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5F4451" w:rsidRPr="005F4451" w:rsidRDefault="005F4451" w:rsidP="005F4451">
      <w:pPr>
        <w:jc w:val="center"/>
        <w:rPr>
          <w:rFonts w:ascii="宋体" w:eastAsia="宋体" w:hAnsi="宋体" w:cs="宋体"/>
          <w:b/>
          <w:sz w:val="44"/>
          <w:szCs w:val="44"/>
        </w:rPr>
      </w:pPr>
      <w:r w:rsidRPr="005F4451">
        <w:rPr>
          <w:rFonts w:ascii="宋体" w:eastAsia="宋体" w:hAnsi="宋体" w:cs="宋体" w:hint="eastAsia"/>
          <w:b/>
          <w:sz w:val="44"/>
          <w:szCs w:val="44"/>
        </w:rPr>
        <w:t>鄢陵县花都大道污水(顶管)工程一体化预制</w:t>
      </w:r>
      <w:proofErr w:type="gramStart"/>
      <w:r w:rsidRPr="005F4451">
        <w:rPr>
          <w:rFonts w:ascii="宋体" w:eastAsia="宋体" w:hAnsi="宋体" w:cs="宋体" w:hint="eastAsia"/>
          <w:b/>
          <w:sz w:val="44"/>
          <w:szCs w:val="44"/>
        </w:rPr>
        <w:t>泵设备</w:t>
      </w:r>
      <w:proofErr w:type="gramEnd"/>
      <w:r w:rsidRPr="005F4451">
        <w:rPr>
          <w:rFonts w:ascii="宋体" w:eastAsia="宋体" w:hAnsi="宋体" w:cs="宋体" w:hint="eastAsia"/>
          <w:b/>
          <w:sz w:val="44"/>
          <w:szCs w:val="44"/>
        </w:rPr>
        <w:t>采购项目</w:t>
      </w:r>
    </w:p>
    <w:p w:rsidR="00D35C88" w:rsidRPr="005F4451"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Pr="005F4451"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740F6A"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D35C88" w:rsidRDefault="00740F6A">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项目编号：Y2018</w:t>
      </w:r>
      <w:r w:rsidR="005F4451">
        <w:rPr>
          <w:rFonts w:ascii="黑体" w:eastAsia="黑体" w:hAnsi="黑体" w:cs="仿宋_GB2312" w:hint="eastAsia"/>
          <w:sz w:val="32"/>
          <w:szCs w:val="32"/>
        </w:rPr>
        <w:t>H</w:t>
      </w:r>
      <w:r>
        <w:rPr>
          <w:rFonts w:ascii="黑体" w:eastAsia="黑体" w:hAnsi="黑体" w:cs="仿宋_GB2312" w:hint="eastAsia"/>
          <w:sz w:val="32"/>
          <w:szCs w:val="32"/>
        </w:rPr>
        <w:t>Z</w:t>
      </w:r>
      <w:r w:rsidR="005F4451">
        <w:rPr>
          <w:rFonts w:ascii="黑体" w:eastAsia="黑体" w:hAnsi="黑体" w:cs="仿宋_GB2312" w:hint="eastAsia"/>
          <w:sz w:val="32"/>
          <w:szCs w:val="32"/>
        </w:rPr>
        <w:t>205</w:t>
      </w:r>
    </w:p>
    <w:p w:rsidR="00D35C88" w:rsidRDefault="00740F6A">
      <w:pPr>
        <w:ind w:firstLineChars="800" w:firstLine="2560"/>
        <w:rPr>
          <w:rFonts w:ascii="黑体" w:eastAsia="黑体" w:hAnsi="黑体" w:cs="仿宋_GB2312"/>
          <w:sz w:val="32"/>
          <w:szCs w:val="32"/>
        </w:rPr>
      </w:pPr>
      <w:r>
        <w:rPr>
          <w:rFonts w:ascii="黑体" w:eastAsia="黑体" w:hAnsi="黑体" w:cs="仿宋_GB2312" w:hint="eastAsia"/>
          <w:sz w:val="32"/>
          <w:szCs w:val="32"/>
        </w:rPr>
        <w:t>招标编号：鄢招公201808</w:t>
      </w:r>
      <w:r w:rsidR="005F4451">
        <w:rPr>
          <w:rFonts w:ascii="黑体" w:eastAsia="黑体" w:hAnsi="黑体" w:cs="仿宋_GB2312" w:hint="eastAsia"/>
          <w:sz w:val="32"/>
          <w:szCs w:val="32"/>
        </w:rPr>
        <w:t>2306</w:t>
      </w: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5F4451" w:rsidRDefault="005F4451" w:rsidP="005F4451">
      <w:pPr>
        <w:rPr>
          <w:rFonts w:ascii="黑体" w:eastAsia="黑体" w:hAnsi="黑体" w:cs="宋体"/>
          <w:b/>
          <w:bCs/>
          <w:sz w:val="32"/>
          <w:szCs w:val="32"/>
        </w:rPr>
      </w:pPr>
    </w:p>
    <w:p w:rsidR="005F4451" w:rsidRPr="005F4451" w:rsidRDefault="005F4451" w:rsidP="005F4451">
      <w:pPr>
        <w:rPr>
          <w:rFonts w:ascii="黑体" w:eastAsia="黑体" w:hAnsi="黑体" w:cs="宋体"/>
          <w:bCs/>
          <w:sz w:val="32"/>
          <w:szCs w:val="32"/>
        </w:rPr>
      </w:pPr>
      <w:r>
        <w:rPr>
          <w:rFonts w:ascii="黑体" w:eastAsia="黑体" w:hAnsi="黑体" w:cs="宋体" w:hint="eastAsia"/>
          <w:b/>
          <w:bCs/>
          <w:sz w:val="32"/>
          <w:szCs w:val="32"/>
        </w:rPr>
        <w:t xml:space="preserve">        </w:t>
      </w:r>
      <w:r w:rsidR="00740F6A">
        <w:rPr>
          <w:rFonts w:ascii="黑体" w:eastAsia="黑体" w:hAnsi="黑体" w:cs="宋体" w:hint="eastAsia"/>
          <w:bCs/>
          <w:sz w:val="32"/>
          <w:szCs w:val="32"/>
        </w:rPr>
        <w:t>采 购 人：</w:t>
      </w:r>
      <w:r w:rsidRPr="005F4451">
        <w:rPr>
          <w:rFonts w:ascii="黑体" w:eastAsia="黑体" w:hAnsi="黑体" w:cs="宋体" w:hint="eastAsia"/>
          <w:bCs/>
          <w:sz w:val="32"/>
          <w:szCs w:val="32"/>
        </w:rPr>
        <w:t>鄢陵县住房和城乡建设局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5F4451">
        <w:rPr>
          <w:rFonts w:ascii="黑体" w:eastAsia="黑体" w:hAnsi="黑体" w:hint="eastAsia"/>
          <w:spacing w:val="-6"/>
          <w:sz w:val="32"/>
          <w:szCs w:val="32"/>
        </w:rPr>
        <w:t>十一</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7C4EEE">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受鄢陵县住房和城乡建设局的委托，鄢陵县政府采购中心就“鄢陵县花都大道污水（顶管）工程一体化预制泵设备采购项目”进行公开招标，欢迎合格的投标人前来投标。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一、项目基本情况</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（一）项目名称：鄢陵县花都大道污水（顶管）工程一体化预制</w:t>
      </w:r>
      <w:proofErr w:type="gramStart"/>
      <w:r w:rsidRPr="007C4EEE">
        <w:rPr>
          <w:rFonts w:hAnsi="宋体" w:cs="仿宋_GB2312" w:hint="eastAsia"/>
          <w:bCs/>
          <w:sz w:val="24"/>
        </w:rPr>
        <w:t>泵设备</w:t>
      </w:r>
      <w:proofErr w:type="gramEnd"/>
      <w:r w:rsidRPr="007C4EEE">
        <w:rPr>
          <w:rFonts w:hAnsi="宋体" w:cs="仿宋_GB2312" w:hint="eastAsia"/>
          <w:bCs/>
          <w:sz w:val="24"/>
        </w:rPr>
        <w:t>采购项目</w:t>
      </w:r>
    </w:p>
    <w:p w:rsidR="00D6395D" w:rsidRDefault="007C4EEE" w:rsidP="00D6395D">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（二）项目编号：</w:t>
      </w:r>
      <w:r w:rsidRPr="007C4EEE">
        <w:rPr>
          <w:rFonts w:hAnsi="宋体" w:cs="仿宋_GB2312" w:hint="eastAsia"/>
          <w:bCs/>
          <w:sz w:val="24"/>
        </w:rPr>
        <w:t>Y2018HZ205</w:t>
      </w:r>
    </w:p>
    <w:p w:rsidR="007C4EEE" w:rsidRPr="007C4EEE" w:rsidRDefault="00D6395D" w:rsidP="00D6395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sidRPr="007C4EEE">
        <w:rPr>
          <w:rFonts w:hAnsi="宋体" w:cs="仿宋_GB2312" w:hint="eastAsia"/>
          <w:bCs/>
          <w:sz w:val="24"/>
        </w:rPr>
        <w:t>招标编号：鄢招公</w:t>
      </w:r>
      <w:r w:rsidR="007C4EEE" w:rsidRPr="007C4EEE">
        <w:rPr>
          <w:rFonts w:hAnsi="宋体" w:cs="仿宋_GB2312" w:hint="eastAsia"/>
          <w:bCs/>
          <w:sz w:val="24"/>
        </w:rPr>
        <w:t>2018082306</w:t>
      </w:r>
    </w:p>
    <w:p w:rsidR="00D6395D"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（三）采购方式：公开招标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（四）项目主要内容：一体化泵站一套。（具体要求详见招标文件）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（五）预算金额：</w:t>
      </w:r>
      <w:r w:rsidRPr="007C4EEE">
        <w:rPr>
          <w:rFonts w:hAnsi="宋体" w:cs="仿宋_GB2312" w:hint="eastAsia"/>
          <w:bCs/>
          <w:sz w:val="24"/>
        </w:rPr>
        <w:t>205</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Pr="007C4EEE">
        <w:rPr>
          <w:rFonts w:hAnsi="宋体" w:cs="仿宋_GB2312" w:hint="eastAsia"/>
          <w:bCs/>
          <w:sz w:val="24"/>
        </w:rPr>
        <w:t>205</w:t>
      </w:r>
      <w:r w:rsidRPr="007C4EEE">
        <w:rPr>
          <w:rFonts w:hAnsi="宋体" w:cs="仿宋_GB2312" w:hint="eastAsia"/>
          <w:bCs/>
          <w:sz w:val="24"/>
        </w:rPr>
        <w:t>万元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（六）资金来源：财政资金，已落实</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（七）交付（服务、完工）时间：合同签订后</w:t>
      </w:r>
      <w:r w:rsidRPr="007C4EEE">
        <w:rPr>
          <w:rFonts w:hAnsi="宋体" w:cs="仿宋_GB2312" w:hint="eastAsia"/>
          <w:bCs/>
          <w:sz w:val="24"/>
        </w:rPr>
        <w:t>30</w:t>
      </w:r>
      <w:r w:rsidRPr="007C4EEE">
        <w:rPr>
          <w:rFonts w:hAnsi="宋体" w:cs="仿宋_GB2312" w:hint="eastAsia"/>
          <w:bCs/>
          <w:sz w:val="24"/>
        </w:rPr>
        <w:t>日内交货并安装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（八）交付（服务、施工）地点：鄢陵县住房和城乡建设局</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（九）进口产品：不允许</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（十）、分包：不允许分包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三、投标人资格要求</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（一）具备《政府采购法》第二十二条第一款规定条件并提供相关材料。</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（二）具有相应的经营范围，须在中华人民共和国境内注册，具有独立承担民事责任能力的法人或其他组织。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三</w:t>
      </w:r>
      <w:r w:rsidRPr="007C4EEE">
        <w:rPr>
          <w:rFonts w:hAnsi="宋体" w:cs="仿宋_GB2312" w:hint="eastAsia"/>
          <w:bCs/>
          <w:sz w:val="24"/>
        </w:rPr>
        <w:t xml:space="preserve">) </w:t>
      </w:r>
      <w:r w:rsidRPr="007C4EEE">
        <w:rPr>
          <w:rFonts w:hAnsi="宋体" w:cs="仿宋_GB2312" w:hint="eastAsia"/>
          <w:bCs/>
          <w:sz w:val="24"/>
        </w:rPr>
        <w:t>未被列入“信用中国”网站</w:t>
      </w:r>
      <w:r w:rsidRPr="007C4EEE">
        <w:rPr>
          <w:rFonts w:hAnsi="宋体" w:cs="仿宋_GB2312" w:hint="eastAsia"/>
          <w:bCs/>
          <w:sz w:val="24"/>
        </w:rPr>
        <w:t>(www.creditchina.gov.cn)</w:t>
      </w:r>
      <w:r w:rsidRPr="007C4EEE">
        <w:rPr>
          <w:rFonts w:hAnsi="宋体" w:cs="仿宋_GB2312" w:hint="eastAsia"/>
          <w:bCs/>
          <w:sz w:val="24"/>
        </w:rPr>
        <w:t>信用记录失信被执行人、重大税收违法案件当事人名单、政府采购严重违法失信名单的投标人；中国政府采购网</w:t>
      </w:r>
      <w:r w:rsidRPr="007C4EEE">
        <w:rPr>
          <w:rFonts w:hAnsi="宋体" w:cs="仿宋_GB2312" w:hint="eastAsia"/>
          <w:bCs/>
          <w:sz w:val="24"/>
        </w:rPr>
        <w:t>(www.ccgp.gov.cn)</w:t>
      </w:r>
      <w:r w:rsidRPr="007C4EEE">
        <w:rPr>
          <w:rFonts w:hAnsi="宋体" w:cs="仿宋_GB2312" w:hint="eastAsia"/>
          <w:bCs/>
          <w:sz w:val="24"/>
        </w:rPr>
        <w:t>政府采购严重违法失信行为记录名单的投标人；</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（四）本次招标不接受联合体投标。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lastRenderedPageBreak/>
        <w:t>四、获取招标文件的时间、地点、方式</w:t>
      </w:r>
      <w:r w:rsidRPr="007C4EEE">
        <w:rPr>
          <w:rFonts w:hAnsi="宋体" w:cs="仿宋_GB2312" w:hint="eastAsia"/>
          <w:bCs/>
          <w:sz w:val="24"/>
        </w:rPr>
        <w:tab/>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（一）网上下载招标文件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（一）投标截止及开标时间：</w:t>
      </w:r>
      <w:r w:rsidRPr="007C4EEE">
        <w:rPr>
          <w:rFonts w:hAnsi="宋体" w:cs="仿宋_GB2312" w:hint="eastAsia"/>
          <w:bCs/>
          <w:sz w:val="24"/>
        </w:rPr>
        <w:t xml:space="preserve">2018 </w:t>
      </w:r>
      <w:r w:rsidRPr="007C4EEE">
        <w:rPr>
          <w:rFonts w:hAnsi="宋体" w:cs="仿宋_GB2312" w:hint="eastAsia"/>
          <w:bCs/>
          <w:sz w:val="24"/>
        </w:rPr>
        <w:t>年</w:t>
      </w:r>
      <w:r w:rsidR="00547466">
        <w:rPr>
          <w:rFonts w:hAnsi="宋体" w:cs="仿宋_GB2312" w:hint="eastAsia"/>
          <w:bCs/>
          <w:sz w:val="24"/>
        </w:rPr>
        <w:t>12</w:t>
      </w:r>
      <w:r w:rsidRPr="007C4EEE">
        <w:rPr>
          <w:rFonts w:hAnsi="宋体" w:cs="仿宋_GB2312" w:hint="eastAsia"/>
          <w:bCs/>
          <w:sz w:val="24"/>
        </w:rPr>
        <w:t xml:space="preserve"> </w:t>
      </w:r>
      <w:r w:rsidRPr="007C4EEE">
        <w:rPr>
          <w:rFonts w:hAnsi="宋体" w:cs="仿宋_GB2312" w:hint="eastAsia"/>
          <w:bCs/>
          <w:sz w:val="24"/>
        </w:rPr>
        <w:t>月</w:t>
      </w:r>
      <w:r w:rsidR="003557AF">
        <w:rPr>
          <w:rFonts w:hAnsi="宋体" w:cs="仿宋_GB2312" w:hint="eastAsia"/>
          <w:bCs/>
          <w:sz w:val="24"/>
        </w:rPr>
        <w:t xml:space="preserve">28 </w:t>
      </w:r>
      <w:r w:rsidRPr="007C4EEE">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七、公告期限</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lastRenderedPageBreak/>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人：鄢陵县住房和城乡建设局</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址：鄢陵县朝阳街</w:t>
      </w:r>
      <w:r w:rsidRPr="007C4EEE">
        <w:rPr>
          <w:rFonts w:hAnsi="宋体" w:cs="仿宋_GB2312" w:hint="eastAsia"/>
          <w:bCs/>
          <w:sz w:val="24"/>
        </w:rPr>
        <w:t>356</w:t>
      </w:r>
      <w:r w:rsidRPr="007C4EEE">
        <w:rPr>
          <w:rFonts w:hAnsi="宋体" w:cs="仿宋_GB2312" w:hint="eastAsia"/>
          <w:bCs/>
          <w:sz w:val="24"/>
        </w:rPr>
        <w:t>号</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人：王先生</w:t>
      </w:r>
    </w:p>
    <w:p w:rsidR="00D35C88" w:rsidRDefault="007C4EEE" w:rsidP="007C4EEE">
      <w:pPr>
        <w:autoSpaceDE w:val="0"/>
        <w:autoSpaceDN w:val="0"/>
        <w:adjustRightInd w:val="0"/>
        <w:spacing w:line="360" w:lineRule="auto"/>
        <w:jc w:val="left"/>
        <w:rPr>
          <w:rFonts w:cs="宋体"/>
          <w:color w:val="000000"/>
          <w:sz w:val="24"/>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Pr="007C4EEE">
        <w:rPr>
          <w:rFonts w:hAnsi="宋体" w:cs="仿宋_GB2312" w:hint="eastAsia"/>
          <w:bCs/>
          <w:sz w:val="24"/>
        </w:rPr>
        <w:t>15539758168</w:t>
      </w:r>
    </w:p>
    <w:p w:rsidR="007C4EEE" w:rsidRDefault="007C4EEE" w:rsidP="007C4EEE">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9446A0" w:rsidRDefault="00740F6A">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9446A0" w:rsidRPr="009446A0">
              <w:rPr>
                <w:rFonts w:hAnsi="宋体" w:cs="仿宋_GB2312" w:hint="eastAsia"/>
                <w:sz w:val="24"/>
                <w:szCs w:val="24"/>
              </w:rPr>
              <w:t>鄢陵县花都大道污水（顶管）工程一体化预制</w:t>
            </w:r>
            <w:proofErr w:type="gramStart"/>
            <w:r w:rsidR="009446A0" w:rsidRPr="009446A0">
              <w:rPr>
                <w:rFonts w:hAnsi="宋体" w:cs="仿宋_GB2312" w:hint="eastAsia"/>
                <w:sz w:val="24"/>
                <w:szCs w:val="24"/>
              </w:rPr>
              <w:t>泵设备</w:t>
            </w:r>
            <w:proofErr w:type="gramEnd"/>
            <w:r w:rsidR="009446A0" w:rsidRPr="009446A0">
              <w:rPr>
                <w:rFonts w:hAnsi="宋体" w:cs="仿宋_GB2312" w:hint="eastAsia"/>
                <w:sz w:val="24"/>
                <w:szCs w:val="24"/>
              </w:rPr>
              <w:t>采购项目</w:t>
            </w:r>
          </w:p>
          <w:p w:rsidR="009446A0" w:rsidRPr="009446A0" w:rsidRDefault="00740F6A" w:rsidP="009446A0">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9446A0" w:rsidRPr="009446A0">
              <w:rPr>
                <w:rFonts w:hAnsi="宋体" w:cs="仿宋_GB2312"/>
                <w:bCs/>
                <w:sz w:val="24"/>
              </w:rPr>
              <w:t xml:space="preserve">Y2018HZ205    </w:t>
            </w:r>
          </w:p>
          <w:p w:rsidR="009446A0" w:rsidRDefault="009446A0" w:rsidP="009446A0">
            <w:pPr>
              <w:autoSpaceDE w:val="0"/>
              <w:autoSpaceDN w:val="0"/>
              <w:adjustRightInd w:val="0"/>
              <w:spacing w:line="360" w:lineRule="auto"/>
              <w:jc w:val="left"/>
              <w:rPr>
                <w:rFonts w:hAnsi="宋体" w:cs="仿宋_GB2312"/>
                <w:bCs/>
                <w:sz w:val="24"/>
              </w:rPr>
            </w:pPr>
            <w:r w:rsidRPr="009446A0">
              <w:rPr>
                <w:rFonts w:hAnsi="宋体" w:cs="仿宋_GB2312" w:hint="eastAsia"/>
                <w:bCs/>
                <w:sz w:val="24"/>
              </w:rPr>
              <w:t>招标编号：鄢招公</w:t>
            </w:r>
            <w:r w:rsidRPr="009446A0">
              <w:rPr>
                <w:rFonts w:hAnsi="宋体" w:cs="仿宋_GB2312" w:hint="eastAsia"/>
                <w:bCs/>
                <w:sz w:val="24"/>
              </w:rPr>
              <w:t>2018082306</w:t>
            </w:r>
          </w:p>
          <w:p w:rsidR="00D35C88" w:rsidRDefault="00740F6A" w:rsidP="009446A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9446A0">
              <w:rPr>
                <w:rFonts w:hAnsi="宋体" w:cs="仿宋_GB2312" w:hint="eastAsia"/>
                <w:bCs/>
                <w:sz w:val="24"/>
              </w:rPr>
              <w:t>一体化泵站一套</w:t>
            </w:r>
            <w:r>
              <w:rPr>
                <w:rFonts w:hAnsi="宋体" w:cs="仿宋_GB2312" w:hint="eastAsia"/>
                <w:bCs/>
                <w:sz w:val="24"/>
              </w:rPr>
              <w:t>。（具体要求详见招标文件第三章）</w:t>
            </w:r>
          </w:p>
          <w:p w:rsidR="009446A0" w:rsidRDefault="00740F6A">
            <w:pPr>
              <w:spacing w:line="360" w:lineRule="auto"/>
              <w:contextualSpacing/>
              <w:jc w:val="left"/>
              <w:rPr>
                <w:rFonts w:hAnsi="宋体" w:cs="仿宋_GB2312"/>
                <w:bCs/>
                <w:sz w:val="24"/>
              </w:rPr>
            </w:pPr>
            <w:r>
              <w:rPr>
                <w:rFonts w:hAnsi="宋体" w:cs="仿宋_GB2312" w:hint="eastAsia"/>
                <w:bCs/>
                <w:sz w:val="24"/>
              </w:rPr>
              <w:t>交货期：</w:t>
            </w:r>
            <w:r w:rsidR="009446A0" w:rsidRPr="009446A0">
              <w:rPr>
                <w:rFonts w:hAnsi="宋体" w:cs="仿宋_GB2312" w:hint="eastAsia"/>
                <w:bCs/>
                <w:sz w:val="24"/>
              </w:rPr>
              <w:t>合同签订后</w:t>
            </w:r>
            <w:r w:rsidR="009446A0" w:rsidRPr="009446A0">
              <w:rPr>
                <w:rFonts w:hAnsi="宋体" w:cs="仿宋_GB2312" w:hint="eastAsia"/>
                <w:bCs/>
                <w:sz w:val="24"/>
              </w:rPr>
              <w:t>30</w:t>
            </w:r>
            <w:r w:rsidR="009446A0" w:rsidRPr="009446A0">
              <w:rPr>
                <w:rFonts w:hAnsi="宋体" w:cs="仿宋_GB2312" w:hint="eastAsia"/>
                <w:bCs/>
                <w:sz w:val="24"/>
              </w:rPr>
              <w:t>日内交货并安装</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（二）支付时间及条件：经验收合格后支付货物价款的90%，剩余10%作为质保金，</w:t>
            </w:r>
            <w:proofErr w:type="gramStart"/>
            <w:r w:rsidRPr="009446A0">
              <w:rPr>
                <w:rFonts w:ascii="宋体" w:cs="宋体" w:hint="eastAsia"/>
                <w:sz w:val="24"/>
                <w:szCs w:val="24"/>
                <w:lang w:val="zh-CN"/>
              </w:rPr>
              <w:t>待质保</w:t>
            </w:r>
            <w:proofErr w:type="gramEnd"/>
            <w:r w:rsidRPr="009446A0">
              <w:rPr>
                <w:rFonts w:ascii="宋体" w:cs="宋体" w:hint="eastAsia"/>
                <w:sz w:val="24"/>
                <w:szCs w:val="24"/>
                <w:lang w:val="zh-CN"/>
              </w:rPr>
              <w:t>期满后无质量问题一次性支付完毕，质保期为货物经验收合格之日起一年。</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9446A0">
              <w:rPr>
                <w:rFonts w:hAnsi="宋体" w:cs="仿宋_GB2312" w:hint="eastAsia"/>
              </w:rPr>
              <w:t>住房和城乡建设</w:t>
            </w:r>
            <w:r>
              <w:rPr>
                <w:rFonts w:hAnsi="宋体" w:cs="仿宋_GB2312" w:hint="eastAsia"/>
              </w:rPr>
              <w:t>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9446A0" w:rsidRPr="009446A0">
              <w:rPr>
                <w:rFonts w:ascii="Calibri" w:eastAsia="宋体" w:hAnsi="宋体" w:cs="仿宋_GB2312" w:hint="eastAsia"/>
                <w:sz w:val="24"/>
                <w:szCs w:val="24"/>
              </w:rPr>
              <w:t>鄢陵县朝阳街</w:t>
            </w:r>
            <w:r w:rsidR="009446A0" w:rsidRPr="009446A0">
              <w:rPr>
                <w:rFonts w:ascii="Calibri" w:eastAsia="宋体" w:hAnsi="宋体" w:cs="仿宋_GB2312" w:hint="eastAsia"/>
                <w:sz w:val="24"/>
                <w:szCs w:val="24"/>
              </w:rPr>
              <w:t>356</w:t>
            </w:r>
            <w:r w:rsidR="009446A0" w:rsidRPr="009446A0">
              <w:rPr>
                <w:rFonts w:ascii="Calibri" w:eastAsia="宋体" w:hAnsi="宋体" w:cs="仿宋_GB2312" w:hint="eastAsia"/>
                <w:sz w:val="24"/>
                <w:szCs w:val="24"/>
              </w:rPr>
              <w:t>号</w:t>
            </w:r>
          </w:p>
          <w:p w:rsidR="00D35C88" w:rsidRDefault="00740F6A">
            <w:pPr>
              <w:rPr>
                <w:rFonts w:ascii="Calibri" w:hAnsi="宋体" w:cs="仿宋_GB2312"/>
                <w:sz w:val="24"/>
                <w:szCs w:val="24"/>
              </w:rPr>
            </w:pPr>
            <w:r>
              <w:rPr>
                <w:rFonts w:hAnsi="宋体" w:cs="仿宋_GB2312" w:hint="eastAsia"/>
              </w:rPr>
              <w:t>联系人：</w:t>
            </w:r>
            <w:r w:rsidR="009446A0">
              <w:rPr>
                <w:rFonts w:hAnsi="宋体" w:cs="仿宋_GB2312" w:hint="eastAsia"/>
              </w:rPr>
              <w:t>王</w:t>
            </w:r>
            <w:r>
              <w:rPr>
                <w:rFonts w:hAnsi="宋体" w:cs="仿宋_GB2312" w:hint="eastAsia"/>
              </w:rPr>
              <w:t>先生</w:t>
            </w:r>
            <w:r w:rsidR="001F3315">
              <w:rPr>
                <w:rFonts w:hAnsi="宋体" w:cs="仿宋_GB2312" w:hint="eastAsia"/>
              </w:rPr>
              <w:t>；</w:t>
            </w:r>
            <w:r>
              <w:rPr>
                <w:rFonts w:hAnsi="宋体" w:cs="仿宋_GB2312" w:hint="eastAsia"/>
              </w:rPr>
              <w:t>电话：</w:t>
            </w:r>
            <w:r w:rsidR="009446A0">
              <w:rPr>
                <w:rFonts w:ascii="Calibri" w:eastAsia="宋体" w:hAnsi="宋体" w:cs="仿宋_GB2312" w:hint="eastAsia"/>
                <w:sz w:val="24"/>
                <w:szCs w:val="24"/>
              </w:rPr>
              <w:t>15539758168</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9446A0" w:rsidRDefault="009446A0" w:rsidP="009446A0">
            <w:pPr>
              <w:pStyle w:val="Default"/>
              <w:numPr>
                <w:ilvl w:val="0"/>
                <w:numId w:val="2"/>
              </w:numPr>
              <w:spacing w:line="360" w:lineRule="auto"/>
            </w:pPr>
            <w:r>
              <w:rPr>
                <w:rFonts w:hint="eastAsia"/>
              </w:rPr>
              <w:t>具备《政府采购法》第二十二条第一款规定条件并提供相关材料。</w:t>
            </w:r>
          </w:p>
          <w:p w:rsidR="009446A0" w:rsidRDefault="009446A0" w:rsidP="009446A0">
            <w:pPr>
              <w:pStyle w:val="Default"/>
              <w:numPr>
                <w:ilvl w:val="0"/>
                <w:numId w:val="2"/>
              </w:numPr>
              <w:spacing w:line="360" w:lineRule="auto"/>
            </w:pPr>
            <w:r>
              <w:rPr>
                <w:rFonts w:hint="eastAsia"/>
              </w:rPr>
              <w:t>具有相应的经营范围，须在中华人民共和国境内注册，具有独</w:t>
            </w:r>
            <w:r>
              <w:rPr>
                <w:rFonts w:hint="eastAsia"/>
              </w:rPr>
              <w:lastRenderedPageBreak/>
              <w:t>立承担民事责任能力的法人或其他组织。</w:t>
            </w:r>
          </w:p>
          <w:p w:rsidR="009446A0" w:rsidRDefault="009446A0" w:rsidP="009446A0">
            <w:pPr>
              <w:pStyle w:val="Default"/>
              <w:numPr>
                <w:ilvl w:val="0"/>
                <w:numId w:val="2"/>
              </w:numPr>
              <w:spacing w:line="360" w:lineRule="auto"/>
            </w:pPr>
            <w:r>
              <w:rPr>
                <w:rFonts w:hint="eastAsia"/>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9446A0" w:rsidP="009446A0">
            <w:pPr>
              <w:pStyle w:val="Default"/>
              <w:spacing w:line="360" w:lineRule="auto"/>
              <w:jc w:val="both"/>
              <w:rPr>
                <w:rFonts w:hAnsi="宋体" w:cs="仿宋_GB2312"/>
                <w:bCs/>
              </w:rPr>
            </w:pPr>
            <w:r>
              <w:rPr>
                <w:rFonts w:hint="eastAsia"/>
              </w:rPr>
              <w:t>4、本次招标不接受联合体投标。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9446A0">
              <w:rPr>
                <w:rFonts w:ascii="宋体" w:eastAsia="宋体" w:cs="宋体" w:hint="eastAsia"/>
                <w:b/>
                <w:kern w:val="0"/>
                <w:sz w:val="24"/>
                <w:szCs w:val="24"/>
              </w:rPr>
              <w:t>205</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0128AE">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547466">
              <w:rPr>
                <w:rFonts w:ascii="宋体" w:cs="宋体" w:hint="eastAsia"/>
                <w:bCs/>
                <w:color w:val="FF0000"/>
                <w:sz w:val="24"/>
                <w:szCs w:val="24"/>
                <w:lang w:val="zh-CN"/>
              </w:rPr>
              <w:t>12</w:t>
            </w:r>
            <w:r w:rsidR="003557AF">
              <w:rPr>
                <w:rFonts w:ascii="宋体" w:cs="宋体" w:hint="eastAsia"/>
                <w:bCs/>
                <w:color w:val="FF0000"/>
                <w:sz w:val="24"/>
                <w:szCs w:val="24"/>
              </w:rPr>
              <w:t xml:space="preserve"> </w:t>
            </w:r>
            <w:r>
              <w:rPr>
                <w:rFonts w:ascii="宋体" w:cs="宋体" w:hint="eastAsia"/>
                <w:bCs/>
                <w:color w:val="FF0000"/>
                <w:sz w:val="24"/>
                <w:szCs w:val="24"/>
                <w:lang w:val="zh-CN"/>
              </w:rPr>
              <w:t>月</w:t>
            </w:r>
            <w:bookmarkStart w:id="0" w:name="_GoBack"/>
            <w:bookmarkEnd w:id="0"/>
            <w:r w:rsidR="003557AF">
              <w:rPr>
                <w:rFonts w:ascii="宋体" w:cs="宋体" w:hint="eastAsia"/>
                <w:bCs/>
                <w:color w:val="FF0000"/>
                <w:sz w:val="24"/>
                <w:szCs w:val="24"/>
                <w:lang w:val="zh-CN"/>
              </w:rPr>
              <w:t>28</w:t>
            </w:r>
            <w:r w:rsidR="003557AF">
              <w:rPr>
                <w:rFonts w:ascii="宋体" w:cs="宋体" w:hint="eastAsia"/>
                <w:bCs/>
                <w:color w:val="FF0000"/>
                <w:sz w:val="24"/>
                <w:szCs w:val="24"/>
              </w:rPr>
              <w:t xml:space="preserve">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proofErr w:type="gramStart"/>
            <w:r w:rsidR="000128AE">
              <w:rPr>
                <w:rFonts w:ascii="宋体" w:cs="宋体" w:hint="eastAsia"/>
                <w:bCs/>
                <w:sz w:val="24"/>
                <w:szCs w:val="24"/>
                <w:lang w:val="zh-CN"/>
              </w:rPr>
              <w:t>肆万</w:t>
            </w:r>
            <w:proofErr w:type="gramEnd"/>
            <w:r w:rsidR="000128AE">
              <w:rPr>
                <w:rFonts w:ascii="宋体" w:cs="宋体" w:hint="eastAsia"/>
                <w:bCs/>
                <w:sz w:val="24"/>
                <w:szCs w:val="24"/>
                <w:lang w:val="zh-CN"/>
              </w:rPr>
              <w:t>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0128AE">
              <w:rPr>
                <w:rFonts w:asciiTheme="minorEastAsia" w:hAnsiTheme="minorEastAsia" w:cs="宋体" w:hint="eastAsia"/>
                <w:bCs/>
                <w:sz w:val="24"/>
                <w:szCs w:val="24"/>
              </w:rPr>
              <w:t>40000.00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w:t>
            </w:r>
            <w:r>
              <w:rPr>
                <w:rFonts w:ascii="新宋体" w:eastAsia="新宋体" w:hAnsi="新宋体" w:cs="仿宋_GB2312" w:hint="eastAsia"/>
                <w:sz w:val="24"/>
                <w:szCs w:val="24"/>
                <w:lang w:val="zh-CN"/>
              </w:rPr>
              <w:lastRenderedPageBreak/>
              <w:t>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w:t>
            </w:r>
            <w:r>
              <w:rPr>
                <w:rFonts w:ascii="新宋体" w:eastAsia="新宋体" w:hAnsi="新宋体" w:cs="仿宋_GB2312" w:hint="eastAsia"/>
                <w:sz w:val="24"/>
                <w:szCs w:val="24"/>
                <w:lang w:val="zh-CN"/>
              </w:rPr>
              <w:lastRenderedPageBreak/>
              <w:t>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3、中标的投标人的投标保证金，在合同（原件）和履约保证金缴纳凭据（复印件）备案（业务四部）之日起5个工作日内退还投标保证金。（向业务四部提交合同原件（业务四部电话：0374-7363617）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4933B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4933B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4933B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4933B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Default="00740F6A">
            <w:pPr>
              <w:rPr>
                <w:lang w:val="zh-CN"/>
              </w:rPr>
            </w:pPr>
            <w:r>
              <w:rPr>
                <w:rFonts w:hint="eastAsia"/>
                <w:lang w:val="zh-CN"/>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lastRenderedPageBreak/>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D35C88" w:rsidRDefault="00740F6A" w:rsidP="000128A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0128AE"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
        <w:gridCol w:w="684"/>
        <w:gridCol w:w="6687"/>
        <w:gridCol w:w="567"/>
        <w:gridCol w:w="425"/>
        <w:gridCol w:w="684"/>
      </w:tblGrid>
      <w:tr w:rsidR="00EA422C" w:rsidRPr="00CE7699" w:rsidTr="007E05E7">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序号</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货物名称</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单位</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数量</w:t>
            </w:r>
          </w:p>
        </w:tc>
        <w:tc>
          <w:tcPr>
            <w:tcW w:w="684" w:type="dxa"/>
            <w:tcBorders>
              <w:top w:val="single" w:sz="4" w:space="0" w:color="auto"/>
              <w:left w:val="single" w:sz="4" w:space="0" w:color="auto"/>
              <w:bottom w:val="single" w:sz="4" w:space="0" w:color="auto"/>
              <w:right w:val="single" w:sz="4" w:space="0" w:color="auto"/>
            </w:tcBorders>
            <w:vAlign w:val="center"/>
          </w:tcPr>
          <w:p w:rsidR="00EA422C" w:rsidRPr="00CE7699" w:rsidRDefault="00EA422C" w:rsidP="00EA422C">
            <w:pPr>
              <w:spacing w:line="300" w:lineRule="exact"/>
              <w:jc w:val="center"/>
              <w:rPr>
                <w:rFonts w:asciiTheme="minorEastAsia" w:hAnsiTheme="minorEastAsia" w:cs="仿宋_GB2312"/>
                <w:b/>
                <w:sz w:val="24"/>
                <w:szCs w:val="24"/>
              </w:rPr>
            </w:pPr>
            <w:r w:rsidRPr="00CE7699">
              <w:rPr>
                <w:rFonts w:asciiTheme="minorEastAsia" w:hAnsiTheme="minorEastAsia" w:cs="仿宋_GB2312" w:hint="eastAsia"/>
                <w:b/>
                <w:sz w:val="24"/>
                <w:szCs w:val="24"/>
              </w:rPr>
              <w:t>是否为核心产品</w:t>
            </w:r>
          </w:p>
        </w:tc>
      </w:tr>
      <w:tr w:rsidR="00EA422C" w:rsidRPr="00CE7699" w:rsidTr="007E05E7">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240" w:lineRule="exact"/>
              <w:jc w:val="center"/>
              <w:rPr>
                <w:rFonts w:asciiTheme="minorEastAsia" w:hAnsiTheme="minorEastAsia" w:cs="仿宋_GB2312"/>
                <w:sz w:val="24"/>
                <w:szCs w:val="24"/>
              </w:rPr>
            </w:pPr>
            <w:r w:rsidRPr="00CE7699">
              <w:rPr>
                <w:rFonts w:asciiTheme="minorEastAsia" w:hAnsiTheme="minorEastAsia" w:cs="仿宋_GB2312" w:hint="eastAsia"/>
                <w:sz w:val="24"/>
                <w:szCs w:val="24"/>
              </w:rPr>
              <w:t>1</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EA422C" w:rsidP="00EA422C">
            <w:pPr>
              <w:spacing w:line="240" w:lineRule="exact"/>
              <w:jc w:val="center"/>
              <w:rPr>
                <w:rFonts w:asciiTheme="minorEastAsia" w:hAnsiTheme="minorEastAsia" w:cs="仿宋_GB2312"/>
                <w:sz w:val="24"/>
                <w:szCs w:val="24"/>
              </w:rPr>
            </w:pPr>
            <w:r>
              <w:rPr>
                <w:rFonts w:ascii="宋体" w:hAnsi="宋体" w:cs="宋体" w:hint="eastAsia"/>
                <w:sz w:val="24"/>
                <w:szCs w:val="24"/>
              </w:rPr>
              <w:t>花都大道污水改造一体化泵站</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EA422C" w:rsidRDefault="00EA422C" w:rsidP="00EA422C">
            <w:pPr>
              <w:spacing w:line="240" w:lineRule="exact"/>
              <w:jc w:val="left"/>
              <w:rPr>
                <w:rFonts w:asciiTheme="minorEastAsia" w:hAnsiTheme="minorEastAsia" w:cs="仿宋_GB2312"/>
                <w:sz w:val="24"/>
                <w:szCs w:val="24"/>
              </w:rPr>
            </w:pPr>
            <w:r w:rsidRPr="0014484A">
              <w:rPr>
                <w:rFonts w:asciiTheme="minorEastAsia" w:hAnsiTheme="minorEastAsia" w:cs="仿宋_GB2312" w:hint="eastAsia"/>
                <w:b/>
                <w:sz w:val="24"/>
                <w:szCs w:val="24"/>
              </w:rPr>
              <w:t>主要技术需求</w:t>
            </w:r>
            <w:r>
              <w:rPr>
                <w:rFonts w:asciiTheme="minorEastAsia" w:hAnsiTheme="minorEastAsia" w:cs="仿宋_GB2312" w:hint="eastAsia"/>
                <w:sz w:val="24"/>
                <w:szCs w:val="24"/>
              </w:rPr>
              <w:t>：</w:t>
            </w:r>
            <w:r w:rsidRPr="00EA422C">
              <w:rPr>
                <w:rFonts w:asciiTheme="minorEastAsia" w:hAnsiTheme="minorEastAsia" w:cs="仿宋_GB2312" w:hint="eastAsia"/>
                <w:sz w:val="24"/>
                <w:szCs w:val="24"/>
              </w:rPr>
              <w:t>泵站数量：1套</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泵站日处理量：≥10000m3/d</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筒体直径：3.8m</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筒体高度：9.5m</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进水管：800mm</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出水管：800mm</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潜水泵流量：≥250m3/h</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潜水泵扬程：≥9m</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潜水泵功率：≤11KW</w:t>
            </w:r>
          </w:p>
          <w:p w:rsidR="00EA422C" w:rsidRPr="00EA422C" w:rsidRDefault="00EA422C" w:rsidP="00EA422C">
            <w:pPr>
              <w:spacing w:line="240" w:lineRule="exact"/>
              <w:jc w:val="left"/>
              <w:rPr>
                <w:rFonts w:asciiTheme="minorEastAsia" w:hAnsiTheme="minorEastAsia" w:cs="仿宋_GB2312"/>
                <w:sz w:val="24"/>
                <w:szCs w:val="24"/>
              </w:rPr>
            </w:pPr>
            <w:r w:rsidRPr="00EA422C">
              <w:rPr>
                <w:rFonts w:asciiTheme="minorEastAsia" w:hAnsiTheme="minorEastAsia" w:cs="仿宋_GB2312" w:hint="eastAsia"/>
                <w:sz w:val="24"/>
                <w:szCs w:val="24"/>
              </w:rPr>
              <w:t>潜水泵数量：3台</w:t>
            </w:r>
          </w:p>
          <w:p w:rsidR="00024E97" w:rsidRDefault="00EA422C" w:rsidP="00024E97">
            <w:pPr>
              <w:spacing w:line="560" w:lineRule="exact"/>
              <w:rPr>
                <w:rFonts w:asciiTheme="minorEastAsia" w:hAnsiTheme="minorEastAsia" w:cs="仿宋_GB2312"/>
                <w:sz w:val="24"/>
                <w:szCs w:val="24"/>
              </w:rPr>
            </w:pPr>
            <w:r w:rsidRPr="00EA422C">
              <w:rPr>
                <w:rFonts w:asciiTheme="minorEastAsia" w:hAnsiTheme="minorEastAsia" w:cs="仿宋_GB2312" w:hint="eastAsia"/>
                <w:sz w:val="24"/>
                <w:szCs w:val="24"/>
              </w:rPr>
              <w:t>粉碎型格栅处理量：≥10000m3/d</w:t>
            </w:r>
            <w:r w:rsidR="00024E97">
              <w:rPr>
                <w:rFonts w:asciiTheme="minorEastAsia" w:hAnsiTheme="minorEastAsia" w:cs="仿宋_GB2312" w:hint="eastAsia"/>
                <w:sz w:val="24"/>
                <w:szCs w:val="24"/>
              </w:rPr>
              <w:t>；</w:t>
            </w:r>
          </w:p>
          <w:p w:rsidR="00024E97" w:rsidRDefault="00024E97" w:rsidP="00024E97">
            <w:pPr>
              <w:spacing w:line="560" w:lineRule="exact"/>
              <w:rPr>
                <w:rFonts w:ascii="宋体" w:hAnsi="宋体" w:cs="宋体"/>
                <w:sz w:val="24"/>
                <w:szCs w:val="24"/>
              </w:rPr>
            </w:pPr>
            <w:r w:rsidRPr="0014484A">
              <w:rPr>
                <w:rFonts w:ascii="宋体" w:hAnsi="宋体" w:cs="宋体" w:hint="eastAsia"/>
                <w:b/>
                <w:sz w:val="24"/>
                <w:szCs w:val="24"/>
              </w:rPr>
              <w:t>泵站</w:t>
            </w:r>
            <w:r w:rsidRPr="0014484A">
              <w:rPr>
                <w:rFonts w:ascii="宋体" w:hAnsi="宋体" w:cs="宋体"/>
                <w:b/>
                <w:sz w:val="24"/>
                <w:szCs w:val="24"/>
              </w:rPr>
              <w:t>GRP</w:t>
            </w:r>
            <w:r w:rsidRPr="0014484A">
              <w:rPr>
                <w:rFonts w:ascii="宋体" w:hAnsi="宋体" w:cs="宋体" w:hint="eastAsia"/>
                <w:b/>
                <w:sz w:val="24"/>
                <w:szCs w:val="24"/>
              </w:rPr>
              <w:t>筒体参数要求</w:t>
            </w:r>
            <w:r>
              <w:rPr>
                <w:rFonts w:ascii="宋体" w:hAnsi="宋体" w:cs="宋体" w:hint="eastAsia"/>
                <w:sz w:val="24"/>
                <w:szCs w:val="24"/>
              </w:rPr>
              <w:t>：</w:t>
            </w:r>
          </w:p>
          <w:p w:rsidR="00024E97" w:rsidRPr="00024E97" w:rsidRDefault="00024E97" w:rsidP="00024E97">
            <w:pPr>
              <w:spacing w:line="560" w:lineRule="exact"/>
              <w:rPr>
                <w:rFonts w:ascii="宋体" w:hAnsi="宋体" w:cs="宋体"/>
                <w:sz w:val="24"/>
                <w:szCs w:val="24"/>
              </w:rPr>
            </w:pPr>
            <w:r w:rsidRPr="00024E97">
              <w:rPr>
                <w:rFonts w:ascii="宋体" w:hAnsi="宋体" w:cs="宋体" w:hint="eastAsia"/>
                <w:sz w:val="24"/>
                <w:szCs w:val="24"/>
              </w:rPr>
              <w:t>环向拉伸强度≥467.5MPa</w:t>
            </w:r>
            <w:r>
              <w:rPr>
                <w:rFonts w:ascii="宋体" w:hAnsi="宋体" w:cs="宋体" w:hint="eastAsia"/>
                <w:sz w:val="24"/>
                <w:szCs w:val="24"/>
              </w:rPr>
              <w:t>；</w:t>
            </w:r>
          </w:p>
          <w:p w:rsidR="00024E97" w:rsidRPr="00024E97" w:rsidRDefault="00024E97" w:rsidP="00024E97">
            <w:pPr>
              <w:spacing w:line="560" w:lineRule="exact"/>
              <w:rPr>
                <w:rFonts w:ascii="宋体" w:hAnsi="宋体" w:cs="宋体"/>
                <w:sz w:val="24"/>
                <w:szCs w:val="24"/>
              </w:rPr>
            </w:pPr>
            <w:r w:rsidRPr="00024E97">
              <w:rPr>
                <w:rFonts w:ascii="宋体" w:hAnsi="宋体" w:cs="宋体" w:hint="eastAsia"/>
                <w:sz w:val="24"/>
                <w:szCs w:val="24"/>
              </w:rPr>
              <w:t>巴克尔硬度≥51.8HBA</w:t>
            </w:r>
          </w:p>
          <w:p w:rsidR="00EA422C" w:rsidRDefault="00024E97" w:rsidP="00024E97">
            <w:pPr>
              <w:spacing w:line="240" w:lineRule="exact"/>
              <w:jc w:val="left"/>
              <w:rPr>
                <w:rFonts w:asciiTheme="minorEastAsia" w:hAnsiTheme="minorEastAsia" w:cs="仿宋_GB2312"/>
                <w:sz w:val="24"/>
                <w:szCs w:val="24"/>
              </w:rPr>
            </w:pPr>
            <w:r w:rsidRPr="00024E97">
              <w:rPr>
                <w:rFonts w:ascii="宋体" w:hAnsi="宋体" w:cs="宋体" w:hint="eastAsia"/>
                <w:sz w:val="24"/>
                <w:szCs w:val="24"/>
              </w:rPr>
              <w:t>轴向拉伸强度≥83.5MPa</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一体化泵站技术要求</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w:t>
            </w:r>
            <w:proofErr w:type="gramStart"/>
            <w:r w:rsidRPr="00EA422C">
              <w:rPr>
                <w:rFonts w:asciiTheme="minorEastAsia" w:hAnsiTheme="minorEastAsia" w:cs="仿宋_GB2312" w:hint="eastAsia"/>
                <w:b/>
                <w:bCs/>
                <w:sz w:val="24"/>
                <w:szCs w:val="24"/>
              </w:rPr>
              <w:t>一</w:t>
            </w:r>
            <w:proofErr w:type="gramEnd"/>
            <w:r w:rsidRPr="00EA422C">
              <w:rPr>
                <w:rFonts w:asciiTheme="minorEastAsia" w:hAnsiTheme="minorEastAsia" w:cs="仿宋_GB2312" w:hint="eastAsia"/>
                <w:b/>
                <w:bCs/>
                <w:sz w:val="24"/>
                <w:szCs w:val="24"/>
              </w:rPr>
              <w:t>)一体化泵站总体技术要求：</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一体化泵站须为整体在工厂制造完成，含筒体、水泵、提升链、管道、阀门、液体传感器、控制系统和通风系统等部件组成，在工厂内预先装配好，现场无需组装只提供的条件是电源、进出管连接、基坑及开挖回填、预制板的浇筑、设备的起吊。</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2、投标人须提供整体一体化泵站，泵站主体由井筒、潜污泵、提升链、管道、阀门、压力传感器、控制系统和通风系统等部件组成，满足以下货物技术要求，并提供运输、指导安装、指导调试和售后服务。</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（1）装配完整的潜污泵及耦合装置（包括泵壳、叶轮、电机、机械密封、泵轴等）；</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（2）整套提升装置（导轨系统、支架和不锈钢提升链等）；</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（3）桶内压力管道系统；</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（4）阀门（井筒内需安装手动闸阀、止回阀以及连接水泵的出水管，出井筒需安装预留好法兰）；</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（5）压力传感器；</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（6）电气控制柜；</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（7）通风管；</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（8）粉碎型栅；</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（9）内部检修平台、爬梯；</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lastRenderedPageBreak/>
              <w:t>（10）所有连接附件、安装用的所有紧固件（包括不锈钢地脚螺栓、螺母、垫圈、配对法兰片等）。</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3、一体化泵站要选用技术成熟可靠，一体化泵站及筒体、水泵、粉碎型格栅和控制系统均为同一品牌制造商，不接受贴牌生产。</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4、水泵采用自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立式湿式安装，水泵间和进水井集成在同一个井筒内，</w:t>
            </w:r>
            <w:proofErr w:type="gramStart"/>
            <w:r w:rsidRPr="00EA422C">
              <w:rPr>
                <w:rFonts w:asciiTheme="minorEastAsia" w:hAnsiTheme="minorEastAsia" w:cs="仿宋_GB2312" w:hint="eastAsia"/>
                <w:bCs/>
                <w:sz w:val="24"/>
                <w:szCs w:val="24"/>
              </w:rPr>
              <w:t>带内部</w:t>
            </w:r>
            <w:proofErr w:type="gramEnd"/>
            <w:r w:rsidRPr="00EA422C">
              <w:rPr>
                <w:rFonts w:asciiTheme="minorEastAsia" w:hAnsiTheme="minorEastAsia" w:cs="仿宋_GB2312" w:hint="eastAsia"/>
                <w:bCs/>
                <w:sz w:val="24"/>
                <w:szCs w:val="24"/>
              </w:rPr>
              <w:t>维修平台和地面控制面板，须在运输前进行预装和工厂测试，使现场安装时间最小化，提高系统可靠性。</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(二)一体化泵站结构性能配置要求：</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1、玻璃钢筒体</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智能一体化泵站的井筒须选用高强饱和树脂和无碱纤维无捻粗纱，采用计算机控制缠绕工艺制造一次成型工艺。其中玻璃纤维含量不得低于75%，不得采用高碱玻纤，其中筒体内部必须防腐工艺、外部做抗老化防紫外线工艺。树脂采用</w:t>
            </w:r>
            <w:proofErr w:type="gramStart"/>
            <w:r w:rsidRPr="00EA422C">
              <w:rPr>
                <w:rFonts w:asciiTheme="minorEastAsia" w:hAnsiTheme="minorEastAsia" w:cs="仿宋_GB2312" w:hint="eastAsia"/>
                <w:bCs/>
                <w:sz w:val="24"/>
                <w:szCs w:val="24"/>
              </w:rPr>
              <w:t>如力联思</w:t>
            </w:r>
            <w:proofErr w:type="gramEnd"/>
            <w:r w:rsidRPr="00EA422C">
              <w:rPr>
                <w:rFonts w:asciiTheme="minorEastAsia" w:hAnsiTheme="minorEastAsia" w:cs="仿宋_GB2312" w:hint="eastAsia"/>
                <w:bCs/>
                <w:sz w:val="24"/>
                <w:szCs w:val="24"/>
              </w:rPr>
              <w:t>、亚什兰、上纬或同等以上品牌；玻璃纤维采用如巨石、泰山A级无碱纤维或同等以上品牌，确保厚度均匀，其内</w:t>
            </w:r>
            <w:proofErr w:type="gramStart"/>
            <w:r w:rsidRPr="00EA422C">
              <w:rPr>
                <w:rFonts w:asciiTheme="minorEastAsia" w:hAnsiTheme="minorEastAsia" w:cs="仿宋_GB2312" w:hint="eastAsia"/>
                <w:bCs/>
                <w:sz w:val="24"/>
                <w:szCs w:val="24"/>
              </w:rPr>
              <w:t>衬</w:t>
            </w:r>
            <w:proofErr w:type="gramEnd"/>
            <w:r w:rsidRPr="00EA422C">
              <w:rPr>
                <w:rFonts w:asciiTheme="minorEastAsia" w:hAnsiTheme="minorEastAsia" w:cs="仿宋_GB2312" w:hint="eastAsia"/>
                <w:bCs/>
                <w:sz w:val="24"/>
                <w:szCs w:val="24"/>
              </w:rPr>
              <w:t>设计为富树脂层，具有防腐、防渗等功能；结构层厚度由结构设计确定，GRP筒体其刚度经过FEA（计算有限元分析Finite Element Analysis）技术校核，耐碱性在24小时无异状，每1.5米距离需要一个加强筋，确保厚度强度均匀满足抗压能力，质量稳定优良，出厂前须进行100%防渗漏试验，确保无泄漏；能保证土壤对于侧壁的压力不小于1.8倍的安全系数。</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2、顶盖、安全格栅及通风管、吊耳</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w:t>
            </w:r>
            <w:r w:rsidRPr="00EA422C">
              <w:rPr>
                <w:rFonts w:asciiTheme="minorEastAsia" w:hAnsiTheme="minorEastAsia" w:cs="仿宋_GB2312" w:hint="eastAsia"/>
                <w:bCs/>
                <w:sz w:val="24"/>
                <w:szCs w:val="24"/>
              </w:rPr>
              <w:tab/>
              <w:t>顶盖采用</w:t>
            </w:r>
            <w:proofErr w:type="gramStart"/>
            <w:r w:rsidRPr="00EA422C">
              <w:rPr>
                <w:rFonts w:asciiTheme="minorEastAsia" w:hAnsiTheme="minorEastAsia" w:cs="仿宋_GB2312" w:hint="eastAsia"/>
                <w:bCs/>
                <w:sz w:val="24"/>
                <w:szCs w:val="24"/>
              </w:rPr>
              <w:t>真空导铸制成</w:t>
            </w:r>
            <w:proofErr w:type="gramEnd"/>
            <w:r w:rsidRPr="00EA422C">
              <w:rPr>
                <w:rFonts w:asciiTheme="minorEastAsia" w:hAnsiTheme="minorEastAsia" w:cs="仿宋_GB2312" w:hint="eastAsia"/>
                <w:bCs/>
                <w:sz w:val="24"/>
                <w:szCs w:val="24"/>
              </w:rPr>
              <w:t>，带安全格栅、扶手。加装气压弹簧，便于轻松打开维修及调试。可加装防盗报警装置；</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w:t>
            </w:r>
            <w:r w:rsidRPr="00EA422C">
              <w:rPr>
                <w:rFonts w:asciiTheme="minorEastAsia" w:hAnsiTheme="minorEastAsia" w:cs="仿宋_GB2312" w:hint="eastAsia"/>
                <w:bCs/>
                <w:sz w:val="24"/>
                <w:szCs w:val="24"/>
              </w:rPr>
              <w:tab/>
              <w:t>GRP材料外保护层加抗紫外线材料，防止长时间裸露在太阳光下面老化；</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w:t>
            </w:r>
            <w:r w:rsidRPr="00EA422C">
              <w:rPr>
                <w:rFonts w:asciiTheme="minorEastAsia" w:hAnsiTheme="minorEastAsia" w:cs="仿宋_GB2312" w:hint="eastAsia"/>
                <w:bCs/>
                <w:sz w:val="24"/>
                <w:szCs w:val="24"/>
              </w:rPr>
              <w:tab/>
              <w:t>安全格栅GPR；</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w:t>
            </w:r>
            <w:r w:rsidRPr="00EA422C">
              <w:rPr>
                <w:rFonts w:asciiTheme="minorEastAsia" w:hAnsiTheme="minorEastAsia" w:cs="仿宋_GB2312" w:hint="eastAsia"/>
                <w:bCs/>
                <w:sz w:val="24"/>
                <w:szCs w:val="24"/>
              </w:rPr>
              <w:tab/>
              <w:t>通风管不锈钢304；</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w:t>
            </w:r>
            <w:r w:rsidRPr="00EA422C">
              <w:rPr>
                <w:rFonts w:asciiTheme="minorEastAsia" w:hAnsiTheme="minorEastAsia" w:cs="仿宋_GB2312" w:hint="eastAsia"/>
                <w:bCs/>
                <w:sz w:val="24"/>
                <w:szCs w:val="24"/>
              </w:rPr>
              <w:tab/>
              <w:t>筒体外必须安装4个及以上的预制吊耳，必须牢固可靠、易于安装。</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3、泵站底座</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须经过计算机流体动力学CFD（Computational Fluid Dynamics）特殊设计的预旋转自清淤底座，具有防污物积淤且能预旋转自清淤功能，有效收集漂浮、沉淀污物，自动洁池，免除人工清淤，同时具备导流功能，可以对流体进行水利优化，均匀分配水量，节约能耗。泵站底座工艺须采用</w:t>
            </w:r>
            <w:proofErr w:type="gramStart"/>
            <w:r w:rsidRPr="00EA422C">
              <w:rPr>
                <w:rFonts w:asciiTheme="minorEastAsia" w:hAnsiTheme="minorEastAsia" w:cs="仿宋_GB2312" w:hint="eastAsia"/>
                <w:bCs/>
                <w:sz w:val="24"/>
                <w:szCs w:val="24"/>
              </w:rPr>
              <w:t>真空导铸一次</w:t>
            </w:r>
            <w:proofErr w:type="gramEnd"/>
            <w:r w:rsidRPr="00EA422C">
              <w:rPr>
                <w:rFonts w:asciiTheme="minorEastAsia" w:hAnsiTheme="minorEastAsia" w:cs="仿宋_GB2312" w:hint="eastAsia"/>
                <w:bCs/>
                <w:sz w:val="24"/>
                <w:szCs w:val="24"/>
              </w:rPr>
              <w:t>成型工艺或优于该工艺。</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4、潜水泵</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（1）泵站须配套性能优越的污水泵，在设计负荷范围内，无振动和气蚀现象，运行平稳。泵的所有旋转部件（包括电机）在制造时均须进行动、静平衡实验。泵运转噪音低于80dB(A)。</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（2）潜污</w:t>
            </w:r>
            <w:proofErr w:type="gramStart"/>
            <w:r w:rsidRPr="00EA422C">
              <w:rPr>
                <w:rFonts w:asciiTheme="minorEastAsia" w:hAnsiTheme="minorEastAsia" w:cs="仿宋_GB2312" w:hint="eastAsia"/>
                <w:bCs/>
                <w:sz w:val="24"/>
                <w:szCs w:val="24"/>
              </w:rPr>
              <w:t>泵采用</w:t>
            </w:r>
            <w:proofErr w:type="gramEnd"/>
            <w:r w:rsidRPr="00EA422C">
              <w:rPr>
                <w:rFonts w:asciiTheme="minorEastAsia" w:hAnsiTheme="minorEastAsia" w:cs="仿宋_GB2312" w:hint="eastAsia"/>
                <w:bCs/>
                <w:sz w:val="24"/>
                <w:szCs w:val="24"/>
              </w:rPr>
              <w:t>立式耦合式安装方式，潜水电机与泵叶轮同轴直连。在叶轮和</w:t>
            </w:r>
            <w:proofErr w:type="gramStart"/>
            <w:r w:rsidRPr="00EA422C">
              <w:rPr>
                <w:rFonts w:asciiTheme="minorEastAsia" w:hAnsiTheme="minorEastAsia" w:cs="仿宋_GB2312" w:hint="eastAsia"/>
                <w:bCs/>
                <w:sz w:val="24"/>
                <w:szCs w:val="24"/>
              </w:rPr>
              <w:t>电机室</w:t>
            </w:r>
            <w:proofErr w:type="gramEnd"/>
            <w:r w:rsidRPr="00EA422C">
              <w:rPr>
                <w:rFonts w:asciiTheme="minorEastAsia" w:hAnsiTheme="minorEastAsia" w:cs="仿宋_GB2312" w:hint="eastAsia"/>
                <w:bCs/>
                <w:sz w:val="24"/>
                <w:szCs w:val="24"/>
              </w:rPr>
              <w:t>之间有一个密封的油室，能够有效的防止水进入电机造成损坏。泵的主件材质为HT250灰口铸铁，表面平滑、无砂眼、气孔或其它铸造缺陷。壳体厚度足以承受水压等荷载。所有外露的螺栓螺母均由AISI316不锈钢制成。除不锈钢外，所有与泵送液体接触的泵壳金属表面均由环氧树脂涂层保护。机械表面之间的密封是金属与金属接触，并嵌入</w:t>
            </w:r>
            <w:proofErr w:type="gramStart"/>
            <w:r w:rsidRPr="00EA422C">
              <w:rPr>
                <w:rFonts w:asciiTheme="minorEastAsia" w:hAnsiTheme="minorEastAsia" w:cs="仿宋_GB2312" w:hint="eastAsia"/>
                <w:bCs/>
                <w:sz w:val="24"/>
                <w:szCs w:val="24"/>
              </w:rPr>
              <w:t>腈</w:t>
            </w:r>
            <w:proofErr w:type="gramEnd"/>
            <w:r w:rsidRPr="00EA422C">
              <w:rPr>
                <w:rFonts w:asciiTheme="minorEastAsia" w:hAnsiTheme="minorEastAsia" w:cs="仿宋_GB2312" w:hint="eastAsia"/>
                <w:bCs/>
                <w:sz w:val="24"/>
                <w:szCs w:val="24"/>
              </w:rPr>
              <w:t>橡胶O形环。</w:t>
            </w:r>
            <w:proofErr w:type="gramStart"/>
            <w:r w:rsidRPr="00EA422C">
              <w:rPr>
                <w:rFonts w:asciiTheme="minorEastAsia" w:hAnsiTheme="minorEastAsia" w:cs="仿宋_GB2312" w:hint="eastAsia"/>
                <w:bCs/>
                <w:sz w:val="24"/>
                <w:szCs w:val="24"/>
              </w:rPr>
              <w:t>泵出口</w:t>
            </w:r>
            <w:proofErr w:type="gramEnd"/>
            <w:r w:rsidRPr="00EA422C">
              <w:rPr>
                <w:rFonts w:asciiTheme="minorEastAsia" w:hAnsiTheme="minorEastAsia" w:cs="仿宋_GB2312" w:hint="eastAsia"/>
                <w:bCs/>
                <w:sz w:val="24"/>
                <w:szCs w:val="24"/>
              </w:rPr>
              <w:t>法兰按标准公称压力1Mpa为准设计。</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提供的潜污泵在全淹没或部分淹没的条件下能够连续运行，同时也能够间歇运行和长期停机后恢复正常启动运行。电机能够连续和间歇运行，每小时启动次数为15次以上，且不会对</w:t>
            </w:r>
            <w:proofErr w:type="gramStart"/>
            <w:r w:rsidRPr="00EA422C">
              <w:rPr>
                <w:rFonts w:asciiTheme="minorEastAsia" w:hAnsiTheme="minorEastAsia" w:cs="仿宋_GB2312" w:hint="eastAsia"/>
                <w:bCs/>
                <w:sz w:val="24"/>
                <w:szCs w:val="24"/>
              </w:rPr>
              <w:t>泵带来</w:t>
            </w:r>
            <w:proofErr w:type="gramEnd"/>
            <w:r w:rsidRPr="00EA422C">
              <w:rPr>
                <w:rFonts w:asciiTheme="minorEastAsia" w:hAnsiTheme="minorEastAsia" w:cs="仿宋_GB2312" w:hint="eastAsia"/>
                <w:bCs/>
                <w:sz w:val="24"/>
                <w:szCs w:val="24"/>
              </w:rPr>
              <w:t>任何有害影响。潜污泵在设计负荷范围内，无振动和气蚀</w:t>
            </w:r>
            <w:r w:rsidRPr="00EA422C">
              <w:rPr>
                <w:rFonts w:asciiTheme="minorEastAsia" w:hAnsiTheme="minorEastAsia" w:cs="仿宋_GB2312" w:hint="eastAsia"/>
                <w:bCs/>
                <w:sz w:val="24"/>
                <w:szCs w:val="24"/>
              </w:rPr>
              <w:lastRenderedPageBreak/>
              <w:t>现象，运行平稳。</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1）蜗壳</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泵壳采用灰铸铁整体浇铸，其材料应至少为HT250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2）叶轮</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潜水泵叶轮应采用大通道无堵塞的离心叶轮。叶轮材质至少为铸铁HT250，叶轮应进行动平衡，动平衡精度应不低于G6.3级。叶轮应采用长流道无剧烈拐角的设计，具有较大的抽吸能力，并精心地进行加工和表面处理。叶轮通过键与泵轴连接，在反转时不会松动。叶轮的最小</w:t>
            </w:r>
            <w:proofErr w:type="gramStart"/>
            <w:r w:rsidRPr="00EA422C">
              <w:rPr>
                <w:rFonts w:asciiTheme="minorEastAsia" w:hAnsiTheme="minorEastAsia" w:cs="仿宋_GB2312" w:hint="eastAsia"/>
                <w:bCs/>
                <w:sz w:val="24"/>
                <w:szCs w:val="24"/>
              </w:rPr>
              <w:t>过流通径</w:t>
            </w:r>
            <w:proofErr w:type="gramEnd"/>
            <w:r w:rsidRPr="00EA422C">
              <w:rPr>
                <w:rFonts w:asciiTheme="minorEastAsia" w:hAnsiTheme="minorEastAsia" w:cs="仿宋_GB2312" w:hint="eastAsia"/>
                <w:bCs/>
                <w:sz w:val="24"/>
                <w:szCs w:val="24"/>
              </w:rPr>
              <w:t>为Φ100mm。叶轮带有间隙调节功能，可以防止由于长时间被颗粒物磨损导致叶轮间隙的增大，防止更多的回流泄漏和卡堵。</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叶轮和</w:t>
            </w:r>
            <w:proofErr w:type="gramStart"/>
            <w:r w:rsidRPr="00EA422C">
              <w:rPr>
                <w:rFonts w:asciiTheme="minorEastAsia" w:hAnsiTheme="minorEastAsia" w:cs="仿宋_GB2312" w:hint="eastAsia"/>
                <w:bCs/>
                <w:sz w:val="24"/>
                <w:szCs w:val="24"/>
              </w:rPr>
              <w:t>轴必须</w:t>
            </w:r>
            <w:proofErr w:type="gramEnd"/>
            <w:r w:rsidRPr="00EA422C">
              <w:rPr>
                <w:rFonts w:asciiTheme="minorEastAsia" w:hAnsiTheme="minorEastAsia" w:cs="仿宋_GB2312" w:hint="eastAsia"/>
                <w:bCs/>
                <w:sz w:val="24"/>
                <w:szCs w:val="24"/>
              </w:rPr>
              <w:t>采用内部锁定装置，以防叶轮在反转时发生松动现象。</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需提供叶轮动平衡试验报告，动平衡精度应不低于G6.3级。</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3）电机</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电机防护等级为IP68、电机均应按照F级绝缘标准制造，能连续泵送温度最高为40℃的介质，电机应能每小时启动15次，同时必须满足24h连续运转的使用要求，潜水电机应能连续运行、间歇运行和长期停止状态后恢复运行。</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为了保证泵站里面尽量减少存积污水，防止沉淀，无论电机浸没在泵送的液体中或全部直接曝露在空气中，都能够在最高40℃环境温度下长期连续运行；</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 泵轴</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叶轮为电机直联传动，泵和电机是同一根轴，泵轴须是电机轴的延伸且泵轴直接支撑在轴承上。泵轴具有足够的强度和刚度，以承受正常工作、启动、停机时可能出现的最大扭矩，确保</w:t>
            </w:r>
            <w:proofErr w:type="gramStart"/>
            <w:r w:rsidRPr="00EA422C">
              <w:rPr>
                <w:rFonts w:asciiTheme="minorEastAsia" w:hAnsiTheme="minorEastAsia" w:cs="仿宋_GB2312" w:hint="eastAsia"/>
                <w:bCs/>
                <w:sz w:val="24"/>
                <w:szCs w:val="24"/>
              </w:rPr>
              <w:t>泵运行</w:t>
            </w:r>
            <w:proofErr w:type="gramEnd"/>
            <w:r w:rsidRPr="00EA422C">
              <w:rPr>
                <w:rFonts w:asciiTheme="minorEastAsia" w:hAnsiTheme="minorEastAsia" w:cs="仿宋_GB2312" w:hint="eastAsia"/>
                <w:bCs/>
                <w:sz w:val="24"/>
                <w:szCs w:val="24"/>
              </w:rPr>
              <w:t>平稳。泵轴受机械密封等保护，与输送液体完全不接触。</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5）机械密封</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采用两个上下双重独立的机械密封系统，可以顺时针或逆时针转动，而不会带来不良后果。机械密封均采用耐腐蚀烧结碳化硅/耐腐蚀烧结碳化硅，介质酸碱度范围为PH6~9。不接受其它材质的机械密封。</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机械密封的使用寿命应大于25000小时。</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6）轴承</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泵和电机的轴承应为永久脂润滑的高质量免维护轴承，能承受轴向和径向负载并与液体完全隔离。轴承额定工作寿命应大于50000小时。</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7）电缆密封</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电机配有动力电缆和控制电缆，且均需采用潜水电缆。每根电缆都有一个单独的进口，并进行可靠的密封，确保电缆能在水下20米处连续使用而不失去其防水性能。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8）自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装置</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水泵与藕合底座的密封为金属与金属之间的连接并由内嵌辅助橡胶圈密封，能在水泵放下或提起过程中保证接口的密封配合安全而不受刮擦破坏。放下通水后，水流的压力使密封圈贴靠到对接法兰面上，当泵安装完成运行</w:t>
            </w:r>
            <w:proofErr w:type="gramStart"/>
            <w:r w:rsidRPr="00EA422C">
              <w:rPr>
                <w:rFonts w:asciiTheme="minorEastAsia" w:hAnsiTheme="minorEastAsia" w:cs="仿宋_GB2312" w:hint="eastAsia"/>
                <w:bCs/>
                <w:sz w:val="24"/>
                <w:szCs w:val="24"/>
              </w:rPr>
              <w:t>时自藕装置</w:t>
            </w:r>
            <w:proofErr w:type="gramEnd"/>
            <w:r w:rsidRPr="00EA422C">
              <w:rPr>
                <w:rFonts w:asciiTheme="minorEastAsia" w:hAnsiTheme="minorEastAsia" w:cs="仿宋_GB2312" w:hint="eastAsia"/>
                <w:bCs/>
                <w:sz w:val="24"/>
                <w:szCs w:val="24"/>
              </w:rPr>
              <w:t>处不会漏水。自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安装的潜污泵，配备有出水弯管、自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底座和移动、自动就位时起连接作用的不锈钢导轨及提升链。水泵经过导轨</w:t>
            </w:r>
            <w:r w:rsidRPr="00EA422C">
              <w:rPr>
                <w:rFonts w:asciiTheme="minorEastAsia" w:hAnsiTheme="minorEastAsia" w:cs="仿宋_GB2312" w:hint="eastAsia"/>
                <w:bCs/>
                <w:sz w:val="24"/>
                <w:szCs w:val="24"/>
              </w:rPr>
              <w:lastRenderedPageBreak/>
              <w:t>引导能够</w:t>
            </w:r>
            <w:proofErr w:type="gramStart"/>
            <w:r w:rsidRPr="00EA422C">
              <w:rPr>
                <w:rFonts w:asciiTheme="minorEastAsia" w:hAnsiTheme="minorEastAsia" w:cs="仿宋_GB2312" w:hint="eastAsia"/>
                <w:bCs/>
                <w:sz w:val="24"/>
                <w:szCs w:val="24"/>
              </w:rPr>
              <w:t>在泵坑顶部</w:t>
            </w:r>
            <w:proofErr w:type="gramEnd"/>
            <w:r w:rsidRPr="00EA422C">
              <w:rPr>
                <w:rFonts w:asciiTheme="minorEastAsia" w:hAnsiTheme="minorEastAsia" w:cs="仿宋_GB2312" w:hint="eastAsia"/>
                <w:bCs/>
                <w:sz w:val="24"/>
                <w:szCs w:val="24"/>
              </w:rPr>
              <w:t>和自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底座之间自由滑动。整个水泵包括电机的全部重量由泵的自</w:t>
            </w:r>
            <w:proofErr w:type="gramStart"/>
            <w:r w:rsidRPr="00EA422C">
              <w:rPr>
                <w:rFonts w:asciiTheme="minorEastAsia" w:hAnsiTheme="minorEastAsia" w:cs="仿宋_GB2312" w:hint="eastAsia"/>
                <w:bCs/>
                <w:sz w:val="24"/>
                <w:szCs w:val="24"/>
              </w:rPr>
              <w:t>耦</w:t>
            </w:r>
            <w:proofErr w:type="gramEnd"/>
            <w:r w:rsidRPr="00EA422C">
              <w:rPr>
                <w:rFonts w:asciiTheme="minorEastAsia" w:hAnsiTheme="minorEastAsia" w:cs="仿宋_GB2312" w:hint="eastAsia"/>
                <w:bCs/>
                <w:sz w:val="24"/>
                <w:szCs w:val="24"/>
              </w:rPr>
              <w:t>底座承担，泵和电机的任何部分均不直接</w:t>
            </w:r>
            <w:proofErr w:type="gramStart"/>
            <w:r w:rsidRPr="00EA422C">
              <w:rPr>
                <w:rFonts w:asciiTheme="minorEastAsia" w:hAnsiTheme="minorEastAsia" w:cs="仿宋_GB2312" w:hint="eastAsia"/>
                <w:bCs/>
                <w:sz w:val="24"/>
                <w:szCs w:val="24"/>
              </w:rPr>
              <w:t>与泵坑底板</w:t>
            </w:r>
            <w:proofErr w:type="gramEnd"/>
            <w:r w:rsidRPr="00EA422C">
              <w:rPr>
                <w:rFonts w:asciiTheme="minorEastAsia" w:hAnsiTheme="minorEastAsia" w:cs="仿宋_GB2312" w:hint="eastAsia"/>
                <w:bCs/>
                <w:sz w:val="24"/>
                <w:szCs w:val="24"/>
              </w:rPr>
              <w:t>接触或</w:t>
            </w:r>
            <w:proofErr w:type="gramStart"/>
            <w:r w:rsidRPr="00EA422C">
              <w:rPr>
                <w:rFonts w:asciiTheme="minorEastAsia" w:hAnsiTheme="minorEastAsia" w:cs="仿宋_GB2312" w:hint="eastAsia"/>
                <w:bCs/>
                <w:sz w:val="24"/>
                <w:szCs w:val="24"/>
              </w:rPr>
              <w:t>放在泵坑底板</w:t>
            </w:r>
            <w:proofErr w:type="gramEnd"/>
            <w:r w:rsidRPr="00EA422C">
              <w:rPr>
                <w:rFonts w:asciiTheme="minorEastAsia" w:hAnsiTheme="minorEastAsia" w:cs="仿宋_GB2312" w:hint="eastAsia"/>
                <w:bCs/>
                <w:sz w:val="24"/>
                <w:szCs w:val="24"/>
              </w:rPr>
              <w:t>的支座上。</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9）防腐蚀</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制造潜水泵的全部材料应适用于污水厂的腐蚀环境，所有非不锈钢表面，均应喷涂厚度为120um的防腐蚀的双组份环氧涂层。</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10）电机保护装置</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电机内应设多个保护装置并监测控制，具备有防潮、漏油、漏水、漏电、过载、缺项等配置保护装置。电机的每一相均设有温度传感器，当电机过热时将发出报警信号并自动切断电源。泵的上下轴承也应设有温度传感器，当轴承温度过热时将发出报警信号并自动切断电源。这些传感器都应在摄氏140℃时断开，可以与电机过载保护相连接，并接至控制柜。油腔中应装有密封泄露传感器，监测是否有水</w:t>
            </w:r>
            <w:proofErr w:type="gramStart"/>
            <w:r w:rsidRPr="00EA422C">
              <w:rPr>
                <w:rFonts w:asciiTheme="minorEastAsia" w:hAnsiTheme="minorEastAsia" w:cs="仿宋_GB2312" w:hint="eastAsia"/>
                <w:bCs/>
                <w:sz w:val="24"/>
                <w:szCs w:val="24"/>
              </w:rPr>
              <w:t>从轴封处</w:t>
            </w:r>
            <w:proofErr w:type="gramEnd"/>
            <w:r w:rsidRPr="00EA422C">
              <w:rPr>
                <w:rFonts w:asciiTheme="minorEastAsia" w:hAnsiTheme="minorEastAsia" w:cs="仿宋_GB2312" w:hint="eastAsia"/>
                <w:bCs/>
                <w:sz w:val="24"/>
                <w:szCs w:val="24"/>
              </w:rPr>
              <w:t>浸入油室。电机在</w:t>
            </w:r>
            <w:proofErr w:type="gramStart"/>
            <w:r w:rsidRPr="00EA422C">
              <w:rPr>
                <w:rFonts w:asciiTheme="minorEastAsia" w:hAnsiTheme="minorEastAsia" w:cs="仿宋_GB2312" w:hint="eastAsia"/>
                <w:bCs/>
                <w:sz w:val="24"/>
                <w:szCs w:val="24"/>
              </w:rPr>
              <w:t>电机室</w:t>
            </w:r>
            <w:proofErr w:type="gramEnd"/>
            <w:r w:rsidRPr="00EA422C">
              <w:rPr>
                <w:rFonts w:asciiTheme="minorEastAsia" w:hAnsiTheme="minorEastAsia" w:cs="仿宋_GB2312" w:hint="eastAsia"/>
                <w:bCs/>
                <w:sz w:val="24"/>
                <w:szCs w:val="24"/>
              </w:rPr>
              <w:t>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5、粉碎型格栅</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（1）粉碎型格栅装置的总体工作能力应具备过水流量泵站设计流量，并配套不锈钢维修格栅。</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（2）粉碎型格栅应为单个一体机，非两个或多个设备的组合体。粉碎型格栅包括如下部件：切割刀片、垫片、轴、轴承和密封、过水装置、侧栏、底座、机壳、减速机和IP68两栖防爆电机。</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（3）刀片组必须为双轴设计，能在干/湿条件下连续运行，单栏</w:t>
            </w:r>
            <w:proofErr w:type="gramStart"/>
            <w:r w:rsidRPr="00EA422C">
              <w:rPr>
                <w:rFonts w:asciiTheme="minorEastAsia" w:hAnsiTheme="minorEastAsia" w:cs="仿宋_GB2312" w:hint="eastAsia"/>
                <w:bCs/>
                <w:sz w:val="24"/>
                <w:szCs w:val="24"/>
              </w:rPr>
              <w:t>轴设计</w:t>
            </w:r>
            <w:proofErr w:type="gramEnd"/>
            <w:r w:rsidRPr="00EA422C">
              <w:rPr>
                <w:rFonts w:asciiTheme="minorEastAsia" w:hAnsiTheme="minorEastAsia" w:cs="仿宋_GB2312" w:hint="eastAsia"/>
                <w:bCs/>
                <w:sz w:val="24"/>
                <w:szCs w:val="24"/>
              </w:rPr>
              <w:t>是不被接受的。切割刀片和垫片必须是单片分离的，不可以是数片叠加式或整合体的。要求刀片更换时可以单片更换，以满足备品备件最小量。</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（4）双轴设计是由两组独立的切割刀片和垫片安装在两个平行的轴上，交替重叠，实现螺旋形的切割。两个旋转轴在驱动轴的带动下相向旋转。从动轴在主动轴的带动下以主动轴的2/3转速旋转. 主动轴和从动轴上的刀片直径必须一样，轴转速不大于85rpm，并带有正反转</w:t>
            </w:r>
            <w:proofErr w:type="gramStart"/>
            <w:r w:rsidRPr="00EA422C">
              <w:rPr>
                <w:rFonts w:asciiTheme="minorEastAsia" w:hAnsiTheme="minorEastAsia" w:cs="仿宋_GB2312" w:hint="eastAsia"/>
                <w:bCs/>
                <w:sz w:val="24"/>
                <w:szCs w:val="24"/>
              </w:rPr>
              <w:t>联锁</w:t>
            </w:r>
            <w:proofErr w:type="gramEnd"/>
            <w:r w:rsidRPr="00EA422C">
              <w:rPr>
                <w:rFonts w:asciiTheme="minorEastAsia" w:hAnsiTheme="minorEastAsia" w:cs="仿宋_GB2312" w:hint="eastAsia"/>
                <w:bCs/>
                <w:sz w:val="24"/>
                <w:szCs w:val="24"/>
              </w:rPr>
              <w:t>启动功能。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（5）粉碎型格栅应能每日24小时连续运转，栅间距不大于12mm，确保切割后的固体颗粒粒径应在6－12mm。</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（6）驱动装置应设过载保护机构，应满足预制泵站内的使用要求，电机为F级绝缘，其防护等级为IP68，应保证其暴露在空气中或淹没在水下均可正常使用。</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（7）传动轴表面硬度应达55HRC以上，拉伸张力不小于1,027 kPa；抗泥砂磨损。轴承由可更换的曲轴装置和机械密封组成的轴承套保护，轴承的运行寿命不应小于100000小时。</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（8）粉碎型格栅的驱动轴和被驱动轴由4140 热处理的六角形钢制成,拉伸张力不小于1,027 kPa。</w:t>
            </w:r>
            <w:proofErr w:type="gramStart"/>
            <w:r w:rsidRPr="00EA422C">
              <w:rPr>
                <w:rFonts w:asciiTheme="minorEastAsia" w:hAnsiTheme="minorEastAsia" w:cs="仿宋_GB2312" w:hint="eastAsia"/>
                <w:bCs/>
                <w:sz w:val="24"/>
                <w:szCs w:val="24"/>
              </w:rPr>
              <w:t>机封应</w:t>
            </w:r>
            <w:proofErr w:type="gramEnd"/>
            <w:r w:rsidRPr="00EA422C">
              <w:rPr>
                <w:rFonts w:asciiTheme="minorEastAsia" w:hAnsiTheme="minorEastAsia" w:cs="仿宋_GB2312" w:hint="eastAsia"/>
                <w:bCs/>
                <w:sz w:val="24"/>
                <w:szCs w:val="24"/>
              </w:rPr>
              <w:t>安装在轴套上避免与轴直接接触,减少运行扭矩</w:t>
            </w:r>
            <w:proofErr w:type="gramStart"/>
            <w:r w:rsidRPr="00EA422C">
              <w:rPr>
                <w:rFonts w:asciiTheme="minorEastAsia" w:hAnsiTheme="minorEastAsia" w:cs="仿宋_GB2312" w:hint="eastAsia"/>
                <w:bCs/>
                <w:sz w:val="24"/>
                <w:szCs w:val="24"/>
              </w:rPr>
              <w:t>对机封的</w:t>
            </w:r>
            <w:proofErr w:type="gramEnd"/>
            <w:r w:rsidRPr="00EA422C">
              <w:rPr>
                <w:rFonts w:asciiTheme="minorEastAsia" w:hAnsiTheme="minorEastAsia" w:cs="仿宋_GB2312" w:hint="eastAsia"/>
                <w:bCs/>
                <w:sz w:val="24"/>
                <w:szCs w:val="24"/>
              </w:rPr>
              <w:t>影响，</w:t>
            </w:r>
            <w:proofErr w:type="gramStart"/>
            <w:r w:rsidRPr="00EA422C">
              <w:rPr>
                <w:rFonts w:asciiTheme="minorEastAsia" w:hAnsiTheme="minorEastAsia" w:cs="仿宋_GB2312" w:hint="eastAsia"/>
                <w:bCs/>
                <w:sz w:val="24"/>
                <w:szCs w:val="24"/>
              </w:rPr>
              <w:t>延长机封</w:t>
            </w:r>
            <w:proofErr w:type="gramEnd"/>
            <w:r w:rsidRPr="00EA422C">
              <w:rPr>
                <w:rFonts w:asciiTheme="minorEastAsia" w:hAnsiTheme="minorEastAsia" w:cs="仿宋_GB2312" w:hint="eastAsia"/>
                <w:bCs/>
                <w:sz w:val="24"/>
                <w:szCs w:val="24"/>
              </w:rPr>
              <w:t>使用寿命，破碎方式为螺旋型切割。</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6、压力管路、阀门系统、维修平台及爬梯</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压力管路均采用不锈钢304。所有管路在出厂前均须通过压力测试，以防泄漏。阀门采用球型止回阀和闸阀。维修平台GPR包边或镀锌钢；爬梯304不锈钢。</w:t>
            </w:r>
          </w:p>
          <w:p w:rsidR="00EA422C" w:rsidRPr="00EA422C" w:rsidRDefault="00EA422C" w:rsidP="00EA422C">
            <w:pPr>
              <w:spacing w:line="240" w:lineRule="exact"/>
              <w:jc w:val="left"/>
              <w:rPr>
                <w:rFonts w:asciiTheme="minorEastAsia" w:hAnsiTheme="minorEastAsia" w:cs="仿宋_GB2312"/>
                <w:b/>
                <w:bCs/>
                <w:sz w:val="24"/>
                <w:szCs w:val="24"/>
              </w:rPr>
            </w:pPr>
            <w:r w:rsidRPr="00EA422C">
              <w:rPr>
                <w:rFonts w:asciiTheme="minorEastAsia" w:hAnsiTheme="minorEastAsia" w:cs="仿宋_GB2312" w:hint="eastAsia"/>
                <w:b/>
                <w:bCs/>
                <w:sz w:val="24"/>
                <w:szCs w:val="24"/>
              </w:rPr>
              <w:t>7、电气控制系统</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一体化泵站的控制系统为泵站的标准组成部分，至少包括（不限于）：</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（1）一体化泵站控制系统采用智能控制系统、一次回路、二</w:t>
            </w:r>
            <w:r w:rsidRPr="00EA422C">
              <w:rPr>
                <w:rFonts w:asciiTheme="minorEastAsia" w:hAnsiTheme="minorEastAsia" w:cs="仿宋_GB2312" w:hint="eastAsia"/>
                <w:bCs/>
                <w:sz w:val="24"/>
                <w:szCs w:val="24"/>
              </w:rPr>
              <w:lastRenderedPageBreak/>
              <w:t>次回路、通讯接口、PLC、GPRS模块，功能上可实现就地控制、有线和无线远程控制、通过互联网方式读取泵站的实时运行参数和状态、手机接收报警信息和远程操控等功能。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电控柜采用的是室外安装，材质为不锈钢304，双门防雨型，为变频启动柜。为保障电气回路可靠有效地运行，电气主回路部件选择为行业知名品牌（如控制箱内低压电气元件不低于西门子、ABB、施耐德质量标准），电气二次回路也选择行业知名品牌，所有一次回路采用动力型，总空开采用标准热磁脱扣型塑壳断路器。</w:t>
            </w:r>
            <w:r w:rsidRPr="00EA422C">
              <w:rPr>
                <w:rFonts w:asciiTheme="minorEastAsia" w:hAnsiTheme="minorEastAsia" w:cs="仿宋_GB2312" w:hint="eastAsia"/>
                <w:bCs/>
                <w:sz w:val="24"/>
                <w:szCs w:val="24"/>
              </w:rPr>
              <w:tab/>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（3）自动控制系统PLC及触摸屏幕的选择：PLC及触摸</w:t>
            </w:r>
            <w:proofErr w:type="gramStart"/>
            <w:r w:rsidRPr="00EA422C">
              <w:rPr>
                <w:rFonts w:asciiTheme="minorEastAsia" w:hAnsiTheme="minorEastAsia" w:cs="仿宋_GB2312" w:hint="eastAsia"/>
                <w:bCs/>
                <w:sz w:val="24"/>
                <w:szCs w:val="24"/>
              </w:rPr>
              <w:t>屏选择</w:t>
            </w:r>
            <w:proofErr w:type="gramEnd"/>
            <w:r w:rsidRPr="00EA422C">
              <w:rPr>
                <w:rFonts w:asciiTheme="minorEastAsia" w:hAnsiTheme="minorEastAsia" w:cs="仿宋_GB2312" w:hint="eastAsia"/>
                <w:bCs/>
                <w:sz w:val="24"/>
                <w:szCs w:val="24"/>
              </w:rPr>
              <w:t>行业知名品牌。PLC为智能控制单元通过根据要求编程对系统进行智能控制。触摸屏是人机对话接口，可以通过触摸</w:t>
            </w:r>
            <w:proofErr w:type="gramStart"/>
            <w:r w:rsidRPr="00EA422C">
              <w:rPr>
                <w:rFonts w:asciiTheme="minorEastAsia" w:hAnsiTheme="minorEastAsia" w:cs="仿宋_GB2312" w:hint="eastAsia"/>
                <w:bCs/>
                <w:sz w:val="24"/>
                <w:szCs w:val="24"/>
              </w:rPr>
              <w:t>屏形象</w:t>
            </w:r>
            <w:proofErr w:type="gramEnd"/>
            <w:r w:rsidRPr="00EA422C">
              <w:rPr>
                <w:rFonts w:asciiTheme="minorEastAsia" w:hAnsiTheme="minorEastAsia" w:cs="仿宋_GB2312" w:hint="eastAsia"/>
                <w:bCs/>
                <w:sz w:val="24"/>
                <w:szCs w:val="24"/>
              </w:rPr>
              <w:t>动态地看到泵站设备运行状况及连续液位，历史曲线，水泵累计运行时间，运行次数，可以设定水泵运行参数等。</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为提高系统的自动化在远程监控适用性：自动化与外界的接口方面设置：有线与无线两种方式。有线预留的硬件接口可以为以太网，MODBUS协议，PROFIBUS协议等；无线可以硬件接口为GPRS接口等。GPRS可以做到在将泵站运行状况及时地发送短信到指定手机上。</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（5）在控制柜中需要考虑含有水泵的控制回流和粉碎性格栅的控制回路。泵的电气控制回路中一般考虑了过载保护（热继电器），电气短路（塑壳断路器）的功能，对水泵油室渗漏，轴温，</w:t>
            </w:r>
            <w:proofErr w:type="gramStart"/>
            <w:r w:rsidRPr="00EA422C">
              <w:rPr>
                <w:rFonts w:asciiTheme="minorEastAsia" w:hAnsiTheme="minorEastAsia" w:cs="仿宋_GB2312" w:hint="eastAsia"/>
                <w:bCs/>
                <w:sz w:val="24"/>
                <w:szCs w:val="24"/>
              </w:rPr>
              <w:t>干室渗漏</w:t>
            </w:r>
            <w:proofErr w:type="gramEnd"/>
            <w:r w:rsidRPr="00EA422C">
              <w:rPr>
                <w:rFonts w:asciiTheme="minorEastAsia" w:hAnsiTheme="minorEastAsia" w:cs="仿宋_GB2312" w:hint="eastAsia"/>
                <w:bCs/>
                <w:sz w:val="24"/>
                <w:szCs w:val="24"/>
              </w:rPr>
              <w:t>，定子过热进行监视及故障时保护。</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（6）控制方式可实现手动控制、液位控制、PLC自动、远程监控含手机APP控制；采用浮球和</w:t>
            </w:r>
            <w:proofErr w:type="gramStart"/>
            <w:r w:rsidRPr="00EA422C">
              <w:rPr>
                <w:rFonts w:asciiTheme="minorEastAsia" w:hAnsiTheme="minorEastAsia" w:cs="仿宋_GB2312" w:hint="eastAsia"/>
                <w:bCs/>
                <w:sz w:val="24"/>
                <w:szCs w:val="24"/>
              </w:rPr>
              <w:t>液位</w:t>
            </w:r>
            <w:proofErr w:type="gramEnd"/>
            <w:r w:rsidRPr="00EA422C">
              <w:rPr>
                <w:rFonts w:asciiTheme="minorEastAsia" w:hAnsiTheme="minorEastAsia" w:cs="仿宋_GB2312" w:hint="eastAsia"/>
                <w:bCs/>
                <w:sz w:val="24"/>
                <w:szCs w:val="24"/>
              </w:rPr>
              <w:t>传感器，实现泵站液位自动控制运行互为备用。考虑到作业人员的人身安全，固定浮球和</w:t>
            </w:r>
            <w:proofErr w:type="gramStart"/>
            <w:r w:rsidRPr="00EA422C">
              <w:rPr>
                <w:rFonts w:asciiTheme="minorEastAsia" w:hAnsiTheme="minorEastAsia" w:cs="仿宋_GB2312" w:hint="eastAsia"/>
                <w:bCs/>
                <w:sz w:val="24"/>
                <w:szCs w:val="24"/>
              </w:rPr>
              <w:t>液位</w:t>
            </w:r>
            <w:proofErr w:type="gramEnd"/>
            <w:r w:rsidRPr="00EA422C">
              <w:rPr>
                <w:rFonts w:asciiTheme="minorEastAsia" w:hAnsiTheme="minorEastAsia" w:cs="仿宋_GB2312" w:hint="eastAsia"/>
                <w:bCs/>
                <w:sz w:val="24"/>
                <w:szCs w:val="24"/>
              </w:rPr>
              <w:t>传感器的导杆必须是可提升式的便于拆卸。不接受在维修平台下方进行浮球和传感器的维护作业。</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泵站运行控制系统具备下列功能：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1）性能控制-能耗最佳化；</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2）总线通讯；</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3）泵的自动并联控制；</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4）运行中</w:t>
            </w:r>
            <w:proofErr w:type="gramStart"/>
            <w:r w:rsidRPr="00EA422C">
              <w:rPr>
                <w:rFonts w:asciiTheme="minorEastAsia" w:hAnsiTheme="minorEastAsia" w:cs="仿宋_GB2312" w:hint="eastAsia"/>
                <w:bCs/>
                <w:sz w:val="24"/>
                <w:szCs w:val="24"/>
              </w:rPr>
              <w:t>泵之间</w:t>
            </w:r>
            <w:proofErr w:type="gramEnd"/>
            <w:r w:rsidRPr="00EA422C">
              <w:rPr>
                <w:rFonts w:asciiTheme="minorEastAsia" w:hAnsiTheme="minorEastAsia" w:cs="仿宋_GB2312" w:hint="eastAsia"/>
                <w:bCs/>
                <w:sz w:val="24"/>
                <w:szCs w:val="24"/>
              </w:rPr>
              <w:t>的自动切换功能 (确保所有泵运行时间相同)；</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5）手动操作运行 (对单泵测试)；</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6）泵和系统监视功能：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①　测量值的最大、最小限制；可实现系统失控时停机功能；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②　进水流量体积估算；</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③　出水流量体积估算；</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④　预防堵转；</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⑤　测试运行。</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7）显示、报警和信号功能：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①　带中文语言显示功能；</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②　系统结构图形直观显示，可从系统图中直</w:t>
            </w:r>
            <w:proofErr w:type="gramStart"/>
            <w:r w:rsidRPr="00EA422C">
              <w:rPr>
                <w:rFonts w:asciiTheme="minorEastAsia" w:hAnsiTheme="minorEastAsia" w:cs="仿宋_GB2312" w:hint="eastAsia"/>
                <w:bCs/>
                <w:sz w:val="24"/>
                <w:szCs w:val="24"/>
              </w:rPr>
              <w:t>接显示</w:t>
            </w:r>
            <w:proofErr w:type="gramEnd"/>
            <w:r w:rsidRPr="00EA422C">
              <w:rPr>
                <w:rFonts w:asciiTheme="minorEastAsia" w:hAnsiTheme="minorEastAsia" w:cs="仿宋_GB2312" w:hint="eastAsia"/>
                <w:bCs/>
                <w:sz w:val="24"/>
                <w:szCs w:val="24"/>
              </w:rPr>
              <w:t>出各泵运行故障情况及转速，泵站液位；</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③　可读出系统的液位值，计算流量、功率损耗等信息；</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④　运行和故障信号自动转换接触器</w:t>
            </w:r>
          </w:p>
          <w:p w:rsidR="00EA422C" w:rsidRPr="0014484A" w:rsidRDefault="00EA422C" w:rsidP="00EA422C">
            <w:pPr>
              <w:spacing w:line="240" w:lineRule="exact"/>
              <w:jc w:val="left"/>
              <w:rPr>
                <w:rFonts w:asciiTheme="minorEastAsia" w:hAnsiTheme="minorEastAsia" w:cs="仿宋_GB2312"/>
                <w:b/>
                <w:bCs/>
                <w:sz w:val="24"/>
                <w:szCs w:val="24"/>
              </w:rPr>
            </w:pPr>
            <w:r w:rsidRPr="0014484A">
              <w:rPr>
                <w:rFonts w:asciiTheme="minorEastAsia" w:hAnsiTheme="minorEastAsia" w:cs="仿宋_GB2312" w:hint="eastAsia"/>
                <w:b/>
                <w:bCs/>
                <w:sz w:val="24"/>
                <w:szCs w:val="24"/>
              </w:rPr>
              <w:t>(四)、一体化泵站的关键部件材质要求</w:t>
            </w:r>
          </w:p>
          <w:p w:rsid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为保证泵站耐用及可靠，泵站内各关键部件材质严格按照如下材质要求：</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筒体</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玻璃钢（GRP）</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吊装孔盖</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铝合金或GRP</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防滑井盖</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玻璃钢（GRP）</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压力管道系统</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不锈钢304</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lastRenderedPageBreak/>
              <w:t>吊链</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不锈钢304</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导杆</w:t>
            </w:r>
            <w:r>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不锈钢304</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螺栓和螺母</w:t>
            </w:r>
            <w:r w:rsidR="00B76031">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不锈钢304</w:t>
            </w:r>
          </w:p>
          <w:p w:rsidR="00EA422C" w:rsidRPr="00EA422C" w:rsidRDefault="00EA422C" w:rsidP="00EA422C">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爬梯</w:t>
            </w:r>
            <w:r w:rsidR="00B76031">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铝合金或GRP</w:t>
            </w:r>
          </w:p>
          <w:p w:rsidR="00B76031" w:rsidRDefault="00EA422C" w:rsidP="00B76031">
            <w:pPr>
              <w:spacing w:line="240" w:lineRule="exact"/>
              <w:jc w:val="left"/>
              <w:rPr>
                <w:rFonts w:asciiTheme="minorEastAsia" w:hAnsiTheme="minorEastAsia" w:cs="仿宋_GB2312"/>
                <w:bCs/>
                <w:sz w:val="24"/>
                <w:szCs w:val="24"/>
              </w:rPr>
            </w:pPr>
            <w:r w:rsidRPr="00EA422C">
              <w:rPr>
                <w:rFonts w:asciiTheme="minorEastAsia" w:hAnsiTheme="minorEastAsia" w:cs="仿宋_GB2312" w:hint="eastAsia"/>
                <w:bCs/>
                <w:sz w:val="24"/>
                <w:szCs w:val="24"/>
              </w:rPr>
              <w:t>维修平台</w:t>
            </w:r>
            <w:r w:rsidR="00B76031">
              <w:rPr>
                <w:rFonts w:asciiTheme="minorEastAsia" w:hAnsiTheme="minorEastAsia" w:cs="仿宋_GB2312" w:hint="eastAsia"/>
                <w:bCs/>
                <w:sz w:val="24"/>
                <w:szCs w:val="24"/>
              </w:rPr>
              <w:t>：</w:t>
            </w:r>
            <w:r w:rsidRPr="00EA422C">
              <w:rPr>
                <w:rFonts w:asciiTheme="minorEastAsia" w:hAnsiTheme="minorEastAsia" w:cs="仿宋_GB2312" w:hint="eastAsia"/>
                <w:bCs/>
                <w:sz w:val="24"/>
                <w:szCs w:val="24"/>
              </w:rPr>
              <w:t>玻璃钢GRP包边或镀锌钢</w:t>
            </w:r>
          </w:p>
          <w:p w:rsidR="00B76031" w:rsidRPr="00B76031" w:rsidRDefault="00B76031" w:rsidP="00B76031">
            <w:pPr>
              <w:spacing w:line="240" w:lineRule="exact"/>
              <w:jc w:val="left"/>
              <w:rPr>
                <w:rFonts w:asciiTheme="minorEastAsia" w:hAnsiTheme="minorEastAsia" w:cs="仿宋_GB2312"/>
                <w:bCs/>
                <w:sz w:val="24"/>
                <w:szCs w:val="24"/>
              </w:rPr>
            </w:pPr>
            <w:r w:rsidRPr="0014484A">
              <w:rPr>
                <w:rFonts w:asciiTheme="minorEastAsia" w:hAnsiTheme="minorEastAsia" w:cs="仿宋_GB2312" w:hint="eastAsia"/>
                <w:b/>
                <w:bCs/>
                <w:sz w:val="24"/>
                <w:szCs w:val="24"/>
              </w:rPr>
              <w:t>主要材料和材质</w:t>
            </w:r>
            <w:r>
              <w:rPr>
                <w:rFonts w:asciiTheme="minorEastAsia" w:hAnsiTheme="minorEastAsia" w:cs="仿宋_GB2312" w:hint="eastAsia"/>
                <w:bCs/>
                <w:sz w:val="24"/>
                <w:szCs w:val="24"/>
              </w:rPr>
              <w:t>：</w:t>
            </w:r>
          </w:p>
          <w:p w:rsidR="00B76031" w:rsidRPr="00B76031" w:rsidRDefault="00B76031" w:rsidP="00B76031">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泵壳</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HT250或以上铸铁</w:t>
            </w:r>
          </w:p>
          <w:p w:rsidR="00B76031" w:rsidRPr="00B76031" w:rsidRDefault="00B76031" w:rsidP="00B76031">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耦合底座</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HT250或以上铸铁</w:t>
            </w:r>
          </w:p>
          <w:p w:rsidR="00B76031" w:rsidRPr="00B76031" w:rsidRDefault="00B76031" w:rsidP="00B76031">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吊链</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ASTM304不锈钢</w:t>
            </w:r>
          </w:p>
          <w:p w:rsidR="00B76031" w:rsidRPr="00B76031" w:rsidRDefault="00B76031" w:rsidP="00B76031">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主轴</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ASTM304不锈钢</w:t>
            </w:r>
          </w:p>
          <w:p w:rsidR="00B76031" w:rsidRPr="00B76031" w:rsidRDefault="00B76031" w:rsidP="00B76031">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导杆</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ASTM304不锈钢</w:t>
            </w:r>
          </w:p>
          <w:p w:rsidR="0013475A" w:rsidRDefault="00B76031" w:rsidP="0013475A">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机械密封</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碳化硅</w:t>
            </w:r>
          </w:p>
          <w:p w:rsidR="00EA422C" w:rsidRPr="0013475A" w:rsidRDefault="00B76031" w:rsidP="0013475A">
            <w:pPr>
              <w:spacing w:line="240" w:lineRule="exact"/>
              <w:jc w:val="left"/>
              <w:rPr>
                <w:rFonts w:asciiTheme="minorEastAsia" w:hAnsiTheme="minorEastAsia" w:cs="仿宋_GB2312"/>
                <w:bCs/>
                <w:sz w:val="24"/>
                <w:szCs w:val="24"/>
              </w:rPr>
            </w:pPr>
            <w:r w:rsidRPr="00B76031">
              <w:rPr>
                <w:rFonts w:asciiTheme="minorEastAsia" w:hAnsiTheme="minorEastAsia" w:cs="仿宋_GB2312" w:hint="eastAsia"/>
                <w:bCs/>
                <w:sz w:val="24"/>
                <w:szCs w:val="24"/>
              </w:rPr>
              <w:t>与介质接触紧固件</w:t>
            </w:r>
            <w:r>
              <w:rPr>
                <w:rFonts w:asciiTheme="minorEastAsia" w:hAnsiTheme="minorEastAsia" w:cs="仿宋_GB2312" w:hint="eastAsia"/>
                <w:bCs/>
                <w:sz w:val="24"/>
                <w:szCs w:val="24"/>
              </w:rPr>
              <w:t>：</w:t>
            </w:r>
            <w:r w:rsidRPr="00B76031">
              <w:rPr>
                <w:rFonts w:asciiTheme="minorEastAsia" w:hAnsiTheme="minorEastAsia" w:cs="仿宋_GB2312" w:hint="eastAsia"/>
                <w:bCs/>
                <w:sz w:val="24"/>
                <w:szCs w:val="24"/>
              </w:rPr>
              <w:t>ASTM304不锈钢或以上</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024E97" w:rsidP="00EA422C">
            <w:pPr>
              <w:spacing w:line="240" w:lineRule="exact"/>
              <w:jc w:val="center"/>
              <w:rPr>
                <w:rFonts w:asciiTheme="minorEastAsia" w:hAnsiTheme="minorEastAsia" w:cs="仿宋_GB2312"/>
                <w:sz w:val="24"/>
                <w:szCs w:val="24"/>
              </w:rPr>
            </w:pPr>
            <w:r>
              <w:rPr>
                <w:rFonts w:asciiTheme="minorEastAsia" w:hAnsiTheme="minorEastAsia" w:cs="仿宋_GB2312" w:hint="eastAsia"/>
                <w:sz w:val="24"/>
                <w:szCs w:val="24"/>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A422C" w:rsidRPr="00CE7699" w:rsidRDefault="00024E97" w:rsidP="00EA422C">
            <w:pPr>
              <w:spacing w:line="240" w:lineRule="exac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684" w:type="dxa"/>
            <w:tcBorders>
              <w:top w:val="single" w:sz="4" w:space="0" w:color="auto"/>
              <w:left w:val="single" w:sz="4" w:space="0" w:color="auto"/>
              <w:bottom w:val="single" w:sz="4" w:space="0" w:color="auto"/>
              <w:right w:val="single" w:sz="4" w:space="0" w:color="auto"/>
            </w:tcBorders>
            <w:vAlign w:val="center"/>
          </w:tcPr>
          <w:p w:rsidR="00EA422C" w:rsidRPr="00CE7699" w:rsidRDefault="00024E97" w:rsidP="00024E97">
            <w:pPr>
              <w:spacing w:line="240" w:lineRule="exact"/>
              <w:rPr>
                <w:rFonts w:asciiTheme="minorEastAsia" w:hAnsiTheme="minorEastAsia" w:cs="仿宋_GB2312"/>
                <w:sz w:val="24"/>
                <w:szCs w:val="24"/>
              </w:rPr>
            </w:pPr>
            <w:r>
              <w:rPr>
                <w:rFonts w:asciiTheme="minorEastAsia" w:hAnsiTheme="minorEastAsia" w:cs="仿宋_GB2312" w:hint="eastAsia"/>
                <w:sz w:val="24"/>
                <w:szCs w:val="24"/>
              </w:rPr>
              <w:t>是</w:t>
            </w:r>
          </w:p>
        </w:tc>
      </w:tr>
      <w:tr w:rsidR="00BA3BF8" w:rsidRPr="00CE7699" w:rsidTr="005153F3">
        <w:trPr>
          <w:trHeight w:val="4928"/>
          <w:jc w:val="center"/>
        </w:trPr>
        <w:tc>
          <w:tcPr>
            <w:tcW w:w="9420"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A3BF8" w:rsidRPr="005153F3" w:rsidRDefault="00BA3BF8" w:rsidP="00BA3BF8">
            <w:pPr>
              <w:spacing w:line="276" w:lineRule="auto"/>
              <w:rPr>
                <w:rFonts w:asciiTheme="minorEastAsia" w:hAnsiTheme="minorEastAsia" w:cs="仿宋_GB2312" w:hint="eastAsia"/>
                <w:b/>
                <w:sz w:val="24"/>
                <w:szCs w:val="24"/>
              </w:rPr>
            </w:pPr>
            <w:r w:rsidRPr="005153F3">
              <w:rPr>
                <w:rFonts w:asciiTheme="minorEastAsia" w:hAnsiTheme="minorEastAsia" w:cs="仿宋_GB2312" w:hint="eastAsia"/>
                <w:b/>
                <w:sz w:val="24"/>
                <w:szCs w:val="24"/>
              </w:rPr>
              <w:lastRenderedPageBreak/>
              <w:t>投标人需提交以下制造商的技术资料和相关证明文件：</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(1)</w:t>
            </w:r>
            <w:r w:rsidRPr="00BA3BF8">
              <w:rPr>
                <w:rFonts w:asciiTheme="minorEastAsia" w:hAnsiTheme="minorEastAsia" w:cs="仿宋_GB2312" w:hint="eastAsia"/>
                <w:sz w:val="24"/>
                <w:szCs w:val="24"/>
              </w:rPr>
              <w:tab/>
              <w:t>一体化泵站设计方案平、剖面图、安装施工图、混凝土预制底板图；</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(2)</w:t>
            </w:r>
            <w:r w:rsidRPr="00BA3BF8">
              <w:rPr>
                <w:rFonts w:asciiTheme="minorEastAsia" w:hAnsiTheme="minorEastAsia" w:cs="仿宋_GB2312" w:hint="eastAsia"/>
                <w:sz w:val="24"/>
                <w:szCs w:val="24"/>
              </w:rPr>
              <w:tab/>
              <w:t>一体化泵站管损、抗浮计算书、泵站地基荷载计算；</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(3)</w:t>
            </w:r>
            <w:r w:rsidRPr="00BA3BF8">
              <w:rPr>
                <w:rFonts w:asciiTheme="minorEastAsia" w:hAnsiTheme="minorEastAsia" w:cs="仿宋_GB2312" w:hint="eastAsia"/>
                <w:sz w:val="24"/>
                <w:szCs w:val="24"/>
              </w:rPr>
              <w:tab/>
              <w:t>配套潜水泵的工况曲线、性能参数表和安装尺寸图；</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(4)</w:t>
            </w:r>
            <w:r w:rsidRPr="00BA3BF8">
              <w:rPr>
                <w:rFonts w:asciiTheme="minorEastAsia" w:hAnsiTheme="minorEastAsia" w:cs="仿宋_GB2312" w:hint="eastAsia"/>
                <w:sz w:val="24"/>
                <w:szCs w:val="24"/>
              </w:rPr>
              <w:tab/>
              <w:t>配套控制柜的控制原理图；</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(5)</w:t>
            </w:r>
            <w:r w:rsidRPr="00BA3BF8">
              <w:rPr>
                <w:rFonts w:asciiTheme="minorEastAsia" w:hAnsiTheme="minorEastAsia" w:cs="仿宋_GB2312" w:hint="eastAsia"/>
                <w:sz w:val="24"/>
                <w:szCs w:val="24"/>
              </w:rPr>
              <w:tab/>
              <w:t>一体化泵站产品彩色样本说明书；</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(6)</w:t>
            </w:r>
            <w:r w:rsidRPr="00BA3BF8">
              <w:rPr>
                <w:rFonts w:asciiTheme="minorEastAsia" w:hAnsiTheme="minorEastAsia" w:cs="仿宋_GB2312" w:hint="eastAsia"/>
                <w:sz w:val="24"/>
                <w:szCs w:val="24"/>
              </w:rPr>
              <w:tab/>
              <w:t>一体化泵站安装方案；</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(7)</w:t>
            </w:r>
            <w:r w:rsidRPr="00BA3BF8">
              <w:rPr>
                <w:rFonts w:asciiTheme="minorEastAsia" w:hAnsiTheme="minorEastAsia" w:cs="仿宋_GB2312" w:hint="eastAsia"/>
                <w:sz w:val="24"/>
                <w:szCs w:val="24"/>
              </w:rPr>
              <w:tab/>
              <w:t>企业生产标准或第三</w:t>
            </w:r>
            <w:proofErr w:type="gramStart"/>
            <w:r w:rsidRPr="00BA3BF8">
              <w:rPr>
                <w:rFonts w:asciiTheme="minorEastAsia" w:hAnsiTheme="minorEastAsia" w:cs="仿宋_GB2312" w:hint="eastAsia"/>
                <w:sz w:val="24"/>
                <w:szCs w:val="24"/>
              </w:rPr>
              <w:t>方专业</w:t>
            </w:r>
            <w:proofErr w:type="gramEnd"/>
            <w:r w:rsidRPr="00BA3BF8">
              <w:rPr>
                <w:rFonts w:asciiTheme="minorEastAsia" w:hAnsiTheme="minorEastAsia" w:cs="仿宋_GB2312" w:hint="eastAsia"/>
                <w:sz w:val="24"/>
                <w:szCs w:val="24"/>
              </w:rPr>
              <w:t>机构证明其产品符合行业标准；</w:t>
            </w:r>
          </w:p>
          <w:p w:rsidR="00BA3BF8" w:rsidRP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(8)</w:t>
            </w:r>
            <w:r w:rsidRPr="00BA3BF8">
              <w:rPr>
                <w:rFonts w:asciiTheme="minorEastAsia" w:hAnsiTheme="minorEastAsia" w:cs="仿宋_GB2312" w:hint="eastAsia"/>
                <w:sz w:val="24"/>
                <w:szCs w:val="24"/>
              </w:rPr>
              <w:tab/>
              <w:t>知识产权管理体系认证证书；</w:t>
            </w:r>
          </w:p>
          <w:p w:rsidR="00BA3BF8" w:rsidRDefault="00BA3BF8" w:rsidP="00BA3BF8">
            <w:pPr>
              <w:spacing w:line="276" w:lineRule="auto"/>
              <w:rPr>
                <w:rFonts w:asciiTheme="minorEastAsia" w:hAnsiTheme="minorEastAsia" w:cs="仿宋_GB2312" w:hint="eastAsia"/>
                <w:sz w:val="24"/>
                <w:szCs w:val="24"/>
              </w:rPr>
            </w:pPr>
            <w:r w:rsidRPr="00BA3BF8">
              <w:rPr>
                <w:rFonts w:asciiTheme="minorEastAsia" w:hAnsiTheme="minorEastAsia" w:cs="仿宋_GB2312" w:hint="eastAsia"/>
                <w:sz w:val="24"/>
                <w:szCs w:val="24"/>
              </w:rPr>
              <w:t>(9)</w:t>
            </w:r>
            <w:r w:rsidRPr="00BA3BF8">
              <w:rPr>
                <w:rFonts w:asciiTheme="minorEastAsia" w:hAnsiTheme="minorEastAsia" w:cs="仿宋_GB2312" w:hint="eastAsia"/>
                <w:sz w:val="24"/>
                <w:szCs w:val="24"/>
              </w:rPr>
              <w:tab/>
              <w:t>投标人认为其他可以证明实力的文件。</w:t>
            </w:r>
          </w:p>
        </w:tc>
      </w:tr>
    </w:tbl>
    <w:p w:rsidR="001266E2" w:rsidRPr="001266E2" w:rsidRDefault="001266E2" w:rsidP="001266E2">
      <w:pPr>
        <w:adjustRightInd w:val="0"/>
        <w:snapToGrid w:val="0"/>
        <w:spacing w:line="520" w:lineRule="exact"/>
        <w:rPr>
          <w:bCs/>
          <w:sz w:val="24"/>
          <w:szCs w:val="24"/>
        </w:rPr>
      </w:pPr>
    </w:p>
    <w:p w:rsidR="00D35C88" w:rsidRDefault="0028259D" w:rsidP="0028259D">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1、 投标人须明确投标产品的厂家、产地、品牌、详细参数，否则为无效投标。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2、 投标人应就该项目完整投标，否则为无效投标。</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3、 本招标文件所列需求为最低要求，投标产品不得低于最低要求，否则为无效投标。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4、交货期：</w:t>
      </w:r>
      <w:r w:rsidR="00AA7E5F" w:rsidRPr="00AA7E5F">
        <w:rPr>
          <w:rFonts w:asciiTheme="majorEastAsia" w:eastAsiaTheme="majorEastAsia" w:hAnsiTheme="majorEastAsia" w:cs="宋体" w:hint="eastAsia"/>
          <w:kern w:val="0"/>
          <w:sz w:val="24"/>
          <w:szCs w:val="24"/>
        </w:rPr>
        <w:t>合同签订后30日内交货并安装</w:t>
      </w:r>
      <w:r w:rsidRPr="00F678E8">
        <w:rPr>
          <w:rFonts w:asciiTheme="majorEastAsia" w:eastAsiaTheme="majorEastAsia" w:hAnsiTheme="majorEastAsia" w:cs="宋体" w:hint="eastAsia"/>
          <w:kern w:val="0"/>
          <w:sz w:val="24"/>
          <w:szCs w:val="24"/>
        </w:rPr>
        <w:t>，不响应者为无效投标。</w:t>
      </w:r>
    </w:p>
    <w:p w:rsidR="00AA7E5F" w:rsidRDefault="00AA7E5F"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5、付款方式：</w:t>
      </w:r>
      <w:r w:rsidRPr="00AA7E5F">
        <w:rPr>
          <w:rFonts w:asciiTheme="majorEastAsia" w:eastAsiaTheme="majorEastAsia" w:hAnsiTheme="majorEastAsia" w:cs="宋体" w:hint="eastAsia"/>
          <w:kern w:val="0"/>
          <w:sz w:val="24"/>
          <w:szCs w:val="24"/>
        </w:rPr>
        <w:t>经验收合格后支付货物价款的90%，剩余10%作为质保金，</w:t>
      </w:r>
      <w:proofErr w:type="gramStart"/>
      <w:r w:rsidRPr="00AA7E5F">
        <w:rPr>
          <w:rFonts w:asciiTheme="majorEastAsia" w:eastAsiaTheme="majorEastAsia" w:hAnsiTheme="majorEastAsia" w:cs="宋体" w:hint="eastAsia"/>
          <w:kern w:val="0"/>
          <w:sz w:val="24"/>
          <w:szCs w:val="24"/>
        </w:rPr>
        <w:t>待质保</w:t>
      </w:r>
      <w:proofErr w:type="gramEnd"/>
      <w:r w:rsidRPr="00AA7E5F">
        <w:rPr>
          <w:rFonts w:asciiTheme="majorEastAsia" w:eastAsiaTheme="majorEastAsia" w:hAnsiTheme="majorEastAsia" w:cs="宋体" w:hint="eastAsia"/>
          <w:kern w:val="0"/>
          <w:sz w:val="24"/>
          <w:szCs w:val="24"/>
        </w:rPr>
        <w:t>期</w:t>
      </w:r>
      <w:r>
        <w:rPr>
          <w:rFonts w:asciiTheme="majorEastAsia" w:eastAsiaTheme="majorEastAsia" w:hAnsiTheme="majorEastAsia" w:cs="宋体" w:hint="eastAsia"/>
          <w:kern w:val="0"/>
          <w:sz w:val="24"/>
          <w:szCs w:val="24"/>
        </w:rPr>
        <w:t>满后无质量问题一次性支付完毕，质保期为货物经验收合格之日起一年，</w:t>
      </w:r>
      <w:r w:rsidRPr="00AA7E5F">
        <w:rPr>
          <w:rFonts w:asciiTheme="majorEastAsia" w:eastAsiaTheme="majorEastAsia" w:hAnsiTheme="majorEastAsia" w:cs="宋体" w:hint="eastAsia"/>
          <w:kern w:val="0"/>
          <w:sz w:val="24"/>
          <w:szCs w:val="24"/>
        </w:rPr>
        <w:t>不响应者为无效投标。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6</w:t>
      </w:r>
      <w:r w:rsidR="00F678E8" w:rsidRPr="00F678E8">
        <w:rPr>
          <w:rFonts w:asciiTheme="majorEastAsia" w:eastAsiaTheme="majorEastAsia" w:hAnsiTheme="majorEastAsia" w:cs="宋体" w:hint="eastAsia"/>
          <w:kern w:val="0"/>
          <w:sz w:val="24"/>
          <w:szCs w:val="24"/>
        </w:rPr>
        <w:t>、最高限价：</w:t>
      </w:r>
      <w:r w:rsidR="00AA7E5F">
        <w:rPr>
          <w:rFonts w:asciiTheme="majorEastAsia" w:eastAsiaTheme="majorEastAsia" w:hAnsiTheme="majorEastAsia" w:cs="宋体" w:hint="eastAsia"/>
          <w:kern w:val="0"/>
          <w:sz w:val="24"/>
          <w:szCs w:val="24"/>
        </w:rPr>
        <w:t>205万</w:t>
      </w:r>
      <w:r w:rsidR="00F678E8" w:rsidRPr="00F678E8">
        <w:rPr>
          <w:rFonts w:asciiTheme="majorEastAsia" w:eastAsiaTheme="majorEastAsia" w:hAnsiTheme="majorEastAsia" w:cs="宋体" w:hint="eastAsia"/>
          <w:kern w:val="0"/>
          <w:sz w:val="24"/>
          <w:szCs w:val="24"/>
        </w:rPr>
        <w:t>元，超出最高限价者为无效投标。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、投标人所</w:t>
      </w:r>
      <w:proofErr w:type="gramStart"/>
      <w:r w:rsidR="00F678E8" w:rsidRPr="00F678E8">
        <w:rPr>
          <w:rFonts w:asciiTheme="majorEastAsia" w:eastAsiaTheme="majorEastAsia" w:hAnsiTheme="majorEastAsia" w:cs="宋体" w:hint="eastAsia"/>
          <w:kern w:val="0"/>
          <w:sz w:val="24"/>
          <w:szCs w:val="24"/>
        </w:rPr>
        <w:t>投产品若属于</w:t>
      </w:r>
      <w:proofErr w:type="gramEnd"/>
      <w:r w:rsidR="00F678E8" w:rsidRPr="00F678E8">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、验收标准</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hint="eastAsia"/>
          <w:b/>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989" w:type="dxa"/>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1276"/>
        <w:gridCol w:w="5947"/>
      </w:tblGrid>
      <w:tr w:rsidR="009A01C8" w:rsidTr="00B444A0">
        <w:trPr>
          <w:jc w:val="right"/>
        </w:trPr>
        <w:tc>
          <w:tcPr>
            <w:tcW w:w="1766" w:type="dxa"/>
          </w:tcPr>
          <w:p w:rsidR="00B444A0" w:rsidRDefault="009A01C8" w:rsidP="00B444A0">
            <w:pPr>
              <w:spacing w:line="560" w:lineRule="exact"/>
              <w:ind w:firstLineChars="100" w:firstLine="240"/>
              <w:jc w:val="left"/>
              <w:rPr>
                <w:rFonts w:ascii="宋体"/>
                <w:sz w:val="24"/>
                <w:szCs w:val="24"/>
              </w:rPr>
            </w:pPr>
            <w:r>
              <w:rPr>
                <w:rFonts w:ascii="宋体" w:hAnsi="宋体" w:cs="宋体" w:hint="eastAsia"/>
                <w:sz w:val="24"/>
                <w:szCs w:val="24"/>
              </w:rPr>
              <w:t>分值构成</w:t>
            </w:r>
          </w:p>
          <w:p w:rsidR="009A01C8" w:rsidRDefault="009A01C8" w:rsidP="00B444A0">
            <w:pPr>
              <w:spacing w:line="560" w:lineRule="exact"/>
              <w:jc w:val="left"/>
              <w:rPr>
                <w:rFonts w:ascii="宋体"/>
                <w:sz w:val="24"/>
                <w:szCs w:val="24"/>
              </w:rPr>
            </w:pPr>
            <w:r>
              <w:rPr>
                <w:rFonts w:ascii="宋体" w:hAnsi="宋体" w:cs="宋体" w:hint="eastAsia"/>
                <w:sz w:val="24"/>
                <w:szCs w:val="24"/>
              </w:rPr>
              <w:t>（总分</w:t>
            </w:r>
            <w:r w:rsidR="00B444A0">
              <w:rPr>
                <w:rFonts w:ascii="宋体" w:hAnsi="宋体" w:cs="宋体"/>
                <w:sz w:val="24"/>
                <w:szCs w:val="24"/>
              </w:rPr>
              <w:t>10</w:t>
            </w:r>
            <w:r w:rsidR="00B444A0">
              <w:rPr>
                <w:rFonts w:ascii="宋体" w:hAnsi="宋体" w:cs="宋体" w:hint="eastAsia"/>
                <w:sz w:val="24"/>
                <w:szCs w:val="24"/>
              </w:rPr>
              <w:t>0分</w:t>
            </w:r>
            <w:r>
              <w:rPr>
                <w:rFonts w:ascii="宋体" w:hAnsi="宋体" w:cs="宋体" w:hint="eastAsia"/>
                <w:sz w:val="24"/>
                <w:szCs w:val="24"/>
              </w:rPr>
              <w:t>）</w:t>
            </w:r>
          </w:p>
        </w:tc>
        <w:tc>
          <w:tcPr>
            <w:tcW w:w="7223" w:type="dxa"/>
            <w:gridSpan w:val="2"/>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价格分值：</w:t>
            </w:r>
            <w:r>
              <w:rPr>
                <w:rFonts w:ascii="宋体" w:hAnsi="宋体" w:cs="宋体"/>
                <w:b/>
                <w:bCs/>
                <w:sz w:val="24"/>
                <w:szCs w:val="24"/>
              </w:rPr>
              <w:t>30</w:t>
            </w:r>
            <w:r>
              <w:rPr>
                <w:rFonts w:ascii="宋体" w:hAnsi="宋体" w:cs="宋体" w:hint="eastAsia"/>
                <w:b/>
                <w:bCs/>
                <w:sz w:val="24"/>
                <w:szCs w:val="24"/>
              </w:rPr>
              <w:t>分</w:t>
            </w:r>
          </w:p>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商务部分：45分</w:t>
            </w:r>
          </w:p>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技术部分：25分</w:t>
            </w:r>
          </w:p>
        </w:tc>
      </w:tr>
      <w:tr w:rsidR="009A01C8" w:rsidTr="009A01C8">
        <w:trPr>
          <w:jc w:val="right"/>
        </w:trPr>
        <w:tc>
          <w:tcPr>
            <w:tcW w:w="8989" w:type="dxa"/>
            <w:gridSpan w:val="3"/>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一、价格部分（满分</w:t>
            </w:r>
            <w:r>
              <w:rPr>
                <w:rFonts w:ascii="宋体" w:hAnsi="宋体" w:cs="宋体"/>
                <w:b/>
                <w:bCs/>
                <w:sz w:val="24"/>
                <w:szCs w:val="24"/>
              </w:rPr>
              <w:t>30</w:t>
            </w:r>
            <w:r>
              <w:rPr>
                <w:rFonts w:ascii="宋体" w:hAnsi="宋体" w:cs="宋体" w:hint="eastAsia"/>
                <w:b/>
                <w:bCs/>
                <w:sz w:val="24"/>
                <w:szCs w:val="24"/>
              </w:rPr>
              <w:t>分）</w:t>
            </w:r>
          </w:p>
        </w:tc>
      </w:tr>
      <w:tr w:rsidR="009A01C8" w:rsidTr="00B444A0">
        <w:trPr>
          <w:jc w:val="right"/>
        </w:trPr>
        <w:tc>
          <w:tcPr>
            <w:tcW w:w="1766" w:type="dxa"/>
          </w:tcPr>
          <w:p w:rsidR="009A01C8" w:rsidRDefault="00B444A0" w:rsidP="00EA422C">
            <w:pPr>
              <w:spacing w:line="560" w:lineRule="exact"/>
              <w:jc w:val="center"/>
              <w:rPr>
                <w:rFonts w:ascii="宋体"/>
                <w:b/>
                <w:bCs/>
                <w:sz w:val="24"/>
                <w:szCs w:val="24"/>
              </w:rPr>
            </w:pPr>
            <w:r>
              <w:rPr>
                <w:rFonts w:ascii="宋体" w:hAnsi="宋体" w:cs="宋体" w:hint="eastAsia"/>
                <w:b/>
                <w:bCs/>
                <w:sz w:val="24"/>
                <w:szCs w:val="24"/>
              </w:rPr>
              <w:t>分值</w:t>
            </w:r>
          </w:p>
        </w:tc>
        <w:tc>
          <w:tcPr>
            <w:tcW w:w="1276" w:type="dxa"/>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评分因素</w:t>
            </w:r>
          </w:p>
        </w:tc>
        <w:tc>
          <w:tcPr>
            <w:tcW w:w="5947" w:type="dxa"/>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评分标准</w:t>
            </w:r>
          </w:p>
        </w:tc>
      </w:tr>
      <w:tr w:rsidR="009A01C8" w:rsidTr="00B444A0">
        <w:trPr>
          <w:trHeight w:val="1113"/>
          <w:jc w:val="right"/>
        </w:trPr>
        <w:tc>
          <w:tcPr>
            <w:tcW w:w="1766" w:type="dxa"/>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lastRenderedPageBreak/>
              <w:t>报价分值</w:t>
            </w:r>
          </w:p>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w:t>
            </w:r>
            <w:r w:rsidR="000A6067">
              <w:rPr>
                <w:rFonts w:ascii="宋体" w:hAnsi="宋体" w:cs="宋体" w:hint="eastAsia"/>
                <w:b/>
                <w:bCs/>
                <w:sz w:val="24"/>
                <w:szCs w:val="24"/>
              </w:rPr>
              <w:t>满分</w:t>
            </w:r>
            <w:r>
              <w:rPr>
                <w:rFonts w:ascii="宋体" w:hAnsi="宋体" w:cs="宋体"/>
                <w:b/>
                <w:bCs/>
                <w:sz w:val="24"/>
                <w:szCs w:val="24"/>
              </w:rPr>
              <w:t>30</w:t>
            </w:r>
            <w:r>
              <w:rPr>
                <w:rFonts w:ascii="宋体" w:hAnsi="宋体" w:cs="宋体" w:hint="eastAsia"/>
                <w:b/>
                <w:bCs/>
                <w:sz w:val="24"/>
                <w:szCs w:val="24"/>
              </w:rPr>
              <w:t>分）</w:t>
            </w:r>
          </w:p>
        </w:tc>
        <w:tc>
          <w:tcPr>
            <w:tcW w:w="1276" w:type="dxa"/>
          </w:tcPr>
          <w:p w:rsidR="009A01C8" w:rsidRDefault="009A01C8" w:rsidP="00EA422C">
            <w:pPr>
              <w:spacing w:line="560" w:lineRule="exact"/>
              <w:jc w:val="center"/>
              <w:rPr>
                <w:rFonts w:ascii="宋体"/>
                <w:color w:val="000000"/>
                <w:sz w:val="24"/>
                <w:szCs w:val="24"/>
              </w:rPr>
            </w:pPr>
            <w:r>
              <w:rPr>
                <w:rFonts w:ascii="宋体" w:hAnsi="宋体" w:cs="宋体" w:hint="eastAsia"/>
                <w:color w:val="000000"/>
                <w:sz w:val="24"/>
                <w:szCs w:val="24"/>
              </w:rPr>
              <w:t>投标报价</w:t>
            </w:r>
          </w:p>
          <w:p w:rsidR="009A01C8" w:rsidRDefault="009A01C8" w:rsidP="00EA422C">
            <w:pPr>
              <w:spacing w:line="560" w:lineRule="exact"/>
              <w:jc w:val="center"/>
              <w:rPr>
                <w:rFonts w:ascii="宋体"/>
                <w:b/>
                <w:bCs/>
                <w:sz w:val="24"/>
                <w:szCs w:val="24"/>
              </w:rPr>
            </w:pPr>
            <w:r>
              <w:rPr>
                <w:rFonts w:ascii="宋体" w:hAnsi="宋体" w:cs="宋体" w:hint="eastAsia"/>
                <w:color w:val="000000"/>
                <w:sz w:val="24"/>
                <w:szCs w:val="24"/>
              </w:rPr>
              <w:t>评分标准</w:t>
            </w:r>
          </w:p>
        </w:tc>
        <w:tc>
          <w:tcPr>
            <w:tcW w:w="5947" w:type="dxa"/>
          </w:tcPr>
          <w:p w:rsidR="009A01C8" w:rsidRDefault="009A01C8" w:rsidP="00EA422C">
            <w:pPr>
              <w:rPr>
                <w:rFonts w:ascii="宋体"/>
                <w:sz w:val="24"/>
                <w:szCs w:val="24"/>
              </w:rPr>
            </w:pPr>
            <w:r>
              <w:rPr>
                <w:rFonts w:ascii="宋体" w:hAnsi="宋体" w:cs="宋体" w:hint="eastAsia"/>
                <w:sz w:val="24"/>
                <w:szCs w:val="24"/>
              </w:rPr>
              <w:t>评标基准价：满足招标文件要求且投标价格最低的投标报价为评标基准价。</w:t>
            </w:r>
          </w:p>
          <w:p w:rsidR="009A01C8" w:rsidRDefault="009A01C8" w:rsidP="00EA422C">
            <w:pPr>
              <w:rPr>
                <w:rFonts w:ascii="宋体"/>
                <w:sz w:val="24"/>
                <w:szCs w:val="24"/>
              </w:rPr>
            </w:pPr>
            <w:r>
              <w:rPr>
                <w:rFonts w:ascii="宋体" w:hAnsi="宋体" w:cs="宋体" w:hint="eastAsia"/>
                <w:sz w:val="24"/>
                <w:szCs w:val="24"/>
              </w:rPr>
              <w:t>投标报价得分</w:t>
            </w:r>
            <w:r>
              <w:rPr>
                <w:rFonts w:ascii="宋体" w:hAnsi="宋体" w:cs="宋体"/>
                <w:sz w:val="24"/>
                <w:szCs w:val="24"/>
              </w:rPr>
              <w:t>=</w:t>
            </w:r>
            <w:r>
              <w:rPr>
                <w:rFonts w:ascii="宋体" w:hAnsi="宋体" w:cs="宋体" w:hint="eastAsia"/>
                <w:sz w:val="24"/>
                <w:szCs w:val="24"/>
              </w:rPr>
              <w:t>（评标基准价</w:t>
            </w:r>
            <w:r>
              <w:rPr>
                <w:rFonts w:ascii="宋体" w:hAnsi="宋体" w:cs="宋体"/>
                <w:sz w:val="24"/>
                <w:szCs w:val="24"/>
              </w:rPr>
              <w:t>/</w:t>
            </w:r>
            <w:r>
              <w:rPr>
                <w:rFonts w:ascii="宋体" w:hAnsi="宋体" w:cs="宋体" w:hint="eastAsia"/>
                <w:sz w:val="24"/>
                <w:szCs w:val="24"/>
              </w:rPr>
              <w:t>投标报价）×</w:t>
            </w:r>
            <w:r>
              <w:rPr>
                <w:rFonts w:ascii="宋体" w:hAnsi="宋体" w:cs="宋体"/>
                <w:sz w:val="24"/>
                <w:szCs w:val="24"/>
              </w:rPr>
              <w:t>30</w:t>
            </w:r>
          </w:p>
        </w:tc>
      </w:tr>
      <w:tr w:rsidR="009A01C8" w:rsidTr="009A01C8">
        <w:trPr>
          <w:jc w:val="right"/>
        </w:trPr>
        <w:tc>
          <w:tcPr>
            <w:tcW w:w="8989" w:type="dxa"/>
            <w:gridSpan w:val="3"/>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二、商务部分（满分45分）</w:t>
            </w:r>
          </w:p>
        </w:tc>
      </w:tr>
      <w:tr w:rsidR="009A01C8" w:rsidTr="00B444A0">
        <w:trPr>
          <w:jc w:val="right"/>
        </w:trPr>
        <w:tc>
          <w:tcPr>
            <w:tcW w:w="1766" w:type="dxa"/>
          </w:tcPr>
          <w:p w:rsidR="009A01C8" w:rsidRDefault="000A6067" w:rsidP="00EA422C">
            <w:pPr>
              <w:spacing w:line="560" w:lineRule="exact"/>
              <w:jc w:val="center"/>
              <w:rPr>
                <w:rFonts w:ascii="宋体"/>
                <w:b/>
                <w:bCs/>
                <w:sz w:val="24"/>
                <w:szCs w:val="24"/>
              </w:rPr>
            </w:pPr>
            <w:r>
              <w:rPr>
                <w:rFonts w:ascii="宋体" w:hAnsi="宋体" w:cs="宋体" w:hint="eastAsia"/>
                <w:b/>
                <w:bCs/>
                <w:sz w:val="24"/>
                <w:szCs w:val="24"/>
              </w:rPr>
              <w:t>分值</w:t>
            </w:r>
          </w:p>
        </w:tc>
        <w:tc>
          <w:tcPr>
            <w:tcW w:w="1276" w:type="dxa"/>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评分因素</w:t>
            </w:r>
          </w:p>
        </w:tc>
        <w:tc>
          <w:tcPr>
            <w:tcW w:w="5947" w:type="dxa"/>
          </w:tcPr>
          <w:p w:rsidR="009A01C8" w:rsidRDefault="009A01C8" w:rsidP="00EA422C">
            <w:pPr>
              <w:spacing w:line="560" w:lineRule="exact"/>
              <w:jc w:val="center"/>
              <w:rPr>
                <w:rFonts w:ascii="宋体"/>
                <w:b/>
                <w:bCs/>
                <w:sz w:val="24"/>
                <w:szCs w:val="24"/>
              </w:rPr>
            </w:pPr>
            <w:r>
              <w:rPr>
                <w:rFonts w:ascii="宋体" w:hAnsi="宋体" w:cs="宋体" w:hint="eastAsia"/>
                <w:b/>
                <w:bCs/>
                <w:sz w:val="24"/>
                <w:szCs w:val="24"/>
              </w:rPr>
              <w:t>评分标准</w:t>
            </w:r>
          </w:p>
        </w:tc>
      </w:tr>
      <w:tr w:rsidR="009A01C8" w:rsidTr="00B444A0">
        <w:trPr>
          <w:trHeight w:val="430"/>
          <w:jc w:val="right"/>
        </w:trPr>
        <w:tc>
          <w:tcPr>
            <w:tcW w:w="1766" w:type="dxa"/>
            <w:vMerge w:val="restart"/>
            <w:vAlign w:val="center"/>
          </w:tcPr>
          <w:p w:rsidR="009A01C8" w:rsidRDefault="009A01C8" w:rsidP="00EA422C">
            <w:pPr>
              <w:spacing w:line="560" w:lineRule="exact"/>
              <w:jc w:val="center"/>
              <w:rPr>
                <w:rFonts w:ascii="宋体"/>
                <w:sz w:val="24"/>
                <w:szCs w:val="24"/>
              </w:rPr>
            </w:pPr>
            <w:r>
              <w:rPr>
                <w:rFonts w:ascii="宋体" w:hint="eastAsia"/>
                <w:sz w:val="24"/>
                <w:szCs w:val="24"/>
              </w:rPr>
              <w:t>商务评分</w:t>
            </w:r>
          </w:p>
          <w:p w:rsidR="009A01C8" w:rsidRDefault="009A01C8" w:rsidP="00EA422C">
            <w:pPr>
              <w:spacing w:line="560" w:lineRule="exact"/>
              <w:jc w:val="center"/>
              <w:rPr>
                <w:rFonts w:ascii="宋体"/>
                <w:sz w:val="24"/>
                <w:szCs w:val="24"/>
              </w:rPr>
            </w:pPr>
            <w:r>
              <w:rPr>
                <w:rFonts w:ascii="宋体" w:hint="eastAsia"/>
                <w:sz w:val="24"/>
                <w:szCs w:val="24"/>
              </w:rPr>
              <w:t>（</w:t>
            </w:r>
            <w:r w:rsidR="000A6067">
              <w:rPr>
                <w:rFonts w:ascii="宋体" w:hint="eastAsia"/>
                <w:sz w:val="24"/>
                <w:szCs w:val="24"/>
              </w:rPr>
              <w:t>满分</w:t>
            </w:r>
            <w:r>
              <w:rPr>
                <w:rFonts w:ascii="宋体" w:hint="eastAsia"/>
                <w:sz w:val="24"/>
                <w:szCs w:val="24"/>
              </w:rPr>
              <w:t>45分）</w:t>
            </w:r>
          </w:p>
        </w:tc>
        <w:tc>
          <w:tcPr>
            <w:tcW w:w="1276" w:type="dxa"/>
            <w:vAlign w:val="center"/>
          </w:tcPr>
          <w:p w:rsidR="009A01C8" w:rsidRPr="00EF50C2" w:rsidRDefault="009A01C8" w:rsidP="00EA422C">
            <w:pPr>
              <w:spacing w:line="560" w:lineRule="exact"/>
              <w:jc w:val="center"/>
              <w:rPr>
                <w:rFonts w:ascii="宋体" w:hAnsi="Tahoma" w:cs="Tahoma"/>
                <w:sz w:val="24"/>
                <w:szCs w:val="24"/>
              </w:rPr>
            </w:pPr>
            <w:r>
              <w:rPr>
                <w:rFonts w:ascii="宋体" w:hAnsi="宋体" w:cs="宋体" w:hint="eastAsia"/>
                <w:sz w:val="24"/>
                <w:szCs w:val="24"/>
              </w:rPr>
              <w:t>管理体系认证情况（2分）</w:t>
            </w:r>
          </w:p>
        </w:tc>
        <w:tc>
          <w:tcPr>
            <w:tcW w:w="5947" w:type="dxa"/>
          </w:tcPr>
          <w:p w:rsidR="009A01C8" w:rsidRDefault="009A01C8" w:rsidP="00EA422C">
            <w:pPr>
              <w:spacing w:line="560" w:lineRule="exact"/>
              <w:rPr>
                <w:rFonts w:ascii="宋体" w:hAnsi="宋体" w:cs="宋体"/>
                <w:sz w:val="24"/>
                <w:szCs w:val="24"/>
              </w:rPr>
            </w:pPr>
            <w:r>
              <w:rPr>
                <w:rFonts w:ascii="宋体" w:hAnsi="宋体" w:cs="宋体" w:hint="eastAsia"/>
                <w:sz w:val="24"/>
                <w:szCs w:val="24"/>
              </w:rPr>
              <w:t>投标人</w:t>
            </w:r>
            <w:r w:rsidR="00C56C38">
              <w:rPr>
                <w:rFonts w:ascii="宋体" w:hAnsi="宋体" w:cs="宋体" w:hint="eastAsia"/>
                <w:sz w:val="24"/>
                <w:szCs w:val="24"/>
              </w:rPr>
              <w:t>全部</w:t>
            </w:r>
            <w:r>
              <w:rPr>
                <w:rFonts w:ascii="宋体" w:hAnsi="宋体" w:cs="宋体" w:hint="eastAsia"/>
                <w:sz w:val="24"/>
                <w:szCs w:val="24"/>
              </w:rPr>
              <w:t>具有</w:t>
            </w:r>
            <w:r>
              <w:rPr>
                <w:rFonts w:ascii="宋体" w:hAnsi="宋体" w:cs="宋体"/>
                <w:sz w:val="24"/>
                <w:szCs w:val="24"/>
              </w:rPr>
              <w:t>ISO9001</w:t>
            </w:r>
            <w:r>
              <w:rPr>
                <w:rFonts w:ascii="宋体" w:hAnsi="宋体" w:cs="宋体" w:hint="eastAsia"/>
                <w:sz w:val="24"/>
                <w:szCs w:val="24"/>
              </w:rPr>
              <w:t>质量管理体系认证、</w:t>
            </w:r>
            <w:r>
              <w:rPr>
                <w:rFonts w:ascii="宋体" w:hAnsi="宋体" w:cs="宋体"/>
                <w:sz w:val="24"/>
                <w:szCs w:val="24"/>
              </w:rPr>
              <w:t>ISO14001</w:t>
            </w:r>
            <w:r>
              <w:rPr>
                <w:rFonts w:ascii="宋体" w:hAnsi="宋体" w:cs="宋体" w:hint="eastAsia"/>
                <w:sz w:val="24"/>
                <w:szCs w:val="24"/>
              </w:rPr>
              <w:t>环境管理体系认证、</w:t>
            </w:r>
            <w:r>
              <w:rPr>
                <w:rFonts w:ascii="宋体" w:hAnsi="宋体" w:cs="宋体"/>
                <w:sz w:val="24"/>
                <w:szCs w:val="24"/>
              </w:rPr>
              <w:t>OHSAS 18001</w:t>
            </w:r>
            <w:r>
              <w:rPr>
                <w:rFonts w:ascii="宋体" w:hAnsi="宋体" w:cs="宋体" w:hint="eastAsia"/>
                <w:sz w:val="24"/>
                <w:szCs w:val="24"/>
              </w:rPr>
              <w:t>职业健康安全管理体系认证，得2分，满分2分。</w:t>
            </w:r>
          </w:p>
        </w:tc>
      </w:tr>
      <w:tr w:rsidR="009A01C8" w:rsidTr="00B444A0">
        <w:trPr>
          <w:trHeight w:val="430"/>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restart"/>
            <w:vAlign w:val="center"/>
          </w:tcPr>
          <w:p w:rsidR="009A01C8" w:rsidRDefault="009A01C8" w:rsidP="00EA422C">
            <w:pPr>
              <w:spacing w:line="560" w:lineRule="exact"/>
              <w:jc w:val="center"/>
              <w:rPr>
                <w:rFonts w:ascii="宋体"/>
                <w:sz w:val="24"/>
                <w:szCs w:val="24"/>
              </w:rPr>
            </w:pPr>
            <w:r>
              <w:rPr>
                <w:rFonts w:ascii="宋体" w:hAnsi="宋体" w:cs="宋体" w:hint="eastAsia"/>
                <w:sz w:val="24"/>
                <w:szCs w:val="24"/>
              </w:rPr>
              <w:t>企业信誉</w:t>
            </w:r>
          </w:p>
          <w:p w:rsidR="009A01C8" w:rsidRDefault="009A01C8" w:rsidP="00EA422C">
            <w:pPr>
              <w:spacing w:line="560" w:lineRule="exact"/>
              <w:jc w:val="center"/>
              <w:rPr>
                <w:rFonts w:ascii="宋体"/>
                <w:sz w:val="24"/>
                <w:szCs w:val="24"/>
              </w:rPr>
            </w:pPr>
            <w:r>
              <w:rPr>
                <w:rFonts w:ascii="宋体" w:hAnsi="宋体" w:cs="宋体" w:hint="eastAsia"/>
                <w:sz w:val="24"/>
                <w:szCs w:val="24"/>
              </w:rPr>
              <w:t>（12分）</w:t>
            </w:r>
          </w:p>
        </w:tc>
        <w:tc>
          <w:tcPr>
            <w:tcW w:w="5947" w:type="dxa"/>
          </w:tcPr>
          <w:p w:rsidR="009A01C8" w:rsidRDefault="009A01C8" w:rsidP="00EA422C">
            <w:pPr>
              <w:spacing w:line="560" w:lineRule="exact"/>
              <w:rPr>
                <w:rFonts w:ascii="宋体"/>
                <w:sz w:val="24"/>
                <w:szCs w:val="24"/>
              </w:rPr>
            </w:pPr>
            <w:r>
              <w:rPr>
                <w:rFonts w:ascii="宋体" w:hAnsi="宋体" w:cs="宋体" w:hint="eastAsia"/>
                <w:sz w:val="24"/>
                <w:szCs w:val="24"/>
              </w:rPr>
              <w:t>投标人获得一体化预制泵站企业信用等级</w:t>
            </w:r>
            <w:r>
              <w:rPr>
                <w:rFonts w:ascii="宋体" w:hAnsi="宋体" w:cs="宋体"/>
                <w:sz w:val="24"/>
                <w:szCs w:val="24"/>
              </w:rPr>
              <w:t>AAA</w:t>
            </w:r>
            <w:r>
              <w:rPr>
                <w:rFonts w:ascii="宋体" w:hAnsi="宋体" w:cs="宋体" w:hint="eastAsia"/>
                <w:sz w:val="24"/>
                <w:szCs w:val="24"/>
              </w:rPr>
              <w:t>证书得</w:t>
            </w:r>
            <w:r>
              <w:rPr>
                <w:rFonts w:ascii="宋体" w:hAnsi="宋体" w:cs="宋体"/>
                <w:sz w:val="24"/>
                <w:szCs w:val="24"/>
              </w:rPr>
              <w:t>1</w:t>
            </w:r>
            <w:r>
              <w:rPr>
                <w:rFonts w:ascii="宋体" w:hAnsi="宋体" w:cs="宋体" w:hint="eastAsia"/>
                <w:sz w:val="24"/>
                <w:szCs w:val="24"/>
              </w:rPr>
              <w:t>分，满分1分。</w:t>
            </w:r>
          </w:p>
        </w:tc>
      </w:tr>
      <w:tr w:rsidR="009A01C8" w:rsidTr="00B444A0">
        <w:trPr>
          <w:trHeight w:val="158"/>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ign w:val="center"/>
          </w:tcPr>
          <w:p w:rsidR="009A01C8" w:rsidRDefault="009A01C8" w:rsidP="00EA422C">
            <w:pPr>
              <w:spacing w:line="560" w:lineRule="exact"/>
              <w:jc w:val="center"/>
              <w:rPr>
                <w:rFonts w:ascii="宋体"/>
                <w:sz w:val="24"/>
                <w:szCs w:val="24"/>
              </w:rPr>
            </w:pPr>
          </w:p>
        </w:tc>
        <w:tc>
          <w:tcPr>
            <w:tcW w:w="5947" w:type="dxa"/>
          </w:tcPr>
          <w:p w:rsidR="009A01C8" w:rsidRDefault="009A01C8" w:rsidP="00EA422C">
            <w:pPr>
              <w:spacing w:line="560" w:lineRule="exact"/>
              <w:rPr>
                <w:rFonts w:ascii="宋体"/>
                <w:sz w:val="24"/>
                <w:szCs w:val="24"/>
              </w:rPr>
            </w:pPr>
            <w:r>
              <w:rPr>
                <w:rFonts w:ascii="宋体" w:hAnsi="宋体" w:cs="宋体" w:hint="eastAsia"/>
                <w:sz w:val="24"/>
                <w:szCs w:val="24"/>
              </w:rPr>
              <w:t>投标人获得国家政府部门颁发的高新技术企业、一体化泵站高新技术产品的每项得</w:t>
            </w:r>
            <w:r>
              <w:rPr>
                <w:rFonts w:ascii="宋体" w:hAnsi="宋体" w:cs="宋体"/>
                <w:sz w:val="24"/>
                <w:szCs w:val="24"/>
              </w:rPr>
              <w:t>0.5</w:t>
            </w:r>
            <w:r>
              <w:rPr>
                <w:rFonts w:ascii="宋体" w:hAnsi="宋体" w:cs="宋体" w:hint="eastAsia"/>
                <w:sz w:val="24"/>
                <w:szCs w:val="24"/>
              </w:rPr>
              <w:t>分，满分</w:t>
            </w:r>
            <w:r>
              <w:rPr>
                <w:rFonts w:ascii="宋体" w:hAnsi="宋体" w:cs="宋体"/>
                <w:sz w:val="24"/>
                <w:szCs w:val="24"/>
              </w:rPr>
              <w:t>1</w:t>
            </w:r>
            <w:r>
              <w:rPr>
                <w:rFonts w:ascii="宋体" w:hAnsi="宋体" w:cs="宋体" w:hint="eastAsia"/>
                <w:sz w:val="24"/>
                <w:szCs w:val="24"/>
              </w:rPr>
              <w:t>分。</w:t>
            </w:r>
          </w:p>
        </w:tc>
      </w:tr>
      <w:tr w:rsidR="009A01C8" w:rsidTr="00B444A0">
        <w:trPr>
          <w:trHeight w:val="460"/>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ign w:val="center"/>
          </w:tcPr>
          <w:p w:rsidR="009A01C8" w:rsidRDefault="009A01C8" w:rsidP="00EA422C">
            <w:pPr>
              <w:spacing w:line="560" w:lineRule="exact"/>
              <w:jc w:val="center"/>
              <w:rPr>
                <w:rFonts w:ascii="宋体"/>
                <w:sz w:val="24"/>
                <w:szCs w:val="24"/>
              </w:rPr>
            </w:pPr>
          </w:p>
        </w:tc>
        <w:tc>
          <w:tcPr>
            <w:tcW w:w="5947" w:type="dxa"/>
          </w:tcPr>
          <w:p w:rsidR="009A01C8" w:rsidRDefault="009A01C8" w:rsidP="00EA422C">
            <w:pPr>
              <w:spacing w:line="560" w:lineRule="exact"/>
              <w:rPr>
                <w:rFonts w:ascii="宋体" w:cs="宋体"/>
                <w:sz w:val="24"/>
                <w:szCs w:val="24"/>
              </w:rPr>
            </w:pPr>
            <w:r>
              <w:rPr>
                <w:rFonts w:ascii="宋体" w:hAnsi="宋体" w:cs="宋体" w:hint="eastAsia"/>
                <w:sz w:val="24"/>
                <w:szCs w:val="24"/>
              </w:rPr>
              <w:t>投标人连续三年评为守合同重信用企业，得</w:t>
            </w:r>
            <w:r>
              <w:rPr>
                <w:rFonts w:ascii="宋体" w:hAnsi="宋体" w:cs="宋体"/>
                <w:sz w:val="24"/>
                <w:szCs w:val="24"/>
              </w:rPr>
              <w:t>1</w:t>
            </w:r>
            <w:r>
              <w:rPr>
                <w:rFonts w:ascii="宋体" w:hAnsi="宋体" w:cs="宋体" w:hint="eastAsia"/>
                <w:sz w:val="24"/>
                <w:szCs w:val="24"/>
              </w:rPr>
              <w:t>分，</w:t>
            </w:r>
            <w:r w:rsidR="00994564" w:rsidRPr="00994564">
              <w:rPr>
                <w:rFonts w:ascii="宋体" w:hAnsi="宋体" w:cs="宋体" w:hint="eastAsia"/>
                <w:sz w:val="24"/>
                <w:szCs w:val="24"/>
              </w:rPr>
              <w:t>连续2年或1年被评为守合同重信用企业的得0.5分，没有不得分</w:t>
            </w:r>
            <w:r w:rsidR="00994564">
              <w:rPr>
                <w:rFonts w:ascii="宋体" w:hAnsi="宋体" w:cs="宋体" w:hint="eastAsia"/>
                <w:sz w:val="24"/>
                <w:szCs w:val="24"/>
              </w:rPr>
              <w:t>，</w:t>
            </w:r>
            <w:r>
              <w:rPr>
                <w:rFonts w:ascii="宋体" w:hAnsi="宋体" w:cs="宋体" w:hint="eastAsia"/>
                <w:sz w:val="24"/>
                <w:szCs w:val="24"/>
              </w:rPr>
              <w:t>满分</w:t>
            </w:r>
            <w:r>
              <w:rPr>
                <w:rFonts w:ascii="宋体" w:hAnsi="宋体" w:cs="宋体"/>
                <w:sz w:val="24"/>
                <w:szCs w:val="24"/>
              </w:rPr>
              <w:t>1</w:t>
            </w:r>
            <w:r>
              <w:rPr>
                <w:rFonts w:ascii="宋体" w:hAnsi="宋体" w:cs="宋体" w:hint="eastAsia"/>
                <w:sz w:val="24"/>
                <w:szCs w:val="24"/>
              </w:rPr>
              <w:t>分</w:t>
            </w:r>
            <w:r>
              <w:rPr>
                <w:rFonts w:ascii="宋体" w:cs="宋体" w:hint="eastAsia"/>
                <w:sz w:val="24"/>
                <w:szCs w:val="24"/>
              </w:rPr>
              <w:t>。</w:t>
            </w:r>
          </w:p>
        </w:tc>
      </w:tr>
      <w:tr w:rsidR="009A01C8" w:rsidTr="00B444A0">
        <w:trPr>
          <w:trHeight w:val="505"/>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ign w:val="center"/>
          </w:tcPr>
          <w:p w:rsidR="009A01C8" w:rsidRDefault="009A01C8" w:rsidP="00EA422C">
            <w:pPr>
              <w:spacing w:line="560" w:lineRule="exact"/>
              <w:jc w:val="center"/>
              <w:rPr>
                <w:rFonts w:ascii="宋体"/>
                <w:sz w:val="24"/>
                <w:szCs w:val="24"/>
              </w:rPr>
            </w:pPr>
          </w:p>
        </w:tc>
        <w:tc>
          <w:tcPr>
            <w:tcW w:w="5947" w:type="dxa"/>
          </w:tcPr>
          <w:p w:rsidR="009A01C8" w:rsidRDefault="009A01C8" w:rsidP="00EA422C">
            <w:pPr>
              <w:spacing w:line="560" w:lineRule="exact"/>
              <w:rPr>
                <w:rFonts w:ascii="宋体"/>
                <w:sz w:val="24"/>
                <w:szCs w:val="24"/>
              </w:rPr>
            </w:pPr>
            <w:r>
              <w:rPr>
                <w:rFonts w:ascii="宋体" w:hAnsi="宋体" w:cs="宋体" w:hint="eastAsia"/>
                <w:sz w:val="24"/>
                <w:szCs w:val="24"/>
              </w:rPr>
              <w:t>一体化泵站品牌入编《海绵城市先进适用技术与产品应用指南》、《中国市政工程海绵城市建设实用技术手册》、《中国水力水电出版社的全国水力系统优秀产品招标重点推荐目录》的每项得3分，满分9分，（以提供书籍目录清单及入编内容为准）</w:t>
            </w:r>
          </w:p>
        </w:tc>
      </w:tr>
      <w:tr w:rsidR="009A01C8" w:rsidTr="00B444A0">
        <w:trPr>
          <w:trHeight w:val="278"/>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restart"/>
            <w:vAlign w:val="center"/>
          </w:tcPr>
          <w:p w:rsidR="009A01C8" w:rsidRDefault="009A01C8" w:rsidP="00EA422C">
            <w:pPr>
              <w:spacing w:line="560" w:lineRule="exact"/>
              <w:jc w:val="center"/>
              <w:rPr>
                <w:rFonts w:ascii="宋体"/>
                <w:sz w:val="24"/>
                <w:szCs w:val="24"/>
              </w:rPr>
            </w:pPr>
            <w:r>
              <w:rPr>
                <w:rFonts w:ascii="宋体" w:hAnsi="宋体" w:cs="宋体" w:hint="eastAsia"/>
                <w:sz w:val="24"/>
                <w:szCs w:val="24"/>
              </w:rPr>
              <w:t>综合实力</w:t>
            </w:r>
          </w:p>
          <w:p w:rsidR="009A01C8" w:rsidRDefault="009A01C8" w:rsidP="00EA422C">
            <w:pPr>
              <w:spacing w:line="560" w:lineRule="exact"/>
              <w:jc w:val="center"/>
              <w:rPr>
                <w:rFonts w:ascii="宋体"/>
                <w:sz w:val="24"/>
                <w:szCs w:val="24"/>
              </w:rPr>
            </w:pPr>
            <w:r>
              <w:rPr>
                <w:rFonts w:ascii="宋体" w:hAnsi="宋体" w:cs="宋体" w:hint="eastAsia"/>
                <w:sz w:val="24"/>
                <w:szCs w:val="24"/>
              </w:rPr>
              <w:t>（25分）</w:t>
            </w:r>
          </w:p>
        </w:tc>
        <w:tc>
          <w:tcPr>
            <w:tcW w:w="5947" w:type="dxa"/>
            <w:vAlign w:val="center"/>
          </w:tcPr>
          <w:p w:rsidR="009A01C8" w:rsidRDefault="00994564" w:rsidP="00EA422C">
            <w:pPr>
              <w:spacing w:line="560" w:lineRule="exact"/>
              <w:rPr>
                <w:rFonts w:ascii="宋体"/>
                <w:sz w:val="24"/>
                <w:szCs w:val="24"/>
              </w:rPr>
            </w:pPr>
            <w:r>
              <w:rPr>
                <w:rFonts w:ascii="宋体" w:hAnsi="宋体" w:cs="宋体" w:hint="eastAsia"/>
                <w:sz w:val="24"/>
                <w:szCs w:val="24"/>
              </w:rPr>
              <w:t>投标人提供</w:t>
            </w:r>
            <w:r w:rsidR="009A01C8">
              <w:rPr>
                <w:rFonts w:ascii="宋体" w:hAnsi="宋体" w:cs="宋体" w:hint="eastAsia"/>
                <w:sz w:val="24"/>
                <w:szCs w:val="24"/>
              </w:rPr>
              <w:t>泵站筒体玻璃钢生产线机器得8分，满分8分。（以购买缠绕成型设备合同及发票为准）。</w:t>
            </w:r>
          </w:p>
        </w:tc>
      </w:tr>
      <w:tr w:rsidR="009A01C8" w:rsidTr="00B444A0">
        <w:trPr>
          <w:trHeight w:val="278"/>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ign w:val="center"/>
          </w:tcPr>
          <w:p w:rsidR="009A01C8" w:rsidRDefault="009A01C8" w:rsidP="00EA422C">
            <w:pPr>
              <w:spacing w:line="560" w:lineRule="exact"/>
              <w:jc w:val="center"/>
              <w:rPr>
                <w:rFonts w:ascii="宋体"/>
                <w:sz w:val="24"/>
                <w:szCs w:val="24"/>
              </w:rPr>
            </w:pPr>
          </w:p>
        </w:tc>
        <w:tc>
          <w:tcPr>
            <w:tcW w:w="5947" w:type="dxa"/>
            <w:vAlign w:val="center"/>
          </w:tcPr>
          <w:p w:rsidR="009A01C8" w:rsidRDefault="00994564" w:rsidP="00EA422C">
            <w:pPr>
              <w:spacing w:line="560" w:lineRule="exact"/>
              <w:rPr>
                <w:rFonts w:ascii="宋体"/>
                <w:sz w:val="24"/>
                <w:szCs w:val="24"/>
              </w:rPr>
            </w:pPr>
            <w:r>
              <w:rPr>
                <w:rFonts w:ascii="宋体" w:hAnsi="宋体" w:cs="宋体" w:hint="eastAsia"/>
                <w:sz w:val="24"/>
                <w:szCs w:val="24"/>
              </w:rPr>
              <w:t>投标人提供</w:t>
            </w:r>
            <w:r w:rsidR="009A01C8">
              <w:rPr>
                <w:rFonts w:ascii="宋体" w:hAnsi="宋体" w:cs="宋体" w:hint="eastAsia"/>
                <w:sz w:val="24"/>
                <w:szCs w:val="24"/>
              </w:rPr>
              <w:t>泵站筒体玻璃钢模具设备得8分，满分8分。（以购买模具成型设备合同及发票为准）。</w:t>
            </w:r>
          </w:p>
        </w:tc>
      </w:tr>
      <w:tr w:rsidR="009A01C8" w:rsidTr="00B444A0">
        <w:trPr>
          <w:trHeight w:val="1055"/>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Merge/>
            <w:vAlign w:val="center"/>
          </w:tcPr>
          <w:p w:rsidR="009A01C8" w:rsidRDefault="009A01C8" w:rsidP="00EA422C">
            <w:pPr>
              <w:spacing w:line="560" w:lineRule="exact"/>
              <w:jc w:val="center"/>
              <w:rPr>
                <w:rFonts w:ascii="宋体"/>
                <w:sz w:val="24"/>
                <w:szCs w:val="24"/>
              </w:rPr>
            </w:pPr>
          </w:p>
        </w:tc>
        <w:tc>
          <w:tcPr>
            <w:tcW w:w="5947" w:type="dxa"/>
            <w:vAlign w:val="center"/>
          </w:tcPr>
          <w:p w:rsidR="009A01C8" w:rsidRDefault="009A01C8" w:rsidP="00EA422C">
            <w:pPr>
              <w:spacing w:line="560" w:lineRule="exact"/>
              <w:rPr>
                <w:rFonts w:ascii="宋体"/>
                <w:sz w:val="24"/>
                <w:szCs w:val="24"/>
              </w:rPr>
            </w:pPr>
            <w:r>
              <w:rPr>
                <w:rFonts w:ascii="宋体" w:hAnsi="宋体" w:cs="宋体" w:hint="eastAsia"/>
                <w:sz w:val="24"/>
                <w:szCs w:val="24"/>
              </w:rPr>
              <w:t>投标人提供至少</w:t>
            </w:r>
            <w:r>
              <w:rPr>
                <w:rFonts w:ascii="宋体" w:hAnsi="宋体" w:cs="宋体"/>
                <w:sz w:val="24"/>
                <w:szCs w:val="24"/>
              </w:rPr>
              <w:t>4</w:t>
            </w:r>
            <w:r>
              <w:rPr>
                <w:rFonts w:ascii="宋体" w:hAnsi="宋体" w:cs="宋体" w:hint="eastAsia"/>
                <w:sz w:val="24"/>
                <w:szCs w:val="24"/>
              </w:rPr>
              <w:t>个人员具备生产玻璃钢的职业资格证，得6分，满分6分。（以证书及本人社保购买证明为准）。</w:t>
            </w:r>
          </w:p>
        </w:tc>
      </w:tr>
      <w:tr w:rsidR="009A01C8" w:rsidTr="00B444A0">
        <w:trPr>
          <w:trHeight w:val="1050"/>
          <w:jc w:val="right"/>
        </w:trPr>
        <w:tc>
          <w:tcPr>
            <w:tcW w:w="1766" w:type="dxa"/>
            <w:vMerge/>
            <w:vAlign w:val="center"/>
          </w:tcPr>
          <w:p w:rsidR="009A01C8" w:rsidRDefault="009A01C8" w:rsidP="00EA422C">
            <w:pPr>
              <w:spacing w:line="560" w:lineRule="exact"/>
              <w:jc w:val="center"/>
              <w:rPr>
                <w:rFonts w:ascii="宋体"/>
                <w:color w:val="FF0000"/>
                <w:sz w:val="24"/>
                <w:szCs w:val="24"/>
              </w:rPr>
            </w:pPr>
          </w:p>
        </w:tc>
        <w:tc>
          <w:tcPr>
            <w:tcW w:w="1276" w:type="dxa"/>
            <w:vMerge/>
            <w:vAlign w:val="center"/>
          </w:tcPr>
          <w:p w:rsidR="009A01C8" w:rsidRDefault="009A01C8" w:rsidP="00EA422C">
            <w:pPr>
              <w:spacing w:line="560" w:lineRule="exact"/>
              <w:jc w:val="center"/>
              <w:rPr>
                <w:rFonts w:ascii="宋体"/>
                <w:color w:val="FF0000"/>
                <w:sz w:val="24"/>
                <w:szCs w:val="24"/>
              </w:rPr>
            </w:pPr>
          </w:p>
        </w:tc>
        <w:tc>
          <w:tcPr>
            <w:tcW w:w="5947" w:type="dxa"/>
          </w:tcPr>
          <w:p w:rsidR="009A01C8" w:rsidRDefault="009A01C8" w:rsidP="00EA422C">
            <w:pPr>
              <w:spacing w:line="560" w:lineRule="exact"/>
              <w:rPr>
                <w:rFonts w:ascii="宋体"/>
                <w:sz w:val="24"/>
                <w:szCs w:val="24"/>
              </w:rPr>
            </w:pPr>
            <w:r>
              <w:rPr>
                <w:rFonts w:ascii="宋体" w:hAnsi="宋体" w:cs="宋体" w:hint="eastAsia"/>
                <w:sz w:val="24"/>
                <w:szCs w:val="24"/>
              </w:rPr>
              <w:t>一体化泵站获得国家</w:t>
            </w:r>
            <w:r>
              <w:rPr>
                <w:rFonts w:ascii="宋体" w:hAnsi="宋体" w:cs="宋体" w:hint="eastAsia"/>
                <w:color w:val="000000"/>
                <w:sz w:val="24"/>
                <w:szCs w:val="24"/>
              </w:rPr>
              <w:t>实用新型</w:t>
            </w:r>
            <w:r>
              <w:rPr>
                <w:rFonts w:ascii="宋体" w:hAnsi="宋体" w:cs="宋体" w:hint="eastAsia"/>
                <w:sz w:val="24"/>
                <w:szCs w:val="24"/>
              </w:rPr>
              <w:t>专利的每项得1分，满分3分，（以提供有效专利为准）。</w:t>
            </w:r>
          </w:p>
        </w:tc>
      </w:tr>
      <w:tr w:rsidR="009A01C8" w:rsidTr="00B444A0">
        <w:trPr>
          <w:trHeight w:val="639"/>
          <w:jc w:val="right"/>
        </w:trPr>
        <w:tc>
          <w:tcPr>
            <w:tcW w:w="1766" w:type="dxa"/>
            <w:vMerge/>
            <w:vAlign w:val="center"/>
          </w:tcPr>
          <w:p w:rsidR="009A01C8" w:rsidRDefault="009A01C8" w:rsidP="00EA422C">
            <w:pPr>
              <w:spacing w:line="560" w:lineRule="exact"/>
              <w:jc w:val="center"/>
              <w:rPr>
                <w:rFonts w:ascii="宋体"/>
                <w:sz w:val="24"/>
                <w:szCs w:val="24"/>
              </w:rPr>
            </w:pPr>
          </w:p>
        </w:tc>
        <w:tc>
          <w:tcPr>
            <w:tcW w:w="1276" w:type="dxa"/>
            <w:vAlign w:val="center"/>
          </w:tcPr>
          <w:p w:rsidR="009A01C8" w:rsidRDefault="009A01C8" w:rsidP="00EA422C">
            <w:pPr>
              <w:spacing w:line="560" w:lineRule="exact"/>
              <w:jc w:val="center"/>
              <w:rPr>
                <w:rFonts w:ascii="宋体"/>
                <w:sz w:val="24"/>
                <w:szCs w:val="24"/>
              </w:rPr>
            </w:pPr>
            <w:r>
              <w:rPr>
                <w:rFonts w:ascii="宋体" w:hAnsi="宋体" w:cs="宋体" w:hint="eastAsia"/>
                <w:sz w:val="24"/>
                <w:szCs w:val="24"/>
              </w:rPr>
              <w:t>经营业绩</w:t>
            </w:r>
          </w:p>
          <w:p w:rsidR="009A01C8" w:rsidRDefault="009A01C8" w:rsidP="00EA422C">
            <w:pPr>
              <w:spacing w:line="560" w:lineRule="exact"/>
              <w:jc w:val="center"/>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分）</w:t>
            </w:r>
          </w:p>
        </w:tc>
        <w:tc>
          <w:tcPr>
            <w:tcW w:w="5947" w:type="dxa"/>
            <w:vAlign w:val="center"/>
          </w:tcPr>
          <w:p w:rsidR="009A01C8" w:rsidRDefault="009A01C8" w:rsidP="00EA422C">
            <w:pPr>
              <w:spacing w:line="560" w:lineRule="exact"/>
              <w:rPr>
                <w:rFonts w:ascii="宋体"/>
                <w:sz w:val="24"/>
                <w:szCs w:val="24"/>
              </w:rPr>
            </w:pP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日以来（以合同签订日期为准）每提供一个单项合同≥</w:t>
            </w:r>
            <w:r>
              <w:rPr>
                <w:rFonts w:ascii="宋体" w:hAnsi="宋体" w:cs="宋体"/>
                <w:sz w:val="24"/>
                <w:szCs w:val="24"/>
              </w:rPr>
              <w:t>250</w:t>
            </w:r>
            <w:r>
              <w:rPr>
                <w:rFonts w:ascii="宋体" w:hAnsi="宋体" w:cs="宋体" w:hint="eastAsia"/>
                <w:sz w:val="24"/>
                <w:szCs w:val="24"/>
              </w:rPr>
              <w:t>万元一体化泵站业绩，得</w:t>
            </w:r>
            <w:r>
              <w:rPr>
                <w:rFonts w:ascii="宋体" w:hAnsi="宋体" w:cs="宋体"/>
                <w:sz w:val="24"/>
                <w:szCs w:val="24"/>
              </w:rPr>
              <w:t>2</w:t>
            </w:r>
            <w:r>
              <w:rPr>
                <w:rFonts w:ascii="宋体" w:hAnsi="宋体" w:cs="宋体" w:hint="eastAsia"/>
                <w:sz w:val="24"/>
                <w:szCs w:val="24"/>
              </w:rPr>
              <w:t>分，共</w:t>
            </w:r>
            <w:r>
              <w:rPr>
                <w:rFonts w:ascii="宋体" w:hAnsi="宋体" w:cs="宋体"/>
                <w:sz w:val="24"/>
                <w:szCs w:val="24"/>
              </w:rPr>
              <w:t>6</w:t>
            </w:r>
            <w:r>
              <w:rPr>
                <w:rFonts w:ascii="宋体" w:hAnsi="宋体" w:cs="宋体" w:hint="eastAsia"/>
                <w:sz w:val="24"/>
                <w:szCs w:val="24"/>
              </w:rPr>
              <w:t>分；</w:t>
            </w:r>
          </w:p>
          <w:p w:rsidR="009A01C8" w:rsidRDefault="009A01C8" w:rsidP="00EA422C">
            <w:pPr>
              <w:spacing w:line="560" w:lineRule="exact"/>
              <w:rPr>
                <w:rFonts w:ascii="宋体"/>
                <w:sz w:val="24"/>
                <w:szCs w:val="24"/>
              </w:rPr>
            </w:pPr>
            <w:r>
              <w:rPr>
                <w:rFonts w:ascii="宋体" w:hAnsi="宋体" w:cs="宋体" w:hint="eastAsia"/>
                <w:sz w:val="24"/>
                <w:szCs w:val="24"/>
              </w:rPr>
              <w:t>投标人或制造商提供的业绩须按照以下要求（未提供或</w:t>
            </w:r>
            <w:proofErr w:type="gramStart"/>
            <w:r>
              <w:rPr>
                <w:rFonts w:ascii="宋体" w:hAnsi="宋体" w:cs="宋体" w:hint="eastAsia"/>
                <w:sz w:val="24"/>
                <w:szCs w:val="24"/>
              </w:rPr>
              <w:t>少提供</w:t>
            </w:r>
            <w:proofErr w:type="gramEnd"/>
            <w:r>
              <w:rPr>
                <w:rFonts w:ascii="宋体" w:hAnsi="宋体" w:cs="宋体" w:hint="eastAsia"/>
                <w:sz w:val="24"/>
                <w:szCs w:val="24"/>
              </w:rPr>
              <w:t>不得分）：</w:t>
            </w:r>
          </w:p>
          <w:p w:rsidR="009A01C8" w:rsidRDefault="009A01C8" w:rsidP="00EA422C">
            <w:pPr>
              <w:spacing w:line="560" w:lineRule="exact"/>
              <w:rPr>
                <w:rFonts w:ascii="宋体"/>
                <w:sz w:val="24"/>
                <w:szCs w:val="24"/>
              </w:rPr>
            </w:pPr>
            <w:r>
              <w:rPr>
                <w:rFonts w:ascii="宋体" w:hAnsi="宋体" w:cs="宋体"/>
                <w:sz w:val="24"/>
                <w:szCs w:val="24"/>
              </w:rPr>
              <w:t>1</w:t>
            </w:r>
            <w:r>
              <w:rPr>
                <w:rFonts w:ascii="宋体" w:hAnsi="宋体" w:cs="宋体" w:hint="eastAsia"/>
                <w:sz w:val="24"/>
                <w:szCs w:val="24"/>
              </w:rPr>
              <w:t>、中标公告（提供相关网站中标或成交公告的下载网页及其网址）；</w:t>
            </w:r>
          </w:p>
          <w:p w:rsidR="009A01C8" w:rsidRDefault="009A01C8" w:rsidP="00EA422C">
            <w:pPr>
              <w:spacing w:line="560" w:lineRule="exact"/>
              <w:rPr>
                <w:rFonts w:ascii="宋体"/>
                <w:sz w:val="24"/>
                <w:szCs w:val="24"/>
              </w:rPr>
            </w:pPr>
            <w:r>
              <w:rPr>
                <w:rFonts w:ascii="宋体" w:hAnsi="宋体" w:cs="宋体"/>
                <w:sz w:val="24"/>
                <w:szCs w:val="24"/>
              </w:rPr>
              <w:t>2</w:t>
            </w:r>
            <w:r>
              <w:rPr>
                <w:rFonts w:ascii="宋体" w:hAnsi="宋体" w:cs="宋体" w:hint="eastAsia"/>
                <w:sz w:val="24"/>
                <w:szCs w:val="24"/>
              </w:rPr>
              <w:t>、中标通知书（招标代理机构详细名称及中标项目的招标编号或项目编号）；</w:t>
            </w:r>
          </w:p>
          <w:p w:rsidR="009A01C8" w:rsidRDefault="009A01C8" w:rsidP="00EA422C">
            <w:pPr>
              <w:spacing w:line="560" w:lineRule="exact"/>
              <w:rPr>
                <w:rFonts w:ascii="宋体"/>
                <w:sz w:val="24"/>
                <w:szCs w:val="24"/>
              </w:rPr>
            </w:pPr>
            <w:r>
              <w:rPr>
                <w:rFonts w:ascii="宋体" w:hAnsi="宋体" w:cs="宋体"/>
                <w:sz w:val="24"/>
                <w:szCs w:val="24"/>
              </w:rPr>
              <w:t>3</w:t>
            </w:r>
            <w:r>
              <w:rPr>
                <w:rFonts w:ascii="宋体" w:hAnsi="宋体" w:cs="宋体" w:hint="eastAsia"/>
                <w:sz w:val="24"/>
                <w:szCs w:val="24"/>
              </w:rPr>
              <w:t>、采购合同文本；</w:t>
            </w:r>
          </w:p>
        </w:tc>
      </w:tr>
      <w:tr w:rsidR="009A01C8" w:rsidTr="009A01C8">
        <w:trPr>
          <w:trHeight w:val="639"/>
          <w:jc w:val="right"/>
        </w:trPr>
        <w:tc>
          <w:tcPr>
            <w:tcW w:w="8989" w:type="dxa"/>
            <w:gridSpan w:val="3"/>
            <w:vAlign w:val="center"/>
          </w:tcPr>
          <w:p w:rsidR="009A01C8" w:rsidRDefault="009A01C8" w:rsidP="00EA422C">
            <w:pPr>
              <w:spacing w:line="560" w:lineRule="exact"/>
              <w:jc w:val="center"/>
              <w:rPr>
                <w:rFonts w:ascii="宋体"/>
                <w:sz w:val="24"/>
                <w:szCs w:val="24"/>
              </w:rPr>
            </w:pPr>
            <w:r>
              <w:rPr>
                <w:rFonts w:ascii="宋体" w:hAnsi="宋体" w:cs="宋体" w:hint="eastAsia"/>
                <w:b/>
                <w:bCs/>
                <w:sz w:val="24"/>
                <w:szCs w:val="24"/>
              </w:rPr>
              <w:t>三、技术部分（满分25分）</w:t>
            </w:r>
          </w:p>
        </w:tc>
      </w:tr>
      <w:tr w:rsidR="000A6067" w:rsidTr="00B444A0">
        <w:trPr>
          <w:trHeight w:val="639"/>
          <w:jc w:val="right"/>
        </w:trPr>
        <w:tc>
          <w:tcPr>
            <w:tcW w:w="1766" w:type="dxa"/>
            <w:vAlign w:val="center"/>
          </w:tcPr>
          <w:p w:rsidR="000A6067" w:rsidRPr="000A6067" w:rsidRDefault="000A6067" w:rsidP="000A6067">
            <w:pPr>
              <w:spacing w:line="560" w:lineRule="exact"/>
              <w:jc w:val="center"/>
              <w:rPr>
                <w:rFonts w:ascii="宋体" w:hAnsi="宋体" w:cs="宋体"/>
                <w:b/>
                <w:sz w:val="24"/>
                <w:szCs w:val="24"/>
              </w:rPr>
            </w:pPr>
            <w:r w:rsidRPr="000A6067">
              <w:rPr>
                <w:rFonts w:ascii="宋体" w:hAnsi="宋体" w:cs="宋体" w:hint="eastAsia"/>
                <w:b/>
                <w:sz w:val="24"/>
                <w:szCs w:val="24"/>
              </w:rPr>
              <w:t>分值</w:t>
            </w:r>
          </w:p>
        </w:tc>
        <w:tc>
          <w:tcPr>
            <w:tcW w:w="1276" w:type="dxa"/>
            <w:vAlign w:val="center"/>
          </w:tcPr>
          <w:p w:rsidR="000A6067" w:rsidRPr="000A6067" w:rsidRDefault="000A6067" w:rsidP="000A6067">
            <w:pPr>
              <w:spacing w:line="560" w:lineRule="exact"/>
              <w:jc w:val="center"/>
              <w:rPr>
                <w:rFonts w:ascii="宋体" w:hAnsi="宋体" w:cs="宋体"/>
                <w:b/>
                <w:sz w:val="24"/>
                <w:szCs w:val="24"/>
              </w:rPr>
            </w:pPr>
            <w:r w:rsidRPr="000A6067">
              <w:rPr>
                <w:rFonts w:ascii="宋体" w:hAnsi="宋体" w:cs="宋体" w:hint="eastAsia"/>
                <w:b/>
                <w:sz w:val="24"/>
                <w:szCs w:val="24"/>
              </w:rPr>
              <w:t>评分因素</w:t>
            </w:r>
          </w:p>
        </w:tc>
        <w:tc>
          <w:tcPr>
            <w:tcW w:w="5947" w:type="dxa"/>
            <w:vAlign w:val="center"/>
          </w:tcPr>
          <w:p w:rsidR="000A6067" w:rsidRPr="000A6067" w:rsidRDefault="000A6067" w:rsidP="000A6067">
            <w:pPr>
              <w:adjustRightInd w:val="0"/>
              <w:snapToGrid w:val="0"/>
              <w:spacing w:line="560" w:lineRule="exact"/>
              <w:jc w:val="center"/>
              <w:rPr>
                <w:rFonts w:ascii="宋体"/>
                <w:b/>
                <w:sz w:val="24"/>
                <w:szCs w:val="24"/>
              </w:rPr>
            </w:pPr>
            <w:r w:rsidRPr="000A6067">
              <w:rPr>
                <w:rFonts w:ascii="宋体" w:hint="eastAsia"/>
                <w:b/>
                <w:sz w:val="24"/>
                <w:szCs w:val="24"/>
              </w:rPr>
              <w:t>评分标准</w:t>
            </w:r>
          </w:p>
        </w:tc>
      </w:tr>
      <w:tr w:rsidR="009A01C8" w:rsidTr="00B444A0">
        <w:trPr>
          <w:trHeight w:val="639"/>
          <w:jc w:val="right"/>
        </w:trPr>
        <w:tc>
          <w:tcPr>
            <w:tcW w:w="1766" w:type="dxa"/>
            <w:vMerge w:val="restart"/>
            <w:vAlign w:val="center"/>
          </w:tcPr>
          <w:p w:rsidR="009A01C8" w:rsidRDefault="009A01C8" w:rsidP="00EA422C">
            <w:pPr>
              <w:spacing w:line="560" w:lineRule="exact"/>
              <w:jc w:val="center"/>
              <w:rPr>
                <w:rFonts w:ascii="宋体" w:hAnsi="宋体" w:cs="宋体"/>
                <w:sz w:val="24"/>
                <w:szCs w:val="24"/>
              </w:rPr>
            </w:pPr>
          </w:p>
          <w:p w:rsidR="009A01C8" w:rsidRDefault="009A01C8" w:rsidP="00EA422C">
            <w:pPr>
              <w:spacing w:line="560" w:lineRule="exact"/>
              <w:jc w:val="center"/>
              <w:rPr>
                <w:rFonts w:ascii="宋体" w:hAnsi="宋体" w:cs="宋体"/>
                <w:sz w:val="24"/>
                <w:szCs w:val="24"/>
              </w:rPr>
            </w:pPr>
          </w:p>
          <w:p w:rsidR="009A01C8" w:rsidRDefault="009A01C8" w:rsidP="00EA422C">
            <w:pPr>
              <w:spacing w:line="560" w:lineRule="exact"/>
              <w:jc w:val="center"/>
              <w:rPr>
                <w:rFonts w:ascii="宋体" w:hAnsi="宋体" w:cs="宋体"/>
                <w:sz w:val="24"/>
                <w:szCs w:val="24"/>
              </w:rPr>
            </w:pPr>
          </w:p>
          <w:p w:rsidR="009A01C8" w:rsidRDefault="009A01C8" w:rsidP="00EA422C">
            <w:pPr>
              <w:spacing w:line="560" w:lineRule="exact"/>
              <w:jc w:val="center"/>
              <w:rPr>
                <w:rFonts w:ascii="宋体"/>
                <w:sz w:val="24"/>
                <w:szCs w:val="24"/>
              </w:rPr>
            </w:pPr>
            <w:r>
              <w:rPr>
                <w:rFonts w:ascii="宋体" w:hAnsi="宋体" w:cs="宋体" w:hint="eastAsia"/>
                <w:sz w:val="24"/>
                <w:szCs w:val="24"/>
              </w:rPr>
              <w:t>技术评分</w:t>
            </w:r>
          </w:p>
          <w:p w:rsidR="009A01C8" w:rsidRDefault="009A01C8" w:rsidP="00EA422C">
            <w:pPr>
              <w:spacing w:line="560" w:lineRule="exact"/>
              <w:jc w:val="center"/>
              <w:rPr>
                <w:rFonts w:ascii="宋体"/>
                <w:sz w:val="24"/>
                <w:szCs w:val="24"/>
              </w:rPr>
            </w:pPr>
            <w:r>
              <w:rPr>
                <w:rFonts w:ascii="宋体" w:hAnsi="宋体" w:cs="宋体" w:hint="eastAsia"/>
                <w:sz w:val="24"/>
                <w:szCs w:val="24"/>
              </w:rPr>
              <w:t>（</w:t>
            </w:r>
            <w:r w:rsidR="000A6067">
              <w:rPr>
                <w:rFonts w:ascii="宋体" w:hAnsi="宋体" w:cs="宋体" w:hint="eastAsia"/>
                <w:sz w:val="24"/>
                <w:szCs w:val="24"/>
              </w:rPr>
              <w:t>满分</w:t>
            </w:r>
            <w:r>
              <w:rPr>
                <w:rFonts w:ascii="宋体" w:hAnsi="宋体" w:cs="宋体" w:hint="eastAsia"/>
                <w:sz w:val="24"/>
                <w:szCs w:val="24"/>
              </w:rPr>
              <w:t>25分）</w:t>
            </w:r>
          </w:p>
        </w:tc>
        <w:tc>
          <w:tcPr>
            <w:tcW w:w="1276" w:type="dxa"/>
            <w:vAlign w:val="center"/>
          </w:tcPr>
          <w:p w:rsidR="009A01C8" w:rsidRDefault="009A01C8" w:rsidP="00EA422C">
            <w:pPr>
              <w:spacing w:line="560" w:lineRule="exact"/>
              <w:jc w:val="center"/>
              <w:rPr>
                <w:rFonts w:ascii="宋体"/>
                <w:sz w:val="24"/>
                <w:szCs w:val="24"/>
              </w:rPr>
            </w:pPr>
            <w:r>
              <w:rPr>
                <w:rFonts w:ascii="宋体" w:hAnsi="宋体" w:cs="宋体" w:hint="eastAsia"/>
                <w:sz w:val="24"/>
                <w:szCs w:val="24"/>
              </w:rPr>
              <w:t>响应情况</w:t>
            </w:r>
          </w:p>
          <w:p w:rsidR="009A01C8" w:rsidRDefault="009A01C8" w:rsidP="00EA422C">
            <w:pPr>
              <w:spacing w:line="560" w:lineRule="exact"/>
              <w:jc w:val="center"/>
              <w:rPr>
                <w:rFonts w:ascii="宋体"/>
                <w:sz w:val="24"/>
                <w:szCs w:val="24"/>
              </w:rPr>
            </w:pPr>
            <w:r>
              <w:rPr>
                <w:rFonts w:ascii="宋体" w:hAnsi="宋体" w:cs="宋体" w:hint="eastAsia"/>
                <w:sz w:val="24"/>
                <w:szCs w:val="24"/>
              </w:rPr>
              <w:t>（18分）</w:t>
            </w:r>
          </w:p>
        </w:tc>
        <w:tc>
          <w:tcPr>
            <w:tcW w:w="5947" w:type="dxa"/>
            <w:vAlign w:val="center"/>
          </w:tcPr>
          <w:p w:rsidR="009A01C8" w:rsidRDefault="009A01C8" w:rsidP="009A01C8">
            <w:pPr>
              <w:numPr>
                <w:ilvl w:val="0"/>
                <w:numId w:val="8"/>
              </w:numPr>
              <w:adjustRightInd w:val="0"/>
              <w:snapToGrid w:val="0"/>
              <w:spacing w:line="560" w:lineRule="exact"/>
              <w:jc w:val="left"/>
              <w:rPr>
                <w:rFonts w:ascii="宋体"/>
                <w:sz w:val="24"/>
                <w:szCs w:val="24"/>
              </w:rPr>
            </w:pPr>
            <w:r>
              <w:rPr>
                <w:rFonts w:ascii="宋体" w:hint="eastAsia"/>
                <w:sz w:val="24"/>
                <w:szCs w:val="24"/>
              </w:rPr>
              <w:t>一体化泵站、筒体、水泵、粉碎型格栅的国家授权部门检测报告；</w:t>
            </w:r>
          </w:p>
          <w:p w:rsidR="009A01C8" w:rsidRDefault="009A01C8" w:rsidP="009A01C8">
            <w:pPr>
              <w:numPr>
                <w:ilvl w:val="0"/>
                <w:numId w:val="8"/>
              </w:numPr>
              <w:adjustRightInd w:val="0"/>
              <w:snapToGrid w:val="0"/>
              <w:spacing w:line="560" w:lineRule="exact"/>
              <w:jc w:val="left"/>
              <w:rPr>
                <w:rFonts w:ascii="宋体"/>
                <w:sz w:val="24"/>
                <w:szCs w:val="24"/>
              </w:rPr>
            </w:pPr>
            <w:r>
              <w:rPr>
                <w:rFonts w:ascii="宋体" w:hint="eastAsia"/>
                <w:sz w:val="24"/>
                <w:szCs w:val="24"/>
              </w:rPr>
              <w:t>国家授权部门出具的玻璃钢筒体防渗漏检测报告；</w:t>
            </w:r>
          </w:p>
          <w:p w:rsidR="009A01C8" w:rsidRDefault="009A01C8" w:rsidP="009A01C8">
            <w:pPr>
              <w:numPr>
                <w:ilvl w:val="0"/>
                <w:numId w:val="8"/>
              </w:numPr>
              <w:adjustRightInd w:val="0"/>
              <w:snapToGrid w:val="0"/>
              <w:spacing w:line="560" w:lineRule="exact"/>
              <w:jc w:val="left"/>
              <w:rPr>
                <w:rFonts w:ascii="宋体"/>
                <w:bCs/>
                <w:sz w:val="24"/>
                <w:szCs w:val="24"/>
              </w:rPr>
            </w:pPr>
            <w:r>
              <w:rPr>
                <w:rFonts w:ascii="宋体" w:hint="eastAsia"/>
                <w:sz w:val="24"/>
                <w:szCs w:val="24"/>
              </w:rPr>
              <w:t>国家级检测机构或研究中心出具的一体化泵站筒体外壳FEA强度有限元分析报告；</w:t>
            </w:r>
          </w:p>
          <w:p w:rsidR="009A01C8" w:rsidRDefault="009A01C8" w:rsidP="009A01C8">
            <w:pPr>
              <w:numPr>
                <w:ilvl w:val="0"/>
                <w:numId w:val="8"/>
              </w:numPr>
              <w:adjustRightInd w:val="0"/>
              <w:snapToGrid w:val="0"/>
              <w:spacing w:line="560" w:lineRule="exact"/>
              <w:jc w:val="left"/>
              <w:rPr>
                <w:rFonts w:ascii="宋体"/>
                <w:bCs/>
                <w:sz w:val="24"/>
                <w:szCs w:val="24"/>
              </w:rPr>
            </w:pPr>
            <w:r>
              <w:rPr>
                <w:rFonts w:ascii="宋体" w:hint="eastAsia"/>
                <w:sz w:val="24"/>
                <w:szCs w:val="24"/>
              </w:rPr>
              <w:t>国家级检测机构或研究中心出具的一体化泵站筒体</w:t>
            </w:r>
            <w:r>
              <w:rPr>
                <w:rFonts w:ascii="宋体" w:hint="eastAsia"/>
                <w:sz w:val="24"/>
                <w:szCs w:val="24"/>
              </w:rPr>
              <w:lastRenderedPageBreak/>
              <w:t>外壳CAE刚度有限元分析报告；</w:t>
            </w:r>
          </w:p>
          <w:p w:rsidR="009A01C8" w:rsidRDefault="009A01C8" w:rsidP="009A01C8">
            <w:pPr>
              <w:numPr>
                <w:ilvl w:val="0"/>
                <w:numId w:val="8"/>
              </w:numPr>
              <w:adjustRightInd w:val="0"/>
              <w:snapToGrid w:val="0"/>
              <w:spacing w:line="560" w:lineRule="exact"/>
              <w:jc w:val="left"/>
              <w:rPr>
                <w:rFonts w:ascii="宋体"/>
                <w:bCs/>
                <w:sz w:val="24"/>
                <w:szCs w:val="24"/>
              </w:rPr>
            </w:pPr>
            <w:r>
              <w:rPr>
                <w:rFonts w:ascii="宋体" w:hint="eastAsia"/>
                <w:sz w:val="24"/>
                <w:szCs w:val="24"/>
              </w:rPr>
              <w:t>国家级检测机构或研究中心出具的</w:t>
            </w:r>
            <w:r>
              <w:rPr>
                <w:rFonts w:ascii="宋体" w:hint="eastAsia"/>
                <w:bCs/>
                <w:sz w:val="24"/>
                <w:szCs w:val="24"/>
              </w:rPr>
              <w:t>一体化泵站清淤底座CFD流体动力学有限元分析报告</w:t>
            </w:r>
            <w:r>
              <w:rPr>
                <w:rFonts w:ascii="宋体" w:hint="eastAsia"/>
                <w:sz w:val="24"/>
                <w:szCs w:val="24"/>
              </w:rPr>
              <w:t>；</w:t>
            </w:r>
          </w:p>
          <w:p w:rsidR="009A01C8" w:rsidRDefault="009A01C8" w:rsidP="009A01C8">
            <w:pPr>
              <w:numPr>
                <w:ilvl w:val="0"/>
                <w:numId w:val="8"/>
              </w:numPr>
              <w:adjustRightInd w:val="0"/>
              <w:snapToGrid w:val="0"/>
              <w:spacing w:line="560" w:lineRule="exact"/>
              <w:jc w:val="left"/>
              <w:rPr>
                <w:rFonts w:ascii="宋体"/>
                <w:bCs/>
                <w:sz w:val="24"/>
                <w:szCs w:val="24"/>
              </w:rPr>
            </w:pPr>
            <w:r>
              <w:rPr>
                <w:rFonts w:ascii="宋体" w:hAnsi="宋体" w:cs="宋体" w:hint="eastAsia"/>
                <w:color w:val="000000"/>
                <w:sz w:val="24"/>
                <w:szCs w:val="24"/>
              </w:rPr>
              <w:t>一体化泵站筒身与清淤底座外壳须采用一体化一次性连整体续缠绕成型工艺（</w:t>
            </w:r>
            <w:r>
              <w:rPr>
                <w:rFonts w:ascii="宋体" w:hAnsi="宋体" w:cs="宋体" w:hint="eastAsia"/>
                <w:sz w:val="24"/>
                <w:szCs w:val="24"/>
              </w:rPr>
              <w:t>投标文件中须</w:t>
            </w:r>
            <w:r>
              <w:rPr>
                <w:rFonts w:ascii="宋体" w:hAnsi="宋体" w:cs="宋体" w:hint="eastAsia"/>
                <w:color w:val="000000"/>
                <w:sz w:val="24"/>
                <w:szCs w:val="24"/>
              </w:rPr>
              <w:t>提供该工艺说明、原理图、实物照片）</w:t>
            </w:r>
          </w:p>
          <w:p w:rsidR="009A01C8" w:rsidRDefault="009A01C8" w:rsidP="00EA422C">
            <w:pPr>
              <w:spacing w:line="560" w:lineRule="exact"/>
              <w:rPr>
                <w:rFonts w:ascii="宋体"/>
                <w:sz w:val="24"/>
                <w:szCs w:val="24"/>
              </w:rPr>
            </w:pPr>
            <w:r>
              <w:rPr>
                <w:rFonts w:ascii="宋体" w:hint="eastAsia"/>
                <w:b/>
                <w:sz w:val="24"/>
                <w:szCs w:val="24"/>
              </w:rPr>
              <w:t>以上每提供一项得3分，满分18分。</w:t>
            </w:r>
          </w:p>
        </w:tc>
      </w:tr>
      <w:tr w:rsidR="009A01C8" w:rsidTr="00B444A0">
        <w:trPr>
          <w:trHeight w:val="639"/>
          <w:jc w:val="right"/>
        </w:trPr>
        <w:tc>
          <w:tcPr>
            <w:tcW w:w="1766" w:type="dxa"/>
            <w:vMerge/>
            <w:vAlign w:val="center"/>
          </w:tcPr>
          <w:p w:rsidR="009A01C8" w:rsidRDefault="009A01C8" w:rsidP="00EA422C">
            <w:pPr>
              <w:spacing w:line="560" w:lineRule="exact"/>
              <w:jc w:val="center"/>
              <w:rPr>
                <w:rFonts w:ascii="宋体" w:hAnsi="宋体" w:cs="宋体"/>
                <w:sz w:val="24"/>
                <w:szCs w:val="24"/>
              </w:rPr>
            </w:pPr>
          </w:p>
        </w:tc>
        <w:tc>
          <w:tcPr>
            <w:tcW w:w="1276" w:type="dxa"/>
            <w:vAlign w:val="center"/>
          </w:tcPr>
          <w:p w:rsidR="009A01C8" w:rsidRDefault="009A01C8" w:rsidP="00EA422C">
            <w:pPr>
              <w:spacing w:line="560" w:lineRule="exact"/>
              <w:jc w:val="center"/>
              <w:rPr>
                <w:rFonts w:ascii="宋体" w:hAnsi="宋体" w:cs="宋体"/>
                <w:sz w:val="24"/>
                <w:szCs w:val="24"/>
              </w:rPr>
            </w:pPr>
            <w:r>
              <w:rPr>
                <w:rFonts w:ascii="宋体" w:hAnsi="宋体" w:cs="宋体" w:hint="eastAsia"/>
                <w:sz w:val="24"/>
                <w:szCs w:val="24"/>
              </w:rPr>
              <w:t>售后服务</w:t>
            </w:r>
          </w:p>
          <w:p w:rsidR="009A01C8" w:rsidRDefault="009A01C8" w:rsidP="00EA422C">
            <w:pPr>
              <w:spacing w:line="560" w:lineRule="exact"/>
              <w:jc w:val="center"/>
              <w:rPr>
                <w:rFonts w:ascii="宋体" w:hAnsi="宋体" w:cs="宋体"/>
                <w:sz w:val="24"/>
                <w:szCs w:val="24"/>
              </w:rPr>
            </w:pPr>
            <w:r>
              <w:rPr>
                <w:rFonts w:ascii="宋体" w:hAnsi="宋体" w:cs="宋体" w:hint="eastAsia"/>
                <w:sz w:val="24"/>
                <w:szCs w:val="24"/>
              </w:rPr>
              <w:t>（7分）</w:t>
            </w:r>
          </w:p>
        </w:tc>
        <w:tc>
          <w:tcPr>
            <w:tcW w:w="5947" w:type="dxa"/>
            <w:vAlign w:val="center"/>
          </w:tcPr>
          <w:p w:rsidR="009A01C8" w:rsidRDefault="009A01C8" w:rsidP="00EA422C">
            <w:pPr>
              <w:spacing w:line="560" w:lineRule="exact"/>
              <w:rPr>
                <w:rFonts w:ascii="宋体" w:hAnsi="宋体" w:cs="宋体"/>
                <w:sz w:val="24"/>
                <w:szCs w:val="24"/>
              </w:rPr>
            </w:pPr>
            <w:r>
              <w:rPr>
                <w:rFonts w:ascii="宋体" w:hAnsi="宋体" w:cs="宋体" w:hint="eastAsia"/>
                <w:sz w:val="24"/>
                <w:szCs w:val="24"/>
              </w:rPr>
              <w:t>售后服务方案（包括施工工地现场与施工单位、业主的配合措施、售后服务响应时间、培训计划、维修方案及所做服务承诺等进行评分（优：7分，良：3分，一般：1分。）</w:t>
            </w:r>
          </w:p>
        </w:tc>
      </w:tr>
    </w:tbl>
    <w:p w:rsidR="009A01C8"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4933B6">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4933B6">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4933B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4933B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4933B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4933B6">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AAA" w:rsidRDefault="00743AAA" w:rsidP="00D35C88">
      <w:r>
        <w:separator/>
      </w:r>
    </w:p>
  </w:endnote>
  <w:endnote w:type="continuationSeparator" w:id="1">
    <w:p w:rsidR="00743AAA" w:rsidRDefault="00743AAA"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8AE" w:rsidRDefault="004933B6">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0128AE" w:rsidRDefault="004933B6">
                <w:pPr>
                  <w:pStyle w:val="ab"/>
                </w:pPr>
                <w:fldSimple w:instr=" PAGE  \* MERGEFORMAT ">
                  <w:r w:rsidR="00765F57">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AAA" w:rsidRDefault="00743AAA" w:rsidP="00D35C88">
      <w:r>
        <w:separator/>
      </w:r>
    </w:p>
  </w:footnote>
  <w:footnote w:type="continuationSeparator" w:id="1">
    <w:p w:rsidR="00743AAA" w:rsidRDefault="00743AAA"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7917"/>
    <w:rsid w:val="00270153"/>
    <w:rsid w:val="00270F5D"/>
    <w:rsid w:val="00270FEE"/>
    <w:rsid w:val="00271355"/>
    <w:rsid w:val="00273F3D"/>
    <w:rsid w:val="0028259D"/>
    <w:rsid w:val="00284282"/>
    <w:rsid w:val="0028448B"/>
    <w:rsid w:val="00285029"/>
    <w:rsid w:val="00285C28"/>
    <w:rsid w:val="0028612F"/>
    <w:rsid w:val="002872CA"/>
    <w:rsid w:val="00295423"/>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A0A52"/>
    <w:rsid w:val="004A0A88"/>
    <w:rsid w:val="004A2AD0"/>
    <w:rsid w:val="004A4F4F"/>
    <w:rsid w:val="004A7DD9"/>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4DD"/>
    <w:rsid w:val="00604FF4"/>
    <w:rsid w:val="00610240"/>
    <w:rsid w:val="00611765"/>
    <w:rsid w:val="00611C4D"/>
    <w:rsid w:val="0061294B"/>
    <w:rsid w:val="00617773"/>
    <w:rsid w:val="00617B45"/>
    <w:rsid w:val="00620C84"/>
    <w:rsid w:val="00623DC7"/>
    <w:rsid w:val="006252CE"/>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B3882"/>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51A"/>
    <w:rsid w:val="0090099E"/>
    <w:rsid w:val="00902021"/>
    <w:rsid w:val="009041E3"/>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A32"/>
    <w:rsid w:val="00A33F0D"/>
    <w:rsid w:val="00A41136"/>
    <w:rsid w:val="00A41C25"/>
    <w:rsid w:val="00A42C04"/>
    <w:rsid w:val="00A43586"/>
    <w:rsid w:val="00A442C7"/>
    <w:rsid w:val="00A44540"/>
    <w:rsid w:val="00A46421"/>
    <w:rsid w:val="00A46DC7"/>
    <w:rsid w:val="00A47742"/>
    <w:rsid w:val="00A50B55"/>
    <w:rsid w:val="00A52DA3"/>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6B86"/>
    <w:rsid w:val="00C77889"/>
    <w:rsid w:val="00C77BD9"/>
    <w:rsid w:val="00C84AD2"/>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2939"/>
    <w:rsid w:val="00CD3C80"/>
    <w:rsid w:val="00CD4DA0"/>
    <w:rsid w:val="00CD771A"/>
    <w:rsid w:val="00CE0223"/>
    <w:rsid w:val="00CE0F41"/>
    <w:rsid w:val="00CE1BE3"/>
    <w:rsid w:val="00CE35AD"/>
    <w:rsid w:val="00CE3A74"/>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CA5"/>
    <w:rsid w:val="00E5324F"/>
    <w:rsid w:val="00E549F1"/>
    <w:rsid w:val="00E549F8"/>
    <w:rsid w:val="00E56C6B"/>
    <w:rsid w:val="00E630AD"/>
    <w:rsid w:val="00E66320"/>
    <w:rsid w:val="00E66665"/>
    <w:rsid w:val="00E666B9"/>
    <w:rsid w:val="00E7038D"/>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58E8"/>
    <w:rsid w:val="00F871F4"/>
    <w:rsid w:val="00F911F7"/>
    <w:rsid w:val="00F92605"/>
    <w:rsid w:val="00F92B0F"/>
    <w:rsid w:val="00F93120"/>
    <w:rsid w:val="00F933DC"/>
    <w:rsid w:val="00F93EC1"/>
    <w:rsid w:val="00F94AF6"/>
    <w:rsid w:val="00F95657"/>
    <w:rsid w:val="00F972F2"/>
    <w:rsid w:val="00FA0801"/>
    <w:rsid w:val="00FA0FA4"/>
    <w:rsid w:val="00FA44EB"/>
    <w:rsid w:val="00FA564A"/>
    <w:rsid w:val="00FA57B0"/>
    <w:rsid w:val="00FA6B5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56</Pages>
  <Words>5114</Words>
  <Characters>29156</Characters>
  <Application>Microsoft Office Word</Application>
  <DocSecurity>0</DocSecurity>
  <Lines>242</Lines>
  <Paragraphs>68</Paragraphs>
  <ScaleCrop>false</ScaleCrop>
  <Company>Microsoft</Company>
  <LinksUpToDate>false</LinksUpToDate>
  <CharactersWithSpaces>34202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677</cp:revision>
  <cp:lastPrinted>2018-04-24T03:09:00Z</cp:lastPrinted>
  <dcterms:created xsi:type="dcterms:W3CDTF">2017-11-29T08:03:00Z</dcterms:created>
  <dcterms:modified xsi:type="dcterms:W3CDTF">2018-11-26T03:01:00Z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