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7C" w:rsidRDefault="003B6B7C" w:rsidP="0090423A">
      <w:pPr>
        <w:rPr>
          <w:rFonts w:asciiTheme="majorEastAsia" w:eastAsiaTheme="majorEastAsia" w:hAnsiTheme="majorEastAsia" w:cstheme="majorEastAsia" w:hint="eastAsia"/>
          <w:b/>
          <w:bCs/>
          <w:color w:val="000000"/>
          <w:sz w:val="44"/>
          <w:szCs w:val="44"/>
        </w:rPr>
      </w:pPr>
    </w:p>
    <w:p w:rsidR="003B6B7C" w:rsidRDefault="0087310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许昌市中心医院</w:t>
      </w:r>
    </w:p>
    <w:p w:rsidR="003B6B7C" w:rsidRDefault="0087310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“医院食堂对外承包经营”项目</w:t>
      </w:r>
    </w:p>
    <w:p w:rsidR="003B6B7C" w:rsidRDefault="003B6B7C">
      <w:pPr>
        <w:rPr>
          <w:rFonts w:ascii="微软简隶书" w:eastAsia="微软简隶书"/>
          <w:color w:val="000000"/>
          <w:u w:val="single"/>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87310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3B6B7C">
      <w:pPr>
        <w:rPr>
          <w:rFonts w:ascii="微软简隶书" w:eastAsia="微软简隶书"/>
          <w:color w:val="000000"/>
        </w:rPr>
      </w:pPr>
    </w:p>
    <w:p w:rsidR="003B6B7C" w:rsidRDefault="00873101" w:rsidP="00E57957">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项目编号：ZFCG-G2018</w:t>
      </w:r>
      <w:r w:rsidR="0096201F">
        <w:rPr>
          <w:rFonts w:asciiTheme="majorEastAsia" w:eastAsiaTheme="majorEastAsia" w:hAnsiTheme="majorEastAsia" w:cstheme="majorEastAsia" w:hint="eastAsia"/>
          <w:b/>
          <w:bCs/>
          <w:color w:val="000000"/>
          <w:sz w:val="36"/>
          <w:szCs w:val="36"/>
        </w:rPr>
        <w:t>202</w:t>
      </w:r>
      <w:r>
        <w:rPr>
          <w:rFonts w:asciiTheme="majorEastAsia" w:eastAsiaTheme="majorEastAsia" w:hAnsiTheme="majorEastAsia" w:cstheme="majorEastAsia" w:hint="eastAsia"/>
          <w:b/>
          <w:bCs/>
          <w:color w:val="000000"/>
          <w:sz w:val="36"/>
          <w:szCs w:val="36"/>
        </w:rPr>
        <w:t>号</w:t>
      </w:r>
    </w:p>
    <w:p w:rsidR="003B6B7C" w:rsidRDefault="00873101">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采购单位：许昌市中心医院</w:t>
      </w:r>
    </w:p>
    <w:p w:rsidR="003B6B7C" w:rsidRDefault="00E57957">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7D066B">
        <w:rPr>
          <w:rFonts w:asciiTheme="majorEastAsia" w:eastAsiaTheme="majorEastAsia" w:hAnsiTheme="majorEastAsia" w:cstheme="majorEastAsia" w:hint="eastAsia"/>
          <w:b/>
          <w:bCs/>
          <w:color w:val="000000"/>
          <w:sz w:val="36"/>
          <w:szCs w:val="36"/>
        </w:rPr>
        <w:t>：</w:t>
      </w:r>
      <w:r w:rsidR="00873101">
        <w:rPr>
          <w:rFonts w:asciiTheme="majorEastAsia" w:eastAsiaTheme="majorEastAsia" w:hAnsiTheme="majorEastAsia" w:cstheme="majorEastAsia" w:hint="eastAsia"/>
          <w:b/>
          <w:bCs/>
          <w:color w:val="000000"/>
          <w:sz w:val="36"/>
          <w:szCs w:val="36"/>
        </w:rPr>
        <w:t>许昌市政府采购中心</w:t>
      </w:r>
    </w:p>
    <w:p w:rsidR="003B6B7C" w:rsidRDefault="0087310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3B6B7C" w:rsidRDefault="00873101">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二〇一八年十一月</w:t>
      </w:r>
      <w:r w:rsidR="0096201F">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3B6B7C" w:rsidRDefault="003B6B7C">
      <w:pPr>
        <w:rPr>
          <w:rFonts w:asciiTheme="majorEastAsia" w:eastAsiaTheme="majorEastAsia" w:hAnsiTheme="majorEastAsia" w:cstheme="majorEastAsia"/>
          <w:b/>
          <w:bCs/>
          <w:color w:val="000000"/>
          <w:sz w:val="36"/>
          <w:szCs w:val="36"/>
        </w:rPr>
      </w:pPr>
    </w:p>
    <w:p w:rsidR="003B6B7C" w:rsidRDefault="0087310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3B6B7C" w:rsidRDefault="003B6B7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3B6B7C" w:rsidRDefault="008731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3B6B7C" w:rsidRDefault="008731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3B6B7C" w:rsidRDefault="0087310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3B6B7C" w:rsidRDefault="008731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3B6B7C" w:rsidRDefault="008731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3B6B7C" w:rsidRDefault="0087310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3B6B7C" w:rsidRDefault="0087310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3B6B7C" w:rsidRDefault="0087310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3B6B7C" w:rsidRDefault="003B6B7C">
      <w:pPr>
        <w:autoSpaceDE w:val="0"/>
        <w:autoSpaceDN w:val="0"/>
        <w:adjustRightInd w:val="0"/>
        <w:spacing w:line="700" w:lineRule="exact"/>
        <w:rPr>
          <w:rFonts w:asciiTheme="majorEastAsia" w:eastAsiaTheme="majorEastAsia" w:hAnsiTheme="majorEastAsia" w:cs="宋体"/>
          <w:b/>
          <w:kern w:val="0"/>
          <w:sz w:val="36"/>
          <w:szCs w:val="36"/>
        </w:rPr>
      </w:pPr>
    </w:p>
    <w:p w:rsidR="003B6B7C" w:rsidRDefault="003B6B7C">
      <w:pPr>
        <w:pStyle w:val="ab"/>
        <w:widowControl/>
        <w:shd w:val="clear" w:color="auto" w:fill="FFFFFF"/>
        <w:spacing w:line="315" w:lineRule="atLeast"/>
        <w:jc w:val="center"/>
        <w:rPr>
          <w:rFonts w:ascii="宋体" w:hAnsi="宋体" w:cs="宋体"/>
          <w:b/>
          <w:color w:val="000000"/>
          <w:sz w:val="36"/>
          <w:szCs w:val="36"/>
          <w:shd w:val="clear" w:color="auto" w:fill="FFFFFF"/>
        </w:rPr>
      </w:pPr>
    </w:p>
    <w:p w:rsidR="003B6B7C" w:rsidRDefault="00873101">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3B6B7C" w:rsidRDefault="003B6B7C">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3B6B7C" w:rsidRDefault="00873101">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Pr>
          <w:rFonts w:ascii="宋体" w:hAnsi="宋体" w:cs="宋体" w:hint="eastAsia"/>
          <w:lang w:val="zh-CN"/>
        </w:rPr>
        <w:t>医院食堂对外承包经营</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（二）项目编号：ZFCG-G2018</w:t>
      </w:r>
      <w:r w:rsidR="0096201F">
        <w:rPr>
          <w:rFonts w:asciiTheme="minorEastAsia" w:eastAsiaTheme="minorEastAsia" w:hAnsiTheme="minorEastAsia" w:cs="仿宋_GB2312" w:hint="eastAsia"/>
          <w:color w:val="000000"/>
          <w:shd w:val="clear" w:color="auto" w:fill="FFFFFF"/>
        </w:rPr>
        <w:t>202</w:t>
      </w:r>
      <w:r>
        <w:rPr>
          <w:rFonts w:asciiTheme="minorEastAsia" w:eastAsiaTheme="minorEastAsia" w:hAnsiTheme="minorEastAsia" w:cs="仿宋_GB2312" w:hint="eastAsia"/>
          <w:color w:val="000000"/>
          <w:shd w:val="clear" w:color="auto" w:fill="FFFFFF"/>
        </w:rPr>
        <w:t xml:space="preserve">号    </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3B6B7C"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四）采购需求：医院现有的三个食堂，分别为营养食堂、职工餐厅和清真食堂。各经营范围如下：1.职工餐厅：负责全院职工（含离退休职工）的就餐，职工凭职工就餐卡进入餐厅就餐，无餐卡人员不得入内；在院内固定位置设立流动售饭点；提供夜班饭，为夜班值班工作人员提供订餐服务。2.清真食堂：负责医院职工（含离退休职工）和患者的民族餐供应（职工餐厅内凭职工就餐卡进入，无餐卡人员不得入内）；在院内固定位置设立流动售饭点，满足患者的民族餐需求；提供职工民族餐夜班饭，为夜班值班工作人员提供订餐服务。3.营养食堂：负责全院住院患者和门诊就诊人员的用餐供应，将营养餐送至全院各病区（每三个病区配备一辆送餐车，在病区公共部位设置固定售饭点）；负责提供治疗饮食服务（能按营养师所配的食谱进行配制，并按要求配有相关设备）；在院内固定位置设立流动售饭点；满足住院患者的需求，提供病房点餐、送餐服务，还需提供月子餐点餐、送餐等特殊供餐服务。</w:t>
      </w:r>
    </w:p>
    <w:p w:rsidR="003B6B7C"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（五）标段划分：A包：职工食堂；B包：清真餐厅；C包：营养餐厅。</w:t>
      </w:r>
    </w:p>
    <w:p w:rsidR="003B6B7C"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（六）预算金额及</w:t>
      </w:r>
      <w:r w:rsidRPr="0090423A">
        <w:rPr>
          <w:rFonts w:ascii="宋体" w:eastAsia="宋体" w:hAnsi="宋体" w:cs="宋体" w:hint="eastAsia"/>
          <w:sz w:val="24"/>
          <w:szCs w:val="24"/>
          <w:lang w:val="zh-CN"/>
        </w:rPr>
        <w:t>最低限价</w:t>
      </w:r>
      <w:r>
        <w:rPr>
          <w:rFonts w:ascii="宋体" w:eastAsia="宋体" w:hAnsi="宋体" w:cs="宋体" w:hint="eastAsia"/>
          <w:sz w:val="24"/>
          <w:szCs w:val="24"/>
          <w:lang w:val="zh-CN"/>
        </w:rPr>
        <w:t>：A包：220000元/2年；B包：116400元/2年；C包：201000元/2年。</w:t>
      </w:r>
    </w:p>
    <w:p w:rsidR="003B6B7C" w:rsidRPr="0090423A"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（七）服务时间：</w:t>
      </w:r>
      <w:r w:rsidRPr="0090423A">
        <w:rPr>
          <w:rFonts w:ascii="宋体" w:eastAsia="宋体" w:hAnsi="宋体" w:cs="宋体" w:hint="eastAsia"/>
          <w:sz w:val="24"/>
          <w:szCs w:val="24"/>
          <w:lang w:val="zh-CN"/>
        </w:rPr>
        <w:t>暂定</w:t>
      </w:r>
      <w:r>
        <w:rPr>
          <w:rFonts w:ascii="宋体" w:eastAsia="宋体" w:hAnsi="宋体" w:cs="宋体" w:hint="eastAsia"/>
          <w:sz w:val="24"/>
          <w:szCs w:val="24"/>
          <w:lang w:val="zh-CN"/>
        </w:rPr>
        <w:t>两年（无节假日，前三个月为试用期），</w:t>
      </w:r>
      <w:r w:rsidRPr="0090423A">
        <w:rPr>
          <w:rFonts w:ascii="宋体" w:eastAsia="宋体" w:hAnsi="宋体" w:cs="宋体" w:hint="eastAsia"/>
          <w:sz w:val="24"/>
          <w:szCs w:val="24"/>
          <w:lang w:val="zh-CN"/>
        </w:rPr>
        <w:t>以医院搬迁时间为合同中止时间；（由于本次招标的是老院区食堂，老院区将于2020年搬迁至新址，因无法确定搬迁日期，搬迁时如合同时效不足两年的，按实际服务时间交纳承包费；如搬迁时合同时效超过两年时，合同顺延至医院搬迁时中止。</w:t>
      </w:r>
    </w:p>
    <w:p w:rsidR="003B6B7C"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（八）服务地点：许昌市中心医院</w:t>
      </w:r>
      <w:r w:rsidRPr="0090423A">
        <w:rPr>
          <w:rFonts w:ascii="宋体" w:eastAsia="宋体" w:hAnsi="宋体" w:cs="宋体" w:hint="eastAsia"/>
          <w:sz w:val="24"/>
          <w:szCs w:val="24"/>
          <w:lang w:val="zh-CN"/>
        </w:rPr>
        <w:t>（华佗路30号）</w:t>
      </w:r>
      <w:r>
        <w:rPr>
          <w:rFonts w:ascii="宋体" w:eastAsia="宋体" w:hAnsi="宋体" w:cs="宋体" w:hint="eastAsia"/>
          <w:sz w:val="24"/>
          <w:szCs w:val="24"/>
          <w:lang w:val="zh-CN"/>
        </w:rPr>
        <w:t>；</w:t>
      </w:r>
    </w:p>
    <w:p w:rsidR="003B6B7C" w:rsidRDefault="00873101">
      <w:pPr>
        <w:spacing w:line="360" w:lineRule="auto"/>
        <w:ind w:firstLine="420"/>
        <w:rPr>
          <w:rFonts w:ascii="宋体" w:eastAsia="宋体" w:hAnsi="宋体" w:cs="宋体"/>
          <w:sz w:val="24"/>
          <w:szCs w:val="24"/>
          <w:lang w:val="zh-CN"/>
        </w:rPr>
      </w:pPr>
      <w:r>
        <w:rPr>
          <w:rFonts w:ascii="宋体" w:eastAsia="宋体" w:hAnsi="宋体" w:cs="宋体" w:hint="eastAsia"/>
          <w:sz w:val="24"/>
          <w:szCs w:val="24"/>
          <w:lang w:val="zh-CN"/>
        </w:rPr>
        <w:t>（九）分包：不允许。</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二、需要落实的政府采购政策</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3B6B7C" w:rsidRDefault="00873101">
      <w:pPr>
        <w:pStyle w:val="ab"/>
        <w:widowControl/>
        <w:shd w:val="clear" w:color="auto" w:fill="FFFFFF"/>
        <w:spacing w:line="360" w:lineRule="auto"/>
        <w:ind w:firstLine="420"/>
        <w:contextualSpacing/>
        <w:jc w:val="left"/>
        <w:rPr>
          <w:rFonts w:ascii="宋体" w:hAnsi="宋体" w:cs="宋体"/>
        </w:rPr>
      </w:pPr>
      <w:r>
        <w:rPr>
          <w:rFonts w:ascii="宋体" w:hAnsi="宋体" w:cs="宋体" w:hint="eastAsia"/>
          <w:lang w:val="zh-CN"/>
        </w:rPr>
        <w:t>（一）符合《中华人民共和国政府采购法》第二十二条之规定的餐饮业经营单位，</w:t>
      </w:r>
      <w:r>
        <w:rPr>
          <w:rFonts w:ascii="宋体" w:hAnsi="宋体" w:cs="宋体" w:hint="eastAsia"/>
        </w:rPr>
        <w:t>投标人必须</w:t>
      </w:r>
      <w:r>
        <w:rPr>
          <w:rFonts w:ascii="宋体" w:hAnsi="宋体" w:cs="宋体" w:hint="eastAsia"/>
          <w:kern w:val="0"/>
        </w:rPr>
        <w:t>是独立的公司法人，具有餐饮业经营资质（提供企业营业执照</w:t>
      </w:r>
      <w:r>
        <w:rPr>
          <w:rFonts w:ascii="宋体" w:hAnsi="宋体" w:cs="宋体" w:hint="eastAsia"/>
        </w:rPr>
        <w:t>）,且在其经营范围内。B包投标人还需具有民族宗教事务局颁发的清真食品经营许可证；</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hAnsi="宋体" w:cs="宋体" w:hint="eastAsia"/>
          <w:lang w:val="zh-CN"/>
        </w:rPr>
        <w:t>（二）</w:t>
      </w:r>
      <w:r>
        <w:rPr>
          <w:rFonts w:ascii="宋体" w:hAnsi="宋体" w:cs="宋体" w:hint="eastAsia"/>
          <w:lang w:val="zh-CN"/>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3B6B7C" w:rsidRDefault="00873101">
      <w:pPr>
        <w:spacing w:line="360" w:lineRule="auto"/>
        <w:ind w:firstLineChars="200" w:firstLine="480"/>
        <w:rPr>
          <w:rFonts w:ascii="宋体" w:hAnsi="宋体" w:cs="宋体"/>
          <w:sz w:val="24"/>
          <w:lang w:val="zh-CN"/>
        </w:rPr>
      </w:pPr>
      <w:r>
        <w:rPr>
          <w:rFonts w:ascii="宋体" w:hAnsi="宋体" w:cs="宋体" w:hint="eastAsia"/>
          <w:sz w:val="24"/>
          <w:lang w:val="zh-CN"/>
        </w:rPr>
        <w:t>(三) 本次招标不接受联合体投标。</w:t>
      </w:r>
    </w:p>
    <w:p w:rsidR="003B6B7C" w:rsidRDefault="00873101">
      <w:pPr>
        <w:spacing w:line="360" w:lineRule="auto"/>
        <w:ind w:firstLineChars="200" w:firstLine="480"/>
        <w:rPr>
          <w:rFonts w:ascii="宋体" w:hAnsi="宋体" w:cs="宋体"/>
          <w:sz w:val="24"/>
          <w:lang w:val="zh-CN"/>
        </w:rPr>
      </w:pPr>
      <w:r>
        <w:rPr>
          <w:rFonts w:ascii="宋体" w:hAnsi="宋体" w:cs="宋体" w:hint="eastAsia"/>
          <w:sz w:val="24"/>
          <w:lang w:val="zh-CN"/>
        </w:rPr>
        <w:t>(四)每个投标人只可以投标一个标段。</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96201F">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96201F">
        <w:rPr>
          <w:rFonts w:asciiTheme="minorEastAsia" w:eastAsiaTheme="minorEastAsia" w:hAnsiTheme="minorEastAsia" w:cs="仿宋_GB2312" w:hint="eastAsia"/>
          <w:color w:val="000000"/>
          <w:u w:val="single"/>
        </w:rPr>
        <w:t>18</w:t>
      </w:r>
      <w:r>
        <w:rPr>
          <w:rFonts w:asciiTheme="minorEastAsia" w:eastAsiaTheme="minorEastAsia" w:hAnsiTheme="minorEastAsia" w:cs="仿宋_GB2312" w:hint="eastAsia"/>
          <w:color w:val="000000"/>
        </w:rPr>
        <w:t>日</w:t>
      </w:r>
      <w:r w:rsidR="0096201F">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96201F">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96201F">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（三） 本项目为全流程电子化交易项目，投标人须提交电子投标文件和纸质投标文件。</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3B6B7C" w:rsidRDefault="00873101">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采购人：许昌市中心医院</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 许昌市华佗路中心医院</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联系人：周飞                联系电话：0374-3353016</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3B6B7C" w:rsidRDefault="0087310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联系人：沙先生              联系电话：0374-2968687</w:t>
      </w:r>
    </w:p>
    <w:p w:rsidR="003B6B7C" w:rsidRDefault="003B6B7C">
      <w:pPr>
        <w:rPr>
          <w:rFonts w:asciiTheme="minorEastAsia" w:hAnsiTheme="minorEastAsia" w:cs="仿宋_GB2312"/>
          <w:color w:val="000000"/>
          <w:sz w:val="24"/>
          <w:szCs w:val="24"/>
        </w:rPr>
      </w:pPr>
    </w:p>
    <w:p w:rsidR="003B6B7C" w:rsidRDefault="003B6B7C">
      <w:pPr>
        <w:rPr>
          <w:rFonts w:asciiTheme="minorEastAsia" w:hAnsiTheme="minorEastAsia" w:cs="仿宋_GB2312"/>
          <w:color w:val="000000"/>
          <w:sz w:val="24"/>
          <w:szCs w:val="24"/>
        </w:rPr>
      </w:pPr>
    </w:p>
    <w:p w:rsidR="003B6B7C" w:rsidRDefault="0087310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许昌市中心医院</w:t>
      </w:r>
    </w:p>
    <w:p w:rsidR="003B6B7C" w:rsidRDefault="00873101">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二〇一八年十一月</w:t>
      </w:r>
      <w:r w:rsidR="0096201F">
        <w:rPr>
          <w:rFonts w:asciiTheme="minorEastAsia" w:hAnsiTheme="minorEastAsia" w:cs="仿宋_GB2312" w:hint="eastAsia"/>
          <w:color w:val="000000"/>
          <w:sz w:val="24"/>
          <w:szCs w:val="24"/>
        </w:rPr>
        <w:t>二十</w:t>
      </w:r>
      <w:r w:rsidR="000A055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3B6B7C" w:rsidRDefault="003B6B7C">
      <w:pPr>
        <w:spacing w:line="360" w:lineRule="auto"/>
        <w:rPr>
          <w:rFonts w:hAnsi="宋体"/>
          <w:b/>
          <w:sz w:val="28"/>
          <w:szCs w:val="28"/>
        </w:rPr>
      </w:pPr>
    </w:p>
    <w:p w:rsidR="003B6B7C" w:rsidRDefault="00873101">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3B6B7C" w:rsidRDefault="0087310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Pr>
          <w:rFonts w:hAnsi="宋体" w:hint="eastAsia"/>
          <w:b/>
          <w:sz w:val="28"/>
          <w:szCs w:val="28"/>
        </w:rPr>
        <w:lastRenderedPageBreak/>
        <w:t>下事项。</w:t>
      </w:r>
    </w:p>
    <w:p w:rsidR="003B6B7C" w:rsidRDefault="008731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3B6B7C" w:rsidRDefault="008731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3B6B7C" w:rsidRDefault="008731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B6B7C" w:rsidRDefault="0087310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B6B7C" w:rsidRDefault="0087310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B6B7C" w:rsidRDefault="008731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B6B7C" w:rsidRDefault="0087310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3B6B7C" w:rsidRDefault="0087310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w:t>
      </w:r>
      <w:r>
        <w:rPr>
          <w:rFonts w:hAnsi="宋体" w:hint="eastAsia"/>
          <w:color w:val="000000"/>
          <w:sz w:val="24"/>
          <w:szCs w:val="24"/>
        </w:rPr>
        <w:lastRenderedPageBreak/>
        <w:t>标现场备查。</w:t>
      </w:r>
    </w:p>
    <w:p w:rsidR="003B6B7C" w:rsidRDefault="0087310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3B6B7C" w:rsidRDefault="0087310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3B6B7C">
      <w:pPr>
        <w:tabs>
          <w:tab w:val="left" w:pos="7095"/>
        </w:tabs>
        <w:spacing w:line="360" w:lineRule="auto"/>
        <w:ind w:firstLineChars="200" w:firstLine="480"/>
        <w:contextualSpacing/>
        <w:rPr>
          <w:rFonts w:hAnsi="宋体"/>
          <w:color w:val="000000"/>
          <w:sz w:val="24"/>
          <w:szCs w:val="24"/>
        </w:rPr>
      </w:pPr>
    </w:p>
    <w:p w:rsidR="003B6B7C" w:rsidRDefault="0087310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B6B7C" w:rsidRDefault="003B6B7C">
      <w:pPr>
        <w:rPr>
          <w:rFonts w:asciiTheme="majorEastAsia" w:eastAsiaTheme="majorEastAsia" w:hAnsiTheme="majorEastAsia" w:cs="宋体"/>
          <w:b/>
          <w:kern w:val="0"/>
          <w:sz w:val="32"/>
          <w:szCs w:val="32"/>
        </w:rPr>
      </w:pPr>
    </w:p>
    <w:p w:rsidR="003B6B7C" w:rsidRDefault="00873101">
      <w:pPr>
        <w:pStyle w:val="af0"/>
        <w:widowControl/>
        <w:numPr>
          <w:ilvl w:val="0"/>
          <w:numId w:val="5"/>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3B6B7C" w:rsidRDefault="00873101">
      <w:pPr>
        <w:spacing w:line="360" w:lineRule="auto"/>
        <w:rPr>
          <w:rFonts w:asciiTheme="minorEastAsia" w:hAnsiTheme="minorEastAsia" w:cs="宋体"/>
          <w:b/>
          <w:bCs/>
          <w:sz w:val="24"/>
        </w:rPr>
      </w:pPr>
      <w:r>
        <w:rPr>
          <w:rFonts w:asciiTheme="minorEastAsia" w:hAnsiTheme="minorEastAsia" w:cs="宋体" w:hint="eastAsia"/>
          <w:b/>
          <w:bCs/>
          <w:sz w:val="24"/>
        </w:rPr>
        <w:t>A、现有条件：</w:t>
      </w:r>
    </w:p>
    <w:p w:rsidR="003B6B7C" w:rsidRDefault="00873101">
      <w:pPr>
        <w:spacing w:line="360" w:lineRule="auto"/>
        <w:ind w:firstLine="420"/>
        <w:rPr>
          <w:rFonts w:asciiTheme="minorEastAsia" w:hAnsiTheme="minorEastAsia" w:cs="宋体"/>
          <w:sz w:val="24"/>
        </w:rPr>
      </w:pPr>
      <w:r>
        <w:rPr>
          <w:rFonts w:asciiTheme="minorEastAsia" w:hAnsiTheme="minorEastAsia" w:cs="宋体" w:hint="eastAsia"/>
          <w:sz w:val="24"/>
        </w:rPr>
        <w:t>1、医院提供经营场地，供水、供电、天然气引入场地内，水价、电价按医院交纳水价、电价收取，天然气费由中标人到天然气公司办理相关手续后使用。中标人负责经营范围内所有厨房用具、餐具、送餐车、餐厅桌椅的购置（附件1：物品配置清单）。</w:t>
      </w:r>
    </w:p>
    <w:p w:rsidR="003B6B7C" w:rsidRDefault="00873101">
      <w:pPr>
        <w:pStyle w:val="a3"/>
        <w:spacing w:line="360" w:lineRule="auto"/>
        <w:ind w:firstLine="240"/>
        <w:rPr>
          <w:rFonts w:asciiTheme="minorEastAsia" w:eastAsiaTheme="minorEastAsia" w:hAnsiTheme="minorEastAsia" w:cs="宋体"/>
          <w:sz w:val="24"/>
          <w:szCs w:val="24"/>
        </w:rPr>
      </w:pPr>
      <w:r>
        <w:rPr>
          <w:rFonts w:asciiTheme="minorEastAsia" w:eastAsiaTheme="minorEastAsia" w:hAnsiTheme="minorEastAsia" w:cs="宋体" w:hint="eastAsia"/>
          <w:kern w:val="2"/>
          <w:sz w:val="24"/>
          <w:szCs w:val="24"/>
        </w:rPr>
        <w:t>2、中标人须接收原承包人使用的所有经营物品，价格由双方自行协商。当协商不成时，以双方认可（认可方式自定）的资产评估机构出具的评估金额为准。中标人须在接到中标通知书10日内执行并完成本项工作，凭双方交接手续与招标人签订正式合同，10日内未执行并完成交接手续的，视同自动放弃中标资格，</w:t>
      </w:r>
      <w:r>
        <w:rPr>
          <w:rFonts w:asciiTheme="minorEastAsia" w:eastAsiaTheme="minorEastAsia" w:hAnsiTheme="minorEastAsia" w:cs="宋体" w:hint="eastAsia"/>
          <w:sz w:val="24"/>
          <w:szCs w:val="24"/>
        </w:rPr>
        <w:t>不响应此条者按废标处理。</w:t>
      </w:r>
    </w:p>
    <w:p w:rsidR="003B6B7C" w:rsidRDefault="00873101">
      <w:pPr>
        <w:tabs>
          <w:tab w:val="left" w:pos="744"/>
        </w:tabs>
        <w:spacing w:line="360" w:lineRule="auto"/>
        <w:ind w:firstLineChars="175" w:firstLine="420"/>
        <w:jc w:val="left"/>
        <w:rPr>
          <w:rFonts w:asciiTheme="minorEastAsia" w:hAnsiTheme="minorEastAsia" w:cs="宋体"/>
          <w:sz w:val="24"/>
        </w:rPr>
      </w:pPr>
      <w:r>
        <w:rPr>
          <w:rFonts w:asciiTheme="minorEastAsia" w:hAnsiTheme="minorEastAsia" w:cs="宋体" w:hint="eastAsia"/>
          <w:sz w:val="24"/>
        </w:rPr>
        <w:t>3、医院各食堂、餐厅现有环境及其经营收入情况投标人自行勘察现场了解，各投标人不得以现场情况不清在评标、结果公告、中标、合同履行等各环节提出其他要求。</w:t>
      </w:r>
    </w:p>
    <w:p w:rsidR="003B6B7C" w:rsidRDefault="00873101">
      <w:pPr>
        <w:spacing w:line="360" w:lineRule="auto"/>
        <w:rPr>
          <w:rFonts w:asciiTheme="minorEastAsia" w:hAnsiTheme="minorEastAsia" w:cs="宋体"/>
          <w:b/>
          <w:bCs/>
          <w:sz w:val="24"/>
        </w:rPr>
      </w:pPr>
      <w:r>
        <w:rPr>
          <w:rFonts w:asciiTheme="minorEastAsia" w:hAnsiTheme="minorEastAsia" w:cs="宋体" w:hint="eastAsia"/>
          <w:b/>
          <w:bCs/>
          <w:sz w:val="24"/>
        </w:rPr>
        <w:t>B、工作要求：</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1.医院财务科负责职工餐卡的发放、管理、核算。</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2.中标人中标后须办理独立的《餐饮服务许可证》，所有从业人员必须持有健康证（提供承诺书），二个月内未办理完独立的《餐饮服务许可证》的，解除合同；每发现一人次无健康证，扣罚500元。</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4.为保证食品的安全，中标人必须建立食品采购索证索票制度，严格执行《餐饮服务食品采购索证索票管理规定》。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工商户、农户等采购的，应当索取并留存采购清单等有关凭证，做到源头可控，有据可查。在大宗食材采购上，鼓励与社会声誉高、知名品牌企业建立供需关系，规范食材来源途径。以上制度要求等须在合同签订后30日内规范</w:t>
      </w:r>
      <w:r>
        <w:rPr>
          <w:rFonts w:asciiTheme="minorEastAsia" w:hAnsiTheme="minorEastAsia" w:cs="宋体" w:hint="eastAsia"/>
          <w:sz w:val="24"/>
        </w:rPr>
        <w:lastRenderedPageBreak/>
        <w:t>完善，30日内未达到规定要求的，每项扣罚1000元，60日内仍未达到规定要求的，立即中止合同。</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5.经营服务所需用工必须符合《劳动合同法》规定，依法用工。如发生用工纠纷，由经营方自行承担责任。</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6.经营期间所涉及的税款、各类相关行政费用由中标人承担。</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7.价格的核定：承包人所经营的每个饭菜品种、出售的每种商品都要报医院，由医院食堂管理考核委员会核定价格，原则上必须低于市场价格（附件2：现经营品种价格表）。所出售的饭菜、商品必须明码标价，在醒目位置放置、张贴价目表，标明品名、单价、单位重量等信息。售饭处设置计量称，按价目表所标注参数称重销售。不符合以上要求的每项扣罚1000元。</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8.承包人必须承诺按照国家和行业标准建设符合环保要求的油烟处理装置和食堂污水油水分离装置，无此承诺为废标。30天内未安装建设完毕，通过相关部门验收的，每项扣罚3000元；60天内未安装建设完毕，通过相关部门验收的，立即中止合同。</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9.职工餐厅供应时间：早餐7：00--9：00，午餐11：00--13：30，晚餐16：00--18：30，在供应时间段内，中标人所供应的品种不能减少，数量充足，满足职工的就餐选择；并根据职工就餐情况适当延长营业时间。院方不定时检查，每查实一次品种数量与招标要求不符合的扣罚1000元。</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营养食堂到病区的送餐时间：早餐6：30--7：30，午餐11：00--12：00，晚餐16：30--17：30，送餐服务须满足三级医院评审标准。到病区的送餐车每三个病区不少于一辆，合同签订后核查，每少一辆扣罚1000元。</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10.中标人在签订合同时缴纳风险保证金：人民币伍万元。风险保证金的使用：用于承包人违反《中华人民共和国食品安全法》或违反合同或没有按合同经营至合同期满，或合同期内不正常营业，给医院造成各种损失的补偿。承包人在合同期内若无上述现象，合同期满后，无不良记录，其风险抵押金无息如数退还。</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11.医院在职工餐厅、清真食堂入口处安装有门禁系统，职工凭职工就餐卡刷卡入内就餐。餐厅内只能刷职工餐卡消费，不得收取现金，发现一起收现金行为，立即</w:t>
      </w:r>
      <w:r>
        <w:rPr>
          <w:rFonts w:asciiTheme="minorEastAsia" w:hAnsiTheme="minorEastAsia" w:cs="宋体" w:hint="eastAsia"/>
          <w:sz w:val="24"/>
        </w:rPr>
        <w:lastRenderedPageBreak/>
        <w:t>中止合同。</w:t>
      </w:r>
    </w:p>
    <w:p w:rsidR="003B6B7C" w:rsidRDefault="00873101">
      <w:pPr>
        <w:spacing w:line="360" w:lineRule="auto"/>
        <w:rPr>
          <w:rFonts w:asciiTheme="minorEastAsia" w:hAnsiTheme="minorEastAsia"/>
          <w:b/>
          <w:bCs/>
          <w:sz w:val="24"/>
          <w:szCs w:val="32"/>
        </w:rPr>
      </w:pPr>
      <w:r>
        <w:rPr>
          <w:rFonts w:asciiTheme="minorEastAsia" w:hAnsiTheme="minorEastAsia" w:hint="eastAsia"/>
          <w:b/>
          <w:bCs/>
          <w:sz w:val="24"/>
          <w:szCs w:val="32"/>
        </w:rPr>
        <w:t>C、</w:t>
      </w:r>
      <w:r>
        <w:rPr>
          <w:rFonts w:asciiTheme="minorEastAsia" w:hAnsiTheme="minorEastAsia" w:cs="宋体" w:hint="eastAsia"/>
          <w:b/>
          <w:bCs/>
          <w:sz w:val="24"/>
        </w:rPr>
        <w:t>医院</w:t>
      </w:r>
      <w:r>
        <w:rPr>
          <w:rFonts w:asciiTheme="minorEastAsia" w:hAnsiTheme="minorEastAsia" w:hint="eastAsia"/>
          <w:b/>
          <w:bCs/>
          <w:sz w:val="24"/>
          <w:szCs w:val="32"/>
        </w:rPr>
        <w:t>对人员配备及供应品种的要求：</w:t>
      </w:r>
    </w:p>
    <w:p w:rsidR="003B6B7C" w:rsidRDefault="00873101">
      <w:pPr>
        <w:spacing w:line="360" w:lineRule="auto"/>
        <w:rPr>
          <w:rFonts w:asciiTheme="minorEastAsia" w:hAnsiTheme="minorEastAsia"/>
          <w:b/>
          <w:bCs/>
          <w:sz w:val="24"/>
          <w:szCs w:val="32"/>
        </w:rPr>
      </w:pPr>
      <w:r>
        <w:rPr>
          <w:rFonts w:asciiTheme="minorEastAsia" w:hAnsiTheme="minorEastAsia" w:hint="eastAsia"/>
          <w:b/>
          <w:bCs/>
          <w:sz w:val="24"/>
          <w:szCs w:val="32"/>
        </w:rPr>
        <w:t>A包：职工餐厅：</w:t>
      </w:r>
    </w:p>
    <w:p w:rsidR="003B6B7C" w:rsidRDefault="00873101">
      <w:pPr>
        <w:numPr>
          <w:ilvl w:val="0"/>
          <w:numId w:val="6"/>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能满足不少于800人/小时的供餐能力；</w:t>
      </w:r>
    </w:p>
    <w:p w:rsidR="003B6B7C" w:rsidRDefault="00873101">
      <w:pPr>
        <w:numPr>
          <w:ilvl w:val="0"/>
          <w:numId w:val="6"/>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操作间制作人员（厨师团队）不少于13人，菜案、面案合理分配；</w:t>
      </w:r>
    </w:p>
    <w:p w:rsidR="003B6B7C" w:rsidRDefault="00873101">
      <w:pPr>
        <w:numPr>
          <w:ilvl w:val="0"/>
          <w:numId w:val="6"/>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售饭人员不少于5人，清洗消毒人员不少于2人，就餐时餐厅内保洁人员不少于2人，以上人员不可兼职，不含管理人员；流动售饭点服务人员不少于6人，含运送人员。</w:t>
      </w:r>
    </w:p>
    <w:p w:rsidR="003B6B7C" w:rsidRDefault="00873101">
      <w:pPr>
        <w:numPr>
          <w:ilvl w:val="0"/>
          <w:numId w:val="6"/>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供应品种（供餐时间段内）：早餐汤类不少于6种，菜品不少于10种，主食不少于10种；午餐汤类不少于4种，菜品不少于14种，主食不少于20种；晚餐汤类不少于6种，菜品不少于10种，主食不少于10种；</w:t>
      </w:r>
    </w:p>
    <w:p w:rsidR="003B6B7C" w:rsidRDefault="00873101">
      <w:pPr>
        <w:numPr>
          <w:ilvl w:val="0"/>
          <w:numId w:val="6"/>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餐厅内经营的外购食品、饮料等必须提供有生产厂家的《生产许可证》和《食品卫生许可证》，价格必须低于同产品的市场价。经营区域不超过餐厅面积的5%。</w:t>
      </w:r>
    </w:p>
    <w:p w:rsidR="003B6B7C" w:rsidRDefault="00873101">
      <w:pPr>
        <w:spacing w:line="360" w:lineRule="auto"/>
        <w:rPr>
          <w:rFonts w:asciiTheme="minorEastAsia" w:hAnsiTheme="minorEastAsia"/>
          <w:b/>
          <w:bCs/>
          <w:sz w:val="24"/>
          <w:szCs w:val="32"/>
        </w:rPr>
      </w:pPr>
      <w:r>
        <w:rPr>
          <w:rFonts w:asciiTheme="minorEastAsia" w:hAnsiTheme="minorEastAsia" w:hint="eastAsia"/>
          <w:b/>
          <w:bCs/>
          <w:sz w:val="24"/>
          <w:szCs w:val="32"/>
        </w:rPr>
        <w:t>B包：清真食堂</w:t>
      </w:r>
    </w:p>
    <w:p w:rsidR="003B6B7C" w:rsidRDefault="00873101">
      <w:pPr>
        <w:numPr>
          <w:ilvl w:val="0"/>
          <w:numId w:val="7"/>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能满足不少于300人/小时的供餐能力；</w:t>
      </w:r>
    </w:p>
    <w:p w:rsidR="003B6B7C" w:rsidRDefault="00873101">
      <w:pPr>
        <w:numPr>
          <w:ilvl w:val="0"/>
          <w:numId w:val="7"/>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操作间制作人员（厨师团队）不少于8人，菜案、面案合理分配；</w:t>
      </w:r>
    </w:p>
    <w:p w:rsidR="003B6B7C" w:rsidRDefault="00873101">
      <w:pPr>
        <w:numPr>
          <w:ilvl w:val="0"/>
          <w:numId w:val="7"/>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售饭人员不少于2人，清洗消毒人员不少于1人，就餐时餐厅内保洁人员不少于1人，以上人员不可兼职，不含管理人员；流动售饭点服务人员不少于4人，含运送人员。</w:t>
      </w:r>
    </w:p>
    <w:p w:rsidR="003B6B7C" w:rsidRDefault="00873101">
      <w:pPr>
        <w:numPr>
          <w:ilvl w:val="0"/>
          <w:numId w:val="7"/>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供应品种（供餐时间段内）：早餐汤类不少于6种，菜品不少于8种，主食不少于10种；午餐汤类不少于4种，菜品不少于12种，主食不少于12种；晚餐汤类不少于6种，菜品不少于8种，主食不少于10种；</w:t>
      </w:r>
    </w:p>
    <w:p w:rsidR="003B6B7C" w:rsidRDefault="00873101">
      <w:pPr>
        <w:numPr>
          <w:ilvl w:val="0"/>
          <w:numId w:val="7"/>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餐厅内经营的外购食品、饮料等必须提供有生产厂家的《生产许可证》和《食品卫生许可证》，价格必须低于同产品的市场价。经营区域不超过餐厅面积的5%。</w:t>
      </w:r>
    </w:p>
    <w:p w:rsidR="003B6B7C" w:rsidRDefault="00873101">
      <w:pPr>
        <w:spacing w:line="360" w:lineRule="auto"/>
        <w:rPr>
          <w:rFonts w:asciiTheme="minorEastAsia" w:hAnsiTheme="minorEastAsia"/>
          <w:b/>
          <w:bCs/>
          <w:sz w:val="24"/>
          <w:szCs w:val="32"/>
        </w:rPr>
      </w:pPr>
      <w:r>
        <w:rPr>
          <w:rFonts w:asciiTheme="minorEastAsia" w:hAnsiTheme="minorEastAsia" w:hint="eastAsia"/>
          <w:b/>
          <w:bCs/>
          <w:sz w:val="24"/>
          <w:szCs w:val="32"/>
        </w:rPr>
        <w:t>C包：营养食堂</w:t>
      </w:r>
    </w:p>
    <w:p w:rsidR="003B6B7C" w:rsidRDefault="00873101">
      <w:pPr>
        <w:numPr>
          <w:ilvl w:val="0"/>
          <w:numId w:val="8"/>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能满足不少于1000人/小时的供餐能力；</w:t>
      </w:r>
    </w:p>
    <w:p w:rsidR="003B6B7C" w:rsidRDefault="00873101">
      <w:pPr>
        <w:numPr>
          <w:ilvl w:val="0"/>
          <w:numId w:val="8"/>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配备病区送餐车不少于12辆，每辆送餐车每餐的送餐品种汤类不少于4种，</w:t>
      </w:r>
      <w:r>
        <w:rPr>
          <w:rFonts w:asciiTheme="minorEastAsia" w:hAnsiTheme="minorEastAsia" w:hint="eastAsia"/>
          <w:sz w:val="24"/>
          <w:szCs w:val="32"/>
        </w:rPr>
        <w:lastRenderedPageBreak/>
        <w:t>菜品不少于6种，主食不少于4种，且数量充足，及时补充，满足住院患者的用餐需求；</w:t>
      </w:r>
    </w:p>
    <w:p w:rsidR="003B6B7C" w:rsidRDefault="00873101">
      <w:pPr>
        <w:numPr>
          <w:ilvl w:val="0"/>
          <w:numId w:val="8"/>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操作间制作人员（厨师团队）不少于10人，菜案、面案合理分配；</w:t>
      </w:r>
    </w:p>
    <w:p w:rsidR="003B6B7C" w:rsidRDefault="00873101">
      <w:pPr>
        <w:numPr>
          <w:ilvl w:val="0"/>
          <w:numId w:val="8"/>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餐厅售饭人员不少于2人，清洗消毒人员不少于1人，就餐时餐厅内保洁人员不少于1人，以上人员不可兼职，不含管理人员；流动售饭点服务人员不少于4人，含运送人员。病房送餐服务人员不少于12人。</w:t>
      </w:r>
    </w:p>
    <w:p w:rsidR="003B6B7C" w:rsidRDefault="00873101">
      <w:pPr>
        <w:numPr>
          <w:ilvl w:val="0"/>
          <w:numId w:val="8"/>
        </w:numPr>
        <w:spacing w:line="360" w:lineRule="auto"/>
        <w:ind w:firstLineChars="200" w:firstLine="480"/>
        <w:rPr>
          <w:rFonts w:asciiTheme="minorEastAsia" w:hAnsiTheme="minorEastAsia"/>
          <w:sz w:val="24"/>
          <w:szCs w:val="32"/>
        </w:rPr>
      </w:pPr>
      <w:r>
        <w:rPr>
          <w:rFonts w:asciiTheme="minorEastAsia" w:hAnsiTheme="minorEastAsia" w:hint="eastAsia"/>
          <w:sz w:val="24"/>
          <w:szCs w:val="32"/>
        </w:rPr>
        <w:t>餐厅供应品种（供餐时间段内）：早餐汤类不少于6种，菜品不少于8种，主食不少于8种；午餐汤类不少于4种，菜品不少于10种，主食不少于8种；晚餐汤类不少于6种，菜品不少于8种，主食不少于8种；</w:t>
      </w:r>
    </w:p>
    <w:p w:rsidR="003B6B7C" w:rsidRDefault="00873101">
      <w:pPr>
        <w:numPr>
          <w:ilvl w:val="0"/>
          <w:numId w:val="8"/>
        </w:numPr>
        <w:spacing w:line="360" w:lineRule="auto"/>
        <w:ind w:firstLineChars="200" w:firstLine="480"/>
        <w:rPr>
          <w:rFonts w:asciiTheme="minorEastAsia" w:hAnsiTheme="minorEastAsia"/>
        </w:rPr>
      </w:pPr>
      <w:r>
        <w:rPr>
          <w:rFonts w:asciiTheme="minorEastAsia" w:hAnsiTheme="minorEastAsia" w:hint="eastAsia"/>
          <w:sz w:val="24"/>
          <w:szCs w:val="32"/>
        </w:rPr>
        <w:t>餐厅内经营的外购食品、饮料等必须提供有生产厂家的《生产许可证》和《食品卫生许可证》，价格必须低于同产品的市场价。经营区域不超过餐厅面积的5%。</w:t>
      </w:r>
    </w:p>
    <w:p w:rsidR="003B6B7C" w:rsidRDefault="00873101">
      <w:pPr>
        <w:spacing w:line="360" w:lineRule="auto"/>
        <w:ind w:firstLineChars="200" w:firstLine="480"/>
        <w:rPr>
          <w:rFonts w:asciiTheme="minorEastAsia" w:hAnsiTheme="minorEastAsia"/>
        </w:rPr>
      </w:pPr>
      <w:r>
        <w:rPr>
          <w:rFonts w:asciiTheme="minorEastAsia" w:hAnsiTheme="minorEastAsia" w:hint="eastAsia"/>
          <w:sz w:val="24"/>
          <w:szCs w:val="16"/>
        </w:rPr>
        <w:t>以上各标包要求经院方不定时检查，人员数和供应品种少于以上要求数量的，第一次扣罚500元，第二次立即中止合同。</w:t>
      </w:r>
    </w:p>
    <w:p w:rsidR="003B6B7C" w:rsidRDefault="00873101">
      <w:pPr>
        <w:spacing w:line="360" w:lineRule="auto"/>
        <w:rPr>
          <w:rFonts w:asciiTheme="minorEastAsia" w:hAnsiTheme="minorEastAsia" w:cs="宋体"/>
          <w:b/>
          <w:bCs/>
          <w:sz w:val="24"/>
        </w:rPr>
      </w:pPr>
      <w:r>
        <w:rPr>
          <w:rFonts w:asciiTheme="minorEastAsia" w:hAnsiTheme="minorEastAsia" w:cs="宋体" w:hint="eastAsia"/>
          <w:b/>
          <w:bCs/>
          <w:sz w:val="24"/>
        </w:rPr>
        <w:t>D、医院对中标人的考核、管理</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医院成立食堂管理考核委员会，成员由院领导、后勤科、营养科、财务科、纪审室、工会、质经办、质控办、院办、保健科的负责人和工会委员会成员共同组成，负责对食堂的经营进行管理、考核。委员会职责：</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1.负责收集科室、职工对食堂经营的意见和建议，汇总后，由后勤科反馈给承包人，要求承包人限期改正；</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2.每季度召开委员会，对承包人的管理、质量、价格进行考核，综合考评70分以上继续经营，连续2次考核70分以下，医院有权解除合同。</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3.不定期参加由后勤科组织的对各食堂的食品安全检查。</w:t>
      </w:r>
    </w:p>
    <w:p w:rsidR="003B6B7C" w:rsidRDefault="00873101">
      <w:pPr>
        <w:spacing w:line="360" w:lineRule="auto"/>
        <w:ind w:firstLineChars="200" w:firstLine="480"/>
        <w:rPr>
          <w:rFonts w:asciiTheme="minorEastAsia" w:hAnsiTheme="minorEastAsia" w:cs="宋体"/>
          <w:sz w:val="24"/>
        </w:rPr>
      </w:pPr>
      <w:r>
        <w:rPr>
          <w:rFonts w:asciiTheme="minorEastAsia" w:hAnsiTheme="minorEastAsia" w:cs="宋体" w:hint="eastAsia"/>
          <w:sz w:val="24"/>
        </w:rPr>
        <w:t>4.负责核定各食堂饭菜价格。</w:t>
      </w:r>
    </w:p>
    <w:p w:rsidR="003B6B7C" w:rsidRDefault="00873101">
      <w:pPr>
        <w:spacing w:line="360" w:lineRule="auto"/>
        <w:rPr>
          <w:rFonts w:asciiTheme="minorEastAsia" w:hAnsiTheme="minorEastAsia" w:cs="宋体"/>
          <w:b/>
          <w:bCs/>
          <w:sz w:val="24"/>
        </w:rPr>
      </w:pPr>
      <w:r>
        <w:rPr>
          <w:rFonts w:asciiTheme="minorEastAsia" w:hAnsiTheme="minorEastAsia" w:cs="宋体" w:hint="eastAsia"/>
          <w:b/>
          <w:bCs/>
          <w:sz w:val="24"/>
        </w:rPr>
        <w:t>E、对中标人的经营考核要求：</w:t>
      </w:r>
    </w:p>
    <w:p w:rsidR="003B6B7C" w:rsidRDefault="00873101">
      <w:pPr>
        <w:numPr>
          <w:ilvl w:val="0"/>
          <w:numId w:val="9"/>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中标方应负责经营场所的消防安全工作，服从医院安全保卫职能部门的统一管理，确保消防安全无事故。对上级各项安全检查中发现的问题10日内未整改到位的立即中止合同。</w:t>
      </w:r>
    </w:p>
    <w:p w:rsidR="003B6B7C" w:rsidRDefault="00873101">
      <w:pPr>
        <w:numPr>
          <w:ilvl w:val="0"/>
          <w:numId w:val="9"/>
        </w:numPr>
        <w:spacing w:line="360" w:lineRule="auto"/>
        <w:ind w:firstLineChars="200" w:firstLine="480"/>
        <w:rPr>
          <w:rFonts w:asciiTheme="minorEastAsia" w:hAnsiTheme="minorEastAsia" w:cs="宋体"/>
          <w:sz w:val="24"/>
        </w:rPr>
      </w:pPr>
      <w:r>
        <w:rPr>
          <w:rFonts w:asciiTheme="minorEastAsia" w:hAnsiTheme="minorEastAsia" w:cs="宋体" w:hint="eastAsia"/>
          <w:sz w:val="24"/>
        </w:rPr>
        <w:lastRenderedPageBreak/>
        <w:t>中标人应建立健全内部安全控制体系。日常经营管理中，食堂的食材采购、加工、供应、贮存、留样等关键环节须做到可追溯至符合上级文件规定的最长时间。建立完善的采购进货台账、过期食品台账、添加剂台账、餐厨垃圾台账等内部安全管控体系，做到餐饮业务、食品安全管理和实操结合的总体管控：通过对供应商和生产厂家的资质、证照、供货范围、有效期进行严格审核管理，不符合条件的不入库。中标人应进行严管细抓，确保食品质量、杜绝食品安全事件发生；同时要对经营中广大职工、患者反映的问题进行认真梳理，加以整改，不断提高医院食堂食品安全水平。以上制度、要求等须在合同签订后30日内规范完善，30日内未达到规定要求的，每项扣罚1000元，60日内仍未达到规定要求的，立即中止合同。</w:t>
      </w:r>
    </w:p>
    <w:p w:rsidR="003B6B7C" w:rsidRDefault="00873101">
      <w:pPr>
        <w:numPr>
          <w:ilvl w:val="0"/>
          <w:numId w:val="9"/>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经营中所售食品一律明码标价。经营期间，所有食品定价、涨价、调价行为均须报医院食堂管理考核委员会审核备案；未经审核备案的价格行为，医院均视为违规行为，每个品种扣罚1000元。</w:t>
      </w:r>
    </w:p>
    <w:p w:rsidR="003B6B7C" w:rsidRDefault="00873101">
      <w:pPr>
        <w:numPr>
          <w:ilvl w:val="0"/>
          <w:numId w:val="9"/>
        </w:numPr>
        <w:spacing w:line="360" w:lineRule="auto"/>
        <w:ind w:firstLineChars="200" w:firstLine="480"/>
        <w:rPr>
          <w:rFonts w:asciiTheme="minorEastAsia" w:hAnsiTheme="minorEastAsia"/>
        </w:rPr>
      </w:pPr>
      <w:r>
        <w:rPr>
          <w:rFonts w:asciiTheme="minorEastAsia" w:hAnsiTheme="minorEastAsia" w:cs="宋体" w:hint="eastAsia"/>
          <w:sz w:val="24"/>
        </w:rPr>
        <w:t>保证食物餐品的多样化。经营期间，应合理设置餐品种类，体现多样性、营养化特点。每周五前向医院管理科室报送下一周食谱，且在餐厅明显位置公示，不按要求办理，每次扣罚1000元。</w:t>
      </w:r>
    </w:p>
    <w:p w:rsidR="003B6B7C" w:rsidRDefault="00873101">
      <w:pPr>
        <w:numPr>
          <w:ilvl w:val="0"/>
          <w:numId w:val="9"/>
        </w:numPr>
        <w:spacing w:line="360" w:lineRule="auto"/>
        <w:ind w:firstLineChars="200" w:firstLine="480"/>
        <w:rPr>
          <w:rFonts w:asciiTheme="minorEastAsia" w:hAnsiTheme="minorEastAsia"/>
        </w:rPr>
      </w:pPr>
      <w:r>
        <w:rPr>
          <w:rFonts w:asciiTheme="minorEastAsia" w:hAnsiTheme="minorEastAsia" w:hint="eastAsia"/>
          <w:sz w:val="24"/>
          <w:szCs w:val="32"/>
        </w:rPr>
        <w:t>中标人必须人员配备齐全，如达不到招标文件要求人数或投标文件人员配备内容的，少一人扣罚500元/月，连续三个月达不到要求配备人数的，招标人有权解除合同</w:t>
      </w:r>
      <w:r>
        <w:rPr>
          <w:rFonts w:asciiTheme="minorEastAsia" w:hAnsiTheme="minorEastAsia" w:cs="宋体" w:hint="eastAsia"/>
          <w:sz w:val="24"/>
        </w:rPr>
        <w:t>。</w:t>
      </w:r>
    </w:p>
    <w:p w:rsidR="003B6B7C" w:rsidRDefault="00873101">
      <w:pPr>
        <w:numPr>
          <w:ilvl w:val="0"/>
          <w:numId w:val="9"/>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中标人应购买《食品安全责任保险》等相关责任保险，要主动接受并积极配合医院、上级部门、卫生执法、食品药品监管等在食品安全卫生、物资采购、财务管理、安全生产等方面的检查、指导和监督，接受医院职工和患者的监督。</w:t>
      </w:r>
    </w:p>
    <w:p w:rsidR="003B6B7C" w:rsidRDefault="00873101">
      <w:pPr>
        <w:numPr>
          <w:ilvl w:val="0"/>
          <w:numId w:val="9"/>
        </w:numPr>
        <w:spacing w:line="360" w:lineRule="auto"/>
        <w:ind w:firstLineChars="200" w:firstLine="480"/>
        <w:rPr>
          <w:rFonts w:asciiTheme="minorEastAsia" w:hAnsiTheme="minorEastAsia" w:cs="宋体"/>
          <w:sz w:val="24"/>
        </w:rPr>
      </w:pPr>
      <w:r>
        <w:rPr>
          <w:rFonts w:asciiTheme="minorEastAsia" w:hAnsiTheme="minorEastAsia" w:cs="宋体" w:hint="eastAsia"/>
          <w:sz w:val="24"/>
        </w:rPr>
        <w:t>中标人须独立承担餐厅的运营，投标书中须注明经营管理人员名单，不得私自转让或委托他人经营或分包经营，否则，招标人可随时解除合同，并扣除风险保证金，同时追究相应的经济、法律责任。</w:t>
      </w:r>
    </w:p>
    <w:p w:rsidR="003B6B7C" w:rsidRDefault="00873101">
      <w:pPr>
        <w:spacing w:line="360" w:lineRule="auto"/>
        <w:ind w:firstLineChars="200" w:firstLine="482"/>
        <w:rPr>
          <w:rFonts w:ascii="宋体" w:hAnsi="宋体" w:cs="宋体"/>
          <w:sz w:val="24"/>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3B6B7C" w:rsidRDefault="00873101">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三、采购标的执行标准（如有）</w:t>
      </w:r>
    </w:p>
    <w:p w:rsidR="003B6B7C" w:rsidRDefault="00873101">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lastRenderedPageBreak/>
        <w:t>1、国家标准：</w:t>
      </w:r>
    </w:p>
    <w:p w:rsidR="003B6B7C" w:rsidRDefault="0087310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3B6B7C" w:rsidRDefault="0087310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3B6B7C" w:rsidRDefault="008731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3B6B7C" w:rsidRDefault="00873101">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3B6B7C" w:rsidRDefault="008731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2、行业标准： </w:t>
      </w:r>
      <w:bookmarkStart w:id="0" w:name="_GoBack"/>
      <w:bookmarkEnd w:id="0"/>
    </w:p>
    <w:p w:rsidR="003B6B7C" w:rsidRDefault="008731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（1）符合国家和履约地相关安全质量标准、行业技术规范标准。</w:t>
      </w:r>
    </w:p>
    <w:p w:rsidR="003B6B7C" w:rsidRDefault="0087310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（2）专利权：投标人应保证用户在使用该货物或其任何一部分时不受第三方提出侵犯其专利权、商标权和工业设计权等的起诉。</w:t>
      </w:r>
    </w:p>
    <w:p w:rsidR="003B6B7C" w:rsidRDefault="008731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3B6B7C" w:rsidRDefault="00873101">
      <w:pPr>
        <w:spacing w:line="360" w:lineRule="auto"/>
        <w:ind w:firstLine="420"/>
        <w:rPr>
          <w:rFonts w:ascii="宋体" w:hAnsi="宋体" w:cs="宋体"/>
          <w:sz w:val="24"/>
        </w:rPr>
      </w:pPr>
      <w:r>
        <w:rPr>
          <w:rFonts w:ascii="宋体" w:hAnsi="宋体" w:cs="宋体" w:hint="eastAsia"/>
          <w:sz w:val="24"/>
          <w:lang w:val="zh-CN"/>
        </w:rPr>
        <w:t>试用期结束时，由</w:t>
      </w:r>
      <w:r>
        <w:rPr>
          <w:rFonts w:ascii="宋体" w:hAnsi="宋体" w:cs="宋体" w:hint="eastAsia"/>
          <w:sz w:val="24"/>
        </w:rPr>
        <w:t>医院食堂管理考核委员会承担</w:t>
      </w:r>
      <w:r>
        <w:rPr>
          <w:rFonts w:ascii="宋体" w:hAnsi="宋体" w:cs="宋体" w:hint="eastAsia"/>
          <w:sz w:val="24"/>
          <w:lang w:val="zh-CN"/>
        </w:rPr>
        <w:t>验收工作,按照采购合同的约定对中标人履约情况进行验收。验收时,按照招标文件要求、投标文件响应、承诺验收及采购合同的约定对每一项技术、服务、安全标准的履约情况进行确认。验收结束后,出具验收书,列明各项标准的验收情况及项目总体评价,由验收双方共同签署。</w:t>
      </w:r>
    </w:p>
    <w:p w:rsidR="003B6B7C" w:rsidRDefault="008731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3B6B7C" w:rsidRDefault="0087310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1、支付方式：银行转帐。</w:t>
      </w:r>
    </w:p>
    <w:p w:rsidR="003B6B7C" w:rsidRDefault="0087310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Pr>
          <w:rFonts w:ascii="宋体" w:hAnsi="宋体" w:cs="宋体" w:hint="eastAsia"/>
          <w:sz w:val="24"/>
        </w:rPr>
        <w:t>按月给承包人结算费用。医院财务科于次月十个工作日内（特殊情况除外）统计、核算各承包人上月职工消费额，将减除水、电、汽费及管理费后的部分以银行转账方式结算给承包人</w:t>
      </w:r>
      <w:r>
        <w:rPr>
          <w:rFonts w:ascii="宋体" w:hAnsi="宋体" w:cs="宋体" w:hint="eastAsia"/>
          <w:sz w:val="24"/>
          <w:lang w:val="zh-CN"/>
        </w:rPr>
        <w:t>。</w:t>
      </w:r>
    </w:p>
    <w:p w:rsidR="003B6B7C" w:rsidRDefault="00873101">
      <w:pPr>
        <w:widowControl/>
        <w:shd w:val="clear" w:color="auto" w:fill="FFFFFF"/>
        <w:spacing w:line="360" w:lineRule="auto"/>
        <w:ind w:firstLineChars="200" w:firstLine="482"/>
        <w:contextualSpacing/>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六、其他要求</w:t>
      </w:r>
    </w:p>
    <w:p w:rsidR="003B6B7C" w:rsidRDefault="0087310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宋体" w:cs="宋体" w:hint="eastAsia"/>
          <w:sz w:val="24"/>
          <w:lang w:val="zh-CN"/>
        </w:rPr>
        <w:t>1、投标人应就</w:t>
      </w:r>
      <w:r>
        <w:rPr>
          <w:rFonts w:ascii="宋体" w:hAnsi="宋体" w:cs="宋体" w:hint="eastAsia"/>
          <w:sz w:val="24"/>
        </w:rPr>
        <w:t>该项目完整</w:t>
      </w:r>
      <w:r>
        <w:rPr>
          <w:rFonts w:ascii="宋体" w:cs="宋体" w:hint="eastAsia"/>
          <w:sz w:val="24"/>
          <w:lang w:val="zh-CN"/>
        </w:rPr>
        <w:t>投标，</w:t>
      </w:r>
      <w:r>
        <w:rPr>
          <w:rFonts w:ascii="宋体" w:cs="宋体" w:hint="eastAsia"/>
          <w:b/>
          <w:sz w:val="24"/>
          <w:lang w:val="zh-CN"/>
        </w:rPr>
        <w:t>否则为无效投标。</w:t>
      </w:r>
    </w:p>
    <w:p w:rsidR="003B6B7C" w:rsidRDefault="00873101">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2、本项目为交钥匙工程。</w:t>
      </w:r>
      <w:r>
        <w:rPr>
          <w:rFonts w:ascii="宋体" w:cs="宋体" w:hint="eastAsia"/>
          <w:b/>
          <w:sz w:val="24"/>
          <w:lang w:val="zh-CN"/>
        </w:rPr>
        <w:t xml:space="preserve"> </w:t>
      </w:r>
    </w:p>
    <w:p w:rsidR="003B6B7C" w:rsidRDefault="00873101">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lastRenderedPageBreak/>
        <w:t>3、本项目招标文件中加◆项为不允许偏离的实质性要求和条件，无加◆的视为不允许负偏离。（如果有的话）</w:t>
      </w:r>
    </w:p>
    <w:p w:rsidR="003B6B7C" w:rsidRDefault="00873101">
      <w:pPr>
        <w:wordWrap w:val="0"/>
        <w:topLinePunct/>
        <w:snapToGrid w:val="0"/>
        <w:spacing w:line="360" w:lineRule="auto"/>
        <w:ind w:firstLineChars="200" w:firstLine="480"/>
        <w:rPr>
          <w:rFonts w:ascii="宋体" w:cs="宋体"/>
          <w:b/>
          <w:sz w:val="24"/>
          <w:lang w:val="zh-CN"/>
        </w:rPr>
      </w:pPr>
      <w:r>
        <w:rPr>
          <w:rFonts w:ascii="宋体" w:hAnsi="宋体" w:cs="宋体" w:hint="eastAsia"/>
          <w:sz w:val="24"/>
        </w:rPr>
        <w:t>4、投标文件中须有详细的实施（技术）方案，</w:t>
      </w:r>
      <w:r>
        <w:rPr>
          <w:rFonts w:ascii="宋体" w:hAnsi="宋体" w:cs="宋体" w:hint="eastAsia"/>
          <w:b/>
          <w:sz w:val="24"/>
        </w:rPr>
        <w:t>否则为无效投标。</w:t>
      </w:r>
    </w:p>
    <w:p w:rsidR="003B6B7C" w:rsidRDefault="003B6B7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3B6B7C" w:rsidRDefault="003B6B7C">
      <w:pPr>
        <w:autoSpaceDE w:val="0"/>
        <w:autoSpaceDN w:val="0"/>
        <w:adjustRightInd w:val="0"/>
        <w:jc w:val="center"/>
        <w:rPr>
          <w:rFonts w:asciiTheme="majorEastAsia" w:eastAsiaTheme="majorEastAsia" w:hAnsiTheme="majorEastAsia" w:cs="宋体"/>
          <w:b/>
          <w:kern w:val="0"/>
          <w:sz w:val="36"/>
          <w:szCs w:val="36"/>
        </w:rPr>
      </w:pPr>
    </w:p>
    <w:p w:rsidR="003B6B7C" w:rsidRDefault="003B6B7C">
      <w:pPr>
        <w:autoSpaceDE w:val="0"/>
        <w:autoSpaceDN w:val="0"/>
        <w:adjustRightInd w:val="0"/>
        <w:jc w:val="center"/>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3B6B7C">
      <w:pPr>
        <w:autoSpaceDE w:val="0"/>
        <w:autoSpaceDN w:val="0"/>
        <w:adjustRightInd w:val="0"/>
        <w:rPr>
          <w:rFonts w:asciiTheme="majorEastAsia" w:eastAsiaTheme="majorEastAsia" w:hAnsiTheme="majorEastAsia" w:cs="宋体"/>
          <w:b/>
          <w:kern w:val="0"/>
          <w:sz w:val="36"/>
          <w:szCs w:val="36"/>
        </w:rPr>
      </w:pPr>
    </w:p>
    <w:p w:rsidR="003B6B7C" w:rsidRDefault="0087310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3B6B7C" w:rsidRDefault="0087310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B6B7C">
        <w:trPr>
          <w:trHeight w:val="636"/>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3B6B7C" w:rsidRDefault="0087310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3B6B7C">
        <w:trPr>
          <w:trHeight w:val="1278"/>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项目名称：医院食堂对外承包经营</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w:t>
            </w:r>
            <w:r w:rsidR="003E0318">
              <w:rPr>
                <w:rFonts w:asciiTheme="minorEastAsia" w:hAnsiTheme="minorEastAsia" w:cs="仿宋_GB2312" w:hint="eastAsia"/>
                <w:sz w:val="24"/>
                <w:szCs w:val="24"/>
              </w:rPr>
              <w:t>202</w:t>
            </w:r>
            <w:r>
              <w:rPr>
                <w:rFonts w:asciiTheme="minorEastAsia" w:hAnsiTheme="minorEastAsia" w:cs="仿宋_GB2312" w:hint="eastAsia"/>
                <w:sz w:val="24"/>
                <w:szCs w:val="24"/>
              </w:rPr>
              <w:t>号</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宋体" w:eastAsia="宋体" w:hAnsi="宋体" w:cs="宋体" w:hint="eastAsia"/>
                <w:sz w:val="24"/>
                <w:szCs w:val="24"/>
                <w:lang w:val="zh-CN"/>
              </w:rPr>
              <w:t>医院现有的三个食堂，分别为营养食堂、职工餐厅和清真食堂。各经营范围如下：1.职工餐厅：负责全院职工（含离退休职工）的就餐，职工凭职工就餐卡进入餐厅就餐，无餐卡人员不得入内；在院内固定位置设立流动售饭点；提供夜班饭，为夜班值班工作人员提供订餐服务。2.清真食堂：负责医院职工（含离退休职工）和患者的民族餐供应（职工餐厅内凭职工就餐卡进入，无餐卡人员不得入内）；在院内固定位置设立流动售饭点，满足患者的民族餐需求；提供职工民族餐夜班饭，为夜班值班工作人员提供订餐服务。3.营养食堂：负责全院住院患者和门诊就诊人员的用餐供应，将营养餐送至全院各病区（每三个病区配备一辆送餐车，在病区公共部位设置固定售饭点）；负责提供治疗饮食服务（能按营养师所配的食谱进行配制，并按要求配有相关设备）；在院内固定位置设立流动售饭点；满足住院患者的需求，提供病房点餐、送餐服务，还需提供月子餐点餐、送餐等特殊供餐服务。</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项目地址：许昌市华佗路中心医院</w:t>
            </w:r>
          </w:p>
        </w:tc>
      </w:tr>
      <w:tr w:rsidR="003B6B7C">
        <w:trPr>
          <w:trHeight w:val="1421"/>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名称：许昌市中心医院</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地址：许昌市华佗路中心医院</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联系人：周飞                  电话：0374-3353016</w:t>
            </w:r>
          </w:p>
        </w:tc>
      </w:tr>
      <w:tr w:rsidR="003B6B7C">
        <w:trPr>
          <w:trHeight w:val="323"/>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lastRenderedPageBreak/>
              <w:t>地址：许昌市龙兴路与竹林路交汇处公共资源大厦</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联系人：沙先生                电话：0374-2968687</w:t>
            </w:r>
          </w:p>
        </w:tc>
      </w:tr>
      <w:tr w:rsidR="003B6B7C">
        <w:trPr>
          <w:trHeight w:val="9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3B6B7C" w:rsidRDefault="008731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3B6B7C" w:rsidRDefault="0087310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3B6B7C" w:rsidRDefault="0087310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3B6B7C" w:rsidRDefault="0087310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3B6B7C" w:rsidRDefault="008731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3B6B7C" w:rsidRDefault="0087310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3B6B7C" w:rsidRDefault="008731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3B6B7C" w:rsidRDefault="0087310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3B6B7C" w:rsidRDefault="0087310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lastRenderedPageBreak/>
              <w:t>六、</w:t>
            </w:r>
            <w:r>
              <w:rPr>
                <w:rFonts w:asciiTheme="minorEastAsia" w:hAnsiTheme="minorEastAsia" w:cs="宋体"/>
                <w:b/>
                <w:bCs/>
                <w:sz w:val="24"/>
                <w:szCs w:val="24"/>
                <w:lang w:val="zh-CN"/>
              </w:rPr>
              <w:t>参加政府采购活动前3年内在经营活动中没有重大违法记录的声明</w:t>
            </w:r>
          </w:p>
          <w:p w:rsidR="003B6B7C" w:rsidRDefault="0087310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B6B7C" w:rsidRDefault="00873101">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3B6B7C" w:rsidRDefault="0087310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w:t>
            </w:r>
            <w:r>
              <w:rPr>
                <w:rFonts w:asciiTheme="minorEastAsia" w:hAnsiTheme="minorEastAsia" w:cs="宋体" w:hint="eastAsia"/>
                <w:kern w:val="0"/>
                <w:sz w:val="24"/>
                <w:szCs w:val="24"/>
              </w:rPr>
              <w:lastRenderedPageBreak/>
              <w:t>提供的与网站信息不一致的其他证明材料亦不作为评审依据。</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3B6B7C" w:rsidRDefault="0087310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05BA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05BA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3B6B7C" w:rsidRDefault="00873101">
            <w:pPr>
              <w:autoSpaceDE w:val="0"/>
              <w:autoSpaceDN w:val="0"/>
              <w:adjustRightInd w:val="0"/>
              <w:spacing w:line="276" w:lineRule="auto"/>
              <w:rPr>
                <w:rFonts w:asciiTheme="minorEastAsia" w:hAnsiTheme="minorEastAsia" w:cs="宋体"/>
                <w:bCs/>
                <w:sz w:val="24"/>
                <w:szCs w:val="24"/>
                <w:lang w:val="zh-CN"/>
              </w:rPr>
            </w:pPr>
            <w:r>
              <w:rPr>
                <w:rFonts w:ascii="宋体" w:eastAsia="宋体" w:hAnsi="宋体" w:cs="宋体" w:hint="eastAsia"/>
                <w:sz w:val="24"/>
                <w:szCs w:val="24"/>
                <w:lang w:val="zh-CN"/>
              </w:rPr>
              <w:t>A包：220000元/2年；B包：116400元/2年；C包：201000元/2年</w:t>
            </w:r>
            <w:r>
              <w:rPr>
                <w:rFonts w:asciiTheme="minorEastAsia" w:hAnsiTheme="minorEastAsia" w:cs="宋体" w:hint="eastAsia"/>
                <w:bCs/>
                <w:sz w:val="24"/>
                <w:szCs w:val="24"/>
                <w:lang w:val="zh-CN"/>
              </w:rPr>
              <w:t>，超出最高限价的投标无效。</w:t>
            </w:r>
          </w:p>
        </w:tc>
      </w:tr>
      <w:tr w:rsidR="003B6B7C">
        <w:trPr>
          <w:trHeight w:val="907"/>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3B6B7C" w:rsidRDefault="00005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不组织</w:t>
            </w:r>
          </w:p>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3B6B7C">
        <w:trPr>
          <w:trHeight w:val="907"/>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3B6B7C" w:rsidRDefault="00005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不召开</w:t>
            </w:r>
          </w:p>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3B6B7C" w:rsidRDefault="00005BA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 xml:space="preserve">不允许    </w:t>
            </w:r>
            <w:r w:rsidR="00873101">
              <w:rPr>
                <w:rFonts w:asciiTheme="minorEastAsia" w:hAnsiTheme="minorEastAsia" w:cs="宋体" w:hint="eastAsia"/>
                <w:b/>
                <w:bCs/>
                <w:sz w:val="24"/>
                <w:szCs w:val="24"/>
                <w:lang w:val="zh-CN"/>
              </w:rPr>
              <w:t>□</w:t>
            </w:r>
            <w:r w:rsidR="00873101">
              <w:rPr>
                <w:rFonts w:asciiTheme="minorEastAsia" w:hAnsiTheme="minorEastAsia" w:hint="eastAsia"/>
                <w:sz w:val="24"/>
                <w:szCs w:val="24"/>
              </w:rPr>
              <w:t>允许</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3B6B7C" w:rsidRDefault="0087310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3B6B7C" w:rsidRDefault="0087310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3B6B7C" w:rsidRDefault="0087310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3B6B7C" w:rsidRDefault="00005BA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 xml:space="preserve">不允许   </w:t>
            </w:r>
            <w:r w:rsidR="00873101">
              <w:rPr>
                <w:rFonts w:asciiTheme="minorEastAsia" w:hAnsiTheme="minorEastAsia" w:cs="宋体" w:hint="eastAsia"/>
                <w:b/>
                <w:bCs/>
                <w:sz w:val="24"/>
                <w:szCs w:val="24"/>
                <w:lang w:val="zh-CN"/>
              </w:rPr>
              <w:t>□</w:t>
            </w:r>
            <w:r w:rsidR="00873101">
              <w:rPr>
                <w:rFonts w:asciiTheme="minorEastAsia" w:hAnsiTheme="minorEastAsia" w:cs="仿宋_GB2312" w:hint="eastAsia"/>
                <w:sz w:val="24"/>
                <w:szCs w:val="24"/>
              </w:rPr>
              <w:t>允许</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3B6B7C" w:rsidRDefault="00873101" w:rsidP="003E0318">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12</w:t>
            </w:r>
            <w:r>
              <w:rPr>
                <w:rFonts w:asciiTheme="minorEastAsia" w:hAnsiTheme="minorEastAsia" w:cs="宋体" w:hint="eastAsia"/>
                <w:bCs/>
                <w:sz w:val="24"/>
                <w:szCs w:val="24"/>
                <w:lang w:val="zh-CN"/>
              </w:rPr>
              <w:t>月</w:t>
            </w:r>
            <w:r w:rsidR="003E0318">
              <w:rPr>
                <w:rFonts w:asciiTheme="minorEastAsia" w:hAnsiTheme="minorEastAsia" w:cs="宋体" w:hint="eastAsia"/>
                <w:bCs/>
                <w:sz w:val="24"/>
                <w:szCs w:val="24"/>
                <w:lang w:val="zh-CN"/>
              </w:rPr>
              <w:t>18</w:t>
            </w:r>
            <w:r>
              <w:rPr>
                <w:rFonts w:asciiTheme="minorEastAsia" w:hAnsiTheme="minorEastAsia" w:cs="宋体" w:hint="eastAsia"/>
                <w:bCs/>
                <w:sz w:val="24"/>
                <w:szCs w:val="24"/>
                <w:lang w:val="zh-CN"/>
              </w:rPr>
              <w:t>日</w:t>
            </w:r>
            <w:r w:rsidR="003E0318">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3E031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3B6B7C" w:rsidRDefault="00873101" w:rsidP="003E031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E0318">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3B6B7C">
        <w:trPr>
          <w:trHeight w:val="504"/>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w:t>
            </w:r>
            <w:r>
              <w:rPr>
                <w:rFonts w:asciiTheme="minorEastAsia" w:hAnsiTheme="minorEastAsia" w:cs="仿宋_GB2312" w:hint="eastAsia"/>
                <w:sz w:val="24"/>
                <w:szCs w:val="24"/>
              </w:rPr>
              <w:t>肆仟肆佰元整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4400元</w:t>
            </w:r>
            <w:r>
              <w:rPr>
                <w:rFonts w:asciiTheme="minorEastAsia" w:hAnsiTheme="minorEastAsia" w:cs="仿宋_GB2312" w:hint="eastAsia"/>
                <w:sz w:val="24"/>
                <w:szCs w:val="24"/>
                <w:lang w:val="zh-CN"/>
              </w:rPr>
              <w:t>）；B包：</w:t>
            </w:r>
            <w:r>
              <w:rPr>
                <w:rFonts w:asciiTheme="minorEastAsia" w:hAnsiTheme="minorEastAsia" w:cs="仿宋_GB2312" w:hint="eastAsia"/>
                <w:sz w:val="24"/>
                <w:szCs w:val="24"/>
              </w:rPr>
              <w:t>贰仟叁佰元整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2300元</w:t>
            </w:r>
            <w:r>
              <w:rPr>
                <w:rFonts w:asciiTheme="minorEastAsia" w:hAnsiTheme="minorEastAsia" w:cs="仿宋_GB2312" w:hint="eastAsia"/>
                <w:sz w:val="24"/>
                <w:szCs w:val="24"/>
                <w:lang w:val="zh-CN"/>
              </w:rPr>
              <w:t>）；C包：</w:t>
            </w:r>
            <w:r>
              <w:rPr>
                <w:rFonts w:asciiTheme="minorEastAsia" w:hAnsiTheme="minorEastAsia" w:cs="仿宋_GB2312" w:hint="eastAsia"/>
                <w:sz w:val="24"/>
                <w:szCs w:val="24"/>
              </w:rPr>
              <w:t>肆仟元整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4000元</w:t>
            </w:r>
            <w:r>
              <w:rPr>
                <w:rFonts w:asciiTheme="minorEastAsia" w:hAnsiTheme="minorEastAsia" w:cs="仿宋_GB2312" w:hint="eastAsia"/>
                <w:sz w:val="24"/>
                <w:szCs w:val="24"/>
                <w:lang w:val="zh-CN"/>
              </w:rPr>
              <w:t>）</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3B6B7C" w:rsidRDefault="0087310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9、汇款凭证无需备注项目编号和项目名称。</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3B6B7C">
        <w:trPr>
          <w:trHeight w:val="156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3B6B7C" w:rsidRDefault="0087310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3B6B7C" w:rsidRDefault="00005BA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873101">
              <w:rPr>
                <w:rFonts w:ascii="新宋体" w:eastAsia="新宋体" w:hAnsi="新宋体"/>
                <w:b/>
                <w:sz w:val="24"/>
              </w:rPr>
              <w:instrText xml:space="preserve"> </w:instrText>
            </w:r>
            <w:r w:rsidR="00873101">
              <w:rPr>
                <w:rFonts w:ascii="新宋体" w:eastAsia="新宋体" w:hAnsi="新宋体" w:hint="eastAsia"/>
                <w:b/>
                <w:sz w:val="24"/>
              </w:rPr>
              <w:instrText>eq \o\ac(□,√)</w:instrText>
            </w:r>
            <w:r>
              <w:rPr>
                <w:rFonts w:ascii="新宋体" w:eastAsia="新宋体" w:hAnsi="新宋体"/>
                <w:b/>
                <w:sz w:val="24"/>
              </w:rPr>
              <w:fldChar w:fldCharType="end"/>
            </w:r>
            <w:r w:rsidR="00873101">
              <w:rPr>
                <w:rFonts w:ascii="新宋体" w:eastAsia="新宋体" w:hAnsi="新宋体" w:hint="eastAsia"/>
                <w:sz w:val="24"/>
              </w:rPr>
              <w:t>电子投标文件：成功上传至《全国公共资源交易平台（河南省·许昌市）》公共资源交易系统加密电子投标文件1份</w:t>
            </w:r>
            <w:r w:rsidR="00873101">
              <w:rPr>
                <w:rFonts w:hAnsi="宋体" w:cs="宋体" w:hint="eastAsia"/>
                <w:sz w:val="24"/>
                <w:lang w:val="zh-CN"/>
              </w:rPr>
              <w:t>（文件格式为：</w:t>
            </w:r>
            <w:r w:rsidR="00873101">
              <w:rPr>
                <w:rFonts w:hAnsi="宋体" w:cs="宋体" w:hint="eastAsia"/>
                <w:sz w:val="24"/>
                <w:lang w:val="zh-CN"/>
              </w:rPr>
              <w:t xml:space="preserve"> XXX</w:t>
            </w:r>
            <w:r w:rsidR="00873101">
              <w:rPr>
                <w:rFonts w:hAnsi="宋体" w:cs="宋体" w:hint="eastAsia"/>
                <w:sz w:val="24"/>
                <w:lang w:val="zh-CN"/>
              </w:rPr>
              <w:t>公司</w:t>
            </w:r>
            <w:r w:rsidR="00873101">
              <w:rPr>
                <w:rFonts w:hAnsi="宋体" w:cs="宋体" w:hint="eastAsia"/>
                <w:sz w:val="24"/>
                <w:lang w:val="zh-CN"/>
              </w:rPr>
              <w:t>XXX</w:t>
            </w:r>
            <w:r w:rsidR="00873101">
              <w:rPr>
                <w:rFonts w:hAnsi="宋体" w:cs="宋体" w:hint="eastAsia"/>
                <w:sz w:val="24"/>
                <w:lang w:val="zh-CN"/>
              </w:rPr>
              <w:t>项目编号</w:t>
            </w:r>
            <w:r w:rsidR="00873101">
              <w:rPr>
                <w:rFonts w:hAnsi="宋体" w:cs="宋体" w:hint="eastAsia"/>
                <w:sz w:val="24"/>
                <w:lang w:val="zh-CN"/>
              </w:rPr>
              <w:t>.file</w:t>
            </w:r>
            <w:r w:rsidR="00873101">
              <w:rPr>
                <w:rFonts w:hAnsi="宋体" w:cs="宋体" w:hint="eastAsia"/>
                <w:sz w:val="24"/>
                <w:lang w:val="zh-CN"/>
              </w:rPr>
              <w:t>）。</w:t>
            </w:r>
            <w:r w:rsidR="00873101">
              <w:rPr>
                <w:rFonts w:ascii="新宋体" w:eastAsia="新宋体" w:hAnsi="新宋体" w:hint="eastAsia"/>
                <w:sz w:val="24"/>
              </w:rPr>
              <w:t>使用电子介质存储的备份文件1份（文件格式为：名称为“备份”的文件夹）。</w:t>
            </w:r>
          </w:p>
          <w:p w:rsidR="003B6B7C" w:rsidRDefault="00005BA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873101">
              <w:rPr>
                <w:rFonts w:ascii="新宋体" w:eastAsia="新宋体" w:hAnsi="新宋体"/>
                <w:b/>
                <w:sz w:val="24"/>
              </w:rPr>
              <w:instrText xml:space="preserve"> </w:instrText>
            </w:r>
            <w:r w:rsidR="00873101">
              <w:rPr>
                <w:rFonts w:ascii="新宋体" w:eastAsia="新宋体" w:hAnsi="新宋体" w:hint="eastAsia"/>
                <w:b/>
                <w:sz w:val="24"/>
              </w:rPr>
              <w:instrText>eq \o\ac(□,√)</w:instrText>
            </w:r>
            <w:r>
              <w:rPr>
                <w:rFonts w:ascii="新宋体" w:eastAsia="新宋体" w:hAnsi="新宋体"/>
                <w:b/>
                <w:sz w:val="24"/>
              </w:rPr>
              <w:fldChar w:fldCharType="end"/>
            </w:r>
            <w:r w:rsidR="00873101">
              <w:rPr>
                <w:rFonts w:ascii="新宋体" w:eastAsia="新宋体" w:hAnsi="新宋体" w:hint="eastAsia"/>
                <w:sz w:val="24"/>
              </w:rPr>
              <w:t>纸质投标文件：</w:t>
            </w:r>
            <w:r w:rsidR="00873101">
              <w:rPr>
                <w:rFonts w:asciiTheme="minorEastAsia" w:hAnsiTheme="minorEastAsia" w:cs="仿宋_GB2312" w:hint="eastAsia"/>
                <w:sz w:val="24"/>
                <w:szCs w:val="24"/>
              </w:rPr>
              <w:t>正本</w:t>
            </w:r>
            <w:r w:rsidR="00873101">
              <w:rPr>
                <w:rFonts w:asciiTheme="minorEastAsia" w:hAnsiTheme="minorEastAsia" w:cs="仿宋_GB2312" w:hint="eastAsia"/>
                <w:b/>
                <w:sz w:val="24"/>
                <w:szCs w:val="24"/>
              </w:rPr>
              <w:t>一</w:t>
            </w:r>
            <w:r w:rsidR="00873101">
              <w:rPr>
                <w:rFonts w:asciiTheme="minorEastAsia" w:hAnsiTheme="minorEastAsia" w:cs="仿宋_GB2312" w:hint="eastAsia"/>
                <w:sz w:val="24"/>
                <w:szCs w:val="24"/>
              </w:rPr>
              <w:t>份，副本</w:t>
            </w:r>
            <w:r w:rsidR="00873101">
              <w:rPr>
                <w:rFonts w:asciiTheme="minorEastAsia" w:hAnsiTheme="minorEastAsia" w:cs="仿宋_GB2312" w:hint="eastAsia"/>
                <w:sz w:val="24"/>
                <w:szCs w:val="24"/>
                <w:u w:val="single"/>
              </w:rPr>
              <w:t>一</w:t>
            </w:r>
            <w:r w:rsidR="00873101">
              <w:rPr>
                <w:rFonts w:asciiTheme="minorEastAsia" w:hAnsiTheme="minorEastAsia" w:cs="仿宋_GB2312" w:hint="eastAsia"/>
                <w:sz w:val="24"/>
                <w:szCs w:val="24"/>
              </w:rPr>
              <w:t>份。使用</w:t>
            </w:r>
            <w:r w:rsidR="00873101">
              <w:rPr>
                <w:rFonts w:ascii="新宋体" w:eastAsia="新宋体" w:hAnsi="新宋体" w:hint="eastAsia"/>
                <w:sz w:val="24"/>
              </w:rPr>
              <w:t>格式为“投标文件（供打印）.PDF”的文件</w:t>
            </w:r>
          </w:p>
          <w:p w:rsidR="003B6B7C" w:rsidRDefault="0087310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3B6B7C" w:rsidRDefault="0087310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3B6B7C" w:rsidRDefault="00005BA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873101">
              <w:rPr>
                <w:rFonts w:ascii="新宋体" w:eastAsia="新宋体" w:hAnsi="新宋体"/>
                <w:b/>
                <w:sz w:val="24"/>
              </w:rPr>
              <w:instrText xml:space="preserve"> </w:instrText>
            </w:r>
            <w:r w:rsidR="00873101">
              <w:rPr>
                <w:rFonts w:ascii="新宋体" w:eastAsia="新宋体" w:hAnsi="新宋体" w:hint="eastAsia"/>
                <w:b/>
                <w:sz w:val="24"/>
              </w:rPr>
              <w:instrText>eq \o\ac(□,√)</w:instrText>
            </w:r>
            <w:r>
              <w:rPr>
                <w:rFonts w:ascii="新宋体" w:eastAsia="新宋体" w:hAnsi="新宋体"/>
                <w:b/>
                <w:sz w:val="24"/>
              </w:rPr>
              <w:fldChar w:fldCharType="end"/>
            </w:r>
            <w:r w:rsidR="00873101">
              <w:rPr>
                <w:rFonts w:ascii="新宋体" w:eastAsia="新宋体" w:hAnsi="新宋体" w:hint="eastAsia"/>
                <w:sz w:val="24"/>
              </w:rPr>
              <w:t>电子投标文件：按招标文件要求加盖电子印章和法人电子印章。</w:t>
            </w:r>
          </w:p>
          <w:p w:rsidR="003B6B7C" w:rsidRDefault="00005BA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873101">
              <w:rPr>
                <w:rFonts w:ascii="新宋体" w:eastAsia="新宋体" w:hAnsi="新宋体"/>
                <w:b/>
                <w:color w:val="7030A0"/>
                <w:sz w:val="24"/>
              </w:rPr>
              <w:instrText xml:space="preserve"> </w:instrText>
            </w:r>
            <w:r w:rsidR="00873101">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873101">
              <w:rPr>
                <w:rFonts w:ascii="新宋体" w:eastAsia="新宋体" w:hAnsi="新宋体" w:hint="eastAsia"/>
                <w:color w:val="7030A0"/>
                <w:sz w:val="24"/>
              </w:rPr>
              <w:t>纸质投标文件：投标文件封面加盖投标人公章（投标文件是指投标人电子投标文件制作完成后生成的后缀名为</w:t>
            </w:r>
            <w:r w:rsidR="00873101">
              <w:rPr>
                <w:rFonts w:hAnsi="宋体" w:hint="eastAsia"/>
                <w:color w:val="7030A0"/>
                <w:sz w:val="24"/>
                <w:szCs w:val="24"/>
              </w:rPr>
              <w:t>“</w:t>
            </w:r>
            <w:r w:rsidR="00873101">
              <w:rPr>
                <w:rFonts w:hAnsi="宋体" w:hint="eastAsia"/>
                <w:color w:val="7030A0"/>
                <w:sz w:val="24"/>
                <w:szCs w:val="24"/>
              </w:rPr>
              <w:t>.PDF</w:t>
            </w:r>
            <w:r w:rsidR="00873101">
              <w:rPr>
                <w:rFonts w:hAnsi="宋体" w:hint="eastAsia"/>
                <w:color w:val="7030A0"/>
                <w:sz w:val="24"/>
                <w:szCs w:val="24"/>
              </w:rPr>
              <w:t>”的文</w:t>
            </w:r>
            <w:r w:rsidR="00873101">
              <w:rPr>
                <w:rFonts w:hAnsi="宋体" w:hint="eastAsia"/>
                <w:color w:val="7030A0"/>
                <w:sz w:val="24"/>
                <w:szCs w:val="24"/>
              </w:rPr>
              <w:lastRenderedPageBreak/>
              <w:t>件</w:t>
            </w:r>
            <w:r w:rsidR="00873101">
              <w:rPr>
                <w:rFonts w:ascii="新宋体" w:eastAsia="新宋体" w:hAnsi="新宋体" w:hint="eastAsia"/>
                <w:color w:val="7030A0"/>
                <w:sz w:val="24"/>
              </w:rPr>
              <w:t>打印的纸质投标文件）。</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3B6B7C" w:rsidRDefault="00005BA1">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873101">
              <w:rPr>
                <w:rFonts w:asciiTheme="minorEastAsia" w:hAnsiTheme="minorEastAsia" w:cs="宋体"/>
                <w:b/>
                <w:color w:val="FF0000"/>
                <w:kern w:val="0"/>
                <w:sz w:val="24"/>
                <w:szCs w:val="24"/>
                <w:lang w:val="zh-CN"/>
              </w:rPr>
              <w:instrText xml:space="preserve"> </w:instrText>
            </w:r>
            <w:r w:rsidR="00873101">
              <w:rPr>
                <w:rFonts w:asciiTheme="minorEastAsia" w:hAnsiTheme="minorEastAsia" w:cs="宋体" w:hint="eastAsia"/>
                <w:b/>
                <w:color w:val="FF0000"/>
                <w:kern w:val="0"/>
                <w:sz w:val="24"/>
                <w:szCs w:val="24"/>
                <w:lang w:val="zh-CN"/>
              </w:rPr>
              <w:instrText>eq \o\ac(□,</w:instrText>
            </w:r>
            <w:r w:rsidR="00873101">
              <w:rPr>
                <w:rFonts w:asciiTheme="minorEastAsia" w:hAnsiTheme="minorEastAsia" w:cs="宋体" w:hint="eastAsia"/>
                <w:b/>
                <w:color w:val="FF0000"/>
                <w:kern w:val="0"/>
                <w:position w:val="2"/>
                <w:sz w:val="24"/>
                <w:szCs w:val="24"/>
                <w:lang w:val="zh-CN"/>
              </w:rPr>
              <w:instrText>√</w:instrText>
            </w:r>
            <w:r w:rsidR="00873101">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873101">
              <w:rPr>
                <w:rFonts w:asciiTheme="minorEastAsia" w:hAnsiTheme="minorEastAsia" w:cs="宋体" w:hint="eastAsia"/>
                <w:bCs/>
                <w:color w:val="FF0000"/>
                <w:sz w:val="24"/>
                <w:szCs w:val="24"/>
                <w:lang w:val="zh-CN"/>
              </w:rPr>
              <w:t>综合评分法</w:t>
            </w:r>
            <w:r w:rsidR="00873101">
              <w:rPr>
                <w:rFonts w:asciiTheme="minorEastAsia" w:hAnsiTheme="minorEastAsia" w:cs="宋体" w:hint="eastAsia"/>
                <w:color w:val="FF0000"/>
                <w:kern w:val="0"/>
                <w:sz w:val="24"/>
                <w:szCs w:val="24"/>
                <w:lang w:val="zh-CN"/>
              </w:rPr>
              <w:t xml:space="preserve">  </w:t>
            </w:r>
            <w:r w:rsidR="00873101">
              <w:rPr>
                <w:rFonts w:asciiTheme="minorEastAsia" w:hAnsiTheme="minorEastAsia" w:cs="宋体" w:hint="eastAsia"/>
                <w:b/>
                <w:bCs/>
                <w:color w:val="FF0000"/>
                <w:sz w:val="24"/>
                <w:szCs w:val="24"/>
                <w:lang w:val="zh-CN"/>
              </w:rPr>
              <w:t>□</w:t>
            </w:r>
            <w:r w:rsidR="00873101">
              <w:rPr>
                <w:rFonts w:asciiTheme="minorEastAsia" w:hAnsiTheme="minorEastAsia" w:cs="仿宋_GB2312" w:hint="eastAsia"/>
                <w:color w:val="FF0000"/>
                <w:sz w:val="24"/>
                <w:szCs w:val="24"/>
                <w:lang w:val="zh-CN"/>
              </w:rPr>
              <w:t>最低评标价法</w:t>
            </w:r>
          </w:p>
        </w:tc>
      </w:tr>
      <w:tr w:rsidR="003B6B7C">
        <w:trPr>
          <w:trHeight w:val="1587"/>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3B6B7C" w:rsidRDefault="00005BA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无要求</w:t>
            </w:r>
          </w:p>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3B6B7C" w:rsidRDefault="00005BA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不收取</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3B6B7C" w:rsidRDefault="0087310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Theme="minorEastAsia" w:hAnsiTheme="minorEastAsia" w:cs="宋体" w:hint="eastAsia"/>
                <w:bCs/>
                <w:color w:val="FF0000"/>
                <w:sz w:val="24"/>
                <w:szCs w:val="24"/>
                <w:lang w:val="zh-CN"/>
              </w:rPr>
              <w:t>0374-2968027，邮箱：jzb2968027@163.com。</w:t>
            </w:r>
          </w:p>
        </w:tc>
      </w:tr>
      <w:tr w:rsidR="003B6B7C">
        <w:trPr>
          <w:trHeight w:val="510"/>
          <w:jc w:val="center"/>
        </w:trPr>
        <w:tc>
          <w:tcPr>
            <w:tcW w:w="806" w:type="dxa"/>
            <w:vAlign w:val="center"/>
          </w:tcPr>
          <w:p w:rsidR="003B6B7C" w:rsidRDefault="0087310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3B6B7C" w:rsidRDefault="0087310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3B6B7C" w:rsidRDefault="00005BA1">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873101">
              <w:rPr>
                <w:rFonts w:asciiTheme="minorEastAsia" w:hAnsiTheme="minorEastAsia" w:cs="宋体"/>
                <w:b/>
                <w:color w:val="000000"/>
                <w:kern w:val="0"/>
                <w:sz w:val="24"/>
                <w:szCs w:val="24"/>
                <w:lang w:val="zh-CN"/>
              </w:rPr>
              <w:instrText xml:space="preserve"> </w:instrText>
            </w:r>
            <w:r w:rsidR="00873101">
              <w:rPr>
                <w:rFonts w:asciiTheme="minorEastAsia" w:hAnsiTheme="minorEastAsia" w:cs="宋体" w:hint="eastAsia"/>
                <w:b/>
                <w:color w:val="000000"/>
                <w:kern w:val="0"/>
                <w:sz w:val="24"/>
                <w:szCs w:val="24"/>
                <w:lang w:val="zh-CN"/>
              </w:rPr>
              <w:instrText>eq \o\ac(□,</w:instrText>
            </w:r>
            <w:r w:rsidR="00873101">
              <w:rPr>
                <w:rFonts w:asciiTheme="minorEastAsia" w:hAnsiTheme="minorEastAsia" w:cs="宋体" w:hint="eastAsia"/>
                <w:b/>
                <w:color w:val="000000"/>
                <w:kern w:val="0"/>
                <w:position w:val="2"/>
                <w:sz w:val="24"/>
                <w:szCs w:val="24"/>
                <w:lang w:val="zh-CN"/>
              </w:rPr>
              <w:instrText>√</w:instrText>
            </w:r>
            <w:r w:rsidR="0087310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873101">
              <w:rPr>
                <w:rFonts w:asciiTheme="minorEastAsia" w:hAnsiTheme="minorEastAsia" w:cs="宋体" w:hint="eastAsia"/>
                <w:bCs/>
                <w:sz w:val="24"/>
                <w:szCs w:val="24"/>
                <w:lang w:val="zh-CN"/>
              </w:rPr>
              <w:t>是。</w:t>
            </w:r>
            <w:r w:rsidR="0087310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3B6B7C" w:rsidRDefault="00873101">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3B6B7C" w:rsidRDefault="003B6B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6B7C" w:rsidRDefault="003B6B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6B7C" w:rsidRDefault="0087310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3B6B7C" w:rsidRDefault="003B6B7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3B6B7C" w:rsidRDefault="0087310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3B6B7C" w:rsidRDefault="0087310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3B6B7C" w:rsidRDefault="00873101">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3B6B7C" w:rsidRDefault="00873101">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3B6B7C" w:rsidRDefault="00873101">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3B6B7C" w:rsidRDefault="003B6B7C">
      <w:pPr>
        <w:autoSpaceDE w:val="0"/>
        <w:autoSpaceDN w:val="0"/>
        <w:spacing w:line="360" w:lineRule="auto"/>
        <w:contextualSpacing/>
        <w:rPr>
          <w:rFonts w:asciiTheme="minorEastAsia" w:hAnsiTheme="minorEastAsia" w:cs="宋体"/>
          <w:kern w:val="0"/>
          <w:sz w:val="24"/>
          <w:szCs w:val="24"/>
        </w:rPr>
      </w:pPr>
    </w:p>
    <w:p w:rsidR="003B6B7C" w:rsidRDefault="008731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3B6B7C" w:rsidRDefault="00873101">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3B6B7C" w:rsidRDefault="00873101">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3B6B7C" w:rsidRDefault="003B6B7C">
      <w:pPr>
        <w:autoSpaceDE w:val="0"/>
        <w:autoSpaceDN w:val="0"/>
        <w:spacing w:line="360" w:lineRule="auto"/>
        <w:contextualSpacing/>
        <w:rPr>
          <w:rFonts w:asciiTheme="minorEastAsia" w:hAnsiTheme="minorEastAsia" w:cs="宋体"/>
          <w:kern w:val="0"/>
          <w:sz w:val="24"/>
          <w:szCs w:val="24"/>
        </w:rPr>
      </w:pPr>
    </w:p>
    <w:p w:rsidR="003B6B7C" w:rsidRDefault="003B6B7C">
      <w:pPr>
        <w:autoSpaceDE w:val="0"/>
        <w:autoSpaceDN w:val="0"/>
        <w:spacing w:line="360" w:lineRule="auto"/>
        <w:contextualSpacing/>
        <w:rPr>
          <w:rFonts w:asciiTheme="minorEastAsia" w:hAnsiTheme="minorEastAsia" w:cs="宋体"/>
          <w:kern w:val="0"/>
          <w:sz w:val="24"/>
          <w:szCs w:val="24"/>
        </w:rPr>
      </w:pPr>
    </w:p>
    <w:p w:rsidR="003B6B7C" w:rsidRDefault="008731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3B6B7C" w:rsidRDefault="0087310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3B6B7C" w:rsidRDefault="0087310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3B6B7C" w:rsidRDefault="0087310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3B6B7C" w:rsidRDefault="0087310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B6B7C" w:rsidRDefault="00873101">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3B6B7C" w:rsidRDefault="00873101">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B6B7C" w:rsidRDefault="00873101">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3B6B7C" w:rsidRDefault="0087310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3B6B7C" w:rsidRDefault="0087310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3B6B7C" w:rsidRDefault="00873101">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3B6B7C" w:rsidRDefault="00873101">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3B6B7C" w:rsidRDefault="003B6B7C">
      <w:pPr>
        <w:tabs>
          <w:tab w:val="left" w:pos="1260"/>
        </w:tabs>
        <w:autoSpaceDE w:val="0"/>
        <w:autoSpaceDN w:val="0"/>
        <w:spacing w:line="360" w:lineRule="auto"/>
        <w:contextualSpacing/>
        <w:rPr>
          <w:rFonts w:asciiTheme="minorEastAsia" w:hAnsiTheme="minorEastAsia" w:cs="仿宋_GB2312"/>
          <w:sz w:val="24"/>
          <w:szCs w:val="24"/>
          <w:lang w:val="zh-CN"/>
        </w:rPr>
      </w:pPr>
    </w:p>
    <w:p w:rsidR="003B6B7C" w:rsidRDefault="008731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3B6B7C" w:rsidRDefault="008731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3B6B7C" w:rsidRDefault="008731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3B6B7C" w:rsidRDefault="0087310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3B6B7C" w:rsidRDefault="0087310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3B6B7C" w:rsidRDefault="0087310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3B6B7C" w:rsidRDefault="003B6B7C">
      <w:pPr>
        <w:autoSpaceDE w:val="0"/>
        <w:autoSpaceDN w:val="0"/>
        <w:spacing w:line="360" w:lineRule="auto"/>
        <w:contextualSpacing/>
        <w:rPr>
          <w:rFonts w:asciiTheme="minorEastAsia" w:hAnsiTheme="minorEastAsia" w:cs="宋体"/>
          <w:kern w:val="0"/>
          <w:sz w:val="24"/>
          <w:szCs w:val="24"/>
        </w:rPr>
      </w:pPr>
    </w:p>
    <w:p w:rsidR="003B6B7C" w:rsidRDefault="008731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3B6B7C" w:rsidRDefault="0087310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3B6B7C" w:rsidRDefault="0087310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3B6B7C" w:rsidRDefault="00873101">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（一）</w:t>
      </w:r>
      <w:r w:rsidRPr="001F7D22">
        <w:rPr>
          <w:rFonts w:ascii="宋体" w:hAnsi="宋体" w:cs="宋体" w:hint="eastAsia"/>
          <w:color w:val="FF0000"/>
          <w:szCs w:val="24"/>
        </w:rPr>
        <w:t>提供虚假材料谋取中标、成交的</w:t>
      </w:r>
      <w:r>
        <w:rPr>
          <w:rFonts w:ascii="宋体" w:hAnsi="宋体" w:cs="宋体" w:hint="eastAsia"/>
          <w:color w:val="FF0000"/>
          <w:szCs w:val="24"/>
        </w:rPr>
        <w:t>；</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3B6B7C" w:rsidRDefault="00873101">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3B6B7C" w:rsidRDefault="00873101">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3B6B7C" w:rsidRDefault="0087310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3B6B7C" w:rsidRDefault="003B6B7C">
      <w:pPr>
        <w:tabs>
          <w:tab w:val="left" w:pos="1260"/>
        </w:tabs>
        <w:autoSpaceDE w:val="0"/>
        <w:autoSpaceDN w:val="0"/>
        <w:spacing w:line="360" w:lineRule="auto"/>
        <w:contextualSpacing/>
        <w:rPr>
          <w:rFonts w:asciiTheme="minorEastAsia" w:hAnsiTheme="minorEastAsia" w:cs="仿宋_GB2312"/>
          <w:sz w:val="24"/>
          <w:szCs w:val="24"/>
          <w:lang w:val="zh-CN"/>
        </w:rPr>
      </w:pPr>
    </w:p>
    <w:p w:rsidR="003B6B7C" w:rsidRDefault="0087310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3B6B7C" w:rsidRDefault="0087310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3B6B7C" w:rsidRDefault="0087310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3B6B7C" w:rsidRDefault="0087310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3B6B7C" w:rsidRDefault="00873101">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3B6B7C" w:rsidRDefault="00873101">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3B6B7C" w:rsidRDefault="003B6B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6B7C" w:rsidRDefault="003B6B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6B7C" w:rsidRDefault="003B6B7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B6B7C" w:rsidRDefault="0087310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6B7C" w:rsidRDefault="0087310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3B6B7C" w:rsidRDefault="003B6B7C">
      <w:pPr>
        <w:jc w:val="center"/>
        <w:rPr>
          <w:rFonts w:asciiTheme="majorEastAsia" w:eastAsiaTheme="majorEastAsia" w:hAnsiTheme="majorEastAsia" w:cs="宋体"/>
          <w:b/>
          <w:kern w:val="0"/>
          <w:sz w:val="36"/>
          <w:szCs w:val="36"/>
        </w:rPr>
      </w:pP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B6B7C" w:rsidRDefault="0087310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3B6B7C" w:rsidRDefault="008731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3B6B7C" w:rsidRDefault="008731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6B7C" w:rsidRDefault="008731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3B6B7C" w:rsidRDefault="0087310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3B6B7C" w:rsidRDefault="0087310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6B7C" w:rsidRDefault="008731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B6B7C" w:rsidRDefault="0087310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6B7C" w:rsidRDefault="0087310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3B6B7C" w:rsidRDefault="003B6B7C">
      <w:pPr>
        <w:pStyle w:val="a7"/>
        <w:spacing w:line="360" w:lineRule="auto"/>
        <w:contextualSpacing/>
        <w:rPr>
          <w:rFonts w:asciiTheme="minorEastAsia" w:hAnsiTheme="minorEastAsia" w:cs="仿宋_GB2312"/>
          <w:lang w:val="zh-CN"/>
        </w:rPr>
      </w:pPr>
    </w:p>
    <w:p w:rsidR="003B6B7C" w:rsidRDefault="0087310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3B6B7C" w:rsidRDefault="0087310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3B6B7C" w:rsidRDefault="0087310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B6B7C">
        <w:trPr>
          <w:trHeight w:val="567"/>
        </w:trPr>
        <w:tc>
          <w:tcPr>
            <w:tcW w:w="9079" w:type="dxa"/>
            <w:vAlign w:val="center"/>
          </w:tcPr>
          <w:p w:rsidR="003B6B7C" w:rsidRDefault="0087310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3B6B7C">
        <w:trPr>
          <w:trHeight w:val="567"/>
        </w:trPr>
        <w:tc>
          <w:tcPr>
            <w:tcW w:w="9079" w:type="dxa"/>
            <w:vAlign w:val="center"/>
          </w:tcPr>
          <w:p w:rsidR="003B6B7C" w:rsidRDefault="0087310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3B6B7C">
        <w:tc>
          <w:tcPr>
            <w:tcW w:w="9079" w:type="dxa"/>
            <w:vAlign w:val="center"/>
          </w:tcPr>
          <w:p w:rsidR="003B6B7C" w:rsidRDefault="0087310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3B6B7C" w:rsidRDefault="0087310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3B6B7C">
        <w:tc>
          <w:tcPr>
            <w:tcW w:w="9079" w:type="dxa"/>
            <w:vAlign w:val="center"/>
          </w:tcPr>
          <w:p w:rsidR="003B6B7C" w:rsidRDefault="0087310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3B6B7C" w:rsidRDefault="0087310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3B6B7C">
        <w:tc>
          <w:tcPr>
            <w:tcW w:w="9079" w:type="dxa"/>
            <w:vAlign w:val="center"/>
          </w:tcPr>
          <w:p w:rsidR="003B6B7C" w:rsidRDefault="0087310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3B6B7C" w:rsidRDefault="0087310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3B6B7C">
        <w:tc>
          <w:tcPr>
            <w:tcW w:w="9079" w:type="dxa"/>
            <w:vAlign w:val="center"/>
          </w:tcPr>
          <w:p w:rsidR="003B6B7C" w:rsidRDefault="0087310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3B6B7C">
        <w:tc>
          <w:tcPr>
            <w:tcW w:w="9079" w:type="dxa"/>
            <w:vAlign w:val="center"/>
          </w:tcPr>
          <w:p w:rsidR="003B6B7C" w:rsidRDefault="0087310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3B6B7C" w:rsidRDefault="0087310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3B6B7C">
        <w:tc>
          <w:tcPr>
            <w:tcW w:w="9079" w:type="dxa"/>
            <w:vAlign w:val="center"/>
          </w:tcPr>
          <w:p w:rsidR="003B6B7C" w:rsidRDefault="0087310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B6B7C">
        <w:tc>
          <w:tcPr>
            <w:tcW w:w="9079" w:type="dxa"/>
            <w:vAlign w:val="center"/>
          </w:tcPr>
          <w:p w:rsidR="003B6B7C" w:rsidRDefault="0087310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3B6B7C" w:rsidRDefault="00873101">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3B6B7C">
        <w:trPr>
          <w:trHeight w:val="624"/>
        </w:trPr>
        <w:tc>
          <w:tcPr>
            <w:tcW w:w="9079" w:type="dxa"/>
            <w:vAlign w:val="center"/>
          </w:tcPr>
          <w:p w:rsidR="003B6B7C" w:rsidRDefault="0087310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3B6B7C" w:rsidRDefault="0087310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3B6B7C">
        <w:trPr>
          <w:trHeight w:val="624"/>
        </w:trPr>
        <w:tc>
          <w:tcPr>
            <w:tcW w:w="9079" w:type="dxa"/>
            <w:vAlign w:val="center"/>
          </w:tcPr>
          <w:p w:rsidR="003B6B7C" w:rsidRDefault="0087310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3B6B7C" w:rsidRDefault="0087310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3B6B7C">
        <w:trPr>
          <w:trHeight w:val="624"/>
        </w:trPr>
        <w:tc>
          <w:tcPr>
            <w:tcW w:w="9079" w:type="dxa"/>
            <w:vAlign w:val="center"/>
          </w:tcPr>
          <w:p w:rsidR="003B6B7C" w:rsidRDefault="0087310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3B6B7C" w:rsidRDefault="0087310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3B6B7C">
        <w:trPr>
          <w:trHeight w:val="567"/>
        </w:trPr>
        <w:tc>
          <w:tcPr>
            <w:tcW w:w="9079" w:type="dxa"/>
            <w:vAlign w:val="center"/>
          </w:tcPr>
          <w:p w:rsidR="003B6B7C" w:rsidRDefault="0087310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3B6B7C" w:rsidRDefault="003B6B7C">
      <w:pPr>
        <w:pStyle w:val="a7"/>
        <w:spacing w:line="360" w:lineRule="auto"/>
        <w:ind w:firstLineChars="200" w:firstLine="482"/>
        <w:contextualSpacing/>
        <w:rPr>
          <w:rFonts w:asciiTheme="minorEastAsia" w:eastAsiaTheme="minorEastAsia" w:hAnsiTheme="minorEastAsia" w:cs="仿宋_GB2312"/>
          <w:b/>
          <w:szCs w:val="24"/>
          <w:lang w:val="zh-CN"/>
        </w:rPr>
      </w:pPr>
    </w:p>
    <w:p w:rsidR="003B6B7C" w:rsidRDefault="0087310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3B6B7C" w:rsidRDefault="0087310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3B6B7C" w:rsidRDefault="0087310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3B6B7C" w:rsidRDefault="0087310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B6B7C" w:rsidRDefault="0087310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3B6B7C" w:rsidRDefault="0087310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B6B7C" w:rsidRDefault="0087310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B6B7C" w:rsidRDefault="0087310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3B6B7C" w:rsidRDefault="00873101">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3B6B7C" w:rsidRDefault="0087310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3B6B7C" w:rsidRDefault="00873101">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3B6B7C" w:rsidRDefault="00873101">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3B6B7C" w:rsidRDefault="0087310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3B6B7C" w:rsidRDefault="0087310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3B6B7C" w:rsidRDefault="0087310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3B6B7C" w:rsidRDefault="00873101">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3B6B7C" w:rsidRDefault="00873101">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3B6B7C" w:rsidRDefault="00873101">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3B6B7C" w:rsidRDefault="0087310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3B6B7C" w:rsidRDefault="0087310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B6B7C" w:rsidRDefault="0087310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6B7C" w:rsidRDefault="00873101">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3B6B7C" w:rsidRDefault="00873101">
      <w:pPr>
        <w:pStyle w:val="a3"/>
        <w:ind w:firstLine="341"/>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3B6B7C" w:rsidRDefault="00873101">
      <w:pPr>
        <w:pStyle w:val="a3"/>
        <w:ind w:firstLine="341"/>
        <w:rPr>
          <w:b/>
          <w:bCs/>
        </w:rPr>
      </w:pPr>
      <w:r>
        <w:rPr>
          <w:rFonts w:hint="eastAsia"/>
          <w:b/>
          <w:bCs/>
          <w:lang w:val="zh-CN"/>
        </w:rPr>
        <w:t>A包</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346"/>
        <w:gridCol w:w="1469"/>
      </w:tblGrid>
      <w:tr w:rsidR="003B6B7C">
        <w:trPr>
          <w:trHeight w:val="1352"/>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分值构成</w:t>
            </w:r>
          </w:p>
          <w:p w:rsidR="003B6B7C" w:rsidRDefault="00873101">
            <w:pPr>
              <w:spacing w:line="360" w:lineRule="auto"/>
              <w:rPr>
                <w:rFonts w:ascii="宋体" w:hAnsi="宋体" w:cs="宋体"/>
                <w:sz w:val="24"/>
              </w:rPr>
            </w:pPr>
            <w:r>
              <w:rPr>
                <w:rFonts w:ascii="宋体" w:hAnsi="宋体" w:cs="宋体" w:hint="eastAsia"/>
                <w:sz w:val="24"/>
              </w:rPr>
              <w:t>(总分100分)</w:t>
            </w:r>
          </w:p>
        </w:tc>
        <w:tc>
          <w:tcPr>
            <w:tcW w:w="8815" w:type="dxa"/>
            <w:gridSpan w:val="2"/>
            <w:vAlign w:val="center"/>
          </w:tcPr>
          <w:p w:rsidR="003B6B7C" w:rsidRDefault="00873101">
            <w:pPr>
              <w:spacing w:line="360" w:lineRule="auto"/>
              <w:rPr>
                <w:rFonts w:ascii="宋体" w:hAnsi="宋体" w:cs="宋体"/>
                <w:sz w:val="24"/>
              </w:rPr>
            </w:pPr>
            <w:r>
              <w:rPr>
                <w:rFonts w:ascii="宋体" w:hAnsi="宋体" w:cs="宋体" w:hint="eastAsia"/>
                <w:sz w:val="24"/>
              </w:rPr>
              <w:t>价格分值：20分</w:t>
            </w:r>
          </w:p>
          <w:p w:rsidR="003B6B7C" w:rsidRDefault="00873101">
            <w:pPr>
              <w:spacing w:line="360" w:lineRule="auto"/>
              <w:rPr>
                <w:rFonts w:ascii="宋体" w:hAnsi="宋体" w:cs="宋体"/>
                <w:sz w:val="24"/>
              </w:rPr>
            </w:pPr>
            <w:r>
              <w:rPr>
                <w:rFonts w:ascii="宋体" w:hAnsi="宋体" w:cs="宋体" w:hint="eastAsia"/>
                <w:sz w:val="24"/>
              </w:rPr>
              <w:t>商务部分：48分</w:t>
            </w:r>
          </w:p>
          <w:p w:rsidR="003B6B7C" w:rsidRDefault="00873101">
            <w:pPr>
              <w:spacing w:line="360" w:lineRule="auto"/>
              <w:rPr>
                <w:rFonts w:ascii="宋体" w:hAnsi="宋体" w:cs="宋体"/>
                <w:sz w:val="24"/>
              </w:rPr>
            </w:pPr>
            <w:r>
              <w:rPr>
                <w:rFonts w:ascii="宋体" w:hAnsi="宋体" w:cs="宋体" w:hint="eastAsia"/>
                <w:sz w:val="24"/>
              </w:rPr>
              <w:t>技术部分：32分</w:t>
            </w:r>
          </w:p>
        </w:tc>
      </w:tr>
      <w:tr w:rsidR="003B6B7C">
        <w:trPr>
          <w:trHeight w:val="90"/>
          <w:jc w:val="center"/>
        </w:trPr>
        <w:tc>
          <w:tcPr>
            <w:tcW w:w="10310" w:type="dxa"/>
            <w:gridSpan w:val="3"/>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价格部分（满分20分）</w:t>
            </w:r>
          </w:p>
        </w:tc>
      </w:tr>
      <w:tr w:rsidR="003B6B7C">
        <w:trPr>
          <w:trHeight w:val="20"/>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1292"/>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投标报价</w:t>
            </w:r>
          </w:p>
          <w:p w:rsidR="003B6B7C" w:rsidRDefault="00873101">
            <w:pPr>
              <w:spacing w:line="360" w:lineRule="auto"/>
              <w:rPr>
                <w:rFonts w:ascii="宋体" w:hAnsi="宋体" w:cs="宋体"/>
                <w:sz w:val="24"/>
              </w:rPr>
            </w:pPr>
            <w:r>
              <w:rPr>
                <w:rFonts w:ascii="宋体" w:hAnsi="宋体" w:cs="宋体" w:hint="eastAsia"/>
                <w:sz w:val="24"/>
              </w:rPr>
              <w:t>评分标准</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评标基准价：满足招标文件要求的有效投标报价中，最高的投标报价为评标基准价。</w:t>
            </w:r>
          </w:p>
          <w:p w:rsidR="003B6B7C" w:rsidRDefault="00873101">
            <w:pPr>
              <w:spacing w:line="360" w:lineRule="auto"/>
              <w:rPr>
                <w:rFonts w:ascii="宋体" w:hAnsi="宋体" w:cs="宋体"/>
                <w:sz w:val="24"/>
              </w:rPr>
            </w:pPr>
            <w:r>
              <w:rPr>
                <w:rFonts w:ascii="宋体" w:hAnsi="宋体" w:cs="宋体" w:hint="eastAsia"/>
                <w:sz w:val="24"/>
              </w:rPr>
              <w:t>投标报价得分=（投标报价/评标基准价）×20</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20分</w:t>
            </w:r>
          </w:p>
        </w:tc>
      </w:tr>
      <w:tr w:rsidR="003B6B7C">
        <w:trPr>
          <w:trHeight w:val="551"/>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商务部分（满分48分）</w:t>
            </w:r>
          </w:p>
        </w:tc>
      </w:tr>
      <w:tr w:rsidR="003B6B7C">
        <w:trPr>
          <w:trHeight w:val="336"/>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20"/>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信誉</w:t>
            </w:r>
          </w:p>
        </w:tc>
        <w:tc>
          <w:tcPr>
            <w:tcW w:w="7346" w:type="dxa"/>
            <w:vAlign w:val="center"/>
          </w:tcPr>
          <w:p w:rsidR="003B6B7C" w:rsidRDefault="00873101">
            <w:pPr>
              <w:spacing w:line="360" w:lineRule="auto"/>
              <w:rPr>
                <w:rFonts w:ascii="宋体" w:hAnsi="宋体" w:cs="宋体"/>
                <w:sz w:val="24"/>
              </w:rPr>
            </w:pPr>
            <w:r>
              <w:rPr>
                <w:rFonts w:ascii="宋体" w:hAnsi="宋体" w:cs="宋体"/>
                <w:sz w:val="24"/>
              </w:rPr>
              <w:t>1</w:t>
            </w:r>
            <w:r>
              <w:rPr>
                <w:rFonts w:ascii="宋体" w:hAnsi="宋体" w:cs="宋体" w:hint="eastAsia"/>
                <w:sz w:val="24"/>
              </w:rPr>
              <w:t>、供应商提供2015年1月1日以来注册地市级（不包括县级市）及以上经社会信用体系建设主管部门认可的信用评级机构出具的有效的企业信用报告，等级为</w:t>
            </w:r>
            <w:r>
              <w:rPr>
                <w:rFonts w:ascii="宋体" w:hAnsi="宋体" w:cs="宋体"/>
                <w:sz w:val="24"/>
              </w:rPr>
              <w:t>AAA</w:t>
            </w:r>
            <w:r>
              <w:rPr>
                <w:rFonts w:ascii="宋体" w:hAnsi="宋体" w:cs="宋体" w:hint="eastAsia"/>
                <w:sz w:val="24"/>
              </w:rPr>
              <w:t>级的得</w:t>
            </w:r>
            <w:r>
              <w:rPr>
                <w:rFonts w:ascii="宋体" w:hAnsi="宋体" w:cs="宋体"/>
                <w:sz w:val="24"/>
              </w:rPr>
              <w:t>3</w:t>
            </w:r>
            <w:r>
              <w:rPr>
                <w:rFonts w:ascii="宋体" w:hAnsi="宋体" w:cs="宋体" w:hint="eastAsia"/>
                <w:sz w:val="24"/>
              </w:rPr>
              <w:t>分；</w:t>
            </w:r>
            <w:r>
              <w:rPr>
                <w:rFonts w:ascii="宋体" w:hAnsi="宋体" w:cs="宋体"/>
                <w:sz w:val="24"/>
              </w:rPr>
              <w:t>AA</w:t>
            </w:r>
            <w:r>
              <w:rPr>
                <w:rFonts w:ascii="宋体" w:hAnsi="宋体" w:cs="宋体" w:hint="eastAsia"/>
                <w:sz w:val="24"/>
              </w:rPr>
              <w:t>级的得</w:t>
            </w:r>
            <w:r>
              <w:rPr>
                <w:rFonts w:ascii="宋体" w:hAnsi="宋体" w:cs="宋体"/>
                <w:sz w:val="24"/>
              </w:rPr>
              <w:t>2</w:t>
            </w:r>
            <w:r>
              <w:rPr>
                <w:rFonts w:ascii="宋体" w:hAnsi="宋体" w:cs="宋体" w:hint="eastAsia"/>
                <w:sz w:val="24"/>
              </w:rPr>
              <w:t>分；</w:t>
            </w:r>
            <w:r>
              <w:rPr>
                <w:rFonts w:ascii="宋体" w:hAnsi="宋体" w:cs="宋体"/>
                <w:sz w:val="24"/>
              </w:rPr>
              <w:t>A</w:t>
            </w:r>
            <w:r>
              <w:rPr>
                <w:rFonts w:ascii="宋体" w:hAnsi="宋体" w:cs="宋体" w:hint="eastAsia"/>
                <w:sz w:val="24"/>
              </w:rPr>
              <w:t>级的得</w:t>
            </w:r>
            <w:r>
              <w:rPr>
                <w:rFonts w:ascii="宋体" w:hAnsi="宋体" w:cs="宋体"/>
                <w:sz w:val="24"/>
              </w:rPr>
              <w:t>1</w:t>
            </w:r>
            <w:r>
              <w:rPr>
                <w:rFonts w:ascii="宋体" w:hAnsi="宋体" w:cs="宋体" w:hint="eastAsia"/>
                <w:sz w:val="24"/>
              </w:rPr>
              <w:t>分。【供应商在投标文件中提供：河南省信用建设促进会-信用河南网（www.xyhnw.com）或其他省、市信用网上公布的信用等级评级机构名单，截图证明或查询网址。】</w:t>
            </w:r>
          </w:p>
          <w:p w:rsidR="003B6B7C" w:rsidRDefault="00873101">
            <w:pPr>
              <w:tabs>
                <w:tab w:val="left" w:pos="3675"/>
              </w:tabs>
              <w:spacing w:line="360" w:lineRule="auto"/>
              <w:rPr>
                <w:rFonts w:ascii="宋体" w:hAnsi="宋体" w:cs="宋体"/>
                <w:sz w:val="24"/>
              </w:rPr>
            </w:pPr>
            <w:r>
              <w:rPr>
                <w:rFonts w:ascii="宋体" w:hAnsi="宋体" w:cs="宋体"/>
                <w:sz w:val="24"/>
              </w:rPr>
              <w:t>2</w:t>
            </w:r>
            <w:r>
              <w:rPr>
                <w:rFonts w:ascii="宋体" w:hAnsi="宋体" w:cs="宋体" w:hint="eastAsia"/>
                <w:sz w:val="24"/>
              </w:rPr>
              <w:t>、具有质量管理体系认证、环境管理体系认证、职业健康安全管理体系认证每提供一个认证证书得1分，最多得3分。</w:t>
            </w:r>
          </w:p>
          <w:p w:rsidR="003B6B7C" w:rsidRDefault="00873101">
            <w:pPr>
              <w:tabs>
                <w:tab w:val="left" w:pos="3675"/>
              </w:tabs>
              <w:spacing w:line="360" w:lineRule="auto"/>
              <w:rPr>
                <w:rFonts w:ascii="宋体" w:hAnsi="宋体" w:cs="宋体"/>
                <w:sz w:val="24"/>
              </w:rPr>
            </w:pPr>
            <w:r>
              <w:rPr>
                <w:rFonts w:ascii="宋体" w:hAnsi="宋体" w:cs="宋体" w:hint="eastAsia"/>
                <w:sz w:val="24"/>
              </w:rPr>
              <w:t>【证书扫描件在投标文件中提供，否则不得分】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6分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项目负责人业绩</w:t>
            </w:r>
          </w:p>
        </w:tc>
        <w:tc>
          <w:tcPr>
            <w:tcW w:w="7346" w:type="dxa"/>
            <w:vAlign w:val="center"/>
          </w:tcPr>
          <w:p w:rsidR="003B6B7C" w:rsidRDefault="00873101">
            <w:pPr>
              <w:adjustRightInd w:val="0"/>
              <w:snapToGrid w:val="0"/>
              <w:spacing w:line="360" w:lineRule="auto"/>
              <w:ind w:leftChars="-1" w:hangingChars="1" w:hanging="2"/>
              <w:rPr>
                <w:rFonts w:ascii="宋体" w:hAnsi="宋体" w:cs="宋体"/>
                <w:sz w:val="24"/>
              </w:rPr>
            </w:pPr>
            <w:r>
              <w:rPr>
                <w:rFonts w:ascii="宋体" w:hAnsi="宋体" w:cs="宋体" w:hint="eastAsia"/>
                <w:sz w:val="24"/>
              </w:rPr>
              <w:t>拟派项目负责人具有类似食堂管理三年以上业绩的（含三年），得4分；本项最高得4分。</w:t>
            </w:r>
          </w:p>
          <w:p w:rsidR="003B6B7C" w:rsidRDefault="00873101">
            <w:pPr>
              <w:spacing w:line="360" w:lineRule="auto"/>
              <w:rPr>
                <w:rFonts w:ascii="宋体" w:hAnsi="宋体" w:cs="宋体"/>
                <w:sz w:val="24"/>
              </w:rPr>
            </w:pPr>
            <w:r>
              <w:rPr>
                <w:rFonts w:ascii="宋体" w:hAnsi="宋体" w:cs="宋体" w:hint="eastAsia"/>
                <w:sz w:val="24"/>
              </w:rPr>
              <w:t>（须提供该项目负责人业绩的合同复印件及所服务单位提供的证明材料&lt;须反映出项目负责人姓名&gt;，否则不予得分。)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企业业绩</w:t>
            </w:r>
          </w:p>
          <w:p w:rsidR="003B6B7C" w:rsidRDefault="003B6B7C">
            <w:pPr>
              <w:spacing w:line="360" w:lineRule="auto"/>
              <w:rPr>
                <w:rFonts w:ascii="宋体" w:hAnsi="宋体" w:cs="宋体"/>
                <w:sz w:val="24"/>
              </w:rPr>
            </w:pP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2015年1月1日以来（以合同签订日期为准），每提供一份类似食堂经营管理的项目业绩的得5分，满分15分。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15分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安全管理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近三年来无食品安全事故或不良记录的得5分（以食品药品监督管理局出具的证明材料为准）。</w:t>
            </w:r>
          </w:p>
          <w:p w:rsidR="003B6B7C" w:rsidRDefault="00873101">
            <w:pPr>
              <w:spacing w:line="360" w:lineRule="auto"/>
              <w:rPr>
                <w:rFonts w:ascii="宋体" w:hAnsi="宋体" w:cs="宋体"/>
                <w:sz w:val="24"/>
              </w:rPr>
            </w:pPr>
            <w:r>
              <w:rPr>
                <w:rFonts w:hAnsi="宋体" w:cs="宋体" w:hint="eastAsia"/>
                <w:sz w:val="24"/>
              </w:rPr>
              <w:t>【</w:t>
            </w:r>
            <w:r>
              <w:rPr>
                <w:rFonts w:ascii="宋体" w:hAnsi="宋体" w:cs="宋体" w:hint="eastAsia"/>
                <w:sz w:val="24"/>
              </w:rPr>
              <w:t>证明</w:t>
            </w:r>
            <w:r>
              <w:rPr>
                <w:rFonts w:hAnsi="宋体" w:cs="宋体" w:hint="eastAsia"/>
                <w:sz w:val="24"/>
              </w:rPr>
              <w:t>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5分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管理团队</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1、投标人拟派主厨获取厨师证超过5年的得2分。</w:t>
            </w:r>
          </w:p>
          <w:p w:rsidR="003B6B7C" w:rsidRDefault="00873101">
            <w:pPr>
              <w:spacing w:line="360" w:lineRule="auto"/>
              <w:rPr>
                <w:rFonts w:ascii="宋体" w:hAnsi="宋体" w:cs="宋体"/>
                <w:sz w:val="24"/>
              </w:rPr>
            </w:pPr>
            <w:r>
              <w:rPr>
                <w:rFonts w:ascii="宋体" w:hAnsi="宋体" w:cs="宋体" w:hint="eastAsia"/>
                <w:sz w:val="24"/>
              </w:rPr>
              <w:t>2、投标人拟派厨师(除主厨外)，面点师、烹饪师齐全的得2分。</w:t>
            </w:r>
          </w:p>
          <w:p w:rsidR="003B6B7C" w:rsidRDefault="00873101">
            <w:pPr>
              <w:spacing w:line="360" w:lineRule="auto"/>
              <w:rPr>
                <w:rFonts w:ascii="宋体" w:hAnsi="宋体" w:cs="宋体"/>
                <w:sz w:val="24"/>
              </w:rPr>
            </w:pPr>
            <w:r>
              <w:rPr>
                <w:rFonts w:ascii="宋体" w:hAnsi="宋体" w:cs="宋体" w:hint="eastAsia"/>
                <w:sz w:val="24"/>
              </w:rPr>
              <w:t>3、投标人拟派有营养师（国家职业资格证或营养师培训证书）的得3分。</w:t>
            </w:r>
          </w:p>
          <w:p w:rsidR="003B6B7C" w:rsidRDefault="00873101">
            <w:pPr>
              <w:spacing w:line="360" w:lineRule="auto"/>
              <w:rPr>
                <w:rFonts w:ascii="宋体" w:hAnsi="宋体" w:cs="宋体"/>
                <w:sz w:val="24"/>
              </w:rPr>
            </w:pPr>
            <w:r>
              <w:rPr>
                <w:rFonts w:ascii="宋体" w:hAnsi="宋体" w:cs="宋体" w:hint="eastAsia"/>
                <w:sz w:val="24"/>
              </w:rPr>
              <w:t>4、</w:t>
            </w:r>
            <w:r>
              <w:rPr>
                <w:rFonts w:hint="eastAsia"/>
                <w:sz w:val="24"/>
                <w:szCs w:val="32"/>
              </w:rPr>
              <w:t>人员配备高于招标要求的</w:t>
            </w:r>
            <w:r>
              <w:rPr>
                <w:rFonts w:ascii="宋体" w:hAnsi="宋体" w:cs="宋体" w:hint="eastAsia"/>
                <w:sz w:val="24"/>
              </w:rPr>
              <w:t>得3分（其中厨师需要提供厨师证）。</w:t>
            </w:r>
          </w:p>
          <w:p w:rsidR="003B6B7C" w:rsidRDefault="00873101">
            <w:pPr>
              <w:spacing w:line="360" w:lineRule="auto"/>
              <w:rPr>
                <w:rFonts w:ascii="宋体" w:hAnsi="宋体" w:cs="宋体"/>
                <w:sz w:val="24"/>
              </w:rPr>
            </w:pPr>
            <w:r>
              <w:rPr>
                <w:rFonts w:ascii="宋体" w:hAnsi="宋体" w:cs="宋体" w:hint="eastAsia"/>
                <w:sz w:val="24"/>
              </w:rPr>
              <w:t>注:上述人员均需具备从业人员健康证，劳动合同，相关证书,否则不得分；</w:t>
            </w:r>
            <w:r>
              <w:rPr>
                <w:rFonts w:hAnsi="宋体" w:cs="宋体" w:hint="eastAsia"/>
                <w:sz w:val="24"/>
              </w:rPr>
              <w:t>相关资料扫描件在投标文件中提供，否则不得分</w:t>
            </w:r>
            <w:r>
              <w:rPr>
                <w:rFonts w:ascii="宋体" w:hAnsi="宋体" w:cs="宋体" w:hint="eastAsia"/>
                <w:sz w:val="24"/>
              </w:rPr>
              <w:t>。</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10分</w:t>
            </w:r>
          </w:p>
        </w:tc>
      </w:tr>
      <w:tr w:rsidR="003B6B7C">
        <w:trPr>
          <w:trHeight w:val="960"/>
          <w:jc w:val="center"/>
        </w:trPr>
        <w:tc>
          <w:tcPr>
            <w:tcW w:w="1495" w:type="dxa"/>
            <w:vAlign w:val="center"/>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服务承诺</w:t>
            </w:r>
          </w:p>
        </w:tc>
        <w:tc>
          <w:tcPr>
            <w:tcW w:w="7346" w:type="dxa"/>
            <w:vAlign w:val="center"/>
          </w:tcPr>
          <w:p w:rsidR="003B6B7C" w:rsidRDefault="00873101">
            <w:pPr>
              <w:spacing w:line="360" w:lineRule="auto"/>
              <w:jc w:val="left"/>
              <w:textAlignment w:val="center"/>
              <w:rPr>
                <w:sz w:val="24"/>
              </w:rPr>
            </w:pPr>
            <w:r>
              <w:rPr>
                <w:rFonts w:hint="eastAsia"/>
                <w:sz w:val="24"/>
              </w:rPr>
              <w:t>服务承诺：</w:t>
            </w:r>
          </w:p>
          <w:p w:rsidR="003B6B7C" w:rsidRDefault="00873101">
            <w:pPr>
              <w:spacing w:line="360" w:lineRule="auto"/>
              <w:ind w:firstLineChars="200" w:firstLine="480"/>
              <w:jc w:val="left"/>
              <w:textAlignment w:val="center"/>
              <w:rPr>
                <w:sz w:val="24"/>
              </w:rPr>
            </w:pPr>
            <w:r>
              <w:rPr>
                <w:rFonts w:hint="eastAsia"/>
                <w:sz w:val="24"/>
              </w:rPr>
              <w:t>承诺从业人员定期健康检查并且建立健康档案；设置专职或者兼职的食品安全专业人员、食品安全管理人员；承诺从业人员每年必须参加不少于</w:t>
            </w:r>
            <w:r>
              <w:rPr>
                <w:rFonts w:hint="eastAsia"/>
                <w:sz w:val="24"/>
              </w:rPr>
              <w:t>20</w:t>
            </w:r>
            <w:r>
              <w:rPr>
                <w:rFonts w:hint="eastAsia"/>
                <w:sz w:val="24"/>
              </w:rPr>
              <w:t>学时的安全教育和业务知识培训；承诺为从业人员购买意外伤害保险，承诺从业人员或第三方发生安全事故由承包人承担全责；承诺食堂及窗口不转租；承诺能够严格遵守《中华人民共和国食品安全法》等国家有关法律、法规和条例，遵守医院医院规章制度，服从医院的管理、指导和监督。依法经营，独力承担民事、刑事责任。有以上内容得</w:t>
            </w:r>
            <w:r>
              <w:rPr>
                <w:rFonts w:hint="eastAsia"/>
                <w:sz w:val="24"/>
              </w:rPr>
              <w:t>2</w:t>
            </w:r>
            <w:r>
              <w:rPr>
                <w:rFonts w:hint="eastAsia"/>
                <w:sz w:val="24"/>
              </w:rPr>
              <w:t>分，无以上内容“服务承诺”项得</w:t>
            </w:r>
            <w:r>
              <w:rPr>
                <w:rFonts w:hint="eastAsia"/>
                <w:sz w:val="24"/>
              </w:rPr>
              <w:t>0</w:t>
            </w:r>
            <w:r>
              <w:rPr>
                <w:rFonts w:hint="eastAsia"/>
                <w:sz w:val="24"/>
              </w:rPr>
              <w:t>分。</w:t>
            </w:r>
          </w:p>
          <w:p w:rsidR="003B6B7C" w:rsidRDefault="00873101">
            <w:pPr>
              <w:spacing w:line="360" w:lineRule="auto"/>
              <w:ind w:firstLineChars="200" w:firstLine="480"/>
              <w:jc w:val="left"/>
              <w:textAlignment w:val="center"/>
              <w:rPr>
                <w:sz w:val="24"/>
              </w:rPr>
            </w:pPr>
            <w:r>
              <w:rPr>
                <w:rFonts w:hint="eastAsia"/>
                <w:sz w:val="24"/>
              </w:rPr>
              <w:t>其他承诺内容根据内容对比分档打分；承诺内容最完整且均合理的</w:t>
            </w:r>
            <w:r>
              <w:rPr>
                <w:rFonts w:ascii="宋体" w:hAnsi="宋体" w:cs="宋体" w:hint="eastAsia"/>
                <w:sz w:val="24"/>
              </w:rPr>
              <w:t>得</w:t>
            </w:r>
            <w:r>
              <w:rPr>
                <w:rFonts w:hint="eastAsia"/>
                <w:sz w:val="24"/>
              </w:rPr>
              <w:t>2</w:t>
            </w:r>
            <w:r>
              <w:rPr>
                <w:rFonts w:hint="eastAsia"/>
                <w:sz w:val="24"/>
              </w:rPr>
              <w:t>分；承诺内容有瑕疵或有不合理或只有简单描述的得</w:t>
            </w:r>
            <w:r>
              <w:rPr>
                <w:rFonts w:hint="eastAsia"/>
                <w:sz w:val="24"/>
              </w:rPr>
              <w:t>1</w:t>
            </w:r>
            <w:r>
              <w:rPr>
                <w:rFonts w:hint="eastAsia"/>
                <w:sz w:val="24"/>
              </w:rPr>
              <w:t>分；无相关描述不得分。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96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ab/>
              <w:t>注：项目负责人业绩与企业业绩不可以重复得分。</w:t>
            </w:r>
          </w:p>
        </w:tc>
      </w:tr>
      <w:tr w:rsidR="003B6B7C">
        <w:trPr>
          <w:trHeight w:val="383"/>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投标文件的规范程度</w:t>
            </w:r>
          </w:p>
          <w:p w:rsidR="003B6B7C" w:rsidRDefault="00873101">
            <w:pPr>
              <w:spacing w:line="360" w:lineRule="auto"/>
              <w:rPr>
                <w:rFonts w:ascii="宋体" w:hAnsi="宋体" w:cs="宋体"/>
                <w:sz w:val="24"/>
              </w:rPr>
            </w:pPr>
            <w:r>
              <w:rPr>
                <w:rFonts w:ascii="宋体" w:hAnsi="宋体" w:cs="宋体" w:hint="eastAsia"/>
                <w:sz w:val="24"/>
              </w:rPr>
              <w:t>(4分)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1、装订规范、文字清晰、无差错1分，</w:t>
            </w:r>
          </w:p>
          <w:p w:rsidR="003B6B7C" w:rsidRDefault="00873101">
            <w:pPr>
              <w:spacing w:line="360" w:lineRule="auto"/>
              <w:rPr>
                <w:rFonts w:ascii="宋体" w:hAnsi="宋体" w:cs="宋体"/>
                <w:sz w:val="24"/>
              </w:rPr>
            </w:pPr>
            <w:r>
              <w:rPr>
                <w:rFonts w:ascii="宋体" w:hAnsi="宋体" w:cs="宋体" w:hint="eastAsia"/>
                <w:sz w:val="24"/>
              </w:rPr>
              <w:t>2、所提供资料准确完整1分。</w:t>
            </w:r>
          </w:p>
          <w:p w:rsidR="003B6B7C" w:rsidRDefault="00873101">
            <w:pPr>
              <w:spacing w:line="360" w:lineRule="auto"/>
              <w:rPr>
                <w:rFonts w:ascii="宋体" w:hAnsi="宋体" w:cs="宋体"/>
                <w:sz w:val="24"/>
              </w:rPr>
            </w:pPr>
            <w:r>
              <w:rPr>
                <w:rFonts w:ascii="宋体" w:hAnsi="宋体" w:cs="宋体" w:hint="eastAsia"/>
                <w:sz w:val="24"/>
              </w:rPr>
              <w:t>3、招标文件编制水平高2分，其他得1分。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2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技术部分（满分  32 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808"/>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厨房布置方案</w:t>
            </w:r>
          </w:p>
        </w:tc>
        <w:tc>
          <w:tcPr>
            <w:tcW w:w="7346" w:type="dxa"/>
          </w:tcPr>
          <w:p w:rsidR="003B6B7C" w:rsidRDefault="00873101">
            <w:pPr>
              <w:spacing w:line="360" w:lineRule="auto"/>
              <w:jc w:val="left"/>
              <w:textAlignment w:val="center"/>
              <w:rPr>
                <w:sz w:val="24"/>
              </w:rPr>
            </w:pPr>
            <w:r>
              <w:rPr>
                <w:rFonts w:hint="eastAsia"/>
                <w:sz w:val="24"/>
              </w:rPr>
              <w:t>符合食药局“生进熟出”的卫生要求，拟对后厨进行的方案布置：后厨设备平面布局图分档打分（必须符合食药局食品安全相关要求）。布局合理得</w:t>
            </w:r>
            <w:r>
              <w:rPr>
                <w:rFonts w:hint="eastAsia"/>
                <w:sz w:val="24"/>
              </w:rPr>
              <w:t>3</w:t>
            </w:r>
            <w:r>
              <w:rPr>
                <w:rFonts w:hint="eastAsia"/>
                <w:sz w:val="24"/>
              </w:rPr>
              <w:t>分</w:t>
            </w:r>
            <w:r>
              <w:rPr>
                <w:rFonts w:hint="eastAsia"/>
                <w:sz w:val="24"/>
              </w:rPr>
              <w:t xml:space="preserve"> </w:t>
            </w:r>
            <w:r>
              <w:rPr>
                <w:rFonts w:hint="eastAsia"/>
                <w:sz w:val="24"/>
              </w:rPr>
              <w:t>；布局有瑕疵但符合要求得</w:t>
            </w:r>
            <w:r>
              <w:rPr>
                <w:rFonts w:hint="eastAsia"/>
                <w:sz w:val="24"/>
              </w:rPr>
              <w:t>1</w:t>
            </w:r>
            <w:r>
              <w:rPr>
                <w:rFonts w:hint="eastAsia"/>
                <w:sz w:val="24"/>
              </w:rPr>
              <w:t>分；有此内容但不符合卫生要求的或无此内容不得分。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厨师团队建设后厨管理方案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根据食品存储与前期处理方案是否合理</w:t>
            </w:r>
            <w:r>
              <w:rPr>
                <w:rFonts w:ascii="宋体" w:hAnsi="宋体" w:cs="宋体" w:hint="eastAsia"/>
                <w:sz w:val="24"/>
              </w:rPr>
              <w:t>，</w:t>
            </w:r>
            <w:r>
              <w:rPr>
                <w:rFonts w:ascii="宋体" w:hAnsi="宋体" w:cs="宋体" w:hint="eastAsia"/>
                <w:kern w:val="0"/>
                <w:sz w:val="24"/>
              </w:rPr>
              <w:t>工具、餐具管理方案是否得当</w:t>
            </w:r>
            <w:r>
              <w:rPr>
                <w:rFonts w:ascii="宋体" w:hAnsi="宋体" w:cs="宋体" w:hint="eastAsia"/>
                <w:sz w:val="24"/>
              </w:rPr>
              <w:t>，</w:t>
            </w:r>
            <w:r>
              <w:rPr>
                <w:rFonts w:ascii="宋体" w:hAnsi="宋体" w:cs="宋体" w:hint="eastAsia"/>
                <w:kern w:val="0"/>
                <w:sz w:val="24"/>
              </w:rPr>
              <w:t>管理制度是否规范，人员配备是否合理</w:t>
            </w:r>
            <w:r>
              <w:rPr>
                <w:rFonts w:ascii="宋体" w:hAnsi="宋体" w:cs="宋体" w:hint="eastAsia"/>
                <w:sz w:val="24"/>
              </w:rPr>
              <w:t>，</w:t>
            </w:r>
            <w:r>
              <w:rPr>
                <w:rFonts w:ascii="宋体" w:hAnsi="宋体" w:cs="宋体" w:hint="eastAsia"/>
                <w:kern w:val="0"/>
                <w:sz w:val="24"/>
              </w:rPr>
              <w:t>组织结构是否清晰</w:t>
            </w:r>
            <w:r>
              <w:rPr>
                <w:rFonts w:ascii="宋体" w:hAnsi="宋体" w:cs="宋体" w:hint="eastAsia"/>
                <w:sz w:val="24"/>
              </w:rPr>
              <w:t>，</w:t>
            </w:r>
            <w:r>
              <w:rPr>
                <w:rFonts w:ascii="宋体" w:hAnsi="宋体" w:cs="宋体" w:hint="eastAsia"/>
                <w:kern w:val="0"/>
                <w:sz w:val="24"/>
              </w:rPr>
              <w:t>岗位职责是否明确</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4</w:t>
            </w:r>
            <w:r>
              <w:rPr>
                <w:rFonts w:hint="eastAsia"/>
                <w:sz w:val="24"/>
              </w:rPr>
              <w:t>分</w:t>
            </w:r>
            <w:r>
              <w:rPr>
                <w:rFonts w:hint="eastAsia"/>
                <w:sz w:val="24"/>
              </w:rPr>
              <w:t xml:space="preserve"> </w:t>
            </w:r>
            <w:r>
              <w:rPr>
                <w:rFonts w:hint="eastAsia"/>
                <w:sz w:val="24"/>
              </w:rPr>
              <w:t>；内容完整，部分不符合以上要求或可行性不强的得</w:t>
            </w:r>
            <w:r>
              <w:rPr>
                <w:rFonts w:hint="eastAsia"/>
                <w:sz w:val="24"/>
              </w:rPr>
              <w:t>2</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经营品种</w:t>
            </w:r>
          </w:p>
          <w:p w:rsidR="003B6B7C" w:rsidRDefault="00873101">
            <w:pPr>
              <w:spacing w:line="360" w:lineRule="auto"/>
              <w:jc w:val="left"/>
              <w:rPr>
                <w:rFonts w:ascii="宋体" w:hAnsi="宋体" w:cs="宋体"/>
                <w:kern w:val="0"/>
                <w:sz w:val="24"/>
              </w:rPr>
            </w:pPr>
            <w:r>
              <w:rPr>
                <w:rFonts w:ascii="宋体" w:hAnsi="宋体" w:cs="宋体" w:hint="eastAsia"/>
                <w:kern w:val="0"/>
                <w:sz w:val="24"/>
              </w:rPr>
              <w:t>饮食质量保障方案</w:t>
            </w:r>
          </w:p>
        </w:tc>
        <w:tc>
          <w:tcPr>
            <w:tcW w:w="7346" w:type="dxa"/>
            <w:vAlign w:val="center"/>
          </w:tcPr>
          <w:p w:rsidR="003B6B7C" w:rsidRDefault="00873101">
            <w:pPr>
              <w:spacing w:line="360" w:lineRule="auto"/>
              <w:jc w:val="left"/>
              <w:rPr>
                <w:sz w:val="24"/>
              </w:rPr>
            </w:pPr>
            <w:r>
              <w:rPr>
                <w:rFonts w:hint="eastAsia"/>
                <w:sz w:val="24"/>
              </w:rPr>
              <w:t>食品营养与健康方案是否科学合理，食品花样品种是否齐全、是否能满足不同人群的饮食，质量保障方案是否合理完整，预置一星期早中晚餐食谱及价目表，附原材料使用说明。</w:t>
            </w:r>
          </w:p>
          <w:p w:rsidR="003B6B7C" w:rsidRDefault="00873101">
            <w:pPr>
              <w:numPr>
                <w:ilvl w:val="0"/>
                <w:numId w:val="10"/>
              </w:numPr>
              <w:spacing w:line="360" w:lineRule="auto"/>
              <w:jc w:val="left"/>
              <w:rPr>
                <w:sz w:val="24"/>
              </w:rPr>
            </w:pPr>
            <w:r>
              <w:rPr>
                <w:rFonts w:hint="eastAsia"/>
                <w:sz w:val="24"/>
              </w:rPr>
              <w:t>根据对饮食营养搭配、菜单及价格合理性等分档打分：营养搭配最合理，价格不高于（含等于）《现经营品种价格表》中同类菜品价格且分量足够的得</w:t>
            </w:r>
            <w:r>
              <w:rPr>
                <w:rFonts w:hint="eastAsia"/>
                <w:sz w:val="24"/>
              </w:rPr>
              <w:t>2</w:t>
            </w:r>
            <w:r>
              <w:rPr>
                <w:rFonts w:hint="eastAsia"/>
                <w:sz w:val="24"/>
              </w:rPr>
              <w:t>分</w:t>
            </w:r>
            <w:r>
              <w:rPr>
                <w:rFonts w:hint="eastAsia"/>
                <w:sz w:val="24"/>
              </w:rPr>
              <w:t xml:space="preserve"> </w:t>
            </w:r>
            <w:r>
              <w:rPr>
                <w:rFonts w:hint="eastAsia"/>
                <w:sz w:val="24"/>
              </w:rPr>
              <w:t>；营养搭配基本合理或有价格高于《现经营品种价格表》中同类菜品价格或有分量不足的得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numPr>
                <w:ilvl w:val="0"/>
                <w:numId w:val="10"/>
              </w:numPr>
              <w:spacing w:line="360" w:lineRule="auto"/>
              <w:jc w:val="left"/>
              <w:rPr>
                <w:sz w:val="24"/>
              </w:rPr>
            </w:pPr>
            <w:r>
              <w:rPr>
                <w:rFonts w:hint="eastAsia"/>
                <w:sz w:val="24"/>
              </w:rPr>
              <w:t>根据菜品花样</w:t>
            </w:r>
            <w:r>
              <w:rPr>
                <w:rFonts w:ascii="宋体" w:hAnsi="宋体" w:cs="宋体" w:hint="eastAsia"/>
                <w:kern w:val="0"/>
                <w:sz w:val="24"/>
              </w:rPr>
              <w:t>能满足不同人群的饮食的得1分；能满足一般人群的饮食的得0.5分</w:t>
            </w:r>
            <w:r>
              <w:rPr>
                <w:rFonts w:hint="eastAsia"/>
                <w:sz w:val="24"/>
              </w:rPr>
              <w:t>；无此内容不得分。</w:t>
            </w:r>
          </w:p>
          <w:p w:rsidR="003B6B7C" w:rsidRDefault="00873101">
            <w:pPr>
              <w:numPr>
                <w:ilvl w:val="0"/>
                <w:numId w:val="10"/>
              </w:numPr>
              <w:spacing w:line="360" w:lineRule="auto"/>
              <w:jc w:val="left"/>
              <w:rPr>
                <w:sz w:val="24"/>
              </w:rPr>
            </w:pPr>
            <w:r>
              <w:rPr>
                <w:rFonts w:hint="eastAsia"/>
                <w:sz w:val="24"/>
              </w:rPr>
              <w:t>根据质量保障方案是否合理完整等分档打分：</w:t>
            </w:r>
            <w:r>
              <w:rPr>
                <w:rFonts w:ascii="宋体" w:hAnsi="宋体" w:cs="宋体" w:hint="eastAsia"/>
                <w:kern w:val="0"/>
                <w:sz w:val="24"/>
              </w:rPr>
              <w:t>质量保障方案最合理完整</w:t>
            </w:r>
            <w:r>
              <w:rPr>
                <w:rFonts w:hint="eastAsia"/>
                <w:sz w:val="24"/>
              </w:rPr>
              <w:t>的得</w:t>
            </w:r>
            <w:r>
              <w:rPr>
                <w:rFonts w:hint="eastAsia"/>
                <w:sz w:val="24"/>
              </w:rPr>
              <w:t>3</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质量保障方案基本合理</w:t>
            </w:r>
            <w:r>
              <w:rPr>
                <w:rFonts w:hint="eastAsia"/>
                <w:sz w:val="24"/>
              </w:rPr>
              <w:t>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spacing w:line="360" w:lineRule="auto"/>
              <w:jc w:val="left"/>
              <w:rPr>
                <w:sz w:val="24"/>
              </w:rPr>
            </w:pPr>
            <w:r>
              <w:rPr>
                <w:rFonts w:hint="eastAsia"/>
                <w:sz w:val="24"/>
              </w:rPr>
              <w:t>注：预置食谱需要将《现经营品种价格表》中合并其中，合并率不得低于</w:t>
            </w:r>
            <w:r>
              <w:rPr>
                <w:rFonts w:hint="eastAsia"/>
                <w:sz w:val="24"/>
              </w:rPr>
              <w:t>70%</w:t>
            </w:r>
            <w:r>
              <w:rPr>
                <w:rFonts w:hint="eastAsia"/>
                <w:sz w:val="24"/>
              </w:rPr>
              <w:t>。</w:t>
            </w:r>
          </w:p>
        </w:tc>
        <w:tc>
          <w:tcPr>
            <w:tcW w:w="1469"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6分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sz w:val="24"/>
              </w:rPr>
              <w:t>饭菜价格控制措施</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根据经营定位及饭菜价格控制措施</w:t>
            </w:r>
            <w:r>
              <w:rPr>
                <w:rFonts w:ascii="宋体" w:hAnsi="宋体" w:cs="宋体" w:hint="eastAsia"/>
                <w:sz w:val="24"/>
              </w:rPr>
              <w:t>分档打分</w:t>
            </w:r>
            <w:r>
              <w:rPr>
                <w:rFonts w:ascii="宋体" w:hAnsi="宋体" w:cs="宋体" w:hint="eastAsia"/>
                <w:kern w:val="0"/>
                <w:sz w:val="24"/>
              </w:rPr>
              <w:t>。</w:t>
            </w:r>
            <w:r>
              <w:rPr>
                <w:rFonts w:hint="eastAsia"/>
                <w:sz w:val="24"/>
              </w:rPr>
              <w:t>措施合理完整，控制性强的得</w:t>
            </w:r>
            <w:r>
              <w:rPr>
                <w:rFonts w:hint="eastAsia"/>
                <w:sz w:val="24"/>
              </w:rPr>
              <w:t>4</w:t>
            </w:r>
            <w:r>
              <w:rPr>
                <w:rFonts w:hint="eastAsia"/>
                <w:sz w:val="24"/>
              </w:rPr>
              <w:t>分</w:t>
            </w:r>
            <w:r>
              <w:rPr>
                <w:rFonts w:hint="eastAsia"/>
                <w:sz w:val="24"/>
              </w:rPr>
              <w:t xml:space="preserve"> </w:t>
            </w:r>
            <w:r>
              <w:rPr>
                <w:rFonts w:hint="eastAsia"/>
                <w:sz w:val="24"/>
              </w:rPr>
              <w:t>；有此内容但不完整或可行性不高的得</w:t>
            </w:r>
            <w:r>
              <w:rPr>
                <w:rFonts w:hint="eastAsia"/>
                <w:sz w:val="24"/>
              </w:rPr>
              <w:t>2</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安全保障方案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根据食品卫生制度及从业人员卫生制度是否完善</w:t>
            </w:r>
            <w:r>
              <w:rPr>
                <w:rFonts w:ascii="宋体" w:hAnsi="宋体" w:cs="宋体" w:hint="eastAsia"/>
                <w:sz w:val="24"/>
              </w:rPr>
              <w:t>，</w:t>
            </w:r>
            <w:r>
              <w:rPr>
                <w:rFonts w:ascii="宋体" w:hAnsi="宋体" w:cs="宋体" w:hint="eastAsia"/>
                <w:kern w:val="0"/>
                <w:sz w:val="24"/>
              </w:rPr>
              <w:t>执行方案是否合理</w:t>
            </w:r>
            <w:r>
              <w:rPr>
                <w:rFonts w:ascii="宋体" w:hAnsi="宋体" w:cs="宋体" w:hint="eastAsia"/>
                <w:sz w:val="24"/>
              </w:rPr>
              <w:t>，</w:t>
            </w:r>
            <w:r>
              <w:rPr>
                <w:rFonts w:ascii="宋体" w:hAnsi="宋体" w:cs="宋体" w:hint="eastAsia"/>
                <w:kern w:val="0"/>
                <w:sz w:val="24"/>
              </w:rPr>
              <w:t>监督机制是否健全</w:t>
            </w:r>
            <w:r>
              <w:rPr>
                <w:rFonts w:ascii="宋体" w:hAnsi="宋体" w:cs="宋体" w:hint="eastAsia"/>
                <w:sz w:val="24"/>
              </w:rPr>
              <w:t>，</w:t>
            </w:r>
            <w:r>
              <w:rPr>
                <w:rFonts w:ascii="宋体" w:hAnsi="宋体" w:cs="宋体" w:hint="eastAsia"/>
                <w:kern w:val="0"/>
                <w:sz w:val="24"/>
              </w:rPr>
              <w:t>食品安全保障方案、人员安全保障方案、设备安全保障方案、</w:t>
            </w:r>
            <w:r>
              <w:rPr>
                <w:rFonts w:ascii="宋体" w:hAnsi="宋体" w:cs="宋体" w:hint="eastAsia"/>
                <w:sz w:val="24"/>
              </w:rPr>
              <w:t>环境</w:t>
            </w:r>
            <w:r>
              <w:rPr>
                <w:rFonts w:ascii="宋体" w:hAnsi="宋体" w:cs="宋体" w:hint="eastAsia"/>
                <w:kern w:val="0"/>
                <w:sz w:val="24"/>
              </w:rPr>
              <w:t>安全保障方案是否合理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4</w:t>
            </w:r>
            <w:r>
              <w:rPr>
                <w:rFonts w:hint="eastAsia"/>
                <w:sz w:val="24"/>
              </w:rPr>
              <w:t>分</w:t>
            </w:r>
            <w:r>
              <w:rPr>
                <w:rFonts w:hint="eastAsia"/>
                <w:sz w:val="24"/>
              </w:rPr>
              <w:t xml:space="preserve"> </w:t>
            </w:r>
            <w:r>
              <w:rPr>
                <w:rFonts w:hint="eastAsia"/>
                <w:sz w:val="24"/>
              </w:rPr>
              <w:t>；内容完整，部分不符合以上要求或可行性不高的得</w:t>
            </w:r>
            <w:r>
              <w:rPr>
                <w:rFonts w:hint="eastAsia"/>
                <w:sz w:val="24"/>
              </w:rPr>
              <w:t>2</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应急响应方案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根据提供的停水、停电应急响应方案，火灾、自然灾害应急响应方案以及流行性疾病等等突发事件应急响应方案是否全面合理</w:t>
            </w:r>
            <w:r>
              <w:rPr>
                <w:rFonts w:ascii="宋体" w:hAnsi="宋体" w:cs="宋体" w:hint="eastAsia"/>
                <w:sz w:val="24"/>
              </w:rPr>
              <w:t>分档打分</w:t>
            </w:r>
            <w:r>
              <w:rPr>
                <w:rFonts w:ascii="宋体" w:hAnsi="宋体" w:cs="宋体" w:hint="eastAsia"/>
                <w:kern w:val="0"/>
                <w:sz w:val="24"/>
              </w:rPr>
              <w:t>。</w:t>
            </w:r>
            <w:r>
              <w:rPr>
                <w:rFonts w:hint="eastAsia"/>
                <w:sz w:val="24"/>
              </w:rPr>
              <w:t>内容完整预案周全且合理性好的得</w:t>
            </w:r>
            <w:r>
              <w:rPr>
                <w:rFonts w:hint="eastAsia"/>
                <w:sz w:val="24"/>
              </w:rPr>
              <w:t>4</w:t>
            </w:r>
            <w:r>
              <w:rPr>
                <w:rFonts w:hint="eastAsia"/>
                <w:sz w:val="24"/>
              </w:rPr>
              <w:t>分</w:t>
            </w:r>
            <w:r>
              <w:rPr>
                <w:rFonts w:hint="eastAsia"/>
                <w:sz w:val="24"/>
              </w:rPr>
              <w:t xml:space="preserve"> </w:t>
            </w:r>
            <w:r>
              <w:rPr>
                <w:rFonts w:hint="eastAsia"/>
                <w:sz w:val="24"/>
              </w:rPr>
              <w:t>；内容基本完整或有不合理的得</w:t>
            </w:r>
            <w:r>
              <w:rPr>
                <w:rFonts w:hint="eastAsia"/>
                <w:sz w:val="24"/>
              </w:rPr>
              <w:t>2</w:t>
            </w:r>
            <w:r>
              <w:rPr>
                <w:rFonts w:hint="eastAsia"/>
                <w:sz w:val="24"/>
              </w:rPr>
              <w:t>分；有此内容的得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09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投诉处理方案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根据食品投诉处理方案、服务投诉处理方案以及卫生投诉处理方案是否合理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内容完整，合理性好且可操作性好的得</w:t>
            </w:r>
            <w:r>
              <w:rPr>
                <w:rFonts w:hint="eastAsia"/>
                <w:sz w:val="24"/>
              </w:rPr>
              <w:t>3</w:t>
            </w:r>
            <w:r>
              <w:rPr>
                <w:rFonts w:hint="eastAsia"/>
                <w:sz w:val="24"/>
              </w:rPr>
              <w:t>分</w:t>
            </w:r>
            <w:r>
              <w:rPr>
                <w:rFonts w:hint="eastAsia"/>
                <w:sz w:val="24"/>
              </w:rPr>
              <w:t xml:space="preserve"> </w:t>
            </w:r>
            <w:r>
              <w:rPr>
                <w:rFonts w:hint="eastAsia"/>
                <w:sz w:val="24"/>
              </w:rPr>
              <w:t>；有此内容的得</w:t>
            </w:r>
            <w:r>
              <w:rPr>
                <w:rFonts w:hint="eastAsia"/>
                <w:sz w:val="24"/>
              </w:rPr>
              <w:t>1</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档案管理制度</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根据档案管理制度设置是否合理</w:t>
            </w:r>
            <w:r>
              <w:rPr>
                <w:rFonts w:ascii="宋体" w:hAnsi="宋体" w:cs="宋体" w:hint="eastAsia"/>
                <w:sz w:val="24"/>
              </w:rPr>
              <w:t>分档打分</w:t>
            </w:r>
            <w:r>
              <w:rPr>
                <w:rFonts w:ascii="宋体" w:hAnsi="宋体" w:cs="宋体" w:hint="eastAsia"/>
                <w:kern w:val="0"/>
                <w:sz w:val="24"/>
              </w:rPr>
              <w:t>。</w:t>
            </w:r>
            <w:r>
              <w:rPr>
                <w:rFonts w:hint="eastAsia"/>
                <w:sz w:val="24"/>
              </w:rPr>
              <w:t>内容合理全面的得</w:t>
            </w:r>
            <w:r>
              <w:rPr>
                <w:rFonts w:hint="eastAsia"/>
                <w:sz w:val="24"/>
              </w:rPr>
              <w:t>4</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制度内容有不合理内容</w:t>
            </w:r>
            <w:r>
              <w:rPr>
                <w:rFonts w:hint="eastAsia"/>
                <w:sz w:val="24"/>
              </w:rPr>
              <w:t>或不全面的得</w:t>
            </w:r>
            <w:r>
              <w:rPr>
                <w:rFonts w:hint="eastAsia"/>
                <w:sz w:val="24"/>
              </w:rPr>
              <w:t>2</w:t>
            </w:r>
            <w:r>
              <w:rPr>
                <w:rFonts w:hint="eastAsia"/>
                <w:sz w:val="24"/>
              </w:rPr>
              <w:t>分；有此内容得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0310" w:type="dxa"/>
            <w:gridSpan w:val="3"/>
            <w:vAlign w:val="center"/>
          </w:tcPr>
          <w:p w:rsidR="003B6B7C" w:rsidRDefault="00873101">
            <w:pPr>
              <w:spacing w:line="360" w:lineRule="auto"/>
              <w:jc w:val="left"/>
              <w:rPr>
                <w:rFonts w:ascii="宋体" w:hAnsi="宋体" w:cs="宋体"/>
                <w:sz w:val="24"/>
              </w:rPr>
            </w:pPr>
            <w:r>
              <w:rPr>
                <w:rFonts w:ascii="宋体" w:hAnsi="宋体" w:cs="宋体" w:hint="eastAsia"/>
                <w:sz w:val="24"/>
              </w:rPr>
              <w:t>注：在招标人确定中标人前，有权要求中标候选人提供与此次投标相关的所有资料原件进行复核，限期不能提供的按放弃候选人资格处理，如有违反相关法律法规的按相关要求处理。</w:t>
            </w:r>
          </w:p>
        </w:tc>
      </w:tr>
    </w:tbl>
    <w:p w:rsidR="003B6B7C" w:rsidRDefault="003B6B7C">
      <w:pPr>
        <w:spacing w:line="360" w:lineRule="auto"/>
        <w:rPr>
          <w:rFonts w:ascii="宋体" w:hAnsi="宋体" w:cs="宋体"/>
          <w:sz w:val="24"/>
          <w:lang w:val="zh-CN"/>
        </w:rPr>
      </w:pPr>
    </w:p>
    <w:p w:rsidR="003B6B7C" w:rsidRDefault="00873101">
      <w:pPr>
        <w:pStyle w:val="a3"/>
        <w:ind w:firstLine="341"/>
        <w:rPr>
          <w:b/>
          <w:bCs/>
          <w:lang w:val="zh-CN"/>
        </w:rPr>
      </w:pPr>
      <w:r>
        <w:rPr>
          <w:rFonts w:hint="eastAsia"/>
          <w:b/>
          <w:bCs/>
          <w:lang w:val="zh-CN"/>
        </w:rPr>
        <w:t>B包</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346"/>
        <w:gridCol w:w="1469"/>
      </w:tblGrid>
      <w:tr w:rsidR="003B6B7C">
        <w:trPr>
          <w:trHeight w:val="1352"/>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分值构成</w:t>
            </w:r>
          </w:p>
          <w:p w:rsidR="003B6B7C" w:rsidRDefault="00873101">
            <w:pPr>
              <w:spacing w:line="360" w:lineRule="auto"/>
              <w:rPr>
                <w:rFonts w:ascii="宋体" w:hAnsi="宋体" w:cs="宋体"/>
                <w:sz w:val="24"/>
              </w:rPr>
            </w:pPr>
            <w:r>
              <w:rPr>
                <w:rFonts w:ascii="宋体" w:hAnsi="宋体" w:cs="宋体" w:hint="eastAsia"/>
                <w:sz w:val="24"/>
              </w:rPr>
              <w:t>(总分100分)</w:t>
            </w:r>
          </w:p>
        </w:tc>
        <w:tc>
          <w:tcPr>
            <w:tcW w:w="8815" w:type="dxa"/>
            <w:gridSpan w:val="2"/>
            <w:vAlign w:val="center"/>
          </w:tcPr>
          <w:p w:rsidR="003B6B7C" w:rsidRDefault="00873101">
            <w:pPr>
              <w:spacing w:line="360" w:lineRule="auto"/>
              <w:rPr>
                <w:rFonts w:ascii="宋体" w:hAnsi="宋体" w:cs="宋体"/>
                <w:sz w:val="24"/>
              </w:rPr>
            </w:pPr>
            <w:r>
              <w:rPr>
                <w:rFonts w:ascii="宋体" w:hAnsi="宋体" w:cs="宋体" w:hint="eastAsia"/>
                <w:sz w:val="24"/>
              </w:rPr>
              <w:t>价格分值：20分</w:t>
            </w:r>
          </w:p>
          <w:p w:rsidR="003B6B7C" w:rsidRDefault="00873101">
            <w:pPr>
              <w:spacing w:line="360" w:lineRule="auto"/>
              <w:rPr>
                <w:rFonts w:ascii="宋体" w:hAnsi="宋体" w:cs="宋体"/>
                <w:sz w:val="24"/>
              </w:rPr>
            </w:pPr>
            <w:r>
              <w:rPr>
                <w:rFonts w:ascii="宋体" w:hAnsi="宋体" w:cs="宋体" w:hint="eastAsia"/>
                <w:sz w:val="24"/>
              </w:rPr>
              <w:t>商务部分：48分</w:t>
            </w:r>
          </w:p>
          <w:p w:rsidR="003B6B7C" w:rsidRDefault="00873101">
            <w:pPr>
              <w:spacing w:line="360" w:lineRule="auto"/>
              <w:rPr>
                <w:rFonts w:ascii="宋体" w:hAnsi="宋体" w:cs="宋体"/>
                <w:sz w:val="24"/>
              </w:rPr>
            </w:pPr>
            <w:r>
              <w:rPr>
                <w:rFonts w:ascii="宋体" w:hAnsi="宋体" w:cs="宋体" w:hint="eastAsia"/>
                <w:sz w:val="24"/>
              </w:rPr>
              <w:t>技术部分：32分</w:t>
            </w:r>
          </w:p>
        </w:tc>
      </w:tr>
      <w:tr w:rsidR="003B6B7C">
        <w:trPr>
          <w:trHeight w:val="90"/>
          <w:jc w:val="center"/>
        </w:trPr>
        <w:tc>
          <w:tcPr>
            <w:tcW w:w="10310" w:type="dxa"/>
            <w:gridSpan w:val="3"/>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价格部分（满分20分）</w:t>
            </w:r>
          </w:p>
        </w:tc>
      </w:tr>
      <w:tr w:rsidR="003B6B7C">
        <w:trPr>
          <w:trHeight w:val="20"/>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1292"/>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投标报价</w:t>
            </w:r>
          </w:p>
          <w:p w:rsidR="003B6B7C" w:rsidRDefault="00873101">
            <w:pPr>
              <w:spacing w:line="360" w:lineRule="auto"/>
              <w:rPr>
                <w:rFonts w:ascii="宋体" w:hAnsi="宋体" w:cs="宋体"/>
                <w:sz w:val="24"/>
              </w:rPr>
            </w:pPr>
            <w:r>
              <w:rPr>
                <w:rFonts w:ascii="宋体" w:hAnsi="宋体" w:cs="宋体" w:hint="eastAsia"/>
                <w:sz w:val="24"/>
              </w:rPr>
              <w:t>评分标准</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评标基准价：满足招标文件要求的有效投标报价中，最高的投标报价为评标基准价。</w:t>
            </w:r>
          </w:p>
          <w:p w:rsidR="003B6B7C" w:rsidRDefault="00873101">
            <w:pPr>
              <w:spacing w:line="360" w:lineRule="auto"/>
              <w:rPr>
                <w:rFonts w:ascii="宋体" w:hAnsi="宋体" w:cs="宋体"/>
                <w:sz w:val="24"/>
              </w:rPr>
            </w:pPr>
            <w:r>
              <w:rPr>
                <w:rFonts w:ascii="宋体" w:hAnsi="宋体" w:cs="宋体" w:hint="eastAsia"/>
                <w:sz w:val="24"/>
              </w:rPr>
              <w:t>投标报价得分=（投标报价/评标基准价）×20</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20分</w:t>
            </w:r>
          </w:p>
        </w:tc>
      </w:tr>
      <w:tr w:rsidR="003B6B7C">
        <w:trPr>
          <w:trHeight w:val="551"/>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商务部分（满分48分）</w:t>
            </w:r>
          </w:p>
        </w:tc>
      </w:tr>
      <w:tr w:rsidR="003B6B7C">
        <w:trPr>
          <w:trHeight w:val="336"/>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20"/>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信誉</w:t>
            </w:r>
          </w:p>
        </w:tc>
        <w:tc>
          <w:tcPr>
            <w:tcW w:w="7346" w:type="dxa"/>
            <w:vAlign w:val="center"/>
          </w:tcPr>
          <w:p w:rsidR="003B6B7C" w:rsidRDefault="00873101">
            <w:pPr>
              <w:spacing w:line="360" w:lineRule="auto"/>
              <w:rPr>
                <w:rFonts w:ascii="宋体" w:hAnsi="宋体" w:cs="宋体"/>
                <w:sz w:val="24"/>
              </w:rPr>
            </w:pPr>
            <w:r>
              <w:rPr>
                <w:rFonts w:ascii="宋体" w:hAnsi="宋体" w:cs="宋体"/>
                <w:sz w:val="24"/>
              </w:rPr>
              <w:t>1</w:t>
            </w:r>
            <w:r>
              <w:rPr>
                <w:rFonts w:ascii="宋体" w:hAnsi="宋体" w:cs="宋体" w:hint="eastAsia"/>
                <w:sz w:val="24"/>
              </w:rPr>
              <w:t>、供应商提供2015年1月1日以来注册地市级（不包括县级市）及以上经社会信用体系建设主管部门认可的信用评级机构出具的有效的企业信用报告，等级为</w:t>
            </w:r>
            <w:r>
              <w:rPr>
                <w:rFonts w:ascii="宋体" w:hAnsi="宋体" w:cs="宋体"/>
                <w:sz w:val="24"/>
              </w:rPr>
              <w:t>AAA</w:t>
            </w:r>
            <w:r>
              <w:rPr>
                <w:rFonts w:ascii="宋体" w:hAnsi="宋体" w:cs="宋体" w:hint="eastAsia"/>
                <w:sz w:val="24"/>
              </w:rPr>
              <w:t>级的得</w:t>
            </w:r>
            <w:r>
              <w:rPr>
                <w:rFonts w:ascii="宋体" w:hAnsi="宋体" w:cs="宋体"/>
                <w:sz w:val="24"/>
              </w:rPr>
              <w:t>3</w:t>
            </w:r>
            <w:r>
              <w:rPr>
                <w:rFonts w:ascii="宋体" w:hAnsi="宋体" w:cs="宋体" w:hint="eastAsia"/>
                <w:sz w:val="24"/>
              </w:rPr>
              <w:t>分；</w:t>
            </w:r>
            <w:r>
              <w:rPr>
                <w:rFonts w:ascii="宋体" w:hAnsi="宋体" w:cs="宋体"/>
                <w:sz w:val="24"/>
              </w:rPr>
              <w:t>AA</w:t>
            </w:r>
            <w:r>
              <w:rPr>
                <w:rFonts w:ascii="宋体" w:hAnsi="宋体" w:cs="宋体" w:hint="eastAsia"/>
                <w:sz w:val="24"/>
              </w:rPr>
              <w:t>级的得</w:t>
            </w:r>
            <w:r>
              <w:rPr>
                <w:rFonts w:ascii="宋体" w:hAnsi="宋体" w:cs="宋体"/>
                <w:sz w:val="24"/>
              </w:rPr>
              <w:t>2</w:t>
            </w:r>
            <w:r>
              <w:rPr>
                <w:rFonts w:ascii="宋体" w:hAnsi="宋体" w:cs="宋体" w:hint="eastAsia"/>
                <w:sz w:val="24"/>
              </w:rPr>
              <w:t>分；</w:t>
            </w:r>
            <w:r>
              <w:rPr>
                <w:rFonts w:ascii="宋体" w:hAnsi="宋体" w:cs="宋体"/>
                <w:sz w:val="24"/>
              </w:rPr>
              <w:t>A</w:t>
            </w:r>
            <w:r>
              <w:rPr>
                <w:rFonts w:ascii="宋体" w:hAnsi="宋体" w:cs="宋体" w:hint="eastAsia"/>
                <w:sz w:val="24"/>
              </w:rPr>
              <w:t>级的得</w:t>
            </w:r>
            <w:r>
              <w:rPr>
                <w:rFonts w:ascii="宋体" w:hAnsi="宋体" w:cs="宋体"/>
                <w:sz w:val="24"/>
              </w:rPr>
              <w:t>1</w:t>
            </w:r>
            <w:r>
              <w:rPr>
                <w:rFonts w:ascii="宋体" w:hAnsi="宋体" w:cs="宋体" w:hint="eastAsia"/>
                <w:sz w:val="24"/>
              </w:rPr>
              <w:t>分。【供应商在投标文件中提供：河南省信用建设促进会-信用河南网（www.xyhnw.com）或其他省、市信用网上公布的信用等级评级机构名单，截图证明或查询网址。】</w:t>
            </w:r>
          </w:p>
          <w:p w:rsidR="003B6B7C" w:rsidRDefault="00873101">
            <w:pPr>
              <w:tabs>
                <w:tab w:val="left" w:pos="3675"/>
              </w:tabs>
              <w:spacing w:line="360" w:lineRule="auto"/>
              <w:rPr>
                <w:rFonts w:ascii="宋体" w:hAnsi="宋体" w:cs="宋体"/>
                <w:sz w:val="24"/>
              </w:rPr>
            </w:pPr>
            <w:r>
              <w:rPr>
                <w:rFonts w:ascii="宋体" w:hAnsi="宋体" w:cs="宋体"/>
                <w:sz w:val="24"/>
              </w:rPr>
              <w:t>2</w:t>
            </w:r>
            <w:r>
              <w:rPr>
                <w:rFonts w:ascii="宋体" w:hAnsi="宋体" w:cs="宋体" w:hint="eastAsia"/>
                <w:sz w:val="24"/>
              </w:rPr>
              <w:t>、具有质量管理体系认证、环境管理体系认证、职业健康安全管理体系认证每提供一个认证证书得1分，最多得3分。</w:t>
            </w:r>
          </w:p>
          <w:p w:rsidR="003B6B7C" w:rsidRDefault="00873101">
            <w:pPr>
              <w:tabs>
                <w:tab w:val="left" w:pos="3675"/>
              </w:tabs>
              <w:spacing w:line="360" w:lineRule="auto"/>
              <w:rPr>
                <w:rFonts w:ascii="宋体" w:hAnsi="宋体" w:cs="宋体"/>
                <w:sz w:val="24"/>
              </w:rPr>
            </w:pPr>
            <w:r>
              <w:rPr>
                <w:rFonts w:ascii="宋体" w:hAnsi="宋体" w:cs="宋体" w:hint="eastAsia"/>
                <w:sz w:val="24"/>
              </w:rPr>
              <w:t>【证书扫描件在投标文件中提供，否则不得分】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6分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项目负责人业绩</w:t>
            </w:r>
          </w:p>
        </w:tc>
        <w:tc>
          <w:tcPr>
            <w:tcW w:w="7346" w:type="dxa"/>
            <w:vAlign w:val="center"/>
          </w:tcPr>
          <w:p w:rsidR="003B6B7C" w:rsidRDefault="00873101">
            <w:pPr>
              <w:adjustRightInd w:val="0"/>
              <w:snapToGrid w:val="0"/>
              <w:spacing w:line="360" w:lineRule="auto"/>
              <w:ind w:leftChars="-1" w:hangingChars="1" w:hanging="2"/>
              <w:rPr>
                <w:rFonts w:ascii="宋体" w:hAnsi="宋体" w:cs="宋体"/>
                <w:sz w:val="24"/>
              </w:rPr>
            </w:pPr>
            <w:r>
              <w:rPr>
                <w:rFonts w:ascii="宋体" w:hAnsi="宋体" w:cs="宋体" w:hint="eastAsia"/>
                <w:sz w:val="24"/>
              </w:rPr>
              <w:t>拟派项目负责人具有类似食堂管理三年以上业绩的（含三年），得4分；本项最高得4分。</w:t>
            </w:r>
          </w:p>
          <w:p w:rsidR="003B6B7C" w:rsidRDefault="00873101">
            <w:pPr>
              <w:spacing w:line="360" w:lineRule="auto"/>
              <w:rPr>
                <w:rFonts w:ascii="宋体" w:hAnsi="宋体" w:cs="宋体"/>
                <w:sz w:val="24"/>
              </w:rPr>
            </w:pPr>
            <w:r>
              <w:rPr>
                <w:rFonts w:ascii="宋体" w:hAnsi="宋体" w:cs="宋体" w:hint="eastAsia"/>
                <w:sz w:val="24"/>
              </w:rPr>
              <w:t>（须提供该项目负责人业绩的合同复印件及所服务单位提供的证明材料&lt;须反映出项目负责人姓名&gt;，否则不予得分。)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企业业绩</w:t>
            </w:r>
          </w:p>
          <w:p w:rsidR="003B6B7C" w:rsidRDefault="003B6B7C">
            <w:pPr>
              <w:spacing w:line="360" w:lineRule="auto"/>
              <w:rPr>
                <w:rFonts w:ascii="宋体" w:hAnsi="宋体" w:cs="宋体"/>
                <w:sz w:val="24"/>
              </w:rPr>
            </w:pP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2015年1月1日以来（以合同签订日期为准），每提供一份类似食堂经营管理的项目业绩的得5分，满分15分。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15分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安全管理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近三年来无食品安全事故或不良记录的得5分（以食品药品监督管理局出具的证明材料为准）。</w:t>
            </w:r>
          </w:p>
          <w:p w:rsidR="003B6B7C" w:rsidRDefault="00873101">
            <w:pPr>
              <w:spacing w:line="360" w:lineRule="auto"/>
              <w:rPr>
                <w:rFonts w:ascii="宋体" w:hAnsi="宋体" w:cs="宋体"/>
                <w:sz w:val="24"/>
              </w:rPr>
            </w:pPr>
            <w:r>
              <w:rPr>
                <w:rFonts w:hAnsi="宋体" w:cs="宋体" w:hint="eastAsia"/>
                <w:sz w:val="24"/>
              </w:rPr>
              <w:t>【</w:t>
            </w:r>
            <w:r>
              <w:rPr>
                <w:rFonts w:ascii="宋体" w:hAnsi="宋体" w:cs="宋体" w:hint="eastAsia"/>
                <w:sz w:val="24"/>
              </w:rPr>
              <w:t>证明</w:t>
            </w:r>
            <w:r>
              <w:rPr>
                <w:rFonts w:hAnsi="宋体" w:cs="宋体" w:hint="eastAsia"/>
                <w:sz w:val="24"/>
              </w:rPr>
              <w:t>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5分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管理团队</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1、投标人拟派主厨获取厨师证超过5年的得2分。</w:t>
            </w:r>
          </w:p>
          <w:p w:rsidR="003B6B7C" w:rsidRDefault="00873101">
            <w:pPr>
              <w:spacing w:line="360" w:lineRule="auto"/>
              <w:rPr>
                <w:rFonts w:ascii="宋体" w:hAnsi="宋体" w:cs="宋体"/>
                <w:sz w:val="24"/>
              </w:rPr>
            </w:pPr>
            <w:r>
              <w:rPr>
                <w:rFonts w:ascii="宋体" w:hAnsi="宋体" w:cs="宋体" w:hint="eastAsia"/>
                <w:sz w:val="24"/>
              </w:rPr>
              <w:t>2、投标人拟派厨师(除主厨外)，面点师、烹饪师齐全的得2分。</w:t>
            </w:r>
          </w:p>
          <w:p w:rsidR="003B6B7C" w:rsidRDefault="00873101">
            <w:pPr>
              <w:spacing w:line="360" w:lineRule="auto"/>
              <w:rPr>
                <w:rFonts w:ascii="宋体" w:hAnsi="宋体" w:cs="宋体"/>
                <w:sz w:val="24"/>
              </w:rPr>
            </w:pPr>
            <w:r>
              <w:rPr>
                <w:rFonts w:ascii="宋体" w:hAnsi="宋体" w:cs="宋体" w:hint="eastAsia"/>
                <w:sz w:val="24"/>
              </w:rPr>
              <w:t>3、投标人拟派有营养师（国家职业资格证或营养师培训证书）的得3分。</w:t>
            </w:r>
          </w:p>
          <w:p w:rsidR="003B6B7C" w:rsidRDefault="00873101">
            <w:pPr>
              <w:spacing w:line="360" w:lineRule="auto"/>
              <w:rPr>
                <w:rFonts w:ascii="宋体" w:hAnsi="宋体" w:cs="宋体"/>
                <w:sz w:val="24"/>
              </w:rPr>
            </w:pPr>
            <w:r>
              <w:rPr>
                <w:rFonts w:ascii="宋体" w:hAnsi="宋体" w:cs="宋体" w:hint="eastAsia"/>
                <w:sz w:val="24"/>
              </w:rPr>
              <w:t>4、</w:t>
            </w:r>
            <w:r>
              <w:rPr>
                <w:rFonts w:hint="eastAsia"/>
                <w:sz w:val="24"/>
                <w:szCs w:val="32"/>
              </w:rPr>
              <w:t>人员配备高于招标要求的</w:t>
            </w:r>
            <w:r>
              <w:rPr>
                <w:rFonts w:ascii="宋体" w:hAnsi="宋体" w:cs="宋体" w:hint="eastAsia"/>
                <w:sz w:val="24"/>
              </w:rPr>
              <w:t>得3分（其中厨师需要提供厨师证）。</w:t>
            </w:r>
          </w:p>
          <w:p w:rsidR="003B6B7C" w:rsidRDefault="00873101">
            <w:pPr>
              <w:spacing w:line="360" w:lineRule="auto"/>
              <w:rPr>
                <w:rFonts w:ascii="宋体" w:hAnsi="宋体" w:cs="宋体"/>
                <w:sz w:val="24"/>
              </w:rPr>
            </w:pPr>
            <w:r>
              <w:rPr>
                <w:rFonts w:ascii="宋体" w:hAnsi="宋体" w:cs="宋体" w:hint="eastAsia"/>
                <w:sz w:val="24"/>
              </w:rPr>
              <w:t>注:上述人员均需具备从业人员健康证，劳动合同，相关证书,,否则不得分；</w:t>
            </w:r>
            <w:r>
              <w:rPr>
                <w:rFonts w:hAnsi="宋体" w:cs="宋体" w:hint="eastAsia"/>
                <w:sz w:val="24"/>
              </w:rPr>
              <w:t>相关资料扫描件在投标文件中提供，否则不得分</w:t>
            </w:r>
            <w:r>
              <w:rPr>
                <w:rFonts w:ascii="宋体" w:hAnsi="宋体" w:cs="宋体" w:hint="eastAsia"/>
                <w:sz w:val="24"/>
              </w:rPr>
              <w:t>。</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10分</w:t>
            </w:r>
          </w:p>
        </w:tc>
      </w:tr>
      <w:tr w:rsidR="003B6B7C">
        <w:trPr>
          <w:trHeight w:val="960"/>
          <w:jc w:val="center"/>
        </w:trPr>
        <w:tc>
          <w:tcPr>
            <w:tcW w:w="1495" w:type="dxa"/>
            <w:vAlign w:val="center"/>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服务承诺</w:t>
            </w:r>
          </w:p>
        </w:tc>
        <w:tc>
          <w:tcPr>
            <w:tcW w:w="7346" w:type="dxa"/>
            <w:vAlign w:val="center"/>
          </w:tcPr>
          <w:p w:rsidR="003B6B7C" w:rsidRDefault="00873101">
            <w:pPr>
              <w:spacing w:line="360" w:lineRule="auto"/>
              <w:jc w:val="left"/>
              <w:textAlignment w:val="center"/>
              <w:rPr>
                <w:sz w:val="24"/>
              </w:rPr>
            </w:pPr>
            <w:r>
              <w:rPr>
                <w:rFonts w:hint="eastAsia"/>
                <w:sz w:val="24"/>
              </w:rPr>
              <w:t>服务承诺：</w:t>
            </w:r>
          </w:p>
          <w:p w:rsidR="003B6B7C" w:rsidRDefault="00873101">
            <w:pPr>
              <w:spacing w:line="360" w:lineRule="auto"/>
              <w:ind w:firstLineChars="200" w:firstLine="480"/>
              <w:jc w:val="left"/>
              <w:textAlignment w:val="center"/>
              <w:rPr>
                <w:sz w:val="24"/>
              </w:rPr>
            </w:pPr>
            <w:r>
              <w:rPr>
                <w:rFonts w:hint="eastAsia"/>
                <w:sz w:val="24"/>
              </w:rPr>
              <w:t>承诺从业人员定期健康检查并且建立健康档案；设置专职或者兼职的食品安全专业人员、食品安全管理人员；承诺从业人员每年必须参加不少于</w:t>
            </w:r>
            <w:r>
              <w:rPr>
                <w:rFonts w:hint="eastAsia"/>
                <w:sz w:val="24"/>
              </w:rPr>
              <w:t>20</w:t>
            </w:r>
            <w:r>
              <w:rPr>
                <w:rFonts w:hint="eastAsia"/>
                <w:sz w:val="24"/>
              </w:rPr>
              <w:t>学时的安全教育和业务知识培训；承诺为从业人员购买意外伤害保险，承诺从业人员或第三方发生安全事故由承包人承担全责；承诺食堂及窗口不转租；承诺能够严格遵守《中华人民共和国食品安全法》等国家有关法律、法规和条例，遵守医院医院规章制度，服从医院的管理、指导和监督。依法经营，独力承担民事、刑事责任。有以上内容得</w:t>
            </w:r>
            <w:r>
              <w:rPr>
                <w:rFonts w:hint="eastAsia"/>
                <w:sz w:val="24"/>
              </w:rPr>
              <w:t>2</w:t>
            </w:r>
            <w:r>
              <w:rPr>
                <w:rFonts w:hint="eastAsia"/>
                <w:sz w:val="24"/>
              </w:rPr>
              <w:t>分，无以上内容“服务承诺”项得</w:t>
            </w:r>
            <w:r>
              <w:rPr>
                <w:rFonts w:hint="eastAsia"/>
                <w:sz w:val="24"/>
              </w:rPr>
              <w:t>0</w:t>
            </w:r>
            <w:r>
              <w:rPr>
                <w:rFonts w:hint="eastAsia"/>
                <w:sz w:val="24"/>
              </w:rPr>
              <w:t>分。</w:t>
            </w:r>
          </w:p>
          <w:p w:rsidR="003B6B7C" w:rsidRDefault="00873101">
            <w:pPr>
              <w:spacing w:line="360" w:lineRule="auto"/>
              <w:ind w:firstLineChars="200" w:firstLine="480"/>
              <w:jc w:val="left"/>
              <w:textAlignment w:val="center"/>
              <w:rPr>
                <w:sz w:val="24"/>
              </w:rPr>
            </w:pPr>
            <w:r>
              <w:rPr>
                <w:rFonts w:hint="eastAsia"/>
                <w:sz w:val="24"/>
              </w:rPr>
              <w:t>其他承诺内容根据内容对比分档打分；承诺内容最完整且均合理的</w:t>
            </w:r>
            <w:r>
              <w:rPr>
                <w:rFonts w:ascii="宋体" w:hAnsi="宋体" w:cs="宋体" w:hint="eastAsia"/>
                <w:sz w:val="24"/>
              </w:rPr>
              <w:t>得</w:t>
            </w:r>
            <w:r>
              <w:rPr>
                <w:rFonts w:hint="eastAsia"/>
                <w:sz w:val="24"/>
              </w:rPr>
              <w:t>2</w:t>
            </w:r>
            <w:r>
              <w:rPr>
                <w:rFonts w:hint="eastAsia"/>
                <w:sz w:val="24"/>
              </w:rPr>
              <w:t>分；承诺内容有瑕疵或有不合理或只有简单描述的得</w:t>
            </w:r>
            <w:r>
              <w:rPr>
                <w:rFonts w:hint="eastAsia"/>
                <w:sz w:val="24"/>
              </w:rPr>
              <w:t>1</w:t>
            </w:r>
            <w:r>
              <w:rPr>
                <w:rFonts w:hint="eastAsia"/>
                <w:sz w:val="24"/>
              </w:rPr>
              <w:t>分；无相关描述不得分。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96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ab/>
              <w:t>注：项目负责人业绩与企业业绩不可以重复得分。</w:t>
            </w:r>
          </w:p>
        </w:tc>
      </w:tr>
      <w:tr w:rsidR="003B6B7C">
        <w:trPr>
          <w:trHeight w:val="383"/>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投标文件的规范程度</w:t>
            </w:r>
          </w:p>
          <w:p w:rsidR="003B6B7C" w:rsidRDefault="00873101">
            <w:pPr>
              <w:spacing w:line="360" w:lineRule="auto"/>
              <w:rPr>
                <w:rFonts w:ascii="宋体" w:hAnsi="宋体" w:cs="宋体"/>
                <w:sz w:val="24"/>
              </w:rPr>
            </w:pPr>
            <w:r>
              <w:rPr>
                <w:rFonts w:ascii="宋体" w:hAnsi="宋体" w:cs="宋体" w:hint="eastAsia"/>
                <w:sz w:val="24"/>
              </w:rPr>
              <w:t>(4分)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1、装订规范、文字清晰、无差错1分，</w:t>
            </w:r>
          </w:p>
          <w:p w:rsidR="003B6B7C" w:rsidRDefault="00873101">
            <w:pPr>
              <w:spacing w:line="360" w:lineRule="auto"/>
              <w:rPr>
                <w:rFonts w:ascii="宋体" w:hAnsi="宋体" w:cs="宋体"/>
                <w:sz w:val="24"/>
              </w:rPr>
            </w:pPr>
            <w:r>
              <w:rPr>
                <w:rFonts w:ascii="宋体" w:hAnsi="宋体" w:cs="宋体" w:hint="eastAsia"/>
                <w:sz w:val="24"/>
              </w:rPr>
              <w:t>2、所提供资料准确完整1分。</w:t>
            </w:r>
          </w:p>
          <w:p w:rsidR="003B6B7C" w:rsidRDefault="00873101">
            <w:pPr>
              <w:spacing w:line="360" w:lineRule="auto"/>
              <w:rPr>
                <w:rFonts w:ascii="宋体" w:hAnsi="宋体" w:cs="宋体"/>
                <w:sz w:val="24"/>
              </w:rPr>
            </w:pPr>
            <w:r>
              <w:rPr>
                <w:rFonts w:ascii="宋体" w:hAnsi="宋体" w:cs="宋体" w:hint="eastAsia"/>
                <w:sz w:val="24"/>
              </w:rPr>
              <w:t>3、招标文件编制水平高2分，其他得1分。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2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技术部分（满分  32 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808"/>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厨房布置方案</w:t>
            </w:r>
          </w:p>
        </w:tc>
        <w:tc>
          <w:tcPr>
            <w:tcW w:w="7346" w:type="dxa"/>
          </w:tcPr>
          <w:p w:rsidR="003B6B7C" w:rsidRDefault="00873101">
            <w:pPr>
              <w:spacing w:line="360" w:lineRule="auto"/>
              <w:jc w:val="left"/>
              <w:textAlignment w:val="center"/>
              <w:rPr>
                <w:sz w:val="24"/>
              </w:rPr>
            </w:pPr>
            <w:r>
              <w:rPr>
                <w:rFonts w:hint="eastAsia"/>
                <w:sz w:val="24"/>
              </w:rPr>
              <w:t>符合食药局“生进熟出”的卫生要求，拟对后厨进行的方案布置：后厨设备平面布局图分档打分（必须符合食药局食品安全相关要求）。布局合理得</w:t>
            </w:r>
            <w:r>
              <w:rPr>
                <w:rFonts w:hint="eastAsia"/>
                <w:sz w:val="24"/>
              </w:rPr>
              <w:t>3</w:t>
            </w:r>
            <w:r>
              <w:rPr>
                <w:rFonts w:hint="eastAsia"/>
                <w:sz w:val="24"/>
              </w:rPr>
              <w:t>分</w:t>
            </w:r>
            <w:r>
              <w:rPr>
                <w:rFonts w:hint="eastAsia"/>
                <w:sz w:val="24"/>
              </w:rPr>
              <w:t xml:space="preserve"> </w:t>
            </w:r>
            <w:r>
              <w:rPr>
                <w:rFonts w:hint="eastAsia"/>
                <w:sz w:val="24"/>
              </w:rPr>
              <w:t>；布局有瑕疵但符合要求得</w:t>
            </w:r>
            <w:r>
              <w:rPr>
                <w:rFonts w:hint="eastAsia"/>
                <w:sz w:val="24"/>
              </w:rPr>
              <w:t>1</w:t>
            </w:r>
            <w:r>
              <w:rPr>
                <w:rFonts w:hint="eastAsia"/>
                <w:sz w:val="24"/>
              </w:rPr>
              <w:t>分；有此内容但不符合卫生要求的或无此内容不得分。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厨师团队建设后厨管理方案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根据食品存储与前期处理方案是否合理</w:t>
            </w:r>
            <w:r>
              <w:rPr>
                <w:rFonts w:ascii="宋体" w:hAnsi="宋体" w:cs="宋体" w:hint="eastAsia"/>
                <w:sz w:val="24"/>
              </w:rPr>
              <w:t>，</w:t>
            </w:r>
            <w:r>
              <w:rPr>
                <w:rFonts w:ascii="宋体" w:hAnsi="宋体" w:cs="宋体" w:hint="eastAsia"/>
                <w:kern w:val="0"/>
                <w:sz w:val="24"/>
              </w:rPr>
              <w:t>工具、餐具管理方案是否得当</w:t>
            </w:r>
            <w:r>
              <w:rPr>
                <w:rFonts w:ascii="宋体" w:hAnsi="宋体" w:cs="宋体" w:hint="eastAsia"/>
                <w:sz w:val="24"/>
              </w:rPr>
              <w:t>，</w:t>
            </w:r>
            <w:r>
              <w:rPr>
                <w:rFonts w:ascii="宋体" w:hAnsi="宋体" w:cs="宋体" w:hint="eastAsia"/>
                <w:kern w:val="0"/>
                <w:sz w:val="24"/>
              </w:rPr>
              <w:t>管理制度是否规范，人员配备是否合理</w:t>
            </w:r>
            <w:r>
              <w:rPr>
                <w:rFonts w:ascii="宋体" w:hAnsi="宋体" w:cs="宋体" w:hint="eastAsia"/>
                <w:sz w:val="24"/>
              </w:rPr>
              <w:t>，</w:t>
            </w:r>
            <w:r>
              <w:rPr>
                <w:rFonts w:ascii="宋体" w:hAnsi="宋体" w:cs="宋体" w:hint="eastAsia"/>
                <w:kern w:val="0"/>
                <w:sz w:val="24"/>
              </w:rPr>
              <w:t>组织结构是否清晰</w:t>
            </w:r>
            <w:r>
              <w:rPr>
                <w:rFonts w:ascii="宋体" w:hAnsi="宋体" w:cs="宋体" w:hint="eastAsia"/>
                <w:sz w:val="24"/>
              </w:rPr>
              <w:t>，</w:t>
            </w:r>
            <w:r>
              <w:rPr>
                <w:rFonts w:ascii="宋体" w:hAnsi="宋体" w:cs="宋体" w:hint="eastAsia"/>
                <w:kern w:val="0"/>
                <w:sz w:val="24"/>
              </w:rPr>
              <w:t>岗位职责是否明确</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4</w:t>
            </w:r>
            <w:r>
              <w:rPr>
                <w:rFonts w:hint="eastAsia"/>
                <w:sz w:val="24"/>
              </w:rPr>
              <w:t>分</w:t>
            </w:r>
            <w:r>
              <w:rPr>
                <w:rFonts w:hint="eastAsia"/>
                <w:sz w:val="24"/>
              </w:rPr>
              <w:t xml:space="preserve"> </w:t>
            </w:r>
            <w:r>
              <w:rPr>
                <w:rFonts w:hint="eastAsia"/>
                <w:sz w:val="24"/>
              </w:rPr>
              <w:t>；内容完整，部分不符合以上要求或可行性不强的得</w:t>
            </w:r>
            <w:r>
              <w:rPr>
                <w:rFonts w:hint="eastAsia"/>
                <w:sz w:val="24"/>
              </w:rPr>
              <w:t>2</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经营品种</w:t>
            </w:r>
          </w:p>
          <w:p w:rsidR="003B6B7C" w:rsidRDefault="00873101">
            <w:pPr>
              <w:spacing w:line="360" w:lineRule="auto"/>
              <w:jc w:val="left"/>
              <w:rPr>
                <w:rFonts w:ascii="宋体" w:hAnsi="宋体" w:cs="宋体"/>
                <w:kern w:val="0"/>
                <w:sz w:val="24"/>
              </w:rPr>
            </w:pPr>
            <w:r>
              <w:rPr>
                <w:rFonts w:ascii="宋体" w:hAnsi="宋体" w:cs="宋体" w:hint="eastAsia"/>
                <w:kern w:val="0"/>
                <w:sz w:val="24"/>
              </w:rPr>
              <w:t>饮食质量保障方案</w:t>
            </w:r>
          </w:p>
        </w:tc>
        <w:tc>
          <w:tcPr>
            <w:tcW w:w="7346" w:type="dxa"/>
            <w:vAlign w:val="center"/>
          </w:tcPr>
          <w:p w:rsidR="003B6B7C" w:rsidRDefault="00873101">
            <w:pPr>
              <w:spacing w:line="360" w:lineRule="auto"/>
              <w:jc w:val="left"/>
              <w:rPr>
                <w:sz w:val="24"/>
              </w:rPr>
            </w:pPr>
            <w:r>
              <w:rPr>
                <w:rFonts w:hint="eastAsia"/>
                <w:sz w:val="24"/>
              </w:rPr>
              <w:t>食品营养与健康方案是否科学合理，食品花样品种是否齐全、是否能满足不同人群的饮食，质量保障方案是否合理完整，预置一星期早中晚餐食谱及价目表，附原材料使用说明。</w:t>
            </w:r>
          </w:p>
          <w:p w:rsidR="003B6B7C" w:rsidRDefault="00873101">
            <w:pPr>
              <w:numPr>
                <w:ilvl w:val="0"/>
                <w:numId w:val="10"/>
              </w:numPr>
              <w:spacing w:line="360" w:lineRule="auto"/>
              <w:jc w:val="left"/>
              <w:rPr>
                <w:sz w:val="24"/>
              </w:rPr>
            </w:pPr>
            <w:r>
              <w:rPr>
                <w:rFonts w:hint="eastAsia"/>
                <w:sz w:val="24"/>
              </w:rPr>
              <w:t>根据对饮食营养搭配、菜单及价格合理性等分档打分：营养搭配最合理，价格不高于（含等于）《现经营品种价格表》中同类菜品价格且分量足够的得</w:t>
            </w:r>
            <w:r>
              <w:rPr>
                <w:rFonts w:hint="eastAsia"/>
                <w:sz w:val="24"/>
              </w:rPr>
              <w:t>2</w:t>
            </w:r>
            <w:r>
              <w:rPr>
                <w:rFonts w:hint="eastAsia"/>
                <w:sz w:val="24"/>
              </w:rPr>
              <w:t>分</w:t>
            </w:r>
            <w:r>
              <w:rPr>
                <w:rFonts w:hint="eastAsia"/>
                <w:sz w:val="24"/>
              </w:rPr>
              <w:t xml:space="preserve"> </w:t>
            </w:r>
            <w:r>
              <w:rPr>
                <w:rFonts w:hint="eastAsia"/>
                <w:sz w:val="24"/>
              </w:rPr>
              <w:t>；营养搭配基本合理或有价格高于《现经营品种价格表》中同类菜品价格或有分量不足的得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numPr>
                <w:ilvl w:val="0"/>
                <w:numId w:val="10"/>
              </w:numPr>
              <w:spacing w:line="360" w:lineRule="auto"/>
              <w:jc w:val="left"/>
              <w:rPr>
                <w:sz w:val="24"/>
              </w:rPr>
            </w:pPr>
            <w:r>
              <w:rPr>
                <w:rFonts w:hint="eastAsia"/>
                <w:sz w:val="24"/>
              </w:rPr>
              <w:t>根据菜品花样</w:t>
            </w:r>
            <w:r>
              <w:rPr>
                <w:rFonts w:ascii="宋体" w:hAnsi="宋体" w:cs="宋体" w:hint="eastAsia"/>
                <w:kern w:val="0"/>
                <w:sz w:val="24"/>
              </w:rPr>
              <w:t>能满足不同人群的饮食的得1分；能满足一般人群的饮食的得0.5分</w:t>
            </w:r>
            <w:r>
              <w:rPr>
                <w:rFonts w:hint="eastAsia"/>
                <w:sz w:val="24"/>
              </w:rPr>
              <w:t>；无此内容不得分。</w:t>
            </w:r>
          </w:p>
          <w:p w:rsidR="003B6B7C" w:rsidRDefault="00873101">
            <w:pPr>
              <w:numPr>
                <w:ilvl w:val="0"/>
                <w:numId w:val="10"/>
              </w:numPr>
              <w:spacing w:line="360" w:lineRule="auto"/>
              <w:jc w:val="left"/>
              <w:rPr>
                <w:sz w:val="24"/>
              </w:rPr>
            </w:pPr>
            <w:r>
              <w:rPr>
                <w:rFonts w:hint="eastAsia"/>
                <w:sz w:val="24"/>
              </w:rPr>
              <w:t>根据质量保障方案是否合理完整等分档打分：</w:t>
            </w:r>
            <w:r>
              <w:rPr>
                <w:rFonts w:ascii="宋体" w:hAnsi="宋体" w:cs="宋体" w:hint="eastAsia"/>
                <w:kern w:val="0"/>
                <w:sz w:val="24"/>
              </w:rPr>
              <w:t>质量保障方案最合理完整</w:t>
            </w:r>
            <w:r>
              <w:rPr>
                <w:rFonts w:hint="eastAsia"/>
                <w:sz w:val="24"/>
              </w:rPr>
              <w:t>的得</w:t>
            </w:r>
            <w:r>
              <w:rPr>
                <w:rFonts w:hint="eastAsia"/>
                <w:sz w:val="24"/>
              </w:rPr>
              <w:t>3</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质量保障方案基本合理</w:t>
            </w:r>
            <w:r>
              <w:rPr>
                <w:rFonts w:hint="eastAsia"/>
                <w:sz w:val="24"/>
              </w:rPr>
              <w:t>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spacing w:line="360" w:lineRule="auto"/>
              <w:jc w:val="left"/>
              <w:rPr>
                <w:sz w:val="24"/>
              </w:rPr>
            </w:pPr>
            <w:r>
              <w:rPr>
                <w:rFonts w:hint="eastAsia"/>
                <w:sz w:val="24"/>
              </w:rPr>
              <w:t>注：预置食谱需要将《现经营品种价格表》中合并其中，合并率不得低于</w:t>
            </w:r>
            <w:r>
              <w:rPr>
                <w:rFonts w:hint="eastAsia"/>
                <w:sz w:val="24"/>
              </w:rPr>
              <w:t>70%</w:t>
            </w:r>
            <w:r>
              <w:rPr>
                <w:rFonts w:hint="eastAsia"/>
                <w:sz w:val="24"/>
              </w:rPr>
              <w:t>。</w:t>
            </w:r>
          </w:p>
        </w:tc>
        <w:tc>
          <w:tcPr>
            <w:tcW w:w="1469"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6分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sz w:val="24"/>
              </w:rPr>
              <w:t>饭菜价格控制措施</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根据经营定位及饭菜价格控制措施</w:t>
            </w:r>
            <w:r>
              <w:rPr>
                <w:rFonts w:ascii="宋体" w:hAnsi="宋体" w:cs="宋体" w:hint="eastAsia"/>
                <w:sz w:val="24"/>
              </w:rPr>
              <w:t>分档打分</w:t>
            </w:r>
            <w:r>
              <w:rPr>
                <w:rFonts w:ascii="宋体" w:hAnsi="宋体" w:cs="宋体" w:hint="eastAsia"/>
                <w:kern w:val="0"/>
                <w:sz w:val="24"/>
              </w:rPr>
              <w:t>。</w:t>
            </w:r>
            <w:r>
              <w:rPr>
                <w:rFonts w:hint="eastAsia"/>
                <w:sz w:val="24"/>
              </w:rPr>
              <w:t>措施合理完整，控制性强的得</w:t>
            </w:r>
            <w:r>
              <w:rPr>
                <w:rFonts w:hint="eastAsia"/>
                <w:sz w:val="24"/>
              </w:rPr>
              <w:t>4</w:t>
            </w:r>
            <w:r>
              <w:rPr>
                <w:rFonts w:hint="eastAsia"/>
                <w:sz w:val="24"/>
              </w:rPr>
              <w:t>分</w:t>
            </w:r>
            <w:r>
              <w:rPr>
                <w:rFonts w:hint="eastAsia"/>
                <w:sz w:val="24"/>
              </w:rPr>
              <w:t xml:space="preserve"> </w:t>
            </w:r>
            <w:r>
              <w:rPr>
                <w:rFonts w:hint="eastAsia"/>
                <w:sz w:val="24"/>
              </w:rPr>
              <w:t>；有此内容但不完整或可行性不高的得</w:t>
            </w:r>
            <w:r>
              <w:rPr>
                <w:rFonts w:hint="eastAsia"/>
                <w:sz w:val="24"/>
              </w:rPr>
              <w:t>2</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安全保障方案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根据食品卫生制度及从业人员卫生制度是否完善</w:t>
            </w:r>
            <w:r>
              <w:rPr>
                <w:rFonts w:ascii="宋体" w:hAnsi="宋体" w:cs="宋体" w:hint="eastAsia"/>
                <w:sz w:val="24"/>
              </w:rPr>
              <w:t>，</w:t>
            </w:r>
            <w:r>
              <w:rPr>
                <w:rFonts w:ascii="宋体" w:hAnsi="宋体" w:cs="宋体" w:hint="eastAsia"/>
                <w:kern w:val="0"/>
                <w:sz w:val="24"/>
              </w:rPr>
              <w:t>执行方案是否合理</w:t>
            </w:r>
            <w:r>
              <w:rPr>
                <w:rFonts w:ascii="宋体" w:hAnsi="宋体" w:cs="宋体" w:hint="eastAsia"/>
                <w:sz w:val="24"/>
              </w:rPr>
              <w:t>，</w:t>
            </w:r>
            <w:r>
              <w:rPr>
                <w:rFonts w:ascii="宋体" w:hAnsi="宋体" w:cs="宋体" w:hint="eastAsia"/>
                <w:kern w:val="0"/>
                <w:sz w:val="24"/>
              </w:rPr>
              <w:t>监督机制是否健全</w:t>
            </w:r>
            <w:r>
              <w:rPr>
                <w:rFonts w:ascii="宋体" w:hAnsi="宋体" w:cs="宋体" w:hint="eastAsia"/>
                <w:sz w:val="24"/>
              </w:rPr>
              <w:t>，</w:t>
            </w:r>
            <w:r>
              <w:rPr>
                <w:rFonts w:ascii="宋体" w:hAnsi="宋体" w:cs="宋体" w:hint="eastAsia"/>
                <w:kern w:val="0"/>
                <w:sz w:val="24"/>
              </w:rPr>
              <w:t>食品安全保障方案、人员安全保障方案、设备安全保障方案、</w:t>
            </w:r>
            <w:r>
              <w:rPr>
                <w:rFonts w:ascii="宋体" w:hAnsi="宋体" w:cs="宋体" w:hint="eastAsia"/>
                <w:sz w:val="24"/>
              </w:rPr>
              <w:t>环境</w:t>
            </w:r>
            <w:r>
              <w:rPr>
                <w:rFonts w:ascii="宋体" w:hAnsi="宋体" w:cs="宋体" w:hint="eastAsia"/>
                <w:kern w:val="0"/>
                <w:sz w:val="24"/>
              </w:rPr>
              <w:t>安全保障方案是否合理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4</w:t>
            </w:r>
            <w:r>
              <w:rPr>
                <w:rFonts w:hint="eastAsia"/>
                <w:sz w:val="24"/>
              </w:rPr>
              <w:t>分</w:t>
            </w:r>
            <w:r>
              <w:rPr>
                <w:rFonts w:hint="eastAsia"/>
                <w:sz w:val="24"/>
              </w:rPr>
              <w:t xml:space="preserve"> </w:t>
            </w:r>
            <w:r>
              <w:rPr>
                <w:rFonts w:hint="eastAsia"/>
                <w:sz w:val="24"/>
              </w:rPr>
              <w:t>；内容完整，部分不符合以上要求或可行性不高的得</w:t>
            </w:r>
            <w:r>
              <w:rPr>
                <w:rFonts w:hint="eastAsia"/>
                <w:sz w:val="24"/>
              </w:rPr>
              <w:t>2</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应急响应方案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根据提供的停水、停电应急响应方案，火灾、自然灾害应急响应方案以及流行性疾病等等突发事件应急响应方案是否全面合理</w:t>
            </w:r>
            <w:r>
              <w:rPr>
                <w:rFonts w:ascii="宋体" w:hAnsi="宋体" w:cs="宋体" w:hint="eastAsia"/>
                <w:sz w:val="24"/>
              </w:rPr>
              <w:t>分档打分</w:t>
            </w:r>
            <w:r>
              <w:rPr>
                <w:rFonts w:ascii="宋体" w:hAnsi="宋体" w:cs="宋体" w:hint="eastAsia"/>
                <w:kern w:val="0"/>
                <w:sz w:val="24"/>
              </w:rPr>
              <w:t>。</w:t>
            </w:r>
            <w:r>
              <w:rPr>
                <w:rFonts w:hint="eastAsia"/>
                <w:sz w:val="24"/>
              </w:rPr>
              <w:t>内容完整预案周全且合理性好的得</w:t>
            </w:r>
            <w:r>
              <w:rPr>
                <w:rFonts w:hint="eastAsia"/>
                <w:sz w:val="24"/>
              </w:rPr>
              <w:t>4</w:t>
            </w:r>
            <w:r>
              <w:rPr>
                <w:rFonts w:hint="eastAsia"/>
                <w:sz w:val="24"/>
              </w:rPr>
              <w:t>分</w:t>
            </w:r>
            <w:r>
              <w:rPr>
                <w:rFonts w:hint="eastAsia"/>
                <w:sz w:val="24"/>
              </w:rPr>
              <w:t xml:space="preserve"> </w:t>
            </w:r>
            <w:r>
              <w:rPr>
                <w:rFonts w:hint="eastAsia"/>
                <w:sz w:val="24"/>
              </w:rPr>
              <w:t>；内容基本完整或有不合理的得</w:t>
            </w:r>
            <w:r>
              <w:rPr>
                <w:rFonts w:hint="eastAsia"/>
                <w:sz w:val="24"/>
              </w:rPr>
              <w:t>2</w:t>
            </w:r>
            <w:r>
              <w:rPr>
                <w:rFonts w:hint="eastAsia"/>
                <w:sz w:val="24"/>
              </w:rPr>
              <w:t>分；有此内容的得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09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投诉处理方案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根据食品投诉处理方案、服务投诉处理方案以及卫生投诉处理方案是否合理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内容完整，合理性好且可操作性好的得</w:t>
            </w:r>
            <w:r>
              <w:rPr>
                <w:rFonts w:hint="eastAsia"/>
                <w:sz w:val="24"/>
              </w:rPr>
              <w:t>3</w:t>
            </w:r>
            <w:r>
              <w:rPr>
                <w:rFonts w:hint="eastAsia"/>
                <w:sz w:val="24"/>
              </w:rPr>
              <w:t>分</w:t>
            </w:r>
            <w:r>
              <w:rPr>
                <w:rFonts w:hint="eastAsia"/>
                <w:sz w:val="24"/>
              </w:rPr>
              <w:t xml:space="preserve"> </w:t>
            </w:r>
            <w:r>
              <w:rPr>
                <w:rFonts w:hint="eastAsia"/>
                <w:sz w:val="24"/>
              </w:rPr>
              <w:t>；有此内容的得</w:t>
            </w:r>
            <w:r>
              <w:rPr>
                <w:rFonts w:hint="eastAsia"/>
                <w:sz w:val="24"/>
              </w:rPr>
              <w:t>1</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档案管理制度</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根据档案管理制度设置是否合理</w:t>
            </w:r>
            <w:r>
              <w:rPr>
                <w:rFonts w:ascii="宋体" w:hAnsi="宋体" w:cs="宋体" w:hint="eastAsia"/>
                <w:sz w:val="24"/>
              </w:rPr>
              <w:t>分档打分</w:t>
            </w:r>
            <w:r>
              <w:rPr>
                <w:rFonts w:ascii="宋体" w:hAnsi="宋体" w:cs="宋体" w:hint="eastAsia"/>
                <w:kern w:val="0"/>
                <w:sz w:val="24"/>
              </w:rPr>
              <w:t>。</w:t>
            </w:r>
            <w:r>
              <w:rPr>
                <w:rFonts w:hint="eastAsia"/>
                <w:sz w:val="24"/>
              </w:rPr>
              <w:t>内容合理全面的得</w:t>
            </w:r>
            <w:r>
              <w:rPr>
                <w:rFonts w:hint="eastAsia"/>
                <w:sz w:val="24"/>
              </w:rPr>
              <w:t>4</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制度内容有不合理内容</w:t>
            </w:r>
            <w:r>
              <w:rPr>
                <w:rFonts w:hint="eastAsia"/>
                <w:sz w:val="24"/>
              </w:rPr>
              <w:t>或不全面的得</w:t>
            </w:r>
            <w:r>
              <w:rPr>
                <w:rFonts w:hint="eastAsia"/>
                <w:sz w:val="24"/>
              </w:rPr>
              <w:t>2</w:t>
            </w:r>
            <w:r>
              <w:rPr>
                <w:rFonts w:hint="eastAsia"/>
                <w:sz w:val="24"/>
              </w:rPr>
              <w:t>分；有此内容得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0310" w:type="dxa"/>
            <w:gridSpan w:val="3"/>
            <w:vAlign w:val="center"/>
          </w:tcPr>
          <w:p w:rsidR="003B6B7C" w:rsidRDefault="00873101">
            <w:pPr>
              <w:spacing w:line="360" w:lineRule="auto"/>
              <w:jc w:val="left"/>
              <w:rPr>
                <w:rFonts w:ascii="宋体" w:hAnsi="宋体" w:cs="宋体"/>
                <w:sz w:val="24"/>
              </w:rPr>
            </w:pPr>
            <w:r>
              <w:rPr>
                <w:rFonts w:ascii="宋体" w:hAnsi="宋体" w:cs="宋体" w:hint="eastAsia"/>
                <w:sz w:val="24"/>
              </w:rPr>
              <w:t>注：在招标人确定中标人前，有权要求中标候选人提供与此次投标相关的所有资料原件进行复核，限期不能提供的按放弃候选人资格处理，如有违反相关法律法规的按相关要求处理。</w:t>
            </w:r>
          </w:p>
        </w:tc>
      </w:tr>
    </w:tbl>
    <w:p w:rsidR="003B6B7C" w:rsidRDefault="00873101">
      <w:pPr>
        <w:pStyle w:val="a3"/>
        <w:ind w:firstLineChars="200" w:firstLine="683"/>
        <w:rPr>
          <w:b/>
          <w:bCs/>
          <w:lang w:val="zh-CN"/>
        </w:rPr>
      </w:pPr>
      <w:r>
        <w:rPr>
          <w:rFonts w:hint="eastAsia"/>
          <w:b/>
          <w:bCs/>
          <w:lang w:val="zh-CN"/>
        </w:rPr>
        <w:t>C包</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346"/>
        <w:gridCol w:w="1469"/>
      </w:tblGrid>
      <w:tr w:rsidR="003B6B7C">
        <w:trPr>
          <w:trHeight w:val="1352"/>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分值构成</w:t>
            </w:r>
          </w:p>
          <w:p w:rsidR="003B6B7C" w:rsidRDefault="00873101">
            <w:pPr>
              <w:spacing w:line="360" w:lineRule="auto"/>
              <w:rPr>
                <w:rFonts w:ascii="宋体" w:hAnsi="宋体" w:cs="宋体"/>
                <w:sz w:val="24"/>
              </w:rPr>
            </w:pPr>
            <w:r>
              <w:rPr>
                <w:rFonts w:ascii="宋体" w:hAnsi="宋体" w:cs="宋体" w:hint="eastAsia"/>
                <w:sz w:val="24"/>
              </w:rPr>
              <w:t>(总分100分)</w:t>
            </w:r>
          </w:p>
        </w:tc>
        <w:tc>
          <w:tcPr>
            <w:tcW w:w="8815" w:type="dxa"/>
            <w:gridSpan w:val="2"/>
            <w:vAlign w:val="center"/>
          </w:tcPr>
          <w:p w:rsidR="003B6B7C" w:rsidRDefault="00873101">
            <w:pPr>
              <w:spacing w:line="360" w:lineRule="auto"/>
              <w:rPr>
                <w:rFonts w:ascii="宋体" w:hAnsi="宋体" w:cs="宋体"/>
                <w:sz w:val="24"/>
              </w:rPr>
            </w:pPr>
            <w:r>
              <w:rPr>
                <w:rFonts w:ascii="宋体" w:hAnsi="宋体" w:cs="宋体" w:hint="eastAsia"/>
                <w:sz w:val="24"/>
              </w:rPr>
              <w:t>价格分值：20分</w:t>
            </w:r>
          </w:p>
          <w:p w:rsidR="003B6B7C" w:rsidRDefault="00873101">
            <w:pPr>
              <w:spacing w:line="360" w:lineRule="auto"/>
              <w:rPr>
                <w:rFonts w:ascii="宋体" w:hAnsi="宋体" w:cs="宋体"/>
                <w:sz w:val="24"/>
              </w:rPr>
            </w:pPr>
            <w:r>
              <w:rPr>
                <w:rFonts w:ascii="宋体" w:hAnsi="宋体" w:cs="宋体" w:hint="eastAsia"/>
                <w:sz w:val="24"/>
              </w:rPr>
              <w:t>商务部分：46分</w:t>
            </w:r>
          </w:p>
          <w:p w:rsidR="003B6B7C" w:rsidRDefault="00873101">
            <w:pPr>
              <w:spacing w:line="360" w:lineRule="auto"/>
              <w:rPr>
                <w:rFonts w:ascii="宋体" w:hAnsi="宋体" w:cs="宋体"/>
                <w:sz w:val="24"/>
              </w:rPr>
            </w:pPr>
            <w:r>
              <w:rPr>
                <w:rFonts w:ascii="宋体" w:hAnsi="宋体" w:cs="宋体" w:hint="eastAsia"/>
                <w:sz w:val="24"/>
              </w:rPr>
              <w:t>技术部分：34分</w:t>
            </w:r>
          </w:p>
        </w:tc>
      </w:tr>
      <w:tr w:rsidR="003B6B7C">
        <w:trPr>
          <w:trHeight w:val="90"/>
          <w:jc w:val="center"/>
        </w:trPr>
        <w:tc>
          <w:tcPr>
            <w:tcW w:w="10310" w:type="dxa"/>
            <w:gridSpan w:val="3"/>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价格部分（满分20分）</w:t>
            </w:r>
          </w:p>
        </w:tc>
      </w:tr>
      <w:tr w:rsidR="003B6B7C">
        <w:trPr>
          <w:trHeight w:val="20"/>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1292"/>
          <w:jc w:val="center"/>
        </w:trPr>
        <w:tc>
          <w:tcPr>
            <w:tcW w:w="1495"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投标报价</w:t>
            </w:r>
          </w:p>
          <w:p w:rsidR="003B6B7C" w:rsidRDefault="00873101">
            <w:pPr>
              <w:spacing w:line="360" w:lineRule="auto"/>
              <w:rPr>
                <w:rFonts w:ascii="宋体" w:hAnsi="宋体" w:cs="宋体"/>
                <w:sz w:val="24"/>
              </w:rPr>
            </w:pPr>
            <w:r>
              <w:rPr>
                <w:rFonts w:ascii="宋体" w:hAnsi="宋体" w:cs="宋体" w:hint="eastAsia"/>
                <w:sz w:val="24"/>
              </w:rPr>
              <w:t>评分标准</w:t>
            </w:r>
          </w:p>
        </w:tc>
        <w:tc>
          <w:tcPr>
            <w:tcW w:w="7346"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评标基准价：满足招标文件要求的有效投标报价中，最高的投标报价为评标基准价。</w:t>
            </w:r>
          </w:p>
          <w:p w:rsidR="003B6B7C" w:rsidRDefault="00873101">
            <w:pPr>
              <w:spacing w:line="360" w:lineRule="auto"/>
              <w:rPr>
                <w:rFonts w:ascii="宋体" w:hAnsi="宋体" w:cs="宋体"/>
                <w:sz w:val="24"/>
              </w:rPr>
            </w:pPr>
            <w:r>
              <w:rPr>
                <w:rFonts w:ascii="宋体" w:hAnsi="宋体" w:cs="宋体" w:hint="eastAsia"/>
                <w:sz w:val="24"/>
              </w:rPr>
              <w:t>投标报价得分=（投标报价/评标基准价）×20</w:t>
            </w:r>
          </w:p>
        </w:tc>
        <w:tc>
          <w:tcPr>
            <w:tcW w:w="1469" w:type="dxa"/>
            <w:tcBorders>
              <w:top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20分</w:t>
            </w:r>
          </w:p>
        </w:tc>
      </w:tr>
      <w:tr w:rsidR="003B6B7C">
        <w:trPr>
          <w:trHeight w:val="551"/>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商务部分（满分46分）</w:t>
            </w:r>
          </w:p>
        </w:tc>
      </w:tr>
      <w:tr w:rsidR="003B6B7C">
        <w:trPr>
          <w:trHeight w:val="336"/>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20"/>
          <w:jc w:val="center"/>
        </w:trPr>
        <w:tc>
          <w:tcPr>
            <w:tcW w:w="1495" w:type="dxa"/>
            <w:tcBorders>
              <w:bottom w:val="single" w:sz="4" w:space="0" w:color="auto"/>
            </w:tcBorders>
            <w:vAlign w:val="center"/>
          </w:tcPr>
          <w:p w:rsidR="003B6B7C" w:rsidRDefault="00873101">
            <w:pPr>
              <w:spacing w:line="360" w:lineRule="auto"/>
              <w:rPr>
                <w:rFonts w:ascii="宋体" w:hAnsi="宋体" w:cs="宋体"/>
                <w:sz w:val="24"/>
              </w:rPr>
            </w:pPr>
            <w:r>
              <w:rPr>
                <w:rFonts w:ascii="宋体" w:hAnsi="宋体" w:cs="宋体" w:hint="eastAsia"/>
                <w:sz w:val="24"/>
              </w:rPr>
              <w:t>信誉</w:t>
            </w:r>
          </w:p>
        </w:tc>
        <w:tc>
          <w:tcPr>
            <w:tcW w:w="7346" w:type="dxa"/>
            <w:vAlign w:val="center"/>
          </w:tcPr>
          <w:p w:rsidR="003B6B7C" w:rsidRDefault="00873101">
            <w:pPr>
              <w:spacing w:line="360" w:lineRule="auto"/>
              <w:rPr>
                <w:rFonts w:ascii="宋体" w:hAnsi="宋体" w:cs="宋体"/>
                <w:sz w:val="24"/>
              </w:rPr>
            </w:pPr>
            <w:r>
              <w:rPr>
                <w:rFonts w:ascii="宋体" w:hAnsi="宋体" w:cs="宋体"/>
                <w:sz w:val="24"/>
              </w:rPr>
              <w:t>1</w:t>
            </w:r>
            <w:r>
              <w:rPr>
                <w:rFonts w:ascii="宋体" w:hAnsi="宋体" w:cs="宋体" w:hint="eastAsia"/>
                <w:sz w:val="24"/>
              </w:rPr>
              <w:t>、供应商提供2015年1月1日以来注册地市级（不包括县级市）及以上经社会信用体系建设主管部门认可的信用评级机构出具的有效的企业信用报告，等级为</w:t>
            </w:r>
            <w:r>
              <w:rPr>
                <w:rFonts w:ascii="宋体" w:hAnsi="宋体" w:cs="宋体"/>
                <w:sz w:val="24"/>
              </w:rPr>
              <w:t>AAA</w:t>
            </w:r>
            <w:r>
              <w:rPr>
                <w:rFonts w:ascii="宋体" w:hAnsi="宋体" w:cs="宋体" w:hint="eastAsia"/>
                <w:sz w:val="24"/>
              </w:rPr>
              <w:t>级的得</w:t>
            </w:r>
            <w:r>
              <w:rPr>
                <w:rFonts w:ascii="宋体" w:hAnsi="宋体" w:cs="宋体"/>
                <w:sz w:val="24"/>
              </w:rPr>
              <w:t>3</w:t>
            </w:r>
            <w:r>
              <w:rPr>
                <w:rFonts w:ascii="宋体" w:hAnsi="宋体" w:cs="宋体" w:hint="eastAsia"/>
                <w:sz w:val="24"/>
              </w:rPr>
              <w:t>分；</w:t>
            </w:r>
            <w:r>
              <w:rPr>
                <w:rFonts w:ascii="宋体" w:hAnsi="宋体" w:cs="宋体"/>
                <w:sz w:val="24"/>
              </w:rPr>
              <w:t>AA</w:t>
            </w:r>
            <w:r>
              <w:rPr>
                <w:rFonts w:ascii="宋体" w:hAnsi="宋体" w:cs="宋体" w:hint="eastAsia"/>
                <w:sz w:val="24"/>
              </w:rPr>
              <w:t>级的得</w:t>
            </w:r>
            <w:r>
              <w:rPr>
                <w:rFonts w:ascii="宋体" w:hAnsi="宋体" w:cs="宋体"/>
                <w:sz w:val="24"/>
              </w:rPr>
              <w:t>2</w:t>
            </w:r>
            <w:r>
              <w:rPr>
                <w:rFonts w:ascii="宋体" w:hAnsi="宋体" w:cs="宋体" w:hint="eastAsia"/>
                <w:sz w:val="24"/>
              </w:rPr>
              <w:t>分；</w:t>
            </w:r>
            <w:r>
              <w:rPr>
                <w:rFonts w:ascii="宋体" w:hAnsi="宋体" w:cs="宋体"/>
                <w:sz w:val="24"/>
              </w:rPr>
              <w:t>A</w:t>
            </w:r>
            <w:r>
              <w:rPr>
                <w:rFonts w:ascii="宋体" w:hAnsi="宋体" w:cs="宋体" w:hint="eastAsia"/>
                <w:sz w:val="24"/>
              </w:rPr>
              <w:t>级的得</w:t>
            </w:r>
            <w:r>
              <w:rPr>
                <w:rFonts w:ascii="宋体" w:hAnsi="宋体" w:cs="宋体"/>
                <w:sz w:val="24"/>
              </w:rPr>
              <w:t>1</w:t>
            </w:r>
            <w:r>
              <w:rPr>
                <w:rFonts w:ascii="宋体" w:hAnsi="宋体" w:cs="宋体" w:hint="eastAsia"/>
                <w:sz w:val="24"/>
              </w:rPr>
              <w:t>分。【供应商在投标文件中提供：河南省信用建设促进会-信用河南网（www.xyhnw.com）或其他省、市信用网上公布的信用等级评级机构名单，截图证明或查询网址。】</w:t>
            </w:r>
          </w:p>
          <w:p w:rsidR="003B6B7C" w:rsidRDefault="00873101">
            <w:pPr>
              <w:tabs>
                <w:tab w:val="left" w:pos="3675"/>
              </w:tabs>
              <w:spacing w:line="360" w:lineRule="auto"/>
              <w:rPr>
                <w:rFonts w:ascii="宋体" w:hAnsi="宋体" w:cs="宋体"/>
                <w:sz w:val="24"/>
              </w:rPr>
            </w:pPr>
            <w:r>
              <w:rPr>
                <w:rFonts w:ascii="宋体" w:hAnsi="宋体" w:cs="宋体"/>
                <w:sz w:val="24"/>
              </w:rPr>
              <w:t>2</w:t>
            </w:r>
            <w:r>
              <w:rPr>
                <w:rFonts w:ascii="宋体" w:hAnsi="宋体" w:cs="宋体" w:hint="eastAsia"/>
                <w:sz w:val="24"/>
              </w:rPr>
              <w:t>、具有质量管理体系认证、环境管理体系认证、职业健康安全管理体系认证每提供一个认证证书得1分，最多得3分。</w:t>
            </w:r>
          </w:p>
          <w:p w:rsidR="003B6B7C" w:rsidRDefault="00873101">
            <w:pPr>
              <w:tabs>
                <w:tab w:val="left" w:pos="3675"/>
              </w:tabs>
              <w:spacing w:line="360" w:lineRule="auto"/>
              <w:rPr>
                <w:rFonts w:ascii="宋体" w:hAnsi="宋体" w:cs="宋体"/>
                <w:sz w:val="24"/>
              </w:rPr>
            </w:pPr>
            <w:r>
              <w:rPr>
                <w:rFonts w:ascii="宋体" w:hAnsi="宋体" w:cs="宋体" w:hint="eastAsia"/>
                <w:sz w:val="24"/>
              </w:rPr>
              <w:t>【证书扫描件在投标文件中提供，否则不得分】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6分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项目负责人业绩</w:t>
            </w:r>
          </w:p>
        </w:tc>
        <w:tc>
          <w:tcPr>
            <w:tcW w:w="7346" w:type="dxa"/>
            <w:vAlign w:val="center"/>
          </w:tcPr>
          <w:p w:rsidR="003B6B7C" w:rsidRDefault="00873101">
            <w:pPr>
              <w:adjustRightInd w:val="0"/>
              <w:snapToGrid w:val="0"/>
              <w:spacing w:line="360" w:lineRule="auto"/>
              <w:ind w:leftChars="-1" w:hangingChars="1" w:hanging="2"/>
              <w:rPr>
                <w:rFonts w:ascii="宋体" w:hAnsi="宋体" w:cs="宋体"/>
                <w:sz w:val="24"/>
              </w:rPr>
            </w:pPr>
            <w:r>
              <w:rPr>
                <w:rFonts w:ascii="宋体" w:hAnsi="宋体" w:cs="宋体" w:hint="eastAsia"/>
                <w:sz w:val="24"/>
              </w:rPr>
              <w:t>拟派项目负责人具有类似食堂管理三年以上业绩的（含三年），得4分；本项最高得4分。</w:t>
            </w:r>
          </w:p>
          <w:p w:rsidR="003B6B7C" w:rsidRDefault="00873101">
            <w:pPr>
              <w:spacing w:line="360" w:lineRule="auto"/>
              <w:rPr>
                <w:rFonts w:ascii="宋体" w:hAnsi="宋体" w:cs="宋体"/>
                <w:sz w:val="24"/>
              </w:rPr>
            </w:pPr>
            <w:r>
              <w:rPr>
                <w:rFonts w:ascii="宋体" w:hAnsi="宋体" w:cs="宋体" w:hint="eastAsia"/>
                <w:sz w:val="24"/>
              </w:rPr>
              <w:t>（须提供该项目负责人业绩的合同复印件、治疗膳食处方单及所服务单位提供的证明材料&lt;须反映出项目负责人姓名&gt;，否则不予得分。)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企业业绩</w:t>
            </w:r>
          </w:p>
          <w:p w:rsidR="003B6B7C" w:rsidRDefault="003B6B7C">
            <w:pPr>
              <w:spacing w:line="360" w:lineRule="auto"/>
              <w:rPr>
                <w:rFonts w:ascii="宋体" w:hAnsi="宋体" w:cs="宋体"/>
                <w:sz w:val="24"/>
              </w:rPr>
            </w:pP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2015年1月1日以来（以合同签订日期为准），每提供一份类似食堂经营管理的项目业绩的得5分，满分15分。</w:t>
            </w:r>
          </w:p>
          <w:p w:rsidR="003B6B7C" w:rsidRDefault="00873101">
            <w:pPr>
              <w:spacing w:line="360" w:lineRule="auto"/>
              <w:rPr>
                <w:rFonts w:ascii="宋体" w:hAnsi="宋体" w:cs="宋体"/>
                <w:sz w:val="24"/>
              </w:rPr>
            </w:pPr>
            <w:r>
              <w:rPr>
                <w:rFonts w:ascii="宋体" w:hAnsi="宋体" w:cs="宋体" w:hint="eastAsia"/>
                <w:sz w:val="24"/>
              </w:rPr>
              <w:t>（须提供业绩的合同复印件、治疗膳食处方单及所服务单位提供的服务情况证明材料，否则不予得分。)</w:t>
            </w:r>
          </w:p>
          <w:p w:rsidR="003B6B7C" w:rsidRDefault="00873101">
            <w:pPr>
              <w:pStyle w:val="a3"/>
              <w:spacing w:line="360" w:lineRule="auto"/>
              <w:ind w:firstLineChars="0" w:firstLine="0"/>
              <w:rPr>
                <w:rFonts w:hAnsi="宋体" w:cs="宋体"/>
                <w:kern w:val="2"/>
                <w:sz w:val="24"/>
                <w:szCs w:val="24"/>
              </w:rPr>
            </w:pPr>
            <w:r>
              <w:rPr>
                <w:rFonts w:hAnsi="宋体" w:cs="宋体" w:hint="eastAsia"/>
                <w:kern w:val="2"/>
                <w:sz w:val="24"/>
                <w:szCs w:val="24"/>
              </w:rPr>
              <w:t>【相关资料扫描件在投标文件中提供，否则不得分】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15分</w:t>
            </w:r>
          </w:p>
        </w:tc>
      </w:tr>
      <w:tr w:rsidR="003B6B7C">
        <w:trPr>
          <w:trHeight w:val="415"/>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安全管理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近三年来无食品安全事故或不良记录的得5分（以食品药品监督管理局出具的证明材料为准）。</w:t>
            </w:r>
          </w:p>
          <w:p w:rsidR="003B6B7C" w:rsidRDefault="00873101">
            <w:pPr>
              <w:spacing w:line="360" w:lineRule="auto"/>
              <w:rPr>
                <w:rFonts w:ascii="宋体" w:hAnsi="宋体" w:cs="宋体"/>
                <w:sz w:val="24"/>
              </w:rPr>
            </w:pPr>
            <w:r>
              <w:rPr>
                <w:rFonts w:hAnsi="宋体" w:cs="宋体" w:hint="eastAsia"/>
                <w:sz w:val="24"/>
              </w:rPr>
              <w:lastRenderedPageBreak/>
              <w:t>【</w:t>
            </w:r>
            <w:r>
              <w:rPr>
                <w:rFonts w:ascii="宋体" w:hAnsi="宋体" w:cs="宋体" w:hint="eastAsia"/>
                <w:sz w:val="24"/>
              </w:rPr>
              <w:t>证明</w:t>
            </w:r>
            <w:r>
              <w:rPr>
                <w:rFonts w:hAnsi="宋体" w:cs="宋体" w:hint="eastAsia"/>
                <w:sz w:val="24"/>
              </w:rPr>
              <w:t>资料扫描件在投标文件中提供，否则不得分】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5分</w:t>
            </w:r>
          </w:p>
        </w:tc>
      </w:tr>
      <w:tr w:rsidR="003B6B7C">
        <w:trPr>
          <w:trHeight w:val="96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lastRenderedPageBreak/>
              <w:t>管理团队</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1、投标人拟派主厨获取厨师证超过5年的得2分。</w:t>
            </w:r>
          </w:p>
          <w:p w:rsidR="003B6B7C" w:rsidRDefault="00873101">
            <w:pPr>
              <w:spacing w:line="360" w:lineRule="auto"/>
              <w:rPr>
                <w:rFonts w:ascii="宋体" w:hAnsi="宋体" w:cs="宋体"/>
                <w:sz w:val="24"/>
              </w:rPr>
            </w:pPr>
            <w:r>
              <w:rPr>
                <w:rFonts w:ascii="宋体" w:hAnsi="宋体" w:cs="宋体" w:hint="eastAsia"/>
                <w:sz w:val="24"/>
              </w:rPr>
              <w:t>2、投标人拟派厨师(除主厨外)，面点师、烹饪师齐全的得2分。</w:t>
            </w:r>
          </w:p>
          <w:p w:rsidR="003B6B7C" w:rsidRDefault="00873101">
            <w:pPr>
              <w:spacing w:line="360" w:lineRule="auto"/>
              <w:rPr>
                <w:rFonts w:ascii="宋体" w:hAnsi="宋体" w:cs="宋体"/>
                <w:sz w:val="24"/>
              </w:rPr>
            </w:pPr>
            <w:r>
              <w:rPr>
                <w:rFonts w:ascii="宋体" w:hAnsi="宋体" w:cs="宋体" w:hint="eastAsia"/>
                <w:sz w:val="24"/>
              </w:rPr>
              <w:t>3、投标人拟派有营养师（国家职业资格证）的得3分。</w:t>
            </w:r>
          </w:p>
          <w:p w:rsidR="003B6B7C" w:rsidRDefault="00873101">
            <w:pPr>
              <w:spacing w:line="360" w:lineRule="auto"/>
              <w:rPr>
                <w:rFonts w:ascii="宋体" w:hAnsi="宋体" w:cs="宋体"/>
                <w:sz w:val="24"/>
              </w:rPr>
            </w:pPr>
            <w:r>
              <w:rPr>
                <w:rFonts w:ascii="宋体" w:hAnsi="宋体" w:cs="宋体" w:hint="eastAsia"/>
                <w:sz w:val="24"/>
              </w:rPr>
              <w:t>4、</w:t>
            </w:r>
            <w:r>
              <w:rPr>
                <w:rFonts w:hint="eastAsia"/>
                <w:sz w:val="24"/>
                <w:szCs w:val="32"/>
              </w:rPr>
              <w:t>人员配备高于招标要求的</w:t>
            </w:r>
            <w:r>
              <w:rPr>
                <w:rFonts w:ascii="宋体" w:hAnsi="宋体" w:cs="宋体" w:hint="eastAsia"/>
                <w:sz w:val="24"/>
              </w:rPr>
              <w:t>得3分（其中厨师需要提供厨师证）。</w:t>
            </w:r>
          </w:p>
          <w:p w:rsidR="003B6B7C" w:rsidRDefault="00873101">
            <w:pPr>
              <w:spacing w:line="360" w:lineRule="auto"/>
              <w:rPr>
                <w:rFonts w:ascii="宋体" w:hAnsi="宋体" w:cs="宋体"/>
                <w:sz w:val="24"/>
              </w:rPr>
            </w:pPr>
            <w:r>
              <w:rPr>
                <w:rFonts w:ascii="宋体" w:hAnsi="宋体" w:cs="宋体" w:hint="eastAsia"/>
                <w:sz w:val="24"/>
              </w:rPr>
              <w:t>注:上述人员均需具备从业人员健康证，劳动合同，相关证书,否则不得分；</w:t>
            </w:r>
            <w:r>
              <w:rPr>
                <w:rFonts w:hAnsi="宋体" w:cs="宋体" w:hint="eastAsia"/>
                <w:sz w:val="24"/>
              </w:rPr>
              <w:t>相关资料扫描件在投标文件中提供，否则不得分</w:t>
            </w:r>
            <w:r>
              <w:rPr>
                <w:rFonts w:ascii="宋体" w:hAnsi="宋体" w:cs="宋体" w:hint="eastAsia"/>
                <w:sz w:val="24"/>
              </w:rPr>
              <w:t>。</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10分</w:t>
            </w:r>
          </w:p>
        </w:tc>
      </w:tr>
      <w:tr w:rsidR="003B6B7C">
        <w:trPr>
          <w:trHeight w:val="960"/>
          <w:jc w:val="center"/>
        </w:trPr>
        <w:tc>
          <w:tcPr>
            <w:tcW w:w="1495" w:type="dxa"/>
            <w:vAlign w:val="center"/>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服务承诺</w:t>
            </w:r>
          </w:p>
        </w:tc>
        <w:tc>
          <w:tcPr>
            <w:tcW w:w="7346" w:type="dxa"/>
            <w:vAlign w:val="center"/>
          </w:tcPr>
          <w:p w:rsidR="003B6B7C" w:rsidRDefault="00873101">
            <w:pPr>
              <w:spacing w:line="360" w:lineRule="auto"/>
              <w:jc w:val="left"/>
              <w:textAlignment w:val="center"/>
              <w:rPr>
                <w:sz w:val="24"/>
              </w:rPr>
            </w:pPr>
            <w:r>
              <w:rPr>
                <w:rFonts w:hint="eastAsia"/>
                <w:sz w:val="24"/>
              </w:rPr>
              <w:t>服务承诺：</w:t>
            </w:r>
          </w:p>
          <w:p w:rsidR="003B6B7C" w:rsidRDefault="00873101">
            <w:pPr>
              <w:spacing w:line="360" w:lineRule="auto"/>
              <w:ind w:firstLineChars="200" w:firstLine="480"/>
              <w:jc w:val="left"/>
              <w:textAlignment w:val="center"/>
              <w:rPr>
                <w:sz w:val="24"/>
              </w:rPr>
            </w:pPr>
            <w:r>
              <w:rPr>
                <w:rFonts w:hint="eastAsia"/>
                <w:sz w:val="24"/>
              </w:rPr>
              <w:t>承诺从业人员定期健康检查并且建立健康档案；设置专职或者兼职的食品安全专业人员、食品安全管理人员；承诺从业人员每年必须参加不少于</w:t>
            </w:r>
            <w:r>
              <w:rPr>
                <w:rFonts w:hint="eastAsia"/>
                <w:sz w:val="24"/>
              </w:rPr>
              <w:t>20</w:t>
            </w:r>
            <w:r>
              <w:rPr>
                <w:rFonts w:hint="eastAsia"/>
                <w:sz w:val="24"/>
              </w:rPr>
              <w:t>学时的安全教育和业务知识培训；承诺为从业人员购买意外伤害保险，承诺从业人员或第三方发生安全事故由承包人承担全责；承诺食堂及窗口不转租；承诺能够严格遵守《中华人民共和国食品安全法》等国家有关法律、法规和条例，遵守医院医院规章制度，服从医院的管理、指导和监督。依法经营，独力承担民事、刑事责任。有以上内容得</w:t>
            </w:r>
            <w:r>
              <w:rPr>
                <w:rFonts w:hint="eastAsia"/>
                <w:sz w:val="24"/>
              </w:rPr>
              <w:t>2</w:t>
            </w:r>
            <w:r>
              <w:rPr>
                <w:rFonts w:hint="eastAsia"/>
                <w:sz w:val="24"/>
              </w:rPr>
              <w:t>分，无以上内容“服务承诺”项得</w:t>
            </w:r>
            <w:r>
              <w:rPr>
                <w:rFonts w:hint="eastAsia"/>
                <w:sz w:val="24"/>
              </w:rPr>
              <w:t>0</w:t>
            </w:r>
            <w:r>
              <w:rPr>
                <w:rFonts w:hint="eastAsia"/>
                <w:sz w:val="24"/>
              </w:rPr>
              <w:t>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2分</w:t>
            </w:r>
          </w:p>
        </w:tc>
      </w:tr>
      <w:tr w:rsidR="003B6B7C">
        <w:trPr>
          <w:trHeight w:val="96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ab/>
              <w:t>注：项目负责人业绩与企业业绩不可以重复得分。</w:t>
            </w:r>
          </w:p>
        </w:tc>
      </w:tr>
      <w:tr w:rsidR="003B6B7C">
        <w:trPr>
          <w:trHeight w:val="383"/>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投标文件的规范程度</w:t>
            </w:r>
          </w:p>
          <w:p w:rsidR="003B6B7C" w:rsidRDefault="00873101">
            <w:pPr>
              <w:spacing w:line="360" w:lineRule="auto"/>
              <w:rPr>
                <w:rFonts w:ascii="宋体" w:hAnsi="宋体" w:cs="宋体"/>
                <w:sz w:val="24"/>
              </w:rPr>
            </w:pPr>
            <w:r>
              <w:rPr>
                <w:rFonts w:ascii="宋体" w:hAnsi="宋体" w:cs="宋体" w:hint="eastAsia"/>
                <w:sz w:val="24"/>
              </w:rPr>
              <w:t>(4分)</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1、装订规范、文字清晰、无差错1分，</w:t>
            </w:r>
          </w:p>
          <w:p w:rsidR="003B6B7C" w:rsidRDefault="00873101">
            <w:pPr>
              <w:spacing w:line="360" w:lineRule="auto"/>
              <w:rPr>
                <w:rFonts w:ascii="宋体" w:hAnsi="宋体" w:cs="宋体"/>
                <w:sz w:val="24"/>
              </w:rPr>
            </w:pPr>
            <w:r>
              <w:rPr>
                <w:rFonts w:ascii="宋体" w:hAnsi="宋体" w:cs="宋体" w:hint="eastAsia"/>
                <w:sz w:val="24"/>
              </w:rPr>
              <w:t>2、所提供资料准确完整1分。</w:t>
            </w:r>
          </w:p>
          <w:p w:rsidR="003B6B7C" w:rsidRDefault="00873101">
            <w:pPr>
              <w:spacing w:line="360" w:lineRule="auto"/>
              <w:rPr>
                <w:rFonts w:ascii="宋体" w:hAnsi="宋体" w:cs="宋体"/>
                <w:sz w:val="24"/>
              </w:rPr>
            </w:pPr>
            <w:r>
              <w:rPr>
                <w:rFonts w:ascii="宋体" w:hAnsi="宋体" w:cs="宋体" w:hint="eastAsia"/>
                <w:sz w:val="24"/>
              </w:rPr>
              <w:t>3、招标文件编制水平高2分，其他得1分。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4分</w:t>
            </w:r>
          </w:p>
        </w:tc>
      </w:tr>
      <w:tr w:rsidR="003B6B7C">
        <w:trPr>
          <w:trHeight w:val="20"/>
          <w:jc w:val="center"/>
        </w:trPr>
        <w:tc>
          <w:tcPr>
            <w:tcW w:w="10310" w:type="dxa"/>
            <w:gridSpan w:val="3"/>
            <w:vAlign w:val="center"/>
          </w:tcPr>
          <w:p w:rsidR="003B6B7C" w:rsidRDefault="00873101">
            <w:pPr>
              <w:spacing w:line="360" w:lineRule="auto"/>
              <w:rPr>
                <w:rFonts w:ascii="宋体" w:hAnsi="宋体" w:cs="宋体"/>
                <w:sz w:val="24"/>
              </w:rPr>
            </w:pPr>
            <w:r>
              <w:rPr>
                <w:rFonts w:ascii="宋体" w:hAnsi="宋体" w:cs="宋体" w:hint="eastAsia"/>
                <w:sz w:val="24"/>
              </w:rPr>
              <w:t>技术部分（满分  34 分）</w:t>
            </w:r>
          </w:p>
        </w:tc>
      </w:tr>
      <w:tr w:rsidR="003B6B7C">
        <w:trPr>
          <w:trHeight w:val="20"/>
          <w:jc w:val="center"/>
        </w:trPr>
        <w:tc>
          <w:tcPr>
            <w:tcW w:w="1495" w:type="dxa"/>
            <w:vAlign w:val="center"/>
          </w:tcPr>
          <w:p w:rsidR="003B6B7C" w:rsidRDefault="00873101">
            <w:pPr>
              <w:spacing w:line="360" w:lineRule="auto"/>
              <w:rPr>
                <w:rFonts w:ascii="宋体" w:hAnsi="宋体" w:cs="宋体"/>
                <w:sz w:val="24"/>
              </w:rPr>
            </w:pPr>
            <w:r>
              <w:rPr>
                <w:rFonts w:ascii="宋体" w:hAnsi="宋体" w:cs="宋体" w:hint="eastAsia"/>
                <w:sz w:val="24"/>
              </w:rPr>
              <w:t>评分因素</w:t>
            </w:r>
          </w:p>
        </w:tc>
        <w:tc>
          <w:tcPr>
            <w:tcW w:w="7346" w:type="dxa"/>
            <w:vAlign w:val="center"/>
          </w:tcPr>
          <w:p w:rsidR="003B6B7C" w:rsidRDefault="00873101">
            <w:pPr>
              <w:spacing w:line="360" w:lineRule="auto"/>
              <w:rPr>
                <w:rFonts w:ascii="宋体" w:hAnsi="宋体" w:cs="宋体"/>
                <w:sz w:val="24"/>
              </w:rPr>
            </w:pPr>
            <w:r>
              <w:rPr>
                <w:rFonts w:ascii="宋体" w:hAnsi="宋体" w:cs="宋体" w:hint="eastAsia"/>
                <w:sz w:val="24"/>
              </w:rPr>
              <w:t>评标标准</w:t>
            </w:r>
          </w:p>
        </w:tc>
        <w:tc>
          <w:tcPr>
            <w:tcW w:w="1469" w:type="dxa"/>
            <w:vAlign w:val="center"/>
          </w:tcPr>
          <w:p w:rsidR="003B6B7C" w:rsidRDefault="00873101">
            <w:pPr>
              <w:spacing w:line="360" w:lineRule="auto"/>
              <w:rPr>
                <w:rFonts w:ascii="宋体" w:hAnsi="宋体" w:cs="宋体"/>
                <w:sz w:val="24"/>
              </w:rPr>
            </w:pPr>
            <w:r>
              <w:rPr>
                <w:rFonts w:ascii="宋体" w:hAnsi="宋体" w:cs="宋体" w:hint="eastAsia"/>
                <w:sz w:val="24"/>
              </w:rPr>
              <w:t>分值</w:t>
            </w:r>
          </w:p>
        </w:tc>
      </w:tr>
      <w:tr w:rsidR="003B6B7C">
        <w:trPr>
          <w:trHeight w:val="808"/>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厨房布置方案</w:t>
            </w:r>
          </w:p>
        </w:tc>
        <w:tc>
          <w:tcPr>
            <w:tcW w:w="7346" w:type="dxa"/>
          </w:tcPr>
          <w:p w:rsidR="003B6B7C" w:rsidRDefault="00873101">
            <w:pPr>
              <w:spacing w:line="360" w:lineRule="auto"/>
              <w:jc w:val="left"/>
              <w:textAlignment w:val="center"/>
              <w:rPr>
                <w:sz w:val="24"/>
              </w:rPr>
            </w:pPr>
            <w:r>
              <w:rPr>
                <w:rFonts w:hint="eastAsia"/>
                <w:sz w:val="24"/>
              </w:rPr>
              <w:t>符合食药局“生进熟出”的卫生要求，拟对后厨进行的方案布置：后厨设备平面布局图分档打分（必须符合食药局食品安全相关要求）。布局合理得</w:t>
            </w:r>
            <w:r>
              <w:rPr>
                <w:rFonts w:hint="eastAsia"/>
                <w:sz w:val="24"/>
              </w:rPr>
              <w:t>3</w:t>
            </w:r>
            <w:r>
              <w:rPr>
                <w:rFonts w:hint="eastAsia"/>
                <w:sz w:val="24"/>
              </w:rPr>
              <w:t>分</w:t>
            </w:r>
            <w:r>
              <w:rPr>
                <w:rFonts w:hint="eastAsia"/>
                <w:sz w:val="24"/>
              </w:rPr>
              <w:t xml:space="preserve"> </w:t>
            </w:r>
            <w:r>
              <w:rPr>
                <w:rFonts w:hint="eastAsia"/>
                <w:sz w:val="24"/>
              </w:rPr>
              <w:t>；布局有瑕疵但符合要求得</w:t>
            </w:r>
            <w:r>
              <w:rPr>
                <w:rFonts w:hint="eastAsia"/>
                <w:sz w:val="24"/>
              </w:rPr>
              <w:t>1</w:t>
            </w:r>
            <w:r>
              <w:rPr>
                <w:rFonts w:hint="eastAsia"/>
                <w:sz w:val="24"/>
              </w:rPr>
              <w:t>分；有此内容但不符合卫生要求的或无此内容不得分。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厨师团队建设后厨管理方案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根据食品存储与前期处理方案是否合理</w:t>
            </w:r>
            <w:r>
              <w:rPr>
                <w:rFonts w:ascii="宋体" w:hAnsi="宋体" w:cs="宋体" w:hint="eastAsia"/>
                <w:sz w:val="24"/>
              </w:rPr>
              <w:t>，</w:t>
            </w:r>
            <w:r>
              <w:rPr>
                <w:rFonts w:ascii="宋体" w:hAnsi="宋体" w:cs="宋体" w:hint="eastAsia"/>
                <w:kern w:val="0"/>
                <w:sz w:val="24"/>
              </w:rPr>
              <w:t>工具、餐具管理方案是否得当</w:t>
            </w:r>
            <w:r>
              <w:rPr>
                <w:rFonts w:ascii="宋体" w:hAnsi="宋体" w:cs="宋体" w:hint="eastAsia"/>
                <w:sz w:val="24"/>
              </w:rPr>
              <w:t>，</w:t>
            </w:r>
            <w:r>
              <w:rPr>
                <w:rFonts w:ascii="宋体" w:hAnsi="宋体" w:cs="宋体" w:hint="eastAsia"/>
                <w:kern w:val="0"/>
                <w:sz w:val="24"/>
              </w:rPr>
              <w:t>管理制度是否规范，人员配备是否合理</w:t>
            </w:r>
            <w:r>
              <w:rPr>
                <w:rFonts w:ascii="宋体" w:hAnsi="宋体" w:cs="宋体" w:hint="eastAsia"/>
                <w:sz w:val="24"/>
              </w:rPr>
              <w:t>，</w:t>
            </w:r>
            <w:r>
              <w:rPr>
                <w:rFonts w:ascii="宋体" w:hAnsi="宋体" w:cs="宋体" w:hint="eastAsia"/>
                <w:kern w:val="0"/>
                <w:sz w:val="24"/>
              </w:rPr>
              <w:t>组织结构是否清晰</w:t>
            </w:r>
            <w:r>
              <w:rPr>
                <w:rFonts w:ascii="宋体" w:hAnsi="宋体" w:cs="宋体" w:hint="eastAsia"/>
                <w:sz w:val="24"/>
              </w:rPr>
              <w:t>，</w:t>
            </w:r>
            <w:r>
              <w:rPr>
                <w:rFonts w:ascii="宋体" w:hAnsi="宋体" w:cs="宋体" w:hint="eastAsia"/>
                <w:kern w:val="0"/>
                <w:sz w:val="24"/>
              </w:rPr>
              <w:t>岗位职责是否明确</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3</w:t>
            </w:r>
            <w:r>
              <w:rPr>
                <w:rFonts w:hint="eastAsia"/>
                <w:sz w:val="24"/>
              </w:rPr>
              <w:t>分</w:t>
            </w:r>
            <w:r>
              <w:rPr>
                <w:rFonts w:hint="eastAsia"/>
                <w:sz w:val="24"/>
              </w:rPr>
              <w:t xml:space="preserve"> </w:t>
            </w:r>
            <w:r>
              <w:rPr>
                <w:rFonts w:hint="eastAsia"/>
                <w:sz w:val="24"/>
              </w:rPr>
              <w:t>；内容完整，部分不符合以上要求或可行性不强的得</w:t>
            </w:r>
            <w:r>
              <w:rPr>
                <w:rFonts w:hint="eastAsia"/>
                <w:sz w:val="24"/>
              </w:rPr>
              <w:t>1.5</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经营品种</w:t>
            </w:r>
          </w:p>
          <w:p w:rsidR="003B6B7C" w:rsidRDefault="00873101">
            <w:pPr>
              <w:spacing w:line="360" w:lineRule="auto"/>
              <w:jc w:val="left"/>
              <w:rPr>
                <w:rFonts w:ascii="宋体" w:hAnsi="宋体" w:cs="宋体"/>
                <w:kern w:val="0"/>
                <w:sz w:val="24"/>
              </w:rPr>
            </w:pPr>
            <w:r>
              <w:rPr>
                <w:rFonts w:ascii="宋体" w:hAnsi="宋体" w:cs="宋体" w:hint="eastAsia"/>
                <w:kern w:val="0"/>
                <w:sz w:val="24"/>
              </w:rPr>
              <w:t>饮食质量保障方案</w:t>
            </w:r>
          </w:p>
        </w:tc>
        <w:tc>
          <w:tcPr>
            <w:tcW w:w="7346" w:type="dxa"/>
            <w:vAlign w:val="center"/>
          </w:tcPr>
          <w:p w:rsidR="003B6B7C" w:rsidRDefault="00873101">
            <w:pPr>
              <w:spacing w:line="360" w:lineRule="auto"/>
              <w:jc w:val="left"/>
              <w:rPr>
                <w:sz w:val="24"/>
              </w:rPr>
            </w:pPr>
            <w:r>
              <w:rPr>
                <w:rFonts w:hint="eastAsia"/>
                <w:sz w:val="24"/>
              </w:rPr>
              <w:t>食品营养与健康方案是否科学合理，食品花样品种是否齐全、是否能满足不同人群的饮食，质量保障方案是否合理完整，预置一星期早中晚餐普通食谱及价目表，附原材料使用说明。</w:t>
            </w:r>
          </w:p>
          <w:p w:rsidR="003B6B7C" w:rsidRDefault="00873101">
            <w:pPr>
              <w:spacing w:line="360" w:lineRule="auto"/>
              <w:jc w:val="left"/>
              <w:rPr>
                <w:sz w:val="24"/>
              </w:rPr>
            </w:pPr>
            <w:r>
              <w:rPr>
                <w:rFonts w:hint="eastAsia"/>
                <w:sz w:val="24"/>
              </w:rPr>
              <w:t>1</w:t>
            </w:r>
            <w:r>
              <w:rPr>
                <w:rFonts w:hint="eastAsia"/>
                <w:sz w:val="24"/>
              </w:rPr>
              <w:t>、根据对饮食营养搭配、菜单及价格合理性等分档打分：营养搭配最合理，价格不高于（含等于）《现经营品种价格表》中同类菜品价格且分量足够的得</w:t>
            </w:r>
            <w:r>
              <w:rPr>
                <w:rFonts w:hint="eastAsia"/>
                <w:sz w:val="24"/>
              </w:rPr>
              <w:t>2</w:t>
            </w:r>
            <w:r>
              <w:rPr>
                <w:rFonts w:hint="eastAsia"/>
                <w:sz w:val="24"/>
              </w:rPr>
              <w:t>分</w:t>
            </w:r>
            <w:r>
              <w:rPr>
                <w:rFonts w:hint="eastAsia"/>
                <w:sz w:val="24"/>
              </w:rPr>
              <w:t xml:space="preserve"> </w:t>
            </w:r>
            <w:r>
              <w:rPr>
                <w:rFonts w:hint="eastAsia"/>
                <w:sz w:val="24"/>
              </w:rPr>
              <w:t>；营养搭配基本合理或有价格高于《现经营品种价格表》中同类菜品价格或有分量不足的得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spacing w:line="360" w:lineRule="auto"/>
              <w:jc w:val="left"/>
              <w:rPr>
                <w:sz w:val="24"/>
              </w:rPr>
            </w:pPr>
            <w:r>
              <w:rPr>
                <w:rFonts w:hint="eastAsia"/>
                <w:sz w:val="24"/>
              </w:rPr>
              <w:t>2</w:t>
            </w:r>
            <w:r>
              <w:rPr>
                <w:rFonts w:hint="eastAsia"/>
                <w:sz w:val="24"/>
              </w:rPr>
              <w:t>、根据质量保障方案是否合理完整等分档打分：</w:t>
            </w:r>
            <w:r>
              <w:rPr>
                <w:rFonts w:ascii="宋体" w:hAnsi="宋体" w:cs="宋体" w:hint="eastAsia"/>
                <w:kern w:val="0"/>
                <w:sz w:val="24"/>
              </w:rPr>
              <w:t>质量保障方案最合理完整</w:t>
            </w:r>
            <w:r>
              <w:rPr>
                <w:rFonts w:hint="eastAsia"/>
                <w:sz w:val="24"/>
              </w:rPr>
              <w:t>的得</w:t>
            </w:r>
            <w:r>
              <w:rPr>
                <w:rFonts w:hint="eastAsia"/>
                <w:sz w:val="24"/>
              </w:rPr>
              <w:t>3</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质量保障方案基本合理</w:t>
            </w:r>
            <w:r>
              <w:rPr>
                <w:rFonts w:hint="eastAsia"/>
                <w:sz w:val="24"/>
              </w:rPr>
              <w:t>的得</w:t>
            </w:r>
            <w:r>
              <w:rPr>
                <w:rFonts w:hint="eastAsia"/>
                <w:sz w:val="24"/>
              </w:rPr>
              <w:t>1</w:t>
            </w:r>
            <w:r>
              <w:rPr>
                <w:rFonts w:hint="eastAsia"/>
                <w:sz w:val="24"/>
              </w:rPr>
              <w:t>分；有此内容但不完整的得</w:t>
            </w:r>
            <w:r>
              <w:rPr>
                <w:rFonts w:hint="eastAsia"/>
                <w:sz w:val="24"/>
              </w:rPr>
              <w:t>0.5</w:t>
            </w:r>
            <w:r>
              <w:rPr>
                <w:rFonts w:hint="eastAsia"/>
                <w:sz w:val="24"/>
              </w:rPr>
              <w:t>分；无此内容不得分。</w:t>
            </w:r>
          </w:p>
          <w:p w:rsidR="003B6B7C" w:rsidRDefault="00873101">
            <w:pPr>
              <w:spacing w:line="360" w:lineRule="auto"/>
              <w:jc w:val="left"/>
              <w:rPr>
                <w:sz w:val="24"/>
              </w:rPr>
            </w:pPr>
            <w:r>
              <w:rPr>
                <w:rFonts w:hint="eastAsia"/>
                <w:sz w:val="24"/>
              </w:rPr>
              <w:t>注：预置食谱需要将《现经营品种价格表》中合并其中，合并率不得低于</w:t>
            </w:r>
            <w:r>
              <w:rPr>
                <w:rFonts w:hint="eastAsia"/>
                <w:sz w:val="24"/>
              </w:rPr>
              <w:t>70%</w:t>
            </w:r>
            <w:r>
              <w:rPr>
                <w:rFonts w:hint="eastAsia"/>
                <w:sz w:val="24"/>
              </w:rPr>
              <w:t>。</w:t>
            </w:r>
          </w:p>
        </w:tc>
        <w:tc>
          <w:tcPr>
            <w:tcW w:w="1469"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5分</w:t>
            </w:r>
          </w:p>
        </w:tc>
      </w:tr>
      <w:tr w:rsidR="003B6B7C">
        <w:trPr>
          <w:trHeight w:val="1133"/>
          <w:jc w:val="center"/>
        </w:trPr>
        <w:tc>
          <w:tcPr>
            <w:tcW w:w="1495" w:type="dxa"/>
            <w:vAlign w:val="center"/>
          </w:tcPr>
          <w:p w:rsidR="003B6B7C" w:rsidRDefault="00873101">
            <w:pPr>
              <w:spacing w:line="360" w:lineRule="auto"/>
              <w:jc w:val="left"/>
              <w:rPr>
                <w:sz w:val="24"/>
              </w:rPr>
            </w:pPr>
            <w:r>
              <w:rPr>
                <w:rFonts w:ascii="宋体" w:hAnsi="宋体" w:cs="宋体" w:hint="eastAsia"/>
                <w:sz w:val="24"/>
              </w:rPr>
              <w:t>治疗膳食制作方案</w:t>
            </w:r>
          </w:p>
          <w:p w:rsidR="003B6B7C" w:rsidRDefault="003B6B7C">
            <w:pPr>
              <w:spacing w:line="360" w:lineRule="auto"/>
              <w:jc w:val="left"/>
              <w:rPr>
                <w:rFonts w:ascii="宋体" w:hAnsi="宋体" w:cs="宋体"/>
                <w:kern w:val="0"/>
                <w:sz w:val="24"/>
              </w:rPr>
            </w:pPr>
          </w:p>
        </w:tc>
        <w:tc>
          <w:tcPr>
            <w:tcW w:w="7346" w:type="dxa"/>
            <w:vAlign w:val="center"/>
          </w:tcPr>
          <w:p w:rsidR="003B6B7C" w:rsidRDefault="00873101">
            <w:pPr>
              <w:pStyle w:val="af0"/>
              <w:numPr>
                <w:ilvl w:val="0"/>
                <w:numId w:val="11"/>
              </w:numPr>
              <w:spacing w:line="360" w:lineRule="auto"/>
              <w:ind w:firstLineChars="0"/>
              <w:jc w:val="left"/>
              <w:rPr>
                <w:sz w:val="24"/>
              </w:rPr>
            </w:pPr>
            <w:r>
              <w:rPr>
                <w:rFonts w:ascii="宋体" w:hAnsi="宋体" w:cs="宋体" w:hint="eastAsia"/>
                <w:sz w:val="24"/>
              </w:rPr>
              <w:t>治疗膳食制作方案合理全面的得3分；</w:t>
            </w:r>
            <w:r>
              <w:rPr>
                <w:rFonts w:hint="eastAsia"/>
                <w:sz w:val="24"/>
              </w:rPr>
              <w:t>有此内容但不完整的得</w:t>
            </w:r>
            <w:r>
              <w:rPr>
                <w:rFonts w:hint="eastAsia"/>
                <w:sz w:val="24"/>
              </w:rPr>
              <w:t>1</w:t>
            </w:r>
            <w:r>
              <w:rPr>
                <w:rFonts w:hint="eastAsia"/>
                <w:sz w:val="24"/>
              </w:rPr>
              <w:t>分；无此内容不得分。</w:t>
            </w:r>
          </w:p>
          <w:p w:rsidR="003B6B7C" w:rsidRDefault="00873101">
            <w:pPr>
              <w:pStyle w:val="af0"/>
              <w:numPr>
                <w:ilvl w:val="0"/>
                <w:numId w:val="11"/>
              </w:numPr>
              <w:spacing w:line="360" w:lineRule="auto"/>
              <w:ind w:firstLineChars="0"/>
              <w:jc w:val="left"/>
              <w:rPr>
                <w:sz w:val="24"/>
              </w:rPr>
            </w:pPr>
            <w:r>
              <w:rPr>
                <w:rFonts w:ascii="宋体" w:hAnsi="宋体" w:cs="宋体" w:hint="eastAsia"/>
                <w:sz w:val="24"/>
              </w:rPr>
              <w:t>治疗膳食设备配备齐全的得2分；</w:t>
            </w:r>
            <w:r>
              <w:rPr>
                <w:rFonts w:hint="eastAsia"/>
                <w:sz w:val="24"/>
              </w:rPr>
              <w:t>有此内容但不完整的得</w:t>
            </w:r>
            <w:r>
              <w:rPr>
                <w:rFonts w:hint="eastAsia"/>
                <w:sz w:val="24"/>
              </w:rPr>
              <w:t>1</w:t>
            </w:r>
            <w:r>
              <w:rPr>
                <w:rFonts w:hint="eastAsia"/>
                <w:sz w:val="24"/>
              </w:rPr>
              <w:t>分；无此内容不得分。</w:t>
            </w:r>
          </w:p>
          <w:p w:rsidR="003B6B7C" w:rsidRDefault="00873101">
            <w:pPr>
              <w:pStyle w:val="af0"/>
              <w:numPr>
                <w:ilvl w:val="0"/>
                <w:numId w:val="11"/>
              </w:numPr>
              <w:spacing w:line="360" w:lineRule="auto"/>
              <w:ind w:firstLineChars="0"/>
              <w:jc w:val="left"/>
              <w:rPr>
                <w:sz w:val="24"/>
              </w:rPr>
            </w:pPr>
            <w:r>
              <w:rPr>
                <w:rFonts w:hint="eastAsia"/>
                <w:sz w:val="24"/>
              </w:rPr>
              <w:t>提供</w:t>
            </w:r>
            <w:r>
              <w:rPr>
                <w:rFonts w:hint="eastAsia"/>
                <w:sz w:val="24"/>
              </w:rPr>
              <w:t>1</w:t>
            </w:r>
            <w:r>
              <w:rPr>
                <w:rFonts w:hint="eastAsia"/>
                <w:sz w:val="24"/>
              </w:rPr>
              <w:t>份</w:t>
            </w:r>
            <w:r>
              <w:rPr>
                <w:rFonts w:ascii="宋体" w:hAnsi="宋体" w:cs="宋体" w:hint="eastAsia"/>
                <w:sz w:val="24"/>
              </w:rPr>
              <w:t>治疗膳食案例含处方及制作流程说明等，有提供的得2分</w:t>
            </w:r>
            <w:r>
              <w:rPr>
                <w:rFonts w:hint="eastAsia"/>
                <w:sz w:val="24"/>
              </w:rPr>
              <w:t>；无此内容不得分。</w:t>
            </w:r>
          </w:p>
        </w:tc>
        <w:tc>
          <w:tcPr>
            <w:tcW w:w="1469"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7分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sz w:val="24"/>
              </w:rPr>
              <w:t>饭菜价格控制措施</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根据经营定位及饭菜价格控制措施</w:t>
            </w:r>
            <w:r>
              <w:rPr>
                <w:rFonts w:ascii="宋体" w:hAnsi="宋体" w:cs="宋体" w:hint="eastAsia"/>
                <w:sz w:val="24"/>
              </w:rPr>
              <w:t>分档打分</w:t>
            </w:r>
            <w:r>
              <w:rPr>
                <w:rFonts w:ascii="宋体" w:hAnsi="宋体" w:cs="宋体" w:hint="eastAsia"/>
                <w:kern w:val="0"/>
                <w:sz w:val="24"/>
              </w:rPr>
              <w:t>。</w:t>
            </w:r>
            <w:r>
              <w:rPr>
                <w:rFonts w:hint="eastAsia"/>
                <w:sz w:val="24"/>
              </w:rPr>
              <w:t>措施合理完整，控制性强的得</w:t>
            </w:r>
            <w:r>
              <w:rPr>
                <w:rFonts w:hint="eastAsia"/>
                <w:sz w:val="24"/>
              </w:rPr>
              <w:t>2</w:t>
            </w:r>
            <w:r>
              <w:rPr>
                <w:rFonts w:hint="eastAsia"/>
                <w:sz w:val="24"/>
              </w:rPr>
              <w:t>分</w:t>
            </w:r>
            <w:r>
              <w:rPr>
                <w:rFonts w:hint="eastAsia"/>
                <w:sz w:val="24"/>
              </w:rPr>
              <w:t xml:space="preserve"> </w:t>
            </w:r>
            <w:r>
              <w:rPr>
                <w:rFonts w:hint="eastAsia"/>
                <w:sz w:val="24"/>
              </w:rPr>
              <w:t>；有此内容但不完整或可行性不高的得</w:t>
            </w:r>
            <w:r>
              <w:rPr>
                <w:rFonts w:hint="eastAsia"/>
                <w:sz w:val="24"/>
              </w:rPr>
              <w:t>1</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2分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lastRenderedPageBreak/>
              <w:t>安全保障方案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根据食品卫生制度及从业人员卫生制度是否完善</w:t>
            </w:r>
            <w:r>
              <w:rPr>
                <w:rFonts w:ascii="宋体" w:hAnsi="宋体" w:cs="宋体" w:hint="eastAsia"/>
                <w:sz w:val="24"/>
              </w:rPr>
              <w:t>，</w:t>
            </w:r>
            <w:r>
              <w:rPr>
                <w:rFonts w:ascii="宋体" w:hAnsi="宋体" w:cs="宋体" w:hint="eastAsia"/>
                <w:kern w:val="0"/>
                <w:sz w:val="24"/>
              </w:rPr>
              <w:t>执行方案是否合理</w:t>
            </w:r>
            <w:r>
              <w:rPr>
                <w:rFonts w:ascii="宋体" w:hAnsi="宋体" w:cs="宋体" w:hint="eastAsia"/>
                <w:sz w:val="24"/>
              </w:rPr>
              <w:t>，</w:t>
            </w:r>
            <w:r>
              <w:rPr>
                <w:rFonts w:ascii="宋体" w:hAnsi="宋体" w:cs="宋体" w:hint="eastAsia"/>
                <w:kern w:val="0"/>
                <w:sz w:val="24"/>
              </w:rPr>
              <w:t>监督机制是否健全</w:t>
            </w:r>
            <w:r>
              <w:rPr>
                <w:rFonts w:ascii="宋体" w:hAnsi="宋体" w:cs="宋体" w:hint="eastAsia"/>
                <w:sz w:val="24"/>
              </w:rPr>
              <w:t>，</w:t>
            </w:r>
            <w:r>
              <w:rPr>
                <w:rFonts w:ascii="宋体" w:hAnsi="宋体" w:cs="宋体" w:hint="eastAsia"/>
                <w:kern w:val="0"/>
                <w:sz w:val="24"/>
              </w:rPr>
              <w:t>食品安全保障方案、人员安全保障方案、设备安全保障方案、</w:t>
            </w:r>
            <w:r>
              <w:rPr>
                <w:rFonts w:ascii="宋体" w:hAnsi="宋体" w:cs="宋体" w:hint="eastAsia"/>
                <w:sz w:val="24"/>
              </w:rPr>
              <w:t>环境</w:t>
            </w:r>
            <w:r>
              <w:rPr>
                <w:rFonts w:ascii="宋体" w:hAnsi="宋体" w:cs="宋体" w:hint="eastAsia"/>
                <w:kern w:val="0"/>
                <w:sz w:val="24"/>
              </w:rPr>
              <w:t>安全保障方案是否合理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内容完整且符合以上要求并具有可行性的得</w:t>
            </w:r>
            <w:r>
              <w:rPr>
                <w:rFonts w:hint="eastAsia"/>
                <w:sz w:val="24"/>
              </w:rPr>
              <w:t>4</w:t>
            </w:r>
            <w:r>
              <w:rPr>
                <w:rFonts w:hint="eastAsia"/>
                <w:sz w:val="24"/>
              </w:rPr>
              <w:t>分</w:t>
            </w:r>
            <w:r>
              <w:rPr>
                <w:rFonts w:hint="eastAsia"/>
                <w:sz w:val="24"/>
              </w:rPr>
              <w:t xml:space="preserve"> </w:t>
            </w:r>
            <w:r>
              <w:rPr>
                <w:rFonts w:hint="eastAsia"/>
                <w:sz w:val="24"/>
              </w:rPr>
              <w:t>；内容完整，部分不符合以上要求或可行性不高的得</w:t>
            </w:r>
            <w:r>
              <w:rPr>
                <w:rFonts w:hint="eastAsia"/>
                <w:sz w:val="24"/>
              </w:rPr>
              <w:t>2</w:t>
            </w:r>
            <w:r>
              <w:rPr>
                <w:rFonts w:hint="eastAsia"/>
                <w:sz w:val="24"/>
              </w:rPr>
              <w:t>分；有此内容但不完整的得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应急响应方案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根据提供的停水、停电应急响应方案，火灾、自然灾害应急响应方案以及流行性疾病等等突发事件应急响应方案是否全面合理</w:t>
            </w:r>
            <w:r>
              <w:rPr>
                <w:rFonts w:ascii="宋体" w:hAnsi="宋体" w:cs="宋体" w:hint="eastAsia"/>
                <w:sz w:val="24"/>
              </w:rPr>
              <w:t>分档打分</w:t>
            </w:r>
            <w:r>
              <w:rPr>
                <w:rFonts w:ascii="宋体" w:hAnsi="宋体" w:cs="宋体" w:hint="eastAsia"/>
                <w:kern w:val="0"/>
                <w:sz w:val="24"/>
              </w:rPr>
              <w:t>。</w:t>
            </w:r>
            <w:r>
              <w:rPr>
                <w:rFonts w:hint="eastAsia"/>
                <w:sz w:val="24"/>
              </w:rPr>
              <w:t>内容完整预案周全且合理性好的得</w:t>
            </w:r>
            <w:r>
              <w:rPr>
                <w:rFonts w:hint="eastAsia"/>
                <w:sz w:val="24"/>
              </w:rPr>
              <w:t>3</w:t>
            </w:r>
            <w:r>
              <w:rPr>
                <w:rFonts w:hint="eastAsia"/>
                <w:sz w:val="24"/>
              </w:rPr>
              <w:t>分</w:t>
            </w:r>
            <w:r>
              <w:rPr>
                <w:rFonts w:hint="eastAsia"/>
                <w:sz w:val="24"/>
              </w:rPr>
              <w:t xml:space="preserve"> </w:t>
            </w:r>
            <w:r>
              <w:rPr>
                <w:rFonts w:hint="eastAsia"/>
                <w:sz w:val="24"/>
              </w:rPr>
              <w:t>；内容基本完整或有不合理的得</w:t>
            </w:r>
            <w:r>
              <w:rPr>
                <w:rFonts w:hint="eastAsia"/>
                <w:sz w:val="24"/>
              </w:rPr>
              <w:t>1</w:t>
            </w:r>
            <w:r>
              <w:rPr>
                <w:rFonts w:hint="eastAsia"/>
                <w:sz w:val="24"/>
              </w:rPr>
              <w:t>分；有此内容的得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09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投诉处理方案</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根据食品投诉处理方案、服务投诉处理方案以及卫生投诉处理方案是否合理</w:t>
            </w:r>
            <w:r>
              <w:rPr>
                <w:rFonts w:ascii="宋体" w:hAnsi="宋体" w:cs="宋体" w:hint="eastAsia"/>
                <w:sz w:val="24"/>
              </w:rPr>
              <w:t>分档打分</w:t>
            </w:r>
            <w:r>
              <w:rPr>
                <w:rFonts w:ascii="宋体" w:hAnsi="宋体" w:cs="宋体" w:hint="eastAsia"/>
                <w:kern w:val="0"/>
                <w:sz w:val="24"/>
              </w:rPr>
              <w:t>。</w:t>
            </w:r>
            <w:r>
              <w:rPr>
                <w:rFonts w:hint="eastAsia"/>
                <w:sz w:val="24"/>
              </w:rPr>
              <w:t>内容完整，合理性好且可操作性好的得</w:t>
            </w:r>
            <w:r>
              <w:rPr>
                <w:rFonts w:hint="eastAsia"/>
                <w:sz w:val="24"/>
              </w:rPr>
              <w:t>3</w:t>
            </w:r>
            <w:r>
              <w:rPr>
                <w:rFonts w:hint="eastAsia"/>
                <w:sz w:val="24"/>
              </w:rPr>
              <w:t>分</w:t>
            </w:r>
            <w:r>
              <w:rPr>
                <w:rFonts w:hint="eastAsia"/>
                <w:sz w:val="24"/>
              </w:rPr>
              <w:t xml:space="preserve"> </w:t>
            </w:r>
            <w:r>
              <w:rPr>
                <w:rFonts w:hint="eastAsia"/>
                <w:sz w:val="24"/>
              </w:rPr>
              <w:t>；有此内容的得</w:t>
            </w:r>
            <w:r>
              <w:rPr>
                <w:rFonts w:hint="eastAsia"/>
                <w:sz w:val="24"/>
              </w:rPr>
              <w:t>1</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3分</w:t>
            </w:r>
          </w:p>
        </w:tc>
      </w:tr>
      <w:tr w:rsidR="003B6B7C">
        <w:trPr>
          <w:trHeight w:val="1133"/>
          <w:jc w:val="center"/>
        </w:trPr>
        <w:tc>
          <w:tcPr>
            <w:tcW w:w="1495" w:type="dxa"/>
            <w:vAlign w:val="center"/>
          </w:tcPr>
          <w:p w:rsidR="003B6B7C" w:rsidRDefault="00873101">
            <w:pPr>
              <w:spacing w:line="360" w:lineRule="auto"/>
              <w:jc w:val="left"/>
              <w:rPr>
                <w:rFonts w:ascii="宋体" w:hAnsi="宋体" w:cs="宋体"/>
                <w:kern w:val="0"/>
                <w:sz w:val="24"/>
              </w:rPr>
            </w:pPr>
            <w:r>
              <w:rPr>
                <w:rFonts w:ascii="宋体" w:hAnsi="宋体" w:cs="宋体" w:hint="eastAsia"/>
                <w:kern w:val="0"/>
                <w:sz w:val="24"/>
              </w:rPr>
              <w:t>档案管理制度</w:t>
            </w:r>
          </w:p>
        </w:tc>
        <w:tc>
          <w:tcPr>
            <w:tcW w:w="7346" w:type="dxa"/>
          </w:tcPr>
          <w:p w:rsidR="003B6B7C" w:rsidRDefault="00873101">
            <w:pPr>
              <w:spacing w:line="360" w:lineRule="auto"/>
              <w:jc w:val="left"/>
              <w:textAlignment w:val="center"/>
              <w:rPr>
                <w:rFonts w:ascii="宋体" w:hAnsi="宋体" w:cs="宋体"/>
                <w:kern w:val="0"/>
                <w:sz w:val="24"/>
              </w:rPr>
            </w:pPr>
            <w:r>
              <w:rPr>
                <w:rFonts w:ascii="宋体" w:hAnsi="宋体" w:cs="宋体" w:hint="eastAsia"/>
                <w:kern w:val="0"/>
                <w:sz w:val="24"/>
              </w:rPr>
              <w:t>根据档案管理制度设置是否合理</w:t>
            </w:r>
            <w:r>
              <w:rPr>
                <w:rFonts w:ascii="宋体" w:hAnsi="宋体" w:cs="宋体" w:hint="eastAsia"/>
                <w:sz w:val="24"/>
              </w:rPr>
              <w:t>分档打分</w:t>
            </w:r>
            <w:r>
              <w:rPr>
                <w:rFonts w:ascii="宋体" w:hAnsi="宋体" w:cs="宋体" w:hint="eastAsia"/>
                <w:kern w:val="0"/>
                <w:sz w:val="24"/>
              </w:rPr>
              <w:t>。</w:t>
            </w:r>
            <w:r>
              <w:rPr>
                <w:rFonts w:hint="eastAsia"/>
                <w:sz w:val="24"/>
              </w:rPr>
              <w:t>内容合理全面的得</w:t>
            </w:r>
            <w:r>
              <w:rPr>
                <w:rFonts w:hint="eastAsia"/>
                <w:sz w:val="24"/>
              </w:rPr>
              <w:t>4</w:t>
            </w:r>
            <w:r>
              <w:rPr>
                <w:rFonts w:hint="eastAsia"/>
                <w:sz w:val="24"/>
              </w:rPr>
              <w:t>分</w:t>
            </w:r>
            <w:r>
              <w:rPr>
                <w:rFonts w:hint="eastAsia"/>
                <w:sz w:val="24"/>
              </w:rPr>
              <w:t xml:space="preserve"> </w:t>
            </w:r>
            <w:r>
              <w:rPr>
                <w:rFonts w:hint="eastAsia"/>
                <w:sz w:val="24"/>
              </w:rPr>
              <w:t>；</w:t>
            </w:r>
            <w:r>
              <w:rPr>
                <w:rFonts w:ascii="宋体" w:hAnsi="宋体" w:cs="宋体" w:hint="eastAsia"/>
                <w:kern w:val="0"/>
                <w:sz w:val="24"/>
              </w:rPr>
              <w:t>制度内容有不合理内容</w:t>
            </w:r>
            <w:r>
              <w:rPr>
                <w:rFonts w:hint="eastAsia"/>
                <w:sz w:val="24"/>
              </w:rPr>
              <w:t>或不全面的得</w:t>
            </w:r>
            <w:r>
              <w:rPr>
                <w:rFonts w:hint="eastAsia"/>
                <w:sz w:val="24"/>
              </w:rPr>
              <w:t>2</w:t>
            </w:r>
            <w:r>
              <w:rPr>
                <w:rFonts w:hint="eastAsia"/>
                <w:sz w:val="24"/>
              </w:rPr>
              <w:t>分；有此内容得</w:t>
            </w:r>
            <w:r>
              <w:rPr>
                <w:rFonts w:hint="eastAsia"/>
                <w:sz w:val="24"/>
              </w:rPr>
              <w:t>0.5</w:t>
            </w:r>
            <w:r>
              <w:rPr>
                <w:rFonts w:hint="eastAsia"/>
                <w:sz w:val="24"/>
              </w:rPr>
              <w:t>分；无此内容不得分。</w:t>
            </w:r>
          </w:p>
        </w:tc>
        <w:tc>
          <w:tcPr>
            <w:tcW w:w="1469" w:type="dxa"/>
            <w:vAlign w:val="center"/>
          </w:tcPr>
          <w:p w:rsidR="003B6B7C" w:rsidRDefault="00873101">
            <w:pPr>
              <w:spacing w:line="360" w:lineRule="auto"/>
              <w:jc w:val="left"/>
              <w:rPr>
                <w:rFonts w:ascii="宋体" w:hAnsi="宋体" w:cs="宋体"/>
                <w:sz w:val="24"/>
              </w:rPr>
            </w:pPr>
            <w:r>
              <w:rPr>
                <w:rFonts w:ascii="宋体" w:hAnsi="宋体" w:cs="宋体" w:hint="eastAsia"/>
                <w:sz w:val="24"/>
              </w:rPr>
              <w:t>4分</w:t>
            </w:r>
          </w:p>
        </w:tc>
      </w:tr>
      <w:tr w:rsidR="003B6B7C">
        <w:trPr>
          <w:trHeight w:val="1133"/>
          <w:jc w:val="center"/>
        </w:trPr>
        <w:tc>
          <w:tcPr>
            <w:tcW w:w="10310" w:type="dxa"/>
            <w:gridSpan w:val="3"/>
            <w:vAlign w:val="center"/>
          </w:tcPr>
          <w:p w:rsidR="003B6B7C" w:rsidRDefault="00873101">
            <w:pPr>
              <w:spacing w:line="360" w:lineRule="auto"/>
              <w:jc w:val="left"/>
              <w:rPr>
                <w:rFonts w:ascii="宋体" w:hAnsi="宋体" w:cs="宋体"/>
                <w:sz w:val="24"/>
              </w:rPr>
            </w:pPr>
            <w:r>
              <w:rPr>
                <w:rFonts w:ascii="宋体" w:hAnsi="宋体" w:cs="宋体" w:hint="eastAsia"/>
                <w:sz w:val="24"/>
              </w:rPr>
              <w:t>注：在招标人确定中标人前，有权要求中标候选人提供与此次投标相关的所有资料原件进行复核，限期不能提供的按放弃候选人资格处理，如有违反相关法律法规的按相关要求处理。</w:t>
            </w:r>
          </w:p>
        </w:tc>
      </w:tr>
    </w:tbl>
    <w:p w:rsidR="003B6B7C" w:rsidRDefault="00873101">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B6B7C">
        <w:trPr>
          <w:trHeight w:val="557"/>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B6B7C">
        <w:trPr>
          <w:trHeight w:val="891"/>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3B6B7C" w:rsidRDefault="0087310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3B6B7C" w:rsidRDefault="0087310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3B6B7C" w:rsidRDefault="0087310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3B6B7C" w:rsidRDefault="003B6B7C">
            <w:pPr>
              <w:jc w:val="center"/>
              <w:rPr>
                <w:rFonts w:ascii="宋体" w:hAnsi="宋体"/>
                <w:b/>
                <w:color w:val="000000"/>
                <w:sz w:val="24"/>
                <w:szCs w:val="24"/>
                <w:lang w:val="en-GB"/>
              </w:rPr>
            </w:pPr>
          </w:p>
        </w:tc>
      </w:tr>
      <w:tr w:rsidR="003B6B7C">
        <w:trPr>
          <w:trHeight w:val="1414"/>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B6B7C" w:rsidRDefault="0087310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B6B7C" w:rsidRDefault="0087310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3B6B7C" w:rsidRDefault="0087310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3B6B7C" w:rsidRDefault="003B6B7C">
            <w:pPr>
              <w:rPr>
                <w:rFonts w:ascii="宋体" w:hAnsi="宋体"/>
                <w:color w:val="000000"/>
                <w:sz w:val="24"/>
                <w:szCs w:val="24"/>
                <w:lang w:val="en-GB"/>
              </w:rPr>
            </w:pPr>
          </w:p>
        </w:tc>
      </w:tr>
      <w:tr w:rsidR="003B6B7C">
        <w:trPr>
          <w:trHeight w:val="707"/>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B6B7C" w:rsidRDefault="0087310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w:t>
            </w:r>
            <w:r>
              <w:rPr>
                <w:rFonts w:ascii="宋体" w:hAnsi="宋体" w:hint="eastAsia"/>
                <w:color w:val="000000"/>
                <w:sz w:val="24"/>
                <w:szCs w:val="24"/>
                <w:lang w:val="en-GB"/>
              </w:rPr>
              <w:lastRenderedPageBreak/>
              <w:t>议合同金额占联合体协议合同总金额30%以上的</w:t>
            </w:r>
          </w:p>
        </w:tc>
        <w:tc>
          <w:tcPr>
            <w:tcW w:w="2552"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lastRenderedPageBreak/>
              <w:t>对联合体总金额扣除</w:t>
            </w:r>
          </w:p>
          <w:p w:rsidR="003B6B7C" w:rsidRDefault="0087310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3B6B7C" w:rsidRDefault="0087310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3B6B7C" w:rsidRDefault="003B6B7C">
            <w:pPr>
              <w:jc w:val="center"/>
              <w:rPr>
                <w:rFonts w:ascii="宋体" w:hAnsi="宋体"/>
                <w:b/>
                <w:color w:val="000000"/>
                <w:sz w:val="24"/>
                <w:szCs w:val="24"/>
                <w:lang w:val="en-GB"/>
              </w:rPr>
            </w:pPr>
          </w:p>
        </w:tc>
      </w:tr>
      <w:tr w:rsidR="003B6B7C">
        <w:trPr>
          <w:trHeight w:val="707"/>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lastRenderedPageBreak/>
              <w:t>4</w:t>
            </w:r>
          </w:p>
        </w:tc>
        <w:tc>
          <w:tcPr>
            <w:tcW w:w="2823"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B6B7C" w:rsidRDefault="0087310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B6B7C">
        <w:trPr>
          <w:trHeight w:val="707"/>
        </w:trPr>
        <w:tc>
          <w:tcPr>
            <w:tcW w:w="721" w:type="dxa"/>
            <w:vAlign w:val="center"/>
          </w:tcPr>
          <w:p w:rsidR="003B6B7C" w:rsidRDefault="0087310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B6B7C" w:rsidRDefault="0087310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3B6B7C" w:rsidRDefault="0087310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B6B7C">
        <w:trPr>
          <w:trHeight w:val="2582"/>
        </w:trPr>
        <w:tc>
          <w:tcPr>
            <w:tcW w:w="8931" w:type="dxa"/>
            <w:gridSpan w:val="4"/>
            <w:vAlign w:val="center"/>
          </w:tcPr>
          <w:p w:rsidR="003B6B7C" w:rsidRDefault="0087310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3B6B7C" w:rsidRDefault="0087310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3B6B7C" w:rsidRDefault="00873101" w:rsidP="00E5795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3B6B7C" w:rsidRDefault="00873101" w:rsidP="00E5795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3B6B7C" w:rsidRDefault="0087310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3B6B7C" w:rsidRDefault="00873101">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3B6B7C" w:rsidRDefault="008731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3B6B7C" w:rsidRDefault="008731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3B6B7C" w:rsidRDefault="008731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3B6B7C" w:rsidRDefault="0087310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3B6B7C" w:rsidRDefault="0087310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3B6B7C" w:rsidRDefault="0087310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3B6B7C" w:rsidRDefault="0087310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B6B7C" w:rsidRDefault="0087310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3B6B7C">
      <w:pPr>
        <w:adjustRightInd w:val="0"/>
        <w:snapToGrid w:val="0"/>
        <w:spacing w:line="360" w:lineRule="auto"/>
        <w:ind w:firstLineChars="200" w:firstLine="420"/>
        <w:rPr>
          <w:rFonts w:ascii="宋体" w:hAnsi="宋体" w:cs="Courier New"/>
          <w:szCs w:val="21"/>
        </w:rPr>
      </w:pPr>
    </w:p>
    <w:p w:rsidR="003B6B7C" w:rsidRDefault="0087310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3B6B7C" w:rsidRDefault="0087310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87310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3B6B7C" w:rsidRDefault="0087310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3B6B7C" w:rsidRDefault="0087310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3B6B7C">
      <w:pPr>
        <w:pStyle w:val="a7"/>
        <w:spacing w:line="360" w:lineRule="auto"/>
        <w:contextualSpacing/>
        <w:jc w:val="center"/>
        <w:rPr>
          <w:rFonts w:asciiTheme="majorEastAsia" w:eastAsiaTheme="majorEastAsia" w:hAnsiTheme="majorEastAsia" w:cs="宋体"/>
          <w:b/>
          <w:kern w:val="0"/>
          <w:sz w:val="36"/>
          <w:szCs w:val="36"/>
        </w:rPr>
      </w:pPr>
    </w:p>
    <w:p w:rsidR="003B6B7C" w:rsidRDefault="0087310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B6B7C" w:rsidRDefault="0087310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3B6B7C">
      <w:pPr>
        <w:autoSpaceDE w:val="0"/>
        <w:autoSpaceDN w:val="0"/>
        <w:adjustRightInd w:val="0"/>
        <w:spacing w:line="700" w:lineRule="exact"/>
        <w:ind w:firstLine="551"/>
        <w:jc w:val="center"/>
        <w:rPr>
          <w:rFonts w:asciiTheme="minorEastAsia" w:hAnsiTheme="minorEastAsia" w:cs="黑体"/>
          <w:b/>
          <w:bCs/>
          <w:sz w:val="44"/>
          <w:szCs w:val="44"/>
          <w:lang w:val="zh-CN"/>
        </w:rPr>
      </w:pPr>
    </w:p>
    <w:p w:rsidR="003B6B7C" w:rsidRDefault="00873101">
      <w:pPr>
        <w:widowControl/>
        <w:jc w:val="left"/>
        <w:rPr>
          <w:rFonts w:asciiTheme="minorEastAsia" w:hAnsiTheme="minorEastAsia" w:cs="黑体"/>
          <w:b/>
          <w:bCs/>
          <w:sz w:val="36"/>
          <w:szCs w:val="36"/>
          <w:lang w:val="zh-CN"/>
        </w:rPr>
      </w:pPr>
      <w:bookmarkStart w:id="2" w:name="_Toc174185203"/>
      <w:bookmarkStart w:id="3" w:name="_Toc186274126"/>
      <w:bookmarkStart w:id="4" w:name="_Toc184023138"/>
      <w:r>
        <w:rPr>
          <w:rFonts w:asciiTheme="minorEastAsia" w:hAnsiTheme="minorEastAsia" w:cs="黑体"/>
          <w:sz w:val="36"/>
          <w:szCs w:val="36"/>
          <w:lang w:val="zh-CN"/>
        </w:rPr>
        <w:br w:type="page"/>
      </w:r>
    </w:p>
    <w:p w:rsidR="003B6B7C" w:rsidRDefault="0087310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3B6B7C">
        <w:tc>
          <w:tcPr>
            <w:tcW w:w="468" w:type="dxa"/>
            <w:vAlign w:val="center"/>
          </w:tcPr>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3B6B7C" w:rsidRDefault="0087310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3B6B7C" w:rsidRDefault="0087310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3B6B7C" w:rsidRDefault="0087310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3B6B7C" w:rsidRDefault="0087310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3B6B7C" w:rsidRDefault="0087310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Merge w:val="restart"/>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3B6B7C" w:rsidRDefault="0087310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Merge/>
            <w:vAlign w:val="center"/>
          </w:tcPr>
          <w:p w:rsidR="003B6B7C" w:rsidRDefault="003B6B7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6B7C" w:rsidRDefault="003B6B7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3B6B7C" w:rsidRDefault="0087310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3B6B7C" w:rsidRDefault="003B6B7C">
            <w:pPr>
              <w:pStyle w:val="a7"/>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Merge w:val="restart"/>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B6B7C" w:rsidRDefault="0087310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B6B7C" w:rsidRDefault="003B6B7C">
            <w:pPr>
              <w:snapToGrid w:val="0"/>
              <w:spacing w:line="400" w:lineRule="exact"/>
              <w:rPr>
                <w:rFonts w:ascii="宋体" w:hAnsi="宋体" w:cs="微软雅黑"/>
                <w:sz w:val="24"/>
                <w:szCs w:val="24"/>
              </w:rPr>
            </w:pP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B6B7C" w:rsidRDefault="003B6B7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hRule="exac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B6B7C" w:rsidRDefault="0087310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3B6B7C" w:rsidRDefault="003B6B7C">
            <w:pPr>
              <w:snapToGrid w:val="0"/>
              <w:spacing w:line="400" w:lineRule="exact"/>
              <w:jc w:val="center"/>
              <w:rPr>
                <w:rFonts w:ascii="宋体" w:hAnsi="宋体" w:cs="微软雅黑"/>
                <w:szCs w:val="21"/>
              </w:rP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c>
          <w:tcPr>
            <w:tcW w:w="468" w:type="dxa"/>
            <w:vMerge w:val="restart"/>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B6B7C" w:rsidRDefault="0087310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B6B7C" w:rsidRDefault="0087310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 w:val="24"/>
                <w:szCs w:val="24"/>
              </w:rPr>
            </w:pPr>
          </w:p>
        </w:tc>
      </w:tr>
      <w:tr w:rsidR="003B6B7C">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3B6B7C" w:rsidRDefault="003B6B7C">
            <w:pPr>
              <w:pStyle w:val="a7"/>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r>
      <w:tr w:rsidR="003B6B7C">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3B6B7C" w:rsidRDefault="003B6B7C">
            <w:pPr>
              <w:pStyle w:val="a7"/>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r>
      <w:tr w:rsidR="003B6B7C">
        <w:tc>
          <w:tcPr>
            <w:tcW w:w="468" w:type="dxa"/>
            <w:vMerge/>
            <w:vAlign w:val="center"/>
          </w:tcPr>
          <w:p w:rsidR="003B6B7C" w:rsidRDefault="003B6B7C">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B6B7C" w:rsidRDefault="003B6B7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3B6B7C" w:rsidRDefault="003B6B7C">
            <w:pPr>
              <w:pStyle w:val="a7"/>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B6B7C" w:rsidRDefault="0087310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3B6B7C" w:rsidRDefault="0087310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tcBorders>
              <w:top w:val="double" w:sz="4" w:space="0" w:color="auto"/>
            </w:tcBorders>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3B6B7C" w:rsidRDefault="003B6B7C">
            <w:pPr>
              <w:jc w:val="center"/>
            </w:pPr>
          </w:p>
        </w:tc>
        <w:tc>
          <w:tcPr>
            <w:tcW w:w="1560" w:type="dxa"/>
            <w:tcBorders>
              <w:top w:val="double" w:sz="4" w:space="0" w:color="auto"/>
            </w:tcBorders>
            <w:vAlign w:val="center"/>
          </w:tcPr>
          <w:p w:rsidR="003B6B7C" w:rsidRDefault="003B6B7C">
            <w:pPr>
              <w:snapToGrid w:val="0"/>
              <w:spacing w:line="400" w:lineRule="exact"/>
              <w:rPr>
                <w:rFonts w:ascii="宋体" w:hAnsi="宋体" w:cs="微软雅黑"/>
                <w:szCs w:val="21"/>
              </w:rPr>
            </w:pPr>
          </w:p>
        </w:tc>
        <w:tc>
          <w:tcPr>
            <w:tcW w:w="2018" w:type="dxa"/>
            <w:tcBorders>
              <w:top w:val="double" w:sz="4" w:space="0" w:color="auto"/>
            </w:tcBorders>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3B6B7C" w:rsidRDefault="003B6B7C">
            <w:pPr>
              <w:jc w:val="center"/>
            </w:pPr>
          </w:p>
        </w:tc>
        <w:tc>
          <w:tcPr>
            <w:tcW w:w="1560" w:type="dxa"/>
            <w:tcBorders>
              <w:top w:val="single" w:sz="4" w:space="0" w:color="auto"/>
            </w:tcBorders>
            <w:vAlign w:val="center"/>
          </w:tcPr>
          <w:p w:rsidR="003B6B7C" w:rsidRDefault="003B6B7C">
            <w:pPr>
              <w:snapToGrid w:val="0"/>
              <w:spacing w:line="400" w:lineRule="exact"/>
              <w:rPr>
                <w:rFonts w:ascii="宋体" w:hAnsi="宋体" w:cs="微软雅黑"/>
                <w:szCs w:val="21"/>
              </w:rPr>
            </w:pPr>
          </w:p>
        </w:tc>
        <w:tc>
          <w:tcPr>
            <w:tcW w:w="2018" w:type="dxa"/>
            <w:tcBorders>
              <w:top w:val="single" w:sz="4" w:space="0" w:color="auto"/>
            </w:tcBorders>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160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3B6B7C" w:rsidRDefault="0087310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3B6B7C" w:rsidRDefault="003B6B7C">
            <w:pPr>
              <w:pStyle w:val="a7"/>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192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3B6B7C" w:rsidRDefault="0087310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3B6B7C" w:rsidRDefault="0087310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3B6B7C" w:rsidRDefault="003B6B7C">
            <w:pPr>
              <w:pStyle w:val="a7"/>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8731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3B6B7C" w:rsidRDefault="0087310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r w:rsidR="003B6B7C">
        <w:trPr>
          <w:trHeight w:val="510"/>
        </w:trPr>
        <w:tc>
          <w:tcPr>
            <w:tcW w:w="468" w:type="dxa"/>
            <w:vAlign w:val="center"/>
          </w:tcPr>
          <w:p w:rsidR="003B6B7C" w:rsidRDefault="003B6B7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3B6B7C" w:rsidRDefault="003B6B7C">
            <w:pPr>
              <w:pStyle w:val="a7"/>
              <w:kinsoku w:val="0"/>
              <w:overflowPunct w:val="0"/>
              <w:autoSpaceDE w:val="0"/>
              <w:autoSpaceDN w:val="0"/>
              <w:spacing w:line="320" w:lineRule="exact"/>
              <w:rPr>
                <w:rFonts w:hAnsi="宋体" w:cs="微软雅黑"/>
                <w:bCs/>
                <w:kern w:val="0"/>
              </w:rPr>
            </w:pPr>
          </w:p>
        </w:tc>
        <w:tc>
          <w:tcPr>
            <w:tcW w:w="1559" w:type="dxa"/>
            <w:vAlign w:val="center"/>
          </w:tcPr>
          <w:p w:rsidR="003B6B7C" w:rsidRDefault="003B6B7C">
            <w:pPr>
              <w:jc w:val="center"/>
            </w:pPr>
          </w:p>
        </w:tc>
        <w:tc>
          <w:tcPr>
            <w:tcW w:w="1560" w:type="dxa"/>
            <w:vAlign w:val="center"/>
          </w:tcPr>
          <w:p w:rsidR="003B6B7C" w:rsidRDefault="003B6B7C">
            <w:pPr>
              <w:snapToGrid w:val="0"/>
              <w:spacing w:line="400" w:lineRule="exact"/>
              <w:rPr>
                <w:rFonts w:ascii="宋体" w:hAnsi="宋体" w:cs="微软雅黑"/>
                <w:szCs w:val="21"/>
              </w:rPr>
            </w:pPr>
          </w:p>
        </w:tc>
        <w:tc>
          <w:tcPr>
            <w:tcW w:w="2018" w:type="dxa"/>
            <w:vAlign w:val="center"/>
          </w:tcPr>
          <w:p w:rsidR="003B6B7C" w:rsidRDefault="003B6B7C">
            <w:pPr>
              <w:snapToGrid w:val="0"/>
              <w:spacing w:line="400" w:lineRule="exact"/>
              <w:rPr>
                <w:rFonts w:ascii="宋体" w:hAnsi="宋体" w:cs="微软雅黑"/>
                <w:szCs w:val="21"/>
              </w:rPr>
            </w:pPr>
          </w:p>
        </w:tc>
      </w:tr>
    </w:tbl>
    <w:p w:rsidR="003B6B7C" w:rsidRDefault="0087310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B6B7C" w:rsidRDefault="0087310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3B6B7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3B6B7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cs="宋体"/>
                <w:sz w:val="24"/>
                <w:szCs w:val="24"/>
                <w:lang w:val="zh-CN"/>
              </w:rPr>
            </w:pPr>
          </w:p>
        </w:tc>
      </w:tr>
      <w:tr w:rsidR="003B6B7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ind w:firstLine="240"/>
              <w:rPr>
                <w:rFonts w:asciiTheme="minorEastAsia" w:hAnsiTheme="minorEastAsia" w:cs="宋体"/>
                <w:sz w:val="24"/>
                <w:szCs w:val="24"/>
                <w:lang w:val="zh-CN"/>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3B6B7C" w:rsidRDefault="00873101">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rPr>
          <w:rFonts w:ascii="宋体" w:cs="宋体"/>
          <w:sz w:val="2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8731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3B6B7C">
      <w:pPr>
        <w:pStyle w:val="a7"/>
        <w:spacing w:line="360" w:lineRule="auto"/>
        <w:jc w:val="center"/>
        <w:rPr>
          <w:rFonts w:asciiTheme="majorEastAsia" w:eastAsiaTheme="majorEastAsia" w:hAnsiTheme="majorEastAsia"/>
          <w:b/>
          <w:snapToGrid w:val="0"/>
          <w:kern w:val="0"/>
          <w:sz w:val="36"/>
          <w:szCs w:val="36"/>
        </w:rPr>
      </w:pPr>
    </w:p>
    <w:p w:rsidR="003B6B7C" w:rsidRDefault="0087310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3B6B7C" w:rsidRDefault="0087310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3B6B7C" w:rsidRDefault="00873101">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3B6B7C" w:rsidRDefault="0087310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3B6B7C" w:rsidRDefault="0087310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3B6B7C" w:rsidRDefault="0087310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3B6B7C" w:rsidRDefault="0087310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3B6B7C" w:rsidRDefault="0087310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3B6B7C" w:rsidRDefault="008731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3B6B7C" w:rsidRDefault="008731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3B6B7C" w:rsidRDefault="0087310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B6B7C" w:rsidRDefault="008731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3B6B7C" w:rsidRDefault="008731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3B6B7C" w:rsidRDefault="008731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3B6B7C" w:rsidRDefault="0087310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3B6B7C" w:rsidRDefault="00873101">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3B6B7C" w:rsidRDefault="008731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3B6B7C" w:rsidRDefault="0087310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3B6B7C" w:rsidRDefault="0087310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3B6B7C" w:rsidRDefault="008731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3B6B7C" w:rsidRDefault="0087310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3B6B7C" w:rsidRDefault="003B6B7C">
      <w:pPr>
        <w:pStyle w:val="a7"/>
        <w:adjustRightInd w:val="0"/>
        <w:snapToGrid w:val="0"/>
        <w:spacing w:line="360" w:lineRule="auto"/>
        <w:rPr>
          <w:rFonts w:asciiTheme="minorEastAsia" w:eastAsiaTheme="minorEastAsia" w:hAnsiTheme="minorEastAsia"/>
          <w:szCs w:val="24"/>
        </w:rPr>
      </w:pPr>
    </w:p>
    <w:p w:rsidR="003B6B7C" w:rsidRDefault="0087310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3B6B7C" w:rsidRDefault="008731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B6B7C" w:rsidRDefault="008731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B6B7C" w:rsidRDefault="0087310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3B6B7C" w:rsidRDefault="008731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3B6B7C" w:rsidRDefault="0087310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3B6B7C" w:rsidRDefault="0087310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3B6B7C" w:rsidRDefault="0087310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3B6B7C" w:rsidRDefault="003B6B7C" w:rsidP="00E57957">
      <w:pPr>
        <w:autoSpaceDE w:val="0"/>
        <w:autoSpaceDN w:val="0"/>
        <w:adjustRightInd w:val="0"/>
        <w:spacing w:line="480" w:lineRule="auto"/>
        <w:ind w:firstLineChars="257" w:firstLine="617"/>
        <w:rPr>
          <w:rFonts w:ascii="宋体" w:hAnsi="宋体"/>
          <w:color w:val="000000"/>
          <w:sz w:val="24"/>
          <w:szCs w:val="24"/>
        </w:rPr>
      </w:pPr>
    </w:p>
    <w:p w:rsidR="003B6B7C" w:rsidRDefault="0087310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3B6B7C" w:rsidRDefault="008731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3B6B7C" w:rsidRDefault="008731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3B6B7C" w:rsidRDefault="008731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3B6B7C" w:rsidRDefault="0087310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3B6B7C" w:rsidRDefault="003B6B7C">
      <w:pPr>
        <w:pStyle w:val="13"/>
        <w:spacing w:line="480" w:lineRule="auto"/>
        <w:ind w:firstLineChars="225" w:firstLine="540"/>
        <w:jc w:val="left"/>
        <w:rPr>
          <w:rFonts w:asciiTheme="minorEastAsia" w:hAnsiTheme="minorEastAsia"/>
          <w:color w:val="000000"/>
          <w:szCs w:val="24"/>
        </w:rPr>
      </w:pPr>
    </w:p>
    <w:p w:rsidR="003B6B7C" w:rsidRDefault="003B6B7C">
      <w:pPr>
        <w:pStyle w:val="13"/>
        <w:spacing w:line="480" w:lineRule="auto"/>
        <w:ind w:firstLineChars="225" w:firstLine="540"/>
        <w:jc w:val="left"/>
        <w:rPr>
          <w:rFonts w:asciiTheme="minorEastAsia" w:hAnsiTheme="minorEastAsia"/>
          <w:color w:val="000000"/>
          <w:szCs w:val="24"/>
        </w:rPr>
      </w:pPr>
    </w:p>
    <w:p w:rsidR="003B6B7C" w:rsidRDefault="00873101" w:rsidP="00E5795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3B6B7C" w:rsidRDefault="003B6B7C" w:rsidP="00E57957">
      <w:pPr>
        <w:pStyle w:val="13"/>
        <w:spacing w:line="480" w:lineRule="auto"/>
        <w:ind w:leftChars="-256" w:left="-538" w:firstLineChars="257" w:firstLine="617"/>
        <w:jc w:val="center"/>
        <w:rPr>
          <w:rFonts w:asciiTheme="minorEastAsia" w:hAnsiTheme="minorEastAsia"/>
          <w:bCs/>
          <w:color w:val="000000"/>
          <w:szCs w:val="24"/>
        </w:rPr>
      </w:pPr>
    </w:p>
    <w:p w:rsidR="003B6B7C" w:rsidRDefault="003B6B7C">
      <w:pPr>
        <w:autoSpaceDE w:val="0"/>
        <w:autoSpaceDN w:val="0"/>
        <w:adjustRightInd w:val="0"/>
        <w:spacing w:line="360" w:lineRule="auto"/>
        <w:ind w:right="-11"/>
        <w:rPr>
          <w:rFonts w:asciiTheme="minorEastAsia" w:hAnsiTheme="minorEastAsia" w:cs="宋体"/>
          <w:sz w:val="24"/>
          <w:szCs w:val="24"/>
          <w:lang w:val="zh-CN"/>
        </w:rPr>
      </w:pPr>
    </w:p>
    <w:p w:rsidR="003B6B7C" w:rsidRDefault="003B6B7C">
      <w:pPr>
        <w:autoSpaceDE w:val="0"/>
        <w:autoSpaceDN w:val="0"/>
        <w:adjustRightInd w:val="0"/>
        <w:spacing w:line="360" w:lineRule="auto"/>
        <w:ind w:right="-11"/>
        <w:rPr>
          <w:rFonts w:asciiTheme="minorEastAsia" w:hAnsiTheme="minorEastAsia" w:cs="宋体"/>
          <w:sz w:val="24"/>
          <w:szCs w:val="24"/>
          <w:lang w:val="zh-CN"/>
        </w:rPr>
      </w:pPr>
    </w:p>
    <w:p w:rsidR="003B6B7C" w:rsidRDefault="003B6B7C">
      <w:pPr>
        <w:autoSpaceDE w:val="0"/>
        <w:autoSpaceDN w:val="0"/>
        <w:adjustRightInd w:val="0"/>
        <w:spacing w:line="360" w:lineRule="auto"/>
        <w:ind w:right="-11"/>
        <w:rPr>
          <w:rFonts w:asciiTheme="minorEastAsia" w:hAnsiTheme="minorEastAsia" w:cs="宋体"/>
          <w:sz w:val="24"/>
          <w:szCs w:val="24"/>
          <w:lang w:val="zh-CN"/>
        </w:rPr>
      </w:pPr>
    </w:p>
    <w:p w:rsidR="003B6B7C" w:rsidRDefault="0087310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3B6B7C" w:rsidRDefault="0087310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3B6B7C" w:rsidRDefault="003B6B7C">
      <w:pPr>
        <w:pStyle w:val="14"/>
        <w:spacing w:line="480" w:lineRule="auto"/>
        <w:rPr>
          <w:rFonts w:asciiTheme="minorEastAsia" w:hAnsiTheme="minorEastAsia" w:cs="Arial"/>
          <w:color w:val="000000"/>
          <w:szCs w:val="24"/>
        </w:rPr>
      </w:pPr>
    </w:p>
    <w:p w:rsidR="003B6B7C" w:rsidRDefault="003B6B7C"/>
    <w:p w:rsidR="003B6B7C" w:rsidRDefault="0087310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3B6B7C" w:rsidRDefault="003B6B7C">
      <w:pPr>
        <w:spacing w:line="480" w:lineRule="exact"/>
        <w:jc w:val="center"/>
        <w:rPr>
          <w:rFonts w:ascii="宋体" w:hAnsi="宋体"/>
          <w:b/>
          <w:bCs/>
          <w:color w:val="000000"/>
          <w:sz w:val="36"/>
          <w:szCs w:val="36"/>
        </w:rPr>
      </w:pPr>
    </w:p>
    <w:p w:rsidR="003B6B7C" w:rsidRDefault="0087310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3B6B7C" w:rsidRDefault="003B6B7C">
      <w:pPr>
        <w:spacing w:line="480" w:lineRule="exact"/>
        <w:jc w:val="center"/>
        <w:rPr>
          <w:rFonts w:ascii="宋体" w:hAnsi="宋体"/>
          <w:b/>
          <w:bCs/>
          <w:color w:val="000000"/>
          <w:sz w:val="36"/>
          <w:szCs w:val="36"/>
        </w:rPr>
      </w:pP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B6B7C" w:rsidRDefault="0087310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3B6B7C" w:rsidRDefault="008731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3B6B7C" w:rsidRDefault="008731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3B6B7C" w:rsidRDefault="0087310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B6B7C">
        <w:trPr>
          <w:gridAfter w:val="1"/>
          <w:wAfter w:w="14" w:type="dxa"/>
          <w:trHeight w:val="2636"/>
        </w:trPr>
        <w:tc>
          <w:tcPr>
            <w:tcW w:w="4484" w:type="dxa"/>
            <w:vAlign w:val="center"/>
          </w:tcPr>
          <w:p w:rsidR="003B6B7C" w:rsidRDefault="0087310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3B6B7C" w:rsidRDefault="0087310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3B6B7C">
        <w:trPr>
          <w:trHeight w:val="2781"/>
        </w:trPr>
        <w:tc>
          <w:tcPr>
            <w:tcW w:w="4491" w:type="dxa"/>
            <w:gridSpan w:val="2"/>
            <w:vAlign w:val="center"/>
          </w:tcPr>
          <w:p w:rsidR="003B6B7C" w:rsidRDefault="0087310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3B6B7C" w:rsidRDefault="0087310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3B6B7C" w:rsidRDefault="003B6B7C" w:rsidP="00E57957">
      <w:pPr>
        <w:spacing w:line="320" w:lineRule="exact"/>
        <w:ind w:left="2" w:firstLineChars="149" w:firstLine="358"/>
        <w:rPr>
          <w:rFonts w:asciiTheme="minorEastAsia" w:hAnsiTheme="minorEastAsia" w:cs="Courier New"/>
          <w:sz w:val="24"/>
          <w:szCs w:val="24"/>
        </w:rPr>
      </w:pPr>
    </w:p>
    <w:p w:rsidR="003B6B7C" w:rsidRDefault="008731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3B6B7C" w:rsidRDefault="00873101" w:rsidP="000A055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3B6B7C" w:rsidRDefault="00873101" w:rsidP="000A055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6B7C" w:rsidRDefault="00873101" w:rsidP="000A055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3B6B7C" w:rsidRDefault="00873101" w:rsidP="000A055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3B6B7C" w:rsidRDefault="003B6B7C" w:rsidP="000A0556">
      <w:pPr>
        <w:spacing w:beforeLines="50" w:afterLines="50" w:line="360" w:lineRule="auto"/>
        <w:ind w:firstLineChars="236" w:firstLine="566"/>
        <w:rPr>
          <w:rFonts w:asciiTheme="minorEastAsia" w:hAnsiTheme="minorEastAsia" w:cs="宋体"/>
          <w:sz w:val="24"/>
          <w:szCs w:val="24"/>
          <w:lang w:val="zh-CN"/>
        </w:rPr>
      </w:pPr>
    </w:p>
    <w:p w:rsidR="003B6B7C" w:rsidRDefault="00873101" w:rsidP="000A055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3B6B7C" w:rsidRDefault="00873101" w:rsidP="000A055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3B6B7C" w:rsidRDefault="003B6B7C" w:rsidP="000A0556">
      <w:pPr>
        <w:spacing w:beforeLines="50" w:afterLines="50" w:line="360" w:lineRule="auto"/>
        <w:ind w:right="420" w:firstLineChars="2286" w:firstLine="5486"/>
        <w:rPr>
          <w:rFonts w:asciiTheme="minorEastAsia" w:hAnsiTheme="minorEastAsia" w:cs="宋体"/>
          <w:sz w:val="24"/>
          <w:szCs w:val="24"/>
          <w:lang w:val="zh-CN"/>
        </w:rPr>
      </w:pPr>
    </w:p>
    <w:p w:rsidR="003B6B7C" w:rsidRDefault="003B6B7C" w:rsidP="000A0556">
      <w:pPr>
        <w:spacing w:beforeLines="50" w:afterLines="50" w:line="360" w:lineRule="auto"/>
        <w:ind w:right="420" w:firstLineChars="2286" w:firstLine="5486"/>
        <w:rPr>
          <w:rFonts w:asciiTheme="minorEastAsia" w:hAnsiTheme="minorEastAsia" w:cs="宋体"/>
          <w:sz w:val="24"/>
          <w:szCs w:val="24"/>
          <w:lang w:val="zh-CN"/>
        </w:rPr>
      </w:pPr>
    </w:p>
    <w:p w:rsidR="003B6B7C" w:rsidRDefault="003B6B7C" w:rsidP="000A0556">
      <w:pPr>
        <w:spacing w:beforeLines="50" w:afterLines="50" w:line="360" w:lineRule="auto"/>
        <w:ind w:right="420" w:firstLineChars="2286" w:firstLine="5486"/>
        <w:rPr>
          <w:rFonts w:asciiTheme="minorEastAsia" w:hAnsiTheme="minorEastAsia" w:cs="宋体"/>
          <w:sz w:val="24"/>
          <w:szCs w:val="24"/>
          <w:lang w:val="zh-CN"/>
        </w:rPr>
      </w:pPr>
    </w:p>
    <w:p w:rsidR="003B6B7C" w:rsidRDefault="0087310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8731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3B6B7C" w:rsidRDefault="003B6B7C">
      <w:pPr>
        <w:autoSpaceDE w:val="0"/>
        <w:autoSpaceDN w:val="0"/>
        <w:adjustRightInd w:val="0"/>
        <w:spacing w:line="360" w:lineRule="auto"/>
        <w:jc w:val="center"/>
        <w:rPr>
          <w:rFonts w:ascii="宋体" w:cs="宋体"/>
          <w:sz w:val="24"/>
          <w:lang w:val="zh-CN"/>
        </w:rPr>
      </w:pPr>
    </w:p>
    <w:p w:rsidR="003B6B7C" w:rsidRDefault="0087310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3B6B7C" w:rsidRDefault="003B6B7C">
      <w:pPr>
        <w:autoSpaceDE w:val="0"/>
        <w:autoSpaceDN w:val="0"/>
        <w:adjustRightInd w:val="0"/>
        <w:spacing w:line="360" w:lineRule="auto"/>
        <w:ind w:right="-11"/>
        <w:rPr>
          <w:rFonts w:ascii="宋体" w:cs="宋体"/>
          <w:sz w:val="24"/>
          <w:lang w:val="zh-CN"/>
        </w:rPr>
      </w:pPr>
    </w:p>
    <w:p w:rsidR="003B6B7C" w:rsidRDefault="003B6B7C">
      <w:pPr>
        <w:autoSpaceDE w:val="0"/>
        <w:autoSpaceDN w:val="0"/>
        <w:adjustRightInd w:val="0"/>
        <w:spacing w:line="360" w:lineRule="auto"/>
        <w:jc w:val="center"/>
        <w:rPr>
          <w:rFonts w:asciiTheme="minorEastAsia" w:hAnsiTheme="minorEastAsia" w:cs="宋体"/>
          <w:sz w:val="24"/>
          <w:szCs w:val="24"/>
          <w:lang w:val="zh-CN"/>
        </w:rPr>
      </w:pPr>
    </w:p>
    <w:p w:rsidR="003B6B7C" w:rsidRDefault="003B6B7C">
      <w:pPr>
        <w:autoSpaceDE w:val="0"/>
        <w:autoSpaceDN w:val="0"/>
        <w:adjustRightInd w:val="0"/>
        <w:spacing w:line="360" w:lineRule="auto"/>
        <w:jc w:val="center"/>
        <w:rPr>
          <w:rFonts w:asciiTheme="minorEastAsia" w:hAnsiTheme="minorEastAsia" w:cs="宋体"/>
          <w:sz w:val="24"/>
          <w:szCs w:val="24"/>
          <w:lang w:val="zh-CN"/>
        </w:rPr>
      </w:pPr>
    </w:p>
    <w:p w:rsidR="003B6B7C" w:rsidRDefault="003B6B7C">
      <w:pPr>
        <w:autoSpaceDE w:val="0"/>
        <w:autoSpaceDN w:val="0"/>
        <w:adjustRightInd w:val="0"/>
        <w:spacing w:line="360" w:lineRule="auto"/>
        <w:outlineLvl w:val="0"/>
        <w:rPr>
          <w:rFonts w:ascii="宋体" w:cs="宋体"/>
          <w:sz w:val="24"/>
          <w:lang w:val="zh-CN"/>
        </w:rPr>
      </w:pPr>
    </w:p>
    <w:p w:rsidR="003B6B7C" w:rsidRDefault="008731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8731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3B6B7C">
      <w:pPr>
        <w:autoSpaceDE w:val="0"/>
        <w:autoSpaceDN w:val="0"/>
        <w:adjustRightInd w:val="0"/>
        <w:spacing w:line="360" w:lineRule="auto"/>
        <w:jc w:val="center"/>
        <w:outlineLvl w:val="0"/>
        <w:rPr>
          <w:rFonts w:eastAsia="宋体" w:hAnsi="宋体"/>
          <w:b/>
          <w:snapToGrid w:val="0"/>
          <w:kern w:val="0"/>
          <w:sz w:val="36"/>
          <w:szCs w:val="36"/>
        </w:rPr>
      </w:pPr>
    </w:p>
    <w:p w:rsidR="003B6B7C" w:rsidRDefault="0087310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3B6B7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3B6B7C" w:rsidRDefault="0087310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3B6B7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r>
      <w:tr w:rsidR="003B6B7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360" w:lineRule="auto"/>
              <w:rPr>
                <w:rFonts w:asciiTheme="minorEastAsia" w:hAnsiTheme="minorEastAsia"/>
                <w:sz w:val="24"/>
                <w:szCs w:val="24"/>
              </w:rPr>
            </w:pPr>
          </w:p>
        </w:tc>
      </w:tr>
      <w:tr w:rsidR="003B6B7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3B6B7C" w:rsidRDefault="003B6B7C">
      <w:pPr>
        <w:autoSpaceDE w:val="0"/>
        <w:autoSpaceDN w:val="0"/>
        <w:adjustRightInd w:val="0"/>
        <w:spacing w:line="480" w:lineRule="auto"/>
        <w:rPr>
          <w:rFonts w:asciiTheme="minorEastAsia" w:hAnsiTheme="minorEastAsia" w:cs="宋体"/>
          <w:sz w:val="24"/>
          <w:szCs w:val="24"/>
          <w:lang w:val="zh-CN"/>
        </w:rPr>
      </w:pPr>
    </w:p>
    <w:p w:rsidR="003B6B7C" w:rsidRDefault="003B6B7C">
      <w:pPr>
        <w:spacing w:line="300" w:lineRule="exact"/>
        <w:rPr>
          <w:rFonts w:asciiTheme="minorEastAsia" w:hAnsiTheme="minorEastAsia"/>
          <w:color w:val="000000"/>
          <w:sz w:val="24"/>
          <w:szCs w:val="24"/>
        </w:rPr>
      </w:pPr>
    </w:p>
    <w:p w:rsidR="003B6B7C" w:rsidRDefault="0087310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3B6B7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3B6B7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jc w:val="center"/>
              <w:rPr>
                <w:rFonts w:asciiTheme="minorEastAsia" w:hAnsiTheme="minorEastAsia"/>
                <w:b/>
                <w:bCs/>
                <w:sz w:val="24"/>
                <w:szCs w:val="24"/>
              </w:rPr>
            </w:pPr>
          </w:p>
        </w:tc>
      </w:tr>
      <w:tr w:rsidR="003B6B7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B6B7C" w:rsidRDefault="0087310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3B6B7C" w:rsidRDefault="003B6B7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B6B7C" w:rsidRDefault="003B6B7C">
            <w:pPr>
              <w:autoSpaceDE w:val="0"/>
              <w:autoSpaceDN w:val="0"/>
              <w:adjustRightInd w:val="0"/>
              <w:spacing w:line="480" w:lineRule="exact"/>
              <w:jc w:val="center"/>
              <w:rPr>
                <w:rFonts w:asciiTheme="minorEastAsia" w:hAnsiTheme="minorEastAsia"/>
                <w:b/>
                <w:bCs/>
                <w:sz w:val="24"/>
                <w:szCs w:val="24"/>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B6B7C" w:rsidRDefault="0087310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3B6B7C" w:rsidRDefault="003B6B7C">
      <w:pPr>
        <w:snapToGrid w:val="0"/>
        <w:spacing w:line="360" w:lineRule="auto"/>
        <w:jc w:val="center"/>
        <w:rPr>
          <w:rFonts w:eastAsia="宋体" w:hAnsi="宋体"/>
          <w:b/>
          <w:snapToGrid w:val="0"/>
          <w:kern w:val="0"/>
          <w:sz w:val="36"/>
          <w:szCs w:val="36"/>
        </w:rPr>
      </w:pPr>
    </w:p>
    <w:p w:rsidR="003B6B7C" w:rsidRDefault="008731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6B7C" w:rsidRDefault="003B6B7C">
      <w:pPr>
        <w:snapToGrid w:val="0"/>
        <w:spacing w:line="360" w:lineRule="auto"/>
        <w:jc w:val="center"/>
        <w:rPr>
          <w:rFonts w:eastAsia="宋体" w:hAnsi="宋体"/>
          <w:b/>
          <w:snapToGrid w:val="0"/>
          <w:kern w:val="0"/>
          <w:sz w:val="36"/>
          <w:szCs w:val="36"/>
        </w:rPr>
      </w:pPr>
    </w:p>
    <w:p w:rsidR="003B6B7C" w:rsidRDefault="003B6B7C">
      <w:pPr>
        <w:snapToGrid w:val="0"/>
        <w:spacing w:line="360" w:lineRule="auto"/>
        <w:jc w:val="center"/>
        <w:rPr>
          <w:rFonts w:eastAsia="宋体" w:hAnsi="宋体"/>
          <w:b/>
          <w:snapToGrid w:val="0"/>
          <w:kern w:val="0"/>
          <w:sz w:val="36"/>
          <w:szCs w:val="36"/>
        </w:rPr>
      </w:pPr>
    </w:p>
    <w:p w:rsidR="003B6B7C" w:rsidRDefault="003B6B7C">
      <w:pPr>
        <w:snapToGrid w:val="0"/>
        <w:spacing w:line="360" w:lineRule="auto"/>
        <w:jc w:val="center"/>
        <w:rPr>
          <w:rFonts w:eastAsia="宋体" w:hAnsi="宋体"/>
          <w:b/>
          <w:snapToGrid w:val="0"/>
          <w:kern w:val="0"/>
          <w:sz w:val="36"/>
          <w:szCs w:val="36"/>
        </w:rPr>
      </w:pPr>
    </w:p>
    <w:p w:rsidR="003B6B7C" w:rsidRDefault="003B6B7C">
      <w:pPr>
        <w:snapToGrid w:val="0"/>
        <w:spacing w:line="360" w:lineRule="auto"/>
        <w:jc w:val="center"/>
        <w:rPr>
          <w:rFonts w:eastAsia="宋体" w:hAnsi="宋体"/>
          <w:b/>
          <w:snapToGrid w:val="0"/>
          <w:kern w:val="0"/>
          <w:sz w:val="36"/>
          <w:szCs w:val="36"/>
        </w:rPr>
      </w:pPr>
    </w:p>
    <w:p w:rsidR="003B6B7C" w:rsidRDefault="0087310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B6B7C">
        <w:trPr>
          <w:trHeight w:val="777"/>
        </w:trPr>
        <w:tc>
          <w:tcPr>
            <w:tcW w:w="712" w:type="dxa"/>
            <w:shd w:val="clear" w:color="auto" w:fill="F3F3F3"/>
            <w:vAlign w:val="center"/>
          </w:tcPr>
          <w:p w:rsidR="003B6B7C" w:rsidRDefault="0087310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3B6B7C" w:rsidRDefault="0087310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3B6B7C" w:rsidRDefault="0087310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3B6B7C" w:rsidRDefault="0087310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3B6B7C" w:rsidRDefault="0087310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3B6B7C">
        <w:trPr>
          <w:trHeight w:val="680"/>
        </w:trPr>
        <w:tc>
          <w:tcPr>
            <w:tcW w:w="712" w:type="dxa"/>
            <w:vAlign w:val="center"/>
          </w:tcPr>
          <w:p w:rsidR="003B6B7C" w:rsidRDefault="0087310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3B6B7C" w:rsidRDefault="003B6B7C">
            <w:pPr>
              <w:pStyle w:val="a6"/>
              <w:spacing w:line="360" w:lineRule="auto"/>
              <w:rPr>
                <w:rFonts w:ascii="宋体" w:eastAsia="宋体" w:hAnsi="宋体" w:cs="Times New Roman"/>
                <w:sz w:val="24"/>
                <w:szCs w:val="24"/>
              </w:rPr>
            </w:pPr>
          </w:p>
        </w:tc>
        <w:tc>
          <w:tcPr>
            <w:tcW w:w="3579" w:type="dxa"/>
            <w:vAlign w:val="center"/>
          </w:tcPr>
          <w:p w:rsidR="003B6B7C" w:rsidRDefault="003B6B7C">
            <w:pPr>
              <w:pStyle w:val="a6"/>
              <w:spacing w:line="360" w:lineRule="auto"/>
              <w:rPr>
                <w:rFonts w:ascii="宋体" w:eastAsia="宋体" w:hAnsi="宋体" w:cs="Times New Roman"/>
                <w:sz w:val="24"/>
                <w:szCs w:val="24"/>
              </w:rPr>
            </w:pPr>
          </w:p>
        </w:tc>
        <w:tc>
          <w:tcPr>
            <w:tcW w:w="1440" w:type="dxa"/>
            <w:vAlign w:val="center"/>
          </w:tcPr>
          <w:p w:rsidR="003B6B7C" w:rsidRDefault="003B6B7C">
            <w:pPr>
              <w:pStyle w:val="a6"/>
              <w:spacing w:line="360" w:lineRule="auto"/>
              <w:rPr>
                <w:rFonts w:ascii="宋体" w:eastAsia="宋体" w:hAnsi="宋体" w:cs="Times New Roman"/>
                <w:sz w:val="24"/>
                <w:szCs w:val="24"/>
              </w:rPr>
            </w:pPr>
          </w:p>
        </w:tc>
        <w:tc>
          <w:tcPr>
            <w:tcW w:w="1706" w:type="dxa"/>
            <w:vAlign w:val="center"/>
          </w:tcPr>
          <w:p w:rsidR="003B6B7C" w:rsidRDefault="003B6B7C">
            <w:pPr>
              <w:pStyle w:val="a6"/>
              <w:spacing w:line="360" w:lineRule="auto"/>
              <w:rPr>
                <w:rFonts w:ascii="宋体" w:eastAsia="宋体" w:hAnsi="宋体" w:cs="Times New Roman"/>
                <w:sz w:val="24"/>
                <w:szCs w:val="24"/>
              </w:rPr>
            </w:pPr>
          </w:p>
        </w:tc>
      </w:tr>
      <w:tr w:rsidR="003B6B7C">
        <w:trPr>
          <w:trHeight w:val="680"/>
        </w:trPr>
        <w:tc>
          <w:tcPr>
            <w:tcW w:w="712" w:type="dxa"/>
            <w:vAlign w:val="center"/>
          </w:tcPr>
          <w:p w:rsidR="003B6B7C" w:rsidRDefault="0087310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3B6B7C" w:rsidRDefault="003B6B7C">
            <w:pPr>
              <w:pStyle w:val="a6"/>
              <w:spacing w:line="360" w:lineRule="auto"/>
              <w:rPr>
                <w:rFonts w:ascii="宋体" w:eastAsia="宋体" w:hAnsi="宋体" w:cs="Times New Roman"/>
                <w:sz w:val="24"/>
                <w:szCs w:val="24"/>
              </w:rPr>
            </w:pPr>
          </w:p>
        </w:tc>
        <w:tc>
          <w:tcPr>
            <w:tcW w:w="3579" w:type="dxa"/>
            <w:vAlign w:val="center"/>
          </w:tcPr>
          <w:p w:rsidR="003B6B7C" w:rsidRDefault="003B6B7C">
            <w:pPr>
              <w:pStyle w:val="a6"/>
              <w:spacing w:line="360" w:lineRule="auto"/>
              <w:rPr>
                <w:rFonts w:ascii="宋体" w:eastAsia="宋体" w:hAnsi="宋体" w:cs="Times New Roman"/>
                <w:sz w:val="24"/>
                <w:szCs w:val="24"/>
              </w:rPr>
            </w:pPr>
          </w:p>
        </w:tc>
        <w:tc>
          <w:tcPr>
            <w:tcW w:w="1440" w:type="dxa"/>
            <w:vAlign w:val="center"/>
          </w:tcPr>
          <w:p w:rsidR="003B6B7C" w:rsidRDefault="003B6B7C">
            <w:pPr>
              <w:pStyle w:val="a6"/>
              <w:spacing w:line="360" w:lineRule="auto"/>
              <w:rPr>
                <w:rFonts w:ascii="宋体" w:eastAsia="宋体" w:hAnsi="宋体" w:cs="Times New Roman"/>
                <w:sz w:val="24"/>
                <w:szCs w:val="24"/>
              </w:rPr>
            </w:pPr>
          </w:p>
        </w:tc>
        <w:tc>
          <w:tcPr>
            <w:tcW w:w="1706" w:type="dxa"/>
            <w:vAlign w:val="center"/>
          </w:tcPr>
          <w:p w:rsidR="003B6B7C" w:rsidRDefault="003B6B7C">
            <w:pPr>
              <w:pStyle w:val="a6"/>
              <w:spacing w:line="360" w:lineRule="auto"/>
              <w:rPr>
                <w:rFonts w:ascii="宋体" w:eastAsia="宋体" w:hAnsi="宋体" w:cs="Times New Roman"/>
                <w:sz w:val="24"/>
                <w:szCs w:val="24"/>
              </w:rPr>
            </w:pPr>
          </w:p>
        </w:tc>
      </w:tr>
      <w:tr w:rsidR="003B6B7C">
        <w:trPr>
          <w:trHeight w:val="680"/>
        </w:trPr>
        <w:tc>
          <w:tcPr>
            <w:tcW w:w="712" w:type="dxa"/>
            <w:vAlign w:val="center"/>
          </w:tcPr>
          <w:p w:rsidR="003B6B7C" w:rsidRDefault="0087310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3B6B7C" w:rsidRDefault="003B6B7C">
            <w:pPr>
              <w:pStyle w:val="a6"/>
              <w:spacing w:line="360" w:lineRule="auto"/>
              <w:rPr>
                <w:rFonts w:ascii="宋体" w:eastAsia="宋体" w:hAnsi="宋体" w:cs="Times New Roman"/>
                <w:sz w:val="24"/>
                <w:szCs w:val="24"/>
              </w:rPr>
            </w:pPr>
          </w:p>
        </w:tc>
        <w:tc>
          <w:tcPr>
            <w:tcW w:w="3579" w:type="dxa"/>
            <w:vAlign w:val="center"/>
          </w:tcPr>
          <w:p w:rsidR="003B6B7C" w:rsidRDefault="003B6B7C">
            <w:pPr>
              <w:pStyle w:val="a6"/>
              <w:spacing w:line="360" w:lineRule="auto"/>
              <w:rPr>
                <w:rFonts w:ascii="宋体" w:eastAsia="宋体" w:hAnsi="宋体" w:cs="Times New Roman"/>
                <w:sz w:val="24"/>
                <w:szCs w:val="24"/>
              </w:rPr>
            </w:pPr>
          </w:p>
        </w:tc>
        <w:tc>
          <w:tcPr>
            <w:tcW w:w="1440" w:type="dxa"/>
            <w:vAlign w:val="center"/>
          </w:tcPr>
          <w:p w:rsidR="003B6B7C" w:rsidRDefault="003B6B7C">
            <w:pPr>
              <w:pStyle w:val="a6"/>
              <w:spacing w:line="360" w:lineRule="auto"/>
              <w:rPr>
                <w:rFonts w:ascii="宋体" w:eastAsia="宋体" w:hAnsi="宋体" w:cs="Times New Roman"/>
                <w:sz w:val="24"/>
                <w:szCs w:val="24"/>
              </w:rPr>
            </w:pPr>
          </w:p>
        </w:tc>
        <w:tc>
          <w:tcPr>
            <w:tcW w:w="1706" w:type="dxa"/>
            <w:vAlign w:val="center"/>
          </w:tcPr>
          <w:p w:rsidR="003B6B7C" w:rsidRDefault="003B6B7C">
            <w:pPr>
              <w:pStyle w:val="a6"/>
              <w:spacing w:line="360" w:lineRule="auto"/>
              <w:rPr>
                <w:rFonts w:ascii="宋体" w:eastAsia="宋体" w:hAnsi="宋体" w:cs="Times New Roman"/>
                <w:sz w:val="24"/>
                <w:szCs w:val="24"/>
              </w:rPr>
            </w:pPr>
          </w:p>
        </w:tc>
      </w:tr>
      <w:tr w:rsidR="003B6B7C">
        <w:trPr>
          <w:trHeight w:val="680"/>
        </w:trPr>
        <w:tc>
          <w:tcPr>
            <w:tcW w:w="712" w:type="dxa"/>
            <w:vAlign w:val="center"/>
          </w:tcPr>
          <w:p w:rsidR="003B6B7C" w:rsidRDefault="0087310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3B6B7C" w:rsidRDefault="003B6B7C">
            <w:pPr>
              <w:rPr>
                <w:rFonts w:ascii="宋体"/>
              </w:rPr>
            </w:pPr>
          </w:p>
        </w:tc>
        <w:tc>
          <w:tcPr>
            <w:tcW w:w="3579" w:type="dxa"/>
            <w:vAlign w:val="center"/>
          </w:tcPr>
          <w:p w:rsidR="003B6B7C" w:rsidRDefault="003B6B7C">
            <w:pPr>
              <w:rPr>
                <w:rFonts w:ascii="宋体"/>
              </w:rPr>
            </w:pPr>
          </w:p>
        </w:tc>
        <w:tc>
          <w:tcPr>
            <w:tcW w:w="1440" w:type="dxa"/>
            <w:vAlign w:val="center"/>
          </w:tcPr>
          <w:p w:rsidR="003B6B7C" w:rsidRDefault="003B6B7C">
            <w:pPr>
              <w:rPr>
                <w:rFonts w:ascii="宋体"/>
              </w:rPr>
            </w:pPr>
          </w:p>
        </w:tc>
        <w:tc>
          <w:tcPr>
            <w:tcW w:w="1706" w:type="dxa"/>
            <w:vAlign w:val="center"/>
          </w:tcPr>
          <w:p w:rsidR="003B6B7C" w:rsidRDefault="003B6B7C">
            <w:pPr>
              <w:rPr>
                <w:rFonts w:ascii="宋体"/>
              </w:rPr>
            </w:pPr>
          </w:p>
        </w:tc>
      </w:tr>
      <w:tr w:rsidR="003B6B7C">
        <w:trPr>
          <w:trHeight w:val="680"/>
        </w:trPr>
        <w:tc>
          <w:tcPr>
            <w:tcW w:w="712"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3B6B7C" w:rsidRDefault="003B6B7C">
            <w:pPr>
              <w:rPr>
                <w:rFonts w:ascii="宋体"/>
              </w:rPr>
            </w:pPr>
          </w:p>
        </w:tc>
        <w:tc>
          <w:tcPr>
            <w:tcW w:w="3579" w:type="dxa"/>
            <w:vAlign w:val="center"/>
          </w:tcPr>
          <w:p w:rsidR="003B6B7C" w:rsidRDefault="003B6B7C">
            <w:pPr>
              <w:rPr>
                <w:rFonts w:ascii="宋体"/>
              </w:rPr>
            </w:pPr>
          </w:p>
        </w:tc>
        <w:tc>
          <w:tcPr>
            <w:tcW w:w="1440" w:type="dxa"/>
            <w:vAlign w:val="center"/>
          </w:tcPr>
          <w:p w:rsidR="003B6B7C" w:rsidRDefault="003B6B7C">
            <w:pPr>
              <w:rPr>
                <w:rFonts w:ascii="宋体"/>
              </w:rPr>
            </w:pPr>
          </w:p>
        </w:tc>
        <w:tc>
          <w:tcPr>
            <w:tcW w:w="1706" w:type="dxa"/>
            <w:vAlign w:val="center"/>
          </w:tcPr>
          <w:p w:rsidR="003B6B7C" w:rsidRDefault="003B6B7C">
            <w:pPr>
              <w:rPr>
                <w:rFonts w:ascii="宋体"/>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B6B7C" w:rsidRDefault="003B6B7C">
      <w:pPr>
        <w:autoSpaceDE w:val="0"/>
        <w:autoSpaceDN w:val="0"/>
        <w:adjustRightInd w:val="0"/>
        <w:spacing w:line="480" w:lineRule="auto"/>
        <w:rPr>
          <w:rFonts w:asciiTheme="minorEastAsia" w:hAnsiTheme="minorEastAsia" w:cs="宋体"/>
          <w:sz w:val="24"/>
          <w:szCs w:val="24"/>
          <w:lang w:val="zh-CN"/>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87310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87310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3B6B7C">
      <w:pPr>
        <w:autoSpaceDE w:val="0"/>
        <w:autoSpaceDN w:val="0"/>
        <w:adjustRightInd w:val="0"/>
        <w:spacing w:line="360" w:lineRule="auto"/>
        <w:jc w:val="center"/>
        <w:outlineLvl w:val="0"/>
        <w:rPr>
          <w:rFonts w:hAnsi="宋体" w:cs="微软雅黑"/>
          <w:bCs/>
          <w:kern w:val="0"/>
        </w:rPr>
      </w:pPr>
    </w:p>
    <w:p w:rsidR="003B6B7C" w:rsidRDefault="00873101">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B6B7C">
        <w:trPr>
          <w:trHeight w:val="225"/>
          <w:tblHeader/>
        </w:trPr>
        <w:tc>
          <w:tcPr>
            <w:tcW w:w="537"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B6B7C" w:rsidRDefault="003B6B7C">
      <w:pPr>
        <w:snapToGrid w:val="0"/>
        <w:spacing w:line="500" w:lineRule="exact"/>
        <w:rPr>
          <w:rFonts w:asciiTheme="minorEastAsia" w:hAnsiTheme="minorEastAsia" w:cs="宋体"/>
          <w:sz w:val="24"/>
          <w:szCs w:val="24"/>
          <w:lang w:val="zh-CN"/>
        </w:rPr>
      </w:pPr>
    </w:p>
    <w:p w:rsidR="003B6B7C" w:rsidRDefault="0087310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3B6B7C" w:rsidRDefault="003B6B7C">
      <w:pPr>
        <w:rPr>
          <w:rFonts w:asciiTheme="minorEastAsia" w:hAnsiTheme="minorEastAsia" w:cs="宋体"/>
          <w:sz w:val="24"/>
          <w:szCs w:val="24"/>
          <w:lang w:val="zh-CN"/>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8731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B6B7C">
        <w:trPr>
          <w:trHeight w:val="225"/>
          <w:tblHeader/>
        </w:trPr>
        <w:tc>
          <w:tcPr>
            <w:tcW w:w="537"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B6B7C" w:rsidRDefault="003B6B7C">
      <w:pPr>
        <w:snapToGrid w:val="0"/>
        <w:spacing w:line="500" w:lineRule="exact"/>
        <w:rPr>
          <w:rFonts w:asciiTheme="minorEastAsia" w:hAnsiTheme="minorEastAsia" w:cs="宋体"/>
          <w:sz w:val="24"/>
          <w:szCs w:val="24"/>
          <w:lang w:val="zh-CN"/>
        </w:rPr>
      </w:pPr>
    </w:p>
    <w:p w:rsidR="003B6B7C" w:rsidRDefault="003B6B7C">
      <w:pPr>
        <w:snapToGrid w:val="0"/>
        <w:spacing w:line="500" w:lineRule="exact"/>
        <w:rPr>
          <w:rFonts w:asciiTheme="minorEastAsia" w:hAnsiTheme="minorEastAsia" w:cs="宋体"/>
          <w:sz w:val="24"/>
          <w:szCs w:val="24"/>
          <w:lang w:val="zh-CN"/>
        </w:rPr>
      </w:pPr>
    </w:p>
    <w:p w:rsidR="003B6B7C" w:rsidRDefault="0087310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8731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3B6B7C" w:rsidRDefault="00873101" w:rsidP="000A055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3B6B7C" w:rsidRDefault="0087310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3B6B7C">
        <w:trPr>
          <w:trHeight w:val="225"/>
          <w:tblHeader/>
        </w:trPr>
        <w:tc>
          <w:tcPr>
            <w:tcW w:w="537"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3B6B7C" w:rsidRDefault="0087310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r w:rsidR="003B6B7C">
        <w:trPr>
          <w:trHeight w:val="851"/>
        </w:trPr>
        <w:tc>
          <w:tcPr>
            <w:tcW w:w="537" w:type="dxa"/>
            <w:vAlign w:val="center"/>
          </w:tcPr>
          <w:p w:rsidR="003B6B7C" w:rsidRDefault="0087310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3B6B7C" w:rsidRDefault="003B6B7C">
            <w:pPr>
              <w:pStyle w:val="a6"/>
              <w:spacing w:line="360" w:lineRule="auto"/>
              <w:rPr>
                <w:rFonts w:ascii="宋体" w:eastAsia="宋体" w:hAnsi="宋体" w:cs="Times New Roman"/>
                <w:sz w:val="24"/>
                <w:szCs w:val="24"/>
              </w:rPr>
            </w:pPr>
          </w:p>
        </w:tc>
        <w:tc>
          <w:tcPr>
            <w:tcW w:w="991" w:type="dxa"/>
            <w:vAlign w:val="center"/>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135" w:type="dxa"/>
          </w:tcPr>
          <w:p w:rsidR="003B6B7C" w:rsidRDefault="003B6B7C">
            <w:pPr>
              <w:pStyle w:val="a6"/>
              <w:spacing w:line="360" w:lineRule="auto"/>
              <w:rPr>
                <w:rFonts w:ascii="宋体" w:eastAsia="宋体" w:hAnsi="宋体" w:cs="Times New Roman"/>
                <w:sz w:val="24"/>
                <w:szCs w:val="24"/>
              </w:rPr>
            </w:pPr>
          </w:p>
        </w:tc>
        <w:tc>
          <w:tcPr>
            <w:tcW w:w="1276" w:type="dxa"/>
          </w:tcPr>
          <w:p w:rsidR="003B6B7C" w:rsidRDefault="003B6B7C">
            <w:pPr>
              <w:pStyle w:val="a6"/>
              <w:spacing w:line="360" w:lineRule="auto"/>
              <w:rPr>
                <w:rFonts w:ascii="宋体" w:eastAsia="宋体" w:hAnsi="宋体" w:cs="Times New Roman"/>
                <w:sz w:val="24"/>
                <w:szCs w:val="24"/>
              </w:rPr>
            </w:pPr>
          </w:p>
        </w:tc>
        <w:tc>
          <w:tcPr>
            <w:tcW w:w="1439" w:type="dxa"/>
          </w:tcPr>
          <w:p w:rsidR="003B6B7C" w:rsidRDefault="003B6B7C">
            <w:pPr>
              <w:pStyle w:val="a6"/>
              <w:spacing w:line="360" w:lineRule="auto"/>
              <w:rPr>
                <w:rFonts w:ascii="宋体" w:eastAsia="宋体" w:hAnsi="宋体" w:cs="Times New Roman"/>
                <w:sz w:val="24"/>
                <w:szCs w:val="24"/>
              </w:rPr>
            </w:pPr>
          </w:p>
        </w:tc>
        <w:tc>
          <w:tcPr>
            <w:tcW w:w="1252" w:type="dxa"/>
          </w:tcPr>
          <w:p w:rsidR="003B6B7C" w:rsidRDefault="003B6B7C">
            <w:pPr>
              <w:pStyle w:val="a6"/>
              <w:spacing w:line="360" w:lineRule="auto"/>
              <w:rPr>
                <w:rFonts w:ascii="宋体" w:eastAsia="宋体" w:hAnsi="宋体" w:cs="Times New Roman"/>
                <w:sz w:val="24"/>
                <w:szCs w:val="24"/>
              </w:rPr>
            </w:pPr>
          </w:p>
        </w:tc>
      </w:tr>
    </w:tbl>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3B6B7C" w:rsidRDefault="0087310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3B6B7C" w:rsidRDefault="003B6B7C">
      <w:pPr>
        <w:snapToGrid w:val="0"/>
        <w:spacing w:line="500" w:lineRule="exact"/>
        <w:rPr>
          <w:rFonts w:asciiTheme="minorEastAsia" w:hAnsiTheme="minorEastAsia" w:cs="宋体"/>
          <w:sz w:val="24"/>
          <w:szCs w:val="24"/>
          <w:lang w:val="zh-CN"/>
        </w:rPr>
      </w:pPr>
    </w:p>
    <w:p w:rsidR="003B6B7C" w:rsidRDefault="003B6B7C">
      <w:pPr>
        <w:snapToGrid w:val="0"/>
        <w:spacing w:line="500" w:lineRule="exact"/>
        <w:rPr>
          <w:rFonts w:asciiTheme="minorEastAsia" w:hAnsiTheme="minorEastAsia" w:cs="宋体"/>
          <w:sz w:val="24"/>
          <w:szCs w:val="24"/>
          <w:lang w:val="zh-CN"/>
        </w:rPr>
      </w:pPr>
    </w:p>
    <w:p w:rsidR="003B6B7C" w:rsidRDefault="0087310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3B6B7C">
      <w:pPr>
        <w:spacing w:line="360" w:lineRule="auto"/>
        <w:jc w:val="center"/>
        <w:rPr>
          <w:rFonts w:ascii="宋体" w:hAnsi="宋体"/>
          <w:b/>
          <w:bCs/>
          <w:color w:val="000000"/>
          <w:sz w:val="36"/>
          <w:szCs w:val="36"/>
        </w:rPr>
      </w:pPr>
    </w:p>
    <w:p w:rsidR="003B6B7C" w:rsidRDefault="0087310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3B6B7C" w:rsidRDefault="003B6B7C">
      <w:pPr>
        <w:spacing w:line="360" w:lineRule="auto"/>
        <w:jc w:val="center"/>
        <w:rPr>
          <w:rFonts w:ascii="宋体" w:hAnsi="宋体"/>
          <w:b/>
          <w:bCs/>
          <w:color w:val="000000"/>
          <w:sz w:val="36"/>
          <w:szCs w:val="36"/>
        </w:rPr>
      </w:pPr>
    </w:p>
    <w:p w:rsidR="003B6B7C" w:rsidRDefault="008731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3B6B7C" w:rsidRDefault="008731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3B6B7C" w:rsidRDefault="00873101">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3B6B7C" w:rsidRDefault="003B6B7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3B6B7C" w:rsidRDefault="0087310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3B6B7C" w:rsidRDefault="003B6B7C">
      <w:pPr>
        <w:widowControl/>
        <w:spacing w:before="100" w:beforeAutospacing="1" w:after="100" w:afterAutospacing="1" w:line="360" w:lineRule="auto"/>
        <w:jc w:val="left"/>
        <w:rPr>
          <w:rFonts w:ascii="宋体" w:hAnsi="宋体"/>
          <w:color w:val="000000"/>
          <w:sz w:val="24"/>
          <w:szCs w:val="24"/>
        </w:rPr>
      </w:pPr>
    </w:p>
    <w:p w:rsidR="003B6B7C" w:rsidRDefault="0087310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3B6B7C" w:rsidRDefault="0087310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3B6B7C" w:rsidRDefault="0087310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3B6B7C" w:rsidRDefault="003B6B7C">
      <w:pPr>
        <w:autoSpaceDE w:val="0"/>
        <w:autoSpaceDN w:val="0"/>
        <w:adjustRightInd w:val="0"/>
        <w:spacing w:line="360" w:lineRule="auto"/>
        <w:jc w:val="center"/>
        <w:outlineLvl w:val="0"/>
        <w:rPr>
          <w:rFonts w:ascii="宋体" w:hAnsi="宋体" w:cs="Arial"/>
          <w:color w:val="000000"/>
          <w:kern w:val="0"/>
          <w:sz w:val="24"/>
          <w:szCs w:val="24"/>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3B6B7C">
      <w:pPr>
        <w:autoSpaceDE w:val="0"/>
        <w:autoSpaceDN w:val="0"/>
        <w:adjustRightInd w:val="0"/>
        <w:spacing w:line="360" w:lineRule="auto"/>
        <w:jc w:val="center"/>
        <w:outlineLvl w:val="0"/>
        <w:rPr>
          <w:rFonts w:ascii="宋体" w:hAnsi="宋体"/>
          <w:b/>
          <w:bCs/>
          <w:color w:val="000000"/>
          <w:sz w:val="36"/>
          <w:szCs w:val="36"/>
        </w:rPr>
      </w:pPr>
    </w:p>
    <w:p w:rsidR="003B6B7C" w:rsidRDefault="0087310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3B6B7C" w:rsidRDefault="003B6B7C">
      <w:pPr>
        <w:spacing w:line="360" w:lineRule="auto"/>
        <w:rPr>
          <w:rFonts w:ascii="宋体" w:hAnsi="宋体"/>
          <w:szCs w:val="21"/>
        </w:rPr>
      </w:pPr>
    </w:p>
    <w:p w:rsidR="003B6B7C" w:rsidRDefault="0087310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3B6B7C" w:rsidRDefault="0087310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3B6B7C" w:rsidRDefault="003B6B7C">
      <w:pPr>
        <w:spacing w:line="360" w:lineRule="auto"/>
        <w:rPr>
          <w:rFonts w:ascii="宋体" w:hAnsi="宋体"/>
          <w:sz w:val="24"/>
          <w:szCs w:val="24"/>
        </w:rPr>
      </w:pPr>
    </w:p>
    <w:p w:rsidR="003B6B7C" w:rsidRDefault="003B6B7C">
      <w:pPr>
        <w:spacing w:line="360" w:lineRule="auto"/>
        <w:rPr>
          <w:rFonts w:ascii="宋体" w:hAnsi="宋体"/>
          <w:sz w:val="24"/>
          <w:szCs w:val="24"/>
        </w:rPr>
      </w:pPr>
    </w:p>
    <w:p w:rsidR="003B6B7C" w:rsidRDefault="00873101">
      <w:pPr>
        <w:spacing w:line="360" w:lineRule="auto"/>
        <w:rPr>
          <w:rFonts w:ascii="宋体" w:hAnsi="宋体"/>
          <w:sz w:val="24"/>
          <w:szCs w:val="24"/>
        </w:rPr>
      </w:pPr>
      <w:r>
        <w:rPr>
          <w:rFonts w:ascii="宋体" w:hAnsi="宋体" w:hint="eastAsia"/>
          <w:sz w:val="24"/>
          <w:szCs w:val="24"/>
        </w:rPr>
        <w:t xml:space="preserve">                                    单位名称（盖章）：</w:t>
      </w:r>
    </w:p>
    <w:p w:rsidR="003B6B7C" w:rsidRDefault="00873101">
      <w:pPr>
        <w:spacing w:line="360" w:lineRule="auto"/>
        <w:rPr>
          <w:rFonts w:ascii="宋体" w:hAnsi="宋体"/>
          <w:sz w:val="24"/>
          <w:szCs w:val="24"/>
        </w:rPr>
      </w:pPr>
      <w:r>
        <w:rPr>
          <w:rFonts w:ascii="宋体" w:hAnsi="宋体" w:hint="eastAsia"/>
          <w:sz w:val="24"/>
          <w:szCs w:val="24"/>
        </w:rPr>
        <w:t xml:space="preserve">                                    日    期：</w:t>
      </w:r>
    </w:p>
    <w:p w:rsidR="003B6B7C" w:rsidRDefault="003B6B7C"/>
    <w:p w:rsidR="003B6B7C" w:rsidRDefault="003B6B7C"/>
    <w:p w:rsidR="003B6B7C" w:rsidRDefault="003B6B7C"/>
    <w:p w:rsidR="003B6B7C" w:rsidRDefault="003B6B7C"/>
    <w:p w:rsidR="003B6B7C" w:rsidRDefault="003B6B7C"/>
    <w:p w:rsidR="003B6B7C" w:rsidRDefault="003B6B7C"/>
    <w:p w:rsidR="003B6B7C" w:rsidRDefault="003B6B7C"/>
    <w:p w:rsidR="003B6B7C" w:rsidRDefault="0087310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3B6B7C" w:rsidRDefault="0087310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3B6B7C" w:rsidRDefault="003B6B7C">
      <w:pPr>
        <w:widowControl/>
        <w:spacing w:before="100" w:beforeAutospacing="1" w:after="100" w:afterAutospacing="1" w:line="360" w:lineRule="auto"/>
        <w:jc w:val="center"/>
        <w:rPr>
          <w:rFonts w:ascii="宋体" w:hAnsi="宋体"/>
          <w:b/>
          <w:bCs/>
          <w:color w:val="000000"/>
          <w:sz w:val="36"/>
          <w:szCs w:val="36"/>
        </w:rPr>
      </w:pPr>
    </w:p>
    <w:p w:rsidR="003B6B7C" w:rsidRDefault="003B6B7C">
      <w:pPr>
        <w:widowControl/>
        <w:spacing w:before="100" w:beforeAutospacing="1" w:after="100" w:afterAutospacing="1" w:line="360" w:lineRule="auto"/>
        <w:jc w:val="center"/>
        <w:rPr>
          <w:rFonts w:ascii="宋体" w:hAnsi="宋体"/>
          <w:b/>
          <w:bCs/>
          <w:color w:val="000000"/>
          <w:sz w:val="36"/>
          <w:szCs w:val="36"/>
        </w:rPr>
      </w:pPr>
    </w:p>
    <w:p w:rsidR="003B6B7C" w:rsidRDefault="003B6B7C"/>
    <w:p w:rsidR="003B6B7C" w:rsidRDefault="003B6B7C"/>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3B6B7C">
      <w:pPr>
        <w:autoSpaceDE w:val="0"/>
        <w:autoSpaceDN w:val="0"/>
        <w:adjustRightInd w:val="0"/>
        <w:spacing w:line="360" w:lineRule="auto"/>
        <w:jc w:val="center"/>
        <w:rPr>
          <w:rFonts w:asciiTheme="minorEastAsia" w:hAnsiTheme="minorEastAsia" w:cs="黑体"/>
          <w:b/>
          <w:bCs/>
          <w:sz w:val="44"/>
          <w:szCs w:val="44"/>
          <w:lang w:val="zh-CN"/>
        </w:rPr>
      </w:pPr>
    </w:p>
    <w:p w:rsidR="003B6B7C" w:rsidRDefault="0087310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3B6B7C" w:rsidRDefault="003B6B7C"/>
    <w:p w:rsidR="003B6B7C" w:rsidRDefault="003B6B7C"/>
    <w:p w:rsidR="003B6B7C" w:rsidRDefault="003B6B7C"/>
    <w:p w:rsidR="003B6B7C" w:rsidRDefault="0087310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3B6B7C" w:rsidRDefault="00873101">
      <w:pPr>
        <w:spacing w:line="360" w:lineRule="auto"/>
        <w:jc w:val="center"/>
        <w:rPr>
          <w:rFonts w:ascii="宋体" w:hAnsi="宋体"/>
          <w:b/>
          <w:bCs/>
          <w:color w:val="000000"/>
          <w:sz w:val="28"/>
          <w:szCs w:val="28"/>
        </w:rPr>
      </w:pPr>
      <w:r>
        <w:rPr>
          <w:rFonts w:ascii="宋体" w:hAnsi="宋体"/>
          <w:b/>
          <w:bCs/>
          <w:color w:val="000000"/>
          <w:sz w:val="28"/>
          <w:szCs w:val="28"/>
        </w:rPr>
        <w:t> </w:t>
      </w:r>
    </w:p>
    <w:p w:rsidR="003B6B7C" w:rsidRDefault="003B6B7C"/>
    <w:p w:rsidR="003B6B7C" w:rsidRDefault="003B6B7C"/>
    <w:p w:rsidR="003B6B7C" w:rsidRDefault="003B6B7C"/>
    <w:p w:rsidR="003B6B7C" w:rsidRDefault="003B6B7C"/>
    <w:p w:rsidR="003B6B7C" w:rsidRDefault="003B6B7C"/>
    <w:p w:rsidR="003B6B7C" w:rsidRDefault="003B6B7C"/>
    <w:p w:rsidR="003B6B7C" w:rsidRDefault="003B6B7C"/>
    <w:sectPr w:rsidR="003B6B7C" w:rsidSect="003B6B7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5D" w:rsidRDefault="008B265D" w:rsidP="003B6B7C">
      <w:r>
        <w:separator/>
      </w:r>
    </w:p>
  </w:endnote>
  <w:endnote w:type="continuationSeparator" w:id="0">
    <w:p w:rsidR="008B265D" w:rsidRDefault="008B265D" w:rsidP="003B6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B7C" w:rsidRDefault="00005BA1">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B6B7C" w:rsidRDefault="00005BA1">
                <w:pPr>
                  <w:pStyle w:val="a9"/>
                </w:pPr>
                <w:r>
                  <w:fldChar w:fldCharType="begin"/>
                </w:r>
                <w:r w:rsidR="00873101">
                  <w:instrText xml:space="preserve"> PAGE  \* MERGEFORMAT </w:instrText>
                </w:r>
                <w:r>
                  <w:fldChar w:fldCharType="separate"/>
                </w:r>
                <w:r w:rsidR="000A0556">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5D" w:rsidRDefault="008B265D" w:rsidP="003B6B7C">
      <w:r>
        <w:separator/>
      </w:r>
    </w:p>
  </w:footnote>
  <w:footnote w:type="continuationSeparator" w:id="0">
    <w:p w:rsidR="008B265D" w:rsidRDefault="008B265D" w:rsidP="003B6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0A078"/>
    <w:multiLevelType w:val="singleLevel"/>
    <w:tmpl w:val="CCD0A078"/>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C545010"/>
    <w:multiLevelType w:val="multilevel"/>
    <w:tmpl w:val="2C545010"/>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37725BAE"/>
    <w:multiLevelType w:val="singleLevel"/>
    <w:tmpl w:val="37725BAE"/>
    <w:lvl w:ilvl="0">
      <w:start w:val="1"/>
      <w:numFmt w:val="decimal"/>
      <w:suff w:val="nothing"/>
      <w:lvlText w:val="%1．"/>
      <w:lvlJc w:val="left"/>
      <w:pPr>
        <w:ind w:left="0" w:firstLine="400"/>
      </w:pPr>
      <w:rPr>
        <w:rFonts w:hint="default"/>
      </w:rPr>
    </w:lvl>
  </w:abstractNum>
  <w:abstractNum w:abstractNumId="6">
    <w:nsid w:val="429E4E1A"/>
    <w:multiLevelType w:val="singleLevel"/>
    <w:tmpl w:val="429E4E1A"/>
    <w:lvl w:ilvl="0">
      <w:start w:val="1"/>
      <w:numFmt w:val="decimal"/>
      <w:suff w:val="nothing"/>
      <w:lvlText w:val="%1．"/>
      <w:lvlJc w:val="left"/>
      <w:pPr>
        <w:ind w:left="0" w:firstLine="400"/>
      </w:pPr>
      <w:rPr>
        <w:rFonts w:hint="default"/>
      </w:r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77564555"/>
    <w:multiLevelType w:val="singleLevel"/>
    <w:tmpl w:val="77564555"/>
    <w:lvl w:ilvl="0">
      <w:start w:val="1"/>
      <w:numFmt w:val="decimal"/>
      <w:suff w:val="nothing"/>
      <w:lvlText w:val="%1．"/>
      <w:lvlJc w:val="left"/>
      <w:pPr>
        <w:ind w:left="0" w:firstLine="400"/>
      </w:pPr>
      <w:rPr>
        <w:rFonts w:hint="default"/>
      </w:rPr>
    </w:lvl>
  </w:abstractNum>
  <w:abstractNum w:abstractNumId="10">
    <w:nsid w:val="775F4D4A"/>
    <w:multiLevelType w:val="multilevel"/>
    <w:tmpl w:val="775F4D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B35E1F5"/>
    <w:multiLevelType w:val="singleLevel"/>
    <w:tmpl w:val="7B35E1F5"/>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8"/>
  </w:num>
  <w:num w:numId="4">
    <w:abstractNumId w:val="7"/>
  </w:num>
  <w:num w:numId="5">
    <w:abstractNumId w:val="4"/>
  </w:num>
  <w:num w:numId="6">
    <w:abstractNumId w:val="9"/>
  </w:num>
  <w:num w:numId="7">
    <w:abstractNumId w:val="5"/>
  </w:num>
  <w:num w:numId="8">
    <w:abstractNumId w:val="6"/>
  </w:num>
  <w:num w:numId="9">
    <w:abstractNumId w:val="11"/>
  </w:num>
  <w:num w:numId="10">
    <w:abstractNumId w:val="0"/>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5BA1"/>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0556"/>
    <w:rsid w:val="000A308E"/>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3239"/>
    <w:rsid w:val="001008C2"/>
    <w:rsid w:val="001052E3"/>
    <w:rsid w:val="00110C26"/>
    <w:rsid w:val="001117B9"/>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6318"/>
    <w:rsid w:val="001F7D22"/>
    <w:rsid w:val="001F7E43"/>
    <w:rsid w:val="002026FE"/>
    <w:rsid w:val="00202F21"/>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62F"/>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B6B7C"/>
    <w:rsid w:val="003C013E"/>
    <w:rsid w:val="003C191A"/>
    <w:rsid w:val="003C46E6"/>
    <w:rsid w:val="003C669F"/>
    <w:rsid w:val="003D2A39"/>
    <w:rsid w:val="003D6EA0"/>
    <w:rsid w:val="003E0318"/>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0DE6"/>
    <w:rsid w:val="004A1281"/>
    <w:rsid w:val="004A35BF"/>
    <w:rsid w:val="004A3D12"/>
    <w:rsid w:val="004A69C6"/>
    <w:rsid w:val="004B106B"/>
    <w:rsid w:val="004B6AF1"/>
    <w:rsid w:val="004C00FF"/>
    <w:rsid w:val="004C15CA"/>
    <w:rsid w:val="004C3610"/>
    <w:rsid w:val="004C7C48"/>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1A7A"/>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55BAB"/>
    <w:rsid w:val="005601D7"/>
    <w:rsid w:val="00560E6E"/>
    <w:rsid w:val="0057088E"/>
    <w:rsid w:val="00570BD7"/>
    <w:rsid w:val="00572C46"/>
    <w:rsid w:val="005755F7"/>
    <w:rsid w:val="00576428"/>
    <w:rsid w:val="005813BD"/>
    <w:rsid w:val="00587160"/>
    <w:rsid w:val="005939AD"/>
    <w:rsid w:val="00594467"/>
    <w:rsid w:val="0059516F"/>
    <w:rsid w:val="00596DDA"/>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0DFD"/>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182"/>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165"/>
    <w:rsid w:val="007942AC"/>
    <w:rsid w:val="007A05F2"/>
    <w:rsid w:val="007A0F7B"/>
    <w:rsid w:val="007A1777"/>
    <w:rsid w:val="007A219C"/>
    <w:rsid w:val="007B14B3"/>
    <w:rsid w:val="007B3355"/>
    <w:rsid w:val="007C23FB"/>
    <w:rsid w:val="007C4218"/>
    <w:rsid w:val="007C6809"/>
    <w:rsid w:val="007D066B"/>
    <w:rsid w:val="007D100D"/>
    <w:rsid w:val="007D2BA0"/>
    <w:rsid w:val="007D37EB"/>
    <w:rsid w:val="007D6EF3"/>
    <w:rsid w:val="007E2A0C"/>
    <w:rsid w:val="007E503D"/>
    <w:rsid w:val="007F0606"/>
    <w:rsid w:val="007F1CC8"/>
    <w:rsid w:val="007F4278"/>
    <w:rsid w:val="007F7141"/>
    <w:rsid w:val="007F7203"/>
    <w:rsid w:val="00810B9A"/>
    <w:rsid w:val="008123F9"/>
    <w:rsid w:val="00813462"/>
    <w:rsid w:val="008147AE"/>
    <w:rsid w:val="00814D8F"/>
    <w:rsid w:val="00815F3D"/>
    <w:rsid w:val="00815F60"/>
    <w:rsid w:val="008219F4"/>
    <w:rsid w:val="00822AC8"/>
    <w:rsid w:val="00827FEC"/>
    <w:rsid w:val="00834D27"/>
    <w:rsid w:val="00835B5B"/>
    <w:rsid w:val="00845805"/>
    <w:rsid w:val="00847A1F"/>
    <w:rsid w:val="00856E26"/>
    <w:rsid w:val="008629A1"/>
    <w:rsid w:val="00870DCD"/>
    <w:rsid w:val="00873101"/>
    <w:rsid w:val="00875099"/>
    <w:rsid w:val="008824BB"/>
    <w:rsid w:val="008868B3"/>
    <w:rsid w:val="00893816"/>
    <w:rsid w:val="00894121"/>
    <w:rsid w:val="00896627"/>
    <w:rsid w:val="008A532F"/>
    <w:rsid w:val="008A735D"/>
    <w:rsid w:val="008B1EBC"/>
    <w:rsid w:val="008B265D"/>
    <w:rsid w:val="008B3760"/>
    <w:rsid w:val="008B4CCA"/>
    <w:rsid w:val="008B62B1"/>
    <w:rsid w:val="008B6376"/>
    <w:rsid w:val="008C0905"/>
    <w:rsid w:val="008C380D"/>
    <w:rsid w:val="008C3AAB"/>
    <w:rsid w:val="008E0022"/>
    <w:rsid w:val="008E36C2"/>
    <w:rsid w:val="008E7034"/>
    <w:rsid w:val="00903C60"/>
    <w:rsid w:val="0090423A"/>
    <w:rsid w:val="00905E75"/>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201F"/>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0F1"/>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B4CA6"/>
    <w:rsid w:val="00AB5313"/>
    <w:rsid w:val="00AC0D4D"/>
    <w:rsid w:val="00AC62A0"/>
    <w:rsid w:val="00AC6B92"/>
    <w:rsid w:val="00AD310A"/>
    <w:rsid w:val="00AD43D5"/>
    <w:rsid w:val="00AD5C9F"/>
    <w:rsid w:val="00AE0428"/>
    <w:rsid w:val="00AE43D9"/>
    <w:rsid w:val="00B0198A"/>
    <w:rsid w:val="00B0200B"/>
    <w:rsid w:val="00B0319F"/>
    <w:rsid w:val="00B06BE5"/>
    <w:rsid w:val="00B07819"/>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84E22"/>
    <w:rsid w:val="00B90F7B"/>
    <w:rsid w:val="00B91885"/>
    <w:rsid w:val="00B95A20"/>
    <w:rsid w:val="00BA03C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0AF7"/>
    <w:rsid w:val="00CB5066"/>
    <w:rsid w:val="00CB5576"/>
    <w:rsid w:val="00CC1121"/>
    <w:rsid w:val="00CD4CBE"/>
    <w:rsid w:val="00CD5015"/>
    <w:rsid w:val="00CD6F6B"/>
    <w:rsid w:val="00CD7E6D"/>
    <w:rsid w:val="00CE0F39"/>
    <w:rsid w:val="00CE6AB4"/>
    <w:rsid w:val="00CF4F24"/>
    <w:rsid w:val="00CF50D9"/>
    <w:rsid w:val="00D10F92"/>
    <w:rsid w:val="00D11037"/>
    <w:rsid w:val="00D20741"/>
    <w:rsid w:val="00D20F25"/>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1A03"/>
    <w:rsid w:val="00D9329A"/>
    <w:rsid w:val="00D95770"/>
    <w:rsid w:val="00DA3386"/>
    <w:rsid w:val="00DA70EB"/>
    <w:rsid w:val="00DB4C7C"/>
    <w:rsid w:val="00DB748A"/>
    <w:rsid w:val="00DC5A3D"/>
    <w:rsid w:val="00DD116A"/>
    <w:rsid w:val="00DD1648"/>
    <w:rsid w:val="00DE5E53"/>
    <w:rsid w:val="00E04D88"/>
    <w:rsid w:val="00E05333"/>
    <w:rsid w:val="00E155B5"/>
    <w:rsid w:val="00E16A95"/>
    <w:rsid w:val="00E203D7"/>
    <w:rsid w:val="00E23924"/>
    <w:rsid w:val="00E2434C"/>
    <w:rsid w:val="00E24944"/>
    <w:rsid w:val="00E32D01"/>
    <w:rsid w:val="00E33972"/>
    <w:rsid w:val="00E3418E"/>
    <w:rsid w:val="00E3786D"/>
    <w:rsid w:val="00E403D1"/>
    <w:rsid w:val="00E43378"/>
    <w:rsid w:val="00E460D1"/>
    <w:rsid w:val="00E52D68"/>
    <w:rsid w:val="00E57957"/>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28E0"/>
    <w:rsid w:val="00EE37D3"/>
    <w:rsid w:val="00EE38E4"/>
    <w:rsid w:val="00EF38CD"/>
    <w:rsid w:val="00EF4CE3"/>
    <w:rsid w:val="00EF56E4"/>
    <w:rsid w:val="00EF684F"/>
    <w:rsid w:val="00EF69A2"/>
    <w:rsid w:val="00F01880"/>
    <w:rsid w:val="00F02DD3"/>
    <w:rsid w:val="00F06A23"/>
    <w:rsid w:val="00F11047"/>
    <w:rsid w:val="00F1193A"/>
    <w:rsid w:val="00F12CE8"/>
    <w:rsid w:val="00F13EFD"/>
    <w:rsid w:val="00F15640"/>
    <w:rsid w:val="00F165A3"/>
    <w:rsid w:val="00F20BD6"/>
    <w:rsid w:val="00F21E3B"/>
    <w:rsid w:val="00F26247"/>
    <w:rsid w:val="00F27F81"/>
    <w:rsid w:val="00F27FF2"/>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2C64"/>
    <w:rsid w:val="00FA5D51"/>
    <w:rsid w:val="00FA64E7"/>
    <w:rsid w:val="00FA774A"/>
    <w:rsid w:val="00FB0DF3"/>
    <w:rsid w:val="00FB5F38"/>
    <w:rsid w:val="00FB6D3B"/>
    <w:rsid w:val="00FC0DEB"/>
    <w:rsid w:val="00FC24C0"/>
    <w:rsid w:val="00FC3B66"/>
    <w:rsid w:val="00FC4909"/>
    <w:rsid w:val="00FC4962"/>
    <w:rsid w:val="00FC591F"/>
    <w:rsid w:val="00FD12DE"/>
    <w:rsid w:val="00FD62FF"/>
    <w:rsid w:val="00FE2F78"/>
    <w:rsid w:val="00FE4663"/>
    <w:rsid w:val="00FE61C6"/>
    <w:rsid w:val="00FF4EA4"/>
    <w:rsid w:val="01B57856"/>
    <w:rsid w:val="061B1752"/>
    <w:rsid w:val="08B548AE"/>
    <w:rsid w:val="0A415656"/>
    <w:rsid w:val="0EE331E2"/>
    <w:rsid w:val="16E97C07"/>
    <w:rsid w:val="182070EE"/>
    <w:rsid w:val="28F04860"/>
    <w:rsid w:val="3393276E"/>
    <w:rsid w:val="350715FF"/>
    <w:rsid w:val="4B8349BA"/>
    <w:rsid w:val="54A16E01"/>
    <w:rsid w:val="54F90C03"/>
    <w:rsid w:val="56A1263E"/>
    <w:rsid w:val="59D33BF0"/>
    <w:rsid w:val="5A3978DC"/>
    <w:rsid w:val="646C6FE4"/>
    <w:rsid w:val="66F051AE"/>
    <w:rsid w:val="6824225C"/>
    <w:rsid w:val="6DCC0FBF"/>
    <w:rsid w:val="73BA3DC2"/>
    <w:rsid w:val="75390E22"/>
    <w:rsid w:val="75AC1CA7"/>
    <w:rsid w:val="79C43B74"/>
    <w:rsid w:val="7BA459DC"/>
    <w:rsid w:val="7BAB6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7C"/>
    <w:pPr>
      <w:widowControl w:val="0"/>
      <w:jc w:val="both"/>
    </w:pPr>
    <w:rPr>
      <w:kern w:val="2"/>
      <w:sz w:val="21"/>
      <w:szCs w:val="22"/>
    </w:rPr>
  </w:style>
  <w:style w:type="paragraph" w:styleId="1">
    <w:name w:val="heading 1"/>
    <w:basedOn w:val="a"/>
    <w:next w:val="a"/>
    <w:link w:val="1Char"/>
    <w:qFormat/>
    <w:rsid w:val="003B6B7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3B6B7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3B6B7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3B6B7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3B6B7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3B6B7C"/>
    <w:pPr>
      <w:spacing w:after="120"/>
    </w:pPr>
  </w:style>
  <w:style w:type="paragraph" w:styleId="a5">
    <w:name w:val="Normal Indent"/>
    <w:basedOn w:val="a"/>
    <w:qFormat/>
    <w:rsid w:val="003B6B7C"/>
    <w:pPr>
      <w:ind w:firstLine="425"/>
    </w:pPr>
    <w:rPr>
      <w:rFonts w:ascii="Times New Roman" w:eastAsia="宋体" w:hAnsi="Times New Roman" w:cs="Times New Roman"/>
      <w:szCs w:val="20"/>
    </w:rPr>
  </w:style>
  <w:style w:type="paragraph" w:styleId="a6">
    <w:name w:val="caption"/>
    <w:basedOn w:val="a"/>
    <w:next w:val="a"/>
    <w:qFormat/>
    <w:rsid w:val="003B6B7C"/>
    <w:rPr>
      <w:rFonts w:ascii="Arial" w:eastAsia="黑体" w:hAnsi="Arial" w:cs="Arial"/>
      <w:sz w:val="20"/>
      <w:szCs w:val="20"/>
    </w:rPr>
  </w:style>
  <w:style w:type="paragraph" w:styleId="30">
    <w:name w:val="Body Text 3"/>
    <w:basedOn w:val="a"/>
    <w:link w:val="3Char0"/>
    <w:qFormat/>
    <w:rsid w:val="003B6B7C"/>
    <w:rPr>
      <w:rFonts w:ascii="Times New Roman" w:eastAsia="宋体" w:hAnsi="Times New Roman" w:cs="Times New Roman"/>
      <w:color w:val="FF0000"/>
      <w:sz w:val="24"/>
      <w:szCs w:val="24"/>
    </w:rPr>
  </w:style>
  <w:style w:type="paragraph" w:styleId="5">
    <w:name w:val="toc 5"/>
    <w:basedOn w:val="a"/>
    <w:next w:val="a"/>
    <w:uiPriority w:val="39"/>
    <w:qFormat/>
    <w:rsid w:val="003B6B7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3B6B7C"/>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3B6B7C"/>
    <w:rPr>
      <w:rFonts w:eastAsia="宋体"/>
      <w:sz w:val="24"/>
    </w:rPr>
  </w:style>
  <w:style w:type="paragraph" w:styleId="a8">
    <w:name w:val="Date"/>
    <w:basedOn w:val="a"/>
    <w:next w:val="a"/>
    <w:link w:val="Char2"/>
    <w:uiPriority w:val="99"/>
    <w:unhideWhenUsed/>
    <w:qFormat/>
    <w:rsid w:val="003B6B7C"/>
    <w:pPr>
      <w:ind w:leftChars="2500" w:left="100"/>
    </w:pPr>
  </w:style>
  <w:style w:type="paragraph" w:styleId="a9">
    <w:name w:val="footer"/>
    <w:basedOn w:val="a"/>
    <w:link w:val="Char3"/>
    <w:uiPriority w:val="99"/>
    <w:unhideWhenUsed/>
    <w:qFormat/>
    <w:rsid w:val="003B6B7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3B6B7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B6B7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3B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3B6B7C"/>
    <w:rPr>
      <w:rFonts w:ascii="Calibri" w:eastAsia="宋体" w:hAnsi="Calibri" w:cs="Times New Roman"/>
      <w:sz w:val="24"/>
      <w:szCs w:val="24"/>
    </w:rPr>
  </w:style>
  <w:style w:type="character" w:styleId="ac">
    <w:name w:val="Strong"/>
    <w:basedOn w:val="a0"/>
    <w:uiPriority w:val="22"/>
    <w:qFormat/>
    <w:rsid w:val="003B6B7C"/>
    <w:rPr>
      <w:b/>
      <w:bCs/>
    </w:rPr>
  </w:style>
  <w:style w:type="character" w:styleId="ad">
    <w:name w:val="FollowedHyperlink"/>
    <w:basedOn w:val="a0"/>
    <w:uiPriority w:val="99"/>
    <w:semiHidden/>
    <w:unhideWhenUsed/>
    <w:qFormat/>
    <w:rsid w:val="003B6B7C"/>
    <w:rPr>
      <w:color w:val="800080" w:themeColor="followedHyperlink"/>
      <w:u w:val="single"/>
    </w:rPr>
  </w:style>
  <w:style w:type="character" w:styleId="ae">
    <w:name w:val="Emphasis"/>
    <w:basedOn w:val="a0"/>
    <w:uiPriority w:val="20"/>
    <w:qFormat/>
    <w:rsid w:val="003B6B7C"/>
    <w:rPr>
      <w:i/>
      <w:iCs/>
    </w:rPr>
  </w:style>
  <w:style w:type="character" w:styleId="af">
    <w:name w:val="Hyperlink"/>
    <w:basedOn w:val="a0"/>
    <w:uiPriority w:val="99"/>
    <w:unhideWhenUsed/>
    <w:qFormat/>
    <w:rsid w:val="003B6B7C"/>
    <w:rPr>
      <w:color w:val="0000FF"/>
      <w:u w:val="single"/>
    </w:rPr>
  </w:style>
  <w:style w:type="character" w:customStyle="1" w:styleId="1Char">
    <w:name w:val="标题 1 Char"/>
    <w:basedOn w:val="a0"/>
    <w:link w:val="1"/>
    <w:qFormat/>
    <w:rsid w:val="003B6B7C"/>
    <w:rPr>
      <w:rFonts w:ascii="Calibri" w:eastAsia="宋体" w:hAnsi="Calibri" w:cs="Times New Roman"/>
      <w:b/>
      <w:bCs/>
      <w:kern w:val="44"/>
      <w:sz w:val="44"/>
      <w:szCs w:val="44"/>
    </w:rPr>
  </w:style>
  <w:style w:type="character" w:customStyle="1" w:styleId="2Char">
    <w:name w:val="标题 2 Char"/>
    <w:basedOn w:val="a0"/>
    <w:link w:val="2"/>
    <w:qFormat/>
    <w:rsid w:val="003B6B7C"/>
    <w:rPr>
      <w:rFonts w:ascii="Arial" w:eastAsia="黑体" w:hAnsi="Arial" w:cs="Times New Roman"/>
      <w:b/>
      <w:bCs/>
      <w:kern w:val="0"/>
      <w:sz w:val="32"/>
      <w:szCs w:val="32"/>
    </w:rPr>
  </w:style>
  <w:style w:type="character" w:customStyle="1" w:styleId="3Char">
    <w:name w:val="标题 3 Char"/>
    <w:basedOn w:val="a0"/>
    <w:link w:val="3"/>
    <w:qFormat/>
    <w:rsid w:val="003B6B7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3B6B7C"/>
    <w:rPr>
      <w:rFonts w:ascii="Arial" w:eastAsia="黑体" w:hAnsi="Arial" w:cs="Times New Roman"/>
      <w:b/>
      <w:bCs/>
      <w:kern w:val="0"/>
      <w:sz w:val="28"/>
      <w:szCs w:val="28"/>
    </w:rPr>
  </w:style>
  <w:style w:type="character" w:customStyle="1" w:styleId="Char1">
    <w:name w:val="纯文本 Char"/>
    <w:basedOn w:val="a0"/>
    <w:link w:val="a7"/>
    <w:qFormat/>
    <w:rsid w:val="003B6B7C"/>
    <w:rPr>
      <w:rFonts w:eastAsia="宋体"/>
      <w:sz w:val="24"/>
    </w:rPr>
  </w:style>
  <w:style w:type="character" w:customStyle="1" w:styleId="Char2">
    <w:name w:val="日期 Char"/>
    <w:basedOn w:val="a0"/>
    <w:link w:val="a8"/>
    <w:uiPriority w:val="99"/>
    <w:qFormat/>
    <w:rsid w:val="003B6B7C"/>
  </w:style>
  <w:style w:type="character" w:customStyle="1" w:styleId="Char3">
    <w:name w:val="页脚 Char"/>
    <w:basedOn w:val="a0"/>
    <w:link w:val="a9"/>
    <w:uiPriority w:val="99"/>
    <w:qFormat/>
    <w:rsid w:val="003B6B7C"/>
    <w:rPr>
      <w:sz w:val="18"/>
      <w:szCs w:val="18"/>
    </w:rPr>
  </w:style>
  <w:style w:type="character" w:customStyle="1" w:styleId="Char4">
    <w:name w:val="页眉 Char"/>
    <w:basedOn w:val="a0"/>
    <w:link w:val="aa"/>
    <w:uiPriority w:val="99"/>
    <w:qFormat/>
    <w:rsid w:val="003B6B7C"/>
    <w:rPr>
      <w:sz w:val="18"/>
      <w:szCs w:val="18"/>
    </w:rPr>
  </w:style>
  <w:style w:type="character" w:customStyle="1" w:styleId="Char10">
    <w:name w:val="纯文本 Char1"/>
    <w:qFormat/>
    <w:rsid w:val="003B6B7C"/>
    <w:rPr>
      <w:rFonts w:eastAsia="宋体"/>
      <w:sz w:val="24"/>
    </w:rPr>
  </w:style>
  <w:style w:type="paragraph" w:customStyle="1" w:styleId="Default">
    <w:name w:val="Default"/>
    <w:qFormat/>
    <w:rsid w:val="003B6B7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3B6B7C"/>
    <w:pPr>
      <w:ind w:firstLineChars="200" w:firstLine="420"/>
    </w:pPr>
  </w:style>
  <w:style w:type="paragraph" w:styleId="af0">
    <w:name w:val="List Paragraph"/>
    <w:basedOn w:val="a"/>
    <w:uiPriority w:val="99"/>
    <w:unhideWhenUsed/>
    <w:qFormat/>
    <w:rsid w:val="003B6B7C"/>
    <w:pPr>
      <w:ind w:firstLineChars="200" w:firstLine="420"/>
    </w:pPr>
  </w:style>
  <w:style w:type="character" w:customStyle="1" w:styleId="CharChar">
    <w:name w:val="正文文本缩进 Char Char"/>
    <w:link w:val="13"/>
    <w:qFormat/>
    <w:rsid w:val="003B6B7C"/>
    <w:rPr>
      <w:rFonts w:ascii="宋体"/>
      <w:sz w:val="24"/>
    </w:rPr>
  </w:style>
  <w:style w:type="paragraph" w:customStyle="1" w:styleId="13">
    <w:name w:val="正文文本缩进1"/>
    <w:basedOn w:val="a"/>
    <w:link w:val="CharChar"/>
    <w:qFormat/>
    <w:rsid w:val="003B6B7C"/>
    <w:pPr>
      <w:spacing w:line="360" w:lineRule="auto"/>
      <w:ind w:firstLineChars="200" w:firstLine="480"/>
    </w:pPr>
    <w:rPr>
      <w:rFonts w:ascii="宋体"/>
      <w:sz w:val="24"/>
    </w:rPr>
  </w:style>
  <w:style w:type="character" w:customStyle="1" w:styleId="CharChar0">
    <w:name w:val="日期 Char Char"/>
    <w:link w:val="14"/>
    <w:qFormat/>
    <w:rsid w:val="003B6B7C"/>
    <w:rPr>
      <w:sz w:val="24"/>
    </w:rPr>
  </w:style>
  <w:style w:type="paragraph" w:customStyle="1" w:styleId="14">
    <w:name w:val="日期1"/>
    <w:basedOn w:val="a"/>
    <w:next w:val="a"/>
    <w:link w:val="CharChar0"/>
    <w:qFormat/>
    <w:rsid w:val="003B6B7C"/>
    <w:rPr>
      <w:sz w:val="24"/>
    </w:rPr>
  </w:style>
  <w:style w:type="paragraph" w:customStyle="1" w:styleId="15">
    <w:name w:val="正文缩进1"/>
    <w:basedOn w:val="a"/>
    <w:qFormat/>
    <w:rsid w:val="003B6B7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3B6B7C"/>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3B6B7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3B6B7C"/>
    <w:rPr>
      <w:rFonts w:ascii="Times New Roman" w:eastAsia="宋体" w:hAnsi="Times New Roman" w:cs="Times New Roman"/>
      <w:color w:val="FF0000"/>
      <w:sz w:val="24"/>
      <w:szCs w:val="24"/>
    </w:rPr>
  </w:style>
  <w:style w:type="character" w:customStyle="1" w:styleId="edittexttarea">
    <w:name w:val="edittexttarea"/>
    <w:basedOn w:val="a0"/>
    <w:qFormat/>
    <w:rsid w:val="003B6B7C"/>
  </w:style>
  <w:style w:type="paragraph" w:customStyle="1" w:styleId="11212">
    <w:name w:val="样式 标题 1 + 四号 居中 段前: 12 磅 段后: 12 磅 行距: 单倍行距"/>
    <w:basedOn w:val="1"/>
    <w:qFormat/>
    <w:rsid w:val="003B6B7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3B6B7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3B6B7C"/>
  </w:style>
  <w:style w:type="character" w:customStyle="1" w:styleId="Char">
    <w:name w:val="正文首行缩进 Char"/>
    <w:basedOn w:val="Char0"/>
    <w:link w:val="a3"/>
    <w:qFormat/>
    <w:rsid w:val="003B6B7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3B6B7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2C067-73CA-41E0-A262-AA716F46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87</Pages>
  <Words>7643</Words>
  <Characters>43567</Characters>
  <Application>Microsoft Office Word</Application>
  <DocSecurity>0</DocSecurity>
  <Lines>363</Lines>
  <Paragraphs>102</Paragraphs>
  <ScaleCrop>false</ScaleCrop>
  <Company>Sky123.Org</Company>
  <LinksUpToDate>false</LinksUpToDate>
  <CharactersWithSpaces>51108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137</cp:revision>
  <cp:lastPrinted>2018-07-31T02:20:00Z</cp:lastPrinted>
  <dcterms:created xsi:type="dcterms:W3CDTF">2018-04-16T02:52:00Z</dcterms:created>
  <dcterms:modified xsi:type="dcterms:W3CDTF">2018-11-23T01:01:00Z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