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AE" w:rsidRDefault="00731415">
      <w:pPr>
        <w:widowControl/>
        <w:shd w:val="clear" w:color="auto" w:fill="FFFFFF"/>
        <w:spacing w:line="360" w:lineRule="atLeast"/>
        <w:ind w:firstLine="960"/>
        <w:jc w:val="center"/>
        <w:rPr>
          <w:rFonts w:asciiTheme="majorEastAsia" w:eastAsiaTheme="majorEastAsia" w:hAnsiTheme="majorEastAsia" w:cstheme="majorEastAsia"/>
          <w:b/>
          <w:color w:val="000000"/>
          <w:kern w:val="0"/>
          <w:sz w:val="44"/>
          <w:szCs w:val="44"/>
          <w:shd w:val="clear" w:color="auto" w:fill="FFFFFF"/>
        </w:rPr>
      </w:pPr>
      <w:r>
        <w:rPr>
          <w:rFonts w:asciiTheme="majorEastAsia" w:eastAsiaTheme="majorEastAsia" w:hAnsiTheme="majorEastAsia" w:cstheme="majorEastAsia" w:hint="eastAsia"/>
          <w:b/>
          <w:color w:val="000000"/>
          <w:kern w:val="0"/>
          <w:sz w:val="44"/>
          <w:szCs w:val="44"/>
          <w:shd w:val="clear" w:color="auto" w:fill="FFFFFF"/>
        </w:rPr>
        <w:t>许昌市财源开发建设有限公司“</w:t>
      </w:r>
      <w:r w:rsidR="003F7314" w:rsidRPr="003F7314">
        <w:rPr>
          <w:rFonts w:asciiTheme="majorEastAsia" w:eastAsiaTheme="majorEastAsia" w:hAnsiTheme="majorEastAsia" w:cstheme="majorEastAsia" w:hint="eastAsia"/>
          <w:b/>
          <w:color w:val="000000"/>
          <w:kern w:val="0"/>
          <w:sz w:val="44"/>
          <w:szCs w:val="44"/>
          <w:shd w:val="clear" w:color="auto" w:fill="FFFFFF"/>
        </w:rPr>
        <w:t>许昌市财源孵化基地二期厂房维修工程</w:t>
      </w:r>
      <w:r>
        <w:rPr>
          <w:rFonts w:asciiTheme="majorEastAsia" w:eastAsiaTheme="majorEastAsia" w:hAnsiTheme="majorEastAsia" w:cstheme="majorEastAsia" w:hint="eastAsia"/>
          <w:b/>
          <w:color w:val="000000"/>
          <w:kern w:val="0"/>
          <w:sz w:val="44"/>
          <w:szCs w:val="44"/>
          <w:shd w:val="clear" w:color="auto" w:fill="FFFFFF"/>
        </w:rPr>
        <w:t>”</w:t>
      </w:r>
    </w:p>
    <w:p w:rsidR="003B71AE" w:rsidRDefault="00731415">
      <w:pPr>
        <w:widowControl/>
        <w:shd w:val="clear" w:color="auto" w:fill="FFFFFF"/>
        <w:spacing w:line="360" w:lineRule="atLeast"/>
        <w:ind w:firstLine="960"/>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b/>
          <w:color w:val="000000"/>
          <w:kern w:val="0"/>
          <w:sz w:val="44"/>
          <w:szCs w:val="44"/>
          <w:shd w:val="clear" w:color="auto" w:fill="FFFFFF"/>
        </w:rPr>
        <w:t>采购需求、评标标准等说明</w:t>
      </w:r>
    </w:p>
    <w:p w:rsidR="003B71AE" w:rsidRDefault="003B71AE">
      <w:pPr>
        <w:widowControl/>
        <w:shd w:val="clear" w:color="auto" w:fill="FFFFFF"/>
        <w:spacing w:line="360" w:lineRule="atLeast"/>
        <w:ind w:firstLine="600"/>
        <w:jc w:val="left"/>
      </w:pP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一、项目概况</w:t>
      </w:r>
    </w:p>
    <w:p w:rsidR="003B71AE" w:rsidRDefault="00731415">
      <w:pPr>
        <w:widowControl/>
        <w:shd w:val="clear" w:color="auto" w:fill="FFFFFF"/>
        <w:spacing w:line="360" w:lineRule="atLeast"/>
        <w:ind w:firstLineChars="200" w:firstLine="600"/>
        <w:jc w:val="left"/>
      </w:pPr>
      <w:r>
        <w:rPr>
          <w:rFonts w:ascii="仿宋" w:eastAsia="仿宋" w:hAnsi="仿宋" w:cs="仿宋" w:hint="eastAsia"/>
          <w:color w:val="000000"/>
          <w:kern w:val="0"/>
          <w:sz w:val="30"/>
          <w:szCs w:val="30"/>
          <w:shd w:val="clear" w:color="auto" w:fill="FFFFFF"/>
        </w:rPr>
        <w:t>（一）项目名称：</w:t>
      </w:r>
      <w:r w:rsidR="000D5816" w:rsidRPr="000D5816">
        <w:rPr>
          <w:rFonts w:ascii="仿宋" w:eastAsia="仿宋" w:hAnsi="仿宋" w:cs="仿宋" w:hint="eastAsia"/>
          <w:color w:val="000000"/>
          <w:kern w:val="0"/>
          <w:sz w:val="30"/>
          <w:szCs w:val="30"/>
          <w:shd w:val="clear" w:color="auto" w:fill="FFFFFF"/>
        </w:rPr>
        <w:t>许昌市财源孵化基地二期厂房维修工程</w:t>
      </w:r>
      <w:r>
        <w:rPr>
          <w:rFonts w:ascii="仿宋" w:eastAsia="仿宋" w:hAnsi="仿宋" w:cs="仿宋" w:hint="eastAsia"/>
          <w:color w:val="000000"/>
          <w:kern w:val="0"/>
          <w:sz w:val="30"/>
          <w:szCs w:val="30"/>
          <w:shd w:val="clear" w:color="auto" w:fill="FFFFFF"/>
        </w:rPr>
        <w:t>。</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（二）采购方式：竞争性谈判。</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（三）主要内容、数量及要求：本次采购范围</w:t>
      </w:r>
      <w:r w:rsidR="001442BB">
        <w:rPr>
          <w:rFonts w:ascii="仿宋" w:eastAsia="仿宋" w:hAnsi="仿宋" w:cs="仿宋" w:hint="eastAsia"/>
          <w:color w:val="000000"/>
          <w:kern w:val="0"/>
          <w:sz w:val="30"/>
          <w:szCs w:val="30"/>
          <w:shd w:val="clear" w:color="auto" w:fill="FFFFFF"/>
        </w:rPr>
        <w:t>二期厂房屋面防水拆除并新做防水屋面；二期厂房外墙拆除并新做涂料</w:t>
      </w:r>
      <w:r w:rsidR="000D5816" w:rsidRPr="000D5816">
        <w:rPr>
          <w:rFonts w:ascii="仿宋" w:eastAsia="仿宋" w:hAnsi="仿宋" w:cs="仿宋" w:hint="eastAsia"/>
          <w:color w:val="000000"/>
          <w:kern w:val="0"/>
          <w:sz w:val="30"/>
          <w:szCs w:val="30"/>
          <w:shd w:val="clear" w:color="auto" w:fill="FFFFFF"/>
        </w:rPr>
        <w:t>墙面等</w:t>
      </w:r>
      <w:r>
        <w:rPr>
          <w:rFonts w:ascii="仿宋" w:eastAsia="仿宋" w:hAnsi="仿宋" w:cs="仿宋" w:hint="eastAsia"/>
          <w:color w:val="000000"/>
          <w:kern w:val="0"/>
          <w:sz w:val="30"/>
          <w:szCs w:val="30"/>
          <w:shd w:val="clear" w:color="auto" w:fill="FFFFFF"/>
        </w:rPr>
        <w:t>。</w:t>
      </w:r>
    </w:p>
    <w:p w:rsidR="003B71AE" w:rsidRDefault="00731415">
      <w:pPr>
        <w:widowControl/>
        <w:shd w:val="clear" w:color="auto" w:fill="FFFFFF"/>
        <w:spacing w:line="360" w:lineRule="atLeast"/>
        <w:ind w:firstLine="600"/>
        <w:jc w:val="left"/>
        <w:rPr>
          <w:b/>
          <w:bCs/>
        </w:rPr>
      </w:pPr>
      <w:r>
        <w:rPr>
          <w:rFonts w:ascii="仿宋" w:eastAsia="仿宋" w:hAnsi="仿宋" w:cs="仿宋" w:hint="eastAsia"/>
          <w:color w:val="000000"/>
          <w:kern w:val="0"/>
          <w:sz w:val="30"/>
          <w:szCs w:val="30"/>
          <w:shd w:val="clear" w:color="auto" w:fill="FFFFFF"/>
        </w:rPr>
        <w:t>（四）预算金额：</w:t>
      </w:r>
      <w:r w:rsidR="000D5816" w:rsidRPr="000D5816">
        <w:rPr>
          <w:rFonts w:ascii="仿宋" w:eastAsia="仿宋" w:hAnsi="仿宋" w:cs="仿宋"/>
          <w:color w:val="000000"/>
          <w:kern w:val="0"/>
          <w:sz w:val="30"/>
          <w:szCs w:val="30"/>
          <w:shd w:val="clear" w:color="auto" w:fill="FFFFFF"/>
        </w:rPr>
        <w:t>320951.5</w:t>
      </w:r>
      <w:r>
        <w:rPr>
          <w:rFonts w:ascii="仿宋" w:eastAsia="仿宋" w:hAnsi="仿宋" w:cs="仿宋" w:hint="eastAsia"/>
          <w:color w:val="000000"/>
          <w:kern w:val="0"/>
          <w:sz w:val="30"/>
          <w:szCs w:val="30"/>
          <w:shd w:val="clear" w:color="auto" w:fill="FFFFFF"/>
        </w:rPr>
        <w:t>元；最高限价：</w:t>
      </w:r>
      <w:r w:rsidR="000D5816" w:rsidRPr="000D5816">
        <w:rPr>
          <w:rFonts w:ascii="仿宋" w:eastAsia="仿宋" w:hAnsi="仿宋" w:cs="仿宋"/>
          <w:color w:val="000000"/>
          <w:kern w:val="0"/>
          <w:sz w:val="30"/>
          <w:szCs w:val="30"/>
          <w:shd w:val="clear" w:color="auto" w:fill="FFFFFF"/>
        </w:rPr>
        <w:t>320951.5</w:t>
      </w:r>
      <w:r>
        <w:rPr>
          <w:rFonts w:ascii="仿宋" w:eastAsia="仿宋" w:hAnsi="仿宋" w:cs="仿宋" w:hint="eastAsia"/>
          <w:color w:val="000000"/>
          <w:kern w:val="0"/>
          <w:sz w:val="30"/>
          <w:szCs w:val="30"/>
          <w:shd w:val="clear" w:color="auto" w:fill="FFFFFF"/>
        </w:rPr>
        <w:t>元</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（五）交付（服务、完工）时间：合同签订后</w:t>
      </w:r>
      <w:r w:rsidR="000D5816">
        <w:rPr>
          <w:rFonts w:ascii="仿宋" w:eastAsia="仿宋" w:hAnsi="仿宋" w:cs="仿宋" w:hint="eastAsia"/>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0日历天</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（六）交付（服务、施工）地点：许昌经济技术开发区</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（七）进口产品：不允许。</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（八）分包：不允许。</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二、需要落实的政府采购政策</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、中小微型企业扶持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、支持监狱企业发展</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、残疾人福利性单位扶持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）等相关政府采购政策。</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三、投标人资格要求</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（一）具备《政府采购法》第二十二条规定条件并提供相关材料。</w:t>
      </w:r>
    </w:p>
    <w:p w:rsidR="000D5816" w:rsidRPr="000D5816" w:rsidRDefault="000D5816" w:rsidP="000D581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0D5816">
        <w:rPr>
          <w:rFonts w:ascii="仿宋" w:eastAsia="仿宋" w:hAnsi="仿宋" w:cs="仿宋" w:hint="eastAsia"/>
          <w:color w:val="000000"/>
          <w:kern w:val="0"/>
          <w:sz w:val="30"/>
          <w:szCs w:val="30"/>
          <w:shd w:val="clear" w:color="auto" w:fill="FFFFFF"/>
        </w:rPr>
        <w:lastRenderedPageBreak/>
        <w:t>（二）供应商须具备建设行政主管部门颁发的防水防腐保温工程专业承包贰级以上（含贰级）资质</w:t>
      </w:r>
      <w:r w:rsidR="001442BB" w:rsidRPr="001442BB">
        <w:rPr>
          <w:rFonts w:ascii="仿宋" w:eastAsia="仿宋" w:hAnsi="仿宋" w:cs="仿宋" w:hint="eastAsia"/>
          <w:color w:val="000000"/>
          <w:kern w:val="0"/>
          <w:sz w:val="30"/>
          <w:szCs w:val="30"/>
          <w:shd w:val="clear" w:color="auto" w:fill="FFFFFF"/>
        </w:rPr>
        <w:t>或建筑工程总承包叁级及以上</w:t>
      </w:r>
      <w:r w:rsidRPr="000D5816">
        <w:rPr>
          <w:rFonts w:ascii="仿宋" w:eastAsia="仿宋" w:hAnsi="仿宋" w:cs="仿宋" w:hint="eastAsia"/>
          <w:color w:val="000000"/>
          <w:kern w:val="0"/>
          <w:sz w:val="30"/>
          <w:szCs w:val="30"/>
          <w:shd w:val="clear" w:color="auto" w:fill="FFFFFF"/>
        </w:rPr>
        <w:t>，具有有效的安全生产许可证，并在人员、设备、资金等方面具有相应的施工能力。</w:t>
      </w:r>
    </w:p>
    <w:p w:rsidR="000D5816" w:rsidRDefault="000D5816" w:rsidP="000D581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0D5816">
        <w:rPr>
          <w:rFonts w:ascii="仿宋" w:eastAsia="仿宋" w:hAnsi="仿宋" w:cs="仿宋" w:hint="eastAsia"/>
          <w:color w:val="000000"/>
          <w:kern w:val="0"/>
          <w:sz w:val="30"/>
          <w:szCs w:val="30"/>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3B71AE" w:rsidRDefault="00731415" w:rsidP="000D581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w:t>
      </w:r>
      <w:r w:rsidR="000D5816">
        <w:rPr>
          <w:rFonts w:ascii="仿宋" w:eastAsia="仿宋" w:hAnsi="仿宋" w:cs="仿宋" w:hint="eastAsia"/>
          <w:color w:val="000000"/>
          <w:kern w:val="0"/>
          <w:sz w:val="30"/>
          <w:szCs w:val="30"/>
          <w:shd w:val="clear" w:color="auto" w:fill="FFFFFF"/>
        </w:rPr>
        <w:t>四</w:t>
      </w:r>
      <w:r>
        <w:rPr>
          <w:rFonts w:ascii="仿宋" w:eastAsia="仿宋" w:hAnsi="仿宋" w:cs="仿宋" w:hint="eastAsia"/>
          <w:color w:val="000000"/>
          <w:kern w:val="0"/>
          <w:sz w:val="30"/>
          <w:szCs w:val="30"/>
          <w:shd w:val="clear" w:color="auto" w:fill="FFFFFF"/>
        </w:rPr>
        <w:t>)未被列入“信用中国”网站(www. credi tchina, gov, cn)信用记录失信被执行人、重大税收违法案件当事人名单、政府采购严重违法失信名单的供应商;中国政府采购网(www. ccgp. gov. cn)政府采购严重违法失信行为记录名单的供应商。</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w:t>
      </w:r>
      <w:r w:rsidR="000D5816">
        <w:rPr>
          <w:rFonts w:ascii="仿宋" w:eastAsia="仿宋" w:hAnsi="仿宋" w:cs="仿宋" w:hint="eastAsia"/>
          <w:color w:val="000000"/>
          <w:kern w:val="0"/>
          <w:sz w:val="30"/>
          <w:szCs w:val="30"/>
          <w:shd w:val="clear" w:color="auto" w:fill="FFFFFF"/>
        </w:rPr>
        <w:t>五</w:t>
      </w:r>
      <w:r>
        <w:rPr>
          <w:rFonts w:ascii="仿宋" w:eastAsia="仿宋" w:hAnsi="仿宋" w:cs="仿宋" w:hint="eastAsia"/>
          <w:color w:val="000000"/>
          <w:kern w:val="0"/>
          <w:sz w:val="30"/>
          <w:szCs w:val="30"/>
          <w:shd w:val="clear" w:color="auto" w:fill="FFFFFF"/>
        </w:rPr>
        <w:t>)本项目不接受联合体参加谈判。</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四、采购需求</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0D5816" w:rsidRDefault="00731415" w:rsidP="000D581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项目概况：</w:t>
      </w:r>
      <w:r w:rsidR="001442BB">
        <w:rPr>
          <w:rFonts w:ascii="仿宋" w:eastAsia="仿宋" w:hAnsi="仿宋" w:cs="仿宋" w:hint="eastAsia"/>
          <w:color w:val="000000"/>
          <w:kern w:val="0"/>
          <w:sz w:val="30"/>
          <w:szCs w:val="30"/>
          <w:shd w:val="clear" w:color="auto" w:fill="FFFFFF"/>
        </w:rPr>
        <w:t>二期厂房屋面防水拆除并新做防水屋面；二期厂房外墙拆除并新做涂料</w:t>
      </w:r>
      <w:r w:rsidR="000D5816" w:rsidRPr="000D5816">
        <w:rPr>
          <w:rFonts w:ascii="仿宋" w:eastAsia="仿宋" w:hAnsi="仿宋" w:cs="仿宋" w:hint="eastAsia"/>
          <w:color w:val="000000"/>
          <w:kern w:val="0"/>
          <w:sz w:val="30"/>
          <w:szCs w:val="30"/>
          <w:shd w:val="clear" w:color="auto" w:fill="FFFFFF"/>
        </w:rPr>
        <w:t>墙面等。</w:t>
      </w:r>
    </w:p>
    <w:p w:rsidR="003B71AE" w:rsidRDefault="000D5816" w:rsidP="000D581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w:t>
      </w:r>
      <w:r w:rsidR="00731415">
        <w:rPr>
          <w:rFonts w:ascii="仿宋" w:eastAsia="仿宋" w:hAnsi="仿宋" w:cs="仿宋" w:hint="eastAsia"/>
          <w:color w:val="000000"/>
          <w:kern w:val="0"/>
          <w:sz w:val="30"/>
          <w:szCs w:val="30"/>
          <w:shd w:val="clear" w:color="auto" w:fill="FFFFFF"/>
        </w:rPr>
        <w:t>采购标的执行标准</w:t>
      </w:r>
    </w:p>
    <w:p w:rsidR="003B71AE" w:rsidRDefault="00731415" w:rsidP="000D5816">
      <w:pPr>
        <w:widowControl/>
        <w:shd w:val="clear" w:color="auto" w:fill="FFFFFF"/>
        <w:spacing w:line="360" w:lineRule="atLeast"/>
        <w:ind w:firstLineChars="300" w:firstLine="900"/>
        <w:jc w:val="left"/>
      </w:pPr>
      <w:r>
        <w:rPr>
          <w:rFonts w:ascii="仿宋" w:eastAsia="仿宋" w:hAnsi="仿宋" w:cs="仿宋" w:hint="eastAsia"/>
          <w:color w:val="000000"/>
          <w:kern w:val="0"/>
          <w:sz w:val="30"/>
          <w:szCs w:val="30"/>
          <w:shd w:val="clear" w:color="auto" w:fill="FFFFFF"/>
        </w:rPr>
        <w:t>需执行的国家相关标准、行业标准、地方标准或者其他标准、规范</w:t>
      </w:r>
      <w:r w:rsidR="000D5816">
        <w:rPr>
          <w:rFonts w:ascii="仿宋" w:eastAsia="仿宋" w:hAnsi="仿宋" w:cs="仿宋" w:hint="eastAsia"/>
          <w:color w:val="000000"/>
          <w:kern w:val="0"/>
          <w:sz w:val="30"/>
          <w:szCs w:val="30"/>
          <w:shd w:val="clear" w:color="auto" w:fill="FFFFFF"/>
        </w:rPr>
        <w:t>。</w:t>
      </w:r>
    </w:p>
    <w:p w:rsidR="003B71AE" w:rsidRDefault="000D5816">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（三</w:t>
      </w:r>
      <w:r w:rsidR="00731415">
        <w:rPr>
          <w:rFonts w:ascii="仿宋" w:eastAsia="仿宋" w:hAnsi="仿宋" w:cs="仿宋" w:hint="eastAsia"/>
          <w:color w:val="000000"/>
          <w:kern w:val="0"/>
          <w:sz w:val="30"/>
          <w:szCs w:val="30"/>
          <w:shd w:val="clear" w:color="auto" w:fill="FFFFFF"/>
        </w:rPr>
        <w:t>）服务标准、期限、效率等要求：合同签订后</w:t>
      </w:r>
      <w:r>
        <w:rPr>
          <w:rFonts w:ascii="仿宋" w:eastAsia="仿宋" w:hAnsi="仿宋" w:cs="仿宋" w:hint="eastAsia"/>
          <w:color w:val="000000"/>
          <w:kern w:val="0"/>
          <w:sz w:val="30"/>
          <w:szCs w:val="30"/>
          <w:shd w:val="clear" w:color="auto" w:fill="FFFFFF"/>
        </w:rPr>
        <w:t>3</w:t>
      </w:r>
      <w:r w:rsidR="00731415">
        <w:rPr>
          <w:rFonts w:ascii="仿宋" w:eastAsia="仿宋" w:hAnsi="仿宋" w:cs="仿宋" w:hint="eastAsia"/>
          <w:color w:val="000000"/>
          <w:kern w:val="0"/>
          <w:sz w:val="30"/>
          <w:szCs w:val="30"/>
          <w:shd w:val="clear" w:color="auto" w:fill="FFFFFF"/>
        </w:rPr>
        <w:t>0日历天。</w:t>
      </w:r>
    </w:p>
    <w:p w:rsidR="003B71AE" w:rsidRDefault="000D5816">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（四</w:t>
      </w:r>
      <w:r w:rsidR="00731415">
        <w:rPr>
          <w:rFonts w:ascii="仿宋" w:eastAsia="仿宋" w:hAnsi="仿宋" w:cs="仿宋" w:hint="eastAsia"/>
          <w:color w:val="000000"/>
          <w:kern w:val="0"/>
          <w:sz w:val="30"/>
          <w:szCs w:val="30"/>
          <w:shd w:val="clear" w:color="auto" w:fill="FFFFFF"/>
        </w:rPr>
        <w:t>）验收标准</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由采购人成立验收小组,按照采购合同的约定对中标人履约情况进行验收。验收时,按照采购合同的约定对每一项技术、服务、安全标准的履约情况进行确认。验收结束后,出具验收书,</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1、按照国家相关标准、行业标准、地方标准或者其他标准、规范验收（与采购标的执行标准一致，选填）；</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2、按照招标文件要求、投标文件响应和承诺验收；</w:t>
      </w:r>
    </w:p>
    <w:p w:rsidR="003B71AE" w:rsidRDefault="000D5816">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（五</w:t>
      </w:r>
      <w:r w:rsidR="00731415">
        <w:rPr>
          <w:rFonts w:ascii="仿宋" w:eastAsia="仿宋" w:hAnsi="仿宋" w:cs="仿宋" w:hint="eastAsia"/>
          <w:color w:val="000000"/>
          <w:kern w:val="0"/>
          <w:sz w:val="30"/>
          <w:szCs w:val="30"/>
          <w:shd w:val="clear" w:color="auto" w:fill="FFFFFF"/>
        </w:rPr>
        <w:t>）采购标的的其他技术、服务等要求（详见清单）</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五、评标方法和评标标准</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（一）评标方法：最低评标价法</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六、采购资金支付</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（一）支付方式：银行转账</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（二）支付时间及条件：验收合格并经采购方审计部门审计后支付合同总价款的</w:t>
      </w:r>
      <w:r w:rsidR="001442BB">
        <w:rPr>
          <w:rFonts w:ascii="仿宋" w:eastAsia="仿宋" w:hAnsi="仿宋" w:cs="仿宋" w:hint="eastAsia"/>
          <w:color w:val="000000"/>
          <w:kern w:val="0"/>
          <w:sz w:val="30"/>
          <w:szCs w:val="30"/>
          <w:shd w:val="clear" w:color="auto" w:fill="FFFFFF"/>
        </w:rPr>
        <w:t>95</w:t>
      </w:r>
      <w:r>
        <w:rPr>
          <w:rFonts w:ascii="仿宋" w:eastAsia="仿宋" w:hAnsi="仿宋" w:cs="仿宋" w:hint="eastAsia"/>
          <w:color w:val="000000"/>
          <w:kern w:val="0"/>
          <w:sz w:val="30"/>
          <w:szCs w:val="30"/>
          <w:shd w:val="clear" w:color="auto" w:fill="FFFFFF"/>
        </w:rPr>
        <w:t>%，余款作为质量保证金在保修期满无质量问题无息退还。</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七、联系方式</w:t>
      </w:r>
    </w:p>
    <w:p w:rsidR="003B71AE" w:rsidRDefault="00731415">
      <w:pPr>
        <w:widowControl/>
        <w:shd w:val="clear" w:color="auto" w:fill="FFFFFF"/>
        <w:spacing w:line="525" w:lineRule="atLeast"/>
        <w:ind w:firstLine="795"/>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联系人姓名：李亚召</w:t>
      </w:r>
    </w:p>
    <w:p w:rsidR="003B71AE" w:rsidRDefault="00731415">
      <w:pPr>
        <w:widowControl/>
        <w:shd w:val="clear" w:color="auto" w:fill="FFFFFF"/>
        <w:spacing w:line="525" w:lineRule="atLeast"/>
        <w:ind w:firstLine="795"/>
        <w:jc w:val="left"/>
      </w:pPr>
      <w:r>
        <w:rPr>
          <w:rFonts w:ascii="仿宋" w:eastAsia="仿宋" w:hAnsi="仿宋" w:cs="仿宋" w:hint="eastAsia"/>
          <w:color w:val="000000"/>
          <w:kern w:val="0"/>
          <w:sz w:val="30"/>
          <w:szCs w:val="30"/>
          <w:shd w:val="clear" w:color="auto" w:fill="FFFFFF"/>
        </w:rPr>
        <w:t>联系电话：0374-6069316</w:t>
      </w:r>
    </w:p>
    <w:p w:rsidR="003B71AE" w:rsidRDefault="00731415">
      <w:pPr>
        <w:widowControl/>
        <w:shd w:val="clear" w:color="auto" w:fill="FFFFFF"/>
        <w:spacing w:line="525" w:lineRule="atLeast"/>
        <w:ind w:firstLine="795"/>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单位地址：许昌市龙兴路创业服务中心A座16楼</w:t>
      </w:r>
    </w:p>
    <w:p w:rsidR="003B71AE" w:rsidRDefault="003B71AE">
      <w:pPr>
        <w:widowControl/>
        <w:shd w:val="clear" w:color="auto" w:fill="FFFFFF"/>
        <w:spacing w:line="525" w:lineRule="atLeast"/>
        <w:jc w:val="left"/>
      </w:pPr>
      <w:bookmarkStart w:id="0" w:name="_GoBack"/>
      <w:bookmarkEnd w:id="0"/>
    </w:p>
    <w:p w:rsidR="003B71AE" w:rsidRDefault="00731415">
      <w:pPr>
        <w:widowControl/>
        <w:shd w:val="clear" w:color="auto" w:fill="FFFFFF"/>
        <w:spacing w:line="330" w:lineRule="atLeast"/>
        <w:ind w:firstLineChars="200" w:firstLine="600"/>
      </w:pPr>
      <w:r>
        <w:rPr>
          <w:rFonts w:ascii="仿宋" w:eastAsia="仿宋" w:hAnsi="仿宋" w:cs="仿宋" w:hint="eastAsia"/>
          <w:color w:val="000000"/>
          <w:kern w:val="0"/>
          <w:sz w:val="30"/>
          <w:szCs w:val="30"/>
          <w:shd w:val="clear" w:color="auto" w:fill="FFFFFF"/>
        </w:rPr>
        <w:t>单位全称（加盖单位公章）：许昌市财源开发建设有限公司</w:t>
      </w:r>
    </w:p>
    <w:p w:rsidR="003B71AE" w:rsidRDefault="00731415">
      <w:pPr>
        <w:widowControl/>
        <w:shd w:val="clear" w:color="auto" w:fill="FFFFFF"/>
        <w:spacing w:line="330" w:lineRule="atLeast"/>
        <w:ind w:firstLine="5100"/>
        <w:jc w:val="center"/>
      </w:pPr>
      <w:r>
        <w:rPr>
          <w:rFonts w:ascii="仿宋" w:eastAsia="仿宋" w:hAnsi="仿宋" w:cs="仿宋" w:hint="eastAsia"/>
          <w:color w:val="000000"/>
          <w:kern w:val="0"/>
          <w:sz w:val="30"/>
          <w:szCs w:val="30"/>
          <w:shd w:val="clear" w:color="auto" w:fill="FFFFFF"/>
        </w:rPr>
        <w:t>2018年</w:t>
      </w:r>
      <w:r w:rsidR="001442BB">
        <w:rPr>
          <w:rFonts w:ascii="仿宋" w:eastAsia="仿宋" w:hAnsi="仿宋" w:cs="仿宋" w:hint="eastAsia"/>
          <w:color w:val="000000"/>
          <w:kern w:val="0"/>
          <w:sz w:val="30"/>
          <w:szCs w:val="30"/>
          <w:shd w:val="clear" w:color="auto" w:fill="FFFFFF"/>
        </w:rPr>
        <w:t>11</w:t>
      </w:r>
      <w:r>
        <w:rPr>
          <w:rFonts w:ascii="仿宋" w:eastAsia="仿宋" w:hAnsi="仿宋" w:cs="仿宋" w:hint="eastAsia"/>
          <w:color w:val="000000"/>
          <w:kern w:val="0"/>
          <w:sz w:val="30"/>
          <w:szCs w:val="30"/>
          <w:shd w:val="clear" w:color="auto" w:fill="FFFFFF"/>
        </w:rPr>
        <w:t>月</w:t>
      </w:r>
      <w:r w:rsidR="001442BB">
        <w:rPr>
          <w:rFonts w:ascii="仿宋" w:eastAsia="仿宋" w:hAnsi="仿宋" w:cs="仿宋" w:hint="eastAsia"/>
          <w:color w:val="000000"/>
          <w:kern w:val="0"/>
          <w:sz w:val="30"/>
          <w:szCs w:val="30"/>
          <w:shd w:val="clear" w:color="auto" w:fill="FFFFFF"/>
        </w:rPr>
        <w:t>23</w:t>
      </w:r>
      <w:r>
        <w:rPr>
          <w:rFonts w:ascii="仿宋" w:eastAsia="仿宋" w:hAnsi="仿宋" w:cs="仿宋" w:hint="eastAsia"/>
          <w:color w:val="000000"/>
          <w:kern w:val="0"/>
          <w:sz w:val="30"/>
          <w:szCs w:val="30"/>
          <w:shd w:val="clear" w:color="auto" w:fill="FFFFFF"/>
        </w:rPr>
        <w:t>日</w:t>
      </w:r>
    </w:p>
    <w:p w:rsidR="003B71AE" w:rsidRDefault="00731415">
      <w:pPr>
        <w:widowControl/>
        <w:spacing w:line="420" w:lineRule="atLeast"/>
        <w:jc w:val="left"/>
      </w:pPr>
      <w:r>
        <w:rPr>
          <w:rFonts w:ascii="Calibri" w:eastAsia="微软雅黑" w:hAnsi="Calibri" w:cs="Calibri"/>
          <w:color w:val="000000"/>
          <w:kern w:val="0"/>
          <w:sz w:val="24"/>
          <w:shd w:val="clear" w:color="auto" w:fill="FFFFFF"/>
        </w:rPr>
        <w:t> </w:t>
      </w:r>
    </w:p>
    <w:p w:rsidR="003B71AE" w:rsidRDefault="003B71AE"/>
    <w:sectPr w:rsidR="003B71AE" w:rsidSect="003B7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38F" w:rsidRDefault="0031038F" w:rsidP="0031038F">
      <w:r>
        <w:separator/>
      </w:r>
    </w:p>
  </w:endnote>
  <w:endnote w:type="continuationSeparator" w:id="0">
    <w:p w:rsidR="0031038F" w:rsidRDefault="0031038F" w:rsidP="00310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roman"/>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38F" w:rsidRDefault="0031038F" w:rsidP="0031038F">
      <w:r>
        <w:separator/>
      </w:r>
    </w:p>
  </w:footnote>
  <w:footnote w:type="continuationSeparator" w:id="0">
    <w:p w:rsidR="0031038F" w:rsidRDefault="0031038F" w:rsidP="00310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5349A"/>
    <w:multiLevelType w:val="singleLevel"/>
    <w:tmpl w:val="9085349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CA4913"/>
    <w:rsid w:val="000D5816"/>
    <w:rsid w:val="001442BB"/>
    <w:rsid w:val="0031038F"/>
    <w:rsid w:val="003B71AE"/>
    <w:rsid w:val="003F7314"/>
    <w:rsid w:val="004C0958"/>
    <w:rsid w:val="00717B67"/>
    <w:rsid w:val="00731415"/>
    <w:rsid w:val="00DA01A2"/>
    <w:rsid w:val="00DF5688"/>
    <w:rsid w:val="00FD4F27"/>
    <w:rsid w:val="00FE5105"/>
    <w:rsid w:val="5ACA4913"/>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1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71AE"/>
    <w:pPr>
      <w:jc w:val="left"/>
    </w:pPr>
    <w:rPr>
      <w:rFonts w:cs="Times New Roman"/>
      <w:kern w:val="0"/>
      <w:sz w:val="24"/>
    </w:rPr>
  </w:style>
  <w:style w:type="character" w:styleId="a4">
    <w:name w:val="FollowedHyperlink"/>
    <w:basedOn w:val="a0"/>
    <w:rsid w:val="003B71AE"/>
    <w:rPr>
      <w:color w:val="000000"/>
      <w:u w:val="none"/>
    </w:rPr>
  </w:style>
  <w:style w:type="character" w:styleId="a5">
    <w:name w:val="Emphasis"/>
    <w:basedOn w:val="a0"/>
    <w:qFormat/>
    <w:rsid w:val="003B71AE"/>
  </w:style>
  <w:style w:type="character" w:styleId="a6">
    <w:name w:val="Hyperlink"/>
    <w:basedOn w:val="a0"/>
    <w:rsid w:val="003B71AE"/>
    <w:rPr>
      <w:color w:val="000000"/>
      <w:u w:val="none"/>
    </w:rPr>
  </w:style>
  <w:style w:type="character" w:customStyle="1" w:styleId="green">
    <w:name w:val="green"/>
    <w:basedOn w:val="a0"/>
    <w:rsid w:val="003B71AE"/>
    <w:rPr>
      <w:color w:val="66AE00"/>
      <w:sz w:val="14"/>
      <w:szCs w:val="14"/>
    </w:rPr>
  </w:style>
  <w:style w:type="character" w:customStyle="1" w:styleId="green1">
    <w:name w:val="green1"/>
    <w:basedOn w:val="a0"/>
    <w:rsid w:val="003B71AE"/>
    <w:rPr>
      <w:color w:val="66AE00"/>
      <w:sz w:val="14"/>
      <w:szCs w:val="14"/>
    </w:rPr>
  </w:style>
  <w:style w:type="character" w:customStyle="1" w:styleId="red">
    <w:name w:val="red"/>
    <w:basedOn w:val="a0"/>
    <w:rsid w:val="003B71AE"/>
    <w:rPr>
      <w:color w:val="FF0000"/>
      <w:sz w:val="14"/>
      <w:szCs w:val="14"/>
    </w:rPr>
  </w:style>
  <w:style w:type="character" w:customStyle="1" w:styleId="red1">
    <w:name w:val="red1"/>
    <w:basedOn w:val="a0"/>
    <w:rsid w:val="003B71AE"/>
    <w:rPr>
      <w:color w:val="FF0000"/>
      <w:sz w:val="14"/>
      <w:szCs w:val="14"/>
    </w:rPr>
  </w:style>
  <w:style w:type="character" w:customStyle="1" w:styleId="red2">
    <w:name w:val="red2"/>
    <w:basedOn w:val="a0"/>
    <w:rsid w:val="003B71AE"/>
    <w:rPr>
      <w:color w:val="CC0000"/>
    </w:rPr>
  </w:style>
  <w:style w:type="character" w:customStyle="1" w:styleId="red3">
    <w:name w:val="red3"/>
    <w:basedOn w:val="a0"/>
    <w:rsid w:val="003B71AE"/>
    <w:rPr>
      <w:color w:val="FF0000"/>
    </w:rPr>
  </w:style>
  <w:style w:type="character" w:customStyle="1" w:styleId="hover25">
    <w:name w:val="hover25"/>
    <w:basedOn w:val="a0"/>
    <w:rsid w:val="003B71AE"/>
  </w:style>
  <w:style w:type="character" w:customStyle="1" w:styleId="blue">
    <w:name w:val="blue"/>
    <w:basedOn w:val="a0"/>
    <w:rsid w:val="003B71AE"/>
    <w:rPr>
      <w:color w:val="0371C6"/>
      <w:sz w:val="16"/>
      <w:szCs w:val="16"/>
    </w:rPr>
  </w:style>
  <w:style w:type="character" w:customStyle="1" w:styleId="right">
    <w:name w:val="right"/>
    <w:basedOn w:val="a0"/>
    <w:rsid w:val="003B71AE"/>
    <w:rPr>
      <w:color w:val="999999"/>
      <w:sz w:val="14"/>
      <w:szCs w:val="14"/>
    </w:rPr>
  </w:style>
  <w:style w:type="character" w:customStyle="1" w:styleId="gb-jt">
    <w:name w:val="gb-jt"/>
    <w:basedOn w:val="a0"/>
    <w:rsid w:val="003B71AE"/>
  </w:style>
  <w:style w:type="paragraph" w:styleId="a7">
    <w:name w:val="header"/>
    <w:basedOn w:val="a"/>
    <w:link w:val="Char"/>
    <w:rsid w:val="00310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1038F"/>
    <w:rPr>
      <w:rFonts w:asciiTheme="minorHAnsi" w:eastAsiaTheme="minorEastAsia" w:hAnsiTheme="minorHAnsi" w:cstheme="minorBidi"/>
      <w:kern w:val="2"/>
      <w:sz w:val="18"/>
      <w:szCs w:val="18"/>
    </w:rPr>
  </w:style>
  <w:style w:type="paragraph" w:styleId="a8">
    <w:name w:val="footer"/>
    <w:basedOn w:val="a"/>
    <w:link w:val="Char0"/>
    <w:rsid w:val="0031038F"/>
    <w:pPr>
      <w:tabs>
        <w:tab w:val="center" w:pos="4153"/>
        <w:tab w:val="right" w:pos="8306"/>
      </w:tabs>
      <w:snapToGrid w:val="0"/>
      <w:jc w:val="left"/>
    </w:pPr>
    <w:rPr>
      <w:sz w:val="18"/>
      <w:szCs w:val="18"/>
    </w:rPr>
  </w:style>
  <w:style w:type="character" w:customStyle="1" w:styleId="Char0">
    <w:name w:val="页脚 Char"/>
    <w:basedOn w:val="a0"/>
    <w:link w:val="a8"/>
    <w:rsid w:val="0031038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3</Pages>
  <Words>1115</Words>
  <Characters>120</Characters>
  <Application>Microsoft Office Word</Application>
  <DocSecurity>0</DocSecurity>
  <Lines>1</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2018-09-21T02:09:00Z</cp:lastPrinted>
  <dcterms:created xsi:type="dcterms:W3CDTF">2018-09-21T03:18:00Z</dcterms:created>
  <dcterms:modified xsi:type="dcterms:W3CDTF">2018-11-23T02:24:00Z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