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60" w:lineRule="auto"/>
        <w:jc w:val="center"/>
        <w:outlineLvl w:val="0"/>
        <w:rPr>
          <w:rFonts w:hint="eastAsia" w:ascii="仿宋" w:hAnsi="仿宋" w:eastAsia="仿宋" w:cs="仿宋"/>
          <w:b/>
          <w:color w:val="auto"/>
          <w:sz w:val="28"/>
          <w:szCs w:val="28"/>
          <w:lang w:eastAsia="zh-CN"/>
        </w:rPr>
      </w:pPr>
      <w:bookmarkStart w:id="0" w:name="_Toc20097"/>
      <w:r>
        <w:rPr>
          <w:rFonts w:hint="eastAsia" w:ascii="仿宋" w:hAnsi="仿宋" w:eastAsia="仿宋" w:cs="仿宋"/>
          <w:b/>
          <w:color w:val="auto"/>
          <w:sz w:val="28"/>
          <w:szCs w:val="28"/>
          <w:lang w:eastAsia="zh-CN"/>
        </w:rPr>
        <w:t>五、第一次报价一览表</w:t>
      </w:r>
      <w:bookmarkEnd w:id="0"/>
    </w:p>
    <w:p>
      <w:pPr>
        <w:spacing w:line="360" w:lineRule="auto"/>
        <w:rPr>
          <w:rFonts w:hint="eastAsia" w:ascii="仿宋" w:hAnsi="仿宋" w:eastAsia="仿宋" w:cs="仿宋"/>
          <w:b/>
          <w:color w:val="auto"/>
          <w:sz w:val="24"/>
          <w:szCs w:val="24"/>
        </w:rPr>
      </w:pPr>
    </w:p>
    <w:tbl>
      <w:tblPr>
        <w:tblStyle w:val="4"/>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102" w:type="dxa"/>
            <w:noWrap w:val="0"/>
            <w:vAlign w:val="center"/>
          </w:tcPr>
          <w:p>
            <w:pPr>
              <w:spacing w:line="360" w:lineRule="auto"/>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项目名称</w:t>
            </w:r>
          </w:p>
        </w:tc>
        <w:tc>
          <w:tcPr>
            <w:tcW w:w="7082" w:type="dxa"/>
            <w:noWrap w:val="0"/>
            <w:vAlign w:val="center"/>
          </w:tcPr>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u w:val="none"/>
                <w:lang w:val="en-US" w:eastAsia="zh-CN"/>
              </w:rPr>
              <w:t>禹州规划展览馆导视系统采购项目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102" w:type="dxa"/>
            <w:noWrap w:val="0"/>
            <w:vAlign w:val="center"/>
          </w:tcPr>
          <w:p>
            <w:pPr>
              <w:spacing w:line="360" w:lineRule="auto"/>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采购编号</w:t>
            </w:r>
          </w:p>
        </w:tc>
        <w:tc>
          <w:tcPr>
            <w:tcW w:w="7082" w:type="dxa"/>
            <w:noWrap w:val="0"/>
            <w:vAlign w:val="center"/>
          </w:tcPr>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YZCG-T2018325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102" w:type="dxa"/>
            <w:noWrap w:val="0"/>
            <w:vAlign w:val="center"/>
          </w:tcPr>
          <w:p>
            <w:pPr>
              <w:spacing w:line="360" w:lineRule="auto"/>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谈判总报价</w:t>
            </w:r>
          </w:p>
        </w:tc>
        <w:tc>
          <w:tcPr>
            <w:tcW w:w="7082" w:type="dxa"/>
            <w:noWrap w:val="0"/>
            <w:vAlign w:val="center"/>
          </w:tcPr>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大写：</w:t>
            </w:r>
            <w:r>
              <w:rPr>
                <w:rFonts w:hint="eastAsia" w:ascii="仿宋" w:hAnsi="仿宋" w:eastAsia="仿宋" w:cs="仿宋"/>
                <w:color w:val="auto"/>
                <w:sz w:val="28"/>
                <w:szCs w:val="28"/>
                <w:lang w:eastAsia="zh-CN"/>
              </w:rPr>
              <w:t>玖万玖仟柒佰元整</w:t>
            </w:r>
            <w:r>
              <w:rPr>
                <w:rFonts w:hint="eastAsia" w:ascii="仿宋" w:hAnsi="仿宋" w:eastAsia="仿宋" w:cs="仿宋"/>
                <w:color w:val="auto"/>
                <w:sz w:val="28"/>
                <w:szCs w:val="28"/>
                <w:u w:val="none"/>
                <w:lang w:val="en-US" w:eastAsia="zh-CN"/>
              </w:rPr>
              <w:t xml:space="preserve">                     </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小写：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99700.00</w:t>
            </w:r>
            <w:r>
              <w:rPr>
                <w:rFonts w:hint="eastAsia" w:ascii="仿宋" w:hAnsi="仿宋" w:eastAsia="仿宋" w:cs="仿宋"/>
                <w:color w:val="auto"/>
                <w:sz w:val="28"/>
                <w:szCs w:val="28"/>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102" w:type="dxa"/>
            <w:noWrap w:val="0"/>
            <w:vAlign w:val="center"/>
          </w:tcPr>
          <w:p>
            <w:pPr>
              <w:spacing w:line="360" w:lineRule="auto"/>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工期</w:t>
            </w:r>
          </w:p>
        </w:tc>
        <w:tc>
          <w:tcPr>
            <w:tcW w:w="7082" w:type="dxa"/>
            <w:noWrap w:val="0"/>
            <w:vAlign w:val="center"/>
          </w:tcPr>
          <w:p>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合同签订后</w:t>
            </w:r>
            <w:r>
              <w:rPr>
                <w:rFonts w:hint="eastAsia" w:ascii="仿宋" w:hAnsi="仿宋" w:eastAsia="仿宋" w:cs="仿宋"/>
                <w:color w:val="auto"/>
                <w:sz w:val="28"/>
                <w:szCs w:val="28"/>
                <w:lang w:val="en-US" w:eastAsia="zh-CN"/>
              </w:rPr>
              <w:t>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102" w:type="dxa"/>
            <w:noWrap w:val="0"/>
            <w:vAlign w:val="center"/>
          </w:tcPr>
          <w:p>
            <w:pPr>
              <w:spacing w:line="360" w:lineRule="auto"/>
              <w:ind w:firstLine="240" w:firstLineChars="1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备注</w:t>
            </w:r>
          </w:p>
        </w:tc>
        <w:tc>
          <w:tcPr>
            <w:tcW w:w="7082" w:type="dxa"/>
            <w:noWrap w:val="0"/>
            <w:vAlign w:val="center"/>
          </w:tcPr>
          <w:p>
            <w:pPr>
              <w:spacing w:line="360" w:lineRule="auto"/>
              <w:rPr>
                <w:rFonts w:hint="eastAsia" w:ascii="仿宋" w:hAnsi="仿宋" w:eastAsia="仿宋" w:cs="仿宋"/>
                <w:color w:val="auto"/>
                <w:sz w:val="28"/>
                <w:szCs w:val="28"/>
                <w:lang w:eastAsia="zh-CN"/>
              </w:rPr>
            </w:pPr>
            <w:r>
              <w:rPr>
                <w:rFonts w:hint="eastAsia" w:ascii="仿宋" w:hAnsi="仿宋" w:eastAsia="仿宋" w:cs="仿宋"/>
                <w:sz w:val="28"/>
                <w:szCs w:val="28"/>
                <w:lang w:val="zh-CN"/>
              </w:rPr>
              <w:t>提供免费质保一年，终身维修承诺</w:t>
            </w:r>
          </w:p>
        </w:tc>
      </w:tr>
    </w:tbl>
    <w:p>
      <w:pPr>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供应商名称（公章）：河南凌讯时代信息科技有限公司</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 （或</w:t>
      </w:r>
      <w:r>
        <w:rPr>
          <w:rFonts w:hint="eastAsia" w:ascii="仿宋" w:hAnsi="仿宋" w:eastAsia="仿宋" w:cs="仿宋"/>
          <w:color w:val="auto"/>
          <w:sz w:val="28"/>
          <w:szCs w:val="28"/>
          <w:lang w:eastAsia="zh-CN"/>
        </w:rPr>
        <w:t>授权代表</w:t>
      </w:r>
      <w:r>
        <w:rPr>
          <w:rFonts w:hint="eastAsia" w:ascii="仿宋" w:hAnsi="仿宋" w:eastAsia="仿宋" w:cs="仿宋"/>
          <w:color w:val="auto"/>
          <w:sz w:val="28"/>
          <w:szCs w:val="28"/>
        </w:rPr>
        <w:t>）签字：</w:t>
      </w:r>
    </w:p>
    <w:p>
      <w:pPr>
        <w:widowControl/>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widowControl/>
        <w:spacing w:line="360" w:lineRule="auto"/>
        <w:jc w:val="left"/>
        <w:rPr>
          <w:rFonts w:hint="eastAsia" w:ascii="仿宋" w:hAnsi="仿宋" w:eastAsia="仿宋" w:cs="仿宋"/>
          <w:color w:val="auto"/>
          <w:sz w:val="28"/>
          <w:szCs w:val="28"/>
        </w:rPr>
      </w:pPr>
    </w:p>
    <w:p>
      <w:pPr>
        <w:widowControl/>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2018年11月18日</w:t>
      </w:r>
      <w:r>
        <w:rPr>
          <w:rFonts w:hint="eastAsia" w:ascii="仿宋" w:hAnsi="仿宋" w:eastAsia="仿宋" w:cs="仿宋"/>
          <w:color w:val="auto"/>
          <w:sz w:val="28"/>
          <w:szCs w:val="28"/>
        </w:rPr>
        <w:t xml:space="preserve">  </w:t>
      </w: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left"/>
        <w:rPr>
          <w:rFonts w:hint="eastAsia" w:ascii="仿宋" w:hAnsi="仿宋" w:eastAsia="仿宋" w:cs="仿宋"/>
          <w:color w:val="auto"/>
          <w:sz w:val="24"/>
        </w:rPr>
      </w:pPr>
    </w:p>
    <w:p>
      <w:pPr>
        <w:widowControl/>
        <w:spacing w:line="360" w:lineRule="auto"/>
        <w:jc w:val="both"/>
        <w:rPr>
          <w:rFonts w:hint="eastAsia" w:ascii="仿宋" w:hAnsi="仿宋" w:eastAsia="仿宋" w:cs="仿宋"/>
          <w:color w:val="auto"/>
          <w:sz w:val="24"/>
        </w:rPr>
        <w:sectPr>
          <w:footerReference r:id="rId3" w:type="default"/>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kinsoku/>
        <w:wordWrap/>
        <w:overflowPunct/>
        <w:topLinePunct w:val="0"/>
        <w:bidi w:val="0"/>
        <w:snapToGrid/>
        <w:spacing w:line="360" w:lineRule="auto"/>
        <w:jc w:val="center"/>
        <w:outlineLvl w:val="0"/>
        <w:rPr>
          <w:rFonts w:hint="eastAsia" w:ascii="仿宋" w:hAnsi="仿宋" w:eastAsia="仿宋" w:cs="仿宋"/>
          <w:b/>
          <w:bCs/>
          <w:color w:val="auto"/>
          <w:sz w:val="28"/>
          <w:szCs w:val="28"/>
          <w:lang w:val="zh-CN"/>
        </w:rPr>
      </w:pPr>
      <w:bookmarkStart w:id="1" w:name="_Toc17277"/>
      <w:r>
        <w:rPr>
          <w:rFonts w:hint="eastAsia" w:ascii="仿宋" w:hAnsi="仿宋" w:eastAsia="仿宋" w:cs="仿宋"/>
          <w:b/>
          <w:bCs/>
          <w:color w:val="auto"/>
          <w:sz w:val="28"/>
          <w:szCs w:val="28"/>
          <w:lang w:val="zh-CN" w:eastAsia="zh-CN"/>
        </w:rPr>
        <w:t>六、</w:t>
      </w:r>
      <w:r>
        <w:rPr>
          <w:rFonts w:hint="eastAsia" w:ascii="仿宋" w:hAnsi="仿宋" w:eastAsia="仿宋" w:cs="仿宋"/>
          <w:b/>
          <w:bCs/>
          <w:color w:val="auto"/>
          <w:sz w:val="28"/>
          <w:szCs w:val="28"/>
          <w:lang w:val="zh-CN"/>
        </w:rPr>
        <w:t>投标分项报价</w:t>
      </w:r>
      <w:r>
        <w:rPr>
          <w:rFonts w:hint="eastAsia" w:ascii="仿宋" w:hAnsi="仿宋" w:eastAsia="仿宋" w:cs="仿宋"/>
          <w:b/>
          <w:bCs/>
          <w:color w:val="auto"/>
          <w:sz w:val="28"/>
          <w:szCs w:val="28"/>
        </w:rPr>
        <w:t>一</w:t>
      </w:r>
      <w:r>
        <w:rPr>
          <w:rFonts w:hint="eastAsia" w:ascii="仿宋" w:hAnsi="仿宋" w:eastAsia="仿宋" w:cs="仿宋"/>
          <w:b/>
          <w:bCs/>
          <w:color w:val="auto"/>
          <w:sz w:val="28"/>
          <w:szCs w:val="28"/>
          <w:lang w:val="zh-CN"/>
        </w:rPr>
        <w:t>览表</w:t>
      </w:r>
      <w:bookmarkEnd w:id="1"/>
    </w:p>
    <w:p>
      <w:pPr>
        <w:autoSpaceDE w:val="0"/>
        <w:autoSpaceDN w:val="0"/>
        <w:adjustRightInd w:val="0"/>
        <w:spacing w:line="360" w:lineRule="auto"/>
        <w:rPr>
          <w:rFonts w:hint="eastAsia" w:ascii="仿宋" w:hAnsi="仿宋" w:eastAsia="仿宋" w:cs="仿宋"/>
          <w:b/>
          <w:bCs/>
          <w:color w:val="auto"/>
          <w:sz w:val="24"/>
          <w:szCs w:val="24"/>
          <w:lang w:val="zh-CN"/>
        </w:rPr>
      </w:pPr>
    </w:p>
    <w:tbl>
      <w:tblPr>
        <w:tblStyle w:val="4"/>
        <w:tblW w:w="15113" w:type="dxa"/>
        <w:jc w:val="center"/>
        <w:tblInd w:w="0" w:type="dxa"/>
        <w:tblLayout w:type="fixed"/>
        <w:tblCellMar>
          <w:top w:w="0" w:type="dxa"/>
          <w:left w:w="108" w:type="dxa"/>
          <w:bottom w:w="0" w:type="dxa"/>
          <w:right w:w="108" w:type="dxa"/>
        </w:tblCellMar>
      </w:tblPr>
      <w:tblGrid>
        <w:gridCol w:w="705"/>
        <w:gridCol w:w="1183"/>
        <w:gridCol w:w="1517"/>
        <w:gridCol w:w="5444"/>
        <w:gridCol w:w="792"/>
        <w:gridCol w:w="742"/>
        <w:gridCol w:w="1179"/>
        <w:gridCol w:w="1096"/>
        <w:gridCol w:w="2455"/>
      </w:tblGrid>
      <w:tr>
        <w:tblPrEx>
          <w:tblLayout w:type="fixed"/>
          <w:tblCellMar>
            <w:top w:w="0" w:type="dxa"/>
            <w:left w:w="108" w:type="dxa"/>
            <w:bottom w:w="0" w:type="dxa"/>
            <w:right w:w="108" w:type="dxa"/>
          </w:tblCellMar>
        </w:tblPrEx>
        <w:trPr>
          <w:trHeight w:val="465"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序号</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名称</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品牌及型号</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单位</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数量</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zh-CN"/>
              </w:rPr>
              <w:t>单价</w:t>
            </w:r>
            <w:r>
              <w:rPr>
                <w:rFonts w:hint="eastAsia" w:ascii="仿宋" w:hAnsi="仿宋" w:eastAsia="仿宋" w:cs="仿宋"/>
                <w:color w:val="auto"/>
                <w:sz w:val="24"/>
                <w:szCs w:val="24"/>
                <w:lang w:val="en-US" w:eastAsia="zh-CN"/>
              </w:rPr>
              <w:t>/元</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zh-CN"/>
              </w:rPr>
              <w:t>总价</w:t>
            </w:r>
            <w:r>
              <w:rPr>
                <w:rFonts w:hint="eastAsia" w:ascii="仿宋" w:hAnsi="仿宋" w:eastAsia="仿宋" w:cs="仿宋"/>
                <w:color w:val="auto"/>
                <w:sz w:val="24"/>
                <w:szCs w:val="24"/>
                <w:lang w:val="en-US" w:eastAsia="zh-CN"/>
              </w:rPr>
              <w:t>/元</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ind w:left="120" w:hanging="120"/>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厂家及产地</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融合服务器</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融合</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锐极2.0系统</w:t>
            </w:r>
          </w:p>
        </w:tc>
        <w:tc>
          <w:tcPr>
            <w:tcW w:w="5444"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CPU: I5</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内存：8GB</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硬盘：240G固态硬盘</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显卡：GTX 1060</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电源：550w</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机箱：工控机箱</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台</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3580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7160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成都市锐极科技有限公司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成都</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全息成像设备</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明基</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px9210</w:t>
            </w:r>
          </w:p>
        </w:tc>
        <w:tc>
          <w:tcPr>
            <w:tcW w:w="5444" w:type="dxa"/>
            <w:tcBorders>
              <w:top w:val="single" w:color="auto" w:sz="6" w:space="0"/>
              <w:left w:val="single" w:color="auto" w:sz="6" w:space="0"/>
              <w:bottom w:val="single" w:color="auto" w:sz="6" w:space="0"/>
              <w:right w:val="single" w:color="auto" w:sz="6" w:space="0"/>
            </w:tcBorders>
            <w:noWrap w:val="0"/>
            <w:vAlign w:val="top"/>
          </w:tcPr>
          <w:p>
            <w:pPr>
              <w:pStyle w:val="5"/>
              <w:keepNext w:val="0"/>
              <w:keepLines w:val="0"/>
              <w:pageBreakBefore w:val="0"/>
              <w:widowControl/>
              <w:numPr>
                <w:ilvl w:val="0"/>
                <w:numId w:val="0"/>
              </w:numPr>
              <w:kinsoku/>
              <w:wordWrap/>
              <w:overflowPunct/>
              <w:topLinePunct w:val="0"/>
              <w:bidi w:val="0"/>
              <w:snapToGrid/>
              <w:spacing w:line="360" w:lineRule="auto"/>
              <w:ind w:leftChars="0"/>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1、</w:t>
            </w:r>
            <w:r>
              <w:rPr>
                <w:rFonts w:hint="eastAsia" w:ascii="仿宋" w:hAnsi="仿宋" w:eastAsia="仿宋" w:cs="仿宋"/>
                <w:b w:val="0"/>
                <w:bCs w:val="0"/>
                <w:color w:val="auto"/>
                <w:kern w:val="0"/>
                <w:sz w:val="24"/>
                <w:szCs w:val="24"/>
              </w:rPr>
              <w:t>主要参数</w:t>
            </w:r>
            <w:r>
              <w:rPr>
                <w:rFonts w:hint="eastAsia" w:ascii="仿宋" w:hAnsi="仿宋" w:eastAsia="仿宋" w:cs="仿宋"/>
                <w:b w:val="0"/>
                <w:bCs w:val="0"/>
                <w:color w:val="auto"/>
                <w:kern w:val="0"/>
                <w:sz w:val="24"/>
                <w:szCs w:val="24"/>
                <w:lang w:eastAsia="zh-CN"/>
              </w:rPr>
              <w:t>：</w:t>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产品类型</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"http://detail.zol.com.cn/projector/s1881/"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工程投影机</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投影机特性</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"http://detail.zol.com.cn/projector/s4092/"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3D</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投影技术</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"http://detail.zol.com.cn/projector/s2354/"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DLP</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显示芯片</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0.7英寸DMD芯片</w:t>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亮度</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"http://detail.zol.com.cn/projector/p10991/"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6000流明</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对比度</w:t>
            </w:r>
            <w:r>
              <w:rPr>
                <w:rFonts w:hint="eastAsia" w:ascii="仿宋" w:hAnsi="仿宋" w:eastAsia="仿宋" w:cs="仿宋"/>
                <w:b w:val="0"/>
                <w:bCs w:val="0"/>
                <w:color w:val="auto"/>
                <w:kern w:val="0"/>
                <w:sz w:val="24"/>
                <w:szCs w:val="24"/>
                <w:lang w:val="en-US"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"http://detail.zol.com.cn/projector/p10954/"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4000:1</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显示色彩</w:t>
            </w:r>
            <w:r>
              <w:rPr>
                <w:rFonts w:hint="eastAsia" w:ascii="仿宋" w:hAnsi="仿宋" w:eastAsia="仿宋" w:cs="仿宋"/>
                <w:b w:val="0"/>
                <w:bCs w:val="0"/>
                <w:color w:val="auto"/>
                <w:kern w:val="0"/>
                <w:sz w:val="24"/>
                <w:szCs w:val="24"/>
                <w:lang w:val="en-US" w:eastAsia="zh-CN"/>
              </w:rPr>
              <w:t>：</w:t>
            </w:r>
            <w:r>
              <w:rPr>
                <w:rFonts w:hint="eastAsia" w:ascii="仿宋" w:hAnsi="仿宋" w:eastAsia="仿宋" w:cs="仿宋"/>
                <w:b w:val="0"/>
                <w:bCs w:val="0"/>
                <w:color w:val="auto"/>
                <w:kern w:val="0"/>
                <w:sz w:val="24"/>
                <w:szCs w:val="24"/>
              </w:rPr>
              <w:t>极致色彩技术，3D色彩管理，背景墙色彩校正</w:t>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标准分辨率</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"http://detail.zol.com.cn/projector/p12962/"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XGA（1024*768）</w:t>
            </w:r>
            <w:r>
              <w:rPr>
                <w:rFonts w:hint="eastAsia" w:ascii="仿宋" w:hAnsi="仿宋" w:eastAsia="仿宋" w:cs="仿宋"/>
                <w:b w:val="0"/>
                <w:bCs w:val="0"/>
                <w:color w:val="auto"/>
                <w:kern w:val="0"/>
                <w:sz w:val="24"/>
                <w:szCs w:val="24"/>
              </w:rPr>
              <w:fldChar w:fldCharType="end"/>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最高分辨率</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1920*1200</w:t>
            </w:r>
          </w:p>
          <w:p>
            <w:pPr>
              <w:keepNext w:val="0"/>
              <w:keepLines w:val="0"/>
              <w:pageBreakBefore w:val="0"/>
              <w:widowControl/>
              <w:tabs>
                <w:tab w:val="left" w:pos="1515"/>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扫描频率</w:t>
            </w:r>
            <w:r>
              <w:rPr>
                <w:rFonts w:hint="eastAsia" w:ascii="仿宋" w:hAnsi="仿宋" w:eastAsia="仿宋" w:cs="仿宋"/>
                <w:b w:val="0"/>
                <w:bCs w:val="0"/>
                <w:color w:val="auto"/>
                <w:kern w:val="0"/>
                <w:sz w:val="24"/>
                <w:szCs w:val="24"/>
                <w:lang w:val="en-US" w:eastAsia="zh-CN"/>
              </w:rPr>
              <w:t>：</w:t>
            </w:r>
            <w:r>
              <w:rPr>
                <w:rFonts w:hint="eastAsia" w:ascii="仿宋" w:hAnsi="仿宋" w:eastAsia="仿宋" w:cs="仿宋"/>
                <w:b w:val="0"/>
                <w:bCs w:val="0"/>
                <w:color w:val="auto"/>
                <w:kern w:val="0"/>
                <w:sz w:val="24"/>
                <w:szCs w:val="24"/>
              </w:rPr>
              <w:t>水平：15-90kHz</w:t>
            </w:r>
            <w:r>
              <w:rPr>
                <w:rFonts w:hint="eastAsia" w:ascii="仿宋" w:hAnsi="仿宋" w:eastAsia="仿宋" w:cs="仿宋"/>
                <w:b w:val="0"/>
                <w:bCs w:val="0"/>
                <w:color w:val="auto"/>
                <w:kern w:val="0"/>
                <w:sz w:val="24"/>
                <w:szCs w:val="24"/>
              </w:rPr>
              <w:br w:type="textWrapping"/>
            </w:r>
            <w:r>
              <w:rPr>
                <w:rFonts w:hint="eastAsia" w:ascii="仿宋" w:hAnsi="仿宋" w:eastAsia="仿宋" w:cs="仿宋"/>
                <w:b w:val="0"/>
                <w:bCs w:val="0"/>
                <w:color w:val="auto"/>
                <w:kern w:val="0"/>
                <w:sz w:val="24"/>
                <w:szCs w:val="24"/>
              </w:rPr>
              <w:t>垂直：48-120Hz</w:t>
            </w: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vanish/>
                <w:color w:val="auto"/>
                <w:kern w:val="0"/>
                <w:sz w:val="24"/>
                <w:szCs w:val="24"/>
              </w:rPr>
            </w:pP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2、</w:t>
            </w:r>
            <w:r>
              <w:rPr>
                <w:rFonts w:hint="eastAsia" w:ascii="仿宋" w:hAnsi="仿宋" w:eastAsia="仿宋" w:cs="仿宋"/>
                <w:b w:val="0"/>
                <w:bCs w:val="0"/>
                <w:color w:val="auto"/>
                <w:kern w:val="0"/>
                <w:sz w:val="24"/>
                <w:szCs w:val="24"/>
              </w:rPr>
              <w:t>光源参数</w:t>
            </w:r>
            <w:r>
              <w:rPr>
                <w:rFonts w:hint="eastAsia" w:ascii="仿宋" w:hAnsi="仿宋" w:eastAsia="仿宋" w:cs="仿宋"/>
                <w:b w:val="0"/>
                <w:bCs w:val="0"/>
                <w:color w:val="auto"/>
                <w:kern w:val="0"/>
                <w:sz w:val="24"/>
                <w:szCs w:val="24"/>
                <w:lang w:eastAsia="zh-CN"/>
              </w:rPr>
              <w:t>：</w:t>
            </w:r>
          </w:p>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sz w:val="24"/>
                <w:szCs w:val="24"/>
                <w:lang w:val="en-US" w:eastAsia="zh-CN"/>
              </w:rPr>
              <w:t>光源:灯泡</w:t>
            </w:r>
          </w:p>
          <w:p>
            <w:pPr>
              <w:keepNext w:val="0"/>
              <w:keepLines w:val="0"/>
              <w:pageBreakBefore w:val="0"/>
              <w:widowControl/>
              <w:tabs>
                <w:tab w:val="left" w:pos="1519"/>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光源功率</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370W</w:t>
            </w:r>
          </w:p>
          <w:p>
            <w:pPr>
              <w:keepNext w:val="0"/>
              <w:keepLines w:val="0"/>
              <w:pageBreakBefore w:val="0"/>
              <w:widowControl/>
              <w:tabs>
                <w:tab w:val="left" w:pos="1519"/>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光源寿命</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正常模式：1500</w:t>
            </w:r>
            <w:r>
              <w:rPr>
                <w:rFonts w:hint="eastAsia" w:ascii="仿宋" w:hAnsi="仿宋" w:eastAsia="仿宋" w:cs="仿宋"/>
                <w:b w:val="0"/>
                <w:bCs w:val="0"/>
                <w:color w:val="auto"/>
                <w:kern w:val="0"/>
                <w:sz w:val="24"/>
                <w:szCs w:val="24"/>
                <w:lang w:val="en-US" w:eastAsia="zh-CN"/>
              </w:rPr>
              <w:t>0</w:t>
            </w:r>
            <w:r>
              <w:rPr>
                <w:rFonts w:hint="eastAsia" w:ascii="仿宋" w:hAnsi="仿宋" w:eastAsia="仿宋" w:cs="仿宋"/>
                <w:b w:val="0"/>
                <w:bCs w:val="0"/>
                <w:color w:val="auto"/>
                <w:kern w:val="0"/>
                <w:sz w:val="24"/>
                <w:szCs w:val="24"/>
              </w:rPr>
              <w:t>小时，经济模式：2000</w:t>
            </w:r>
            <w:r>
              <w:rPr>
                <w:rFonts w:hint="eastAsia" w:ascii="仿宋" w:hAnsi="仿宋" w:eastAsia="仿宋" w:cs="仿宋"/>
                <w:b w:val="0"/>
                <w:bCs w:val="0"/>
                <w:color w:val="auto"/>
                <w:kern w:val="0"/>
                <w:sz w:val="24"/>
                <w:szCs w:val="24"/>
                <w:lang w:val="en-US" w:eastAsia="zh-CN"/>
              </w:rPr>
              <w:t>0</w:t>
            </w:r>
            <w:r>
              <w:rPr>
                <w:rFonts w:hint="eastAsia" w:ascii="仿宋" w:hAnsi="仿宋" w:eastAsia="仿宋" w:cs="仿宋"/>
                <w:b w:val="0"/>
                <w:bCs w:val="0"/>
                <w:color w:val="auto"/>
                <w:kern w:val="0"/>
                <w:sz w:val="24"/>
                <w:szCs w:val="24"/>
              </w:rPr>
              <w:t>小时</w:t>
            </w: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vanish/>
                <w:color w:val="auto"/>
                <w:kern w:val="0"/>
                <w:sz w:val="24"/>
                <w:szCs w:val="24"/>
              </w:rPr>
            </w:pP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3、</w:t>
            </w:r>
            <w:r>
              <w:rPr>
                <w:rFonts w:hint="eastAsia" w:ascii="仿宋" w:hAnsi="仿宋" w:eastAsia="仿宋" w:cs="仿宋"/>
                <w:b w:val="0"/>
                <w:bCs w:val="0"/>
                <w:color w:val="auto"/>
                <w:kern w:val="0"/>
                <w:sz w:val="24"/>
                <w:szCs w:val="24"/>
              </w:rPr>
              <w:t>投影参数</w:t>
            </w:r>
            <w:r>
              <w:rPr>
                <w:rFonts w:hint="eastAsia" w:ascii="仿宋" w:hAnsi="仿宋" w:eastAsia="仿宋" w:cs="仿宋"/>
                <w:b w:val="0"/>
                <w:bCs w:val="0"/>
                <w:color w:val="auto"/>
                <w:kern w:val="0"/>
                <w:sz w:val="24"/>
                <w:szCs w:val="24"/>
                <w:lang w:eastAsia="zh-CN"/>
              </w:rPr>
              <w:t>：</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eastAsia="zh-CN"/>
              </w:rPr>
              <w:t>投影方式：正投</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变焦比</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1.25X</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光圈范围</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F=2.46-2.56</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投射比</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1.6-2.0：1</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投影尺寸</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100-500英寸</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rPr>
              <w:t>屏幕比例</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sz w:val="24"/>
                <w:szCs w:val="24"/>
              </w:rPr>
              <w:fldChar w:fldCharType="begin"/>
            </w:r>
            <w:r>
              <w:rPr>
                <w:rFonts w:hint="eastAsia" w:ascii="仿宋" w:hAnsi="仿宋" w:eastAsia="仿宋" w:cs="仿宋"/>
                <w:b w:val="0"/>
                <w:bCs w:val="0"/>
                <w:color w:val="auto"/>
                <w:sz w:val="24"/>
                <w:szCs w:val="24"/>
              </w:rPr>
              <w:instrText xml:space="preserve"> HYPERLINK "http://detail.zol.com.cn/projector/s3833/" </w:instrText>
            </w:r>
            <w:r>
              <w:rPr>
                <w:rFonts w:hint="eastAsia" w:ascii="仿宋" w:hAnsi="仿宋" w:eastAsia="仿宋" w:cs="仿宋"/>
                <w:b w:val="0"/>
                <w:bCs w:val="0"/>
                <w:color w:val="auto"/>
                <w:sz w:val="24"/>
                <w:szCs w:val="24"/>
              </w:rPr>
              <w:fldChar w:fldCharType="separate"/>
            </w:r>
            <w:r>
              <w:rPr>
                <w:rFonts w:hint="eastAsia" w:ascii="仿宋" w:hAnsi="仿宋" w:eastAsia="仿宋" w:cs="仿宋"/>
                <w:b w:val="0"/>
                <w:bCs w:val="0"/>
                <w:color w:val="auto"/>
                <w:kern w:val="0"/>
                <w:sz w:val="24"/>
                <w:szCs w:val="24"/>
              </w:rPr>
              <w:t>4:3</w:t>
            </w:r>
            <w:r>
              <w:rPr>
                <w:rFonts w:hint="eastAsia" w:ascii="仿宋" w:hAnsi="仿宋" w:eastAsia="仿宋" w:cs="仿宋"/>
                <w:b w:val="0"/>
                <w:bCs w:val="0"/>
                <w:color w:val="auto"/>
                <w:kern w:val="0"/>
                <w:sz w:val="24"/>
                <w:szCs w:val="24"/>
              </w:rPr>
              <w:fldChar w:fldCharType="end"/>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lang w:val="en-US" w:eastAsia="zh-CN"/>
              </w:rPr>
              <w:t>16:10</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色彩数目</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10.7亿色</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光轴(偏称轴)</w:t>
            </w:r>
            <w:r>
              <w:rPr>
                <w:rFonts w:hint="eastAsia" w:ascii="仿宋" w:hAnsi="仿宋" w:eastAsia="仿宋" w:cs="仿宋"/>
                <w:b w:val="0"/>
                <w:bCs w:val="0"/>
                <w:color w:val="auto"/>
                <w:kern w:val="0"/>
                <w:sz w:val="24"/>
                <w:szCs w:val="24"/>
              </w:rPr>
              <w:tab/>
            </w:r>
            <w:r>
              <w:rPr>
                <w:rFonts w:hint="eastAsia" w:ascii="仿宋" w:hAnsi="仿宋" w:eastAsia="仿宋" w:cs="仿宋"/>
                <w:b w:val="0"/>
                <w:bCs w:val="0"/>
                <w:color w:val="auto"/>
                <w:kern w:val="0"/>
                <w:sz w:val="24"/>
                <w:szCs w:val="24"/>
              </w:rPr>
              <w:t>V：-10-50%</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H：±5%</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色轮</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5-segment (RYGWB) 2X</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梯形校正</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垂直：±30度</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电脑兼容性</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480i，480p，576i，576p，720p，1080i，1080p</w:t>
            </w:r>
          </w:p>
          <w:p>
            <w:pPr>
              <w:keepNext w:val="0"/>
              <w:keepLines w:val="0"/>
              <w:pageBreakBefore w:val="0"/>
              <w:widowControl/>
              <w:tabs>
                <w:tab w:val="left" w:pos="1578"/>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视频兼容性</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NTSC，PAL，SECAM</w:t>
            </w: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vanish/>
                <w:color w:val="auto"/>
                <w:kern w:val="0"/>
                <w:sz w:val="24"/>
                <w:szCs w:val="24"/>
              </w:rPr>
            </w:pP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4、</w:t>
            </w:r>
            <w:r>
              <w:rPr>
                <w:rFonts w:hint="eastAsia" w:ascii="仿宋" w:hAnsi="仿宋" w:eastAsia="仿宋" w:cs="仿宋"/>
                <w:b w:val="0"/>
                <w:bCs w:val="0"/>
                <w:color w:val="auto"/>
                <w:kern w:val="0"/>
                <w:sz w:val="24"/>
                <w:szCs w:val="24"/>
              </w:rPr>
              <w:t>系统参数</w:t>
            </w:r>
            <w:r>
              <w:rPr>
                <w:rFonts w:hint="eastAsia" w:ascii="仿宋" w:hAnsi="仿宋" w:eastAsia="仿宋" w:cs="仿宋"/>
                <w:b w:val="0"/>
                <w:bCs w:val="0"/>
                <w:color w:val="auto"/>
                <w:kern w:val="0"/>
                <w:sz w:val="24"/>
                <w:szCs w:val="24"/>
                <w:lang w:eastAsia="zh-CN"/>
              </w:rPr>
              <w:t>：</w:t>
            </w:r>
          </w:p>
          <w:p>
            <w:pPr>
              <w:keepNext w:val="0"/>
              <w:keepLines w:val="0"/>
              <w:pageBreakBefore w:val="0"/>
              <w:widowControl/>
              <w:tabs>
                <w:tab w:val="left" w:pos="1571"/>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其它系统参数</w:t>
            </w:r>
            <w:r>
              <w:rPr>
                <w:rFonts w:hint="eastAsia" w:ascii="仿宋" w:hAnsi="仿宋" w:eastAsia="仿宋" w:cs="仿宋"/>
                <w:b w:val="0"/>
                <w:bCs w:val="0"/>
                <w:color w:val="auto"/>
                <w:kern w:val="0"/>
                <w:sz w:val="24"/>
                <w:szCs w:val="24"/>
              </w:rPr>
              <w:tab/>
            </w:r>
            <w:r>
              <w:rPr>
                <w:rFonts w:hint="eastAsia" w:ascii="仿宋" w:hAnsi="仿宋" w:eastAsia="仿宋" w:cs="仿宋"/>
                <w:b w:val="0"/>
                <w:bCs w:val="0"/>
                <w:color w:val="auto"/>
                <w:kern w:val="0"/>
                <w:sz w:val="24"/>
                <w:szCs w:val="24"/>
              </w:rPr>
              <w:t>Win8认证，AMX智能控制，快思聪网络控制，兼容PJ Link网络控制</w:t>
            </w: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vanish/>
                <w:color w:val="auto"/>
                <w:kern w:val="0"/>
                <w:sz w:val="24"/>
                <w:szCs w:val="24"/>
              </w:rPr>
            </w:pP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5、</w:t>
            </w:r>
            <w:r>
              <w:rPr>
                <w:rFonts w:hint="eastAsia" w:ascii="仿宋" w:hAnsi="仿宋" w:eastAsia="仿宋" w:cs="仿宋"/>
                <w:b w:val="0"/>
                <w:bCs w:val="0"/>
                <w:color w:val="auto"/>
                <w:kern w:val="0"/>
                <w:sz w:val="24"/>
                <w:szCs w:val="24"/>
              </w:rPr>
              <w:t>接口参数</w:t>
            </w:r>
            <w:r>
              <w:rPr>
                <w:rFonts w:hint="eastAsia" w:ascii="仿宋" w:hAnsi="仿宋" w:eastAsia="仿宋" w:cs="仿宋"/>
                <w:b w:val="0"/>
                <w:bCs w:val="0"/>
                <w:color w:val="auto"/>
                <w:kern w:val="0"/>
                <w:sz w:val="24"/>
                <w:szCs w:val="24"/>
                <w:lang w:eastAsia="zh-CN"/>
              </w:rPr>
              <w:t>：</w:t>
            </w:r>
          </w:p>
          <w:p>
            <w:pPr>
              <w:keepNext w:val="0"/>
              <w:keepLines w:val="0"/>
              <w:pageBreakBefore w:val="0"/>
              <w:widowControl/>
              <w:tabs>
                <w:tab w:val="left" w:pos="155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输入接口</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2×VGA输入D-sub 15针</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1×DVI-D</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1×Video（RCA）</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1×S-Video输入（Mini DIN 4针）</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1×色差输入（RCA×3）</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1×HDMI (v1.4a)</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2×音频输入 (Mini Jack)</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2×音频 L/R 输入 (RCA×2)</w:t>
            </w:r>
          </w:p>
          <w:p>
            <w:pPr>
              <w:keepNext w:val="0"/>
              <w:keepLines w:val="0"/>
              <w:pageBreakBefore w:val="0"/>
              <w:widowControl/>
              <w:tabs>
                <w:tab w:val="left" w:pos="155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输出接口</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1×VGA输出D-sub 15针</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1×12V电源输出</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1×音频输出 (Mini Jack)</w:t>
            </w:r>
          </w:p>
          <w:p>
            <w:pPr>
              <w:keepNext w:val="0"/>
              <w:keepLines w:val="0"/>
              <w:pageBreakBefore w:val="0"/>
              <w:widowControl/>
              <w:tabs>
                <w:tab w:val="left" w:pos="155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控制接口</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1×网络端口（RJ45）</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1×USB（Type B）</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1×USB (Type A)</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1×RS232（DB-9针）</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1×有线遥控（Mini Jack）</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1×DP接口</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3D Sync</w:t>
            </w: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vanish/>
                <w:color w:val="auto"/>
                <w:kern w:val="0"/>
                <w:sz w:val="24"/>
                <w:szCs w:val="24"/>
              </w:rPr>
            </w:pPr>
          </w:p>
          <w:p>
            <w:pPr>
              <w:keepNext w:val="0"/>
              <w:keepLines w:val="0"/>
              <w:pageBreakBefore w:val="0"/>
              <w:widowControl/>
              <w:kinsoku/>
              <w:wordWrap/>
              <w:overflowPunct/>
              <w:topLinePunct w:val="0"/>
              <w:bidi w:val="0"/>
              <w:snapToGrid/>
              <w:spacing w:line="360" w:lineRule="auto"/>
              <w:jc w:val="left"/>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lang w:val="en-US" w:eastAsia="zh-CN"/>
              </w:rPr>
              <w:t>6、</w:t>
            </w:r>
            <w:r>
              <w:rPr>
                <w:rFonts w:hint="eastAsia" w:ascii="仿宋" w:hAnsi="仿宋" w:eastAsia="仿宋" w:cs="仿宋"/>
                <w:b w:val="0"/>
                <w:bCs w:val="0"/>
                <w:color w:val="auto"/>
                <w:kern w:val="0"/>
                <w:sz w:val="24"/>
                <w:szCs w:val="24"/>
              </w:rPr>
              <w:t>规格参数</w:t>
            </w:r>
            <w:r>
              <w:rPr>
                <w:rFonts w:hint="eastAsia" w:ascii="仿宋" w:hAnsi="仿宋" w:eastAsia="仿宋" w:cs="仿宋"/>
                <w:b w:val="0"/>
                <w:bCs w:val="0"/>
                <w:color w:val="auto"/>
                <w:kern w:val="0"/>
                <w:sz w:val="24"/>
                <w:szCs w:val="24"/>
                <w:lang w:eastAsia="zh-CN"/>
              </w:rPr>
              <w:t>：</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产品噪音</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正常模式：39dB，经济模式：34dB</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电源功率</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480W，待机功率：＜0.5W</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电源性能</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AC100-240V，50/60Hz</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产品尺寸</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431×167×320.5mm</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产品重量</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8.6kg</w:t>
            </w:r>
          </w:p>
          <w:p>
            <w:pPr>
              <w:keepNext w:val="0"/>
              <w:keepLines w:val="0"/>
              <w:pageBreakBefore w:val="0"/>
              <w:widowControl/>
              <w:tabs>
                <w:tab w:val="left" w:pos="1596"/>
              </w:tabs>
              <w:kinsoku/>
              <w:wordWrap/>
              <w:overflowPunct/>
              <w:topLinePunct w:val="0"/>
              <w:bidi w:val="0"/>
              <w:snapToGrid/>
              <w:spacing w:line="360" w:lineRule="auto"/>
              <w:jc w:val="left"/>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适用环境</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工作温度：5-40℃</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rPr>
              <w:t>其它参数</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ISO21118均匀性：-35%(min)</w:t>
            </w:r>
            <w:r>
              <w:rPr>
                <w:rFonts w:hint="eastAsia" w:ascii="仿宋" w:hAnsi="仿宋" w:eastAsia="仿宋" w:cs="仿宋"/>
                <w:b w:val="0"/>
                <w:bCs w:val="0"/>
                <w:color w:val="auto"/>
                <w:kern w:val="0"/>
                <w:sz w:val="24"/>
                <w:szCs w:val="24"/>
              </w:rPr>
              <w:br w:type="textWrapping"/>
            </w:r>
            <w:r>
              <w:rPr>
                <w:rFonts w:hint="eastAsia" w:ascii="仿宋" w:hAnsi="仿宋" w:eastAsia="仿宋" w:cs="仿宋"/>
                <w:b w:val="0"/>
                <w:bCs w:val="0"/>
                <w:color w:val="auto"/>
                <w:kern w:val="0"/>
                <w:sz w:val="24"/>
                <w:szCs w:val="24"/>
              </w:rPr>
              <w:t>JBMA均匀性：75%(min)</w:t>
            </w:r>
            <w:r>
              <w:rPr>
                <w:rFonts w:hint="eastAsia" w:ascii="仿宋" w:hAnsi="仿宋" w:eastAsia="仿宋" w:cs="仿宋"/>
                <w:b w:val="0"/>
                <w:bCs w:val="0"/>
                <w:color w:val="auto"/>
                <w:kern w:val="0"/>
                <w:sz w:val="24"/>
                <w:szCs w:val="24"/>
              </w:rPr>
              <w:br w:type="textWrapping"/>
            </w:r>
            <w:r>
              <w:rPr>
                <w:rFonts w:hint="eastAsia" w:ascii="仿宋" w:hAnsi="仿宋" w:eastAsia="仿宋" w:cs="仿宋"/>
                <w:b w:val="0"/>
                <w:bCs w:val="0"/>
                <w:color w:val="auto"/>
                <w:kern w:val="0"/>
                <w:sz w:val="24"/>
                <w:szCs w:val="24"/>
              </w:rPr>
              <w:t>开关机功能：自动关机（无信号时）</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台</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22500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45000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明基电通有限公司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上海</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3</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互动传感器</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迪信辉</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b w:val="0"/>
                <w:bCs w:val="0"/>
                <w:color w:val="auto"/>
                <w:sz w:val="24"/>
                <w:szCs w:val="24"/>
                <w:lang w:val="en-US" w:eastAsia="zh-CN"/>
              </w:rPr>
              <w:t>COMS 900</w:t>
            </w:r>
          </w:p>
        </w:tc>
        <w:tc>
          <w:tcPr>
            <w:tcW w:w="5444"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人体跟随识别</w:t>
            </w:r>
          </w:p>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感应范围3*4米，</w:t>
            </w:r>
          </w:p>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支持USB3.0端口</w:t>
            </w:r>
          </w:p>
          <w:p>
            <w:pPr>
              <w:keepNext w:val="0"/>
              <w:keepLines w:val="0"/>
              <w:pageBreakBefore w:val="0"/>
              <w:kinsoku/>
              <w:wordWrap/>
              <w:overflowPunct/>
              <w:topLinePunct w:val="0"/>
              <w:autoSpaceDE w:val="0"/>
              <w:autoSpaceDN w:val="0"/>
              <w:bidi w:val="0"/>
              <w:adjustRightInd w:val="0"/>
              <w:snapToGrid/>
              <w:spacing w:line="360" w:lineRule="auto"/>
              <w:rPr>
                <w:rFonts w:hint="eastAsia" w:ascii="仿宋" w:hAnsi="仿宋" w:eastAsia="仿宋" w:cs="仿宋"/>
                <w:color w:val="auto"/>
                <w:sz w:val="24"/>
                <w:szCs w:val="24"/>
              </w:rPr>
            </w:pPr>
            <w:r>
              <w:rPr>
                <w:rFonts w:hint="eastAsia" w:ascii="仿宋" w:hAnsi="仿宋" w:eastAsia="仿宋" w:cs="仿宋"/>
                <w:sz w:val="24"/>
                <w:szCs w:val="24"/>
                <w:lang w:val="en-US" w:eastAsia="zh-CN"/>
              </w:rPr>
              <w:t>定制开发互动应用</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套</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3280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3280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深圳市迪信辉科技有限公司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深圳</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4</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短焦镜头</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明基</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DD0708</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工业专用镜头</w:t>
            </w:r>
          </w:p>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高画质短焦镜头</w:t>
            </w:r>
          </w:p>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对焦准确</w:t>
            </w:r>
          </w:p>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color w:val="auto"/>
                <w:sz w:val="24"/>
                <w:szCs w:val="24"/>
              </w:rPr>
            </w:pPr>
            <w:r>
              <w:rPr>
                <w:rFonts w:hint="eastAsia" w:ascii="仿宋" w:hAnsi="仿宋" w:eastAsia="仿宋" w:cs="仿宋"/>
                <w:sz w:val="24"/>
                <w:szCs w:val="24"/>
                <w:lang w:val="en-US" w:eastAsia="zh-CN"/>
              </w:rPr>
              <w:t>比例：0.8</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个</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2980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5960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明基电通有限公司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上海</w:t>
            </w:r>
          </w:p>
        </w:tc>
      </w:tr>
      <w:tr>
        <w:tblPrEx>
          <w:tblLayout w:type="fixed"/>
          <w:tblCellMar>
            <w:top w:w="0" w:type="dxa"/>
            <w:left w:w="108" w:type="dxa"/>
            <w:bottom w:w="0" w:type="dxa"/>
            <w:right w:w="108" w:type="dxa"/>
          </w:tblCellMar>
        </w:tblPrEx>
        <w:trPr>
          <w:trHeight w:val="702"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5</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支架线缆辅材</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px9210</w:t>
            </w:r>
            <w:r>
              <w:rPr>
                <w:rFonts w:hint="eastAsia" w:ascii="仿宋" w:hAnsi="仿宋" w:eastAsia="仿宋" w:cs="仿宋"/>
                <w:b w:val="0"/>
                <w:bCs w:val="0"/>
                <w:color w:val="auto"/>
                <w:sz w:val="24"/>
                <w:szCs w:val="24"/>
                <w:lang w:eastAsia="zh-CN"/>
              </w:rPr>
              <w:t>配套</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全息投影设备配套使用辅材，</w:t>
            </w:r>
            <w:r>
              <w:rPr>
                <w:rFonts w:hint="eastAsia" w:ascii="仿宋" w:hAnsi="仿宋" w:eastAsia="仿宋" w:cs="仿宋"/>
                <w:sz w:val="24"/>
                <w:szCs w:val="24"/>
                <w:lang w:val="en-US" w:eastAsia="zh-CN"/>
              </w:rPr>
              <w:t>符合国家标准的辅材、线缆、掉架等。</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套</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500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1000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明基电通有限公司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上海</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6</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传感互动控制软件</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凌讯</w:t>
            </w:r>
            <w:r>
              <w:rPr>
                <w:rFonts w:hint="eastAsia" w:ascii="仿宋" w:hAnsi="仿宋" w:eastAsia="仿宋" w:cs="仿宋"/>
                <w:b w:val="0"/>
                <w:bCs w:val="0"/>
                <w:color w:val="auto"/>
                <w:sz w:val="24"/>
                <w:szCs w:val="24"/>
                <w:lang w:val="en-US" w:eastAsia="zh-CN"/>
              </w:rPr>
              <w:t>HDKZ-2.0</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both"/>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自主开发的控制模型，包含</w:t>
            </w:r>
            <w:r>
              <w:rPr>
                <w:rFonts w:hint="eastAsia" w:ascii="仿宋" w:hAnsi="仿宋" w:eastAsia="仿宋" w:cs="仿宋"/>
                <w:sz w:val="24"/>
                <w:szCs w:val="24"/>
                <w:lang w:val="en-US" w:eastAsia="zh-CN"/>
              </w:rPr>
              <w:t>多角度模拟监控程序、后台编辑软件、体验区软件。在后台编辑可将图标可视化内容进行编辑和预设，多角度模拟监控程序精准识别动作，将人体动作数据转化为像素数据，体验软件调用像素数据，通过信号模拟、数字模拟、画面同步等功能进行控制。</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套</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19800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19800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河南凌讯时代信息科技有限公司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禹州</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7</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互动播放效果制作</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凌讯</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定制</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auto"/>
                <w:sz w:val="24"/>
                <w:szCs w:val="24"/>
              </w:rPr>
            </w:pPr>
            <w:r>
              <w:rPr>
                <w:rFonts w:hint="eastAsia" w:ascii="仿宋" w:hAnsi="仿宋" w:eastAsia="仿宋" w:cs="仿宋"/>
                <w:sz w:val="24"/>
                <w:szCs w:val="24"/>
                <w:lang w:val="en-US" w:eastAsia="zh-CN"/>
              </w:rPr>
              <w:t>通过具有趣味性的融入式参与形式的指引特效，使互动方法新颖，精确度高，参观者只要走到指引区域，地面会即刻出现震撼的指引效果，提升展馆互动性和游客的体验感，呈现主动式互动体验。</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套</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10000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10000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河南凌讯时代信息科技有限公司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禹州</w:t>
            </w:r>
          </w:p>
        </w:tc>
      </w:tr>
      <w:tr>
        <w:tblPrEx>
          <w:tblLayout w:type="fixed"/>
          <w:tblCellMar>
            <w:top w:w="0" w:type="dxa"/>
            <w:left w:w="108" w:type="dxa"/>
            <w:bottom w:w="0" w:type="dxa"/>
            <w:right w:w="108" w:type="dxa"/>
          </w:tblCellMar>
        </w:tblPrEx>
        <w:trPr>
          <w:trHeight w:val="698" w:hRule="atLeast"/>
          <w:jc w:val="center"/>
        </w:trPr>
        <w:tc>
          <w:tcPr>
            <w:tcW w:w="70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8</w:t>
            </w:r>
          </w:p>
        </w:tc>
        <w:tc>
          <w:tcPr>
            <w:tcW w:w="118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播放效果制作</w:t>
            </w:r>
          </w:p>
        </w:tc>
        <w:tc>
          <w:tcPr>
            <w:tcW w:w="151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凌讯</w:t>
            </w:r>
          </w:p>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定制</w:t>
            </w:r>
          </w:p>
        </w:tc>
        <w:tc>
          <w:tcPr>
            <w:tcW w:w="544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通过指引特效对参观者进行引导式体验。</w:t>
            </w:r>
          </w:p>
        </w:tc>
        <w:tc>
          <w:tcPr>
            <w:tcW w:w="7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套</w:t>
            </w:r>
          </w:p>
        </w:tc>
        <w:tc>
          <w:tcPr>
            <w:tcW w:w="7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bidi w:val="0"/>
              <w:snapToGrid/>
              <w:spacing w:line="360" w:lineRule="auto"/>
              <w:ind w:right="0" w:rightChars="0"/>
              <w:jc w:val="center"/>
              <w:textAlignment w:val="auto"/>
              <w:outlineLvl w:val="9"/>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p>
        </w:tc>
        <w:tc>
          <w:tcPr>
            <w:tcW w:w="11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7500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4"/>
                <w:szCs w:val="24"/>
                <w:u w:val="none"/>
                <w:lang w:val="en-US" w:eastAsia="zh-CN" w:bidi="ar"/>
              </w:rPr>
              <w:t>7500</w:t>
            </w:r>
          </w:p>
        </w:tc>
        <w:tc>
          <w:tcPr>
            <w:tcW w:w="24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河南凌讯时代信息科技有限公司</w:t>
            </w:r>
          </w:p>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lang w:eastAsia="zh-CN"/>
              </w:rPr>
              <w:t>禹州</w:t>
            </w:r>
          </w:p>
        </w:tc>
      </w:tr>
      <w:tr>
        <w:tblPrEx>
          <w:tblLayout w:type="fixed"/>
          <w:tblCellMar>
            <w:top w:w="0" w:type="dxa"/>
            <w:left w:w="108" w:type="dxa"/>
            <w:bottom w:w="0" w:type="dxa"/>
            <w:right w:w="108" w:type="dxa"/>
          </w:tblCellMar>
        </w:tblPrEx>
        <w:trPr>
          <w:trHeight w:val="733" w:hRule="atLeast"/>
          <w:jc w:val="center"/>
        </w:trPr>
        <w:tc>
          <w:tcPr>
            <w:tcW w:w="1888"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val="0"/>
              <w:snapToGrid/>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合</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zh-CN"/>
              </w:rPr>
              <w:t>计</w:t>
            </w:r>
          </w:p>
        </w:tc>
        <w:tc>
          <w:tcPr>
            <w:tcW w:w="13225" w:type="dxa"/>
            <w:gridSpan w:val="7"/>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大写：</w:t>
            </w:r>
            <w:r>
              <w:rPr>
                <w:rFonts w:hint="eastAsia" w:ascii="仿宋" w:hAnsi="仿宋" w:eastAsia="仿宋" w:cs="仿宋"/>
                <w:color w:val="auto"/>
                <w:sz w:val="24"/>
                <w:szCs w:val="24"/>
                <w:lang w:eastAsia="zh-CN"/>
              </w:rPr>
              <w:t>玖万玖仟柒佰元整</w:t>
            </w:r>
            <w:r>
              <w:rPr>
                <w:rFonts w:hint="eastAsia" w:ascii="仿宋" w:hAnsi="仿宋" w:eastAsia="仿宋" w:cs="仿宋"/>
                <w:color w:val="auto"/>
                <w:sz w:val="24"/>
                <w:szCs w:val="24"/>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小写：</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99700.00</w:t>
            </w:r>
            <w:r>
              <w:rPr>
                <w:rFonts w:hint="eastAsia" w:ascii="仿宋" w:hAnsi="仿宋" w:eastAsia="仿宋" w:cs="仿宋"/>
                <w:color w:val="auto"/>
                <w:sz w:val="24"/>
                <w:szCs w:val="24"/>
                <w:u w:val="none"/>
                <w:lang w:val="en-US" w:eastAsia="zh-CN"/>
              </w:rPr>
              <w:t xml:space="preserve">   </w:t>
            </w:r>
          </w:p>
        </w:tc>
      </w:tr>
    </w:tbl>
    <w:p>
      <w:pPr>
        <w:autoSpaceDE w:val="0"/>
        <w:autoSpaceDN w:val="0"/>
        <w:adjustRightInd w:val="0"/>
        <w:spacing w:line="360" w:lineRule="auto"/>
        <w:rPr>
          <w:rFonts w:hint="eastAsia" w:ascii="仿宋" w:hAnsi="仿宋" w:eastAsia="仿宋" w:cs="仿宋"/>
          <w:color w:val="auto"/>
          <w:sz w:val="24"/>
          <w:szCs w:val="24"/>
          <w:lang w:val="zh-CN"/>
        </w:rPr>
      </w:pPr>
    </w:p>
    <w:p>
      <w:pPr>
        <w:autoSpaceDE w:val="0"/>
        <w:autoSpaceDN w:val="0"/>
        <w:adjustRightInd w:val="0"/>
        <w:spacing w:line="360" w:lineRule="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供应商名称（公章）：</w:t>
      </w:r>
      <w:r>
        <w:rPr>
          <w:rFonts w:hint="eastAsia" w:ascii="仿宋" w:hAnsi="仿宋" w:eastAsia="仿宋" w:cs="仿宋"/>
          <w:color w:val="auto"/>
          <w:sz w:val="24"/>
          <w:lang w:eastAsia="zh-CN"/>
        </w:rPr>
        <w:t>河南凌讯时代信息科技有限公司</w:t>
      </w:r>
    </w:p>
    <w:p>
      <w:pPr>
        <w:autoSpaceDE w:val="0"/>
        <w:autoSpaceDN w:val="0"/>
        <w:adjustRightInd w:val="0"/>
        <w:spacing w:line="360" w:lineRule="auto"/>
        <w:rPr>
          <w:rFonts w:hint="eastAsia" w:ascii="仿宋" w:hAnsi="仿宋" w:eastAsia="仿宋" w:cs="仿宋"/>
          <w:color w:val="auto"/>
          <w:sz w:val="24"/>
          <w:szCs w:val="24"/>
          <w:lang w:val="zh-CN"/>
        </w:rPr>
        <w:sectPr>
          <w:pgSz w:w="16838" w:h="11906" w:orient="landscape"/>
          <w:pgMar w:top="1803" w:right="1440" w:bottom="1803" w:left="1440" w:header="851" w:footer="992" w:gutter="0"/>
          <w:cols w:space="720" w:num="1"/>
          <w:rtlGutter w:val="0"/>
          <w:docGrid w:type="lines" w:linePitch="319" w:charSpace="0"/>
        </w:sectPr>
      </w:pPr>
      <w:r>
        <w:rPr>
          <w:rFonts w:hint="eastAsia" w:ascii="仿宋" w:hAnsi="仿宋" w:eastAsia="仿宋" w:cs="仿宋"/>
          <w:color w:val="auto"/>
          <w:sz w:val="24"/>
          <w:szCs w:val="24"/>
          <w:lang w:val="zh-CN"/>
        </w:rPr>
        <w:t>投标人法定代表人 （或授权代表）签字：</w:t>
      </w:r>
    </w:p>
    <w:p>
      <w:pPr>
        <w:keepNext w:val="0"/>
        <w:keepLines w:val="0"/>
        <w:pageBreakBefore w:val="0"/>
        <w:kinsoku/>
        <w:wordWrap/>
        <w:overflowPunct/>
        <w:topLinePunct w:val="0"/>
        <w:bidi w:val="0"/>
        <w:snapToGrid/>
        <w:spacing w:line="360" w:lineRule="auto"/>
        <w:jc w:val="center"/>
        <w:outlineLvl w:val="0"/>
        <w:rPr>
          <w:rFonts w:hint="eastAsia" w:ascii="仿宋" w:hAnsi="仿宋" w:eastAsia="仿宋" w:cs="仿宋"/>
          <w:b/>
          <w:color w:val="auto"/>
          <w:sz w:val="28"/>
          <w:szCs w:val="28"/>
        </w:rPr>
      </w:pPr>
      <w:bookmarkStart w:id="2" w:name="_Toc13971"/>
      <w:r>
        <w:rPr>
          <w:rFonts w:hint="eastAsia" w:ascii="仿宋" w:hAnsi="仿宋" w:eastAsia="仿宋" w:cs="仿宋"/>
          <w:b/>
          <w:bCs/>
          <w:color w:val="auto"/>
          <w:sz w:val="28"/>
          <w:szCs w:val="28"/>
          <w:lang w:eastAsia="zh-CN"/>
        </w:rPr>
        <w:t>九、售后</w:t>
      </w:r>
      <w:r>
        <w:rPr>
          <w:rFonts w:hint="eastAsia" w:ascii="仿宋" w:hAnsi="仿宋" w:eastAsia="仿宋" w:cs="仿宋"/>
          <w:b/>
          <w:bCs/>
          <w:color w:val="auto"/>
          <w:sz w:val="28"/>
          <w:szCs w:val="28"/>
        </w:rPr>
        <w:t>服务承诺</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致：禹州规划展览馆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河南凌讯时代信息科技有限公司(以下简称我方)在禹州规划展览馆导视系统采购项目招标中，如果我方有幸中标，非常感谢评委及建设单位的信任，在该项目建设过程中，我们除响应招标文件中所有的条款及履约合同内容外，并对设备售后服务做出如下承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1、质量保证：我公司保证本次所投标</w:t>
      </w:r>
      <w:bookmarkStart w:id="3" w:name="_GoBack"/>
      <w:bookmarkEnd w:id="3"/>
      <w:r>
        <w:rPr>
          <w:rFonts w:hint="eastAsia" w:ascii="仿宋" w:hAnsi="仿宋" w:eastAsia="仿宋" w:cs="仿宋"/>
          <w:b w:val="0"/>
          <w:bCs/>
          <w:color w:val="auto"/>
          <w:sz w:val="24"/>
          <w:szCs w:val="24"/>
        </w:rPr>
        <w:t>的产品均为厂家原包装，符合国家质量认证中心3C认证标准要求，提供产品技术资料(包含产品目录、使用说明书、合格证及使用指南)；</w:t>
      </w:r>
      <w:r>
        <w:rPr>
          <w:rFonts w:hint="eastAsia" w:ascii="仿宋" w:hAnsi="仿宋" w:eastAsia="仿宋" w:cs="仿宋"/>
          <w:b w:val="0"/>
          <w:bCs/>
          <w:color w:val="auto"/>
          <w:sz w:val="24"/>
          <w:szCs w:val="24"/>
          <w:lang w:eastAsia="zh-CN"/>
        </w:rPr>
        <w:t>绝不</w:t>
      </w:r>
      <w:r>
        <w:rPr>
          <w:rFonts w:hint="eastAsia" w:ascii="仿宋" w:hAnsi="仿宋" w:eastAsia="仿宋" w:cs="仿宋"/>
          <w:b w:val="0"/>
          <w:bCs/>
          <w:color w:val="auto"/>
          <w:sz w:val="24"/>
          <w:szCs w:val="24"/>
        </w:rPr>
        <w:t>提供替代品牌或假冒伪劣品，以确保设备的良好运转；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2、培训：我方保证在设备安装完成后，经相关部门验收合格后2个工作日内，结合贵方需求，提供上门培训服务；①培训人数、时间和地点可由招标人根据具体情况指定；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②培训服务包含不少于3人合计3天，培训内容包含供货产品、建成后系统的配置、使用、维护、管理，确保使用人在操作前充分了解产品性能，使用规范。达到培训人员可以对平台进行基本操作，可以自行处理常见故障，提高工作效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③在培训过程中如果师资人员无法获取贵方满意和认可，贵单位有权利要求随时更换师资人员；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④培训师资在培训期间发生的食宿电话等任何费用均由我方承担；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⑤电话咨询：在设备使用期限中提供技术援助电话，解答贵方在使用中遇到的问题，及时对贵方提出解决问题的建议。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3、保修期：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①服务工作时间：我公司坚持每周7天，每天24个工作小时全天候服务；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②保修期：我公司对本次招标供货有效期内所提供的所有产品连同配件包修一年，提供上门服务，并提供终身技术服务支持和维修；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③质保期内服务承诺：我方在接到报修通知后，1小时内响应，若电话咨询不能解决的，我方承诺在2小时内到达现场进行处理，确保产品正常工作； 无法在24小时内解决的，将提供备用产品，使招标方能够正常使用。若故障在24小时内未得到解决的，招标方有权自行处理故障，发生费用在质量保修金中扣除；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④在质保期内，同一质量问题连续两次维修仍无法正常使用，投标人必须予以更换同品牌、同型号的全新产品。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⑤质保期外服务承诺：我方在接到报修通知后，1小时内响应，若电话咨询不能解决的，我方承诺在2小时内到达现场进行处理，同时保证维修费不超过市场平均价格；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⑥投标产品有专业售后服务机构，部分制造商售后服务承诺见附件；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4、维修点：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公司：河南凌讯时代信息科技有限公司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地址：禹州市连洛湾15号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联系人： </w:t>
      </w:r>
      <w:r>
        <w:rPr>
          <w:rFonts w:hint="eastAsia" w:ascii="仿宋" w:hAnsi="仿宋" w:eastAsia="仿宋" w:cs="仿宋"/>
          <w:b w:val="0"/>
          <w:bCs/>
          <w:color w:val="auto"/>
          <w:sz w:val="24"/>
          <w:szCs w:val="24"/>
          <w:lang w:eastAsia="zh-CN"/>
        </w:rPr>
        <w:t>连战</w:t>
      </w:r>
      <w:r>
        <w:rPr>
          <w:rFonts w:hint="eastAsia" w:ascii="仿宋" w:hAnsi="仿宋" w:eastAsia="仿宋" w:cs="仿宋"/>
          <w:b w:val="0"/>
          <w:bCs/>
          <w:color w:val="auto"/>
          <w:sz w:val="24"/>
          <w:szCs w:val="24"/>
        </w:rPr>
        <w:t xml:space="preserve">             联系电话：0374-8088056</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维修能力：具有专业的售后服务团队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5、如贵单位有产品升级、更新、换代、维修等需求时，我方承诺以优惠价格提供售后服务。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以上是我方对该项目的服务承诺，若我方达不到甲方要求及我方承诺标准，在售后服务中给招标方造成巨额损失，我方甘愿受法律法规处罚；承担由此造成的责任，并赔偿由此造成的一切经济损失。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河南凌讯时代信息科技有限公司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201</w:t>
      </w: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年1</w:t>
      </w: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月</w:t>
      </w: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A3BF0"/>
    <w:rsid w:val="41423F38"/>
    <w:rsid w:val="6D535020"/>
    <w:rsid w:val="747A3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2018-11-21T02:09:00Z</dcterms:created>
  <dc:creator>Administrator</dc:creator>
  <cp:lastModifiedBy>Administrator</cp:lastModifiedBy>
  <dcterms:modified xsi:type="dcterms:W3CDTF">2018-11-21T02:12:35Z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