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F" w:rsidRDefault="0040250F" w:rsidP="0040250F">
      <w:pPr>
        <w:autoSpaceDE w:val="0"/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XCGC-F2018246许昌春秋楼文物管理处“</w:t>
      </w:r>
      <w:r>
        <w:rPr>
          <w:rFonts w:hAnsi="宋体" w:hint="eastAsia"/>
          <w:b/>
          <w:bCs/>
          <w:sz w:val="28"/>
          <w:szCs w:val="28"/>
        </w:rPr>
        <w:t>春秋楼文物景区崇宁门、棂星门屋顶维修工程及许昌春秋楼东院公厕改造提升工程</w:t>
      </w:r>
      <w:r>
        <w:rPr>
          <w:rFonts w:hint="eastAsia"/>
          <w:b/>
          <w:bCs/>
          <w:sz w:val="28"/>
          <w:szCs w:val="28"/>
        </w:rPr>
        <w:t>”</w:t>
      </w:r>
    </w:p>
    <w:p w:rsidR="0040250F" w:rsidRDefault="0040250F" w:rsidP="0040250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104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1449"/>
        <w:gridCol w:w="3071"/>
        <w:gridCol w:w="1563"/>
        <w:gridCol w:w="3718"/>
      </w:tblGrid>
      <w:tr w:rsidR="0040250F" w:rsidTr="0040250F">
        <w:trPr>
          <w:trHeight w:val="677"/>
          <w:jc w:val="center"/>
        </w:trPr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春秋楼文物景区崇宁门、棂星门屋顶维修工程及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许昌春秋楼东院公厕改造提升工程一标段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XCGC-F2018246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许昌春秋楼文物管理处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612060.64元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2018年11月13日09 :30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许昌市公共资源交易中心开标四室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建设地点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及规模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建设地点：本项目位于许昌春秋楼。</w:t>
            </w:r>
          </w:p>
          <w:p w:rsidR="0040250F" w:rsidRDefault="0040250F">
            <w:pPr>
              <w:widowControl/>
              <w:spacing w:line="264" w:lineRule="atLeas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规模：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主要包含春秋楼崇宁门、棂星门屋顶维修改造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中兴豫建设管理有限公司</w:t>
            </w:r>
          </w:p>
        </w:tc>
      </w:tr>
      <w:tr w:rsidR="0040250F" w:rsidTr="0040250F">
        <w:trPr>
          <w:trHeight w:val="633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评标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委员会成员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张丽华、赵晶晶、王建伟、李惠娟、司燕华（业主代表）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综合计分法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许昌威泰建设工程有限公司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古建筑工程专业承包叁级，投标人资格符合招标文件要求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605010.63元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30日历天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注册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建造师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白建林（建筑工程，注册建造师贰级，注册编号：豫241161605167）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项目技术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杨俊伟 （城建专业，中级工程师，证书编号：C11304080900001）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专职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关鹏飞 （安全生产考核合格证证书编号：豫建安C（2015) 1002773）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邢绍峰 （岗位证书编号：41141010500170 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杜永占 （岗位证书编号：41141060500035  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盛丹丹 （岗位证书编号：41161140404371 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造价员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王亚蕾 （岗位证书编号：豫 160K02182A  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造价员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孙姗姗 （岗位证书编号：豫 150K02491J  ）</w:t>
            </w:r>
          </w:p>
        </w:tc>
      </w:tr>
      <w:tr w:rsidR="0040250F" w:rsidTr="0040250F">
        <w:trPr>
          <w:trHeight w:val="753"/>
          <w:jc w:val="center"/>
        </w:trPr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411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行贿犯罪档案</w:t>
            </w:r>
          </w:p>
          <w:p w:rsidR="0040250F" w:rsidRDefault="0040250F">
            <w:pPr>
              <w:widowControl/>
              <w:spacing w:line="411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记录查询情况</w:t>
            </w:r>
          </w:p>
        </w:tc>
        <w:tc>
          <w:tcPr>
            <w:tcW w:w="8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40250F" w:rsidTr="0040250F">
        <w:trPr>
          <w:trHeight w:val="765"/>
          <w:jc w:val="center"/>
        </w:trPr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411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8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春秋楼文物景区崇宁门、棂星门屋顶维修工程及</w:t>
            </w:r>
          </w:p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许昌春秋楼东院公厕改造提升工程二标段</w:t>
            </w:r>
          </w:p>
        </w:tc>
      </w:tr>
      <w:tr w:rsidR="0040250F" w:rsidTr="0040250F">
        <w:trPr>
          <w:trHeight w:val="498"/>
          <w:jc w:val="center"/>
        </w:trPr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411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XCGC-F2018246</w:t>
            </w:r>
          </w:p>
        </w:tc>
      </w:tr>
      <w:tr w:rsidR="0040250F" w:rsidTr="0040250F">
        <w:trPr>
          <w:trHeight w:val="498"/>
          <w:jc w:val="center"/>
        </w:trPr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411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许昌春秋楼文物管理处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854847.38元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2018年11月13日09 :30分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许昌市公共资源交易中心开标四室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建设地点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及规模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建设地点：本项目位于许昌春秋楼。</w:t>
            </w:r>
          </w:p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规模：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主要包含春秋楼东院公厕建筑、电气照明、给排水工程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中兴豫建设管理有限公司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张丽华、赵晶晶、王建伟、李惠娟、司燕华（业主代表）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综合计分法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河南聚乾建筑工程有限公司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建筑工程施工总承包叁级，投标人资格符合招标文件要求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850095.75元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50日历天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注册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建造师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李彦果（建筑工程，注册建造师贰级，注册编号：豫241161601493）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项目技术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荆艳光（城建专业，中级工程师，证书编号：C15917170900730）</w:t>
            </w:r>
          </w:p>
        </w:tc>
      </w:tr>
      <w:tr w:rsidR="0040250F" w:rsidTr="0040250F">
        <w:trPr>
          <w:trHeight w:val="677"/>
          <w:jc w:val="center"/>
        </w:trPr>
        <w:tc>
          <w:tcPr>
            <w:tcW w:w="20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专职</w:t>
            </w:r>
          </w:p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许晶涛（安全生产考核合格证证书编号：豫建安C（2017）1003458）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郑冲（岗位证书编号：41161011000194 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20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杨中英（岗位证书编号：41181061000054 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袁芳芳（岗位证书编号：41161141000106 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造价员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郑占强（岗位证书编号：10300097 ）</w:t>
            </w:r>
          </w:p>
        </w:tc>
      </w:tr>
      <w:tr w:rsidR="0040250F" w:rsidTr="0040250F">
        <w:trPr>
          <w:trHeight w:val="414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8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造价员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0250F" w:rsidRDefault="0040250F">
            <w:pPr>
              <w:widowControl/>
              <w:spacing w:line="264" w:lineRule="atLeas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杨丽（岗位证书编号：10300096 ）</w:t>
            </w:r>
          </w:p>
        </w:tc>
      </w:tr>
      <w:tr w:rsidR="0040250F" w:rsidTr="0040250F">
        <w:trPr>
          <w:trHeight w:val="995"/>
          <w:jc w:val="center"/>
        </w:trPr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411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行贿犯罪档案</w:t>
            </w:r>
          </w:p>
          <w:p w:rsidR="0040250F" w:rsidRDefault="0040250F">
            <w:pPr>
              <w:widowControl/>
              <w:spacing w:line="411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记录查询情况</w:t>
            </w:r>
          </w:p>
        </w:tc>
        <w:tc>
          <w:tcPr>
            <w:tcW w:w="8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50F" w:rsidRDefault="0040250F">
            <w:pPr>
              <w:widowControl/>
              <w:spacing w:line="264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无行贿记录</w:t>
            </w:r>
          </w:p>
        </w:tc>
      </w:tr>
    </w:tbl>
    <w:p w:rsidR="0040250F" w:rsidRDefault="0040250F" w:rsidP="0040250F">
      <w:pPr>
        <w:rPr>
          <w:rFonts w:hint="eastAsia"/>
        </w:rPr>
      </w:pPr>
      <w:r>
        <w:rPr>
          <w:rFonts w:hint="eastAsia"/>
        </w:rPr>
        <w:t xml:space="preserve"> </w:t>
      </w:r>
    </w:p>
    <w:p w:rsidR="000F0E30" w:rsidRDefault="000F0E30"/>
    <w:sectPr w:rsidR="000F0E30" w:rsidSect="000F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50F"/>
    <w:rsid w:val="000F0E30"/>
    <w:rsid w:val="0040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F"/>
    <w:pPr>
      <w:widowControl w:val="0"/>
      <w:jc w:val="both"/>
    </w:pPr>
    <w:rPr>
      <w:rFonts w:ascii="宋体" w:eastAsia="宋体" w:hAnsi="Calibri" w:cs="Times New Roman"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中兴豫建设管理有限公司:汤晨</dc:creator>
  <cp:lastModifiedBy>中兴豫建设管理有限公司:汤晨</cp:lastModifiedBy>
  <cp:revision>1</cp:revision>
  <dcterms:created xsi:type="dcterms:W3CDTF">2018-11-20T07:17:00Z</dcterms:created>
  <dcterms:modified xsi:type="dcterms:W3CDTF">2018-11-20T07:19:00Z</dcterms:modified>
</cp:coreProperties>
</file>