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line="500" w:lineRule="exact"/>
        <w:jc w:val="center"/>
        <w:textAlignment w:val="auto"/>
        <w:outlineLvl w:val="0"/>
        <w:rPr>
          <w:rFonts w:hint="eastAsia" w:ascii="Arial" w:hAnsi="Arial" w:eastAsia="宋体" w:cs="Arial"/>
          <w:color w:val="000000"/>
          <w:kern w:val="0"/>
          <w:sz w:val="36"/>
          <w:szCs w:val="36"/>
          <w:lang w:eastAsia="zh-CN"/>
        </w:rPr>
      </w:pPr>
      <w:r>
        <w:rPr>
          <w:rFonts w:hint="eastAsia" w:ascii="Calibri" w:hAnsi="宋体"/>
          <w:b/>
          <w:bCs/>
          <w:kern w:val="2"/>
          <w:sz w:val="36"/>
          <w:szCs w:val="36"/>
        </w:rPr>
        <w:t>禹州市</w:t>
      </w:r>
      <w:r>
        <w:rPr>
          <w:rFonts w:hint="eastAsia" w:hAnsi="宋体"/>
          <w:b/>
          <w:bCs/>
          <w:spacing w:val="-11"/>
          <w:sz w:val="36"/>
          <w:szCs w:val="36"/>
          <w:lang w:eastAsia="zh-CN"/>
        </w:rPr>
        <w:t>植物园升级改造工程（植物园院内、南大门工程）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</w:rPr>
        <w:t>评标</w:t>
      </w:r>
      <w:r>
        <w:rPr>
          <w:rFonts w:hint="eastAsia" w:ascii="宋体" w:hAnsi="宋体" w:cs="Arial"/>
          <w:b/>
          <w:bCs/>
          <w:color w:val="000000"/>
          <w:kern w:val="0"/>
          <w:sz w:val="40"/>
          <w:szCs w:val="40"/>
          <w:lang w:eastAsia="zh-CN"/>
        </w:rPr>
        <w:t>结果公示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left"/>
        <w:textAlignment w:val="auto"/>
        <w:outlineLvl w:val="0"/>
        <w:rPr>
          <w:rFonts w:hint="eastAsia" w:ascii="宋体" w:hAnsi="宋体" w:eastAsia="宋体"/>
          <w:b/>
          <w:bCs/>
          <w:color w:val="000000"/>
          <w:sz w:val="36"/>
          <w:szCs w:val="44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44"/>
          <w:lang w:eastAsia="zh-CN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left"/>
        <w:textAlignment w:val="auto"/>
        <w:outlineLvl w:val="0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</w:rPr>
        <w:t>一、基本情况和数据表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440" w:firstLineChars="200"/>
        <w:jc w:val="left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 xml:space="preserve"> (一)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项目名称：</w:t>
      </w:r>
      <w:r>
        <w:rPr>
          <w:rFonts w:hint="eastAsia" w:ascii="Calibri" w:hAnsi="宋体"/>
          <w:kern w:val="2"/>
          <w:sz w:val="22"/>
          <w:szCs w:val="22"/>
        </w:rPr>
        <w:t>禹州市</w:t>
      </w:r>
      <w:r>
        <w:rPr>
          <w:rFonts w:hint="eastAsia" w:ascii="Calibri" w:hAnsi="宋体"/>
          <w:kern w:val="2"/>
          <w:sz w:val="22"/>
          <w:szCs w:val="22"/>
          <w:lang w:eastAsia="zh-CN"/>
        </w:rPr>
        <w:t>植物园升级改造工程（植物园院内、南大门工程）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项目编号：JSGC-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SZ</w:t>
      </w:r>
      <w:r>
        <w:rPr>
          <w:rFonts w:hint="eastAsia" w:ascii="宋体" w:hAnsi="宋体"/>
          <w:color w:val="000000"/>
          <w:sz w:val="22"/>
          <w:szCs w:val="22"/>
        </w:rPr>
        <w:t>-2018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216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hint="eastAsia" w:ascii="宋体" w:hAnsi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color w:val="000000"/>
          <w:sz w:val="22"/>
          <w:szCs w:val="22"/>
        </w:rPr>
        <w:t>招标控制价：</w:t>
      </w:r>
      <w:r>
        <w:rPr>
          <w:rFonts w:hint="eastAsia" w:ascii="宋体" w:hAnsi="宋体"/>
          <w:color w:val="000000"/>
          <w:sz w:val="22"/>
          <w:szCs w:val="22"/>
          <w:lang w:eastAsia="zh-CN"/>
        </w:rPr>
        <w:t>施工标段：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18613579.81元（含规费、税金、安全文明施工费）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　　　　　　监理标段：377000.00元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计划工期：</w:t>
      </w:r>
      <w:r>
        <w:rPr>
          <w:rFonts w:hint="eastAsia" w:ascii="宋体" w:hAnsi="宋体"/>
          <w:color w:val="000000"/>
          <w:sz w:val="22"/>
          <w:szCs w:val="28"/>
          <w:lang w:eastAsia="zh-CN"/>
        </w:rPr>
        <w:t>施工标段：</w:t>
      </w:r>
      <w:r>
        <w:rPr>
          <w:rFonts w:hint="eastAsia" w:ascii="宋体" w:hAnsi="宋体"/>
          <w:color w:val="000000"/>
          <w:sz w:val="22"/>
          <w:szCs w:val="28"/>
          <w:lang w:val="en-US" w:eastAsia="zh-CN"/>
        </w:rPr>
        <w:t>60</w:t>
      </w:r>
      <w:r>
        <w:rPr>
          <w:rFonts w:hint="eastAsia" w:ascii="宋体" w:hAnsi="宋体"/>
          <w:color w:val="000000"/>
          <w:sz w:val="22"/>
          <w:szCs w:val="28"/>
        </w:rPr>
        <w:t>日历天；</w:t>
      </w:r>
      <w:r>
        <w:rPr>
          <w:rFonts w:hint="eastAsia" w:ascii="宋体" w:hAnsi="宋体"/>
          <w:color w:val="000000"/>
          <w:sz w:val="22"/>
          <w:szCs w:val="28"/>
          <w:lang w:eastAsia="zh-CN"/>
        </w:rPr>
        <w:t>监理标段：同施工工期</w:t>
      </w:r>
      <w:r>
        <w:rPr>
          <w:rFonts w:hint="eastAsia" w:ascii="宋体" w:hAnsi="宋体"/>
          <w:color w:val="000000"/>
          <w:sz w:val="22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ascii="宋体" w:hAnsi="宋体"/>
          <w:color w:val="000000"/>
          <w:sz w:val="22"/>
          <w:szCs w:val="28"/>
        </w:rPr>
        <w:t>质量要求：合格（符合国家现行的验收规范和标准）。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评标办法：综合计分法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ind w:firstLine="660" w:firstLineChars="300"/>
        <w:textAlignment w:val="auto"/>
        <w:rPr>
          <w:rFonts w:ascii="宋体" w:hAnsi="宋体"/>
          <w:color w:val="00000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>资格审查方式：资格后审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left"/>
        <w:textAlignment w:val="auto"/>
        <w:rPr>
          <w:rFonts w:ascii="宋体" w:hAnsi="宋体"/>
          <w:color w:val="000000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（二）招标过程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left"/>
        <w:textAlignment w:val="auto"/>
        <w:rPr>
          <w:rFonts w:ascii="宋体" w:hAnsi="宋体"/>
          <w:kern w:val="0"/>
          <w:sz w:val="22"/>
          <w:szCs w:val="28"/>
        </w:rPr>
      </w:pPr>
      <w:r>
        <w:rPr>
          <w:rFonts w:hint="eastAsia" w:ascii="宋体" w:hAnsi="宋体"/>
          <w:color w:val="000000"/>
          <w:sz w:val="22"/>
          <w:szCs w:val="28"/>
        </w:rPr>
        <w:t xml:space="preserve">    本工程招标采用公开招标方式进行，按照法定公开招标程序和要</w:t>
      </w:r>
      <w:r>
        <w:rPr>
          <w:rFonts w:hint="eastAsia" w:ascii="宋体" w:hAnsi="宋体"/>
          <w:sz w:val="22"/>
          <w:szCs w:val="28"/>
        </w:rPr>
        <w:t>求，于2018年</w:t>
      </w:r>
      <w:r>
        <w:rPr>
          <w:rFonts w:hint="eastAsia" w:ascii="宋体" w:hAnsi="宋体"/>
          <w:sz w:val="22"/>
          <w:szCs w:val="28"/>
          <w:lang w:val="en-US" w:eastAsia="zh-CN"/>
        </w:rPr>
        <w:t>10</w:t>
      </w:r>
      <w:r>
        <w:rPr>
          <w:rFonts w:hint="eastAsia" w:ascii="宋体" w:hAnsi="宋体"/>
          <w:sz w:val="22"/>
          <w:szCs w:val="28"/>
        </w:rPr>
        <w:t>月</w:t>
      </w:r>
      <w:r>
        <w:rPr>
          <w:rFonts w:hint="eastAsia" w:ascii="宋体" w:hAnsi="宋体"/>
          <w:sz w:val="22"/>
          <w:szCs w:val="28"/>
          <w:lang w:val="en-US" w:eastAsia="zh-CN"/>
        </w:rPr>
        <w:t>26</w:t>
      </w:r>
      <w:r>
        <w:rPr>
          <w:rFonts w:hint="eastAsia" w:ascii="宋体" w:hAnsi="宋体"/>
          <w:sz w:val="22"/>
          <w:szCs w:val="28"/>
        </w:rPr>
        <w:t>日在《河南省电子招标投标公共服务平台》、《全国公共资源交易平台（河南省·许昌市）》</w:t>
      </w:r>
      <w:r>
        <w:rPr>
          <w:rFonts w:hint="eastAsia" w:ascii="宋体" w:hAnsi="宋体"/>
          <w:sz w:val="22"/>
          <w:szCs w:val="28"/>
          <w:lang w:eastAsia="zh-CN"/>
        </w:rPr>
        <w:t>网</w:t>
      </w:r>
      <w:r>
        <w:rPr>
          <w:rFonts w:hint="eastAsia" w:ascii="宋体" w:hAnsi="宋体"/>
          <w:sz w:val="22"/>
          <w:szCs w:val="28"/>
        </w:rPr>
        <w:t>上发布招标信息，</w:t>
      </w:r>
      <w:r>
        <w:rPr>
          <w:rFonts w:hint="eastAsia" w:ascii="宋体" w:hAnsi="宋体"/>
          <w:kern w:val="0"/>
          <w:sz w:val="22"/>
          <w:szCs w:val="28"/>
        </w:rPr>
        <w:t>于投标截止时间递交投标文件并缴纳投标保证金的投标单位</w:t>
      </w:r>
      <w:r>
        <w:rPr>
          <w:rFonts w:hint="eastAsia" w:ascii="宋体" w:hAnsi="宋体"/>
          <w:kern w:val="0"/>
          <w:sz w:val="22"/>
          <w:szCs w:val="28"/>
          <w:lang w:eastAsia="zh-CN"/>
        </w:rPr>
        <w:t>有：施工标段</w:t>
      </w:r>
      <w:r>
        <w:rPr>
          <w:rFonts w:hint="eastAsia" w:ascii="宋体" w:hAnsi="宋体"/>
          <w:kern w:val="0"/>
          <w:sz w:val="22"/>
          <w:szCs w:val="28"/>
          <w:u w:val="single"/>
        </w:rPr>
        <w:t>　</w:t>
      </w:r>
      <w:r>
        <w:rPr>
          <w:rFonts w:hint="eastAsia" w:ascii="宋体" w:hAnsi="宋体"/>
          <w:kern w:val="0"/>
          <w:sz w:val="22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kern w:val="0"/>
          <w:sz w:val="22"/>
          <w:szCs w:val="28"/>
          <w:u w:val="single"/>
          <w:lang w:eastAsia="zh-CN"/>
        </w:rPr>
        <w:t>　</w:t>
      </w:r>
      <w:r>
        <w:rPr>
          <w:rFonts w:hint="eastAsia" w:ascii="宋体" w:hAnsi="宋体"/>
          <w:kern w:val="0"/>
          <w:sz w:val="22"/>
          <w:szCs w:val="28"/>
          <w:u w:val="single"/>
        </w:rPr>
        <w:t>　</w:t>
      </w:r>
      <w:r>
        <w:rPr>
          <w:rFonts w:hint="eastAsia" w:ascii="宋体" w:hAnsi="宋体"/>
          <w:kern w:val="0"/>
          <w:sz w:val="22"/>
          <w:szCs w:val="28"/>
        </w:rPr>
        <w:t>家</w:t>
      </w:r>
      <w:r>
        <w:rPr>
          <w:rFonts w:hint="eastAsia" w:ascii="宋体" w:hAnsi="宋体"/>
          <w:kern w:val="0"/>
          <w:sz w:val="22"/>
          <w:szCs w:val="28"/>
          <w:lang w:eastAsia="zh-CN"/>
        </w:rPr>
        <w:t>，监理标段</w:t>
      </w:r>
      <w:r>
        <w:rPr>
          <w:rFonts w:hint="eastAsia" w:ascii="宋体" w:hAnsi="宋体"/>
          <w:kern w:val="0"/>
          <w:sz w:val="22"/>
          <w:szCs w:val="28"/>
          <w:u w:val="single"/>
          <w:lang w:eastAsia="zh-CN"/>
        </w:rPr>
        <w:t>　</w:t>
      </w:r>
      <w:r>
        <w:rPr>
          <w:rFonts w:hint="eastAsia" w:ascii="宋体" w:hAnsi="宋体"/>
          <w:kern w:val="0"/>
          <w:sz w:val="22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kern w:val="0"/>
          <w:sz w:val="22"/>
          <w:szCs w:val="28"/>
          <w:u w:val="single"/>
          <w:lang w:eastAsia="zh-CN"/>
        </w:rPr>
        <w:t>　</w:t>
      </w:r>
      <w:r>
        <w:rPr>
          <w:rFonts w:hint="eastAsia" w:ascii="宋体" w:hAnsi="宋体"/>
          <w:kern w:val="0"/>
          <w:sz w:val="22"/>
          <w:szCs w:val="28"/>
          <w:lang w:eastAsia="zh-CN"/>
        </w:rPr>
        <w:t>家</w:t>
      </w:r>
      <w:r>
        <w:rPr>
          <w:rFonts w:hint="eastAsia" w:ascii="宋体" w:hAnsi="宋体"/>
          <w:kern w:val="0"/>
          <w:sz w:val="22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00" w:lineRule="exact"/>
        <w:ind w:firstLine="440" w:firstLineChars="200"/>
        <w:textAlignment w:val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（三）项目开标数据表</w:t>
      </w: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204"/>
        <w:gridCol w:w="1122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禹州市</w:t>
            </w:r>
            <w:r>
              <w:rPr>
                <w:rFonts w:hint="eastAsia" w:ascii="宋体" w:hAnsi="宋体"/>
                <w:color w:val="000000"/>
                <w:lang w:eastAsia="zh-CN"/>
              </w:rPr>
              <w:t>住房和城乡规划建设局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招标代理机构名称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中金泰富工程管理有限公司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6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autoSpaceDE w:val="0"/>
              <w:spacing w:line="312" w:lineRule="auto"/>
              <w:jc w:val="left"/>
              <w:rPr>
                <w:color w:val="auto"/>
              </w:rPr>
            </w:pPr>
            <w:r>
              <w:rPr>
                <w:rFonts w:hint="eastAsia" w:ascii="Calibri" w:hAnsi="宋体"/>
                <w:color w:val="auto"/>
                <w:kern w:val="2"/>
                <w:sz w:val="22"/>
                <w:szCs w:val="22"/>
              </w:rPr>
              <w:t>禹州市</w:t>
            </w:r>
            <w:r>
              <w:rPr>
                <w:rFonts w:hint="eastAsia" w:ascii="Calibri" w:hAnsi="宋体"/>
                <w:color w:val="auto"/>
                <w:kern w:val="2"/>
                <w:sz w:val="22"/>
                <w:szCs w:val="22"/>
                <w:lang w:eastAsia="zh-CN"/>
              </w:rPr>
              <w:t>植物园升级改造工程（植物园院内、南大门工程）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开标时间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2018年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9日9:00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开标地点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禹州市公共资源交易中心开标1室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评标时间</w:t>
            </w:r>
          </w:p>
        </w:tc>
        <w:tc>
          <w:tcPr>
            <w:tcW w:w="2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2018年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</w:rPr>
              <w:t>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</w:rPr>
              <w:t>9日</w:t>
            </w:r>
          </w:p>
        </w:tc>
        <w:tc>
          <w:tcPr>
            <w:tcW w:w="1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评标地点</w:t>
            </w:r>
          </w:p>
        </w:tc>
        <w:tc>
          <w:tcPr>
            <w:tcW w:w="3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禹州市公共资源交易中心评标1室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开标记录</w:t>
      </w:r>
    </w:p>
    <w:p>
      <w:pPr>
        <w:pStyle w:val="2"/>
        <w:numPr>
          <w:ilvl w:val="0"/>
          <w:numId w:val="0"/>
        </w:num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施工标段：</w:t>
      </w:r>
    </w:p>
    <w:tbl>
      <w:tblPr>
        <w:tblStyle w:val="11"/>
        <w:tblW w:w="8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05"/>
        <w:gridCol w:w="1045"/>
        <w:gridCol w:w="605"/>
        <w:gridCol w:w="1350"/>
        <w:gridCol w:w="1345"/>
        <w:gridCol w:w="637"/>
        <w:gridCol w:w="657"/>
        <w:gridCol w:w="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投标单位</w:t>
            </w:r>
          </w:p>
        </w:tc>
        <w:tc>
          <w:tcPr>
            <w:tcW w:w="1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投标报价　　（元）</w:t>
            </w:r>
          </w:p>
        </w:tc>
        <w:tc>
          <w:tcPr>
            <w:tcW w:w="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工期（日历天）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项目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经理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（证书编号）</w:t>
            </w:r>
          </w:p>
        </w:tc>
        <w:tc>
          <w:tcPr>
            <w:tcW w:w="1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技术负责人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姓名及职称</w:t>
            </w:r>
          </w:p>
        </w:tc>
        <w:tc>
          <w:tcPr>
            <w:tcW w:w="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质量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要求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密封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情况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spacing w:val="-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河南泽宇水利水电工程有限公司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18582357.63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周广鹏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豫241111232048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赵海波         C06013150900006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完好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18600006.77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孔帅旗            豫241141563313   /01374576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马红刚B09090900079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完好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18534776.44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曹名威              豫241131336811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王力B16110900071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完好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1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pacing w:val="-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禹州市市政工程有限公司</w:t>
            </w:r>
          </w:p>
        </w:tc>
        <w:tc>
          <w:tcPr>
            <w:tcW w:w="10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18500176.59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杨红菊            豫141060805468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白红涛C11002100900010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合格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完好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招标控制价</w:t>
            </w:r>
          </w:p>
        </w:tc>
        <w:tc>
          <w:tcPr>
            <w:tcW w:w="4105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150" w:firstLineChars="100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18613579.81元（含规费、税金、安全文明施工费）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抽取系数值</w:t>
            </w:r>
          </w:p>
        </w:tc>
        <w:tc>
          <w:tcPr>
            <w:tcW w:w="19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0.2</w:t>
            </w:r>
          </w:p>
        </w:tc>
      </w:tr>
    </w:tbl>
    <w:p>
      <w:pPr>
        <w:rPr>
          <w:rFonts w:hint="eastAsia" w:ascii="宋体" w:hAnsi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监理标段：</w:t>
      </w:r>
    </w:p>
    <w:tbl>
      <w:tblPr>
        <w:tblStyle w:val="11"/>
        <w:tblW w:w="85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005"/>
        <w:gridCol w:w="1410"/>
        <w:gridCol w:w="1200"/>
        <w:gridCol w:w="1065"/>
        <w:gridCol w:w="554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投标单位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投标报价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（元）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项目总监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（证书编号）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技术负责人　　(姓名及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编号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监理周期</w:t>
            </w:r>
          </w:p>
        </w:tc>
        <w:tc>
          <w:tcPr>
            <w:tcW w:w="5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密封情况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许昌市复兴建设工程监理有限公司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376500.00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和光辉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国家级41010094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cs="宋体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韩卫杰   41001215 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sz w:val="15"/>
                <w:szCs w:val="15"/>
                <w:lang w:val="en-US" w:eastAsia="zh-CN"/>
              </w:rPr>
              <w:t>同施工工期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许昌兴程工程管理有限公司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376000.00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李红霞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41008423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cs="宋体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姚秀红  41006703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  <w:lang w:val="en-US" w:eastAsia="zh-CN"/>
              </w:rPr>
              <w:t>同施工工期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color w:val="00000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许昌建设工程项目管理有限公司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8"/>
                <w:szCs w:val="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375000.00 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杨根林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cs="宋体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国家级41001822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cs="宋体"/>
                <w:sz w:val="8"/>
                <w:szCs w:val="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王军成      41002945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cs="宋体"/>
                <w:sz w:val="15"/>
                <w:szCs w:val="15"/>
                <w:lang w:val="en-US" w:eastAsia="zh-CN"/>
              </w:rPr>
              <w:t>同施工工期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完好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3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招标控制价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left="117"/>
              <w:jc w:val="center"/>
              <w:rPr>
                <w:rFonts w:hint="eastAsia" w:ascii="宋体" w:hAnsi="宋体"/>
                <w:sz w:val="16"/>
                <w:szCs w:val="16"/>
                <w:lang w:eastAsia="zh-CN"/>
              </w:rPr>
            </w:pPr>
            <w:r>
              <w:rPr>
                <w:rFonts w:hint="eastAsia" w:cs="Times New Roman"/>
                <w:kern w:val="0"/>
                <w:sz w:val="16"/>
                <w:szCs w:val="16"/>
                <w:lang w:val="en-US" w:eastAsia="zh-CN"/>
              </w:rPr>
              <w:t>377000.00</w:t>
            </w:r>
            <w:r>
              <w:rPr>
                <w:rFonts w:hint="eastAsia" w:ascii="Times New Roman" w:hAnsi="Times New Roman" w:cs="宋体"/>
                <w:kern w:val="0"/>
                <w:sz w:val="16"/>
                <w:szCs w:val="16"/>
              </w:rPr>
              <w:t>元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ind w:left="117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  <w:lang w:eastAsia="zh-CN"/>
              </w:rPr>
              <w:t>抽取系数值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sz w:val="16"/>
                <w:szCs w:val="16"/>
                <w:lang w:val="en-US" w:eastAsia="zh-CN"/>
              </w:rPr>
              <w:t>0.45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三、评标标准、评标办法或者评标因素一览表</w:t>
      </w:r>
    </w:p>
    <w:tbl>
      <w:tblPr>
        <w:tblStyle w:val="11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评标办法</w:t>
            </w:r>
          </w:p>
        </w:tc>
        <w:tc>
          <w:tcPr>
            <w:tcW w:w="6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评标采用综合计分法，是指评标委员会根据招标文件要求，对投标人的投标文件进行综合评审。详见招标文件。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四、评审情况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（一）清标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（施工标段）</w:t>
      </w:r>
    </w:p>
    <w:tbl>
      <w:tblPr>
        <w:tblStyle w:val="11"/>
        <w:tblW w:w="84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71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71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河南泽宇水利水电工程有限公司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序号</w:t>
            </w:r>
          </w:p>
        </w:tc>
        <w:tc>
          <w:tcPr>
            <w:tcW w:w="71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…</w:t>
            </w:r>
          </w:p>
        </w:tc>
        <w:tc>
          <w:tcPr>
            <w:tcW w:w="7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（二）初步评审</w:t>
      </w:r>
    </w:p>
    <w:p>
      <w:pPr>
        <w:spacing w:line="360" w:lineRule="auto"/>
        <w:ind w:firstLine="210" w:firstLineChars="100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施工标</w:t>
      </w:r>
      <w:r>
        <w:rPr>
          <w:rFonts w:hint="eastAsia" w:cs="宋体"/>
          <w:sz w:val="21"/>
          <w:szCs w:val="21"/>
          <w:lang w:eastAsia="zh-CN"/>
        </w:rPr>
        <w:t>段</w:t>
      </w:r>
      <w:r>
        <w:rPr>
          <w:rFonts w:hint="eastAsia" w:cs="宋体"/>
          <w:sz w:val="21"/>
          <w:szCs w:val="21"/>
        </w:rPr>
        <w:t>：</w:t>
      </w:r>
    </w:p>
    <w:tbl>
      <w:tblPr>
        <w:tblStyle w:val="11"/>
        <w:tblW w:w="85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4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河南泽宇水利水电工程有限公司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4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4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未通过初步评审的投标人名称</w:t>
            </w: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</w:t>
            </w:r>
          </w:p>
        </w:tc>
        <w:tc>
          <w:tcPr>
            <w:tcW w:w="74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监理标：</w:t>
      </w:r>
    </w:p>
    <w:tbl>
      <w:tblPr>
        <w:tblStyle w:val="11"/>
        <w:tblW w:w="86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5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通过初步评审的投标人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7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许昌兴程工程管理有限公司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7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5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未通过初步评审的投标人名称</w:t>
            </w: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5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五、根据招标文件的规定，评标委员会将经评审的投标人按综合得分由高到低排序如下：</w:t>
      </w:r>
    </w:p>
    <w:p>
      <w:pPr>
        <w:spacing w:line="360" w:lineRule="auto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施工标：</w:t>
      </w:r>
    </w:p>
    <w:tbl>
      <w:tblPr>
        <w:tblStyle w:val="11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7"/>
        <w:gridCol w:w="175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5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投标单位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最终</w:t>
            </w:r>
          </w:p>
          <w:p>
            <w:pPr>
              <w:jc w:val="center"/>
              <w:rPr>
                <w:rFonts w:hint="eastAsia"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得分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577" w:type="dxa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577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577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577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河南泽宇水利水电工程有限公司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spacing w:line="360" w:lineRule="auto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监理标：</w:t>
      </w:r>
    </w:p>
    <w:tbl>
      <w:tblPr>
        <w:tblStyle w:val="11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4"/>
        <w:gridCol w:w="171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投标单位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最终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得分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534" w:type="dxa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许昌建设工程项目管理有限公司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92.84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534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许昌兴程工程管理有限公司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57.08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534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55.56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numPr>
          <w:ilvl w:val="0"/>
          <w:numId w:val="2"/>
        </w:numPr>
        <w:spacing w:line="240" w:lineRule="auto"/>
        <w:ind w:firstLine="211" w:firstLineChars="100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推荐的中标候选人详细评审得分</w:t>
      </w:r>
    </w:p>
    <w:p>
      <w:pPr>
        <w:spacing w:line="240" w:lineRule="auto"/>
        <w:rPr>
          <w:rFonts w:cs="Times New Roman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</w:t>
      </w:r>
      <w:r>
        <w:rPr>
          <w:rFonts w:hint="eastAsia" w:cs="宋体"/>
          <w:b/>
          <w:bCs/>
          <w:sz w:val="21"/>
          <w:szCs w:val="21"/>
        </w:rPr>
        <w:t>施工标：</w:t>
      </w:r>
    </w:p>
    <w:tbl>
      <w:tblPr>
        <w:tblStyle w:val="11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565"/>
        <w:gridCol w:w="645"/>
        <w:gridCol w:w="678"/>
        <w:gridCol w:w="94"/>
        <w:gridCol w:w="6"/>
        <w:gridCol w:w="525"/>
        <w:gridCol w:w="112"/>
        <w:gridCol w:w="513"/>
        <w:gridCol w:w="125"/>
        <w:gridCol w:w="597"/>
        <w:gridCol w:w="15"/>
        <w:gridCol w:w="632"/>
        <w:gridCol w:w="13"/>
        <w:gridCol w:w="5"/>
        <w:gridCol w:w="13"/>
        <w:gridCol w:w="638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4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第一中标候选人</w:t>
            </w:r>
          </w:p>
        </w:tc>
        <w:tc>
          <w:tcPr>
            <w:tcW w:w="4630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禹州市市政工程有限公司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1</w:t>
            </w:r>
          </w:p>
        </w:tc>
        <w:tc>
          <w:tcPr>
            <w:tcW w:w="77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63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6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66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15.5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12.6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13.7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16.7</w:t>
            </w:r>
          </w:p>
        </w:tc>
        <w:tc>
          <w:tcPr>
            <w:tcW w:w="663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16.4</w:t>
            </w:r>
          </w:p>
        </w:tc>
        <w:tc>
          <w:tcPr>
            <w:tcW w:w="65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630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16"/>
              </w:rPr>
              <w:t>综合(信用)标</w:t>
            </w:r>
            <w:r>
              <w:rPr>
                <w:rFonts w:hint="eastAsia" w:ascii="宋体" w:hAnsi="宋体"/>
                <w:b/>
                <w:bCs/>
                <w:sz w:val="16"/>
                <w:szCs w:val="16"/>
                <w:lang w:val="en-US" w:eastAsia="zh-CN"/>
              </w:rPr>
              <w:t>(20分)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0-4分）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5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7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5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7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5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7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630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8" w:hRule="exact"/>
          <w:jc w:val="center"/>
        </w:trPr>
        <w:tc>
          <w:tcPr>
            <w:tcW w:w="4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4611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驻马店市金乐市政工程有限公司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2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top"/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1</w:t>
            </w:r>
          </w:p>
        </w:tc>
        <w:tc>
          <w:tcPr>
            <w:tcW w:w="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6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6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sz w:val="21"/>
                <w:szCs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6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sz w:val="21"/>
                <w:szCs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00" w:firstLineChars="100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39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18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1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74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14.9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13.4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13.6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14.5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611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4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0-4分）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75" w:hRule="exact"/>
          <w:jc w:val="center"/>
        </w:trPr>
        <w:tc>
          <w:tcPr>
            <w:tcW w:w="4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0" w:hRule="exact"/>
          <w:jc w:val="center"/>
        </w:trPr>
        <w:tc>
          <w:tcPr>
            <w:tcW w:w="40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611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71.77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11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476"/>
        <w:gridCol w:w="645"/>
        <w:gridCol w:w="660"/>
        <w:gridCol w:w="732"/>
        <w:gridCol w:w="675"/>
        <w:gridCol w:w="637"/>
        <w:gridCol w:w="638"/>
        <w:gridCol w:w="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9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中标候选人</w:t>
            </w:r>
          </w:p>
        </w:tc>
        <w:tc>
          <w:tcPr>
            <w:tcW w:w="467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河南成盈建设工程有限公司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top"/>
          </w:tcPr>
          <w:p>
            <w:pPr>
              <w:spacing w:line="280" w:lineRule="exact"/>
              <w:ind w:firstLine="700" w:firstLineChars="3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　　　　　　　评标委员会成员</w:t>
            </w:r>
          </w:p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评审内容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6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both"/>
              <w:rPr>
                <w:rFonts w:hint="eastAsia"/>
              </w:rPr>
            </w:pPr>
          </w:p>
          <w:p>
            <w:pPr>
              <w:pStyle w:val="2"/>
              <w:ind w:left="113" w:leftChars="0" w:right="113" w:rightChars="0" w:firstLine="21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　　　　　　</w:t>
            </w:r>
            <w:r>
              <w:rPr>
                <w:rFonts w:hint="eastAsia"/>
                <w:b/>
                <w:bCs/>
                <w:lang w:eastAsia="zh-CN"/>
              </w:rPr>
              <w:t>技　术　标（</w:t>
            </w:r>
            <w:r>
              <w:rPr>
                <w:rFonts w:hint="eastAsia"/>
                <w:b/>
                <w:bCs/>
                <w:lang w:val="en-US" w:eastAsia="zh-CN"/>
              </w:rPr>
              <w:t>20分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sz w:val="20"/>
                <w:szCs w:val="20"/>
              </w:rPr>
              <w:t>内容完整性和编制水平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</w:rPr>
              <w:t>施工方案和技术措施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</w:rPr>
              <w:t>质量管理体系与措施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sz w:val="20"/>
                <w:szCs w:val="20"/>
              </w:rPr>
              <w:t>安全管理体制与措施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>环境保护管理体系与措施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sz w:val="20"/>
                <w:szCs w:val="20"/>
              </w:rPr>
              <w:t>工程进度计划与措施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sz w:val="20"/>
                <w:szCs w:val="20"/>
              </w:rPr>
              <w:t>拟投入资源配备计划</w:t>
            </w:r>
            <w:r>
              <w:rPr>
                <w:rFonts w:hint="eastAsia"/>
                <w:color w:val="000000"/>
                <w:sz w:val="21"/>
                <w:szCs w:val="21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8.</w:t>
            </w:r>
            <w:r>
              <w:rPr>
                <w:rFonts w:hint="eastAsia" w:ascii="宋体" w:hAnsi="宋体"/>
                <w:sz w:val="20"/>
                <w:szCs w:val="20"/>
              </w:rPr>
              <w:t>施工进度表或施工网络图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9.</w:t>
            </w:r>
            <w:r>
              <w:rPr>
                <w:rFonts w:hint="eastAsia" w:ascii="宋体" w:hAnsi="宋体"/>
                <w:sz w:val="20"/>
                <w:szCs w:val="20"/>
              </w:rPr>
              <w:t>施工总平面布置图</w:t>
            </w:r>
            <w:r>
              <w:rPr>
                <w:rFonts w:hint="eastAsia"/>
                <w:color w:val="000000"/>
                <w:sz w:val="21"/>
                <w:szCs w:val="21"/>
              </w:rPr>
              <w:t>0-1分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0.7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10.</w:t>
            </w:r>
            <w:r>
              <w:rPr>
                <w:rFonts w:hint="eastAsia" w:ascii="宋体" w:hAnsi="宋体"/>
                <w:sz w:val="16"/>
                <w:szCs w:val="16"/>
              </w:rPr>
              <w:t>在节能减排、绿色施工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6"/>
                <w:szCs w:val="16"/>
              </w:rPr>
              <w:t>含扬尘治理</w:t>
            </w:r>
            <w:r>
              <w:rPr>
                <w:rFonts w:hint="eastAsia" w:ascii="宋体" w:hAnsi="宋体"/>
                <w:sz w:val="16"/>
                <w:szCs w:val="16"/>
                <w:lang w:val="en-US" w:eastAsia="zh-CN"/>
              </w:rPr>
              <w:t>)</w:t>
            </w:r>
            <w:r>
              <w:rPr>
                <w:rFonts w:hint="eastAsia" w:ascii="宋体" w:hAnsi="宋体"/>
                <w:sz w:val="16"/>
                <w:szCs w:val="16"/>
              </w:rPr>
              <w:t>措施、工艺创新方面针对本工程有具体措施或企业自有创新技术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11.</w:t>
            </w:r>
            <w:r>
              <w:rPr>
                <w:rFonts w:hint="eastAsia" w:ascii="宋体" w:hAnsi="宋体"/>
                <w:sz w:val="16"/>
                <w:szCs w:val="16"/>
              </w:rPr>
              <w:t>新工艺、新技术、新设备、新材料的采用程度，其在确保质量、降低成本、缩短工期、减轻劳动强度、提高工效等方面的作用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/>
                <w:sz w:val="16"/>
                <w:szCs w:val="16"/>
              </w:rPr>
              <w:t>12.</w:t>
            </w:r>
            <w:r>
              <w:rPr>
                <w:rFonts w:hint="eastAsia" w:ascii="宋体" w:hAnsi="宋体"/>
                <w:sz w:val="16"/>
                <w:szCs w:val="16"/>
              </w:rPr>
              <w:t>企业具备信息化管理平台，能够使工程管理者对现场实施监控和数据处理</w:t>
            </w:r>
            <w:r>
              <w:rPr>
                <w:rFonts w:hint="eastAsia"/>
                <w:color w:val="000000"/>
                <w:sz w:val="16"/>
                <w:szCs w:val="16"/>
              </w:rPr>
              <w:t>1-2分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1.7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13.7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15.6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技术标平均得分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60分）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报价得分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（30分）</w:t>
            </w:r>
          </w:p>
        </w:tc>
        <w:tc>
          <w:tcPr>
            <w:tcW w:w="467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分部分项综合单价得分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（15分）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措施项目得分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（5分）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主材单价得分</w:t>
            </w: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商务标得分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spacing w:line="280" w:lineRule="exact"/>
              <w:ind w:left="113" w:leftChars="0" w:right="113" w:rightChars="0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综合(信用)标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项目班子配备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0-4分）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企业综合信用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项目负责人业绩及信用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b w:val="0"/>
                <w:bCs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服务承诺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0-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小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    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综合（信用）标平均得分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398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最终得分</w:t>
            </w:r>
          </w:p>
        </w:tc>
        <w:tc>
          <w:tcPr>
            <w:tcW w:w="4679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71.45</w:t>
            </w:r>
          </w:p>
        </w:tc>
      </w:tr>
    </w:tbl>
    <w:p>
      <w:pPr>
        <w:spacing w:line="360" w:lineRule="auto"/>
        <w:ind w:firstLine="211" w:firstLineChars="100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监理标：</w:t>
      </w:r>
    </w:p>
    <w:tbl>
      <w:tblPr>
        <w:tblStyle w:val="11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"/>
        <w:gridCol w:w="2826"/>
        <w:gridCol w:w="681"/>
        <w:gridCol w:w="1"/>
        <w:gridCol w:w="739"/>
        <w:gridCol w:w="1"/>
        <w:gridCol w:w="755"/>
        <w:gridCol w:w="740"/>
        <w:gridCol w:w="2"/>
        <w:gridCol w:w="12"/>
        <w:gridCol w:w="1"/>
        <w:gridCol w:w="740"/>
        <w:gridCol w:w="1"/>
        <w:gridCol w:w="657"/>
        <w:gridCol w:w="68"/>
        <w:gridCol w:w="1"/>
        <w:gridCol w:w="598"/>
        <w:gridCol w:w="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4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第一中标候选人</w:t>
            </w:r>
          </w:p>
        </w:tc>
        <w:tc>
          <w:tcPr>
            <w:tcW w:w="5094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许昌建设工程项目管理有限公司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48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00" w:firstLineChars="750"/>
              <w:textAlignment w:val="auto"/>
              <w:outlineLvl w:val="9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评审内容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1</w:t>
            </w:r>
          </w:p>
        </w:tc>
        <w:tc>
          <w:tcPr>
            <w:tcW w:w="7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7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评委6</w:t>
            </w:r>
          </w:p>
        </w:tc>
        <w:tc>
          <w:tcPr>
            <w:tcW w:w="69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技术标（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4.2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4.2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4.5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1.7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2.3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0.6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0.7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54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69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486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小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    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计</w:t>
            </w:r>
          </w:p>
        </w:tc>
        <w:tc>
          <w:tcPr>
            <w:tcW w:w="6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15.8</w:t>
            </w:r>
          </w:p>
        </w:tc>
        <w:tc>
          <w:tcPr>
            <w:tcW w:w="7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15.9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15.7</w:t>
            </w:r>
          </w:p>
        </w:tc>
        <w:tc>
          <w:tcPr>
            <w:tcW w:w="75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15.6</w:t>
            </w:r>
          </w:p>
        </w:tc>
        <w:tc>
          <w:tcPr>
            <w:tcW w:w="7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15.6</w:t>
            </w:r>
          </w:p>
        </w:tc>
        <w:tc>
          <w:tcPr>
            <w:tcW w:w="7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16.2</w:t>
            </w:r>
          </w:p>
        </w:tc>
        <w:tc>
          <w:tcPr>
            <w:tcW w:w="69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486" w:type="dxa"/>
            <w:gridSpan w:val="3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平均得分</w:t>
            </w:r>
          </w:p>
        </w:tc>
        <w:tc>
          <w:tcPr>
            <w:tcW w:w="5094" w:type="dxa"/>
            <w:gridSpan w:val="1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80分）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（15分）</w:t>
            </w:r>
          </w:p>
        </w:tc>
        <w:tc>
          <w:tcPr>
            <w:tcW w:w="6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14.64</w:t>
            </w:r>
          </w:p>
        </w:tc>
        <w:tc>
          <w:tcPr>
            <w:tcW w:w="74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14.64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14.64</w:t>
            </w:r>
          </w:p>
        </w:tc>
        <w:tc>
          <w:tcPr>
            <w:tcW w:w="75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14.64</w:t>
            </w:r>
          </w:p>
        </w:tc>
        <w:tc>
          <w:tcPr>
            <w:tcW w:w="74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14.64</w:t>
            </w:r>
          </w:p>
        </w:tc>
        <w:tc>
          <w:tcPr>
            <w:tcW w:w="72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14.64</w:t>
            </w:r>
          </w:p>
        </w:tc>
        <w:tc>
          <w:tcPr>
            <w:tcW w:w="6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30</w:t>
            </w:r>
          </w:p>
        </w:tc>
        <w:tc>
          <w:tcPr>
            <w:tcW w:w="6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总监业绩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74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6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6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6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6、业主考评（2-5分）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6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48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小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    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计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76.64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77.14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77.14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77.64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77.14</w:t>
            </w:r>
          </w:p>
        </w:tc>
        <w:tc>
          <w:tcPr>
            <w:tcW w:w="72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77.14</w:t>
            </w:r>
          </w:p>
        </w:tc>
        <w:tc>
          <w:tcPr>
            <w:tcW w:w="695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48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平均得分</w:t>
            </w:r>
          </w:p>
        </w:tc>
        <w:tc>
          <w:tcPr>
            <w:tcW w:w="5094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48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最终得分</w:t>
            </w:r>
          </w:p>
        </w:tc>
        <w:tc>
          <w:tcPr>
            <w:tcW w:w="5094" w:type="dxa"/>
            <w:gridSpan w:val="16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92.84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769" w:hRule="exact"/>
        </w:trPr>
        <w:tc>
          <w:tcPr>
            <w:tcW w:w="34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第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中标候选人</w:t>
            </w:r>
          </w:p>
        </w:tc>
        <w:tc>
          <w:tcPr>
            <w:tcW w:w="4997" w:type="dxa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许昌兴程工程管理有限公司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806" w:hRule="exact"/>
        </w:trPr>
        <w:tc>
          <w:tcPr>
            <w:tcW w:w="348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500" w:firstLineChars="750"/>
              <w:textAlignment w:val="auto"/>
              <w:outlineLvl w:val="9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评审内容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1</w:t>
            </w:r>
          </w:p>
        </w:tc>
        <w:tc>
          <w:tcPr>
            <w:tcW w:w="7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75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评委6</w:t>
            </w:r>
          </w:p>
        </w:tc>
        <w:tc>
          <w:tcPr>
            <w:tcW w:w="66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技术标（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3.8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1.4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0.8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0.7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0.7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5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4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75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小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    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计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14.4</w:t>
            </w:r>
          </w:p>
        </w:tc>
        <w:tc>
          <w:tcPr>
            <w:tcW w:w="74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15.1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14.7</w:t>
            </w:r>
          </w:p>
        </w:tc>
        <w:tc>
          <w:tcPr>
            <w:tcW w:w="74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13.9</w:t>
            </w:r>
          </w:p>
        </w:tc>
        <w:tc>
          <w:tcPr>
            <w:tcW w:w="75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13.5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15.3</w:t>
            </w:r>
          </w:p>
        </w:tc>
        <w:tc>
          <w:tcPr>
            <w:tcW w:w="66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平均得分</w:t>
            </w:r>
          </w:p>
        </w:tc>
        <w:tc>
          <w:tcPr>
            <w:tcW w:w="4997" w:type="dxa"/>
            <w:gridSpan w:val="15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80分）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（15分）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14.9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14.9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14.9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14.9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14.9</w:t>
            </w:r>
          </w:p>
        </w:tc>
        <w:tc>
          <w:tcPr>
            <w:tcW w:w="65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14.9</w:t>
            </w:r>
          </w:p>
        </w:tc>
        <w:tc>
          <w:tcPr>
            <w:tcW w:w="66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65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15</w:t>
            </w:r>
          </w:p>
        </w:tc>
        <w:tc>
          <w:tcPr>
            <w:tcW w:w="66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总监业绩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755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65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</w:t>
            </w:r>
          </w:p>
        </w:tc>
        <w:tc>
          <w:tcPr>
            <w:tcW w:w="667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66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6、业主考评（2-5分）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小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    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41.9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42.9</w:t>
            </w:r>
          </w:p>
        </w:tc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</w:t>
            </w: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13" w:hRule="exact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平均得分</w:t>
            </w:r>
          </w:p>
        </w:tc>
        <w:tc>
          <w:tcPr>
            <w:tcW w:w="49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726" w:hRule="exact"/>
        </w:trPr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最终得分</w:t>
            </w:r>
          </w:p>
        </w:tc>
        <w:tc>
          <w:tcPr>
            <w:tcW w:w="49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57.08</w:t>
            </w:r>
          </w:p>
        </w:tc>
      </w:tr>
    </w:tbl>
    <w:p>
      <w:pPr>
        <w:pStyle w:val="2"/>
        <w:rPr>
          <w:rFonts w:cs="Times New Roman"/>
          <w:b/>
          <w:bCs/>
          <w:sz w:val="21"/>
          <w:szCs w:val="21"/>
        </w:rPr>
      </w:pPr>
    </w:p>
    <w:tbl>
      <w:tblPr>
        <w:tblStyle w:val="11"/>
        <w:tblW w:w="912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123"/>
        <w:gridCol w:w="809"/>
        <w:gridCol w:w="2"/>
        <w:gridCol w:w="776"/>
        <w:gridCol w:w="3"/>
        <w:gridCol w:w="778"/>
        <w:gridCol w:w="4"/>
        <w:gridCol w:w="703"/>
        <w:gridCol w:w="1"/>
        <w:gridCol w:w="707"/>
        <w:gridCol w:w="3"/>
        <w:gridCol w:w="720"/>
        <w:gridCol w:w="1"/>
        <w:gridCol w:w="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7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第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中标候选人</w:t>
            </w:r>
          </w:p>
        </w:tc>
        <w:tc>
          <w:tcPr>
            <w:tcW w:w="5328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许昌市复兴建设工程监理有限公司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79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500" w:firstLineChars="750"/>
              <w:textAlignment w:val="auto"/>
              <w:outlineLvl w:val="9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　　　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评标委员会成员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评审内容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2</w:t>
            </w:r>
          </w:p>
        </w:tc>
        <w:tc>
          <w:tcPr>
            <w:tcW w:w="7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4</w:t>
            </w:r>
          </w:p>
        </w:tc>
        <w:tc>
          <w:tcPr>
            <w:tcW w:w="7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评委</w:t>
            </w:r>
            <w:r>
              <w:rPr>
                <w:rFonts w:ascii="宋体" w:hAnsi="宋体"/>
                <w:sz w:val="15"/>
                <w:szCs w:val="15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评委6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评委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"/>
            <w:vAlign w:val="center"/>
          </w:tcPr>
          <w:p>
            <w:pPr>
              <w:ind w:left="113" w:leftChars="0" w:right="113" w:rightChars="0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技术标（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20分）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、质量控制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（0～5分）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4.2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2、进度控制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3、造价控制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4、安全措施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2.2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5、旁站监理措施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</w:tabs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6、档案及合同管理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7、工作制度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0.9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0.7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8、组织协调及合理化建议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（0～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b w:val="0"/>
                <w:bCs w:val="0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79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8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0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711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小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    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计</w:t>
            </w:r>
          </w:p>
        </w:tc>
        <w:tc>
          <w:tcPr>
            <w:tcW w:w="8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14.9</w:t>
            </w:r>
          </w:p>
        </w:tc>
        <w:tc>
          <w:tcPr>
            <w:tcW w:w="7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14.8</w:t>
            </w:r>
          </w:p>
        </w:tc>
        <w:tc>
          <w:tcPr>
            <w:tcW w:w="78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15.2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14.5</w:t>
            </w:r>
          </w:p>
        </w:tc>
        <w:tc>
          <w:tcPr>
            <w:tcW w:w="71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</w:t>
            </w:r>
          </w:p>
        </w:tc>
        <w:tc>
          <w:tcPr>
            <w:tcW w:w="72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15.5</w:t>
            </w:r>
          </w:p>
        </w:tc>
        <w:tc>
          <w:tcPr>
            <w:tcW w:w="8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平均得分</w:t>
            </w:r>
          </w:p>
        </w:tc>
        <w:tc>
          <w:tcPr>
            <w:tcW w:w="5328" w:type="dxa"/>
            <w:gridSpan w:val="1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extDirection w:val="tbRl"/>
            <w:vAlign w:val="center"/>
          </w:tcPr>
          <w:p>
            <w:pPr>
              <w:ind w:left="113" w:leftChars="0" w:right="113" w:rightChars="0"/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eastAsia="zh-CN"/>
              </w:rPr>
              <w:t>商务标（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  <w:lang w:val="en-US" w:eastAsia="zh-CN"/>
              </w:rPr>
              <w:t>80分）</w:t>
            </w:r>
          </w:p>
        </w:tc>
        <w:tc>
          <w:tcPr>
            <w:tcW w:w="3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 xml:space="preserve">1、监理取费 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（15分）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14.92</w:t>
            </w:r>
          </w:p>
        </w:tc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14.92</w:t>
            </w: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14.92</w:t>
            </w:r>
          </w:p>
        </w:tc>
        <w:tc>
          <w:tcPr>
            <w:tcW w:w="7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14.92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14.92</w:t>
            </w:r>
          </w:p>
        </w:tc>
        <w:tc>
          <w:tcPr>
            <w:tcW w:w="723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14.92</w:t>
            </w:r>
          </w:p>
        </w:tc>
        <w:tc>
          <w:tcPr>
            <w:tcW w:w="8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企业综合实力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3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总监业绩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3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  <w:t>项目监理机构人员配备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8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3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2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</w:rPr>
              <w:t>5、服务承诺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</w:rPr>
              <w:t>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6、业主考评（2-5分）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小</w:t>
            </w:r>
            <w:r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    </w:t>
            </w: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 w:asciiTheme="minorEastAsia" w:hAnsi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39.92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40.92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平均得分</w:t>
            </w:r>
          </w:p>
        </w:tc>
        <w:tc>
          <w:tcPr>
            <w:tcW w:w="5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0"/>
              </w:rPr>
              <w:t>最终得分</w:t>
            </w:r>
          </w:p>
        </w:tc>
        <w:tc>
          <w:tcPr>
            <w:tcW w:w="5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55.56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（一）</w:t>
      </w:r>
      <w:r>
        <w:rPr>
          <w:rFonts w:hint="eastAsia" w:cs="宋体"/>
          <w:b/>
          <w:bCs/>
          <w:sz w:val="21"/>
          <w:szCs w:val="21"/>
        </w:rPr>
        <w:t>推荐的中标候选人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施工标：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第一中标候选人：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禹州市市政工程有限公司</w:t>
      </w:r>
      <w:r>
        <w:rPr>
          <w:rFonts w:hint="eastAsia" w:cs="宋体"/>
          <w:b/>
          <w:bCs/>
          <w:sz w:val="21"/>
          <w:szCs w:val="21"/>
          <w:lang w:eastAsia="zh-CN"/>
        </w:rPr>
        <w:t>　</w:t>
      </w:r>
      <w:r>
        <w:rPr>
          <w:rFonts w:cs="Times New Roman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 w:cs="宋体"/>
          <w:sz w:val="21"/>
          <w:szCs w:val="21"/>
          <w:lang w:val="en-US" w:eastAsia="zh-CN"/>
        </w:rPr>
        <w:t>18500176.59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壹仟捌佰伍拾万零壹佰柒拾陆元伍角玖分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>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   </w:t>
      </w:r>
      <w:r>
        <w:rPr>
          <w:rFonts w:hint="eastAsia" w:cs="宋体"/>
          <w:sz w:val="21"/>
          <w:szCs w:val="21"/>
        </w:rPr>
        <w:t>质量标准：合格（符合国家现行的验收规范和标准）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项目经理：</w:t>
      </w:r>
      <w:r>
        <w:rPr>
          <w:rFonts w:hint="eastAsia" w:cs="宋体"/>
          <w:sz w:val="21"/>
          <w:szCs w:val="21"/>
          <w:lang w:val="en-US" w:eastAsia="zh-CN"/>
        </w:rPr>
        <w:t>杨红菊</w:t>
      </w:r>
      <w:r>
        <w:rPr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证书名称：</w:t>
      </w:r>
      <w:r>
        <w:rPr>
          <w:rFonts w:hint="eastAsia" w:cs="宋体"/>
          <w:sz w:val="21"/>
          <w:szCs w:val="21"/>
          <w:lang w:val="en-US" w:eastAsia="zh-CN"/>
        </w:rPr>
        <w:t>一级</w:t>
      </w:r>
      <w:r>
        <w:rPr>
          <w:rFonts w:hint="eastAsia" w:cs="宋体"/>
          <w:sz w:val="21"/>
          <w:szCs w:val="21"/>
        </w:rPr>
        <w:t>注册</w:t>
      </w:r>
      <w:r>
        <w:rPr>
          <w:rFonts w:hint="eastAsia" w:cs="宋体"/>
          <w:color w:val="000000"/>
          <w:sz w:val="21"/>
          <w:szCs w:val="21"/>
        </w:rPr>
        <w:t>建造师</w:t>
      </w:r>
      <w:r>
        <w:rPr>
          <w:color w:val="000000"/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豫</w:t>
      </w:r>
      <w:r>
        <w:rPr>
          <w:rFonts w:hint="eastAsia" w:cs="宋体"/>
          <w:sz w:val="21"/>
          <w:szCs w:val="21"/>
          <w:lang w:val="en-US" w:eastAsia="zh-CN"/>
        </w:rPr>
        <w:t>141060805468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1、禹州市颍川大道道路排水工程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</w:rPr>
        <w:t>地点：</w:t>
      </w:r>
      <w:r>
        <w:rPr>
          <w:rFonts w:hint="eastAsia" w:cs="Times New Roman"/>
          <w:sz w:val="21"/>
          <w:szCs w:val="21"/>
          <w:lang w:val="en-US" w:eastAsia="zh-CN"/>
        </w:rPr>
        <w:t>禹州市颍川大道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2015-9-2—2016-7-1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2、禹州市中小企业科技创业园配套工程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</w:rPr>
        <w:t>地点：</w:t>
      </w:r>
      <w:r>
        <w:rPr>
          <w:rFonts w:hint="eastAsia" w:cs="Times New Roman"/>
          <w:sz w:val="21"/>
          <w:szCs w:val="21"/>
          <w:lang w:val="en-US" w:eastAsia="zh-CN"/>
        </w:rPr>
        <w:t>禹州市中小企业科技创业园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/>
          <w:sz w:val="21"/>
          <w:szCs w:val="21"/>
          <w:lang w:val="en-US" w:eastAsia="zh-CN"/>
        </w:rPr>
        <w:t>2015-6-2—2015-12-1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禹州市学院路道路工程（学府西路—轩辕大道）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地点：禹州市学院路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/>
          <w:sz w:val="21"/>
          <w:szCs w:val="21"/>
          <w:lang w:val="en-US" w:eastAsia="zh-CN"/>
        </w:rPr>
        <w:t>2017-5-29—2018-1-13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经理</w:t>
      </w:r>
      <w:r>
        <w:rPr>
          <w:rFonts w:hint="eastAsia" w:cs="宋体"/>
          <w:b/>
          <w:bCs/>
          <w:sz w:val="21"/>
          <w:szCs w:val="21"/>
        </w:rPr>
        <w:t>业绩名称：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禹州市褚河中心镇区道路、给排水工程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 地点：禹州市褚河中心镇区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/>
          <w:sz w:val="21"/>
          <w:szCs w:val="21"/>
          <w:lang w:val="en-US" w:eastAsia="zh-CN"/>
        </w:rPr>
        <w:t>2015-7-15—2016-6-17</w:t>
      </w:r>
    </w:p>
    <w:p>
      <w:pPr>
        <w:pStyle w:val="2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0" w:firstLineChars="1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禹州市大同路（府东路—朱寨路）道路排水工程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1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地点：禹州市大同路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/>
          <w:sz w:val="21"/>
          <w:szCs w:val="21"/>
          <w:lang w:val="en-US" w:eastAsia="zh-CN"/>
        </w:rPr>
        <w:t>2016-5-29—2016-11-25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第二中标候选人：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驻马店市金乐市政工程有限公司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 w:cs="宋体"/>
          <w:sz w:val="21"/>
          <w:szCs w:val="21"/>
          <w:lang w:val="en-US" w:eastAsia="zh-CN"/>
        </w:rPr>
        <w:t>18534776.44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壹仟捌佰伍拾叁万肆仟柒佰柒拾陆元肆角肆分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>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   </w:t>
      </w:r>
      <w:r>
        <w:rPr>
          <w:rFonts w:hint="eastAsia" w:cs="宋体"/>
          <w:sz w:val="21"/>
          <w:szCs w:val="21"/>
        </w:rPr>
        <w:t>质量标准：合格（符合国家现行的验收规范和标准）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</w:rPr>
        <w:t>项目经理：</w:t>
      </w:r>
      <w:r>
        <w:rPr>
          <w:rFonts w:hint="eastAsia" w:cs="宋体"/>
          <w:sz w:val="21"/>
          <w:szCs w:val="21"/>
          <w:lang w:val="en-US" w:eastAsia="zh-CN"/>
        </w:rPr>
        <w:t>曹名威</w:t>
      </w:r>
      <w:r>
        <w:rPr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证书名称：</w:t>
      </w:r>
      <w:r>
        <w:rPr>
          <w:rFonts w:hint="eastAsia" w:cs="宋体"/>
          <w:sz w:val="21"/>
          <w:szCs w:val="21"/>
          <w:lang w:val="en-US" w:eastAsia="zh-CN"/>
        </w:rPr>
        <w:t>二级</w:t>
      </w:r>
      <w:r>
        <w:rPr>
          <w:rFonts w:hint="eastAsia" w:cs="宋体"/>
          <w:sz w:val="21"/>
          <w:szCs w:val="21"/>
        </w:rPr>
        <w:t>注册</w:t>
      </w:r>
      <w:r>
        <w:rPr>
          <w:rFonts w:hint="eastAsia" w:cs="宋体"/>
          <w:color w:val="000000"/>
          <w:sz w:val="21"/>
          <w:szCs w:val="21"/>
        </w:rPr>
        <w:t>建造师</w:t>
      </w:r>
      <w:r>
        <w:rPr>
          <w:color w:val="000000"/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豫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/>
          <w:sz w:val="21"/>
          <w:szCs w:val="21"/>
          <w:lang w:val="en-US" w:eastAsia="zh-CN"/>
        </w:rPr>
        <w:t>241131336811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经理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第三中标候选人：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河南成盈建设工程有限公司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/>
          <w:sz w:val="21"/>
          <w:szCs w:val="21"/>
          <w:lang w:val="en-US" w:eastAsia="zh-CN"/>
        </w:rPr>
        <w:t>18600006.77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壹仟捌佰陆拾万零陆元柒角柒分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工期：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>0</w:t>
      </w:r>
      <w:r>
        <w:rPr>
          <w:rFonts w:hint="eastAsia" w:cs="宋体"/>
          <w:sz w:val="21"/>
          <w:szCs w:val="21"/>
        </w:rPr>
        <w:t>日历天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</w:t>
      </w:r>
      <w:r>
        <w:rPr>
          <w:rFonts w:hint="eastAsia" w:cs="宋体"/>
          <w:sz w:val="21"/>
          <w:szCs w:val="21"/>
        </w:rPr>
        <w:t>质量标准：合格（符合国家现行的验收规范和标准）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项目经理：</w:t>
      </w:r>
      <w:r>
        <w:rPr>
          <w:rFonts w:hint="eastAsia" w:cs="宋体"/>
          <w:sz w:val="21"/>
          <w:szCs w:val="21"/>
          <w:lang w:val="en-US" w:eastAsia="zh-CN"/>
        </w:rPr>
        <w:t xml:space="preserve">孔帅旗  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证书名称：</w:t>
      </w:r>
      <w:r>
        <w:rPr>
          <w:rFonts w:hint="eastAsia" w:cs="宋体"/>
          <w:sz w:val="21"/>
          <w:szCs w:val="21"/>
          <w:lang w:val="en-US" w:eastAsia="zh-CN"/>
        </w:rPr>
        <w:t>二级</w:t>
      </w:r>
      <w:r>
        <w:rPr>
          <w:rFonts w:hint="eastAsia" w:cs="宋体"/>
          <w:sz w:val="21"/>
          <w:szCs w:val="21"/>
        </w:rPr>
        <w:t>注册</w:t>
      </w:r>
      <w:r>
        <w:rPr>
          <w:rFonts w:hint="eastAsia" w:cs="宋体"/>
          <w:color w:val="000000"/>
          <w:sz w:val="21"/>
          <w:szCs w:val="21"/>
        </w:rPr>
        <w:t>建造师</w:t>
      </w:r>
      <w:r>
        <w:rPr>
          <w:color w:val="000000"/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豫</w:t>
      </w:r>
      <w:r>
        <w:rPr>
          <w:rFonts w:hint="eastAsia" w:cs="宋体"/>
          <w:sz w:val="21"/>
          <w:szCs w:val="21"/>
          <w:lang w:val="en-US" w:eastAsia="zh-CN"/>
        </w:rPr>
        <w:t xml:space="preserve">241141563313 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经理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监理标：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</w:rPr>
        <w:t>第一中标候选人：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许昌建设工程项目管理有限公司</w:t>
      </w:r>
      <w:r>
        <w:rPr>
          <w:rFonts w:hint="eastAsia" w:cs="宋体"/>
          <w:b/>
          <w:bCs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投标报价：￥</w:t>
      </w:r>
      <w:r>
        <w:rPr>
          <w:rFonts w:hint="eastAsia" w:cs="宋体"/>
          <w:sz w:val="21"/>
          <w:szCs w:val="21"/>
          <w:lang w:val="en-US" w:eastAsia="zh-CN"/>
        </w:rPr>
        <w:t>375000</w:t>
      </w:r>
      <w:r>
        <w:rPr>
          <w:rFonts w:hint="eastAsia" w:cs="宋体"/>
          <w:sz w:val="21"/>
          <w:szCs w:val="21"/>
        </w:rPr>
        <w:t>元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</w:t>
      </w:r>
      <w:r>
        <w:rPr>
          <w:rFonts w:hint="eastAsia" w:cs="宋体"/>
          <w:sz w:val="21"/>
          <w:szCs w:val="21"/>
        </w:rPr>
        <w:t>大写：</w:t>
      </w:r>
      <w:r>
        <w:rPr>
          <w:rFonts w:hint="eastAsia" w:cs="宋体"/>
          <w:sz w:val="21"/>
          <w:szCs w:val="21"/>
          <w:lang w:val="en-US" w:eastAsia="zh-CN"/>
        </w:rPr>
        <w:t>叁拾柒万伍仟元整</w:t>
      </w:r>
      <w:r>
        <w:rPr>
          <w:rFonts w:hint="eastAsia" w:cs="宋体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sz w:val="21"/>
          <w:szCs w:val="21"/>
        </w:rPr>
      </w:pPr>
      <w:r>
        <w:rPr>
          <w:rFonts w:hint="eastAsia" w:cs="宋体"/>
          <w:sz w:val="21"/>
          <w:szCs w:val="21"/>
        </w:rPr>
        <w:t>监理周期：</w:t>
      </w:r>
      <w:r>
        <w:rPr>
          <w:rFonts w:hint="eastAsia" w:ascii="宋体" w:hAnsi="宋体" w:cs="宋体"/>
          <w:sz w:val="21"/>
          <w:szCs w:val="21"/>
        </w:rPr>
        <w:t>监理合同签订之日起至工程竣工验收完毕及质保期结束止</w:t>
      </w:r>
      <w:r>
        <w:rPr>
          <w:rFonts w:cs="Times New Roman"/>
          <w:sz w:val="21"/>
          <w:szCs w:val="21"/>
        </w:rPr>
        <w:t> </w:t>
      </w:r>
      <w:r>
        <w:rPr>
          <w:sz w:val="21"/>
          <w:szCs w:val="21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cs="Times New Roman"/>
          <w:sz w:val="21"/>
          <w:szCs w:val="21"/>
        </w:rPr>
      </w:pPr>
      <w:r>
        <w:rPr>
          <w:rFonts w:hint="eastAsia" w:cs="宋体"/>
          <w:sz w:val="21"/>
          <w:szCs w:val="21"/>
        </w:rPr>
        <w:t>项目总监：</w:t>
      </w:r>
      <w:r>
        <w:rPr>
          <w:rFonts w:hint="eastAsia" w:cs="宋体"/>
          <w:sz w:val="21"/>
          <w:szCs w:val="21"/>
          <w:lang w:val="en-US" w:eastAsia="zh-CN"/>
        </w:rPr>
        <w:t xml:space="preserve">杨根林       </w:t>
      </w:r>
      <w:r>
        <w:rPr>
          <w:color w:val="FF0000"/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</w:rPr>
        <w:t>证书名称：注册监理工程师</w:t>
      </w:r>
      <w:r>
        <w:rPr>
          <w:sz w:val="21"/>
          <w:szCs w:val="21"/>
        </w:rPr>
        <w:t xml:space="preserve"> </w:t>
      </w:r>
      <w:r>
        <w:rPr>
          <w:rFonts w:hint="eastAsia" w:cs="宋体"/>
          <w:sz w:val="21"/>
          <w:szCs w:val="21"/>
          <w:lang w:val="en-US" w:eastAsia="zh-CN"/>
        </w:rPr>
        <w:t>41001822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asci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cs="Times New Roman"/>
          <w:sz w:val="21"/>
          <w:szCs w:val="21"/>
          <w:lang w:val="en-US" w:eastAsia="zh-CN"/>
        </w:rPr>
        <w:t>1、禹州市颍川大路（阳翟大道—和谐大道）排水、桥梁工程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地点：</w:t>
      </w:r>
      <w:r>
        <w:rPr>
          <w:rFonts w:hint="eastAsia" w:ascii="宋体" w:cs="Times New Roman"/>
          <w:sz w:val="21"/>
          <w:szCs w:val="21"/>
          <w:lang w:val="en-US" w:eastAsia="zh-CN"/>
        </w:rPr>
        <w:t>禹州市颍川大路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2015-5-10—2016-12-29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ascii="宋体" w:eastAsia="宋体" w:cs="Times New Roman"/>
          <w:sz w:val="21"/>
          <w:szCs w:val="21"/>
          <w:lang w:val="en-US" w:eastAsia="zh-CN"/>
        </w:rPr>
      </w:pPr>
      <w:r>
        <w:rPr>
          <w:rFonts w:hint="eastAsia" w:ascii="宋体" w:cs="Times New Roman"/>
          <w:sz w:val="21"/>
          <w:szCs w:val="21"/>
          <w:lang w:val="en-US" w:eastAsia="zh-CN"/>
        </w:rPr>
        <w:t>2、禹州市许禹快速路配套工程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</w:rPr>
        <w:t>地点：</w:t>
      </w:r>
      <w:r>
        <w:rPr>
          <w:rFonts w:hint="eastAsia" w:ascii="宋体" w:cs="Times New Roman"/>
          <w:sz w:val="21"/>
          <w:szCs w:val="21"/>
          <w:lang w:val="en-US" w:eastAsia="zh-CN"/>
        </w:rPr>
        <w:t>禹州市东高速口</w:t>
      </w:r>
      <w:r>
        <w:rPr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2017-9-16—2017-12-20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0" w:firstLineChars="100"/>
        <w:textAlignment w:val="auto"/>
        <w:outlineLvl w:val="9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禹州市产业聚集区单街中路道路、排水工程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100"/>
        <w:textAlignment w:val="auto"/>
        <w:outlineLvl w:val="9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地点：禹州市祥云大道东段路北 </w:t>
      </w:r>
      <w:r>
        <w:rPr>
          <w:rFonts w:hint="eastAsia"/>
          <w:sz w:val="21"/>
          <w:szCs w:val="21"/>
          <w:lang w:eastAsia="zh-CN"/>
        </w:rPr>
        <w:t>　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2017-6-9—2017-11-11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sz w:val="21"/>
          <w:szCs w:val="21"/>
        </w:rPr>
      </w:pPr>
      <w:r>
        <w:rPr>
          <w:rFonts w:hint="eastAsia" w:cs="宋体"/>
          <w:b/>
          <w:bCs/>
          <w:sz w:val="21"/>
          <w:szCs w:val="21"/>
        </w:rPr>
        <w:t>投标文件中填报的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总监</w:t>
      </w:r>
      <w:r>
        <w:rPr>
          <w:rFonts w:hint="eastAsia" w:cs="宋体"/>
          <w:b/>
          <w:bCs/>
          <w:sz w:val="21"/>
          <w:szCs w:val="21"/>
        </w:rPr>
        <w:t>业绩名称：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禹州市颍河大街道路提升改造工程第2标段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 地点：禹州市颍河大街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2017-12-9—2017-12-30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0" w:firstLineChars="10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禹州市2013年范坡、朱阁两个乡镇高标准基本农田整治项目监理二标段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10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地点：禹州市范坡、朱阁两个乡镇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2015-10-15—2016-6-23</w:t>
      </w:r>
    </w:p>
    <w:p>
      <w:pPr>
        <w:pStyle w:val="2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0" w:firstLineChars="100"/>
        <w:textAlignment w:val="auto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禹州市梁北镇美丽乡村建设项目配套工程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100"/>
        <w:textAlignment w:val="auto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 xml:space="preserve">地点：禹州市梁北镇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2015-1-4—2015-6-10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</w:rPr>
        <w:t>第二中标候选人：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许昌兴程工程管理有限公司</w:t>
      </w:r>
      <w:r>
        <w:rPr>
          <w:rFonts w:hint="eastAsia" w:cs="宋体"/>
          <w:b/>
          <w:bCs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宋体"/>
          <w:color w:val="auto"/>
          <w:sz w:val="21"/>
          <w:szCs w:val="21"/>
          <w:lang w:eastAsia="zh-CN"/>
        </w:rPr>
      </w:pPr>
      <w:r>
        <w:rPr>
          <w:rFonts w:hint="eastAsia" w:cs="宋体"/>
          <w:color w:val="auto"/>
          <w:sz w:val="21"/>
          <w:szCs w:val="21"/>
        </w:rPr>
        <w:t>投标报价：￥</w:t>
      </w:r>
      <w:r>
        <w:rPr>
          <w:rFonts w:hint="eastAsia" w:cs="宋体"/>
          <w:color w:val="auto"/>
          <w:sz w:val="21"/>
          <w:szCs w:val="21"/>
          <w:lang w:val="en-US" w:eastAsia="zh-CN"/>
        </w:rPr>
        <w:t>376000</w:t>
      </w:r>
      <w:r>
        <w:rPr>
          <w:rFonts w:hint="eastAsia" w:cs="宋体"/>
          <w:color w:val="auto"/>
          <w:sz w:val="21"/>
          <w:szCs w:val="21"/>
        </w:rPr>
        <w:t>元</w:t>
      </w:r>
      <w:r>
        <w:rPr>
          <w:rFonts w:cs="Times New Roman"/>
          <w:color w:val="auto"/>
          <w:sz w:val="21"/>
          <w:szCs w:val="21"/>
        </w:rPr>
        <w:t> </w:t>
      </w:r>
      <w:r>
        <w:rPr>
          <w:color w:val="auto"/>
          <w:sz w:val="21"/>
          <w:szCs w:val="21"/>
        </w:rPr>
        <w:t xml:space="preserve">         </w:t>
      </w:r>
      <w:r>
        <w:rPr>
          <w:rFonts w:hint="eastAsia" w:cs="宋体"/>
          <w:color w:val="auto"/>
          <w:sz w:val="21"/>
          <w:szCs w:val="21"/>
        </w:rPr>
        <w:t>大写：</w:t>
      </w:r>
      <w:r>
        <w:rPr>
          <w:rFonts w:hint="eastAsia" w:cs="宋体"/>
          <w:color w:val="auto"/>
          <w:sz w:val="21"/>
          <w:szCs w:val="21"/>
          <w:lang w:val="en-US" w:eastAsia="zh-CN"/>
        </w:rPr>
        <w:t>叁拾柒万陆仟元整</w:t>
      </w:r>
      <w:r>
        <w:rPr>
          <w:rFonts w:hint="eastAsia" w:cs="宋体"/>
          <w:color w:val="auto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</w:rPr>
        <w:t>监理周期：</w:t>
      </w:r>
      <w:r>
        <w:rPr>
          <w:rFonts w:hint="eastAsia" w:ascii="宋体" w:hAnsi="宋体" w:cs="宋体"/>
          <w:color w:val="auto"/>
          <w:sz w:val="21"/>
          <w:szCs w:val="21"/>
        </w:rPr>
        <w:t>监理合同签订之日起至工程竣工验收完毕及质保期结束止</w:t>
      </w:r>
      <w:r>
        <w:rPr>
          <w:rFonts w:cs="Times New Roman"/>
          <w:color w:val="auto"/>
          <w:sz w:val="21"/>
          <w:szCs w:val="21"/>
        </w:rPr>
        <w:t> </w:t>
      </w:r>
      <w:r>
        <w:rPr>
          <w:color w:val="auto"/>
          <w:sz w:val="21"/>
          <w:szCs w:val="21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cs="宋体"/>
          <w:color w:val="auto"/>
          <w:sz w:val="21"/>
          <w:szCs w:val="21"/>
        </w:rPr>
        <w:t>项目总监：</w:t>
      </w:r>
      <w:r>
        <w:rPr>
          <w:rFonts w:hint="eastAsia" w:cs="宋体"/>
          <w:color w:val="auto"/>
          <w:sz w:val="21"/>
          <w:szCs w:val="21"/>
          <w:lang w:val="en-US" w:eastAsia="zh-CN"/>
        </w:rPr>
        <w:t>李红霞</w:t>
      </w:r>
      <w:r>
        <w:rPr>
          <w:color w:val="auto"/>
          <w:sz w:val="21"/>
          <w:szCs w:val="21"/>
        </w:rPr>
        <w:t xml:space="preserve">  </w:t>
      </w:r>
      <w:r>
        <w:rPr>
          <w:rFonts w:hint="eastAsia" w:cs="宋体"/>
          <w:color w:val="auto"/>
          <w:sz w:val="21"/>
          <w:szCs w:val="21"/>
        </w:rPr>
        <w:t>证书名称：注册监理工程师</w:t>
      </w:r>
      <w:r>
        <w:rPr>
          <w:color w:val="auto"/>
          <w:sz w:val="21"/>
          <w:szCs w:val="21"/>
        </w:rPr>
        <w:t xml:space="preserve">  4100</w:t>
      </w:r>
      <w:r>
        <w:rPr>
          <w:rFonts w:hint="eastAsia"/>
          <w:color w:val="auto"/>
          <w:sz w:val="21"/>
          <w:szCs w:val="21"/>
          <w:lang w:val="en-US" w:eastAsia="zh-CN"/>
        </w:rPr>
        <w:t>8423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color w:val="auto"/>
          <w:sz w:val="21"/>
          <w:szCs w:val="21"/>
        </w:rPr>
      </w:pPr>
      <w:r>
        <w:rPr>
          <w:rFonts w:hint="eastAsia" w:cs="宋体"/>
          <w:b/>
          <w:bCs/>
          <w:color w:val="auto"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ascii="宋体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宋体" w:cs="Times New Roman"/>
          <w:color w:val="auto"/>
          <w:sz w:val="21"/>
          <w:szCs w:val="21"/>
          <w:lang w:val="en-US" w:eastAsia="zh-CN"/>
        </w:rPr>
        <w:t>1、魏武大道（许州路—清潩河南堤顶）道路工程监理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cs="宋体"/>
          <w:color w:val="auto"/>
          <w:sz w:val="21"/>
          <w:szCs w:val="21"/>
        </w:rPr>
        <w:t>地点：</w:t>
      </w:r>
      <w:r>
        <w:rPr>
          <w:rFonts w:hint="eastAsia" w:ascii="宋体" w:cs="Times New Roman"/>
          <w:color w:val="auto"/>
          <w:sz w:val="21"/>
          <w:szCs w:val="21"/>
          <w:lang w:val="en-US" w:eastAsia="zh-CN"/>
        </w:rPr>
        <w:t>魏武大道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　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  </w:t>
      </w:r>
      <w:r>
        <w:rPr>
          <w:rFonts w:ascii="宋体" w:hAnsi="宋体" w:cs="宋体"/>
          <w:color w:val="auto"/>
          <w:sz w:val="21"/>
          <w:szCs w:val="21"/>
        </w:rPr>
        <w:t xml:space="preserve">             </w:t>
      </w:r>
      <w:r>
        <w:rPr>
          <w:rFonts w:hint="eastAsia" w:cs="宋体"/>
          <w:color w:val="auto"/>
          <w:sz w:val="21"/>
          <w:szCs w:val="21"/>
        </w:rPr>
        <w:t>开竣工日期：</w:t>
      </w:r>
      <w:r>
        <w:rPr>
          <w:rFonts w:hint="eastAsia" w:cs="宋体"/>
          <w:color w:val="auto"/>
          <w:sz w:val="21"/>
          <w:szCs w:val="21"/>
          <w:lang w:val="en-US" w:eastAsia="zh-CN"/>
        </w:rPr>
        <w:t>2015-5-28—2015-8-27</w:t>
      </w:r>
      <w:r>
        <w:rPr>
          <w:rFonts w:hint="eastAsia"/>
          <w:color w:val="auto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cs="宋体"/>
          <w:b/>
          <w:bCs/>
          <w:color w:val="auto"/>
          <w:sz w:val="21"/>
          <w:szCs w:val="21"/>
        </w:rPr>
        <w:t>投标文件中填报的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总监</w:t>
      </w:r>
      <w:r>
        <w:rPr>
          <w:rFonts w:hint="eastAsia" w:cs="宋体"/>
          <w:b/>
          <w:bCs/>
          <w:color w:val="auto"/>
          <w:sz w:val="21"/>
          <w:szCs w:val="21"/>
        </w:rPr>
        <w:t>业绩名称：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无</w:t>
      </w:r>
      <w:r>
        <w:rPr>
          <w:rFonts w:hint="eastAsia"/>
          <w:color w:val="auto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eastAsia="宋体" w:cs="Times New Roman"/>
          <w:color w:val="auto"/>
          <w:sz w:val="21"/>
          <w:szCs w:val="21"/>
          <w:lang w:eastAsia="zh-CN"/>
        </w:rPr>
      </w:pPr>
      <w:r>
        <w:rPr>
          <w:rFonts w:hint="eastAsia" w:cs="宋体"/>
          <w:b/>
          <w:bCs/>
          <w:color w:val="auto"/>
          <w:sz w:val="21"/>
          <w:szCs w:val="21"/>
        </w:rPr>
        <w:t>第三中标候选人：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/>
        </w:rPr>
        <w:t>许昌市复兴建设工程监理有限公司</w:t>
      </w:r>
      <w:r>
        <w:rPr>
          <w:rFonts w:hint="eastAsia" w:cs="宋体"/>
          <w:b/>
          <w:bCs/>
          <w:color w:val="auto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宋体"/>
          <w:color w:val="auto"/>
          <w:sz w:val="21"/>
          <w:szCs w:val="21"/>
          <w:lang w:eastAsia="zh-CN"/>
        </w:rPr>
      </w:pPr>
      <w:r>
        <w:rPr>
          <w:rFonts w:hint="eastAsia" w:cs="宋体"/>
          <w:color w:val="auto"/>
          <w:sz w:val="21"/>
          <w:szCs w:val="21"/>
        </w:rPr>
        <w:t>投标报价：￥</w:t>
      </w:r>
      <w:r>
        <w:rPr>
          <w:rFonts w:hint="eastAsia" w:cs="宋体"/>
          <w:color w:val="auto"/>
          <w:sz w:val="21"/>
          <w:szCs w:val="21"/>
          <w:lang w:val="en-US" w:eastAsia="zh-CN"/>
        </w:rPr>
        <w:t>376500</w:t>
      </w:r>
      <w:r>
        <w:rPr>
          <w:rFonts w:hint="eastAsia" w:cs="宋体"/>
          <w:color w:val="auto"/>
          <w:sz w:val="21"/>
          <w:szCs w:val="21"/>
        </w:rPr>
        <w:t>元</w:t>
      </w:r>
      <w:r>
        <w:rPr>
          <w:rFonts w:cs="Times New Roman"/>
          <w:color w:val="auto"/>
          <w:sz w:val="21"/>
          <w:szCs w:val="21"/>
        </w:rPr>
        <w:t> </w:t>
      </w:r>
      <w:r>
        <w:rPr>
          <w:color w:val="auto"/>
          <w:sz w:val="21"/>
          <w:szCs w:val="21"/>
        </w:rPr>
        <w:t xml:space="preserve">         </w:t>
      </w:r>
      <w:r>
        <w:rPr>
          <w:rFonts w:hint="eastAsia" w:cs="宋体"/>
          <w:color w:val="auto"/>
          <w:sz w:val="21"/>
          <w:szCs w:val="21"/>
        </w:rPr>
        <w:t>大写：</w:t>
      </w:r>
      <w:r>
        <w:rPr>
          <w:rFonts w:hint="eastAsia" w:cs="宋体"/>
          <w:color w:val="auto"/>
          <w:sz w:val="21"/>
          <w:szCs w:val="21"/>
          <w:lang w:val="en-US" w:eastAsia="zh-CN"/>
        </w:rPr>
        <w:t>叁拾柒万陆仟伍佰元整</w:t>
      </w:r>
      <w:r>
        <w:rPr>
          <w:rFonts w:hint="eastAsia" w:cs="宋体"/>
          <w:color w:val="auto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color w:val="auto"/>
          <w:sz w:val="21"/>
          <w:szCs w:val="21"/>
        </w:rPr>
      </w:pPr>
      <w:r>
        <w:rPr>
          <w:rFonts w:hint="eastAsia" w:cs="宋体"/>
          <w:color w:val="auto"/>
          <w:sz w:val="21"/>
          <w:szCs w:val="21"/>
        </w:rPr>
        <w:t>监理周期：</w:t>
      </w:r>
      <w:r>
        <w:rPr>
          <w:rFonts w:hint="eastAsia" w:ascii="宋体" w:hAnsi="宋体" w:cs="宋体"/>
          <w:color w:val="auto"/>
          <w:sz w:val="21"/>
          <w:szCs w:val="21"/>
        </w:rPr>
        <w:t>监理合同签订之日起至工程竣工验收完毕及质保期结束止</w:t>
      </w:r>
      <w:r>
        <w:rPr>
          <w:rFonts w:cs="Times New Roman"/>
          <w:color w:val="auto"/>
          <w:sz w:val="21"/>
          <w:szCs w:val="21"/>
        </w:rPr>
        <w:t> </w:t>
      </w:r>
      <w:r>
        <w:rPr>
          <w:color w:val="auto"/>
          <w:sz w:val="21"/>
          <w:szCs w:val="21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cs="宋体"/>
          <w:color w:val="auto"/>
          <w:sz w:val="21"/>
          <w:szCs w:val="21"/>
        </w:rPr>
        <w:t>项目总监：</w:t>
      </w:r>
      <w:r>
        <w:rPr>
          <w:rFonts w:hint="eastAsia" w:cs="宋体"/>
          <w:color w:val="auto"/>
          <w:sz w:val="21"/>
          <w:szCs w:val="21"/>
          <w:lang w:val="en-US" w:eastAsia="zh-CN"/>
        </w:rPr>
        <w:t>和光辉</w:t>
      </w:r>
      <w:r>
        <w:rPr>
          <w:color w:val="auto"/>
          <w:sz w:val="21"/>
          <w:szCs w:val="21"/>
        </w:rPr>
        <w:t xml:space="preserve"> </w:t>
      </w:r>
      <w:r>
        <w:rPr>
          <w:rFonts w:hint="eastAsia" w:cs="宋体"/>
          <w:color w:val="auto"/>
          <w:sz w:val="21"/>
          <w:szCs w:val="21"/>
        </w:rPr>
        <w:t>证书名称：注册监理工程师</w:t>
      </w:r>
      <w:r>
        <w:rPr>
          <w:color w:val="auto"/>
          <w:sz w:val="21"/>
          <w:szCs w:val="21"/>
        </w:rPr>
        <w:t xml:space="preserve">  4100</w:t>
      </w:r>
      <w:r>
        <w:rPr>
          <w:rFonts w:hint="eastAsia"/>
          <w:color w:val="auto"/>
          <w:sz w:val="21"/>
          <w:szCs w:val="21"/>
          <w:lang w:val="en-US" w:eastAsia="zh-CN"/>
        </w:rPr>
        <w:t>1215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hint="eastAsia" w:cs="宋体"/>
          <w:b/>
          <w:bCs/>
          <w:color w:val="auto"/>
          <w:sz w:val="21"/>
          <w:szCs w:val="21"/>
        </w:rPr>
      </w:pPr>
      <w:r>
        <w:rPr>
          <w:rFonts w:hint="eastAsia" w:cs="宋体"/>
          <w:b/>
          <w:bCs/>
          <w:color w:val="auto"/>
          <w:sz w:val="21"/>
          <w:szCs w:val="21"/>
        </w:rPr>
        <w:t>投标文件中填报的单位项目业绩名称：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、许昌市护城河环通二期工程监理一标段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地点：</w:t>
      </w:r>
      <w:r>
        <w:rPr>
          <w:rFonts w:hint="eastAsia" w:cs="宋体"/>
          <w:sz w:val="21"/>
          <w:szCs w:val="21"/>
          <w:lang w:val="en-US" w:eastAsia="zh-CN"/>
        </w:rPr>
        <w:t>市区护城河沿线</w:t>
      </w:r>
      <w:r>
        <w:rPr>
          <w:rFonts w:hint="eastAsia" w:ascii="宋体" w:hAnsi="宋体" w:cs="宋体"/>
          <w:sz w:val="21"/>
          <w:szCs w:val="21"/>
          <w:lang w:eastAsia="zh-CN"/>
        </w:rPr>
        <w:t>　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2015-9-9—2016-5-6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许昌市护城河环通二期工程监理二标段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</w:rPr>
        <w:t>地点：</w:t>
      </w:r>
      <w:r>
        <w:rPr>
          <w:rFonts w:hint="eastAsia" w:cs="宋体"/>
          <w:sz w:val="21"/>
          <w:szCs w:val="21"/>
          <w:lang w:val="en-US" w:eastAsia="zh-CN"/>
        </w:rPr>
        <w:t>市区护城河沿线</w:t>
      </w:r>
      <w:r>
        <w:rPr>
          <w:rFonts w:hint="eastAsia" w:ascii="宋体" w:hAnsi="宋体" w:cs="宋体"/>
          <w:sz w:val="21"/>
          <w:szCs w:val="21"/>
          <w:lang w:eastAsia="zh-CN"/>
        </w:rPr>
        <w:t>　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2015-9-9—2016-5-6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3、鄢陵东大街道路给排水工程及监理BOT项目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8" w:firstLineChars="104"/>
        <w:textAlignment w:val="auto"/>
        <w:outlineLvl w:val="9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</w:rPr>
        <w:t>地点：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鄢陵县城区</w:t>
      </w:r>
      <w:r>
        <w:rPr>
          <w:sz w:val="21"/>
          <w:szCs w:val="21"/>
        </w:rPr>
        <w:t xml:space="preserve">  </w:t>
      </w:r>
      <w:r>
        <w:rPr>
          <w:rFonts w:hint="eastAsia" w:cs="宋体"/>
          <w:sz w:val="21"/>
          <w:szCs w:val="21"/>
        </w:rPr>
        <w:t>开竣工日期：</w:t>
      </w:r>
      <w:r>
        <w:rPr>
          <w:rFonts w:hint="eastAsia" w:cs="宋体"/>
          <w:sz w:val="21"/>
          <w:szCs w:val="21"/>
          <w:lang w:val="en-US" w:eastAsia="zh-CN"/>
        </w:rPr>
        <w:t>2016-5-13—2017-3-10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outlineLvl w:val="9"/>
        <w:rPr>
          <w:rFonts w:hint="eastAsia" w:eastAsia="宋体" w:cs="Times New Roman"/>
          <w:sz w:val="21"/>
          <w:szCs w:val="21"/>
          <w:lang w:eastAsia="zh-CN"/>
        </w:rPr>
      </w:pPr>
      <w:r>
        <w:rPr>
          <w:rFonts w:hint="eastAsia" w:cs="宋体"/>
          <w:b/>
          <w:bCs/>
          <w:sz w:val="21"/>
          <w:szCs w:val="21"/>
        </w:rPr>
        <w:t>投标文件中填报的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总监</w:t>
      </w:r>
      <w:r>
        <w:rPr>
          <w:rFonts w:hint="eastAsia" w:cs="宋体"/>
          <w:b/>
          <w:bCs/>
          <w:sz w:val="21"/>
          <w:szCs w:val="21"/>
        </w:rPr>
        <w:t>业绩名称：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无</w:t>
      </w:r>
      <w:r>
        <w:rPr>
          <w:rFonts w:hint="eastAsia"/>
          <w:sz w:val="21"/>
          <w:szCs w:val="21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rFonts w:cs="Times New Roman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（二）</w:t>
      </w:r>
      <w:r>
        <w:rPr>
          <w:rFonts w:hint="eastAsia" w:cs="宋体"/>
          <w:b/>
          <w:bCs/>
          <w:sz w:val="21"/>
          <w:szCs w:val="21"/>
        </w:rPr>
        <w:t>签订合同前要处理的事宜（略）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19" w:firstLineChars="104"/>
        <w:textAlignment w:val="auto"/>
        <w:outlineLvl w:val="9"/>
        <w:rPr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八、澄清、说明、补正事项纪要</w:t>
      </w:r>
      <w:r>
        <w:rPr>
          <w:rFonts w:hint="eastAsia"/>
          <w:sz w:val="21"/>
          <w:szCs w:val="21"/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92" w:firstLineChars="91"/>
        <w:textAlignment w:val="auto"/>
        <w:rPr>
          <w:rFonts w:ascii="宋体" w:hAnsi="宋体" w:cs="宋体"/>
          <w:color w:val="auto"/>
          <w:spacing w:val="15"/>
          <w:kern w:val="0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九、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公示期：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2018年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日—2018年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月2</w:t>
      </w:r>
      <w:r>
        <w:rPr>
          <w:rFonts w:hint="eastAsia" w:ascii="宋体" w:hAnsi="宋体" w:cs="宋体"/>
          <w:color w:val="auto"/>
          <w:spacing w:val="15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9" w:firstLineChars="91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十、联系方式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招标人：禹州市住房和城乡规划建设局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地　址：行政南路与颍川路交叉口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联系人：郑先生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联系方式：0374-8113131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招标代理机构：中金泰富工程管理有限公司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地址：郑州市金水区经七路15号附4号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int="eastAsia"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联系人：冯先生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/>
        <w:jc w:val="left"/>
        <w:textAlignment w:val="auto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 xml:space="preserve">联系方式：15617261112 </w:t>
      </w:r>
    </w:p>
    <w:p>
      <w:pPr>
        <w:ind w:firstLine="6000" w:firstLineChars="250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</w:p>
    <w:p>
      <w:pPr>
        <w:ind w:firstLine="6000" w:firstLineChars="2500"/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</w:pPr>
    </w:p>
    <w:p>
      <w:pPr>
        <w:ind w:firstLine="6000" w:firstLineChars="25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 xml:space="preserve">  2018年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pacing w:val="15"/>
          <w:kern w:val="0"/>
          <w:sz w:val="21"/>
          <w:szCs w:val="21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CB30"/>
    <w:multiLevelType w:val="singleLevel"/>
    <w:tmpl w:val="1AC3C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621D07"/>
    <w:multiLevelType w:val="singleLevel"/>
    <w:tmpl w:val="1E621D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C1811DE"/>
    <w:multiLevelType w:val="singleLevel"/>
    <w:tmpl w:val="2C1811DE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9E55753"/>
    <w:multiLevelType w:val="singleLevel"/>
    <w:tmpl w:val="59E55753"/>
    <w:lvl w:ilvl="0" w:tentative="0">
      <w:start w:val="6"/>
      <w:numFmt w:val="chineseCounting"/>
      <w:suff w:val="nothing"/>
      <w:lvlText w:val="%1、"/>
      <w:lvlJc w:val="left"/>
    </w:lvl>
  </w:abstractNum>
  <w:abstractNum w:abstractNumId="4">
    <w:nsid w:val="758038B1"/>
    <w:multiLevelType w:val="singleLevel"/>
    <w:tmpl w:val="758038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4F"/>
    <w:rsid w:val="0003454F"/>
    <w:rsid w:val="000674B2"/>
    <w:rsid w:val="00313CEB"/>
    <w:rsid w:val="003277D2"/>
    <w:rsid w:val="005512A6"/>
    <w:rsid w:val="005B5E4A"/>
    <w:rsid w:val="005D480D"/>
    <w:rsid w:val="006241E8"/>
    <w:rsid w:val="006337EB"/>
    <w:rsid w:val="006377F2"/>
    <w:rsid w:val="00661E02"/>
    <w:rsid w:val="007758B5"/>
    <w:rsid w:val="007B10D9"/>
    <w:rsid w:val="007E1367"/>
    <w:rsid w:val="00807146"/>
    <w:rsid w:val="00876EF2"/>
    <w:rsid w:val="008A1B98"/>
    <w:rsid w:val="00916AB7"/>
    <w:rsid w:val="00922D0E"/>
    <w:rsid w:val="00AD696A"/>
    <w:rsid w:val="00B0226D"/>
    <w:rsid w:val="00B52591"/>
    <w:rsid w:val="00C52CD8"/>
    <w:rsid w:val="00C61107"/>
    <w:rsid w:val="00ED56EE"/>
    <w:rsid w:val="00FE7A55"/>
    <w:rsid w:val="01E85E58"/>
    <w:rsid w:val="02911CB2"/>
    <w:rsid w:val="03D953BF"/>
    <w:rsid w:val="044C160A"/>
    <w:rsid w:val="04FF3F36"/>
    <w:rsid w:val="05757077"/>
    <w:rsid w:val="05A36026"/>
    <w:rsid w:val="05AE23F6"/>
    <w:rsid w:val="05C40A1E"/>
    <w:rsid w:val="064E100D"/>
    <w:rsid w:val="06EE1375"/>
    <w:rsid w:val="07722E12"/>
    <w:rsid w:val="07F01E3F"/>
    <w:rsid w:val="08282E9E"/>
    <w:rsid w:val="088F1F95"/>
    <w:rsid w:val="095C6A58"/>
    <w:rsid w:val="09C93088"/>
    <w:rsid w:val="09E83643"/>
    <w:rsid w:val="0AA51E81"/>
    <w:rsid w:val="0AC95A00"/>
    <w:rsid w:val="0B3506DD"/>
    <w:rsid w:val="0BD10E6E"/>
    <w:rsid w:val="0C0B0F6E"/>
    <w:rsid w:val="0C66776A"/>
    <w:rsid w:val="0C736EAC"/>
    <w:rsid w:val="0C7F707A"/>
    <w:rsid w:val="0CD86024"/>
    <w:rsid w:val="0D417754"/>
    <w:rsid w:val="0DBC0DB5"/>
    <w:rsid w:val="0DD20C9D"/>
    <w:rsid w:val="0E243741"/>
    <w:rsid w:val="0E3C14FA"/>
    <w:rsid w:val="0E775427"/>
    <w:rsid w:val="0F2574CB"/>
    <w:rsid w:val="0F842D77"/>
    <w:rsid w:val="0F9265EC"/>
    <w:rsid w:val="0FD21294"/>
    <w:rsid w:val="0FEE52B2"/>
    <w:rsid w:val="104E4652"/>
    <w:rsid w:val="10621249"/>
    <w:rsid w:val="1196207F"/>
    <w:rsid w:val="120120EB"/>
    <w:rsid w:val="1348251C"/>
    <w:rsid w:val="13C80C99"/>
    <w:rsid w:val="14123BB9"/>
    <w:rsid w:val="14515F02"/>
    <w:rsid w:val="14623E22"/>
    <w:rsid w:val="14771008"/>
    <w:rsid w:val="14A44348"/>
    <w:rsid w:val="15835F81"/>
    <w:rsid w:val="15A04EC9"/>
    <w:rsid w:val="16062C86"/>
    <w:rsid w:val="16296646"/>
    <w:rsid w:val="168F14A5"/>
    <w:rsid w:val="16BE237D"/>
    <w:rsid w:val="16CF62C2"/>
    <w:rsid w:val="16F96D2E"/>
    <w:rsid w:val="17C56DF5"/>
    <w:rsid w:val="17E929C8"/>
    <w:rsid w:val="187444EA"/>
    <w:rsid w:val="188F5B71"/>
    <w:rsid w:val="192D39B5"/>
    <w:rsid w:val="19741CBE"/>
    <w:rsid w:val="1B603095"/>
    <w:rsid w:val="1B7857FD"/>
    <w:rsid w:val="1B873C5D"/>
    <w:rsid w:val="1BD45561"/>
    <w:rsid w:val="1C446FD7"/>
    <w:rsid w:val="1C6816AD"/>
    <w:rsid w:val="1C775550"/>
    <w:rsid w:val="1CAB0F7B"/>
    <w:rsid w:val="1D1A51C8"/>
    <w:rsid w:val="1D59323B"/>
    <w:rsid w:val="1DF23CE6"/>
    <w:rsid w:val="1E147C04"/>
    <w:rsid w:val="1F2758ED"/>
    <w:rsid w:val="1FDC5D65"/>
    <w:rsid w:val="1FF7113B"/>
    <w:rsid w:val="1FFF3482"/>
    <w:rsid w:val="200C14B4"/>
    <w:rsid w:val="21583DEB"/>
    <w:rsid w:val="21FB615B"/>
    <w:rsid w:val="22331D7D"/>
    <w:rsid w:val="22505794"/>
    <w:rsid w:val="23D419E5"/>
    <w:rsid w:val="241B7721"/>
    <w:rsid w:val="24EB3C2E"/>
    <w:rsid w:val="25E255E4"/>
    <w:rsid w:val="25EC2E7A"/>
    <w:rsid w:val="26BB0735"/>
    <w:rsid w:val="281869E5"/>
    <w:rsid w:val="2861600D"/>
    <w:rsid w:val="288732D3"/>
    <w:rsid w:val="28A46ED5"/>
    <w:rsid w:val="28A8531A"/>
    <w:rsid w:val="28DF0110"/>
    <w:rsid w:val="29126F9E"/>
    <w:rsid w:val="2A8D54F5"/>
    <w:rsid w:val="2A9221AA"/>
    <w:rsid w:val="2AC1787B"/>
    <w:rsid w:val="2AD9771D"/>
    <w:rsid w:val="2B894E4D"/>
    <w:rsid w:val="2BE01F1E"/>
    <w:rsid w:val="2BE24A58"/>
    <w:rsid w:val="2C224AE3"/>
    <w:rsid w:val="2C6A068A"/>
    <w:rsid w:val="2CF22383"/>
    <w:rsid w:val="2E3E5127"/>
    <w:rsid w:val="2FE00217"/>
    <w:rsid w:val="30334C3F"/>
    <w:rsid w:val="304A4109"/>
    <w:rsid w:val="309A6676"/>
    <w:rsid w:val="30A37A8F"/>
    <w:rsid w:val="30C67641"/>
    <w:rsid w:val="31C84277"/>
    <w:rsid w:val="321F34CD"/>
    <w:rsid w:val="328B0E6F"/>
    <w:rsid w:val="328E3DFF"/>
    <w:rsid w:val="33404A44"/>
    <w:rsid w:val="33686004"/>
    <w:rsid w:val="338A0671"/>
    <w:rsid w:val="33CB547E"/>
    <w:rsid w:val="344006EB"/>
    <w:rsid w:val="34C652C0"/>
    <w:rsid w:val="3538232B"/>
    <w:rsid w:val="356559A2"/>
    <w:rsid w:val="35883863"/>
    <w:rsid w:val="35887740"/>
    <w:rsid w:val="36501CB1"/>
    <w:rsid w:val="365375B9"/>
    <w:rsid w:val="36B643D9"/>
    <w:rsid w:val="36D409E5"/>
    <w:rsid w:val="36EE55FC"/>
    <w:rsid w:val="3740693D"/>
    <w:rsid w:val="37851112"/>
    <w:rsid w:val="38FB4A82"/>
    <w:rsid w:val="394E5661"/>
    <w:rsid w:val="39526F7E"/>
    <w:rsid w:val="39865AE7"/>
    <w:rsid w:val="3A2328A2"/>
    <w:rsid w:val="3ACB6E78"/>
    <w:rsid w:val="3B37155F"/>
    <w:rsid w:val="3B451B1E"/>
    <w:rsid w:val="3B4F0D51"/>
    <w:rsid w:val="3C5C632A"/>
    <w:rsid w:val="3CC44908"/>
    <w:rsid w:val="3DDA2B13"/>
    <w:rsid w:val="3DEC0066"/>
    <w:rsid w:val="3EED1841"/>
    <w:rsid w:val="3EF57B92"/>
    <w:rsid w:val="3F376592"/>
    <w:rsid w:val="3F954F07"/>
    <w:rsid w:val="3FDC1495"/>
    <w:rsid w:val="402172F3"/>
    <w:rsid w:val="404D6CC9"/>
    <w:rsid w:val="406B48BD"/>
    <w:rsid w:val="40CD48E4"/>
    <w:rsid w:val="41106477"/>
    <w:rsid w:val="41F715FF"/>
    <w:rsid w:val="41FC4499"/>
    <w:rsid w:val="423A6C0A"/>
    <w:rsid w:val="424C2B77"/>
    <w:rsid w:val="42595D85"/>
    <w:rsid w:val="425A564C"/>
    <w:rsid w:val="428D078E"/>
    <w:rsid w:val="429425E6"/>
    <w:rsid w:val="42D42851"/>
    <w:rsid w:val="4347020C"/>
    <w:rsid w:val="43F42790"/>
    <w:rsid w:val="444F2265"/>
    <w:rsid w:val="44886102"/>
    <w:rsid w:val="45250579"/>
    <w:rsid w:val="459E0F34"/>
    <w:rsid w:val="45D12C76"/>
    <w:rsid w:val="45DC248A"/>
    <w:rsid w:val="45E23031"/>
    <w:rsid w:val="460B3965"/>
    <w:rsid w:val="46172DB6"/>
    <w:rsid w:val="463B13DB"/>
    <w:rsid w:val="47347855"/>
    <w:rsid w:val="47B61834"/>
    <w:rsid w:val="495B5CF4"/>
    <w:rsid w:val="4A170D63"/>
    <w:rsid w:val="4A334927"/>
    <w:rsid w:val="4A4739E2"/>
    <w:rsid w:val="4B193A12"/>
    <w:rsid w:val="4B7C2FC5"/>
    <w:rsid w:val="4B9866CD"/>
    <w:rsid w:val="4BBD44F6"/>
    <w:rsid w:val="4BDD69BF"/>
    <w:rsid w:val="4C2B6F2C"/>
    <w:rsid w:val="4D396A4C"/>
    <w:rsid w:val="4D3C048A"/>
    <w:rsid w:val="4D6C2EB7"/>
    <w:rsid w:val="4D8121B5"/>
    <w:rsid w:val="4DB515F4"/>
    <w:rsid w:val="4DCE1747"/>
    <w:rsid w:val="50495214"/>
    <w:rsid w:val="50777866"/>
    <w:rsid w:val="50901EF4"/>
    <w:rsid w:val="51821F62"/>
    <w:rsid w:val="51C82972"/>
    <w:rsid w:val="51EC0B2A"/>
    <w:rsid w:val="52822574"/>
    <w:rsid w:val="52B30EAB"/>
    <w:rsid w:val="55445F10"/>
    <w:rsid w:val="558A3435"/>
    <w:rsid w:val="56983279"/>
    <w:rsid w:val="56C63E52"/>
    <w:rsid w:val="57C54617"/>
    <w:rsid w:val="588F0DCC"/>
    <w:rsid w:val="58C37CDE"/>
    <w:rsid w:val="598F06CB"/>
    <w:rsid w:val="59CD6969"/>
    <w:rsid w:val="5A4362E6"/>
    <w:rsid w:val="5B4C76FF"/>
    <w:rsid w:val="5C6E5B41"/>
    <w:rsid w:val="5D0A6243"/>
    <w:rsid w:val="5E2A442D"/>
    <w:rsid w:val="5E5A2598"/>
    <w:rsid w:val="5E6010F6"/>
    <w:rsid w:val="5E8D506C"/>
    <w:rsid w:val="5EC015F4"/>
    <w:rsid w:val="5F034DD9"/>
    <w:rsid w:val="5FB1426B"/>
    <w:rsid w:val="602F59E6"/>
    <w:rsid w:val="605D032B"/>
    <w:rsid w:val="60B9048C"/>
    <w:rsid w:val="60D22FD4"/>
    <w:rsid w:val="61B41F17"/>
    <w:rsid w:val="62C45229"/>
    <w:rsid w:val="62E564C8"/>
    <w:rsid w:val="64340D28"/>
    <w:rsid w:val="648E312B"/>
    <w:rsid w:val="65352B59"/>
    <w:rsid w:val="655607EC"/>
    <w:rsid w:val="667F76C2"/>
    <w:rsid w:val="671341B2"/>
    <w:rsid w:val="67724E1B"/>
    <w:rsid w:val="67A3416E"/>
    <w:rsid w:val="67E655D1"/>
    <w:rsid w:val="68834CBF"/>
    <w:rsid w:val="68D51BB6"/>
    <w:rsid w:val="68FD4483"/>
    <w:rsid w:val="6926729D"/>
    <w:rsid w:val="693230BC"/>
    <w:rsid w:val="698E252F"/>
    <w:rsid w:val="6A215BF2"/>
    <w:rsid w:val="6A947089"/>
    <w:rsid w:val="6AA96A9E"/>
    <w:rsid w:val="6B9B4AC7"/>
    <w:rsid w:val="6C1A7E58"/>
    <w:rsid w:val="6C3074BF"/>
    <w:rsid w:val="6D170B60"/>
    <w:rsid w:val="6E1B72CA"/>
    <w:rsid w:val="6E393CD5"/>
    <w:rsid w:val="6E4A0477"/>
    <w:rsid w:val="6EB51DE1"/>
    <w:rsid w:val="6ECC72CE"/>
    <w:rsid w:val="6FA322FB"/>
    <w:rsid w:val="6FC135FC"/>
    <w:rsid w:val="7032138F"/>
    <w:rsid w:val="704D0512"/>
    <w:rsid w:val="70551414"/>
    <w:rsid w:val="711B153D"/>
    <w:rsid w:val="716257CB"/>
    <w:rsid w:val="71B30E96"/>
    <w:rsid w:val="71C74632"/>
    <w:rsid w:val="720143FE"/>
    <w:rsid w:val="722635A6"/>
    <w:rsid w:val="72355947"/>
    <w:rsid w:val="72A5681A"/>
    <w:rsid w:val="72B11B2A"/>
    <w:rsid w:val="7306166D"/>
    <w:rsid w:val="73FF0CA4"/>
    <w:rsid w:val="74D25BE7"/>
    <w:rsid w:val="75B60CBC"/>
    <w:rsid w:val="77010AB4"/>
    <w:rsid w:val="77040396"/>
    <w:rsid w:val="772365C4"/>
    <w:rsid w:val="77AF5892"/>
    <w:rsid w:val="77BF349F"/>
    <w:rsid w:val="77C2506C"/>
    <w:rsid w:val="782B4493"/>
    <w:rsid w:val="791C3A89"/>
    <w:rsid w:val="79CD2027"/>
    <w:rsid w:val="7AE90DFF"/>
    <w:rsid w:val="7B4510E1"/>
    <w:rsid w:val="7BE40692"/>
    <w:rsid w:val="7C1F27B9"/>
    <w:rsid w:val="7C847150"/>
    <w:rsid w:val="7CF421CB"/>
    <w:rsid w:val="7D0A3E94"/>
    <w:rsid w:val="7D7E73CD"/>
    <w:rsid w:val="7EA3357A"/>
    <w:rsid w:val="7EE74593"/>
    <w:rsid w:val="7EF50BE5"/>
    <w:rsid w:val="7F0023CC"/>
    <w:rsid w:val="7F1940B6"/>
    <w:rsid w:val="7F1B210E"/>
    <w:rsid w:val="7F2C0210"/>
    <w:rsid w:val="7F7F5B29"/>
    <w:rsid w:val="7FB64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lsr"/>
    <w:basedOn w:val="7"/>
    <w:qFormat/>
    <w:uiPriority w:val="0"/>
  </w:style>
  <w:style w:type="character" w:customStyle="1" w:styleId="14">
    <w:name w:val="down1"/>
    <w:basedOn w:val="7"/>
    <w:qFormat/>
    <w:uiPriority w:val="0"/>
    <w:rPr>
      <w:shd w:val="clear" w:color="auto" w:fill="DAEEF9"/>
    </w:rPr>
  </w:style>
  <w:style w:type="character" w:customStyle="1" w:styleId="15">
    <w:name w:val="lsl"/>
    <w:basedOn w:val="7"/>
    <w:qFormat/>
    <w:uiPriority w:val="0"/>
  </w:style>
  <w:style w:type="character" w:customStyle="1" w:styleId="16">
    <w:name w:val="sl"/>
    <w:basedOn w:val="7"/>
    <w:qFormat/>
    <w:uiPriority w:val="0"/>
  </w:style>
  <w:style w:type="character" w:customStyle="1" w:styleId="17">
    <w:name w:val="tit"/>
    <w:basedOn w:val="7"/>
    <w:qFormat/>
    <w:uiPriority w:val="0"/>
  </w:style>
  <w:style w:type="character" w:customStyle="1" w:styleId="18">
    <w:name w:val="15"/>
    <w:basedOn w:val="7"/>
    <w:qFormat/>
    <w:uiPriority w:val="0"/>
  </w:style>
  <w:style w:type="character" w:customStyle="1" w:styleId="19">
    <w:name w:val="tit1"/>
    <w:basedOn w:val="7"/>
    <w:qFormat/>
    <w:uiPriority w:val="0"/>
  </w:style>
  <w:style w:type="character" w:customStyle="1" w:styleId="20">
    <w:name w:val="sr"/>
    <w:basedOn w:val="7"/>
    <w:qFormat/>
    <w:uiPriority w:val="0"/>
  </w:style>
  <w:style w:type="character" w:customStyle="1" w:styleId="21">
    <w:name w:val="down"/>
    <w:basedOn w:val="7"/>
    <w:qFormat/>
    <w:uiPriority w:val="0"/>
    <w:rPr>
      <w:shd w:val="clear" w:color="auto" w:fill="DAEEF9"/>
    </w:rPr>
  </w:style>
  <w:style w:type="character" w:customStyle="1" w:styleId="22">
    <w:name w:val="hover"/>
    <w:basedOn w:val="7"/>
    <w:qFormat/>
    <w:uiPriority w:val="0"/>
  </w:style>
  <w:style w:type="character" w:customStyle="1" w:styleId="23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4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5">
    <w:name w:val="red2"/>
    <w:basedOn w:val="7"/>
    <w:qFormat/>
    <w:uiPriority w:val="0"/>
    <w:rPr>
      <w:color w:val="FF0000"/>
    </w:rPr>
  </w:style>
  <w:style w:type="character" w:customStyle="1" w:styleId="26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27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8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9">
    <w:name w:val="gb-jt"/>
    <w:basedOn w:val="7"/>
    <w:qFormat/>
    <w:uiPriority w:val="0"/>
  </w:style>
  <w:style w:type="character" w:customStyle="1" w:styleId="3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31">
    <w:name w:val="hover2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534</Words>
  <Characters>3047</Characters>
  <Lines>25</Lines>
  <Paragraphs>7</Paragraphs>
  <TotalTime>4</TotalTime>
  <ScaleCrop>false</ScaleCrop>
  <LinksUpToDate>false</LinksUpToDate>
  <CharactersWithSpaces>3574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2018-02-22T03:13:00Z</dcterms:created>
  <dc:creator>许昌县公共资源交易中心:黄文鸽</dc:creator>
  <cp:lastModifiedBy>金泰</cp:lastModifiedBy>
  <cp:lastPrinted>2018-11-20T00:31:00Z</cp:lastPrinted>
  <dcterms:modified xsi:type="dcterms:W3CDTF">2018-11-20T00:58:11Z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