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hAnsi="宋体" w:cs="宋体"/>
          <w:b/>
          <w:spacing w:val="20"/>
          <w:sz w:val="36"/>
          <w:szCs w:val="36"/>
        </w:rPr>
      </w:pPr>
    </w:p>
    <w:p>
      <w:pPr>
        <w:autoSpaceDE w:val="0"/>
        <w:autoSpaceDN w:val="0"/>
        <w:adjustRightInd w:val="0"/>
        <w:jc w:val="center"/>
        <w:rPr>
          <w:rFonts w:hint="eastAsia" w:hAnsi="宋体" w:cs="宋体"/>
          <w:b/>
          <w:sz w:val="10"/>
          <w:szCs w:val="10"/>
        </w:rPr>
      </w:pPr>
    </w:p>
    <w:p>
      <w:pPr>
        <w:autoSpaceDE w:val="0"/>
        <w:autoSpaceDN w:val="0"/>
        <w:adjustRightInd w:val="0"/>
        <w:jc w:val="center"/>
        <w:rPr>
          <w:rFonts w:hint="eastAsia" w:hAnsi="宋体" w:cs="宋体"/>
          <w:b/>
          <w:sz w:val="10"/>
          <w:szCs w:val="10"/>
        </w:rPr>
      </w:pPr>
    </w:p>
    <w:p>
      <w:pPr>
        <w:tabs>
          <w:tab w:val="left" w:pos="6919"/>
        </w:tabs>
        <w:jc w:val="center"/>
        <w:rPr>
          <w:rFonts w:hint="eastAsia" w:ascii="黑体" w:hAnsi="黑体" w:eastAsia="黑体" w:cs="黑体"/>
          <w:b/>
          <w:bCs w:val="0"/>
          <w:sz w:val="72"/>
          <w:szCs w:val="72"/>
          <w:u w:val="none"/>
          <w:lang w:val="en-US" w:eastAsia="zh-CN"/>
        </w:rPr>
      </w:pPr>
      <w:r>
        <w:rPr>
          <w:rFonts w:hint="eastAsia" w:ascii="黑体" w:hAnsi="黑体" w:eastAsia="黑体" w:cs="黑体"/>
          <w:b/>
          <w:bCs w:val="0"/>
          <w:sz w:val="72"/>
          <w:szCs w:val="72"/>
          <w:u w:val="none"/>
          <w:lang w:val="en-US" w:eastAsia="zh-CN"/>
        </w:rPr>
        <w:t xml:space="preserve"> </w:t>
      </w:r>
      <w:r>
        <w:rPr>
          <w:rFonts w:hint="eastAsia" w:ascii="宋体" w:hAnsi="宋体"/>
          <w:b/>
          <w:bCs w:val="0"/>
          <w:sz w:val="72"/>
          <w:szCs w:val="72"/>
          <w:u w:val="none"/>
          <w:lang w:val="en-US" w:eastAsia="zh-CN"/>
        </w:rPr>
        <w:t>邓庄乡李庄小学学生宿舍楼建设项目</w:t>
      </w:r>
    </w:p>
    <w:p>
      <w:pPr>
        <w:autoSpaceDE w:val="0"/>
        <w:autoSpaceDN w:val="0"/>
        <w:adjustRightInd w:val="0"/>
        <w:jc w:val="center"/>
        <w:rPr>
          <w:rFonts w:hint="eastAsia" w:hAnsi="宋体" w:cs="宋体"/>
          <w:b/>
          <w:spacing w:val="60"/>
          <w:szCs w:val="21"/>
        </w:rPr>
      </w:pPr>
      <w:r>
        <w:rPr>
          <w:rFonts w:hint="eastAsia" w:ascii="黑体" w:hAnsi="黑体" w:eastAsia="黑体" w:cs="黑体"/>
          <w:b/>
          <w:sz w:val="56"/>
          <w:szCs w:val="56"/>
          <w:lang w:val="en-US" w:eastAsia="zh-CN"/>
        </w:rPr>
        <w:t xml:space="preserve"> </w:t>
      </w: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jc w:val="center"/>
        <w:rPr>
          <w:rFonts w:hint="eastAsia" w:hAnsi="宋体" w:cs="宋体"/>
          <w:b/>
          <w:spacing w:val="60"/>
          <w:szCs w:val="21"/>
        </w:rPr>
      </w:pPr>
    </w:p>
    <w:p>
      <w:pPr>
        <w:autoSpaceDE w:val="0"/>
        <w:autoSpaceDN w:val="0"/>
        <w:adjustRightInd w:val="0"/>
        <w:ind w:firstLine="2880" w:firstLineChars="400"/>
        <w:jc w:val="both"/>
        <w:rPr>
          <w:rFonts w:hint="eastAsia" w:hAnsi="宋体" w:cs="宋体"/>
          <w:b/>
          <w:sz w:val="72"/>
          <w:szCs w:val="72"/>
        </w:rPr>
      </w:pPr>
      <w:r>
        <w:rPr>
          <w:rFonts w:hint="eastAsia" w:hAnsi="宋体" w:cs="宋体"/>
          <w:b/>
          <w:sz w:val="72"/>
          <w:szCs w:val="72"/>
        </w:rPr>
        <w:t>施工招标文件</w:t>
      </w:r>
    </w:p>
    <w:p>
      <w:pPr>
        <w:pStyle w:val="2"/>
        <w:jc w:val="center"/>
        <w:rPr>
          <w:rFonts w:hint="eastAsia" w:hAnsi="宋体" w:cs="宋体"/>
          <w:b/>
          <w:sz w:val="30"/>
          <w:szCs w:val="30"/>
          <w:lang w:val="en-US" w:eastAsia="zh-CN"/>
        </w:rPr>
      </w:pPr>
      <w:r>
        <w:rPr>
          <w:rFonts w:hint="eastAsia" w:hAnsi="宋体" w:cs="宋体"/>
          <w:b/>
          <w:sz w:val="30"/>
          <w:szCs w:val="30"/>
          <w:lang w:val="en-US" w:eastAsia="zh-CN"/>
        </w:rPr>
        <w:t xml:space="preserve">    </w:t>
      </w:r>
    </w:p>
    <w:p>
      <w:pPr>
        <w:pStyle w:val="2"/>
        <w:ind w:firstLine="3360" w:firstLineChars="1200"/>
        <w:jc w:val="both"/>
        <w:rPr>
          <w:rFonts w:hint="eastAsia"/>
          <w:b/>
          <w:bCs/>
          <w:sz w:val="28"/>
          <w:szCs w:val="28"/>
          <w:lang w:val="en-US" w:eastAsia="zh-CN"/>
        </w:rPr>
      </w:pPr>
      <w:r>
        <w:rPr>
          <w:rFonts w:hint="eastAsia"/>
          <w:b/>
          <w:bCs/>
          <w:sz w:val="28"/>
          <w:szCs w:val="28"/>
          <w:lang w:eastAsia="zh-CN"/>
        </w:rPr>
        <w:t>项目编号：XCGC-F2018</w:t>
      </w:r>
      <w:r>
        <w:rPr>
          <w:rFonts w:hint="eastAsia"/>
          <w:b/>
          <w:bCs/>
          <w:sz w:val="28"/>
          <w:szCs w:val="28"/>
          <w:lang w:val="en-US" w:eastAsia="zh-CN"/>
        </w:rPr>
        <w:t xml:space="preserve">267 </w:t>
      </w:r>
    </w:p>
    <w:p>
      <w:pPr>
        <w:autoSpaceDE w:val="0"/>
        <w:autoSpaceDN w:val="0"/>
        <w:adjustRightInd w:val="0"/>
        <w:rPr>
          <w:rFonts w:hint="eastAsia" w:hAnsi="宋体" w:cs="宋体"/>
          <w:b/>
          <w:sz w:val="32"/>
          <w:szCs w:val="32"/>
        </w:rPr>
      </w:pPr>
    </w:p>
    <w:p>
      <w:pPr>
        <w:pStyle w:val="14"/>
        <w:tabs>
          <w:tab w:val="left" w:pos="1980"/>
        </w:tabs>
        <w:spacing w:line="1000" w:lineRule="exact"/>
        <w:rPr>
          <w:rFonts w:hint="eastAsia" w:hAnsi="宋体"/>
          <w:b/>
          <w:color w:val="auto"/>
          <w:sz w:val="32"/>
          <w:szCs w:val="32"/>
        </w:rPr>
      </w:pPr>
    </w:p>
    <w:p>
      <w:pPr>
        <w:pStyle w:val="14"/>
        <w:tabs>
          <w:tab w:val="left" w:pos="1980"/>
        </w:tabs>
        <w:spacing w:line="1000" w:lineRule="exact"/>
        <w:rPr>
          <w:rFonts w:hint="eastAsia" w:hAnsi="宋体"/>
          <w:b/>
          <w:color w:val="auto"/>
          <w:sz w:val="32"/>
          <w:szCs w:val="32"/>
        </w:rPr>
      </w:pPr>
    </w:p>
    <w:p>
      <w:pPr>
        <w:pStyle w:val="14"/>
        <w:tabs>
          <w:tab w:val="left" w:pos="1980"/>
        </w:tabs>
        <w:spacing w:line="1000" w:lineRule="exact"/>
        <w:rPr>
          <w:rFonts w:hint="eastAsia" w:hAnsi="宋体"/>
          <w:b/>
          <w:color w:val="auto"/>
          <w:sz w:val="32"/>
          <w:szCs w:val="32"/>
        </w:rPr>
      </w:pPr>
    </w:p>
    <w:p>
      <w:pPr>
        <w:spacing w:line="360" w:lineRule="auto"/>
        <w:ind w:firstLine="1600" w:firstLineChars="500"/>
        <w:rPr>
          <w:rFonts w:hint="eastAsia"/>
          <w:b/>
          <w:bCs/>
          <w:kern w:val="2"/>
          <w:sz w:val="32"/>
          <w:szCs w:val="32"/>
          <w:lang w:val="en-US" w:eastAsia="zh-CN" w:bidi="ar-SA"/>
        </w:rPr>
      </w:pPr>
      <w:r>
        <w:rPr>
          <w:rFonts w:hint="eastAsia"/>
          <w:b/>
          <w:bCs/>
          <w:kern w:val="2"/>
          <w:sz w:val="32"/>
          <w:szCs w:val="32"/>
          <w:lang w:val="en-US" w:eastAsia="zh-CN" w:bidi="ar-SA"/>
        </w:rPr>
        <w:t>招标单位：许昌市东城区教育局</w:t>
      </w:r>
    </w:p>
    <w:p>
      <w:pPr>
        <w:spacing w:line="360" w:lineRule="auto"/>
        <w:ind w:firstLine="1600" w:firstLineChars="500"/>
        <w:rPr>
          <w:rFonts w:hint="eastAsia" w:hAnsi="宋体" w:cs="宋体"/>
          <w:b/>
          <w:sz w:val="44"/>
        </w:rPr>
      </w:pPr>
      <w:r>
        <w:rPr>
          <w:rFonts w:hint="eastAsia" w:ascii="宋体"/>
          <w:b/>
          <w:bCs/>
          <w:kern w:val="2"/>
          <w:sz w:val="32"/>
          <w:szCs w:val="32"/>
          <w:lang w:val="en-US" w:eastAsia="zh-CN" w:bidi="ar-SA"/>
        </w:rPr>
        <w:t>代理机构：许昌宏业工程招标代理有限公司</w:t>
      </w:r>
    </w:p>
    <w:p>
      <w:pPr>
        <w:pStyle w:val="14"/>
        <w:tabs>
          <w:tab w:val="left" w:pos="1980"/>
        </w:tabs>
        <w:spacing w:line="360" w:lineRule="auto"/>
        <w:ind w:firstLine="2880" w:firstLineChars="900"/>
        <w:rPr>
          <w:rFonts w:hint="eastAsia" w:ascii="黑体" w:hAnsi="黑体" w:eastAsia="黑体" w:cs="黑体"/>
          <w:b/>
          <w:bCs/>
          <w:sz w:val="32"/>
          <w:lang w:val="en-US" w:eastAsia="zh-CN"/>
        </w:rPr>
      </w:pPr>
      <w:r>
        <w:rPr>
          <w:rFonts w:hint="eastAsia" w:cs="Times New Roman"/>
          <w:b/>
          <w:bCs/>
          <w:kern w:val="2"/>
          <w:sz w:val="32"/>
          <w:szCs w:val="24"/>
          <w:lang w:val="en-US" w:eastAsia="zh-CN" w:bidi="ar-SA"/>
        </w:rPr>
        <w:t>二零一八年十一月</w:t>
      </w:r>
    </w:p>
    <w:p>
      <w:pPr>
        <w:pStyle w:val="2"/>
        <w:rPr>
          <w:rFonts w:hint="eastAsia"/>
        </w:rPr>
      </w:pPr>
    </w:p>
    <w:p>
      <w:pPr>
        <w:pStyle w:val="2"/>
        <w:rPr>
          <w:rFonts w:hint="eastAsia"/>
        </w:rPr>
      </w:pPr>
    </w:p>
    <w:p>
      <w:pPr>
        <w:pStyle w:val="2"/>
        <w:rPr>
          <w:rFonts w:hint="eastAsia" w:hAnsi="宋体" w:cs="宋体"/>
          <w:b/>
          <w:sz w:val="21"/>
          <w:szCs w:val="21"/>
        </w:rPr>
      </w:pPr>
    </w:p>
    <w:p>
      <w:pPr>
        <w:ind w:firstLine="3960" w:firstLineChars="900"/>
        <w:rPr>
          <w:rFonts w:hint="eastAsia" w:hAnsi="宋体" w:cs="宋体"/>
          <w:b/>
          <w:sz w:val="44"/>
        </w:rPr>
      </w:pPr>
      <w:r>
        <w:rPr>
          <w:rFonts w:hint="eastAsia" w:hAnsi="宋体" w:cs="宋体"/>
          <w:b/>
          <w:sz w:val="44"/>
        </w:rPr>
        <w:t>目  录</w:t>
      </w:r>
    </w:p>
    <w:p>
      <w:pPr>
        <w:jc w:val="center"/>
        <w:rPr>
          <w:rFonts w:hint="eastAsia" w:hAnsi="宋体" w:cs="宋体"/>
          <w:b/>
          <w:sz w:val="32"/>
        </w:rPr>
      </w:pPr>
    </w:p>
    <w:p>
      <w:pPr>
        <w:tabs>
          <w:tab w:val="left" w:leader="hyphen" w:pos="8060"/>
        </w:tabs>
        <w:snapToGrid w:val="0"/>
        <w:spacing w:line="480" w:lineRule="auto"/>
        <w:ind w:firstLine="645"/>
        <w:rPr>
          <w:rFonts w:hint="eastAsia"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int="eastAsia"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r>
        <w:rPr>
          <w:rFonts w:hint="eastAsia" w:hAnsi="宋体" w:cs="宋体"/>
          <w:b/>
          <w:sz w:val="28"/>
        </w:rPr>
        <w:t xml:space="preserve"> </w:t>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int="eastAsia"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int="eastAsia" w:hAnsi="宋体" w:cs="宋体"/>
          <w:b/>
          <w:sz w:val="36"/>
          <w:szCs w:val="36"/>
        </w:rPr>
      </w:pPr>
      <w:bookmarkStart w:id="0" w:name="_Toc215282124"/>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autoSpaceDE w:val="0"/>
        <w:autoSpaceDN w:val="0"/>
        <w:adjustRightInd w:val="0"/>
        <w:spacing w:line="360" w:lineRule="auto"/>
        <w:jc w:val="center"/>
        <w:rPr>
          <w:rFonts w:hint="eastAsia" w:hAnsi="宋体" w:cs="宋体"/>
          <w:b/>
          <w:sz w:val="36"/>
          <w:szCs w:val="36"/>
        </w:rPr>
      </w:pPr>
    </w:p>
    <w:p>
      <w:pPr>
        <w:snapToGrid w:val="0"/>
        <w:spacing w:before="156" w:beforeLines="50"/>
        <w:rPr>
          <w:rFonts w:hint="eastAsia" w:hAnsi="宋体" w:cs="宋体"/>
          <w:b/>
          <w:sz w:val="36"/>
          <w:szCs w:val="36"/>
        </w:rPr>
      </w:pPr>
    </w:p>
    <w:p>
      <w:pPr>
        <w:snapToGrid w:val="0"/>
        <w:spacing w:before="156" w:beforeLines="50"/>
        <w:rPr>
          <w:rFonts w:hint="eastAsia" w:hAnsi="宋体" w:cs="宋体"/>
          <w:b/>
          <w:sz w:val="36"/>
          <w:szCs w:val="36"/>
        </w:rPr>
      </w:pPr>
    </w:p>
    <w:p>
      <w:pPr>
        <w:snapToGrid w:val="0"/>
        <w:spacing w:before="156" w:beforeLines="50"/>
        <w:jc w:val="center"/>
        <w:rPr>
          <w:rFonts w:hint="eastAsia" w:hAnsi="宋体" w:cs="宋体"/>
          <w:b/>
          <w:sz w:val="32"/>
          <w:szCs w:val="32"/>
        </w:rPr>
      </w:pPr>
      <w:r>
        <w:rPr>
          <w:rFonts w:hint="eastAsia" w:hAnsi="宋体" w:cs="宋体"/>
          <w:b/>
          <w:sz w:val="36"/>
          <w:szCs w:val="36"/>
        </w:rPr>
        <w:t>第一章  招标公告</w:t>
      </w:r>
      <w:r>
        <w:rPr>
          <w:rFonts w:hint="eastAsia" w:hAnsi="宋体" w:cs="宋体"/>
          <w:b/>
          <w:sz w:val="32"/>
          <w:szCs w:val="32"/>
        </w:rPr>
        <w:t xml:space="preserve">                                </w:t>
      </w:r>
    </w:p>
    <w:p>
      <w:pPr>
        <w:spacing w:line="560" w:lineRule="exact"/>
        <w:jc w:val="both"/>
        <w:rPr>
          <w:rFonts w:hint="eastAsia"/>
          <w:b/>
          <w:sz w:val="28"/>
          <w:szCs w:val="28"/>
          <w:lang w:val="en-US" w:eastAsia="zh-CN"/>
        </w:rPr>
      </w:pPr>
      <w:r>
        <w:rPr>
          <w:rFonts w:hint="eastAsia" w:ascii="宋体"/>
          <w:b/>
          <w:bCs/>
          <w:kern w:val="2"/>
          <w:sz w:val="32"/>
          <w:szCs w:val="32"/>
          <w:lang w:val="en-US" w:eastAsia="zh-CN" w:bidi="ar-SA"/>
        </w:rPr>
        <w:t>XCGC-F2018</w:t>
      </w:r>
      <w:r>
        <w:rPr>
          <w:rFonts w:hint="eastAsia"/>
          <w:b/>
          <w:bCs/>
          <w:kern w:val="2"/>
          <w:sz w:val="32"/>
          <w:szCs w:val="32"/>
          <w:lang w:val="en-US" w:eastAsia="zh-CN" w:bidi="ar-SA"/>
        </w:rPr>
        <w:t>267</w:t>
      </w:r>
      <w:r>
        <w:rPr>
          <w:rFonts w:hint="eastAsia"/>
          <w:b/>
          <w:sz w:val="28"/>
          <w:szCs w:val="28"/>
          <w:lang w:val="en-US" w:eastAsia="zh-CN"/>
        </w:rPr>
        <w:t>许昌市东城区教育局“邓庄乡李庄小学学生宿舍楼建设项目”</w:t>
      </w:r>
    </w:p>
    <w:p>
      <w:pPr>
        <w:spacing w:line="560" w:lineRule="exact"/>
        <w:jc w:val="both"/>
        <w:rPr>
          <w:rFonts w:hint="eastAsia" w:ascii="宋体"/>
          <w:b/>
          <w:bCs/>
          <w:kern w:val="2"/>
          <w:sz w:val="32"/>
          <w:szCs w:val="32"/>
          <w:lang w:val="en-US" w:eastAsia="zh-CN" w:bidi="ar-SA"/>
        </w:rPr>
      </w:pPr>
      <w:r>
        <w:rPr>
          <w:rFonts w:hint="eastAsia" w:ascii="宋体"/>
          <w:b/>
          <w:bCs/>
          <w:kern w:val="2"/>
          <w:sz w:val="32"/>
          <w:szCs w:val="32"/>
          <w:lang w:val="en-US" w:eastAsia="zh-CN" w:bidi="ar-SA"/>
        </w:rPr>
        <w:t>1.招标条件</w:t>
      </w:r>
    </w:p>
    <w:p>
      <w:pPr>
        <w:keepNext w:val="0"/>
        <w:keepLines w:val="0"/>
        <w:pageBreakBefore w:val="0"/>
        <w:widowControl w:val="0"/>
        <w:kinsoku/>
        <w:wordWrap/>
        <w:overflowPunct/>
        <w:topLinePunct w:val="0"/>
        <w:bidi w:val="0"/>
        <w:snapToGrid/>
        <w:spacing w:line="5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lang w:val="en-US" w:eastAsia="zh-CN"/>
        </w:rPr>
        <w:t>邓庄乡李庄小学学生宿舍楼建设项目</w:t>
      </w:r>
      <w:r>
        <w:rPr>
          <w:rFonts w:hint="eastAsia" w:ascii="宋体" w:hAnsi="宋体" w:cs="宋体"/>
          <w:sz w:val="24"/>
          <w:szCs w:val="24"/>
        </w:rPr>
        <w:t>，已由许昌市东城区经济发展服务局以许东经发【201</w:t>
      </w:r>
      <w:r>
        <w:rPr>
          <w:rFonts w:hint="eastAsia" w:ascii="宋体" w:hAnsi="宋体" w:cs="宋体"/>
          <w:sz w:val="24"/>
          <w:szCs w:val="24"/>
          <w:lang w:val="en-US" w:eastAsia="zh-CN"/>
        </w:rPr>
        <w:t>8</w:t>
      </w:r>
      <w:r>
        <w:rPr>
          <w:rFonts w:hint="eastAsia" w:ascii="宋体" w:hAnsi="宋体" w:cs="宋体"/>
          <w:sz w:val="24"/>
          <w:szCs w:val="24"/>
        </w:rPr>
        <w:t>】</w:t>
      </w:r>
      <w:r>
        <w:rPr>
          <w:rFonts w:hint="eastAsia" w:ascii="宋体" w:hAnsi="宋体" w:cs="宋体"/>
          <w:sz w:val="24"/>
          <w:szCs w:val="24"/>
          <w:lang w:val="en-US" w:eastAsia="zh-CN"/>
        </w:rPr>
        <w:t>25</w:t>
      </w:r>
      <w:r>
        <w:rPr>
          <w:rFonts w:hint="eastAsia" w:ascii="宋体" w:hAnsi="宋体" w:cs="宋体"/>
          <w:sz w:val="24"/>
          <w:szCs w:val="24"/>
        </w:rPr>
        <w:t>号文件批准建设，招标人为</w:t>
      </w:r>
      <w:r>
        <w:rPr>
          <w:rFonts w:hint="eastAsia" w:ascii="宋体" w:hAnsi="宋体" w:cs="宋体"/>
          <w:sz w:val="24"/>
          <w:szCs w:val="24"/>
          <w:lang w:val="en-US" w:eastAsia="zh-CN"/>
        </w:rPr>
        <w:t>许昌市东城区教育局</w:t>
      </w:r>
      <w:r>
        <w:rPr>
          <w:rFonts w:hint="eastAsia" w:ascii="宋体" w:hAnsi="宋体" w:cs="宋体"/>
          <w:sz w:val="24"/>
          <w:szCs w:val="24"/>
        </w:rPr>
        <w:t>，建设资金为财政资金</w:t>
      </w:r>
      <w:r>
        <w:rPr>
          <w:rFonts w:hint="eastAsia" w:ascii="宋体" w:hAnsi="宋体" w:cs="宋体"/>
          <w:sz w:val="24"/>
          <w:szCs w:val="24"/>
          <w:lang w:val="en-US" w:eastAsia="zh-CN"/>
        </w:rPr>
        <w:t>,</w:t>
      </w:r>
      <w:r>
        <w:rPr>
          <w:rFonts w:hint="eastAsia" w:ascii="宋体" w:hAnsi="宋体" w:cs="宋体"/>
          <w:sz w:val="24"/>
          <w:szCs w:val="24"/>
        </w:rPr>
        <w:t xml:space="preserve">项目出资比例为100%。项目已具备招标条件，现对该项目的施工进行公开招标。  </w:t>
      </w:r>
    </w:p>
    <w:p>
      <w:pPr>
        <w:keepNext w:val="0"/>
        <w:keepLines w:val="0"/>
        <w:pageBreakBefore w:val="0"/>
        <w:widowControl w:val="0"/>
        <w:tabs>
          <w:tab w:val="left" w:pos="4420"/>
        </w:tabs>
        <w:kinsoku/>
        <w:wordWrap/>
        <w:overflowPunct/>
        <w:topLinePunct w:val="0"/>
        <w:bidi w:val="0"/>
        <w:snapToGrid/>
        <w:spacing w:line="520" w:lineRule="exact"/>
        <w:textAlignment w:val="auto"/>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0"/>
        <w:rPr>
          <w:rFonts w:hint="eastAsia" w:hAnsi="宋体" w:cs="宋体" w:eastAsiaTheme="minorEastAsia"/>
          <w:sz w:val="24"/>
          <w:szCs w:val="24"/>
          <w:lang w:val="en-US" w:eastAsia="zh-CN"/>
        </w:rPr>
      </w:pPr>
      <w:r>
        <w:rPr>
          <w:rFonts w:hint="eastAsia" w:hAnsi="宋体" w:cs="宋体"/>
          <w:sz w:val="24"/>
          <w:szCs w:val="24"/>
        </w:rPr>
        <w:t>2.1项目编号：XCGC-F2018</w:t>
      </w:r>
      <w:r>
        <w:rPr>
          <w:rFonts w:hint="eastAsia" w:hAnsi="宋体" w:cs="宋体"/>
          <w:sz w:val="24"/>
          <w:szCs w:val="24"/>
          <w:lang w:val="en-US" w:eastAsia="zh-CN"/>
        </w:rPr>
        <w:t xml:space="preserve">267   </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cs="宋体"/>
          <w:sz w:val="24"/>
          <w:szCs w:val="24"/>
          <w:lang w:val="en-US" w:eastAsia="zh-CN"/>
        </w:rPr>
      </w:pPr>
      <w:r>
        <w:rPr>
          <w:rFonts w:hint="eastAsia" w:hAnsi="宋体" w:cs="宋体"/>
          <w:sz w:val="24"/>
          <w:szCs w:val="24"/>
        </w:rPr>
        <w:t>2.2项目概况：</w:t>
      </w:r>
      <w:r>
        <w:rPr>
          <w:rFonts w:hint="eastAsia" w:ascii="宋体" w:hAnsi="宋体" w:cs="宋体"/>
          <w:sz w:val="24"/>
          <w:szCs w:val="24"/>
          <w:lang w:val="en-US" w:eastAsia="zh-CN"/>
        </w:rPr>
        <w:t>位于东城区邓庄乡李庄小学现有校园内。建筑面积715.15㎡,结构形式为框架结构，基础采用独立基础及条形基础，建筑层数3层，层高3.5m，包含土建及安装。</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2.3招标控制价为：</w:t>
      </w:r>
      <w:r>
        <w:rPr>
          <w:rFonts w:hint="eastAsia" w:eastAsia="宋体"/>
          <w:b w:val="0"/>
          <w:bCs w:val="0"/>
          <w:sz w:val="24"/>
          <w:szCs w:val="24"/>
          <w:vertAlign w:val="baseline"/>
          <w:lang w:val="en-US" w:eastAsia="zh-CN"/>
        </w:rPr>
        <w:t>1523893.95</w:t>
      </w:r>
      <w:r>
        <w:rPr>
          <w:rFonts w:hint="eastAsia" w:hAnsi="宋体" w:cs="宋体"/>
          <w:sz w:val="24"/>
          <w:szCs w:val="24"/>
          <w:lang w:val="en-US" w:eastAsia="zh-CN"/>
        </w:rPr>
        <w:t>元。</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2.4招标范围：招标范围为招标文件、施工图纸、工程量清单、答疑纪要和补充文件（如有）范围内的所有建设内容。</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2.5标段划分：共一个施工标段。</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 xml:space="preserve">2.6计划工期:240日历天。 </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2.7质量要求：合格。</w:t>
      </w:r>
    </w:p>
    <w:p>
      <w:pPr>
        <w:keepNext w:val="0"/>
        <w:keepLines w:val="0"/>
        <w:pageBreakBefore w:val="0"/>
        <w:widowControl w:val="0"/>
        <w:kinsoku/>
        <w:wordWrap/>
        <w:overflowPunct/>
        <w:topLinePunct w:val="0"/>
        <w:bidi w:val="0"/>
        <w:snapToGrid/>
        <w:spacing w:line="520" w:lineRule="exact"/>
        <w:textAlignment w:val="auto"/>
        <w:outlineLvl w:val="0"/>
        <w:rPr>
          <w:rFonts w:hAnsi="宋体" w:cs="宋体"/>
          <w:b/>
          <w:sz w:val="24"/>
          <w:szCs w:val="24"/>
        </w:rPr>
      </w:pPr>
      <w:r>
        <w:rPr>
          <w:rFonts w:hint="eastAsia" w:hAnsi="宋体" w:cs="宋体"/>
          <w:b/>
          <w:sz w:val="24"/>
          <w:szCs w:val="24"/>
        </w:rPr>
        <w:t>3.投标人资格要求</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hAnsi="宋体" w:cs="宋体"/>
          <w:sz w:val="24"/>
          <w:szCs w:val="24"/>
          <w:lang w:val="en-US" w:eastAsia="zh-CN"/>
        </w:rPr>
      </w:pPr>
      <w:r>
        <w:rPr>
          <w:rFonts w:hint="eastAsia" w:hAnsi="宋体" w:cs="宋体"/>
          <w:sz w:val="24"/>
          <w:szCs w:val="24"/>
          <w:lang w:val="en-US" w:eastAsia="zh-CN"/>
        </w:rPr>
        <w:t>3.1投标人须具备独立法人资格，并具备建筑工程施工总承包三级及以上企业资质，并在人员、设备、资金等方面具有相应的施工能力。拟派项目负责人须具备贰级及以上建筑工程专业注册建造师执业资格、有效的安全生产考核合格证，且未担任其他在施建设工程项目的项目负责人。</w:t>
      </w:r>
    </w:p>
    <w:p>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3.2未被列入“信用中国”网站（www.creditchina.gov.cn）失信被执行人名单的投标人（招标人、代理机构或评标专家委员会评标现场查询）；信用信息查询记录和证据留存具体方式：经评标专家委员会确认的查询结果网页截图作为查询记录和证据，与其他文件一并保存。 </w:t>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0"/>
        <w:rPr>
          <w:rFonts w:hint="eastAsia" w:hAnsi="宋体" w:cs="宋体"/>
          <w:sz w:val="24"/>
          <w:szCs w:val="24"/>
          <w:lang w:eastAsia="zh-CN"/>
        </w:rPr>
      </w:pPr>
      <w:r>
        <w:rPr>
          <w:rFonts w:hint="eastAsia" w:hAnsi="宋体" w:cs="宋体"/>
          <w:sz w:val="24"/>
          <w:szCs w:val="24"/>
          <w:lang w:val="en-US" w:eastAsia="zh-CN"/>
        </w:rPr>
        <w:t>3.3</w:t>
      </w:r>
      <w:r>
        <w:rPr>
          <w:rFonts w:hint="eastAsia" w:hAnsi="宋体" w:cs="宋体"/>
          <w:sz w:val="24"/>
          <w:szCs w:val="24"/>
          <w:lang w:eastAsia="zh-CN"/>
        </w:rPr>
        <w:t>本次招标不接受联合体投标。</w:t>
      </w:r>
    </w:p>
    <w:p>
      <w:pPr>
        <w:keepNext w:val="0"/>
        <w:keepLines w:val="0"/>
        <w:pageBreakBefore w:val="0"/>
        <w:widowControl w:val="0"/>
        <w:kinsoku/>
        <w:wordWrap/>
        <w:overflowPunct/>
        <w:topLinePunct w:val="0"/>
        <w:bidi w:val="0"/>
        <w:snapToGrid/>
        <w:spacing w:line="520" w:lineRule="exact"/>
        <w:ind w:firstLine="480" w:firstLineChars="200"/>
        <w:textAlignment w:val="auto"/>
        <w:outlineLvl w:val="0"/>
        <w:rPr>
          <w:rFonts w:hint="eastAsia" w:hAnsi="宋体" w:cs="宋体"/>
          <w:sz w:val="24"/>
          <w:szCs w:val="24"/>
          <w:lang w:val="en-US" w:eastAsia="zh-CN"/>
        </w:rPr>
      </w:pPr>
      <w:r>
        <w:rPr>
          <w:rFonts w:hint="eastAsia" w:hAnsi="宋体" w:cs="宋体"/>
          <w:sz w:val="24"/>
          <w:szCs w:val="24"/>
          <w:lang w:val="en-US" w:eastAsia="zh-CN"/>
        </w:rPr>
        <w:t>3.4</w:t>
      </w:r>
      <w:r>
        <w:rPr>
          <w:rFonts w:hint="eastAsia" w:hAnsi="宋体" w:cs="宋体"/>
          <w:sz w:val="24"/>
          <w:szCs w:val="24"/>
        </w:rPr>
        <w:t>本次招标实行资格后审，资格审查的具体要求见招标文件。</w:t>
      </w:r>
    </w:p>
    <w:p>
      <w:pPr>
        <w:keepNext w:val="0"/>
        <w:keepLines w:val="0"/>
        <w:pageBreakBefore w:val="0"/>
        <w:widowControl w:val="0"/>
        <w:kinsoku/>
        <w:wordWrap/>
        <w:overflowPunct/>
        <w:topLinePunct w:val="0"/>
        <w:bidi w:val="0"/>
        <w:snapToGrid/>
        <w:spacing w:line="520" w:lineRule="exact"/>
        <w:textAlignment w:val="auto"/>
        <w:outlineLvl w:val="0"/>
        <w:rPr>
          <w:rFonts w:hAnsi="宋体"/>
          <w:b/>
          <w:color w:val="000000"/>
          <w:sz w:val="24"/>
          <w:szCs w:val="24"/>
        </w:rPr>
      </w:pPr>
      <w:r>
        <w:rPr>
          <w:rFonts w:hint="eastAsia" w:hAnsi="宋体"/>
          <w:b/>
          <w:color w:val="000000"/>
          <w:sz w:val="24"/>
          <w:szCs w:val="24"/>
        </w:rPr>
        <w:t>5.招标文件和施工图纸的获取</w:t>
      </w:r>
    </w:p>
    <w:p>
      <w:pPr>
        <w:keepNext w:val="0"/>
        <w:keepLines w:val="0"/>
        <w:pageBreakBefore w:val="0"/>
        <w:widowControl w:val="0"/>
        <w:tabs>
          <w:tab w:val="left" w:pos="7095"/>
        </w:tabs>
        <w:kinsoku/>
        <w:wordWrap/>
        <w:overflowPunct/>
        <w:topLinePunct w:val="0"/>
        <w:bidi w:val="0"/>
        <w:snapToGrid/>
        <w:spacing w:line="520" w:lineRule="exact"/>
        <w:ind w:firstLine="360" w:firstLineChars="150"/>
        <w:textAlignment w:val="auto"/>
        <w:rPr>
          <w:rFonts w:hAnsi="宋体"/>
          <w:color w:val="000000"/>
          <w:sz w:val="24"/>
          <w:szCs w:val="24"/>
        </w:rPr>
      </w:pPr>
      <w:r>
        <w:rPr>
          <w:rFonts w:hint="eastAsia" w:hAnsi="宋体"/>
          <w:color w:val="000000"/>
          <w:sz w:val="24"/>
          <w:szCs w:val="24"/>
        </w:rPr>
        <w:t xml:space="preserve"> 5.1招标文件和工程量清单的获取：投标人于投标文件递交截止时间前均可登录</w:t>
      </w:r>
      <w:r>
        <w:rPr>
          <w:rFonts w:hint="eastAsia" w:cs="Times New Roman"/>
          <w:szCs w:val="24"/>
        </w:rPr>
        <w:t>《</w:t>
      </w:r>
      <w:r>
        <w:rPr>
          <w:rFonts w:hint="eastAsia" w:hAnsi="宋体"/>
          <w:color w:val="000000"/>
          <w:sz w:val="24"/>
          <w:szCs w:val="24"/>
        </w:rPr>
        <w:t>全国公共资源交易平台(河南省▪许昌市)</w:t>
      </w:r>
      <w:r>
        <w:rPr>
          <w:rFonts w:hint="eastAsia" w:cs="Times New Roman"/>
          <w:szCs w:val="24"/>
        </w:rPr>
        <w:t>》</w:t>
      </w:r>
      <w:r>
        <w:rPr>
          <w:rFonts w:hint="eastAsia" w:hAnsi="宋体"/>
          <w:color w:val="000000"/>
          <w:sz w:val="24"/>
          <w:szCs w:val="24"/>
        </w:rPr>
        <w:t>（http://www.xczbtb.com/），通过“投标人/供应商登录” 入口自行下载。</w:t>
      </w:r>
    </w:p>
    <w:p>
      <w:pPr>
        <w:keepNext w:val="0"/>
        <w:keepLines w:val="0"/>
        <w:pageBreakBefore w:val="0"/>
        <w:widowControl w:val="0"/>
        <w:tabs>
          <w:tab w:val="left" w:pos="7095"/>
        </w:tabs>
        <w:kinsoku/>
        <w:wordWrap/>
        <w:overflowPunct/>
        <w:topLinePunct w:val="0"/>
        <w:bidi w:val="0"/>
        <w:snapToGrid/>
        <w:spacing w:line="520" w:lineRule="exact"/>
        <w:ind w:firstLine="360" w:firstLineChars="150"/>
        <w:textAlignment w:val="auto"/>
        <w:rPr>
          <w:rFonts w:hAnsi="宋体"/>
          <w:color w:val="000000"/>
          <w:sz w:val="24"/>
          <w:szCs w:val="24"/>
        </w:rPr>
      </w:pPr>
      <w:r>
        <w:rPr>
          <w:rFonts w:hint="eastAsia" w:hAnsi="宋体"/>
          <w:color w:val="000000"/>
          <w:sz w:val="24"/>
          <w:szCs w:val="24"/>
        </w:rPr>
        <w:t xml:space="preserve"> 5.2施工图纸下载：按照施工招标文件中第二章投标人须知前附表第2.1项所给的网址自行下载。</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jc w:val="left"/>
        <w:textAlignment w:val="auto"/>
        <w:rPr>
          <w:rFonts w:hAnsi="宋体" w:cs="宋体"/>
          <w:b/>
          <w:bCs/>
          <w:sz w:val="24"/>
        </w:rPr>
      </w:pPr>
      <w:r>
        <w:rPr>
          <w:rFonts w:hint="eastAsia" w:hAnsi="宋体"/>
          <w:color w:val="000000"/>
          <w:sz w:val="24"/>
          <w:szCs w:val="24"/>
        </w:rPr>
        <w:t>5.3招标文件每套售价</w:t>
      </w:r>
      <w:r>
        <w:rPr>
          <w:rFonts w:hint="eastAsia" w:hAnsi="宋体"/>
          <w:color w:val="000000"/>
          <w:sz w:val="24"/>
          <w:szCs w:val="24"/>
          <w:u w:val="single"/>
        </w:rPr>
        <w:t>300</w:t>
      </w:r>
      <w:r>
        <w:rPr>
          <w:rFonts w:hint="eastAsia" w:hAnsi="宋体"/>
          <w:color w:val="000000"/>
          <w:sz w:val="24"/>
          <w:szCs w:val="24"/>
        </w:rPr>
        <w:t>元，于提交电子投标文件时缴纳给招标代理机构，售后不退</w:t>
      </w:r>
      <w:r>
        <w:rPr>
          <w:rFonts w:hint="eastAsia" w:hAnsi="宋体" w:cs="宋体"/>
          <w:sz w:val="24"/>
        </w:rPr>
        <w:t>。</w:t>
      </w:r>
    </w:p>
    <w:p>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Ansi="宋体" w:cs="宋体"/>
          <w:b/>
          <w:bCs/>
          <w:sz w:val="24"/>
        </w:rPr>
      </w:pPr>
      <w:r>
        <w:rPr>
          <w:rFonts w:hint="eastAsia" w:hAnsi="宋体" w:cs="宋体"/>
          <w:b/>
          <w:bCs/>
          <w:sz w:val="24"/>
        </w:rPr>
        <w:t>6.投标文件的提交</w:t>
      </w:r>
    </w:p>
    <w:p>
      <w:pPr>
        <w:keepNext w:val="0"/>
        <w:keepLines w:val="0"/>
        <w:pageBreakBefore w:val="0"/>
        <w:widowControl w:val="0"/>
        <w:kinsoku/>
        <w:wordWrap/>
        <w:overflowPunct/>
        <w:topLinePunct w:val="0"/>
        <w:bidi w:val="0"/>
        <w:snapToGrid/>
        <w:spacing w:line="520" w:lineRule="exact"/>
        <w:ind w:firstLine="465"/>
        <w:textAlignment w:val="auto"/>
        <w:rPr>
          <w:rFonts w:hAnsi="宋体" w:cs="宋体"/>
          <w:sz w:val="24"/>
          <w:szCs w:val="24"/>
        </w:rPr>
      </w:pPr>
      <w:r>
        <w:rPr>
          <w:rFonts w:hint="eastAsia" w:hAnsi="宋体" w:cs="宋体"/>
          <w:sz w:val="24"/>
          <w:szCs w:val="24"/>
        </w:rPr>
        <w:t>6.1本项目为全流程电子化交易项目，须提交</w:t>
      </w:r>
      <w:r>
        <w:rPr>
          <w:rFonts w:hint="eastAsia" w:hAnsi="宋体" w:cs="宋体"/>
          <w:sz w:val="24"/>
        </w:rPr>
        <w:t>电子投标文件</w:t>
      </w:r>
      <w:r>
        <w:rPr>
          <w:rFonts w:hint="eastAsia" w:hAnsi="宋体" w:cs="宋体"/>
          <w:sz w:val="24"/>
          <w:lang w:val="en-US" w:eastAsia="zh-CN"/>
        </w:rPr>
        <w:t>1</w:t>
      </w:r>
      <w:r>
        <w:rPr>
          <w:rFonts w:hint="eastAsia" w:hAnsi="宋体" w:cs="宋体"/>
          <w:sz w:val="24"/>
        </w:rPr>
        <w:t>份</w:t>
      </w:r>
      <w:r>
        <w:rPr>
          <w:rFonts w:hint="eastAsia" w:hAnsi="宋体" w:cs="宋体"/>
          <w:sz w:val="24"/>
          <w:szCs w:val="24"/>
        </w:rPr>
        <w:t>。</w:t>
      </w:r>
    </w:p>
    <w:p>
      <w:pPr>
        <w:keepNext w:val="0"/>
        <w:keepLines w:val="0"/>
        <w:pageBreakBefore w:val="0"/>
        <w:widowControl w:val="0"/>
        <w:kinsoku/>
        <w:wordWrap/>
        <w:overflowPunct/>
        <w:topLinePunct w:val="0"/>
        <w:bidi w:val="0"/>
        <w:snapToGrid/>
        <w:spacing w:line="520" w:lineRule="exact"/>
        <w:ind w:firstLine="465"/>
        <w:textAlignment w:val="auto"/>
        <w:rPr>
          <w:rFonts w:hAnsi="宋体" w:cs="宋体"/>
          <w:color w:val="FF0000"/>
          <w:sz w:val="24"/>
          <w:szCs w:val="24"/>
        </w:rPr>
      </w:pPr>
      <w:r>
        <w:rPr>
          <w:rFonts w:hint="eastAsia" w:hAnsi="宋体" w:cs="宋体"/>
          <w:sz w:val="24"/>
          <w:szCs w:val="24"/>
        </w:rPr>
        <w:t>6.2 投标文件提交的截止时间及开标时间：2018年</w:t>
      </w:r>
      <w:r>
        <w:rPr>
          <w:rFonts w:hint="eastAsia" w:hAnsi="宋体" w:cs="宋体"/>
          <w:sz w:val="24"/>
          <w:szCs w:val="24"/>
          <w:lang w:val="en-US" w:eastAsia="zh-CN"/>
        </w:rPr>
        <w:t>12</w:t>
      </w:r>
      <w:r>
        <w:rPr>
          <w:rFonts w:hint="eastAsia" w:hAnsi="宋体" w:cs="宋体"/>
          <w:sz w:val="24"/>
          <w:szCs w:val="24"/>
        </w:rPr>
        <w:t>月</w:t>
      </w:r>
      <w:r>
        <w:rPr>
          <w:rFonts w:hint="eastAsia" w:hAnsi="宋体" w:cs="宋体"/>
          <w:sz w:val="24"/>
          <w:szCs w:val="24"/>
          <w:lang w:val="en-US" w:eastAsia="zh-CN"/>
        </w:rPr>
        <w:t xml:space="preserve"> 10 </w:t>
      </w:r>
      <w:r>
        <w:rPr>
          <w:rFonts w:hint="eastAsia" w:hAnsi="宋体" w:cs="宋体"/>
          <w:sz w:val="24"/>
          <w:szCs w:val="24"/>
        </w:rPr>
        <w:t>日</w:t>
      </w:r>
      <w:r>
        <w:rPr>
          <w:rFonts w:hint="eastAsia" w:hAnsi="宋体" w:cs="宋体"/>
          <w:sz w:val="24"/>
          <w:szCs w:val="24"/>
          <w:lang w:val="en-US" w:eastAsia="zh-CN"/>
        </w:rPr>
        <w:t xml:space="preserve"> 09 </w:t>
      </w:r>
      <w:r>
        <w:rPr>
          <w:rFonts w:hint="eastAsia" w:hAnsi="宋体" w:cs="宋体"/>
          <w:sz w:val="24"/>
          <w:szCs w:val="24"/>
        </w:rPr>
        <w:t>时</w:t>
      </w:r>
      <w:r>
        <w:rPr>
          <w:rFonts w:hint="eastAsia" w:hAnsi="宋体" w:cs="宋体"/>
          <w:sz w:val="24"/>
          <w:szCs w:val="24"/>
          <w:lang w:val="en-US" w:eastAsia="zh-CN"/>
        </w:rPr>
        <w:t xml:space="preserve"> 30 </w:t>
      </w:r>
      <w:r>
        <w:rPr>
          <w:rFonts w:hint="eastAsia" w:hAnsi="宋体" w:cs="宋体"/>
          <w:sz w:val="24"/>
          <w:szCs w:val="24"/>
        </w:rPr>
        <w:t>分。</w:t>
      </w:r>
    </w:p>
    <w:p>
      <w:pPr>
        <w:keepNext w:val="0"/>
        <w:keepLines w:val="0"/>
        <w:pageBreakBefore w:val="0"/>
        <w:widowControl w:val="0"/>
        <w:kinsoku/>
        <w:wordWrap/>
        <w:overflowPunct/>
        <w:topLinePunct w:val="0"/>
        <w:bidi w:val="0"/>
        <w:snapToGrid/>
        <w:spacing w:line="520" w:lineRule="exact"/>
        <w:ind w:firstLine="465"/>
        <w:textAlignment w:val="auto"/>
        <w:rPr>
          <w:rFonts w:hAnsi="宋体" w:cs="宋体"/>
          <w:sz w:val="24"/>
          <w:szCs w:val="24"/>
          <w:highlight w:val="red"/>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《全国公共资源交易平台(河南省▪许昌市)》</w:t>
      </w:r>
      <w:r>
        <w:rPr>
          <w:rFonts w:hint="eastAsia" w:hAnsi="宋体" w:cs="宋体"/>
          <w:sz w:val="24"/>
          <w:szCs w:val="24"/>
        </w:rPr>
        <w:t>公共资源交易系统，同时提交</w:t>
      </w:r>
      <w:r>
        <w:rPr>
          <w:rFonts w:hint="eastAsia" w:hAnsi="宋体" w:cs="宋体"/>
          <w:sz w:val="24"/>
          <w:szCs w:val="24"/>
          <w:lang w:val="en-US" w:eastAsia="zh-CN"/>
        </w:rPr>
        <w:t>1</w:t>
      </w:r>
      <w:r>
        <w:rPr>
          <w:rFonts w:hint="eastAsia" w:hAnsi="宋体" w:cs="宋体"/>
          <w:sz w:val="24"/>
          <w:szCs w:val="24"/>
        </w:rPr>
        <w:t>份</w:t>
      </w:r>
      <w:r>
        <w:rPr>
          <w:rFonts w:hint="eastAsia" w:hAnsi="宋体" w:cs="宋体"/>
          <w:sz w:val="24"/>
        </w:rPr>
        <w:t>使用电子介质存储的备份文件。</w:t>
      </w:r>
    </w:p>
    <w:p>
      <w:pPr>
        <w:spacing w:line="530" w:lineRule="exact"/>
        <w:ind w:firstLine="465"/>
        <w:rPr>
          <w:rFonts w:hAnsi="宋体" w:cs="宋体"/>
          <w:sz w:val="24"/>
        </w:rPr>
      </w:pPr>
      <w:r>
        <w:rPr>
          <w:rFonts w:hint="eastAsia" w:hAnsi="宋体" w:cs="宋体"/>
          <w:sz w:val="24"/>
        </w:rPr>
        <w:t>6.4</w:t>
      </w:r>
      <w:r>
        <w:rPr>
          <w:rFonts w:hint="eastAsia" w:hAnsi="宋体"/>
          <w:color w:val="000000"/>
          <w:sz w:val="24"/>
          <w:szCs w:val="24"/>
        </w:rPr>
        <w:t>电子投标文件提交</w:t>
      </w:r>
      <w:r>
        <w:rPr>
          <w:rFonts w:hint="eastAsia" w:hAnsi="宋体" w:cs="宋体"/>
          <w:sz w:val="24"/>
        </w:rPr>
        <w:t>地点：许昌市公共资源交易中心（许昌市龙兴路竹林路交汇处公共资源大厦三楼）开标</w:t>
      </w:r>
      <w:r>
        <w:rPr>
          <w:rFonts w:hint="eastAsia" w:hAnsi="宋体" w:cs="宋体"/>
          <w:sz w:val="24"/>
          <w:lang w:val="en-US" w:eastAsia="zh-CN"/>
        </w:rPr>
        <w:t>五</w:t>
      </w:r>
      <w:r>
        <w:rPr>
          <w:rFonts w:hint="eastAsia" w:hAnsi="宋体" w:cs="宋体"/>
          <w:sz w:val="24"/>
        </w:rPr>
        <w:t>室。</w:t>
      </w:r>
    </w:p>
    <w:p>
      <w:pPr>
        <w:spacing w:line="530" w:lineRule="exact"/>
        <w:ind w:firstLine="465"/>
        <w:rPr>
          <w:rFonts w:hAnsi="宋体" w:cs="宋体"/>
          <w:sz w:val="24"/>
        </w:rPr>
      </w:pPr>
      <w:r>
        <w:rPr>
          <w:rFonts w:hint="eastAsia" w:hAnsi="宋体" w:cs="宋体"/>
          <w:sz w:val="24"/>
        </w:rPr>
        <w:t>6.5逾期送达的或者未送达指定地点的投标文件，招标人不予受理</w:t>
      </w:r>
      <w:r>
        <w:rPr>
          <w:rFonts w:hint="eastAsia" w:hAnsi="宋体" w:cs="宋体"/>
          <w:sz w:val="24"/>
          <w:szCs w:val="24"/>
        </w:rPr>
        <w:t>。</w:t>
      </w:r>
    </w:p>
    <w:p>
      <w:pPr>
        <w:spacing w:line="530" w:lineRule="exact"/>
        <w:outlineLvl w:val="0"/>
        <w:rPr>
          <w:rFonts w:hAnsi="宋体" w:cs="宋体"/>
          <w:b/>
          <w:sz w:val="24"/>
          <w:szCs w:val="24"/>
        </w:rPr>
      </w:pPr>
      <w:r>
        <w:rPr>
          <w:rFonts w:hint="eastAsia" w:hAnsi="宋体" w:cs="宋体"/>
          <w:b/>
          <w:sz w:val="24"/>
          <w:szCs w:val="24"/>
        </w:rPr>
        <w:t>7.发布公告的媒介</w:t>
      </w:r>
    </w:p>
    <w:p>
      <w:pPr>
        <w:spacing w:line="360" w:lineRule="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《全国公共资源交易平台(河南省▪许昌市)》</w:t>
      </w:r>
      <w:r>
        <w:rPr>
          <w:rFonts w:hint="eastAsia" w:hAnsi="宋体" w:cs="宋体"/>
          <w:sz w:val="24"/>
          <w:szCs w:val="24"/>
        </w:rPr>
        <w:t>、《河南省电子招标投标公共服务平台》上发布。</w:t>
      </w:r>
    </w:p>
    <w:p>
      <w:pPr>
        <w:pStyle w:val="4"/>
      </w:pPr>
      <w:r>
        <w:rPr>
          <w:rFonts w:hint="eastAsia"/>
        </w:rPr>
        <w:t>8.联系方式</w:t>
      </w:r>
    </w:p>
    <w:p>
      <w:pPr>
        <w:keepNext w:val="0"/>
        <w:keepLines w:val="0"/>
        <w:pageBreakBefore w:val="0"/>
        <w:widowControl w:val="0"/>
        <w:kinsoku/>
        <w:wordWrap/>
        <w:overflowPunct/>
        <w:topLinePunct w:val="0"/>
        <w:bidi w:val="0"/>
        <w:snapToGrid/>
        <w:spacing w:line="520" w:lineRule="exact"/>
        <w:ind w:firstLine="465"/>
        <w:textAlignment w:val="auto"/>
        <w:rPr>
          <w:rFonts w:hint="eastAsia" w:hAnsi="宋体" w:cs="宋体"/>
          <w:sz w:val="24"/>
          <w:szCs w:val="24"/>
        </w:rPr>
      </w:pPr>
      <w:r>
        <w:rPr>
          <w:rFonts w:hint="eastAsia" w:hAnsi="宋体" w:cs="宋体"/>
          <w:sz w:val="24"/>
          <w:szCs w:val="24"/>
        </w:rPr>
        <w:t>招 标 人：许昌市东城区教育局</w:t>
      </w:r>
    </w:p>
    <w:p>
      <w:pPr>
        <w:keepNext w:val="0"/>
        <w:keepLines w:val="0"/>
        <w:pageBreakBefore w:val="0"/>
        <w:widowControl w:val="0"/>
        <w:kinsoku/>
        <w:wordWrap/>
        <w:overflowPunct/>
        <w:topLinePunct w:val="0"/>
        <w:bidi w:val="0"/>
        <w:snapToGrid/>
        <w:spacing w:line="520" w:lineRule="exact"/>
        <w:ind w:firstLine="465"/>
        <w:textAlignment w:val="auto"/>
        <w:rPr>
          <w:rFonts w:hint="eastAsia" w:hAnsi="宋体" w:cs="宋体"/>
          <w:sz w:val="24"/>
          <w:szCs w:val="24"/>
        </w:rPr>
      </w:pPr>
      <w:r>
        <w:rPr>
          <w:rFonts w:hint="eastAsia" w:hAnsi="宋体" w:cs="宋体"/>
          <w:sz w:val="24"/>
          <w:szCs w:val="24"/>
        </w:rPr>
        <w:t>地    址：许昌市东城区新兴路东段</w:t>
      </w:r>
    </w:p>
    <w:p>
      <w:pPr>
        <w:keepNext w:val="0"/>
        <w:keepLines w:val="0"/>
        <w:pageBreakBefore w:val="0"/>
        <w:widowControl w:val="0"/>
        <w:kinsoku/>
        <w:wordWrap/>
        <w:overflowPunct/>
        <w:topLinePunct w:val="0"/>
        <w:bidi w:val="0"/>
        <w:snapToGrid/>
        <w:spacing w:line="520" w:lineRule="exact"/>
        <w:ind w:firstLine="465"/>
        <w:textAlignment w:val="auto"/>
        <w:rPr>
          <w:rFonts w:hint="eastAsia" w:hAnsi="宋体" w:cs="宋体"/>
          <w:sz w:val="24"/>
          <w:szCs w:val="24"/>
        </w:rPr>
      </w:pPr>
      <w:r>
        <w:rPr>
          <w:rFonts w:hint="eastAsia" w:hAnsi="宋体" w:cs="宋体"/>
          <w:sz w:val="24"/>
          <w:szCs w:val="24"/>
        </w:rPr>
        <w:t>联 系 人：谢老师</w:t>
      </w:r>
    </w:p>
    <w:p>
      <w:pPr>
        <w:keepNext w:val="0"/>
        <w:keepLines w:val="0"/>
        <w:pageBreakBefore w:val="0"/>
        <w:widowControl w:val="0"/>
        <w:kinsoku/>
        <w:wordWrap/>
        <w:overflowPunct/>
        <w:topLinePunct w:val="0"/>
        <w:bidi w:val="0"/>
        <w:snapToGrid/>
        <w:spacing w:line="520" w:lineRule="exact"/>
        <w:ind w:firstLine="465"/>
        <w:textAlignment w:val="auto"/>
        <w:rPr>
          <w:rFonts w:hint="eastAsia" w:hAnsi="宋体" w:cs="宋体"/>
          <w:sz w:val="24"/>
          <w:szCs w:val="24"/>
        </w:rPr>
      </w:pPr>
      <w:r>
        <w:rPr>
          <w:rFonts w:hint="eastAsia" w:hAnsi="宋体" w:cs="宋体"/>
          <w:sz w:val="24"/>
          <w:szCs w:val="24"/>
        </w:rPr>
        <w:t xml:space="preserve">联系电话：13837485998 </w:t>
      </w:r>
    </w:p>
    <w:p>
      <w:pPr>
        <w:keepNext w:val="0"/>
        <w:keepLines w:val="0"/>
        <w:pageBreakBefore w:val="0"/>
        <w:widowControl w:val="0"/>
        <w:kinsoku/>
        <w:wordWrap/>
        <w:overflowPunct/>
        <w:topLinePunct w:val="0"/>
        <w:bidi w:val="0"/>
        <w:snapToGrid/>
        <w:spacing w:line="520" w:lineRule="exact"/>
        <w:ind w:firstLine="465"/>
        <w:textAlignment w:val="auto"/>
        <w:rPr>
          <w:rFonts w:hint="eastAsia" w:hAnsi="宋体" w:cs="宋体"/>
          <w:sz w:val="24"/>
          <w:szCs w:val="24"/>
        </w:rPr>
      </w:pPr>
    </w:p>
    <w:p>
      <w:pPr>
        <w:keepNext w:val="0"/>
        <w:keepLines w:val="0"/>
        <w:pageBreakBefore w:val="0"/>
        <w:widowControl w:val="0"/>
        <w:kinsoku/>
        <w:wordWrap/>
        <w:overflowPunct/>
        <w:topLinePunct w:val="0"/>
        <w:bidi w:val="0"/>
        <w:snapToGrid/>
        <w:spacing w:line="520" w:lineRule="exact"/>
        <w:ind w:firstLine="465"/>
        <w:textAlignment w:val="auto"/>
        <w:rPr>
          <w:rFonts w:hint="eastAsia" w:hAnsi="宋体" w:cs="宋体"/>
          <w:sz w:val="24"/>
          <w:szCs w:val="24"/>
        </w:rPr>
      </w:pPr>
    </w:p>
    <w:p>
      <w:pPr>
        <w:keepNext w:val="0"/>
        <w:keepLines w:val="0"/>
        <w:pageBreakBefore w:val="0"/>
        <w:widowControl w:val="0"/>
        <w:kinsoku/>
        <w:wordWrap/>
        <w:overflowPunct/>
        <w:topLinePunct w:val="0"/>
        <w:bidi w:val="0"/>
        <w:snapToGrid/>
        <w:spacing w:line="520" w:lineRule="exact"/>
        <w:ind w:firstLine="465"/>
        <w:textAlignment w:val="auto"/>
        <w:rPr>
          <w:rFonts w:hint="eastAsia" w:hAnsi="宋体" w:cs="宋体"/>
          <w:sz w:val="24"/>
          <w:szCs w:val="24"/>
        </w:rPr>
      </w:pPr>
      <w:r>
        <w:rPr>
          <w:rFonts w:hint="eastAsia" w:hAnsi="宋体" w:cs="宋体"/>
          <w:sz w:val="24"/>
          <w:szCs w:val="24"/>
        </w:rPr>
        <w:t>代理机构：</w:t>
      </w:r>
      <w:r>
        <w:rPr>
          <w:rFonts w:hint="eastAsia" w:hAnsi="宋体" w:cs="宋体"/>
          <w:sz w:val="24"/>
          <w:szCs w:val="24"/>
          <w:lang w:val="en-US" w:eastAsia="zh-CN"/>
        </w:rPr>
        <w:t>许昌宏业工程招标代理有限公司</w:t>
      </w:r>
      <w:r>
        <w:rPr>
          <w:rFonts w:hint="eastAsia" w:hAnsi="宋体" w:cs="宋体"/>
          <w:sz w:val="24"/>
          <w:szCs w:val="24"/>
        </w:rPr>
        <w:t xml:space="preserve">     </w:t>
      </w:r>
    </w:p>
    <w:p>
      <w:pPr>
        <w:keepNext w:val="0"/>
        <w:keepLines w:val="0"/>
        <w:pageBreakBefore w:val="0"/>
        <w:widowControl w:val="0"/>
        <w:kinsoku/>
        <w:wordWrap/>
        <w:overflowPunct/>
        <w:topLinePunct w:val="0"/>
        <w:bidi w:val="0"/>
        <w:snapToGrid/>
        <w:spacing w:line="520" w:lineRule="exact"/>
        <w:ind w:firstLine="465"/>
        <w:textAlignment w:val="auto"/>
        <w:rPr>
          <w:rFonts w:hint="eastAsia" w:hAnsi="宋体" w:cs="宋体"/>
          <w:sz w:val="24"/>
          <w:szCs w:val="24"/>
        </w:rPr>
      </w:pPr>
      <w:r>
        <w:rPr>
          <w:rFonts w:hint="eastAsia" w:hAnsi="宋体" w:cs="宋体"/>
          <w:sz w:val="24"/>
          <w:szCs w:val="24"/>
        </w:rPr>
        <w:t xml:space="preserve">地    址：许昌市东城区创业服务中心 </w:t>
      </w:r>
    </w:p>
    <w:p>
      <w:pPr>
        <w:spacing w:line="530" w:lineRule="exact"/>
        <w:ind w:firstLine="465"/>
        <w:rPr>
          <w:rFonts w:hint="eastAsia" w:hAnsi="宋体" w:cs="宋体"/>
          <w:sz w:val="24"/>
        </w:rPr>
      </w:pPr>
      <w:r>
        <w:rPr>
          <w:rFonts w:hint="eastAsia" w:hAnsi="宋体" w:cs="宋体"/>
          <w:sz w:val="24"/>
        </w:rPr>
        <w:t>联 系 人：</w:t>
      </w:r>
      <w:r>
        <w:rPr>
          <w:rFonts w:hint="eastAsia" w:hAnsi="宋体" w:cs="宋体"/>
          <w:sz w:val="24"/>
          <w:lang w:eastAsia="zh-CN"/>
        </w:rPr>
        <w:t>辛女士</w:t>
      </w:r>
      <w:r>
        <w:rPr>
          <w:rFonts w:hint="eastAsia" w:hAnsi="宋体" w:cs="宋体"/>
          <w:sz w:val="24"/>
        </w:rPr>
        <w:t xml:space="preserve">     </w:t>
      </w:r>
    </w:p>
    <w:p>
      <w:pPr>
        <w:spacing w:line="530" w:lineRule="exact"/>
        <w:ind w:firstLine="465"/>
        <w:rPr>
          <w:rFonts w:hint="eastAsia" w:hAnsi="宋体" w:cs="宋体" w:eastAsiaTheme="minorEastAsia"/>
          <w:sz w:val="24"/>
          <w:lang w:val="en-US" w:eastAsia="zh-CN"/>
        </w:rPr>
      </w:pPr>
      <w:r>
        <w:rPr>
          <w:rFonts w:hint="eastAsia" w:hAnsi="宋体" w:cs="宋体"/>
          <w:sz w:val="24"/>
        </w:rPr>
        <w:t>联系电话：</w:t>
      </w:r>
      <w:r>
        <w:rPr>
          <w:rFonts w:hint="eastAsia" w:hAnsi="宋体" w:cs="宋体"/>
          <w:sz w:val="24"/>
          <w:lang w:val="en-US" w:eastAsia="zh-CN"/>
        </w:rPr>
        <w:t>13598978466</w:t>
      </w:r>
    </w:p>
    <w:p>
      <w:pPr>
        <w:widowControl/>
        <w:spacing w:line="360" w:lineRule="auto"/>
        <w:rPr>
          <w:rFonts w:hAnsi="宋体"/>
          <w:sz w:val="24"/>
        </w:rPr>
      </w:pPr>
    </w:p>
    <w:p>
      <w:pPr>
        <w:tabs>
          <w:tab w:val="left" w:pos="4140"/>
          <w:tab w:val="left" w:pos="4260"/>
        </w:tabs>
        <w:spacing w:line="360" w:lineRule="auto"/>
        <w:ind w:right="-578" w:rightChars="-170" w:firstLine="7440" w:firstLineChars="3100"/>
        <w:jc w:val="right"/>
        <w:rPr>
          <w:rFonts w:hAnsi="宋体"/>
          <w:sz w:val="24"/>
        </w:rPr>
      </w:pPr>
      <w:r>
        <w:rPr>
          <w:rFonts w:hint="eastAsia" w:hAnsi="宋体" w:cs="宋体"/>
          <w:sz w:val="24"/>
          <w:szCs w:val="24"/>
        </w:rPr>
        <w:t>许昌市东城区教育局</w:t>
      </w:r>
      <w:r>
        <w:rPr>
          <w:rFonts w:hint="eastAsia" w:hAnsi="宋体"/>
          <w:sz w:val="24"/>
        </w:rPr>
        <w:t>2018年</w:t>
      </w:r>
      <w:r>
        <w:rPr>
          <w:rFonts w:hint="eastAsia" w:hAnsi="宋体"/>
          <w:sz w:val="24"/>
          <w:lang w:val="en-US" w:eastAsia="zh-CN"/>
        </w:rPr>
        <w:t>11</w:t>
      </w:r>
      <w:r>
        <w:rPr>
          <w:rFonts w:hint="eastAsia" w:hAnsi="宋体"/>
          <w:sz w:val="24"/>
        </w:rPr>
        <w:t>月</w:t>
      </w:r>
      <w:r>
        <w:rPr>
          <w:rFonts w:hint="eastAsia" w:hAnsi="宋体"/>
          <w:sz w:val="24"/>
          <w:lang w:val="en-US" w:eastAsia="zh-CN"/>
        </w:rPr>
        <w:t xml:space="preserve"> 19 </w:t>
      </w:r>
      <w:r>
        <w:rPr>
          <w:rFonts w:hint="eastAsia" w:hAnsi="宋体"/>
          <w:sz w:val="24"/>
        </w:rPr>
        <w:t>日</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pStyle w:val="2"/>
        <w:rPr>
          <w:rFonts w:hint="eastAsia" w:hAnsi="宋体"/>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温馨提示：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Ansi="宋体"/>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1.投标人应按招标文件规定下载、编制、提交电子投标文件。开、评标现场不接受投标人递交的电子投标文件以外的其他资料。</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2.电子文件下载、制作、提交期间和开标（电子投标文件的解密）环节，</w:t>
      </w:r>
      <w:r>
        <w:rPr>
          <w:rFonts w:hint="eastAsia" w:hAnsi="宋体"/>
          <w:b/>
          <w:color w:val="000000" w:themeColor="text1"/>
          <w:sz w:val="24"/>
          <w:szCs w:val="24"/>
          <w:lang w:eastAsia="zh-CN"/>
          <w14:textFill>
            <w14:solidFill>
              <w14:schemeClr w14:val="tx1"/>
            </w14:solidFill>
          </w14:textFill>
        </w:rPr>
        <w:t>投标</w:t>
      </w:r>
      <w:r>
        <w:rPr>
          <w:rFonts w:hint="eastAsia" w:hAnsi="宋体"/>
          <w:b/>
          <w:color w:val="000000" w:themeColor="text1"/>
          <w:sz w:val="24"/>
          <w:szCs w:val="24"/>
          <w14:textFill>
            <w14:solidFill>
              <w14:schemeClr w14:val="tx1"/>
            </w14:solidFill>
          </w14:textFill>
        </w:rPr>
        <w:t>人须使用CA数字证书（证书须在有效期内）。</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color w:val="000000"/>
          <w:sz w:val="24"/>
          <w:szCs w:val="24"/>
          <w:highlight w:val="none"/>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2"/>
          <w:rFonts w:hAnsi="宋体"/>
          <w:sz w:val="24"/>
          <w:szCs w:val="24"/>
        </w:rPr>
        <w:t>http://221.14.6.70:8088/ggzy/</w:t>
      </w:r>
      <w:r>
        <w:rPr>
          <w:rFonts w:hAnsi="宋体"/>
          <w:sz w:val="24"/>
          <w:szCs w:val="24"/>
        </w:rPr>
        <w:fldChar w:fldCharType="end"/>
      </w:r>
      <w:r>
        <w:rPr>
          <w:rFonts w:hint="eastAsia" w:hAnsi="宋体"/>
          <w:color w:val="000000"/>
          <w:sz w:val="24"/>
          <w:szCs w:val="24"/>
        </w:rPr>
        <w:t>）下载“许昌投标文件制作系统SEARUN V1.0”，按招</w:t>
      </w:r>
      <w:r>
        <w:rPr>
          <w:rFonts w:hint="eastAsia" w:hAnsi="宋体"/>
          <w:color w:val="000000"/>
          <w:sz w:val="24"/>
          <w:szCs w:val="24"/>
          <w:highlight w:val="none"/>
        </w:rPr>
        <w:t>标文件要求制作电子投标文件。</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highlight w:val="none"/>
        </w:rPr>
      </w:pPr>
      <w:r>
        <w:rPr>
          <w:rFonts w:hint="eastAsia" w:hAnsi="宋体"/>
          <w:color w:val="000000"/>
          <w:sz w:val="24"/>
          <w:szCs w:val="24"/>
          <w:highlight w:val="none"/>
        </w:rPr>
        <w:t>电子投标文件的制作，参考【全国公共资源交易平台(河南省▪许昌市)】公共资源交易系统——组件下载——交易系统操作手册（投标人、供应商）。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w:t>
      </w:r>
      <w:r>
        <w:rPr>
          <w:rFonts w:hint="eastAsia" w:hAnsi="宋体"/>
          <w:color w:val="000000"/>
          <w:sz w:val="24"/>
          <w:szCs w:val="24"/>
          <w:lang w:eastAsia="zh-CN"/>
        </w:rPr>
        <w:t>（或图片）</w:t>
      </w:r>
      <w:r>
        <w:rPr>
          <w:rFonts w:hint="eastAsia" w:hAnsi="宋体"/>
          <w:color w:val="000000"/>
          <w:sz w:val="24"/>
          <w:szCs w:val="24"/>
        </w:rPr>
        <w:t>制作到所提交的电子投标文件中。</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”的文件用于电子投标使用，“备份文件夹”使用电子介质存储，供开标现场备用。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contextualSpacing/>
        <w:textAlignment w:val="auto"/>
        <w:outlineLvl w:val="9"/>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2"/>
          <w:rFonts w:hAnsi="宋体"/>
          <w:sz w:val="24"/>
          <w:szCs w:val="24"/>
        </w:rPr>
        <w:t>http://221.14.6.70:8088/ggzy/</w:t>
      </w:r>
      <w:r>
        <w:rPr>
          <w:rFonts w:hAnsi="宋体"/>
          <w:sz w:val="24"/>
          <w:szCs w:val="24"/>
        </w:rPr>
        <w:fldChar w:fldCharType="end"/>
      </w:r>
      <w:r>
        <w:rPr>
          <w:rFonts w:hint="eastAsia" w:hAnsi="宋体"/>
          <w:color w:val="000000"/>
          <w:sz w:val="24"/>
          <w:szCs w:val="24"/>
        </w:rPr>
        <w:t>）。</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int="eastAsia" w:hAnsi="宋体"/>
          <w:color w:val="000000"/>
          <w:sz w:val="24"/>
          <w:szCs w:val="24"/>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360" w:lineRule="auto"/>
        <w:ind w:firstLine="480" w:firstLineChars="200"/>
        <w:contextualSpacing/>
        <w:rPr>
          <w:rFonts w:hint="eastAsia"/>
        </w:rPr>
      </w:pPr>
      <w:r>
        <w:rPr>
          <w:rFonts w:hint="eastAsia" w:hAnsi="宋体"/>
          <w:color w:val="000000"/>
          <w:sz w:val="24"/>
          <w:szCs w:val="24"/>
        </w:rPr>
        <w:t>5.2全流程电子化交易系统如因系统异常情况无法完成，将以人工方式进行。评标委员会以评标委员会以</w:t>
      </w:r>
      <w:r>
        <w:rPr>
          <w:rFonts w:hint="eastAsia" w:hAnsi="宋体"/>
          <w:color w:val="000000"/>
          <w:sz w:val="24"/>
          <w:szCs w:val="24"/>
          <w:lang w:eastAsia="zh-CN"/>
        </w:rPr>
        <w:t>投标</w:t>
      </w:r>
      <w:r>
        <w:rPr>
          <w:rFonts w:hint="eastAsia" w:hAnsi="宋体"/>
          <w:color w:val="000000"/>
          <w:sz w:val="24"/>
          <w:szCs w:val="24"/>
        </w:rPr>
        <w:t>人提供的电子版</w:t>
      </w:r>
      <w:r>
        <w:rPr>
          <w:rFonts w:hint="eastAsia" w:hAnsi="宋体"/>
          <w:color w:val="000000"/>
          <w:sz w:val="24"/>
          <w:szCs w:val="24"/>
          <w:lang w:eastAsia="zh-CN"/>
        </w:rPr>
        <w:t>投标</w:t>
      </w:r>
      <w:r>
        <w:rPr>
          <w:rFonts w:hint="eastAsia" w:hAnsi="宋体"/>
          <w:color w:val="000000"/>
          <w:sz w:val="24"/>
          <w:szCs w:val="24"/>
        </w:rPr>
        <w:t>文件为依据评标。</w:t>
      </w:r>
    </w:p>
    <w:p>
      <w:pPr>
        <w:tabs>
          <w:tab w:val="left" w:pos="4140"/>
          <w:tab w:val="left" w:pos="4260"/>
        </w:tabs>
        <w:spacing w:line="360" w:lineRule="auto"/>
        <w:ind w:right="-578" w:rightChars="-170"/>
        <w:jc w:val="center"/>
        <w:rPr>
          <w:rFonts w:hint="eastAsia"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int="eastAsia" w:hAnsi="宋体" w:cs="宋体"/>
          <w:b/>
          <w:sz w:val="28"/>
          <w:szCs w:val="28"/>
        </w:rPr>
      </w:pPr>
      <w:bookmarkStart w:id="1" w:name="_Toc283559940"/>
      <w:r>
        <w:rPr>
          <w:rFonts w:hint="eastAsia" w:hAnsi="宋体" w:cs="宋体"/>
          <w:b/>
          <w:sz w:val="28"/>
          <w:szCs w:val="28"/>
        </w:rPr>
        <w:t>投标人须知前附表</w:t>
      </w:r>
      <w:bookmarkEnd w:id="1"/>
    </w:p>
    <w:tbl>
      <w:tblPr>
        <w:tblStyle w:val="13"/>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b/>
                <w:sz w:val="24"/>
              </w:rPr>
            </w:pPr>
            <w:r>
              <w:rPr>
                <w:rFonts w:hint="eastAsia" w:hAnsi="宋体" w:eastAsia="宋体" w:cs="宋体"/>
                <w:b/>
                <w:sz w:val="24"/>
              </w:rPr>
              <w:t>条款号</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b/>
                <w:sz w:val="24"/>
              </w:rPr>
            </w:pPr>
            <w:r>
              <w:rPr>
                <w:rFonts w:hint="eastAsia" w:hAnsi="宋体" w:eastAsia="宋体" w:cs="宋体"/>
                <w:b/>
                <w:sz w:val="24"/>
              </w:rPr>
              <w:t>条 款 名 称</w:t>
            </w:r>
          </w:p>
        </w:tc>
        <w:tc>
          <w:tcPr>
            <w:tcW w:w="627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1.1.2</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招标人</w:t>
            </w:r>
          </w:p>
        </w:tc>
        <w:tc>
          <w:tcPr>
            <w:tcW w:w="627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 xml:space="preserve">招 标 人：许昌市东城区教育局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地    址：许昌市东城区新兴路东段</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联 系 人：谢老师</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lang w:val="en-US" w:eastAsia="zh-CN"/>
              </w:rPr>
            </w:pPr>
            <w:r>
              <w:rPr>
                <w:rFonts w:hint="eastAsia" w:hAnsi="宋体" w:eastAsia="宋体" w:cs="宋体"/>
                <w:sz w:val="24"/>
              </w:rPr>
              <w:t xml:space="preserve">联系电话：13837485998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1.1.3</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招标代理机构</w:t>
            </w:r>
          </w:p>
        </w:tc>
        <w:tc>
          <w:tcPr>
            <w:tcW w:w="627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 xml:space="preserve">代理机构：许昌宏业工程招标代理有限公司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 xml:space="preserve">地    址：许昌市东城区创业服务中心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 xml:space="preserve">联 系 人：辛女士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联系电话：13598978466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1.1.4</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720" w:firstLineChars="300"/>
              <w:textAlignment w:val="auto"/>
              <w:outlineLvl w:val="9"/>
              <w:rPr>
                <w:rFonts w:hint="eastAsia" w:hAnsi="宋体" w:eastAsia="宋体" w:cs="宋体"/>
                <w:sz w:val="24"/>
              </w:rPr>
            </w:pPr>
            <w:r>
              <w:rPr>
                <w:rFonts w:hint="eastAsia" w:hAnsi="宋体" w:eastAsia="宋体" w:cs="宋体"/>
                <w:sz w:val="24"/>
              </w:rPr>
              <w:t>项目名称</w:t>
            </w:r>
          </w:p>
        </w:tc>
        <w:tc>
          <w:tcPr>
            <w:tcW w:w="627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 xml:space="preserve">邓庄乡李庄小学学生宿舍楼建设项目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1.1.5</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建设地点</w:t>
            </w:r>
          </w:p>
        </w:tc>
        <w:tc>
          <w:tcPr>
            <w:tcW w:w="627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东城区邓庄乡李庄小学现有校园内。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1.2.1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资金来源</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1.2.2</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出资比例</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1.2.3</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资金落实情况</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1.3.1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lang w:val="en-US" w:eastAsia="zh-CN"/>
              </w:rPr>
            </w:pPr>
            <w:r>
              <w:rPr>
                <w:rFonts w:hint="eastAsia" w:hAnsi="宋体" w:eastAsia="宋体" w:cs="宋体"/>
                <w:sz w:val="24"/>
                <w:szCs w:val="24"/>
              </w:rPr>
              <w:t>招标文件、施工图纸、工程量清单、答疑纪要和补充文件（如有）范围内的所有建设内容</w:t>
            </w:r>
            <w:r>
              <w:rPr>
                <w:rFonts w:hint="eastAsia"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textAlignment w:val="auto"/>
              <w:outlineLvl w:val="9"/>
              <w:rPr>
                <w:rFonts w:hint="eastAsia" w:hAnsi="宋体" w:cs="宋体" w:eastAsiaTheme="minorEastAsia"/>
                <w:sz w:val="24"/>
                <w:szCs w:val="24"/>
                <w:highlight w:val="yellow"/>
                <w:lang w:val="en-US" w:eastAsia="zh-CN"/>
              </w:rPr>
            </w:pPr>
            <w:r>
              <w:rPr>
                <w:rFonts w:hint="eastAsia" w:hAnsi="宋体" w:cs="宋体"/>
                <w:sz w:val="24"/>
                <w:szCs w:val="24"/>
                <w:lang w:val="en-US" w:eastAsia="zh-CN"/>
              </w:rPr>
              <w:t>240日历天</w:t>
            </w:r>
            <w:r>
              <w:rPr>
                <w:rFonts w:hint="eastAsia"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1.3.3</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1.4.1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投标人资质条件</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b/>
                <w:bCs/>
                <w:sz w:val="24"/>
                <w:lang w:val="en-US" w:eastAsia="zh-CN"/>
              </w:rPr>
            </w:pPr>
            <w:r>
              <w:rPr>
                <w:rFonts w:hint="eastAsia" w:hAnsi="宋体" w:eastAsia="宋体" w:cs="宋体"/>
                <w:b/>
                <w:bCs/>
                <w:sz w:val="24"/>
                <w:lang w:val="en-US" w:eastAsia="zh-CN"/>
              </w:rPr>
              <w:t>资质条件：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投标人须具备独立法人资格，并具备建筑工程施工总承包三级及以上企业资质，并在人员、设备、资金等方面具有相应的施工能力。拟派项目负责人须具备贰级及以上建筑工程专业注册建造师执业资格、有效的安全生产考核合格证，且未担任其他在施建设工程项目的项目负责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hAnsi="宋体" w:eastAsia="宋体" w:cs="宋体"/>
                <w:sz w:val="24"/>
              </w:rPr>
            </w:pPr>
            <w:r>
              <w:rPr>
                <w:rFonts w:hint="eastAsia" w:ascii="宋体" w:hAnsi="宋体" w:cs="宋体"/>
                <w:sz w:val="24"/>
                <w:szCs w:val="24"/>
                <w:lang w:val="en-US" w:eastAsia="zh-CN"/>
              </w:rPr>
              <w:t xml:space="preserve">未被列入“信用中国”网站（www.creditchina.gov.cn）失信被执行人名单的投标人（招标人、代理机构或评标专家委员会评标现场查询）；信用信息查询记录和证据留存具体方式：经评标专家委员会确认的查询结果网页截图作为查询记录和证据，与其他文件一并保存。 </w:t>
            </w:r>
            <w:r>
              <w:rPr>
                <w:rFonts w:hint="eastAsia" w:hAnsi="宋体" w:eastAsia="宋体" w:cs="宋体"/>
                <w:sz w:val="24"/>
              </w:rPr>
              <w:t>本次招标不接受联合体投标。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hAnsi="宋体" w:eastAsia="宋体" w:cs="宋体"/>
                <w:sz w:val="24"/>
                <w:lang w:val="en-US" w:eastAsia="zh-CN"/>
              </w:rPr>
            </w:pPr>
            <w:r>
              <w:rPr>
                <w:rFonts w:hint="eastAsia" w:hAnsi="宋体" w:eastAsia="宋体" w:cs="宋体"/>
                <w:sz w:val="24"/>
              </w:rPr>
              <w:t>本次招标实行资格后审，资格审查的具体要求见招标文件。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1.4.2</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是否接受联合体投标</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1.9.1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踏勘现场</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1.10.1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投标预备会</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1.10.2</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投标人提出问题的</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截止时间</w:t>
            </w:r>
          </w:p>
        </w:tc>
        <w:tc>
          <w:tcPr>
            <w:tcW w:w="6274" w:type="dxa"/>
            <w:gridSpan w:val="2"/>
            <w:vAlign w:val="center"/>
          </w:tcPr>
          <w:p>
            <w:pPr>
              <w:keepNext w:val="0"/>
              <w:keepLines w:val="0"/>
              <w:pageBreakBefore w:val="0"/>
              <w:widowControl w:val="0"/>
              <w:kinsoku/>
              <w:wordWrap/>
              <w:overflowPunct/>
              <w:topLinePunct w:val="0"/>
              <w:bidi w:val="0"/>
              <w:snapToGrid/>
              <w:spacing w:line="360" w:lineRule="auto"/>
              <w:textAlignment w:val="auto"/>
              <w:outlineLvl w:val="9"/>
              <w:rPr>
                <w:rFonts w:hint="eastAsia"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1.10.3</w:t>
            </w:r>
          </w:p>
        </w:tc>
        <w:tc>
          <w:tcPr>
            <w:tcW w:w="2590" w:type="dxa"/>
            <w:gridSpan w:val="3"/>
            <w:vAlign w:val="center"/>
          </w:tcPr>
          <w:p>
            <w:pPr>
              <w:keepNext w:val="0"/>
              <w:keepLines w:val="0"/>
              <w:pageBreakBefore w:val="0"/>
              <w:widowControl w:val="0"/>
              <w:kinsoku/>
              <w:wordWrap/>
              <w:overflowPunct/>
              <w:topLinePunct w:val="0"/>
              <w:bidi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招标人澄清的时间</w:t>
            </w:r>
          </w:p>
        </w:tc>
        <w:tc>
          <w:tcPr>
            <w:tcW w:w="6274" w:type="dxa"/>
            <w:gridSpan w:val="2"/>
            <w:vAlign w:val="center"/>
          </w:tcPr>
          <w:p>
            <w:pPr>
              <w:keepNext w:val="0"/>
              <w:keepLines w:val="0"/>
              <w:pageBreakBefore w:val="0"/>
              <w:widowControl w:val="0"/>
              <w:kinsoku/>
              <w:wordWrap/>
              <w:overflowPunct/>
              <w:topLinePunct w:val="0"/>
              <w:bidi w:val="0"/>
              <w:snapToGrid/>
              <w:spacing w:line="360" w:lineRule="auto"/>
              <w:textAlignment w:val="auto"/>
              <w:outlineLvl w:val="9"/>
              <w:rPr>
                <w:rFonts w:hint="eastAsia"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1.11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分包</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 xml:space="preserve">1.12 </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偏离</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 xml:space="preserve">2.1 </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招标文件及图纸的</w:t>
            </w: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获取</w:t>
            </w:r>
          </w:p>
        </w:tc>
        <w:tc>
          <w:tcPr>
            <w:tcW w:w="6274" w:type="dxa"/>
            <w:gridSpan w:val="2"/>
            <w:vAlign w:val="top"/>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hAnsi="宋体" w:eastAsia="宋体" w:cs="宋体"/>
                <w:sz w:val="24"/>
              </w:rPr>
            </w:pPr>
            <w:r>
              <w:rPr>
                <w:rFonts w:hint="eastAsia" w:hAnsi="宋体" w:eastAsia="宋体" w:cs="宋体"/>
                <w:sz w:val="24"/>
              </w:rPr>
              <w:t>招标文件和工程量清单的获取：投标人于投标文件递交截止时间前均可登录【全国公共资源交易平台(河南省▪许昌市)】（http://www.xcggzy.gov.cn/），通过“投标人/供应商登录”后自行下载。</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color w:val="000000"/>
                <w:sz w:val="24"/>
                <w:szCs w:val="22"/>
              </w:rPr>
            </w:pPr>
            <w:r>
              <w:rPr>
                <w:rFonts w:hint="eastAsia" w:hAnsi="宋体"/>
                <w:color w:val="000000"/>
                <w:sz w:val="24"/>
                <w:szCs w:val="22"/>
              </w:rPr>
              <w:t>图纸下载地址：</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hint="eastAsia" w:hAnsi="宋体" w:cs="宋体" w:eastAsiaTheme="minorEastAsia"/>
                <w:sz w:val="24"/>
                <w:lang w:eastAsia="zh-CN"/>
              </w:rPr>
            </w:pPr>
            <w:r>
              <w:rPr>
                <w:rFonts w:hint="eastAsia" w:hAnsi="宋体"/>
                <w:color w:val="000000"/>
                <w:sz w:val="24"/>
                <w:szCs w:val="22"/>
                <w:lang w:val="en-US" w:eastAsia="zh-CN"/>
              </w:rPr>
              <w:t>https://pan.baidu.com/s/1Vvn9_ylohcTIspoCCI3HWA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2.1.1</w:t>
            </w:r>
          </w:p>
        </w:tc>
        <w:tc>
          <w:tcPr>
            <w:tcW w:w="2590"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9"/>
              <w:rPr>
                <w:rFonts w:hint="eastAsia" w:hAnsi="宋体" w:eastAsia="宋体" w:cs="宋体"/>
                <w:sz w:val="24"/>
              </w:rPr>
            </w:pPr>
            <w:r>
              <w:rPr>
                <w:rFonts w:hint="eastAsia" w:hAnsi="宋体" w:eastAsia="宋体" w:cs="宋体"/>
                <w:sz w:val="24"/>
              </w:rPr>
              <w:t>构成招标文件的其他材料</w:t>
            </w:r>
          </w:p>
        </w:tc>
        <w:tc>
          <w:tcPr>
            <w:tcW w:w="6274"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投标截止时间</w:t>
            </w:r>
          </w:p>
        </w:tc>
        <w:tc>
          <w:tcPr>
            <w:tcW w:w="6274" w:type="dxa"/>
            <w:gridSpan w:val="2"/>
            <w:vAlign w:val="top"/>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2018</w:t>
            </w:r>
            <w:r>
              <w:rPr>
                <w:rFonts w:hint="eastAsia" w:hAnsi="宋体" w:eastAsia="宋体" w:cs="宋体"/>
                <w:sz w:val="24"/>
                <w:lang w:val="en-US" w:eastAsia="zh-CN"/>
              </w:rPr>
              <w:t xml:space="preserve"> </w:t>
            </w:r>
            <w:r>
              <w:rPr>
                <w:rFonts w:hint="eastAsia" w:hAnsi="宋体" w:eastAsia="宋体" w:cs="宋体"/>
                <w:sz w:val="24"/>
              </w:rPr>
              <w:t>年</w:t>
            </w:r>
            <w:r>
              <w:rPr>
                <w:rFonts w:hint="eastAsia" w:hAnsi="宋体" w:eastAsia="宋体" w:cs="宋体"/>
                <w:sz w:val="24"/>
                <w:lang w:val="en-US" w:eastAsia="zh-CN"/>
              </w:rPr>
              <w:t xml:space="preserve"> 12 </w:t>
            </w:r>
            <w:r>
              <w:rPr>
                <w:rFonts w:hint="eastAsia" w:hAnsi="宋体" w:eastAsia="宋体" w:cs="宋体"/>
                <w:sz w:val="24"/>
              </w:rPr>
              <w:t>月</w:t>
            </w:r>
            <w:r>
              <w:rPr>
                <w:rFonts w:hint="eastAsia" w:hAnsi="宋体" w:eastAsia="宋体" w:cs="宋体"/>
                <w:sz w:val="24"/>
                <w:lang w:val="en-US" w:eastAsia="zh-CN"/>
              </w:rPr>
              <w:t xml:space="preserve"> 10 </w:t>
            </w:r>
            <w:r>
              <w:rPr>
                <w:rFonts w:hint="eastAsia" w:hAnsi="宋体" w:eastAsia="宋体" w:cs="宋体"/>
                <w:sz w:val="24"/>
              </w:rPr>
              <w:t>日</w:t>
            </w:r>
            <w:r>
              <w:rPr>
                <w:rFonts w:hint="eastAsia" w:hAnsi="宋体" w:eastAsia="宋体" w:cs="宋体"/>
                <w:sz w:val="24"/>
                <w:lang w:val="en-US" w:eastAsia="zh-CN"/>
              </w:rPr>
              <w:t xml:space="preserve"> 09 </w:t>
            </w:r>
            <w:r>
              <w:rPr>
                <w:rFonts w:hint="eastAsia" w:hAnsi="宋体" w:eastAsia="宋体" w:cs="宋体"/>
                <w:sz w:val="24"/>
              </w:rPr>
              <w:t>时</w:t>
            </w:r>
            <w:r>
              <w:rPr>
                <w:rFonts w:hint="eastAsia" w:hAnsi="宋体" w:eastAsia="宋体" w:cs="宋体"/>
                <w:sz w:val="24"/>
                <w:lang w:val="en-US" w:eastAsia="zh-CN"/>
              </w:rPr>
              <w:t xml:space="preserve"> 30 </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构成投标文件的其他材料</w:t>
            </w:r>
          </w:p>
        </w:tc>
        <w:tc>
          <w:tcPr>
            <w:tcW w:w="6274" w:type="dxa"/>
            <w:gridSpan w:val="2"/>
            <w:vAlign w:val="top"/>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投标有效期</w:t>
            </w:r>
          </w:p>
        </w:tc>
        <w:tc>
          <w:tcPr>
            <w:tcW w:w="6274" w:type="dxa"/>
            <w:gridSpan w:val="2"/>
            <w:vAlign w:val="top"/>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 xml:space="preserve">2、基本户备案流程： </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3、特殊情况处理：</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w:t>
            </w:r>
            <w:r>
              <w:rPr>
                <w:rFonts w:hint="eastAsia" w:hAnsi="宋体" w:eastAsia="宋体" w:cs="宋体"/>
                <w:sz w:val="24"/>
                <w:lang w:eastAsia="zh-CN"/>
              </w:rPr>
              <w:t>一</w:t>
            </w:r>
            <w:r>
              <w:rPr>
                <w:rFonts w:hint="eastAsia" w:hAnsi="宋体" w:eastAsia="宋体" w:cs="宋体"/>
                <w:sz w:val="24"/>
              </w:rPr>
              <w:t>楼交易见证部办理退款手续（0374-2968027）。</w:t>
            </w:r>
          </w:p>
          <w:p>
            <w:pPr>
              <w:autoSpaceDE w:val="0"/>
              <w:autoSpaceDN w:val="0"/>
              <w:adjustRightInd w:val="0"/>
              <w:spacing w:line="360" w:lineRule="auto"/>
              <w:rPr>
                <w:rFonts w:hint="eastAsia"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bookmarkStart w:id="2" w:name="OLE_LINK3" w:colFirst="0" w:colLast="2"/>
            <w:bookmarkStart w:id="3" w:name="_Hlk424659721"/>
            <w:bookmarkStart w:id="4" w:name="OLE_LINK4" w:colFirst="0" w:colLast="2"/>
            <w:r>
              <w:rPr>
                <w:rFonts w:hint="eastAsia" w:hAnsi="宋体" w:eastAsia="宋体" w:cs="宋体"/>
                <w:sz w:val="24"/>
              </w:rPr>
              <w:t>3.4.2</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int="eastAsia" w:hAnsi="宋体" w:eastAsia="宋体" w:cs="宋体"/>
                <w:sz w:val="24"/>
                <w:highlight w:val="none"/>
              </w:rPr>
            </w:pPr>
            <w:r>
              <w:rPr>
                <w:rFonts w:hint="eastAsia" w:hAnsi="宋体" w:eastAsia="宋体" w:cs="宋体"/>
                <w:sz w:val="24"/>
                <w:highlight w:val="none"/>
              </w:rPr>
              <w:t>投标保证金递交截止时间：</w:t>
            </w:r>
            <w:r>
              <w:rPr>
                <w:rFonts w:hint="eastAsia" w:hAnsi="宋体" w:eastAsia="宋体" w:cs="宋体"/>
                <w:b/>
                <w:sz w:val="24"/>
                <w:highlight w:val="none"/>
                <w:lang w:val="en-US" w:eastAsia="zh-CN"/>
              </w:rPr>
              <w:t>2018</w:t>
            </w:r>
            <w:r>
              <w:rPr>
                <w:rFonts w:hint="eastAsia" w:hAnsi="宋体" w:eastAsia="宋体" w:cs="宋体"/>
                <w:b/>
                <w:sz w:val="24"/>
                <w:highlight w:val="none"/>
              </w:rPr>
              <w:t>年</w:t>
            </w:r>
            <w:r>
              <w:rPr>
                <w:rFonts w:hint="eastAsia" w:hAnsi="宋体" w:eastAsia="宋体" w:cs="宋体"/>
                <w:b/>
                <w:sz w:val="24"/>
                <w:highlight w:val="none"/>
                <w:lang w:val="en-US" w:eastAsia="zh-CN"/>
              </w:rPr>
              <w:t>12</w:t>
            </w:r>
            <w:r>
              <w:rPr>
                <w:rFonts w:hint="eastAsia" w:hAnsi="宋体" w:eastAsia="宋体" w:cs="宋体"/>
                <w:b/>
                <w:sz w:val="24"/>
                <w:highlight w:val="none"/>
              </w:rPr>
              <w:t>月</w:t>
            </w:r>
            <w:r>
              <w:rPr>
                <w:rFonts w:hint="eastAsia" w:hAnsi="宋体" w:eastAsia="宋体" w:cs="宋体"/>
                <w:b/>
                <w:sz w:val="24"/>
                <w:highlight w:val="none"/>
                <w:lang w:val="en-US" w:eastAsia="zh-CN"/>
              </w:rPr>
              <w:t>10</w:t>
            </w:r>
            <w:r>
              <w:rPr>
                <w:rFonts w:hint="eastAsia" w:hAnsi="宋体" w:eastAsia="宋体" w:cs="宋体"/>
                <w:b/>
                <w:sz w:val="24"/>
                <w:highlight w:val="none"/>
              </w:rPr>
              <w:t>日</w:t>
            </w:r>
            <w:r>
              <w:rPr>
                <w:rFonts w:hint="eastAsia" w:hAnsi="宋体" w:eastAsia="宋体" w:cs="宋体"/>
                <w:b/>
                <w:sz w:val="24"/>
                <w:highlight w:val="none"/>
                <w:lang w:val="en-US" w:eastAsia="zh-CN"/>
              </w:rPr>
              <w:t>09</w:t>
            </w:r>
            <w:r>
              <w:rPr>
                <w:rFonts w:hint="eastAsia" w:hAnsi="宋体" w:eastAsia="宋体" w:cs="宋体"/>
                <w:b/>
                <w:sz w:val="24"/>
                <w:highlight w:val="none"/>
              </w:rPr>
              <w:t>时</w:t>
            </w:r>
            <w:r>
              <w:rPr>
                <w:rFonts w:hint="eastAsia" w:hAnsi="宋体" w:eastAsia="宋体" w:cs="宋体"/>
                <w:b/>
                <w:sz w:val="24"/>
                <w:highlight w:val="none"/>
                <w:lang w:val="en-US" w:eastAsia="zh-CN"/>
              </w:rPr>
              <w:t>30</w:t>
            </w:r>
            <w:r>
              <w:rPr>
                <w:rFonts w:hint="eastAsia" w:hAnsi="宋体" w:eastAsia="宋体" w:cs="宋体"/>
                <w:b/>
                <w:sz w:val="24"/>
                <w:highlight w:val="none"/>
              </w:rPr>
              <w:t>分</w:t>
            </w:r>
            <w:r>
              <w:rPr>
                <w:rFonts w:hint="eastAsia" w:hAnsi="宋体" w:eastAsia="宋体" w:cs="宋体"/>
                <w:sz w:val="24"/>
                <w:highlight w:val="none"/>
              </w:rPr>
              <w:t>。</w:t>
            </w:r>
          </w:p>
          <w:p>
            <w:pPr>
              <w:autoSpaceDE w:val="0"/>
              <w:autoSpaceDN w:val="0"/>
              <w:adjustRightInd w:val="0"/>
              <w:spacing w:line="360" w:lineRule="auto"/>
              <w:ind w:firstLine="480" w:firstLineChars="200"/>
              <w:rPr>
                <w:rFonts w:hint="eastAsia" w:hAnsi="宋体" w:eastAsia="宋体" w:cs="宋体"/>
                <w:b/>
                <w:bCs/>
                <w:sz w:val="24"/>
                <w:highlight w:val="none"/>
                <w:lang w:val="en-US" w:eastAsia="zh-CN"/>
              </w:rPr>
            </w:pPr>
            <w:r>
              <w:rPr>
                <w:rFonts w:hint="eastAsia" w:hAnsi="宋体" w:eastAsia="宋体" w:cs="宋体"/>
                <w:b/>
                <w:bCs/>
                <w:sz w:val="24"/>
                <w:lang w:eastAsia="zh-CN"/>
              </w:rPr>
              <w:t>金额：叁万元整（￥</w:t>
            </w:r>
            <w:r>
              <w:rPr>
                <w:rFonts w:hint="eastAsia" w:hAnsi="宋体" w:eastAsia="宋体" w:cs="宋体"/>
                <w:b/>
                <w:bCs/>
                <w:sz w:val="24"/>
                <w:lang w:val="en-US" w:eastAsia="zh-CN"/>
              </w:rPr>
              <w:t>30000.00</w:t>
            </w:r>
            <w:r>
              <w:rPr>
                <w:rFonts w:hint="eastAsia" w:hAnsi="宋体" w:eastAsia="宋体" w:cs="宋体"/>
                <w:b/>
                <w:bCs/>
                <w:sz w:val="24"/>
                <w:lang w:eastAsia="zh-CN"/>
              </w:rPr>
              <w:t>元）</w:t>
            </w:r>
          </w:p>
          <w:p>
            <w:pPr>
              <w:autoSpaceDE w:val="0"/>
              <w:autoSpaceDN w:val="0"/>
              <w:adjustRightInd w:val="0"/>
              <w:spacing w:line="360" w:lineRule="auto"/>
              <w:rPr>
                <w:rFonts w:hint="eastAsia" w:hAnsi="宋体" w:cs="宋体"/>
                <w:sz w:val="24"/>
                <w:highlight w:val="none"/>
                <w:lang w:val="zh-CN"/>
              </w:rPr>
            </w:pPr>
            <w:r>
              <w:rPr>
                <w:rFonts w:hint="eastAsia" w:hAnsi="宋体" w:eastAsia="宋体" w:cs="宋体"/>
                <w:b/>
                <w:bCs/>
                <w:sz w:val="24"/>
                <w:highlight w:val="none"/>
                <w:lang w:val="en-US" w:eastAsia="zh-CN"/>
              </w:rPr>
              <w:t xml:space="preserve"> </w:t>
            </w:r>
            <w:r>
              <w:rPr>
                <w:rFonts w:hint="eastAsia" w:hAnsi="宋体" w:cs="宋体"/>
                <w:sz w:val="24"/>
                <w:highlight w:val="none"/>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使用银行转帐</w:t>
            </w:r>
            <w:r>
              <w:rPr>
                <w:rFonts w:hint="eastAsia" w:hAnsi="宋体" w:eastAsia="Times New Roman" w:cs="宋体"/>
                <w:sz w:val="24"/>
                <w:highlight w:val="none"/>
                <w:lang w:val="zh-CN"/>
              </w:rPr>
              <w:t>方式</w:t>
            </w:r>
            <w:r>
              <w:rPr>
                <w:rFonts w:hint="eastAsia" w:hAnsi="宋体" w:cs="宋体"/>
                <w:sz w:val="24"/>
                <w:highlight w:val="none"/>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2、投标保证金缴纳方式：</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lang w:val="zh-CN"/>
              </w:rPr>
              <w:t>2.</w:t>
            </w:r>
            <w:r>
              <w:rPr>
                <w:rFonts w:hint="eastAsia" w:hAnsi="宋体" w:cs="宋体"/>
                <w:sz w:val="24"/>
                <w:highlight w:val="none"/>
              </w:rPr>
              <w:t>1</w:t>
            </w:r>
            <w:r>
              <w:rPr>
                <w:rFonts w:hint="eastAsia" w:hAnsi="宋体" w:cs="宋体"/>
                <w:sz w:val="24"/>
                <w:highlight w:val="none"/>
                <w:lang w:val="zh-CN"/>
              </w:rPr>
              <w:t>投标人网上报名后</w:t>
            </w:r>
            <w:r>
              <w:rPr>
                <w:rFonts w:hint="eastAsia" w:hAnsi="宋体" w:cs="宋体"/>
                <w:sz w:val="24"/>
                <w:highlight w:val="none"/>
              </w:rPr>
              <w:t>，</w:t>
            </w:r>
            <w:r>
              <w:rPr>
                <w:rFonts w:hint="eastAsia" w:hAnsi="宋体" w:cs="宋体"/>
                <w:sz w:val="24"/>
                <w:highlight w:val="none"/>
                <w:lang w:val="zh-CN"/>
              </w:rPr>
              <w:t>登录</w:t>
            </w:r>
            <w:r>
              <w:rPr>
                <w:rFonts w:hint="eastAsia" w:hAnsi="宋体" w:cs="宋体"/>
                <w:sz w:val="24"/>
                <w:highlight w:val="none"/>
              </w:rPr>
              <w:fldChar w:fldCharType="begin"/>
            </w:r>
            <w:r>
              <w:rPr>
                <w:rFonts w:hint="eastAsia" w:hAnsi="宋体" w:cs="宋体"/>
                <w:sz w:val="24"/>
                <w:highlight w:val="none"/>
              </w:rPr>
              <w:instrText xml:space="preserve">HYPERLINK "http://221.14.6.70:8088/ggzy"</w:instrText>
            </w:r>
            <w:r>
              <w:rPr>
                <w:rFonts w:hint="eastAsia" w:hAnsi="宋体" w:cs="宋体"/>
                <w:sz w:val="24"/>
                <w:highlight w:val="none"/>
              </w:rPr>
              <w:fldChar w:fldCharType="separate"/>
            </w:r>
            <w:r>
              <w:rPr>
                <w:rFonts w:hint="eastAsia" w:hAnsi="宋体" w:cs="宋体"/>
                <w:sz w:val="24"/>
                <w:highlight w:val="none"/>
              </w:rPr>
              <w:t>http://221.14.6.70:8088/ggzy</w:t>
            </w:r>
            <w:r>
              <w:rPr>
                <w:rFonts w:hint="eastAsia" w:hAnsi="宋体" w:cs="宋体"/>
                <w:sz w:val="24"/>
                <w:highlight w:val="none"/>
              </w:rPr>
              <w:fldChar w:fldCharType="end"/>
            </w:r>
            <w:r>
              <w:rPr>
                <w:rFonts w:hint="eastAsia" w:hAnsi="宋体" w:cs="宋体"/>
                <w:sz w:val="24"/>
                <w:highlight w:val="none"/>
                <w:lang w:val="zh-CN"/>
              </w:rPr>
              <w:t>系统</w:t>
            </w:r>
            <w:r>
              <w:rPr>
                <w:rFonts w:hint="eastAsia" w:hAnsi="宋体" w:cs="宋体"/>
                <w:sz w:val="24"/>
                <w:highlight w:val="none"/>
              </w:rPr>
              <w:t>，</w:t>
            </w:r>
            <w:r>
              <w:rPr>
                <w:rFonts w:hint="eastAsia" w:hAnsi="宋体" w:cs="宋体"/>
                <w:sz w:val="24"/>
                <w:highlight w:val="none"/>
                <w:lang w:val="zh-CN"/>
              </w:rPr>
              <w:t>依次点击</w:t>
            </w:r>
            <w:r>
              <w:rPr>
                <w:rFonts w:hint="eastAsia" w:hAnsi="宋体" w:cs="宋体"/>
                <w:sz w:val="24"/>
                <w:highlight w:val="none"/>
              </w:rPr>
              <w:t>“</w:t>
            </w:r>
            <w:r>
              <w:rPr>
                <w:rFonts w:hint="eastAsia" w:hAnsi="宋体" w:cs="宋体"/>
                <w:sz w:val="24"/>
                <w:highlight w:val="none"/>
                <w:lang w:val="zh-CN"/>
              </w:rPr>
              <w:t>会员向导</w:t>
            </w:r>
            <w:r>
              <w:rPr>
                <w:rFonts w:hint="eastAsia" w:hAnsi="宋体" w:cs="宋体"/>
                <w:sz w:val="24"/>
                <w:highlight w:val="none"/>
              </w:rPr>
              <w:t>”→“</w:t>
            </w:r>
            <w:r>
              <w:rPr>
                <w:rFonts w:hint="eastAsia" w:hAnsi="宋体" w:cs="宋体"/>
                <w:sz w:val="24"/>
                <w:highlight w:val="none"/>
                <w:lang w:val="zh-CN"/>
              </w:rPr>
              <w:t>参与投标</w:t>
            </w:r>
            <w:r>
              <w:rPr>
                <w:rFonts w:hint="eastAsia" w:hAnsi="宋体" w:cs="宋体"/>
                <w:sz w:val="24"/>
                <w:highlight w:val="none"/>
              </w:rPr>
              <w:t>”→“</w:t>
            </w:r>
            <w:r>
              <w:rPr>
                <w:rFonts w:hint="eastAsia" w:hAnsi="宋体" w:cs="宋体"/>
                <w:sz w:val="24"/>
                <w:highlight w:val="none"/>
                <w:lang w:val="zh-CN"/>
              </w:rPr>
              <w:t>费用缴纳说明</w:t>
            </w:r>
            <w:r>
              <w:rPr>
                <w:rFonts w:hint="eastAsia" w:hAnsi="宋体" w:cs="宋体"/>
                <w:sz w:val="24"/>
                <w:highlight w:val="none"/>
              </w:rPr>
              <w:t>”→“</w:t>
            </w:r>
            <w:r>
              <w:rPr>
                <w:rFonts w:hint="eastAsia" w:hAnsi="宋体" w:cs="宋体"/>
                <w:sz w:val="24"/>
                <w:highlight w:val="none"/>
                <w:lang w:val="zh-CN"/>
              </w:rPr>
              <w:t>保证金缴纳说明单</w:t>
            </w:r>
            <w:r>
              <w:rPr>
                <w:rFonts w:hint="eastAsia" w:hAnsi="宋体" w:cs="宋体"/>
                <w:sz w:val="24"/>
                <w:highlight w:val="none"/>
              </w:rPr>
              <w:t>”，</w:t>
            </w:r>
            <w:r>
              <w:rPr>
                <w:rFonts w:hint="eastAsia" w:hAnsi="宋体" w:cs="宋体"/>
                <w:sz w:val="24"/>
                <w:highlight w:val="none"/>
                <w:lang w:val="zh-CN"/>
              </w:rPr>
              <w:t>获取缴费说明单</w:t>
            </w:r>
            <w:r>
              <w:rPr>
                <w:rFonts w:hint="eastAsia" w:hAnsi="宋体" w:cs="宋体"/>
                <w:sz w:val="24"/>
                <w:highlight w:val="none"/>
              </w:rPr>
              <w:t>，</w:t>
            </w:r>
            <w:r>
              <w:rPr>
                <w:rFonts w:hint="eastAsia" w:hAnsi="宋体" w:cs="宋体"/>
                <w:sz w:val="24"/>
                <w:highlight w:val="none"/>
                <w:lang w:val="zh-CN"/>
              </w:rPr>
              <w:t>根据每个标段的缴纳说明单在缴纳截止时间前缴纳</w:t>
            </w:r>
            <w:r>
              <w:rPr>
                <w:rFonts w:hint="eastAsia" w:hAnsi="宋体" w:cs="宋体"/>
                <w:sz w:val="24"/>
                <w:highlight w:val="none"/>
              </w:rPr>
              <w:t>；</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rPr>
              <w:t>2.2</w:t>
            </w:r>
            <w:r>
              <w:rPr>
                <w:rFonts w:hint="eastAsia" w:hAnsi="宋体" w:cs="宋体"/>
                <w:sz w:val="24"/>
                <w:highlight w:val="none"/>
                <w:lang w:val="zh-CN"/>
              </w:rPr>
              <w:t>成功缴纳后重新登录前述系统</w:t>
            </w:r>
            <w:r>
              <w:rPr>
                <w:rFonts w:hint="eastAsia" w:hAnsi="宋体" w:cs="宋体"/>
                <w:sz w:val="24"/>
                <w:highlight w:val="none"/>
              </w:rPr>
              <w:t>，</w:t>
            </w:r>
            <w:r>
              <w:rPr>
                <w:rFonts w:hint="eastAsia" w:hAnsi="宋体" w:cs="宋体"/>
                <w:sz w:val="24"/>
                <w:highlight w:val="none"/>
                <w:lang w:val="zh-CN"/>
              </w:rPr>
              <w:t>依次点击</w:t>
            </w:r>
            <w:r>
              <w:rPr>
                <w:rFonts w:hint="eastAsia" w:hAnsi="宋体" w:cs="宋体"/>
                <w:sz w:val="24"/>
                <w:highlight w:val="none"/>
              </w:rPr>
              <w:t>“</w:t>
            </w:r>
            <w:r>
              <w:rPr>
                <w:rFonts w:hint="eastAsia" w:hAnsi="宋体" w:cs="宋体"/>
                <w:sz w:val="24"/>
                <w:highlight w:val="none"/>
                <w:lang w:val="zh-CN"/>
              </w:rPr>
              <w:t>会员向导</w:t>
            </w:r>
            <w:r>
              <w:rPr>
                <w:rFonts w:hint="eastAsia" w:hAnsi="宋体" w:cs="宋体"/>
                <w:sz w:val="24"/>
                <w:highlight w:val="none"/>
              </w:rPr>
              <w:t>”→“</w:t>
            </w:r>
            <w:r>
              <w:rPr>
                <w:rFonts w:hint="eastAsia" w:hAnsi="宋体" w:cs="宋体"/>
                <w:sz w:val="24"/>
                <w:highlight w:val="none"/>
                <w:lang w:val="zh-CN"/>
              </w:rPr>
              <w:t>参与投标</w:t>
            </w:r>
            <w:r>
              <w:rPr>
                <w:rFonts w:hint="eastAsia" w:hAnsi="宋体" w:cs="宋体"/>
                <w:sz w:val="24"/>
                <w:highlight w:val="none"/>
              </w:rPr>
              <w:t>”→“</w:t>
            </w:r>
            <w:r>
              <w:rPr>
                <w:rFonts w:hint="eastAsia" w:hAnsi="宋体" w:cs="宋体"/>
                <w:sz w:val="24"/>
                <w:highlight w:val="none"/>
                <w:lang w:val="zh-CN"/>
              </w:rPr>
              <w:t>保证金绑定</w:t>
            </w:r>
            <w:r>
              <w:rPr>
                <w:rFonts w:hint="eastAsia" w:hAnsi="宋体" w:cs="宋体"/>
                <w:sz w:val="24"/>
                <w:highlight w:val="none"/>
              </w:rPr>
              <w:t>”→“</w:t>
            </w:r>
            <w:r>
              <w:rPr>
                <w:rFonts w:hint="eastAsia" w:hAnsi="宋体" w:cs="宋体"/>
                <w:sz w:val="24"/>
                <w:highlight w:val="none"/>
                <w:lang w:val="zh-CN"/>
              </w:rPr>
              <w:t>绑定</w:t>
            </w:r>
            <w:r>
              <w:rPr>
                <w:rFonts w:hint="eastAsia" w:hAnsi="宋体" w:cs="宋体"/>
                <w:sz w:val="24"/>
                <w:highlight w:val="none"/>
              </w:rPr>
              <w:t>”</w:t>
            </w:r>
            <w:r>
              <w:rPr>
                <w:rFonts w:hint="eastAsia" w:hAnsi="宋体" w:cs="宋体"/>
                <w:sz w:val="24"/>
                <w:highlight w:val="none"/>
                <w:lang w:val="zh-CN"/>
              </w:rPr>
              <w:t>进行投标保证金绑定。</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2.4每个投标人每个项目每个标段只有唯一缴纳账号，</w:t>
            </w:r>
            <w:r>
              <w:rPr>
                <w:rFonts w:hint="eastAsia" w:hAnsi="宋体" w:cs="宋体"/>
                <w:sz w:val="24"/>
                <w:highlight w:val="none"/>
              </w:rPr>
              <w:t>切勿重复缴纳或错误缴纳。</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3、未按上述规定操作引起的无效投标，由投标人自行负责。</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4、汇款凭证无须备注项目编号和项目名称。</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5、出现以下情形造成的投标保证金无效，由投标人自行负责。</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(1)投标保证金未从投标人的基本账户转出；</w:t>
            </w:r>
          </w:p>
          <w:p>
            <w:pPr>
              <w:autoSpaceDE w:val="0"/>
              <w:autoSpaceDN w:val="0"/>
              <w:adjustRightInd w:val="0"/>
              <w:spacing w:line="360" w:lineRule="auto"/>
              <w:rPr>
                <w:rFonts w:hint="eastAsia" w:hAnsi="宋体" w:cs="宋体"/>
                <w:sz w:val="24"/>
                <w:highlight w:val="none"/>
              </w:rPr>
            </w:pPr>
            <w:r>
              <w:rPr>
                <w:rFonts w:hint="eastAsia" w:hAnsi="宋体" w:cs="宋体"/>
                <w:sz w:val="24"/>
                <w:highlight w:val="none"/>
              </w:rPr>
              <w:t>(2)投标保证金未按照招标文件划分的标段转账。</w:t>
            </w:r>
          </w:p>
          <w:p>
            <w:pPr>
              <w:autoSpaceDE w:val="0"/>
              <w:autoSpaceDN w:val="0"/>
              <w:adjustRightInd w:val="0"/>
              <w:spacing w:line="360" w:lineRule="auto"/>
              <w:rPr>
                <w:rFonts w:hint="eastAsia" w:hAnsi="宋体" w:cs="宋体"/>
                <w:sz w:val="24"/>
                <w:highlight w:val="none"/>
                <w:lang w:val="zh-CN"/>
              </w:rPr>
            </w:pPr>
            <w:r>
              <w:rPr>
                <w:rFonts w:hint="eastAsia" w:hAnsi="宋体" w:cs="宋体"/>
                <w:sz w:val="24"/>
                <w:highlight w:val="none"/>
                <w:lang w:val="zh-CN"/>
              </w:rPr>
              <w:t>6、《保证金缴纳绑定操作指南》获取方法：</w:t>
            </w:r>
          </w:p>
          <w:p>
            <w:pPr>
              <w:autoSpaceDE w:val="0"/>
              <w:autoSpaceDN w:val="0"/>
              <w:adjustRightInd w:val="0"/>
              <w:spacing w:line="360" w:lineRule="auto"/>
              <w:jc w:val="left"/>
              <w:rPr>
                <w:rFonts w:hint="eastAsia" w:hAnsi="宋体" w:cs="宋体"/>
                <w:sz w:val="24"/>
                <w:highlight w:val="none"/>
                <w:lang w:val="zh-CN"/>
              </w:rPr>
            </w:pPr>
            <w:r>
              <w:rPr>
                <w:rFonts w:hint="eastAsia" w:hAnsi="宋体" w:cs="宋体"/>
                <w:sz w:val="24"/>
                <w:highlight w:val="none"/>
                <w:lang w:val="zh-CN"/>
              </w:rPr>
              <w:t>登录许昌公共资源交易系统-组件下载-《保证金缴纳绑定操作指南》。</w:t>
            </w:r>
          </w:p>
          <w:p>
            <w:pPr>
              <w:autoSpaceDE w:val="0"/>
              <w:autoSpaceDN w:val="0"/>
              <w:adjustRightInd w:val="0"/>
              <w:spacing w:line="360" w:lineRule="auto"/>
              <w:jc w:val="left"/>
              <w:rPr>
                <w:rFonts w:hint="eastAsia" w:hAnsi="宋体" w:eastAsia="宋体" w:cs="宋体"/>
                <w:sz w:val="24"/>
                <w:highlight w:val="none"/>
              </w:rPr>
            </w:pPr>
            <w:r>
              <w:rPr>
                <w:rFonts w:hint="eastAsia" w:hAnsi="宋体" w:cs="宋体"/>
                <w:sz w:val="24"/>
                <w:highlight w:val="none"/>
              </w:rPr>
              <w:t>7、</w:t>
            </w:r>
            <w:r>
              <w:rPr>
                <w:rFonts w:hint="eastAsia" w:hAnsi="宋体" w:cs="宋体"/>
                <w:sz w:val="24"/>
                <w:highlight w:val="none"/>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highlight w:val="none"/>
                <w:lang w:val="zh-CN"/>
              </w:rPr>
              <w:t>。</w:t>
            </w:r>
            <w:r>
              <w:rPr>
                <w:rFonts w:hint="eastAsia" w:hAnsi="宋体" w:cs="宋体"/>
                <w:sz w:val="24"/>
                <w:highlight w:val="none"/>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3.5.2</w:t>
            </w:r>
          </w:p>
        </w:tc>
        <w:tc>
          <w:tcPr>
            <w:tcW w:w="2590" w:type="dxa"/>
            <w:gridSpan w:val="3"/>
            <w:vAlign w:val="center"/>
          </w:tcPr>
          <w:p>
            <w:pPr>
              <w:spacing w:line="360" w:lineRule="auto"/>
              <w:jc w:val="center"/>
              <w:rPr>
                <w:rFonts w:hint="eastAsia"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360" w:lineRule="auto"/>
              <w:jc w:val="left"/>
              <w:rPr>
                <w:rFonts w:hint="eastAsia" w:hAnsi="宋体" w:eastAsia="宋体" w:cs="宋体"/>
                <w:b/>
                <w:szCs w:val="21"/>
              </w:rPr>
            </w:pPr>
            <w:r>
              <w:rPr>
                <w:rFonts w:hint="eastAsia" w:hAnsi="宋体" w:eastAsia="宋体" w:cs="宋体"/>
                <w:sz w:val="24"/>
              </w:rPr>
              <w:t>近年，指</w:t>
            </w:r>
            <w:r>
              <w:rPr>
                <w:rFonts w:hint="eastAsia" w:hAnsi="宋体" w:eastAsia="宋体" w:cs="宋体"/>
                <w:sz w:val="24"/>
                <w:szCs w:val="24"/>
                <w:lang w:val="en-US" w:eastAsia="zh-CN"/>
              </w:rPr>
              <w:t>2015</w:t>
            </w:r>
            <w:r>
              <w:rPr>
                <w:rFonts w:hint="eastAsia" w:hAnsi="宋体" w:eastAsia="宋体" w:cs="宋体"/>
                <w:sz w:val="24"/>
                <w:szCs w:val="24"/>
              </w:rPr>
              <w:t>、</w:t>
            </w:r>
            <w:r>
              <w:rPr>
                <w:rFonts w:hint="eastAsia" w:hAnsi="宋体" w:eastAsia="宋体" w:cs="宋体"/>
                <w:sz w:val="24"/>
                <w:szCs w:val="24"/>
                <w:lang w:val="en-US" w:eastAsia="zh-CN"/>
              </w:rPr>
              <w:t>2016</w:t>
            </w:r>
            <w:r>
              <w:rPr>
                <w:rFonts w:hint="eastAsia" w:hAnsi="宋体" w:eastAsia="宋体" w:cs="宋体"/>
                <w:sz w:val="24"/>
                <w:szCs w:val="24"/>
              </w:rPr>
              <w:t>、</w:t>
            </w:r>
            <w:r>
              <w:rPr>
                <w:rFonts w:hint="eastAsia" w:hAnsi="宋体" w:eastAsia="宋体" w:cs="宋体"/>
                <w:sz w:val="24"/>
                <w:szCs w:val="24"/>
                <w:lang w:val="en-US" w:eastAsia="zh-CN"/>
              </w:rPr>
              <w:t>2017</w:t>
            </w:r>
            <w:r>
              <w:rPr>
                <w:rFonts w:hint="eastAsia" w:hAnsi="宋体" w:eastAsia="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 xml:space="preserve">近年，指 </w:t>
            </w:r>
            <w:r>
              <w:rPr>
                <w:rFonts w:hint="eastAsia" w:hAnsi="宋体" w:eastAsia="宋体" w:cs="宋体"/>
                <w:sz w:val="24"/>
                <w:lang w:val="en-US" w:eastAsia="zh-CN"/>
              </w:rPr>
              <w:t>2015</w:t>
            </w:r>
            <w:r>
              <w:rPr>
                <w:rFonts w:hint="eastAsia" w:hAnsi="宋体" w:eastAsia="宋体" w:cs="宋体"/>
                <w:sz w:val="24"/>
              </w:rPr>
              <w:t>年</w:t>
            </w:r>
            <w:r>
              <w:rPr>
                <w:rFonts w:hint="eastAsia" w:hAnsi="宋体" w:eastAsia="宋体" w:cs="宋体"/>
                <w:sz w:val="24"/>
                <w:lang w:val="en-US" w:eastAsia="zh-CN"/>
              </w:rPr>
              <w:t>1</w:t>
            </w:r>
            <w:r>
              <w:rPr>
                <w:rFonts w:hint="eastAsia" w:hAnsi="宋体" w:eastAsia="宋体" w:cs="宋体"/>
                <w:sz w:val="24"/>
              </w:rPr>
              <w:t>月</w:t>
            </w:r>
            <w:r>
              <w:rPr>
                <w:rFonts w:hint="eastAsia" w:hAnsi="宋体" w:eastAsia="宋体" w:cs="宋体"/>
                <w:sz w:val="24"/>
                <w:lang w:val="en-US" w:eastAsia="zh-CN"/>
              </w:rPr>
              <w:t>1</w:t>
            </w:r>
            <w:r>
              <w:rPr>
                <w:rFonts w:hint="eastAsia" w:hAnsi="宋体" w:eastAsia="宋体" w:cs="宋体"/>
                <w:sz w:val="24"/>
              </w:rPr>
              <w:t>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近年发生的诉讼</w:t>
            </w:r>
          </w:p>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签字或盖章要求</w:t>
            </w:r>
          </w:p>
        </w:tc>
        <w:tc>
          <w:tcPr>
            <w:tcW w:w="6274" w:type="dxa"/>
            <w:gridSpan w:val="2"/>
            <w:vAlign w:val="center"/>
          </w:tcPr>
          <w:p>
            <w:pPr>
              <w:spacing w:line="360" w:lineRule="auto"/>
              <w:rPr>
                <w:rFonts w:hint="eastAsia"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int="eastAsia" w:hAnsi="宋体" w:eastAsia="宋体" w:cs="宋体"/>
                <w:sz w:val="24"/>
                <w:highlight w:val="none"/>
              </w:rPr>
            </w:pPr>
            <w:r>
              <w:rPr>
                <w:rFonts w:hint="eastAsia" w:hAnsi="宋体" w:eastAsia="宋体" w:cs="宋体"/>
                <w:sz w:val="24"/>
                <w:highlight w:val="none"/>
              </w:rPr>
              <w:t>1、电子投标文件</w:t>
            </w:r>
          </w:p>
          <w:p>
            <w:pPr>
              <w:autoSpaceDE w:val="0"/>
              <w:autoSpaceDN w:val="0"/>
              <w:adjustRightInd w:val="0"/>
              <w:spacing w:line="360" w:lineRule="auto"/>
              <w:rPr>
                <w:rFonts w:hint="eastAsia" w:hAnsi="宋体" w:eastAsia="宋体" w:cs="宋体"/>
                <w:color w:val="auto"/>
                <w:sz w:val="24"/>
                <w:highlight w:val="none"/>
              </w:rPr>
            </w:pPr>
            <w:r>
              <w:rPr>
                <w:rFonts w:hint="eastAsia" w:hAnsi="宋体" w:eastAsia="宋体" w:cs="宋体"/>
                <w:color w:val="auto"/>
                <w:sz w:val="24"/>
                <w:highlight w:val="none"/>
              </w:rPr>
              <w:t>（1）成功上传至【全国公共资源交易平台（河南省·许昌市）】公共资源交易系统电子投标文件1份</w:t>
            </w:r>
            <w:r>
              <w:rPr>
                <w:rFonts w:hint="eastAsia" w:hAnsi="宋体" w:eastAsia="宋体" w:cs="宋体"/>
                <w:color w:val="auto"/>
                <w:sz w:val="24"/>
                <w:szCs w:val="20"/>
                <w:highlight w:val="none"/>
              </w:rPr>
              <w:t>（文件格式为：XX公司XXX项目编号.file）</w:t>
            </w:r>
            <w:r>
              <w:rPr>
                <w:rFonts w:hint="eastAsia" w:hAnsi="宋体" w:eastAsia="宋体" w:cs="宋体"/>
                <w:color w:val="auto"/>
                <w:sz w:val="24"/>
                <w:highlight w:val="none"/>
              </w:rPr>
              <w:t>。</w:t>
            </w:r>
          </w:p>
          <w:p>
            <w:pPr>
              <w:autoSpaceDE w:val="0"/>
              <w:autoSpaceDN w:val="0"/>
              <w:adjustRightInd w:val="0"/>
              <w:spacing w:line="360" w:lineRule="auto"/>
              <w:rPr>
                <w:rFonts w:hint="eastAsia" w:hAnsi="宋体" w:eastAsia="宋体" w:cs="宋体"/>
                <w:color w:val="auto"/>
                <w:sz w:val="24"/>
                <w:highlight w:val="none"/>
              </w:rPr>
            </w:pPr>
            <w:r>
              <w:rPr>
                <w:rFonts w:hint="eastAsia" w:hAnsi="宋体" w:eastAsia="宋体" w:cs="宋体"/>
                <w:color w:val="auto"/>
                <w:sz w:val="24"/>
                <w:highlight w:val="none"/>
              </w:rPr>
              <w:t>（2）使用电子介质存储的投标文件1份</w:t>
            </w:r>
            <w:r>
              <w:rPr>
                <w:rFonts w:hint="eastAsia" w:hAnsi="宋体" w:eastAsia="宋体"/>
                <w:color w:val="auto"/>
                <w:sz w:val="24"/>
                <w:szCs w:val="24"/>
                <w:highlight w:val="none"/>
              </w:rPr>
              <w:t>文件格式为：xxx公司XXX</w:t>
            </w:r>
            <w:r>
              <w:rPr>
                <w:rFonts w:hint="eastAsia" w:hAnsi="宋体" w:eastAsia="宋体"/>
                <w:color w:val="auto"/>
                <w:sz w:val="24"/>
                <w:szCs w:val="24"/>
                <w:highlight w:val="none"/>
                <w:lang w:eastAsia="zh-CN"/>
              </w:rPr>
              <w:t>（</w:t>
            </w:r>
            <w:r>
              <w:rPr>
                <w:rFonts w:hint="eastAsia" w:hAnsi="宋体" w:eastAsia="宋体"/>
                <w:color w:val="auto"/>
                <w:sz w:val="24"/>
                <w:szCs w:val="24"/>
                <w:highlight w:val="none"/>
              </w:rPr>
              <w:t>项目编号</w:t>
            </w:r>
            <w:r>
              <w:rPr>
                <w:rFonts w:hint="eastAsia" w:hAnsi="宋体" w:eastAsia="宋体"/>
                <w:color w:val="auto"/>
                <w:sz w:val="24"/>
                <w:szCs w:val="24"/>
                <w:highlight w:val="none"/>
                <w:lang w:eastAsia="zh-CN"/>
              </w:rPr>
              <w:t>）</w:t>
            </w:r>
            <w:r>
              <w:rPr>
                <w:rFonts w:hint="eastAsia" w:hAnsi="宋体" w:eastAsia="宋体"/>
                <w:color w:val="auto"/>
                <w:sz w:val="24"/>
                <w:szCs w:val="24"/>
                <w:highlight w:val="none"/>
              </w:rPr>
              <w:t>.bin）</w:t>
            </w:r>
            <w:r>
              <w:rPr>
                <w:rFonts w:hint="eastAsia" w:hAnsi="宋体" w:eastAsia="宋体" w:cs="宋体"/>
                <w:color w:val="auto"/>
                <w:sz w:val="24"/>
                <w:highlight w:val="none"/>
              </w:rPr>
              <w:t>。</w:t>
            </w:r>
          </w:p>
          <w:p>
            <w:pPr>
              <w:spacing w:line="360" w:lineRule="auto"/>
              <w:rPr>
                <w:rFonts w:hint="eastAsia" w:hAnsi="宋体" w:eastAsia="宋体" w:cs="宋体"/>
                <w:color w:val="5B9BD5" w:themeColor="accent1"/>
                <w:sz w:val="24"/>
                <w:highlight w:val="none"/>
                <w14:textFill>
                  <w14:solidFill>
                    <w14:schemeClr w14:val="accent1"/>
                  </w14:solidFill>
                </w14:textFill>
              </w:rPr>
            </w:pPr>
            <w:r>
              <w:rPr>
                <w:rFonts w:hint="eastAsia" w:hAnsi="宋体" w:eastAsia="宋体" w:cs="宋体"/>
                <w:sz w:val="24"/>
                <w:highlight w:val="none"/>
                <w:lang w:val="en-US" w:eastAsia="zh-CN"/>
              </w:rPr>
              <w:t>2</w:t>
            </w:r>
            <w:r>
              <w:rPr>
                <w:rFonts w:hint="eastAsia" w:hAnsi="宋体" w:eastAsia="宋体" w:cs="宋体"/>
                <w:sz w:val="24"/>
                <w:highlight w:val="none"/>
              </w:rPr>
              <w:t>、电子投标文件和使用</w:t>
            </w:r>
            <w:r>
              <w:rPr>
                <w:rFonts w:hint="eastAsia" w:hAnsi="宋体" w:cs="宋体"/>
                <w:sz w:val="24"/>
              </w:rPr>
              <w:t>电子介质存储的承包文件的内容、格式、水印码、</w:t>
            </w:r>
            <w:r>
              <w:rPr>
                <w:rFonts w:hint="eastAsia" w:hAnsi="宋体" w:cs="宋体"/>
                <w:b/>
                <w:sz w:val="24"/>
              </w:rPr>
              <w:t>电子签章</w:t>
            </w:r>
            <w:r>
              <w:rPr>
                <w:rFonts w:hint="eastAsia" w:hAnsi="宋体" w:cs="宋体"/>
                <w:sz w:val="24"/>
              </w:rPr>
              <w:t>应一致。</w:t>
            </w:r>
          </w:p>
          <w:p>
            <w:pPr>
              <w:spacing w:line="360" w:lineRule="auto"/>
              <w:rPr>
                <w:rFonts w:hint="eastAsia" w:hAnsi="宋体" w:eastAsia="宋体" w:cs="宋体"/>
                <w:sz w:val="24"/>
                <w:highlight w:val="none"/>
              </w:rPr>
            </w:pPr>
            <w:r>
              <w:rPr>
                <w:rFonts w:hint="eastAsia" w:ascii="等线" w:hAnsi="等线" w:eastAsia="等线"/>
                <w:b/>
                <w:bCs w:val="0"/>
                <w:sz w:val="24"/>
                <w:szCs w:val="24"/>
                <w:highlight w:val="none"/>
              </w:rPr>
              <w:t>注:</w:t>
            </w:r>
            <w:r>
              <w:rPr>
                <w:rFonts w:hint="eastAsia" w:hAnsi="宋体"/>
                <w:b/>
                <w:bCs w:val="0"/>
                <w:sz w:val="24"/>
                <w:szCs w:val="24"/>
                <w:highlight w:val="none"/>
              </w:rPr>
              <w:t>投标人</w:t>
            </w:r>
            <w:r>
              <w:rPr>
                <w:rFonts w:hint="eastAsia" w:hAnsi="宋体" w:eastAsia="宋体"/>
                <w:b/>
                <w:bCs w:val="0"/>
                <w:sz w:val="24"/>
                <w:szCs w:val="24"/>
                <w:highlight w:val="none"/>
              </w:rPr>
              <w:t>提交</w:t>
            </w:r>
            <w:r>
              <w:rPr>
                <w:rFonts w:hint="eastAsia" w:hAnsi="宋体"/>
                <w:b/>
                <w:bCs w:val="0"/>
                <w:sz w:val="24"/>
                <w:szCs w:val="24"/>
                <w:highlight w:val="none"/>
              </w:rPr>
              <w:t>的电子投标文件，</w:t>
            </w:r>
            <w:r>
              <w:rPr>
                <w:rFonts w:hint="eastAsia" w:hAnsi="宋体" w:eastAsia="宋体"/>
                <w:b/>
                <w:bCs w:val="0"/>
                <w:sz w:val="24"/>
                <w:szCs w:val="24"/>
                <w:highlight w:val="none"/>
              </w:rPr>
              <w:t>必须</w:t>
            </w:r>
            <w:r>
              <w:rPr>
                <w:rFonts w:hint="eastAsia" w:hAnsi="宋体"/>
                <w:b/>
                <w:bCs w:val="0"/>
                <w:sz w:val="24"/>
                <w:szCs w:val="24"/>
                <w:highlight w:val="none"/>
              </w:rPr>
              <w:t>是通过</w:t>
            </w:r>
            <w:r>
              <w:rPr>
                <w:rFonts w:hint="eastAsia" w:ascii="等线" w:hAnsi="等线" w:eastAsia="等线"/>
                <w:b/>
                <w:bCs w:val="0"/>
                <w:sz w:val="24"/>
                <w:szCs w:val="24"/>
                <w:highlight w:val="none"/>
              </w:rPr>
              <w:t>“</w:t>
            </w:r>
            <w:r>
              <w:rPr>
                <w:rFonts w:hint="eastAsia" w:hAnsi="宋体"/>
                <w:b/>
                <w:bCs w:val="0"/>
                <w:color w:val="000000"/>
                <w:sz w:val="24"/>
                <w:szCs w:val="24"/>
                <w:highlight w:val="none"/>
              </w:rPr>
              <w:t>许昌投标文件制作系统SEARUN</w:t>
            </w:r>
            <w:r>
              <w:rPr>
                <w:rFonts w:hAnsi="宋体"/>
                <w:b/>
                <w:bCs w:val="0"/>
                <w:color w:val="000000"/>
                <w:sz w:val="24"/>
                <w:szCs w:val="24"/>
                <w:highlight w:val="none"/>
              </w:rPr>
              <w:t xml:space="preserve"> </w:t>
            </w:r>
            <w:r>
              <w:rPr>
                <w:rFonts w:hint="eastAsia" w:hAnsi="宋体"/>
                <w:b/>
                <w:bCs w:val="0"/>
                <w:color w:val="000000"/>
                <w:sz w:val="24"/>
                <w:szCs w:val="24"/>
                <w:highlight w:val="none"/>
              </w:rPr>
              <w:t>V1.0</w:t>
            </w:r>
            <w:r>
              <w:rPr>
                <w:rFonts w:hint="eastAsia" w:ascii="等线" w:hAnsi="等线" w:eastAsia="等线"/>
                <w:b/>
                <w:bCs w:val="0"/>
                <w:color w:val="000000"/>
                <w:sz w:val="24"/>
                <w:szCs w:val="24"/>
                <w:highlight w:val="none"/>
              </w:rPr>
              <w:t>”</w:t>
            </w:r>
            <w:r>
              <w:rPr>
                <w:rFonts w:hint="eastAsia" w:hAnsi="宋体"/>
                <w:b/>
                <w:bCs w:val="0"/>
                <w:sz w:val="24"/>
                <w:szCs w:val="24"/>
                <w:highlight w:val="none"/>
              </w:rPr>
              <w:t>制作，</w:t>
            </w:r>
            <w:r>
              <w:rPr>
                <w:rFonts w:hint="eastAsia" w:ascii="等线" w:hAnsi="等线" w:eastAsia="等线"/>
                <w:b/>
                <w:bCs w:val="0"/>
                <w:sz w:val="24"/>
                <w:szCs w:val="24"/>
                <w:highlight w:val="none"/>
              </w:rPr>
              <w:t>并</w:t>
            </w:r>
            <w:r>
              <w:rPr>
                <w:rFonts w:hint="eastAsia" w:hAnsi="宋体"/>
                <w:b/>
                <w:bCs w:val="0"/>
                <w:sz w:val="24"/>
                <w:szCs w:val="24"/>
                <w:highlight w:val="none"/>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360" w:lineRule="auto"/>
              <w:jc w:val="center"/>
              <w:rPr>
                <w:rFonts w:hint="eastAsia" w:hAnsi="宋体" w:eastAsia="宋体"/>
                <w:sz w:val="24"/>
                <w:szCs w:val="24"/>
                <w:highlight w:val="none"/>
              </w:rPr>
            </w:pPr>
            <w:r>
              <w:rPr>
                <w:rFonts w:hint="eastAsia" w:hAnsi="宋体" w:eastAsia="宋体"/>
                <w:sz w:val="24"/>
                <w:szCs w:val="24"/>
                <w:highlight w:val="none"/>
              </w:rPr>
              <w:t>电子投标文件</w:t>
            </w:r>
          </w:p>
          <w:p>
            <w:pPr>
              <w:autoSpaceDE w:val="0"/>
              <w:autoSpaceDN w:val="0"/>
              <w:adjustRightInd w:val="0"/>
              <w:spacing w:line="360" w:lineRule="auto"/>
              <w:jc w:val="center"/>
              <w:rPr>
                <w:rFonts w:hint="eastAsia" w:hAnsi="宋体" w:eastAsia="宋体"/>
                <w:sz w:val="24"/>
                <w:szCs w:val="24"/>
                <w:highlight w:val="none"/>
              </w:rPr>
            </w:pPr>
            <w:r>
              <w:rPr>
                <w:rFonts w:hint="eastAsia" w:hAnsi="宋体" w:eastAsia="宋体"/>
                <w:sz w:val="24"/>
                <w:szCs w:val="24"/>
                <w:highlight w:val="none"/>
              </w:rPr>
              <w:t>装订要求</w:t>
            </w:r>
          </w:p>
        </w:tc>
        <w:tc>
          <w:tcPr>
            <w:tcW w:w="6274" w:type="dxa"/>
            <w:gridSpan w:val="2"/>
            <w:vAlign w:val="center"/>
          </w:tcPr>
          <w:p>
            <w:pPr>
              <w:autoSpaceDE w:val="0"/>
              <w:autoSpaceDN w:val="0"/>
              <w:adjustRightInd w:val="0"/>
              <w:spacing w:line="360" w:lineRule="auto"/>
              <w:rPr>
                <w:rFonts w:hint="eastAsia" w:hAnsi="宋体" w:eastAsia="宋体"/>
                <w:sz w:val="24"/>
                <w:szCs w:val="24"/>
                <w:highlight w:val="none"/>
              </w:rPr>
            </w:pPr>
            <w:r>
              <w:rPr>
                <w:rFonts w:hint="eastAsia" w:hAnsi="宋体" w:eastAsia="宋体"/>
                <w:sz w:val="24"/>
                <w:szCs w:val="24"/>
                <w:highlight w:val="none"/>
              </w:rPr>
              <w:t>电子介质存储的投标文件</w:t>
            </w:r>
            <w:r>
              <w:rPr>
                <w:rFonts w:hint="eastAsia" w:hAnsi="宋体" w:eastAsia="宋体"/>
                <w:sz w:val="24"/>
                <w:szCs w:val="24"/>
                <w:highlight w:val="none"/>
                <w:lang w:eastAsia="zh-CN"/>
              </w:rPr>
              <w:t>应</w:t>
            </w:r>
            <w:r>
              <w:rPr>
                <w:rFonts w:hint="eastAsia" w:hAnsi="宋体" w:eastAsia="宋体"/>
                <w:sz w:val="24"/>
                <w:szCs w:val="24"/>
                <w:highlight w:val="none"/>
              </w:rPr>
              <w:t>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封套上写明</w:t>
            </w:r>
          </w:p>
        </w:tc>
        <w:tc>
          <w:tcPr>
            <w:tcW w:w="6274" w:type="dxa"/>
            <w:gridSpan w:val="2"/>
            <w:vAlign w:val="top"/>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招标人地址：</w:t>
            </w:r>
          </w:p>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招标人名称：　</w:t>
            </w:r>
          </w:p>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u w:val="single"/>
              </w:rPr>
              <w:t xml:space="preserve">         （工程名称）     </w:t>
            </w:r>
            <w:r>
              <w:rPr>
                <w:rFonts w:hint="eastAsia" w:hAnsi="宋体" w:eastAsia="宋体" w:cs="宋体"/>
                <w:sz w:val="24"/>
              </w:rPr>
              <w:t>投标文件在</w:t>
            </w:r>
            <w:r>
              <w:rPr>
                <w:rFonts w:hint="eastAsia" w:hAnsi="宋体" w:eastAsia="宋体" w:cs="宋体"/>
                <w:sz w:val="24"/>
                <w:lang w:val="en-US" w:eastAsia="zh-CN"/>
              </w:rPr>
              <w:t>2018年12</w:t>
            </w:r>
            <w:r>
              <w:rPr>
                <w:rFonts w:hint="eastAsia" w:hAnsi="宋体" w:eastAsia="宋体" w:cs="宋体"/>
                <w:sz w:val="24"/>
              </w:rPr>
              <w:t>月</w:t>
            </w:r>
            <w:r>
              <w:rPr>
                <w:rFonts w:hint="eastAsia" w:hAnsi="宋体" w:eastAsia="宋体" w:cs="宋体"/>
                <w:sz w:val="24"/>
                <w:lang w:val="en-US" w:eastAsia="zh-CN"/>
              </w:rPr>
              <w:t>10</w:t>
            </w:r>
            <w:r>
              <w:rPr>
                <w:rFonts w:hint="eastAsia" w:hAnsi="宋体" w:eastAsia="宋体" w:cs="宋体"/>
                <w:sz w:val="24"/>
              </w:rPr>
              <w:t xml:space="preserve">日 </w:t>
            </w:r>
            <w:r>
              <w:rPr>
                <w:rFonts w:hint="eastAsia" w:hAnsi="宋体" w:eastAsia="宋体" w:cs="宋体"/>
                <w:sz w:val="24"/>
                <w:lang w:val="en-US" w:eastAsia="zh-CN"/>
              </w:rPr>
              <w:t xml:space="preserve">  </w:t>
            </w:r>
            <w:r>
              <w:rPr>
                <w:rFonts w:hint="eastAsia" w:hAnsi="宋体" w:eastAsia="宋体" w:cs="宋体"/>
                <w:sz w:val="24"/>
              </w:rPr>
              <w:t xml:space="preserve"> </w:t>
            </w:r>
            <w:r>
              <w:rPr>
                <w:rFonts w:hint="eastAsia" w:hAnsi="宋体" w:eastAsia="宋体" w:cs="宋体"/>
                <w:sz w:val="24"/>
                <w:lang w:val="en-US" w:eastAsia="zh-CN"/>
              </w:rPr>
              <w:t>09</w:t>
            </w:r>
            <w:r>
              <w:rPr>
                <w:rFonts w:hint="eastAsia" w:hAnsi="宋体" w:eastAsia="宋体" w:cs="宋体"/>
                <w:sz w:val="24"/>
              </w:rPr>
              <w:t>时</w:t>
            </w:r>
            <w:r>
              <w:rPr>
                <w:rFonts w:hint="eastAsia" w:hAnsi="宋体" w:eastAsia="宋体" w:cs="宋体"/>
                <w:sz w:val="24"/>
                <w:lang w:val="en-US" w:eastAsia="zh-CN"/>
              </w:rPr>
              <w:t>30</w:t>
            </w:r>
            <w:r>
              <w:rPr>
                <w:rFonts w:hint="eastAsia" w:hAnsi="宋体" w:eastAsia="宋体" w:cs="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360" w:lineRule="auto"/>
              <w:ind w:left="0" w:hanging="648"/>
              <w:rPr>
                <w:rFonts w:hint="eastAsia"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szCs w:val="24"/>
                <w:u w:val="single"/>
                <w:lang w:val="en-US" w:eastAsia="zh-CN"/>
              </w:rPr>
              <w:t>五</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开标时间和地点</w:t>
            </w:r>
          </w:p>
        </w:tc>
        <w:tc>
          <w:tcPr>
            <w:tcW w:w="6274" w:type="dxa"/>
            <w:gridSpan w:val="2"/>
            <w:vAlign w:val="top"/>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lang w:val="en-US" w:eastAsia="zh-CN"/>
              </w:rPr>
              <w:t>五</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开标程序</w:t>
            </w:r>
          </w:p>
        </w:tc>
        <w:tc>
          <w:tcPr>
            <w:tcW w:w="6274" w:type="dxa"/>
            <w:gridSpan w:val="2"/>
            <w:vAlign w:val="top"/>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评标委员会的组建</w:t>
            </w:r>
          </w:p>
        </w:tc>
        <w:tc>
          <w:tcPr>
            <w:tcW w:w="6274" w:type="dxa"/>
            <w:gridSpan w:val="2"/>
            <w:vAlign w:val="center"/>
          </w:tcPr>
          <w:p>
            <w:pPr>
              <w:spacing w:line="360" w:lineRule="auto"/>
              <w:rPr>
                <w:rFonts w:hint="eastAsia" w:hAnsi="宋体" w:eastAsia="宋体" w:cs="宋体"/>
                <w:sz w:val="24"/>
              </w:rPr>
            </w:pPr>
            <w:r>
              <w:rPr>
                <w:rFonts w:hint="eastAsia" w:hAnsi="宋体" w:eastAsia="宋体" w:cs="宋体"/>
                <w:sz w:val="24"/>
              </w:rPr>
              <w:t>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360" w:lineRule="auto"/>
              <w:rPr>
                <w:rFonts w:hint="eastAsia"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00"/>
            <w:vAlign w:val="center"/>
          </w:tcPr>
          <w:p>
            <w:pPr>
              <w:autoSpaceDE w:val="0"/>
              <w:autoSpaceDN w:val="0"/>
              <w:adjustRightInd w:val="0"/>
              <w:spacing w:line="360" w:lineRule="auto"/>
              <w:jc w:val="left"/>
              <w:rPr>
                <w:rFonts w:hint="eastAsia" w:hAnsi="宋体" w:eastAsia="宋体" w:cs="宋体"/>
                <w:color w:val="auto"/>
                <w:sz w:val="24"/>
                <w:highlight w:val="none"/>
                <w:shd w:val="clear" w:color="auto" w:fill="auto"/>
              </w:rPr>
            </w:pPr>
            <w:r>
              <w:rPr>
                <w:rFonts w:hint="eastAsia" w:hAnsi="宋体" w:eastAsia="宋体" w:cs="宋体"/>
                <w:color w:val="auto"/>
                <w:sz w:val="24"/>
                <w:highlight w:val="none"/>
                <w:shd w:val="clear" w:color="auto" w:fill="auto"/>
              </w:rPr>
              <w:t>10.1.1</w:t>
            </w:r>
          </w:p>
        </w:tc>
        <w:tc>
          <w:tcPr>
            <w:tcW w:w="1571" w:type="dxa"/>
            <w:shd w:val="clear" w:color="auto" w:fill="FFFF00"/>
            <w:vAlign w:val="center"/>
          </w:tcPr>
          <w:p>
            <w:pPr>
              <w:autoSpaceDE w:val="0"/>
              <w:autoSpaceDN w:val="0"/>
              <w:adjustRightInd w:val="0"/>
              <w:spacing w:line="360" w:lineRule="auto"/>
              <w:rPr>
                <w:rFonts w:hint="eastAsia" w:hAnsi="宋体" w:eastAsia="宋体" w:cs="宋体"/>
                <w:color w:val="auto"/>
                <w:sz w:val="24"/>
                <w:highlight w:val="none"/>
                <w:shd w:val="clear" w:color="auto" w:fill="auto"/>
              </w:rPr>
            </w:pPr>
            <w:r>
              <w:rPr>
                <w:rFonts w:hint="eastAsia" w:hAnsi="宋体" w:eastAsia="宋体" w:cs="宋体"/>
                <w:color w:val="auto"/>
                <w:sz w:val="24"/>
                <w:highlight w:val="none"/>
                <w:shd w:val="clear" w:color="auto" w:fill="auto"/>
              </w:rPr>
              <w:t>类似项目</w:t>
            </w:r>
          </w:p>
        </w:tc>
        <w:tc>
          <w:tcPr>
            <w:tcW w:w="7219" w:type="dxa"/>
            <w:gridSpan w:val="3"/>
            <w:shd w:val="clear" w:color="auto" w:fill="FFFF00"/>
            <w:vAlign w:val="center"/>
          </w:tcPr>
          <w:p>
            <w:pPr>
              <w:autoSpaceDE w:val="0"/>
              <w:autoSpaceDN w:val="0"/>
              <w:adjustRightInd w:val="0"/>
              <w:spacing w:line="360" w:lineRule="auto"/>
              <w:rPr>
                <w:rFonts w:hint="eastAsia" w:hAnsi="宋体" w:eastAsia="宋体" w:cs="宋体"/>
                <w:color w:val="auto"/>
                <w:sz w:val="24"/>
                <w:highlight w:val="none"/>
                <w:shd w:val="clear" w:color="auto" w:fill="auto"/>
                <w:lang w:val="en-US" w:eastAsia="zh-CN"/>
              </w:rPr>
            </w:pPr>
            <w:r>
              <w:rPr>
                <w:rFonts w:hint="eastAsia" w:hAnsi="宋体" w:eastAsia="宋体" w:cs="宋体"/>
                <w:color w:val="auto"/>
                <w:sz w:val="24"/>
                <w:szCs w:val="24"/>
                <w:highlight w:val="none"/>
                <w:shd w:val="clear" w:color="auto" w:fill="auto"/>
                <w:lang w:val="en-US" w:eastAsia="zh-CN"/>
              </w:rPr>
              <w:t>指建筑工程项目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360" w:lineRule="auto"/>
              <w:jc w:val="left"/>
              <w:rPr>
                <w:rFonts w:hint="eastAsia"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360" w:lineRule="auto"/>
              <w:jc w:val="center"/>
              <w:rPr>
                <w:rFonts w:hint="eastAsia"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int="eastAsia" w:hAnsi="宋体" w:eastAsia="宋体" w:cs="宋体"/>
                <w:sz w:val="24"/>
              </w:rPr>
            </w:pPr>
            <w:r>
              <w:rPr>
                <w:rFonts w:hint="eastAsia" w:hAnsi="宋体" w:eastAsia="宋体" w:cs="宋体"/>
                <w:sz w:val="24"/>
              </w:rPr>
              <w:t>本工程</w:t>
            </w:r>
            <w:r>
              <w:rPr>
                <w:rFonts w:hint="eastAsia" w:hAnsi="宋体" w:eastAsia="宋体" w:cs="宋体"/>
                <w:sz w:val="24"/>
                <w:lang w:eastAsia="zh-CN"/>
              </w:rPr>
              <w:t>的</w:t>
            </w:r>
            <w:r>
              <w:rPr>
                <w:rFonts w:hint="eastAsia" w:hAnsi="宋体" w:eastAsia="宋体" w:cs="宋体"/>
                <w:sz w:val="24"/>
              </w:rPr>
              <w:t>招标控制价：</w:t>
            </w:r>
          </w:p>
          <w:p>
            <w:pPr>
              <w:autoSpaceDE w:val="0"/>
              <w:autoSpaceDN w:val="0"/>
              <w:adjustRightInd w:val="0"/>
              <w:spacing w:line="360" w:lineRule="auto"/>
              <w:jc w:val="left"/>
              <w:rPr>
                <w:rFonts w:hint="eastAsia" w:ascii="宋体" w:hAnsi="宋体" w:eastAsia="宋体" w:cs="宋体"/>
                <w:b/>
                <w:sz w:val="24"/>
                <w:lang w:eastAsia="zh-CN"/>
              </w:rPr>
            </w:pPr>
            <w:r>
              <w:rPr>
                <w:rFonts w:hint="eastAsia" w:hAnsi="宋体" w:eastAsia="宋体" w:cs="宋体"/>
                <w:b/>
                <w:bCs/>
                <w:sz w:val="24"/>
              </w:rPr>
              <w:t>大写：</w:t>
            </w:r>
            <w:r>
              <w:rPr>
                <w:rFonts w:hint="eastAsia" w:hAnsi="宋体" w:eastAsia="宋体" w:cs="宋体"/>
                <w:b/>
                <w:sz w:val="24"/>
                <w:lang w:eastAsia="zh-CN"/>
              </w:rPr>
              <w:t>壹佰伍拾贰万叁仟捌佰玖拾叁元玖角伍分</w:t>
            </w:r>
          </w:p>
          <w:p>
            <w:pPr>
              <w:autoSpaceDE w:val="0"/>
              <w:autoSpaceDN w:val="0"/>
              <w:adjustRightInd w:val="0"/>
              <w:spacing w:line="360" w:lineRule="auto"/>
              <w:jc w:val="left"/>
              <w:rPr>
                <w:rFonts w:hint="eastAsia" w:ascii="宋体" w:hAnsi="宋体" w:eastAsia="宋体" w:cs="宋体"/>
                <w:b/>
                <w:sz w:val="24"/>
              </w:rPr>
            </w:pPr>
            <w:r>
              <w:rPr>
                <w:rFonts w:hint="eastAsia" w:ascii="宋体" w:hAnsi="宋体" w:eastAsia="宋体" w:cs="宋体"/>
                <w:b/>
                <w:sz w:val="24"/>
              </w:rPr>
              <w:t>小写：</w:t>
            </w:r>
            <w:r>
              <w:rPr>
                <w:rFonts w:hint="eastAsia" w:hAnsi="宋体" w:eastAsia="宋体" w:cs="宋体"/>
                <w:b/>
                <w:sz w:val="24"/>
                <w:lang w:val="en-US" w:eastAsia="zh-CN"/>
              </w:rPr>
              <w:t>1523893.95</w:t>
            </w:r>
            <w:r>
              <w:rPr>
                <w:rFonts w:hint="eastAsia" w:ascii="宋体" w:hAnsi="宋体" w:eastAsia="宋体" w:cs="宋体"/>
                <w:b/>
                <w:sz w:val="24"/>
              </w:rPr>
              <w:t>元</w:t>
            </w:r>
          </w:p>
          <w:p>
            <w:pPr>
              <w:autoSpaceDE w:val="0"/>
              <w:autoSpaceDN w:val="0"/>
              <w:adjustRightInd w:val="0"/>
              <w:spacing w:line="360" w:lineRule="auto"/>
              <w:ind w:firstLine="475" w:firstLineChars="198"/>
              <w:rPr>
                <w:rFonts w:hint="eastAsia" w:hAnsi="宋体" w:eastAsia="宋体" w:cs="宋体"/>
                <w:sz w:val="24"/>
                <w:lang w:val="en-US" w:eastAsia="zh-CN"/>
              </w:rPr>
            </w:pPr>
            <w:r>
              <w:rPr>
                <w:rFonts w:hint="eastAsia" w:hAnsi="宋体" w:eastAsia="宋体" w:cs="宋体"/>
                <w:b/>
                <w:sz w:val="24"/>
              </w:rPr>
              <w:t>凡投标人的投标报价高于招标控制价（不含等于“招标控制价”）的，该投标人的投标文件应予拒绝。</w:t>
            </w:r>
            <w:r>
              <w:rPr>
                <w:rFonts w:hint="eastAsia" w:hAnsi="宋体" w:eastAsia="宋体" w:cs="宋体"/>
                <w:b/>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60" w:lineRule="auto"/>
              <w:rPr>
                <w:rFonts w:hint="eastAsia" w:hAnsi="宋体" w:eastAsia="宋体" w:cs="宋体"/>
                <w:sz w:val="24"/>
              </w:rPr>
            </w:pPr>
          </w:p>
        </w:tc>
        <w:tc>
          <w:tcPr>
            <w:tcW w:w="3037" w:type="dxa"/>
            <w:gridSpan w:val="3"/>
            <w:vAlign w:val="center"/>
          </w:tcPr>
          <w:p>
            <w:pPr>
              <w:spacing w:line="360" w:lineRule="auto"/>
              <w:jc w:val="center"/>
              <w:rPr>
                <w:rFonts w:hint="eastAsia" w:hAnsi="宋体" w:eastAsia="宋体" w:cs="宋体"/>
                <w:sz w:val="24"/>
              </w:rPr>
            </w:pPr>
            <w:r>
              <w:rPr>
                <w:rFonts w:hint="eastAsia" w:hAnsi="宋体" w:eastAsia="宋体" w:cs="宋体"/>
                <w:sz w:val="24"/>
              </w:rPr>
              <w:t>技术标是否采用“暗标”</w:t>
            </w:r>
          </w:p>
          <w:p>
            <w:pPr>
              <w:spacing w:line="360" w:lineRule="auto"/>
              <w:jc w:val="center"/>
              <w:rPr>
                <w:rFonts w:hint="eastAsia" w:hAnsi="宋体" w:eastAsia="宋体" w:cs="宋体"/>
                <w:sz w:val="24"/>
              </w:rPr>
            </w:pPr>
            <w:r>
              <w:rPr>
                <w:rFonts w:hint="eastAsia" w:hAnsi="宋体" w:eastAsia="宋体" w:cs="宋体"/>
                <w:sz w:val="24"/>
              </w:rPr>
              <w:t>评审方式</w:t>
            </w:r>
          </w:p>
        </w:tc>
        <w:tc>
          <w:tcPr>
            <w:tcW w:w="5753" w:type="dxa"/>
            <w:vAlign w:val="center"/>
          </w:tcPr>
          <w:p>
            <w:pPr>
              <w:spacing w:line="360" w:lineRule="auto"/>
              <w:rPr>
                <w:rFonts w:hint="eastAsia"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60" w:lineRule="auto"/>
              <w:ind w:left="240" w:hanging="240" w:hangingChars="100"/>
              <w:rPr>
                <w:rFonts w:hint="eastAsia"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numPr>
                <w:ilvl w:val="0"/>
                <w:numId w:val="2"/>
              </w:numPr>
              <w:spacing w:line="360" w:lineRule="auto"/>
              <w:rPr>
                <w:rFonts w:hAnsi="宋体" w:eastAsia="宋体" w:cs="宋体"/>
                <w:b/>
                <w:sz w:val="24"/>
              </w:rPr>
            </w:pPr>
            <w:r>
              <w:rPr>
                <w:rFonts w:hint="eastAsia" w:hAnsi="宋体" w:eastAsia="宋体" w:cs="宋体"/>
                <w:b/>
                <w:sz w:val="24"/>
              </w:rPr>
              <w:t>开标时各投标人的法定代表人或授权委托人持身份证及授权委托书，到开标现场签到，缺席或逾期不到者视为放弃。各投标单位参加会议人数不得多于</w:t>
            </w:r>
            <w:r>
              <w:rPr>
                <w:rFonts w:hint="eastAsia" w:hAnsi="宋体" w:eastAsia="宋体" w:cs="宋体"/>
                <w:b/>
                <w:sz w:val="24"/>
                <w:lang w:eastAsia="zh-CN"/>
              </w:rPr>
              <w:t>二</w:t>
            </w:r>
            <w:r>
              <w:rPr>
                <w:rFonts w:hint="eastAsia" w:hAnsi="宋体" w:eastAsia="宋体" w:cs="宋体"/>
                <w:b/>
                <w:sz w:val="24"/>
              </w:rPr>
              <w:t>人。</w:t>
            </w:r>
          </w:p>
          <w:p>
            <w:pPr>
              <w:pStyle w:val="2"/>
              <w:spacing w:line="360" w:lineRule="auto"/>
              <w:rPr>
                <w:rFonts w:hint="eastAsia"/>
              </w:rPr>
            </w:pPr>
            <w:r>
              <w:rPr>
                <w:rFonts w:hint="eastAsia" w:hAnsi="宋体" w:eastAsia="宋体" w:cs="宋体"/>
                <w:b/>
                <w:sz w:val="24"/>
              </w:rPr>
              <w:t>2、项目负责人携带本人身份证参加开标会议。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b/>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int="eastAsia"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int="eastAsia"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int="eastAsia"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int="eastAsia"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int="eastAsia"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60" w:lineRule="auto"/>
              <w:rPr>
                <w:rFonts w:hint="eastAsia"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int="eastAsia"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int="eastAsia" w:hAnsi="宋体" w:eastAsia="宋体" w:cs="宋体"/>
                <w:sz w:val="24"/>
              </w:rPr>
            </w:pPr>
          </w:p>
        </w:tc>
        <w:tc>
          <w:tcPr>
            <w:tcW w:w="8790" w:type="dxa"/>
            <w:gridSpan w:val="4"/>
            <w:vAlign w:val="center"/>
          </w:tcPr>
          <w:p>
            <w:pPr>
              <w:spacing w:line="360" w:lineRule="auto"/>
              <w:rPr>
                <w:rFonts w:hint="eastAsia" w:hAnsi="宋体" w:eastAsia="宋体" w:cs="宋体"/>
                <w:sz w:val="24"/>
              </w:rPr>
            </w:pPr>
            <w:r>
              <w:rPr>
                <w:rFonts w:hint="eastAsia" w:hAnsi="宋体" w:eastAsia="宋体" w:cs="宋体"/>
                <w:sz w:val="24"/>
              </w:rPr>
              <w:t>1、逾期送达的或者未送达指定地点的电子介质存储</w:t>
            </w:r>
            <w:r>
              <w:rPr>
                <w:rFonts w:hint="eastAsia" w:hAnsi="宋体" w:eastAsia="宋体" w:cs="宋体"/>
                <w:sz w:val="24"/>
                <w:lang w:eastAsia="zh-CN"/>
              </w:rPr>
              <w:t>投标文件</w:t>
            </w:r>
            <w:r>
              <w:rPr>
                <w:rFonts w:hint="eastAsia" w:hAnsi="宋体" w:eastAsia="宋体" w:cs="宋体"/>
                <w:sz w:val="24"/>
              </w:rPr>
              <w:t>；</w:t>
            </w:r>
          </w:p>
          <w:p>
            <w:pPr>
              <w:spacing w:line="360" w:lineRule="auto"/>
              <w:rPr>
                <w:rFonts w:hint="eastAsia" w:hAnsi="宋体" w:eastAsia="宋体" w:cs="宋体"/>
                <w:sz w:val="24"/>
              </w:rPr>
            </w:pPr>
            <w:r>
              <w:rPr>
                <w:rFonts w:hint="eastAsia" w:hAnsi="宋体" w:eastAsia="宋体" w:cs="宋体"/>
                <w:sz w:val="24"/>
              </w:rPr>
              <w:t>2、电子介质存储的投标文件未按招标文件要求密封的；</w:t>
            </w:r>
          </w:p>
          <w:p>
            <w:pPr>
              <w:spacing w:line="360" w:lineRule="auto"/>
              <w:rPr>
                <w:rFonts w:hint="eastAsia" w:hAnsi="宋体" w:eastAsia="宋体" w:cs="宋体"/>
                <w:sz w:val="24"/>
              </w:rPr>
            </w:pPr>
            <w:r>
              <w:rPr>
                <w:rFonts w:hint="eastAsia" w:hAnsi="宋体" w:eastAsia="宋体" w:cs="宋体"/>
                <w:sz w:val="24"/>
              </w:rPr>
              <w:t>3、未按招标文件要求缴纳投标保证金的；</w:t>
            </w:r>
          </w:p>
          <w:p>
            <w:pPr>
              <w:spacing w:line="360" w:lineRule="auto"/>
              <w:rPr>
                <w:rFonts w:hint="eastAsia" w:hAnsi="宋体" w:eastAsia="宋体" w:cs="宋体"/>
                <w:sz w:val="24"/>
                <w:lang w:eastAsia="zh-CN"/>
              </w:rPr>
            </w:pPr>
            <w:r>
              <w:rPr>
                <w:rFonts w:hint="eastAsia" w:hAnsi="宋体" w:eastAsia="宋体" w:cs="宋体"/>
                <w:sz w:val="24"/>
              </w:rPr>
              <w:t>4、开标时法人或授权委托人（持有效的授权委托书）未携带本人身份证</w:t>
            </w:r>
            <w:r>
              <w:rPr>
                <w:rFonts w:hint="eastAsia" w:hAnsi="宋体" w:eastAsia="宋体" w:cs="宋体"/>
                <w:sz w:val="24"/>
                <w:lang w:eastAsia="zh-CN"/>
              </w:rPr>
              <w:t>原件</w:t>
            </w:r>
            <w:r>
              <w:rPr>
                <w:rFonts w:hint="eastAsia" w:hAnsi="宋体" w:eastAsia="宋体" w:cs="宋体"/>
                <w:sz w:val="24"/>
              </w:rPr>
              <w:t>到开标现场并签到的</w:t>
            </w:r>
            <w:r>
              <w:rPr>
                <w:rFonts w:hint="eastAsia" w:hAnsi="宋体" w:eastAsia="宋体" w:cs="宋体"/>
                <w:sz w:val="24"/>
                <w:lang w:eastAsia="zh-CN"/>
              </w:rPr>
              <w:t>。</w:t>
            </w:r>
          </w:p>
          <w:p>
            <w:pPr>
              <w:spacing w:line="360" w:lineRule="auto"/>
              <w:rPr>
                <w:rFonts w:hint="eastAsia"/>
                <w:lang w:val="en-US" w:eastAsia="zh-CN"/>
              </w:rPr>
            </w:pPr>
            <w:r>
              <w:rPr>
                <w:rFonts w:hint="eastAsia" w:hAnsi="宋体" w:eastAsia="宋体" w:cs="宋体"/>
                <w:sz w:val="24"/>
              </w:rPr>
              <w:t>5、开标时拟派项目负责人未携带本人身份证</w:t>
            </w:r>
            <w:r>
              <w:rPr>
                <w:rFonts w:hint="eastAsia" w:hAnsi="宋体" w:eastAsia="宋体" w:cs="宋体"/>
                <w:sz w:val="24"/>
                <w:lang w:eastAsia="zh-CN"/>
              </w:rPr>
              <w:t>原件</w:t>
            </w:r>
            <w:r>
              <w:rPr>
                <w:rFonts w:hint="eastAsia" w:hAnsi="宋体" w:eastAsia="宋体" w:cs="宋体"/>
                <w:sz w:val="24"/>
              </w:rPr>
              <w:t>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360" w:lineRule="auto"/>
              <w:jc w:val="left"/>
              <w:outlineLvl w:val="0"/>
              <w:rPr>
                <w:rFonts w:hint="eastAsia"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int="eastAsia" w:hAnsi="宋体" w:eastAsia="宋体" w:cs="宋体"/>
                <w:sz w:val="24"/>
              </w:rPr>
            </w:pPr>
          </w:p>
        </w:tc>
        <w:tc>
          <w:tcPr>
            <w:tcW w:w="8790" w:type="dxa"/>
            <w:gridSpan w:val="4"/>
            <w:vAlign w:val="center"/>
          </w:tcPr>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4</w:t>
            </w:r>
            <w:r>
              <w:rPr>
                <w:rFonts w:hint="eastAsia" w:hAnsi="宋体" w:eastAsia="宋体" w:cs="宋体"/>
                <w:sz w:val="24"/>
              </w:rPr>
              <w:t>、投标文件依据最终的招标文件进行编制。如果招标文件发生变更，投标人应以招标人最终发出的电子招标文件为准，编制投标文件，务请投标人随时关注项目变更信息。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int="eastAsia" w:hAnsi="宋体" w:eastAsia="宋体" w:cs="宋体"/>
                <w:sz w:val="24"/>
              </w:rPr>
            </w:pPr>
            <w:r>
              <w:rPr>
                <w:rFonts w:hint="eastAsia" w:hAnsi="宋体" w:eastAsia="宋体" w:cs="宋体"/>
                <w:sz w:val="24"/>
                <w:lang w:val="en-US" w:eastAsia="zh-CN"/>
              </w:rPr>
              <w:t>5</w:t>
            </w:r>
            <w:r>
              <w:rPr>
                <w:rFonts w:hint="eastAsia" w:hAnsi="宋体" w:eastAsia="宋体" w:cs="宋体"/>
                <w:sz w:val="24"/>
              </w:rPr>
              <w:t>、投标人电子投标文件成功提交后，应打印“投标文件提交回执单”，供开标现场备查。</w:t>
            </w:r>
          </w:p>
          <w:p>
            <w:pPr>
              <w:tabs>
                <w:tab w:val="left" w:pos="7095"/>
              </w:tabs>
              <w:spacing w:line="360" w:lineRule="auto"/>
              <w:rPr>
                <w:rFonts w:hint="eastAsia" w:hAnsi="宋体" w:eastAsia="宋体" w:cs="宋体"/>
                <w:sz w:val="24"/>
                <w:lang w:val="en-US" w:eastAsia="zh-CN"/>
              </w:rPr>
            </w:pPr>
            <w:r>
              <w:rPr>
                <w:rFonts w:hint="eastAsia" w:hAnsi="宋体" w:eastAsia="宋体" w:cs="宋体"/>
                <w:sz w:val="24"/>
                <w:lang w:val="en-US" w:eastAsia="zh-CN"/>
              </w:rPr>
              <w:t>6、</w:t>
            </w:r>
            <w:r>
              <w:rPr>
                <w:rFonts w:hint="eastAsia" w:hAnsi="宋体" w:eastAsia="宋体" w:cs="宋体"/>
                <w:sz w:val="24"/>
              </w:rPr>
              <w:t>招标人及其代理机构需留存项目电子档案时，可在质疑期满后使用</w:t>
            </w:r>
            <w:r>
              <w:rPr>
                <w:rFonts w:hint="default" w:hAnsi="宋体" w:eastAsia="宋体" w:cs="宋体"/>
                <w:sz w:val="24"/>
              </w:rPr>
              <w:t>CA锁从交易平台自行下载。</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7</w:t>
            </w:r>
            <w:r>
              <w:rPr>
                <w:rFonts w:hint="eastAsia" w:hAnsi="宋体" w:eastAsia="宋体" w:cs="宋体"/>
                <w:sz w:val="24"/>
              </w:rPr>
              <w:t>、商务标投标文件制作注意事项：</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7</w:t>
            </w:r>
            <w:r>
              <w:rPr>
                <w:rFonts w:hint="eastAsia" w:hAnsi="宋体" w:eastAsia="宋体" w:cs="宋体"/>
                <w:sz w:val="24"/>
              </w:rPr>
              <w:t>.1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360" w:lineRule="auto"/>
              <w:jc w:val="left"/>
              <w:outlineLvl w:val="0"/>
              <w:rPr>
                <w:rFonts w:hint="eastAsia" w:hAnsi="宋体" w:eastAsia="宋体" w:cs="宋体"/>
                <w:sz w:val="24"/>
              </w:rPr>
            </w:pPr>
            <w:r>
              <w:rPr>
                <w:rFonts w:hint="eastAsia" w:hAnsi="宋体" w:eastAsia="宋体" w:cs="宋体"/>
                <w:sz w:val="24"/>
                <w:lang w:val="en-US" w:eastAsia="zh-CN"/>
              </w:rPr>
              <w:t>7</w:t>
            </w:r>
            <w:r>
              <w:rPr>
                <w:rFonts w:hint="eastAsia" w:hAnsi="宋体" w:eastAsia="宋体" w:cs="宋体"/>
                <w:sz w:val="24"/>
              </w:rPr>
              <w:t>.2 商务标投标文件制作技术咨询：0374-2961598。</w:t>
            </w:r>
          </w:p>
          <w:p>
            <w:pPr>
              <w:keepNext w:val="0"/>
              <w:keepLines w:val="0"/>
              <w:pageBreakBefore w:val="0"/>
              <w:widowControl w:val="0"/>
              <w:kinsoku/>
              <w:wordWrap/>
              <w:overflowPunct/>
              <w:topLinePunct w:val="0"/>
              <w:autoSpaceDE w:val="0"/>
              <w:autoSpaceDN w:val="0"/>
              <w:bidi w:val="0"/>
              <w:spacing w:line="360" w:lineRule="auto"/>
              <w:jc w:val="left"/>
              <w:textAlignment w:val="auto"/>
              <w:outlineLvl w:val="0"/>
              <w:rPr>
                <w:rFonts w:hint="eastAsia" w:ascii="黑体" w:hAnsi="黑体" w:eastAsia="黑体" w:cs="黑体"/>
                <w:b/>
                <w:bCs w:val="0"/>
                <w:color w:val="000000"/>
                <w:sz w:val="24"/>
                <w:lang w:eastAsia="zh-CN"/>
              </w:rPr>
            </w:pPr>
            <w:r>
              <w:rPr>
                <w:rFonts w:hint="eastAsia" w:ascii="黑体" w:hAnsi="黑体" w:eastAsia="黑体" w:cs="黑体"/>
                <w:b/>
                <w:bCs w:val="0"/>
                <w:color w:val="000000"/>
                <w:sz w:val="24"/>
                <w:lang w:val="en-US" w:eastAsia="zh-CN"/>
              </w:rPr>
              <w:t>8、</w:t>
            </w:r>
            <w:r>
              <w:rPr>
                <w:rFonts w:hint="eastAsia" w:ascii="黑体" w:hAnsi="黑体" w:eastAsia="黑体" w:cs="黑体"/>
                <w:b/>
                <w:bCs w:val="0"/>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360" w:lineRule="auto"/>
              <w:jc w:val="left"/>
              <w:outlineLvl w:val="0"/>
              <w:rPr>
                <w:rFonts w:hint="eastAsia" w:hAnsi="宋体" w:eastAsia="宋体" w:cs="宋体"/>
                <w:sz w:val="24"/>
              </w:rPr>
            </w:pPr>
            <w:r>
              <w:rPr>
                <w:rFonts w:hint="eastAsia" w:ascii="黑体" w:hAnsi="黑体" w:eastAsia="黑体" w:cs="黑体"/>
                <w:b/>
                <w:bCs w:val="0"/>
                <w:color w:val="000000"/>
                <w:sz w:val="24"/>
                <w:lang w:val="en-US" w:eastAsia="zh-CN"/>
              </w:rPr>
              <w:t>9、</w:t>
            </w:r>
            <w:r>
              <w:rPr>
                <w:rFonts w:hint="eastAsia" w:ascii="黑体" w:hAnsi="黑体" w:eastAsia="黑体" w:cs="黑体"/>
                <w:b/>
                <w:bCs w:val="0"/>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360" w:lineRule="auto"/>
        <w:jc w:val="left"/>
        <w:outlineLvl w:val="0"/>
        <w:rPr>
          <w:rFonts w:hint="eastAsia" w:hAnsi="宋体" w:cs="宋体"/>
          <w:sz w:val="24"/>
        </w:rPr>
      </w:pPr>
      <w:bookmarkStart w:id="7" w:name="_Toc283559947"/>
      <w:r>
        <w:rPr>
          <w:rFonts w:hint="eastAsia" w:hAnsi="宋体" w:cs="宋体"/>
          <w:sz w:val="24"/>
        </w:rPr>
        <w:t>1. 总则</w:t>
      </w:r>
    </w:p>
    <w:p>
      <w:pPr>
        <w:autoSpaceDE w:val="0"/>
        <w:autoSpaceDN w:val="0"/>
        <w:spacing w:line="360" w:lineRule="auto"/>
        <w:jc w:val="left"/>
        <w:outlineLvl w:val="0"/>
        <w:rPr>
          <w:rFonts w:hint="eastAsia"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1.1.5 本标段建设地点：见投标人须知前附表。</w:t>
      </w:r>
    </w:p>
    <w:p>
      <w:pPr>
        <w:autoSpaceDE w:val="0"/>
        <w:autoSpaceDN w:val="0"/>
        <w:spacing w:line="360" w:lineRule="auto"/>
        <w:jc w:val="left"/>
        <w:outlineLvl w:val="0"/>
        <w:rPr>
          <w:rFonts w:hint="eastAsia"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1.3.3 本招标项目的质量要求：见投标人须知前附表。</w:t>
      </w:r>
    </w:p>
    <w:p>
      <w:pPr>
        <w:autoSpaceDE w:val="0"/>
        <w:autoSpaceDN w:val="0"/>
        <w:spacing w:line="360" w:lineRule="auto"/>
        <w:jc w:val="left"/>
        <w:outlineLvl w:val="0"/>
        <w:rPr>
          <w:rFonts w:hint="eastAsia"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1.4.1投标人、</w:t>
      </w:r>
      <w:r>
        <w:rPr>
          <w:rFonts w:hint="eastAsia" w:hAnsi="宋体" w:cs="宋体"/>
          <w:sz w:val="24"/>
          <w:lang w:eastAsia="zh-CN"/>
        </w:rPr>
        <w:t>项目负责人</w:t>
      </w:r>
      <w:r>
        <w:rPr>
          <w:rFonts w:hint="eastAsia" w:hAnsi="宋体" w:cs="宋体"/>
          <w:sz w:val="24"/>
        </w:rPr>
        <w:t>资格要求：见投标人须知前附表。</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outlineLvl w:val="0"/>
        <w:rPr>
          <w:rFonts w:hint="eastAsia" w:hAnsi="宋体" w:cs="宋体"/>
          <w:b/>
          <w:sz w:val="24"/>
        </w:rPr>
      </w:pPr>
      <w:bookmarkStart w:id="8" w:name="_Toc152042311"/>
      <w:bookmarkStart w:id="9" w:name="_Toc144974503"/>
      <w:bookmarkStart w:id="10" w:name="_Toc179632552"/>
      <w:bookmarkStart w:id="11" w:name="_Toc152045535"/>
      <w:r>
        <w:rPr>
          <w:rFonts w:hint="eastAsia" w:hAnsi="宋体" w:cs="宋体"/>
          <w:b/>
          <w:sz w:val="24"/>
        </w:rPr>
        <w:t>1.5 费用承担</w:t>
      </w:r>
      <w:bookmarkEnd w:id="8"/>
      <w:bookmarkEnd w:id="9"/>
      <w:bookmarkEnd w:id="10"/>
      <w:bookmarkEnd w:id="11"/>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投标人准备和参加投标活动发生的费用自理。</w:t>
      </w:r>
    </w:p>
    <w:p>
      <w:pPr>
        <w:autoSpaceDE w:val="0"/>
        <w:autoSpaceDN w:val="0"/>
        <w:spacing w:line="360" w:lineRule="auto"/>
        <w:jc w:val="left"/>
        <w:outlineLvl w:val="0"/>
        <w:rPr>
          <w:rFonts w:hint="eastAsia" w:hAnsi="宋体" w:cs="宋体"/>
          <w:b/>
          <w:sz w:val="24"/>
        </w:rPr>
      </w:pPr>
      <w:bookmarkStart w:id="12" w:name="_Toc152042312"/>
      <w:bookmarkStart w:id="13" w:name="_Toc144974504"/>
      <w:bookmarkStart w:id="14" w:name="_Toc152045536"/>
      <w:bookmarkStart w:id="15" w:name="_Toc179632553"/>
      <w:r>
        <w:rPr>
          <w:rFonts w:hint="eastAsia" w:hAnsi="宋体" w:cs="宋体"/>
          <w:b/>
          <w:sz w:val="24"/>
        </w:rPr>
        <w:t>1.6 保密</w:t>
      </w:r>
      <w:bookmarkEnd w:id="12"/>
      <w:bookmarkEnd w:id="13"/>
      <w:bookmarkEnd w:id="14"/>
      <w:bookmarkEnd w:id="15"/>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outlineLvl w:val="0"/>
        <w:rPr>
          <w:rFonts w:hint="eastAsia"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outlineLvl w:val="0"/>
        <w:rPr>
          <w:rFonts w:hint="eastAsia" w:hAnsi="宋体" w:cs="宋体"/>
          <w:b/>
          <w:sz w:val="24"/>
        </w:rPr>
      </w:pPr>
      <w:bookmarkStart w:id="20" w:name="_Toc144974506"/>
      <w:bookmarkStart w:id="21" w:name="_Toc179632555"/>
      <w:bookmarkStart w:id="22" w:name="_Toc152045538"/>
      <w:bookmarkStart w:id="23" w:name="_Toc152042314"/>
      <w:r>
        <w:rPr>
          <w:rFonts w:hint="eastAsia" w:hAnsi="宋体" w:cs="宋体"/>
          <w:b/>
          <w:sz w:val="24"/>
        </w:rPr>
        <w:t>1.8 计量单位</w:t>
      </w:r>
      <w:bookmarkEnd w:id="20"/>
      <w:bookmarkEnd w:id="21"/>
      <w:bookmarkEnd w:id="22"/>
      <w:bookmarkEnd w:id="23"/>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所有计量均采用中华人民共和国法定计量单位。</w:t>
      </w:r>
    </w:p>
    <w:p>
      <w:pPr>
        <w:autoSpaceDE w:val="0"/>
        <w:autoSpaceDN w:val="0"/>
        <w:spacing w:line="360" w:lineRule="auto"/>
        <w:jc w:val="left"/>
        <w:outlineLvl w:val="0"/>
        <w:rPr>
          <w:rFonts w:hint="eastAsia" w:hAnsi="宋体" w:cs="宋体"/>
          <w:b/>
          <w:sz w:val="24"/>
        </w:rPr>
      </w:pPr>
      <w:r>
        <w:rPr>
          <w:rFonts w:hint="eastAsia" w:hAnsi="宋体" w:cs="宋体"/>
          <w:b/>
          <w:sz w:val="24"/>
        </w:rPr>
        <w:t>1.9 踏勘现场</w:t>
      </w:r>
      <w:bookmarkEnd w:id="7"/>
    </w:p>
    <w:p>
      <w:pPr>
        <w:autoSpaceDE w:val="0"/>
        <w:autoSpaceDN w:val="0"/>
        <w:spacing w:line="360" w:lineRule="auto"/>
        <w:jc w:val="left"/>
        <w:outlineLvl w:val="0"/>
        <w:rPr>
          <w:rFonts w:hint="eastAsia" w:hAnsi="宋体" w:cs="宋体"/>
          <w:sz w:val="24"/>
        </w:rPr>
      </w:pPr>
      <w:r>
        <w:rPr>
          <w:rFonts w:hint="eastAsia" w:hAnsi="宋体" w:cs="宋体"/>
          <w:sz w:val="24"/>
        </w:rPr>
        <w:t xml:space="preserve">    1.9.1 不组织。          </w:t>
      </w:r>
    </w:p>
    <w:p>
      <w:pPr>
        <w:autoSpaceDE w:val="0"/>
        <w:autoSpaceDN w:val="0"/>
        <w:spacing w:line="360" w:lineRule="auto"/>
        <w:jc w:val="left"/>
        <w:outlineLvl w:val="0"/>
        <w:rPr>
          <w:rFonts w:hint="eastAsia"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outlineLvl w:val="0"/>
        <w:rPr>
          <w:rFonts w:hint="eastAsia"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int="eastAsia" w:hAnsi="宋体" w:cs="宋体"/>
          <w:b/>
          <w:sz w:val="24"/>
        </w:rPr>
      </w:pPr>
      <w:bookmarkStart w:id="24" w:name="_Toc283559948"/>
      <w:r>
        <w:rPr>
          <w:rFonts w:hint="eastAsia" w:hAnsi="宋体" w:cs="宋体"/>
          <w:b/>
          <w:sz w:val="24"/>
        </w:rPr>
        <w:t>1.10 投标预备会</w:t>
      </w:r>
      <w:bookmarkEnd w:id="24"/>
    </w:p>
    <w:p>
      <w:pPr>
        <w:autoSpaceDE w:val="0"/>
        <w:autoSpaceDN w:val="0"/>
        <w:spacing w:line="360" w:lineRule="auto"/>
        <w:ind w:firstLine="470" w:firstLineChars="196"/>
        <w:jc w:val="left"/>
        <w:outlineLvl w:val="0"/>
        <w:rPr>
          <w:rFonts w:hint="eastAsia"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outlineLvl w:val="0"/>
        <w:rPr>
          <w:rFonts w:hint="eastAsia" w:hAnsi="宋体" w:cs="宋体"/>
          <w:b/>
          <w:sz w:val="24"/>
        </w:rPr>
      </w:pPr>
      <w:bookmarkStart w:id="25" w:name="_Toc283559949"/>
      <w:r>
        <w:rPr>
          <w:rFonts w:hint="eastAsia" w:hAnsi="宋体" w:cs="宋体"/>
          <w:b/>
          <w:sz w:val="24"/>
        </w:rPr>
        <w:t>1.11 分包</w:t>
      </w:r>
      <w:bookmarkEnd w:id="25"/>
    </w:p>
    <w:p>
      <w:pPr>
        <w:autoSpaceDE w:val="0"/>
        <w:autoSpaceDN w:val="0"/>
        <w:spacing w:line="360" w:lineRule="auto"/>
        <w:ind w:firstLine="480" w:firstLineChars="200"/>
        <w:jc w:val="left"/>
        <w:outlineLvl w:val="0"/>
        <w:rPr>
          <w:rFonts w:hint="eastAsia" w:hAnsi="宋体" w:cs="宋体"/>
          <w:b/>
          <w:sz w:val="24"/>
        </w:rPr>
      </w:pPr>
      <w:r>
        <w:rPr>
          <w:rFonts w:hint="eastAsia" w:hAnsi="宋体" w:cs="宋体"/>
          <w:sz w:val="24"/>
        </w:rPr>
        <w:t>不允许。</w:t>
      </w:r>
    </w:p>
    <w:p>
      <w:pPr>
        <w:autoSpaceDE w:val="0"/>
        <w:autoSpaceDN w:val="0"/>
        <w:adjustRightInd w:val="0"/>
        <w:spacing w:line="360" w:lineRule="auto"/>
        <w:jc w:val="left"/>
        <w:outlineLvl w:val="0"/>
        <w:rPr>
          <w:rFonts w:hint="eastAsia"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360" w:lineRule="auto"/>
        <w:ind w:firstLine="480" w:firstLineChars="200"/>
        <w:jc w:val="left"/>
        <w:outlineLvl w:val="0"/>
        <w:rPr>
          <w:rFonts w:hint="eastAsia"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4"/>
        <w:spacing w:line="360" w:lineRule="auto"/>
        <w:jc w:val="both"/>
        <w:outlineLvl w:val="0"/>
        <w:rPr>
          <w:rFonts w:hint="eastAsia" w:hAnsi="宋体"/>
          <w:b/>
          <w:color w:val="auto"/>
        </w:rPr>
      </w:pPr>
      <w:bookmarkStart w:id="27" w:name="_Toc283559951"/>
      <w:r>
        <w:rPr>
          <w:rFonts w:hint="eastAsia" w:hAnsi="宋体"/>
          <w:b/>
          <w:color w:val="auto"/>
        </w:rPr>
        <w:t>2. 招标文件</w:t>
      </w:r>
      <w:bookmarkEnd w:id="27"/>
    </w:p>
    <w:p>
      <w:pPr>
        <w:autoSpaceDE w:val="0"/>
        <w:autoSpaceDN w:val="0"/>
        <w:spacing w:line="360" w:lineRule="auto"/>
        <w:jc w:val="left"/>
        <w:outlineLvl w:val="0"/>
        <w:rPr>
          <w:rFonts w:hint="eastAsia" w:hAnsi="宋体" w:cs="宋体"/>
          <w:b/>
          <w:sz w:val="24"/>
        </w:rPr>
      </w:pPr>
      <w:bookmarkStart w:id="28" w:name="_Toc283559952"/>
      <w:r>
        <w:rPr>
          <w:rFonts w:hint="eastAsia" w:hAnsi="宋体" w:cs="宋体"/>
          <w:b/>
          <w:sz w:val="24"/>
        </w:rPr>
        <w:t>2.1 招标文件的组成</w:t>
      </w:r>
      <w:bookmarkEnd w:id="28"/>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本招标文件包括：</w:t>
      </w:r>
    </w:p>
    <w:p>
      <w:pPr>
        <w:spacing w:line="360" w:lineRule="auto"/>
        <w:ind w:firstLine="410" w:firstLineChars="171"/>
        <w:rPr>
          <w:rFonts w:hint="eastAsia" w:hAnsi="宋体" w:cs="宋体"/>
          <w:sz w:val="24"/>
        </w:rPr>
      </w:pPr>
      <w:r>
        <w:rPr>
          <w:rFonts w:hint="eastAsia" w:hAnsi="宋体" w:cs="宋体"/>
          <w:sz w:val="24"/>
        </w:rPr>
        <w:t>（1）招标公告；</w:t>
      </w:r>
    </w:p>
    <w:p>
      <w:pPr>
        <w:spacing w:line="360" w:lineRule="auto"/>
        <w:ind w:firstLine="410" w:firstLineChars="171"/>
        <w:rPr>
          <w:rFonts w:hint="eastAsia" w:hAnsi="宋体" w:cs="宋体"/>
          <w:sz w:val="24"/>
        </w:rPr>
      </w:pPr>
      <w:r>
        <w:rPr>
          <w:rFonts w:hint="eastAsia" w:hAnsi="宋体" w:cs="宋体"/>
          <w:sz w:val="24"/>
        </w:rPr>
        <w:t>（2）投标人须知；</w:t>
      </w:r>
    </w:p>
    <w:p>
      <w:pPr>
        <w:spacing w:line="360" w:lineRule="auto"/>
        <w:ind w:firstLine="410" w:firstLineChars="171"/>
        <w:rPr>
          <w:rFonts w:hint="eastAsia" w:hAnsi="宋体" w:cs="宋体"/>
          <w:sz w:val="24"/>
        </w:rPr>
      </w:pPr>
      <w:r>
        <w:rPr>
          <w:rFonts w:hint="eastAsia" w:hAnsi="宋体" w:cs="宋体"/>
          <w:sz w:val="24"/>
        </w:rPr>
        <w:t>（3）评标办法；</w:t>
      </w:r>
    </w:p>
    <w:p>
      <w:pPr>
        <w:spacing w:line="360" w:lineRule="auto"/>
        <w:ind w:firstLine="410" w:firstLineChars="171"/>
        <w:rPr>
          <w:rFonts w:hint="eastAsia" w:hAnsi="宋体" w:cs="宋体"/>
          <w:sz w:val="24"/>
        </w:rPr>
      </w:pPr>
      <w:r>
        <w:rPr>
          <w:rFonts w:hint="eastAsia" w:hAnsi="宋体" w:cs="宋体"/>
          <w:sz w:val="24"/>
        </w:rPr>
        <w:t>（4）合同条款及格式；</w:t>
      </w:r>
    </w:p>
    <w:p>
      <w:pPr>
        <w:spacing w:line="360" w:lineRule="auto"/>
        <w:ind w:firstLine="410" w:firstLineChars="171"/>
        <w:rPr>
          <w:rFonts w:hint="eastAsia" w:hAnsi="宋体" w:cs="宋体"/>
          <w:sz w:val="24"/>
        </w:rPr>
      </w:pPr>
      <w:r>
        <w:rPr>
          <w:rFonts w:hint="eastAsia" w:hAnsi="宋体" w:cs="宋体"/>
          <w:sz w:val="24"/>
        </w:rPr>
        <w:t xml:space="preserve">（5）工程量清单； </w:t>
      </w:r>
    </w:p>
    <w:p>
      <w:pPr>
        <w:spacing w:line="360" w:lineRule="auto"/>
        <w:ind w:firstLine="410" w:firstLineChars="171"/>
        <w:rPr>
          <w:rFonts w:hint="eastAsia" w:hAnsi="宋体" w:cs="宋体"/>
          <w:sz w:val="24"/>
        </w:rPr>
      </w:pPr>
      <w:r>
        <w:rPr>
          <w:rFonts w:hint="eastAsia" w:hAnsi="宋体" w:cs="宋体"/>
          <w:sz w:val="24"/>
        </w:rPr>
        <w:t xml:space="preserve">（6）图纸； </w:t>
      </w:r>
    </w:p>
    <w:p>
      <w:pPr>
        <w:spacing w:line="360" w:lineRule="auto"/>
        <w:ind w:firstLine="410" w:firstLineChars="171"/>
        <w:rPr>
          <w:rFonts w:hint="eastAsia" w:hAnsi="宋体" w:cs="宋体"/>
          <w:sz w:val="24"/>
        </w:rPr>
      </w:pPr>
      <w:r>
        <w:rPr>
          <w:rFonts w:hint="eastAsia" w:hAnsi="宋体" w:cs="宋体"/>
          <w:sz w:val="24"/>
        </w:rPr>
        <w:t>（7）技术标准和要求；</w:t>
      </w:r>
    </w:p>
    <w:p>
      <w:pPr>
        <w:spacing w:line="360" w:lineRule="auto"/>
        <w:ind w:firstLine="410" w:firstLineChars="171"/>
        <w:rPr>
          <w:rFonts w:hint="eastAsia" w:hAnsi="宋体" w:cs="宋体"/>
          <w:sz w:val="24"/>
        </w:rPr>
      </w:pPr>
      <w:r>
        <w:rPr>
          <w:rFonts w:hint="eastAsia" w:hAnsi="宋体" w:cs="宋体"/>
          <w:sz w:val="24"/>
        </w:rPr>
        <w:t>（8）投标文件格式；</w:t>
      </w:r>
    </w:p>
    <w:p>
      <w:pPr>
        <w:spacing w:line="360" w:lineRule="auto"/>
        <w:ind w:firstLine="410" w:firstLineChars="171"/>
        <w:rPr>
          <w:rFonts w:hint="eastAsia"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outlineLvl w:val="0"/>
        <w:rPr>
          <w:rFonts w:hint="eastAsia"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360" w:lineRule="auto"/>
        <w:ind w:firstLine="616" w:firstLineChars="257"/>
        <w:jc w:val="left"/>
        <w:rPr>
          <w:rFonts w:hint="eastAsia"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360" w:lineRule="auto"/>
        <w:ind w:firstLine="616" w:firstLineChars="257"/>
        <w:jc w:val="left"/>
        <w:rPr>
          <w:rFonts w:hint="eastAsia"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int="eastAsia"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outlineLvl w:val="0"/>
        <w:rPr>
          <w:rFonts w:hint="eastAsia" w:hAnsi="宋体" w:cs="宋体"/>
          <w:b/>
          <w:sz w:val="24"/>
        </w:rPr>
      </w:pPr>
      <w:r>
        <w:rPr>
          <w:rFonts w:hint="eastAsia" w:hAnsi="宋体" w:cs="宋体"/>
          <w:b/>
          <w:sz w:val="24"/>
        </w:rPr>
        <w:t>2.3 招标文件的修改</w:t>
      </w:r>
      <w:bookmarkEnd w:id="30"/>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outlineLvl w:val="0"/>
        <w:rPr>
          <w:rFonts w:hint="eastAsia" w:hAnsi="宋体" w:cs="宋体"/>
          <w:b/>
          <w:sz w:val="24"/>
        </w:rPr>
      </w:pPr>
      <w:bookmarkStart w:id="31" w:name="_Toc152045546"/>
      <w:bookmarkStart w:id="32" w:name="_Toc144974514"/>
      <w:bookmarkStart w:id="33" w:name="_Toc179632564"/>
      <w:bookmarkStart w:id="34" w:name="_Toc152042322"/>
      <w:r>
        <w:rPr>
          <w:rFonts w:hint="eastAsia" w:hAnsi="宋体" w:cs="宋体"/>
          <w:b/>
          <w:sz w:val="24"/>
        </w:rPr>
        <w:t>3. 投标文件</w:t>
      </w:r>
      <w:bookmarkEnd w:id="31"/>
      <w:bookmarkEnd w:id="32"/>
      <w:bookmarkEnd w:id="33"/>
      <w:bookmarkEnd w:id="34"/>
    </w:p>
    <w:p>
      <w:pPr>
        <w:autoSpaceDE w:val="0"/>
        <w:autoSpaceDN w:val="0"/>
        <w:spacing w:line="360" w:lineRule="auto"/>
        <w:jc w:val="left"/>
        <w:outlineLvl w:val="0"/>
        <w:rPr>
          <w:rFonts w:hint="eastAsia"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3.1.1  商务标组成：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已标价工程量清单</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3.1.2综合（信用）标组成：</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（1）投标函及投标函附录；</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（2）法定代表人身份证明、授权委托书及项目负责人承诺书；</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（3）投标保证金；</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 xml:space="preserve">（4）项目管理机构配备情况； </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（5）投标单位基本信息表；</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（6）资格证明文件；</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（7）近年完成的类似项目情况；</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（8）正在施工的和新承接的项目情况；</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（9）近年发生的诉讼及仲裁</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lang w:val="en-US" w:eastAsia="zh-CN"/>
        </w:rPr>
        <w:t>(10)</w:t>
      </w:r>
      <w:r>
        <w:rPr>
          <w:rFonts w:hint="eastAsia" w:hAnsi="宋体" w:cs="宋体"/>
          <w:sz w:val="24"/>
        </w:rPr>
        <w:t>其它材料；</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3.1.3  技术标组成：</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360" w:lineRule="auto"/>
        <w:ind w:firstLine="480" w:firstLineChars="200"/>
        <w:jc w:val="left"/>
        <w:rPr>
          <w:rFonts w:hint="eastAsia"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360" w:lineRule="auto"/>
        <w:jc w:val="left"/>
        <w:outlineLvl w:val="0"/>
        <w:rPr>
          <w:rFonts w:hint="eastAsia"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int="eastAsia"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int="eastAsia"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360" w:lineRule="auto"/>
        <w:jc w:val="left"/>
        <w:outlineLvl w:val="0"/>
        <w:rPr>
          <w:rFonts w:hint="eastAsia"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rPr>
        <w:t>3.3.2 出现特殊情况需要延长投标有效期的，招标人在《全国公共资源交易平台（河南</w:t>
      </w:r>
      <w:r>
        <w:rPr>
          <w:rFonts w:hint="eastAsia" w:hAnsi="宋体" w:cs="宋体"/>
          <w:sz w:val="24"/>
          <w:highlight w:val="none"/>
        </w:rPr>
        <w:t>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360" w:lineRule="auto"/>
        <w:jc w:val="left"/>
        <w:outlineLvl w:val="0"/>
        <w:rPr>
          <w:rFonts w:hint="eastAsia" w:hAnsi="宋体" w:cs="宋体"/>
          <w:b/>
          <w:bCs/>
          <w:sz w:val="24"/>
          <w:highlight w:val="none"/>
        </w:rPr>
      </w:pPr>
      <w:bookmarkStart w:id="37" w:name="_Toc282436964"/>
      <w:bookmarkStart w:id="38" w:name="_Toc283559960"/>
      <w:r>
        <w:rPr>
          <w:rFonts w:hint="eastAsia" w:hAnsi="宋体" w:cs="宋体"/>
          <w:b/>
          <w:bCs/>
          <w:sz w:val="24"/>
          <w:highlight w:val="none"/>
        </w:rPr>
        <w:t xml:space="preserve">3.4 </w:t>
      </w:r>
      <w:bookmarkEnd w:id="37"/>
      <w:r>
        <w:rPr>
          <w:rFonts w:hint="eastAsia" w:hAnsi="宋体" w:cs="宋体"/>
          <w:b/>
          <w:bCs/>
          <w:sz w:val="24"/>
          <w:highlight w:val="none"/>
        </w:rPr>
        <w:t>投标保证金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 xml:space="preserve">3.4.1.2 基本户备案流程： </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3.4.2.2 投标保证金缴纳方式：</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投标人网上报名后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登录</w:t>
      </w:r>
      <w:r>
        <w:rPr>
          <w:rFonts w:hint="eastAsia" w:ascii="新宋体" w:hAnsi="新宋体" w:eastAsia="新宋体" w:cs="仿宋_GB2312"/>
          <w:sz w:val="24"/>
          <w:highlight w:val="none"/>
        </w:rPr>
        <w:fldChar w:fldCharType="begin"/>
      </w:r>
      <w:r>
        <w:rPr>
          <w:rFonts w:hint="eastAsia" w:ascii="新宋体" w:hAnsi="新宋体" w:eastAsia="新宋体" w:cs="仿宋_GB2312"/>
          <w:sz w:val="24"/>
          <w:highlight w:val="none"/>
        </w:rPr>
        <w:instrText xml:space="preserve">HYPERLINK "http://221.14.6.70:8088/ggzy"</w:instrText>
      </w:r>
      <w:r>
        <w:rPr>
          <w:rFonts w:hint="eastAsia" w:ascii="新宋体" w:hAnsi="新宋体" w:eastAsia="新宋体" w:cs="仿宋_GB2312"/>
          <w:sz w:val="24"/>
          <w:highlight w:val="none"/>
        </w:rPr>
        <w:fldChar w:fldCharType="separate"/>
      </w:r>
      <w:r>
        <w:rPr>
          <w:rFonts w:hint="eastAsia" w:ascii="新宋体" w:hAnsi="新宋体" w:eastAsia="新宋体" w:cs="仿宋_GB2312"/>
          <w:sz w:val="24"/>
          <w:highlight w:val="none"/>
        </w:rPr>
        <w:t>http://221.14.6.70:8088/ggzy</w:t>
      </w:r>
      <w:r>
        <w:rPr>
          <w:rFonts w:hint="eastAsia" w:ascii="新宋体" w:hAnsi="新宋体" w:eastAsia="新宋体" w:cs="仿宋_GB2312"/>
          <w:sz w:val="24"/>
          <w:highlight w:val="none"/>
        </w:rPr>
        <w:fldChar w:fldCharType="end"/>
      </w:r>
      <w:r>
        <w:rPr>
          <w:rFonts w:hint="eastAsia" w:ascii="新宋体" w:hAnsi="新宋体" w:eastAsia="新宋体" w:cs="仿宋_GB2312"/>
          <w:sz w:val="24"/>
          <w:highlight w:val="none"/>
          <w:lang w:val="zh-CN"/>
        </w:rPr>
        <w:t>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费用缴纳说明</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保证金缴纳说明单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获取缴费说明单</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根据每个标段的缴纳说明单在缴纳截止时间前缴纳</w:t>
      </w:r>
      <w:r>
        <w:rPr>
          <w:rFonts w:hint="eastAsia" w:ascii="新宋体" w:hAnsi="新宋体" w:eastAsia="新宋体" w:cs="仿宋_GB2312"/>
          <w:sz w:val="24"/>
          <w:highlight w:val="none"/>
        </w:rPr>
        <w:t>；</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成功缴纳后重新登录前述系统</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依次点击</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会员向导</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参与投标</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保证金绑定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绑定</w:t>
      </w: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zh-CN"/>
        </w:rPr>
        <w:t>进行投标保证金绑定。</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3.4.2.3 每个投标人每个项目每个标段只有唯一缴纳账号，</w:t>
      </w:r>
      <w:r>
        <w:rPr>
          <w:rFonts w:hint="eastAsia" w:ascii="新宋体" w:hAnsi="新宋体" w:eastAsia="新宋体" w:cs="仿宋_GB2312"/>
          <w:sz w:val="24"/>
          <w:highlight w:val="none"/>
        </w:rPr>
        <w:t>切勿重复缴纳或错误缴纳。</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3.4.2.4</w:t>
      </w:r>
      <w:r>
        <w:rPr>
          <w:rFonts w:hint="eastAsia" w:ascii="新宋体" w:hAnsi="新宋体" w:eastAsia="新宋体" w:cs="仿宋_GB2312"/>
          <w:sz w:val="24"/>
          <w:highlight w:val="none"/>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lang w:val="zh-CN"/>
        </w:rPr>
        <w:t xml:space="preserve">3.4.2.6 </w:t>
      </w:r>
      <w:r>
        <w:rPr>
          <w:rFonts w:hint="eastAsia" w:ascii="新宋体" w:hAnsi="新宋体" w:eastAsia="新宋体" w:cs="仿宋_GB2312"/>
          <w:sz w:val="24"/>
          <w:highlight w:val="none"/>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(1)投标保证金未从投标人的基本账户转出；</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(2)投标保证金未按照招标文件划分的标段转账。</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lang w:val="zh-CN"/>
        </w:rPr>
      </w:pPr>
      <w:r>
        <w:rPr>
          <w:rFonts w:hint="eastAsia" w:ascii="新宋体" w:hAnsi="新宋体" w:eastAsia="新宋体" w:cs="仿宋_GB2312"/>
          <w:sz w:val="24"/>
          <w:highlight w:val="none"/>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color w:val="auto"/>
          <w:sz w:val="24"/>
          <w:highlight w:val="none"/>
        </w:rPr>
      </w:pPr>
      <w:r>
        <w:rPr>
          <w:rFonts w:hint="eastAsia" w:ascii="新宋体" w:hAnsi="新宋体" w:eastAsia="新宋体" w:cs="仿宋_GB2312"/>
          <w:color w:val="auto"/>
          <w:sz w:val="24"/>
          <w:highlight w:val="none"/>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（3）项目废标或招标人终止招标的，在此后5个工作日内退还投标保证金及银行同期活期存利息。</w:t>
      </w:r>
      <w:r>
        <w:rPr>
          <w:rFonts w:hint="eastAsia" w:ascii="新宋体" w:hAnsi="新宋体" w:eastAsia="新宋体" w:cs="仿宋_GB2312"/>
          <w:sz w:val="24"/>
          <w:highlight w:val="none"/>
        </w:rPr>
        <w:br w:type="textWrapping"/>
      </w:r>
      <w:r>
        <w:rPr>
          <w:rFonts w:hint="eastAsia" w:ascii="新宋体" w:hAnsi="新宋体" w:eastAsia="新宋体" w:cs="仿宋_GB2312"/>
          <w:sz w:val="24"/>
          <w:highlight w:val="none"/>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highlight w:val="none"/>
        </w:rPr>
      </w:pPr>
      <w:r>
        <w:rPr>
          <w:rFonts w:hint="eastAsia" w:ascii="新宋体" w:hAnsi="新宋体" w:eastAsia="新宋体" w:cs="仿宋_GB2312"/>
          <w:sz w:val="24"/>
          <w:highlight w:val="none"/>
        </w:rPr>
        <w:t>（5）相关投标人有违法违规行为的项目，其投标保证金暂不退还，待行政监督部</w:t>
      </w:r>
      <w:r>
        <w:rPr>
          <w:rFonts w:hint="eastAsia" w:hAnsi="宋体"/>
          <w:color w:val="000000"/>
          <w:sz w:val="24"/>
          <w:highlight w:val="none"/>
        </w:rPr>
        <w:t>门对相关情况处置后，按照有关规定办理。</w:t>
      </w:r>
    </w:p>
    <w:p>
      <w:pPr>
        <w:tabs>
          <w:tab w:val="left" w:pos="1260"/>
        </w:tabs>
        <w:autoSpaceDE w:val="0"/>
        <w:autoSpaceDN w:val="0"/>
        <w:adjustRightInd w:val="0"/>
        <w:spacing w:line="360" w:lineRule="auto"/>
        <w:ind w:firstLine="360" w:firstLineChars="150"/>
        <w:jc w:val="left"/>
        <w:rPr>
          <w:rFonts w:ascii="新宋体" w:hAnsi="新宋体" w:eastAsia="新宋体" w:cs="仿宋_GB2312"/>
          <w:sz w:val="24"/>
          <w:highlight w:val="none"/>
        </w:rPr>
      </w:pPr>
      <w:r>
        <w:rPr>
          <w:rFonts w:hint="eastAsia" w:ascii="新宋体" w:hAnsi="新宋体" w:eastAsia="新宋体" w:cs="仿宋_GB2312"/>
          <w:sz w:val="24"/>
          <w:highlight w:val="none"/>
        </w:rPr>
        <w:t>（6）因投标人的原因无法及时退还投标（竞买）保证金、滞留三年以上的，投标（竞买）保证金上缴</w:t>
      </w:r>
      <w:r>
        <w:rPr>
          <w:rFonts w:hint="eastAsia" w:ascii="新宋体" w:hAnsi="新宋体" w:eastAsia="新宋体" w:cs="仿宋_GB2312"/>
          <w:color w:val="auto"/>
          <w:sz w:val="24"/>
          <w:highlight w:val="none"/>
        </w:rPr>
        <w:t>同级国库</w:t>
      </w:r>
      <w:r>
        <w:rPr>
          <w:rFonts w:hint="eastAsia" w:ascii="新宋体" w:hAnsi="新宋体" w:eastAsia="新宋体" w:cs="仿宋_GB2312"/>
          <w:sz w:val="24"/>
          <w:highlight w:val="none"/>
        </w:rPr>
        <w:t>。</w:t>
      </w:r>
    </w:p>
    <w:p>
      <w:pPr>
        <w:tabs>
          <w:tab w:val="left" w:pos="1260"/>
        </w:tabs>
        <w:autoSpaceDE w:val="0"/>
        <w:autoSpaceDN w:val="0"/>
        <w:adjustRightInd w:val="0"/>
        <w:spacing w:line="360" w:lineRule="auto"/>
        <w:ind w:firstLine="480" w:firstLineChars="200"/>
        <w:jc w:val="left"/>
        <w:rPr>
          <w:rFonts w:hint="eastAsia" w:hAnsi="宋体"/>
          <w:color w:val="000000"/>
          <w:sz w:val="24"/>
          <w:highlight w:val="none"/>
        </w:rPr>
      </w:pPr>
      <w:r>
        <w:rPr>
          <w:rFonts w:hint="eastAsia" w:hAnsi="宋体"/>
          <w:color w:val="auto"/>
          <w:sz w:val="24"/>
          <w:highlight w:val="none"/>
        </w:rPr>
        <w:t>（7）退还投标保证</w:t>
      </w:r>
      <w:r>
        <w:rPr>
          <w:rFonts w:hint="eastAsia" w:hAnsi="宋体"/>
          <w:color w:val="000000"/>
          <w:sz w:val="24"/>
          <w:highlight w:val="none"/>
        </w:rPr>
        <w:t>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highlight w:val="none"/>
        </w:rPr>
      </w:pPr>
      <w:r>
        <w:rPr>
          <w:rFonts w:hint="eastAsia" w:ascii="新宋体" w:hAnsi="新宋体" w:eastAsia="新宋体" w:cs="仿宋_GB2312"/>
          <w:sz w:val="24"/>
          <w:highlight w:val="none"/>
        </w:rPr>
        <w:t>（</w:t>
      </w:r>
      <w:r>
        <w:rPr>
          <w:rFonts w:hint="eastAsia" w:ascii="新宋体" w:hAnsi="新宋体" w:eastAsia="新宋体" w:cs="仿宋_GB2312"/>
          <w:sz w:val="24"/>
          <w:highlight w:val="none"/>
          <w:lang w:val="en-US" w:eastAsia="zh-CN"/>
        </w:rPr>
        <w:t>8</w:t>
      </w:r>
      <w:r>
        <w:rPr>
          <w:rFonts w:hint="eastAsia" w:ascii="新宋体" w:hAnsi="新宋体" w:eastAsia="新宋体" w:cs="仿宋_GB2312"/>
          <w:sz w:val="24"/>
          <w:highlight w:val="none"/>
        </w:rPr>
        <w:t>）特殊情况处理</w:t>
      </w:r>
    </w:p>
    <w:p>
      <w:pPr>
        <w:tabs>
          <w:tab w:val="left" w:pos="1260"/>
        </w:tabs>
        <w:autoSpaceDE w:val="0"/>
        <w:autoSpaceDN w:val="0"/>
        <w:adjustRightInd w:val="0"/>
        <w:spacing w:line="360" w:lineRule="auto"/>
        <w:ind w:firstLine="480" w:firstLineChars="200"/>
        <w:jc w:val="left"/>
        <w:rPr>
          <w:rFonts w:hint="eastAsia" w:ascii="新宋体" w:hAnsi="新宋体" w:eastAsia="新宋体" w:cs="仿宋_GB2312"/>
          <w:sz w:val="24"/>
          <w:highlight w:val="none"/>
        </w:rPr>
      </w:pPr>
      <w:r>
        <w:rPr>
          <w:rFonts w:hint="eastAsia" w:ascii="新宋体" w:hAnsi="新宋体" w:eastAsia="新宋体" w:cs="仿宋_GB2312"/>
          <w:sz w:val="24"/>
          <w:highlight w:val="none"/>
        </w:rPr>
        <w:t>投标人投标过程中因账户开户银行、银行账号发生变化，不能按照来款途径原路返还投标保证金的，投标人须提供原账户开户银行相关证明及新开账户开户许可证，到中心</w:t>
      </w:r>
      <w:r>
        <w:rPr>
          <w:rFonts w:hint="eastAsia" w:ascii="新宋体" w:hAnsi="新宋体" w:eastAsia="新宋体" w:cs="仿宋_GB2312"/>
          <w:sz w:val="24"/>
          <w:highlight w:val="none"/>
          <w:lang w:eastAsia="zh-CN"/>
        </w:rPr>
        <w:t>一</w:t>
      </w:r>
      <w:r>
        <w:rPr>
          <w:rFonts w:hint="eastAsia" w:ascii="新宋体" w:hAnsi="新宋体" w:eastAsia="新宋体" w:cs="仿宋_GB2312"/>
          <w:sz w:val="24"/>
          <w:highlight w:val="none"/>
        </w:rPr>
        <w:t>楼交易见证部办理退款手续（0374-2968027）。</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360" w:firstLineChars="150"/>
        <w:jc w:val="left"/>
        <w:rPr>
          <w:rFonts w:hint="eastAsia" w:hAnsi="宋体" w:cs="宋体"/>
          <w:sz w:val="24"/>
          <w:highlight w:val="none"/>
        </w:rPr>
      </w:pPr>
      <w:r>
        <w:rPr>
          <w:rFonts w:hint="eastAsia" w:hAnsi="宋体" w:cs="宋体"/>
          <w:sz w:val="24"/>
          <w:highlight w:val="none"/>
        </w:rPr>
        <w:t xml:space="preserve"> （5）拒绝履行合同义务的；</w:t>
      </w:r>
    </w:p>
    <w:p>
      <w:pPr>
        <w:tabs>
          <w:tab w:val="left" w:pos="1260"/>
        </w:tabs>
        <w:autoSpaceDE w:val="0"/>
        <w:autoSpaceDN w:val="0"/>
        <w:adjustRightInd w:val="0"/>
        <w:spacing w:line="360" w:lineRule="auto"/>
        <w:ind w:firstLine="480" w:firstLineChars="200"/>
        <w:jc w:val="left"/>
        <w:rPr>
          <w:rFonts w:hint="eastAsia" w:hAnsi="宋体" w:cs="宋体"/>
          <w:sz w:val="24"/>
          <w:highlight w:val="none"/>
          <w:lang w:val="zh-CN"/>
        </w:rPr>
      </w:pPr>
      <w:r>
        <w:rPr>
          <w:rFonts w:hint="eastAsia" w:ascii="新宋体" w:hAnsi="新宋体" w:eastAsia="新宋体" w:cs="仿宋_GB2312"/>
          <w:sz w:val="24"/>
          <w:highlight w:val="none"/>
        </w:rPr>
        <w:t>（6）</w:t>
      </w:r>
      <w:r>
        <w:rPr>
          <w:rFonts w:hint="eastAsia" w:hAnsi="宋体" w:cs="宋体"/>
          <w:sz w:val="24"/>
          <w:highlight w:val="none"/>
          <w:lang w:val="zh-CN"/>
        </w:rPr>
        <w:t>凡投标人投标保证金交纳至同一标段相同子账号的，保证金暂不予退还，</w:t>
      </w:r>
      <w:r>
        <w:rPr>
          <w:rFonts w:hint="eastAsia" w:hAnsi="宋体" w:eastAsia="Times New Roman" w:cs="宋体"/>
          <w:sz w:val="24"/>
          <w:highlight w:val="none"/>
          <w:lang w:val="zh-CN"/>
        </w:rPr>
        <w:t>并</w:t>
      </w:r>
      <w:r>
        <w:rPr>
          <w:rFonts w:hint="eastAsia" w:hAnsi="宋体" w:cs="宋体"/>
          <w:sz w:val="24"/>
          <w:highlight w:val="none"/>
          <w:lang w:val="zh-CN"/>
        </w:rPr>
        <w:t>依照《许昌市公共资源交易当事人不良行为管理暂行办法》（许公管委〔2017〕1号）规定，进行调查、认定、记录、公示</w:t>
      </w:r>
      <w:r>
        <w:rPr>
          <w:rFonts w:hint="eastAsia" w:hAnsi="宋体" w:eastAsia="Times New Roman" w:cs="宋体"/>
          <w:sz w:val="24"/>
          <w:highlight w:val="none"/>
          <w:lang w:val="zh-CN"/>
        </w:rPr>
        <w:t>、</w:t>
      </w:r>
      <w:r>
        <w:rPr>
          <w:rFonts w:hint="eastAsia" w:hAnsi="宋体" w:cs="宋体"/>
          <w:sz w:val="24"/>
          <w:highlight w:val="none"/>
          <w:lang w:val="zh-CN"/>
        </w:rPr>
        <w:t>公告。对涉嫌串通投标</w:t>
      </w:r>
      <w:r>
        <w:rPr>
          <w:rFonts w:hint="eastAsia" w:hAnsi="宋体" w:eastAsia="Times New Roman" w:cs="宋体"/>
          <w:sz w:val="24"/>
          <w:highlight w:val="none"/>
          <w:lang w:val="zh-CN"/>
        </w:rPr>
        <w:t>等违规行为的</w:t>
      </w:r>
      <w:r>
        <w:rPr>
          <w:rFonts w:hint="eastAsia" w:hAnsi="宋体" w:cs="宋体"/>
          <w:sz w:val="24"/>
          <w:highlight w:val="none"/>
          <w:lang w:val="zh-CN"/>
        </w:rPr>
        <w:t>，经调查核实后，记录不良行为，移交有关部门进行查处。不予退还的保证金上缴国库。</w:t>
      </w:r>
    </w:p>
    <w:p>
      <w:pPr>
        <w:tabs>
          <w:tab w:val="left" w:pos="1260"/>
        </w:tabs>
        <w:autoSpaceDE w:val="0"/>
        <w:autoSpaceDN w:val="0"/>
        <w:adjustRightInd w:val="0"/>
        <w:spacing w:line="360" w:lineRule="auto"/>
        <w:ind w:firstLine="480" w:firstLineChars="200"/>
        <w:jc w:val="left"/>
        <w:rPr>
          <w:rFonts w:hint="eastAsia" w:hAnsi="宋体" w:cs="宋体"/>
          <w:color w:val="FF0000"/>
          <w:sz w:val="24"/>
          <w:highlight w:val="none"/>
        </w:rPr>
      </w:pPr>
      <w:r>
        <w:rPr>
          <w:rFonts w:hint="eastAsia" w:hAnsi="宋体" w:cs="宋体"/>
          <w:sz w:val="24"/>
          <w:highlight w:val="none"/>
        </w:rPr>
        <w:t xml:space="preserve">（7）相关法律、法规规定不予退还的其它情形。 </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3.5 资格审查资料</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3.5.1 “投标人基本情况表”应附投标人营业执照副本、资质证书副本和安全生产许可证等材料的原件扫描件。</w:t>
      </w:r>
    </w:p>
    <w:p>
      <w:pPr>
        <w:tabs>
          <w:tab w:val="left" w:pos="1260"/>
        </w:tabs>
        <w:autoSpaceDE w:val="0"/>
        <w:autoSpaceDN w:val="0"/>
        <w:adjustRightInd w:val="0"/>
        <w:spacing w:line="360" w:lineRule="auto"/>
        <w:ind w:firstLine="480" w:firstLineChars="200"/>
        <w:jc w:val="left"/>
        <w:rPr>
          <w:rFonts w:hint="eastAsia" w:hAnsi="宋体" w:cs="宋体"/>
          <w:sz w:val="24"/>
          <w:highlight w:val="none"/>
        </w:rPr>
      </w:pPr>
      <w:r>
        <w:rPr>
          <w:rFonts w:hint="eastAsia" w:hAnsi="宋体" w:cs="宋体"/>
          <w:sz w:val="24"/>
          <w:highlight w:val="none"/>
        </w:rPr>
        <w:t xml:space="preserve">3.5.2 </w:t>
      </w:r>
      <w:r>
        <w:rPr>
          <w:rFonts w:hint="eastAsia" w:hAnsi="宋体" w:cs="宋体"/>
          <w:sz w:val="24"/>
        </w:rPr>
        <w:t>“近年财务状况表”应附经会计师事务所或审计机构审计的财务会计报表，包括资产负债表、现金流量表、利表润和财务情况说明书的原件扫描件，具体年份要求见投标人须知前附表（新成立不足三年的企业提供自成立之日以来现有年限的财务会计报表）。</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3.5.3 “近年完成的类似项目情况表”应附</w:t>
      </w:r>
      <w:r>
        <w:rPr>
          <w:rFonts w:hint="eastAsia" w:hAnsi="宋体" w:cs="宋体"/>
          <w:sz w:val="24"/>
          <w:szCs w:val="24"/>
        </w:rPr>
        <w:t>以施工合同和中标通知书（或施工合同和竣工备案表）</w:t>
      </w:r>
      <w:r>
        <w:rPr>
          <w:rFonts w:hint="eastAsia" w:hAnsi="宋体" w:cs="宋体"/>
          <w:sz w:val="24"/>
          <w:highlight w:val="none"/>
        </w:rPr>
        <w:t>的原件扫描件，具体年份要求见投标人须知前附表。每张表格只填写一个项目，并标明序号。</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3.5.4 “正在施工和新承接的项目情况表”应附中标通知书和合同协议书的原件扫描件。每张表格只填写一个项目，并标明序号。</w:t>
      </w:r>
    </w:p>
    <w:p>
      <w:pPr>
        <w:autoSpaceDE w:val="0"/>
        <w:autoSpaceDN w:val="0"/>
        <w:spacing w:line="360" w:lineRule="auto"/>
        <w:jc w:val="left"/>
        <w:rPr>
          <w:rFonts w:hint="eastAsia" w:hAnsi="宋体" w:cs="宋体"/>
          <w:sz w:val="24"/>
          <w:highlight w:val="none"/>
        </w:rPr>
      </w:pPr>
      <w:r>
        <w:rPr>
          <w:rFonts w:hint="eastAsia" w:hAnsi="宋体" w:cs="宋体"/>
          <w:sz w:val="24"/>
          <w:highlight w:val="none"/>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int="eastAsia" w:hAnsi="宋体" w:cs="宋体"/>
          <w:b/>
          <w:sz w:val="24"/>
          <w:highlight w:val="none"/>
        </w:rPr>
      </w:pPr>
      <w:r>
        <w:rPr>
          <w:rFonts w:hint="eastAsia" w:hAnsi="宋体" w:cs="宋体"/>
          <w:b/>
          <w:sz w:val="24"/>
          <w:highlight w:val="none"/>
        </w:rPr>
        <w:t xml:space="preserve">3.6 </w:t>
      </w:r>
      <w:bookmarkStart w:id="39" w:name="_Toc144974521"/>
      <w:bookmarkStart w:id="40" w:name="_Toc152045553"/>
      <w:bookmarkStart w:id="41" w:name="_Toc152042329"/>
      <w:bookmarkStart w:id="42" w:name="_Toc179632571"/>
      <w:r>
        <w:rPr>
          <w:rFonts w:hint="eastAsia" w:hAnsi="宋体" w:cs="宋体"/>
          <w:b/>
          <w:sz w:val="24"/>
          <w:highlight w:val="none"/>
        </w:rPr>
        <w:t>备选投标方案</w:t>
      </w:r>
    </w:p>
    <w:bookmarkEnd w:id="39"/>
    <w:bookmarkEnd w:id="40"/>
    <w:bookmarkEnd w:id="41"/>
    <w:bookmarkEnd w:id="42"/>
    <w:p>
      <w:pPr>
        <w:autoSpaceDE w:val="0"/>
        <w:autoSpaceDN w:val="0"/>
        <w:spacing w:line="360" w:lineRule="auto"/>
        <w:ind w:firstLine="480" w:firstLineChars="200"/>
        <w:jc w:val="left"/>
        <w:outlineLvl w:val="0"/>
        <w:rPr>
          <w:rFonts w:hint="eastAsia" w:hAnsi="宋体" w:cs="宋体"/>
          <w:sz w:val="24"/>
          <w:highlight w:val="none"/>
        </w:rPr>
      </w:pPr>
      <w:r>
        <w:rPr>
          <w:rFonts w:hint="eastAsia" w:hAnsi="宋体" w:cs="宋体"/>
          <w:sz w:val="24"/>
          <w:highlight w:val="none"/>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3.7 投标文件的编制</w:t>
      </w:r>
      <w:bookmarkEnd w:id="38"/>
    </w:p>
    <w:p>
      <w:pPr>
        <w:spacing w:line="360" w:lineRule="auto"/>
        <w:ind w:firstLine="480" w:firstLineChars="200"/>
        <w:rPr>
          <w:rFonts w:hint="eastAsia" w:hAnsi="宋体" w:cs="宋体"/>
          <w:sz w:val="24"/>
          <w:highlight w:val="none"/>
        </w:rPr>
      </w:pPr>
      <w:r>
        <w:rPr>
          <w:rFonts w:hint="eastAsia" w:hAnsi="宋体" w:cs="宋体"/>
          <w:sz w:val="24"/>
          <w:highlight w:val="none"/>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int="eastAsia" w:hAnsi="宋体" w:cs="宋体"/>
          <w:sz w:val="24"/>
          <w:highlight w:val="none"/>
        </w:rPr>
      </w:pPr>
      <w:r>
        <w:rPr>
          <w:rFonts w:hint="eastAsia" w:hAnsi="宋体" w:cs="宋体"/>
          <w:sz w:val="24"/>
          <w:highlight w:val="none"/>
        </w:rPr>
        <w:t>3.7.2 投标文件应当对招标文件有关工期、投标有效期、质量要求、招标范围作出响应。</w:t>
      </w:r>
    </w:p>
    <w:p>
      <w:pPr>
        <w:tabs>
          <w:tab w:val="left" w:pos="7095"/>
        </w:tabs>
        <w:spacing w:line="360" w:lineRule="auto"/>
        <w:ind w:firstLine="480" w:firstLineChars="200"/>
        <w:rPr>
          <w:rFonts w:hint="eastAsia" w:hAnsi="宋体" w:cs="宋体"/>
          <w:sz w:val="24"/>
          <w:highlight w:val="none"/>
        </w:rPr>
      </w:pPr>
      <w:r>
        <w:rPr>
          <w:rFonts w:hint="eastAsia" w:hAnsi="宋体" w:cs="宋体"/>
          <w:sz w:val="24"/>
          <w:highlight w:val="none"/>
        </w:rPr>
        <w:t>3.7.3 投标人编制的投标文件应分为商务标、综合（信用）标和技术标。</w:t>
      </w:r>
    </w:p>
    <w:p>
      <w:pPr>
        <w:tabs>
          <w:tab w:val="left" w:pos="7095"/>
        </w:tabs>
        <w:spacing w:line="360" w:lineRule="auto"/>
        <w:ind w:firstLine="480" w:firstLineChars="200"/>
        <w:rPr>
          <w:rFonts w:hint="eastAsia" w:hAnsi="宋体"/>
          <w:color w:val="000000"/>
          <w:sz w:val="24"/>
          <w:szCs w:val="24"/>
          <w:highlight w:val="none"/>
        </w:rPr>
      </w:pPr>
      <w:r>
        <w:rPr>
          <w:rFonts w:hint="eastAsia" w:hAnsi="宋体" w:cs="宋体"/>
          <w:sz w:val="24"/>
          <w:highlight w:val="none"/>
        </w:rPr>
        <w:t xml:space="preserve">3.7.4 </w:t>
      </w:r>
      <w:r>
        <w:rPr>
          <w:rFonts w:hint="eastAsia" w:hAnsi="宋体"/>
          <w:color w:val="000000"/>
          <w:sz w:val="24"/>
          <w:szCs w:val="24"/>
          <w:highlight w:val="none"/>
        </w:rPr>
        <w:t>投标人登录许昌公共资源交易系统下载“许昌投标文件制作系统SEARUN V1.0”，按招标文件要求制作电子投标文件（包括含工程量清单的商务标投标文件）。</w:t>
      </w:r>
    </w:p>
    <w:p>
      <w:pPr>
        <w:autoSpaceDE w:val="0"/>
        <w:autoSpaceDN w:val="0"/>
        <w:spacing w:line="360" w:lineRule="auto"/>
        <w:ind w:firstLine="480" w:firstLineChars="200"/>
        <w:jc w:val="left"/>
        <w:outlineLvl w:val="0"/>
        <w:rPr>
          <w:rFonts w:hAnsi="宋体" w:cs="宋体"/>
          <w:sz w:val="24"/>
          <w:highlight w:val="none"/>
        </w:rPr>
      </w:pPr>
      <w:r>
        <w:rPr>
          <w:rFonts w:hint="eastAsia" w:hAnsi="宋体" w:cs="宋体"/>
          <w:sz w:val="24"/>
          <w:highlight w:val="none"/>
        </w:rPr>
        <w:t>3.7.5 使用电子介质存储的备份文件</w:t>
      </w:r>
      <w:r>
        <w:rPr>
          <w:rFonts w:hint="eastAsia" w:hAnsi="宋体" w:cs="宋体"/>
          <w:sz w:val="24"/>
          <w:highlight w:val="none"/>
          <w:lang w:val="en-US" w:eastAsia="zh-CN"/>
        </w:rPr>
        <w:t>1</w:t>
      </w:r>
      <w:r>
        <w:rPr>
          <w:rFonts w:hint="eastAsia" w:hAnsi="宋体" w:cs="宋体"/>
          <w:sz w:val="24"/>
          <w:highlight w:val="none"/>
        </w:rPr>
        <w:t>份。</w:t>
      </w:r>
    </w:p>
    <w:p>
      <w:pPr>
        <w:tabs>
          <w:tab w:val="left" w:pos="7095"/>
        </w:tabs>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3.7.6 同时生成与电子投标文件内容、水印码、电子签章一致的PDF文件。</w:t>
      </w:r>
    </w:p>
    <w:p>
      <w:pPr>
        <w:tabs>
          <w:tab w:val="left" w:pos="7095"/>
        </w:tabs>
        <w:spacing w:line="360" w:lineRule="auto"/>
        <w:ind w:firstLine="480" w:firstLineChars="200"/>
        <w:rPr>
          <w:rFonts w:hint="eastAsia" w:hAnsi="宋体"/>
          <w:color w:val="000000"/>
          <w:sz w:val="24"/>
          <w:szCs w:val="24"/>
          <w:highlight w:val="none"/>
        </w:rPr>
      </w:pPr>
      <w:r>
        <w:rPr>
          <w:rFonts w:hint="eastAsia" w:hAnsi="宋体"/>
          <w:color w:val="000000"/>
          <w:sz w:val="24"/>
          <w:szCs w:val="24"/>
          <w:highlight w:val="none"/>
        </w:rPr>
        <w:t xml:space="preserve">3.7.7 </w:t>
      </w:r>
      <w:bookmarkStart w:id="43" w:name="_Toc283559961"/>
      <w:r>
        <w:rPr>
          <w:rFonts w:hint="eastAsia" w:hAnsi="宋体"/>
          <w:color w:val="000000"/>
          <w:sz w:val="24"/>
          <w:szCs w:val="24"/>
          <w:highlight w:val="none"/>
        </w:rPr>
        <w:t>当</w:t>
      </w:r>
      <w:r>
        <w:rPr>
          <w:rFonts w:hint="eastAsia" w:hAnsi="宋体"/>
          <w:color w:val="000000"/>
          <w:sz w:val="24"/>
          <w:szCs w:val="24"/>
          <w:highlight w:val="none"/>
          <w:lang w:eastAsia="zh-CN"/>
        </w:rPr>
        <w:t>生成的电子投标文件投标报价</w:t>
      </w:r>
      <w:r>
        <w:rPr>
          <w:rFonts w:hint="eastAsia" w:hAnsi="宋体"/>
          <w:color w:val="000000"/>
          <w:sz w:val="24"/>
          <w:szCs w:val="24"/>
          <w:highlight w:val="none"/>
        </w:rPr>
        <w:t>大小写不一致时，以大写为准。</w:t>
      </w:r>
    </w:p>
    <w:p>
      <w:pPr>
        <w:autoSpaceDE w:val="0"/>
        <w:autoSpaceDN w:val="0"/>
        <w:adjustRightInd w:val="0"/>
        <w:spacing w:line="360" w:lineRule="auto"/>
        <w:jc w:val="left"/>
        <w:rPr>
          <w:rFonts w:hint="eastAsia" w:hAnsi="宋体" w:cs="宋体"/>
          <w:sz w:val="24"/>
        </w:rPr>
      </w:pPr>
      <w:r>
        <w:rPr>
          <w:rFonts w:hint="eastAsia" w:hAnsi="宋体" w:cs="宋体"/>
          <w:sz w:val="24"/>
        </w:rPr>
        <w:t xml:space="preserve">    </w:t>
      </w:r>
      <w:r>
        <w:rPr>
          <w:rFonts w:hint="eastAsia" w:hAnsi="宋体" w:cs="宋体"/>
          <w:b/>
          <w:bCs/>
          <w:sz w:val="24"/>
        </w:rPr>
        <w:t>3.7.</w:t>
      </w:r>
      <w:r>
        <w:rPr>
          <w:rFonts w:hint="eastAsia" w:hAnsi="宋体" w:cs="宋体"/>
          <w:b/>
          <w:bCs/>
          <w:sz w:val="24"/>
          <w:lang w:val="en-US" w:eastAsia="zh-CN"/>
        </w:rPr>
        <w:t>8</w:t>
      </w:r>
      <w:r>
        <w:rPr>
          <w:rFonts w:hint="eastAsia" w:hAnsi="宋体" w:cs="宋体"/>
          <w:b/>
          <w:bCs/>
          <w:sz w:val="24"/>
        </w:rPr>
        <w:t xml:space="preserve"> 商务标投标文件制作注意事项：</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3.7.</w:t>
      </w:r>
      <w:r>
        <w:rPr>
          <w:rFonts w:hint="eastAsia" w:hAnsi="宋体" w:cs="宋体"/>
          <w:sz w:val="24"/>
          <w:lang w:val="en-US" w:eastAsia="zh-CN"/>
        </w:rPr>
        <w:t>8</w:t>
      </w:r>
      <w:r>
        <w:rPr>
          <w:rFonts w:hint="eastAsia" w:hAnsi="宋体" w:cs="宋体"/>
          <w:sz w:val="24"/>
        </w:rPr>
        <w:t>.1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3.7.</w:t>
      </w:r>
      <w:r>
        <w:rPr>
          <w:rFonts w:hint="eastAsia" w:hAnsi="宋体" w:cs="宋体"/>
          <w:sz w:val="24"/>
          <w:lang w:val="en-US" w:eastAsia="zh-CN"/>
        </w:rPr>
        <w:t>8</w:t>
      </w:r>
      <w:r>
        <w:rPr>
          <w:rFonts w:hint="eastAsia" w:hAnsi="宋体" w:cs="宋体"/>
          <w:sz w:val="24"/>
        </w:rPr>
        <w:t>.2 商务标投标文件制作技术咨询：0374-2961598。</w:t>
      </w:r>
    </w:p>
    <w:p>
      <w:pPr>
        <w:spacing w:line="360" w:lineRule="auto"/>
        <w:rPr>
          <w:rFonts w:hint="eastAsia" w:hAnsi="宋体"/>
          <w:b/>
        </w:rPr>
      </w:pPr>
      <w:r>
        <w:rPr>
          <w:rFonts w:hint="eastAsia" w:hAnsi="宋体"/>
          <w:b/>
        </w:rPr>
        <w:t>4. 投标</w:t>
      </w:r>
      <w:bookmarkEnd w:id="43"/>
    </w:p>
    <w:p>
      <w:pPr>
        <w:autoSpaceDE w:val="0"/>
        <w:autoSpaceDN w:val="0"/>
        <w:adjustRightInd w:val="0"/>
        <w:spacing w:line="360" w:lineRule="auto"/>
        <w:jc w:val="left"/>
        <w:outlineLvl w:val="0"/>
        <w:rPr>
          <w:rFonts w:hint="eastAsia" w:hAnsi="宋体" w:cs="宋体"/>
          <w:b/>
          <w:sz w:val="24"/>
        </w:rPr>
      </w:pPr>
      <w:bookmarkStart w:id="44" w:name="_Toc283559962"/>
      <w:r>
        <w:rPr>
          <w:rFonts w:hint="eastAsia" w:hAnsi="宋体" w:cs="宋体"/>
          <w:b/>
          <w:sz w:val="24"/>
        </w:rPr>
        <w:t>4.1 投标文件的密封和标记</w:t>
      </w:r>
      <w:bookmarkEnd w:id="44"/>
    </w:p>
    <w:p>
      <w:pPr>
        <w:autoSpaceDE w:val="0"/>
        <w:autoSpaceDN w:val="0"/>
        <w:spacing w:line="360" w:lineRule="auto"/>
        <w:ind w:firstLine="480" w:firstLineChars="200"/>
        <w:jc w:val="left"/>
        <w:outlineLvl w:val="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电子介质存储的投标文件应单独密封，封套上写明“投标人名称、项目名称、标段，在</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年</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月</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日</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时</w:t>
      </w:r>
      <w:r>
        <w:rPr>
          <w:rFonts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分前不得开启”，并加盖单位公章，法定代表人或委托代理人签名，在投标截止时间前递交。</w:t>
      </w:r>
    </w:p>
    <w:p>
      <w:pPr>
        <w:autoSpaceDE w:val="0"/>
        <w:autoSpaceDN w:val="0"/>
        <w:spacing w:line="360" w:lineRule="auto"/>
        <w:jc w:val="left"/>
        <w:outlineLvl w:val="0"/>
        <w:rPr>
          <w:rFonts w:hint="eastAsia" w:hAnsi="宋体" w:cs="宋体"/>
          <w:b/>
          <w:sz w:val="24"/>
          <w:highlight w:val="none"/>
        </w:rPr>
      </w:pPr>
      <w:r>
        <w:rPr>
          <w:rFonts w:hint="eastAsia" w:hAnsi="宋体" w:cs="宋体"/>
          <w:b/>
          <w:sz w:val="24"/>
          <w:highlight w:val="none"/>
        </w:rPr>
        <w:t>4.2 投标文件的提交</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4.2.1 投标人应在投标人须知前附表中规定的投标截止时间前成功</w:t>
      </w:r>
      <w:r>
        <w:rPr>
          <w:rFonts w:hint="eastAsia" w:hAnsi="宋体" w:cs="宋体"/>
          <w:color w:val="000000" w:themeColor="text1"/>
          <w:sz w:val="24"/>
          <w:highlight w:val="none"/>
          <w:lang w:eastAsia="zh-CN"/>
          <w14:textFill>
            <w14:solidFill>
              <w14:schemeClr w14:val="tx1"/>
            </w14:solidFill>
          </w14:textFill>
        </w:rPr>
        <w:t>上传</w:t>
      </w:r>
      <w:r>
        <w:rPr>
          <w:rFonts w:hint="eastAsia" w:hAnsi="宋体" w:cs="宋体"/>
          <w:color w:val="000000" w:themeColor="text1"/>
          <w:sz w:val="24"/>
          <w:highlight w:val="none"/>
          <w14:textFill>
            <w14:solidFill>
              <w14:schemeClr w14:val="tx1"/>
            </w14:solidFill>
          </w14:textFill>
        </w:rPr>
        <w:t>电子投标文件</w:t>
      </w:r>
      <w:r>
        <w:rPr>
          <w:rFonts w:hint="eastAsia" w:hAnsi="宋体" w:cs="宋体"/>
          <w:color w:val="000000" w:themeColor="text1"/>
          <w:sz w:val="24"/>
          <w:highlight w:val="none"/>
          <w:lang w:eastAsia="zh-CN"/>
          <w14:textFill>
            <w14:solidFill>
              <w14:schemeClr w14:val="tx1"/>
            </w14:solidFill>
          </w14:textFill>
        </w:rPr>
        <w:t>和现场提交</w:t>
      </w:r>
      <w:r>
        <w:rPr>
          <w:rFonts w:hint="eastAsia" w:hAnsi="宋体" w:cs="宋体"/>
          <w:color w:val="000000" w:themeColor="text1"/>
          <w:sz w:val="24"/>
          <w:highlight w:val="none"/>
          <w14:textFill>
            <w14:solidFill>
              <w14:schemeClr w14:val="tx1"/>
            </w14:solidFill>
          </w14:textFill>
        </w:rPr>
        <w:t>电子介质存储的投标文件。</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4.2.2 投标人提交电子介质存储的投标文件地点：见投标人须知前附表。</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4.2.3 除投标人须知前附表另有规定外，投标人所提交的电子投标文件及电子介质存储的投标文件不予退还。</w:t>
      </w:r>
    </w:p>
    <w:p>
      <w:pPr>
        <w:autoSpaceDE w:val="0"/>
        <w:autoSpaceDN w:val="0"/>
        <w:spacing w:line="360" w:lineRule="auto"/>
        <w:ind w:firstLine="480" w:firstLineChars="200"/>
        <w:jc w:val="left"/>
        <w:outlineLvl w:val="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4.2.4 逾期送达的或者未送达指定地点的电子介质存储的投标文件，招标人不予受理。</w:t>
      </w:r>
    </w:p>
    <w:p>
      <w:pPr>
        <w:autoSpaceDE w:val="0"/>
        <w:autoSpaceDN w:val="0"/>
        <w:spacing w:line="360" w:lineRule="auto"/>
        <w:jc w:val="left"/>
        <w:outlineLvl w:val="0"/>
        <w:rPr>
          <w:rFonts w:hint="eastAsia" w:hAnsi="宋体" w:cs="宋体"/>
          <w:b/>
          <w:sz w:val="24"/>
          <w:highlight w:val="none"/>
        </w:rPr>
      </w:pPr>
      <w:bookmarkStart w:id="45" w:name="_Toc283559964"/>
      <w:r>
        <w:rPr>
          <w:rFonts w:hint="eastAsia" w:hAnsi="宋体" w:cs="宋体"/>
          <w:b/>
          <w:sz w:val="24"/>
          <w:highlight w:val="none"/>
        </w:rPr>
        <w:t>4.3 投标文件的修改与撤回</w:t>
      </w:r>
      <w:bookmarkEnd w:id="45"/>
    </w:p>
    <w:p>
      <w:pPr>
        <w:autoSpaceDE w:val="0"/>
        <w:autoSpaceDN w:val="0"/>
        <w:spacing w:line="440" w:lineRule="exact"/>
        <w:ind w:firstLine="480" w:firstLineChars="200"/>
        <w:jc w:val="left"/>
        <w:rPr>
          <w:rFonts w:hint="eastAsia" w:hAnsi="宋体" w:cs="宋体"/>
          <w:sz w:val="24"/>
        </w:rPr>
      </w:pPr>
      <w:bookmarkStart w:id="46" w:name="_Toc283559967"/>
      <w:r>
        <w:rPr>
          <w:rFonts w:hint="eastAsia" w:hAnsi="宋体" w:cs="宋体"/>
          <w:sz w:val="24"/>
        </w:rPr>
        <w:t>4.3.1 在本章第2.2.2 项规定的投标截止时间前，投标人可以修改或撤回已提交的</w:t>
      </w:r>
      <w:r>
        <w:rPr>
          <w:rFonts w:hint="eastAsia" w:hAnsi="宋体" w:cs="宋体"/>
          <w:sz w:val="24"/>
          <w:lang w:eastAsia="zh-CN"/>
        </w:rPr>
        <w:t>电子</w:t>
      </w:r>
      <w:r>
        <w:rPr>
          <w:rFonts w:hint="eastAsia" w:hAnsi="宋体" w:cs="宋体"/>
          <w:sz w:val="24"/>
        </w:rPr>
        <w:t>投标文件修改或撤回应以书面形式通知招标人。</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4.3.2 投标人修改或撤回已提交</w:t>
      </w:r>
      <w:r>
        <w:rPr>
          <w:rFonts w:hint="eastAsia" w:hAnsi="宋体" w:cs="宋体"/>
          <w:sz w:val="24"/>
          <w:lang w:eastAsia="zh-CN"/>
        </w:rPr>
        <w:t>电子</w:t>
      </w:r>
      <w:r>
        <w:rPr>
          <w:rFonts w:hint="eastAsia" w:hAnsi="宋体" w:cs="宋体"/>
          <w:sz w:val="24"/>
        </w:rPr>
        <w:t>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4.3.3 修改的内容为投标文件的组成部分。修改的</w:t>
      </w:r>
      <w:r>
        <w:rPr>
          <w:rFonts w:hint="eastAsia" w:hAnsi="宋体" w:cs="宋体"/>
          <w:sz w:val="24"/>
          <w:lang w:eastAsia="zh-CN"/>
        </w:rPr>
        <w:t>电子</w:t>
      </w:r>
      <w:r>
        <w:rPr>
          <w:rFonts w:hint="eastAsia" w:hAnsi="宋体" w:cs="宋体"/>
          <w:sz w:val="24"/>
        </w:rPr>
        <w:t>投标文件应按照本章第3条、第4条规定进行编制、密封、标记和提交，并标明“修改”字样。</w:t>
      </w:r>
    </w:p>
    <w:p>
      <w:pPr>
        <w:autoSpaceDE w:val="0"/>
        <w:autoSpaceDN w:val="0"/>
        <w:spacing w:line="440" w:lineRule="exact"/>
        <w:ind w:firstLine="480" w:firstLineChars="200"/>
        <w:jc w:val="left"/>
        <w:rPr>
          <w:rFonts w:hint="eastAsia"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4"/>
        <w:spacing w:line="360" w:lineRule="auto"/>
        <w:jc w:val="both"/>
        <w:outlineLvl w:val="0"/>
        <w:rPr>
          <w:rFonts w:hint="eastAsia" w:hAnsi="宋体"/>
          <w:b/>
          <w:color w:val="auto"/>
          <w:highlight w:val="none"/>
        </w:rPr>
      </w:pPr>
      <w:r>
        <w:rPr>
          <w:rFonts w:hint="eastAsia" w:hAnsi="宋体"/>
          <w:b/>
          <w:color w:val="auto"/>
          <w:highlight w:val="none"/>
        </w:rPr>
        <w:t>5. 开标</w:t>
      </w:r>
      <w:bookmarkEnd w:id="46"/>
    </w:p>
    <w:p>
      <w:pPr>
        <w:autoSpaceDE w:val="0"/>
        <w:autoSpaceDN w:val="0"/>
        <w:adjustRightInd w:val="0"/>
        <w:spacing w:line="360" w:lineRule="auto"/>
        <w:jc w:val="left"/>
        <w:outlineLvl w:val="0"/>
        <w:rPr>
          <w:rFonts w:hint="eastAsia" w:hAnsi="宋体" w:cs="宋体"/>
          <w:b/>
          <w:sz w:val="24"/>
          <w:highlight w:val="none"/>
        </w:rPr>
      </w:pPr>
      <w:bookmarkStart w:id="47" w:name="_Toc283559968"/>
      <w:r>
        <w:rPr>
          <w:rFonts w:hint="eastAsia" w:hAnsi="宋体" w:cs="宋体"/>
          <w:b/>
          <w:sz w:val="24"/>
          <w:highlight w:val="none"/>
        </w:rPr>
        <w:t>5.1 开标时间和地点</w:t>
      </w:r>
      <w:bookmarkEnd w:id="47"/>
    </w:p>
    <w:p>
      <w:pPr>
        <w:spacing w:line="360" w:lineRule="auto"/>
        <w:ind w:firstLine="480" w:firstLineChars="200"/>
        <w:rPr>
          <w:rFonts w:hint="eastAsia" w:hAnsi="宋体" w:cs="宋体"/>
          <w:sz w:val="24"/>
          <w:highlight w:val="none"/>
        </w:rPr>
      </w:pPr>
      <w:r>
        <w:rPr>
          <w:rFonts w:hint="eastAsia" w:hAnsi="宋体" w:cs="宋体"/>
          <w:sz w:val="24"/>
          <w:highlight w:val="none"/>
        </w:rPr>
        <w:t>招标人在投标人须知前附表第2.2.2项规定的投标截止时间（开标时间）和投标人须知前附表规定的地点公开开标，并邀请所有投标人的法定代表人或授权委托人</w:t>
      </w:r>
      <w:r>
        <w:rPr>
          <w:rFonts w:hint="eastAsia" w:hAnsi="宋体" w:cs="宋体"/>
          <w:sz w:val="24"/>
          <w:highlight w:val="none"/>
          <w:lang w:eastAsia="zh-CN"/>
        </w:rPr>
        <w:t>和项目负责人</w:t>
      </w:r>
      <w:r>
        <w:rPr>
          <w:rFonts w:hint="eastAsia" w:hAnsi="宋体" w:cs="宋体"/>
          <w:sz w:val="24"/>
          <w:highlight w:val="none"/>
        </w:rPr>
        <w:t>准时参加</w:t>
      </w:r>
      <w:r>
        <w:rPr>
          <w:rFonts w:hint="eastAsia" w:hAnsi="宋体" w:cs="宋体"/>
          <w:b/>
          <w:bCs/>
          <w:sz w:val="24"/>
          <w:highlight w:val="none"/>
        </w:rPr>
        <w:t>。</w:t>
      </w:r>
    </w:p>
    <w:p>
      <w:pPr>
        <w:autoSpaceDE w:val="0"/>
        <w:autoSpaceDN w:val="0"/>
        <w:adjustRightInd w:val="0"/>
        <w:spacing w:line="360" w:lineRule="auto"/>
        <w:jc w:val="left"/>
        <w:rPr>
          <w:rFonts w:hint="eastAsia" w:hAnsi="宋体" w:cs="宋体"/>
          <w:b/>
          <w:sz w:val="24"/>
          <w:highlight w:val="none"/>
        </w:rPr>
      </w:pPr>
      <w:r>
        <w:rPr>
          <w:rFonts w:hint="eastAsia" w:hAnsi="宋体" w:cs="宋体"/>
          <w:b/>
          <w:sz w:val="24"/>
          <w:highlight w:val="none"/>
        </w:rPr>
        <w:t>5.2 开标、解密、唱标程序</w:t>
      </w:r>
    </w:p>
    <w:p>
      <w:pPr>
        <w:spacing w:line="360" w:lineRule="auto"/>
        <w:ind w:firstLine="480" w:firstLineChars="200"/>
        <w:rPr>
          <w:rFonts w:hint="eastAsia" w:hAnsi="宋体" w:cs="宋体"/>
          <w:sz w:val="24"/>
          <w:highlight w:val="none"/>
        </w:rPr>
      </w:pPr>
      <w:bookmarkStart w:id="48" w:name="_Toc283559970"/>
      <w:r>
        <w:rPr>
          <w:rFonts w:hint="eastAsia" w:hAnsi="宋体" w:cs="宋体"/>
          <w:sz w:val="24"/>
          <w:highlight w:val="none"/>
        </w:rPr>
        <w:t>5.2.1主持人按下列程序进行开标：</w:t>
      </w:r>
    </w:p>
    <w:p>
      <w:pPr>
        <w:numPr>
          <w:ilvl w:val="0"/>
          <w:numId w:val="0"/>
        </w:numPr>
        <w:spacing w:line="360" w:lineRule="auto"/>
        <w:ind w:left="0" w:firstLine="480" w:firstLineChars="200"/>
        <w:rPr>
          <w:rFonts w:hint="eastAsia" w:hAnsi="宋体" w:cs="宋体"/>
          <w:sz w:val="24"/>
          <w:highlight w:val="none"/>
        </w:rPr>
      </w:pPr>
      <w:r>
        <w:rPr>
          <w:rFonts w:hint="eastAsia" w:hAnsi="宋体" w:cs="宋体"/>
          <w:sz w:val="24"/>
          <w:highlight w:val="none"/>
        </w:rPr>
        <w:t>（1）宣布投标截止时间，并公布招标人、代理机构、监督部门名称；</w:t>
      </w:r>
    </w:p>
    <w:p>
      <w:pPr>
        <w:spacing w:line="360" w:lineRule="auto"/>
        <w:ind w:firstLine="480" w:firstLineChars="200"/>
        <w:rPr>
          <w:rFonts w:hint="eastAsia" w:hAnsi="宋体" w:cs="宋体"/>
          <w:sz w:val="24"/>
          <w:highlight w:val="none"/>
        </w:rPr>
      </w:pPr>
      <w:r>
        <w:rPr>
          <w:rFonts w:hint="eastAsia" w:hAnsi="宋体" w:cs="宋体"/>
          <w:sz w:val="24"/>
          <w:highlight w:val="none"/>
        </w:rPr>
        <w:t>（2）宣布开标纪律；</w:t>
      </w:r>
    </w:p>
    <w:p>
      <w:pPr>
        <w:spacing w:line="360" w:lineRule="auto"/>
        <w:ind w:firstLine="480" w:firstLineChars="200"/>
        <w:rPr>
          <w:rFonts w:hAnsi="宋体" w:cs="宋体"/>
          <w:sz w:val="24"/>
          <w:highlight w:val="none"/>
        </w:rPr>
      </w:pPr>
      <w:r>
        <w:rPr>
          <w:rFonts w:hint="eastAsia" w:hAnsi="宋体" w:cs="宋体"/>
          <w:sz w:val="24"/>
          <w:highlight w:val="none"/>
        </w:rPr>
        <w:t>（3）公布在投标截止时间前递交投标文件的投标人名称和投标保证金缴纳情况</w:t>
      </w:r>
      <w:r>
        <w:rPr>
          <w:rFonts w:hint="eastAsia" w:hAnsi="宋体" w:cs="宋体"/>
          <w:sz w:val="24"/>
          <w:highlight w:val="none"/>
          <w:lang w:eastAsia="zh-CN"/>
        </w:rPr>
        <w:t>。</w:t>
      </w:r>
    </w:p>
    <w:p>
      <w:pPr>
        <w:spacing w:line="360" w:lineRule="auto"/>
        <w:ind w:firstLine="480" w:firstLineChars="200"/>
        <w:rPr>
          <w:rFonts w:hint="eastAsia" w:hAnsi="宋体" w:cs="宋体"/>
          <w:sz w:val="24"/>
          <w:highlight w:val="none"/>
        </w:rPr>
      </w:pPr>
      <w:r>
        <w:rPr>
          <w:rFonts w:hint="eastAsia" w:hAnsi="宋体" w:cs="宋体"/>
          <w:sz w:val="24"/>
          <w:highlight w:val="none"/>
        </w:rPr>
        <w:t>（</w:t>
      </w:r>
      <w:r>
        <w:rPr>
          <w:rFonts w:hAnsi="宋体" w:cs="宋体"/>
          <w:sz w:val="24"/>
          <w:highlight w:val="none"/>
        </w:rPr>
        <w:t>4</w:t>
      </w:r>
      <w:r>
        <w:rPr>
          <w:rFonts w:hint="eastAsia" w:hAnsi="宋体" w:cs="宋体"/>
          <w:sz w:val="24"/>
          <w:highlight w:val="none"/>
        </w:rPr>
        <w:t>）电子</w:t>
      </w:r>
      <w:r>
        <w:rPr>
          <w:rFonts w:hint="eastAsia" w:hAnsi="宋体" w:cs="宋体"/>
          <w:b w:val="0"/>
          <w:sz w:val="24"/>
          <w:highlight w:val="none"/>
        </w:rPr>
        <w:t>投标文件解密</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int="eastAsia"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int="eastAsia"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w:t>
      </w:r>
      <w:r>
        <w:rPr>
          <w:rFonts w:hint="eastAsia" w:hAnsi="宋体" w:cs="宋体"/>
          <w:sz w:val="24"/>
          <w:lang w:eastAsia="zh-CN"/>
        </w:rPr>
        <w:t>人</w:t>
      </w:r>
      <w:r>
        <w:rPr>
          <w:rFonts w:hint="eastAsia" w:hAnsi="宋体" w:cs="宋体"/>
          <w:sz w:val="24"/>
        </w:rPr>
        <w:t>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int="eastAsia" w:hAnsi="宋体" w:cs="宋体"/>
          <w:sz w:val="24"/>
        </w:rPr>
      </w:pPr>
      <w:r>
        <w:rPr>
          <w:rFonts w:hint="eastAsia" w:hAnsi="宋体" w:cs="宋体"/>
          <w:sz w:val="24"/>
        </w:rPr>
        <w:t>（1）因电子交易系统异常无法解密电子投标文件的，以人工方式进行。</w:t>
      </w:r>
    </w:p>
    <w:p>
      <w:pPr>
        <w:spacing w:line="360" w:lineRule="auto"/>
        <w:ind w:firstLine="480" w:firstLineChars="200"/>
        <w:rPr>
          <w:rFonts w:hint="eastAsia" w:hAnsi="宋体" w:cs="宋体"/>
          <w:sz w:val="24"/>
        </w:rPr>
      </w:pPr>
      <w:r>
        <w:rPr>
          <w:rFonts w:hint="eastAsia" w:hAnsi="宋体" w:cs="宋体"/>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4"/>
        <w:spacing w:line="360" w:lineRule="auto"/>
        <w:jc w:val="both"/>
        <w:outlineLvl w:val="0"/>
        <w:rPr>
          <w:rFonts w:hint="eastAsia" w:hAnsi="宋体"/>
          <w:b/>
          <w:color w:val="auto"/>
        </w:rPr>
      </w:pPr>
      <w:r>
        <w:rPr>
          <w:rFonts w:hint="eastAsia" w:hAnsi="宋体"/>
          <w:b/>
          <w:color w:val="auto"/>
        </w:rPr>
        <w:t>6. 评标</w:t>
      </w:r>
      <w:bookmarkEnd w:id="48"/>
    </w:p>
    <w:p>
      <w:pPr>
        <w:autoSpaceDE w:val="0"/>
        <w:autoSpaceDN w:val="0"/>
        <w:adjustRightInd w:val="0"/>
        <w:spacing w:line="360" w:lineRule="auto"/>
        <w:jc w:val="left"/>
        <w:outlineLvl w:val="0"/>
        <w:rPr>
          <w:rFonts w:hint="eastAsia" w:hAnsi="宋体" w:cs="宋体"/>
          <w:b/>
          <w:sz w:val="24"/>
        </w:rPr>
      </w:pPr>
      <w:bookmarkStart w:id="49" w:name="_Toc283559971"/>
      <w:r>
        <w:rPr>
          <w:rFonts w:hint="eastAsia" w:hAnsi="宋体" w:cs="宋体"/>
          <w:b/>
          <w:sz w:val="24"/>
        </w:rPr>
        <w:t>6.1 评标委员会</w:t>
      </w:r>
      <w:bookmarkEnd w:id="4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outlineLvl w:val="0"/>
        <w:rPr>
          <w:rFonts w:hint="eastAsia" w:hAnsi="宋体" w:cs="宋体"/>
          <w:b/>
          <w:sz w:val="24"/>
        </w:rPr>
      </w:pPr>
      <w:bookmarkStart w:id="50" w:name="_Toc283559972"/>
      <w:r>
        <w:rPr>
          <w:rFonts w:hint="eastAsia" w:hAnsi="宋体" w:cs="宋体"/>
          <w:b/>
          <w:sz w:val="24"/>
        </w:rPr>
        <w:t>6.2 评标原则</w:t>
      </w:r>
      <w:bookmarkEnd w:id="50"/>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评标活动遵循公平、公正、科学和择优的原则。</w:t>
      </w:r>
    </w:p>
    <w:p>
      <w:pPr>
        <w:autoSpaceDE w:val="0"/>
        <w:autoSpaceDN w:val="0"/>
        <w:spacing w:line="360" w:lineRule="auto"/>
        <w:jc w:val="left"/>
        <w:outlineLvl w:val="0"/>
        <w:rPr>
          <w:rFonts w:hint="eastAsia" w:hAnsi="宋体" w:cs="宋体"/>
          <w:b/>
          <w:sz w:val="24"/>
        </w:rPr>
      </w:pPr>
      <w:bookmarkStart w:id="51" w:name="_Toc283559973"/>
      <w:r>
        <w:rPr>
          <w:rFonts w:hint="eastAsia" w:hAnsi="宋体" w:cs="宋体"/>
          <w:b/>
          <w:sz w:val="24"/>
        </w:rPr>
        <w:t>6.3 评标</w:t>
      </w:r>
      <w:bookmarkEnd w:id="51"/>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4"/>
        <w:spacing w:line="360" w:lineRule="auto"/>
        <w:jc w:val="both"/>
        <w:outlineLvl w:val="0"/>
        <w:rPr>
          <w:rFonts w:hint="eastAsia" w:hAnsi="宋体"/>
          <w:b/>
          <w:color w:val="auto"/>
        </w:rPr>
      </w:pPr>
      <w:bookmarkStart w:id="52" w:name="_Toc283559974"/>
      <w:r>
        <w:rPr>
          <w:rFonts w:hint="eastAsia" w:hAnsi="宋体"/>
          <w:b/>
          <w:color w:val="auto"/>
        </w:rPr>
        <w:t>7. 合同授予</w:t>
      </w:r>
      <w:bookmarkEnd w:id="52"/>
    </w:p>
    <w:p>
      <w:pPr>
        <w:autoSpaceDE w:val="0"/>
        <w:autoSpaceDN w:val="0"/>
        <w:spacing w:line="360" w:lineRule="auto"/>
        <w:jc w:val="left"/>
        <w:outlineLvl w:val="0"/>
        <w:rPr>
          <w:rFonts w:hint="eastAsia" w:hAnsi="宋体" w:cs="宋体"/>
          <w:b/>
          <w:sz w:val="24"/>
        </w:rPr>
      </w:pPr>
      <w:bookmarkStart w:id="53" w:name="_Toc283559975"/>
      <w:r>
        <w:rPr>
          <w:rFonts w:hint="eastAsia" w:hAnsi="宋体" w:cs="宋体"/>
          <w:b/>
          <w:sz w:val="24"/>
        </w:rPr>
        <w:t>7.1 定标方式</w:t>
      </w:r>
      <w:bookmarkEnd w:id="53"/>
    </w:p>
    <w:p>
      <w:pPr>
        <w:spacing w:line="360" w:lineRule="auto"/>
        <w:ind w:firstLine="480" w:firstLineChars="200"/>
        <w:rPr>
          <w:rFonts w:hint="eastAsia"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outlineLvl w:val="0"/>
        <w:rPr>
          <w:rFonts w:hint="eastAsia" w:hAnsi="宋体" w:cs="宋体"/>
          <w:b/>
          <w:sz w:val="24"/>
        </w:rPr>
      </w:pPr>
      <w:bookmarkStart w:id="54" w:name="_Toc283559976"/>
      <w:r>
        <w:rPr>
          <w:rFonts w:hint="eastAsia" w:hAnsi="宋体" w:cs="宋体"/>
          <w:b/>
          <w:sz w:val="24"/>
        </w:rPr>
        <w:t>7.2 中标通知</w:t>
      </w:r>
      <w:bookmarkEnd w:id="54"/>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79632587"/>
      <w:bookmarkStart w:id="56" w:name="_Toc152042345"/>
      <w:bookmarkStart w:id="57" w:name="_Toc152045569"/>
      <w:bookmarkStart w:id="58" w:name="_Toc144974537"/>
    </w:p>
    <w:p>
      <w:pPr>
        <w:autoSpaceDE w:val="0"/>
        <w:autoSpaceDN w:val="0"/>
        <w:spacing w:line="360" w:lineRule="auto"/>
        <w:jc w:val="left"/>
        <w:outlineLvl w:val="0"/>
        <w:rPr>
          <w:rFonts w:hint="eastAsia"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int="eastAsia"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outlineLvl w:val="0"/>
        <w:rPr>
          <w:rFonts w:hint="eastAsia"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360" w:lineRule="auto"/>
        <w:jc w:val="left"/>
        <w:outlineLvl w:val="0"/>
        <w:rPr>
          <w:rFonts w:hint="eastAsia"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（1）投标截止时间止，投标人少于3 个的；</w:t>
      </w:r>
    </w:p>
    <w:p>
      <w:pPr>
        <w:autoSpaceDE w:val="0"/>
        <w:autoSpaceDN w:val="0"/>
        <w:adjustRightInd w:val="0"/>
        <w:spacing w:line="360" w:lineRule="auto"/>
        <w:ind w:firstLine="420" w:firstLineChars="175"/>
        <w:jc w:val="left"/>
        <w:rPr>
          <w:rFonts w:hint="eastAsia"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outlineLvl w:val="0"/>
        <w:rPr>
          <w:rFonts w:hint="eastAsia"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360" w:lineRule="auto"/>
        <w:ind w:firstLine="540" w:firstLineChars="225"/>
        <w:jc w:val="left"/>
        <w:rPr>
          <w:rFonts w:hint="eastAsia"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4"/>
        <w:spacing w:line="360" w:lineRule="auto"/>
        <w:jc w:val="both"/>
        <w:outlineLvl w:val="0"/>
        <w:rPr>
          <w:rFonts w:hint="eastAsia" w:hAnsi="宋体"/>
          <w:b/>
          <w:color w:val="auto"/>
        </w:rPr>
      </w:pPr>
      <w:bookmarkStart w:id="63" w:name="_Toc283559981"/>
      <w:r>
        <w:rPr>
          <w:rFonts w:hint="eastAsia" w:hAnsi="宋体"/>
          <w:b/>
          <w:color w:val="auto"/>
        </w:rPr>
        <w:t>9. 纪律和监督</w:t>
      </w:r>
      <w:bookmarkEnd w:id="63"/>
    </w:p>
    <w:p>
      <w:pPr>
        <w:autoSpaceDE w:val="0"/>
        <w:autoSpaceDN w:val="0"/>
        <w:adjustRightInd w:val="0"/>
        <w:spacing w:line="360" w:lineRule="auto"/>
        <w:jc w:val="left"/>
        <w:outlineLvl w:val="0"/>
        <w:rPr>
          <w:rFonts w:hint="eastAsia"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outlineLvl w:val="0"/>
        <w:rPr>
          <w:rFonts w:hint="eastAsia"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outlineLvl w:val="0"/>
        <w:rPr>
          <w:rFonts w:hint="eastAsia"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outlineLvl w:val="0"/>
        <w:rPr>
          <w:rFonts w:hint="eastAsia"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360" w:lineRule="auto"/>
        <w:jc w:val="left"/>
        <w:outlineLvl w:val="0"/>
        <w:rPr>
          <w:rFonts w:hint="eastAsia"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投标人和其他利害关系人认为本次招标活动违反法律、法规和规章规定的，有权向有关行政监督部门投诉。</w:t>
      </w:r>
    </w:p>
    <w:p>
      <w:pPr>
        <w:pStyle w:val="14"/>
        <w:spacing w:line="360" w:lineRule="auto"/>
        <w:jc w:val="both"/>
        <w:outlineLvl w:val="0"/>
        <w:rPr>
          <w:rFonts w:hint="eastAsia"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360" w:lineRule="auto"/>
        <w:ind w:firstLine="480" w:firstLineChars="200"/>
        <w:jc w:val="left"/>
        <w:rPr>
          <w:rFonts w:hint="eastAsia" w:hAnsi="宋体" w:cs="宋体"/>
          <w:sz w:val="24"/>
        </w:rPr>
      </w:pPr>
      <w:r>
        <w:rPr>
          <w:rFonts w:hint="eastAsia" w:hAnsi="宋体" w:cs="宋体"/>
          <w:sz w:val="24"/>
        </w:rPr>
        <w:t>需要补充的其他内容：见投标人须知前附表。</w:t>
      </w:r>
    </w:p>
    <w:p>
      <w:pPr>
        <w:spacing w:before="312" w:beforeLines="100" w:after="312" w:afterLines="100" w:line="360" w:lineRule="auto"/>
        <w:rPr>
          <w:rFonts w:hint="eastAsia" w:hAnsi="宋体" w:cs="宋体"/>
          <w:sz w:val="24"/>
        </w:rPr>
      </w:pPr>
      <w:r>
        <w:rPr>
          <w:rFonts w:hint="eastAsia" w:hAnsi="宋体" w:cs="宋体"/>
          <w:sz w:val="24"/>
        </w:rPr>
        <w:br w:type="page"/>
      </w:r>
      <w:r>
        <w:rPr>
          <w:rFonts w:hint="eastAsia" w:hAnsi="宋体" w:cs="宋体"/>
          <w:sz w:val="24"/>
        </w:rPr>
        <w:t>附表一：</w:t>
      </w:r>
    </w:p>
    <w:p>
      <w:pPr>
        <w:spacing w:before="312" w:beforeLines="100" w:after="312" w:afterLines="100" w:line="400" w:lineRule="exact"/>
        <w:jc w:val="center"/>
        <w:rPr>
          <w:rFonts w:hint="eastAsia" w:hAnsi="宋体" w:cs="宋体"/>
          <w:sz w:val="28"/>
          <w:szCs w:val="28"/>
        </w:rPr>
      </w:pPr>
      <w:r>
        <w:rPr>
          <w:rFonts w:hint="eastAsia" w:hAnsi="宋体" w:cs="宋体"/>
          <w:sz w:val="28"/>
          <w:szCs w:val="28"/>
        </w:rPr>
        <w:t>问题澄清通知</w:t>
      </w:r>
    </w:p>
    <w:p>
      <w:pPr>
        <w:spacing w:line="400" w:lineRule="exact"/>
        <w:ind w:firstLine="6120" w:firstLineChars="255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int="eastAsia"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int="eastAsia" w:hAnsi="宋体" w:cs="宋体"/>
          <w:sz w:val="24"/>
        </w:rPr>
      </w:pPr>
    </w:p>
    <w:p>
      <w:pPr>
        <w:spacing w:line="480" w:lineRule="exact"/>
        <w:rPr>
          <w:rFonts w:hint="eastAsia" w:hAnsi="宋体" w:cs="宋体"/>
          <w:sz w:val="24"/>
        </w:rPr>
      </w:pPr>
      <w:r>
        <w:rPr>
          <w:rFonts w:hint="eastAsia" w:hAnsi="宋体" w:cs="宋体"/>
          <w:sz w:val="24"/>
        </w:rPr>
        <w:t>附件：质疑问卷</w:t>
      </w: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rPr>
          <w:rFonts w:hint="eastAsia" w:hAnsi="宋体" w:cs="宋体"/>
          <w:sz w:val="24"/>
          <w:u w:val="single"/>
        </w:rPr>
      </w:pPr>
    </w:p>
    <w:p>
      <w:pPr>
        <w:spacing w:line="480" w:lineRule="exact"/>
        <w:ind w:firstLine="4080" w:firstLineChars="1700"/>
        <w:rPr>
          <w:rFonts w:hint="eastAsia" w:hAnsi="宋体" w:cs="宋体"/>
          <w:sz w:val="24"/>
          <w:u w:val="single"/>
        </w:rPr>
      </w:pPr>
    </w:p>
    <w:p>
      <w:pPr>
        <w:spacing w:line="480" w:lineRule="exact"/>
        <w:ind w:firstLine="4080" w:firstLineChars="1700"/>
        <w:rPr>
          <w:rFonts w:hint="eastAsia"/>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rFonts w:hint="eastAsia"/>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int="eastAsia"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80" w:lineRule="exact"/>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int="eastAsia" w:hAnsi="宋体" w:cs="宋体"/>
          <w:sz w:val="24"/>
        </w:rPr>
      </w:pPr>
      <w:r>
        <w:rPr>
          <w:rFonts w:hint="eastAsia" w:hAnsi="宋体" w:cs="宋体"/>
          <w:sz w:val="24"/>
        </w:rPr>
        <w:t>附表二：问题的澄清</w:t>
      </w:r>
    </w:p>
    <w:p>
      <w:pPr>
        <w:spacing w:before="312" w:beforeLines="100" w:after="312" w:afterLines="100" w:line="480" w:lineRule="exact"/>
        <w:jc w:val="center"/>
        <w:rPr>
          <w:rFonts w:hint="eastAsia" w:hAnsi="宋体" w:cs="宋体"/>
          <w:sz w:val="28"/>
          <w:szCs w:val="28"/>
        </w:rPr>
      </w:pPr>
      <w:r>
        <w:rPr>
          <w:rFonts w:hint="eastAsia" w:hAnsi="宋体" w:cs="宋体"/>
          <w:sz w:val="28"/>
          <w:szCs w:val="28"/>
        </w:rPr>
        <w:t>问题的澄清、说明或补正</w:t>
      </w:r>
    </w:p>
    <w:p>
      <w:pPr>
        <w:spacing w:line="400" w:lineRule="exact"/>
        <w:ind w:firstLine="6120" w:firstLineChars="2550"/>
        <w:rPr>
          <w:rFonts w:hint="eastAsia"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int="eastAsia"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int="eastAsia" w:hAnsi="宋体" w:cs="宋体"/>
          <w:sz w:val="24"/>
        </w:rPr>
      </w:pPr>
      <w:r>
        <w:rPr>
          <w:rFonts w:hint="eastAsia" w:hAnsi="宋体" w:cs="宋体"/>
          <w:sz w:val="24"/>
        </w:rPr>
        <w:t>1.</w:t>
      </w:r>
    </w:p>
    <w:p>
      <w:pPr>
        <w:spacing w:line="480" w:lineRule="exact"/>
        <w:ind w:firstLine="480" w:firstLineChars="200"/>
        <w:rPr>
          <w:rFonts w:hint="eastAsia" w:hAnsi="宋体" w:cs="宋体"/>
          <w:sz w:val="24"/>
        </w:rPr>
      </w:pPr>
      <w:r>
        <w:rPr>
          <w:rFonts w:hint="eastAsia" w:hAnsi="宋体" w:cs="宋体"/>
          <w:sz w:val="24"/>
        </w:rPr>
        <w:t>2.</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p>
    <w:p>
      <w:pPr>
        <w:wordWrap w:val="0"/>
        <w:spacing w:line="480" w:lineRule="exact"/>
        <w:ind w:firstLine="480" w:firstLineChars="200"/>
        <w:jc w:val="right"/>
        <w:rPr>
          <w:rFonts w:hint="eastAsia"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156" w:beforeLines="50" w:after="156" w:afterLines="50" w:line="480" w:lineRule="exact"/>
        <w:ind w:right="210"/>
        <w:jc w:val="right"/>
        <w:rPr>
          <w:rFonts w:hint="eastAsia"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int="eastAsia" w:hAnsi="宋体" w:cs="宋体"/>
          <w:sz w:val="24"/>
        </w:rPr>
      </w:pPr>
    </w:p>
    <w:p>
      <w:pPr>
        <w:spacing w:line="480" w:lineRule="exact"/>
        <w:rPr>
          <w:rFonts w:hint="eastAsia" w:hAnsi="宋体" w:cs="宋体"/>
        </w:rPr>
      </w:pPr>
    </w:p>
    <w:p>
      <w:pPr>
        <w:spacing w:line="400" w:lineRule="exact"/>
        <w:ind w:firstLine="120" w:firstLineChars="50"/>
        <w:rPr>
          <w:rFonts w:hint="eastAsia" w:hAnsi="宋体" w:cs="宋体"/>
          <w:sz w:val="24"/>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pacing w:line="400" w:lineRule="exact"/>
        <w:rPr>
          <w:rFonts w:hint="eastAsia" w:hAnsi="宋体" w:cs="宋体"/>
          <w:sz w:val="24"/>
          <w:u w:val="single"/>
        </w:rPr>
      </w:pPr>
    </w:p>
    <w:p>
      <w:pPr>
        <w:snapToGrid w:val="0"/>
        <w:spacing w:line="360" w:lineRule="auto"/>
        <w:jc w:val="center"/>
        <w:rPr>
          <w:rFonts w:hint="eastAsia" w:hAnsi="宋体" w:cs="宋体"/>
          <w:b/>
          <w:bCs/>
          <w:sz w:val="36"/>
          <w:szCs w:val="36"/>
          <w:lang w:bidi="ar"/>
        </w:rPr>
      </w:pPr>
    </w:p>
    <w:p>
      <w:pPr>
        <w:snapToGrid w:val="0"/>
        <w:spacing w:line="360" w:lineRule="auto"/>
        <w:jc w:val="center"/>
        <w:rPr>
          <w:rFonts w:hint="eastAsia" w:hAnsi="宋体" w:cs="宋体"/>
          <w:sz w:val="24"/>
          <w:lang w:bidi="ar"/>
        </w:rPr>
      </w:pPr>
      <w:r>
        <w:rPr>
          <w:rFonts w:hint="eastAsia" w:hAnsi="宋体" w:cs="宋体"/>
          <w:b/>
          <w:bCs/>
          <w:sz w:val="36"/>
          <w:szCs w:val="36"/>
          <w:lang w:bidi="ar"/>
        </w:rPr>
        <w:t>第三章 评标办法（综合计分法）</w:t>
      </w:r>
    </w:p>
    <w:p>
      <w:pPr>
        <w:adjustRightInd w:val="0"/>
        <w:snapToGrid w:val="0"/>
        <w:spacing w:line="430" w:lineRule="exact"/>
        <w:rPr>
          <w:rFonts w:hint="eastAsia" w:hAnsi="宋体" w:cs="宋体"/>
          <w:sz w:val="24"/>
          <w:lang w:bidi="ar"/>
        </w:rPr>
      </w:pPr>
      <w:r>
        <w:rPr>
          <w:rFonts w:hint="eastAsia" w:hAnsi="宋体" w:cs="宋体"/>
          <w:sz w:val="24"/>
          <w:lang w:bidi="ar"/>
        </w:rPr>
        <w:t xml:space="preserve">     一、评标应遵循公正、公平、择优的原则严格按照招标文件进行。</w:t>
      </w:r>
    </w:p>
    <w:p>
      <w:pPr>
        <w:adjustRightInd w:val="0"/>
        <w:snapToGrid w:val="0"/>
        <w:spacing w:line="430" w:lineRule="exact"/>
        <w:rPr>
          <w:rFonts w:hint="eastAsia" w:hAnsi="宋体" w:cs="宋体"/>
          <w:sz w:val="24"/>
          <w:lang w:bidi="ar"/>
        </w:rPr>
      </w:pPr>
      <w:r>
        <w:rPr>
          <w:rFonts w:hint="eastAsia" w:hAnsi="宋体" w:cs="宋体"/>
          <w:sz w:val="24"/>
          <w:lang w:bidi="ar"/>
        </w:rPr>
        <w:t xml:space="preserve">     二、评标由招标人依法组建的评标委员会负责，评标委员会成员</w:t>
      </w:r>
      <w:r>
        <w:rPr>
          <w:rFonts w:hint="eastAsia" w:hAnsi="宋体" w:cs="宋体"/>
          <w:sz w:val="24"/>
        </w:rPr>
        <w:t>从河南省综合评标专家库中随机抽取</w:t>
      </w:r>
      <w:r>
        <w:rPr>
          <w:rFonts w:hint="eastAsia" w:hAnsi="宋体" w:cs="宋体"/>
          <w:sz w:val="24"/>
          <w:szCs w:val="24"/>
          <w:lang w:val="en-US" w:eastAsia="zh-CN"/>
        </w:rPr>
        <w:t>4</w:t>
      </w:r>
      <w:r>
        <w:rPr>
          <w:rFonts w:hint="eastAsia" w:hAnsi="宋体" w:cs="宋体"/>
          <w:sz w:val="24"/>
        </w:rPr>
        <w:t>人和招标人代表</w:t>
      </w:r>
      <w:r>
        <w:rPr>
          <w:rFonts w:hint="eastAsia" w:hAnsi="宋体" w:cs="宋体"/>
          <w:sz w:val="24"/>
          <w:szCs w:val="24"/>
          <w:lang w:val="en-US" w:eastAsia="zh-CN"/>
        </w:rPr>
        <w:t>1</w:t>
      </w:r>
      <w:r>
        <w:rPr>
          <w:rFonts w:hint="eastAsia" w:hAnsi="宋体" w:cs="宋体"/>
          <w:sz w:val="24"/>
        </w:rPr>
        <w:t>人组成，其中注册造价工程师不少于</w:t>
      </w:r>
      <w:r>
        <w:rPr>
          <w:rFonts w:hint="eastAsia" w:hAnsi="宋体" w:cs="宋体"/>
          <w:sz w:val="24"/>
          <w:szCs w:val="24"/>
          <w:lang w:val="en-US" w:eastAsia="zh-CN"/>
        </w:rPr>
        <w:t>2</w:t>
      </w:r>
      <w:r>
        <w:rPr>
          <w:rFonts w:hint="eastAsia" w:hAnsi="宋体" w:cs="宋体"/>
          <w:sz w:val="24"/>
        </w:rPr>
        <w:t>人</w:t>
      </w:r>
      <w:r>
        <w:rPr>
          <w:rFonts w:hint="eastAsia" w:hAnsi="宋体" w:cs="宋体"/>
          <w:sz w:val="24"/>
          <w:lang w:bidi="ar"/>
        </w:rPr>
        <w:t>。与投标人有利害关系的专家不得进入评标委员会。</w:t>
      </w:r>
    </w:p>
    <w:p>
      <w:pPr>
        <w:adjustRightInd w:val="0"/>
        <w:snapToGrid w:val="0"/>
        <w:spacing w:line="430" w:lineRule="exact"/>
        <w:rPr>
          <w:rFonts w:hint="eastAsia" w:hAnsi="宋体" w:cs="宋体"/>
          <w:sz w:val="24"/>
          <w:lang w:bidi="ar"/>
        </w:rPr>
      </w:pPr>
      <w:r>
        <w:rPr>
          <w:rFonts w:hint="eastAsia" w:hAnsi="宋体" w:cs="宋体"/>
          <w:sz w:val="24"/>
          <w:lang w:bidi="ar"/>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lang w:bidi="ar"/>
        </w:rPr>
        <w:t>。</w:t>
      </w:r>
    </w:p>
    <w:p>
      <w:pPr>
        <w:adjustRightInd w:val="0"/>
        <w:snapToGrid w:val="0"/>
        <w:spacing w:line="430" w:lineRule="exact"/>
        <w:ind w:firstLine="480" w:firstLineChars="200"/>
        <w:rPr>
          <w:rFonts w:hint="eastAsia" w:hAnsi="宋体" w:cs="宋体"/>
          <w:sz w:val="24"/>
        </w:rPr>
      </w:pPr>
      <w:r>
        <w:rPr>
          <w:rFonts w:hint="eastAsia" w:hAnsi="宋体" w:cs="宋体"/>
          <w:sz w:val="24"/>
        </w:rPr>
        <w:t>四、评标程序为：</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（一）清标；</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（二）初步评审；</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（三）详细评审；</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（四）问题的澄清、说明或补正；</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（五）推荐中标候选人；</w:t>
      </w:r>
    </w:p>
    <w:p>
      <w:pPr>
        <w:adjustRightInd w:val="0"/>
        <w:snapToGrid w:val="0"/>
        <w:spacing w:line="430" w:lineRule="exact"/>
        <w:ind w:firstLine="480" w:firstLineChars="200"/>
        <w:rPr>
          <w:rFonts w:hint="eastAsia" w:hAnsi="宋体" w:cs="宋体"/>
          <w:sz w:val="24"/>
        </w:rPr>
      </w:pPr>
      <w:r>
        <w:rPr>
          <w:rFonts w:hint="eastAsia" w:hAnsi="宋体" w:cs="宋体"/>
          <w:sz w:val="24"/>
          <w:lang w:bidi="ar"/>
        </w:rPr>
        <w:t>（六）</w:t>
      </w:r>
      <w:r>
        <w:rPr>
          <w:rFonts w:hint="eastAsia" w:hAnsi="宋体" w:cs="宋体"/>
          <w:sz w:val="24"/>
        </w:rPr>
        <w:t>评标现场宣布中标候选人确定结果并在指定媒体上进行公示。</w:t>
      </w:r>
    </w:p>
    <w:p>
      <w:pPr>
        <w:adjustRightInd w:val="0"/>
        <w:snapToGrid w:val="0"/>
        <w:spacing w:line="430" w:lineRule="exact"/>
        <w:ind w:firstLine="480" w:firstLineChars="200"/>
        <w:rPr>
          <w:rFonts w:hint="eastAsia"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hint="eastAsia" w:ascii="新宋体" w:hAnsi="新宋体" w:eastAsia="新宋体"/>
          <w:b/>
          <w:color w:val="000000"/>
          <w:sz w:val="24"/>
          <w:highlight w:val="none"/>
        </w:rPr>
      </w:pPr>
      <w:r>
        <w:rPr>
          <w:rFonts w:hint="eastAsia" w:ascii="新宋体" w:hAnsi="新宋体" w:eastAsia="新宋体"/>
          <w:b/>
          <w:color w:val="000000"/>
          <w:sz w:val="24"/>
          <w:highlight w:val="none"/>
        </w:rPr>
        <w:t>先由评标委员会在商务标清标系统的辅助下对投标文件进行基础性数据分析和整理（清标内容见下表），形成清标成果。”</w:t>
      </w:r>
    </w:p>
    <w:p>
      <w:pPr>
        <w:snapToGrid w:val="0"/>
        <w:spacing w:line="348" w:lineRule="auto"/>
        <w:ind w:firstLine="480" w:firstLineChars="200"/>
        <w:rPr>
          <w:rFonts w:hint="eastAsia" w:hAnsi="宋体" w:cs="宋体"/>
          <w:sz w:val="24"/>
          <w:lang w:bidi="ar"/>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int="eastAsia" w:hAnsi="宋体" w:cs="宋体"/>
          <w:sz w:val="24"/>
          <w:lang w:bidi="ar"/>
        </w:rPr>
      </w:pPr>
      <w:r>
        <w:rPr>
          <w:rFonts w:hint="eastAsia" w:hAnsi="宋体" w:cs="宋体"/>
          <w:sz w:val="24"/>
          <w:lang w:bidi="ar"/>
        </w:rPr>
        <w:t>投标文件存在下列情形之一的，按废标处理：</w:t>
      </w:r>
    </w:p>
    <w:p>
      <w:pPr>
        <w:snapToGrid w:val="0"/>
        <w:spacing w:line="348" w:lineRule="auto"/>
        <w:ind w:firstLine="480" w:firstLineChars="200"/>
        <w:rPr>
          <w:rFonts w:hint="eastAsia" w:hAnsi="宋体" w:cs="宋体"/>
          <w:sz w:val="24"/>
          <w:lang w:bidi="ar"/>
        </w:rPr>
      </w:pPr>
      <w:r>
        <w:rPr>
          <w:rFonts w:hint="eastAsia" w:hAnsi="宋体" w:cs="宋体"/>
          <w:sz w:val="24"/>
          <w:lang w:bidi="ar"/>
        </w:rPr>
        <w:t>1.未按招标文件规定编制各项报价的；</w:t>
      </w:r>
    </w:p>
    <w:p>
      <w:pPr>
        <w:snapToGrid w:val="0"/>
        <w:spacing w:line="348" w:lineRule="auto"/>
        <w:ind w:firstLine="480" w:firstLineChars="200"/>
        <w:rPr>
          <w:rFonts w:hint="eastAsia" w:hAnsi="宋体" w:cs="宋体"/>
          <w:sz w:val="24"/>
          <w:lang w:bidi="ar"/>
        </w:rPr>
      </w:pPr>
      <w:r>
        <w:rPr>
          <w:rFonts w:hint="eastAsia" w:hAnsi="宋体" w:cs="宋体"/>
          <w:sz w:val="24"/>
          <w:lang w:bidi="ar"/>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int="eastAsia" w:hAnsi="宋体" w:cs="宋体"/>
          <w:sz w:val="24"/>
          <w:lang w:bidi="ar"/>
        </w:rPr>
      </w:pPr>
      <w:r>
        <w:rPr>
          <w:rFonts w:hint="eastAsia" w:hAnsi="宋体" w:cs="宋体"/>
          <w:sz w:val="24"/>
          <w:lang w:bidi="ar"/>
        </w:rPr>
        <w:t>3.规费和税金、安全文明施工措施费违背工程造价管理规定的；</w:t>
      </w:r>
    </w:p>
    <w:p>
      <w:pPr>
        <w:snapToGrid w:val="0"/>
        <w:spacing w:line="348" w:lineRule="auto"/>
        <w:ind w:firstLine="480" w:firstLineChars="200"/>
        <w:rPr>
          <w:rFonts w:hint="eastAsia" w:hAnsi="宋体" w:cs="宋体"/>
          <w:sz w:val="24"/>
          <w:lang w:bidi="ar"/>
        </w:rPr>
      </w:pPr>
      <w:r>
        <w:rPr>
          <w:rFonts w:hint="eastAsia" w:hAnsi="宋体" w:cs="宋体"/>
          <w:sz w:val="24"/>
          <w:lang w:bidi="ar"/>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int="eastAsia" w:hAnsi="宋体" w:cs="宋体"/>
          <w:sz w:val="24"/>
          <w:lang w:bidi="ar"/>
        </w:rPr>
      </w:pPr>
      <w:r>
        <w:rPr>
          <w:rFonts w:hint="eastAsia" w:hAnsi="宋体" w:cs="宋体"/>
          <w:sz w:val="24"/>
          <w:lang w:bidi="ar"/>
        </w:rPr>
        <w:t>5.未按照暂列金额或者暂估价编制投标报价的。</w:t>
      </w:r>
    </w:p>
    <w:p>
      <w:pPr>
        <w:spacing w:line="440" w:lineRule="exact"/>
        <w:ind w:firstLine="480" w:firstLineChars="200"/>
        <w:rPr>
          <w:rFonts w:hint="eastAsia" w:hAnsi="宋体" w:cs="宋体"/>
          <w:b/>
          <w:sz w:val="24"/>
        </w:rPr>
      </w:pPr>
    </w:p>
    <w:p>
      <w:pPr>
        <w:spacing w:line="440" w:lineRule="exact"/>
        <w:ind w:firstLine="480" w:firstLineChars="200"/>
        <w:rPr>
          <w:rFonts w:hint="eastAsia" w:hAnsi="宋体" w:cs="宋体"/>
          <w:b/>
          <w:sz w:val="24"/>
        </w:rPr>
      </w:pPr>
      <w:r>
        <w:rPr>
          <w:rFonts w:hint="eastAsia" w:hAnsi="宋体" w:cs="宋体"/>
          <w:b/>
          <w:sz w:val="24"/>
        </w:rPr>
        <w:t>清标内容：</w:t>
      </w:r>
    </w:p>
    <w:tbl>
      <w:tblPr>
        <w:tblStyle w:val="13"/>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rPr>
            </w:pPr>
            <w:r>
              <w:rPr>
                <w:rFonts w:hint="eastAsia" w:hAnsi="宋体" w:eastAsia="宋体" w:cs="宋体"/>
                <w:b/>
                <w:sz w:val="21"/>
                <w:szCs w:val="21"/>
                <w:lang w:bidi="ar"/>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r>
              <w:rPr>
                <w:rFonts w:hint="eastAsia" w:hAnsi="宋体" w:eastAsia="宋体" w:cs="宋体"/>
                <w:b/>
                <w:sz w:val="21"/>
                <w:szCs w:val="21"/>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综合单价=人工费+材料费+机械费+管理费+利润之和；</w:t>
            </w:r>
          </w:p>
          <w:p>
            <w:pPr>
              <w:jc w:val="center"/>
              <w:rPr>
                <w:rFonts w:hint="eastAsia" w:hAnsi="宋体" w:eastAsia="宋体" w:cs="宋体"/>
                <w:sz w:val="21"/>
                <w:szCs w:val="21"/>
                <w:lang w:bidi="ar"/>
              </w:rPr>
            </w:pPr>
            <w:r>
              <w:rPr>
                <w:rFonts w:hint="eastAsia" w:hAnsi="宋体" w:eastAsia="宋体" w:cs="宋体"/>
                <w:sz w:val="21"/>
                <w:szCs w:val="21"/>
                <w:lang w:bidi="ar"/>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sz w:val="21"/>
                <w:szCs w:val="21"/>
                <w:lang w:bidi="ar"/>
              </w:rPr>
            </w:pPr>
            <w:r>
              <w:rPr>
                <w:rFonts w:hint="eastAsia" w:hAnsi="宋体" w:eastAsia="宋体" w:cs="宋体"/>
                <w:sz w:val="21"/>
                <w:szCs w:val="21"/>
                <w:lang w:bidi="ar"/>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sz w:val="21"/>
                <w:szCs w:val="21"/>
                <w:lang w:bidi="ar"/>
              </w:rPr>
            </w:pPr>
            <w:r>
              <w:rPr>
                <w:rFonts w:hint="eastAsia" w:hAnsi="宋体" w:eastAsia="宋体" w:cs="宋体"/>
                <w:sz w:val="21"/>
                <w:szCs w:val="21"/>
                <w:lang w:bidi="ar"/>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eastAsia="宋体" w:cs="宋体"/>
                <w:b/>
                <w:sz w:val="21"/>
                <w:szCs w:val="21"/>
                <w:lang w:bidi="ar"/>
              </w:rPr>
            </w:pPr>
          </w:p>
        </w:tc>
      </w:tr>
    </w:tbl>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（4）不按照以上要求编制投标报价的，视为违反《许昌市建设工程工程量清单招标评标办法（试行）》第八条第3款之规定，按废标处理。”</w:t>
      </w:r>
    </w:p>
    <w:p>
      <w:pPr>
        <w:spacing w:line="440" w:lineRule="exact"/>
        <w:ind w:firstLine="480" w:firstLineChars="200"/>
        <w:rPr>
          <w:rFonts w:hint="eastAsia" w:hAnsi="宋体" w:cs="宋体"/>
          <w:b/>
          <w:sz w:val="24"/>
        </w:rPr>
      </w:pPr>
      <w:r>
        <w:rPr>
          <w:rFonts w:hint="eastAsia" w:hAnsi="宋体" w:cs="宋体"/>
          <w:b/>
          <w:sz w:val="24"/>
        </w:rPr>
        <w:t>六、初步评审</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（1）电子投标文件是否按招标文件要求签字盖章（无需逐页签字盖章）；</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（3）投标人是否符合国家或者招标文件规定的资格条件；</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（5）投标报价是否高于招标文件设定的最高投标限价；</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（6）投标范围、工期、工程质量、投标有效期、付款方式是否符合招标文件规定；</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（7）投标人是否有串通投标、弄虚作假、行贿等违法行为。</w:t>
      </w:r>
    </w:p>
    <w:p>
      <w:pPr>
        <w:spacing w:line="440" w:lineRule="exact"/>
        <w:ind w:firstLine="480" w:firstLineChars="200"/>
        <w:rPr>
          <w:rFonts w:hint="eastAsia" w:ascii="新宋体" w:hAnsi="新宋体" w:eastAsia="新宋体"/>
          <w:sz w:val="24"/>
        </w:rPr>
      </w:pPr>
      <w:r>
        <w:rPr>
          <w:rFonts w:hint="eastAsia" w:ascii="新宋体" w:hAnsi="新宋体" w:eastAsia="新宋体"/>
          <w:sz w:val="24"/>
        </w:rPr>
        <w:t>初步评审经审查后应写出评审意见。</w:t>
      </w:r>
    </w:p>
    <w:p>
      <w:pPr>
        <w:snapToGrid w:val="0"/>
        <w:spacing w:line="360" w:lineRule="auto"/>
        <w:ind w:firstLine="480" w:firstLineChars="200"/>
        <w:rPr>
          <w:rFonts w:hint="eastAsia" w:hAnsi="宋体" w:cs="宋体"/>
          <w:b/>
          <w:sz w:val="24"/>
        </w:rPr>
      </w:pPr>
      <w:r>
        <w:rPr>
          <w:rFonts w:hint="eastAsia" w:hAnsi="宋体" w:cs="宋体"/>
          <w:b/>
          <w:sz w:val="24"/>
        </w:rPr>
        <w:t>七、详细评审</w:t>
      </w:r>
    </w:p>
    <w:p>
      <w:pPr>
        <w:snapToGrid w:val="0"/>
        <w:spacing w:line="360" w:lineRule="auto"/>
        <w:rPr>
          <w:rFonts w:hint="eastAsia"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int="eastAsia"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int="eastAsia"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int="eastAsia" w:hAnsi="宋体" w:cs="宋体"/>
          <w:sz w:val="24"/>
          <w:szCs w:val="24"/>
          <w:lang w:bidi="ar"/>
        </w:rPr>
      </w:pPr>
      <w:r>
        <w:rPr>
          <w:rFonts w:hint="eastAsia" w:hAnsi="宋体" w:cs="宋体"/>
          <w:sz w:val="24"/>
          <w:szCs w:val="24"/>
          <w:lang w:bidi="ar"/>
        </w:rPr>
        <w:t>注：①有效投标人指通过清标和初步评审的投标人；</w:t>
      </w:r>
    </w:p>
    <w:p>
      <w:pPr>
        <w:snapToGrid w:val="0"/>
        <w:spacing w:line="360" w:lineRule="auto"/>
        <w:ind w:firstLine="480" w:firstLineChars="200"/>
        <w:rPr>
          <w:rFonts w:hint="eastAsia" w:hAnsi="宋体" w:cs="宋体"/>
          <w:sz w:val="24"/>
          <w:szCs w:val="24"/>
          <w:lang w:bidi="ar"/>
        </w:rPr>
      </w:pPr>
      <w:r>
        <w:rPr>
          <w:rFonts w:hint="eastAsia" w:hAnsi="宋体" w:cs="宋体"/>
          <w:sz w:val="24"/>
          <w:szCs w:val="24"/>
          <w:lang w:bidi="ar"/>
        </w:rPr>
        <w:t xml:space="preserve">    ②K为招标控制价权重系数，0.1≤K≤0.5（K的取值：0.1、0.2、0.3、0.4、0.5），在开标现场由随机选定的两名投标人代表随机抽取。</w:t>
      </w:r>
    </w:p>
    <w:p>
      <w:pPr>
        <w:snapToGrid w:val="0"/>
        <w:spacing w:line="360" w:lineRule="auto"/>
        <w:rPr>
          <w:rFonts w:hint="eastAsia" w:hAnsi="宋体" w:cs="宋体"/>
          <w:sz w:val="24"/>
          <w:szCs w:val="24"/>
          <w:lang w:bidi="ar"/>
        </w:rPr>
      </w:pPr>
      <w:r>
        <w:rPr>
          <w:rFonts w:hint="eastAsia" w:hAnsi="宋体" w:cs="宋体"/>
          <w:sz w:val="24"/>
          <w:szCs w:val="24"/>
          <w:lang w:bidi="ar"/>
        </w:rPr>
        <w:t xml:space="preserve">   （二）技术标（20分）</w:t>
      </w:r>
    </w:p>
    <w:p>
      <w:pPr>
        <w:autoSpaceDE w:val="0"/>
        <w:autoSpaceDN w:val="0"/>
        <w:adjustRightInd w:val="0"/>
        <w:spacing w:line="360" w:lineRule="auto"/>
        <w:outlineLvl w:val="0"/>
        <w:rPr>
          <w:rFonts w:hint="eastAsia" w:hAnsi="宋体" w:cs="宋体"/>
          <w:bCs/>
          <w:sz w:val="24"/>
          <w:szCs w:val="24"/>
          <w:lang w:bidi="ar"/>
        </w:rPr>
      </w:pPr>
      <w:r>
        <w:rPr>
          <w:rFonts w:hint="eastAsia" w:hAnsi="宋体" w:cs="宋体"/>
          <w:bCs/>
          <w:sz w:val="24"/>
          <w:szCs w:val="24"/>
        </w:rPr>
        <w:t xml:space="preserve">    </w:t>
      </w:r>
      <w:r>
        <w:rPr>
          <w:rFonts w:hint="eastAsia" w:hAnsi="宋体" w:cs="宋体"/>
          <w:bCs/>
          <w:sz w:val="24"/>
          <w:szCs w:val="24"/>
          <w:lang w:bidi="ar"/>
        </w:rPr>
        <w:t>1、内容完整性和编制水平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2、施工方案和技术措施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3、质量管理体系与措施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4、安全管理体系与措施</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right="360" w:firstLine="480" w:firstLineChars="200"/>
        <w:rPr>
          <w:rFonts w:hint="eastAsia" w:hAnsi="宋体" w:cs="宋体"/>
          <w:bCs/>
          <w:sz w:val="24"/>
          <w:szCs w:val="24"/>
          <w:lang w:bidi="ar"/>
        </w:rPr>
      </w:pPr>
      <w:r>
        <w:rPr>
          <w:rFonts w:hint="eastAsia" w:hAnsi="宋体" w:cs="宋体"/>
          <w:bCs/>
          <w:sz w:val="24"/>
          <w:szCs w:val="24"/>
          <w:lang w:bidi="ar"/>
        </w:rPr>
        <w:t>5、环境保护管理体系与措施　　                                      1-2分</w:t>
      </w:r>
    </w:p>
    <w:p>
      <w:pPr>
        <w:snapToGrid w:val="0"/>
        <w:spacing w:line="360" w:lineRule="auto"/>
        <w:ind w:right="360" w:firstLine="480" w:firstLineChars="200"/>
        <w:rPr>
          <w:rFonts w:hint="eastAsia" w:hAnsi="宋体" w:cs="宋体"/>
          <w:bCs/>
          <w:sz w:val="24"/>
          <w:szCs w:val="24"/>
          <w:lang w:bidi="ar"/>
        </w:rPr>
      </w:pPr>
      <w:r>
        <w:rPr>
          <w:rFonts w:hint="eastAsia" w:hAnsi="宋体" w:cs="宋体"/>
          <w:bCs/>
          <w:sz w:val="24"/>
          <w:szCs w:val="24"/>
          <w:lang w:bidi="ar"/>
        </w:rPr>
        <w:t>6、工程进度计划与措施                                              0-1分</w:t>
      </w:r>
    </w:p>
    <w:p>
      <w:pPr>
        <w:snapToGrid w:val="0"/>
        <w:spacing w:line="360" w:lineRule="auto"/>
        <w:ind w:firstLine="480" w:firstLineChars="200"/>
        <w:jc w:val="left"/>
        <w:rPr>
          <w:rFonts w:hint="eastAsia" w:hAnsi="宋体" w:cs="宋体"/>
          <w:bCs/>
          <w:sz w:val="24"/>
          <w:szCs w:val="24"/>
          <w:lang w:bidi="ar"/>
        </w:rPr>
      </w:pPr>
      <w:r>
        <w:rPr>
          <w:rFonts w:hint="eastAsia" w:hAnsi="宋体" w:cs="宋体"/>
          <w:bCs/>
          <w:sz w:val="24"/>
          <w:szCs w:val="24"/>
          <w:lang w:bidi="ar"/>
        </w:rPr>
        <w:t>7、拟投入资源配备计划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8、施工进度表或施工网络图</w:t>
      </w:r>
      <w:r>
        <w:rPr>
          <w:rFonts w:hint="eastAsia" w:hAnsi="宋体" w:cs="宋体"/>
          <w:bCs/>
          <w:sz w:val="24"/>
          <w:szCs w:val="24"/>
          <w:lang w:bidi="ar"/>
        </w:rPr>
        <w:tab/>
      </w:r>
      <w:r>
        <w:rPr>
          <w:rFonts w:hint="eastAsia" w:hAnsi="宋体" w:cs="宋体"/>
          <w:bCs/>
          <w:sz w:val="24"/>
          <w:szCs w:val="24"/>
          <w:lang w:bidi="ar"/>
        </w:rPr>
        <w:t xml:space="preserve">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9、施工总平面布置图                                                0-1分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 xml:space="preserve">10、节能减排、绿色施工（含扬尘治理）措施、工艺创新方面针对本工程有具体措施或企业自有创新技术     </w:t>
      </w:r>
      <w:r>
        <w:rPr>
          <w:rFonts w:hint="eastAsia" w:hAnsi="宋体" w:cs="宋体"/>
          <w:bCs/>
          <w:sz w:val="24"/>
          <w:szCs w:val="24"/>
          <w:lang w:bidi="ar"/>
        </w:rPr>
        <w:tab/>
      </w:r>
      <w:r>
        <w:rPr>
          <w:rFonts w:hint="eastAsia" w:hAnsi="宋体" w:cs="宋体"/>
          <w:bCs/>
          <w:sz w:val="24"/>
          <w:szCs w:val="24"/>
          <w:lang w:bidi="ar"/>
        </w:rPr>
        <w:t xml:space="preserve">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11、新工艺、新技术、新设备、新材料的采用程度，其在确保质量、降低成本、缩短工期、减轻劳动强度、提高工效等方面的作用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12、企业具备信息化管理平台，能够使工程管理者对现场实施监控和数据处理 1-2分</w:t>
      </w:r>
    </w:p>
    <w:p>
      <w:pPr>
        <w:snapToGrid w:val="0"/>
        <w:spacing w:line="360" w:lineRule="auto"/>
        <w:ind w:firstLine="480" w:firstLineChars="200"/>
        <w:rPr>
          <w:rFonts w:hint="eastAsia" w:hAnsi="宋体" w:cs="宋体"/>
          <w:bCs/>
          <w:sz w:val="24"/>
          <w:szCs w:val="24"/>
          <w:lang w:bidi="ar"/>
        </w:rPr>
      </w:pPr>
      <w:r>
        <w:rPr>
          <w:rFonts w:hint="eastAsia" w:hAnsi="宋体" w:cs="宋体"/>
          <w:bCs/>
          <w:sz w:val="24"/>
          <w:szCs w:val="24"/>
          <w:lang w:bidi="ar"/>
        </w:rPr>
        <w:t>以上项目若有缺项，该项为0分。</w:t>
      </w:r>
    </w:p>
    <w:p>
      <w:pPr>
        <w:snapToGrid w:val="0"/>
        <w:spacing w:line="360" w:lineRule="auto"/>
        <w:rPr>
          <w:rFonts w:hint="eastAsia" w:hAnsi="宋体" w:cs="宋体"/>
          <w:b/>
          <w:bCs/>
          <w:sz w:val="24"/>
          <w:szCs w:val="24"/>
        </w:rPr>
      </w:pPr>
      <w:r>
        <w:rPr>
          <w:rFonts w:hint="eastAsia" w:hAnsi="宋体" w:cs="宋体"/>
          <w:b/>
          <w:bCs/>
          <w:sz w:val="24"/>
          <w:szCs w:val="24"/>
          <w:lang w:bidi="ar"/>
        </w:rPr>
        <w:t xml:space="preserve">   （三）商务标（60分）</w:t>
      </w:r>
    </w:p>
    <w:p>
      <w:pPr>
        <w:snapToGrid w:val="0"/>
        <w:spacing w:line="360" w:lineRule="auto"/>
        <w:rPr>
          <w:rFonts w:hint="eastAsia" w:hAnsi="宋体" w:cs="宋体"/>
          <w:b/>
          <w:bCs/>
          <w:sz w:val="24"/>
          <w:szCs w:val="24"/>
        </w:rPr>
      </w:pPr>
      <w:r>
        <w:rPr>
          <w:rFonts w:hint="eastAsia" w:hAnsi="宋体" w:cs="宋体"/>
          <w:b/>
          <w:bCs/>
          <w:sz w:val="24"/>
          <w:szCs w:val="24"/>
          <w:lang w:bidi="ar"/>
        </w:rPr>
        <w:t xml:space="preserve">    </w:t>
      </w:r>
      <w:r>
        <w:rPr>
          <w:rFonts w:hint="eastAsia" w:hAnsi="宋体" w:cs="宋体"/>
          <w:b/>
          <w:bCs/>
          <w:sz w:val="24"/>
          <w:szCs w:val="24"/>
        </w:rPr>
        <w:t xml:space="preserve">1、投标报价（30分） </w:t>
      </w:r>
    </w:p>
    <w:p>
      <w:pPr>
        <w:snapToGrid w:val="0"/>
        <w:spacing w:line="360" w:lineRule="auto"/>
        <w:ind w:firstLine="481"/>
        <w:rPr>
          <w:rFonts w:hint="eastAsia"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int="eastAsia"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1"/>
        <w:rPr>
          <w:rFonts w:hint="eastAsia"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int="eastAsia"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snapToGrid w:val="0"/>
        <w:spacing w:line="360" w:lineRule="auto"/>
        <w:ind w:firstLine="481"/>
        <w:rPr>
          <w:rFonts w:hint="eastAsia"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00" w:lineRule="exact"/>
        <w:ind w:firstLine="484"/>
        <w:rPr>
          <w:rFonts w:hint="eastAsia" w:hAnsi="宋体" w:cs="宋体"/>
          <w:b/>
          <w:bCs/>
          <w:sz w:val="24"/>
          <w:szCs w:val="24"/>
        </w:rPr>
      </w:pPr>
      <w:r>
        <w:rPr>
          <w:rFonts w:hint="eastAsia" w:hAnsi="宋体" w:cs="宋体"/>
          <w:b/>
          <w:bCs/>
          <w:sz w:val="24"/>
          <w:szCs w:val="24"/>
        </w:rPr>
        <w:t>主要材料单价（10分）</w:t>
      </w:r>
    </w:p>
    <w:p>
      <w:pPr>
        <w:snapToGrid w:val="0"/>
        <w:spacing w:line="360" w:lineRule="auto"/>
        <w:ind w:firstLine="481"/>
        <w:rPr>
          <w:rFonts w:hint="eastAsia"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int="eastAsia" w:hAnsi="宋体" w:cs="宋体"/>
          <w:b/>
          <w:bCs/>
          <w:sz w:val="24"/>
          <w:szCs w:val="24"/>
        </w:rPr>
      </w:pPr>
      <w:r>
        <w:rPr>
          <w:rFonts w:hint="eastAsia" w:hAnsi="宋体" w:cs="宋体"/>
          <w:b/>
          <w:bCs/>
          <w:sz w:val="24"/>
          <w:szCs w:val="24"/>
        </w:rPr>
        <w:t>（四）综合（信用）标（20分）</w:t>
      </w:r>
    </w:p>
    <w:p>
      <w:pPr>
        <w:spacing w:line="360" w:lineRule="auto"/>
        <w:ind w:firstLine="480" w:firstLineChars="200"/>
        <w:rPr>
          <w:rFonts w:hint="eastAsia" w:cs="宋体"/>
          <w:b/>
          <w:bCs/>
          <w:sz w:val="24"/>
          <w:szCs w:val="24"/>
        </w:rPr>
      </w:pPr>
      <w:r>
        <w:rPr>
          <w:rFonts w:hint="eastAsia" w:hAnsi="宋体" w:cs="宋体"/>
          <w:sz w:val="24"/>
          <w:szCs w:val="24"/>
        </w:rPr>
        <w:t xml:space="preserve"> </w:t>
      </w:r>
      <w:r>
        <w:rPr>
          <w:rFonts w:hint="eastAsia" w:hAnsi="宋体" w:cs="宋体"/>
          <w:b/>
          <w:bCs/>
          <w:sz w:val="24"/>
          <w:szCs w:val="24"/>
        </w:rPr>
        <w:t xml:space="preserve"> </w:t>
      </w:r>
      <w:bookmarkStart w:id="70" w:name="_Toc272833453"/>
      <w:bookmarkStart w:id="71" w:name="_Toc270931534"/>
      <w:bookmarkStart w:id="72" w:name="_Toc273546398"/>
      <w:bookmarkStart w:id="73" w:name="_Toc295572535"/>
      <w:r>
        <w:rPr>
          <w:rFonts w:hint="eastAsia" w:hAnsi="宋体" w:cs="宋体"/>
          <w:sz w:val="24"/>
          <w:szCs w:val="24"/>
        </w:rPr>
        <w:t xml:space="preserve"> </w:t>
      </w:r>
      <w:r>
        <w:rPr>
          <w:rFonts w:hint="eastAsia" w:hAnsi="宋体" w:cs="宋体"/>
          <w:b/>
          <w:bCs/>
          <w:sz w:val="24"/>
          <w:szCs w:val="24"/>
        </w:rPr>
        <w:t xml:space="preserve"> </w:t>
      </w:r>
      <w:r>
        <w:rPr>
          <w:rFonts w:hint="eastAsia" w:cs="宋体"/>
          <w:b/>
          <w:bCs/>
          <w:sz w:val="24"/>
          <w:szCs w:val="24"/>
        </w:rPr>
        <w:t>1、项目班子配备(0-</w:t>
      </w:r>
      <w:r>
        <w:rPr>
          <w:rFonts w:hint="eastAsia" w:cs="宋体"/>
          <w:b/>
          <w:bCs/>
          <w:sz w:val="24"/>
          <w:szCs w:val="24"/>
          <w:lang w:val="en-US" w:eastAsia="zh-CN"/>
        </w:rPr>
        <w:t>4</w:t>
      </w:r>
      <w:r>
        <w:rPr>
          <w:rFonts w:hint="eastAsia" w:cs="宋体"/>
          <w:b/>
          <w:bCs/>
          <w:sz w:val="24"/>
          <w:szCs w:val="24"/>
        </w:rPr>
        <w:t>分)</w:t>
      </w:r>
    </w:p>
    <w:p>
      <w:pPr>
        <w:snapToGrid w:val="0"/>
        <w:spacing w:line="360" w:lineRule="auto"/>
        <w:ind w:firstLine="481"/>
        <w:rPr>
          <w:rFonts w:hint="eastAsia" w:hAnsi="宋体" w:cs="宋体"/>
          <w:sz w:val="24"/>
          <w:szCs w:val="24"/>
        </w:rPr>
      </w:pPr>
      <w:r>
        <w:rPr>
          <w:rFonts w:hint="eastAsia" w:hAnsi="宋体" w:cs="宋体"/>
          <w:sz w:val="24"/>
          <w:szCs w:val="24"/>
        </w:rPr>
        <w:t>1.1拟派项目技术负责人为中级职称者得1分，高级者得2分。</w:t>
      </w:r>
    </w:p>
    <w:p>
      <w:pPr>
        <w:snapToGrid w:val="0"/>
        <w:spacing w:line="360" w:lineRule="auto"/>
        <w:ind w:firstLine="481"/>
        <w:rPr>
          <w:rFonts w:hint="eastAsia" w:hAnsi="宋体" w:cs="宋体"/>
          <w:sz w:val="24"/>
          <w:szCs w:val="24"/>
        </w:rPr>
      </w:pPr>
      <w:r>
        <w:rPr>
          <w:rFonts w:hint="eastAsia" w:hAnsi="宋体" w:cs="宋体"/>
          <w:sz w:val="24"/>
          <w:szCs w:val="24"/>
        </w:rPr>
        <w:t>1.2拟派项目班子中施工员、安全员、质量员、资料员、预算员证件齐全得2分，每缺一个扣0.4分，扣完为止。（以岗位证书为准）</w:t>
      </w:r>
    </w:p>
    <w:p>
      <w:pPr>
        <w:spacing w:line="360" w:lineRule="auto"/>
        <w:ind w:firstLine="480" w:firstLineChars="200"/>
        <w:rPr>
          <w:rFonts w:hint="eastAsia"/>
          <w:b/>
          <w:bCs/>
          <w:sz w:val="24"/>
          <w:szCs w:val="24"/>
        </w:rPr>
      </w:pPr>
      <w:r>
        <w:rPr>
          <w:rFonts w:hint="eastAsia"/>
          <w:b/>
          <w:bCs/>
          <w:sz w:val="24"/>
          <w:szCs w:val="24"/>
        </w:rPr>
        <w:t>2、企业综合信用0-</w:t>
      </w:r>
      <w:r>
        <w:rPr>
          <w:rFonts w:hint="eastAsia"/>
          <w:b/>
          <w:bCs/>
          <w:sz w:val="24"/>
          <w:szCs w:val="24"/>
          <w:lang w:val="en-US" w:eastAsia="zh-CN"/>
        </w:rPr>
        <w:t>6</w:t>
      </w:r>
      <w:r>
        <w:rPr>
          <w:rFonts w:hint="eastAsia"/>
          <w:b/>
          <w:bCs/>
          <w:sz w:val="24"/>
          <w:szCs w:val="24"/>
        </w:rPr>
        <w:t>分</w:t>
      </w:r>
    </w:p>
    <w:p>
      <w:pPr>
        <w:snapToGrid w:val="0"/>
        <w:spacing w:line="360" w:lineRule="auto"/>
        <w:ind w:firstLine="481"/>
        <w:rPr>
          <w:rFonts w:hint="eastAsia" w:hAnsi="宋体" w:cs="宋体" w:eastAsiaTheme="minorEastAsia"/>
          <w:sz w:val="24"/>
          <w:szCs w:val="24"/>
          <w:lang w:val="en-US" w:eastAsia="zh-CN"/>
        </w:rPr>
      </w:pPr>
      <w:r>
        <w:rPr>
          <w:rFonts w:hint="eastAsia" w:hAnsi="宋体" w:cs="宋体"/>
          <w:sz w:val="24"/>
          <w:szCs w:val="24"/>
          <w:lang w:val="en-US" w:eastAsia="zh-CN"/>
        </w:rPr>
        <w:t>2.1</w:t>
      </w:r>
      <w:r>
        <w:rPr>
          <w:rFonts w:hint="eastAsia" w:hAnsi="宋体" w:cs="宋体"/>
          <w:sz w:val="24"/>
          <w:szCs w:val="24"/>
        </w:rPr>
        <w:t>投标人提供工商企业信用信息公示报告（国家企业信用信息公示系http://www.gsxt.gov.cn），无不良信息者得1分，未提供不得分；提供企业所在地税务主管部门出具的纳税情况证明</w:t>
      </w:r>
      <w:r>
        <w:rPr>
          <w:rFonts w:hint="eastAsia" w:hAnsi="宋体" w:cs="宋体"/>
          <w:sz w:val="24"/>
          <w:szCs w:val="24"/>
          <w:lang w:val="en-US" w:eastAsia="zh-CN"/>
        </w:rPr>
        <w:t>和近三个月</w:t>
      </w:r>
      <w:r>
        <w:rPr>
          <w:rFonts w:hint="eastAsia" w:hAnsi="宋体" w:cs="宋体"/>
          <w:sz w:val="24"/>
          <w:szCs w:val="24"/>
        </w:rPr>
        <w:t>缴纳社会保险</w:t>
      </w:r>
      <w:r>
        <w:rPr>
          <w:rFonts w:hint="eastAsia" w:hAnsi="宋体" w:cs="宋体"/>
          <w:sz w:val="24"/>
          <w:szCs w:val="24"/>
          <w:lang w:val="en-US" w:eastAsia="zh-CN"/>
        </w:rPr>
        <w:t>的纳税证明</w:t>
      </w:r>
      <w:r>
        <w:rPr>
          <w:rFonts w:hint="eastAsia" w:hAnsi="宋体" w:cs="宋体"/>
          <w:sz w:val="24"/>
          <w:szCs w:val="24"/>
        </w:rPr>
        <w:t>等信用情况，得1分，未提供或有不良信息者不得分</w:t>
      </w:r>
      <w:r>
        <w:rPr>
          <w:rFonts w:hint="eastAsia" w:hAnsi="宋体" w:cs="宋体"/>
          <w:sz w:val="24"/>
          <w:szCs w:val="24"/>
          <w:lang w:eastAsia="zh-CN"/>
        </w:rPr>
        <w:t>；</w:t>
      </w:r>
      <w:r>
        <w:rPr>
          <w:rFonts w:hint="eastAsia" w:hAnsi="宋体" w:cs="宋体"/>
          <w:sz w:val="24"/>
          <w:szCs w:val="24"/>
        </w:rPr>
        <w:t>本项最高</w:t>
      </w:r>
      <w:bookmarkStart w:id="81" w:name="_GoBack"/>
      <w:bookmarkEnd w:id="81"/>
      <w:r>
        <w:rPr>
          <w:rFonts w:hint="eastAsia" w:hAnsi="宋体" w:cs="宋体"/>
          <w:sz w:val="24"/>
          <w:szCs w:val="24"/>
        </w:rPr>
        <w:t>得2分</w:t>
      </w:r>
      <w:r>
        <w:rPr>
          <w:rFonts w:hint="eastAsia" w:hAnsi="宋体" w:cs="宋体"/>
          <w:sz w:val="24"/>
          <w:szCs w:val="24"/>
          <w:lang w:eastAsia="zh-CN"/>
        </w:rPr>
        <w:t>。</w:t>
      </w:r>
    </w:p>
    <w:p>
      <w:pPr>
        <w:snapToGrid w:val="0"/>
        <w:spacing w:line="360" w:lineRule="auto"/>
        <w:ind w:firstLine="481"/>
        <w:rPr>
          <w:rFonts w:hint="eastAsia" w:hAnsi="宋体" w:cs="宋体" w:eastAsiaTheme="minorEastAsia"/>
          <w:sz w:val="24"/>
          <w:szCs w:val="24"/>
          <w:lang w:val="en-US" w:eastAsia="zh-CN"/>
        </w:rPr>
      </w:pPr>
      <w:r>
        <w:rPr>
          <w:rFonts w:hint="eastAsia" w:hAnsi="宋体" w:cs="宋体"/>
          <w:sz w:val="24"/>
          <w:szCs w:val="24"/>
          <w:lang w:val="en-US" w:eastAsia="zh-CN"/>
        </w:rPr>
        <w:t>2.2</w:t>
      </w:r>
      <w:r>
        <w:rPr>
          <w:rFonts w:hint="eastAsia" w:hAnsi="宋体" w:cs="宋体"/>
          <w:sz w:val="24"/>
          <w:szCs w:val="24"/>
        </w:rPr>
        <w:t>企业近三年具有已完成类似项目业绩，每项得</w:t>
      </w:r>
      <w:r>
        <w:rPr>
          <w:rFonts w:hint="eastAsia" w:hAnsi="宋体" w:cs="宋体"/>
          <w:sz w:val="24"/>
          <w:szCs w:val="24"/>
          <w:lang w:val="en-US" w:eastAsia="zh-CN"/>
        </w:rPr>
        <w:t>2</w:t>
      </w:r>
      <w:r>
        <w:rPr>
          <w:rFonts w:hint="eastAsia" w:hAnsi="宋体" w:cs="宋体"/>
          <w:sz w:val="24"/>
          <w:szCs w:val="24"/>
        </w:rPr>
        <w:t>分，最多得</w:t>
      </w:r>
      <w:r>
        <w:rPr>
          <w:rFonts w:hint="eastAsia" w:hAnsi="宋体" w:cs="宋体"/>
          <w:sz w:val="24"/>
          <w:szCs w:val="24"/>
          <w:lang w:val="en-US" w:eastAsia="zh-CN"/>
        </w:rPr>
        <w:t>4</w:t>
      </w:r>
      <w:r>
        <w:rPr>
          <w:rFonts w:hint="eastAsia" w:hAnsi="宋体" w:cs="宋体"/>
          <w:sz w:val="24"/>
          <w:szCs w:val="24"/>
        </w:rPr>
        <w:t>分【以施工合同和中标通知书（或施工合同和竣工备案表）】为准。</w:t>
      </w:r>
      <w:r>
        <w:rPr>
          <w:rFonts w:hint="eastAsia" w:hAnsi="宋体" w:cs="宋体"/>
          <w:sz w:val="24"/>
          <w:szCs w:val="24"/>
          <w:lang w:val="en-US" w:eastAsia="zh-CN"/>
        </w:rPr>
        <w:t xml:space="preserve"> </w:t>
      </w:r>
    </w:p>
    <w:p>
      <w:pPr>
        <w:spacing w:line="360" w:lineRule="auto"/>
        <w:ind w:firstLine="480" w:firstLineChars="200"/>
        <w:rPr>
          <w:rFonts w:hint="eastAsia" w:cs="宋体"/>
          <w:b/>
          <w:bCs/>
          <w:sz w:val="24"/>
          <w:szCs w:val="24"/>
        </w:rPr>
      </w:pPr>
      <w:r>
        <w:rPr>
          <w:rFonts w:hint="eastAsia" w:cs="宋体"/>
          <w:b/>
          <w:bCs/>
          <w:sz w:val="24"/>
          <w:szCs w:val="24"/>
        </w:rPr>
        <w:t>3、拟派项目负责人及信用（0-</w:t>
      </w:r>
      <w:r>
        <w:rPr>
          <w:rFonts w:hint="eastAsia" w:cs="宋体"/>
          <w:b/>
          <w:bCs/>
          <w:sz w:val="24"/>
          <w:szCs w:val="24"/>
          <w:lang w:val="en-US" w:eastAsia="zh-CN"/>
        </w:rPr>
        <w:t>4</w:t>
      </w:r>
      <w:r>
        <w:rPr>
          <w:rFonts w:hint="eastAsia" w:cs="宋体"/>
          <w:b/>
          <w:bCs/>
          <w:sz w:val="24"/>
          <w:szCs w:val="24"/>
        </w:rPr>
        <w:t>分）</w:t>
      </w:r>
    </w:p>
    <w:p>
      <w:pPr>
        <w:spacing w:line="360" w:lineRule="auto"/>
        <w:ind w:firstLine="480" w:firstLineChars="200"/>
        <w:rPr>
          <w:rFonts w:hint="eastAsia" w:eastAsia="宋体"/>
          <w:sz w:val="24"/>
          <w:szCs w:val="24"/>
          <w:lang w:val="en-US" w:eastAsia="zh-CN"/>
        </w:rPr>
      </w:pPr>
      <w:r>
        <w:rPr>
          <w:rFonts w:hint="eastAsia"/>
          <w:sz w:val="24"/>
          <w:szCs w:val="24"/>
        </w:rPr>
        <w:t>3.1近年来拟派项目负责人承建过类似项目者每项得</w:t>
      </w:r>
      <w:r>
        <w:rPr>
          <w:rFonts w:hint="eastAsia"/>
          <w:sz w:val="24"/>
          <w:szCs w:val="24"/>
          <w:lang w:val="en-US" w:eastAsia="zh-CN"/>
        </w:rPr>
        <w:t>2</w:t>
      </w:r>
      <w:r>
        <w:rPr>
          <w:rFonts w:hint="eastAsia"/>
          <w:sz w:val="24"/>
          <w:szCs w:val="24"/>
        </w:rPr>
        <w:t>分，本项最高得</w:t>
      </w:r>
      <w:r>
        <w:rPr>
          <w:rFonts w:hint="eastAsia"/>
          <w:sz w:val="24"/>
          <w:szCs w:val="24"/>
          <w:lang w:val="en-US" w:eastAsia="zh-CN"/>
        </w:rPr>
        <w:t>4</w:t>
      </w:r>
      <w:r>
        <w:rPr>
          <w:rFonts w:hint="eastAsia"/>
          <w:sz w:val="24"/>
          <w:szCs w:val="24"/>
        </w:rPr>
        <w:t>分（须同时提供合同和中标通知书或合同和竣工验收备案表，若上述资料不显示项目负责人姓名，还须同时提供建设单位出具的相关证明文件）</w:t>
      </w:r>
      <w:r>
        <w:rPr>
          <w:rFonts w:hint="eastAsia"/>
          <w:sz w:val="24"/>
          <w:szCs w:val="24"/>
          <w:lang w:eastAsia="zh-CN"/>
        </w:rPr>
        <w:t>。</w:t>
      </w:r>
    </w:p>
    <w:p>
      <w:pPr>
        <w:adjustRightInd w:val="0"/>
        <w:snapToGrid w:val="0"/>
        <w:spacing w:line="440" w:lineRule="exact"/>
        <w:ind w:firstLine="481"/>
        <w:rPr>
          <w:rFonts w:hint="eastAsia" w:hAnsi="宋体" w:cs="宋体"/>
          <w:b/>
          <w:bCs/>
          <w:sz w:val="24"/>
          <w:szCs w:val="24"/>
        </w:rPr>
      </w:pPr>
      <w:r>
        <w:rPr>
          <w:rFonts w:hint="eastAsia" w:hAnsi="宋体" w:cs="宋体"/>
          <w:b/>
          <w:bCs/>
          <w:sz w:val="24"/>
          <w:szCs w:val="24"/>
        </w:rPr>
        <w:t>4、服务承诺（含不拖欠农民工工资承诺、扬尘治理等内容）0-</w:t>
      </w:r>
      <w:r>
        <w:rPr>
          <w:rFonts w:hint="eastAsia" w:hAnsi="宋体" w:cs="宋体"/>
          <w:b/>
          <w:bCs/>
          <w:sz w:val="24"/>
          <w:szCs w:val="24"/>
          <w:lang w:val="en-US" w:eastAsia="zh-CN"/>
        </w:rPr>
        <w:t>6</w:t>
      </w:r>
      <w:r>
        <w:rPr>
          <w:rFonts w:hint="eastAsia" w:hAnsi="宋体" w:cs="宋体"/>
          <w:b/>
          <w:bCs/>
          <w:sz w:val="24"/>
          <w:szCs w:val="24"/>
        </w:rPr>
        <w:t>分</w:t>
      </w:r>
    </w:p>
    <w:p>
      <w:pPr>
        <w:spacing w:line="360" w:lineRule="auto"/>
        <w:ind w:firstLine="480" w:firstLineChars="200"/>
        <w:rPr>
          <w:rFonts w:hint="eastAsia"/>
          <w:sz w:val="24"/>
          <w:szCs w:val="24"/>
        </w:rPr>
      </w:pPr>
      <w:r>
        <w:rPr>
          <w:rFonts w:hint="eastAsia"/>
          <w:sz w:val="24"/>
          <w:szCs w:val="24"/>
        </w:rPr>
        <w:t>投标人针对招标项目的特点和要求，结合自身条件和潜力做出优惠和服务承诺。投标人有实质性承诺的在0-</w:t>
      </w:r>
      <w:r>
        <w:rPr>
          <w:rFonts w:hint="eastAsia"/>
          <w:sz w:val="24"/>
          <w:szCs w:val="24"/>
          <w:lang w:val="en-US" w:eastAsia="zh-CN"/>
        </w:rPr>
        <w:t>6</w:t>
      </w:r>
      <w:r>
        <w:rPr>
          <w:rFonts w:hint="eastAsia"/>
          <w:sz w:val="24"/>
          <w:szCs w:val="24"/>
        </w:rPr>
        <w:t>分之间酌情打分，评委根据承诺内容的实际情况进行打分。</w:t>
      </w:r>
    </w:p>
    <w:p>
      <w:pPr>
        <w:adjustRightInd w:val="0"/>
        <w:snapToGrid w:val="0"/>
        <w:spacing w:line="400" w:lineRule="exact"/>
        <w:rPr>
          <w:rFonts w:hint="eastAsia"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snapToGrid w:val="0"/>
        <w:spacing w:line="360" w:lineRule="auto"/>
        <w:ind w:firstLine="481"/>
        <w:rPr>
          <w:rFonts w:hint="eastAsia"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napToGrid w:val="0"/>
        <w:spacing w:line="360" w:lineRule="auto"/>
        <w:ind w:firstLine="481"/>
        <w:rPr>
          <w:rFonts w:hint="eastAsia"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1"/>
        <w:rPr>
          <w:rFonts w:hint="eastAsia"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00" w:lineRule="exact"/>
        <w:ind w:firstLine="480" w:firstLineChars="200"/>
        <w:rPr>
          <w:rFonts w:hint="eastAsia" w:hAnsi="宋体" w:cs="宋体"/>
          <w:b/>
          <w:bCs/>
          <w:sz w:val="24"/>
          <w:szCs w:val="24"/>
          <w:lang w:bidi="ar"/>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int="eastAsia" w:hAnsi="宋体" w:cs="宋体"/>
          <w:b/>
          <w:sz w:val="24"/>
        </w:rPr>
      </w:pPr>
      <w:r>
        <w:rPr>
          <w:rFonts w:hint="eastAsia" w:hAnsi="宋体" w:cs="宋体"/>
          <w:b/>
          <w:sz w:val="24"/>
        </w:rPr>
        <w:t>八、定标</w:t>
      </w:r>
    </w:p>
    <w:p>
      <w:pPr>
        <w:adjustRightInd w:val="0"/>
        <w:snapToGrid w:val="0"/>
        <w:spacing w:line="440" w:lineRule="exact"/>
        <w:ind w:firstLine="480" w:firstLineChars="200"/>
        <w:rPr>
          <w:rFonts w:hint="eastAsia"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5"/>
        <w:keepNext w:val="0"/>
        <w:keepLines w:val="0"/>
        <w:adjustRightInd w:val="0"/>
        <w:snapToGrid w:val="0"/>
        <w:spacing w:line="440" w:lineRule="exact"/>
        <w:ind w:firstLine="480" w:firstLineChars="200"/>
        <w:rPr>
          <w:rFonts w:hint="eastAsia"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int="eastAsia"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5"/>
        <w:keepNext w:val="0"/>
        <w:keepLines w:val="0"/>
        <w:adjustRightInd w:val="0"/>
        <w:snapToGrid w:val="0"/>
        <w:spacing w:line="440" w:lineRule="exact"/>
        <w:ind w:firstLine="480" w:firstLineChars="200"/>
        <w:rPr>
          <w:rFonts w:hint="eastAsia"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int="eastAsia"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int="eastAsia"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int="eastAsia"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int="eastAsia"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int="eastAsia"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int="eastAsia"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int="eastAsia"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int="eastAsia"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int="eastAsia"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int="eastAsia"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int="eastAsia"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int="eastAsia"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int="eastAsia" w:hAnsi="宋体" w:cs="宋体"/>
          <w:spacing w:val="-3"/>
          <w:sz w:val="24"/>
        </w:rPr>
      </w:pPr>
    </w:p>
    <w:p>
      <w:pPr>
        <w:adjustRightInd w:val="0"/>
        <w:snapToGrid w:val="0"/>
        <w:spacing w:line="440" w:lineRule="exact"/>
        <w:ind w:firstLine="468" w:firstLineChars="200"/>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pStyle w:val="2"/>
        <w:rPr>
          <w:rFonts w:hint="eastAsia" w:hAnsi="宋体" w:cs="宋体"/>
          <w:spacing w:val="-3"/>
          <w:sz w:val="24"/>
        </w:rPr>
      </w:pPr>
    </w:p>
    <w:p>
      <w:pPr>
        <w:adjustRightInd w:val="0"/>
        <w:snapToGrid w:val="0"/>
        <w:spacing w:line="440" w:lineRule="exact"/>
        <w:ind w:firstLine="720" w:firstLineChars="200"/>
        <w:jc w:val="center"/>
        <w:rPr>
          <w:rFonts w:hint="eastAsia"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int="eastAsia"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w:t>
      </w:r>
      <w:r>
        <w:rPr>
          <w:rFonts w:hint="eastAsia" w:hAnsi="宋体" w:cs="宋体"/>
          <w:b/>
          <w:sz w:val="32"/>
          <w:szCs w:val="32"/>
          <w:lang w:val="en-US" w:eastAsia="zh-CN"/>
        </w:rPr>
        <w:t>7</w:t>
      </w:r>
      <w:r>
        <w:rPr>
          <w:rFonts w:hint="eastAsia" w:hAnsi="宋体" w:cs="宋体"/>
          <w:b/>
          <w:sz w:val="32"/>
          <w:szCs w:val="32"/>
        </w:rPr>
        <w:t>-0201)签订合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int="eastAsia" w:hAnsi="宋体" w:cs="宋体"/>
          <w:b/>
          <w:sz w:val="36"/>
          <w:szCs w:val="36"/>
        </w:rPr>
      </w:pPr>
      <w:r>
        <w:rPr>
          <w:rFonts w:hint="eastAsia" w:hAnsi="宋体" w:cs="宋体"/>
          <w:b/>
          <w:sz w:val="36"/>
          <w:szCs w:val="36"/>
        </w:rPr>
        <w:t xml:space="preserve">            </w:t>
      </w:r>
    </w:p>
    <w:p>
      <w:pPr>
        <w:autoSpaceDE w:val="0"/>
        <w:autoSpaceDN w:val="0"/>
        <w:adjustRightInd w:val="0"/>
        <w:outlineLvl w:val="0"/>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autoSpaceDE w:val="0"/>
        <w:autoSpaceDN w:val="0"/>
        <w:adjustRightInd w:val="0"/>
        <w:ind w:firstLine="3240" w:firstLineChars="900"/>
        <w:jc w:val="both"/>
        <w:outlineLvl w:val="0"/>
        <w:rPr>
          <w:rFonts w:hint="eastAsia" w:hAnsi="宋体" w:cs="宋体"/>
          <w:b/>
          <w:sz w:val="36"/>
          <w:szCs w:val="36"/>
        </w:rPr>
      </w:pPr>
      <w:r>
        <w:rPr>
          <w:rFonts w:hint="eastAsia" w:hAnsi="宋体" w:cs="宋体"/>
          <w:b/>
          <w:sz w:val="36"/>
          <w:szCs w:val="36"/>
        </w:rPr>
        <w:t>第五章 工程量清单</w:t>
      </w:r>
    </w:p>
    <w:p>
      <w:pPr>
        <w:spacing w:line="440" w:lineRule="exact"/>
        <w:rPr>
          <w:rFonts w:hint="eastAsia" w:hAnsi="宋体" w:cs="宋体"/>
          <w:b/>
          <w:sz w:val="24"/>
        </w:rPr>
      </w:pPr>
      <w:r>
        <w:rPr>
          <w:rFonts w:hint="eastAsia" w:hAnsi="宋体" w:cs="宋体"/>
          <w:b/>
          <w:sz w:val="24"/>
        </w:rPr>
        <w:t>1、工程量清单说明</w:t>
      </w:r>
    </w:p>
    <w:p>
      <w:pPr>
        <w:spacing w:line="440" w:lineRule="exact"/>
        <w:ind w:left="1" w:firstLine="480" w:firstLineChars="200"/>
        <w:rPr>
          <w:rFonts w:hint="eastAsia"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int="eastAsia"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int="eastAsia"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int="eastAsia"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int="eastAsia"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int="eastAsia"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int="eastAsia" w:hAnsi="宋体" w:cs="宋体"/>
          <w:b/>
          <w:sz w:val="24"/>
        </w:rPr>
      </w:pPr>
      <w:r>
        <w:rPr>
          <w:rFonts w:hint="eastAsia" w:hAnsi="宋体" w:cs="宋体"/>
          <w:b/>
          <w:sz w:val="24"/>
        </w:rPr>
        <w:t>2、投标报价说明</w:t>
      </w:r>
    </w:p>
    <w:p>
      <w:pPr>
        <w:spacing w:line="440" w:lineRule="exact"/>
        <w:ind w:left="1" w:firstLine="480" w:firstLineChars="200"/>
        <w:rPr>
          <w:rFonts w:hint="eastAsia" w:ascii="宋体" w:hAnsi="宋体" w:cs="宋体"/>
          <w:sz w:val="24"/>
        </w:rPr>
      </w:pPr>
      <w:r>
        <w:rPr>
          <w:rFonts w:hint="eastAsia" w:ascii="宋体" w:hAnsi="宋体" w:cs="宋体"/>
          <w:sz w:val="24"/>
        </w:rPr>
        <w:t>2.1 投标报价应根据招标文件中的有关计价要求，并按照下列依据自主报价。</w:t>
      </w:r>
    </w:p>
    <w:p>
      <w:pPr>
        <w:spacing w:line="440" w:lineRule="exact"/>
        <w:ind w:left="1" w:firstLine="480" w:firstLineChars="200"/>
        <w:rPr>
          <w:rFonts w:hint="eastAsia" w:ascii="宋体" w:hAnsi="宋体" w:cs="宋体"/>
          <w:sz w:val="24"/>
          <w:lang w:val="en-US" w:eastAsia="zh-CN"/>
        </w:rPr>
      </w:pPr>
      <w:r>
        <w:rPr>
          <w:rFonts w:hint="eastAsia" w:ascii="宋体" w:hAnsi="宋体" w:cs="宋体"/>
          <w:sz w:val="24"/>
          <w:lang w:val="en-US" w:eastAsia="zh-CN"/>
        </w:rPr>
        <w:t>(1) 本招标文件；</w:t>
      </w:r>
    </w:p>
    <w:p>
      <w:pPr>
        <w:spacing w:line="440" w:lineRule="exact"/>
        <w:ind w:left="1" w:firstLine="480" w:firstLineChars="200"/>
        <w:rPr>
          <w:rFonts w:hint="eastAsia" w:ascii="宋体" w:hAnsi="宋体" w:cs="宋体"/>
          <w:sz w:val="24"/>
          <w:lang w:val="en-US" w:eastAsia="zh-CN"/>
        </w:rPr>
      </w:pPr>
      <w:r>
        <w:rPr>
          <w:rFonts w:hint="eastAsia" w:ascii="宋体" w:hAnsi="宋体" w:cs="宋体"/>
          <w:sz w:val="24"/>
          <w:lang w:val="en-US" w:eastAsia="zh-CN"/>
        </w:rPr>
        <w:t>(2)依据《河南省房屋建筑与装饰工程预算定额》（HA 01-31-2016）、《河南省通用安装工程预算定额》（HA 02-31-2016）及相关配套文件规定；</w:t>
      </w:r>
    </w:p>
    <w:p>
      <w:pPr>
        <w:spacing w:line="440" w:lineRule="exact"/>
        <w:ind w:left="1" w:firstLine="480" w:firstLineChars="200"/>
        <w:rPr>
          <w:rFonts w:hint="eastAsia" w:ascii="宋体" w:hAnsi="宋体" w:cs="宋体"/>
          <w:sz w:val="24"/>
          <w:lang w:val="en-US" w:eastAsia="zh-CN"/>
        </w:rPr>
      </w:pPr>
      <w:r>
        <w:rPr>
          <w:rFonts w:hint="eastAsia" w:ascii="宋体" w:hAnsi="宋体" w:cs="宋体"/>
          <w:sz w:val="24"/>
          <w:lang w:val="en-US" w:eastAsia="zh-CN"/>
        </w:rPr>
        <w:t>（3）材料价格按2018年第</w:t>
      </w:r>
      <w:r>
        <w:rPr>
          <w:rFonts w:hint="eastAsia" w:hAnsi="宋体" w:cs="宋体"/>
          <w:sz w:val="24"/>
          <w:lang w:val="en-US" w:eastAsia="zh-CN"/>
        </w:rPr>
        <w:t>四</w:t>
      </w:r>
      <w:r>
        <w:rPr>
          <w:rFonts w:hint="eastAsia" w:ascii="宋体" w:hAnsi="宋体" w:cs="宋体"/>
          <w:sz w:val="24"/>
          <w:lang w:val="en-US" w:eastAsia="zh-CN"/>
        </w:rPr>
        <w:t>期《许昌工程造价信息》，</w:t>
      </w:r>
      <w:r>
        <w:rPr>
          <w:rFonts w:hint="eastAsia" w:hAnsi="宋体" w:cs="宋体"/>
          <w:sz w:val="24"/>
          <w:lang w:val="en-US" w:eastAsia="zh-CN"/>
        </w:rPr>
        <w:t>2018年10月份</w:t>
      </w:r>
      <w:r>
        <w:rPr>
          <w:rFonts w:hint="eastAsia" w:ascii="宋体" w:hAnsi="宋体" w:cs="宋体"/>
          <w:sz w:val="24"/>
          <w:lang w:val="en-US" w:eastAsia="zh-CN"/>
        </w:rPr>
        <w:t>主材价及市场价。</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（4）税金依据豫建设标【2018】22号文，税率按10%足额计取。</w:t>
      </w:r>
    </w:p>
    <w:p>
      <w:pPr>
        <w:spacing w:line="440" w:lineRule="exact"/>
        <w:ind w:left="1" w:firstLine="480" w:firstLineChars="200"/>
        <w:rPr>
          <w:rFonts w:hint="eastAsia" w:ascii="宋体" w:hAnsi="宋体" w:cs="宋体"/>
          <w:sz w:val="24"/>
          <w:lang w:val="en-US" w:eastAsia="zh-CN"/>
        </w:rPr>
      </w:pPr>
      <w:r>
        <w:rPr>
          <w:rFonts w:hint="eastAsia" w:ascii="宋体" w:hAnsi="宋体" w:cs="宋体"/>
          <w:sz w:val="24"/>
          <w:lang w:val="en-US" w:eastAsia="zh-CN"/>
        </w:rPr>
        <w:t>(5) 国家或省级、行业建设主管部门颁发的计价办法；</w:t>
      </w:r>
    </w:p>
    <w:p>
      <w:pPr>
        <w:spacing w:line="440" w:lineRule="exact"/>
        <w:ind w:left="1" w:firstLine="480" w:firstLineChars="200"/>
        <w:rPr>
          <w:rFonts w:hint="eastAsia" w:ascii="宋体" w:hAnsi="宋体" w:cs="宋体"/>
          <w:sz w:val="24"/>
          <w:lang w:val="en-US" w:eastAsia="zh-CN"/>
        </w:rPr>
      </w:pPr>
      <w:r>
        <w:rPr>
          <w:rFonts w:hint="eastAsia" w:ascii="宋体" w:hAnsi="宋体" w:cs="宋体"/>
          <w:sz w:val="24"/>
          <w:lang w:val="en-US" w:eastAsia="zh-CN"/>
        </w:rPr>
        <w:t>(6) 企业定额，国家或省级、行业建设主管部门颁发的计价定额；</w:t>
      </w:r>
    </w:p>
    <w:p>
      <w:pPr>
        <w:spacing w:line="440" w:lineRule="exact"/>
        <w:ind w:left="1" w:firstLine="480" w:firstLineChars="200"/>
        <w:rPr>
          <w:rFonts w:hint="eastAsia" w:ascii="宋体" w:hAnsi="宋体" w:cs="宋体"/>
          <w:sz w:val="24"/>
          <w:lang w:val="en-US" w:eastAsia="zh-CN"/>
        </w:rPr>
      </w:pPr>
      <w:r>
        <w:rPr>
          <w:rFonts w:hint="eastAsia" w:ascii="宋体" w:hAnsi="宋体" w:cs="宋体"/>
          <w:sz w:val="24"/>
          <w:lang w:val="en-US" w:eastAsia="zh-CN"/>
        </w:rPr>
        <w:t>(7) 招标文件(包括工程量清单)的澄清、补充和修改文件；</w:t>
      </w:r>
    </w:p>
    <w:p>
      <w:pPr>
        <w:spacing w:line="440" w:lineRule="exact"/>
        <w:ind w:left="1"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 建设工程设计文件及相关资料；</w:t>
      </w:r>
    </w:p>
    <w:p>
      <w:pPr>
        <w:spacing w:line="440" w:lineRule="exact"/>
        <w:ind w:left="1" w:firstLine="480" w:firstLineChars="200"/>
        <w:rPr>
          <w:rFonts w:hint="eastAsia" w:hAnsi="宋体" w:cs="宋体"/>
          <w:sz w:val="24"/>
        </w:rPr>
      </w:pPr>
      <w:r>
        <w:rPr>
          <w:rFonts w:hint="eastAsia" w:hAnsi="宋体" w:cs="宋体"/>
          <w:sz w:val="24"/>
        </w:rPr>
        <w:t>(</w:t>
      </w:r>
      <w:r>
        <w:rPr>
          <w:rFonts w:hint="eastAsia" w:hAnsi="宋体" w:cs="宋体"/>
          <w:sz w:val="24"/>
          <w:lang w:val="en-US" w:eastAsia="zh-CN"/>
        </w:rPr>
        <w:t>9</w:t>
      </w:r>
      <w:r>
        <w:rPr>
          <w:rFonts w:hint="eastAsia" w:hAnsi="宋体" w:cs="宋体"/>
          <w:sz w:val="24"/>
        </w:rPr>
        <w:t>) 施工现场情况、工程特点及拟定的投标施工组织设计或施工方案；</w:t>
      </w:r>
    </w:p>
    <w:p>
      <w:pPr>
        <w:spacing w:line="440" w:lineRule="exact"/>
        <w:ind w:left="1" w:firstLine="480" w:firstLineChars="200"/>
        <w:rPr>
          <w:rFonts w:hint="eastAsia" w:hAnsi="宋体" w:cs="宋体"/>
          <w:sz w:val="24"/>
        </w:rPr>
      </w:pPr>
      <w:r>
        <w:rPr>
          <w:rFonts w:hint="eastAsia" w:hAnsi="宋体" w:cs="宋体"/>
          <w:sz w:val="24"/>
        </w:rPr>
        <w:t>(</w:t>
      </w:r>
      <w:r>
        <w:rPr>
          <w:rFonts w:hint="eastAsia" w:hAnsi="宋体" w:cs="宋体"/>
          <w:sz w:val="24"/>
          <w:lang w:val="en-US" w:eastAsia="zh-CN"/>
        </w:rPr>
        <w:t>10</w:t>
      </w:r>
      <w:r>
        <w:rPr>
          <w:rFonts w:hint="eastAsia" w:hAnsi="宋体" w:cs="宋体"/>
          <w:sz w:val="24"/>
        </w:rPr>
        <w:t>) 与建设项目相关的标准、规定等技术资料；</w:t>
      </w:r>
    </w:p>
    <w:p>
      <w:pPr>
        <w:spacing w:line="440" w:lineRule="exact"/>
        <w:ind w:left="1" w:firstLine="480" w:firstLineChars="200"/>
        <w:rPr>
          <w:rFonts w:hint="eastAsia" w:hAnsi="宋体" w:cs="宋体"/>
          <w:sz w:val="24"/>
        </w:rPr>
      </w:pPr>
      <w:r>
        <w:rPr>
          <w:rFonts w:hint="eastAsia" w:hAnsi="宋体" w:cs="宋体"/>
          <w:sz w:val="24"/>
        </w:rPr>
        <w:t>(</w:t>
      </w:r>
      <w:r>
        <w:rPr>
          <w:rFonts w:hint="eastAsia" w:hAnsi="宋体" w:cs="宋体"/>
          <w:sz w:val="24"/>
          <w:lang w:val="en-US" w:eastAsia="zh-CN"/>
        </w:rPr>
        <w:t>11</w:t>
      </w:r>
      <w:r>
        <w:rPr>
          <w:rFonts w:hint="eastAsia" w:hAnsi="宋体" w:cs="宋体"/>
          <w:sz w:val="24"/>
        </w:rPr>
        <w:t>) 材料价格按许昌市《许昌工程造价信息》及市场调查价执行；</w:t>
      </w:r>
    </w:p>
    <w:p>
      <w:pPr>
        <w:autoSpaceDE w:val="0"/>
        <w:autoSpaceDN w:val="0"/>
        <w:spacing w:line="360" w:lineRule="exact"/>
        <w:ind w:firstLine="480" w:firstLineChars="200"/>
        <w:jc w:val="left"/>
        <w:outlineLvl w:val="0"/>
        <w:rPr>
          <w:rFonts w:hint="eastAsia" w:hAnsi="宋体" w:cs="宋体"/>
          <w:sz w:val="24"/>
        </w:rPr>
      </w:pPr>
      <w:r>
        <w:rPr>
          <w:rFonts w:hint="eastAsia" w:hAnsi="宋体" w:cs="宋体"/>
          <w:sz w:val="24"/>
        </w:rPr>
        <w:t>(</w:t>
      </w:r>
      <w:r>
        <w:rPr>
          <w:rFonts w:hint="eastAsia" w:hAnsi="宋体" w:cs="宋体"/>
          <w:sz w:val="24"/>
          <w:lang w:val="en-US" w:eastAsia="zh-CN"/>
        </w:rPr>
        <w:t>12</w:t>
      </w:r>
      <w:r>
        <w:rPr>
          <w:rFonts w:hint="eastAsia" w:hAnsi="宋体" w:cs="宋体"/>
          <w:sz w:val="24"/>
        </w:rPr>
        <w:t>)其他的相关资料：</w:t>
      </w:r>
    </w:p>
    <w:p>
      <w:pPr>
        <w:autoSpaceDE w:val="0"/>
        <w:autoSpaceDN w:val="0"/>
        <w:spacing w:line="360" w:lineRule="exact"/>
        <w:ind w:firstLine="480" w:firstLineChars="200"/>
        <w:jc w:val="left"/>
        <w:outlineLvl w:val="0"/>
        <w:rPr>
          <w:rFonts w:hint="eastAsia"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int="eastAsia"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int="eastAsia"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int="eastAsia"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int="eastAsia" w:hAnsi="宋体" w:cs="宋体"/>
          <w:sz w:val="24"/>
        </w:rPr>
      </w:pPr>
      <w:r>
        <w:rPr>
          <w:rFonts w:hint="eastAsia" w:hAnsi="宋体" w:cs="宋体"/>
          <w:sz w:val="24"/>
        </w:rPr>
        <w:t>2.6 分部分项工程项目按下列要求报价：</w:t>
      </w:r>
    </w:p>
    <w:p>
      <w:pPr>
        <w:spacing w:line="430" w:lineRule="exact"/>
        <w:ind w:left="1" w:firstLine="480" w:firstLineChars="200"/>
        <w:rPr>
          <w:rFonts w:hint="eastAsia"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int="eastAsia"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int="eastAsia"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int="eastAsia"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int="eastAsia"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int="eastAsia" w:hAnsi="宋体" w:cs="宋体"/>
          <w:sz w:val="24"/>
        </w:rPr>
      </w:pPr>
      <w:r>
        <w:rPr>
          <w:rFonts w:hint="eastAsia" w:hAnsi="宋体" w:cs="宋体"/>
          <w:sz w:val="24"/>
        </w:rPr>
        <w:t>2.7 措施项目按下列要求报价：</w:t>
      </w:r>
    </w:p>
    <w:p>
      <w:pPr>
        <w:spacing w:line="430" w:lineRule="exact"/>
        <w:ind w:left="1" w:firstLine="480" w:firstLineChars="200"/>
        <w:rPr>
          <w:rFonts w:hint="eastAsia"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int="eastAsia"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int="eastAsia"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int="eastAsia"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int="eastAsia" w:hAnsi="宋体" w:cs="宋体"/>
          <w:sz w:val="24"/>
        </w:rPr>
      </w:pPr>
      <w:r>
        <w:rPr>
          <w:rFonts w:hint="eastAsia" w:hAnsi="宋体" w:cs="宋体"/>
          <w:sz w:val="24"/>
        </w:rPr>
        <w:t>2.8 其他项目清单费应按下列规定报价：</w:t>
      </w:r>
    </w:p>
    <w:p>
      <w:pPr>
        <w:spacing w:line="430" w:lineRule="exact"/>
        <w:ind w:left="1" w:firstLine="480" w:firstLineChars="200"/>
        <w:rPr>
          <w:rFonts w:hint="eastAsia"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int="eastAsia"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int="eastAsia"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int="eastAsia"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int="eastAsia"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int="eastAsia"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int="eastAsia"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int="eastAsia"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int="eastAsia"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int="eastAsia"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int="eastAsia"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int="eastAsia"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int="eastAsia"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int="eastAsia"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int="eastAsia" w:hAnsi="宋体" w:cs="宋体"/>
          <w:b/>
          <w:sz w:val="24"/>
          <w:szCs w:val="24"/>
          <w:lang w:bidi="ar"/>
        </w:rPr>
      </w:pPr>
      <w:r>
        <w:rPr>
          <w:rFonts w:hint="eastAsia" w:hAnsi="宋体" w:cs="宋体"/>
          <w:b/>
          <w:sz w:val="24"/>
          <w:szCs w:val="24"/>
          <w:lang w:bidi="ar"/>
        </w:rPr>
        <w:t>不按照以上要求编制投标报价的，视为违反《许昌市建设工程工程量清单招标评标办法（试行）》第八条第3款之规定，按废标处理。”</w:t>
      </w:r>
    </w:p>
    <w:p>
      <w:pPr>
        <w:spacing w:line="440" w:lineRule="exact"/>
        <w:ind w:firstLine="481"/>
        <w:rPr>
          <w:rFonts w:hint="eastAsia" w:hAnsi="宋体" w:cs="宋体"/>
          <w:bCs/>
          <w:sz w:val="24"/>
        </w:rPr>
      </w:pPr>
      <w:r>
        <w:rPr>
          <w:rFonts w:hint="eastAsia" w:hAnsi="宋体" w:cs="宋体"/>
          <w:bCs/>
          <w:sz w:val="24"/>
        </w:rPr>
        <w:t>3、其他说明</w:t>
      </w:r>
    </w:p>
    <w:p>
      <w:pPr>
        <w:spacing w:line="430" w:lineRule="exact"/>
        <w:ind w:left="1" w:firstLine="480" w:firstLineChars="200"/>
        <w:rPr>
          <w:rFonts w:hint="eastAsia" w:hAnsi="宋体" w:cs="宋体"/>
          <w:sz w:val="24"/>
        </w:rPr>
      </w:pPr>
      <w:r>
        <w:rPr>
          <w:rFonts w:hint="eastAsia" w:hAnsi="宋体" w:cs="宋体"/>
          <w:sz w:val="24"/>
        </w:rPr>
        <w:t>3.1词语和定义</w:t>
      </w:r>
    </w:p>
    <w:p>
      <w:pPr>
        <w:spacing w:line="430" w:lineRule="exact"/>
        <w:ind w:left="1" w:firstLine="480" w:firstLineChars="200"/>
        <w:rPr>
          <w:rFonts w:hint="eastAsia" w:hAnsi="宋体" w:cs="宋体"/>
          <w:sz w:val="24"/>
        </w:rPr>
      </w:pPr>
      <w:r>
        <w:rPr>
          <w:rFonts w:hint="eastAsia" w:hAnsi="宋体" w:cs="宋体"/>
          <w:sz w:val="24"/>
        </w:rPr>
        <w:t>3.1.1 工程量清单</w:t>
      </w:r>
    </w:p>
    <w:p>
      <w:pPr>
        <w:spacing w:line="430" w:lineRule="exact"/>
        <w:ind w:left="1" w:firstLine="480" w:firstLineChars="200"/>
        <w:rPr>
          <w:rFonts w:hint="eastAsia"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int="eastAsia" w:hAnsi="宋体" w:cs="宋体"/>
          <w:sz w:val="24"/>
        </w:rPr>
      </w:pPr>
      <w:r>
        <w:rPr>
          <w:rFonts w:hint="eastAsia" w:hAnsi="宋体" w:cs="宋体"/>
          <w:sz w:val="24"/>
        </w:rPr>
        <w:t>3.1.2 总价子目</w:t>
      </w:r>
    </w:p>
    <w:p>
      <w:pPr>
        <w:spacing w:line="430" w:lineRule="exact"/>
        <w:ind w:left="1" w:firstLine="480" w:firstLineChars="200"/>
        <w:rPr>
          <w:rFonts w:hint="eastAsia"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int="eastAsia" w:hAnsi="宋体" w:cs="宋体"/>
          <w:sz w:val="24"/>
        </w:rPr>
      </w:pPr>
      <w:r>
        <w:rPr>
          <w:rFonts w:hint="eastAsia" w:hAnsi="宋体" w:cs="宋体"/>
          <w:sz w:val="24"/>
        </w:rPr>
        <w:t>3.1.3 单价子目</w:t>
      </w:r>
    </w:p>
    <w:p>
      <w:pPr>
        <w:spacing w:line="430" w:lineRule="exact"/>
        <w:ind w:left="1" w:firstLine="480" w:firstLineChars="200"/>
        <w:rPr>
          <w:rFonts w:hint="eastAsia"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int="eastAsia" w:hAnsi="宋体" w:cs="宋体"/>
          <w:sz w:val="24"/>
        </w:rPr>
      </w:pPr>
      <w:r>
        <w:rPr>
          <w:rFonts w:hint="eastAsia" w:hAnsi="宋体" w:cs="宋体"/>
          <w:sz w:val="24"/>
        </w:rPr>
        <w:t>3.1.4 子目编码</w:t>
      </w:r>
    </w:p>
    <w:p>
      <w:pPr>
        <w:spacing w:line="430" w:lineRule="exact"/>
        <w:ind w:left="1" w:firstLine="480" w:firstLineChars="200"/>
        <w:rPr>
          <w:rFonts w:hint="eastAsia"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int="eastAsia" w:hAnsi="宋体" w:cs="宋体"/>
          <w:sz w:val="24"/>
        </w:rPr>
      </w:pPr>
      <w:r>
        <w:rPr>
          <w:rFonts w:hint="eastAsia" w:hAnsi="宋体" w:cs="宋体"/>
          <w:sz w:val="24"/>
        </w:rPr>
        <w:t>3.1.5 子目特征</w:t>
      </w:r>
    </w:p>
    <w:p>
      <w:pPr>
        <w:spacing w:line="430" w:lineRule="exact"/>
        <w:ind w:left="1" w:firstLine="480" w:firstLineChars="200"/>
        <w:rPr>
          <w:rFonts w:hint="eastAsia"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int="eastAsia" w:hAnsi="宋体" w:cs="宋体"/>
          <w:sz w:val="24"/>
        </w:rPr>
      </w:pPr>
      <w:r>
        <w:rPr>
          <w:rFonts w:hint="eastAsia" w:hAnsi="宋体" w:cs="宋体"/>
          <w:sz w:val="24"/>
        </w:rPr>
        <w:t>3.1.6 规费</w:t>
      </w:r>
    </w:p>
    <w:p>
      <w:pPr>
        <w:spacing w:line="430" w:lineRule="exact"/>
        <w:ind w:left="1" w:firstLine="480" w:firstLineChars="200"/>
        <w:rPr>
          <w:rFonts w:hint="eastAsia"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int="eastAsia" w:hAnsi="宋体" w:cs="宋体"/>
          <w:sz w:val="24"/>
        </w:rPr>
      </w:pPr>
      <w:r>
        <w:rPr>
          <w:rFonts w:hint="eastAsia" w:hAnsi="宋体" w:cs="宋体"/>
          <w:sz w:val="24"/>
        </w:rPr>
        <w:t>3.1.7 税金</w:t>
      </w:r>
    </w:p>
    <w:p>
      <w:pPr>
        <w:spacing w:line="430" w:lineRule="exact"/>
        <w:ind w:left="1" w:firstLine="480" w:firstLineChars="200"/>
        <w:rPr>
          <w:rFonts w:hint="eastAsia"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int="eastAsia" w:hAnsi="宋体" w:cs="宋体"/>
          <w:sz w:val="24"/>
        </w:rPr>
      </w:pPr>
      <w:r>
        <w:rPr>
          <w:rFonts w:hint="eastAsia" w:hAnsi="宋体" w:cs="宋体"/>
          <w:sz w:val="24"/>
        </w:rPr>
        <w:t>3.1.8 总承包服务费</w:t>
      </w:r>
    </w:p>
    <w:p>
      <w:pPr>
        <w:spacing w:line="430" w:lineRule="exact"/>
        <w:ind w:left="1" w:firstLine="480" w:firstLineChars="200"/>
        <w:rPr>
          <w:rFonts w:hint="eastAsia"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int="eastAsia" w:hAnsi="宋体" w:cs="宋体"/>
          <w:sz w:val="24"/>
        </w:rPr>
      </w:pPr>
      <w:r>
        <w:rPr>
          <w:rFonts w:hint="eastAsia" w:hAnsi="宋体" w:cs="宋体"/>
          <w:sz w:val="24"/>
        </w:rPr>
        <w:t>3.1.9 同义词语</w:t>
      </w:r>
    </w:p>
    <w:p>
      <w:pPr>
        <w:spacing w:line="430" w:lineRule="exact"/>
        <w:ind w:left="1" w:firstLine="480" w:firstLineChars="200"/>
        <w:rPr>
          <w:rFonts w:hint="eastAsia"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int="eastAsia" w:hAnsi="宋体" w:cs="宋体"/>
          <w:b/>
          <w:sz w:val="24"/>
        </w:rPr>
      </w:pPr>
      <w:r>
        <w:rPr>
          <w:rFonts w:hint="eastAsia" w:hAnsi="宋体" w:cs="宋体"/>
          <w:sz w:val="24"/>
        </w:rPr>
        <w:t>3.2工程量差异调整</w:t>
      </w:r>
    </w:p>
    <w:p>
      <w:pPr>
        <w:spacing w:line="430" w:lineRule="exact"/>
        <w:ind w:left="1" w:firstLine="480" w:firstLineChars="200"/>
        <w:rPr>
          <w:rFonts w:hint="eastAsia"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int="eastAsia"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int="eastAsia"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int="eastAsia" w:hAnsi="宋体" w:cs="宋体"/>
          <w:sz w:val="24"/>
        </w:rPr>
      </w:pPr>
      <w:r>
        <w:rPr>
          <w:rFonts w:hint="eastAsia" w:hAnsi="宋体" w:cs="宋体"/>
          <w:sz w:val="24"/>
        </w:rPr>
        <w:t>3.3暂列金额和暂估价</w:t>
      </w:r>
    </w:p>
    <w:p>
      <w:pPr>
        <w:spacing w:line="430" w:lineRule="exact"/>
        <w:ind w:left="1" w:firstLine="480" w:firstLineChars="200"/>
        <w:rPr>
          <w:rFonts w:hint="eastAsia"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int="eastAsia"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int="eastAsia"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int="eastAsia"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int="eastAsia" w:hAnsi="宋体" w:cs="宋体"/>
          <w:b/>
          <w:sz w:val="24"/>
        </w:rPr>
      </w:pPr>
      <w:r>
        <w:rPr>
          <w:rFonts w:hint="eastAsia" w:hAnsi="宋体" w:cs="宋体"/>
          <w:b/>
          <w:sz w:val="24"/>
        </w:rPr>
        <w:t>4．工程量清单</w:t>
      </w:r>
    </w:p>
    <w:p>
      <w:pPr>
        <w:spacing w:line="430" w:lineRule="exact"/>
        <w:ind w:left="1" w:firstLine="480" w:firstLineChars="200"/>
        <w:rPr>
          <w:rFonts w:hint="eastAsia" w:hAnsi="宋体" w:cs="宋体"/>
          <w:sz w:val="24"/>
        </w:rPr>
      </w:pPr>
      <w:r>
        <w:rPr>
          <w:rFonts w:hint="eastAsia" w:hAnsi="宋体" w:cs="宋体"/>
          <w:sz w:val="24"/>
        </w:rPr>
        <w:t>工程量清单在《全国公共资源交易平台（河南省·许昌市）》（</w:t>
      </w:r>
      <w:r>
        <w:rPr>
          <w:rFonts w:hint="eastAsia" w:hAnsi="宋体" w:cs="宋体"/>
          <w:sz w:val="24"/>
        </w:rPr>
        <w:fldChar w:fldCharType="begin"/>
      </w:r>
      <w:r>
        <w:rPr>
          <w:rFonts w:hint="eastAsia" w:hAnsi="宋体" w:cs="宋体"/>
          <w:sz w:val="24"/>
        </w:rPr>
        <w:instrText xml:space="preserve"> HYPERLINK "http://www.xczbtb.com/" </w:instrText>
      </w:r>
      <w:r>
        <w:rPr>
          <w:rFonts w:hint="eastAsia" w:hAnsi="宋体" w:cs="宋体"/>
          <w:sz w:val="24"/>
        </w:rPr>
        <w:fldChar w:fldCharType="separate"/>
      </w:r>
      <w:r>
        <w:rPr>
          <w:rFonts w:hint="eastAsia" w:hAnsi="宋体" w:cs="宋体"/>
          <w:sz w:val="24"/>
          <w:lang w:eastAsia="zh-CN"/>
        </w:rPr>
        <w:t>http://www.xcggzy.gov.cn/</w:t>
      </w:r>
      <w:r>
        <w:rPr>
          <w:rFonts w:hint="eastAsia" w:hAnsi="宋体" w:cs="宋体"/>
          <w:sz w:val="24"/>
        </w:rPr>
        <w:fldChar w:fldCharType="end"/>
      </w:r>
      <w:r>
        <w:rPr>
          <w:rFonts w:hint="eastAsia" w:hAnsi="宋体" w:cs="宋体"/>
          <w:sz w:val="24"/>
        </w:rPr>
        <w:t>），通过“投标人/供应商登录”后自行下载。如有缺项、漏项或少算现象，请及时在【全国公共资源交易平台(河南省▪许昌市)】上提出。</w:t>
      </w:r>
    </w:p>
    <w:p>
      <w:pPr>
        <w:spacing w:line="430" w:lineRule="exact"/>
        <w:ind w:left="1" w:firstLine="480" w:firstLineChars="200"/>
        <w:rPr>
          <w:rFonts w:hint="eastAsia" w:hAnsi="宋体" w:cs="宋体"/>
          <w:sz w:val="24"/>
        </w:rPr>
      </w:pPr>
      <w:r>
        <w:rPr>
          <w:rFonts w:hint="eastAsia" w:hAnsi="宋体" w:cs="宋体"/>
          <w:sz w:val="24"/>
        </w:rPr>
        <w:t>投标人按照下载的工程量清单编制投标报价，未尽事宜按照国家、省、市、行业现行的文件执行。</w:t>
      </w:r>
    </w:p>
    <w:p>
      <w:pPr>
        <w:spacing w:line="440" w:lineRule="exact"/>
        <w:rPr>
          <w:rFonts w:hint="eastAsia" w:hAnsi="宋体" w:cs="宋体"/>
          <w:sz w:val="36"/>
          <w:szCs w:val="36"/>
          <w:u w:val="single"/>
        </w:rPr>
      </w:pPr>
    </w:p>
    <w:p>
      <w:pPr>
        <w:autoSpaceDE w:val="0"/>
        <w:autoSpaceDN w:val="0"/>
        <w:adjustRightInd w:val="0"/>
        <w:jc w:val="center"/>
        <w:outlineLvl w:val="0"/>
        <w:rPr>
          <w:rFonts w:hint="eastAsia" w:hAnsi="宋体" w:cs="宋体"/>
          <w:b/>
          <w:sz w:val="36"/>
          <w:szCs w:val="36"/>
        </w:rPr>
      </w:pPr>
    </w:p>
    <w:p>
      <w:pPr>
        <w:autoSpaceDE w:val="0"/>
        <w:autoSpaceDN w:val="0"/>
        <w:adjustRightInd w:val="0"/>
        <w:jc w:val="center"/>
        <w:outlineLvl w:val="0"/>
        <w:rPr>
          <w:rFonts w:hint="eastAsia" w:hAnsi="宋体" w:cs="宋体"/>
          <w:b/>
          <w:sz w:val="36"/>
          <w:szCs w:val="36"/>
        </w:rPr>
      </w:pPr>
    </w:p>
    <w:p>
      <w:pPr>
        <w:autoSpaceDE w:val="0"/>
        <w:autoSpaceDN w:val="0"/>
        <w:adjustRightInd w:val="0"/>
        <w:jc w:val="center"/>
        <w:outlineLvl w:val="0"/>
        <w:rPr>
          <w:rFonts w:hint="eastAsia"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int="eastAsia" w:hAnsi="宋体" w:cs="宋体"/>
          <w:b/>
          <w:sz w:val="24"/>
        </w:rPr>
      </w:pPr>
    </w:p>
    <w:p>
      <w:pPr>
        <w:autoSpaceDE w:val="0"/>
        <w:autoSpaceDN w:val="0"/>
        <w:adjustRightInd w:val="0"/>
        <w:jc w:val="center"/>
        <w:outlineLvl w:val="0"/>
        <w:rPr>
          <w:rFonts w:hint="eastAsia"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int="eastAsia" w:hAnsi="宋体" w:cs="宋体"/>
          <w:sz w:val="28"/>
          <w:szCs w:val="28"/>
        </w:rPr>
      </w:pPr>
      <w:bookmarkStart w:id="77" w:name="_Toc278443522"/>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sz w:val="28"/>
          <w:szCs w:val="28"/>
        </w:rPr>
      </w:pPr>
    </w:p>
    <w:p>
      <w:pPr>
        <w:autoSpaceDE w:val="0"/>
        <w:autoSpaceDN w:val="0"/>
        <w:adjustRightInd w:val="0"/>
        <w:jc w:val="center"/>
        <w:outlineLvl w:val="0"/>
        <w:rPr>
          <w:rFonts w:hint="eastAsia"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int="eastAsia" w:hAnsi="宋体" w:cs="宋体"/>
          <w:sz w:val="24"/>
        </w:rPr>
      </w:pPr>
    </w:p>
    <w:p>
      <w:pPr>
        <w:spacing w:line="500" w:lineRule="exact"/>
        <w:ind w:firstLine="480" w:firstLineChars="200"/>
        <w:jc w:val="left"/>
        <w:rPr>
          <w:rFonts w:hint="eastAsia"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int="eastAsia"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center"/>
        <w:rPr>
          <w:rFonts w:hint="eastAsia" w:hAnsi="宋体" w:cs="宋体"/>
          <w:sz w:val="32"/>
          <w:szCs w:val="32"/>
        </w:rPr>
      </w:pPr>
    </w:p>
    <w:p>
      <w:pPr>
        <w:autoSpaceDE w:val="0"/>
        <w:autoSpaceDN w:val="0"/>
        <w:adjustRightInd w:val="0"/>
        <w:spacing w:line="420" w:lineRule="exact"/>
        <w:jc w:val="both"/>
        <w:rPr>
          <w:rFonts w:hint="eastAsia" w:hAnsi="宋体" w:cs="宋体"/>
          <w:sz w:val="32"/>
          <w:szCs w:val="32"/>
        </w:rPr>
      </w:pPr>
    </w:p>
    <w:p>
      <w:pPr>
        <w:autoSpaceDE w:val="0"/>
        <w:autoSpaceDN w:val="0"/>
        <w:adjustRightInd w:val="0"/>
        <w:spacing w:line="420" w:lineRule="exact"/>
        <w:jc w:val="both"/>
        <w:rPr>
          <w:rFonts w:hint="eastAsia" w:hAnsi="宋体" w:cs="宋体"/>
          <w:sz w:val="32"/>
          <w:szCs w:val="32"/>
        </w:rPr>
      </w:pPr>
    </w:p>
    <w:p>
      <w:pPr>
        <w:autoSpaceDE w:val="0"/>
        <w:autoSpaceDN w:val="0"/>
        <w:adjustRightInd w:val="0"/>
        <w:spacing w:before="312" w:beforeLines="100" w:after="312" w:afterLines="100"/>
        <w:jc w:val="center"/>
        <w:outlineLvl w:val="0"/>
        <w:rPr>
          <w:rFonts w:hint="eastAsia" w:hAnsi="宋体" w:cs="宋体"/>
          <w:b/>
          <w:sz w:val="44"/>
          <w:szCs w:val="44"/>
        </w:rPr>
      </w:pPr>
      <w:r>
        <w:rPr>
          <w:rFonts w:hint="eastAsia" w:hAnsi="宋体" w:cs="宋体"/>
          <w:b/>
          <w:sz w:val="44"/>
          <w:szCs w:val="44"/>
        </w:rPr>
        <w:t>第八章 投标文件格式</w:t>
      </w:r>
    </w:p>
    <w:p>
      <w:pPr>
        <w:autoSpaceDE w:val="0"/>
        <w:autoSpaceDN w:val="0"/>
        <w:adjustRightInd w:val="0"/>
        <w:jc w:val="center"/>
        <w:rPr>
          <w:rFonts w:hint="eastAsia" w:hAnsi="宋体" w:cs="宋体"/>
          <w:b/>
          <w:spacing w:val="60"/>
          <w:sz w:val="52"/>
          <w:szCs w:val="52"/>
          <w:u w:val="single"/>
        </w:rPr>
      </w:pP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int="eastAsia" w:hAnsi="宋体" w:cs="宋体"/>
          <w:b/>
          <w:sz w:val="36"/>
          <w:szCs w:val="36"/>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int="eastAsia"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pStyle w:val="2"/>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int="eastAsia"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both"/>
        <w:rPr>
          <w:rFonts w:hint="eastAsia" w:hAnsi="宋体" w:cs="宋体"/>
          <w:b/>
          <w:sz w:val="36"/>
          <w:szCs w:val="36"/>
        </w:rPr>
      </w:pPr>
    </w:p>
    <w:p>
      <w:pPr>
        <w:autoSpaceDE w:val="0"/>
        <w:autoSpaceDN w:val="0"/>
        <w:adjustRightInd w:val="0"/>
        <w:jc w:val="center"/>
        <w:rPr>
          <w:rFonts w:hint="eastAsia" w:hAnsi="宋体" w:cs="宋体"/>
          <w:b/>
          <w:spacing w:val="60"/>
          <w:sz w:val="52"/>
          <w:szCs w:val="52"/>
          <w:u w:val="single"/>
        </w:rPr>
      </w:pPr>
    </w:p>
    <w:p>
      <w:pPr>
        <w:autoSpaceDE w:val="0"/>
        <w:autoSpaceDN w:val="0"/>
        <w:adjustRightInd w:val="0"/>
        <w:jc w:val="center"/>
        <w:rPr>
          <w:rFonts w:hint="eastAsia"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int="eastAsia" w:hAnsi="宋体" w:cs="宋体"/>
          <w:b/>
          <w:sz w:val="36"/>
          <w:szCs w:val="36"/>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rPr>
          <w:rFonts w:hint="eastAsia" w:hAnsi="宋体" w:cs="宋体"/>
          <w:b/>
          <w:sz w:val="36"/>
          <w:szCs w:val="36"/>
        </w:rPr>
      </w:pPr>
    </w:p>
    <w:p>
      <w:pPr>
        <w:autoSpaceDE w:val="0"/>
        <w:autoSpaceDN w:val="0"/>
        <w:adjustRightInd w:val="0"/>
        <w:spacing w:line="420" w:lineRule="exact"/>
        <w:jc w:val="center"/>
        <w:rPr>
          <w:rFonts w:hint="eastAsia"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20" w:lineRule="exact"/>
        <w:jc w:val="center"/>
        <w:rPr>
          <w:rFonts w:hint="eastAsia" w:hAnsi="宋体" w:cs="宋体"/>
          <w:sz w:val="28"/>
          <w:szCs w:val="28"/>
        </w:rPr>
      </w:pP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int="eastAsia" w:hAnsi="宋体" w:cs="宋体"/>
          <w:b/>
          <w:sz w:val="24"/>
        </w:rPr>
      </w:pPr>
    </w:p>
    <w:p>
      <w:pPr>
        <w:spacing w:line="600" w:lineRule="exact"/>
        <w:ind w:left="1377" w:leftChars="405"/>
        <w:rPr>
          <w:rFonts w:hint="eastAsia" w:hAnsi="宋体" w:cs="宋体"/>
          <w:b/>
          <w:sz w:val="24"/>
        </w:rPr>
      </w:pPr>
      <w:r>
        <w:rPr>
          <w:rFonts w:hint="eastAsia" w:hAnsi="宋体" w:cs="宋体"/>
          <w:b/>
          <w:sz w:val="24"/>
        </w:rPr>
        <w:t>投标文件编制过程中应按本章提供的格式填报。</w:t>
      </w:r>
    </w:p>
    <w:p>
      <w:pPr>
        <w:spacing w:line="600" w:lineRule="exact"/>
        <w:ind w:left="1377" w:leftChars="405"/>
        <w:rPr>
          <w:rFonts w:hint="eastAsia" w:hAnsi="宋体" w:cs="宋体"/>
          <w:b/>
          <w:sz w:val="24"/>
        </w:rPr>
      </w:pPr>
      <w:r>
        <w:rPr>
          <w:rFonts w:hint="eastAsia" w:hAnsi="宋体" w:cs="宋体"/>
          <w:b/>
          <w:sz w:val="24"/>
        </w:rPr>
        <w:t>如有本章未提供的格式，投标人可自行编制。</w:t>
      </w:r>
    </w:p>
    <w:p>
      <w:pPr>
        <w:tabs>
          <w:tab w:val="center" w:pos="4739"/>
        </w:tabs>
        <w:ind w:left="180"/>
        <w:jc w:val="center"/>
        <w:rPr>
          <w:rFonts w:hint="eastAsia" w:hAnsi="宋体" w:cs="宋体"/>
          <w:b/>
          <w:sz w:val="32"/>
        </w:rPr>
      </w:pPr>
      <w:r>
        <w:rPr>
          <w:rFonts w:hint="eastAsia" w:hAnsi="宋体" w:cs="宋体"/>
          <w:b/>
          <w:sz w:val="32"/>
        </w:rPr>
        <w:br w:type="page"/>
      </w:r>
    </w:p>
    <w:p>
      <w:pPr>
        <w:tabs>
          <w:tab w:val="center" w:pos="4739"/>
        </w:tabs>
        <w:ind w:left="180"/>
        <w:jc w:val="center"/>
        <w:rPr>
          <w:rFonts w:hint="eastAsia" w:hAnsi="宋体" w:cs="宋体"/>
          <w:b/>
          <w:sz w:val="32"/>
        </w:rPr>
      </w:pPr>
      <w:r>
        <w:rPr>
          <w:rFonts w:hint="eastAsia" w:hAnsi="宋体" w:cs="宋体"/>
          <w:b/>
          <w:sz w:val="32"/>
        </w:rPr>
        <w:t>一、投标函及投标函附录</w:t>
      </w:r>
    </w:p>
    <w:p>
      <w:pPr>
        <w:spacing w:before="312" w:beforeLines="100" w:after="156" w:afterLines="50" w:line="510" w:lineRule="exact"/>
        <w:jc w:val="center"/>
        <w:rPr>
          <w:rFonts w:hint="eastAsia" w:hAnsi="宋体" w:cs="宋体"/>
          <w:sz w:val="28"/>
          <w:szCs w:val="28"/>
        </w:rPr>
      </w:pPr>
      <w:bookmarkStart w:id="78" w:name="_Toc271787730"/>
      <w:r>
        <w:rPr>
          <w:rFonts w:hint="eastAsia" w:hAnsi="宋体" w:cs="宋体"/>
          <w:sz w:val="28"/>
          <w:szCs w:val="28"/>
        </w:rPr>
        <w:t>（一）投标函</w:t>
      </w:r>
    </w:p>
    <w:p>
      <w:pPr>
        <w:spacing w:line="480" w:lineRule="exact"/>
        <w:rPr>
          <w:rFonts w:hint="eastAsia"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int="eastAsia"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int="eastAsia"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int="eastAsia"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int="eastAsia"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int="eastAsia" w:hAnsi="宋体" w:cs="宋体"/>
          <w:sz w:val="24"/>
        </w:rPr>
      </w:pPr>
      <w:r>
        <w:rPr>
          <w:rFonts w:hint="eastAsia" w:hAnsi="宋体" w:cs="宋体"/>
          <w:sz w:val="24"/>
        </w:rPr>
        <w:t>在我方的上述投标总报价中，包括：</w:t>
      </w:r>
    </w:p>
    <w:p>
      <w:pPr>
        <w:spacing w:line="480" w:lineRule="exact"/>
        <w:ind w:firstLine="1048" w:firstLineChars="437"/>
        <w:rPr>
          <w:rFonts w:hint="eastAsia"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int="eastAsia"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int="eastAsia"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w:t>
      </w:r>
      <w:r>
        <w:rPr>
          <w:rFonts w:hint="eastAsia" w:hAnsi="宋体" w:cs="宋体"/>
          <w:sz w:val="24"/>
          <w:lang w:val="en-US" w:eastAsia="zh-CN"/>
        </w:rPr>
        <w:t>天</w:t>
      </w:r>
      <w:r>
        <w:rPr>
          <w:rFonts w:hint="eastAsia" w:hAnsi="宋体" w:cs="宋体"/>
          <w:sz w:val="24"/>
        </w:rPr>
        <w:t>）内竣工，并确保工程质量达到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int="eastAsia"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int="eastAsia"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int="eastAsia"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int="eastAsia" w:hAnsi="宋体" w:cs="宋体"/>
          <w:sz w:val="24"/>
        </w:rPr>
      </w:pPr>
    </w:p>
    <w:p>
      <w:pPr>
        <w:spacing w:line="480" w:lineRule="exact"/>
        <w:ind w:firstLine="480" w:firstLineChars="200"/>
        <w:rPr>
          <w:rFonts w:hint="eastAsia" w:hAnsi="宋体" w:cs="宋体"/>
          <w:sz w:val="24"/>
        </w:rPr>
      </w:pPr>
      <w:r>
        <w:rPr>
          <w:rFonts w:hint="eastAsia" w:hAnsi="宋体" w:cs="宋体"/>
          <w:sz w:val="24"/>
        </w:rPr>
        <w:t>投标人（盖章）：</w:t>
      </w:r>
    </w:p>
    <w:p>
      <w:pPr>
        <w:spacing w:line="480" w:lineRule="exact"/>
        <w:ind w:firstLine="480" w:firstLineChars="200"/>
        <w:rPr>
          <w:rFonts w:hint="eastAsia" w:hAnsi="宋体" w:cs="宋体"/>
          <w:sz w:val="24"/>
        </w:rPr>
      </w:pPr>
      <w:r>
        <w:rPr>
          <w:rFonts w:hint="eastAsia" w:hAnsi="宋体" w:cs="宋体"/>
          <w:sz w:val="24"/>
        </w:rPr>
        <w:t>法定代表人或委托代理人（签字）：</w:t>
      </w:r>
    </w:p>
    <w:p>
      <w:pPr>
        <w:spacing w:line="480" w:lineRule="exact"/>
        <w:ind w:firstLine="480" w:firstLineChars="200"/>
        <w:rPr>
          <w:rFonts w:hint="eastAsia"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outlineLvl w:val="0"/>
        <w:rPr>
          <w:rFonts w:hint="eastAsia" w:hAnsi="宋体" w:cs="宋体"/>
          <w:b/>
          <w:sz w:val="24"/>
        </w:rPr>
      </w:pPr>
    </w:p>
    <w:p>
      <w:pPr>
        <w:autoSpaceDE w:val="0"/>
        <w:autoSpaceDN w:val="0"/>
        <w:adjustRightInd w:val="0"/>
        <w:jc w:val="center"/>
        <w:outlineLvl w:val="0"/>
        <w:rPr>
          <w:rFonts w:hint="eastAsia" w:hAnsi="宋体" w:cs="宋体"/>
          <w:sz w:val="28"/>
          <w:szCs w:val="28"/>
        </w:rPr>
      </w:pPr>
      <w:r>
        <w:rPr>
          <w:rFonts w:hint="eastAsia" w:hAnsi="宋体" w:cs="宋体"/>
          <w:sz w:val="28"/>
          <w:szCs w:val="28"/>
        </w:rPr>
        <w:t>（二）投标函附录</w:t>
      </w:r>
    </w:p>
    <w:p>
      <w:pPr>
        <w:rPr>
          <w:rFonts w:hint="eastAsia" w:hAnsi="宋体" w:cs="宋体"/>
        </w:rPr>
      </w:pPr>
    </w:p>
    <w:tbl>
      <w:tblPr>
        <w:tblStyle w:val="13"/>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lang w:eastAsia="zh-CN"/>
              </w:rPr>
            </w:pPr>
            <w:r>
              <w:rPr>
                <w:rFonts w:hint="eastAsia" w:hAnsi="宋体" w:eastAsia="宋体" w:cs="宋体"/>
                <w:sz w:val="24"/>
                <w:lang w:eastAsia="zh-CN"/>
              </w:rPr>
              <w:t>项目负责人</w:t>
            </w:r>
          </w:p>
        </w:tc>
        <w:tc>
          <w:tcPr>
            <w:tcW w:w="1510" w:type="dxa"/>
            <w:vAlign w:val="center"/>
          </w:tcPr>
          <w:p>
            <w:pPr>
              <w:jc w:val="center"/>
              <w:rPr>
                <w:rFonts w:hint="eastAsia" w:hAnsi="宋体" w:eastAsia="宋体" w:cs="宋体"/>
                <w:sz w:val="24"/>
              </w:rPr>
            </w:pPr>
          </w:p>
        </w:tc>
        <w:tc>
          <w:tcPr>
            <w:tcW w:w="565" w:type="dxa"/>
            <w:vAlign w:val="center"/>
          </w:tcPr>
          <w:p>
            <w:pPr>
              <w:jc w:val="center"/>
              <w:rPr>
                <w:rFonts w:hint="eastAsia" w:hAnsi="宋体" w:eastAsia="宋体" w:cs="宋体"/>
                <w:sz w:val="24"/>
              </w:rPr>
            </w:pPr>
            <w:r>
              <w:rPr>
                <w:rFonts w:hint="eastAsia" w:hAnsi="宋体" w:eastAsia="宋体" w:cs="宋体"/>
                <w:sz w:val="24"/>
              </w:rPr>
              <w:t>级别</w:t>
            </w:r>
          </w:p>
        </w:tc>
        <w:tc>
          <w:tcPr>
            <w:tcW w:w="1245" w:type="dxa"/>
            <w:vAlign w:val="center"/>
          </w:tcPr>
          <w:p>
            <w:pPr>
              <w:jc w:val="center"/>
              <w:rPr>
                <w:rFonts w:hint="eastAsia" w:hAnsi="宋体" w:eastAsia="宋体" w:cs="宋体"/>
                <w:sz w:val="24"/>
              </w:rPr>
            </w:pPr>
          </w:p>
        </w:tc>
        <w:tc>
          <w:tcPr>
            <w:tcW w:w="790" w:type="dxa"/>
            <w:vAlign w:val="center"/>
          </w:tcPr>
          <w:p>
            <w:pPr>
              <w:jc w:val="center"/>
              <w:rPr>
                <w:rFonts w:hint="eastAsia" w:hAnsi="宋体" w:eastAsia="宋体" w:cs="宋体"/>
                <w:sz w:val="24"/>
              </w:rPr>
            </w:pPr>
            <w:r>
              <w:rPr>
                <w:rFonts w:hint="eastAsia" w:hAnsi="宋体" w:eastAsia="宋体" w:cs="宋体"/>
                <w:sz w:val="24"/>
              </w:rPr>
              <w:t>证书编号</w:t>
            </w:r>
          </w:p>
        </w:tc>
        <w:tc>
          <w:tcPr>
            <w:tcW w:w="1904"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技术负责人</w:t>
            </w:r>
          </w:p>
        </w:tc>
        <w:tc>
          <w:tcPr>
            <w:tcW w:w="1510" w:type="dxa"/>
            <w:vAlign w:val="center"/>
          </w:tcPr>
          <w:p>
            <w:pPr>
              <w:jc w:val="center"/>
              <w:rPr>
                <w:rFonts w:hint="eastAsia" w:hAnsi="宋体" w:eastAsia="宋体" w:cs="宋体"/>
                <w:sz w:val="24"/>
              </w:rPr>
            </w:pPr>
          </w:p>
        </w:tc>
        <w:tc>
          <w:tcPr>
            <w:tcW w:w="565" w:type="dxa"/>
            <w:vAlign w:val="center"/>
          </w:tcPr>
          <w:p>
            <w:pPr>
              <w:jc w:val="center"/>
              <w:rPr>
                <w:rFonts w:hint="eastAsia" w:hAnsi="宋体" w:eastAsia="宋体" w:cs="宋体"/>
                <w:sz w:val="24"/>
              </w:rPr>
            </w:pPr>
            <w:r>
              <w:rPr>
                <w:rFonts w:hint="eastAsia" w:hAnsi="宋体" w:eastAsia="宋体" w:cs="宋体"/>
                <w:sz w:val="24"/>
              </w:rPr>
              <w:t>级别</w:t>
            </w:r>
          </w:p>
        </w:tc>
        <w:tc>
          <w:tcPr>
            <w:tcW w:w="1245" w:type="dxa"/>
            <w:vAlign w:val="center"/>
          </w:tcPr>
          <w:p>
            <w:pPr>
              <w:jc w:val="center"/>
              <w:rPr>
                <w:rFonts w:hint="eastAsia" w:hAnsi="宋体" w:eastAsia="宋体" w:cs="宋体"/>
                <w:sz w:val="24"/>
              </w:rPr>
            </w:pPr>
          </w:p>
        </w:tc>
        <w:tc>
          <w:tcPr>
            <w:tcW w:w="790" w:type="dxa"/>
            <w:vAlign w:val="center"/>
          </w:tcPr>
          <w:p>
            <w:pPr>
              <w:jc w:val="center"/>
              <w:rPr>
                <w:rFonts w:hint="eastAsia" w:hAnsi="宋体" w:eastAsia="宋体" w:cs="宋体"/>
                <w:sz w:val="24"/>
              </w:rPr>
            </w:pPr>
            <w:r>
              <w:rPr>
                <w:rFonts w:hint="eastAsia" w:hAnsi="宋体" w:eastAsia="宋体" w:cs="宋体"/>
                <w:sz w:val="24"/>
              </w:rPr>
              <w:t>证书编号</w:t>
            </w:r>
          </w:p>
        </w:tc>
        <w:tc>
          <w:tcPr>
            <w:tcW w:w="1904"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int="eastAsia" w:hAnsi="宋体" w:eastAsia="宋体" w:cs="宋体"/>
                <w:sz w:val="24"/>
              </w:rPr>
            </w:pPr>
            <w:r>
              <w:rPr>
                <w:rFonts w:hint="eastAsia" w:hAnsi="宋体" w:eastAsia="宋体" w:cs="宋体"/>
                <w:sz w:val="24"/>
              </w:rPr>
              <w:t>投标总报价</w:t>
            </w:r>
          </w:p>
        </w:tc>
        <w:tc>
          <w:tcPr>
            <w:tcW w:w="3320" w:type="dxa"/>
            <w:gridSpan w:val="3"/>
            <w:vAlign w:val="center"/>
          </w:tcPr>
          <w:p>
            <w:pPr>
              <w:rPr>
                <w:rFonts w:hint="eastAsia" w:hAnsi="宋体" w:eastAsia="宋体" w:cs="宋体"/>
                <w:sz w:val="24"/>
              </w:rPr>
            </w:pPr>
            <w:r>
              <w:rPr>
                <w:rFonts w:hint="eastAsia" w:hAnsi="宋体" w:eastAsia="宋体" w:cs="宋体"/>
                <w:sz w:val="24"/>
              </w:rPr>
              <w:t>（大写）</w:t>
            </w:r>
          </w:p>
        </w:tc>
        <w:tc>
          <w:tcPr>
            <w:tcW w:w="2694" w:type="dxa"/>
            <w:gridSpan w:val="2"/>
            <w:vAlign w:val="center"/>
          </w:tcPr>
          <w:p>
            <w:pPr>
              <w:rPr>
                <w:rFonts w:hint="eastAsia"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int="eastAsia" w:hAnsi="宋体" w:eastAsia="宋体" w:cs="宋体"/>
                <w:sz w:val="24"/>
              </w:rPr>
            </w:pPr>
          </w:p>
        </w:tc>
        <w:tc>
          <w:tcPr>
            <w:tcW w:w="6014" w:type="dxa"/>
            <w:gridSpan w:val="5"/>
            <w:vAlign w:val="center"/>
          </w:tcPr>
          <w:p>
            <w:pPr>
              <w:spacing w:line="480" w:lineRule="exact"/>
              <w:rPr>
                <w:rFonts w:hint="eastAsia" w:hAnsi="宋体" w:eastAsia="宋体" w:cs="宋体"/>
                <w:sz w:val="24"/>
              </w:rPr>
            </w:pPr>
            <w:r>
              <w:rPr>
                <w:rFonts w:hint="eastAsia" w:hAnsi="宋体" w:eastAsia="宋体" w:cs="宋体"/>
                <w:sz w:val="24"/>
              </w:rPr>
              <w:t>其中：</w:t>
            </w:r>
          </w:p>
          <w:p>
            <w:pPr>
              <w:spacing w:line="480" w:lineRule="exact"/>
              <w:ind w:firstLine="600" w:firstLineChars="250"/>
              <w:rPr>
                <w:rFonts w:hint="eastAsia" w:hAnsi="宋体" w:eastAsia="宋体" w:cs="宋体"/>
                <w:sz w:val="24"/>
              </w:rPr>
            </w:pPr>
            <w:r>
              <w:rPr>
                <w:rFonts w:hint="eastAsia" w:hAnsi="宋体" w:eastAsia="宋体" w:cs="宋体"/>
                <w:sz w:val="24"/>
              </w:rPr>
              <w:t>规费RMB￥：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int="eastAsia" w:hAnsi="宋体" w:eastAsia="宋体" w:cs="宋体"/>
                <w:sz w:val="24"/>
              </w:rPr>
            </w:pPr>
            <w:r>
              <w:rPr>
                <w:rFonts w:hint="eastAsia" w:hAnsi="宋体" w:eastAsia="宋体" w:cs="宋体"/>
                <w:sz w:val="24"/>
              </w:rPr>
              <w:t>税金RMB￥：</w:t>
            </w:r>
            <w:r>
              <w:rPr>
                <w:rFonts w:hint="eastAsia" w:hAnsi="宋体" w:eastAsia="宋体" w:cs="宋体"/>
                <w:sz w:val="24"/>
                <w:u w:val="single"/>
              </w:rPr>
              <w:t xml:space="preserve">                      </w:t>
            </w:r>
            <w:r>
              <w:rPr>
                <w:rFonts w:hint="eastAsia" w:hAnsi="宋体" w:eastAsia="宋体" w:cs="宋体"/>
                <w:sz w:val="24"/>
              </w:rPr>
              <w:t>元</w:t>
            </w:r>
          </w:p>
          <w:p>
            <w:pPr>
              <w:spacing w:line="480" w:lineRule="exact"/>
              <w:ind w:firstLine="600" w:firstLineChars="250"/>
              <w:rPr>
                <w:rFonts w:hint="eastAsia" w:hAnsi="宋体" w:eastAsia="宋体" w:cs="宋体"/>
                <w:sz w:val="24"/>
              </w:rPr>
            </w:pPr>
            <w:r>
              <w:rPr>
                <w:rFonts w:hint="eastAsia" w:hAnsi="宋体" w:eastAsia="宋体" w:cs="宋体"/>
                <w:sz w:val="24"/>
              </w:rPr>
              <w:t>安全文明措施费RMB￥：</w:t>
            </w:r>
            <w:r>
              <w:rPr>
                <w:rFonts w:hint="eastAsia" w:hAnsi="宋体" w:eastAsia="宋体" w:cs="宋体"/>
                <w:sz w:val="24"/>
                <w:u w:val="single"/>
              </w:rPr>
              <w:t xml:space="preserve">            </w:t>
            </w:r>
            <w:r>
              <w:rPr>
                <w:rFonts w:hint="eastAsia"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int="eastAsia" w:hAnsi="宋体" w:eastAsia="宋体" w:cs="宋体"/>
                <w:sz w:val="24"/>
              </w:rPr>
            </w:pPr>
            <w:r>
              <w:rPr>
                <w:rFonts w:hint="eastAsia" w:hAnsi="宋体" w:eastAsia="宋体" w:cs="宋体"/>
                <w:sz w:val="24"/>
                <w:u w:val="single"/>
              </w:rPr>
              <w:t xml:space="preserve">     </w:t>
            </w: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int="eastAsia"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int="eastAsia"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vAlign w:val="top"/>
          </w:tcPr>
          <w:p>
            <w:pPr>
              <w:rPr>
                <w:rFonts w:hint="eastAsia" w:hAnsi="宋体" w:eastAsia="宋体" w:cs="宋体"/>
                <w:sz w:val="24"/>
              </w:rPr>
            </w:pPr>
            <w:r>
              <w:rPr>
                <w:rFonts w:hint="eastAsia" w:hAnsi="宋体" w:eastAsia="宋体" w:cs="宋体"/>
                <w:sz w:val="24"/>
              </w:rPr>
              <w:t xml:space="preserve"> 优惠与服务承诺：</w:t>
            </w: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p>
            <w:pPr>
              <w:rPr>
                <w:rFonts w:hint="eastAsia" w:hAnsi="宋体" w:eastAsia="宋体" w:cs="宋体"/>
                <w:sz w:val="24"/>
              </w:rPr>
            </w:pPr>
          </w:p>
        </w:tc>
      </w:tr>
    </w:tbl>
    <w:p>
      <w:pPr>
        <w:ind w:right="475"/>
        <w:jc w:val="right"/>
        <w:rPr>
          <w:rFonts w:hint="eastAsia" w:hAnsi="宋体" w:cs="宋体"/>
        </w:rPr>
      </w:pPr>
    </w:p>
    <w:p>
      <w:pPr>
        <w:ind w:right="475"/>
        <w:jc w:val="right"/>
        <w:rPr>
          <w:rFonts w:hint="eastAsia" w:hAnsi="宋体" w:cs="宋体"/>
          <w:sz w:val="24"/>
        </w:rPr>
      </w:pPr>
    </w:p>
    <w:p>
      <w:pPr>
        <w:spacing w:line="360" w:lineRule="auto"/>
        <w:ind w:right="475"/>
        <w:jc w:val="right"/>
        <w:rPr>
          <w:rFonts w:hint="eastAsia" w:hAnsi="宋体" w:cs="宋体"/>
          <w:sz w:val="24"/>
        </w:rPr>
      </w:pPr>
      <w:r>
        <w:rPr>
          <w:rFonts w:hint="eastAsia" w:hAnsi="宋体" w:cs="宋体"/>
          <w:sz w:val="24"/>
        </w:rPr>
        <w:t>投标单位（盖章）：</w:t>
      </w:r>
    </w:p>
    <w:p>
      <w:pPr>
        <w:spacing w:line="360" w:lineRule="auto"/>
        <w:ind w:right="315"/>
        <w:jc w:val="right"/>
        <w:rPr>
          <w:rFonts w:hint="eastAsia" w:hAnsi="宋体" w:cs="宋体"/>
          <w:sz w:val="24"/>
        </w:rPr>
      </w:pPr>
      <w:r>
        <w:rPr>
          <w:rFonts w:hint="eastAsia" w:hAnsi="宋体" w:cs="宋体"/>
          <w:sz w:val="24"/>
        </w:rPr>
        <w:t>法定代表人或委托代理人（签字）：</w:t>
      </w:r>
    </w:p>
    <w:p>
      <w:pPr>
        <w:wordWrap w:val="0"/>
        <w:spacing w:line="360" w:lineRule="auto"/>
        <w:ind w:right="1110"/>
        <w:jc w:val="right"/>
        <w:rPr>
          <w:rFonts w:hint="eastAsia" w:hAnsi="宋体" w:cs="宋体"/>
          <w:sz w:val="28"/>
          <w:szCs w:val="28"/>
        </w:rPr>
      </w:pPr>
      <w:r>
        <w:rPr>
          <w:rFonts w:hint="eastAsia" w:hAnsi="宋体" w:cs="宋体"/>
          <w:sz w:val="24"/>
        </w:rPr>
        <w:t>年   月    日</w:t>
      </w:r>
    </w:p>
    <w:p>
      <w:pPr>
        <w:spacing w:line="360" w:lineRule="auto"/>
        <w:rPr>
          <w:rFonts w:hint="eastAsia" w:hAnsi="宋体" w:cs="宋体"/>
          <w:sz w:val="28"/>
          <w:szCs w:val="28"/>
          <w:lang w:val="en-US" w:eastAsia="zh-CN"/>
        </w:rPr>
      </w:pPr>
      <w:r>
        <w:rPr>
          <w:rFonts w:hint="eastAsia" w:hAnsi="宋体" w:cs="宋体"/>
          <w:sz w:val="28"/>
          <w:szCs w:val="28"/>
        </w:rPr>
        <w:br w:type="page"/>
      </w:r>
      <w:r>
        <w:rPr>
          <w:rFonts w:hint="eastAsia" w:hAnsi="宋体" w:cs="宋体"/>
          <w:sz w:val="28"/>
          <w:szCs w:val="28"/>
          <w:lang w:val="en-US" w:eastAsia="zh-CN"/>
        </w:rPr>
        <w:t xml:space="preserve">      </w:t>
      </w:r>
    </w:p>
    <w:p>
      <w:pPr>
        <w:spacing w:line="360" w:lineRule="auto"/>
        <w:ind w:firstLine="640" w:firstLineChars="200"/>
        <w:rPr>
          <w:rFonts w:hint="eastAsia" w:ascii="黑体" w:hAnsi="新宋体" w:eastAsia="黑体" w:cs="黑体"/>
          <w:sz w:val="32"/>
          <w:szCs w:val="32"/>
          <w:lang w:val="en-US" w:eastAsia="zh-CN"/>
        </w:rPr>
      </w:pPr>
      <w:r>
        <w:rPr>
          <w:rFonts w:hint="eastAsia" w:ascii="黑体" w:hAnsi="新宋体" w:eastAsia="黑体" w:cs="黑体"/>
          <w:sz w:val="32"/>
          <w:szCs w:val="32"/>
        </w:rPr>
        <w:t>二、</w:t>
      </w:r>
      <w:bookmarkEnd w:id="78"/>
      <w:r>
        <w:rPr>
          <w:rFonts w:hint="eastAsia" w:ascii="黑体" w:hAnsi="新宋体" w:eastAsia="黑体" w:cs="黑体"/>
          <w:sz w:val="32"/>
          <w:szCs w:val="32"/>
        </w:rPr>
        <w:t>法定代表人身份证明、授权委托书及项目负责人承诺书</w:t>
      </w:r>
    </w:p>
    <w:p>
      <w:pPr>
        <w:spacing w:line="360" w:lineRule="auto"/>
        <w:ind w:firstLine="3520" w:firstLineChars="1100"/>
        <w:rPr>
          <w:rFonts w:hint="eastAsia" w:ascii="黑体" w:hAnsi="新宋体" w:eastAsia="黑体" w:cs="黑体"/>
          <w:sz w:val="32"/>
          <w:szCs w:val="32"/>
        </w:rPr>
      </w:pPr>
      <w:bookmarkStart w:id="79" w:name="_Toc271787731"/>
    </w:p>
    <w:p>
      <w:pPr>
        <w:spacing w:line="360" w:lineRule="auto"/>
        <w:jc w:val="center"/>
        <w:rPr>
          <w:rFonts w:hint="eastAsia" w:ascii="黑体" w:hAnsi="新宋体" w:eastAsia="黑体" w:cs="黑体"/>
          <w:sz w:val="32"/>
          <w:szCs w:val="32"/>
        </w:rPr>
      </w:pPr>
      <w:r>
        <w:rPr>
          <w:rFonts w:hint="eastAsia" w:ascii="黑体" w:hAnsi="新宋体" w:eastAsia="黑体" w:cs="黑体"/>
          <w:sz w:val="32"/>
          <w:szCs w:val="32"/>
        </w:rPr>
        <w:t>（一）法定代表人身份证明</w:t>
      </w:r>
      <w:bookmarkEnd w:id="79"/>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TimesNewRomanPSMT"/>
          <w:sz w:val="24"/>
        </w:rPr>
      </w:pPr>
      <w:r>
        <w:rPr>
          <w:rFonts w:hint="eastAsia" w:hAnsi="宋体" w:cs="仿宋_GB2312"/>
          <w:sz w:val="24"/>
        </w:rPr>
        <w:t>投标人名称：</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单位性质：</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成立时间：年月日</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360" w:lineRule="auto"/>
        <w:ind w:firstLine="480" w:firstLineChars="200"/>
        <w:jc w:val="right"/>
        <w:rPr>
          <w:rFonts w:hAnsi="宋体" w:cs="仿宋_GB2312"/>
          <w:sz w:val="24"/>
        </w:rPr>
      </w:pPr>
    </w:p>
    <w:p>
      <w:pPr>
        <w:autoSpaceDE w:val="0"/>
        <w:autoSpaceDN w:val="0"/>
        <w:adjustRightInd w:val="0"/>
        <w:spacing w:line="360" w:lineRule="auto"/>
        <w:ind w:firstLine="480" w:firstLineChars="200"/>
        <w:jc w:val="both"/>
        <w:rPr>
          <w:rFonts w:hAnsi="宋体" w:cs="仿宋_GB2312"/>
          <w:sz w:val="24"/>
        </w:rPr>
      </w:pPr>
    </w:p>
    <w:p>
      <w:pPr>
        <w:autoSpaceDE w:val="0"/>
        <w:autoSpaceDN w:val="0"/>
        <w:adjustRightInd w:val="0"/>
        <w:spacing w:line="360" w:lineRule="auto"/>
        <w:jc w:val="both"/>
        <w:rPr>
          <w:rFonts w:hAnsi="宋体" w:cs="仿宋_GB2312"/>
          <w:sz w:val="24"/>
        </w:rPr>
      </w:pP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年月日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0" w:name="_Toc271787732"/>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spacing w:line="360" w:lineRule="auto"/>
        <w:rPr>
          <w:rFonts w:ascii="黑体" w:hAnsi="新宋体" w:eastAsia="黑体" w:cs="黑体"/>
          <w:sz w:val="32"/>
          <w:szCs w:val="32"/>
        </w:rPr>
      </w:pPr>
    </w:p>
    <w:p>
      <w:pPr>
        <w:spacing w:line="360" w:lineRule="auto"/>
        <w:rPr>
          <w:rFonts w:ascii="黑体" w:hAnsi="新宋体" w:eastAsia="黑体" w:cs="黑体"/>
          <w:sz w:val="32"/>
          <w:szCs w:val="32"/>
        </w:rPr>
      </w:pPr>
    </w:p>
    <w:p>
      <w:pPr>
        <w:spacing w:line="360" w:lineRule="auto"/>
        <w:ind w:firstLine="3520" w:firstLineChars="1100"/>
        <w:rPr>
          <w:rFonts w:ascii="黑体" w:hAnsi="新宋体" w:eastAsia="黑体" w:cs="黑体"/>
          <w:sz w:val="32"/>
          <w:szCs w:val="32"/>
        </w:rPr>
      </w:pPr>
      <w:r>
        <w:rPr>
          <w:rFonts w:hint="eastAsia" w:ascii="黑体" w:hAnsi="新宋体" w:eastAsia="黑体" w:cs="黑体"/>
          <w:sz w:val="32"/>
          <w:szCs w:val="32"/>
        </w:rPr>
        <w:t>（二）授权委托书</w:t>
      </w:r>
      <w:bookmarkEnd w:id="80"/>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本人（姓名）系（投标人名称）的法定代表人，现委托（姓名）为我方代理人。代理人根据授权，以我方名义签署、澄清、说明、补正、递交、撤回、修改</w:t>
      </w:r>
    </w:p>
    <w:p>
      <w:pPr>
        <w:autoSpaceDE w:val="0"/>
        <w:autoSpaceDN w:val="0"/>
        <w:adjustRightInd w:val="0"/>
        <w:spacing w:line="360" w:lineRule="auto"/>
        <w:jc w:val="left"/>
        <w:rPr>
          <w:rFonts w:hAnsi="宋体" w:cs="仿宋_GB2312"/>
          <w:sz w:val="24"/>
        </w:rPr>
      </w:pPr>
      <w:r>
        <w:rPr>
          <w:rFonts w:hint="eastAsia" w:ascii="新宋体" w:hAnsi="新宋体" w:eastAsia="新宋体"/>
          <w:sz w:val="24"/>
        </w:rPr>
        <w:t>（项目名称）</w:t>
      </w:r>
      <w:r>
        <w:rPr>
          <w:rFonts w:hint="eastAsia" w:hAnsi="宋体" w:cs="仿宋_GB2312"/>
          <w:sz w:val="24"/>
        </w:rPr>
        <w:t>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年月日</w:t>
      </w: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p>
    <w:p>
      <w:pPr>
        <w:pStyle w:val="2"/>
        <w:rPr>
          <w:rFonts w:ascii="黑体" w:hAnsi="新宋体" w:eastAsia="黑体" w:cs="黑体"/>
          <w:sz w:val="28"/>
          <w:szCs w:val="28"/>
        </w:rPr>
      </w:pPr>
    </w:p>
    <w:p>
      <w:pPr>
        <w:pStyle w:val="2"/>
        <w:rPr>
          <w:rFonts w:ascii="黑体" w:hAnsi="新宋体" w:eastAsia="黑体" w:cs="黑体"/>
          <w:sz w:val="28"/>
          <w:szCs w:val="28"/>
        </w:rPr>
      </w:pPr>
    </w:p>
    <w:p>
      <w:pPr>
        <w:spacing w:line="360" w:lineRule="auto"/>
        <w:rPr>
          <w:rFonts w:hint="eastAsia"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p>
    <w:p>
      <w:pPr>
        <w:spacing w:line="360" w:lineRule="auto"/>
        <w:rPr>
          <w:rFonts w:hAnsi="宋体" w:cs="宋体"/>
          <w:sz w:val="24"/>
        </w:rPr>
      </w:pP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本人（姓名）系我公司拟派 （项目名称）的</w:t>
      </w:r>
      <w:r>
        <w:rPr>
          <w:rFonts w:hint="eastAsia" w:hAnsi="宋体" w:cs="宋体"/>
          <w:sz w:val="24"/>
          <w:lang w:eastAsia="zh-CN"/>
        </w:rPr>
        <w:t>项目负责人</w:t>
      </w:r>
      <w:r>
        <w:rPr>
          <w:rFonts w:hint="eastAsia" w:hAnsi="宋体" w:cs="宋体"/>
          <w:sz w:val="24"/>
        </w:rPr>
        <w:t>，现承诺：亲自参加开标活动，并愿意承担因我方就此弄虚作假所引起的一切法律后果。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 （盖单位章）</w:t>
      </w:r>
    </w:p>
    <w:p>
      <w:pPr>
        <w:spacing w:line="480" w:lineRule="auto"/>
        <w:ind w:firstLine="482"/>
        <w:rPr>
          <w:rFonts w:hAnsi="宋体" w:cs="宋体"/>
          <w:sz w:val="24"/>
        </w:rPr>
      </w:pPr>
      <w:r>
        <w:rPr>
          <w:rFonts w:hint="eastAsia" w:hAnsi="宋体" w:cs="宋体"/>
          <w:sz w:val="24"/>
          <w:lang w:eastAsia="zh-CN"/>
        </w:rPr>
        <w:t>项目负责人</w:t>
      </w:r>
      <w:r>
        <w:rPr>
          <w:rFonts w:hint="eastAsia" w:hAnsi="宋体" w:cs="宋体"/>
          <w:sz w:val="24"/>
        </w:rPr>
        <w:t>： （须本人签字）</w:t>
      </w:r>
    </w:p>
    <w:p>
      <w:pPr>
        <w:spacing w:line="480" w:lineRule="auto"/>
        <w:ind w:firstLine="482"/>
        <w:rPr>
          <w:rFonts w:hAnsi="宋体" w:cs="宋体"/>
          <w:sz w:val="24"/>
          <w:u w:val="single"/>
        </w:rPr>
      </w:pPr>
      <w:r>
        <w:rPr>
          <w:rFonts w:hint="eastAsia" w:hAnsi="宋体" w:cs="宋体"/>
          <w:sz w:val="24"/>
        </w:rPr>
        <w:t>身份证号：</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13"/>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身份证原件扫描件或图片</w:t>
            </w:r>
          </w:p>
        </w:tc>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身份证原件扫描件或图片</w:t>
            </w:r>
          </w:p>
        </w:tc>
      </w:tr>
    </w:tbl>
    <w:p>
      <w:pPr>
        <w:pStyle w:val="2"/>
        <w:rPr>
          <w:rFonts w:hint="eastAsia"/>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2"/>
        </w:rPr>
        <w:t>三、投标保证金</w:t>
      </w:r>
    </w:p>
    <w:p>
      <w:pPr>
        <w:autoSpaceDE w:val="0"/>
        <w:autoSpaceDN w:val="0"/>
        <w:adjustRightInd w:val="0"/>
        <w:spacing w:line="420" w:lineRule="exact"/>
        <w:jc w:val="center"/>
        <w:rPr>
          <w:rFonts w:hAnsi="宋体" w:cs="仿宋_GB2312"/>
          <w:sz w:val="28"/>
          <w:szCs w:val="28"/>
        </w:rPr>
      </w:pPr>
      <w:r>
        <w:rPr>
          <w:rFonts w:hint="eastAsia" w:hAnsi="宋体" w:cs="仿宋_GB2312"/>
          <w:sz w:val="28"/>
          <w:szCs w:val="28"/>
        </w:rPr>
        <w:t>附投标保证金有效银行转账凭证原件扫描件或图片；</w:t>
      </w: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p>
    <w:p>
      <w:pPr>
        <w:autoSpaceDE w:val="0"/>
        <w:autoSpaceDN w:val="0"/>
        <w:adjustRightInd w:val="0"/>
        <w:spacing w:line="420" w:lineRule="exact"/>
        <w:jc w:val="center"/>
        <w:rPr>
          <w:rFonts w:hint="eastAsia" w:hAnsi="宋体" w:cs="宋体"/>
          <w:b/>
          <w:sz w:val="32"/>
        </w:rPr>
      </w:pPr>
      <w:r>
        <w:rPr>
          <w:rFonts w:hint="eastAsia" w:hAnsi="宋体" w:cs="宋体"/>
          <w:b/>
          <w:sz w:val="32"/>
        </w:rPr>
        <w:t>四、项目管理机构配备情况</w:t>
      </w:r>
    </w:p>
    <w:p>
      <w:pPr>
        <w:autoSpaceDE w:val="0"/>
        <w:autoSpaceDN w:val="0"/>
        <w:adjustRightInd w:val="0"/>
        <w:spacing w:line="360" w:lineRule="auto"/>
        <w:ind w:right="215" w:firstLine="420"/>
        <w:jc w:val="center"/>
        <w:rPr>
          <w:rFonts w:hint="eastAsia"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int="eastAsia" w:hAnsi="宋体" w:cs="宋体"/>
          <w:b/>
          <w:sz w:val="24"/>
        </w:rPr>
      </w:pPr>
    </w:p>
    <w:tbl>
      <w:tblPr>
        <w:tblStyle w:val="13"/>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int="eastAsia"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14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Align w:val="top"/>
          </w:tcPr>
          <w:p>
            <w:pPr>
              <w:autoSpaceDE w:val="0"/>
              <w:autoSpaceDN w:val="0"/>
              <w:adjustRightInd w:val="0"/>
              <w:spacing w:line="360" w:lineRule="auto"/>
              <w:ind w:right="215"/>
              <w:jc w:val="center"/>
              <w:rPr>
                <w:rFonts w:hint="eastAsia" w:hAnsi="宋体" w:eastAsia="宋体" w:cs="宋体"/>
                <w:sz w:val="24"/>
              </w:rPr>
            </w:pPr>
          </w:p>
        </w:tc>
        <w:tc>
          <w:tcPr>
            <w:tcW w:w="914" w:type="dxa"/>
            <w:vAlign w:val="top"/>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w:t>
            </w:r>
          </w:p>
        </w:tc>
        <w:tc>
          <w:tcPr>
            <w:tcW w:w="914" w:type="dxa"/>
            <w:vAlign w:val="top"/>
          </w:tcPr>
          <w:p>
            <w:pPr>
              <w:autoSpaceDE w:val="0"/>
              <w:autoSpaceDN w:val="0"/>
              <w:adjustRightInd w:val="0"/>
              <w:spacing w:line="360" w:lineRule="auto"/>
              <w:ind w:right="215"/>
              <w:jc w:val="center"/>
              <w:rPr>
                <w:rFonts w:hint="eastAsia" w:hAnsi="宋体" w:eastAsia="宋体" w:cs="宋体"/>
                <w:sz w:val="24"/>
              </w:rPr>
            </w:pPr>
          </w:p>
        </w:tc>
        <w:tc>
          <w:tcPr>
            <w:tcW w:w="140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945" w:type="dxa"/>
            <w:vAlign w:val="top"/>
          </w:tcPr>
          <w:p>
            <w:pPr>
              <w:autoSpaceDE w:val="0"/>
              <w:autoSpaceDN w:val="0"/>
              <w:adjustRightInd w:val="0"/>
              <w:spacing w:line="360" w:lineRule="auto"/>
              <w:ind w:right="215"/>
              <w:jc w:val="center"/>
              <w:rPr>
                <w:rFonts w:hint="eastAsia" w:hAnsi="宋体" w:eastAsia="宋体" w:cs="宋体"/>
                <w:sz w:val="24"/>
              </w:rPr>
            </w:pPr>
          </w:p>
        </w:tc>
        <w:tc>
          <w:tcPr>
            <w:tcW w:w="1470" w:type="dxa"/>
            <w:vAlign w:val="top"/>
          </w:tcPr>
          <w:p>
            <w:pPr>
              <w:autoSpaceDE w:val="0"/>
              <w:autoSpaceDN w:val="0"/>
              <w:adjustRightInd w:val="0"/>
              <w:spacing w:line="360" w:lineRule="auto"/>
              <w:ind w:right="215"/>
              <w:jc w:val="center"/>
              <w:rPr>
                <w:rFonts w:hint="eastAsia" w:hAnsi="宋体" w:eastAsia="宋体" w:cs="宋体"/>
                <w:sz w:val="24"/>
              </w:rPr>
            </w:pPr>
          </w:p>
        </w:tc>
        <w:tc>
          <w:tcPr>
            <w:tcW w:w="1036" w:type="dxa"/>
            <w:vAlign w:val="top"/>
          </w:tcPr>
          <w:p>
            <w:pPr>
              <w:autoSpaceDE w:val="0"/>
              <w:autoSpaceDN w:val="0"/>
              <w:adjustRightInd w:val="0"/>
              <w:spacing w:line="360" w:lineRule="auto"/>
              <w:ind w:right="215"/>
              <w:jc w:val="center"/>
              <w:rPr>
                <w:rFonts w:hint="eastAsia" w:hAnsi="宋体" w:eastAsia="宋体" w:cs="宋体"/>
                <w:sz w:val="24"/>
              </w:rPr>
            </w:pPr>
          </w:p>
        </w:tc>
      </w:tr>
    </w:tbl>
    <w:p>
      <w:pPr>
        <w:autoSpaceDE w:val="0"/>
        <w:autoSpaceDN w:val="0"/>
        <w:adjustRightInd w:val="0"/>
        <w:spacing w:line="360" w:lineRule="auto"/>
        <w:ind w:right="215"/>
        <w:rPr>
          <w:rFonts w:hint="eastAsia" w:hAnsi="宋体" w:cs="宋体"/>
        </w:rPr>
      </w:pPr>
    </w:p>
    <w:p>
      <w:pPr>
        <w:spacing w:before="156" w:beforeLines="50" w:after="312" w:afterLines="100" w:line="420" w:lineRule="exact"/>
        <w:ind w:firstLine="2800" w:firstLineChars="1000"/>
        <w:rPr>
          <w:rFonts w:hint="eastAsia" w:hAnsi="宋体" w:cs="宋体"/>
          <w:b/>
          <w:sz w:val="28"/>
          <w:szCs w:val="28"/>
        </w:rPr>
      </w:pPr>
      <w:r>
        <w:rPr>
          <w:rFonts w:hint="eastAsia" w:hAnsi="宋体" w:cs="宋体"/>
          <w:b/>
          <w:sz w:val="28"/>
          <w:szCs w:val="28"/>
        </w:rPr>
        <w:t>（二）主要人员简历表</w:t>
      </w:r>
    </w:p>
    <w:p>
      <w:pPr>
        <w:spacing w:line="420" w:lineRule="exact"/>
        <w:rPr>
          <w:rFonts w:hint="eastAsia" w:hAnsi="宋体" w:cs="宋体"/>
          <w:sz w:val="24"/>
        </w:rPr>
      </w:pPr>
      <w:r>
        <w:rPr>
          <w:rFonts w:hint="eastAsia" w:hAnsi="宋体" w:cs="宋体"/>
          <w:sz w:val="24"/>
        </w:rPr>
        <w:t>附1：</w:t>
      </w:r>
      <w:r>
        <w:rPr>
          <w:rFonts w:hint="eastAsia" w:hAnsi="宋体" w:cs="宋体"/>
          <w:sz w:val="24"/>
          <w:lang w:eastAsia="zh-CN"/>
        </w:rPr>
        <w:t>项目负责人</w:t>
      </w:r>
      <w:r>
        <w:rPr>
          <w:rFonts w:hint="eastAsia" w:hAnsi="宋体" w:cs="宋体"/>
          <w:sz w:val="24"/>
        </w:rPr>
        <w:t>简历表</w:t>
      </w:r>
    </w:p>
    <w:p>
      <w:pPr>
        <w:spacing w:line="420" w:lineRule="exact"/>
        <w:ind w:firstLine="480" w:firstLineChars="200"/>
        <w:rPr>
          <w:rFonts w:hint="eastAsia" w:hAnsi="宋体" w:cs="宋体"/>
          <w:sz w:val="24"/>
          <w:szCs w:val="24"/>
          <w:lang w:eastAsia="zh-CN"/>
        </w:rPr>
      </w:pPr>
      <w:r>
        <w:rPr>
          <w:rFonts w:hint="eastAsia" w:hAnsi="宋体" w:cs="宋体"/>
          <w:sz w:val="24"/>
          <w:szCs w:val="24"/>
          <w:lang w:eastAsia="zh-CN"/>
        </w:rPr>
        <w:t>项目负责人</w:t>
      </w:r>
      <w:r>
        <w:rPr>
          <w:rFonts w:hint="eastAsia" w:hAnsi="宋体" w:cs="宋体"/>
          <w:sz w:val="24"/>
          <w:szCs w:val="24"/>
        </w:rPr>
        <w:t>应附</w:t>
      </w:r>
      <w:r>
        <w:rPr>
          <w:rFonts w:hint="eastAsia" w:hAnsi="宋体" w:cs="宋体"/>
          <w:sz w:val="24"/>
          <w:szCs w:val="24"/>
          <w:lang w:eastAsia="zh-CN"/>
        </w:rPr>
        <w:t>项目负责人</w:t>
      </w:r>
      <w:r>
        <w:rPr>
          <w:rFonts w:hint="eastAsia" w:hAnsi="宋体" w:cs="宋体"/>
          <w:sz w:val="24"/>
          <w:szCs w:val="24"/>
        </w:rPr>
        <w:t>执业资格证书、注册证书、安全生产考核合格证书、身份证、职称证、学历证、养老保险</w:t>
      </w:r>
      <w:r>
        <w:rPr>
          <w:rFonts w:hint="eastAsia" w:hAnsi="宋体" w:cs="宋体"/>
          <w:sz w:val="24"/>
          <w:szCs w:val="24"/>
          <w:lang w:eastAsia="zh-CN"/>
        </w:rPr>
        <w:t>及未担任其他在施建设工程项目项目负责人的承诺书，管理过的项目业绩须附</w:t>
      </w:r>
      <w:r>
        <w:rPr>
          <w:rFonts w:hint="eastAsia" w:hAnsi="宋体" w:cs="宋体"/>
          <w:sz w:val="24"/>
          <w:szCs w:val="24"/>
        </w:rPr>
        <w:t>施工合同和中标通知书（或施工合同和竣工备案表）</w:t>
      </w:r>
      <w:r>
        <w:rPr>
          <w:rFonts w:hint="eastAsia" w:hAnsi="宋体" w:cs="宋体"/>
          <w:sz w:val="24"/>
          <w:szCs w:val="24"/>
          <w:lang w:eastAsia="zh-CN"/>
        </w:rPr>
        <w:t>原件扫描件（或图片）。类似项目限于以项目负责人身份参与的项目。</w:t>
      </w:r>
    </w:p>
    <w:p>
      <w:pPr>
        <w:spacing w:line="420" w:lineRule="exact"/>
        <w:rPr>
          <w:rFonts w:hint="eastAsia" w:hAnsi="宋体" w:cs="宋体"/>
          <w:sz w:val="24"/>
        </w:rPr>
      </w:pPr>
    </w:p>
    <w:tbl>
      <w:tblPr>
        <w:tblStyle w:val="13"/>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姓  名</w:t>
            </w:r>
          </w:p>
        </w:tc>
        <w:tc>
          <w:tcPr>
            <w:tcW w:w="1101" w:type="dxa"/>
            <w:vAlign w:val="center"/>
          </w:tcPr>
          <w:p>
            <w:pPr>
              <w:jc w:val="center"/>
              <w:rPr>
                <w:rFonts w:hint="eastAsia" w:hAnsi="宋体" w:eastAsia="宋体" w:cs="宋体"/>
                <w:sz w:val="24"/>
              </w:rPr>
            </w:pPr>
          </w:p>
        </w:tc>
        <w:tc>
          <w:tcPr>
            <w:tcW w:w="1204" w:type="dxa"/>
            <w:vAlign w:val="center"/>
          </w:tcPr>
          <w:p>
            <w:pPr>
              <w:jc w:val="center"/>
              <w:rPr>
                <w:rFonts w:hint="eastAsia" w:hAnsi="宋体" w:eastAsia="宋体" w:cs="宋体"/>
                <w:sz w:val="24"/>
              </w:rPr>
            </w:pPr>
            <w:r>
              <w:rPr>
                <w:rFonts w:hint="eastAsia" w:hAnsi="宋体" w:eastAsia="宋体" w:cs="宋体"/>
                <w:sz w:val="24"/>
              </w:rPr>
              <w:t>年  龄</w:t>
            </w:r>
          </w:p>
        </w:tc>
        <w:tc>
          <w:tcPr>
            <w:tcW w:w="1355" w:type="dxa"/>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r>
              <w:rPr>
                <w:rFonts w:hint="eastAsia" w:hAnsi="宋体" w:eastAsia="宋体" w:cs="宋体"/>
                <w:sz w:val="24"/>
              </w:rPr>
              <w:t>学历</w:t>
            </w: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职  称</w:t>
            </w:r>
          </w:p>
        </w:tc>
        <w:tc>
          <w:tcPr>
            <w:tcW w:w="1101" w:type="dxa"/>
            <w:vAlign w:val="center"/>
          </w:tcPr>
          <w:p>
            <w:pPr>
              <w:jc w:val="center"/>
              <w:rPr>
                <w:rFonts w:hint="eastAsia" w:hAnsi="宋体" w:eastAsia="宋体" w:cs="宋体"/>
                <w:sz w:val="24"/>
              </w:rPr>
            </w:pPr>
          </w:p>
        </w:tc>
        <w:tc>
          <w:tcPr>
            <w:tcW w:w="1204" w:type="dxa"/>
            <w:vAlign w:val="center"/>
          </w:tcPr>
          <w:p>
            <w:pPr>
              <w:jc w:val="center"/>
              <w:rPr>
                <w:rFonts w:hint="eastAsia" w:hAnsi="宋体" w:eastAsia="宋体" w:cs="宋体"/>
                <w:sz w:val="24"/>
              </w:rPr>
            </w:pPr>
            <w:r>
              <w:rPr>
                <w:rFonts w:hint="eastAsia" w:hAnsi="宋体" w:eastAsia="宋体" w:cs="宋体"/>
                <w:sz w:val="24"/>
              </w:rPr>
              <w:t>职  务</w:t>
            </w:r>
          </w:p>
        </w:tc>
        <w:tc>
          <w:tcPr>
            <w:tcW w:w="1355" w:type="dxa"/>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r>
              <w:rPr>
                <w:rFonts w:hint="eastAsia" w:hAnsi="宋体" w:eastAsia="宋体" w:cs="宋体"/>
                <w:sz w:val="24"/>
              </w:rPr>
              <w:t>拟在本工程任职</w:t>
            </w:r>
          </w:p>
        </w:tc>
        <w:tc>
          <w:tcPr>
            <w:tcW w:w="2259" w:type="dxa"/>
            <w:vAlign w:val="center"/>
          </w:tcPr>
          <w:p>
            <w:pPr>
              <w:jc w:val="center"/>
              <w:rPr>
                <w:rFonts w:hint="eastAsia" w:hAnsi="宋体" w:eastAsia="宋体" w:cs="宋体"/>
                <w:sz w:val="24"/>
                <w:lang w:eastAsia="zh-CN"/>
              </w:rPr>
            </w:pPr>
            <w:r>
              <w:rPr>
                <w:rFonts w:hint="eastAsia" w:hAnsi="宋体" w:eastAsia="宋体" w:cs="宋体"/>
                <w:sz w:val="24"/>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int="eastAsia"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int="eastAsia" w:hAnsi="宋体" w:eastAsia="宋体" w:cs="宋体"/>
                <w:sz w:val="24"/>
              </w:rPr>
            </w:pPr>
            <w:r>
              <w:rPr>
                <w:rFonts w:hint="eastAsia" w:hAnsi="宋体" w:eastAsia="宋体" w:cs="宋体"/>
                <w:sz w:val="24"/>
              </w:rPr>
              <w:t xml:space="preserve">      级</w:t>
            </w:r>
          </w:p>
        </w:tc>
        <w:tc>
          <w:tcPr>
            <w:tcW w:w="1959" w:type="dxa"/>
            <w:vAlign w:val="center"/>
          </w:tcPr>
          <w:p>
            <w:pPr>
              <w:jc w:val="center"/>
              <w:rPr>
                <w:rFonts w:hint="eastAsia" w:hAnsi="宋体" w:eastAsia="宋体" w:cs="宋体"/>
                <w:sz w:val="24"/>
              </w:rPr>
            </w:pPr>
            <w:r>
              <w:rPr>
                <w:rFonts w:hint="eastAsia" w:hAnsi="宋体" w:eastAsia="宋体" w:cs="宋体"/>
                <w:sz w:val="24"/>
              </w:rPr>
              <w:t>建造师专业</w:t>
            </w: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int="eastAsia"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int="eastAsia"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int="eastAsia"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r>
              <w:rPr>
                <w:rFonts w:hint="eastAsia" w:hAnsi="宋体" w:eastAsia="宋体" w:cs="宋体"/>
                <w:sz w:val="24"/>
              </w:rPr>
              <w:t>时  间</w:t>
            </w:r>
          </w:p>
        </w:tc>
        <w:tc>
          <w:tcPr>
            <w:tcW w:w="3660" w:type="dxa"/>
            <w:gridSpan w:val="3"/>
            <w:vAlign w:val="center"/>
          </w:tcPr>
          <w:p>
            <w:pPr>
              <w:jc w:val="center"/>
              <w:rPr>
                <w:rFonts w:hint="eastAsia"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int="eastAsia" w:hAnsi="宋体" w:eastAsia="宋体" w:cs="宋体"/>
                <w:sz w:val="24"/>
              </w:rPr>
            </w:pPr>
            <w:r>
              <w:rPr>
                <w:rFonts w:hint="eastAsia" w:hAnsi="宋体" w:eastAsia="宋体" w:cs="宋体"/>
                <w:sz w:val="24"/>
              </w:rPr>
              <w:t>工程概况说明</w:t>
            </w:r>
          </w:p>
        </w:tc>
        <w:tc>
          <w:tcPr>
            <w:tcW w:w="2259" w:type="dxa"/>
            <w:vAlign w:val="center"/>
          </w:tcPr>
          <w:p>
            <w:pPr>
              <w:jc w:val="center"/>
              <w:rPr>
                <w:rFonts w:hint="eastAsia"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int="eastAsia" w:hAnsi="宋体" w:eastAsia="宋体" w:cs="宋体"/>
                <w:sz w:val="24"/>
              </w:rPr>
            </w:pPr>
          </w:p>
        </w:tc>
        <w:tc>
          <w:tcPr>
            <w:tcW w:w="3660" w:type="dxa"/>
            <w:gridSpan w:val="3"/>
            <w:vAlign w:val="center"/>
          </w:tcPr>
          <w:p>
            <w:pPr>
              <w:jc w:val="center"/>
              <w:rPr>
                <w:rFonts w:hint="eastAsia" w:hAnsi="宋体" w:eastAsia="宋体" w:cs="宋体"/>
                <w:sz w:val="24"/>
              </w:rPr>
            </w:pPr>
          </w:p>
        </w:tc>
        <w:tc>
          <w:tcPr>
            <w:tcW w:w="1959" w:type="dxa"/>
            <w:vAlign w:val="center"/>
          </w:tcPr>
          <w:p>
            <w:pPr>
              <w:jc w:val="center"/>
              <w:rPr>
                <w:rFonts w:hint="eastAsia" w:hAnsi="宋体" w:eastAsia="宋体" w:cs="宋体"/>
                <w:sz w:val="24"/>
              </w:rPr>
            </w:pPr>
          </w:p>
        </w:tc>
        <w:tc>
          <w:tcPr>
            <w:tcW w:w="2259" w:type="dxa"/>
            <w:vAlign w:val="center"/>
          </w:tcPr>
          <w:p>
            <w:pPr>
              <w:jc w:val="center"/>
              <w:rPr>
                <w:rFonts w:hint="eastAsia" w:hAnsi="宋体" w:eastAsia="宋体" w:cs="宋体"/>
                <w:sz w:val="24"/>
              </w:rPr>
            </w:pPr>
          </w:p>
        </w:tc>
      </w:tr>
    </w:tbl>
    <w:p>
      <w:pPr>
        <w:spacing w:line="420" w:lineRule="exact"/>
        <w:rPr>
          <w:rFonts w:hint="eastAsia"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int="eastAsia"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szCs w:val="24"/>
        </w:rPr>
        <w:t>，专职安全生产管理人员应附安全生产考核合格证书，主要业绩须附合同协议书。</w:t>
      </w:r>
    </w:p>
    <w:tbl>
      <w:tblPr>
        <w:tblStyle w:val="13"/>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int="eastAsia"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int="eastAsia"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int="eastAsia"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int="eastAsia"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int="eastAsia"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int="eastAsia" w:hAnsi="宋体" w:eastAsia="宋体" w:cs="宋体"/>
                <w:sz w:val="24"/>
              </w:rPr>
            </w:pPr>
            <w:r>
              <w:rPr>
                <w:rFonts w:hint="eastAsia" w:hAnsi="宋体" w:eastAsia="宋体" w:cs="宋体"/>
                <w:sz w:val="24"/>
              </w:rPr>
              <w:t>主要</w:t>
            </w:r>
          </w:p>
          <w:p>
            <w:pPr>
              <w:jc w:val="center"/>
              <w:rPr>
                <w:rFonts w:hint="eastAsia" w:hAnsi="宋体" w:eastAsia="宋体" w:cs="宋体"/>
                <w:sz w:val="24"/>
              </w:rPr>
            </w:pPr>
            <w:r>
              <w:rPr>
                <w:rFonts w:hint="eastAsia" w:hAnsi="宋体" w:eastAsia="宋体" w:cs="宋体"/>
                <w:sz w:val="24"/>
              </w:rPr>
              <w:t>工作</w:t>
            </w:r>
          </w:p>
          <w:p>
            <w:pPr>
              <w:jc w:val="center"/>
              <w:rPr>
                <w:rFonts w:hint="eastAsia" w:hAnsi="宋体" w:eastAsia="宋体" w:cs="宋体"/>
                <w:sz w:val="24"/>
              </w:rPr>
            </w:pPr>
            <w:r>
              <w:rPr>
                <w:rFonts w:hint="eastAsia" w:hAnsi="宋体" w:eastAsia="宋体" w:cs="宋体"/>
                <w:sz w:val="24"/>
              </w:rPr>
              <w:t>业绩</w:t>
            </w:r>
          </w:p>
          <w:p>
            <w:pPr>
              <w:jc w:val="center"/>
              <w:rPr>
                <w:rFonts w:hint="eastAsia" w:hAnsi="宋体" w:eastAsia="宋体" w:cs="宋体"/>
                <w:sz w:val="24"/>
              </w:rPr>
            </w:pPr>
            <w:r>
              <w:rPr>
                <w:rFonts w:hint="eastAsia" w:hAnsi="宋体" w:eastAsia="宋体" w:cs="宋体"/>
                <w:sz w:val="24"/>
              </w:rPr>
              <w:t>及担</w:t>
            </w:r>
          </w:p>
          <w:p>
            <w:pPr>
              <w:jc w:val="center"/>
              <w:rPr>
                <w:rFonts w:hint="eastAsia" w:hAnsi="宋体" w:eastAsia="宋体" w:cs="宋体"/>
                <w:sz w:val="24"/>
              </w:rPr>
            </w:pPr>
            <w:r>
              <w:rPr>
                <w:rFonts w:hint="eastAsia" w:hAnsi="宋体" w:eastAsia="宋体" w:cs="宋体"/>
                <w:sz w:val="24"/>
              </w:rPr>
              <w:t>任的</w:t>
            </w:r>
          </w:p>
          <w:p>
            <w:pPr>
              <w:jc w:val="center"/>
              <w:rPr>
                <w:rFonts w:hint="eastAsia" w:hAnsi="宋体" w:eastAsia="宋体" w:cs="宋体"/>
                <w:sz w:val="24"/>
              </w:rPr>
            </w:pPr>
            <w:r>
              <w:rPr>
                <w:rFonts w:hint="eastAsia" w:hAnsi="宋体" w:eastAsia="宋体" w:cs="宋体"/>
                <w:sz w:val="24"/>
              </w:rPr>
              <w:t>主要</w:t>
            </w:r>
          </w:p>
          <w:p>
            <w:pPr>
              <w:jc w:val="center"/>
              <w:rPr>
                <w:rFonts w:hint="eastAsia" w:hAnsi="宋体" w:eastAsia="宋体" w:cs="宋体"/>
                <w:sz w:val="24"/>
              </w:rPr>
            </w:pPr>
            <w:r>
              <w:rPr>
                <w:rFonts w:hint="eastAsia" w:hAnsi="宋体" w:eastAsia="宋体" w:cs="宋体"/>
                <w:sz w:val="24"/>
              </w:rPr>
              <w:t>工作</w:t>
            </w:r>
          </w:p>
        </w:tc>
        <w:tc>
          <w:tcPr>
            <w:tcW w:w="7586" w:type="dxa"/>
            <w:gridSpan w:val="2"/>
            <w:vAlign w:val="top"/>
          </w:tcPr>
          <w:p>
            <w:pPr>
              <w:rPr>
                <w:rFonts w:hint="eastAsia" w:hAnsi="宋体" w:eastAsia="宋体" w:cs="宋体"/>
                <w:sz w:val="24"/>
              </w:rPr>
            </w:pPr>
          </w:p>
        </w:tc>
      </w:tr>
    </w:tbl>
    <w:p>
      <w:pPr>
        <w:rPr>
          <w:rFonts w:hint="eastAsia"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autoSpaceDE w:val="0"/>
        <w:autoSpaceDN w:val="0"/>
        <w:adjustRightInd w:val="0"/>
        <w:spacing w:line="420" w:lineRule="exact"/>
        <w:jc w:val="center"/>
        <w:rPr>
          <w:rFonts w:hAnsi="宋体"/>
          <w:b/>
          <w:sz w:val="32"/>
        </w:rPr>
      </w:pPr>
      <w:r>
        <w:rPr>
          <w:rFonts w:hint="eastAsia" w:hAnsi="宋体" w:cs="宋体"/>
          <w:b/>
          <w:sz w:val="32"/>
        </w:rPr>
        <w:br w:type="page"/>
      </w:r>
    </w:p>
    <w:p>
      <w:pPr>
        <w:autoSpaceDE w:val="0"/>
        <w:autoSpaceDN w:val="0"/>
        <w:adjustRightInd w:val="0"/>
        <w:spacing w:line="360" w:lineRule="auto"/>
        <w:ind w:right="215" w:firstLine="420"/>
        <w:jc w:val="center"/>
        <w:rPr>
          <w:rFonts w:hint="eastAsia" w:hAnsi="宋体" w:cs="宋体"/>
          <w:sz w:val="24"/>
        </w:rPr>
      </w:pPr>
      <w:r>
        <w:rPr>
          <w:rFonts w:hint="eastAsia" w:hAnsi="宋体" w:cs="宋体"/>
          <w:b/>
          <w:sz w:val="28"/>
          <w:szCs w:val="28"/>
          <w:lang w:val="en-US" w:eastAsia="zh-CN"/>
        </w:rPr>
        <w:t xml:space="preserve"> </w:t>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int="eastAsia" w:hAnsi="宋体" w:cs="宋体"/>
          <w:b/>
          <w:sz w:val="28"/>
        </w:rPr>
      </w:pPr>
    </w:p>
    <w:tbl>
      <w:tblPr>
        <w:tblStyle w:val="13"/>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int="eastAsia"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int="eastAsia"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int="eastAsia"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int="eastAsia"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tc>
      </w:tr>
    </w:tbl>
    <w:p>
      <w:pPr>
        <w:autoSpaceDE w:val="0"/>
        <w:autoSpaceDN w:val="0"/>
        <w:adjustRightInd w:val="0"/>
        <w:spacing w:line="360" w:lineRule="auto"/>
        <w:ind w:right="215" w:firstLine="420"/>
        <w:rPr>
          <w:rFonts w:hint="eastAsia" w:hAnsi="宋体" w:cs="宋体"/>
          <w:sz w:val="24"/>
        </w:rPr>
      </w:pPr>
      <w:r>
        <w:rPr>
          <w:rFonts w:hint="eastAsia" w:hAnsi="宋体" w:cs="宋体"/>
          <w:sz w:val="24"/>
        </w:rPr>
        <w:t>备注：本表后应附企业法人营业执照、企业资质证书副本、安全生产许可证等材料</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rPr>
        <w:t>。</w:t>
      </w:r>
    </w:p>
    <w:p>
      <w:pPr>
        <w:autoSpaceDE w:val="0"/>
        <w:autoSpaceDN w:val="0"/>
        <w:adjustRightInd w:val="0"/>
        <w:spacing w:line="360" w:lineRule="auto"/>
        <w:ind w:right="215" w:firstLine="420"/>
        <w:jc w:val="center"/>
        <w:rPr>
          <w:rFonts w:hint="eastAsia"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int="eastAsia" w:hAnsi="宋体" w:cs="宋体" w:eastAsiaTheme="minorEastAsia"/>
          <w:sz w:val="24"/>
          <w:lang w:eastAsia="zh-CN"/>
        </w:rPr>
      </w:pPr>
      <w:r>
        <w:rPr>
          <w:rFonts w:hint="eastAsia" w:hAnsi="宋体" w:cs="宋体"/>
          <w:sz w:val="24"/>
          <w:lang w:val="en-US" w:eastAsia="zh-CN"/>
        </w:rPr>
        <w:t xml:space="preserve"> </w:t>
      </w:r>
      <w:r>
        <w:rPr>
          <w:rFonts w:hint="eastAsia" w:hAnsi="宋体" w:cs="宋体"/>
          <w:sz w:val="24"/>
        </w:rPr>
        <w:t>附</w:t>
      </w:r>
      <w:r>
        <w:rPr>
          <w:rFonts w:hint="eastAsia" w:hAnsi="宋体"/>
          <w:color w:val="000000"/>
          <w:sz w:val="24"/>
          <w:szCs w:val="24"/>
        </w:rPr>
        <w:t>原件扫描件</w:t>
      </w:r>
      <w:r>
        <w:rPr>
          <w:rFonts w:hint="eastAsia" w:hAnsi="宋体"/>
          <w:color w:val="000000"/>
          <w:sz w:val="24"/>
          <w:szCs w:val="24"/>
          <w:lang w:eastAsia="zh-CN"/>
        </w:rPr>
        <w:t>（或图片）</w:t>
      </w:r>
      <w:r>
        <w:rPr>
          <w:rFonts w:hint="eastAsia" w:hAnsi="宋体" w:cs="宋体"/>
          <w:sz w:val="24"/>
          <w:lang w:val="en-US" w:eastAsia="zh-CN"/>
        </w:rPr>
        <w:t xml:space="preserve"> </w:t>
      </w:r>
    </w:p>
    <w:p>
      <w:pPr>
        <w:autoSpaceDE w:val="0"/>
        <w:autoSpaceDN w:val="0"/>
        <w:adjustRightInd w:val="0"/>
        <w:spacing w:line="360" w:lineRule="auto"/>
        <w:ind w:right="215" w:firstLine="420"/>
        <w:jc w:val="center"/>
        <w:rPr>
          <w:rFonts w:hint="eastAsia" w:hAnsi="宋体" w:cs="宋体"/>
          <w:b/>
          <w:sz w:val="32"/>
          <w:szCs w:val="32"/>
        </w:rPr>
      </w:pPr>
      <w:r>
        <w:rPr>
          <w:rFonts w:hint="eastAsia" w:hAnsi="宋体" w:cs="宋体"/>
          <w:b/>
          <w:sz w:val="32"/>
          <w:szCs w:val="32"/>
        </w:rPr>
        <w:t>七、近年完成的类似项目情况表</w:t>
      </w:r>
    </w:p>
    <w:tbl>
      <w:tblPr>
        <w:tblStyle w:val="13"/>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int="eastAsia"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bl>
    <w:p>
      <w:pPr>
        <w:rPr>
          <w:rFonts w:hint="eastAsia" w:hAnsi="宋体" w:cs="宋体"/>
          <w:sz w:val="24"/>
          <w:szCs w:val="24"/>
        </w:rPr>
      </w:pPr>
    </w:p>
    <w:p>
      <w:pPr>
        <w:jc w:val="center"/>
        <w:rPr>
          <w:rFonts w:hint="eastAsia"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int="eastAsia" w:hAnsi="宋体" w:cs="宋体"/>
          <w:b/>
          <w:sz w:val="32"/>
          <w:szCs w:val="32"/>
        </w:rPr>
      </w:pPr>
    </w:p>
    <w:tbl>
      <w:tblPr>
        <w:tblStyle w:val="13"/>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lang w:eastAsia="zh-CN"/>
              </w:rPr>
            </w:pPr>
            <w:r>
              <w:rPr>
                <w:rFonts w:hint="eastAsia" w:hAnsi="宋体" w:eastAsia="宋体" w:cs="宋体"/>
                <w:sz w:val="24"/>
                <w:lang w:eastAsia="zh-CN"/>
              </w:rPr>
              <w:t>项目负责人</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jc w:val="center"/>
              <w:rPr>
                <w:rFonts w:hint="eastAsia"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int="eastAsia"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int="eastAsia" w:hAnsi="宋体" w:eastAsia="宋体" w:cs="宋体"/>
                <w:sz w:val="24"/>
              </w:rPr>
            </w:pPr>
          </w:p>
          <w:p>
            <w:pPr>
              <w:autoSpaceDE w:val="0"/>
              <w:autoSpaceDN w:val="0"/>
              <w:adjustRightInd w:val="0"/>
              <w:spacing w:line="360" w:lineRule="auto"/>
              <w:ind w:right="215"/>
              <w:rPr>
                <w:rFonts w:hint="eastAsia" w:hAnsi="宋体" w:eastAsia="宋体" w:cs="宋体"/>
                <w:sz w:val="24"/>
              </w:rPr>
            </w:pPr>
          </w:p>
        </w:tc>
      </w:tr>
    </w:tbl>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autoSpaceDE w:val="0"/>
        <w:autoSpaceDN w:val="0"/>
        <w:adjustRightInd w:val="0"/>
        <w:spacing w:line="360" w:lineRule="auto"/>
        <w:ind w:right="215"/>
        <w:jc w:val="center"/>
        <w:rPr>
          <w:rFonts w:hint="eastAsia" w:hAnsi="宋体" w:cs="宋体"/>
          <w:b/>
          <w:sz w:val="32"/>
          <w:szCs w:val="32"/>
        </w:rPr>
      </w:pPr>
    </w:p>
    <w:p>
      <w:pPr>
        <w:numPr>
          <w:ilvl w:val="0"/>
          <w:numId w:val="5"/>
        </w:numPr>
        <w:autoSpaceDE w:val="0"/>
        <w:autoSpaceDN w:val="0"/>
        <w:adjustRightInd w:val="0"/>
        <w:spacing w:line="360" w:lineRule="auto"/>
        <w:ind w:right="215"/>
        <w:jc w:val="center"/>
        <w:rPr>
          <w:rFonts w:hint="eastAsia"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int="eastAsia" w:hAnsi="宋体" w:cs="宋体"/>
          <w:b/>
          <w:sz w:val="32"/>
          <w:szCs w:val="32"/>
        </w:rPr>
      </w:pP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类别</w:t>
            </w:r>
          </w:p>
        </w:tc>
        <w:tc>
          <w:tcPr>
            <w:tcW w:w="1164"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序号</w:t>
            </w:r>
          </w:p>
        </w:tc>
        <w:tc>
          <w:tcPr>
            <w:tcW w:w="1752"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发生时间</w:t>
            </w:r>
          </w:p>
        </w:tc>
        <w:tc>
          <w:tcPr>
            <w:tcW w:w="3060"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情况简介</w:t>
            </w:r>
          </w:p>
        </w:tc>
        <w:tc>
          <w:tcPr>
            <w:tcW w:w="2605" w:type="dxa"/>
            <w:vAlign w:val="top"/>
          </w:tcPr>
          <w:p>
            <w:pPr>
              <w:autoSpaceDE w:val="0"/>
              <w:autoSpaceDN w:val="0"/>
              <w:adjustRightInd w:val="0"/>
              <w:spacing w:line="360" w:lineRule="auto"/>
              <w:ind w:right="215"/>
              <w:jc w:val="center"/>
              <w:rPr>
                <w:rFonts w:hint="eastAsia"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top"/>
          </w:tcPr>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int="eastAsia" w:hAnsi="宋体" w:eastAsia="宋体" w:cs="宋体"/>
                <w:b/>
                <w:sz w:val="32"/>
                <w:szCs w:val="32"/>
              </w:rPr>
            </w:pPr>
            <w:r>
              <w:rPr>
                <w:rFonts w:hint="eastAsia" w:hAnsi="宋体" w:eastAsia="宋体" w:cs="宋体"/>
                <w:bCs/>
                <w:sz w:val="32"/>
                <w:szCs w:val="32"/>
              </w:rPr>
              <w:t>况</w:t>
            </w: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vAlign w:val="top"/>
          </w:tcPr>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int="eastAsia"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int="eastAsia" w:hAnsi="宋体" w:eastAsia="宋体" w:cs="宋体"/>
                <w:b/>
                <w:sz w:val="32"/>
                <w:szCs w:val="32"/>
              </w:rPr>
            </w:pPr>
            <w:r>
              <w:rPr>
                <w:rFonts w:hint="eastAsia" w:hAnsi="宋体" w:eastAsia="宋体" w:cs="宋体"/>
                <w:bCs/>
                <w:sz w:val="32"/>
                <w:szCs w:val="32"/>
              </w:rPr>
              <w:t>况</w:t>
            </w: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vAlign w:val="top"/>
          </w:tcPr>
          <w:p>
            <w:pPr>
              <w:autoSpaceDE w:val="0"/>
              <w:autoSpaceDN w:val="0"/>
              <w:adjustRightInd w:val="0"/>
              <w:spacing w:line="360" w:lineRule="auto"/>
              <w:ind w:right="215"/>
              <w:rPr>
                <w:rFonts w:hint="eastAsia" w:hAnsi="宋体" w:eastAsia="宋体" w:cs="宋体"/>
                <w:b/>
                <w:sz w:val="32"/>
                <w:szCs w:val="32"/>
              </w:rPr>
            </w:pPr>
          </w:p>
        </w:tc>
        <w:tc>
          <w:tcPr>
            <w:tcW w:w="1164" w:type="dxa"/>
            <w:vAlign w:val="top"/>
          </w:tcPr>
          <w:p>
            <w:pPr>
              <w:autoSpaceDE w:val="0"/>
              <w:autoSpaceDN w:val="0"/>
              <w:adjustRightInd w:val="0"/>
              <w:spacing w:line="360" w:lineRule="auto"/>
              <w:ind w:right="215"/>
              <w:rPr>
                <w:rFonts w:hint="eastAsia" w:hAnsi="宋体" w:eastAsia="宋体" w:cs="宋体"/>
                <w:b/>
                <w:sz w:val="32"/>
                <w:szCs w:val="32"/>
              </w:rPr>
            </w:pPr>
          </w:p>
        </w:tc>
        <w:tc>
          <w:tcPr>
            <w:tcW w:w="1752" w:type="dxa"/>
            <w:vAlign w:val="top"/>
          </w:tcPr>
          <w:p>
            <w:pPr>
              <w:autoSpaceDE w:val="0"/>
              <w:autoSpaceDN w:val="0"/>
              <w:adjustRightInd w:val="0"/>
              <w:spacing w:line="360" w:lineRule="auto"/>
              <w:ind w:right="215"/>
              <w:rPr>
                <w:rFonts w:hint="eastAsia" w:hAnsi="宋体" w:eastAsia="宋体" w:cs="宋体"/>
                <w:b/>
                <w:sz w:val="32"/>
                <w:szCs w:val="32"/>
              </w:rPr>
            </w:pPr>
          </w:p>
        </w:tc>
        <w:tc>
          <w:tcPr>
            <w:tcW w:w="3060" w:type="dxa"/>
            <w:vAlign w:val="top"/>
          </w:tcPr>
          <w:p>
            <w:pPr>
              <w:autoSpaceDE w:val="0"/>
              <w:autoSpaceDN w:val="0"/>
              <w:adjustRightInd w:val="0"/>
              <w:spacing w:line="360" w:lineRule="auto"/>
              <w:ind w:right="215"/>
              <w:rPr>
                <w:rFonts w:hint="eastAsia" w:hAnsi="宋体" w:eastAsia="宋体" w:cs="宋体"/>
                <w:b/>
                <w:sz w:val="32"/>
                <w:szCs w:val="32"/>
              </w:rPr>
            </w:pPr>
          </w:p>
        </w:tc>
        <w:tc>
          <w:tcPr>
            <w:tcW w:w="2605" w:type="dxa"/>
            <w:vAlign w:val="top"/>
          </w:tcPr>
          <w:p>
            <w:pPr>
              <w:autoSpaceDE w:val="0"/>
              <w:autoSpaceDN w:val="0"/>
              <w:adjustRightInd w:val="0"/>
              <w:spacing w:line="360" w:lineRule="auto"/>
              <w:ind w:right="215"/>
              <w:rPr>
                <w:rFonts w:hint="eastAsia" w:hAnsi="宋体" w:eastAsia="宋体" w:cs="宋体"/>
                <w:b/>
                <w:sz w:val="32"/>
                <w:szCs w:val="32"/>
              </w:rPr>
            </w:pPr>
          </w:p>
        </w:tc>
      </w:tr>
    </w:tbl>
    <w:p>
      <w:pPr>
        <w:autoSpaceDE w:val="0"/>
        <w:autoSpaceDN w:val="0"/>
        <w:adjustRightInd w:val="0"/>
        <w:spacing w:line="360" w:lineRule="auto"/>
        <w:ind w:right="215"/>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szCs w:val="32"/>
        </w:rPr>
      </w:pPr>
    </w:p>
    <w:p>
      <w:pPr>
        <w:autoSpaceDE w:val="0"/>
        <w:autoSpaceDN w:val="0"/>
        <w:adjustRightInd w:val="0"/>
        <w:spacing w:line="360" w:lineRule="auto"/>
        <w:ind w:right="215" w:firstLine="2560" w:firstLineChars="800"/>
        <w:rPr>
          <w:rFonts w:hint="eastAsia" w:hAnsi="宋体" w:cs="宋体"/>
          <w:b/>
          <w:sz w:val="32"/>
        </w:rPr>
      </w:pPr>
      <w:r>
        <w:rPr>
          <w:rFonts w:hint="eastAsia" w:hAnsi="宋体" w:cs="宋体"/>
          <w:b/>
          <w:sz w:val="32"/>
          <w:szCs w:val="32"/>
        </w:rPr>
        <w:t>十、其它材料</w:t>
      </w:r>
    </w:p>
    <w:p>
      <w:pPr>
        <w:tabs>
          <w:tab w:val="center" w:pos="4739"/>
        </w:tabs>
        <w:ind w:firstLine="840" w:firstLineChars="300"/>
        <w:rPr>
          <w:rFonts w:hint="eastAsia"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autoSpaceDE w:val="0"/>
        <w:autoSpaceDN w:val="0"/>
        <w:adjustRightInd w:val="0"/>
        <w:spacing w:line="360" w:lineRule="auto"/>
        <w:ind w:right="215"/>
        <w:jc w:val="both"/>
        <w:rPr>
          <w:rFonts w:hint="eastAsia" w:hAnsi="宋体" w:cs="宋体"/>
          <w:b/>
          <w:sz w:val="32"/>
        </w:rPr>
      </w:pPr>
    </w:p>
    <w:p>
      <w:pPr>
        <w:autoSpaceDE w:val="0"/>
        <w:autoSpaceDN w:val="0"/>
        <w:adjustRightInd w:val="0"/>
        <w:spacing w:line="360" w:lineRule="auto"/>
        <w:ind w:right="215"/>
        <w:jc w:val="center"/>
        <w:rPr>
          <w:rFonts w:hint="eastAsia" w:hAnsi="宋体" w:cs="宋体"/>
          <w:b/>
          <w:sz w:val="32"/>
        </w:rPr>
      </w:pP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　</w:t>
      </w:r>
    </w:p>
    <w:p>
      <w:pPr>
        <w:autoSpaceDE w:val="0"/>
        <w:autoSpaceDN w:val="0"/>
        <w:adjustRightInd w:val="0"/>
        <w:jc w:val="center"/>
        <w:rPr>
          <w:rFonts w:hint="eastAsia"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int="eastAsia" w:hAnsi="宋体" w:cs="宋体"/>
          <w:sz w:val="36"/>
          <w:szCs w:val="36"/>
        </w:rPr>
      </w:pPr>
    </w:p>
    <w:p>
      <w:pPr>
        <w:tabs>
          <w:tab w:val="center" w:pos="4739"/>
        </w:tabs>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72"/>
          <w:szCs w:val="72"/>
        </w:rPr>
      </w:pPr>
      <w:r>
        <w:rPr>
          <w:rFonts w:hint="eastAsia" w:hAnsi="宋体" w:cs="宋体"/>
          <w:b/>
          <w:sz w:val="72"/>
          <w:szCs w:val="72"/>
        </w:rPr>
        <w:t>投 标 文 件</w:t>
      </w:r>
    </w:p>
    <w:p>
      <w:pPr>
        <w:tabs>
          <w:tab w:val="center" w:pos="4739"/>
        </w:tabs>
        <w:ind w:left="180"/>
        <w:rPr>
          <w:rFonts w:hint="eastAsia" w:hAnsi="宋体" w:cs="宋体"/>
          <w:sz w:val="24"/>
        </w:rPr>
      </w:pPr>
    </w:p>
    <w:p>
      <w:pPr>
        <w:tabs>
          <w:tab w:val="center" w:pos="4739"/>
        </w:tabs>
        <w:ind w:left="180"/>
        <w:rPr>
          <w:rFonts w:hint="eastAsia"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int="eastAsia" w:hAnsi="宋体" w:cs="宋体"/>
          <w:b/>
          <w:sz w:val="32"/>
          <w:szCs w:val="32"/>
        </w:rPr>
      </w:pPr>
      <w:r>
        <w:rPr>
          <w:rFonts w:hint="eastAsia" w:hAnsi="宋体" w:cs="宋体"/>
          <w:b/>
          <w:sz w:val="32"/>
          <w:szCs w:val="32"/>
        </w:rPr>
        <w:t xml:space="preserve">               项目编号：</w:t>
      </w: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rPr>
          <w:rFonts w:hint="eastAsia" w:hAnsi="宋体" w:cs="宋体"/>
          <w:sz w:val="24"/>
        </w:rPr>
      </w:pPr>
    </w:p>
    <w:p>
      <w:pPr>
        <w:tabs>
          <w:tab w:val="center" w:pos="4739"/>
        </w:tabs>
        <w:ind w:left="180"/>
        <w:jc w:val="center"/>
        <w:rPr>
          <w:rFonts w:hint="eastAsia"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int="eastAsia" w:hAnsi="宋体" w:cs="宋体"/>
          <w:b/>
          <w:sz w:val="32"/>
        </w:rPr>
      </w:pPr>
    </w:p>
    <w:p>
      <w:pPr>
        <w:tabs>
          <w:tab w:val="center" w:pos="4739"/>
        </w:tabs>
        <w:ind w:left="180"/>
        <w:jc w:val="center"/>
        <w:rPr>
          <w:rFonts w:hint="eastAsia"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int="eastAsia" w:hAnsi="宋体" w:cs="宋体"/>
          <w:b/>
          <w:sz w:val="36"/>
          <w:szCs w:val="36"/>
        </w:rPr>
      </w:pPr>
      <w:r>
        <w:rPr>
          <w:rFonts w:hint="eastAsia" w:hAnsi="宋体" w:cs="宋体"/>
          <w:b/>
          <w:sz w:val="36"/>
          <w:szCs w:val="36"/>
        </w:rPr>
        <w:br w:type="page"/>
      </w:r>
    </w:p>
    <w:p>
      <w:pPr>
        <w:autoSpaceDE w:val="0"/>
        <w:autoSpaceDN w:val="0"/>
        <w:spacing w:line="540" w:lineRule="exact"/>
        <w:jc w:val="center"/>
        <w:rPr>
          <w:rFonts w:hint="eastAsia" w:hAnsi="宋体" w:cs="宋体"/>
          <w:b/>
          <w:sz w:val="44"/>
          <w:szCs w:val="44"/>
        </w:rPr>
      </w:pPr>
    </w:p>
    <w:p>
      <w:pPr>
        <w:autoSpaceDE w:val="0"/>
        <w:autoSpaceDN w:val="0"/>
        <w:spacing w:line="540" w:lineRule="exact"/>
        <w:jc w:val="center"/>
        <w:rPr>
          <w:rFonts w:hint="eastAsia" w:hAnsi="宋体" w:cs="宋体"/>
          <w:b/>
          <w:sz w:val="44"/>
          <w:szCs w:val="44"/>
        </w:rPr>
      </w:pPr>
      <w:r>
        <w:rPr>
          <w:rFonts w:hint="eastAsia" w:hAnsi="宋体" w:cs="宋体"/>
          <w:b/>
          <w:sz w:val="44"/>
          <w:szCs w:val="44"/>
        </w:rPr>
        <w:t>目  录</w:t>
      </w:r>
    </w:p>
    <w:p>
      <w:pPr>
        <w:autoSpaceDE w:val="0"/>
        <w:autoSpaceDN w:val="0"/>
        <w:spacing w:line="540" w:lineRule="exact"/>
        <w:jc w:val="left"/>
        <w:rPr>
          <w:rFonts w:hint="eastAsia" w:hAnsi="宋体" w:cs="宋体"/>
          <w:b/>
          <w:sz w:val="26"/>
          <w:szCs w:val="26"/>
        </w:rPr>
      </w:pP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int="eastAsia"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int="eastAsia" w:hAnsi="宋体" w:cs="宋体"/>
          <w:b/>
          <w:sz w:val="26"/>
          <w:szCs w:val="26"/>
        </w:rPr>
      </w:pPr>
    </w:p>
    <w:p>
      <w:pPr>
        <w:autoSpaceDE w:val="0"/>
        <w:autoSpaceDN w:val="0"/>
        <w:spacing w:line="540" w:lineRule="exact"/>
        <w:ind w:firstLine="520" w:firstLineChars="200"/>
        <w:jc w:val="left"/>
        <w:rPr>
          <w:rFonts w:hint="eastAsia" w:hAnsi="宋体" w:cs="宋体"/>
          <w:b/>
          <w:sz w:val="26"/>
          <w:szCs w:val="26"/>
          <w:lang w:val="en-US" w:eastAsia="zh-CN"/>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jc w:val="center"/>
      <w:rPr>
        <w:rFonts w:hint="eastAsia"/>
      </w:rPr>
    </w:pPr>
    <w:r>
      <w:rPr>
        <w:rFonts w:hint="eastAsia" w:ascii="华文新魏" w:eastAsia="华文新魏"/>
        <w:b/>
        <w:i/>
      </w:rPr>
      <w:t xml:space="preserve">  </w:t>
    </w:r>
    <w:r>
      <w:rPr>
        <w:rFonts w:hint="eastAsia"/>
      </w:rPr>
      <w:t xml:space="preserve"> </w:t>
    </w:r>
    <w:r>
      <w:fldChar w:fldCharType="begin"/>
    </w:r>
    <w:r>
      <w:rPr>
        <w:rStyle w:val="11"/>
      </w:rPr>
      <w:instrText xml:space="preserve"> PAGE </w:instrText>
    </w:r>
    <w:r>
      <w:fldChar w:fldCharType="separate"/>
    </w:r>
    <w:r>
      <w:rPr>
        <w:rStyle w:val="11"/>
      </w:rPr>
      <w:t>58</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hint="eastAsia" w:ascii="楷体" w:hAnsi="楷体" w:eastAsia="楷体" w:cs="楷体_GB2312"/>
        <w:b/>
        <w:i/>
        <w:sz w:val="18"/>
        <w:szCs w:val="18"/>
        <w:u w:val="single"/>
      </w:rPr>
    </w:pPr>
    <w:r>
      <w:rPr>
        <w:rFonts w:hint="eastAsia" w:ascii="楷体" w:hAnsi="楷体" w:eastAsia="楷体" w:cs="楷体_GB2312"/>
        <w:b/>
        <w:i/>
        <w:sz w:val="15"/>
        <w:szCs w:val="15"/>
        <w:u w:val="single"/>
      </w:rPr>
      <w:t xml:space="preserve">                             </w:t>
    </w:r>
    <w:r>
      <w:rPr>
        <w:rFonts w:hint="eastAsia" w:ascii="楷体" w:hAnsi="楷体" w:eastAsia="楷体" w:cs="楷体_GB2312"/>
        <w:b/>
        <w:i/>
        <w:sz w:val="15"/>
        <w:szCs w:val="15"/>
        <w:u w:val="single"/>
        <w:lang w:val="en-US" w:eastAsia="zh-CN"/>
      </w:rPr>
      <w:t xml:space="preserve">                                                                         </w:t>
    </w:r>
    <w:r>
      <w:rPr>
        <w:rFonts w:hint="eastAsia" w:ascii="楷体" w:hAnsi="楷体" w:eastAsia="楷体" w:cs="楷体_GB2312"/>
        <w:b/>
        <w:i/>
        <w:sz w:val="15"/>
        <w:szCs w:val="15"/>
        <w:u w:val="single"/>
      </w:rPr>
      <w:t xml:space="preserve">   </w:t>
    </w: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55E632"/>
    <w:multiLevelType w:val="singleLevel"/>
    <w:tmpl w:val="2B55E632"/>
    <w:lvl w:ilvl="0" w:tentative="0">
      <w:start w:val="1"/>
      <w:numFmt w:val="decimal"/>
      <w:suff w:val="nothing"/>
      <w:lvlText w:val="%1、"/>
      <w:lvlJc w:val="left"/>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20C8"/>
    <w:rsid w:val="00153802"/>
    <w:rsid w:val="00B54EAA"/>
    <w:rsid w:val="00D67691"/>
    <w:rsid w:val="014C7561"/>
    <w:rsid w:val="015E6BD0"/>
    <w:rsid w:val="016B20BB"/>
    <w:rsid w:val="01B56816"/>
    <w:rsid w:val="01F24D16"/>
    <w:rsid w:val="023B2FDC"/>
    <w:rsid w:val="024423BC"/>
    <w:rsid w:val="03B92AE7"/>
    <w:rsid w:val="03E22E64"/>
    <w:rsid w:val="04DD7B95"/>
    <w:rsid w:val="05A5206D"/>
    <w:rsid w:val="05B347DC"/>
    <w:rsid w:val="063C53A5"/>
    <w:rsid w:val="06AE7C2F"/>
    <w:rsid w:val="06E835F7"/>
    <w:rsid w:val="06EC7351"/>
    <w:rsid w:val="07E778CA"/>
    <w:rsid w:val="08430062"/>
    <w:rsid w:val="08AC7A21"/>
    <w:rsid w:val="08D23093"/>
    <w:rsid w:val="08F1501C"/>
    <w:rsid w:val="08F576CB"/>
    <w:rsid w:val="0968204A"/>
    <w:rsid w:val="0A321F01"/>
    <w:rsid w:val="0A63213D"/>
    <w:rsid w:val="0A6465DB"/>
    <w:rsid w:val="0A910FCE"/>
    <w:rsid w:val="0ACC6331"/>
    <w:rsid w:val="0AD40658"/>
    <w:rsid w:val="0B0010DA"/>
    <w:rsid w:val="0B794E45"/>
    <w:rsid w:val="0BAC120B"/>
    <w:rsid w:val="0BAC7BCA"/>
    <w:rsid w:val="0BFB66C8"/>
    <w:rsid w:val="0C867D6A"/>
    <w:rsid w:val="0C875C12"/>
    <w:rsid w:val="0CAD02C8"/>
    <w:rsid w:val="0DC426DE"/>
    <w:rsid w:val="0E274A96"/>
    <w:rsid w:val="0E2B7167"/>
    <w:rsid w:val="0EA45D8F"/>
    <w:rsid w:val="0EBF6630"/>
    <w:rsid w:val="0F620A71"/>
    <w:rsid w:val="0FE557E4"/>
    <w:rsid w:val="10155F90"/>
    <w:rsid w:val="10CD4607"/>
    <w:rsid w:val="11D82D9E"/>
    <w:rsid w:val="12D05C90"/>
    <w:rsid w:val="132372F7"/>
    <w:rsid w:val="138138F0"/>
    <w:rsid w:val="13BE04E9"/>
    <w:rsid w:val="13CC49C6"/>
    <w:rsid w:val="140D182C"/>
    <w:rsid w:val="143C1A89"/>
    <w:rsid w:val="144C71C8"/>
    <w:rsid w:val="145206F6"/>
    <w:rsid w:val="1480018B"/>
    <w:rsid w:val="14A34FAB"/>
    <w:rsid w:val="14C73CCF"/>
    <w:rsid w:val="14D972B5"/>
    <w:rsid w:val="14EC08FF"/>
    <w:rsid w:val="152A2A53"/>
    <w:rsid w:val="15B30B9F"/>
    <w:rsid w:val="1697770B"/>
    <w:rsid w:val="16C23E7E"/>
    <w:rsid w:val="17006B78"/>
    <w:rsid w:val="17D074FA"/>
    <w:rsid w:val="18102759"/>
    <w:rsid w:val="18736F90"/>
    <w:rsid w:val="188B19BE"/>
    <w:rsid w:val="18D64535"/>
    <w:rsid w:val="18FD6E08"/>
    <w:rsid w:val="1904096F"/>
    <w:rsid w:val="19A15F42"/>
    <w:rsid w:val="1A395D5C"/>
    <w:rsid w:val="1A533491"/>
    <w:rsid w:val="1A74526A"/>
    <w:rsid w:val="1A8C3E4C"/>
    <w:rsid w:val="1AC14286"/>
    <w:rsid w:val="1ADF2996"/>
    <w:rsid w:val="1B2861A9"/>
    <w:rsid w:val="1B8C3321"/>
    <w:rsid w:val="1BBF4439"/>
    <w:rsid w:val="1C063260"/>
    <w:rsid w:val="1C143B41"/>
    <w:rsid w:val="1C2D3734"/>
    <w:rsid w:val="1CBD3279"/>
    <w:rsid w:val="1CE276BD"/>
    <w:rsid w:val="1D004958"/>
    <w:rsid w:val="1D4C016F"/>
    <w:rsid w:val="1DBA37F0"/>
    <w:rsid w:val="1DDA6F4A"/>
    <w:rsid w:val="1E3513EB"/>
    <w:rsid w:val="1E541B90"/>
    <w:rsid w:val="1F4661E5"/>
    <w:rsid w:val="1F493FE7"/>
    <w:rsid w:val="1F4B746B"/>
    <w:rsid w:val="1FB8601D"/>
    <w:rsid w:val="200A5CDA"/>
    <w:rsid w:val="20246406"/>
    <w:rsid w:val="203866A1"/>
    <w:rsid w:val="209B018A"/>
    <w:rsid w:val="209C5C7E"/>
    <w:rsid w:val="20AC371F"/>
    <w:rsid w:val="2119095A"/>
    <w:rsid w:val="211E7627"/>
    <w:rsid w:val="21421D01"/>
    <w:rsid w:val="21660BA6"/>
    <w:rsid w:val="218B245A"/>
    <w:rsid w:val="21980ED2"/>
    <w:rsid w:val="21C71435"/>
    <w:rsid w:val="21D97819"/>
    <w:rsid w:val="21EB00C5"/>
    <w:rsid w:val="220D05CD"/>
    <w:rsid w:val="22BD2C18"/>
    <w:rsid w:val="23425EB1"/>
    <w:rsid w:val="24024B11"/>
    <w:rsid w:val="243E28DC"/>
    <w:rsid w:val="249C7C04"/>
    <w:rsid w:val="25126669"/>
    <w:rsid w:val="255543BD"/>
    <w:rsid w:val="25D03CD9"/>
    <w:rsid w:val="26170F8A"/>
    <w:rsid w:val="261B1249"/>
    <w:rsid w:val="28054EBB"/>
    <w:rsid w:val="285D09B3"/>
    <w:rsid w:val="29A1747C"/>
    <w:rsid w:val="29FD0E85"/>
    <w:rsid w:val="2A021788"/>
    <w:rsid w:val="2A0813D6"/>
    <w:rsid w:val="2A7018CD"/>
    <w:rsid w:val="2AB95941"/>
    <w:rsid w:val="2ABC6414"/>
    <w:rsid w:val="2AC607BC"/>
    <w:rsid w:val="2B3C01D3"/>
    <w:rsid w:val="2BB63D5E"/>
    <w:rsid w:val="2BFE5DC1"/>
    <w:rsid w:val="2C297C3E"/>
    <w:rsid w:val="2C4D70B5"/>
    <w:rsid w:val="2CA839C8"/>
    <w:rsid w:val="2CB86D34"/>
    <w:rsid w:val="2CF051BA"/>
    <w:rsid w:val="2D136470"/>
    <w:rsid w:val="2DED62C3"/>
    <w:rsid w:val="2E15634D"/>
    <w:rsid w:val="2E3509A0"/>
    <w:rsid w:val="2E390BC5"/>
    <w:rsid w:val="2EA775CD"/>
    <w:rsid w:val="2EFC4F09"/>
    <w:rsid w:val="2F1A449A"/>
    <w:rsid w:val="2F3A012D"/>
    <w:rsid w:val="2F4802DD"/>
    <w:rsid w:val="2F8E2E0C"/>
    <w:rsid w:val="2FBB160D"/>
    <w:rsid w:val="2FBE5A84"/>
    <w:rsid w:val="2FE013A8"/>
    <w:rsid w:val="2FFD3C00"/>
    <w:rsid w:val="30BC0457"/>
    <w:rsid w:val="30E64908"/>
    <w:rsid w:val="30F03510"/>
    <w:rsid w:val="31030C88"/>
    <w:rsid w:val="312F3C82"/>
    <w:rsid w:val="31E56D3A"/>
    <w:rsid w:val="32602853"/>
    <w:rsid w:val="336F6391"/>
    <w:rsid w:val="33733740"/>
    <w:rsid w:val="33873251"/>
    <w:rsid w:val="33A87D35"/>
    <w:rsid w:val="3427237C"/>
    <w:rsid w:val="35144B50"/>
    <w:rsid w:val="35254EA4"/>
    <w:rsid w:val="35526183"/>
    <w:rsid w:val="358E19EB"/>
    <w:rsid w:val="35CB1CE5"/>
    <w:rsid w:val="35DC23A2"/>
    <w:rsid w:val="35E655E9"/>
    <w:rsid w:val="36134EEC"/>
    <w:rsid w:val="3616159C"/>
    <w:rsid w:val="36192F8F"/>
    <w:rsid w:val="36587F6F"/>
    <w:rsid w:val="369F457B"/>
    <w:rsid w:val="36BD1E55"/>
    <w:rsid w:val="36F10AC4"/>
    <w:rsid w:val="374F63CC"/>
    <w:rsid w:val="37721E5D"/>
    <w:rsid w:val="37A35BBF"/>
    <w:rsid w:val="3840318E"/>
    <w:rsid w:val="3880422A"/>
    <w:rsid w:val="3945175B"/>
    <w:rsid w:val="39914459"/>
    <w:rsid w:val="39AE29E8"/>
    <w:rsid w:val="39C82575"/>
    <w:rsid w:val="3A0535F4"/>
    <w:rsid w:val="3A4820C8"/>
    <w:rsid w:val="3ACA7815"/>
    <w:rsid w:val="3B667F02"/>
    <w:rsid w:val="3C504DA4"/>
    <w:rsid w:val="3C526FDA"/>
    <w:rsid w:val="3DB65316"/>
    <w:rsid w:val="3DD20A19"/>
    <w:rsid w:val="3DFB6430"/>
    <w:rsid w:val="3E0C767D"/>
    <w:rsid w:val="3F08164C"/>
    <w:rsid w:val="3F216FAC"/>
    <w:rsid w:val="3F557D77"/>
    <w:rsid w:val="3F653ECD"/>
    <w:rsid w:val="3F7857EA"/>
    <w:rsid w:val="3FD46966"/>
    <w:rsid w:val="408829B6"/>
    <w:rsid w:val="409F79FB"/>
    <w:rsid w:val="412D74DF"/>
    <w:rsid w:val="41A24648"/>
    <w:rsid w:val="41B57FAE"/>
    <w:rsid w:val="42B750E0"/>
    <w:rsid w:val="430B36E5"/>
    <w:rsid w:val="43BF6692"/>
    <w:rsid w:val="43E06247"/>
    <w:rsid w:val="449337E5"/>
    <w:rsid w:val="451F407C"/>
    <w:rsid w:val="45370A31"/>
    <w:rsid w:val="454007D9"/>
    <w:rsid w:val="45992ECA"/>
    <w:rsid w:val="45C149C9"/>
    <w:rsid w:val="46170712"/>
    <w:rsid w:val="462C0F40"/>
    <w:rsid w:val="46636378"/>
    <w:rsid w:val="467C1AEA"/>
    <w:rsid w:val="46AA7D45"/>
    <w:rsid w:val="46C97F82"/>
    <w:rsid w:val="472612C7"/>
    <w:rsid w:val="476A20C4"/>
    <w:rsid w:val="479A4D81"/>
    <w:rsid w:val="47C23855"/>
    <w:rsid w:val="47C42F61"/>
    <w:rsid w:val="48E7019A"/>
    <w:rsid w:val="491C56B3"/>
    <w:rsid w:val="49B470E0"/>
    <w:rsid w:val="49F96D97"/>
    <w:rsid w:val="4A0018C8"/>
    <w:rsid w:val="4A347256"/>
    <w:rsid w:val="4A7E5D5D"/>
    <w:rsid w:val="4A8126F9"/>
    <w:rsid w:val="4AA25ED8"/>
    <w:rsid w:val="4AB029FD"/>
    <w:rsid w:val="4B1C7A3D"/>
    <w:rsid w:val="4B3945E4"/>
    <w:rsid w:val="4B5D3CFD"/>
    <w:rsid w:val="4B9479C1"/>
    <w:rsid w:val="4BAF04A5"/>
    <w:rsid w:val="4C3D1DDD"/>
    <w:rsid w:val="4C536B94"/>
    <w:rsid w:val="4C6E4ED1"/>
    <w:rsid w:val="4CE80B51"/>
    <w:rsid w:val="4CFD0F83"/>
    <w:rsid w:val="4D225D1C"/>
    <w:rsid w:val="4DCC5166"/>
    <w:rsid w:val="4E15253C"/>
    <w:rsid w:val="4F59189C"/>
    <w:rsid w:val="4F5C51FE"/>
    <w:rsid w:val="4F8B2831"/>
    <w:rsid w:val="4FA9095A"/>
    <w:rsid w:val="500A6922"/>
    <w:rsid w:val="501D5034"/>
    <w:rsid w:val="50527F62"/>
    <w:rsid w:val="514660BF"/>
    <w:rsid w:val="514706EC"/>
    <w:rsid w:val="51750DEA"/>
    <w:rsid w:val="525C2B2E"/>
    <w:rsid w:val="53306445"/>
    <w:rsid w:val="534910EB"/>
    <w:rsid w:val="538E4263"/>
    <w:rsid w:val="53C00DC9"/>
    <w:rsid w:val="53F6702B"/>
    <w:rsid w:val="54976FB4"/>
    <w:rsid w:val="54A1376D"/>
    <w:rsid w:val="54E96179"/>
    <w:rsid w:val="553E3999"/>
    <w:rsid w:val="554A12F2"/>
    <w:rsid w:val="55C84640"/>
    <w:rsid w:val="561F1C2E"/>
    <w:rsid w:val="562D6736"/>
    <w:rsid w:val="56B306F2"/>
    <w:rsid w:val="57145FEB"/>
    <w:rsid w:val="5714632A"/>
    <w:rsid w:val="57C26D0A"/>
    <w:rsid w:val="58135020"/>
    <w:rsid w:val="581F4935"/>
    <w:rsid w:val="588245A3"/>
    <w:rsid w:val="58982912"/>
    <w:rsid w:val="58C36A6C"/>
    <w:rsid w:val="58DA3A9C"/>
    <w:rsid w:val="58E813C9"/>
    <w:rsid w:val="591D3BA7"/>
    <w:rsid w:val="59A40681"/>
    <w:rsid w:val="5A366FED"/>
    <w:rsid w:val="5AA9798C"/>
    <w:rsid w:val="5AD56DE8"/>
    <w:rsid w:val="5AEB0B0D"/>
    <w:rsid w:val="5B621989"/>
    <w:rsid w:val="5B74382F"/>
    <w:rsid w:val="5C691376"/>
    <w:rsid w:val="5C7134DE"/>
    <w:rsid w:val="5CAF735A"/>
    <w:rsid w:val="5D08077A"/>
    <w:rsid w:val="5D8C677C"/>
    <w:rsid w:val="5DF41B9E"/>
    <w:rsid w:val="5E352002"/>
    <w:rsid w:val="5E922D67"/>
    <w:rsid w:val="5E9F6C53"/>
    <w:rsid w:val="5EEF6C81"/>
    <w:rsid w:val="5F90413A"/>
    <w:rsid w:val="5F9047EA"/>
    <w:rsid w:val="5FC744A5"/>
    <w:rsid w:val="60290E7D"/>
    <w:rsid w:val="6039302A"/>
    <w:rsid w:val="605469F5"/>
    <w:rsid w:val="60B75F7B"/>
    <w:rsid w:val="60F86FD4"/>
    <w:rsid w:val="611F6F00"/>
    <w:rsid w:val="613934B7"/>
    <w:rsid w:val="616E4CF3"/>
    <w:rsid w:val="61755223"/>
    <w:rsid w:val="621133BE"/>
    <w:rsid w:val="623C708B"/>
    <w:rsid w:val="633B3EAB"/>
    <w:rsid w:val="64066AFA"/>
    <w:rsid w:val="647916AF"/>
    <w:rsid w:val="64B31810"/>
    <w:rsid w:val="64E51EF4"/>
    <w:rsid w:val="65A475B7"/>
    <w:rsid w:val="6642520A"/>
    <w:rsid w:val="66882038"/>
    <w:rsid w:val="67236075"/>
    <w:rsid w:val="677012F1"/>
    <w:rsid w:val="67775816"/>
    <w:rsid w:val="67870A25"/>
    <w:rsid w:val="67EF26F6"/>
    <w:rsid w:val="683A4362"/>
    <w:rsid w:val="68463024"/>
    <w:rsid w:val="69FA48EF"/>
    <w:rsid w:val="6A08753C"/>
    <w:rsid w:val="6A34772B"/>
    <w:rsid w:val="6A614CEE"/>
    <w:rsid w:val="6AA517B9"/>
    <w:rsid w:val="6B4B2A28"/>
    <w:rsid w:val="6BCD3A72"/>
    <w:rsid w:val="6BE53F63"/>
    <w:rsid w:val="6BF70F35"/>
    <w:rsid w:val="6BFE5C9C"/>
    <w:rsid w:val="6C684983"/>
    <w:rsid w:val="6DB319DD"/>
    <w:rsid w:val="6E0B1F9A"/>
    <w:rsid w:val="6E6220A6"/>
    <w:rsid w:val="6E815459"/>
    <w:rsid w:val="6E8A6B2A"/>
    <w:rsid w:val="6E92350A"/>
    <w:rsid w:val="6ED50744"/>
    <w:rsid w:val="6F220B14"/>
    <w:rsid w:val="6F277812"/>
    <w:rsid w:val="70122EB4"/>
    <w:rsid w:val="7017720D"/>
    <w:rsid w:val="71144207"/>
    <w:rsid w:val="71183680"/>
    <w:rsid w:val="712E28F6"/>
    <w:rsid w:val="713E42F9"/>
    <w:rsid w:val="71EB3F0D"/>
    <w:rsid w:val="71FA3A32"/>
    <w:rsid w:val="72226FB1"/>
    <w:rsid w:val="72473491"/>
    <w:rsid w:val="72E11EF4"/>
    <w:rsid w:val="72F15351"/>
    <w:rsid w:val="730E209C"/>
    <w:rsid w:val="732E0C80"/>
    <w:rsid w:val="73572036"/>
    <w:rsid w:val="73E51F55"/>
    <w:rsid w:val="74393382"/>
    <w:rsid w:val="74B95612"/>
    <w:rsid w:val="74C60544"/>
    <w:rsid w:val="74E77D5A"/>
    <w:rsid w:val="75BB4A7E"/>
    <w:rsid w:val="75C87825"/>
    <w:rsid w:val="76C810AC"/>
    <w:rsid w:val="77460FF9"/>
    <w:rsid w:val="77655EA5"/>
    <w:rsid w:val="77CA4249"/>
    <w:rsid w:val="77E41E71"/>
    <w:rsid w:val="78412583"/>
    <w:rsid w:val="784F4702"/>
    <w:rsid w:val="78805D6B"/>
    <w:rsid w:val="78BD07CF"/>
    <w:rsid w:val="792F1F8D"/>
    <w:rsid w:val="79414A54"/>
    <w:rsid w:val="795234C2"/>
    <w:rsid w:val="798D143A"/>
    <w:rsid w:val="79A5544F"/>
    <w:rsid w:val="79C6269C"/>
    <w:rsid w:val="79D661F4"/>
    <w:rsid w:val="7ABD0011"/>
    <w:rsid w:val="7AF74FC5"/>
    <w:rsid w:val="7B521D5B"/>
    <w:rsid w:val="7B5A74E2"/>
    <w:rsid w:val="7B6D1EB3"/>
    <w:rsid w:val="7B824516"/>
    <w:rsid w:val="7C5E37E6"/>
    <w:rsid w:val="7C794CA9"/>
    <w:rsid w:val="7DB50F78"/>
    <w:rsid w:val="7DFC2ED0"/>
    <w:rsid w:val="7E7C4071"/>
    <w:rsid w:val="7EC50245"/>
    <w:rsid w:val="7EFA3314"/>
    <w:rsid w:val="7F037ED7"/>
    <w:rsid w:val="7F0707C4"/>
    <w:rsid w:val="7F1268F2"/>
    <w:rsid w:val="7F3A568F"/>
    <w:rsid w:val="7F697854"/>
    <w:rsid w:val="7F78421F"/>
    <w:rsid w:val="7F974D8C"/>
    <w:rsid w:val="7FB0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semiHidden/>
    <w:unhideWhenUsed/>
    <w:qFormat/>
    <w:uiPriority w:val="0"/>
    <w:pPr>
      <w:keepNext/>
      <w:keepLines/>
      <w:spacing w:before="260" w:beforeLines="0" w:after="260" w:afterLines="0" w:line="416" w:lineRule="auto"/>
      <w:outlineLvl w:val="2"/>
    </w:pPr>
    <w:rPr>
      <w:b/>
      <w:bCs/>
      <w:sz w:val="32"/>
      <w:szCs w:val="32"/>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style>
  <w:style w:type="paragraph" w:styleId="3">
    <w:name w:val="Body Text"/>
    <w:basedOn w:val="1"/>
    <w:qFormat/>
    <w:uiPriority w:val="0"/>
    <w:pPr>
      <w:spacing w:after="120" w:afterLines="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rFonts w:ascii="Times New Roman"/>
      <w:kern w:val="2"/>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1">
    <w:name w:val="page number"/>
    <w:basedOn w:val="10"/>
    <w:qFormat/>
    <w:uiPriority w:val="0"/>
  </w:style>
  <w:style w:type="character" w:styleId="12">
    <w:name w:val="Hyperlink"/>
    <w:basedOn w:val="10"/>
    <w:qFormat/>
    <w:uiPriority w:val="0"/>
    <w:rPr>
      <w:color w:val="000000"/>
      <w:u w:val="none"/>
    </w:rPr>
  </w:style>
  <w:style w:type="paragraph" w:customStyle="1" w:styleId="14">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5">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128</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王亚</cp:lastModifiedBy>
  <cp:lastPrinted>2018-11-15T06:25:00Z</cp:lastPrinted>
  <dcterms:modified xsi:type="dcterms:W3CDTF">2018-11-19T08:22:57Z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