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jc w:val="center"/>
        <w:rPr>
          <w:rFonts w:asciiTheme="majorEastAsia" w:hAnsiTheme="majorEastAsia" w:eastAsiaTheme="majorEastAsia" w:cstheme="majorEastAsia"/>
          <w:b/>
          <w:bCs/>
          <w:color w:val="000000"/>
          <w:sz w:val="44"/>
          <w:szCs w:val="44"/>
        </w:rPr>
      </w:pPr>
      <w:r>
        <w:rPr>
          <w:rFonts w:hint="eastAsia" w:ascii="黑体" w:hAnsi="黑体" w:eastAsia="黑体" w:cs="黑体"/>
          <w:b/>
          <w:bCs/>
          <w:sz w:val="44"/>
          <w:szCs w:val="44"/>
          <w:lang w:eastAsia="zh-CN"/>
        </w:rPr>
        <w:t>禹州市高级中学校园广播电视台采购项目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禹州市高级中学</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YZCG-G2018329</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jc w:val="both"/>
        <w:rPr>
          <w:rFonts w:hint="eastAsia" w:ascii="仿宋" w:hAnsi="仿宋" w:eastAsia="仿宋" w:cs="仿宋"/>
          <w:b/>
          <w:bCs/>
          <w:color w:val="000000"/>
          <w:sz w:val="36"/>
          <w:szCs w:val="36"/>
        </w:rPr>
      </w:pPr>
    </w:p>
    <w:p>
      <w:pPr>
        <w:ind w:firstLine="2891" w:firstLineChars="8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二〇一八年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left"/>
        <w:rPr>
          <w:rFonts w:hint="eastAsia" w:ascii="仿宋" w:hAnsi="仿宋" w:eastAsia="仿宋" w:cs="仿宋"/>
          <w:color w:val="000000"/>
          <w:sz w:val="24"/>
          <w:szCs w:val="24"/>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ascii="宋体" w:hAnsi="宋体" w:eastAsia="宋体" w:cs="宋体"/>
          <w:b/>
          <w:kern w:val="2"/>
          <w:sz w:val="44"/>
          <w:szCs w:val="44"/>
          <w:lang w:val="en-US" w:eastAsia="zh-CN" w:bidi="ar"/>
        </w:rPr>
        <w:t>禹州市高级中学校园广播电视台采购项目</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招  标  公  告</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禹州市政府采购中心受禹州市高级中学的委托，就“禹州市高级中学校园广播电视台采购项目”进行公开招标，欢迎合格的投标人前来投标。</w:t>
      </w:r>
    </w:p>
    <w:p>
      <w:pPr>
        <w:keepNext w:val="0"/>
        <w:keepLines w:val="0"/>
        <w:widowControl/>
        <w:numPr>
          <w:ilvl w:val="0"/>
          <w:numId w:val="5"/>
        </w:numPr>
        <w:suppressLineNumbers w:val="0"/>
        <w:shd w:val="clear"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fill="FFFFFF"/>
          <w:lang w:val="en-US"/>
        </w:rPr>
      </w:pPr>
      <w:r>
        <w:rPr>
          <w:rFonts w:hint="eastAsia" w:ascii="黑体" w:hAnsi="宋体" w:eastAsia="黑体" w:cs="Arial"/>
          <w:b/>
          <w:color w:val="000000"/>
          <w:kern w:val="0"/>
          <w:sz w:val="32"/>
          <w:szCs w:val="32"/>
          <w:shd w:val="clear" w:fill="FFFFFF"/>
          <w:lang w:val="en-US" w:eastAsia="zh-CN" w:bidi="ar"/>
        </w:rPr>
        <w:t>项目基本情况</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仿宋" w:hAnsi="仿宋" w:eastAsia="仿宋" w:cs="仿宋_GB2312"/>
          <w:sz w:val="32"/>
          <w:szCs w:val="32"/>
          <w:shd w:val="clear" w:fill="FFFFFF"/>
          <w:lang w:val="en-US"/>
        </w:rPr>
      </w:pPr>
      <w:r>
        <w:rPr>
          <w:rFonts w:hint="eastAsia" w:ascii="仿宋" w:hAnsi="仿宋" w:eastAsia="仿宋" w:cs="仿宋_GB2312"/>
          <w:kern w:val="2"/>
          <w:sz w:val="32"/>
          <w:szCs w:val="32"/>
          <w:shd w:val="clear" w:fill="FFFFFF"/>
          <w:lang w:val="en-US" w:eastAsia="zh-CN" w:bidi="ar"/>
        </w:rPr>
        <w:t>采购人：禹州市高级中学</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仿宋" w:hAnsi="仿宋" w:eastAsia="仿宋" w:cs="仿宋_GB2312"/>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项目名称：禹州市高级中学校园广播电视台采购项目</w:t>
      </w:r>
    </w:p>
    <w:p>
      <w:pPr>
        <w:keepNext w:val="0"/>
        <w:keepLines w:val="0"/>
        <w:widowControl/>
        <w:suppressLineNumbers w:val="0"/>
        <w:shd w:val="clear" w:fill="FFFFFF"/>
        <w:autoSpaceDE w:val="0"/>
        <w:autoSpaceDN/>
        <w:spacing w:before="0" w:beforeAutospacing="0" w:after="0" w:afterAutospacing="0" w:line="400" w:lineRule="exact"/>
        <w:ind w:left="481" w:right="0"/>
        <w:jc w:val="left"/>
        <w:rPr>
          <w:rFonts w:hint="eastAsia" w:ascii="仿宋" w:hAnsi="仿宋" w:eastAsia="仿宋" w:cs="仿宋_GB2312"/>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3、采购编号：</w:t>
      </w:r>
      <w:r>
        <w:rPr>
          <w:rFonts w:hint="eastAsia" w:ascii="仿宋" w:hAnsi="仿宋" w:eastAsia="仿宋" w:cs="仿宋_GB2312"/>
          <w:kern w:val="2"/>
          <w:sz w:val="32"/>
          <w:szCs w:val="32"/>
          <w:shd w:val="clear" w:fill="FFFFFF"/>
          <w:lang w:val="en-US" w:eastAsia="zh-CN" w:bidi="ar"/>
        </w:rPr>
        <w:t>YZCG-G2018329</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4、项目需求：数字广播、室外演播系统等</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5、采购预算：115</w:t>
      </w:r>
      <w:r>
        <w:rPr>
          <w:rFonts w:hint="eastAsia" w:ascii="仿宋" w:hAnsi="仿宋" w:eastAsia="仿宋" w:cs="仿宋_GB2312"/>
          <w:kern w:val="2"/>
          <w:sz w:val="32"/>
          <w:szCs w:val="32"/>
          <w:shd w:val="clear" w:fill="FFFFFF"/>
          <w:lang w:val="en-US" w:eastAsia="zh-CN" w:bidi="ar"/>
        </w:rPr>
        <w:t>万元</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_GB2312"/>
          <w:sz w:val="32"/>
          <w:szCs w:val="32"/>
          <w:shd w:val="clear" w:fill="FFFFFF"/>
          <w:lang w:val="en-US"/>
        </w:rPr>
      </w:pPr>
      <w:r>
        <w:rPr>
          <w:rFonts w:hint="eastAsia" w:ascii="仿宋" w:hAnsi="仿宋" w:eastAsia="仿宋" w:cs="仿宋_GB2312"/>
          <w:kern w:val="2"/>
          <w:sz w:val="32"/>
          <w:szCs w:val="32"/>
          <w:shd w:val="clear" w:fill="FFFFFF"/>
          <w:lang w:val="en-US" w:eastAsia="zh-CN" w:bidi="ar"/>
        </w:rPr>
        <w:t>6、采购限价：115万元</w:t>
      </w:r>
    </w:p>
    <w:p>
      <w:pPr>
        <w:keepNext w:val="0"/>
        <w:keepLines w:val="0"/>
        <w:widowControl/>
        <w:suppressLineNumbers w:val="0"/>
        <w:shd w:val="clear" w:fill="FFFFFF"/>
        <w:autoSpaceDE w:val="0"/>
        <w:autoSpaceDN/>
        <w:spacing w:before="0" w:beforeAutospacing="0" w:after="0" w:afterAutospacing="0" w:line="400" w:lineRule="exact"/>
        <w:ind w:left="0" w:right="0" w:firstLine="472" w:firstLineChars="147"/>
        <w:jc w:val="left"/>
        <w:rPr>
          <w:rFonts w:hint="eastAsia" w:ascii="黑体" w:hAnsi="宋体" w:eastAsia="黑体" w:cs="Arial"/>
          <w:b/>
          <w:color w:val="000000"/>
          <w:kern w:val="0"/>
          <w:sz w:val="32"/>
          <w:szCs w:val="32"/>
          <w:shd w:val="clear" w:fill="FFFFFF"/>
          <w:lang w:val="en-US"/>
        </w:rPr>
      </w:pPr>
      <w:r>
        <w:rPr>
          <w:rFonts w:hint="eastAsia" w:ascii="黑体" w:hAnsi="宋体" w:eastAsia="黑体" w:cs="Arial"/>
          <w:b/>
          <w:color w:val="000000"/>
          <w:kern w:val="0"/>
          <w:sz w:val="32"/>
          <w:szCs w:val="32"/>
          <w:shd w:val="clear" w:fill="FFFFFF"/>
          <w:lang w:val="en-US" w:eastAsia="zh-CN" w:bidi="ar"/>
        </w:rPr>
        <w:t>二、需要落实的政府采购政策</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黑体" w:hAnsi="宋体" w:eastAsia="黑体" w:cs="Arial"/>
          <w:b/>
          <w:color w:val="000000"/>
          <w:kern w:val="0"/>
          <w:sz w:val="32"/>
          <w:szCs w:val="32"/>
          <w:shd w:val="clear" w:fill="FFFFFF"/>
          <w:lang w:val="en-US"/>
        </w:rPr>
      </w:pPr>
      <w:r>
        <w:rPr>
          <w:rFonts w:hint="eastAsia" w:ascii="黑体" w:hAnsi="宋体" w:eastAsia="黑体" w:cs="Arial"/>
          <w:b/>
          <w:color w:val="000000"/>
          <w:kern w:val="0"/>
          <w:sz w:val="32"/>
          <w:szCs w:val="32"/>
          <w:shd w:val="clear" w:fill="FFFFFF"/>
          <w:lang w:val="en-US" w:eastAsia="zh-CN" w:bidi="ar"/>
        </w:rPr>
        <w:t>三、供应商资格要求：</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仿宋" w:hAnsi="仿宋" w:eastAsia="仿宋" w:cs="仿宋_GB2312"/>
          <w:sz w:val="32"/>
          <w:szCs w:val="32"/>
          <w:shd w:val="clear" w:fill="FFFFFF"/>
          <w:lang w:val="en-US"/>
        </w:rPr>
      </w:pPr>
      <w:r>
        <w:rPr>
          <w:rFonts w:hint="eastAsia" w:ascii="仿宋" w:hAnsi="仿宋" w:eastAsia="仿宋" w:cs="仿宋_GB2312"/>
          <w:kern w:val="2"/>
          <w:sz w:val="32"/>
          <w:szCs w:val="32"/>
          <w:shd w:val="clear" w:fill="FFFFFF"/>
          <w:lang w:val="en-US" w:eastAsia="zh-CN" w:bidi="ar"/>
        </w:rPr>
        <w:t>1、符合《政府采购法》第二十二条之规定，具有独立法人资格及相应的经营范围（以营业执照）；</w:t>
      </w:r>
    </w:p>
    <w:p>
      <w:pPr>
        <w:keepNext w:val="0"/>
        <w:keepLines w:val="0"/>
        <w:widowControl w:val="0"/>
        <w:suppressLineNumbers w:val="0"/>
        <w:autoSpaceDE w:val="0"/>
        <w:autoSpaceDN/>
        <w:spacing w:before="0" w:beforeAutospacing="0" w:after="0" w:afterAutospacing="0" w:line="400" w:lineRule="exact"/>
        <w:ind w:left="319" w:leftChars="152" w:right="0" w:firstLine="160" w:firstLineChars="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80" w:firstLineChars="15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3、本项目不接受联合体投标。</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黑体" w:hAnsi="宋体" w:eastAsia="黑体" w:cs="Arial"/>
          <w:b/>
          <w:color w:val="000000"/>
          <w:kern w:val="0"/>
          <w:sz w:val="32"/>
          <w:szCs w:val="32"/>
          <w:shd w:val="clear" w:fill="FFFFFF"/>
          <w:lang w:val="en-US"/>
        </w:rPr>
      </w:pPr>
      <w:r>
        <w:rPr>
          <w:rFonts w:hint="eastAsia" w:ascii="黑体" w:hAnsi="宋体" w:eastAsia="黑体" w:cs="Arial"/>
          <w:b/>
          <w:color w:val="000000"/>
          <w:kern w:val="0"/>
          <w:sz w:val="32"/>
          <w:szCs w:val="32"/>
          <w:shd w:val="clear"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1、持CA数字认证证书，登录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"http://221.14.6.70:8088/ggzy/eps/public/RegistAllJcxx.html"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http://221.14.6.70:8088/ggzy/eps/public/RegistAllJcxx.html</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楷体" w:hAnsi="楷体" w:eastAsia="楷体" w:cs="宋体"/>
          <w:sz w:val="32"/>
          <w:szCs w:val="32"/>
          <w:lang w:val="en-US"/>
        </w:rPr>
      </w:pPr>
      <w:r>
        <w:rPr>
          <w:rFonts w:hint="eastAsia" w:ascii="仿宋" w:hAnsi="仿宋" w:eastAsia="仿宋" w:cs="宋体"/>
          <w:kern w:val="2"/>
          <w:sz w:val="32"/>
          <w:szCs w:val="32"/>
          <w:lang w:val="en-US" w:eastAsia="zh-CN" w:bidi="ar"/>
        </w:rPr>
        <w:t xml:space="preserve"> 2、在投标截止时间前登录</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"http://221.14.6.70:8088/ggzy/" </w:instrText>
      </w:r>
      <w:r>
        <w:rPr>
          <w:rFonts w:hint="default" w:ascii="Calibri" w:hAnsi="Calibri" w:eastAsia="宋体" w:cs="Times New Roman"/>
          <w:kern w:val="2"/>
          <w:sz w:val="21"/>
          <w:szCs w:val="22"/>
          <w:lang w:val="en-US" w:eastAsia="zh-CN" w:bidi="ar"/>
        </w:rPr>
        <w:fldChar w:fldCharType="separate"/>
      </w:r>
      <w:r>
        <w:rPr>
          <w:rStyle w:val="24"/>
          <w:rFonts w:hint="eastAsia" w:ascii="仿宋" w:hAnsi="仿宋" w:eastAsia="仿宋" w:cs="宋体"/>
          <w:sz w:val="32"/>
          <w:szCs w:val="32"/>
          <w:u w:val="single"/>
          <w:lang w:val="en-US"/>
        </w:rPr>
        <w:t>http://221.14.6.70:8088/ggzy/</w:t>
      </w:r>
      <w:r>
        <w:rPr>
          <w:rFonts w:hint="default" w:ascii="Calibri" w:hAnsi="Calibri" w:eastAsia="宋体" w:cs="Times New Roman"/>
          <w:kern w:val="2"/>
          <w:sz w:val="21"/>
          <w:szCs w:val="22"/>
          <w:lang w:val="en-US" w:eastAsia="zh-CN" w:bidi="ar"/>
        </w:rPr>
        <w:fldChar w:fldCharType="end"/>
      </w:r>
      <w:r>
        <w:rPr>
          <w:rFonts w:hint="eastAsia" w:ascii="仿宋" w:hAnsi="仿宋" w:eastAsia="仿宋" w:cs="宋体"/>
          <w:kern w:val="2"/>
          <w:sz w:val="32"/>
          <w:szCs w:val="32"/>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4、招标文件每份售价人民币200元，于递交投标文件时缴纳给采购代理机构，售后不退。</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黑体" w:hAnsi="宋体" w:eastAsia="黑体" w:cs="Arial"/>
          <w:color w:val="000000"/>
          <w:kern w:val="0"/>
          <w:sz w:val="32"/>
          <w:szCs w:val="32"/>
          <w:shd w:val="clear" w:fill="FFFFFF"/>
          <w:lang w:val="en-US"/>
        </w:rPr>
      </w:pPr>
      <w:r>
        <w:rPr>
          <w:rFonts w:hint="eastAsia" w:ascii="黑体" w:hAnsi="宋体" w:eastAsia="黑体" w:cs="Arial"/>
          <w:color w:val="000000"/>
          <w:kern w:val="0"/>
          <w:sz w:val="32"/>
          <w:szCs w:val="32"/>
          <w:shd w:val="clear" w:fill="FFFFFF"/>
          <w:lang w:val="en-US" w:eastAsia="zh-CN" w:bidi="ar"/>
        </w:rPr>
        <w:t>五、投标截止时间、开标时间及地点：</w:t>
      </w:r>
    </w:p>
    <w:p>
      <w:pPr>
        <w:keepNext w:val="0"/>
        <w:keepLines w:val="0"/>
        <w:widowControl/>
        <w:suppressLineNumbers w:val="0"/>
        <w:shd w:val="clear"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1、投标截止及开标时间：</w:t>
      </w:r>
      <w:r>
        <w:rPr>
          <w:rFonts w:hint="eastAsia" w:ascii="仿宋" w:hAnsi="仿宋" w:eastAsia="仿宋" w:cs="仿宋"/>
          <w:color w:val="000000"/>
          <w:kern w:val="0"/>
          <w:sz w:val="32"/>
          <w:szCs w:val="32"/>
          <w:shd w:val="clear" w:fill="FFFFFF"/>
          <w:lang w:val="en-US" w:eastAsia="zh-CN" w:bidi="ar"/>
        </w:rPr>
        <w:t>2018</w:t>
      </w:r>
      <w:r>
        <w:rPr>
          <w:rFonts w:hint="eastAsia" w:ascii="仿宋" w:hAnsi="仿宋" w:eastAsia="仿宋" w:cs="Arial"/>
          <w:color w:val="000000"/>
          <w:kern w:val="0"/>
          <w:sz w:val="32"/>
          <w:szCs w:val="32"/>
          <w:shd w:val="clear" w:fill="FFFFFF"/>
          <w:lang w:val="en-US" w:eastAsia="zh-CN" w:bidi="ar"/>
        </w:rPr>
        <w:t>年12月6日9:00（北京时间），逾期送达或不符合规定的投标文件不予接受。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2、开标地点：</w:t>
      </w:r>
      <w:r>
        <w:rPr>
          <w:rFonts w:hint="eastAsia" w:ascii="仿宋" w:hAnsi="仿宋" w:eastAsia="仿宋" w:cs="仿宋_GB2312"/>
          <w:kern w:val="2"/>
          <w:sz w:val="32"/>
          <w:szCs w:val="32"/>
          <w:lang w:val="en-US" w:eastAsia="zh-CN" w:bidi="ar"/>
        </w:rPr>
        <w:t>禹州市公共资源交易中心第二开标室（禹州市行政服务中心楼9楼）</w:t>
      </w:r>
      <w:r>
        <w:rPr>
          <w:rFonts w:hint="eastAsia" w:ascii="仿宋" w:hAnsi="仿宋" w:eastAsia="仿宋" w:cs="Arial"/>
          <w:color w:val="000000"/>
          <w:kern w:val="0"/>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lang w:val="en-US" w:eastAsia="zh-CN" w:bidi="ar"/>
        </w:rPr>
        <w:t>▪</w:t>
      </w:r>
      <w:r>
        <w:rPr>
          <w:rFonts w:hint="eastAsia" w:ascii="仿宋" w:hAnsi="仿宋" w:eastAsia="仿宋" w:cs="Arial"/>
          <w:color w:val="000000"/>
          <w:kern w:val="0"/>
          <w:sz w:val="32"/>
          <w:szCs w:val="32"/>
          <w:lang w:val="en-US" w:eastAsia="zh-CN" w:bidi="ar"/>
        </w:rPr>
        <w:t>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640" w:firstLineChars="200"/>
        <w:jc w:val="both"/>
        <w:rPr>
          <w:rFonts w:hint="eastAsia" w:ascii="仿宋" w:hAnsi="仿宋" w:eastAsia="仿宋" w:cs="Arial"/>
          <w:color w:val="000000"/>
          <w:kern w:val="0"/>
          <w:sz w:val="32"/>
          <w:szCs w:val="32"/>
          <w:lang w:val="en-US"/>
        </w:rPr>
      </w:pPr>
      <w:r>
        <w:rPr>
          <w:rFonts w:hint="eastAsia" w:ascii="仿宋" w:hAnsi="仿宋" w:eastAsia="仿宋" w:cs="Arial"/>
          <w:color w:val="000000"/>
          <w:kern w:val="0"/>
          <w:sz w:val="32"/>
          <w:szCs w:val="32"/>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fill="FFFFFF"/>
          <w:lang w:val="en-US"/>
        </w:rPr>
      </w:pPr>
      <w:r>
        <w:rPr>
          <w:rFonts w:hint="eastAsia" w:ascii="黑体" w:hAnsi="宋体" w:eastAsia="黑体" w:cs="Arial"/>
          <w:color w:val="000000"/>
          <w:kern w:val="0"/>
          <w:sz w:val="32"/>
          <w:szCs w:val="32"/>
          <w:shd w:val="clear"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fill="FFFFFF"/>
        <w:autoSpaceDE w:val="0"/>
        <w:autoSpaceDN/>
        <w:spacing w:before="0" w:beforeAutospacing="0" w:after="0" w:afterAutospacing="0" w:line="400" w:lineRule="exact"/>
        <w:ind w:left="0" w:right="0" w:firstLine="640" w:firstLineChars="200"/>
        <w:jc w:val="left"/>
        <w:rPr>
          <w:rFonts w:hint="eastAsia" w:ascii="黑体" w:hAnsi="宋体" w:eastAsia="黑体" w:cs="Arial"/>
          <w:color w:val="000000"/>
          <w:kern w:val="0"/>
          <w:sz w:val="32"/>
          <w:szCs w:val="32"/>
          <w:shd w:val="clear" w:fill="FFFFFF"/>
          <w:lang w:val="en-US"/>
        </w:rPr>
      </w:pPr>
      <w:r>
        <w:rPr>
          <w:rFonts w:hint="eastAsia" w:ascii="黑体" w:hAnsi="宋体" w:eastAsia="黑体" w:cs="Arial"/>
          <w:color w:val="000000"/>
          <w:kern w:val="0"/>
          <w:sz w:val="32"/>
          <w:szCs w:val="32"/>
          <w:shd w:val="clear" w:fill="FFFFFF"/>
          <w:lang w:val="en-US" w:eastAsia="zh-CN" w:bidi="ar"/>
        </w:rPr>
        <w:t>七、代理机构及采购单位地址、联系人、联系电话</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（一）代理机构：禹州市政府采购中心</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地址：</w:t>
      </w:r>
      <w:r>
        <w:rPr>
          <w:rFonts w:hint="eastAsia" w:ascii="仿宋" w:hAnsi="仿宋" w:eastAsia="仿宋" w:cs="仿宋_GB2312"/>
          <w:kern w:val="2"/>
          <w:sz w:val="32"/>
          <w:szCs w:val="32"/>
          <w:shd w:val="clear" w:fill="FFFFFF"/>
          <w:lang w:val="en-US" w:eastAsia="zh-CN" w:bidi="ar"/>
        </w:rPr>
        <w:t>禹州市行政服务中心楼917房间</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联系人：艾先生  联系电话：</w:t>
      </w:r>
      <w:r>
        <w:rPr>
          <w:rFonts w:hint="eastAsia" w:ascii="仿宋" w:hAnsi="仿宋" w:eastAsia="仿宋" w:cs="仿宋"/>
          <w:color w:val="000000"/>
          <w:kern w:val="0"/>
          <w:sz w:val="32"/>
          <w:szCs w:val="32"/>
          <w:shd w:val="clear" w:fill="FFFFFF"/>
          <w:lang w:val="en-US" w:eastAsia="zh-CN" w:bidi="ar"/>
        </w:rPr>
        <w:t>0374-2077111</w:t>
      </w:r>
    </w:p>
    <w:p>
      <w:pPr>
        <w:keepNext w:val="0"/>
        <w:keepLines w:val="0"/>
        <w:widowControl/>
        <w:numPr>
          <w:ilvl w:val="0"/>
          <w:numId w:val="7"/>
        </w:numPr>
        <w:suppressLineNumbers w:val="0"/>
        <w:shd w:val="clear" w:fill="FFFFFF"/>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采购单位：</w:t>
      </w:r>
      <w:r>
        <w:rPr>
          <w:rFonts w:hint="eastAsia" w:ascii="仿宋" w:hAnsi="仿宋" w:eastAsia="仿宋" w:cs="仿宋_GB2312"/>
          <w:kern w:val="2"/>
          <w:sz w:val="32"/>
          <w:szCs w:val="32"/>
          <w:shd w:val="clear" w:fill="FFFFFF"/>
          <w:lang w:val="en-US" w:eastAsia="zh-CN" w:bidi="ar"/>
        </w:rPr>
        <w:t>禹州市高级中学</w:t>
      </w:r>
    </w:p>
    <w:p>
      <w:pPr>
        <w:keepNext w:val="0"/>
        <w:keepLines w:val="0"/>
        <w:widowControl/>
        <w:suppressLineNumbers w:val="0"/>
        <w:shd w:val="clear" w:fill="FFFFFF"/>
        <w:autoSpaceDE w:val="0"/>
        <w:autoSpaceDN/>
        <w:spacing w:before="0" w:beforeAutospacing="0" w:after="0" w:afterAutospacing="0" w:line="400" w:lineRule="exact"/>
        <w:ind w:left="0" w:right="0" w:firstLine="640" w:firstLineChars="200"/>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地址：禹州市燕井村</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eastAsia="zh-CN" w:bidi="ar"/>
        </w:rPr>
        <w:t>联系人：刘先生   联系电话：13839017668</w:t>
      </w:r>
    </w:p>
    <w:p>
      <w:pPr>
        <w:keepNext w:val="0"/>
        <w:keepLines w:val="0"/>
        <w:widowControl w:val="0"/>
        <w:suppressLineNumbers w:val="0"/>
        <w:autoSpaceDE w:val="0"/>
        <w:autoSpaceDN/>
        <w:spacing w:before="0" w:beforeAutospacing="0" w:after="0" w:afterAutospacing="0" w:line="400" w:lineRule="exact"/>
        <w:ind w:left="0" w:right="0" w:firstLine="5440" w:firstLineChars="1700"/>
        <w:jc w:val="both"/>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2720" w:firstLineChars="850"/>
        <w:jc w:val="right"/>
        <w:rPr>
          <w:rFonts w:hAnsi="宋体"/>
          <w:b/>
          <w:sz w:val="28"/>
          <w:szCs w:val="28"/>
        </w:rPr>
      </w:pPr>
      <w:r>
        <w:rPr>
          <w:rFonts w:hint="eastAsia" w:ascii="仿宋" w:hAnsi="仿宋" w:eastAsia="仿宋" w:cs="仿宋_GB2312"/>
          <w:kern w:val="2"/>
          <w:sz w:val="32"/>
          <w:szCs w:val="32"/>
          <w:lang w:val="en-US" w:eastAsia="zh-CN" w:bidi="ar"/>
        </w:rPr>
        <w:t>2018年11月16日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360" w:lineRule="auto"/>
        <w:ind w:right="28"/>
        <w:rPr>
          <w:rFonts w:ascii="仿宋" w:hAnsi="仿宋" w:eastAsia="仿宋" w:cs="仿宋"/>
          <w:b/>
          <w:sz w:val="24"/>
          <w:szCs w:val="24"/>
        </w:rPr>
      </w:pPr>
      <w:r>
        <w:rPr>
          <w:rFonts w:hint="eastAsia" w:ascii="仿宋" w:hAnsi="仿宋" w:eastAsia="仿宋" w:cs="仿宋"/>
          <w:b/>
          <w:sz w:val="32"/>
          <w:szCs w:val="32"/>
        </w:rPr>
        <w:t>一</w:t>
      </w:r>
      <w:r>
        <w:rPr>
          <w:rFonts w:hint="eastAsia" w:ascii="仿宋" w:hAnsi="仿宋" w:eastAsia="仿宋" w:cs="仿宋"/>
          <w:b/>
          <w:sz w:val="24"/>
          <w:szCs w:val="24"/>
        </w:rPr>
        <w:t>、招标项目概况及要求</w:t>
      </w:r>
    </w:p>
    <w:tbl>
      <w:tblPr>
        <w:tblStyle w:val="25"/>
        <w:tblW w:w="8500" w:type="dxa"/>
        <w:tblInd w:w="0" w:type="dxa"/>
        <w:tblLayout w:type="fixed"/>
        <w:tblCellMar>
          <w:top w:w="0" w:type="dxa"/>
          <w:left w:w="108" w:type="dxa"/>
          <w:bottom w:w="0" w:type="dxa"/>
          <w:right w:w="108" w:type="dxa"/>
        </w:tblCellMar>
      </w:tblPr>
      <w:tblGrid>
        <w:gridCol w:w="657"/>
        <w:gridCol w:w="1323"/>
        <w:gridCol w:w="5019"/>
        <w:gridCol w:w="793"/>
        <w:gridCol w:w="708"/>
      </w:tblGrid>
      <w:tr>
        <w:tblPrEx>
          <w:tblLayout w:type="fixed"/>
          <w:tblCellMar>
            <w:top w:w="0" w:type="dxa"/>
            <w:left w:w="108" w:type="dxa"/>
            <w:bottom w:w="0" w:type="dxa"/>
            <w:right w:w="108" w:type="dxa"/>
          </w:tblCellMar>
        </w:tblPrEx>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32"/>
                <w:szCs w:val="32"/>
                <w:lang w:eastAsia="zh-CN"/>
              </w:rPr>
            </w:pPr>
            <w:bookmarkStart w:id="0" w:name="RANGE!A1:E57"/>
            <w:r>
              <w:rPr>
                <w:rFonts w:hint="eastAsia" w:ascii="宋体" w:hAnsi="宋体" w:eastAsia="宋体" w:cs="宋体"/>
                <w:color w:val="000000"/>
                <w:kern w:val="0"/>
                <w:sz w:val="32"/>
                <w:szCs w:val="32"/>
              </w:rPr>
              <w:t>禹州市高级中学校园之声系统设备</w:t>
            </w:r>
            <w:bookmarkEnd w:id="0"/>
            <w:r>
              <w:rPr>
                <w:rFonts w:hint="eastAsia" w:ascii="宋体" w:hAnsi="宋体" w:eastAsia="宋体" w:cs="宋体"/>
                <w:color w:val="000000"/>
                <w:kern w:val="0"/>
                <w:sz w:val="32"/>
                <w:szCs w:val="32"/>
                <w:lang w:eastAsia="zh-CN"/>
              </w:rPr>
              <w:t>技术要求</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序号</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产品名称</w:t>
            </w:r>
          </w:p>
        </w:tc>
        <w:tc>
          <w:tcPr>
            <w:tcW w:w="50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详细参数</w:t>
            </w:r>
          </w:p>
        </w:tc>
        <w:tc>
          <w:tcPr>
            <w:tcW w:w="79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单位</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数量</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一</w:t>
            </w:r>
          </w:p>
        </w:tc>
        <w:tc>
          <w:tcPr>
            <w:tcW w:w="78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校园电台系统</w:t>
            </w:r>
          </w:p>
        </w:tc>
      </w:tr>
      <w:tr>
        <w:tblPrEx>
          <w:tblLayout w:type="fixed"/>
          <w:tblCellMar>
            <w:top w:w="0" w:type="dxa"/>
            <w:left w:w="108" w:type="dxa"/>
            <w:bottom w:w="0" w:type="dxa"/>
            <w:right w:w="108" w:type="dxa"/>
          </w:tblCellMar>
        </w:tblPrEx>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电台中心设备</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实时编码器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大于等于320×240 TFT-LCD液晶显示屏；ARM+DSP内核；微触键盘输入；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不少于1路标准TCP/IP网络音频流输入、输出接口。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对网络终端进行音频广播，可组播和单播；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网络点播，可选择并播放服务器曲库中任意曲目。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内置监听功放+扬声器,可呼叫并与其他网络终端进行对讲；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可做监听终端，监听任不少于一路网络音频。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不少于一路PAGE MIC输入，具有优先功能，灵敏度和幻像供电选择；不少于一路MIC/line输入，具有灵敏度和幻像供电选择；不少于一路AUX输入；不少于一路立体音频REC输出，不少于一路单声道MASTER音频输出，用于连接本地功放。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音频输出具有高低音调节，LED电平指示；不少于一路系统电源控制输出，不少于一路紧急状态输出；不少于一路RS485串口，可连接控制面板；不少于一路大电流继电器输出（20A）、可控制外置功放电源；固件网络远程升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参数特性：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 输入电源：～220V；网络接口：≧1*10/100M Base网络，RJ45接口，1.5KV电气隔离；PAGE Mic 输入：-45dBV/10KΩ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 MIC/LINE 输入： MIC   -45dBV，LINE:  -10dBV/10KΩ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iii. 幻像供电：48DCV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iv. AUX  输入： -10dBV/10KΩ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 REC  输出：-10dBV/1KΩ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 MASTER  输出：1V，500Ω，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 监听 ：内置2W ,D类功放，3W高保真扬声器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viii. 网络特性：支持ICMP，ARP，TCP，UDP，HTTP，DNS，DHCP，IGMP网络协议；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ix. 控制输出： 不少于一路系统电源控制输出(DC24V)，不少于一路同步的大电流继电器输出（20A）；不少于一路紧急状态输出(DC24V ,1A)。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节目服务器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提供定时播放和实时点播，双向对讲等服务。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工业级工控机机箱设计，钢结构，有较高的防磁、防尘、防冲击的能力。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内置大容量SSD固态硬盘，具有超强的耐用性与可靠性。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硬件技术参数：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 屏幕尺寸 :21.5英寸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 主板: Intel NM10芯片组，X86架构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iii. 标准接口 :1×PS/2接口；6×串口；1×并口；1×VGA ，4×USB；1组音频接口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iv. 硬盘: 128G SSD 固态硬盘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 内存: DDR3 1333MHZ 2G（因产品不断升级，容量与频率会不断增加）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 网卡: 集成网卡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 显卡: 集成显卡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viii. 声卡: 集成6声道声卡，支持2/4/5.1声道输出，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ix. CPU: Intel双核四线程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软件技术参数（正版）：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 统一管理系统内所有音频终端，包括寻呼话筒、对讲终端、广播终端和消防接口设备。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 实时显示音频终端的IP地址、在线状态、任务状态、音量等运行状态，可远程管控音频终端及查看运行状态。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iii. 支持音频终端全双工实时双向通话。</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iv. 建立节目资源库，响应音频终端节目播放需求，支持多个节目库同时建立，支持节目库BGM频道建立，终端可远程点播频道播放节目。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 定时任务编程，支持定时离线文件播放、录音、音乐文件播放、频道广播等多种编程方案，支持编程多套定时方案，支持任意选配执行终端。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 支持终端分区管理功能，自定义分区终端。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 支持终端广播、对讲、监听、紧急消防录音，录音区域、录音时间可任意设置，支持定时录音以及分时段录音功能。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viii. 可同时建立多个管理账户和操作账户，支持管理终端数量、终端功能权限、账户操作权限设置，支持禁用和启用用户功能。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ix. 支持音频终端外控电源管理，支持定时打开和延时关闭，时间可任意设置。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x. 支持系统日志记录，支持服务器运行状态图形式实时显示。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xi. 软件支持第三方平台嵌入式开发，提供标准的MFC动态链接库，实现与其他系统平台整合。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xii. 软件具备远程升级的功能，方便各功能的及时更新。</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网络呼叫站</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启动时间≤1秒；</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配备≥7英寸TFT触摸显示屏，分辨率≥1024*600；ARM+DSP内核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不少于1路标准TCP/IP网络接口，支持跨网段、跨路由器，提供固件网络远程升级；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支持对讲，播放，监听，广播等功能；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LINE OUT：不低于一路立体音频输出，可以外接功放。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AUX IN：外接辅助音源输入，具增益调节。也作为广播声源。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MIC ：连接鹅颈话筒。带锁定XLR接口。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可对网络进行语音广播，组播和单播；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可以使用IP地址、编号、地址薄搜索等功能；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支持显示来电去电中文名称，便于识别；</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支持无服务器情况下的脱机对讲(发起和接收)；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内置功放+扬声器,可呼叫并与其他网络终端进行对讲；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可做监听终端，监听任一路网络音频。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辅助控制功能：一路继电器输出、两路开关量输入；可以作为报警门禁联动。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输入电源：DC 12V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网络接口：10/100M Base网络，RJ45接口，1.5KV电气隔离.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Mic输入：-40dBV，70～12500Hz；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LINE输入：500mV,10KΩ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 LINE输出：1V，500Ω，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功放输出：大于等于3W ,D类功放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 扬声器内置：大于等于3W高保真扬声器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 网络特性支持：ICMP，ARP，TCP，UDP，HTTP，DNS，DHCP，IGMP网络协议；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23、 控制输入：两路开关量输入；可以作为报警门禁联动输入。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24、 控制输出：一路继电器干接点输出。AC220 5A；DC24V 5A；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25、 使用环境操作环境：0℃～55℃，5～95%湿度,存储环境：-20℃～85℃，5～95%湿度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26、厂家具备ISO9001质量管理体系认证证书和ISO14001环境管理体系认证证书，3ccc证书，证书网上可查.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1.04</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网络终端</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 ARM+DSP内核；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具备AC220V电源输入，DC24V备用电源；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 接收网络音频流，并实时播放；支持最高48KHz，192Kbps音频流；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支持广播，组播，单播三种数据传输方式，0～100级音量可调(软件)；EQ音效调整。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5、 AUX音源输入，具音量调整；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网络音频播放信号对于AUX输入优先，具有优先选择开关。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线路音频输出，可以外接功放。具音量调整和信号电平指示。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内置监听功放及扬声器；监听音量可调。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内置对讲话筒和对讲开关。与监听扬声器配合实现对讲。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大于等于一路大电流继电器输出（20A）、可控制外置功放电源；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大于等于一路开关量输入，可以作为报警门禁联动；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大于等于一路Rs485串口，连接外部控制面板和10路广播分区器。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13、 紧急状态输出（DC24V），可直接作为本区音控器紧急控制。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支持DHCP协议，可自动分配IP地址，也可以通过专用的配置程序进行配置。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支持IGMP v2 提供了接收跨网段组播数据能力。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厂家具备ISO9001质量管理体系认证证书和ISO14001环境管理体系认证证书，证书网上可查.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输入电源：～220V，DC24V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网络接口：≥1*10/100M Base网络，RJ45接口，1.5KV电气隔离.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19、 AUX输入： -10dBV/10KΩ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LINE输出：不低于1V，500Ω，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 监听：内置≥2W ,D类功放，≧3W高保真扬声器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 网络特性：支持ICMP，ARP，TCP，UDP，HTTP，DNS，DHCP，IGMP网络协议；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23、 控制输入：不低于一路  Rs485串口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24、 控制输出：不低于一路系统电源控制继电器输出（20A ）；不低于一路紧急状态输出（DC24V ，1A）。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25、 厂家具备3ccc证书，证书网上可查.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1.05</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电源</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高度安全，为系统提供完善的保护功能。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坚实可靠的专业级别瞬变电压浪涌抑制系统，串联多级抗雷击，防浪涌保护。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每一输出通道的电压和电流实时监测和保护系统，检测方式和保护设置用户皆可自定义。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独立的控制密码和设置密码，提供管理上的保障。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提供不被污染的纯净的电源，大于等于12路独立的高性能多级电源滤波器(军工级)，令你耳目一新。给音频系统带来超低底噪，提高视频显示的图像质量，并使数字系统免于遭受低电平差分噪音可能造成的数据损坏和丢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全智能的电源控制和管理，齐备的控制接口和全面的用户自定义控制功能，近乎完美的灵活性，极其广泛的系统适用能力。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TFT的彩色触屏显示和触控方式，带来流畅愉悦的操控感受。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配套的上位机软件，帮助用户实现远程功能配置，实时状态监测和实时控制。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大于等于12路独立的高性能多级电源滤波器(军工级)，带来超低底噪，提高视频显示的图像质量，并使数字系统免于遭受低电平差分噪音可能造成的数据损坏和丢失。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全智能的电源控制和管理。齐备的控制接口和全面的用户自定义控制功能。近乎完美的灵活性，极其广泛的系统适用能力。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厂家具备ISO9001质量管理体系认证证书和ISO14001环境管理体系认证证书，证书网上可查.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TFT的彩色触屏显示和触控方式，带来流畅愉悦的操控感受。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多级瞬变电压浪涌抑制系统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输入电压监测和保护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输出电流监测和保护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电源:AC 110V/AC 220V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总容量:Maximal ≧50A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输出:Channel 1~12,≥13A 万能插座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 面板控制:STANDBY按键，手动时序开关机;通道单控按键;设置操作按键，显示屏触摸控制。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显示:≧3.5寸 TFT彩色触屏，分辨率 ≥320（RGB)X180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 控制接口:EMG DC24V 紧急控制;DC5~24V 电压信号控制;标准RS232 串口;以太网口,支持TCP/IP协议;Mini USB口，连接电脑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 功能:时序开，时序关；时序延时可用户定义;定时自动开关；不低于8个定时工作表，不低于16条工作日志;手动通道控制。不低于12个单控按键。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23、 安全保护:多级瞬变电压浪涌抑制系统;输入电压监测和保护;各通道和总输出电流监测和保护;电源接入空气开关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24、 净化滤波器:大于等于2个独立模组，每组6路隔离的线性多级低通滤波器。每路最大电流不低于10A.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25、 软件功能:参数配置，状态监控，实时控制。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26、 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系统控制主机</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采用不低于ARM11内核，不少于3.5寸LCD 真彩显示屏。分辨率不少于240*360.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音频播放器兼容多种音频格式，多种播放模式。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采用内置TF卡或SD卡作为存储器。存储容量大于等于1-8G。可通过面板USB接口进行读写操作。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不少于4套节目时间表。每个时间表可执行≥100项定时任务，定时控制时间精确到秒。</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1个执行计划，按此计划，在1年内自动安排不同日期执行不同的时间表。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具有Wifi网络接口，自动通过网络对本机时钟校时。保证时钟精准。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面板具有不少于3个MESSAGE直控键，讯息内容可用户自定义。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应具有不少于8路可定义外部触发接口，每路触发执行所设置的曲目播放和分区控制。可实现远程有线或无线遥控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应不少于10个可定义编组控制。每组可编入不低于80个分区，面板具有不少于10个快捷组控键。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应不低于3路外部信号输入口。INPUT1，INPUT2具有MIC/LINE和PHANTOM选择，INPUT1作为呼叫输入具有优先功能。可覆盖INPUT2和其它MEDIA输入，并具有静音电平调节。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信号主输出高低音调整。LED电平指示。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外部CD/USB/SD/FM播放器红外控制口。用于自动控制外部播放器的操作。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系统供电输出:≥1路AC220V，≥10A万能电源插座；≥1路同步控口，控制系统电源控制器，实现对系统供电的自动控制。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≥1路RS232串口，控制系列广播分区控制器和矩阵器。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≥1路RS485串口和DC24V电源，用于连接外部控制模块或智能控制墙面板。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采用法拉电容为时钟存储器供电。长寿命,免维护。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自动休眠功能，延长使用寿命。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完善的键盘控制功能，符合人们播控习惯。直选功能键令用户操作更方便。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 为了方便定时编程，简单的定时表设置软件。用户将设置文件考入本机，通过升级操作即可实现设置工作。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1.07</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前级单元</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大于等于65K彩色2.0吋TFT中英文液晶屏，显示内容更全面直观；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采用专业级大于等于255MHZ主频, 大于等于96KHZ采样频率24-bit，A/D及D/A转换,32-bit浮点运算高速DSP处理器；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支持光纤、同轴音频数字输入,抗干扰能力强；不小于6声道平衡输出,可以灵活搭配多通道后级功率放大器或多台后级功率放大器；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音乐，麦克风输入通道均设有高、低通，大于等于13段独立参量均衡等功能；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主输出通道设7段参量均衡（PEQ），电子分频（X-OVER）,输入选择及混合比例，极性，延时，压限,增益功能；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中置，低音，环绕通道分别设不小于5段参量均衡(PEQ),电子分频,输入选择及混合比例，极性，延时，压限,增益功能；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配有专业PC设备管理控制软件来操作, 提供USB接口可连接电脑；操作方便直观。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大于等于21组系统记忆功能,包含不小于10种预置和不小于10种自编，大于等于1组一键恢复专用记忆；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大于等于2级设备锁定功能，可根据使用需要自行设定设备锁定级别。</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1.08</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增益器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 适用频率：UHF≤ 620~≥960MHz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最大讯号输入&lt; +20dBm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杂音&lt; 2.5dB（频段中心）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增益+13dB（频段中心）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输入端驻波比≤2.5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输入输出负载阻抗 50Ω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电源8VDC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 频率范围≤ 600MHz-≥1GHz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天线增益 4-6 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驻波比 &lt;2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11、 3dB波束宽 80°E-Plane 、140°H-Plane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接头BNC母座</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1.09</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控制单元</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交流频率50Hz，额定控制电源电压AC380V及以下；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自动控制电路中，作时间控制，按预定的时间控制电路；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采用八位微处理器，LCD液晶显示器显示；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具有功耗低、抗能力强等。</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1.10</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音频自动播出服务器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主机配置：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I7处理器CPU、8GB DDR3内存、120G SSD固态系统硬盘、2T SATA素材企业级硬盘、400W电源、DVD-ROM光驱、4U专业机箱、24液晶显示器、光电键盘鼠标。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软件配置：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Windows 7 操作系统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广播电台录播软件 V2.0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广播电台直播软件 V2.0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数据库软件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系统可实现无人值守播出，使用系统配置编排好播出表，系统自动调表播出；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简化系统操作，提高工作效率；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预审片机制，编表过程中即可对素材进行预审，避免将错误的素材编入表中；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系统支持以星期、日期和任意文件名称的表单；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系统支持软件启动时自动按日期或者星期读入表单进行播出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系统支持播出结束后，以指定表单播出；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系统支持播出结束后，按日期或者星期定时读入表单连续播出；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系统支持播出结束后，自动关机；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系统支持多种音频格式wav、wave、mp3、rm；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播出方式为：定时播出、顺序播出和转播等；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垫播播出：自动读取垫播目录的素材，在表单素材间隙时自动播出，可设置启用和禁用；垫播音量可设定；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报时播出：支持整点报时和半点报时播出、可设定报时播出提前量，1-30秒有效。报时播出为混播方式，支持叠加和非叠加方式，叠加方式：正在播出的素材音量减半，混音播出；非叠加方式：正在播出的素材音量减至最低，混音播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插播播出：在指定素材的播出中进行插播，指定素材暂停，插播内容结束后，自动返回指定素材继续播出；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系统支持主备模式；主备为热备，备机自动检测主机，主机发生故障时，备机自动控制切换；主机恢复播出后，备机自动放弃控制；主备固定模式；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系统时间显示、播出总时间动态显示；待播素材显示；待播时间倒计时显示；显示表单总时间、播出结束时间；当前表单名称等；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支持素材模糊检索；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持播出制表软件对正在播出的表单进行动态修改。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提供生产厂家加盖厂家鲜章ISO19001质量管理体系认证证书复印件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提供生产厂家ISO14001环境管理体系认证证书复印件</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音频处理器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数字音频均衡器，DSP数字音频处理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采用专用DSP数字音频处理芯片，精确识别和应变能力，自动限幅，音质清晰、明亮，没有间隔噪声，输出电平保持一致，实现音频信号的高保真输出，提供模拟监听。1U标准机箱。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 音频指标：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 音频量化     24 Bits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 音频采样频率     48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iii. 音频信号格式     模拟平衡、非平衡RCA音频信号系统时延 20 MS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iv. 频率响应  20Hz ~ 20kHz (±0.3dB)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 峰值限制反应速度   &lt; 20ms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 峰值限制电平范围    -18dB~ +9dB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 小信号提升速度     &lt; 400ms (根据不同要求从100ms ~ 400ms可调)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viii. 信噪比        &gt; 20dB (模拟输入)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ix. 输入信号范围       -25dB ~ +12 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x. THD失真       0.2%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xi. 输入/输出接口    模拟平衡、非平衡RCA音频信号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电气指标： 电源     110V ~ 240V；电源消耗     &lt; 30W</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音频固态延时器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90秒音频固态延时器，支持咳嗽、DUMP、-2S等直播现场功能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高指标广播级的固态音频延时器，其音频指标符合国家广电总局规定的广播甲级指标，可广泛应用于电台的播出、现场直播、转播、制作等部门，确保了音频播出信号的安全性、可靠性、稳定性。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【技术性能】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 最大延时时间90秒；</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 多种延时建立/拆除方式：连续模式、快速模式、重放模式、静音模式；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iii. 多种保护模式：DUMP(应急释放延时量，可释放全部或释放一半)、2S（2秒纠错）、COUGH（咳嗽保护）、BYPASS（旁路），关机直通；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iv. 模拟动态108db,最大输入输出电平+24dbu；</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 平衡、非平衡模拟同步输出，在推动平衡信号时能自动切换到非平衡模拟备份输入；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 RS-232控制接口；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 系统设置锁定功能，防止一般操作人员误动内部设定；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viii. 1U标准机箱；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输入输出接口：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 输入接口：音频输入：平衡立体声XLR（左/右）；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ii. 输出接口：音频输出：平衡立体声XLR（左/右）、平衡立体声XLR（左/右）备份.</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交换机</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网络标准：以太网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端口：24个10/100/1000Base-T以太网端口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速度：10/100/1000Base-T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MAC地址表：8K MAC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VLAN：4</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1.14</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直播调音台</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 话筒：≥10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话筒：≥10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频响：+0.5dB/-0.5dB（20Hz-20kHz）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4、 总谐波失真：0.03%@+14dBu（20 Hz-20kHz）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输入通道：≥16</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 通道：单声道：≥8；立体声：≥4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7、 输出通道：STEREO OUT：2；PHONES：1 母线：立体声：1；编组：4，AUX（包括FX）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 USB音频：USB音频2.0兼容 采样率：最大192kHz，Bit深度：24-bit 幻象电源电压：+48V 内建数字效果：24编程频响：+0.5dB/-0.5dB（20Hz-20kHz）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9、 总谐波失真：0.03%@+14dBu（20 Hz-20kHz）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输入通道：≥16</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11、 通道：单声道：8；立体声：4 输出通道：STEREO OUT：2；PHONES：1 母线：立体声：1；编组：4，AUX（包括FX） USB音频：USB音频2.0兼容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采样率：最大192kHz，Bit深度：24-bit 幻象电源电压：+48V 内建数字效果：24编程</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1.15</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音频编辑工作站</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主机配置：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I7处理器CPU、8GB DDR3内存、120G SSD固态系统硬盘、2T SATA素材企业级硬盘、400W电源、DVD-ROM光驱、4U专业机箱、24液晶显示器、光电键盘鼠标。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软件配置：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可以在普通声卡上同时处理多达 64 轨的音频信号，具有极其丰富的音频处理效果，并能进行实时预览和多轨音频的混缩合成，是个人音乐工作室的音频处理首选软件。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一、可以用声音来“绘”制：音调、歌曲的一部分、声音、弦乐、颤音、噪音或是调整静音。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二、提供有多种特效为你的作品增色：放大、降低噪音、压缩、扩展、回声、失真、延迟等。你可以同时处理多个文件，轻松地在几个文件中进行剪切、粘贴、合并、重叠声音操作。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三、可以生成的声音有：噪音、低音、静音、电话信号等。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四、其他功能包括：支持可选的插件；崩溃恢复；支持多文件；自动静音检测和删除；自动节拍查找；录制等。可以在 AIF、AU、MP3、Raw PCM、SAM、VOC、VOX、WAV 等文件格式之间进行转换，并且能够保存为 RealAudio 格式！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同时具有极其丰富的音频处理效果，完美支持 Dx插件。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版还有以下特性：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①128 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②增强的音频编辑能力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③超过 40 种音频效果器，mastering 和音频分析工具，以及音频降噪、修复工具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④音乐 CD烧录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⑤实时效果器和图形均衡器（EQ）</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⑥32-bit 处理精度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⑦支持 24bit/192kHz 以及更高的精度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⑧loop 编辑、混音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⑨支持 SMPTE/MTC Master, 支持 MIDI 回放，支持视频文件的回放和混缩</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提供生产厂家针对本项目三年免费服务原件</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话筒</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五种指向性模式：心形、全向性、8字形、宽心形、超心形，提供了最大程度的灵活性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动态范围达到135dB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等效噪音级别低至10dB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锁定键、剪切历史记录、自动衰减功能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无声按钮方式控制衰减与高通滤波值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变压电路输出设计避免电磁干扰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哑光黑色话筒网罩采用超大六角网格设计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LED指示灯快速简单地显示操作状态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坚固外壳更耐用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3针XLR镀金接口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含：防喷罩、话筒支架</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1.17</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播音话筒</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1、可处理高声压电平，提供更大的动态范围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2、平滑而伸展的频率响应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3、超心形指向收音，可减低话筒两旁到后方的噪音，改善音源收音效果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4、低噪声结构，完全合适于高级数字录音设备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5、增强对低频响应的重现，轻重收音头设计，可提供更大的瞬间响应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主要技术指标：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6、频率范围：20—20000 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7、灵敏度：-34dB(19.9mV/Pa)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8、指向性：超心型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9、最大声压级：146dB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10、阻抗：250Ω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11、工作电压：DC48V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12、信噪比：≥80dB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13、配备灰色海绵罩</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1.18</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监听音箱</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重新设计的ART高音单元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7寸碳/纸材质的低音单元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100W(rms) 功率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自动待机功能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后面板控制包括增益和2个坡状滤波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频响范围：44Hz-50kHz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XLR/TRS组合接口及RCA接口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最大峰值声压级 110dB/对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含：音箱支架</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1.19</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耳机</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佩戴方式头戴式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单元直径:40mm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频响范围:15-20000Hz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产品阻抗:47欧姆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灵敏度:96dB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最大功率:700mW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耳机插头:3.5mm插头/6.3mm立体声插头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插头类型:I直型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1.20</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耳机分配器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工作室和舞台专业通用的耳机放大器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6个独立大功率立体声音频放大器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大音量下也能保证最大的音频质量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6个立体混音的6个独立的输入/混音区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每通道具备辅助输入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每通道的前面板和后面板上有3个耳机输出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每通道4段LED输出电平显示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前面板的DIRECT In具有优先功能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平行主输出可链接多个耳机放大器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重量：2.9kg</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高清摄像机</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传感器类型:CMOS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传感器尺寸:1.0英寸（13.2×8.8mm）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最大像素:2000万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有效像素:约1420万像素（16:9）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约1060万像素（4:3）</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光学变焦:12倍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数字变焦: 48倍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液晶屏尺寸:3.5英寸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液晶屏像素:156</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USB接口:Multi，Micro插孔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HDMI接口:支持A型</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存储卡</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1、64GB 读速94MB/s 写速90MB/s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2、SD卡</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读卡器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1、2.0高速读卡器 USB 3.0接口</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1.24</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三脚架</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承重：3kg（最大）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球碗直径：65mm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俯仰角度：＋90°/-70°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动态平衡：内置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阻尼模式：内置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摄像机托板：快速拆卸托板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托板附件：4/1螺钉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重量：3.2kg</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高度：70-150cm</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1.25</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3D虚拟系统</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用于系统的控制、操作主机。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一、系统配置为：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CPU：I7</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内存： 8G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套装显卡： 2GB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硬盘：2TB 7200转64M SATA3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24寸液晶显示屏一体式机箱配备4个冷风扇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输入：4路HDSDI/4路HDMI/1路LINE IN</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输出：1路SDI/1路HDMI信号输出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二、软件基本参数：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1、North Ring的操作界面，提供真三维虚拟演播室、现场制作、流媒体发布、导播切换，虚拟调音台、字幕、角标、歌库、录制和多媒体发布等完整的操作控制。无需另配音频延时器即可达到完美音视频同步。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实现广播级专业蓝（绿）抠像，没有噪点、没有蓝边，成像清晰，边缘分明，立体感强。在同一参数下能同时色键出头发丝、阴影、半透明体、亮蓝色、烟雾、柔和自然的轮廓边缘和正确的肤色还原。系统提供3路实时色键器，可同时分别对3路视频信号进行单独色键处理。可同时选取输入画面中超过2 种不同的颜色抠除，可有效去除背景上的阴影，无颜色溢出或空间影响，可使主持人很好地和虚拟背景结合在一起。另外可以对3路本地文件实现Luma key 效果。共实现6路抠像，8讯道导播切换。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实时抠像、实时渲染、无限蓝箱功能，当摄像机拍摄到不想拍摄的景物（如顶灯）时，可以把蓝幕以外的无法抠像的穿帮镜头用虚拟场景覆盖，以产生完美的画面，实现很小的蓝箱也可做出逼真的很大的演播室效果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系统具有真正的三维属性和场景景深，以及虚拟场景各物体在三维空间中的透视关系。演员和虚拟物体相互遮挡真实感强，。保证主持人在3维场景中运动的时候，机位切换时场景透视关系正确，人物边缘平滑，无拖尾或蓝边现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5、三维遮挡功能： 根据拍摄人物走动的前后位置，可控制遮挡物体在拍摄人物的前面或者后面，营造主持人在场景中穿插走动的效果，丰富了整体画面的层次感，使得整个节目的效果活泼而富有趣味，并增加了真实感。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6、系统采用无轨虚拟演播室技术，支持多个虚拟机位一键预设及复位功能，无需真实摄像机移动，自动模拟专业的摇臂摄像机，推、拉、摇、移及航拍等360度场景拍摄。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实时渲染阴影和倒影效果： 倒影是一种抢眼的视觉效果，给虚拟场景带来了全新的环境层面，在一个全新的标准下传递一种真实的感觉。阴影是一种深度幻象，它可以让一个扁平的表面看上去变得三维立体化，并有助于确定现场表演、3D对象与背景之间的空间关系。人物倒影与影子融入场景后使合成画面更加真实。录制时人物可复制多个镜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系统主界面即可实时监视系统最终输出视频图像内容。支持双屏监看，虚拟系统可输出HDMI多画面的监看信号可直接到连至电视墙或大尺寸液晶电视上监看，视频输出的界面完全囊括了PGM监看、PVW监看、各路前景机位、本地视频、在线包装、字幕的信息。监看界面清晰，布局合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★9、整个演播场景可根据需要添加任意数量的聚光灯、点光源、平行光等场景光效果；灯光可设置镜面反射或漫反射，且反射颜色可调；灯光指示器可显示和隐藏；光源方向可以进行立体X / Y / Z轴调整；聚光灯光源大小可通过内角、外角、衰减来调整。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★10、系统支持舞台激光灯效果，灯光的数量，方向，位置，发射点，颜色，运动轨迹等能够任意设置。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全分辨率下录制PGM节目信号。在原始分辨率下录制的文件兼容于任何专业的非编，多媒体管理应用程序，计算机操作系统和多媒体分享网站。视频可以设置多种格式（AVI / MKV / WMV / FLV / MP4 etc.）、码率可选，同时可以选择多种输出分辨率1080P/720P/480P 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★提供生产厂家针对本项目三年免费服务鲜章原件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★提供生产厂家ISO19001质量管理体系认证证书复印件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★提供生产厂家ISO14001环境管理体系认证证书复印件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★提供国家权威部门针对本系统软件的检测报告复印件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★提供3D高清虚拟演播室系统软件著作权复印件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★提供虚拟灯光模块系统软件著作权复印件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三、字幕系统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★1、3D滚动字幕与二维动态新闻字幕可实时添加、修改与保存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二维台标，添加的台标不受位置大小方向限制，可随时改变各种方向和位置；提供多种字幕背景素材和字幕头文件；实时的台标添加，可用鼠标与轴线配合操作，大小、位置可调,字幕可选择滚动和静止两种显示方式，滚动速度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★3、可根据自己需求，从素材库中随时调取动态/静态/滚动字幕及2D/3D台标，支持实时添加和撤销，支持XY轴位置调整和XY轴 实现大小缩放，台标字幕添加位置灵活可调。字体、颜色，起始点等参数灵活可调，实现在线包装效果。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★提供字幕系统软件著作权复印件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四、多功能导播切换系统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1、.内置切换台功能，支持8路信号任意切换。最大限度减少系统使用的复杂性。集成摄像机、视频资源、多媒体信号源、PPT文件、图文、转场和特效选控，支持分辨率高达1080p的现场节目制作。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★2、切换功能：实时切换，可在本地视频、实时2 路画面、图片三者间相互切换，切换速度和谈化效果可调，支持本地视频循环播放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★提供多功能导播切换系统软件著作权复印件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五、录播互动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★1、连线功能：演播室或直播间与外界进行视频连线或电话连线时的功能；连线的两个视频窗口的位置与大小可通过参数进行调整；可任意添加字幕。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★2、一路连线与二路连线为两个进行对话的窗口，当进行电话连线时可关闭一路窗口，用电话所代替。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★提供录播互动软件著作权复印件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五、动画制作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1、在场景中每个元素部件除了可以装修舞台外，还可以进行相应的动画制作，比如让球体进行旋转、让飞机进行飞行等等。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★2、动画默认在循环状态下开始，如果只进行一次动画演示，可以调节。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每个动画的制作都是随着场景的保存而保存的，读取场景时，动画默认为静止状态，须再次点击动画播放按钮进行。</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六、3D高清虚拟DIY系统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系统自带55套真三维虚拟场景，背景视窗可控，自由控制打开或关闭；关闭后与场景完美融合，无留边等情形存在；提供多种场景道具，可自行搭建虚拟场景，道具在场景中的位置、大小可实时调整、添加、删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虚拟电视墙的大小、形状、位置可以自由编辑，同时，电视墙能以任意曲面方式开窗，使电视墙的视频画面能无缝地显示在场景中任意曲面的物体上，如虚拟电视屏幕上、门、地板、窗户等，可产生更虚幻的效果，有更强的视觉冲击力和感染力，更加吸引人。此外，还可以控制电视墙大屏中视频信号何时开始播放、暂停、结束及其信号源和内容。由于电视墙开窗的位置、大小是在制作三维场景时预设好的，因此在机位切换和虚拟摄像机的推、拉、摇、移的过程中，不会出现电视墙播放画面跳跃的现象。电视墙播放内容可一键隐藏或切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★提供3D高清虚拟DIY系统软件著作权复印件加盖厂家鲜章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七、内部通话系统功能8路通话，具有外接耳机和麦克风接口，全双工通话模式连接至摄像机，腰包、耳机提供高质量信号传输。</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提词器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1、提词器软件支持WIN XP、7、8、10系统。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2、文稿录入、编辑方便，操作简单，自动完成排版, 支持txt、rtf 、word 、PPT等格式文本.</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3、提词器软件界面支持中文、英文，日文，韩文等，也可增加其它国家语言。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4、提词器软件支持汉、藏、傣、维、朝鲜等少数民族语言。而且还支持国外的一些语言英、日、韩、德、俄、法、阿拉伯文等国家语言。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5、导读线功能更方便了使用者进行读稿。播音员可以在镜像屏上看到标准时间，目标时间，倒计时时间，手动计时时间；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6、软件可以在滚动播放时，可以现场修改，现场编辑，实时更新播出内容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7、与现有技术相比，本新型的有益效果是：将提词器前后平衡可以前后移动平衡调节器，支持任何大小的摄像机以及数码照相机，分光镜的角度与高度可以随时调节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8、三脚架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9、21英寸显示器（宽屏(16：9) 、最佳分辨率  1920 x 1080，60 Hz响应时间正常模式：12毫秒（灰阶响应时间）</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1.27</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高清返监</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 液晶拼接显示单元所采用A+类型液晶面板。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显示屏幕对角线尺寸为55"英寸；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 观看视角到达水平/垂直178度，确保画面的输出精确和稳定，色彩饱和靓丽，屏幕更加明亮，画质更加清晰，画面衔接流畅自然，整体显示流畅完美，呈现完美的显示效果；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拼接单元对比度≥4000:1。水平刷新率(kHz)/ 垂直刷新率(Hz)非别为30-70/50-85；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5、 液晶拼接显示单元具有2路BNC接口、1路VGA接口、1路Y/C分量接口、1路分量RGB接口、1路DVI接口、1路HDMI接口、2路RJ45接口等，屏幕比例，采用AC220V电源供电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 物理分辨率1920x1080；对比度4000:1；输入0%亮度电平信号（全黑场），调节背光至最大状态，亮度调至中间值，对比度、饱和度调至80%状态，全白亮度值与屏幕中心亮度值之比应≧4000:1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7、 屏幕外观不应有凹痕、划伤、裂缝、变形和污渍，表面色泽应均匀，不应有起泡、龟裂、脱落和磨损现象、金属零部件不应有锈蚀。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 液晶屏双边拼缝≦3.5mm，左边框及上边框2.3mm，右边框及下边框1.2mm，双边拼接物理拼缝3.5mm，亮度：≥500cd/m²；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9、 屏幕亮度等级≧10级，亮点数≦0个；暗点数≦0个。图像重现率≧95%，白平衡误差≦±0.010.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1.28</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高清返监维护架</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豪华机柜专业厂家定制，采用先进的标准化、模块化、一体式结构设计；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采用坚固的框架式贴板结构，支持多层多列叠加组合拼接采用加厚冷板及方管材料制造，保证液晶拼接单元间的无缝拼接；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外层涂有绝缘喷塑材料，涂层表面平滑、喷涂均匀、色调一致，颜色与箱体颜色保持一致。</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1.29</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高清返监</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屏幕尺寸≥49英寸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屏幕分辨率超高清4K（3840x2160）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HDR显示支持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屏幕比例16:9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屏幕类别软屏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屏幕等级A+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背光源LED</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刷屏率60HZ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响应时间6.5ms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支持格式（高清）2160p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端口参数USB2.0接口2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HDMI2.0接口3</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模拟RF接口支持</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1.30</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流动支架</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颜色黑色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产品类型电视挂架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挂架材质冷轧钢板</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视频分配器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一分四HDMI信号分配器</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制冷设备</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类别 立柜式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变频或定频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冷暖类型：冷暖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商品匹数：5匹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能效等级：不低于三级能效</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制冷设备</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大1P 类别挂机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变频或定频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冷暖类型：冷暖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能效等级：不低于三级能效</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1.34</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节目录制、暂停灯</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1、采用双线485数据通讯，保证子钟与母钟同步。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采用三角挂钩，方便安装。</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2、按设置/移位键：数码管第一位闪烁，按复位/+,数字加1，按开始/-，数字减1，按设置/移位键移到下一位，设置完2位数字，再按设置/移位键保存。</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1.35</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LED聚光灯</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1、输入电压：AC100-240V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2、灯珠功率：100W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3、LED芯片尺寸：45 mil</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4、LED灯珠规格：100W圆形LED模组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5、LED数量：100颗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6、显色指数：&gt;90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7、PF    值：&gt;95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8、色    温：3200K±100K/5600K±150K  可选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9、使用寿命：＞50000H</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10、流    明：100LM-110LM /W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11、发光角度：15-80度可调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12、控制信号:DMX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13、通 道 数:1通道（电动）/1通道（手动）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14、调焦方式：DMX（电动）/手动（手动）</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LED平光灯</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1、输入电压：AC100-240V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2、LED功率：100W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3、LED灯柱规格：F5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4、LED灯珠规格：0.06W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5、LED数量： 1200颗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6、显色指数：&gt;90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7、PF    值：&gt;95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8、色    温：3200K±100K/5600K±150K  可选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9、使用寿命：＞50000H</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10、流    明：100LM-110LM /W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11、发光角度：45度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12、控制信号：DMX</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13、调光功能：0-100%线性调光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14、通 道 数：单通道    </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1.37</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数字调光台</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DMX512/1990 标准， 512个DMX控制通道，光电隔离信号输出。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1、同时控制最多30台电脑灯，每灯最大32个控制通道，使用动态灯址设置。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2、内置图形轨迹发生器（SHAPE），方便用户对电脑灯进行图形轨迹控制，如画圆、渐变圆、线条、8字、波浪等多种效果。 图形参数（如：速度、大小、展开、方向）均可独立设置。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30个走灯程序，每程序最多100步。可选自动速度控制、智能手动节拍 控制（SWING）或音乐同步控制。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4、可同时运行6个走灯程序、30个预置场景，并可同时对30台电脑灯进行提灯操作。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配备MEM-CARD接口，用户可使用MEM-CARD闪存卡保存自己宝贵的数据。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带背光的 LCD 显示运行参数。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7、关机数据保持。</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1.38</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铝合金轨道及固定架</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1、6cm*4cm*4cm工字型，铝合金材质，表面氧化镀膜处理</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1.39</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轨道压板及挡板</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1、灯具滑车，万向滑车，电缆滑车</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1.40</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灯具灯号牌</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1、136×71×46 A5钢板冲压一次成型、轴承滑轮</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灯具保险链</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1、40×71×46 A4钢板冲压一次成型、轴承滑轮</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电缆桥架及桥架支架</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1、静电喷塑</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机柜</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材料：优质冷轧钢板；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执行标准： GB/T1097-1991；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 19英寸设计;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机柜采用优质冷轧钢板，钢板经脱脂、酸洗、磷化和静电喷塑；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前后部采用网孔门标准尺寸2000*600*1000（高*宽*深）；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 机柜可以满足顶部和底部地板下走线两种方式;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机柜立柱可调节，带U数标识；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机柜可拆卸运输降低运输；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机柜可同时安装脚轮和支脚;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机柜具有可方便拆卸的左右侧门和前后门;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标配风扇、六位三孔防雷PDU、浮动螺母、脚轮和支撑脚；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承重不小于800kg；</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网孔门通风性能高。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生产厂商须具有质量、环境、职业健康证书</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1.44</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设备操作台</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1、钢结构控制台，需要根据设备情况做不同的开孔和承托支架</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1.45</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采访</w:t>
            </w:r>
            <w:r>
              <w:rPr>
                <w:rFonts w:hint="eastAsia" w:ascii="宋体" w:hAnsi="宋体" w:eastAsia="宋体" w:cs="宋体"/>
                <w:color w:val="000000"/>
                <w:kern w:val="0"/>
                <w:sz w:val="22"/>
              </w:rPr>
              <w:t>桌椅</w:t>
            </w:r>
          </w:p>
        </w:tc>
        <w:tc>
          <w:tcPr>
            <w:tcW w:w="5019" w:type="dxa"/>
            <w:tcBorders>
              <w:top w:val="nil"/>
              <w:left w:val="nil"/>
              <w:bottom w:val="single" w:color="auto" w:sz="4" w:space="0"/>
              <w:right w:val="single" w:color="auto" w:sz="4" w:space="0"/>
            </w:tcBorders>
            <w:shd w:val="clear" w:color="auto" w:fill="auto"/>
            <w:vAlign w:val="center"/>
          </w:tcPr>
          <w:p>
            <w:pPr>
              <w:widowControl/>
              <w:numPr>
                <w:ilvl w:val="0"/>
                <w:numId w:val="9"/>
              </w:numPr>
              <w:jc w:val="left"/>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，普通尺寸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皮革饰面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 </w:t>
            </w:r>
            <w:r>
              <w:rPr>
                <w:rFonts w:hint="eastAsia" w:ascii="宋体" w:hAnsi="宋体" w:eastAsia="宋体" w:cs="宋体"/>
                <w:color w:val="000000"/>
                <w:kern w:val="0"/>
                <w:sz w:val="22"/>
                <w:lang w:eastAsia="zh-CN"/>
              </w:rPr>
              <w:t>椅子</w:t>
            </w:r>
            <w:r>
              <w:rPr>
                <w:rFonts w:hint="eastAsia" w:ascii="宋体" w:hAnsi="宋体" w:eastAsia="宋体" w:cs="宋体"/>
                <w:color w:val="000000"/>
                <w:kern w:val="0"/>
                <w:sz w:val="22"/>
              </w:rPr>
              <w:t xml:space="preserve"> 带扶手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简约现代风格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定制</w:t>
            </w:r>
          </w:p>
          <w:p>
            <w:pPr>
              <w:widowControl/>
              <w:numPr>
                <w:ilvl w:val="0"/>
                <w:numId w:val="0"/>
              </w:numPr>
              <w:jc w:val="left"/>
              <w:rPr>
                <w:rFonts w:hint="eastAsia" w:ascii="宋体" w:hAnsi="宋体" w:eastAsia="宋体" w:cs="宋体"/>
                <w:color w:val="000000"/>
                <w:kern w:val="0"/>
                <w:sz w:val="22"/>
              </w:rPr>
            </w:pPr>
            <w:r>
              <w:rPr>
                <w:rFonts w:hint="eastAsia" w:ascii="宋体" w:hAnsi="宋体" w:eastAsia="宋体" w:cs="宋体"/>
                <w:color w:val="000000"/>
                <w:kern w:val="0"/>
                <w:sz w:val="22"/>
              </w:rPr>
              <w:t>6、  墨绿色</w:t>
            </w:r>
            <w:r>
              <w:rPr>
                <w:rFonts w:hint="eastAsia" w:ascii="宋体" w:hAnsi="宋体" w:eastAsia="宋体" w:cs="宋体"/>
                <w:color w:val="000000"/>
                <w:kern w:val="0"/>
                <w:sz w:val="22"/>
                <w:lang w:eastAsia="zh-CN"/>
              </w:rPr>
              <w:t>皮</w:t>
            </w:r>
            <w:r>
              <w:rPr>
                <w:rFonts w:hint="eastAsia" w:ascii="宋体" w:hAnsi="宋体" w:eastAsia="宋体" w:cs="宋体"/>
                <w:color w:val="000000"/>
                <w:kern w:val="0"/>
                <w:sz w:val="22"/>
              </w:rPr>
              <w:t>（实木大围椅）</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1.46</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背景书架</w:t>
            </w:r>
          </w:p>
        </w:tc>
        <w:tc>
          <w:tcPr>
            <w:tcW w:w="5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钢木书架置物架落地书柜书架简易组合储物架货架展示架隔断架，及装饰摆件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根据环境定制色彩</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组</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1.47</w:t>
            </w:r>
          </w:p>
        </w:tc>
        <w:tc>
          <w:tcPr>
            <w:tcW w:w="13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静音改造</w:t>
            </w:r>
          </w:p>
        </w:tc>
        <w:tc>
          <w:tcPr>
            <w:tcW w:w="50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一、演播室：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1、墙面加装50mm*75mm钢制质龙骨基层，间距40CM布置，天地龙骨固定；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2、覆16KG/M3*50mm厚矿棉毡吸音材料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3、采用聚酯纤维吸音板；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4、基层防火涂料处理：两边防火涂料滚刷，施工缝形成防火隔离层；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5、地面找平；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6、地面采用波龙壁布PVC地毯，防水耐磨、 防火b1级 无毒环保材料PVC地板地垫；</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7、烤漆天棚，顶层磨砂喷漆；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8、隔断墙 0.15㎡/7㎡×3㎡</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9、墙面造型LOGO、墙面灯带及踢脚线灯带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二、控制室：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1、墙面刮白、乳胶漆刷白；2、矿棉板吊顶处理；3、地面水泥找平；4、铺设波龙壁布PVC地毯，防水耐磨、 防火b1级、 无毒环保材料PVC地板地垫；5、双层浮华玻璃；观察窗套 3㎡×1.5㎡；6、木制单开隔声门。</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1.48</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U型蓝箱</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1、蓝箱背面：木质骨架支撑,阻燃面板覆盖阻燃木方衬底,复合板材搭建弧形支撑架,阻燃复合板制作4*3</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2、蓝箱地面：木质骨架支撑,阻燃面板覆盖阻燃木方衬底,复合板材搭建弧形支撑架,阻燃复合板制作4*2.5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3、蓝箱两侧 ：木质骨架支撑,阻燃面板覆盖阻燃木方衬底,复合板材搭建弧形支撑架,阻燃复合板制作2.5*3*2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4、影视专用扣像蓝漆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5、提供蓝箱或绿箱样品小样</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1.49</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辅料辅材</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含三开双控、强电电箱接驳、墙面五孔壁插、电源线、暗盒、开视频孔、排气扇等，及相关线槽线管辅材</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电台室外设备</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1.50</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音柱</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极高的灵敏度，高输出，高可靠性。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中音坚实强劲，高音层次清晰，明亮通透。音色表现出类拔萃。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全天候，防雨淋，防腐蚀，防虫蛀。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单元组成：≥5" X6</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输入功率：≥60W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灵敏度：100dB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频率响应：100-18KHz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输入电压：100V/120V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厂家具备ISO9001质量管理体系认证证书和ISO14001环境管理体系认证证书，证书网上可查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声柱</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100V定压输入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频率响应60-20KHZ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功率大于等于300W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标准阻抗8Ω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灵敏度大于97dB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最大声压大于等于125dB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射程不小于300M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角度不小于20×40度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厂家具备ISO9001质量管理体系认证证书和ISO14001环境管理体系认证证书，证书网上可</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功放</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全面可靠的保护系统，具有多级保护措施。既保证了系统安全，又最大限度地不间断现场工作。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具有源高通和低通滤波器，自动消波还原信号系统ACR。</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采用最新研发的 2SA2151A  2SC6014A功率管，输出功率强劲。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大电流高速风扇，工作噪音低，散热效果好。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具有紧急输出接口。包括信号和控制。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输入:0dB/47KΩ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输出:70V/100V /120V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额定输出功率:≥1000W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高通滤波器:fc=100Hz      斜率-18dB/oct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频率响应:70Hz -16000Hz(+1，-2dB)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信噪比:96dB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失真度:THD•70Hz-16KHz额定输出时&lt;1%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13、 电源: ~220V AC 50Hz,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电源</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电源:AC 110V/AC 220V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总容量:Maximal 40A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输出:后板净化输出6路,10A 万能插座;面板非净化输出1路,10A 万能插座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4、 面板控制:电源总控空气开关数字交流电压表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净化滤波器:6路独立的多级高性能滤波器（军工级）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1.54</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线材</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国标2平方</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2000</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1.55</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全封闭机柜</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容量：6U</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外观参数：高度(mm)* 宽度(mm)* 深度(mm)/ （1000*600*900）。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颜色：黑色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标准：兼容19英寸国际标准, 公制标准和ETSI标准</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电台走廊设备</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音柱</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极高的灵敏度，高输出，高可靠性。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中音坚实强劲，高音层次清晰，明亮通透。音色表现出类拔萃。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全天候，防雨淋，防腐蚀，防虫蛀。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单元组成：≥5" X6</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输入功率：≥60W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灵敏度：100dB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频率响应：100-18KHz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输入电压：100V/120V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厂家具备ISO9001质量管理体系认证证书和ISO14001环境管理体系认证证书，证书网上可查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1.57</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功放</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全面可靠的保护系统，具有多级保护措施。既保证了系统安全，又最大限度地不间断现场工作。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具有源高通和低通滤波器，自动消波还原信号系统ACR。</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采用最新研发的 2SA2151A  2SC6014A功率管，输出功率强劲。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大电流高速风扇，工作噪音低，散热效果好。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具有紧急输出接口。包括信号和控制。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输入:0dB/47KΩ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输出:70V/100V /120V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额定输出功率:≥1000W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高通滤波器:fc=100Hz      斜率-18dB/oct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频率响应:70Hz -16000Hz(+1，-2dB)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信噪比:96dB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失真度:THD•70Hz-16KHz额定输出时&lt;1%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13、 电源: ~220V AC 50Hz,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1.58</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线材</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国标2平方</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600</w:t>
            </w:r>
          </w:p>
        </w:tc>
      </w:tr>
      <w:tr>
        <w:tblPrEx>
          <w:tblLayout w:type="fixed"/>
          <w:tblCellMar>
            <w:top w:w="0" w:type="dxa"/>
            <w:left w:w="108" w:type="dxa"/>
            <w:bottom w:w="0" w:type="dxa"/>
            <w:right w:w="108" w:type="dxa"/>
          </w:tblCellMar>
        </w:tblPrEx>
        <w:tc>
          <w:tcPr>
            <w:tcW w:w="8500"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电台辅材部分</w:t>
            </w:r>
          </w:p>
        </w:tc>
      </w:tr>
      <w:tr>
        <w:tblPrEx>
          <w:tblLayout w:type="fixed"/>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1.59</w:t>
            </w:r>
          </w:p>
        </w:tc>
        <w:tc>
          <w:tcPr>
            <w:tcW w:w="13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室外光纤</w:t>
            </w:r>
          </w:p>
        </w:tc>
        <w:tc>
          <w:tcPr>
            <w:tcW w:w="50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护套层为低烟无卤材料， 具有良好的机械性能和温度特性，易弯曲、阻燃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护套与松套管之间有多股玻璃纤维及阻水纱，防鼠咬、阻水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直径小、重量轻、容易敷设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能够提供较长的交货长度机械特性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5、 允许拉伸力 长期：≤24芯：200N ； 短期：≤24芯：660N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允许压扁力长期： ≧300N/100mm  ；短期：≧1000N/100mm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弯曲半径  动态：≧20xD（光缆直径）  静态：≧10xD（光缆直径）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≧8芯单模</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400</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1.60</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光纤收发器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1、内置电源光纤收发器：内置开关电源为电信级电源；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2、单模千兆</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光纤配套</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终端盒、光纤跳线、光纤尾纤、管材等</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批</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二</w:t>
            </w:r>
          </w:p>
        </w:tc>
        <w:tc>
          <w:tcPr>
            <w:tcW w:w="7843" w:type="dxa"/>
            <w:gridSpan w:val="4"/>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室外操场广播站</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2.01</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室外声柱</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额定功率:400W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峰值功率:1600W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频率响应（±6dB）：80Hz-18Hz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分频模式:被动分频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灵敏度（1W/1m）:107dB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最大声压级（1m）：133dB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阻抗：8Ω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指向角度(H×V）：60°×40°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低音单元：1*15寸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高音单元：1*1.4寸芯钛膜高音驱动器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厂家有ISO9001质量管理体系认证证书、  ISO14001环境管理体系认证证书、安全生产标准化证书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厂家有公共广播及会议系统十大优秀品牌证书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产品具有3C认证证书，产品具有第三方检验报告证书</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支</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功率放大器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额定输出功率四通道：2X1000W/8Ω,2X1430W/4Ω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信号噪声比A计权，额定功率下:≧103dB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总谐波失真(THD)   &lt;0.02%（8Ω/1KHz)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阻尼系数(8Ω) ≧340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分离度（串音）：70dB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转换速率：32V/uS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频率响应(8Ω):20Hz-20kHz,±3dB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输入灵敏度:0.775V/1.0V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输入阻抗:10k(balanced)</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保护:直流、短路，超温，开机冲击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散热方式：二级强风，隧道式，向后板吹风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接口：输入：卡侬XLR公，XLR母；输出：接线柱,SPEAKON接口。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指示:电源指示灯x1绿色；输入信号指示灯x3绿色；削波x1红色；保护动作指示x1红色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AC电源:AC220-240V、50/60 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产品具有3C认证证书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厂家有ISO9001质量管理体系认证证书、  ISO14001环境管理体系认证证书</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2.03</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音频处理器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大于等于65K彩色3.5吋TFT中英文液晶屏，显示内容更全面直观；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采用专业级大于等于255MHZ主频, 大于等于96KHZ采样频率24-bit，A/D及D/A转换,32-bit浮点运算高速DSP处理器；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支持光纤、同轴音频数字输入,抗干扰能力强；不小于6声道平衡输出,可以灵活搭配多通道后级功率放大器或多台后级功率放大器；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音乐，麦克风输入通道均设有高、低通，大于等于13段独立参量均衡等功能；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主输出通道设7段参量均衡（PEQ），电子分频（X-OVER）,输入选择及混合比例，极性，延时，压限,增益功能；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中置，低音，环绕通道分别设不小于5段参量均衡(PEQ),电子分频,输入选择及混合比例，极性，延时，压限,增益功能；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配有专业PC设备管理控制软件来操作, 提供USB接口可连接电脑；操作方便直观。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大于等于21组系统记忆功能,包含不小于10种预置和不小于10种自编，大于等于1组一键恢复专用记忆；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大于等于2级设备锁定功能，可根据使用需要自行设定设备锁定级别。</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2.04</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无线话筒</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具有ACT(自动频道锁定)功能；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外壳采用铝合金材料，具有耐摔不故障专业品质；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超心型指向性的咪芯；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CPU控制；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锁相环频率合成技术；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真正分集双接收技术；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大屏幕动态液晶显示，可动态显示AF，RF电平及讯道转换；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100讯道可调,可多套同时使用不受干扰；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面板可设定工作距离，显示方式，面板锁功能。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频率范围：UHF500MHz~960MHz（可选）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调制方式：FM(PLL)</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xii. 频        偏：± 25KHz/≤ ±48KHz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频率稳定度：≤±15ppm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频率响应：60Hz ~ 18KHz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信  噪  比：≥110dB(A)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T.   H.   D：≤1%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工作温度：-10℃ ~ +55℃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接收形式：真分集双接收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 灵  敏  度：3uV(52dB  S/N)</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音频输出电平：平衡输出：+10dB(XLR)；音频输出：+4dB(1/4", 6.3mm jack socket)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 邻道干扰比：≥80dB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 镜像干扰比：≥80dB</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2.05</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无线放大器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适用于620~960MHz之天线讯号放大，具有約13dB之增益，补偿连接损耗，提高天线接收信号的信噪比，增加接收距离及稳定性。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 适用频率：UHF 620~960MHz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 最大讯号输入&lt; +20dBm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杂音&lt; 2.5dB（频段中心）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增益+13dB（频段中心）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输入端驻波比≤2.5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输入输出负载阻抗 50Ω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电源8VDC</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电源时序器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电源:AC 110V/AC 220V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总容量:Maximal 40A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输出:后板净化输出6路,10A 万能插座;面板非净化输出1路,10A 万能插座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4、 面板控制:电源总控空气开关数字交流电压表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净化滤波器:6路独立的多级高性能滤波器（军工级）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厂家具备ISO9001质量管理体系认证证书和ISO14001环境管理体系认证证书，3ccc证书，证书网上可查.</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2.07</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全封闭机柜</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容量：6U</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外观参数：高度(mm)* 宽度(mm)* 深度(mm)/ （1000*600*900）。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颜色：黑色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标准：兼容19英寸国际标准, 公制标准和ETSI标准</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三</w:t>
            </w:r>
          </w:p>
        </w:tc>
        <w:tc>
          <w:tcPr>
            <w:tcW w:w="7843" w:type="dxa"/>
            <w:gridSpan w:val="4"/>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图书防盗系统</w:t>
            </w:r>
          </w:p>
        </w:tc>
      </w:tr>
      <w:tr>
        <w:tblPrEx>
          <w:tblLayout w:type="fixed"/>
          <w:tblCellMar>
            <w:top w:w="0" w:type="dxa"/>
            <w:left w:w="108" w:type="dxa"/>
            <w:bottom w:w="0" w:type="dxa"/>
            <w:right w:w="108" w:type="dxa"/>
          </w:tblCellMar>
        </w:tblPrEx>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3.01</w:t>
            </w:r>
          </w:p>
        </w:tc>
        <w:tc>
          <w:tcPr>
            <w:tcW w:w="13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防盗系统</w:t>
            </w:r>
          </w:p>
        </w:tc>
        <w:tc>
          <w:tcPr>
            <w:tcW w:w="50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采用进口全数字调制 技术和器件，稳定可靠。抗干扰能力强，最大限度地抑制误报的发生；灵敏度高；双通道设计；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节能降耗：产品功率小于等于6瓦，同时对人体对人体无辐射。流噪声低。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工作原理：采用电磁波（EM）技术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工作电压： AC；220V±10﹪，50HZ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工作环境温度： -10℃～60℃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工作环境湿度：≤95%RH（无凝结）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噪音指标：＜45dB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额定功率：≤20W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信号处理模式：全数字信号处理技术（DSP）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连续工作时间：长期不间断连续工作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监测高度： 0～160 CM全高度检测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监测宽度：单通道155CM≥宽度≥120CM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同步接口：有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兼容性：与国内外各种电磁波磁条完全兼容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扩展性：留有接口，可与CCTV监控系统、门禁系统联动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检测天线外观：透明（人造水晶材料）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检测天线高度：不低于155CM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报警显示方式：声光报警同时显示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 报警时间长度：多级可调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 报警音量大小：多级可调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 误报率：不高于1/10000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 外型尺寸：145 cm*42cm*3cm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23、 探测范围：高：5-155cm 宽：75—120cm</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Layout w:type="fixed"/>
          <w:tblCellMar>
            <w:top w:w="0" w:type="dxa"/>
            <w:left w:w="108" w:type="dxa"/>
            <w:bottom w:w="0" w:type="dxa"/>
            <w:right w:w="108" w:type="dxa"/>
          </w:tblCellMar>
        </w:tblPrEx>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3.02</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冲消磁器</w:t>
            </w:r>
          </w:p>
        </w:tc>
        <w:tc>
          <w:tcPr>
            <w:tcW w:w="50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红外线智能化充消磁器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平时处于待机状态（节电模式），CPU智能充消控制模式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间歇式的工作方式，发热量小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4、 温升极低，寿命高于普通充消磁器3倍以上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行业内消磁高度最高，消磁高度大与6厘米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 有效提高消磁速度，提高工作效率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可以采用平台式安装，使消磁工作面与桌面高度一致，美观大方。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电压 50Hz，220V（±10%）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充磁功率 ≤60W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消磁功率 ≤30W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工作环境温度 -10℃---+60℃ ；12、 工作方式 间接式工作；13、 平均无故障时间 ≥100000小时；14、 应用高度 4cm≤工作面高度≤10 cm；15、 工作频率 50Hz/直流</w:t>
            </w:r>
          </w:p>
        </w:tc>
        <w:tc>
          <w:tcPr>
            <w:tcW w:w="7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bl>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11、付款方式：以签订合同为准。</w:t>
      </w:r>
    </w:p>
    <w:p>
      <w:pPr>
        <w:numPr>
          <w:ilvl w:val="0"/>
          <w:numId w:val="0"/>
        </w:numPr>
        <w:jc w:val="both"/>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p>
    <w:p>
      <w:pPr>
        <w:autoSpaceDE w:val="0"/>
        <w:autoSpaceDN w:val="0"/>
        <w:adjustRightInd w:val="0"/>
        <w:jc w:val="both"/>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禹州市高级中学校园广播电视台采购项目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YZCG-G2018329</w:t>
            </w:r>
          </w:p>
          <w:p>
            <w:pPr>
              <w:autoSpaceDE w:val="0"/>
              <w:autoSpaceDN w:val="0"/>
              <w:adjustRightInd w:val="0"/>
              <w:spacing w:line="360" w:lineRule="auto"/>
              <w:jc w:val="left"/>
              <w:rPr>
                <w:rFonts w:hint="eastAsia" w:cs="仿宋_GB2312" w:asciiTheme="minorEastAsia" w:hAnsiTheme="minorEastAsia"/>
                <w:sz w:val="24"/>
                <w:szCs w:val="24"/>
                <w:lang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数字广播、室外演播系统等</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禹州市高级中学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禹州市燕井村</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刘先生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13839017668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李</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1、符合《政府采购法》第二十二条之规定，具有独立法人资格及相应的经营范围（以营业执照）；</w:t>
            </w:r>
          </w:p>
          <w:p>
            <w:pPr>
              <w:autoSpaceDE w:val="0"/>
              <w:autoSpaceDN w:val="0"/>
              <w:spacing w:line="360" w:lineRule="auto"/>
              <w:contextualSpacing/>
              <w:jc w:val="left"/>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2、被委托人是须是本单位职工，须提供公司为本人缴纳社会保险证明；</w:t>
            </w:r>
          </w:p>
          <w:p>
            <w:pPr>
              <w:autoSpaceDE w:val="0"/>
              <w:autoSpaceDN w:val="0"/>
              <w:spacing w:line="360" w:lineRule="auto"/>
              <w:contextualSpacing/>
              <w:jc w:val="left"/>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115</w:t>
            </w:r>
            <w:r>
              <w:rPr>
                <w:rFonts w:hint="eastAsia" w:cs="宋体" w:asciiTheme="minorEastAsia" w:hAnsiTheme="minorEastAsia"/>
                <w:bCs/>
                <w:sz w:val="24"/>
                <w:szCs w:val="24"/>
                <w:lang w:val="en-US" w:eastAsia="zh-CN"/>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2018</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6</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lang w:val="en-US" w:eastAsia="zh-CN"/>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 ：</w:t>
            </w:r>
            <w:r>
              <w:rPr>
                <w:rFonts w:hint="eastAsia" w:cs="仿宋_GB2312" w:asciiTheme="minorEastAsia" w:hAnsiTheme="minorEastAsia"/>
                <w:color w:val="FF0000"/>
                <w:sz w:val="24"/>
                <w:szCs w:val="24"/>
                <w:lang w:val="en-US" w:eastAsia="zh-CN"/>
              </w:rPr>
              <w:t>20000.00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分值构成</w:t>
            </w:r>
          </w:p>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8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价格分值：</w:t>
            </w:r>
            <w:r>
              <w:rPr>
                <w:rFonts w:ascii="宋体" w:hAnsi="宋体" w:eastAsia="仿宋" w:cs="宋体"/>
                <w:color w:val="000000"/>
                <w:kern w:val="0"/>
                <w:sz w:val="28"/>
                <w:szCs w:val="28"/>
              </w:rPr>
              <w:t>50</w:t>
            </w:r>
            <w:r>
              <w:rPr>
                <w:rFonts w:hint="eastAsia" w:ascii="仿宋" w:hAnsi="仿宋" w:eastAsia="仿宋" w:cs="宋体"/>
                <w:color w:val="000000"/>
                <w:kern w:val="0"/>
                <w:sz w:val="28"/>
                <w:szCs w:val="28"/>
              </w:rPr>
              <w:t>分</w:t>
            </w:r>
          </w:p>
          <w:p>
            <w:pPr>
              <w:widowControl/>
              <w:spacing w:line="400" w:lineRule="exact"/>
              <w:ind w:firstLine="48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商务部分：</w:t>
            </w:r>
            <w:r>
              <w:rPr>
                <w:rFonts w:ascii="宋体" w:hAnsi="宋体" w:eastAsia="仿宋" w:cs="宋体"/>
                <w:color w:val="000000"/>
                <w:kern w:val="0"/>
                <w:sz w:val="28"/>
                <w:szCs w:val="28"/>
              </w:rPr>
              <w:t>1</w:t>
            </w:r>
            <w:r>
              <w:rPr>
                <w:rFonts w:hint="eastAsia" w:ascii="宋体" w:hAnsi="宋体" w:eastAsia="仿宋" w:cs="宋体"/>
                <w:color w:val="000000"/>
                <w:kern w:val="0"/>
                <w:sz w:val="28"/>
                <w:szCs w:val="28"/>
              </w:rPr>
              <w:t>8</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分</w:t>
            </w:r>
          </w:p>
          <w:p>
            <w:pPr>
              <w:widowControl/>
              <w:spacing w:line="400" w:lineRule="exact"/>
              <w:ind w:firstLine="480"/>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技术部分：</w:t>
            </w:r>
            <w:r>
              <w:rPr>
                <w:rFonts w:ascii="宋体" w:hAnsi="宋体" w:eastAsia="仿宋" w:cs="宋体"/>
                <w:color w:val="000000"/>
                <w:kern w:val="0"/>
                <w:sz w:val="28"/>
                <w:szCs w:val="28"/>
              </w:rPr>
              <w:t>3</w:t>
            </w:r>
            <w:r>
              <w:rPr>
                <w:rFonts w:hint="eastAsia" w:ascii="宋体" w:hAnsi="宋体" w:eastAsia="仿宋" w:cs="宋体"/>
                <w:color w:val="000000"/>
                <w:kern w:val="0"/>
                <w:sz w:val="28"/>
                <w:szCs w:val="28"/>
              </w:rPr>
              <w:t>2</w:t>
            </w:r>
            <w:r>
              <w:rPr>
                <w:rFonts w:hint="eastAsia" w:ascii="仿宋" w:hAnsi="仿宋" w:eastAsia="仿宋" w:cs="仿宋"/>
                <w:color w:val="000000"/>
                <w:kern w:val="0"/>
                <w:sz w:val="28"/>
                <w:szCs w:val="28"/>
              </w:rPr>
              <w:t xml:space="preserve"> </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一、价格部分（满分</w:t>
            </w:r>
            <w:r>
              <w:rPr>
                <w:rFonts w:ascii="宋体" w:hAnsi="宋体" w:eastAsia="仿宋" w:cs="宋体"/>
                <w:bCs/>
                <w:color w:val="000000"/>
                <w:kern w:val="0"/>
                <w:sz w:val="28"/>
                <w:szCs w:val="28"/>
              </w:rPr>
              <w:t>50</w:t>
            </w:r>
            <w:r>
              <w:rPr>
                <w:rFonts w:hint="eastAsia" w:ascii="仿宋" w:hAnsi="仿宋" w:eastAsia="仿宋" w:cs="仿宋"/>
                <w:bCs/>
                <w:color w:val="000000"/>
                <w:kern w:val="0"/>
                <w:sz w:val="28"/>
                <w:szCs w:val="28"/>
              </w:rPr>
              <w:t xml:space="preserve"> </w:t>
            </w:r>
            <w:r>
              <w:rPr>
                <w:rFonts w:hint="eastAsia" w:ascii="仿宋" w:hAnsi="仿宋" w:eastAsia="仿宋" w:cs="宋体"/>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投标报价</w:t>
            </w:r>
          </w:p>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评标基准价：满足招标文件要求的有效投标报价中，最低的投标报价为评标基准价。</w:t>
            </w:r>
          </w:p>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投标报价得分=（评标基准价/投标报价）×50。计算按四舍五入法则。保留小数点后两位。</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宋体" w:hAnsi="宋体" w:eastAsia="仿宋" w:cs="宋体"/>
                <w:color w:val="000000"/>
                <w:kern w:val="0"/>
                <w:sz w:val="28"/>
                <w:szCs w:val="28"/>
              </w:rPr>
              <w:t>50</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二、商务部分（满分</w:t>
            </w:r>
            <w:r>
              <w:rPr>
                <w:rFonts w:ascii="宋体" w:hAnsi="宋体" w:eastAsia="仿宋" w:cs="宋体"/>
                <w:bCs/>
                <w:color w:val="000000"/>
                <w:kern w:val="0"/>
                <w:sz w:val="28"/>
                <w:szCs w:val="28"/>
              </w:rPr>
              <w:t>18</w:t>
            </w:r>
            <w:r>
              <w:rPr>
                <w:rFonts w:hint="eastAsia" w:ascii="仿宋" w:hAnsi="仿宋" w:eastAsia="仿宋" w:cs="宋体"/>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业绩及售后</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1、投标人每提供1份2015年1月1日以来相关项目单份合同金额在</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00万元以上业绩的得1分，最多得2分。（开标时提供合同原件及中标通知书原件，并在招标文件中附复印件）。</w:t>
            </w:r>
          </w:p>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bCs/>
                <w:iCs/>
                <w:color w:val="000000"/>
                <w:kern w:val="0"/>
                <w:sz w:val="28"/>
                <w:szCs w:val="28"/>
              </w:rPr>
              <w:t>2、评标委员会根据售后服务的内容、形式、含免费维修时间、解决问题时间、收费标准、质保期，在0-5分范围内打分。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宋体" w:hAnsi="宋体" w:eastAsia="仿宋" w:cs="宋体"/>
                <w:color w:val="000000"/>
                <w:kern w:val="0"/>
                <w:sz w:val="28"/>
                <w:szCs w:val="28"/>
              </w:rPr>
              <w:t>7</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8"/>
                <w:szCs w:val="28"/>
              </w:rPr>
            </w:pPr>
            <w:r>
              <w:rPr>
                <w:rFonts w:hint="eastAsia" w:ascii="宋体" w:hAnsi="宋体" w:eastAsia="仿宋" w:cs="宋体"/>
                <w:color w:val="000000"/>
                <w:kern w:val="0"/>
                <w:sz w:val="28"/>
                <w:szCs w:val="28"/>
              </w:rPr>
              <w:t>1、投标人具有AAA信用等级证书、质量管理体系认证、职业健康安全管理体系认证、环境管理体系认证的得8分，复印件附于投标文件中。（上述资质齐全得8分，每少提供一份的扣2分；扣完为止。）信用等级以信用评估报告为准，信用评估报告及以上资质证书须携带原件供评标委员会在评标时查验</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厂家认证证书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所投核心产品生产厂家通过质量管理体系认证、职业健康安全管理体系认证、环境管理体系认证的得3分,每缺一项扣1分，扣完为止；投标现场提供加盖厂家公章的复印件，并网上可查。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ascii="宋体" w:hAnsi="宋体" w:eastAsia="仿宋" w:cs="宋体"/>
                <w:color w:val="000000"/>
                <w:kern w:val="0"/>
                <w:sz w:val="28"/>
                <w:szCs w:val="28"/>
              </w:rPr>
              <w:t>3</w:t>
            </w:r>
            <w:r>
              <w:rPr>
                <w:rFonts w:hint="eastAsia" w:ascii="宋体" w:hAnsi="宋体"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三、技术部分（满分</w:t>
            </w:r>
            <w:r>
              <w:rPr>
                <w:rFonts w:ascii="宋体" w:hAnsi="宋体" w:eastAsia="仿宋" w:cs="宋体"/>
                <w:bCs/>
                <w:color w:val="000000"/>
                <w:kern w:val="0"/>
                <w:sz w:val="28"/>
                <w:szCs w:val="28"/>
              </w:rPr>
              <w:t>32</w:t>
            </w:r>
            <w:r>
              <w:rPr>
                <w:rFonts w:hint="eastAsia" w:ascii="仿宋" w:hAnsi="仿宋" w:eastAsia="仿宋" w:cs="宋体"/>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技术参数</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（1）投标人的投标文件中所投货物技术参数没有完全复制招标文件或照抄招标文件的得0-1分，如发现完全复制招标文件或照抄招标文件的得0分。（1分）</w:t>
            </w:r>
          </w:p>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（2）产品技术参数（</w:t>
            </w:r>
            <w:r>
              <w:rPr>
                <w:rFonts w:ascii="仿宋" w:hAnsi="仿宋" w:eastAsia="仿宋" w:cs="宋体"/>
                <w:bCs/>
                <w:iCs/>
                <w:color w:val="000000"/>
                <w:kern w:val="0"/>
                <w:sz w:val="28"/>
                <w:szCs w:val="28"/>
              </w:rPr>
              <w:t>2</w:t>
            </w:r>
            <w:r>
              <w:rPr>
                <w:rFonts w:hint="eastAsia" w:ascii="仿宋" w:hAnsi="仿宋" w:eastAsia="仿宋" w:cs="宋体"/>
                <w:bCs/>
                <w:iCs/>
                <w:color w:val="000000"/>
                <w:kern w:val="0"/>
                <w:sz w:val="28"/>
                <w:szCs w:val="28"/>
              </w:rPr>
              <w:t>5分）：</w:t>
            </w:r>
          </w:p>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评标委员会根据投标文件和相关证明材料对核心产品带★号的技术参数和功能要求进行打分：</w:t>
            </w:r>
          </w:p>
          <w:p>
            <w:pPr>
              <w:widowControl/>
              <w:numPr>
                <w:ilvl w:val="0"/>
                <w:numId w:val="11"/>
              </w:numPr>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带★号的系统配置须提供厂家</w:t>
            </w:r>
            <w:r>
              <w:rPr>
                <w:rFonts w:hint="eastAsia" w:ascii="仿宋" w:hAnsi="仿宋" w:eastAsia="仿宋" w:cs="宋体"/>
                <w:bCs/>
                <w:iCs/>
                <w:color w:val="000000"/>
                <w:kern w:val="0"/>
                <w:sz w:val="28"/>
                <w:szCs w:val="28"/>
                <w:lang w:eastAsia="zh-CN"/>
              </w:rPr>
              <w:t>官网</w:t>
            </w:r>
            <w:r>
              <w:rPr>
                <w:rFonts w:hint="eastAsia" w:ascii="仿宋" w:hAnsi="仿宋" w:eastAsia="仿宋" w:cs="宋体"/>
                <w:bCs/>
                <w:iCs/>
                <w:color w:val="000000"/>
                <w:kern w:val="0"/>
                <w:sz w:val="28"/>
                <w:szCs w:val="28"/>
              </w:rPr>
              <w:t>的产品截图；</w:t>
            </w:r>
          </w:p>
          <w:p>
            <w:pPr>
              <w:widowControl/>
              <w:numPr>
                <w:ilvl w:val="0"/>
                <w:numId w:val="11"/>
              </w:numPr>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带★号的软件功能须提供软件功能界面截图；</w:t>
            </w:r>
          </w:p>
          <w:p>
            <w:pPr>
              <w:widowControl/>
              <w:numPr>
                <w:ilvl w:val="0"/>
                <w:numId w:val="11"/>
              </w:numPr>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带★号的资质证书，须提供加盖公章的复印件；</w:t>
            </w:r>
          </w:p>
          <w:p>
            <w:pPr>
              <w:widowControl/>
              <w:numPr>
                <w:ilvl w:val="0"/>
                <w:numId w:val="11"/>
              </w:numPr>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带★号的设备其它要求内容，须提供加盖公章的复印件；</w:t>
            </w:r>
          </w:p>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原件备查</w:t>
            </w:r>
          </w:p>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bCs/>
                <w:iCs/>
                <w:color w:val="000000"/>
                <w:kern w:val="0"/>
                <w:sz w:val="28"/>
                <w:szCs w:val="28"/>
              </w:rPr>
              <w:t>少提供一项扣</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供货方案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sz w:val="28"/>
                <w:szCs w:val="28"/>
              </w:rPr>
            </w:pPr>
            <w:r>
              <w:rPr>
                <w:rFonts w:hint="eastAsia" w:ascii="仿宋" w:hAnsi="仿宋" w:eastAsia="仿宋" w:cs="宋体"/>
                <w:color w:val="000000"/>
                <w:kern w:val="0"/>
                <w:sz w:val="28"/>
                <w:szCs w:val="28"/>
              </w:rPr>
              <w:t>（</w:t>
            </w:r>
            <w:r>
              <w:rPr>
                <w:rFonts w:hint="eastAsia" w:ascii="仿宋" w:hAnsi="仿宋" w:eastAsia="仿宋"/>
                <w:sz w:val="28"/>
                <w:szCs w:val="28"/>
              </w:rPr>
              <w:t>1）货物运输、包装方式、供货进度计划及保证措施0-1分；</w:t>
            </w:r>
          </w:p>
          <w:p>
            <w:pPr>
              <w:spacing w:line="400" w:lineRule="exact"/>
              <w:rPr>
                <w:rFonts w:ascii="仿宋" w:hAnsi="仿宋" w:eastAsia="仿宋" w:cs="宋体"/>
                <w:color w:val="000000"/>
                <w:kern w:val="0"/>
                <w:sz w:val="28"/>
                <w:szCs w:val="28"/>
              </w:rPr>
            </w:pPr>
            <w:r>
              <w:rPr>
                <w:rFonts w:hint="eastAsia" w:ascii="仿宋" w:hAnsi="仿宋" w:eastAsia="仿宋"/>
                <w:sz w:val="28"/>
                <w:szCs w:val="28"/>
              </w:rPr>
              <w:t>（2）运输过程中突发情况的解决方案及处理措施0-1分。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仿宋"/>
                <w:color w:val="000000"/>
                <w:kern w:val="0"/>
                <w:sz w:val="28"/>
                <w:szCs w:val="28"/>
              </w:rPr>
              <w:t>2</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技术实施</w:t>
            </w:r>
          </w:p>
        </w:tc>
        <w:tc>
          <w:tcPr>
            <w:tcW w:w="61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_GB2312"/>
                <w:sz w:val="28"/>
                <w:szCs w:val="28"/>
              </w:rPr>
            </w:pPr>
            <w:r>
              <w:rPr>
                <w:rFonts w:hint="eastAsia" w:ascii="仿宋" w:hAnsi="仿宋" w:eastAsia="仿宋" w:cs="仿宋_GB2312"/>
                <w:sz w:val="28"/>
                <w:szCs w:val="28"/>
              </w:rPr>
              <w:t>1、根据投标供应商针对本项目的技术实施方案（包括生产进度、货物运输、安装方案、质量保证措施、验收方案等情况）的合理、全面、可操作性</w:t>
            </w:r>
            <w:r>
              <w:rPr>
                <w:rFonts w:hint="eastAsia" w:ascii="仿宋" w:hAnsi="仿宋" w:eastAsia="仿宋"/>
                <w:sz w:val="28"/>
                <w:szCs w:val="28"/>
              </w:rPr>
              <w:t>0-</w:t>
            </w:r>
            <w:r>
              <w:rPr>
                <w:rFonts w:ascii="仿宋" w:hAnsi="仿宋" w:eastAsia="仿宋"/>
                <w:sz w:val="28"/>
                <w:szCs w:val="28"/>
              </w:rPr>
              <w:t>1</w:t>
            </w:r>
            <w:r>
              <w:rPr>
                <w:rFonts w:hint="eastAsia" w:ascii="仿宋" w:hAnsi="仿宋" w:eastAsia="仿宋"/>
                <w:sz w:val="28"/>
                <w:szCs w:val="28"/>
              </w:rPr>
              <w:t>分</w:t>
            </w:r>
            <w:r>
              <w:rPr>
                <w:rFonts w:hint="eastAsia" w:ascii="仿宋" w:hAnsi="仿宋" w:eastAsia="仿宋" w:cs="仿宋_GB2312"/>
                <w:sz w:val="28"/>
                <w:szCs w:val="28"/>
              </w:rPr>
              <w:t>。</w:t>
            </w:r>
          </w:p>
          <w:p>
            <w:pPr>
              <w:spacing w:line="400" w:lineRule="exact"/>
              <w:rPr>
                <w:rFonts w:ascii="仿宋" w:hAnsi="仿宋" w:eastAsia="仿宋" w:cs="宋体"/>
                <w:color w:val="000000"/>
                <w:kern w:val="0"/>
                <w:sz w:val="28"/>
                <w:szCs w:val="28"/>
              </w:rPr>
            </w:pPr>
            <w:r>
              <w:rPr>
                <w:rFonts w:ascii="仿宋" w:hAnsi="仿宋" w:eastAsia="仿宋" w:cs="仿宋_GB2312"/>
                <w:sz w:val="28"/>
                <w:szCs w:val="28"/>
              </w:rPr>
              <w:t>2</w:t>
            </w:r>
            <w:r>
              <w:rPr>
                <w:rFonts w:hint="eastAsia" w:ascii="仿宋" w:hAnsi="仿宋" w:eastAsia="仿宋" w:cs="仿宋_GB2312"/>
                <w:sz w:val="28"/>
                <w:szCs w:val="28"/>
              </w:rPr>
              <w:t>、根据采购方要求，须提供项目建设中心机房效果图。</w:t>
            </w:r>
            <w:r>
              <w:rPr>
                <w:rFonts w:hint="eastAsia" w:ascii="仿宋" w:hAnsi="仿宋" w:eastAsia="仿宋" w:cs="仿宋"/>
                <w:sz w:val="28"/>
                <w:szCs w:val="28"/>
              </w:rPr>
              <w:t>评标委员会根据确定效果图0-</w:t>
            </w:r>
            <w:r>
              <w:rPr>
                <w:rFonts w:ascii="仿宋" w:hAnsi="仿宋" w:eastAsia="仿宋" w:cs="仿宋"/>
                <w:sz w:val="28"/>
                <w:szCs w:val="28"/>
              </w:rPr>
              <w:t>3</w:t>
            </w:r>
            <w:r>
              <w:rPr>
                <w:rFonts w:hint="eastAsia" w:ascii="仿宋" w:hAnsi="仿宋" w:eastAsia="仿宋" w:cs="仿宋"/>
                <w:sz w:val="28"/>
                <w:szCs w:val="28"/>
              </w:rPr>
              <w:t>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4分</w:t>
            </w:r>
            <w:r>
              <w:rPr>
                <w:rFonts w:hint="eastAsia" w:ascii="宋体" w:hAnsi="宋体" w:eastAsia="仿宋" w:cs="宋体"/>
                <w:color w:val="000000"/>
                <w:kern w:val="0"/>
                <w:sz w:val="28"/>
                <w:szCs w:val="28"/>
              </w:rPr>
              <w:t> </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2" w:name="_Toc184023138"/>
      <w:bookmarkStart w:id="3" w:name="_Toc186274126"/>
      <w:bookmarkStart w:id="4" w:name="_Toc174185203"/>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4"/>
      <w:bookmarkStart w:id="9" w:name="OLE_LINK13"/>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bookmarkStart w:id="10" w:name="_GoBack"/>
      <w:bookmarkEnd w:id="10"/>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BD9AB284"/>
    <w:multiLevelType w:val="singleLevel"/>
    <w:tmpl w:val="BD9AB284"/>
    <w:lvl w:ilvl="0" w:tentative="0">
      <w:start w:val="1"/>
      <w:numFmt w:val="decimal"/>
      <w:suff w:val="nothing"/>
      <w:lvlText w:val="%1、"/>
      <w:lvlJc w:val="left"/>
    </w:lvl>
  </w:abstractNum>
  <w:abstractNum w:abstractNumId="3">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C86691CE"/>
    <w:multiLevelType w:val="singleLevel"/>
    <w:tmpl w:val="C86691CE"/>
    <w:lvl w:ilvl="0" w:tentative="0">
      <w:start w:val="1"/>
      <w:numFmt w:val="decimal"/>
      <w:suff w:val="space"/>
      <w:lvlText w:val="%1、"/>
      <w:lvlJc w:val="left"/>
    </w:lvl>
  </w:abstractNum>
  <w:abstractNum w:abstractNumId="5">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1D40CE9"/>
    <w:multiLevelType w:val="singleLevel"/>
    <w:tmpl w:val="31D40CE9"/>
    <w:lvl w:ilvl="0" w:tentative="0">
      <w:start w:val="1"/>
      <w:numFmt w:val="chineseCounting"/>
      <w:suff w:val="space"/>
      <w:lvlText w:val="第%1章"/>
      <w:lvlJc w:val="left"/>
      <w:rPr>
        <w:rFonts w:hint="eastAsia"/>
      </w:r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48"/>
      <w:suff w:val="nothing"/>
      <w:lvlText w:val="%1、"/>
      <w:lvlJc w:val="left"/>
    </w:lvl>
  </w:abstractNum>
  <w:num w:numId="1">
    <w:abstractNumId w:val="5"/>
  </w:num>
  <w:num w:numId="2">
    <w:abstractNumId w:val="6"/>
  </w:num>
  <w:num w:numId="3">
    <w:abstractNumId w:val="11"/>
  </w:num>
  <w:num w:numId="4">
    <w:abstractNumId w:val="9"/>
  </w:num>
  <w:num w:numId="5">
    <w:abstractNumId w:val="0"/>
  </w:num>
  <w:num w:numId="6">
    <w:abstractNumId w:val="7"/>
  </w:num>
  <w:num w:numId="7">
    <w:abstractNumId w:val="3"/>
  </w:num>
  <w:num w:numId="8">
    <w:abstractNumId w:val="10"/>
  </w:num>
  <w:num w:numId="9">
    <w:abstractNumId w:val="2"/>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100</TotalTime>
  <ScaleCrop>false</ScaleCrop>
  <LinksUpToDate>false</LinksUpToDate>
  <CharactersWithSpaces>39247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禹州市公共资源交易中心:李柯</cp:lastModifiedBy>
  <cp:lastPrinted>2018-07-31T02:20:00Z</cp:lastPrinted>
  <dcterms:modified xsi:type="dcterms:W3CDTF">2018-11-16T00:51:46Z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