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325" w:firstLineChars="300"/>
        <w:rPr>
          <w:rFonts w:asciiTheme="majorEastAsia" w:hAnsiTheme="majorEastAsia" w:eastAsiaTheme="majorEastAsia" w:cstheme="majorEastAsia"/>
          <w:b/>
          <w:bCs/>
          <w:color w:val="000000"/>
          <w:sz w:val="44"/>
          <w:szCs w:val="44"/>
        </w:rPr>
      </w:pPr>
    </w:p>
    <w:p>
      <w:pPr>
        <w:jc w:val="center"/>
        <w:rPr>
          <w:rFonts w:asciiTheme="majorEastAsia" w:hAnsiTheme="majorEastAsia" w:eastAsiaTheme="majorEastAsia" w:cstheme="majorEastAsia"/>
          <w:b/>
          <w:bCs/>
          <w:color w:val="000000"/>
          <w:sz w:val="44"/>
          <w:szCs w:val="44"/>
        </w:rPr>
      </w:pPr>
      <w:r>
        <w:rPr>
          <w:rFonts w:hint="eastAsia" w:asciiTheme="majorEastAsia" w:hAnsiTheme="majorEastAsia" w:eastAsiaTheme="majorEastAsia" w:cstheme="majorEastAsia"/>
          <w:b/>
          <w:bCs/>
          <w:color w:val="000000"/>
          <w:sz w:val="44"/>
          <w:szCs w:val="44"/>
        </w:rPr>
        <w:t>许昌经济技术开发区长村张乡中心学校“开发区学校招聘保安服务”项目</w:t>
      </w:r>
    </w:p>
    <w:p>
      <w:pPr>
        <w:rPr>
          <w:rFonts w:ascii="微软简隶书" w:eastAsia="微软简隶书"/>
          <w:color w:val="000000"/>
          <w:u w:val="single"/>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jc w:val="center"/>
        <w:rPr>
          <w:rFonts w:asciiTheme="majorEastAsia" w:hAnsiTheme="majorEastAsia" w:eastAsiaTheme="majorEastAsia" w:cstheme="majorEastAsia"/>
          <w:bCs/>
          <w:color w:val="000000"/>
          <w:w w:val="90"/>
          <w:sz w:val="92"/>
          <w:szCs w:val="92"/>
        </w:rPr>
      </w:pPr>
      <w:r>
        <w:rPr>
          <w:rFonts w:hint="eastAsia" w:asciiTheme="majorEastAsia" w:hAnsiTheme="majorEastAsia" w:eastAsiaTheme="majorEastAsia" w:cstheme="majorEastAsia"/>
          <w:bCs/>
          <w:color w:val="000000"/>
          <w:w w:val="90"/>
          <w:sz w:val="92"/>
          <w:szCs w:val="92"/>
        </w:rPr>
        <w:t>竞争性谈判文件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r>
        <w:rPr>
          <w:rFonts w:ascii="微软简隶书" w:eastAsia="微软简隶书"/>
          <w:color w:val="000000"/>
        </w:rPr>
        <w:drawing>
          <wp:anchor distT="0" distB="0" distL="114300" distR="114300" simplePos="0" relativeHeight="251659264" behindDoc="1" locked="0" layoutInCell="1" allowOverlap="1">
            <wp:simplePos x="0" y="0"/>
            <wp:positionH relativeFrom="column">
              <wp:posOffset>1758315</wp:posOffset>
            </wp:positionH>
            <wp:positionV relativeFrom="paragraph">
              <wp:posOffset>6985</wp:posOffset>
            </wp:positionV>
            <wp:extent cx="2025015" cy="1485900"/>
            <wp:effectExtent l="19050" t="0" r="0" b="0"/>
            <wp:wrapTight wrapText="bothSides">
              <wp:wrapPolygon>
                <wp:start x="-203" y="0"/>
                <wp:lineTo x="-203" y="21323"/>
                <wp:lineTo x="21539" y="21323"/>
                <wp:lineTo x="21539" y="0"/>
                <wp:lineTo x="-203" y="0"/>
              </wp:wrapPolygon>
            </wp:wrapTight>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5" cstate="print"/>
                    <a:stretch>
                      <a:fillRect/>
                    </a:stretch>
                  </pic:blipFill>
                  <pic:spPr>
                    <a:xfrm>
                      <a:off x="0" y="0"/>
                      <a:ext cx="2025015" cy="1485900"/>
                    </a:xfrm>
                    <a:prstGeom prst="rect">
                      <a:avLst/>
                    </a:prstGeom>
                    <a:noFill/>
                    <a:ln w="9525">
                      <a:noFill/>
                    </a:ln>
                  </pic:spPr>
                </pic:pic>
              </a:graphicData>
            </a:graphic>
          </wp:anchor>
        </w:drawing>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Theme="majorEastAsia" w:hAnsiTheme="majorEastAsia" w:eastAsiaTheme="majorEastAsia" w:cstheme="majorEastAsia"/>
          <w:b/>
          <w:bCs/>
          <w:color w:val="000000"/>
          <w:sz w:val="36"/>
          <w:szCs w:val="36"/>
        </w:rPr>
      </w:pPr>
      <w:r>
        <w:rPr>
          <w:rFonts w:hint="eastAsia" w:ascii="隶书" w:eastAsia="隶书"/>
          <w:b/>
          <w:bCs/>
          <w:color w:val="000000"/>
          <w:sz w:val="36"/>
        </w:rPr>
        <w:t xml:space="preserve">   </w:t>
      </w:r>
      <w:r>
        <w:rPr>
          <w:rFonts w:hint="eastAsia" w:asciiTheme="majorEastAsia" w:hAnsiTheme="majorEastAsia" w:eastAsiaTheme="majorEastAsia" w:cstheme="majorEastAsia"/>
          <w:b/>
          <w:bCs/>
          <w:color w:val="000000"/>
          <w:sz w:val="36"/>
          <w:szCs w:val="36"/>
        </w:rPr>
        <w:t xml:space="preserve">   项目编号：JZFCG-T2018028号</w:t>
      </w:r>
    </w:p>
    <w:p>
      <w:pPr>
        <w:ind w:left="2857" w:leftChars="500" w:hanging="1807" w:hangingChars="5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采购单位：许昌经济技术开发区长村张乡中心学校</w:t>
      </w:r>
    </w:p>
    <w:p>
      <w:pPr>
        <w:ind w:firstLine="1084" w:firstLineChars="3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代理机构：永明项目管理有限公司</w:t>
      </w:r>
    </w:p>
    <w:p>
      <w:pP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 xml:space="preserve">      </w:t>
      </w:r>
    </w:p>
    <w:p>
      <w:pPr>
        <w:jc w:val="cente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二〇一八年十一月</w:t>
      </w:r>
    </w:p>
    <w:p>
      <w:pPr>
        <w:rPr>
          <w:rFonts w:asciiTheme="majorEastAsia" w:hAnsiTheme="majorEastAsia" w:eastAsiaTheme="majorEastAsia" w:cstheme="majorEastAsia"/>
          <w:b/>
          <w:bCs/>
          <w:color w:val="000000"/>
          <w:sz w:val="36"/>
          <w:szCs w:val="36"/>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谈判文件目录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第一章 </w:t>
      </w:r>
      <w:r>
        <w:rPr>
          <w:rFonts w:hint="eastAsia" w:asciiTheme="minorEastAsia" w:hAnsiTheme="minorEastAsia" w:cstheme="minorEastAsia"/>
          <w:b/>
          <w:bCs/>
          <w:sz w:val="32"/>
          <w:szCs w:val="32"/>
          <w:lang w:val="zh-CN"/>
        </w:rPr>
        <w:t>竞争性谈判邀请函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投标人须知</w:t>
      </w:r>
      <w:r>
        <w:rPr>
          <w:rFonts w:hint="eastAsia" w:asciiTheme="majorEastAsia" w:hAnsiTheme="majorEastAsia" w:eastAsiaTheme="majorEastAsia" w:cstheme="majorEastAsia"/>
          <w:sz w:val="32"/>
          <w:szCs w:val="32"/>
          <w:lang w:val="zh-CN"/>
        </w:rPr>
        <w:t>前附表</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谈判和评标</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outlineLvl w:val="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资格审查及评分办法</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第七章 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投标文件有关格式</w:t>
      </w: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autoSpaceDE w:val="0"/>
        <w:autoSpaceDN w:val="0"/>
        <w:adjustRightInd w:val="0"/>
        <w:spacing w:line="400" w:lineRule="exact"/>
        <w:jc w:val="center"/>
        <w:rPr>
          <w:rFonts w:ascii="黑体" w:eastAsia="黑体" w:cs="黑体"/>
          <w:b/>
          <w:bCs/>
          <w:sz w:val="28"/>
          <w:szCs w:val="28"/>
          <w:lang w:val="zh-CN"/>
        </w:rPr>
      </w:pPr>
      <w:r>
        <w:rPr>
          <w:rFonts w:hint="eastAsia" w:asciiTheme="minorEastAsia" w:hAnsiTheme="minorEastAsia" w:cstheme="minorEastAsia"/>
          <w:b/>
          <w:bCs/>
          <w:sz w:val="32"/>
          <w:szCs w:val="32"/>
          <w:lang w:val="zh-CN"/>
        </w:rPr>
        <w:t>第</w:t>
      </w:r>
      <w:r>
        <w:rPr>
          <w:rFonts w:hint="eastAsia" w:asciiTheme="minorEastAsia" w:hAnsiTheme="minorEastAsia" w:cstheme="minorEastAsia"/>
          <w:b/>
          <w:color w:val="000000"/>
          <w:sz w:val="32"/>
          <w:szCs w:val="32"/>
          <w:shd w:val="clear" w:color="auto" w:fill="FFFFFF"/>
        </w:rPr>
        <w:t xml:space="preserve">一章 </w:t>
      </w:r>
      <w:r>
        <w:rPr>
          <w:rFonts w:hint="eastAsia" w:asciiTheme="minorEastAsia" w:hAnsiTheme="minorEastAsia" w:cstheme="minorEastAsia"/>
          <w:b/>
          <w:bCs/>
          <w:sz w:val="32"/>
          <w:szCs w:val="32"/>
          <w:lang w:val="zh-CN"/>
        </w:rPr>
        <w:t>竞争性谈判邀请函</w:t>
      </w:r>
    </w:p>
    <w:p>
      <w:pPr>
        <w:spacing w:line="360" w:lineRule="auto"/>
        <w:ind w:firstLine="480" w:firstLineChars="200"/>
        <w:jc w:val="left"/>
        <w:rPr>
          <w:rFonts w:cs="仿宋_GB2312" w:asciiTheme="minorEastAsia" w:hAnsiTheme="minorEastAsia"/>
          <w:color w:val="000000"/>
          <w:sz w:val="24"/>
          <w:szCs w:val="24"/>
          <w:shd w:val="clear" w:color="auto" w:fill="FFFFFF"/>
          <w:lang w:val="zh-CN"/>
        </w:rPr>
      </w:pPr>
      <w:r>
        <w:rPr>
          <w:rFonts w:hint="eastAsia" w:cs="仿宋_GB2312" w:asciiTheme="minorEastAsia" w:hAnsiTheme="minorEastAsia"/>
          <w:color w:val="000000"/>
          <w:sz w:val="24"/>
          <w:szCs w:val="24"/>
          <w:shd w:val="clear" w:color="auto" w:fill="FFFFFF"/>
          <w:lang w:val="zh-CN"/>
        </w:rPr>
        <w:t>受许昌经济技术开发区长村张乡中心学校的委托，永明项目管理有限公司就</w:t>
      </w:r>
      <w:bookmarkStart w:id="0" w:name="_Hlk516997862"/>
      <w:r>
        <w:rPr>
          <w:rFonts w:hint="eastAsia" w:cs="仿宋_GB2312" w:asciiTheme="minorEastAsia" w:hAnsiTheme="minorEastAsia"/>
          <w:color w:val="000000"/>
          <w:sz w:val="24"/>
          <w:szCs w:val="24"/>
          <w:shd w:val="clear" w:color="auto" w:fill="FFFFFF"/>
          <w:lang w:val="zh-CN"/>
        </w:rPr>
        <w:t>许昌经济技术开发区长村张乡中心学校“开发区学校招聘保安服务”项目</w:t>
      </w:r>
      <w:bookmarkEnd w:id="0"/>
      <w:r>
        <w:rPr>
          <w:rFonts w:hint="eastAsia" w:cs="仿宋_GB2312" w:asciiTheme="minorEastAsia" w:hAnsiTheme="minorEastAsia"/>
          <w:color w:val="000000"/>
          <w:sz w:val="24"/>
          <w:szCs w:val="24"/>
          <w:shd w:val="clear" w:color="auto" w:fill="FFFFFF"/>
          <w:lang w:val="zh-CN"/>
        </w:rPr>
        <w:t>进行竞争性谈判，欢迎合格的投标人前来投标。</w:t>
      </w:r>
    </w:p>
    <w:p>
      <w:pPr>
        <w:spacing w:line="360" w:lineRule="auto"/>
        <w:ind w:firstLine="420" w:firstLineChars="200"/>
        <w:jc w:val="left"/>
        <w:rPr>
          <w:rFonts w:cs="仿宋_GB2312" w:asciiTheme="minorEastAsia" w:hAnsiTheme="minorEastAsia"/>
          <w:color w:val="000000"/>
          <w:sz w:val="24"/>
          <w:szCs w:val="24"/>
          <w:shd w:val="clear" w:color="auto" w:fill="FFFFFF"/>
        </w:rPr>
      </w:pPr>
      <w:r>
        <w:rPr>
          <w:rFonts w:hint="eastAsia" w:ascii="黑体" w:hAnsi="黑体" w:eastAsia="黑体" w:cs="黑体"/>
          <w:bCs/>
          <w:color w:val="000000"/>
          <w:shd w:val="clear" w:color="auto" w:fill="FFFFFF"/>
        </w:rPr>
        <w:t xml:space="preserve"> </w:t>
      </w:r>
      <w:r>
        <w:rPr>
          <w:rFonts w:hint="eastAsia" w:cs="黑体" w:asciiTheme="minorEastAsia" w:hAnsiTheme="minorEastAsia"/>
          <w:b/>
          <w:bCs/>
          <w:color w:val="000000"/>
          <w:shd w:val="clear" w:color="auto" w:fill="FFFFFF"/>
        </w:rPr>
        <w:t>一、项目基本情况</w:t>
      </w:r>
    </w:p>
    <w:p>
      <w:pPr>
        <w:pStyle w:val="15"/>
        <w:widowControl/>
        <w:shd w:val="clear" w:color="auto" w:fill="FFFFFF"/>
        <w:spacing w:line="360" w:lineRule="auto"/>
        <w:ind w:firstLine="480" w:firstLineChars="20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（一）项目名称：许昌经济技术开发区长村张乡中心学校“开发区学校招聘保安服务”项目</w:t>
      </w:r>
    </w:p>
    <w:p>
      <w:pPr>
        <w:pStyle w:val="15"/>
        <w:widowControl/>
        <w:shd w:val="clear" w:color="auto" w:fill="FFFFFF"/>
        <w:spacing w:line="360" w:lineRule="auto"/>
        <w:ind w:firstLine="480" w:firstLineChars="20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 xml:space="preserve">（二）项目编号：JZFCG-T2018028号    </w:t>
      </w:r>
    </w:p>
    <w:p>
      <w:pPr>
        <w:pStyle w:val="15"/>
        <w:widowControl/>
        <w:shd w:val="clear" w:color="auto" w:fill="FFFFFF"/>
        <w:spacing w:line="360" w:lineRule="auto"/>
        <w:ind w:firstLine="480" w:firstLineChars="20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 xml:space="preserve">（三）采购方式：竞争性谈判                                                                                                             </w:t>
      </w:r>
    </w:p>
    <w:p>
      <w:pPr>
        <w:pStyle w:val="15"/>
        <w:widowControl/>
        <w:shd w:val="clear" w:color="auto" w:fill="FFFFFF"/>
        <w:spacing w:line="360" w:lineRule="auto"/>
        <w:ind w:firstLine="480" w:firstLineChars="20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（四）项目主要内容、数量及要求：开发区学校招聘保安24人</w:t>
      </w:r>
      <w:r>
        <w:rPr>
          <w:rFonts w:hint="eastAsia"/>
          <w:shd w:val="clear" w:color="auto" w:fill="FFFFFF"/>
        </w:rPr>
        <w:t>（详见招标文件）</w:t>
      </w:r>
      <w:r>
        <w:rPr>
          <w:rFonts w:hint="eastAsia" w:cs="仿宋_GB2312" w:asciiTheme="minorEastAsia" w:hAnsiTheme="minorEastAsia" w:eastAsiaTheme="minorEastAsia"/>
          <w:color w:val="000000"/>
          <w:shd w:val="clear" w:color="auto" w:fill="FFFFFF"/>
        </w:rPr>
        <w:t>。</w:t>
      </w:r>
    </w:p>
    <w:p>
      <w:pPr>
        <w:pStyle w:val="15"/>
        <w:widowControl/>
        <w:shd w:val="clear" w:color="auto" w:fill="FFFFFF"/>
        <w:spacing w:line="360" w:lineRule="auto"/>
        <w:ind w:firstLine="480" w:firstLineChars="20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（五）预算金额：</w:t>
      </w:r>
      <w:bookmarkStart w:id="1" w:name="_Hlk516814846"/>
      <w:r>
        <w:rPr>
          <w:rFonts w:hint="eastAsia" w:cs="仿宋_GB2312" w:asciiTheme="minorEastAsia" w:hAnsiTheme="minorEastAsia" w:eastAsiaTheme="minorEastAsia"/>
          <w:color w:val="000000"/>
          <w:shd w:val="clear" w:color="auto" w:fill="FFFFFF"/>
        </w:rPr>
        <w:t>662400元/年，最高限价：662400元/年。</w:t>
      </w:r>
      <w:bookmarkEnd w:id="1"/>
    </w:p>
    <w:p>
      <w:pPr>
        <w:pStyle w:val="15"/>
        <w:widowControl/>
        <w:shd w:val="clear" w:color="auto" w:fill="FFFFFF"/>
        <w:spacing w:line="360" w:lineRule="auto"/>
        <w:ind w:firstLine="480" w:firstLineChars="20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（六）服务期 ：</w:t>
      </w:r>
      <w:r>
        <w:rPr>
          <w:rFonts w:hint="eastAsia" w:hAnsi="宋体" w:cs="仿宋_GB2312"/>
          <w:bCs/>
        </w:rPr>
        <w:t>三年</w:t>
      </w:r>
    </w:p>
    <w:p>
      <w:pPr>
        <w:pStyle w:val="15"/>
        <w:widowControl/>
        <w:shd w:val="clear" w:color="auto" w:fill="FFFFFF"/>
        <w:spacing w:line="360" w:lineRule="auto"/>
        <w:ind w:firstLine="480" w:firstLineChars="20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（七）服务地点：许昌经济技术开发区域学校内(9所小学和一所中学)</w:t>
      </w:r>
    </w:p>
    <w:p>
      <w:pPr>
        <w:pStyle w:val="15"/>
        <w:widowControl/>
        <w:shd w:val="clear" w:color="auto" w:fill="FFFFFF"/>
        <w:spacing w:line="360" w:lineRule="auto"/>
        <w:ind w:firstLine="480" w:firstLineChars="20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（八）分包：不允许</w:t>
      </w:r>
    </w:p>
    <w:p>
      <w:pPr>
        <w:pStyle w:val="15"/>
        <w:widowControl/>
        <w:shd w:val="clear" w:color="auto" w:fill="FFFFFF"/>
        <w:spacing w:line="360" w:lineRule="auto"/>
        <w:ind w:firstLine="482" w:firstLineChars="20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二、需要落实的政府采购政策</w:t>
      </w:r>
    </w:p>
    <w:p>
      <w:pPr>
        <w:pStyle w:val="15"/>
        <w:widowControl/>
        <w:shd w:val="clear" w:color="auto" w:fill="FFFFFF"/>
        <w:spacing w:line="360" w:lineRule="auto"/>
        <w:ind w:firstLine="480" w:firstLineChars="20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本项目落实</w:t>
      </w:r>
      <w:r>
        <w:rPr>
          <w:rFonts w:hint="eastAsia" w:cs="仿宋_GB2312" w:asciiTheme="minorEastAsia" w:hAnsiTheme="minorEastAsia" w:eastAsiaTheme="minorEastAsia"/>
          <w:color w:val="000000"/>
          <w:u w:val="single"/>
          <w:shd w:val="clear" w:color="auto" w:fill="FFFFFF"/>
        </w:rPr>
        <w:t>节能环保</w:t>
      </w:r>
      <w:r>
        <w:rPr>
          <w:rFonts w:hint="eastAsia" w:cs="仿宋_GB2312" w:asciiTheme="minorEastAsia" w:hAnsiTheme="minorEastAsia" w:eastAsiaTheme="minorEastAsia"/>
          <w:color w:val="000000"/>
          <w:shd w:val="clear" w:color="auto" w:fill="FFFFFF"/>
        </w:rPr>
        <w:t>、</w:t>
      </w:r>
      <w:r>
        <w:rPr>
          <w:rFonts w:hint="eastAsia" w:cs="仿宋_GB2312" w:asciiTheme="minorEastAsia" w:hAnsiTheme="minorEastAsia" w:eastAsiaTheme="minorEastAsia"/>
          <w:color w:val="000000"/>
          <w:u w:val="single"/>
          <w:shd w:val="clear" w:color="auto" w:fill="FFFFFF"/>
        </w:rPr>
        <w:t>中小微型企业</w:t>
      </w:r>
      <w:r>
        <w:rPr>
          <w:rFonts w:hint="eastAsia" w:cs="仿宋_GB2312" w:asciiTheme="minorEastAsia" w:hAnsiTheme="minorEastAsia" w:eastAsiaTheme="minorEastAsia"/>
          <w:color w:val="000000"/>
          <w:shd w:val="clear" w:color="auto" w:fill="FFFFFF"/>
        </w:rPr>
        <w:t>、</w:t>
      </w:r>
      <w:r>
        <w:rPr>
          <w:rFonts w:hint="eastAsia" w:cs="仿宋_GB2312" w:asciiTheme="minorEastAsia" w:hAnsiTheme="minorEastAsia" w:eastAsiaTheme="minorEastAsia"/>
          <w:color w:val="000000"/>
          <w:u w:val="single"/>
          <w:shd w:val="clear" w:color="auto" w:fill="FFFFFF"/>
        </w:rPr>
        <w:t>残疾人福利性单位</w:t>
      </w:r>
      <w:r>
        <w:rPr>
          <w:rFonts w:hint="eastAsia" w:cs="仿宋_GB2312" w:asciiTheme="minorEastAsia" w:hAnsiTheme="minorEastAsia" w:eastAsiaTheme="minorEastAsia"/>
          <w:color w:val="000000"/>
          <w:shd w:val="clear" w:color="auto" w:fill="FFFFFF"/>
        </w:rPr>
        <w:t>扶持等相关政府采购政策。</w:t>
      </w:r>
    </w:p>
    <w:p>
      <w:pPr>
        <w:pStyle w:val="15"/>
        <w:widowControl/>
        <w:shd w:val="clear" w:color="auto" w:fill="FFFFFF"/>
        <w:spacing w:line="360" w:lineRule="auto"/>
        <w:ind w:firstLine="482" w:firstLineChars="20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三、合格投标人必须符合下列条件</w:t>
      </w:r>
    </w:p>
    <w:p>
      <w:pPr>
        <w:pStyle w:val="15"/>
        <w:widowControl/>
        <w:shd w:val="clear" w:color="auto" w:fill="FFFFFF"/>
        <w:spacing w:line="360" w:lineRule="auto"/>
        <w:ind w:firstLine="480" w:firstLineChars="20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（一）符合《中华人民共和国政府采购法》第二十二条之规定；</w:t>
      </w:r>
    </w:p>
    <w:p>
      <w:pPr>
        <w:pStyle w:val="15"/>
        <w:widowControl/>
        <w:shd w:val="clear" w:color="auto" w:fill="FFFFFF"/>
        <w:spacing w:line="360" w:lineRule="auto"/>
        <w:ind w:firstLine="480" w:firstLineChars="20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（二）投标单位必须具备公安部门颁发的保安服务许可证；</w:t>
      </w:r>
    </w:p>
    <w:p>
      <w:pPr>
        <w:pStyle w:val="15"/>
        <w:widowControl/>
        <w:shd w:val="clear" w:color="auto" w:fill="FFFFFF"/>
        <w:spacing w:line="360" w:lineRule="auto"/>
        <w:ind w:firstLine="480" w:firstLineChars="20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 xml:space="preserve"> (三)</w:t>
      </w:r>
      <w:r>
        <w:rPr>
          <w:rFonts w:cs="仿宋_GB2312" w:asciiTheme="minorEastAsia" w:hAnsiTheme="minorEastAsia"/>
          <w:color w:val="000000"/>
          <w:shd w:val="clear" w:color="auto" w:fill="FFFFFF"/>
        </w:rPr>
        <w:t xml:space="preserve"> </w:t>
      </w:r>
      <w:r>
        <w:rPr>
          <w:rFonts w:cs="仿宋_GB2312" w:asciiTheme="minorEastAsia" w:hAnsiTheme="minorEastAsia" w:eastAsiaTheme="minorEastAsia"/>
          <w:color w:val="000000"/>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eastAsiaTheme="minorEastAsia"/>
          <w:color w:val="000000"/>
          <w:shd w:val="clear" w:color="auto" w:fill="FFFFFF"/>
        </w:rPr>
        <w:t>“</w:t>
      </w:r>
      <w:r>
        <w:rPr>
          <w:rFonts w:cs="仿宋_GB2312" w:asciiTheme="minorEastAsia" w:hAnsiTheme="minorEastAsia" w:eastAsiaTheme="minorEastAsia"/>
          <w:color w:val="000000"/>
          <w:shd w:val="clear" w:color="auto" w:fill="FFFFFF"/>
        </w:rPr>
        <w:t>中国政府采购网</w:t>
      </w:r>
      <w:r>
        <w:rPr>
          <w:rFonts w:hint="eastAsia" w:cs="仿宋_GB2312" w:asciiTheme="minorEastAsia" w:hAnsiTheme="minorEastAsia" w:eastAsiaTheme="minorEastAsia"/>
          <w:color w:val="000000"/>
          <w:shd w:val="clear" w:color="auto" w:fill="FFFFFF"/>
        </w:rPr>
        <w:t>”</w:t>
      </w:r>
      <w:r>
        <w:rPr>
          <w:rFonts w:cs="仿宋_GB2312" w:asciiTheme="minorEastAsia" w:hAnsiTheme="minorEastAsia" w:eastAsiaTheme="minorEastAsia"/>
          <w:color w:val="000000"/>
          <w:shd w:val="clear" w:color="auto" w:fill="FFFFFF"/>
        </w:rPr>
        <w:t xml:space="preserve"> (www.ccgp.gov.cn)政府采购严重违法失信行为记录名单的投标人</w:t>
      </w:r>
      <w:r>
        <w:rPr>
          <w:rFonts w:hint="eastAsia" w:cs="仿宋_GB2312" w:asciiTheme="minorEastAsia" w:hAnsiTheme="minorEastAsia" w:eastAsiaTheme="minorEastAsia"/>
          <w:color w:val="000000"/>
          <w:shd w:val="clear" w:color="auto" w:fill="FFFFFF"/>
        </w:rPr>
        <w:t>；</w:t>
      </w:r>
    </w:p>
    <w:p>
      <w:pPr>
        <w:pStyle w:val="15"/>
        <w:widowControl/>
        <w:shd w:val="clear" w:color="auto" w:fill="FFFFFF"/>
        <w:spacing w:line="360" w:lineRule="auto"/>
        <w:ind w:firstLine="480" w:firstLineChars="20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（四）本次招标不接受联合体投标。</w:t>
      </w:r>
    </w:p>
    <w:p>
      <w:pPr>
        <w:pStyle w:val="15"/>
        <w:widowControl/>
        <w:shd w:val="clear" w:color="auto" w:fill="FFFFFF"/>
        <w:spacing w:line="360" w:lineRule="auto"/>
        <w:ind w:firstLine="482" w:firstLineChars="20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四、招标文件的获取</w:t>
      </w:r>
    </w:p>
    <w:p>
      <w:pPr>
        <w:pStyle w:val="15"/>
        <w:widowControl/>
        <w:shd w:val="clear" w:color="auto" w:fill="FFFFFF"/>
        <w:spacing w:line="360" w:lineRule="auto"/>
        <w:ind w:firstLine="480" w:firstLineChars="20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（一）网上下载招标文件</w:t>
      </w:r>
    </w:p>
    <w:p>
      <w:pPr>
        <w:pStyle w:val="15"/>
        <w:widowControl/>
        <w:shd w:val="clear" w:color="auto" w:fill="FFFFFF"/>
        <w:spacing w:line="360" w:lineRule="auto"/>
        <w:ind w:firstLine="480" w:firstLineChars="20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pPr>
        <w:pStyle w:val="15"/>
        <w:widowControl/>
        <w:shd w:val="clear" w:color="auto" w:fill="FFFFFF"/>
        <w:spacing w:line="360" w:lineRule="auto"/>
        <w:ind w:firstLine="480" w:firstLineChars="20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2、在投标截止时间前均可登录【全国公共资源交易平台（河南省·许昌市）】“投标人/供应商登录”入口（http://221.14.6.70:8088/ggzy/）自行下载招标文件（详见“常见问题解答-交易系统操作手册”）。</w:t>
      </w:r>
    </w:p>
    <w:p>
      <w:pPr>
        <w:pStyle w:val="15"/>
        <w:widowControl/>
        <w:shd w:val="clear" w:color="auto" w:fill="FFFFFF"/>
        <w:spacing w:line="360" w:lineRule="auto"/>
        <w:ind w:firstLine="480" w:firstLineChars="20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（二）未通过《全国公共资源交易平台（河南省·许昌市）》下载招标文件的投标人,拒收其递交的投标文件。</w:t>
      </w:r>
    </w:p>
    <w:p>
      <w:pPr>
        <w:pStyle w:val="15"/>
        <w:widowControl/>
        <w:shd w:val="clear" w:color="auto" w:fill="FFFFFF"/>
        <w:spacing w:line="360" w:lineRule="auto"/>
        <w:ind w:firstLine="480" w:firstLineChars="20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(三)谈判文件售价</w:t>
      </w:r>
      <w:r>
        <w:rPr>
          <w:rFonts w:hint="eastAsia" w:cs="仿宋_GB2312" w:asciiTheme="minorEastAsia" w:hAnsiTheme="minorEastAsia" w:eastAsiaTheme="minorEastAsia"/>
          <w:color w:val="000000"/>
          <w:u w:val="single"/>
          <w:shd w:val="clear" w:color="auto" w:fill="FFFFFF"/>
        </w:rPr>
        <w:t>300</w:t>
      </w:r>
      <w:r>
        <w:rPr>
          <w:rFonts w:hint="eastAsia" w:cs="仿宋_GB2312" w:asciiTheme="minorEastAsia" w:hAnsiTheme="minorEastAsia" w:eastAsiaTheme="minorEastAsia"/>
          <w:color w:val="000000"/>
          <w:shd w:val="clear" w:color="auto" w:fill="FFFFFF"/>
        </w:rPr>
        <w:t xml:space="preserve"> 元/套，投标人在递交投标文件时向采购代理机构交纳采购文件费用，售后不退。</w:t>
      </w:r>
    </w:p>
    <w:p>
      <w:pPr>
        <w:pStyle w:val="15"/>
        <w:widowControl/>
        <w:shd w:val="clear" w:color="auto" w:fill="FFFFFF"/>
        <w:spacing w:line="360" w:lineRule="auto"/>
        <w:ind w:firstLine="482" w:firstLineChars="200"/>
        <w:contextualSpacing/>
        <w:jc w:val="left"/>
        <w:rPr>
          <w:rFonts w:cs="黑体" w:asciiTheme="minorEastAsia" w:hAnsiTheme="minorEastAsia" w:eastAsiaTheme="minorEastAsia"/>
          <w:bCs/>
          <w:color w:val="000000"/>
          <w:shd w:val="clear" w:color="auto" w:fill="FFFFFF"/>
        </w:rPr>
      </w:pPr>
      <w:r>
        <w:rPr>
          <w:rFonts w:hint="eastAsia" w:cs="黑体" w:asciiTheme="minorEastAsia" w:hAnsiTheme="minorEastAsia" w:eastAsiaTheme="minorEastAsia"/>
          <w:b/>
          <w:bCs/>
          <w:color w:val="000000"/>
          <w:shd w:val="clear" w:color="auto" w:fill="FFFFFF"/>
        </w:rPr>
        <w:t>五、投标截止时间、开标时间及地点</w:t>
      </w:r>
    </w:p>
    <w:p>
      <w:pPr>
        <w:pStyle w:val="15"/>
        <w:widowControl/>
        <w:shd w:val="clear" w:color="auto" w:fill="FFFFFF"/>
        <w:spacing w:line="360" w:lineRule="auto"/>
        <w:ind w:firstLine="480" w:firstLineChars="20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（一）投标截止及开标时间：2018年</w:t>
      </w:r>
      <w:r>
        <w:rPr>
          <w:rFonts w:hint="eastAsia" w:cs="仿宋_GB2312" w:asciiTheme="minorEastAsia" w:hAnsiTheme="minorEastAsia" w:eastAsiaTheme="minorEastAsia"/>
          <w:color w:val="000000"/>
          <w:shd w:val="clear" w:color="auto" w:fill="FFFFFF"/>
          <w:lang w:val="en-US" w:eastAsia="zh-CN"/>
        </w:rPr>
        <w:t>11</w:t>
      </w:r>
      <w:r>
        <w:rPr>
          <w:rFonts w:hint="eastAsia" w:cs="仿宋_GB2312" w:asciiTheme="minorEastAsia" w:hAnsiTheme="minorEastAsia" w:eastAsiaTheme="minorEastAsia"/>
          <w:color w:val="000000"/>
          <w:shd w:val="clear" w:color="auto" w:fill="FFFFFF"/>
        </w:rPr>
        <w:t>月</w:t>
      </w:r>
      <w:r>
        <w:rPr>
          <w:rFonts w:hint="eastAsia" w:cs="仿宋_GB2312" w:asciiTheme="minorEastAsia" w:hAnsiTheme="minorEastAsia" w:eastAsiaTheme="minorEastAsia"/>
          <w:color w:val="000000"/>
          <w:shd w:val="clear" w:color="auto" w:fill="FFFFFF"/>
          <w:lang w:val="en-US" w:eastAsia="zh-CN"/>
        </w:rPr>
        <w:t>22</w:t>
      </w:r>
      <w:r>
        <w:rPr>
          <w:rFonts w:hint="eastAsia" w:cs="仿宋_GB2312" w:asciiTheme="minorEastAsia" w:hAnsiTheme="minorEastAsia" w:eastAsiaTheme="minorEastAsia"/>
          <w:color w:val="000000"/>
          <w:shd w:val="clear" w:color="auto" w:fill="FFFFFF"/>
        </w:rPr>
        <w:t>日</w:t>
      </w:r>
      <w:r>
        <w:rPr>
          <w:rFonts w:hint="eastAsia" w:cs="仿宋_GB2312" w:asciiTheme="minorEastAsia" w:hAnsiTheme="minorEastAsia" w:eastAsiaTheme="minorEastAsia"/>
          <w:color w:val="000000"/>
          <w:shd w:val="clear" w:color="auto" w:fill="FFFFFF"/>
          <w:lang w:val="en-US" w:eastAsia="zh-CN"/>
        </w:rPr>
        <w:t>9</w:t>
      </w:r>
      <w:r>
        <w:rPr>
          <w:rFonts w:hint="eastAsia" w:cs="仿宋_GB2312" w:asciiTheme="minorEastAsia" w:hAnsiTheme="minorEastAsia" w:eastAsiaTheme="minorEastAsia"/>
          <w:color w:val="000000"/>
          <w:shd w:val="clear" w:color="auto" w:fill="FFFFFF"/>
        </w:rPr>
        <w:t>时</w:t>
      </w:r>
      <w:r>
        <w:rPr>
          <w:rFonts w:hint="eastAsia" w:cs="仿宋_GB2312" w:asciiTheme="minorEastAsia" w:hAnsiTheme="minorEastAsia" w:eastAsiaTheme="minorEastAsia"/>
          <w:color w:val="000000"/>
          <w:shd w:val="clear" w:color="auto" w:fill="FFFFFF"/>
          <w:lang w:val="en-US" w:eastAsia="zh-CN"/>
        </w:rPr>
        <w:t>30</w:t>
      </w:r>
      <w:r>
        <w:rPr>
          <w:rFonts w:hint="eastAsia" w:cs="仿宋_GB2312" w:asciiTheme="minorEastAsia" w:hAnsiTheme="minorEastAsia" w:eastAsiaTheme="minorEastAsia"/>
          <w:color w:val="000000"/>
          <w:shd w:val="clear" w:color="auto" w:fill="FFFFFF"/>
        </w:rPr>
        <w:t>分（北京时间），逾期送达或不符合规定的投标文件不予接受。</w:t>
      </w:r>
    </w:p>
    <w:p>
      <w:pPr>
        <w:pStyle w:val="15"/>
        <w:widowControl/>
        <w:shd w:val="clear" w:color="auto" w:fill="FFFFFF"/>
        <w:spacing w:line="360" w:lineRule="auto"/>
        <w:ind w:firstLine="480" w:firstLineChars="20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（二）开标地点：许昌市公共资源交易中心（</w:t>
      </w:r>
      <w:r>
        <w:rPr>
          <w:rFonts w:cs="Arial" w:asciiTheme="minorEastAsia" w:hAnsiTheme="minorEastAsia" w:eastAsiaTheme="minorEastAsia"/>
          <w:color w:val="000000"/>
        </w:rPr>
        <w:t>龙兴路与竹林路交汇处</w:t>
      </w:r>
      <w:r>
        <w:rPr>
          <w:rFonts w:hint="eastAsia" w:cs="仿宋_GB2312" w:asciiTheme="minorEastAsia" w:hAnsiTheme="minorEastAsia" w:eastAsiaTheme="minorEastAsia"/>
          <w:color w:val="000000"/>
        </w:rPr>
        <w:t>公共资源大厦）三楼开标</w:t>
      </w:r>
      <w:r>
        <w:rPr>
          <w:rFonts w:hint="eastAsia" w:cs="仿宋_GB2312" w:asciiTheme="minorEastAsia" w:hAnsiTheme="minorEastAsia" w:eastAsiaTheme="minorEastAsia"/>
          <w:color w:val="000000"/>
          <w:lang w:eastAsia="zh-CN"/>
        </w:rPr>
        <w:t>五</w:t>
      </w:r>
      <w:r>
        <w:rPr>
          <w:rFonts w:hint="eastAsia" w:cs="仿宋_GB2312" w:asciiTheme="minorEastAsia" w:hAnsiTheme="minorEastAsia" w:eastAsiaTheme="minorEastAsia"/>
          <w:color w:val="000000"/>
        </w:rPr>
        <w:t>室。</w:t>
      </w:r>
    </w:p>
    <w:p>
      <w:pPr>
        <w:pStyle w:val="15"/>
        <w:widowControl/>
        <w:shd w:val="clear" w:color="auto" w:fill="FFFFFF"/>
        <w:spacing w:line="360" w:lineRule="auto"/>
        <w:ind w:firstLine="482" w:firstLineChars="20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六、本次招标公告同时在《河南省政府采购网》、《许昌市政府采购网》、《全国公共资源交易平台（河南省·许昌市）》发布。</w:t>
      </w:r>
    </w:p>
    <w:p>
      <w:pPr>
        <w:pStyle w:val="15"/>
        <w:widowControl/>
        <w:shd w:val="clear" w:color="auto" w:fill="FFFFFF"/>
        <w:spacing w:line="360" w:lineRule="auto"/>
        <w:ind w:firstLine="482" w:firstLineChars="20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七、公告期限</w:t>
      </w:r>
    </w:p>
    <w:p>
      <w:pPr>
        <w:pStyle w:val="15"/>
        <w:widowControl/>
        <w:shd w:val="clear" w:color="auto" w:fill="FFFFFF"/>
        <w:spacing w:line="360" w:lineRule="auto"/>
        <w:ind w:firstLine="480" w:firstLineChars="20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本招标公告自发布之日起公告期限为3个工作日。</w:t>
      </w:r>
    </w:p>
    <w:p>
      <w:pPr>
        <w:pStyle w:val="15"/>
        <w:widowControl/>
        <w:shd w:val="clear" w:color="auto" w:fill="FFFFFF"/>
        <w:spacing w:line="360" w:lineRule="auto"/>
        <w:ind w:firstLine="482" w:firstLineChars="200"/>
        <w:contextualSpacing/>
        <w:jc w:val="left"/>
        <w:rPr>
          <w:rFonts w:cs="黑体" w:asciiTheme="minorEastAsia" w:hAnsiTheme="minorEastAsia" w:eastAsiaTheme="minorEastAsia"/>
          <w:b/>
          <w:bCs/>
          <w:color w:val="000000"/>
        </w:rPr>
      </w:pPr>
      <w:r>
        <w:rPr>
          <w:rFonts w:hint="eastAsia" w:cs="黑体" w:asciiTheme="minorEastAsia" w:hAnsiTheme="minorEastAsia" w:eastAsiaTheme="minorEastAsia"/>
          <w:b/>
          <w:bCs/>
          <w:color w:val="000000"/>
        </w:rPr>
        <w:t>八、联系方式</w:t>
      </w:r>
    </w:p>
    <w:p>
      <w:pPr>
        <w:pStyle w:val="15"/>
        <w:widowControl/>
        <w:shd w:val="clear" w:color="auto" w:fill="FFFFFF"/>
        <w:spacing w:line="480" w:lineRule="auto"/>
        <w:ind w:firstLine="480" w:firstLineChars="20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采购人：许昌经济技术开发区长村张乡中心学校</w:t>
      </w:r>
    </w:p>
    <w:p>
      <w:pPr>
        <w:pStyle w:val="15"/>
        <w:widowControl/>
        <w:shd w:val="clear" w:color="auto" w:fill="FFFFFF"/>
        <w:spacing w:line="480" w:lineRule="auto"/>
        <w:ind w:firstLine="480" w:firstLineChars="200"/>
        <w:contextualSpacing/>
        <w:jc w:val="left"/>
        <w:rPr>
          <w:rFonts w:cs="仿宋_GB2312" w:asciiTheme="minorEastAsia" w:hAnsiTheme="minorEastAsia" w:eastAsiaTheme="minorEastAsia"/>
        </w:rPr>
      </w:pPr>
      <w:r>
        <w:rPr>
          <w:rFonts w:hint="eastAsia" w:cs="仿宋_GB2312" w:asciiTheme="minorEastAsia" w:hAnsiTheme="minorEastAsia" w:eastAsiaTheme="minorEastAsia"/>
        </w:rPr>
        <w:t>地 址：</w:t>
      </w:r>
      <w:r>
        <w:rPr>
          <w:rFonts w:cs="仿宋_GB2312" w:asciiTheme="minorEastAsia" w:hAnsiTheme="minorEastAsia" w:eastAsiaTheme="minorEastAsia"/>
        </w:rPr>
        <w:t xml:space="preserve"> </w:t>
      </w:r>
      <w:r>
        <w:rPr>
          <w:rFonts w:hint="eastAsia" w:cs="仿宋_GB2312" w:asciiTheme="minorEastAsia" w:hAnsiTheme="minorEastAsia" w:eastAsiaTheme="minorEastAsia"/>
        </w:rPr>
        <w:t>许昌经济技术开发区</w:t>
      </w:r>
      <w:r>
        <w:rPr>
          <w:rFonts w:hint="eastAsia" w:cs="仿宋_GB2312" w:asciiTheme="minorEastAsia" w:hAnsiTheme="minorEastAsia" w:eastAsiaTheme="minorEastAsia"/>
          <w:color w:val="000000"/>
        </w:rPr>
        <w:t>长村张乡</w:t>
      </w:r>
    </w:p>
    <w:p>
      <w:pPr>
        <w:pStyle w:val="15"/>
        <w:widowControl/>
        <w:shd w:val="clear" w:color="auto" w:fill="FFFFFF"/>
        <w:spacing w:line="480" w:lineRule="auto"/>
        <w:ind w:firstLine="480" w:firstLineChars="200"/>
        <w:contextualSpacing/>
        <w:jc w:val="left"/>
        <w:rPr>
          <w:rFonts w:cs="仿宋_GB2312" w:asciiTheme="minorEastAsia" w:hAnsiTheme="minorEastAsia" w:eastAsiaTheme="minorEastAsia"/>
        </w:rPr>
      </w:pPr>
      <w:r>
        <w:rPr>
          <w:rFonts w:hint="eastAsia" w:cs="仿宋_GB2312" w:asciiTheme="minorEastAsia" w:hAnsiTheme="minorEastAsia" w:eastAsiaTheme="minorEastAsia"/>
        </w:rPr>
        <w:t>联系人：白先生      联系电话：0374-5576613</w:t>
      </w:r>
    </w:p>
    <w:p>
      <w:pPr>
        <w:pStyle w:val="15"/>
        <w:widowControl/>
        <w:shd w:val="clear" w:color="auto" w:fill="FFFFFF"/>
        <w:spacing w:line="480" w:lineRule="auto"/>
        <w:ind w:firstLine="480" w:firstLineChars="20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代理机构：永明项目管理有限公司</w:t>
      </w:r>
    </w:p>
    <w:p>
      <w:pPr>
        <w:spacing w:line="480" w:lineRule="auto"/>
        <w:rPr>
          <w:rFonts w:cs="仿宋_GB2312" w:asciiTheme="minorEastAsia" w:hAnsiTheme="minorEastAsia"/>
          <w:color w:val="000000"/>
          <w:sz w:val="24"/>
          <w:szCs w:val="24"/>
        </w:rPr>
      </w:pPr>
      <w:r>
        <w:rPr>
          <w:rFonts w:hint="eastAsia" w:cs="仿宋_GB2312" w:asciiTheme="minorEastAsia" w:hAnsiTheme="minorEastAsia"/>
          <w:color w:val="000000"/>
          <w:sz w:val="24"/>
          <w:szCs w:val="24"/>
        </w:rPr>
        <w:t xml:space="preserve">    地 址：河南省许昌市瑞贝卡和天下</w:t>
      </w:r>
    </w:p>
    <w:p>
      <w:pPr>
        <w:spacing w:line="480" w:lineRule="auto"/>
        <w:rPr>
          <w:rFonts w:cs="仿宋_GB2312" w:asciiTheme="minorEastAsia" w:hAnsiTheme="minorEastAsia"/>
          <w:color w:val="000000"/>
          <w:sz w:val="24"/>
          <w:szCs w:val="24"/>
        </w:rPr>
      </w:pPr>
      <w:r>
        <w:rPr>
          <w:rFonts w:hint="eastAsia" w:cs="仿宋_GB2312" w:asciiTheme="minorEastAsia" w:hAnsiTheme="minorEastAsia"/>
          <w:color w:val="000000"/>
          <w:sz w:val="24"/>
          <w:szCs w:val="24"/>
        </w:rPr>
        <w:t xml:space="preserve">    联 系 人：徐会娇     联系电话：0374-5051770</w:t>
      </w:r>
    </w:p>
    <w:p>
      <w:pPr>
        <w:pStyle w:val="2"/>
        <w:ind w:firstLine="210"/>
      </w:pPr>
    </w:p>
    <w:p>
      <w:pPr>
        <w:pStyle w:val="2"/>
        <w:ind w:firstLine="210"/>
      </w:pPr>
    </w:p>
    <w:p>
      <w:pPr>
        <w:pStyle w:val="15"/>
        <w:widowControl/>
        <w:shd w:val="clear" w:color="auto" w:fill="FFFFFF"/>
        <w:spacing w:line="360" w:lineRule="auto"/>
        <w:ind w:firstLine="480" w:firstLineChars="200"/>
        <w:contextualSpacing/>
        <w:jc w:val="righ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许昌经济技术开发区长村张乡中心学校</w:t>
      </w:r>
    </w:p>
    <w:p>
      <w:pPr>
        <w:pStyle w:val="15"/>
        <w:widowControl/>
        <w:shd w:val="clear" w:color="auto" w:fill="FFFFFF"/>
        <w:spacing w:line="360" w:lineRule="auto"/>
        <w:ind w:firstLine="480" w:firstLineChars="200"/>
        <w:contextualSpacing/>
        <w:jc w:val="righ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2018年</w:t>
      </w:r>
      <w:r>
        <w:rPr>
          <w:rFonts w:hint="eastAsia" w:cs="仿宋_GB2312" w:asciiTheme="minorEastAsia" w:hAnsiTheme="minorEastAsia" w:eastAsiaTheme="minorEastAsia"/>
          <w:color w:val="000000"/>
          <w:lang w:val="en-US" w:eastAsia="zh-CN"/>
        </w:rPr>
        <w:t>11</w:t>
      </w:r>
      <w:r>
        <w:rPr>
          <w:rFonts w:hint="eastAsia" w:cs="仿宋_GB2312" w:asciiTheme="minorEastAsia" w:hAnsiTheme="minorEastAsia" w:eastAsiaTheme="minorEastAsia"/>
          <w:color w:val="000000"/>
        </w:rPr>
        <w:t>月</w:t>
      </w:r>
      <w:r>
        <w:rPr>
          <w:rFonts w:hint="eastAsia" w:cs="仿宋_GB2312" w:asciiTheme="minorEastAsia" w:hAnsiTheme="minorEastAsia" w:eastAsiaTheme="minorEastAsia"/>
          <w:color w:val="000000"/>
          <w:lang w:val="en-US" w:eastAsia="zh-CN"/>
        </w:rPr>
        <w:t>16</w:t>
      </w:r>
      <w:r>
        <w:rPr>
          <w:rFonts w:hint="eastAsia" w:cs="仿宋_GB2312" w:asciiTheme="minorEastAsia" w:hAnsiTheme="minorEastAsia" w:eastAsiaTheme="minorEastAsia"/>
          <w:color w:val="000000"/>
        </w:rPr>
        <w:t>日</w:t>
      </w:r>
    </w:p>
    <w:p>
      <w:pPr>
        <w:autoSpaceDE w:val="0"/>
        <w:autoSpaceDN w:val="0"/>
        <w:adjustRightInd w:val="0"/>
        <w:spacing w:line="360" w:lineRule="auto"/>
        <w:ind w:firstLine="560"/>
        <w:jc w:val="right"/>
        <w:rPr>
          <w:rFonts w:asciiTheme="minorEastAsia" w:hAnsiTheme="minorEastAsia" w:cstheme="majorEastAsia"/>
          <w:sz w:val="24"/>
          <w:szCs w:val="24"/>
          <w:lang w:val="zh-CN"/>
        </w:rPr>
      </w:pPr>
      <w:r>
        <w:rPr>
          <w:rFonts w:hint="eastAsia" w:asciiTheme="minorEastAsia" w:hAnsiTheme="minorEastAsia" w:cstheme="majorEastAsia"/>
          <w:sz w:val="24"/>
          <w:szCs w:val="24"/>
          <w:lang w:val="zh-CN"/>
        </w:rPr>
        <w:t xml:space="preserve"> </w:t>
      </w:r>
    </w:p>
    <w:p>
      <w:pPr>
        <w:widowControl/>
        <w:jc w:val="left"/>
        <w:rPr>
          <w:rFonts w:asciiTheme="minorEastAsia" w:hAnsiTheme="minorEastAsia" w:cstheme="minorEastAsia"/>
          <w:b/>
          <w:color w:val="FF0000"/>
          <w:sz w:val="32"/>
          <w:szCs w:val="32"/>
          <w:shd w:val="clear" w:color="auto" w:fill="FFFFFF"/>
        </w:rPr>
      </w:pPr>
      <w:r>
        <w:rPr>
          <w:rFonts w:asciiTheme="minorEastAsia" w:hAnsiTheme="minorEastAsia" w:cstheme="minorEastAsia"/>
          <w:b/>
          <w:color w:val="FF0000"/>
          <w:sz w:val="32"/>
          <w:szCs w:val="32"/>
          <w:shd w:val="clear" w:color="auto" w:fill="FFFFFF"/>
        </w:rPr>
        <w:br w:type="page"/>
      </w:r>
    </w:p>
    <w:p>
      <w:pPr>
        <w:autoSpaceDE w:val="0"/>
        <w:autoSpaceDN w:val="0"/>
        <w:adjustRightInd w:val="0"/>
        <w:spacing w:line="360" w:lineRule="auto"/>
        <w:ind w:firstLine="560"/>
        <w:jc w:val="center"/>
        <w:rPr>
          <w:rFonts w:asciiTheme="minorEastAsia" w:hAnsiTheme="minorEastAsia" w:cstheme="minorEastAsia"/>
          <w:b/>
          <w:sz w:val="32"/>
          <w:szCs w:val="32"/>
          <w:shd w:val="clear" w:color="auto" w:fill="FFFFFF"/>
        </w:rPr>
      </w:pPr>
      <w:r>
        <w:rPr>
          <w:rFonts w:hint="eastAsia" w:asciiTheme="minorEastAsia" w:hAnsiTheme="minorEastAsia" w:cstheme="minorEastAsia"/>
          <w:b/>
          <w:sz w:val="32"/>
          <w:szCs w:val="32"/>
          <w:shd w:val="clear" w:color="auto" w:fill="FFFFFF"/>
        </w:rPr>
        <w:t>第二章  项目需求</w:t>
      </w:r>
    </w:p>
    <w:p>
      <w:pPr>
        <w:widowControl/>
        <w:shd w:val="clear" w:color="auto" w:fill="FFFFFF"/>
        <w:spacing w:line="360" w:lineRule="auto"/>
        <w:contextualSpacing/>
        <w:jc w:val="left"/>
        <w:rPr>
          <w:rFonts w:cs="宋体" w:asciiTheme="minorEastAsia" w:hAnsiTheme="minorEastAsia"/>
          <w:b/>
          <w:kern w:val="0"/>
          <w:sz w:val="24"/>
          <w:szCs w:val="24"/>
          <w:lang w:val="zh-CN"/>
        </w:rPr>
      </w:pPr>
      <w:r>
        <w:rPr>
          <w:rFonts w:hint="eastAsia" w:cs="宋体" w:asciiTheme="minorEastAsia" w:hAnsiTheme="minorEastAsia"/>
          <w:b/>
          <w:kern w:val="0"/>
          <w:sz w:val="24"/>
          <w:szCs w:val="24"/>
          <w:lang w:val="zh-CN"/>
        </w:rPr>
        <w:t xml:space="preserve">  一、本项目需实现的功能或者目标</w:t>
      </w:r>
    </w:p>
    <w:p>
      <w:pPr>
        <w:pStyle w:val="15"/>
        <w:widowControl/>
        <w:shd w:val="clear" w:color="auto" w:fill="FFFFFF"/>
        <w:spacing w:line="360" w:lineRule="auto"/>
        <w:ind w:firstLine="420"/>
        <w:contextualSpacing/>
        <w:jc w:val="left"/>
        <w:rPr>
          <w:rFonts w:cs="宋体" w:asciiTheme="minorEastAsia" w:hAnsiTheme="minorEastAsia"/>
          <w:kern w:val="0"/>
          <w:szCs w:val="21"/>
          <w:lang w:val="zh-CN"/>
        </w:rPr>
      </w:pPr>
      <w:r>
        <w:rPr>
          <w:rFonts w:hint="eastAsia" w:cs="宋体" w:asciiTheme="minorEastAsia" w:hAnsiTheme="minorEastAsia"/>
          <w:kern w:val="0"/>
          <w:szCs w:val="21"/>
          <w:lang w:val="zh-CN"/>
        </w:rPr>
        <w:t>保证学校的整体安全。</w:t>
      </w:r>
    </w:p>
    <w:p>
      <w:pPr>
        <w:spacing w:line="360" w:lineRule="auto"/>
        <w:ind w:firstLine="241" w:firstLineChars="100"/>
        <w:contextualSpacing/>
        <w:rPr>
          <w:rFonts w:ascii="宋体" w:hAnsi="宋体" w:cs="宋体"/>
          <w:b/>
          <w:bCs/>
          <w:kern w:val="0"/>
          <w:sz w:val="24"/>
          <w:shd w:val="clear" w:color="auto" w:fill="FFFFFF"/>
        </w:rPr>
      </w:pPr>
      <w:r>
        <w:rPr>
          <w:rFonts w:hint="eastAsia" w:ascii="宋体" w:hAnsi="宋体" w:cs="宋体"/>
          <w:b/>
          <w:bCs/>
          <w:kern w:val="0"/>
          <w:sz w:val="24"/>
          <w:shd w:val="clear" w:color="auto" w:fill="FFFFFF"/>
        </w:rPr>
        <w:t xml:space="preserve"> </w:t>
      </w:r>
      <w:r>
        <w:rPr>
          <w:rFonts w:hint="eastAsia" w:ascii="宋体" w:hAnsi="宋体" w:cs="宋体"/>
          <w:b/>
          <w:bCs/>
          <w:color w:val="FF0000"/>
          <w:kern w:val="0"/>
          <w:sz w:val="24"/>
          <w:shd w:val="clear" w:color="auto" w:fill="FFFFFF"/>
        </w:rPr>
        <w:t>★</w:t>
      </w:r>
      <w:r>
        <w:rPr>
          <w:rFonts w:hint="eastAsia" w:ascii="宋体" w:hAnsi="宋体" w:cs="宋体"/>
          <w:b/>
          <w:bCs/>
          <w:kern w:val="0"/>
          <w:sz w:val="24"/>
          <w:shd w:val="clear" w:color="auto" w:fill="FFFFFF"/>
        </w:rPr>
        <w:t>二、工作内容及岗位责任</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1、人数设置及岗位责任</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共需要24 名保安人员（含一名保安队长）。</w:t>
      </w:r>
      <w:r>
        <w:rPr>
          <w:rFonts w:hint="eastAsia" w:ascii="宋体" w:hAnsi="宋体" w:cs="宋体"/>
          <w:b/>
          <w:bCs/>
          <w:kern w:val="0"/>
          <w:sz w:val="24"/>
          <w:szCs w:val="24"/>
        </w:rPr>
        <w:t>设立一名保安队长，负责保安队伍的管理、教育以及与单位相关部门的沟通并协调处置相关事宜</w:t>
      </w:r>
      <w:r>
        <w:rPr>
          <w:rFonts w:hint="eastAsia" w:ascii="宋体" w:hAnsi="宋体" w:cs="宋体"/>
          <w:kern w:val="0"/>
          <w:sz w:val="24"/>
          <w:szCs w:val="24"/>
        </w:rPr>
        <w:t>。</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保安公司与采购人以合同形式明确双方的责任、权利和义务。保安队员因与保安公司建立了劳动关系，所以以保安公司管理为主；而采购人对保安服务质量进行监督和指导。</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在服务合同签订前，供应商须与采购人签订“安全责任协议”，协议内容须明确服务范围时间段内所有人员、财物安全事故责任由供应商承担。</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2、基本要求和工作职责</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每一名保安人员，均应至少符合下列各项基本要求：</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(1). 政治素质合格、热爱祖国、热爱社会主义,拥护中国共产党的领导。</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(2). 严格遵守单位的各项规章制度，特别是安全保卫制度。</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(3). 爱岗敬业、责任心强、恪尽职守、遵纪守法、严于律己。</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(4). 服从管理、听从指挥，服从单位的指令和工作安排，熟悉相关岗位的任务与要求，认真贯彻执行安全岗位责任制。具备保安人员的基本职业道德、保守工作秘密，认真履行职责。</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(5). 品行良好，无违法犯罪记录，不存在犯罪前科。</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(6). 年满须满24周岁，且不超过50周岁。</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(7). 身高不低于1.70米。</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(8). 双眼视力0.8以上、无色盲、无纹身。</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(9). 五官端正、身体健康，无生理缺陷、无精神病史、无传染病, 无不良嗜好，不存在酗酒、吸毒等恶劣习惯。</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(10). 具备与岗位职责相应的观察、发现、处置问题的能力,具备良好的沟通、理解和应变能力。对于工作区域（含校外周边区域）发现的安全隐患，要及时报告采购人及相关社会法制部门，不得拖延或隐瞒，由此引发的责任由服务商承担。</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(11). 具备使用基本消防设施、通讯器材、技术防范设施和相关防卫器械技能。</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 xml:space="preserve">(12). </w:t>
      </w:r>
      <w:r>
        <w:rPr>
          <w:rFonts w:hint="eastAsia" w:ascii="宋体" w:hAnsi="宋体" w:cs="宋体"/>
          <w:b/>
          <w:bCs/>
          <w:kern w:val="0"/>
          <w:sz w:val="24"/>
          <w:szCs w:val="24"/>
        </w:rPr>
        <w:t>掌握一定的防卫和擒敌技能。同时熟悉警卫区域情况，掌握各类突发事件的处置办法，并能够在接到突发事件的信息后，快速及时地赶到现场</w:t>
      </w:r>
      <w:r>
        <w:rPr>
          <w:rFonts w:hint="eastAsia" w:ascii="宋体" w:hAnsi="宋体" w:cs="宋体"/>
          <w:kern w:val="0"/>
          <w:sz w:val="24"/>
          <w:szCs w:val="24"/>
        </w:rPr>
        <w:t>。</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(13). 上岗执勤时，必须着装整齐、干净整洁、仪表端庄、语言文明、手势规范、站姿端正、精神饱满、文明执勤、礼貌待人。上班期间不准披衣、敞怀、挽袖、卷裤腿、歪带帽子、穿拖鞋或赤脚。休息期间禁止穿执勤服装。</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(14). 上班期间保持手机开机，确保通讯畅通；同时还应熟悉保安队长、同事、火警、盗警及驻地派出所的电话。</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(15). 不准在值班期间睡觉、喝酒、赌博、吹口哨、嬉笑、打闹、闲聊、串岗、大声喧哗以及其他与岗位无关的活动，严禁酒后上岗。</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(16). 坚守工作岗位，换班时做好交接班，不得随意无故离岗、脱岗、空岗、串岗或漏岗。</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(17). 保障和维护单位公共财物安全，爱护校内车辆及公共财物。保安人员私用或盗取单位财物的，由保安公司按3倍价值赔偿给采购人。确保校内公共设施、花草等无人为损坏现象，校内外墙壁无乱贴、乱画现象。</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(18). 与保安工作相关的其它基本要求。</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3、</w:t>
      </w:r>
      <w:r>
        <w:rPr>
          <w:rFonts w:hint="eastAsia" w:ascii="宋体" w:hAnsi="宋体" w:cs="宋体"/>
          <w:b/>
          <w:bCs/>
          <w:kern w:val="0"/>
          <w:sz w:val="24"/>
          <w:szCs w:val="24"/>
        </w:rPr>
        <w:t>保安队长的岗位要求和工作职责</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(1). 服从本单位的管理要求，对于因工作提出的要求必须有回复、有整改。带头严格执行与岗位相关的各项规章制度，检查制度的落实情况，发现队员存在违章违纪行为，要敢于批评和纠正。</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(2). 以身作则、恪守职责，如有事离岗或不在单位，须告知单位管理者，同时须事先安排好保安队员的工作，保证各保安岗位正常运转。</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(3). 对各保安岗位实行保安队长负责制，保安队长须有保安职业经理人资格；由保安队长负责所属人员的安排、值勤、检查、工作考核及日常生活中各项制度的管理与执行，负责全体保安的管理考评及上报。</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(4). 负责保安人员的岗位安排，带领全体保安完成校内的安防任务，在工作中起到模范带头作用。</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(5). 每天安排好保安队员的交接班工作，遇到有特殊情况及时上报。</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(6). 认真处理治安保卫方面存在的问题，并将处理结果及时上报，对经过努力仍无法处理的情况应及时请示，重要情况需写出情况报告。</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(7). 遇到紧急事件时能够带领保安队员及时赶到现场，根据具体情况做好组织指挥工作，并妥善处理。</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(8). 具有一定的协调和沟通能力，能够带领保安队员完成每日的工作任务。每日上岗前要检查保安队员的仪容仪表。</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(9). 按照规定对保安队员定期进行了培训，训练并做好记录。</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(10). 完成单位领导交办的其他工作。</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4、门卫保安的岗位要求和工作职责</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(1). 熟悉有关门卫规章制度、出入手续，以及各种必要的证件等。</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(2). 熟悉门卫区域内的环境状况和安全措施。熟悉和掌握单位内部机构的分布、位置，基本熟悉单位主要内部人员的情况。</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(3). 负责对进入校内的外部人员办理登记手续，做到记录详细、字迹工整。协助单位做好来访人员的接待工作；禁止无关人员进入，严禁各类推销人员、小商小贩及闲杂人员进入校内。</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(4). 对大门出入车辆进行查验，对出入运送材料、搬家车辆应进行了认真检查，防止单位财物流失及违禁物品和危险物流入。对携带和运送可疑物品、管制刀具可进行盘查、监视，若有必要应报请相关领导及公安机关处理。</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(5). 严密注意单位大门内外的突发事件，一经发现及时报告相关领导。</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(6). 维护好大门口交通秩序，负责大门口附近车辆的检查、指挥和疏导，保证车辆畅通无阻，大门口内外道路上不得停靠任何车辆。</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(7). 完成单位领导交办的其他工作。</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5、巡逻保安的岗位要求和工作职责</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(1). 熟悉巡逻区域周围的地形、重点目标、地物及设施，熟悉应急设备的位置、性能和使用方法。</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(2). 熟练掌握处置一般问题和紧急情况的方法，妥善处理突发事件，自身解决不了的能够及时准确报告。</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(3). 通过巡逻，对可疑人员进行询问、盘查并视情况通知其他岗位人员，重点监视对象；对有违法犯罪嫌疑的，依法扭送有关部门处理。</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(4）. 检查、发现并报告单位内存在的安全隐患。防止火灾、爆炸等事故或抢劫、盗窃等不法侵害发生。遇火灾、爆炸等公共安全突发事件，应及时疏导人流，控制事态发展并做好现场保护。学生上放学高峰期，负责校外接送人员的秩序管理和疏导，确保不能发生校外区域交通安全隐患或事故。</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(5). 在巡逻过程中，遇到正在发生的不法侵害行为，应采取相应的措施予以制止，将不法行为人及扭送公安机关或有关部门处理。遇到已经发生的不法侵害案件或治安灾害事故，应采取相应措施保护现场、保护证据、维持秩序、提供情况。对违法分子不服制止，甚至行凶、报复，应及时采取正当防卫，确保损失降到最低，并同时报告有关部门或公安机关。</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(6). 检查并适时开关公共区域的电源、水源、节约能源。定期检查消防设施，确保消防器材性能良好，可随时投入使用。节假日期间，需加强对水、电、暖及安全方面的巡视，发现问题及时汇报。</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(7). 维护校内车辆停放场所整齐有序，禁止在校内车辆停放场所进行试刹车、学车、修车，禁止装有易燃、易爆等危险车辆停放。</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(8). 禁止无关人员或可疑人员在校内逗留、玩耍。</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(9). 对进入校内的车辆疏导，保证无逆行、无占道、无堵塞。指挥车辆慢行，按规定行驶方向前行，停放于适当位置，并对校内停放的车辆检查是否落锁、关窗或停放在适当的位置。</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(10). 巡逻保安应流动巡视检查、警戒，发现可疑情况应注意认真观察，严密监视。视情况采取守候、跟随等方法，将其控制在视线之内，必要时对可疑人员（含夜间不按规定外出的学生）进行询问，并及时有效的上报校方或相关部门。</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(11). 在夜间巡逻时，要提高警惕,认真检查重要地带和死角，同时需要注意保护自身安全。</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 xml:space="preserve">(12).按照校方规定手续外出的学生，须进行材料真伪的确认和留存，对相关责任人或老师及时上报，确保外出学生的材料真实有效，由此引发的责任由服务商承担。 </w:t>
      </w:r>
    </w:p>
    <w:p>
      <w:pPr>
        <w:spacing w:line="360" w:lineRule="auto"/>
        <w:ind w:firstLine="480" w:firstLineChars="200"/>
        <w:rPr>
          <w:rFonts w:ascii="宋体" w:hAnsi="宋体"/>
          <w:sz w:val="28"/>
          <w:szCs w:val="28"/>
        </w:rPr>
      </w:pPr>
      <w:r>
        <w:rPr>
          <w:rFonts w:hint="eastAsia" w:ascii="宋体" w:hAnsi="宋体" w:cs="宋体"/>
          <w:kern w:val="0"/>
          <w:sz w:val="24"/>
          <w:szCs w:val="24"/>
        </w:rPr>
        <w:t>（13）.完成单位领导交办的其他工作。</w:t>
      </w:r>
    </w:p>
    <w:p>
      <w:pPr>
        <w:spacing w:line="360" w:lineRule="auto"/>
        <w:contextualSpacing/>
        <w:rPr>
          <w:rFonts w:cs="宋体" w:asciiTheme="minorEastAsia" w:hAnsiTheme="minorEastAsia"/>
          <w:b/>
          <w:kern w:val="0"/>
          <w:sz w:val="24"/>
          <w:szCs w:val="24"/>
          <w:lang w:val="zh-CN"/>
        </w:rPr>
      </w:pPr>
      <w:r>
        <w:rPr>
          <w:rFonts w:hint="eastAsia" w:cs="宋体" w:asciiTheme="minorEastAsia" w:hAnsiTheme="minorEastAsia"/>
          <w:b/>
          <w:kern w:val="0"/>
          <w:sz w:val="24"/>
          <w:szCs w:val="24"/>
          <w:lang w:val="zh-CN"/>
        </w:rPr>
        <w:t xml:space="preserve">    </w:t>
      </w:r>
      <w:r>
        <w:rPr>
          <w:rFonts w:hint="eastAsia" w:cs="微软雅黑" w:asciiTheme="minorEastAsia" w:hAnsiTheme="minorEastAsia"/>
          <w:b/>
          <w:color w:val="FF0000"/>
          <w:sz w:val="24"/>
          <w:szCs w:val="24"/>
        </w:rPr>
        <w:t>★</w:t>
      </w:r>
      <w:r>
        <w:rPr>
          <w:rFonts w:hint="eastAsia" w:cs="宋体" w:asciiTheme="minorEastAsia" w:hAnsiTheme="minorEastAsia"/>
          <w:b/>
          <w:kern w:val="0"/>
          <w:sz w:val="24"/>
          <w:szCs w:val="24"/>
          <w:lang w:val="zh-CN"/>
        </w:rPr>
        <w:t>三、采购标的执行标准</w:t>
      </w:r>
    </w:p>
    <w:p>
      <w:pPr>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本项目需按照《关于印发中小学幼儿园安全防范工程规范（试行）的通知》、《关于转发公安部中央综治办教育部2016年全国中小学幼儿园“护校安园”行动工作方案的通知》等相关规范的要求。</w:t>
      </w:r>
    </w:p>
    <w:p>
      <w:pPr>
        <w:widowControl/>
        <w:shd w:val="clear" w:color="auto" w:fill="FFFFFF"/>
        <w:spacing w:line="360" w:lineRule="auto"/>
        <w:ind w:firstLine="482" w:firstLineChars="200"/>
        <w:contextualSpacing/>
        <w:jc w:val="left"/>
        <w:rPr>
          <w:rFonts w:cs="仿宋_GB2312" w:asciiTheme="minorEastAsia" w:hAnsiTheme="minorEastAsia"/>
          <w:b/>
          <w:sz w:val="24"/>
          <w:szCs w:val="24"/>
          <w:lang w:val="zh-CN"/>
        </w:rPr>
      </w:pPr>
      <w:r>
        <w:rPr>
          <w:rFonts w:hint="eastAsia" w:cs="微软雅黑" w:asciiTheme="minorEastAsia" w:hAnsiTheme="minorEastAsia"/>
          <w:b/>
          <w:color w:val="FF0000"/>
          <w:sz w:val="24"/>
          <w:szCs w:val="24"/>
        </w:rPr>
        <w:t>★</w:t>
      </w:r>
      <w:r>
        <w:rPr>
          <w:rFonts w:hint="eastAsia" w:cs="仿宋_GB2312" w:asciiTheme="minorEastAsia" w:hAnsiTheme="minorEastAsia"/>
          <w:b/>
          <w:sz w:val="24"/>
          <w:szCs w:val="24"/>
          <w:lang w:val="zh-CN"/>
        </w:rPr>
        <w:t>四 、验收标准</w:t>
      </w:r>
    </w:p>
    <w:p>
      <w:pPr>
        <w:widowControl/>
        <w:shd w:val="clear" w:color="auto" w:fill="FFFFFF"/>
        <w:spacing w:line="360" w:lineRule="auto"/>
        <w:ind w:firstLine="480" w:firstLineChars="200"/>
        <w:contextualSpacing/>
        <w:jc w:val="left"/>
        <w:rPr>
          <w:rFonts w:cs="宋体" w:asciiTheme="minorEastAsia" w:hAnsiTheme="minorEastAsia"/>
          <w:kern w:val="0"/>
          <w:sz w:val="24"/>
          <w:lang w:val="zh-CN"/>
        </w:rPr>
      </w:pPr>
      <w:r>
        <w:rPr>
          <w:rFonts w:hint="eastAsia" w:cs="宋体" w:asciiTheme="minorEastAsia" w:hAnsiTheme="minorEastAsia"/>
          <w:kern w:val="0"/>
          <w:sz w:val="24"/>
        </w:rPr>
        <w:t>1、</w:t>
      </w:r>
      <w:r>
        <w:rPr>
          <w:rFonts w:hint="eastAsia" w:cs="宋体" w:asciiTheme="minorEastAsia" w:hAnsiTheme="minorEastAsia"/>
          <w:kern w:val="0"/>
          <w:sz w:val="24"/>
          <w:lang w:val="zh-CN"/>
        </w:rPr>
        <w:t>由</w:t>
      </w:r>
      <w:r>
        <w:rPr>
          <w:rFonts w:cs="宋体" w:asciiTheme="minorEastAsia" w:hAnsiTheme="minorEastAsia"/>
          <w:kern w:val="0"/>
          <w:sz w:val="24"/>
          <w:lang w:val="zh-CN"/>
        </w:rPr>
        <w:t>采购人成立验收小组,按照采购合同的约定对</w:t>
      </w:r>
      <w:r>
        <w:rPr>
          <w:rFonts w:hint="eastAsia" w:cs="宋体" w:asciiTheme="minorEastAsia" w:hAnsiTheme="minorEastAsia"/>
          <w:kern w:val="0"/>
          <w:sz w:val="24"/>
          <w:lang w:val="zh-CN"/>
        </w:rPr>
        <w:t>中标人</w:t>
      </w:r>
      <w:r>
        <w:rPr>
          <w:rFonts w:cs="宋体" w:asciiTheme="minorEastAsia" w:hAnsiTheme="minorEastAsia"/>
          <w:kern w:val="0"/>
          <w:sz w:val="24"/>
          <w:lang w:val="zh-CN"/>
        </w:rPr>
        <w:t>履约情况进行验收。验收时,按照采购合同的约定对每一项技术、服务、安全标准的履约情况进行确认。验收结束后,出具验收书,列明各项标准的验收情况及项目总体评价</w:t>
      </w:r>
      <w:r>
        <w:rPr>
          <w:rFonts w:hint="eastAsia" w:cs="宋体" w:asciiTheme="minorEastAsia" w:hAnsiTheme="minorEastAsia"/>
          <w:kern w:val="0"/>
          <w:sz w:val="24"/>
          <w:lang w:val="zh-CN"/>
        </w:rPr>
        <w:t>，</w:t>
      </w:r>
      <w:r>
        <w:rPr>
          <w:rFonts w:cs="宋体" w:asciiTheme="minorEastAsia" w:hAnsiTheme="minorEastAsia"/>
          <w:kern w:val="0"/>
          <w:sz w:val="24"/>
          <w:lang w:val="zh-CN"/>
        </w:rPr>
        <w:t>由验收双方共同签署。</w:t>
      </w:r>
    </w:p>
    <w:p>
      <w:pPr>
        <w:widowControl/>
        <w:shd w:val="clear" w:color="auto" w:fill="FFFFFF"/>
        <w:spacing w:line="360" w:lineRule="auto"/>
        <w:ind w:firstLine="480" w:firstLineChars="200"/>
        <w:contextualSpacing/>
        <w:jc w:val="left"/>
        <w:rPr>
          <w:rFonts w:cs="宋体" w:asciiTheme="minorEastAsia" w:hAnsiTheme="minorEastAsia"/>
          <w:kern w:val="0"/>
          <w:sz w:val="24"/>
        </w:rPr>
      </w:pPr>
      <w:r>
        <w:rPr>
          <w:rFonts w:hint="eastAsia" w:cs="宋体" w:asciiTheme="minorEastAsia" w:hAnsiTheme="minorEastAsia"/>
          <w:kern w:val="0"/>
          <w:sz w:val="24"/>
        </w:rPr>
        <w:t>2、</w:t>
      </w:r>
      <w:r>
        <w:rPr>
          <w:rFonts w:hint="eastAsia" w:cs="宋体" w:asciiTheme="minorEastAsia" w:hAnsiTheme="minorEastAsia"/>
          <w:kern w:val="0"/>
          <w:sz w:val="24"/>
          <w:lang w:val="zh-CN"/>
        </w:rPr>
        <w:t>按照招标文件要求、投标文件响应和承诺验收</w:t>
      </w:r>
      <w:r>
        <w:rPr>
          <w:rFonts w:hint="eastAsia" w:ascii="仿宋" w:hAnsi="仿宋" w:eastAsia="仿宋" w:cs="宋体"/>
          <w:kern w:val="0"/>
          <w:sz w:val="28"/>
          <w:szCs w:val="28"/>
          <w:lang w:val="zh-CN"/>
        </w:rPr>
        <w:t>。</w:t>
      </w:r>
    </w:p>
    <w:p>
      <w:pPr>
        <w:widowControl/>
        <w:shd w:val="clear" w:color="auto" w:fill="FFFFFF"/>
        <w:spacing w:line="360" w:lineRule="auto"/>
        <w:ind w:firstLine="482" w:firstLineChars="200"/>
        <w:contextualSpacing/>
        <w:jc w:val="left"/>
        <w:rPr>
          <w:rFonts w:cs="宋体" w:asciiTheme="minorEastAsia" w:hAnsiTheme="minorEastAsia"/>
          <w:b/>
          <w:kern w:val="0"/>
          <w:sz w:val="24"/>
          <w:szCs w:val="24"/>
          <w:lang w:val="zh-CN"/>
        </w:rPr>
      </w:pPr>
      <w:r>
        <w:rPr>
          <w:rFonts w:hint="eastAsia" w:cs="宋体" w:asciiTheme="minorEastAsia" w:hAnsiTheme="minorEastAsia"/>
          <w:b/>
          <w:kern w:val="0"/>
          <w:sz w:val="24"/>
          <w:szCs w:val="24"/>
          <w:lang w:val="zh-CN"/>
        </w:rPr>
        <w:t xml:space="preserve"> </w:t>
      </w:r>
      <w:r>
        <w:rPr>
          <w:rFonts w:hint="eastAsia" w:cs="宋体" w:asciiTheme="minorEastAsia" w:hAnsiTheme="minorEastAsia"/>
          <w:b/>
          <w:color w:val="FF0000"/>
          <w:kern w:val="0"/>
          <w:sz w:val="24"/>
          <w:szCs w:val="24"/>
          <w:lang w:val="zh-CN"/>
        </w:rPr>
        <w:t>★</w:t>
      </w:r>
      <w:r>
        <w:rPr>
          <w:rFonts w:hint="eastAsia" w:cs="宋体" w:asciiTheme="minorEastAsia" w:hAnsiTheme="minorEastAsia"/>
          <w:b/>
          <w:kern w:val="0"/>
          <w:sz w:val="24"/>
          <w:szCs w:val="24"/>
          <w:lang w:val="zh-CN"/>
        </w:rPr>
        <w:t>五、资金支付</w:t>
      </w:r>
    </w:p>
    <w:p>
      <w:pPr>
        <w:widowControl/>
        <w:shd w:val="clear" w:color="auto" w:fill="FFFFFF"/>
        <w:spacing w:line="360" w:lineRule="auto"/>
        <w:ind w:firstLine="480" w:firstLineChars="200"/>
        <w:contextualSpacing/>
        <w:jc w:val="left"/>
        <w:rPr>
          <w:rFonts w:cs="宋体" w:asciiTheme="minorEastAsia" w:hAnsiTheme="minorEastAsia"/>
          <w:kern w:val="0"/>
          <w:sz w:val="24"/>
          <w:szCs w:val="24"/>
          <w:lang w:val="zh-CN"/>
        </w:rPr>
      </w:pPr>
      <w:r>
        <w:rPr>
          <w:rFonts w:hint="eastAsia" w:cs="宋体" w:asciiTheme="minorEastAsia" w:hAnsiTheme="minorEastAsia"/>
          <w:kern w:val="0"/>
          <w:sz w:val="24"/>
          <w:szCs w:val="24"/>
          <w:lang w:val="zh-CN"/>
        </w:rPr>
        <w:t>1、支付方式：银行转账</w:t>
      </w:r>
    </w:p>
    <w:p>
      <w:pPr>
        <w:widowControl/>
        <w:shd w:val="clear" w:color="auto" w:fill="FFFFFF"/>
        <w:spacing w:line="360" w:lineRule="auto"/>
        <w:ind w:firstLine="480" w:firstLineChars="200"/>
        <w:contextualSpacing/>
        <w:jc w:val="left"/>
        <w:rPr>
          <w:rFonts w:cs="宋体" w:asciiTheme="minorEastAsia" w:hAnsiTheme="minorEastAsia"/>
          <w:kern w:val="0"/>
          <w:sz w:val="24"/>
          <w:szCs w:val="24"/>
          <w:lang w:val="zh-CN"/>
        </w:rPr>
      </w:pPr>
      <w:r>
        <w:rPr>
          <w:rFonts w:hint="eastAsia" w:cs="宋体" w:asciiTheme="minorEastAsia" w:hAnsiTheme="minorEastAsia"/>
          <w:kern w:val="0"/>
          <w:sz w:val="24"/>
          <w:szCs w:val="24"/>
          <w:lang w:val="zh-CN"/>
        </w:rPr>
        <w:t>2、支付时间及条件：</w:t>
      </w:r>
      <w:r>
        <w:rPr>
          <w:rFonts w:hint="eastAsia" w:cs="宋体" w:asciiTheme="minorEastAsia" w:hAnsiTheme="minorEastAsia"/>
          <w:kern w:val="0"/>
          <w:sz w:val="24"/>
          <w:lang w:val="zh-CN"/>
        </w:rPr>
        <w:t>按季度支付（每三个月支付一次）</w:t>
      </w:r>
    </w:p>
    <w:p>
      <w:pPr>
        <w:autoSpaceDE w:val="0"/>
        <w:autoSpaceDN w:val="0"/>
        <w:adjustRightInd w:val="0"/>
        <w:spacing w:line="360" w:lineRule="auto"/>
        <w:ind w:right="-11"/>
        <w:jc w:val="center"/>
        <w:rPr>
          <w:rFonts w:cs="宋体" w:asciiTheme="majorEastAsia" w:hAnsiTheme="majorEastAsia" w:eastAsiaTheme="majorEastAsia"/>
          <w:b/>
          <w:kern w:val="0"/>
          <w:sz w:val="36"/>
          <w:szCs w:val="36"/>
        </w:rPr>
      </w:pPr>
    </w:p>
    <w:p>
      <w:pPr>
        <w:autoSpaceDE w:val="0"/>
        <w:autoSpaceDN w:val="0"/>
        <w:adjustRightInd w:val="0"/>
        <w:spacing w:line="360" w:lineRule="auto"/>
        <w:ind w:right="-11"/>
        <w:jc w:val="center"/>
        <w:rPr>
          <w:rFonts w:cs="宋体" w:asciiTheme="majorEastAsia" w:hAnsiTheme="majorEastAsia" w:eastAsiaTheme="majorEastAsia"/>
          <w:b/>
          <w:kern w:val="0"/>
          <w:sz w:val="36"/>
          <w:szCs w:val="36"/>
        </w:rPr>
      </w:pPr>
    </w:p>
    <w:p>
      <w:pPr>
        <w:autoSpaceDE w:val="0"/>
        <w:autoSpaceDN w:val="0"/>
        <w:adjustRightInd w:val="0"/>
        <w:spacing w:line="360" w:lineRule="auto"/>
        <w:ind w:right="-11"/>
        <w:jc w:val="center"/>
        <w:rPr>
          <w:rFonts w:cs="宋体" w:asciiTheme="majorEastAsia" w:hAnsiTheme="majorEastAsia" w:eastAsiaTheme="majorEastAsia"/>
          <w:b/>
          <w:kern w:val="0"/>
          <w:sz w:val="36"/>
          <w:szCs w:val="36"/>
        </w:rPr>
      </w:pPr>
    </w:p>
    <w:p>
      <w:pPr>
        <w:autoSpaceDE w:val="0"/>
        <w:autoSpaceDN w:val="0"/>
        <w:adjustRightInd w:val="0"/>
        <w:spacing w:line="360" w:lineRule="auto"/>
        <w:ind w:right="-11"/>
        <w:jc w:val="center"/>
        <w:rPr>
          <w:rFonts w:cs="宋体" w:asciiTheme="majorEastAsia" w:hAnsiTheme="majorEastAsia" w:eastAsiaTheme="majorEastAsia"/>
          <w:b/>
          <w:kern w:val="0"/>
          <w:sz w:val="36"/>
          <w:szCs w:val="36"/>
        </w:rPr>
      </w:pPr>
    </w:p>
    <w:p>
      <w:pPr>
        <w:autoSpaceDE w:val="0"/>
        <w:autoSpaceDN w:val="0"/>
        <w:adjustRightInd w:val="0"/>
        <w:spacing w:line="360" w:lineRule="auto"/>
        <w:ind w:right="-11"/>
        <w:jc w:val="center"/>
        <w:rPr>
          <w:rFonts w:cs="宋体" w:asciiTheme="majorEastAsia" w:hAnsiTheme="majorEastAsia" w:eastAsiaTheme="majorEastAsia"/>
          <w:b/>
          <w:kern w:val="0"/>
          <w:sz w:val="36"/>
          <w:szCs w:val="36"/>
        </w:rPr>
      </w:pPr>
    </w:p>
    <w:p>
      <w:pPr>
        <w:pStyle w:val="2"/>
        <w:ind w:firstLine="210"/>
      </w:pPr>
    </w:p>
    <w:p>
      <w:pPr>
        <w:pStyle w:val="2"/>
        <w:ind w:firstLine="210"/>
      </w:pPr>
    </w:p>
    <w:p>
      <w:pPr>
        <w:autoSpaceDE w:val="0"/>
        <w:autoSpaceDN w:val="0"/>
        <w:adjustRightInd w:val="0"/>
        <w:spacing w:line="360" w:lineRule="auto"/>
        <w:ind w:right="-11"/>
        <w:jc w:val="center"/>
        <w:rPr>
          <w:rFonts w:cs="宋体" w:asciiTheme="majorEastAsia" w:hAnsiTheme="majorEastAsia" w:eastAsiaTheme="majorEastAsia"/>
          <w:b/>
          <w:kern w:val="0"/>
          <w:sz w:val="36"/>
          <w:szCs w:val="36"/>
        </w:rPr>
      </w:pPr>
    </w:p>
    <w:p>
      <w:pPr>
        <w:autoSpaceDE w:val="0"/>
        <w:autoSpaceDN w:val="0"/>
        <w:adjustRightInd w:val="0"/>
        <w:spacing w:line="360" w:lineRule="auto"/>
        <w:ind w:right="-11"/>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第三章 投标人须知前附表</w:t>
      </w:r>
    </w:p>
    <w:p>
      <w:pPr>
        <w:autoSpaceDE w:val="0"/>
        <w:autoSpaceDN w:val="0"/>
        <w:adjustRightInd w:val="0"/>
        <w:spacing w:line="360" w:lineRule="auto"/>
        <w:ind w:right="-11"/>
        <w:jc w:val="left"/>
        <w:rPr>
          <w:rFonts w:cs="宋体" w:asciiTheme="majorEastAsia" w:hAnsiTheme="majorEastAsia" w:eastAsiaTheme="majorEastAsia"/>
          <w:b/>
          <w:kern w:val="0"/>
          <w:sz w:val="36"/>
          <w:szCs w:val="36"/>
        </w:rPr>
      </w:pPr>
      <w:r>
        <w:rPr>
          <w:rFonts w:hint="eastAsia" w:cs="微软雅黑"/>
          <w:b/>
          <w:color w:val="FF0000"/>
          <w:sz w:val="24"/>
          <w:szCs w:val="24"/>
        </w:rPr>
        <w:t>一、谈判文件中凡标有</w:t>
      </w:r>
      <w:r>
        <w:rPr>
          <w:rFonts w:hint="eastAsia" w:cs="微软雅黑" w:asciiTheme="minorEastAsia" w:hAnsiTheme="minorEastAsia"/>
          <w:b/>
          <w:color w:val="FF0000"/>
          <w:sz w:val="24"/>
          <w:szCs w:val="24"/>
        </w:rPr>
        <w:t>★</w:t>
      </w:r>
      <w:r>
        <w:rPr>
          <w:rFonts w:hint="eastAsia" w:cs="微软雅黑"/>
          <w:b/>
          <w:color w:val="FF0000"/>
          <w:sz w:val="24"/>
          <w:szCs w:val="24"/>
        </w:rPr>
        <w:t>条款均为实质性要求条款，投标文件须完全响应，未实质响应的，按照无效投标处理。</w:t>
      </w:r>
    </w:p>
    <w:tbl>
      <w:tblPr>
        <w:tblStyle w:val="19"/>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采购项目</w:t>
            </w:r>
          </w:p>
        </w:tc>
        <w:tc>
          <w:tcPr>
            <w:tcW w:w="6813" w:type="dxa"/>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项目名称：许昌经济技术开发区长村张乡中心学校“开发区学校招聘保安服务”项目</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编号：JZFCG-T2018028号</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项目内容：开发区学校招聘保安服务</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项目地址：</w:t>
            </w:r>
            <w:r>
              <w:rPr>
                <w:rFonts w:hint="eastAsia" w:cs="黑体" w:asciiTheme="minorEastAsia" w:hAnsiTheme="minorEastAsia"/>
                <w:bCs/>
                <w:color w:val="000000"/>
                <w:sz w:val="24"/>
                <w:szCs w:val="24"/>
                <w:shd w:val="clear" w:color="auto" w:fill="FFFFFF"/>
                <w:lang w:val="zh-CN"/>
              </w:rPr>
              <w:t>许昌经济技术开发区域学校内(9所小学和一所中学)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采购人</w:t>
            </w:r>
          </w:p>
        </w:tc>
        <w:tc>
          <w:tcPr>
            <w:tcW w:w="6813"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采购人：许昌经济技术开发区长村张乡中心学校</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地 址： 许昌经济技术开发区长村张乡</w:t>
            </w:r>
          </w:p>
          <w:p>
            <w:pPr>
              <w:pStyle w:val="15"/>
              <w:widowControl/>
              <w:shd w:val="clear" w:color="auto" w:fill="FFFFFF"/>
              <w:spacing w:line="360" w:lineRule="auto"/>
              <w:contextualSpacing/>
              <w:jc w:val="left"/>
              <w:rPr>
                <w:rFonts w:cs="仿宋_GB2312" w:asciiTheme="minorEastAsia" w:hAnsiTheme="minorEastAsia"/>
              </w:rPr>
            </w:pPr>
            <w:r>
              <w:rPr>
                <w:rFonts w:hint="eastAsia" w:cs="仿宋_GB2312" w:asciiTheme="minorEastAsia" w:hAnsiTheme="minorEastAsia" w:eastAsiaTheme="minorEastAsia"/>
              </w:rPr>
              <w:t>联系人：白先生      联系电话：0374-5576613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代理机构</w:t>
            </w:r>
          </w:p>
        </w:tc>
        <w:tc>
          <w:tcPr>
            <w:tcW w:w="6813" w:type="dxa"/>
            <w:vAlign w:val="center"/>
          </w:tcPr>
          <w:p>
            <w:pPr>
              <w:pStyle w:val="15"/>
              <w:widowControl/>
              <w:shd w:val="clear" w:color="auto" w:fill="FFFFFF"/>
              <w:spacing w:line="360" w:lineRule="auto"/>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代理机构：永明项目管理有限公司</w:t>
            </w:r>
          </w:p>
          <w:p>
            <w:pPr>
              <w:pStyle w:val="15"/>
              <w:widowControl/>
              <w:shd w:val="clear" w:color="auto" w:fill="FFFFFF"/>
              <w:spacing w:line="360" w:lineRule="auto"/>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地 址：河南省许昌市瑞贝卡和天下</w:t>
            </w:r>
          </w:p>
          <w:p>
            <w:pPr>
              <w:pStyle w:val="15"/>
              <w:widowControl/>
              <w:shd w:val="clear" w:color="auto" w:fill="FFFFFF"/>
              <w:spacing w:line="360" w:lineRule="auto"/>
              <w:contextualSpacing/>
              <w:jc w:val="left"/>
              <w:rPr>
                <w:rFonts w:cs="仿宋_GB2312" w:asciiTheme="minorEastAsia" w:hAnsiTheme="minorEastAsia"/>
              </w:rPr>
            </w:pPr>
            <w:r>
              <w:rPr>
                <w:rFonts w:hint="eastAsia" w:cs="仿宋_GB2312" w:asciiTheme="minorEastAsia" w:hAnsiTheme="minorEastAsia" w:eastAsiaTheme="minorEastAsia"/>
                <w:color w:val="000000"/>
              </w:rPr>
              <w:t>联 系 人：徐会娇     联系电话：0374-5051770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4</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微软雅黑" w:asciiTheme="minorEastAsia" w:hAnsiTheme="minorEastAsia"/>
                <w:b/>
                <w:color w:val="FF0000"/>
                <w:sz w:val="24"/>
                <w:szCs w:val="24"/>
              </w:rPr>
              <w:t>★</w:t>
            </w:r>
            <w:r>
              <w:rPr>
                <w:rFonts w:hint="eastAsia" w:cs="仿宋_GB2312" w:asciiTheme="minorEastAsia" w:hAnsiTheme="minorEastAsia"/>
                <w:sz w:val="24"/>
                <w:szCs w:val="24"/>
              </w:rPr>
              <w:t>投标人资格</w:t>
            </w:r>
          </w:p>
        </w:tc>
        <w:tc>
          <w:tcPr>
            <w:tcW w:w="6813" w:type="dxa"/>
            <w:vAlign w:val="center"/>
          </w:tcPr>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一、</w:t>
            </w:r>
            <w:r>
              <w:rPr>
                <w:rFonts w:cs="宋体" w:asciiTheme="minorEastAsia" w:hAnsiTheme="minorEastAsia"/>
                <w:b/>
                <w:bCs/>
                <w:sz w:val="24"/>
                <w:szCs w:val="24"/>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一、法人或者其他组织的营业执照等证明文件，自然人的身份证明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2、事业单位法人证书。（事业单位投标提供）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3、执业许可证。（非专业服务机构投标提供）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4、个体工商户营业执照。（个体工商户投标提供）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5、自然人身份证明。（自然人投标提供）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6、资质等级证书。（企业投标提供）</w:t>
            </w:r>
          </w:p>
          <w:p>
            <w:pPr>
              <w:autoSpaceDE w:val="0"/>
              <w:autoSpaceDN w:val="0"/>
              <w:adjustRightInd w:val="0"/>
              <w:spacing w:line="360" w:lineRule="auto"/>
              <w:jc w:val="left"/>
              <w:rPr>
                <w:rFonts w:cs="宋体" w:asciiTheme="minorEastAsia" w:hAnsiTheme="minorEastAsia"/>
                <w:bCs/>
                <w:sz w:val="24"/>
                <w:szCs w:val="24"/>
                <w:lang w:val="zh-CN"/>
              </w:rPr>
            </w:pPr>
            <w:r>
              <w:rPr>
                <w:rFonts w:hint="eastAsia" w:cs="宋体" w:asciiTheme="minorEastAsia" w:hAnsiTheme="minorEastAsia"/>
                <w:bCs/>
                <w:sz w:val="24"/>
                <w:szCs w:val="24"/>
                <w:lang w:val="zh-CN"/>
              </w:rPr>
              <w:t>7、相关人员资格证书。（企业投标提供）</w:t>
            </w:r>
          </w:p>
          <w:p>
            <w:pPr>
              <w:autoSpaceDE w:val="0"/>
              <w:autoSpaceDN w:val="0"/>
              <w:adjustRightInd w:val="0"/>
              <w:spacing w:line="360" w:lineRule="auto"/>
              <w:jc w:val="left"/>
              <w:rPr>
                <w:rFonts w:cs="仿宋_GB2312" w:asciiTheme="minorEastAsia" w:hAnsiTheme="minorEastAsia"/>
                <w:b/>
                <w:sz w:val="24"/>
                <w:szCs w:val="24"/>
              </w:rPr>
            </w:pPr>
            <w:r>
              <w:rPr>
                <w:rFonts w:hint="eastAsia" w:cs="仿宋_GB2312" w:asciiTheme="minorEastAsia" w:hAnsiTheme="minorEastAsia"/>
                <w:b/>
                <w:sz w:val="24"/>
                <w:szCs w:val="24"/>
              </w:rPr>
              <w:t>二、财务状况报告相关材料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仿宋_GB2312" w:asciiTheme="minorEastAsia" w:hAnsiTheme="minorEastAsia"/>
                <w:sz w:val="24"/>
                <w:szCs w:val="24"/>
              </w:rPr>
              <w:t>1、</w:t>
            </w:r>
            <w:r>
              <w:rPr>
                <w:rFonts w:hint="eastAsia" w:cs="宋体" w:asciiTheme="minorEastAsia" w:hAnsiTheme="minorEastAsia"/>
                <w:bCs/>
                <w:sz w:val="24"/>
                <w:szCs w:val="24"/>
                <w:lang w:val="zh-CN"/>
              </w:rPr>
              <w:t>2017年度经审计的财务报告，包括资产负债表、利润表、现金流量表、所有者权益变动表及其附注；</w:t>
            </w:r>
            <w:r>
              <w:rPr>
                <w:rFonts w:hint="eastAsia" w:cs="宋体" w:asciiTheme="minorEastAsia" w:hAnsiTheme="minorEastAsia"/>
                <w:bCs/>
                <w:color w:val="FF0000"/>
                <w:sz w:val="24"/>
                <w:szCs w:val="24"/>
                <w:lang w:val="zh-CN"/>
              </w:rPr>
              <w:t>或</w:t>
            </w:r>
            <w:r>
              <w:rPr>
                <w:rFonts w:hint="eastAsia" w:cs="宋体" w:asciiTheme="minorEastAsia" w:hAnsiTheme="minorEastAsia"/>
                <w:bCs/>
                <w:sz w:val="24"/>
                <w:szCs w:val="24"/>
                <w:lang w:val="zh-CN"/>
              </w:rPr>
              <w:t>基本开户银行出具的资信证明；</w:t>
            </w:r>
            <w:r>
              <w:rPr>
                <w:rFonts w:hint="eastAsia" w:cs="宋体" w:asciiTheme="minorEastAsia" w:hAnsiTheme="minorEastAsia"/>
                <w:bCs/>
                <w:color w:val="FF0000"/>
                <w:sz w:val="24"/>
                <w:szCs w:val="24"/>
                <w:lang w:val="zh-CN"/>
              </w:rPr>
              <w:t>或</w:t>
            </w:r>
            <w:r>
              <w:rPr>
                <w:rFonts w:hint="eastAsia" w:cs="宋体" w:asciiTheme="minorEastAsia" w:hAnsiTheme="minorEastAsia"/>
                <w:bCs/>
                <w:sz w:val="24"/>
                <w:szCs w:val="24"/>
                <w:lang w:val="zh-CN"/>
              </w:rPr>
              <w:t>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仿宋_GB2312" w:asciiTheme="minorEastAsia" w:hAnsiTheme="minorEastAsia"/>
                <w:sz w:val="24"/>
                <w:szCs w:val="24"/>
              </w:rPr>
              <w:t>2、</w:t>
            </w:r>
            <w:r>
              <w:rPr>
                <w:rFonts w:hint="eastAsia" w:cs="宋体" w:asciiTheme="minorEastAsia" w:hAnsiTheme="minorEastAsia"/>
                <w:bCs/>
                <w:sz w:val="24"/>
                <w:szCs w:val="24"/>
                <w:lang w:val="zh-CN"/>
              </w:rPr>
              <w:t>银行出具的资信证明；</w:t>
            </w:r>
            <w:r>
              <w:rPr>
                <w:rFonts w:hint="eastAsia" w:cs="宋体" w:asciiTheme="minorEastAsia" w:hAnsiTheme="minorEastAsia"/>
                <w:bCs/>
                <w:color w:val="FF0000"/>
                <w:sz w:val="24"/>
                <w:szCs w:val="24"/>
                <w:lang w:val="zh-CN"/>
              </w:rPr>
              <w:t>或</w:t>
            </w:r>
            <w:r>
              <w:rPr>
                <w:rFonts w:hint="eastAsia" w:cs="宋体" w:asciiTheme="minorEastAsia" w:hAnsiTheme="minorEastAsia"/>
                <w:bCs/>
                <w:sz w:val="24"/>
                <w:szCs w:val="24"/>
                <w:lang w:val="zh-CN"/>
              </w:rPr>
              <w:t>财政部门认可的政府采购专业担保机构的证明文件和担保机构出具的投标担保函。（其他组织和自然人投标提供）</w:t>
            </w:r>
          </w:p>
          <w:p>
            <w:pPr>
              <w:autoSpaceDE w:val="0"/>
              <w:autoSpaceDN w:val="0"/>
              <w:adjustRightInd w:val="0"/>
              <w:spacing w:line="360" w:lineRule="auto"/>
              <w:ind w:right="-11"/>
              <w:rPr>
                <w:rFonts w:cs="仿宋_GB2312" w:asciiTheme="minorEastAsia" w:hAnsiTheme="minorEastAsia"/>
                <w:b/>
                <w:sz w:val="24"/>
                <w:szCs w:val="24"/>
              </w:rPr>
            </w:pPr>
            <w:r>
              <w:rPr>
                <w:rFonts w:hint="eastAsia" w:cs="仿宋_GB2312" w:asciiTheme="minorEastAsia" w:hAnsiTheme="minorEastAsia"/>
                <w:b/>
                <w:sz w:val="24"/>
                <w:szCs w:val="24"/>
              </w:rPr>
              <w:t>三、依法缴纳税收相关材料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税务登记证和投标截止时间前三个月内任意一个月缴纳税收凭据。（依法免税的投标人，应提供相应文件证明依法免税）</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四、依法缴纳社会保障资金的证明材料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投标截止时间前三个月内任意一个月缴纳社会保险凭据。（依法不需要缴纳社会保障资金的投标人，应提供相应文件证明依法不需要缴纳社会保障资金）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kern w:val="0"/>
                <w:sz w:val="24"/>
                <w:szCs w:val="24"/>
              </w:rPr>
            </w:pPr>
            <w:r>
              <w:rPr>
                <w:rFonts w:hint="eastAsia" w:cs="宋体" w:asciiTheme="minorEastAsia" w:hAnsiTheme="minorEastAsia"/>
                <w:bCs/>
                <w:sz w:val="24"/>
                <w:szCs w:val="24"/>
                <w:lang w:val="zh-CN"/>
              </w:rPr>
              <w:t>相关设备的购置发票、专业技术人员职称证书、用工合同等或者</w:t>
            </w:r>
            <w:r>
              <w:rPr>
                <w:rFonts w:hint="eastAsia" w:cs="宋体" w:asciiTheme="minorEastAsia" w:hAnsiTheme="minorEastAsia"/>
                <w:kern w:val="0"/>
                <w:sz w:val="24"/>
                <w:szCs w:val="24"/>
              </w:rPr>
              <w:t>附投标人相关承诺函或声明。</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kern w:val="0"/>
                <w:sz w:val="24"/>
                <w:szCs w:val="24"/>
              </w:rPr>
              <w:t>六、</w:t>
            </w:r>
            <w:r>
              <w:rPr>
                <w:rFonts w:cs="宋体" w:asciiTheme="minorEastAsia" w:hAnsiTheme="minorEastAsia"/>
                <w:b/>
                <w:bCs/>
                <w:sz w:val="24"/>
                <w:szCs w:val="24"/>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 w:val="24"/>
                <w:szCs w:val="24"/>
                <w:lang w:val="zh-CN"/>
              </w:rPr>
            </w:pPr>
            <w:r>
              <w:rPr>
                <w:rFonts w:hint="eastAsia" w:cs="宋体" w:asciiTheme="minorEastAsia" w:hAnsiTheme="minorEastAsia"/>
                <w:bCs/>
                <w:sz w:val="24"/>
                <w:szCs w:val="24"/>
                <w:lang w:val="zh-CN"/>
              </w:rPr>
              <w:t>投标人“</w:t>
            </w:r>
            <w:r>
              <w:rPr>
                <w:rFonts w:cs="宋体" w:asciiTheme="minorEastAsia" w:hAnsiTheme="minorEastAsia"/>
                <w:bCs/>
                <w:sz w:val="24"/>
                <w:szCs w:val="24"/>
                <w:lang w:val="zh-CN"/>
              </w:rPr>
              <w:t>参加政府采购活动前3年内在经营活动中没有重大违法记录的书面声明</w:t>
            </w:r>
            <w:r>
              <w:rPr>
                <w:rFonts w:hint="eastAsia" w:cs="宋体" w:asciiTheme="minorEastAsia" w:hAnsiTheme="minorEastAsia"/>
                <w:bCs/>
                <w:sz w:val="24"/>
                <w:szCs w:val="24"/>
                <w:lang w:val="zh-CN"/>
              </w:rPr>
              <w:t>”。 重大违法记录，是指投标人因违法经营受到刑事处罚或者责令停产停业、吊销许可证或者执照、较大数额罚款等行政处罚。</w:t>
            </w:r>
          </w:p>
          <w:p>
            <w:pPr>
              <w:autoSpaceDE w:val="0"/>
              <w:autoSpaceDN w:val="0"/>
              <w:spacing w:line="360" w:lineRule="auto"/>
              <w:contextualSpacing/>
              <w:jc w:val="left"/>
              <w:rPr>
                <w:rFonts w:cs="宋体" w:asciiTheme="minorEastAsia" w:hAnsiTheme="minorEastAsia"/>
                <w:bCs/>
                <w:sz w:val="24"/>
                <w:szCs w:val="24"/>
                <w:lang w:val="zh-CN"/>
              </w:rPr>
            </w:pPr>
            <w:r>
              <w:rPr>
                <w:rFonts w:hint="eastAsia" w:cs="宋体" w:asciiTheme="minorEastAsia" w:hAnsiTheme="minorEastAsia"/>
                <w:b/>
                <w:bCs/>
                <w:sz w:val="24"/>
                <w:szCs w:val="24"/>
                <w:lang w:val="zh-CN"/>
              </w:rPr>
              <w:t>七、</w:t>
            </w:r>
            <w:r>
              <w:rPr>
                <w:rFonts w:cs="仿宋_GB2312" w:asciiTheme="minorEastAsia" w:hAnsiTheme="minorEastAsia"/>
                <w:b/>
                <w:color w:val="000000"/>
                <w:sz w:val="24"/>
                <w:szCs w:val="24"/>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b/>
                <w:color w:val="000000"/>
                <w:sz w:val="24"/>
                <w:szCs w:val="24"/>
                <w:shd w:val="clear" w:color="auto" w:fill="FFFFFF"/>
              </w:rPr>
              <w:t>“</w:t>
            </w:r>
            <w:r>
              <w:rPr>
                <w:rFonts w:cs="仿宋_GB2312" w:asciiTheme="minorEastAsia" w:hAnsiTheme="minorEastAsia"/>
                <w:b/>
                <w:color w:val="000000"/>
                <w:sz w:val="24"/>
                <w:szCs w:val="24"/>
                <w:shd w:val="clear" w:color="auto" w:fill="FFFFFF"/>
              </w:rPr>
              <w:t>中国政府采购网</w:t>
            </w:r>
            <w:r>
              <w:rPr>
                <w:rFonts w:hint="eastAsia" w:cs="仿宋_GB2312" w:asciiTheme="minorEastAsia" w:hAnsiTheme="minorEastAsia"/>
                <w:b/>
                <w:color w:val="000000"/>
                <w:sz w:val="24"/>
                <w:szCs w:val="24"/>
                <w:shd w:val="clear" w:color="auto" w:fill="FFFFFF"/>
              </w:rPr>
              <w:t>”</w:t>
            </w:r>
            <w:r>
              <w:rPr>
                <w:rFonts w:cs="仿宋_GB2312" w:asciiTheme="minorEastAsia" w:hAnsiTheme="minorEastAsia"/>
                <w:b/>
                <w:color w:val="000000"/>
                <w:sz w:val="24"/>
                <w:szCs w:val="24"/>
                <w:shd w:val="clear" w:color="auto" w:fill="FFFFFF"/>
              </w:rPr>
              <w:t xml:space="preserve"> (www.ccgp.gov.cn)政府采购严重违法失信行为记录名单的投标人</w:t>
            </w:r>
            <w:r>
              <w:rPr>
                <w:rFonts w:hint="eastAsia" w:cs="宋体" w:asciiTheme="minorEastAsia" w:hAnsiTheme="minorEastAsia"/>
                <w:b/>
                <w:bCs/>
                <w:sz w:val="24"/>
                <w:szCs w:val="24"/>
                <w:lang w:val="zh-CN"/>
              </w:rPr>
              <w:t>。</w:t>
            </w:r>
            <w:r>
              <w:rPr>
                <w:rFonts w:hint="eastAsia" w:cs="宋体" w:asciiTheme="minorEastAsia" w:hAnsiTheme="minorEastAsia"/>
                <w:kern w:val="0"/>
                <w:sz w:val="24"/>
                <w:szCs w:val="24"/>
              </w:rPr>
              <w:t>（联合体形式</w:t>
            </w:r>
            <w:r>
              <w:rPr>
                <w:rFonts w:hint="eastAsia" w:cs="宋体" w:asciiTheme="minorEastAsia" w:hAnsiTheme="minorEastAsia"/>
                <w:bCs/>
                <w:sz w:val="24"/>
                <w:szCs w:val="24"/>
                <w:lang w:val="zh-CN"/>
              </w:rPr>
              <w:t>投标的，联合体成员存在不良信用记录，视同联合体存在不良信用记录）。</w:t>
            </w:r>
          </w:p>
          <w:p>
            <w:pPr>
              <w:autoSpaceDE w:val="0"/>
              <w:autoSpaceDN w:val="0"/>
              <w:spacing w:line="360" w:lineRule="auto"/>
              <w:contextualSpacing/>
              <w:rPr>
                <w:rFonts w:cs="宋体" w:asciiTheme="minorEastAsia" w:hAnsiTheme="minorEastAsia"/>
                <w:bCs/>
                <w:sz w:val="24"/>
                <w:szCs w:val="24"/>
                <w:lang w:val="zh-CN"/>
              </w:rPr>
            </w:pPr>
            <w:r>
              <w:rPr>
                <w:rFonts w:hint="eastAsia" w:cs="宋体" w:asciiTheme="minorEastAsia" w:hAnsiTheme="minorEastAsia"/>
                <w:bCs/>
                <w:sz w:val="24"/>
                <w:szCs w:val="24"/>
                <w:lang w:val="zh-CN"/>
              </w:rPr>
              <w:t>1、查询渠道：“信用中国”网站（</w:t>
            </w:r>
            <w:r>
              <w:rPr>
                <w:rFonts w:cs="宋体" w:asciiTheme="minorEastAsia" w:hAnsiTheme="minorEastAsia"/>
                <w:bCs/>
                <w:sz w:val="24"/>
                <w:szCs w:val="24"/>
                <w:lang w:val="zh-CN"/>
              </w:rPr>
              <w:t>www.creditchina.gov.cn</w:t>
            </w:r>
            <w:r>
              <w:rPr>
                <w:rFonts w:hint="eastAsia" w:cs="宋体" w:asciiTheme="minorEastAsia" w:hAnsiTheme="minorEastAsia"/>
                <w:bCs/>
                <w:sz w:val="24"/>
                <w:szCs w:val="24"/>
                <w:lang w:val="zh-CN"/>
              </w:rPr>
              <w:t>）和“中国政府采购网”（</w:t>
            </w:r>
            <w:r>
              <w:rPr>
                <w:rFonts w:cs="宋体" w:asciiTheme="minorEastAsia" w:hAnsiTheme="minorEastAsia"/>
                <w:bCs/>
                <w:sz w:val="24"/>
                <w:szCs w:val="24"/>
                <w:lang w:val="zh-CN"/>
              </w:rPr>
              <w:t>www.ccgp.gov.cn</w:t>
            </w:r>
            <w:r>
              <w:rPr>
                <w:rFonts w:hint="eastAsia" w:cs="宋体" w:asciiTheme="minorEastAsia" w:hAnsiTheme="minorEastAsia"/>
                <w:bCs/>
                <w:sz w:val="24"/>
                <w:szCs w:val="24"/>
                <w:lang w:val="zh-CN"/>
              </w:rPr>
              <w:t>）；</w:t>
            </w:r>
          </w:p>
          <w:p>
            <w:pPr>
              <w:autoSpaceDE w:val="0"/>
              <w:autoSpaceDN w:val="0"/>
              <w:spacing w:line="360" w:lineRule="auto"/>
              <w:contextualSpacing/>
              <w:rPr>
                <w:rFonts w:cs="宋体" w:asciiTheme="minorEastAsia" w:hAnsiTheme="minorEastAsia"/>
                <w:bCs/>
                <w:sz w:val="24"/>
                <w:szCs w:val="24"/>
                <w:lang w:val="zh-CN"/>
              </w:rPr>
            </w:pPr>
            <w:r>
              <w:rPr>
                <w:rFonts w:hint="eastAsia" w:cs="宋体" w:asciiTheme="minorEastAsia" w:hAnsiTheme="minorEastAsia"/>
                <w:bCs/>
                <w:sz w:val="24"/>
                <w:szCs w:val="24"/>
                <w:lang w:val="zh-CN"/>
              </w:rPr>
              <w:t>2、截止时间：同投标截止时间；</w:t>
            </w:r>
          </w:p>
          <w:p>
            <w:pPr>
              <w:autoSpaceDE w:val="0"/>
              <w:autoSpaceDN w:val="0"/>
              <w:spacing w:line="360" w:lineRule="auto"/>
              <w:contextualSpacing/>
              <w:rPr>
                <w:rFonts w:cs="宋体" w:asciiTheme="minorEastAsia" w:hAnsiTheme="minorEastAsia"/>
                <w:bCs/>
                <w:sz w:val="24"/>
                <w:szCs w:val="24"/>
                <w:lang w:val="zh-CN"/>
              </w:rPr>
            </w:pPr>
            <w:r>
              <w:rPr>
                <w:rFonts w:hint="eastAsia" w:cs="宋体" w:asciiTheme="minorEastAsia" w:hAnsiTheme="minorEastAsia"/>
                <w:bCs/>
                <w:sz w:val="24"/>
                <w:szCs w:val="24"/>
                <w:lang w:val="zh-CN"/>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bCs/>
                <w:sz w:val="24"/>
                <w:szCs w:val="24"/>
                <w:lang w:val="zh-CN"/>
              </w:rPr>
            </w:pPr>
            <w:r>
              <w:rPr>
                <w:rFonts w:hint="eastAsia" w:cs="宋体" w:asciiTheme="minorEastAsia" w:hAnsiTheme="minorEastAsia"/>
                <w:bCs/>
                <w:sz w:val="24"/>
                <w:szCs w:val="24"/>
                <w:lang w:val="zh-CN"/>
              </w:rPr>
              <w:t>4、信用信息的使用原则：经采购人认定的被列入失信被执行人、重大税收违法案件当事人名单、政府采购严重违法失信行为记录名单的投标人，将拒绝其参与政府采购活动。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contextualSpacing/>
              <w:rPr>
                <w:rFonts w:cs="仿宋_GB2312" w:asciiTheme="minorEastAsia" w:hAnsiTheme="minorEastAsia"/>
                <w:sz w:val="24"/>
                <w:szCs w:val="24"/>
              </w:rPr>
            </w:pPr>
            <w:r>
              <w:rPr>
                <w:rFonts w:hint="eastAsia" w:cs="宋体" w:asciiTheme="minorEastAsia" w:hAnsiTheme="minorEastAsia"/>
                <w:bCs/>
                <w:sz w:val="24"/>
                <w:szCs w:val="24"/>
                <w:lang w:val="zh-CN"/>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5</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微软雅黑" w:asciiTheme="minorEastAsia" w:hAnsiTheme="minorEastAsia"/>
                <w:b/>
                <w:color w:val="FF0000"/>
                <w:sz w:val="24"/>
                <w:szCs w:val="24"/>
              </w:rPr>
              <w:t>★</w:t>
            </w:r>
            <w:r>
              <w:rPr>
                <w:rFonts w:hint="eastAsia" w:cs="宋体" w:asciiTheme="minorEastAsia" w:hAnsiTheme="minorEastAsia"/>
                <w:bCs/>
                <w:sz w:val="24"/>
                <w:szCs w:val="24"/>
                <w:lang w:val="zh-CN"/>
              </w:rPr>
              <w:t>联合体投标</w:t>
            </w:r>
          </w:p>
        </w:tc>
        <w:tc>
          <w:tcPr>
            <w:tcW w:w="6813" w:type="dxa"/>
            <w:vAlign w:val="center"/>
          </w:tcPr>
          <w:p>
            <w:pPr>
              <w:autoSpaceDE w:val="0"/>
              <w:autoSpaceDN w:val="0"/>
              <w:adjustRightInd w:val="0"/>
              <w:spacing w:line="276" w:lineRule="auto"/>
              <w:ind w:firstLine="240" w:firstLineChars="100"/>
              <w:rPr>
                <w:rFonts w:cs="宋体" w:asciiTheme="minorEastAsia" w:hAnsiTheme="minorEastAsia"/>
                <w:bCs/>
                <w:sz w:val="24"/>
                <w:szCs w:val="24"/>
                <w:lang w:val="zh-CN"/>
              </w:rPr>
            </w:pPr>
            <w:r>
              <w:rPr>
                <w:rFonts w:hint="eastAsia" w:cs="宋体" w:asciiTheme="minorEastAsia" w:hAnsiTheme="minorEastAsia"/>
                <w:kern w:val="0"/>
                <w:sz w:val="24"/>
                <w:szCs w:val="24"/>
              </w:rPr>
              <w:t>本项目</w:t>
            </w: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kern w:val="0"/>
                <w:sz w:val="24"/>
                <w:szCs w:val="24"/>
              </w:rPr>
              <w:t>不接受</w:t>
            </w:r>
            <w:r>
              <w:rPr>
                <w:rFonts w:hint="eastAsia" w:cs="宋体" w:asciiTheme="minorEastAsia" w:hAnsiTheme="minorEastAsia"/>
                <w:bCs/>
                <w:sz w:val="24"/>
                <w:szCs w:val="24"/>
                <w:lang w:val="zh-CN"/>
              </w:rPr>
              <w:t>□接受</w:t>
            </w:r>
            <w:r>
              <w:rPr>
                <w:rFonts w:hint="eastAsia" w:cs="宋体" w:asciiTheme="minorEastAsia" w:hAnsiTheme="minorEastAsia"/>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6</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最低限价</w:t>
            </w:r>
          </w:p>
        </w:tc>
        <w:tc>
          <w:tcPr>
            <w:tcW w:w="6813" w:type="dxa"/>
            <w:vAlign w:val="center"/>
          </w:tcPr>
          <w:p>
            <w:pPr>
              <w:autoSpaceDE w:val="0"/>
              <w:autoSpaceDN w:val="0"/>
              <w:adjustRightInd w:val="0"/>
              <w:spacing w:line="276" w:lineRule="auto"/>
              <w:ind w:firstLine="240" w:firstLineChars="100"/>
              <w:rPr>
                <w:rFonts w:cs="宋体" w:asciiTheme="minorEastAsia" w:hAnsiTheme="minorEastAsia"/>
                <w:bCs/>
                <w:sz w:val="24"/>
                <w:szCs w:val="24"/>
                <w:lang w:val="zh-CN"/>
              </w:rPr>
            </w:pPr>
            <w:r>
              <w:rPr>
                <w:rFonts w:hint="eastAsia" w:cs="宋体" w:asciiTheme="minorEastAsia" w:hAnsiTheme="minorEastAsia"/>
                <w:bCs/>
                <w:sz w:val="24"/>
                <w:szCs w:val="24"/>
              </w:rPr>
              <w:t>662400元/年。最高限价：662400元/年。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7</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现场考察</w:t>
            </w:r>
          </w:p>
        </w:tc>
        <w:tc>
          <w:tcPr>
            <w:tcW w:w="6813" w:type="dxa"/>
            <w:vAlign w:val="center"/>
          </w:tcPr>
          <w:p>
            <w:pPr>
              <w:autoSpaceDE w:val="0"/>
              <w:autoSpaceDN w:val="0"/>
              <w:adjustRightInd w:val="0"/>
              <w:spacing w:line="276" w:lineRule="auto"/>
              <w:rPr>
                <w:rFonts w:cs="宋体" w:asciiTheme="minorEastAsia" w:hAnsiTheme="minorEastAsia"/>
                <w:color w:val="000000"/>
                <w:kern w:val="0"/>
                <w:sz w:val="24"/>
                <w:szCs w:val="24"/>
                <w:lang w:val="zh-CN"/>
              </w:rPr>
            </w:pPr>
            <w:r>
              <w:rPr>
                <w:rFonts w:cs="宋体" w:asciiTheme="minorEastAsia" w:hAnsiTheme="minorEastAsia"/>
                <w:color w:val="000000"/>
                <w:kern w:val="0"/>
                <w:sz w:val="24"/>
                <w:szCs w:val="24"/>
                <w:lang w:val="zh-CN"/>
              </w:rPr>
              <w:fldChar w:fldCharType="begin"/>
            </w:r>
            <w:r>
              <w:rPr>
                <w:rFonts w:cs="宋体" w:asciiTheme="minorEastAsia" w:hAnsiTheme="minorEastAsia"/>
                <w:color w:val="000000"/>
                <w:kern w:val="0"/>
                <w:sz w:val="24"/>
                <w:szCs w:val="24"/>
                <w:lang w:val="zh-CN"/>
              </w:rPr>
              <w:instrText xml:space="preserve"> </w:instrText>
            </w:r>
            <w:r>
              <w:rPr>
                <w:rFonts w:hint="eastAsia" w:cs="宋体" w:asciiTheme="minorEastAsia" w:hAnsiTheme="minorEastAsia"/>
                <w:color w:val="000000"/>
                <w:kern w:val="0"/>
                <w:sz w:val="24"/>
                <w:szCs w:val="24"/>
                <w:lang w:val="zh-CN"/>
              </w:rPr>
              <w:instrText xml:space="preserve">eq \o\ac(□,</w:instrText>
            </w:r>
            <w:r>
              <w:rPr>
                <w:rFonts w:hint="eastAsia" w:cs="宋体" w:asciiTheme="minorEastAsia" w:hAnsiTheme="minorEastAsia"/>
                <w:color w:val="000000"/>
                <w:kern w:val="0"/>
                <w:position w:val="2"/>
                <w:sz w:val="24"/>
                <w:szCs w:val="24"/>
                <w:lang w:val="zh-CN"/>
              </w:rPr>
              <w:instrText xml:space="preserve">√</w:instrText>
            </w:r>
            <w:r>
              <w:rPr>
                <w:rFonts w:hint="eastAsia" w:cs="宋体" w:asciiTheme="minorEastAsia" w:hAnsiTheme="minorEastAsia"/>
                <w:color w:val="000000"/>
                <w:kern w:val="0"/>
                <w:sz w:val="24"/>
                <w:szCs w:val="24"/>
                <w:lang w:val="zh-CN"/>
              </w:rPr>
              <w:instrText xml:space="preserve">)</w:instrText>
            </w:r>
            <w:r>
              <w:rPr>
                <w:rFonts w:cs="宋体" w:asciiTheme="minorEastAsia" w:hAnsiTheme="minorEastAsia"/>
                <w:color w:val="000000"/>
                <w:kern w:val="0"/>
                <w:sz w:val="24"/>
                <w:szCs w:val="24"/>
                <w:lang w:val="zh-CN"/>
              </w:rPr>
              <w:fldChar w:fldCharType="end"/>
            </w:r>
            <w:r>
              <w:rPr>
                <w:rFonts w:hint="eastAsia" w:cs="宋体" w:asciiTheme="minorEastAsia" w:hAnsiTheme="minorEastAsia"/>
                <w:bCs/>
                <w:sz w:val="24"/>
                <w:szCs w:val="24"/>
                <w:lang w:val="zh-CN"/>
              </w:rPr>
              <w:t>不组织</w:t>
            </w:r>
          </w:p>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8</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开标前答疑会</w:t>
            </w:r>
          </w:p>
        </w:tc>
        <w:tc>
          <w:tcPr>
            <w:tcW w:w="6813" w:type="dxa"/>
            <w:vAlign w:val="center"/>
          </w:tcPr>
          <w:p>
            <w:pPr>
              <w:autoSpaceDE w:val="0"/>
              <w:autoSpaceDN w:val="0"/>
              <w:adjustRightInd w:val="0"/>
              <w:spacing w:line="276" w:lineRule="auto"/>
              <w:rPr>
                <w:rFonts w:cs="宋体" w:asciiTheme="minorEastAsia" w:hAnsiTheme="minorEastAsia"/>
                <w:color w:val="000000"/>
                <w:kern w:val="0"/>
                <w:sz w:val="24"/>
                <w:szCs w:val="24"/>
                <w:lang w:val="zh-CN"/>
              </w:rPr>
            </w:pPr>
            <w:r>
              <w:rPr>
                <w:rFonts w:cs="宋体" w:asciiTheme="minorEastAsia" w:hAnsiTheme="minorEastAsia"/>
                <w:color w:val="000000"/>
                <w:kern w:val="0"/>
                <w:sz w:val="24"/>
                <w:szCs w:val="24"/>
                <w:lang w:val="zh-CN"/>
              </w:rPr>
              <w:fldChar w:fldCharType="begin"/>
            </w:r>
            <w:r>
              <w:rPr>
                <w:rFonts w:cs="宋体" w:asciiTheme="minorEastAsia" w:hAnsiTheme="minorEastAsia"/>
                <w:color w:val="000000"/>
                <w:kern w:val="0"/>
                <w:sz w:val="24"/>
                <w:szCs w:val="24"/>
                <w:lang w:val="zh-CN"/>
              </w:rPr>
              <w:instrText xml:space="preserve"> </w:instrText>
            </w:r>
            <w:r>
              <w:rPr>
                <w:rFonts w:hint="eastAsia" w:cs="宋体" w:asciiTheme="minorEastAsia" w:hAnsiTheme="minorEastAsia"/>
                <w:color w:val="000000"/>
                <w:kern w:val="0"/>
                <w:sz w:val="24"/>
                <w:szCs w:val="24"/>
                <w:lang w:val="zh-CN"/>
              </w:rPr>
              <w:instrText xml:space="preserve">eq \o\ac(□,</w:instrText>
            </w:r>
            <w:r>
              <w:rPr>
                <w:rFonts w:hint="eastAsia" w:cs="宋体" w:asciiTheme="minorEastAsia" w:hAnsiTheme="minorEastAsia"/>
                <w:color w:val="000000"/>
                <w:kern w:val="0"/>
                <w:position w:val="2"/>
                <w:sz w:val="24"/>
                <w:szCs w:val="24"/>
                <w:lang w:val="zh-CN"/>
              </w:rPr>
              <w:instrText xml:space="preserve">√</w:instrText>
            </w:r>
            <w:r>
              <w:rPr>
                <w:rFonts w:hint="eastAsia" w:cs="宋体" w:asciiTheme="minorEastAsia" w:hAnsiTheme="minorEastAsia"/>
                <w:color w:val="000000"/>
                <w:kern w:val="0"/>
                <w:sz w:val="24"/>
                <w:szCs w:val="24"/>
                <w:lang w:val="zh-CN"/>
              </w:rPr>
              <w:instrText xml:space="preserve">)</w:instrText>
            </w:r>
            <w:r>
              <w:rPr>
                <w:rFonts w:cs="宋体" w:asciiTheme="minorEastAsia" w:hAnsiTheme="minorEastAsia"/>
                <w:color w:val="000000"/>
                <w:kern w:val="0"/>
                <w:sz w:val="24"/>
                <w:szCs w:val="24"/>
                <w:lang w:val="zh-CN"/>
              </w:rPr>
              <w:fldChar w:fldCharType="end"/>
            </w:r>
            <w:r>
              <w:rPr>
                <w:rFonts w:hint="eastAsia" w:cs="宋体" w:asciiTheme="minorEastAsia" w:hAnsiTheme="minorEastAsia"/>
                <w:bCs/>
                <w:sz w:val="24"/>
                <w:szCs w:val="24"/>
                <w:lang w:val="zh-CN"/>
              </w:rPr>
              <w:t>不召开</w:t>
            </w:r>
          </w:p>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9</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进口产品参与</w:t>
            </w:r>
          </w:p>
        </w:tc>
        <w:tc>
          <w:tcPr>
            <w:tcW w:w="6813" w:type="dxa"/>
            <w:vAlign w:val="center"/>
          </w:tcPr>
          <w:p>
            <w:pPr>
              <w:autoSpaceDE w:val="0"/>
              <w:autoSpaceDN w:val="0"/>
              <w:adjustRightInd w:val="0"/>
              <w:spacing w:line="276" w:lineRule="auto"/>
              <w:rPr>
                <w:rFonts w:asciiTheme="minorEastAsia" w:hAnsiTheme="minorEastAsia"/>
                <w:sz w:val="24"/>
                <w:szCs w:val="24"/>
              </w:rPr>
            </w:pPr>
            <w:r>
              <w:rPr>
                <w:rFonts w:cs="宋体" w:asciiTheme="minorEastAsia" w:hAnsiTheme="minorEastAsia"/>
                <w:color w:val="000000"/>
                <w:kern w:val="0"/>
                <w:sz w:val="24"/>
                <w:szCs w:val="24"/>
                <w:lang w:val="zh-CN"/>
              </w:rPr>
              <w:fldChar w:fldCharType="begin"/>
            </w:r>
            <w:r>
              <w:rPr>
                <w:rFonts w:cs="宋体" w:asciiTheme="minorEastAsia" w:hAnsiTheme="minorEastAsia"/>
                <w:color w:val="000000"/>
                <w:kern w:val="0"/>
                <w:sz w:val="24"/>
                <w:szCs w:val="24"/>
                <w:lang w:val="zh-CN"/>
              </w:rPr>
              <w:instrText xml:space="preserve"> </w:instrText>
            </w:r>
            <w:r>
              <w:rPr>
                <w:rFonts w:hint="eastAsia" w:cs="宋体" w:asciiTheme="minorEastAsia" w:hAnsiTheme="minorEastAsia"/>
                <w:color w:val="000000"/>
                <w:kern w:val="0"/>
                <w:sz w:val="24"/>
                <w:szCs w:val="24"/>
                <w:lang w:val="zh-CN"/>
              </w:rPr>
              <w:instrText xml:space="preserve">eq \o\ac(□,</w:instrText>
            </w:r>
            <w:r>
              <w:rPr>
                <w:rFonts w:hint="eastAsia" w:cs="宋体" w:asciiTheme="minorEastAsia" w:hAnsiTheme="minorEastAsia"/>
                <w:color w:val="000000"/>
                <w:kern w:val="0"/>
                <w:position w:val="2"/>
                <w:sz w:val="24"/>
                <w:szCs w:val="24"/>
                <w:lang w:val="zh-CN"/>
              </w:rPr>
              <w:instrText xml:space="preserve">√</w:instrText>
            </w:r>
            <w:r>
              <w:rPr>
                <w:rFonts w:hint="eastAsia" w:cs="宋体" w:asciiTheme="minorEastAsia" w:hAnsiTheme="minorEastAsia"/>
                <w:color w:val="000000"/>
                <w:kern w:val="0"/>
                <w:sz w:val="24"/>
                <w:szCs w:val="24"/>
                <w:lang w:val="zh-CN"/>
              </w:rPr>
              <w:instrText xml:space="preserve">)</w:instrText>
            </w:r>
            <w:r>
              <w:rPr>
                <w:rFonts w:cs="宋体" w:asciiTheme="minorEastAsia" w:hAnsiTheme="minorEastAsia"/>
                <w:color w:val="000000"/>
                <w:kern w:val="0"/>
                <w:sz w:val="24"/>
                <w:szCs w:val="24"/>
                <w:lang w:val="zh-CN"/>
              </w:rPr>
              <w:fldChar w:fldCharType="end"/>
            </w:r>
            <w:r>
              <w:rPr>
                <w:rFonts w:hint="eastAsia" w:cs="宋体" w:asciiTheme="minorEastAsia" w:hAnsiTheme="minorEastAsia"/>
                <w:bCs/>
                <w:sz w:val="24"/>
                <w:szCs w:val="24"/>
                <w:lang w:val="zh-CN"/>
              </w:rPr>
              <w:t>不允许    □</w:t>
            </w:r>
            <w:r>
              <w:rPr>
                <w:rFonts w:hint="eastAsia"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10</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投标有效期</w:t>
            </w:r>
          </w:p>
        </w:tc>
        <w:tc>
          <w:tcPr>
            <w:tcW w:w="6813" w:type="dxa"/>
            <w:vAlign w:val="center"/>
          </w:tcPr>
          <w:p>
            <w:pPr>
              <w:autoSpaceDE w:val="0"/>
              <w:autoSpaceDN w:val="0"/>
              <w:adjustRightInd w:val="0"/>
              <w:spacing w:line="276" w:lineRule="auto"/>
              <w:ind w:firstLine="120" w:firstLineChars="50"/>
              <w:rPr>
                <w:rFonts w:cs="仿宋_GB2312" w:asciiTheme="minorEastAsia" w:hAnsiTheme="minorEastAsia"/>
                <w:sz w:val="24"/>
                <w:szCs w:val="24"/>
              </w:rPr>
            </w:pPr>
            <w:r>
              <w:rPr>
                <w:rFonts w:hint="eastAsia" w:cs="仿宋_GB2312" w:asciiTheme="minorEastAsia" w:hAnsiTheme="minorEastAsia"/>
                <w:sz w:val="24"/>
                <w:szCs w:val="24"/>
              </w:rPr>
              <w:t>60天（自</w:t>
            </w:r>
            <w:r>
              <w:rPr>
                <w:rFonts w:hint="eastAsia" w:cs="宋体" w:asciiTheme="minorEastAsia" w:hAnsiTheme="minorEastAsia"/>
                <w:kern w:val="0"/>
                <w:sz w:val="24"/>
                <w:szCs w:val="24"/>
              </w:rPr>
              <w:t>提交投标文件的截止之日起算</w:t>
            </w:r>
            <w:r>
              <w:rPr>
                <w:rFonts w:hint="eastAsia" w:cs="仿宋_GB2312" w:asciiTheme="minorEastAsia" w:hAnsiTheme="minorEastAsia"/>
                <w:sz w:val="24"/>
                <w:szCs w:val="24"/>
              </w:rPr>
              <w:t>）</w:t>
            </w:r>
          </w:p>
          <w:p>
            <w:pPr>
              <w:autoSpaceDE w:val="0"/>
              <w:autoSpaceDN w:val="0"/>
              <w:adjustRightInd w:val="0"/>
              <w:spacing w:line="276" w:lineRule="auto"/>
              <w:ind w:firstLine="120" w:firstLineChars="50"/>
              <w:rPr>
                <w:rFonts w:cs="仿宋_GB2312" w:asciiTheme="minorEastAsia" w:hAnsiTheme="minorEastAsia"/>
                <w:sz w:val="24"/>
                <w:szCs w:val="24"/>
              </w:rPr>
            </w:pPr>
            <w:r>
              <w:rPr>
                <w:rFonts w:cs="仿宋_GB2312" w:asciiTheme="minorEastAsia" w:hAnsiTheme="minorEastAsia"/>
                <w:sz w:val="24"/>
                <w:szCs w:val="24"/>
                <w:lang w:val="zh-CN"/>
              </w:rPr>
              <w:t>中标</w:t>
            </w:r>
            <w:r>
              <w:rPr>
                <w:rFonts w:hint="eastAsia" w:cs="仿宋_GB2312" w:asciiTheme="minorEastAsia" w:hAnsiTheme="minorEastAsia"/>
                <w:sz w:val="24"/>
                <w:szCs w:val="24"/>
                <w:lang w:val="zh-CN"/>
              </w:rPr>
              <w:t>人投标</w:t>
            </w:r>
            <w:r>
              <w:rPr>
                <w:rFonts w:cs="仿宋_GB2312" w:asciiTheme="minorEastAsia" w:hAnsiTheme="minorEastAsia"/>
                <w:sz w:val="24"/>
                <w:szCs w:val="24"/>
                <w:lang w:val="zh-CN"/>
              </w:rPr>
              <w:t>有效期延</w:t>
            </w:r>
            <w:r>
              <w:rPr>
                <w:rFonts w:hint="eastAsia" w:cs="仿宋_GB2312" w:asciiTheme="minorEastAsia" w:hAnsiTheme="minorEastAsia"/>
                <w:sz w:val="24"/>
                <w:szCs w:val="24"/>
                <w:lang w:val="zh-CN"/>
              </w:rPr>
              <w:t>至合同</w:t>
            </w:r>
            <w:r>
              <w:rPr>
                <w:rFonts w:cs="仿宋_GB2312" w:asciiTheme="minorEastAsia" w:hAnsiTheme="minorEastAsia"/>
                <w:sz w:val="24"/>
                <w:szCs w:val="24"/>
                <w:lang w:val="zh-CN"/>
              </w:rPr>
              <w:t>验收之日</w:t>
            </w:r>
            <w:r>
              <w:rPr>
                <w:rFonts w:hint="eastAsia" w:cs="仿宋_GB2312" w:asciiTheme="minorEastAsia" w:hAnsiTheme="minorEastAsia"/>
                <w:sz w:val="24"/>
                <w:szCs w:val="24"/>
                <w:lang w:val="zh-CN"/>
              </w:rPr>
              <w:t>。</w:t>
            </w:r>
            <w:r>
              <w:rPr>
                <w:rFonts w:hint="eastAsia" w:cs="宋体" w:asciiTheme="minorEastAsia" w:hAnsiTheme="minorEastAsia"/>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11</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中标人将本项目的非主体、非关键性</w:t>
            </w:r>
          </w:p>
          <w:p>
            <w:pPr>
              <w:autoSpaceDE w:val="0"/>
              <w:autoSpaceDN w:val="0"/>
              <w:adjustRightInd w:val="0"/>
              <w:spacing w:line="276" w:lineRule="auto"/>
              <w:jc w:val="center"/>
              <w:rPr>
                <w:rFonts w:cs="仿宋_GB2312" w:asciiTheme="minorEastAsia" w:hAnsiTheme="minorEastAsia"/>
                <w:sz w:val="24"/>
                <w:szCs w:val="24"/>
              </w:rPr>
            </w:pPr>
            <w:r>
              <w:rPr>
                <w:rFonts w:cs="宋体" w:asciiTheme="minorEastAsia" w:hAnsiTheme="minorEastAsia"/>
                <w:bCs/>
                <w:sz w:val="24"/>
                <w:szCs w:val="24"/>
                <w:lang w:val="zh-CN"/>
              </w:rPr>
              <w:t>工作分包</w:t>
            </w:r>
          </w:p>
        </w:tc>
        <w:tc>
          <w:tcPr>
            <w:tcW w:w="6813" w:type="dxa"/>
            <w:vAlign w:val="center"/>
          </w:tcPr>
          <w:p>
            <w:pPr>
              <w:autoSpaceDE w:val="0"/>
              <w:autoSpaceDN w:val="0"/>
              <w:adjustRightInd w:val="0"/>
              <w:spacing w:line="276" w:lineRule="auto"/>
              <w:rPr>
                <w:rFonts w:cs="仿宋_GB2312" w:asciiTheme="minorEastAsia" w:hAnsiTheme="minorEastAsia"/>
                <w:sz w:val="24"/>
                <w:szCs w:val="24"/>
              </w:rPr>
            </w:pPr>
            <w:r>
              <w:rPr>
                <w:rFonts w:cs="宋体" w:asciiTheme="minorEastAsia" w:hAnsiTheme="minorEastAsia"/>
                <w:color w:val="000000"/>
                <w:kern w:val="0"/>
                <w:sz w:val="24"/>
                <w:szCs w:val="24"/>
                <w:lang w:val="zh-CN"/>
              </w:rPr>
              <w:fldChar w:fldCharType="begin"/>
            </w:r>
            <w:r>
              <w:rPr>
                <w:rFonts w:cs="宋体" w:asciiTheme="minorEastAsia" w:hAnsiTheme="minorEastAsia"/>
                <w:color w:val="000000"/>
                <w:kern w:val="0"/>
                <w:sz w:val="24"/>
                <w:szCs w:val="24"/>
                <w:lang w:val="zh-CN"/>
              </w:rPr>
              <w:instrText xml:space="preserve"> </w:instrText>
            </w:r>
            <w:r>
              <w:rPr>
                <w:rFonts w:hint="eastAsia" w:cs="宋体" w:asciiTheme="minorEastAsia" w:hAnsiTheme="minorEastAsia"/>
                <w:color w:val="000000"/>
                <w:kern w:val="0"/>
                <w:sz w:val="24"/>
                <w:szCs w:val="24"/>
                <w:lang w:val="zh-CN"/>
              </w:rPr>
              <w:instrText xml:space="preserve">eq \o\ac(□,</w:instrText>
            </w:r>
            <w:r>
              <w:rPr>
                <w:rFonts w:hint="eastAsia" w:cs="宋体" w:asciiTheme="minorEastAsia" w:hAnsiTheme="minorEastAsia"/>
                <w:color w:val="000000"/>
                <w:kern w:val="0"/>
                <w:position w:val="2"/>
                <w:sz w:val="24"/>
                <w:szCs w:val="24"/>
                <w:lang w:val="zh-CN"/>
              </w:rPr>
              <w:instrText xml:space="preserve">√</w:instrText>
            </w:r>
            <w:r>
              <w:rPr>
                <w:rFonts w:hint="eastAsia" w:cs="宋体" w:asciiTheme="minorEastAsia" w:hAnsiTheme="minorEastAsia"/>
                <w:color w:val="000000"/>
                <w:kern w:val="0"/>
                <w:sz w:val="24"/>
                <w:szCs w:val="24"/>
                <w:lang w:val="zh-CN"/>
              </w:rPr>
              <w:instrText xml:space="preserve">)</w:instrText>
            </w:r>
            <w:r>
              <w:rPr>
                <w:rFonts w:cs="宋体" w:asciiTheme="minorEastAsia" w:hAnsiTheme="minorEastAsia"/>
                <w:color w:val="000000"/>
                <w:kern w:val="0"/>
                <w:sz w:val="24"/>
                <w:szCs w:val="24"/>
                <w:lang w:val="zh-CN"/>
              </w:rPr>
              <w:fldChar w:fldCharType="end"/>
            </w:r>
            <w:r>
              <w:rPr>
                <w:rFonts w:hint="eastAsia" w:cs="宋体" w:asciiTheme="minorEastAsia" w:hAnsiTheme="minorEastAsia"/>
                <w:bCs/>
                <w:sz w:val="24"/>
                <w:szCs w:val="24"/>
                <w:lang w:val="zh-CN"/>
              </w:rPr>
              <w:t>不允许   □</w:t>
            </w:r>
            <w:r>
              <w:rPr>
                <w:rFonts w:hint="eastAsia" w:cs="仿宋_GB2312"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12</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投标截止及</w:t>
            </w:r>
          </w:p>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开标时间</w:t>
            </w:r>
          </w:p>
        </w:tc>
        <w:tc>
          <w:tcPr>
            <w:tcW w:w="6813" w:type="dxa"/>
            <w:vAlign w:val="center"/>
          </w:tcPr>
          <w:p>
            <w:pPr>
              <w:autoSpaceDE w:val="0"/>
              <w:autoSpaceDN w:val="0"/>
              <w:adjustRightInd w:val="0"/>
              <w:spacing w:line="276" w:lineRule="auto"/>
              <w:ind w:firstLine="240" w:firstLineChars="100"/>
              <w:rPr>
                <w:rFonts w:cs="宋体" w:asciiTheme="minorEastAsia" w:hAnsiTheme="minorEastAsia"/>
                <w:bCs/>
                <w:sz w:val="24"/>
                <w:szCs w:val="24"/>
                <w:lang w:val="zh-CN"/>
              </w:rPr>
            </w:pPr>
            <w:r>
              <w:rPr>
                <w:rFonts w:hint="eastAsia" w:cs="宋体" w:asciiTheme="minorEastAsia" w:hAnsiTheme="minorEastAsia"/>
                <w:bCs/>
                <w:sz w:val="24"/>
                <w:szCs w:val="24"/>
              </w:rPr>
              <w:t>2018</w:t>
            </w:r>
            <w:r>
              <w:rPr>
                <w:rFonts w:hint="eastAsia" w:cs="宋体" w:asciiTheme="minorEastAsia" w:hAnsiTheme="minorEastAsia"/>
                <w:bCs/>
                <w:sz w:val="24"/>
                <w:szCs w:val="24"/>
                <w:lang w:val="zh-CN"/>
              </w:rPr>
              <w:t>年</w:t>
            </w:r>
            <w:r>
              <w:rPr>
                <w:rFonts w:hint="eastAsia" w:cs="宋体" w:asciiTheme="minorEastAsia" w:hAnsiTheme="minorEastAsia"/>
                <w:bCs/>
                <w:sz w:val="24"/>
                <w:szCs w:val="24"/>
                <w:lang w:val="en-US" w:eastAsia="zh-CN"/>
              </w:rPr>
              <w:t>11</w:t>
            </w:r>
            <w:r>
              <w:rPr>
                <w:rFonts w:hint="eastAsia" w:cs="宋体" w:asciiTheme="minorEastAsia" w:hAnsiTheme="minorEastAsia"/>
                <w:bCs/>
                <w:sz w:val="24"/>
                <w:szCs w:val="24"/>
                <w:lang w:val="zh-CN"/>
              </w:rPr>
              <w:t>月</w:t>
            </w:r>
            <w:r>
              <w:rPr>
                <w:rFonts w:hint="eastAsia" w:cs="宋体" w:asciiTheme="minorEastAsia" w:hAnsiTheme="minorEastAsia"/>
                <w:bCs/>
                <w:sz w:val="24"/>
                <w:szCs w:val="24"/>
                <w:lang w:val="en-US" w:eastAsia="zh-CN"/>
              </w:rPr>
              <w:t>22</w:t>
            </w:r>
            <w:r>
              <w:rPr>
                <w:rFonts w:hint="eastAsia" w:cs="宋体" w:asciiTheme="minorEastAsia" w:hAnsiTheme="minorEastAsia"/>
                <w:bCs/>
                <w:sz w:val="24"/>
                <w:szCs w:val="24"/>
                <w:lang w:val="zh-CN"/>
              </w:rPr>
              <w:t>日</w:t>
            </w:r>
            <w:r>
              <w:rPr>
                <w:rFonts w:hint="eastAsia" w:cs="宋体" w:asciiTheme="minorEastAsia" w:hAnsiTheme="minorEastAsia"/>
                <w:bCs/>
                <w:sz w:val="24"/>
                <w:szCs w:val="24"/>
                <w:lang w:val="en-US" w:eastAsia="zh-CN"/>
              </w:rPr>
              <w:t>9</w:t>
            </w:r>
            <w:r>
              <w:rPr>
                <w:rFonts w:hint="eastAsia" w:cs="宋体" w:asciiTheme="minorEastAsia" w:hAnsiTheme="minorEastAsia"/>
                <w:bCs/>
                <w:sz w:val="24"/>
                <w:szCs w:val="24"/>
              </w:rPr>
              <w:t xml:space="preserve"> </w:t>
            </w:r>
            <w:r>
              <w:rPr>
                <w:rFonts w:hint="eastAsia" w:cs="宋体" w:asciiTheme="minorEastAsia" w:hAnsiTheme="minorEastAsia"/>
                <w:bCs/>
                <w:sz w:val="24"/>
                <w:szCs w:val="24"/>
                <w:lang w:val="zh-CN"/>
              </w:rPr>
              <w:t>时</w:t>
            </w:r>
            <w:r>
              <w:rPr>
                <w:rFonts w:hint="eastAsia" w:cs="宋体" w:asciiTheme="minorEastAsia" w:hAnsiTheme="minorEastAsia"/>
                <w:bCs/>
                <w:sz w:val="24"/>
                <w:szCs w:val="24"/>
                <w:lang w:val="en-US" w:eastAsia="zh-CN"/>
              </w:rPr>
              <w:t>30</w:t>
            </w:r>
            <w:r>
              <w:rPr>
                <w:rFonts w:hint="eastAsia" w:cs="宋体" w:asciiTheme="minorEastAsia" w:hAnsiTheme="minorEastAsia"/>
                <w:bCs/>
                <w:sz w:val="24"/>
                <w:szCs w:val="24"/>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13</w:t>
            </w:r>
          </w:p>
        </w:tc>
        <w:tc>
          <w:tcPr>
            <w:tcW w:w="2268"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递交投标文件</w:t>
            </w:r>
          </w:p>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及开标地点</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许昌市公共资源交易中心三楼开标五室（</w:t>
            </w:r>
            <w:r>
              <w:rPr>
                <w:rFonts w:cs="宋体" w:asciiTheme="minorEastAsia" w:hAnsiTheme="minorEastAsia"/>
                <w:bCs/>
                <w:sz w:val="24"/>
                <w:szCs w:val="24"/>
                <w:lang w:val="zh-CN"/>
              </w:rPr>
              <w:t>龙兴路与竹林路交汇处</w:t>
            </w:r>
            <w:r>
              <w:rPr>
                <w:rFonts w:hint="eastAsia" w:cs="宋体" w:asciiTheme="minorEastAsia" w:hAnsiTheme="minorEastAsia"/>
                <w:bCs/>
                <w:sz w:val="24"/>
                <w:szCs w:val="24"/>
                <w:lang w:val="zh-CN"/>
              </w:rPr>
              <w:t>公共资源大厦）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14</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kern w:val="0"/>
                <w:sz w:val="24"/>
                <w:szCs w:val="24"/>
              </w:rPr>
              <w:t>投标保证金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缴纳截止时间：同投标截止时间。</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金额：</w:t>
            </w:r>
            <w:r>
              <w:rPr>
                <w:rFonts w:hint="eastAsia" w:cs="仿宋_GB2312" w:asciiTheme="minorEastAsia" w:hAnsiTheme="minorEastAsia"/>
                <w:sz w:val="24"/>
                <w:szCs w:val="24"/>
              </w:rPr>
              <w:t>壹万叁仟</w:t>
            </w:r>
            <w:r>
              <w:rPr>
                <w:rFonts w:hint="eastAsia" w:cs="仿宋_GB2312" w:asciiTheme="minorEastAsia" w:hAnsiTheme="minorEastAsia"/>
                <w:sz w:val="24"/>
                <w:szCs w:val="24"/>
                <w:lang w:val="zh-CN"/>
              </w:rPr>
              <w:t>元整（¥</w:t>
            </w:r>
            <w:r>
              <w:rPr>
                <w:rFonts w:hint="eastAsia" w:cs="仿宋_GB2312" w:asciiTheme="minorEastAsia" w:hAnsiTheme="minorEastAsia"/>
                <w:sz w:val="24"/>
                <w:szCs w:val="24"/>
              </w:rPr>
              <w:t>13000</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三、投标保证金缴纳方式：</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1、投标人网上下载招标文件后，登录</w:t>
            </w:r>
            <w:r>
              <w:fldChar w:fldCharType="begin"/>
            </w:r>
            <w:r>
              <w:instrText xml:space="preserve"> HYPERLINK "http://221.14.6.70:8088/ggzy" </w:instrText>
            </w:r>
            <w:r>
              <w:fldChar w:fldCharType="separate"/>
            </w:r>
            <w:r>
              <w:rPr>
                <w:rFonts w:hint="eastAsia" w:cs="仿宋_GB2312" w:asciiTheme="minorEastAsia" w:hAnsiTheme="minorEastAsia"/>
                <w:sz w:val="24"/>
                <w:szCs w:val="24"/>
                <w:lang w:val="zh-CN"/>
              </w:rPr>
              <w:t>http://221.14.6.70:8088/ggzy</w:t>
            </w:r>
            <w:r>
              <w:rPr>
                <w:rFonts w:hint="eastAsia" w:cs="仿宋_GB2312" w:asciiTheme="minorEastAsia" w:hAnsiTheme="minorEastAsia"/>
                <w:sz w:val="24"/>
                <w:szCs w:val="24"/>
                <w:lang w:val="zh-CN"/>
              </w:rPr>
              <w:fldChar w:fldCharType="end"/>
            </w:r>
            <w:r>
              <w:rPr>
                <w:rFonts w:hint="eastAsia" w:cs="仿宋_GB2312" w:asciiTheme="minorEastAsia" w:hAnsiTheme="minorEastAsia"/>
                <w:sz w:val="24"/>
                <w:szCs w:val="24"/>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2、成功缴纳后重新登录前述系统，依次点击“会员向导”→“参与投标”→“保证金绑定”→“绑定”进行投标保证金绑定。</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5、每个投标人每个项目每个标段只有唯一缴纳账号，切勿重复缴纳或错误缴纳。</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7、不同投标人的投标保证金不得从同一单位或者个人的账户转出。</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8、未按上述规定操作引起的无效投标，由投标人自行负责。</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9、汇款凭证无需备注项目编号和项目名称。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15</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公告发布</w:t>
            </w:r>
          </w:p>
        </w:tc>
        <w:tc>
          <w:tcPr>
            <w:tcW w:w="6813" w:type="dxa"/>
            <w:tcBorders>
              <w:top w:val="single" w:color="auto" w:sz="4" w:space="0"/>
            </w:tcBorders>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color w:val="000000"/>
                <w:sz w:val="24"/>
                <w:szCs w:val="24"/>
              </w:rPr>
              <w:t>招标公告、中标公告、变更（更正）公告、现场勘察答复等相关信息同时在以下网站发布：《河南省政府采购网》、《许昌市政府采购网》、《全国公共资源交易平台（河南省·许昌市）》。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16</w:t>
            </w:r>
          </w:p>
        </w:tc>
        <w:tc>
          <w:tcPr>
            <w:tcW w:w="2268" w:type="dxa"/>
            <w:vAlign w:val="center"/>
          </w:tcPr>
          <w:p>
            <w:pPr>
              <w:autoSpaceDE w:val="0"/>
              <w:autoSpaceDN w:val="0"/>
              <w:adjustRightInd w:val="0"/>
              <w:spacing w:line="276" w:lineRule="auto"/>
              <w:rPr>
                <w:rFonts w:cs="宋体" w:asciiTheme="minorEastAsia" w:hAnsiTheme="minorEastAsia"/>
                <w:color w:val="000000"/>
                <w:sz w:val="24"/>
                <w:szCs w:val="24"/>
              </w:rPr>
            </w:pPr>
            <w:r>
              <w:rPr>
                <w:rFonts w:hint="eastAsia" w:cs="宋体" w:asciiTheme="minorEastAsia" w:hAnsiTheme="minorEastAsia"/>
                <w:color w:val="000000"/>
                <w:sz w:val="24"/>
                <w:szCs w:val="24"/>
              </w:rPr>
              <w:t>采购人澄清或修改招标文件时间</w:t>
            </w:r>
          </w:p>
        </w:tc>
        <w:tc>
          <w:tcPr>
            <w:tcW w:w="6813" w:type="dxa"/>
            <w:vAlign w:val="center"/>
          </w:tcPr>
          <w:p>
            <w:pPr>
              <w:autoSpaceDE w:val="0"/>
              <w:autoSpaceDN w:val="0"/>
              <w:adjustRightInd w:val="0"/>
              <w:spacing w:line="276" w:lineRule="auto"/>
              <w:rPr>
                <w:rFonts w:cs="宋体" w:asciiTheme="minorEastAsia" w:hAnsiTheme="minorEastAsia"/>
                <w:color w:val="000000"/>
                <w:sz w:val="24"/>
                <w:szCs w:val="24"/>
                <w:lang w:val="zh-CN"/>
              </w:rPr>
            </w:pPr>
            <w:r>
              <w:rPr>
                <w:rFonts w:hint="eastAsia" w:cs="宋体" w:asciiTheme="minorEastAsia" w:hAnsiTheme="minorEastAsia"/>
                <w:color w:val="000000"/>
                <w:sz w:val="24"/>
                <w:szCs w:val="24"/>
                <w:lang w:val="zh-CN"/>
              </w:rPr>
              <w:t>投标截止时间前（澄清内容可能影响投标文件编制的）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17</w:t>
            </w:r>
          </w:p>
        </w:tc>
        <w:tc>
          <w:tcPr>
            <w:tcW w:w="2268" w:type="dxa"/>
            <w:vAlign w:val="center"/>
          </w:tcPr>
          <w:p>
            <w:pPr>
              <w:autoSpaceDE w:val="0"/>
              <w:autoSpaceDN w:val="0"/>
              <w:adjustRightInd w:val="0"/>
              <w:spacing w:line="276" w:lineRule="auto"/>
              <w:rPr>
                <w:rFonts w:cs="宋体" w:asciiTheme="minorEastAsia" w:hAnsiTheme="minorEastAsia"/>
                <w:color w:val="000000"/>
                <w:sz w:val="24"/>
                <w:szCs w:val="24"/>
              </w:rPr>
            </w:pPr>
            <w:r>
              <w:rPr>
                <w:rFonts w:hint="eastAsia" w:cs="宋体" w:asciiTheme="minorEastAsia" w:hAnsiTheme="minorEastAsia"/>
                <w:color w:val="000000"/>
                <w:sz w:val="24"/>
                <w:szCs w:val="24"/>
              </w:rPr>
              <w:t>投标人对采购文件质疑截止时间</w:t>
            </w:r>
          </w:p>
        </w:tc>
        <w:tc>
          <w:tcPr>
            <w:tcW w:w="6813" w:type="dxa"/>
            <w:vAlign w:val="center"/>
          </w:tcPr>
          <w:p>
            <w:pPr>
              <w:autoSpaceDE w:val="0"/>
              <w:autoSpaceDN w:val="0"/>
              <w:adjustRightInd w:val="0"/>
              <w:spacing w:line="276" w:lineRule="auto"/>
              <w:rPr>
                <w:rFonts w:cs="宋体" w:asciiTheme="minorEastAsia" w:hAnsiTheme="minorEastAsia"/>
                <w:bCs/>
                <w:color w:val="0000FF"/>
                <w:sz w:val="24"/>
                <w:szCs w:val="24"/>
                <w:lang w:val="zh-CN"/>
              </w:rPr>
            </w:pPr>
            <w:r>
              <w:rPr>
                <w:rFonts w:hint="eastAsia" w:cs="宋体" w:asciiTheme="minorEastAsia" w:hAnsiTheme="minorEastAsia"/>
                <w:bCs/>
                <w:sz w:val="24"/>
                <w:szCs w:val="24"/>
              </w:rPr>
              <w:t>2018</w:t>
            </w:r>
            <w:r>
              <w:rPr>
                <w:rFonts w:hint="eastAsia" w:cs="宋体" w:asciiTheme="minorEastAsia" w:hAnsiTheme="minorEastAsia"/>
                <w:bCs/>
                <w:sz w:val="24"/>
                <w:szCs w:val="24"/>
                <w:lang w:val="zh-CN"/>
              </w:rPr>
              <w:t>年</w:t>
            </w:r>
            <w:r>
              <w:rPr>
                <w:rFonts w:hint="eastAsia" w:cs="宋体" w:asciiTheme="minorEastAsia" w:hAnsiTheme="minorEastAsia"/>
                <w:bCs/>
                <w:sz w:val="24"/>
                <w:szCs w:val="24"/>
                <w:lang w:val="en-US" w:eastAsia="zh-CN"/>
              </w:rPr>
              <w:t>11</w:t>
            </w:r>
            <w:r>
              <w:rPr>
                <w:rFonts w:hint="eastAsia" w:cs="宋体" w:asciiTheme="minorEastAsia" w:hAnsiTheme="minorEastAsia"/>
                <w:bCs/>
                <w:sz w:val="24"/>
                <w:szCs w:val="24"/>
                <w:lang w:val="zh-CN"/>
              </w:rPr>
              <w:t>月</w:t>
            </w:r>
            <w:r>
              <w:rPr>
                <w:rFonts w:hint="eastAsia" w:cs="宋体" w:asciiTheme="minorEastAsia" w:hAnsiTheme="minorEastAsia"/>
                <w:bCs/>
                <w:sz w:val="24"/>
                <w:szCs w:val="24"/>
                <w:lang w:val="en-US" w:eastAsia="zh-CN"/>
              </w:rPr>
              <w:t>22</w:t>
            </w:r>
            <w:r>
              <w:rPr>
                <w:rFonts w:hint="eastAsia" w:cs="宋体" w:asciiTheme="minorEastAsia" w:hAnsiTheme="minorEastAsia"/>
                <w:bCs/>
                <w:sz w:val="24"/>
                <w:szCs w:val="24"/>
                <w:lang w:val="zh-CN"/>
              </w:rPr>
              <w:t>日</w:t>
            </w:r>
            <w:r>
              <w:rPr>
                <w:rFonts w:hint="eastAsia" w:cs="宋体" w:asciiTheme="minorEastAsia" w:hAnsiTheme="minorEastAsia"/>
                <w:bCs/>
                <w:sz w:val="24"/>
                <w:szCs w:val="24"/>
                <w:lang w:val="en-US" w:eastAsia="zh-CN"/>
              </w:rPr>
              <w:t>9</w:t>
            </w:r>
            <w:r>
              <w:rPr>
                <w:rFonts w:hint="eastAsia" w:cs="宋体" w:asciiTheme="minorEastAsia" w:hAnsiTheme="minorEastAsia"/>
                <w:bCs/>
                <w:sz w:val="24"/>
                <w:szCs w:val="24"/>
                <w:lang w:val="zh-CN"/>
              </w:rPr>
              <w:t>时</w:t>
            </w:r>
            <w:r>
              <w:rPr>
                <w:rFonts w:hint="eastAsia" w:cs="宋体" w:asciiTheme="minorEastAsia" w:hAnsiTheme="minorEastAsia"/>
                <w:bCs/>
                <w:sz w:val="24"/>
                <w:szCs w:val="24"/>
                <w:lang w:val="en-US" w:eastAsia="zh-CN"/>
              </w:rPr>
              <w:t>30</w:t>
            </w:r>
            <w:r>
              <w:rPr>
                <w:rFonts w:hint="eastAsia" w:cs="宋体" w:asciiTheme="minorEastAsia" w:hAnsiTheme="minorEastAsia"/>
                <w:bCs/>
                <w:sz w:val="24"/>
                <w:szCs w:val="24"/>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TimesNewRomanPSMT" w:asciiTheme="minorEastAsia" w:hAnsiTheme="minorEastAsia"/>
                <w:sz w:val="24"/>
                <w:szCs w:val="24"/>
              </w:rPr>
              <w:t>18</w:t>
            </w:r>
          </w:p>
        </w:tc>
        <w:tc>
          <w:tcPr>
            <w:tcW w:w="2268"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投标文件份数</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仿宋_GB2312" w:asciiTheme="minorEastAsia" w:hAnsiTheme="minorEastAsia"/>
                <w:sz w:val="24"/>
                <w:szCs w:val="24"/>
              </w:rPr>
              <w:t>正本</w:t>
            </w:r>
            <w:r>
              <w:rPr>
                <w:rFonts w:hint="eastAsia" w:cs="仿宋_GB2312" w:asciiTheme="minorEastAsia" w:hAnsiTheme="minorEastAsia"/>
                <w:b/>
                <w:sz w:val="24"/>
                <w:szCs w:val="24"/>
              </w:rPr>
              <w:t>一</w:t>
            </w:r>
            <w:r>
              <w:rPr>
                <w:rFonts w:hint="eastAsia" w:cs="仿宋_GB2312" w:asciiTheme="minorEastAsia" w:hAnsiTheme="minorEastAsia"/>
                <w:sz w:val="24"/>
                <w:szCs w:val="24"/>
              </w:rPr>
              <w:t>份，副本</w:t>
            </w:r>
            <w:r>
              <w:rPr>
                <w:rFonts w:hint="eastAsia" w:cs="仿宋_GB2312" w:asciiTheme="minorEastAsia" w:hAnsiTheme="minorEastAsia"/>
                <w:sz w:val="24"/>
                <w:szCs w:val="24"/>
                <w:u w:val="single"/>
              </w:rPr>
              <w:t>三</w:t>
            </w:r>
            <w:r>
              <w:rPr>
                <w:rFonts w:hint="eastAsia" w:cs="仿宋_GB2312" w:asciiTheme="minorEastAsia" w:hAnsiTheme="minorEastAsia"/>
                <w:sz w:val="24"/>
                <w:szCs w:val="24"/>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黑体" w:asciiTheme="minorEastAsia" w:hAnsiTheme="minorEastAsia"/>
                <w:sz w:val="24"/>
                <w:szCs w:val="24"/>
              </w:rPr>
              <w:t>19</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黑体" w:asciiTheme="minorEastAsia" w:hAnsiTheme="minorEastAsia"/>
                <w:sz w:val="24"/>
                <w:szCs w:val="24"/>
              </w:rPr>
              <w:t>评标委员会组建</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20</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授权函</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采购单位委派代表参加资格审查和评审委员会的，须向采购代理机构出具授权函。除授权代表外，采购单位委派纪检监察人员对评标过程实施监督的须进入中心五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22</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lang w:val="zh-CN"/>
              </w:rPr>
            </w:pPr>
            <w:r>
              <w:rPr>
                <w:rFonts w:hint="eastAsia" w:cs="宋体" w:asciiTheme="minorEastAsia" w:hAnsiTheme="minorEastAsia"/>
                <w:bCs/>
                <w:sz w:val="24"/>
                <w:szCs w:val="24"/>
                <w:lang w:val="zh-CN"/>
              </w:rPr>
              <w:t>履约保证金</w:t>
            </w:r>
          </w:p>
        </w:tc>
        <w:tc>
          <w:tcPr>
            <w:tcW w:w="6813" w:type="dxa"/>
            <w:vAlign w:val="center"/>
          </w:tcPr>
          <w:p>
            <w:pPr>
              <w:autoSpaceDE w:val="0"/>
              <w:autoSpaceDN w:val="0"/>
              <w:adjustRightInd w:val="0"/>
              <w:spacing w:line="276" w:lineRule="auto"/>
              <w:rPr>
                <w:rFonts w:cs="宋体" w:asciiTheme="minorEastAsia" w:hAnsiTheme="minorEastAsia"/>
                <w:color w:val="000000"/>
                <w:kern w:val="0"/>
                <w:sz w:val="24"/>
                <w:szCs w:val="24"/>
                <w:lang w:val="zh-CN"/>
              </w:rPr>
            </w:pPr>
            <w:r>
              <w:rPr>
                <w:rFonts w:cs="宋体" w:asciiTheme="minorEastAsia" w:hAnsiTheme="minorEastAsia"/>
                <w:color w:val="000000"/>
                <w:kern w:val="0"/>
                <w:sz w:val="24"/>
                <w:szCs w:val="24"/>
                <w:lang w:val="zh-CN"/>
              </w:rPr>
              <w:fldChar w:fldCharType="begin"/>
            </w:r>
            <w:r>
              <w:rPr>
                <w:rFonts w:cs="宋体" w:asciiTheme="minorEastAsia" w:hAnsiTheme="minorEastAsia"/>
                <w:color w:val="000000"/>
                <w:kern w:val="0"/>
                <w:sz w:val="24"/>
                <w:szCs w:val="24"/>
                <w:lang w:val="zh-CN"/>
              </w:rPr>
              <w:instrText xml:space="preserve"> </w:instrText>
            </w:r>
            <w:r>
              <w:rPr>
                <w:rFonts w:hint="eastAsia" w:cs="宋体" w:asciiTheme="minorEastAsia" w:hAnsiTheme="minorEastAsia"/>
                <w:color w:val="000000"/>
                <w:kern w:val="0"/>
                <w:sz w:val="24"/>
                <w:szCs w:val="24"/>
                <w:lang w:val="zh-CN"/>
              </w:rPr>
              <w:instrText xml:space="preserve">eq \o\ac(□,</w:instrText>
            </w:r>
            <w:r>
              <w:rPr>
                <w:rFonts w:hint="eastAsia" w:cs="宋体" w:asciiTheme="minorEastAsia" w:hAnsiTheme="minorEastAsia"/>
                <w:color w:val="000000"/>
                <w:kern w:val="0"/>
                <w:position w:val="2"/>
                <w:sz w:val="24"/>
                <w:szCs w:val="24"/>
                <w:lang w:val="zh-CN"/>
              </w:rPr>
              <w:instrText xml:space="preserve">√</w:instrText>
            </w:r>
            <w:r>
              <w:rPr>
                <w:rFonts w:hint="eastAsia" w:cs="宋体" w:asciiTheme="minorEastAsia" w:hAnsiTheme="minorEastAsia"/>
                <w:color w:val="000000"/>
                <w:kern w:val="0"/>
                <w:sz w:val="24"/>
                <w:szCs w:val="24"/>
                <w:lang w:val="zh-CN"/>
              </w:rPr>
              <w:instrText xml:space="preserve">)</w:instrText>
            </w:r>
            <w:r>
              <w:rPr>
                <w:rFonts w:cs="宋体" w:asciiTheme="minorEastAsia" w:hAnsiTheme="minorEastAsia"/>
                <w:color w:val="000000"/>
                <w:kern w:val="0"/>
                <w:sz w:val="24"/>
                <w:szCs w:val="24"/>
                <w:lang w:val="zh-CN"/>
              </w:rPr>
              <w:fldChar w:fldCharType="end"/>
            </w:r>
            <w:r>
              <w:rPr>
                <w:rFonts w:hint="eastAsia" w:cs="宋体" w:asciiTheme="minorEastAsia" w:hAnsiTheme="minorEastAsia"/>
                <w:bCs/>
                <w:sz w:val="24"/>
                <w:szCs w:val="24"/>
                <w:lang w:val="zh-CN"/>
              </w:rPr>
              <w:t>无要求</w:t>
            </w:r>
          </w:p>
          <w:p>
            <w:pPr>
              <w:autoSpaceDE w:val="0"/>
              <w:autoSpaceDN w:val="0"/>
              <w:adjustRightInd w:val="0"/>
              <w:spacing w:line="276" w:lineRule="auto"/>
              <w:rPr>
                <w:rFonts w:cs="仿宋_GB2312" w:asciiTheme="minorEastAsia" w:hAnsiTheme="minorEastAsia"/>
                <w:sz w:val="24"/>
                <w:szCs w:val="24"/>
                <w:lang w:val="zh-CN"/>
              </w:rPr>
            </w:pPr>
            <w:r>
              <w:rPr>
                <w:rFonts w:hint="eastAsia" w:cs="宋体" w:asciiTheme="minorEastAsia" w:hAnsiTheme="minorEastAsia"/>
                <w:bCs/>
                <w:sz w:val="24"/>
                <w:szCs w:val="24"/>
                <w:lang w:val="zh-CN"/>
              </w:rPr>
              <w:t>□</w:t>
            </w:r>
            <w:r>
              <w:rPr>
                <w:rFonts w:hint="eastAsia" w:cs="宋体" w:asciiTheme="minorEastAsia" w:hAnsiTheme="minorEastAsia"/>
                <w:color w:val="333333"/>
                <w:sz w:val="24"/>
                <w:szCs w:val="24"/>
              </w:rPr>
              <w:t>要求提交。履约保证金的数额为合同金额的</w:t>
            </w:r>
            <w:r>
              <w:rPr>
                <w:rFonts w:hint="eastAsia" w:cs="宋体" w:asciiTheme="minorEastAsia" w:hAnsiTheme="minorEastAsia"/>
                <w:color w:val="333333"/>
                <w:sz w:val="24"/>
                <w:szCs w:val="24"/>
                <w:u w:val="single"/>
              </w:rPr>
              <w:t xml:space="preserve">   </w:t>
            </w:r>
            <w:r>
              <w:rPr>
                <w:rFonts w:hint="eastAsia" w:cs="宋体" w:asciiTheme="minorEastAsia" w:hAnsiTheme="minorEastAsia"/>
                <w:color w:val="333333"/>
                <w:sz w:val="24"/>
                <w:szCs w:val="24"/>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23</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代理服务费</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□不收取</w:t>
            </w:r>
          </w:p>
          <w:p>
            <w:pPr>
              <w:autoSpaceDE w:val="0"/>
              <w:autoSpaceDN w:val="0"/>
              <w:spacing w:line="360" w:lineRule="auto"/>
              <w:contextualSpacing/>
              <w:rPr>
                <w:rFonts w:cs="宋体" w:asciiTheme="minorEastAsia" w:hAnsiTheme="minorEastAsia"/>
                <w:bCs/>
                <w:sz w:val="24"/>
                <w:szCs w:val="24"/>
                <w:lang w:val="zh-CN"/>
              </w:rPr>
            </w:pPr>
            <w:r>
              <w:rPr>
                <w:rFonts w:cs="宋体" w:asciiTheme="minorEastAsia" w:hAnsiTheme="minorEastAsia"/>
                <w:color w:val="000000"/>
                <w:kern w:val="0"/>
                <w:sz w:val="24"/>
                <w:szCs w:val="24"/>
                <w:lang w:val="zh-CN"/>
              </w:rPr>
              <w:fldChar w:fldCharType="begin"/>
            </w:r>
            <w:r>
              <w:rPr>
                <w:rFonts w:cs="宋体" w:asciiTheme="minorEastAsia" w:hAnsiTheme="minorEastAsia"/>
                <w:color w:val="000000"/>
                <w:kern w:val="0"/>
                <w:sz w:val="24"/>
                <w:szCs w:val="24"/>
                <w:lang w:val="zh-CN"/>
              </w:rPr>
              <w:instrText xml:space="preserve"> </w:instrText>
            </w:r>
            <w:r>
              <w:rPr>
                <w:rFonts w:hint="eastAsia" w:cs="宋体" w:asciiTheme="minorEastAsia" w:hAnsiTheme="minorEastAsia"/>
                <w:color w:val="000000"/>
                <w:kern w:val="0"/>
                <w:sz w:val="24"/>
                <w:szCs w:val="24"/>
                <w:lang w:val="zh-CN"/>
              </w:rPr>
              <w:instrText xml:space="preserve">eq \o\ac(□,</w:instrText>
            </w:r>
            <w:r>
              <w:rPr>
                <w:rFonts w:hint="eastAsia" w:cs="宋体" w:asciiTheme="minorEastAsia" w:hAnsiTheme="minorEastAsia"/>
                <w:color w:val="000000"/>
                <w:kern w:val="0"/>
                <w:position w:val="2"/>
                <w:sz w:val="24"/>
                <w:szCs w:val="24"/>
                <w:lang w:val="zh-CN"/>
              </w:rPr>
              <w:instrText xml:space="preserve">√</w:instrText>
            </w:r>
            <w:r>
              <w:rPr>
                <w:rFonts w:hint="eastAsia" w:cs="宋体" w:asciiTheme="minorEastAsia" w:hAnsiTheme="minorEastAsia"/>
                <w:color w:val="000000"/>
                <w:kern w:val="0"/>
                <w:sz w:val="24"/>
                <w:szCs w:val="24"/>
                <w:lang w:val="zh-CN"/>
              </w:rPr>
              <w:instrText xml:space="preserve">)</w:instrText>
            </w:r>
            <w:r>
              <w:rPr>
                <w:rFonts w:cs="宋体" w:asciiTheme="minorEastAsia" w:hAnsiTheme="minorEastAsia"/>
                <w:color w:val="000000"/>
                <w:kern w:val="0"/>
                <w:sz w:val="24"/>
                <w:szCs w:val="24"/>
                <w:lang w:val="zh-CN"/>
              </w:rPr>
              <w:fldChar w:fldCharType="end"/>
            </w:r>
            <w:r>
              <w:rPr>
                <w:rFonts w:hint="eastAsia" w:cs="宋体" w:asciiTheme="minorEastAsia" w:hAnsiTheme="minorEastAsia"/>
                <w:bCs/>
                <w:sz w:val="24"/>
                <w:szCs w:val="24"/>
                <w:lang w:val="zh-CN"/>
              </w:rPr>
              <w:t>收取。</w:t>
            </w:r>
            <w:r>
              <w:rPr>
                <w:rFonts w:hint="eastAsia" w:cs="宋体" w:asciiTheme="minorEastAsia" w:hAnsiTheme="minorEastAsia"/>
                <w:kern w:val="0"/>
                <w:sz w:val="24"/>
                <w:szCs w:val="24"/>
              </w:rPr>
              <w:t>收取标准:中标合同金额的</w:t>
            </w:r>
            <w:r>
              <w:rPr>
                <w:rFonts w:hint="eastAsia" w:cs="宋体" w:asciiTheme="minorEastAsia" w:hAnsiTheme="minorEastAsia"/>
                <w:kern w:val="0"/>
                <w:sz w:val="24"/>
                <w:szCs w:val="24"/>
                <w:u w:val="single"/>
              </w:rPr>
              <w:t>1.5</w:t>
            </w:r>
            <w:r>
              <w:rPr>
                <w:rFonts w:hint="eastAsia" w:cs="宋体" w:asciiTheme="minorEastAsia" w:hAnsiTheme="minorEastAsia"/>
                <w:kern w:val="0"/>
                <w:sz w:val="24"/>
                <w:szCs w:val="24"/>
              </w:rPr>
              <w:t>%。，一次性以银行划账、电汇、汇票或支票的形式支付。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24</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中标人需提交</w:t>
            </w:r>
          </w:p>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的资料</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中标人在接到中标通知时，须向代理机构发送投标报价及分项报价一览表（包含主要中标标的的名称、规格型号、数量、单价、服务要求等）电子文档，并同时通知代理机构联系人。代理机构邮箱：</w:t>
            </w:r>
            <w:r>
              <w:rPr>
                <w:rFonts w:cs="宋体" w:asciiTheme="minorEastAsia" w:hAnsiTheme="minorEastAsia"/>
                <w:bCs/>
                <w:sz w:val="24"/>
                <w:szCs w:val="24"/>
              </w:rPr>
              <w:t>yongming0374@126.com</w:t>
            </w:r>
            <w:r>
              <w:rPr>
                <w:rFonts w:hint="eastAsia" w:cs="宋体" w:asciiTheme="minorEastAsia" w:hAnsiTheme="minorEastAsia"/>
                <w:bCs/>
                <w:sz w:val="24"/>
                <w:szCs w:val="24"/>
              </w:rPr>
              <w:t>。</w:t>
            </w:r>
          </w:p>
        </w:tc>
      </w:tr>
    </w:tbl>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spacing w:line="360" w:lineRule="auto"/>
        <w:contextualSpacing/>
        <w:jc w:val="left"/>
        <w:rPr>
          <w:rFonts w:cs="宋体" w:asciiTheme="minorEastAsia" w:hAnsiTheme="minorEastAsia"/>
          <w:b/>
          <w:kern w:val="0"/>
          <w:sz w:val="24"/>
          <w:szCs w:val="24"/>
        </w:rPr>
      </w:pPr>
      <w:r>
        <w:rPr>
          <w:rFonts w:hint="eastAsia" w:cs="宋体" w:asciiTheme="minorEastAsia" w:hAnsiTheme="minorEastAsia"/>
          <w:b/>
          <w:kern w:val="0"/>
          <w:sz w:val="24"/>
          <w:szCs w:val="24"/>
        </w:rPr>
        <w:t>二、概念释义</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w:t>
      </w:r>
      <w:r>
        <w:rPr>
          <w:rFonts w:cs="宋体" w:asciiTheme="minorEastAsia" w:hAnsiTheme="minorEastAsia"/>
          <w:b/>
          <w:kern w:val="0"/>
          <w:sz w:val="24"/>
          <w:szCs w:val="24"/>
        </w:rPr>
        <w:t>.</w:t>
      </w:r>
      <w:r>
        <w:rPr>
          <w:rFonts w:hint="eastAsia" w:cs="宋体" w:asciiTheme="minorEastAsia" w:hAnsiTheme="minorEastAsia"/>
          <w:b/>
          <w:kern w:val="0"/>
          <w:sz w:val="24"/>
          <w:szCs w:val="24"/>
        </w:rPr>
        <w:t>适用范围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1.1本招标文件仅适用于本次“投标邀请”中所述采购项目。</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1.2本招标文件解释权属于“投标邀请”所述的采购人。</w:t>
      </w:r>
    </w:p>
    <w:p>
      <w:pPr>
        <w:autoSpaceDE w:val="0"/>
        <w:autoSpaceDN w:val="0"/>
        <w:spacing w:line="360" w:lineRule="auto"/>
        <w:contextualSpacing/>
        <w:rPr>
          <w:rFonts w:cs="宋体" w:asciiTheme="minorEastAsia" w:hAnsiTheme="minorEastAsia"/>
          <w:b/>
          <w:kern w:val="0"/>
          <w:sz w:val="24"/>
          <w:szCs w:val="24"/>
        </w:rPr>
      </w:pPr>
      <w:r>
        <w:rPr>
          <w:rFonts w:cs="宋体" w:asciiTheme="minorEastAsia" w:hAnsiTheme="minorEastAsia"/>
          <w:b/>
          <w:kern w:val="0"/>
          <w:sz w:val="24"/>
          <w:szCs w:val="24"/>
        </w:rPr>
        <w:t>2.</w:t>
      </w:r>
      <w:r>
        <w:rPr>
          <w:rFonts w:hint="eastAsia" w:cs="宋体" w:asciiTheme="minorEastAsia" w:hAnsiTheme="minorEastAsia"/>
          <w:b/>
          <w:kern w:val="0"/>
          <w:sz w:val="24"/>
          <w:szCs w:val="24"/>
        </w:rPr>
        <w:t>定义</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2.1“采购项目”：“投标人须知前附表”中所述的采购项目。</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2.2“招标人”：“投标人须知前附表”中所述的组织本次招标的代理机构和采购人。</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2.3“采购人”：是指依法进行政府采购的国家机关、事业单位、团体组织。采购人名称、地址、电话、联系人见“投标人须知前附表”。</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2.4“代理机构”：接受采购人委托，代理采购项目的采购代理机构。代理机构名称、地址、电话、联系人见“投标人须知前附表”。</w:t>
      </w:r>
    </w:p>
    <w:p>
      <w:pPr>
        <w:spacing w:line="360" w:lineRule="auto"/>
        <w:contextualSpacing/>
        <w:rPr>
          <w:rFonts w:cs="宋体" w:asciiTheme="minorEastAsia" w:hAnsiTheme="minorEastAsia"/>
          <w:kern w:val="0"/>
          <w:sz w:val="24"/>
          <w:szCs w:val="24"/>
        </w:rPr>
      </w:pPr>
      <w:r>
        <w:rPr>
          <w:rFonts w:hint="eastAsia" w:cs="宋体" w:asciiTheme="minorEastAsia" w:hAnsiTheme="minorEastAsia"/>
          <w:sz w:val="24"/>
          <w:szCs w:val="24"/>
        </w:rPr>
        <w:t>采购代理机构及其分支机构不得在所代理的采购项目中投标或者代理投标</w:t>
      </w:r>
      <w:r>
        <w:rPr>
          <w:rFonts w:hint="eastAsia" w:cs="宋体" w:asciiTheme="minorEastAsia" w:hAnsiTheme="minorEastAsia"/>
          <w:kern w:val="0"/>
          <w:sz w:val="24"/>
          <w:szCs w:val="24"/>
        </w:rPr>
        <w:t>，不得为所代理的采购项目的投标人参加本项目提供投标咨询。</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2.7“节能产品”或者“环保产品”：财政部发布的《节能产品政府采购清单》或者《环境标志产品政府采购清单》的产品。</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2.8“进口产品”：是指通过中国海关报关验放进入中国境内且产自关境外的产品，包括已经进入中国境内的进口产品。详见《</w:t>
      </w:r>
      <w:r>
        <w:rPr>
          <w:rFonts w:cs="宋体" w:asciiTheme="minorEastAsia" w:hAnsiTheme="minorEastAsia"/>
          <w:kern w:val="0"/>
          <w:sz w:val="24"/>
          <w:szCs w:val="24"/>
        </w:rPr>
        <w:t>关于政府采购进口产品管理有关问题的通知</w:t>
      </w:r>
      <w:r>
        <w:rPr>
          <w:rFonts w:hint="eastAsia" w:cs="宋体" w:asciiTheme="minorEastAsia" w:hAnsiTheme="minorEastAsia"/>
          <w:kern w:val="0"/>
          <w:sz w:val="24"/>
          <w:szCs w:val="24"/>
        </w:rPr>
        <w:t>》(财库[2007]119号)、《关于政府采购进口产品管理有关问题的通知》（财办库［</w:t>
      </w:r>
      <w:r>
        <w:rPr>
          <w:rFonts w:cs="宋体" w:asciiTheme="minorEastAsia" w:hAnsiTheme="minorEastAsia"/>
          <w:kern w:val="0"/>
          <w:sz w:val="24"/>
          <w:szCs w:val="24"/>
        </w:rPr>
        <w:t>2008</w:t>
      </w:r>
      <w:r>
        <w:rPr>
          <w:rFonts w:hint="eastAsia" w:cs="宋体" w:asciiTheme="minorEastAsia" w:hAnsiTheme="minorEastAsia"/>
          <w:kern w:val="0"/>
          <w:sz w:val="24"/>
          <w:szCs w:val="24"/>
        </w:rPr>
        <w:t>］</w:t>
      </w:r>
      <w:r>
        <w:rPr>
          <w:rFonts w:cs="宋体" w:asciiTheme="minorEastAsia" w:hAnsiTheme="minorEastAsia"/>
          <w:kern w:val="0"/>
          <w:sz w:val="24"/>
          <w:szCs w:val="24"/>
        </w:rPr>
        <w:t xml:space="preserve">248 </w:t>
      </w:r>
      <w:r>
        <w:rPr>
          <w:rFonts w:hint="eastAsia" w:cs="宋体" w:asciiTheme="minorEastAsia" w:hAnsiTheme="minorEastAsia"/>
          <w:kern w:val="0"/>
          <w:sz w:val="24"/>
          <w:szCs w:val="24"/>
        </w:rPr>
        <w:t>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2.8.1 </w:t>
      </w:r>
      <w:r>
        <w:rPr>
          <w:rFonts w:cs="宋体" w:asciiTheme="minorEastAsia" w:hAnsiTheme="minorEastAsia"/>
          <w:kern w:val="0"/>
          <w:sz w:val="24"/>
          <w:szCs w:val="24"/>
        </w:rPr>
        <w:t>招标文件列明不允许或未列明允许进口产品参加投标的，均视为拒绝进口产品参加投标。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2.8.2 </w:t>
      </w:r>
      <w:r>
        <w:rPr>
          <w:rFonts w:cs="宋体" w:asciiTheme="minorEastAsia" w:hAnsiTheme="minorEastAsia"/>
          <w:kern w:val="0"/>
          <w:sz w:val="24"/>
          <w:szCs w:val="24"/>
        </w:rPr>
        <w:t>如</w:t>
      </w:r>
      <w:r>
        <w:rPr>
          <w:rFonts w:hint="eastAsia" w:cs="宋体" w:asciiTheme="minorEastAsia" w:hAnsiTheme="minorEastAsia"/>
          <w:kern w:val="0"/>
          <w:sz w:val="24"/>
          <w:szCs w:val="24"/>
        </w:rPr>
        <w:t>招标</w:t>
      </w:r>
      <w:r>
        <w:rPr>
          <w:rFonts w:cs="宋体" w:asciiTheme="minorEastAsia" w:hAnsiTheme="minorEastAsia"/>
          <w:kern w:val="0"/>
          <w:sz w:val="24"/>
          <w:szCs w:val="24"/>
        </w:rPr>
        <w:t>文件中已说明，经财政部门审核同意，允许部分或全部产品采购进口产品，投标人既可提供本国产品，也可以提供进口产品。</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2.9 招标文件中凡标有“★”的条款均系实质性要求条款。</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3.合格的投标人</w:t>
      </w:r>
    </w:p>
    <w:p>
      <w:pPr>
        <w:pStyle w:val="34"/>
        <w:numPr>
          <w:ilvl w:val="0"/>
          <w:numId w:val="0"/>
        </w:numPr>
        <w:tabs>
          <w:tab w:val="left" w:pos="0"/>
        </w:tabs>
        <w:adjustRightInd/>
        <w:spacing w:line="360" w:lineRule="auto"/>
        <w:contextualSpacing/>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3.1在中华人民共和国境内注册，具有本项目生产、制造、供应或实施能力，符合、承认并承诺履行本招标文件各项规定的法人、其他组织或者自然人。</w:t>
      </w:r>
    </w:p>
    <w:p>
      <w:pPr>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2</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符合本项目“投标邀请”和“投标人须知前附表”中规定的合格投标人所必须具备的条件。</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3</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政府采购活动中查询及使用投标人信用记录的具体要求为：投标人未被列入失信被执行人、重大税收违法案件当事人名单、</w:t>
      </w:r>
      <w:r>
        <w:rPr>
          <w:rFonts w:cs="仿宋_GB2312" w:asciiTheme="minorEastAsia" w:hAnsiTheme="minorEastAsia"/>
          <w:color w:val="000000"/>
          <w:sz w:val="24"/>
          <w:szCs w:val="24"/>
          <w:shd w:val="clear" w:color="auto" w:fill="FFFFFF"/>
        </w:rPr>
        <w:t>政府采购严重违法失信名单</w:t>
      </w:r>
      <w:r>
        <w:rPr>
          <w:rFonts w:hint="eastAsia" w:cs="仿宋_GB2312" w:asciiTheme="minorEastAsia" w:hAnsiTheme="minorEastAsia"/>
          <w:color w:val="000000"/>
          <w:sz w:val="24"/>
          <w:szCs w:val="24"/>
          <w:shd w:val="clear" w:color="auto" w:fill="FFFFFF"/>
        </w:rPr>
        <w:t>、</w:t>
      </w:r>
      <w:r>
        <w:rPr>
          <w:rFonts w:hint="eastAsia" w:cs="宋体" w:asciiTheme="minorEastAsia" w:hAnsiTheme="minorEastAsia"/>
          <w:kern w:val="0"/>
          <w:sz w:val="24"/>
          <w:szCs w:val="24"/>
        </w:rPr>
        <w:t>政府采购严重违法失信行为记录名单（联合体形式投标的，联合体成员存在不良信用记录，视同联合体存在不良信用记录）。</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（1）查询渠道：“信用中国”网站（</w:t>
      </w:r>
      <w:r>
        <w:rPr>
          <w:rFonts w:cs="宋体" w:asciiTheme="minorEastAsia" w:hAnsiTheme="minorEastAsia"/>
          <w:kern w:val="0"/>
          <w:sz w:val="24"/>
          <w:szCs w:val="24"/>
        </w:rPr>
        <w:t>www.creditchina.gov.cn</w:t>
      </w:r>
      <w:r>
        <w:rPr>
          <w:rFonts w:hint="eastAsia" w:cs="宋体" w:asciiTheme="minorEastAsia" w:hAnsiTheme="minorEastAsia"/>
          <w:kern w:val="0"/>
          <w:sz w:val="24"/>
          <w:szCs w:val="24"/>
        </w:rPr>
        <w:t>）和“中国政府采购网”（</w:t>
      </w:r>
      <w:r>
        <w:rPr>
          <w:rFonts w:cs="宋体" w:asciiTheme="minorEastAsia" w:hAnsiTheme="minorEastAsia"/>
          <w:kern w:val="0"/>
          <w:sz w:val="24"/>
          <w:szCs w:val="24"/>
        </w:rPr>
        <w:t>www.ccgp.gov.cn</w:t>
      </w:r>
      <w:r>
        <w:rPr>
          <w:rFonts w:hint="eastAsia"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（2）截止时间：同投标截止时间；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4</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单位负责人为同一人或者存在直接控股、管理关系的不同供应商，不得参加同一合同项下的政府采购活动；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5</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除单一来源采购项目外，为采购项目提供整体设计、规范编制或者项目管理、监理、检测等服务的供应商，不得再参加该采购项目的其他采购活动。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6</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“投标邀请”和“投标人须知前附表”规定接受联合体投标的，除应符合本章第</w:t>
      </w:r>
      <w:r>
        <w:rPr>
          <w:rFonts w:cs="宋体" w:asciiTheme="minorEastAsia" w:hAnsiTheme="minorEastAsia"/>
          <w:kern w:val="0"/>
          <w:sz w:val="24"/>
          <w:szCs w:val="24"/>
        </w:rPr>
        <w:t>3.1</w:t>
      </w:r>
      <w:r>
        <w:rPr>
          <w:rFonts w:hint="eastAsia" w:cs="宋体" w:asciiTheme="minorEastAsia" w:hAnsiTheme="minorEastAsia"/>
          <w:kern w:val="0"/>
          <w:sz w:val="24"/>
          <w:szCs w:val="24"/>
        </w:rPr>
        <w:t>项和3.2项要求外，还应遵守以下规定：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（1）在投标文件中向采购人提交联合体协议书，明确联合体各方承担的工作和义务；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（2）联合体中有同类资质的供应商按联合体分工承担相同工作的，应当按照资质等级较低的供应商确定资质等级；</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（3）招标人根据采购项目的特殊要求规定投标人特定条件的，联合体各方中至少应当有一方符合采购规定的特定条件。</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（4）联合体各方不得再单独参加或者与其他供应商另外组成联合体参加同一合同项下的政府采购活动。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w:t>
      </w:r>
      <w:r>
        <w:rPr>
          <w:rFonts w:cs="宋体" w:asciiTheme="minorEastAsia" w:hAnsiTheme="minorEastAsia"/>
          <w:kern w:val="0"/>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 w:val="24"/>
          <w:szCs w:val="24"/>
        </w:rPr>
        <w:t>承担连带责任</w:t>
      </w:r>
      <w:r>
        <w:rPr>
          <w:rFonts w:cs="宋体" w:asciiTheme="minorEastAsia" w:hAnsiTheme="minorEastAsia"/>
          <w:kern w:val="0"/>
          <w:sz w:val="24"/>
          <w:szCs w:val="24"/>
        </w:rPr>
        <w:fldChar w:fldCharType="end"/>
      </w:r>
      <w:r>
        <w:rPr>
          <w:rFonts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3.7 法律、行政法规规定的其他条件。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4．合格的货物和服务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4.2 投标人所提供的服务应当没有侵犯任何第三方的知识产权、技术秘密等合法权利。</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4.4 投标人所投产品如被列入财政部与国家主管部门颁发的节能产品目录或环境标志产品目录，应提供相关证明，在评标时予以优先采购。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4.5 投标人所投产品如被列入</w:t>
      </w:r>
      <w:r>
        <w:rPr>
          <w:rFonts w:cs="宋体" w:asciiTheme="minorEastAsia" w:hAnsiTheme="minorEastAsia"/>
          <w:kern w:val="0"/>
          <w:sz w:val="24"/>
          <w:szCs w:val="24"/>
        </w:rPr>
        <w:t>《中华人民共和国实施强制性产品认证的产品目录》，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具备国家认监委</w:t>
      </w:r>
      <w:r>
        <w:rPr>
          <w:rFonts w:hint="eastAsia" w:cs="宋体" w:asciiTheme="minorEastAsia" w:hAnsiTheme="minorEastAsia"/>
          <w:kern w:val="0"/>
          <w:sz w:val="24"/>
          <w:szCs w:val="24"/>
        </w:rPr>
        <w:t>指定强制性产品认证机构</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《中国</w:t>
      </w:r>
      <w:r>
        <w:rPr>
          <w:rFonts w:hint="eastAsia" w:cs="宋体" w:asciiTheme="minorEastAsia" w:hAnsiTheme="minorEastAsia"/>
          <w:kern w:val="0"/>
          <w:sz w:val="24"/>
          <w:szCs w:val="24"/>
        </w:rPr>
        <w:t>国家</w:t>
      </w:r>
      <w:r>
        <w:rPr>
          <w:rFonts w:cs="宋体" w:asciiTheme="minorEastAsia" w:hAnsiTheme="minorEastAsia"/>
          <w:kern w:val="0"/>
          <w:sz w:val="24"/>
          <w:szCs w:val="24"/>
        </w:rPr>
        <w:t>强制</w:t>
      </w:r>
      <w:r>
        <w:rPr>
          <w:rFonts w:hint="eastAsia" w:cs="宋体" w:asciiTheme="minorEastAsia" w:hAnsiTheme="minorEastAsia"/>
          <w:kern w:val="0"/>
          <w:sz w:val="24"/>
          <w:szCs w:val="24"/>
        </w:rPr>
        <w:t>性产品</w:t>
      </w:r>
      <w:r>
        <w:rPr>
          <w:rFonts w:cs="宋体" w:asciiTheme="minorEastAsia" w:hAnsiTheme="minorEastAsia"/>
          <w:kern w:val="0"/>
          <w:sz w:val="24"/>
          <w:szCs w:val="24"/>
        </w:rPr>
        <w:t>认证</w:t>
      </w:r>
      <w:r>
        <w:rPr>
          <w:rFonts w:hint="eastAsia" w:cs="宋体" w:asciiTheme="minorEastAsia" w:hAnsiTheme="minorEastAsia"/>
          <w:kern w:val="0"/>
          <w:sz w:val="24"/>
          <w:szCs w:val="24"/>
        </w:rPr>
        <w:t>证书</w:t>
      </w:r>
      <w:r>
        <w:rPr>
          <w:rFonts w:cs="宋体" w:asciiTheme="minorEastAsia" w:hAnsiTheme="minorEastAsia"/>
          <w:kern w:val="0"/>
          <w:sz w:val="24"/>
          <w:szCs w:val="24"/>
        </w:rPr>
        <w:t>》（CCC 认证）。</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并根据招标文件要求提供相关证明。</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4.6 投标人所投产品如被列入</w:t>
      </w:r>
      <w:r>
        <w:rPr>
          <w:rFonts w:cs="宋体" w:asciiTheme="minorEastAsia" w:hAnsiTheme="minorEastAsia"/>
          <w:kern w:val="0"/>
          <w:sz w:val="24"/>
          <w:szCs w:val="24"/>
        </w:rPr>
        <w:t>《信息安全产品强制性认证目录》，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w:t>
      </w:r>
      <w:r>
        <w:rPr>
          <w:rFonts w:hint="eastAsia" w:cs="宋体" w:asciiTheme="minorEastAsia" w:hAnsiTheme="minorEastAsia"/>
          <w:kern w:val="0"/>
          <w:sz w:val="24"/>
          <w:szCs w:val="24"/>
        </w:rPr>
        <w:t>中国信息安全认证中心</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 w:val="24"/>
          <w:szCs w:val="24"/>
        </w:rPr>
        <w:t>中国国家信息安全产品认证证书</w:t>
      </w:r>
      <w:r>
        <w:rPr>
          <w:rFonts w:hint="eastAsia" w:cs="宋体" w:asciiTheme="minorEastAsia" w:hAnsiTheme="minorEastAsia"/>
          <w:kern w:val="0"/>
          <w:sz w:val="24"/>
          <w:szCs w:val="24"/>
        </w:rPr>
        <w:fldChar w:fldCharType="end"/>
      </w:r>
      <w:r>
        <w:rPr>
          <w:rFonts w:cs="宋体" w:asciiTheme="minorEastAsia" w:hAnsiTheme="minorEastAsia"/>
          <w:kern w:val="0"/>
          <w:sz w:val="24"/>
          <w:szCs w:val="24"/>
        </w:rPr>
        <w:t>》。</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并根据招标文件要求提供相关证明。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5．投标费用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6．信息发布</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本采购项目需要公开的有关信息，包括招标公告、招标文件澄清或修改公告、中标公告以及延长投标截止时间等与招标活动有关的通知，招标人均将通过在</w:t>
      </w:r>
      <w:r>
        <w:rPr>
          <w:rFonts w:hint="eastAsia" w:cs="宋体" w:asciiTheme="minorEastAsia" w:hAnsiTheme="minorEastAsia"/>
          <w:color w:val="000000"/>
          <w:sz w:val="24"/>
          <w:szCs w:val="24"/>
        </w:rPr>
        <w:t>《中国政府采购网》、《河南省政府采购网》、《许昌市政府采购网》</w:t>
      </w:r>
      <w:r>
        <w:rPr>
          <w:rFonts w:hint="eastAsia" w:cs="宋体" w:asciiTheme="minorEastAsia" w:hAnsiTheme="minor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7.采购代理机构代理费用收取标准和方式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7.1 收取标准:按照中标合同金额的比例收取。详</w:t>
      </w:r>
      <w:r>
        <w:rPr>
          <w:rFonts w:hint="eastAsia" w:cs="仿宋_GB2312" w:asciiTheme="minorEastAsia" w:hAnsiTheme="minorEastAsia"/>
          <w:sz w:val="24"/>
          <w:szCs w:val="24"/>
          <w:lang w:val="zh-CN"/>
        </w:rPr>
        <w:t>见投标人须知前附表。</w:t>
      </w:r>
    </w:p>
    <w:p>
      <w:pPr>
        <w:widowControl/>
        <w:tabs>
          <w:tab w:val="left" w:pos="636"/>
        </w:tabs>
        <w:spacing w:line="360" w:lineRule="auto"/>
        <w:contextualSpacing/>
        <w:jc w:val="left"/>
        <w:rPr>
          <w:rFonts w:cs="宋体" w:asciiTheme="minorEastAsia" w:hAnsiTheme="minorEastAsia"/>
          <w:kern w:val="0"/>
          <w:sz w:val="24"/>
          <w:szCs w:val="24"/>
        </w:rPr>
      </w:pPr>
      <w:r>
        <w:rPr>
          <w:rFonts w:hint="eastAsia" w:cs="宋体" w:asciiTheme="minorEastAsia" w:hAnsiTheme="minorEastAsia"/>
          <w:kern w:val="0"/>
          <w:sz w:val="24"/>
          <w:szCs w:val="24"/>
        </w:rPr>
        <w:t>7.2 收取方式：一次性以银行划账、电汇、汇票或支票的形式支付。</w:t>
      </w:r>
    </w:p>
    <w:p>
      <w:pPr>
        <w:widowControl/>
        <w:tabs>
          <w:tab w:val="left" w:pos="636"/>
        </w:tabs>
        <w:spacing w:line="360" w:lineRule="auto"/>
        <w:contextualSpacing/>
        <w:jc w:val="left"/>
        <w:rPr>
          <w:rFonts w:cs="宋体" w:asciiTheme="minorEastAsia" w:hAnsiTheme="minorEastAsia"/>
          <w:kern w:val="0"/>
          <w:sz w:val="24"/>
          <w:szCs w:val="24"/>
        </w:rPr>
      </w:pPr>
      <w:r>
        <w:rPr>
          <w:rFonts w:hint="eastAsia" w:ascii="宋体" w:hAnsi="宋体" w:cs="宋体"/>
          <w:b/>
          <w:sz w:val="24"/>
          <w:szCs w:val="24"/>
        </w:rPr>
        <w:t>8.代理服务费由成交供应商向代理机构支付，收取标准：成交金额的1.5%。</w:t>
      </w:r>
    </w:p>
    <w:p>
      <w:pPr>
        <w:tabs>
          <w:tab w:val="left" w:pos="1260"/>
        </w:tabs>
        <w:autoSpaceDE w:val="0"/>
        <w:autoSpaceDN w:val="0"/>
        <w:spacing w:line="360" w:lineRule="auto"/>
        <w:contextualSpacing/>
        <w:jc w:val="left"/>
        <w:rPr>
          <w:rFonts w:cs="宋体" w:asciiTheme="minorEastAsia" w:hAnsiTheme="minorEastAsia"/>
          <w:b/>
          <w:kern w:val="0"/>
          <w:sz w:val="24"/>
          <w:szCs w:val="24"/>
        </w:rPr>
      </w:pPr>
      <w:r>
        <w:rPr>
          <w:rFonts w:hint="eastAsia" w:cs="宋体" w:asciiTheme="minorEastAsia" w:hAnsiTheme="minorEastAsia"/>
          <w:b/>
          <w:kern w:val="0"/>
          <w:sz w:val="24"/>
          <w:szCs w:val="24"/>
        </w:rPr>
        <w:t>三、谈判文件说明</w:t>
      </w:r>
    </w:p>
    <w:p>
      <w:pPr>
        <w:spacing w:afterLines="50" w:line="320" w:lineRule="exact"/>
        <w:ind w:firstLine="472" w:firstLineChars="196"/>
        <w:rPr>
          <w:rFonts w:ascii="宋体" w:hAnsi="宋体" w:cs="Arial"/>
          <w:b/>
          <w:sz w:val="24"/>
          <w:szCs w:val="24"/>
        </w:rPr>
      </w:pPr>
      <w:r>
        <w:rPr>
          <w:rFonts w:hint="eastAsia" w:ascii="宋体" w:hAnsi="宋体" w:cs="Arial"/>
          <w:b/>
          <w:sz w:val="24"/>
          <w:szCs w:val="24"/>
        </w:rPr>
        <w:t>9</w:t>
      </w:r>
      <w:r>
        <w:rPr>
          <w:rFonts w:hint="eastAsia" w:ascii="宋体" w:hAnsi="宋体"/>
          <w:b/>
          <w:sz w:val="24"/>
          <w:szCs w:val="24"/>
        </w:rPr>
        <w:t xml:space="preserve">. </w:t>
      </w:r>
      <w:r>
        <w:rPr>
          <w:rFonts w:hint="eastAsia" w:ascii="宋体" w:hAnsi="宋体" w:cs="Arial"/>
          <w:b/>
          <w:sz w:val="24"/>
          <w:szCs w:val="24"/>
        </w:rPr>
        <w:t>采购文件构成</w:t>
      </w:r>
    </w:p>
    <w:p>
      <w:pPr>
        <w:spacing w:afterLines="50" w:line="320" w:lineRule="exact"/>
        <w:ind w:firstLine="480" w:firstLineChars="200"/>
        <w:rPr>
          <w:rFonts w:ascii="宋体" w:hAnsi="宋体" w:cs="Arial"/>
          <w:sz w:val="24"/>
          <w:szCs w:val="24"/>
        </w:rPr>
      </w:pPr>
      <w:r>
        <w:rPr>
          <w:rFonts w:hint="eastAsia" w:ascii="宋体" w:hAnsi="宋体" w:cs="Arial"/>
          <w:sz w:val="24"/>
          <w:szCs w:val="24"/>
        </w:rPr>
        <w:t>第一章  竞争</w:t>
      </w:r>
      <w:r>
        <w:rPr>
          <w:rFonts w:ascii="宋体" w:hAnsi="宋体" w:cs="Arial"/>
          <w:sz w:val="24"/>
          <w:szCs w:val="24"/>
        </w:rPr>
        <w:t>性谈判</w:t>
      </w:r>
      <w:r>
        <w:rPr>
          <w:rFonts w:hint="eastAsia" w:ascii="宋体" w:hAnsi="宋体" w:cs="Arial"/>
          <w:sz w:val="24"/>
          <w:szCs w:val="24"/>
        </w:rPr>
        <w:t>邀请函</w:t>
      </w:r>
    </w:p>
    <w:p>
      <w:pPr>
        <w:spacing w:afterLines="50" w:line="320" w:lineRule="exact"/>
        <w:ind w:firstLine="480" w:firstLineChars="200"/>
        <w:rPr>
          <w:rFonts w:ascii="宋体" w:hAnsi="宋体" w:cs="Arial"/>
          <w:sz w:val="24"/>
          <w:szCs w:val="24"/>
        </w:rPr>
      </w:pPr>
      <w:r>
        <w:rPr>
          <w:rFonts w:hint="eastAsia" w:ascii="宋体" w:hAnsi="宋体" w:cs="Arial"/>
          <w:sz w:val="24"/>
          <w:szCs w:val="24"/>
        </w:rPr>
        <w:t>第二章  采购项目基本内容及要求</w:t>
      </w:r>
    </w:p>
    <w:p>
      <w:pPr>
        <w:spacing w:afterLines="50" w:line="320" w:lineRule="exact"/>
        <w:ind w:firstLine="480" w:firstLineChars="200"/>
        <w:rPr>
          <w:rFonts w:ascii="宋体" w:hAnsi="宋体" w:cs="Arial"/>
          <w:sz w:val="24"/>
          <w:szCs w:val="24"/>
        </w:rPr>
      </w:pPr>
      <w:r>
        <w:rPr>
          <w:rFonts w:hint="eastAsia" w:ascii="宋体" w:hAnsi="宋体" w:cs="Arial"/>
          <w:sz w:val="24"/>
          <w:szCs w:val="24"/>
        </w:rPr>
        <w:t>第三章  谈判文件内容</w:t>
      </w:r>
    </w:p>
    <w:p>
      <w:pPr>
        <w:spacing w:afterLines="50" w:line="320" w:lineRule="exact"/>
        <w:ind w:firstLine="480" w:firstLineChars="200"/>
        <w:rPr>
          <w:rFonts w:ascii="宋体" w:hAnsi="宋体" w:cs="Arial"/>
          <w:sz w:val="24"/>
          <w:szCs w:val="24"/>
        </w:rPr>
      </w:pPr>
      <w:r>
        <w:rPr>
          <w:rFonts w:hint="eastAsia" w:ascii="宋体" w:hAnsi="宋体" w:cs="Arial"/>
          <w:sz w:val="24"/>
          <w:szCs w:val="24"/>
        </w:rPr>
        <w:t>第四章  采购项目需求</w:t>
      </w:r>
    </w:p>
    <w:p>
      <w:pPr>
        <w:spacing w:afterLines="50" w:line="320" w:lineRule="exact"/>
        <w:ind w:firstLine="480" w:firstLineChars="200"/>
        <w:rPr>
          <w:rFonts w:ascii="宋体" w:hAnsi="宋体" w:cs="Arial"/>
          <w:sz w:val="24"/>
          <w:szCs w:val="24"/>
        </w:rPr>
      </w:pPr>
      <w:r>
        <w:rPr>
          <w:rFonts w:hint="eastAsia" w:ascii="宋体" w:hAnsi="宋体" w:cs="Arial"/>
          <w:sz w:val="24"/>
          <w:szCs w:val="24"/>
        </w:rPr>
        <w:t>第五章  评审方法</w:t>
      </w:r>
    </w:p>
    <w:p>
      <w:pPr>
        <w:spacing w:afterLines="50" w:line="320" w:lineRule="exact"/>
        <w:ind w:firstLine="480" w:firstLineChars="200"/>
        <w:rPr>
          <w:rFonts w:ascii="宋体" w:hAnsi="宋体" w:cs="Arial"/>
          <w:sz w:val="24"/>
          <w:szCs w:val="24"/>
        </w:rPr>
      </w:pPr>
      <w:r>
        <w:rPr>
          <w:rFonts w:hint="eastAsia" w:ascii="宋体" w:hAnsi="宋体" w:cs="Arial"/>
          <w:sz w:val="24"/>
          <w:szCs w:val="24"/>
        </w:rPr>
        <w:t>第六章  采购合同专用条款</w:t>
      </w:r>
    </w:p>
    <w:p>
      <w:pPr>
        <w:spacing w:afterLines="50" w:line="320" w:lineRule="exact"/>
        <w:ind w:firstLine="480" w:firstLineChars="200"/>
        <w:rPr>
          <w:rFonts w:ascii="宋体" w:hAnsi="宋体" w:cs="Arial"/>
          <w:sz w:val="24"/>
          <w:szCs w:val="24"/>
        </w:rPr>
      </w:pPr>
      <w:r>
        <w:rPr>
          <w:rFonts w:hint="eastAsia" w:ascii="宋体" w:hAnsi="宋体" w:cs="Arial"/>
          <w:sz w:val="24"/>
          <w:szCs w:val="24"/>
        </w:rPr>
        <w:t>第七</w:t>
      </w:r>
      <w:r>
        <w:rPr>
          <w:rFonts w:ascii="宋体" w:hAnsi="宋体" w:cs="Arial"/>
          <w:sz w:val="24"/>
          <w:szCs w:val="24"/>
        </w:rPr>
        <w:t>章</w:t>
      </w:r>
      <w:r>
        <w:rPr>
          <w:rFonts w:hint="eastAsia" w:ascii="宋体" w:hAnsi="宋体" w:cs="Arial"/>
          <w:sz w:val="24"/>
          <w:szCs w:val="24"/>
        </w:rPr>
        <w:t xml:space="preserve">  附件</w:t>
      </w:r>
    </w:p>
    <w:p>
      <w:pPr>
        <w:spacing w:afterLines="50" w:line="320" w:lineRule="exact"/>
        <w:ind w:firstLine="1440" w:firstLineChars="600"/>
        <w:rPr>
          <w:rFonts w:ascii="宋体" w:hAnsi="宋体" w:cs="Arial"/>
          <w:sz w:val="24"/>
          <w:szCs w:val="24"/>
        </w:rPr>
      </w:pPr>
      <w:r>
        <w:rPr>
          <w:rFonts w:hint="eastAsia" w:ascii="宋体" w:hAnsi="宋体" w:cs="Arial"/>
          <w:sz w:val="24"/>
          <w:szCs w:val="24"/>
        </w:rPr>
        <w:t>一、供应商须知</w:t>
      </w:r>
    </w:p>
    <w:p>
      <w:pPr>
        <w:spacing w:afterLines="50" w:line="320" w:lineRule="exact"/>
        <w:ind w:firstLine="1440" w:firstLineChars="600"/>
        <w:rPr>
          <w:rFonts w:ascii="宋体" w:hAnsi="宋体" w:cs="Arial"/>
          <w:sz w:val="24"/>
          <w:szCs w:val="24"/>
        </w:rPr>
      </w:pPr>
      <w:r>
        <w:rPr>
          <w:rFonts w:hint="eastAsia" w:ascii="宋体" w:hAnsi="宋体" w:cs="Arial"/>
          <w:sz w:val="24"/>
          <w:szCs w:val="24"/>
        </w:rPr>
        <w:t>二、谈判响应文件格式</w:t>
      </w:r>
    </w:p>
    <w:p>
      <w:pPr>
        <w:spacing w:line="400" w:lineRule="exact"/>
        <w:ind w:firstLine="482" w:firstLineChars="200"/>
        <w:jc w:val="left"/>
        <w:rPr>
          <w:rFonts w:ascii="宋体" w:hAnsi="宋体"/>
          <w:b/>
          <w:sz w:val="24"/>
          <w:szCs w:val="24"/>
        </w:rPr>
      </w:pPr>
      <w:r>
        <w:rPr>
          <w:rFonts w:hint="eastAsia" w:ascii="宋体" w:hAnsi="宋体"/>
          <w:b/>
          <w:sz w:val="24"/>
          <w:szCs w:val="24"/>
        </w:rPr>
        <w:t>10. 采购文件的澄清或修改</w:t>
      </w:r>
    </w:p>
    <w:p>
      <w:pPr>
        <w:spacing w:line="440" w:lineRule="exact"/>
        <w:ind w:firstLine="480" w:firstLineChars="200"/>
        <w:rPr>
          <w:sz w:val="24"/>
          <w:szCs w:val="24"/>
        </w:rPr>
      </w:pPr>
      <w:r>
        <w:rPr>
          <w:rFonts w:hint="eastAsia"/>
          <w:sz w:val="24"/>
          <w:szCs w:val="24"/>
        </w:rPr>
        <w:t>10.1 任何要求对采购文件进行澄清的供应</w:t>
      </w:r>
      <w:r>
        <w:rPr>
          <w:sz w:val="24"/>
          <w:szCs w:val="24"/>
        </w:rPr>
        <w:t>商</w:t>
      </w:r>
      <w:r>
        <w:rPr>
          <w:rFonts w:hint="eastAsia"/>
          <w:sz w:val="24"/>
          <w:szCs w:val="24"/>
        </w:rPr>
        <w:t>，均应将需澄清的事项及依据</w:t>
      </w:r>
      <w:r>
        <w:rPr>
          <w:rFonts w:hint="eastAsia" w:ascii="宋体" w:hAnsi="宋体"/>
          <w:bCs/>
          <w:sz w:val="24"/>
        </w:rPr>
        <w:t>通过公共资源交易系统平台提出询问</w:t>
      </w:r>
      <w:r>
        <w:rPr>
          <w:rFonts w:hint="eastAsia"/>
          <w:sz w:val="24"/>
          <w:szCs w:val="24"/>
        </w:rPr>
        <w:t>。</w:t>
      </w:r>
    </w:p>
    <w:p>
      <w:pPr>
        <w:spacing w:line="440" w:lineRule="exact"/>
        <w:ind w:firstLine="480" w:firstLineChars="200"/>
        <w:rPr>
          <w:sz w:val="24"/>
          <w:szCs w:val="24"/>
        </w:rPr>
      </w:pPr>
      <w:r>
        <w:rPr>
          <w:rFonts w:hint="eastAsia"/>
          <w:sz w:val="24"/>
          <w:szCs w:val="24"/>
        </w:rPr>
        <w:t>10.2 采购机构对已发出的采购文件进行必要澄清或修改的，应在指定的采购信息发布媒体上发布更正公告。采购文件的澄清或修改是采购文件的组成部分，并对所有供</w:t>
      </w:r>
      <w:r>
        <w:rPr>
          <w:sz w:val="24"/>
          <w:szCs w:val="24"/>
        </w:rPr>
        <w:t>应商</w:t>
      </w:r>
      <w:r>
        <w:rPr>
          <w:rFonts w:hint="eastAsia"/>
          <w:sz w:val="24"/>
          <w:szCs w:val="24"/>
        </w:rPr>
        <w:t>具有约束力。</w:t>
      </w:r>
    </w:p>
    <w:p>
      <w:pPr>
        <w:spacing w:line="440" w:lineRule="exact"/>
        <w:ind w:firstLine="480" w:firstLineChars="200"/>
        <w:rPr>
          <w:sz w:val="24"/>
          <w:szCs w:val="24"/>
        </w:rPr>
      </w:pPr>
      <w:r>
        <w:rPr>
          <w:rFonts w:hint="eastAsia"/>
          <w:sz w:val="24"/>
          <w:szCs w:val="24"/>
        </w:rPr>
        <w:t>10.3 采购机构可以视采购项目具体情况，酌情延长谈判截止时间和开标时间，并将变更时间在指定的采购信息发布媒体上发布变更公告。</w:t>
      </w:r>
    </w:p>
    <w:p>
      <w:pPr>
        <w:spacing w:afterLines="50" w:line="320" w:lineRule="exact"/>
        <w:jc w:val="left"/>
        <w:outlineLvl w:val="0"/>
        <w:rPr>
          <w:rFonts w:ascii="宋体" w:hAnsi="宋体"/>
          <w:b/>
          <w:sz w:val="24"/>
          <w:szCs w:val="24"/>
        </w:rPr>
      </w:pPr>
      <w:r>
        <w:rPr>
          <w:rFonts w:hint="eastAsia" w:ascii="宋体" w:hAnsi="宋体"/>
          <w:b/>
          <w:sz w:val="24"/>
          <w:szCs w:val="24"/>
        </w:rPr>
        <w:t>四、谈判</w:t>
      </w:r>
      <w:r>
        <w:rPr>
          <w:rFonts w:ascii="宋体" w:hAnsi="宋体"/>
          <w:b/>
          <w:sz w:val="24"/>
          <w:szCs w:val="24"/>
        </w:rPr>
        <w:t>响应</w:t>
      </w:r>
      <w:r>
        <w:rPr>
          <w:rFonts w:hint="eastAsia" w:ascii="宋体" w:hAnsi="宋体"/>
          <w:b/>
          <w:sz w:val="24"/>
          <w:szCs w:val="24"/>
        </w:rPr>
        <w:t>文件</w:t>
      </w:r>
    </w:p>
    <w:p>
      <w:pPr>
        <w:spacing w:afterLines="50" w:line="320" w:lineRule="exact"/>
        <w:ind w:firstLine="472" w:firstLineChars="196"/>
        <w:rPr>
          <w:rFonts w:ascii="宋体" w:hAnsi="宋体" w:cs="Arial"/>
          <w:sz w:val="24"/>
          <w:szCs w:val="24"/>
        </w:rPr>
      </w:pPr>
      <w:r>
        <w:rPr>
          <w:rFonts w:hint="eastAsia" w:ascii="宋体" w:hAnsi="宋体"/>
          <w:b/>
          <w:sz w:val="24"/>
          <w:szCs w:val="24"/>
        </w:rPr>
        <w:t>11. 谈判</w:t>
      </w:r>
      <w:r>
        <w:rPr>
          <w:rFonts w:ascii="宋体" w:hAnsi="宋体"/>
          <w:b/>
          <w:sz w:val="24"/>
          <w:szCs w:val="24"/>
        </w:rPr>
        <w:t>响应文件</w:t>
      </w:r>
      <w:r>
        <w:rPr>
          <w:rFonts w:hint="eastAsia" w:ascii="宋体" w:hAnsi="宋体"/>
          <w:b/>
          <w:sz w:val="24"/>
          <w:szCs w:val="24"/>
        </w:rPr>
        <w:t>语言及计量单位</w:t>
      </w:r>
    </w:p>
    <w:p>
      <w:pPr>
        <w:spacing w:line="440" w:lineRule="exact"/>
        <w:ind w:firstLine="480" w:firstLineChars="200"/>
        <w:rPr>
          <w:sz w:val="24"/>
          <w:szCs w:val="24"/>
        </w:rPr>
      </w:pPr>
      <w:r>
        <w:rPr>
          <w:rFonts w:hint="eastAsia"/>
          <w:sz w:val="24"/>
          <w:szCs w:val="24"/>
        </w:rPr>
        <w:t>11.1供</w:t>
      </w:r>
      <w:r>
        <w:rPr>
          <w:sz w:val="24"/>
          <w:szCs w:val="24"/>
        </w:rPr>
        <w:t>应商</w:t>
      </w:r>
      <w:r>
        <w:rPr>
          <w:rFonts w:hint="eastAsia"/>
          <w:sz w:val="24"/>
          <w:szCs w:val="24"/>
        </w:rPr>
        <w:t>提交的谈判</w:t>
      </w:r>
      <w:r>
        <w:rPr>
          <w:sz w:val="24"/>
          <w:szCs w:val="24"/>
        </w:rPr>
        <w:t>响应</w:t>
      </w:r>
      <w:r>
        <w:rPr>
          <w:rFonts w:hint="eastAsia"/>
          <w:sz w:val="24"/>
          <w:szCs w:val="24"/>
        </w:rPr>
        <w:t>文件以及供</w:t>
      </w:r>
      <w:r>
        <w:rPr>
          <w:sz w:val="24"/>
          <w:szCs w:val="24"/>
        </w:rPr>
        <w:t>应商</w:t>
      </w:r>
      <w:r>
        <w:rPr>
          <w:rFonts w:hint="eastAsia"/>
          <w:sz w:val="24"/>
          <w:szCs w:val="24"/>
        </w:rPr>
        <w:t>就有关谈判的所有来往函电均应使用中文。供</w:t>
      </w:r>
      <w:r>
        <w:rPr>
          <w:sz w:val="24"/>
          <w:szCs w:val="24"/>
        </w:rPr>
        <w:t>应商</w:t>
      </w:r>
      <w:r>
        <w:rPr>
          <w:rFonts w:hint="eastAsia"/>
          <w:sz w:val="24"/>
          <w:szCs w:val="24"/>
        </w:rPr>
        <w:t>可以在谈判</w:t>
      </w:r>
      <w:r>
        <w:rPr>
          <w:sz w:val="24"/>
          <w:szCs w:val="24"/>
        </w:rPr>
        <w:t>响应</w:t>
      </w:r>
      <w:r>
        <w:rPr>
          <w:rFonts w:hint="eastAsia"/>
          <w:sz w:val="24"/>
          <w:szCs w:val="24"/>
        </w:rPr>
        <w:t>文件中提交用其他语言打印的数据或资料，但是必须提供由专业翻译机构出具的中文译文，并以中文译文为准，否则视同未提供该数据或资料。</w:t>
      </w:r>
    </w:p>
    <w:p>
      <w:pPr>
        <w:spacing w:line="440" w:lineRule="exact"/>
        <w:ind w:firstLine="480" w:firstLineChars="200"/>
        <w:rPr>
          <w:sz w:val="24"/>
          <w:szCs w:val="24"/>
        </w:rPr>
      </w:pPr>
      <w:r>
        <w:rPr>
          <w:rFonts w:hint="eastAsia"/>
          <w:sz w:val="24"/>
          <w:szCs w:val="24"/>
        </w:rPr>
        <w:t>11.2 谈判</w:t>
      </w:r>
      <w:r>
        <w:rPr>
          <w:sz w:val="24"/>
          <w:szCs w:val="24"/>
        </w:rPr>
        <w:t>响应</w:t>
      </w:r>
      <w:r>
        <w:rPr>
          <w:rFonts w:hint="eastAsia"/>
          <w:sz w:val="24"/>
          <w:szCs w:val="24"/>
        </w:rPr>
        <w:t>文件中所使用的计量单位，除谈判采购文件有特殊规定外，应使用中华人民共和国法定计量单位。</w:t>
      </w:r>
    </w:p>
    <w:p>
      <w:pPr>
        <w:spacing w:line="380" w:lineRule="exact"/>
        <w:ind w:firstLine="472" w:firstLineChars="196"/>
        <w:rPr>
          <w:rFonts w:ascii="宋体" w:hAnsi="宋体"/>
          <w:b/>
          <w:sz w:val="24"/>
          <w:szCs w:val="24"/>
        </w:rPr>
      </w:pPr>
      <w:r>
        <w:rPr>
          <w:rFonts w:hint="eastAsia" w:ascii="宋体" w:hAnsi="宋体"/>
          <w:b/>
          <w:sz w:val="24"/>
          <w:szCs w:val="24"/>
        </w:rPr>
        <w:t>12. 谈判</w:t>
      </w:r>
      <w:r>
        <w:rPr>
          <w:rFonts w:ascii="宋体" w:hAnsi="宋体"/>
          <w:b/>
          <w:sz w:val="24"/>
          <w:szCs w:val="24"/>
        </w:rPr>
        <w:t>响应</w:t>
      </w:r>
      <w:r>
        <w:rPr>
          <w:rFonts w:hint="eastAsia" w:ascii="宋体" w:hAnsi="宋体"/>
          <w:b/>
          <w:sz w:val="24"/>
          <w:szCs w:val="24"/>
        </w:rPr>
        <w:t>文件编制的要求</w:t>
      </w:r>
    </w:p>
    <w:p>
      <w:pPr>
        <w:spacing w:line="440" w:lineRule="exact"/>
        <w:ind w:firstLine="480" w:firstLineChars="200"/>
        <w:rPr>
          <w:sz w:val="24"/>
          <w:szCs w:val="24"/>
        </w:rPr>
      </w:pPr>
      <w:r>
        <w:rPr>
          <w:rFonts w:hint="eastAsia"/>
          <w:sz w:val="24"/>
          <w:szCs w:val="24"/>
        </w:rPr>
        <w:t>12.1 供</w:t>
      </w:r>
      <w:r>
        <w:rPr>
          <w:sz w:val="24"/>
          <w:szCs w:val="24"/>
        </w:rPr>
        <w:t>应商</w:t>
      </w:r>
      <w:r>
        <w:rPr>
          <w:rFonts w:hint="eastAsia"/>
          <w:sz w:val="24"/>
          <w:szCs w:val="24"/>
        </w:rPr>
        <w:t>应认真阅读采购文件中所有的事项、格式、条款等要求，按要求编制谈判</w:t>
      </w:r>
      <w:r>
        <w:rPr>
          <w:sz w:val="24"/>
          <w:szCs w:val="24"/>
        </w:rPr>
        <w:t>响应</w:t>
      </w:r>
      <w:r>
        <w:rPr>
          <w:rFonts w:hint="eastAsia"/>
          <w:sz w:val="24"/>
          <w:szCs w:val="24"/>
        </w:rPr>
        <w:t>文件。未按要求提交全部资料或者谈判</w:t>
      </w:r>
      <w:r>
        <w:rPr>
          <w:sz w:val="24"/>
          <w:szCs w:val="24"/>
        </w:rPr>
        <w:t>响应</w:t>
      </w:r>
      <w:r>
        <w:rPr>
          <w:rFonts w:hint="eastAsia"/>
          <w:sz w:val="24"/>
          <w:szCs w:val="24"/>
        </w:rPr>
        <w:t>文件没有对采购文件的要求做出实质性响应，其</w:t>
      </w:r>
      <w:r>
        <w:rPr>
          <w:sz w:val="24"/>
          <w:szCs w:val="24"/>
        </w:rPr>
        <w:t>谈判将被拒绝</w:t>
      </w:r>
      <w:r>
        <w:rPr>
          <w:rFonts w:hint="eastAsia"/>
          <w:sz w:val="24"/>
          <w:szCs w:val="24"/>
        </w:rPr>
        <w:t>。</w:t>
      </w:r>
    </w:p>
    <w:p>
      <w:pPr>
        <w:spacing w:line="440" w:lineRule="exact"/>
        <w:ind w:firstLine="480" w:firstLineChars="200"/>
        <w:rPr>
          <w:sz w:val="24"/>
          <w:szCs w:val="24"/>
        </w:rPr>
      </w:pPr>
      <w:r>
        <w:rPr>
          <w:rFonts w:hint="eastAsia"/>
          <w:sz w:val="24"/>
          <w:szCs w:val="24"/>
        </w:rPr>
        <w:t>12.2谈判文件应字迹清楚，内容齐全，不得涂改和增删。如有修改错漏处，必须由供</w:t>
      </w:r>
      <w:r>
        <w:rPr>
          <w:sz w:val="24"/>
          <w:szCs w:val="24"/>
        </w:rPr>
        <w:t>应商</w:t>
      </w:r>
      <w:r>
        <w:rPr>
          <w:rFonts w:hint="eastAsia"/>
          <w:sz w:val="24"/>
          <w:szCs w:val="24"/>
        </w:rPr>
        <w:t>法定代表人（代表人）或其授权委托人签字。资格性审查材料的复印件应是清晰可辨的。</w:t>
      </w:r>
    </w:p>
    <w:p>
      <w:pPr>
        <w:spacing w:line="440" w:lineRule="exact"/>
        <w:ind w:firstLine="480" w:firstLineChars="200"/>
        <w:rPr>
          <w:sz w:val="24"/>
          <w:szCs w:val="24"/>
        </w:rPr>
      </w:pPr>
      <w:r>
        <w:rPr>
          <w:rFonts w:hint="eastAsia"/>
          <w:sz w:val="24"/>
          <w:szCs w:val="24"/>
        </w:rPr>
        <w:t>12.3 谈判</w:t>
      </w:r>
      <w:r>
        <w:rPr>
          <w:sz w:val="24"/>
          <w:szCs w:val="24"/>
        </w:rPr>
        <w:t>响应</w:t>
      </w:r>
      <w:r>
        <w:rPr>
          <w:rFonts w:hint="eastAsia"/>
          <w:sz w:val="24"/>
          <w:szCs w:val="24"/>
        </w:rPr>
        <w:t>文件所提供的全部数据必须真实可靠。若谈判</w:t>
      </w:r>
      <w:r>
        <w:rPr>
          <w:sz w:val="24"/>
          <w:szCs w:val="24"/>
        </w:rPr>
        <w:t>响应</w:t>
      </w:r>
      <w:r>
        <w:rPr>
          <w:rFonts w:hint="eastAsia"/>
          <w:sz w:val="24"/>
          <w:szCs w:val="24"/>
        </w:rPr>
        <w:t>文件填报的内容数据不详，或提供了虚假数据，其谈判响</w:t>
      </w:r>
      <w:r>
        <w:rPr>
          <w:sz w:val="24"/>
          <w:szCs w:val="24"/>
        </w:rPr>
        <w:t>应</w:t>
      </w:r>
      <w:r>
        <w:rPr>
          <w:rFonts w:hint="eastAsia"/>
          <w:sz w:val="24"/>
          <w:szCs w:val="24"/>
        </w:rPr>
        <w:t>文件为无效文件。</w:t>
      </w:r>
    </w:p>
    <w:p>
      <w:pPr>
        <w:spacing w:line="440" w:lineRule="exact"/>
        <w:ind w:firstLine="480" w:firstLineChars="200"/>
        <w:rPr>
          <w:sz w:val="24"/>
          <w:szCs w:val="24"/>
        </w:rPr>
      </w:pPr>
      <w:r>
        <w:rPr>
          <w:rFonts w:hint="eastAsia"/>
          <w:sz w:val="24"/>
          <w:szCs w:val="24"/>
        </w:rPr>
        <w:t>12.4 供</w:t>
      </w:r>
      <w:r>
        <w:rPr>
          <w:sz w:val="24"/>
          <w:szCs w:val="24"/>
        </w:rPr>
        <w:t>应商</w:t>
      </w:r>
      <w:r>
        <w:rPr>
          <w:rFonts w:hint="eastAsia"/>
          <w:sz w:val="24"/>
          <w:szCs w:val="24"/>
        </w:rPr>
        <w:t>必须按照采购文件给定的文件格式编制谈判</w:t>
      </w:r>
      <w:r>
        <w:rPr>
          <w:sz w:val="24"/>
          <w:szCs w:val="24"/>
        </w:rPr>
        <w:t>响应</w:t>
      </w:r>
      <w:r>
        <w:rPr>
          <w:rFonts w:hint="eastAsia"/>
          <w:sz w:val="24"/>
          <w:szCs w:val="24"/>
        </w:rPr>
        <w:t>文件，以A4纸大小为标准胶装订成册（不</w:t>
      </w:r>
      <w:r>
        <w:rPr>
          <w:sz w:val="24"/>
          <w:szCs w:val="24"/>
        </w:rPr>
        <w:t>得</w:t>
      </w:r>
      <w:r>
        <w:rPr>
          <w:rFonts w:hint="eastAsia"/>
          <w:sz w:val="24"/>
          <w:szCs w:val="24"/>
        </w:rPr>
        <w:t>使用活页式）并自编目录及页码。除文件封面以外，每页应</w:t>
      </w:r>
      <w:r>
        <w:rPr>
          <w:sz w:val="24"/>
          <w:szCs w:val="24"/>
        </w:rPr>
        <w:t>当</w:t>
      </w:r>
      <w:r>
        <w:rPr>
          <w:rFonts w:hint="eastAsia"/>
          <w:sz w:val="24"/>
          <w:szCs w:val="24"/>
        </w:rPr>
        <w:t>编制页码，如有资格证明文件或宣传资料彩页等材料而无法编制页码的，可用不退色的墨水笔按顺序填写，但字迹必须清晰可认，不可潦草。由于编排混乱导致谈判</w:t>
      </w:r>
      <w:r>
        <w:rPr>
          <w:sz w:val="24"/>
          <w:szCs w:val="24"/>
        </w:rPr>
        <w:t>响应</w:t>
      </w:r>
      <w:r>
        <w:rPr>
          <w:rFonts w:hint="eastAsia"/>
          <w:sz w:val="24"/>
          <w:szCs w:val="24"/>
        </w:rPr>
        <w:t>文件被误读或查找不到而被视为无效等不利后果由供</w:t>
      </w:r>
      <w:r>
        <w:rPr>
          <w:sz w:val="24"/>
          <w:szCs w:val="24"/>
        </w:rPr>
        <w:t>应商</w:t>
      </w:r>
      <w:r>
        <w:rPr>
          <w:rFonts w:hint="eastAsia"/>
          <w:sz w:val="24"/>
          <w:szCs w:val="24"/>
        </w:rPr>
        <w:t>自行承担。</w:t>
      </w:r>
    </w:p>
    <w:p>
      <w:pPr>
        <w:spacing w:line="400" w:lineRule="exact"/>
        <w:ind w:firstLine="480" w:firstLineChars="200"/>
        <w:rPr>
          <w:sz w:val="24"/>
          <w:szCs w:val="24"/>
        </w:rPr>
      </w:pPr>
      <w:r>
        <w:rPr>
          <w:rFonts w:hint="eastAsia"/>
          <w:sz w:val="24"/>
          <w:szCs w:val="24"/>
        </w:rPr>
        <w:t>12.5 供</w:t>
      </w:r>
      <w:r>
        <w:rPr>
          <w:sz w:val="24"/>
          <w:szCs w:val="24"/>
        </w:rPr>
        <w:t>应商</w:t>
      </w:r>
      <w:r>
        <w:rPr>
          <w:rFonts w:hint="eastAsia"/>
          <w:sz w:val="24"/>
          <w:szCs w:val="24"/>
        </w:rPr>
        <w:t>在谈判</w:t>
      </w:r>
      <w:r>
        <w:rPr>
          <w:sz w:val="24"/>
          <w:szCs w:val="24"/>
        </w:rPr>
        <w:t>响应</w:t>
      </w:r>
      <w:r>
        <w:rPr>
          <w:rFonts w:hint="eastAsia"/>
          <w:sz w:val="24"/>
          <w:szCs w:val="24"/>
        </w:rPr>
        <w:t>文件及相关文件的签订、履行、通知等事项书面文件中的单位盖章、印章、公章等处均仅指与当事人名称全称相一致的标准公章，不得使用其他形式（如带有“专用章”等字样）的印章，否则将被视为无效。</w:t>
      </w:r>
    </w:p>
    <w:p>
      <w:pPr>
        <w:spacing w:line="440" w:lineRule="exact"/>
        <w:ind w:firstLine="482" w:firstLineChars="200"/>
        <w:rPr>
          <w:b/>
          <w:sz w:val="24"/>
          <w:szCs w:val="24"/>
        </w:rPr>
      </w:pPr>
      <w:r>
        <w:rPr>
          <w:rFonts w:hint="eastAsia"/>
          <w:b/>
          <w:sz w:val="24"/>
          <w:szCs w:val="24"/>
        </w:rPr>
        <w:t>13.谈判</w:t>
      </w:r>
      <w:r>
        <w:rPr>
          <w:b/>
          <w:sz w:val="24"/>
          <w:szCs w:val="24"/>
        </w:rPr>
        <w:t>响应</w:t>
      </w:r>
      <w:r>
        <w:rPr>
          <w:rFonts w:hint="eastAsia"/>
          <w:b/>
          <w:sz w:val="24"/>
          <w:szCs w:val="24"/>
        </w:rPr>
        <w:t>文件的构成</w:t>
      </w:r>
    </w:p>
    <w:p>
      <w:pPr>
        <w:spacing w:line="440" w:lineRule="exact"/>
        <w:ind w:firstLine="480" w:firstLineChars="200"/>
        <w:rPr>
          <w:sz w:val="24"/>
          <w:szCs w:val="24"/>
        </w:rPr>
      </w:pPr>
      <w:r>
        <w:rPr>
          <w:rFonts w:hint="eastAsia"/>
          <w:sz w:val="24"/>
          <w:szCs w:val="24"/>
        </w:rPr>
        <w:t>13.1 供</w:t>
      </w:r>
      <w:r>
        <w:rPr>
          <w:sz w:val="24"/>
          <w:szCs w:val="24"/>
        </w:rPr>
        <w:t>应商</w:t>
      </w:r>
      <w:r>
        <w:rPr>
          <w:rFonts w:hint="eastAsia"/>
          <w:sz w:val="24"/>
          <w:szCs w:val="24"/>
        </w:rPr>
        <w:t>编写的谈判</w:t>
      </w:r>
      <w:r>
        <w:rPr>
          <w:sz w:val="24"/>
          <w:szCs w:val="24"/>
        </w:rPr>
        <w:t>响应</w:t>
      </w:r>
      <w:r>
        <w:rPr>
          <w:rFonts w:hint="eastAsia"/>
          <w:sz w:val="24"/>
          <w:szCs w:val="24"/>
        </w:rPr>
        <w:t>文件内容构成，请参见项目采购文件“第三章谈判响</w:t>
      </w:r>
      <w:r>
        <w:rPr>
          <w:sz w:val="24"/>
          <w:szCs w:val="24"/>
        </w:rPr>
        <w:t>应</w:t>
      </w:r>
      <w:r>
        <w:rPr>
          <w:rFonts w:hint="eastAsia"/>
          <w:sz w:val="24"/>
          <w:szCs w:val="24"/>
        </w:rPr>
        <w:t>文件内容”的要求。</w:t>
      </w:r>
    </w:p>
    <w:p>
      <w:pPr>
        <w:spacing w:line="440" w:lineRule="exact"/>
        <w:ind w:firstLine="480" w:firstLineChars="200"/>
        <w:rPr>
          <w:sz w:val="24"/>
          <w:szCs w:val="24"/>
        </w:rPr>
      </w:pPr>
      <w:r>
        <w:rPr>
          <w:rFonts w:hint="eastAsia"/>
          <w:sz w:val="24"/>
          <w:szCs w:val="24"/>
        </w:rPr>
        <w:t>13.2 谈判</w:t>
      </w:r>
      <w:r>
        <w:rPr>
          <w:sz w:val="24"/>
          <w:szCs w:val="24"/>
        </w:rPr>
        <w:t>开始</w:t>
      </w:r>
      <w:r>
        <w:rPr>
          <w:rFonts w:hint="eastAsia"/>
          <w:sz w:val="24"/>
          <w:szCs w:val="24"/>
        </w:rPr>
        <w:t>前采购</w:t>
      </w:r>
      <w:r>
        <w:rPr>
          <w:sz w:val="24"/>
          <w:szCs w:val="24"/>
        </w:rPr>
        <w:t>人或者</w:t>
      </w:r>
      <w:r>
        <w:rPr>
          <w:rFonts w:hint="eastAsia"/>
          <w:sz w:val="24"/>
          <w:szCs w:val="24"/>
        </w:rPr>
        <w:t>采购机构不再另行安排资格预审，供</w:t>
      </w:r>
      <w:r>
        <w:rPr>
          <w:sz w:val="24"/>
          <w:szCs w:val="24"/>
        </w:rPr>
        <w:t>应商</w:t>
      </w:r>
      <w:r>
        <w:rPr>
          <w:rFonts w:hint="eastAsia"/>
          <w:sz w:val="24"/>
          <w:szCs w:val="24"/>
        </w:rPr>
        <w:t>的资格审查（详见采购文件第三章“谈判响</w:t>
      </w:r>
      <w:r>
        <w:rPr>
          <w:sz w:val="24"/>
          <w:szCs w:val="24"/>
        </w:rPr>
        <w:t>应</w:t>
      </w:r>
      <w:r>
        <w:rPr>
          <w:rFonts w:hint="eastAsia"/>
          <w:sz w:val="24"/>
          <w:szCs w:val="24"/>
        </w:rPr>
        <w:t>文件内容” ）由评审小组负责，若供</w:t>
      </w:r>
      <w:r>
        <w:rPr>
          <w:sz w:val="24"/>
          <w:szCs w:val="24"/>
        </w:rPr>
        <w:t>应商</w:t>
      </w:r>
      <w:r>
        <w:rPr>
          <w:rFonts w:hint="eastAsia"/>
          <w:sz w:val="24"/>
          <w:szCs w:val="24"/>
        </w:rPr>
        <w:t>不按采购文件的要求提供资格审查材料，其风险由供</w:t>
      </w:r>
      <w:r>
        <w:rPr>
          <w:sz w:val="24"/>
          <w:szCs w:val="24"/>
        </w:rPr>
        <w:t>应商</w:t>
      </w:r>
      <w:r>
        <w:rPr>
          <w:rFonts w:hint="eastAsia"/>
          <w:sz w:val="24"/>
          <w:szCs w:val="24"/>
        </w:rPr>
        <w:t>自行承担。</w:t>
      </w:r>
    </w:p>
    <w:p>
      <w:pPr>
        <w:spacing w:line="440" w:lineRule="exact"/>
        <w:ind w:firstLine="482" w:firstLineChars="200"/>
        <w:rPr>
          <w:b/>
          <w:sz w:val="24"/>
          <w:szCs w:val="24"/>
        </w:rPr>
      </w:pPr>
      <w:r>
        <w:rPr>
          <w:rFonts w:hint="eastAsia"/>
          <w:b/>
          <w:sz w:val="24"/>
          <w:szCs w:val="24"/>
        </w:rPr>
        <w:t>14.谈判</w:t>
      </w:r>
      <w:r>
        <w:rPr>
          <w:b/>
          <w:sz w:val="24"/>
          <w:szCs w:val="24"/>
        </w:rPr>
        <w:t>响应</w:t>
      </w:r>
      <w:r>
        <w:rPr>
          <w:rFonts w:hint="eastAsia"/>
          <w:b/>
          <w:sz w:val="24"/>
          <w:szCs w:val="24"/>
        </w:rPr>
        <w:t>文件格式</w:t>
      </w:r>
    </w:p>
    <w:p>
      <w:pPr>
        <w:spacing w:line="440" w:lineRule="exact"/>
        <w:ind w:firstLine="480" w:firstLineChars="200"/>
        <w:rPr>
          <w:sz w:val="24"/>
          <w:szCs w:val="24"/>
        </w:rPr>
      </w:pPr>
      <w:r>
        <w:rPr>
          <w:rFonts w:hint="eastAsia"/>
          <w:sz w:val="24"/>
          <w:szCs w:val="24"/>
        </w:rPr>
        <w:t>14.1供</w:t>
      </w:r>
      <w:r>
        <w:rPr>
          <w:sz w:val="24"/>
          <w:szCs w:val="24"/>
        </w:rPr>
        <w:t>应商</w:t>
      </w:r>
      <w:r>
        <w:rPr>
          <w:rFonts w:hint="eastAsia"/>
          <w:sz w:val="24"/>
          <w:szCs w:val="24"/>
        </w:rPr>
        <w:t>应按采购文件提供的格式编写其响</w:t>
      </w:r>
      <w:r>
        <w:rPr>
          <w:sz w:val="24"/>
          <w:szCs w:val="24"/>
        </w:rPr>
        <w:t>应</w:t>
      </w:r>
      <w:r>
        <w:rPr>
          <w:rFonts w:hint="eastAsia"/>
          <w:sz w:val="24"/>
          <w:szCs w:val="24"/>
        </w:rPr>
        <w:t>文件，不得缺少或留空任何采购文件要求填写的表格或提交的资料，否则其风险由供</w:t>
      </w:r>
      <w:r>
        <w:rPr>
          <w:sz w:val="24"/>
          <w:szCs w:val="24"/>
        </w:rPr>
        <w:t>应商</w:t>
      </w:r>
      <w:r>
        <w:rPr>
          <w:rFonts w:hint="eastAsia"/>
          <w:sz w:val="24"/>
          <w:szCs w:val="24"/>
        </w:rPr>
        <w:t>自行承担。采购文件已提供有标准格式的按标准格式填列，未提供标准格式的可由供</w:t>
      </w:r>
      <w:r>
        <w:rPr>
          <w:sz w:val="24"/>
          <w:szCs w:val="24"/>
        </w:rPr>
        <w:t>应商</w:t>
      </w:r>
      <w:r>
        <w:rPr>
          <w:rFonts w:hint="eastAsia"/>
          <w:sz w:val="24"/>
          <w:szCs w:val="24"/>
        </w:rPr>
        <w:t>自行拟定。</w:t>
      </w:r>
    </w:p>
    <w:p>
      <w:pPr>
        <w:spacing w:line="440" w:lineRule="exact"/>
        <w:ind w:firstLine="480" w:firstLineChars="200"/>
        <w:rPr>
          <w:sz w:val="24"/>
          <w:szCs w:val="24"/>
        </w:rPr>
      </w:pPr>
      <w:r>
        <w:rPr>
          <w:rFonts w:hint="eastAsia"/>
          <w:sz w:val="24"/>
          <w:szCs w:val="24"/>
        </w:rPr>
        <w:t>14.2供</w:t>
      </w:r>
      <w:r>
        <w:rPr>
          <w:sz w:val="24"/>
          <w:szCs w:val="24"/>
        </w:rPr>
        <w:t>应商</w:t>
      </w:r>
      <w:r>
        <w:rPr>
          <w:rFonts w:hint="eastAsia"/>
          <w:sz w:val="24"/>
          <w:szCs w:val="24"/>
        </w:rPr>
        <w:t>应完整地填写报</w:t>
      </w:r>
      <w:r>
        <w:rPr>
          <w:sz w:val="24"/>
          <w:szCs w:val="24"/>
        </w:rPr>
        <w:t>价</w:t>
      </w:r>
      <w:r>
        <w:rPr>
          <w:rFonts w:hint="eastAsia"/>
          <w:sz w:val="24"/>
          <w:szCs w:val="24"/>
        </w:rPr>
        <w:t>函。</w:t>
      </w:r>
    </w:p>
    <w:p>
      <w:pPr>
        <w:spacing w:line="440" w:lineRule="exact"/>
        <w:ind w:firstLine="480" w:firstLineChars="200"/>
        <w:rPr>
          <w:sz w:val="24"/>
          <w:szCs w:val="24"/>
        </w:rPr>
      </w:pPr>
      <w:r>
        <w:rPr>
          <w:rFonts w:hint="eastAsia"/>
          <w:sz w:val="24"/>
          <w:szCs w:val="24"/>
        </w:rPr>
        <w:t>14.3 供应</w:t>
      </w:r>
      <w:r>
        <w:rPr>
          <w:sz w:val="24"/>
          <w:szCs w:val="24"/>
        </w:rPr>
        <w:t>商</w:t>
      </w:r>
      <w:r>
        <w:rPr>
          <w:rFonts w:hint="eastAsia"/>
          <w:sz w:val="24"/>
          <w:szCs w:val="24"/>
        </w:rPr>
        <w:t>应完整地填写报</w:t>
      </w:r>
      <w:r>
        <w:rPr>
          <w:sz w:val="24"/>
          <w:szCs w:val="24"/>
        </w:rPr>
        <w:t>价</w:t>
      </w:r>
      <w:r>
        <w:rPr>
          <w:rFonts w:hint="eastAsia"/>
          <w:sz w:val="24"/>
          <w:szCs w:val="24"/>
        </w:rPr>
        <w:t>一览表，按格式填写、签署、盖章，不得自行增减内容。报</w:t>
      </w:r>
      <w:r>
        <w:rPr>
          <w:sz w:val="24"/>
          <w:szCs w:val="24"/>
        </w:rPr>
        <w:t>价</w:t>
      </w:r>
      <w:r>
        <w:rPr>
          <w:rFonts w:hint="eastAsia"/>
          <w:sz w:val="24"/>
          <w:szCs w:val="24"/>
        </w:rPr>
        <w:t>一览表的“总价报</w:t>
      </w:r>
      <w:r>
        <w:rPr>
          <w:sz w:val="24"/>
          <w:szCs w:val="24"/>
        </w:rPr>
        <w:t>价</w:t>
      </w:r>
      <w:r>
        <w:rPr>
          <w:rFonts w:hint="eastAsia"/>
          <w:sz w:val="24"/>
          <w:szCs w:val="24"/>
        </w:rPr>
        <w:t>”必须与价格明细表中的“合计(总价)”保持一致。</w:t>
      </w:r>
    </w:p>
    <w:p>
      <w:pPr>
        <w:spacing w:line="440" w:lineRule="exact"/>
        <w:ind w:firstLine="480" w:firstLineChars="200"/>
        <w:rPr>
          <w:sz w:val="24"/>
          <w:szCs w:val="24"/>
        </w:rPr>
      </w:pPr>
      <w:r>
        <w:rPr>
          <w:rFonts w:hint="eastAsia"/>
          <w:sz w:val="24"/>
          <w:szCs w:val="24"/>
        </w:rPr>
        <w:t>14.4 供</w:t>
      </w:r>
      <w:r>
        <w:rPr>
          <w:sz w:val="24"/>
          <w:szCs w:val="24"/>
        </w:rPr>
        <w:t>应商</w:t>
      </w:r>
      <w:r>
        <w:rPr>
          <w:rFonts w:hint="eastAsia"/>
          <w:sz w:val="24"/>
          <w:szCs w:val="24"/>
        </w:rPr>
        <w:t>应完整地填写货物价格明细表，说明所提供的货物和服务的简介、来源、数量和价格。</w:t>
      </w:r>
    </w:p>
    <w:p>
      <w:pPr>
        <w:spacing w:line="440" w:lineRule="exact"/>
        <w:ind w:firstLine="480" w:firstLineChars="200"/>
        <w:rPr>
          <w:sz w:val="24"/>
          <w:szCs w:val="24"/>
        </w:rPr>
      </w:pPr>
      <w:r>
        <w:rPr>
          <w:rFonts w:hint="eastAsia"/>
          <w:sz w:val="24"/>
          <w:szCs w:val="24"/>
        </w:rPr>
        <w:t>14.5 供</w:t>
      </w:r>
      <w:r>
        <w:rPr>
          <w:sz w:val="24"/>
          <w:szCs w:val="24"/>
        </w:rPr>
        <w:t>应商</w:t>
      </w:r>
      <w:r>
        <w:rPr>
          <w:rFonts w:hint="eastAsia"/>
          <w:sz w:val="24"/>
          <w:szCs w:val="24"/>
        </w:rPr>
        <w:t>应完整地填写技术指标响应表。技术指标响应表是评审的重要依据，谈判</w:t>
      </w:r>
      <w:r>
        <w:rPr>
          <w:sz w:val="24"/>
          <w:szCs w:val="24"/>
        </w:rPr>
        <w:t>响应</w:t>
      </w:r>
      <w:r>
        <w:rPr>
          <w:rFonts w:hint="eastAsia"/>
          <w:sz w:val="24"/>
          <w:szCs w:val="24"/>
        </w:rPr>
        <w:t>文件的技术指标响应情况应与采购文件的技术规格要求逐项对应填列，并将偏离情况在偏离栏中列出。</w:t>
      </w:r>
    </w:p>
    <w:p>
      <w:pPr>
        <w:spacing w:line="400" w:lineRule="exact"/>
        <w:ind w:firstLine="482" w:firstLineChars="200"/>
        <w:rPr>
          <w:rFonts w:ascii="宋体" w:hAnsi="宋体"/>
          <w:b/>
          <w:sz w:val="24"/>
          <w:szCs w:val="24"/>
        </w:rPr>
      </w:pPr>
      <w:r>
        <w:rPr>
          <w:rFonts w:hint="eastAsia" w:ascii="宋体" w:hAnsi="宋体"/>
          <w:b/>
          <w:sz w:val="24"/>
          <w:szCs w:val="24"/>
        </w:rPr>
        <w:t>15. 谈判报价</w:t>
      </w:r>
    </w:p>
    <w:p>
      <w:pPr>
        <w:spacing w:line="440" w:lineRule="exact"/>
        <w:ind w:firstLine="480" w:firstLineChars="200"/>
        <w:rPr>
          <w:sz w:val="24"/>
          <w:szCs w:val="24"/>
        </w:rPr>
      </w:pPr>
      <w:r>
        <w:rPr>
          <w:rFonts w:hint="eastAsia"/>
          <w:sz w:val="24"/>
          <w:szCs w:val="24"/>
        </w:rPr>
        <w:t>15.1 所有谈判报价均以人民币为计算单位。价格应为折扣后货物价格、购买货物和相关服务需交纳的所有税费及货物运送到采购单位指定地点所需的一切费用。</w:t>
      </w:r>
    </w:p>
    <w:p>
      <w:pPr>
        <w:spacing w:line="440" w:lineRule="exact"/>
        <w:ind w:firstLine="480" w:firstLineChars="200"/>
        <w:rPr>
          <w:sz w:val="24"/>
          <w:szCs w:val="24"/>
        </w:rPr>
      </w:pPr>
      <w:r>
        <w:rPr>
          <w:rFonts w:hint="eastAsia"/>
          <w:sz w:val="24"/>
          <w:szCs w:val="24"/>
        </w:rPr>
        <w:t>15.2供</w:t>
      </w:r>
      <w:r>
        <w:rPr>
          <w:sz w:val="24"/>
          <w:szCs w:val="24"/>
        </w:rPr>
        <w:t>应商</w:t>
      </w:r>
      <w:r>
        <w:rPr>
          <w:rFonts w:hint="eastAsia"/>
          <w:sz w:val="24"/>
          <w:szCs w:val="24"/>
        </w:rPr>
        <w:t>应按报</w:t>
      </w:r>
      <w:r>
        <w:rPr>
          <w:sz w:val="24"/>
          <w:szCs w:val="24"/>
        </w:rPr>
        <w:t>价</w:t>
      </w:r>
      <w:r>
        <w:rPr>
          <w:rFonts w:hint="eastAsia"/>
          <w:sz w:val="24"/>
          <w:szCs w:val="24"/>
        </w:rPr>
        <w:t>一览表、货物价格明细表的内容填写货物的单价、总价、谈判</w:t>
      </w:r>
      <w:r>
        <w:rPr>
          <w:sz w:val="24"/>
          <w:szCs w:val="24"/>
        </w:rPr>
        <w:t>响应</w:t>
      </w:r>
      <w:r>
        <w:rPr>
          <w:rFonts w:hint="eastAsia"/>
          <w:sz w:val="24"/>
          <w:szCs w:val="24"/>
        </w:rPr>
        <w:t>报价及其他事项，并由法定代表人（代表人）或其授权委托人签署。</w:t>
      </w:r>
    </w:p>
    <w:p>
      <w:pPr>
        <w:spacing w:line="440" w:lineRule="exact"/>
        <w:ind w:firstLine="480" w:firstLineChars="200"/>
        <w:rPr>
          <w:sz w:val="24"/>
          <w:szCs w:val="24"/>
        </w:rPr>
      </w:pPr>
      <w:r>
        <w:rPr>
          <w:rFonts w:hint="eastAsia"/>
          <w:sz w:val="24"/>
          <w:szCs w:val="24"/>
        </w:rPr>
        <w:t>15.3最</w:t>
      </w:r>
      <w:r>
        <w:rPr>
          <w:sz w:val="24"/>
          <w:szCs w:val="24"/>
        </w:rPr>
        <w:t>终</w:t>
      </w:r>
      <w:r>
        <w:rPr>
          <w:rFonts w:hint="eastAsia"/>
          <w:sz w:val="24"/>
          <w:szCs w:val="24"/>
        </w:rPr>
        <w:t>报价表中标明的价格在采购合同执行过程中是固定不变的，供</w:t>
      </w:r>
      <w:r>
        <w:rPr>
          <w:sz w:val="24"/>
          <w:szCs w:val="24"/>
        </w:rPr>
        <w:t>应商</w:t>
      </w:r>
      <w:r>
        <w:rPr>
          <w:rFonts w:hint="eastAsia"/>
          <w:sz w:val="24"/>
          <w:szCs w:val="24"/>
        </w:rPr>
        <w:t>不得以任何理由予以变更。以可调整的价格提交的投标将被视为非响应性报</w:t>
      </w:r>
      <w:r>
        <w:rPr>
          <w:sz w:val="24"/>
          <w:szCs w:val="24"/>
        </w:rPr>
        <w:t>价</w:t>
      </w:r>
      <w:r>
        <w:rPr>
          <w:rFonts w:hint="eastAsia"/>
          <w:sz w:val="24"/>
          <w:szCs w:val="24"/>
        </w:rPr>
        <w:t>，将作为无效谈判处理。</w:t>
      </w:r>
    </w:p>
    <w:p>
      <w:pPr>
        <w:spacing w:line="440" w:lineRule="exact"/>
        <w:ind w:firstLine="480" w:firstLineChars="200"/>
        <w:rPr>
          <w:sz w:val="24"/>
          <w:szCs w:val="24"/>
        </w:rPr>
      </w:pPr>
      <w:r>
        <w:rPr>
          <w:rFonts w:hint="eastAsia"/>
          <w:sz w:val="24"/>
          <w:szCs w:val="24"/>
        </w:rPr>
        <w:t>15.4采购人</w:t>
      </w:r>
      <w:r>
        <w:rPr>
          <w:sz w:val="24"/>
          <w:szCs w:val="24"/>
        </w:rPr>
        <w:t>和</w:t>
      </w:r>
      <w:r>
        <w:rPr>
          <w:rFonts w:hint="eastAsia"/>
          <w:sz w:val="24"/>
          <w:szCs w:val="24"/>
        </w:rPr>
        <w:t>代理机构不接受可选择的谈判报价。</w:t>
      </w:r>
    </w:p>
    <w:p>
      <w:pPr>
        <w:spacing w:line="440" w:lineRule="exact"/>
        <w:ind w:firstLine="480" w:firstLineChars="200"/>
        <w:rPr>
          <w:sz w:val="24"/>
          <w:szCs w:val="24"/>
        </w:rPr>
      </w:pPr>
      <w:r>
        <w:rPr>
          <w:rFonts w:hint="eastAsia"/>
          <w:sz w:val="24"/>
          <w:szCs w:val="24"/>
        </w:rPr>
        <w:t>15.5对于有配件、耗材、选件和特殊工具的设备，还应填报所</w:t>
      </w:r>
      <w:r>
        <w:rPr>
          <w:sz w:val="24"/>
          <w:szCs w:val="24"/>
        </w:rPr>
        <w:t>报</w:t>
      </w:r>
      <w:r>
        <w:rPr>
          <w:rFonts w:hint="eastAsia"/>
          <w:sz w:val="24"/>
          <w:szCs w:val="24"/>
        </w:rPr>
        <w:t>设备配件、耗材、选件表和备件及特殊工具清单，注明品牌、型号、产地、功能、单价、批量折扣等内容，该表格的格式由供</w:t>
      </w:r>
      <w:r>
        <w:rPr>
          <w:sz w:val="24"/>
          <w:szCs w:val="24"/>
        </w:rPr>
        <w:t>应商</w:t>
      </w:r>
      <w:r>
        <w:rPr>
          <w:rFonts w:hint="eastAsia"/>
          <w:sz w:val="24"/>
          <w:szCs w:val="24"/>
        </w:rPr>
        <w:t>自行设计。</w:t>
      </w:r>
    </w:p>
    <w:p>
      <w:pPr>
        <w:pStyle w:val="28"/>
        <w:tabs>
          <w:tab w:val="left" w:pos="312"/>
        </w:tabs>
        <w:autoSpaceDE w:val="0"/>
        <w:autoSpaceDN w:val="0"/>
        <w:spacing w:line="360" w:lineRule="auto"/>
        <w:ind w:firstLine="0"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16.投标保证金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16.1投标保证金的缴纳</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16.1.1投标人应按《投标人须知前附表》规定时间及金额提交投标保证金，并作为其投标的一部分。未按要求提交投标保证金的投标文件为无效投标。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16.1.2 投标保证金用于避免和减少本次招标由于投标人的行为而给采购人带来的损失。</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 投标保证金缴纳方式：</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5.1 投标人网上下载招标文件后</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登录</w:t>
      </w:r>
      <w:r>
        <w:fldChar w:fldCharType="begin"/>
      </w:r>
      <w:r>
        <w:instrText xml:space="preserve"> HYPERLINK "http://221.14.6.70:8088/ggzy" </w:instrText>
      </w:r>
      <w:r>
        <w:fldChar w:fldCharType="separate"/>
      </w:r>
      <w:r>
        <w:rPr>
          <w:rFonts w:hint="eastAsia" w:cs="仿宋_GB2312" w:asciiTheme="minorEastAsia" w:hAnsiTheme="minorEastAsia"/>
          <w:sz w:val="24"/>
          <w:szCs w:val="24"/>
        </w:rPr>
        <w:t>http://221.14.6.70:8088/ggzy</w:t>
      </w:r>
      <w:r>
        <w:rPr>
          <w:rFonts w:hint="eastAsia" w:cs="仿宋_GB2312" w:asciiTheme="minorEastAsia" w:hAnsiTheme="minorEastAsia"/>
          <w:sz w:val="24"/>
          <w:szCs w:val="24"/>
        </w:rPr>
        <w:fldChar w:fldCharType="end"/>
      </w:r>
      <w:r>
        <w:rPr>
          <w:rFonts w:hint="eastAsia" w:cs="仿宋_GB2312" w:asciiTheme="minorEastAsia" w:hAnsiTheme="minorEastAsia"/>
          <w:sz w:val="24"/>
          <w:szCs w:val="24"/>
          <w:lang w:val="zh-CN"/>
        </w:rPr>
        <w:t>系统</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依次点击</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会员向导</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参与投标</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费用缴纳说明</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保证金缴纳说明单</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获取缴费说明单</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根据每个标段的缴纳说明单在缴纳截止时间前缴纳</w:t>
      </w:r>
      <w:r>
        <w:rPr>
          <w:rFonts w:hint="eastAsia" w:cs="仿宋_GB2312" w:asciiTheme="minorEastAsia" w:hAnsiTheme="minorEastAsia"/>
          <w:sz w:val="24"/>
          <w:szCs w:val="24"/>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5.2 成功缴纳后重新登录前述系统</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依次点击</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会员向导</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参与投标</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保证金绑定</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绑定</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进行投标保证金绑定。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 xml:space="preserve"> 《保证金缴纳绑定操作指南》获取方法：登录许昌公共资源交易系统-组件下载-《保证金缴纳绑定操作指南》。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16.1.5.5 </w:t>
      </w:r>
      <w:r>
        <w:rPr>
          <w:rFonts w:hint="eastAsia" w:cs="仿宋_GB2312" w:asciiTheme="minorEastAsia" w:hAnsiTheme="minorEastAsia"/>
          <w:sz w:val="24"/>
          <w:szCs w:val="24"/>
          <w:lang w:val="zh-CN"/>
        </w:rPr>
        <w:t>汇款凭证无须备注项目编号和项目名称。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6 每个投标人每个项目每个标段只有唯一缴纳账号，切勿重复缴纳或错误缴纳。</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8 未按上述规定操作引起的无效投标，由投标人自行负责。</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宋体" w:asciiTheme="minorEastAsia" w:hAnsiTheme="minorEastAsia"/>
          <w:b/>
          <w:kern w:val="0"/>
          <w:sz w:val="24"/>
          <w:szCs w:val="24"/>
        </w:rPr>
        <w:t>16.2 投标保证金的退还</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2.1 </w:t>
      </w:r>
      <w:r>
        <w:rPr>
          <w:rFonts w:hint="eastAsia" w:cs="仿宋_GB2312" w:asciiTheme="minorEastAsia" w:hAnsiTheme="minorEastAsia"/>
          <w:sz w:val="24"/>
          <w:szCs w:val="24"/>
          <w:lang w:val="zh-CN"/>
        </w:rPr>
        <w:t>退还投标保证金时，区别中标与否，按不同时序由银行按来款途径退还原账户。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2.1.1</w:t>
      </w:r>
      <w:r>
        <w:rPr>
          <w:rFonts w:hint="eastAsia" w:cs="仿宋_GB2312" w:asciiTheme="minorEastAsia" w:hAnsiTheme="minorEastAsia"/>
          <w:sz w:val="24"/>
          <w:szCs w:val="24"/>
          <w:lang w:val="zh-CN"/>
        </w:rPr>
        <w:t xml:space="preserve"> 自中标通知书发出之日起</w:t>
      </w:r>
      <w:r>
        <w:rPr>
          <w:rFonts w:cs="仿宋_GB2312" w:asciiTheme="minorEastAsia" w:hAnsiTheme="minorEastAsia"/>
          <w:sz w:val="24"/>
          <w:szCs w:val="24"/>
          <w:lang w:val="zh-CN"/>
        </w:rPr>
        <w:t>5</w:t>
      </w:r>
      <w:r>
        <w:rPr>
          <w:rFonts w:hint="eastAsia" w:cs="仿宋_GB2312" w:asciiTheme="minorEastAsia" w:hAnsiTheme="minorEastAsia"/>
          <w:sz w:val="24"/>
          <w:szCs w:val="24"/>
          <w:lang w:val="zh-CN"/>
        </w:rPr>
        <w:t>个工作日内退还未中标人的投标保证金。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2.1.2</w:t>
      </w:r>
      <w:r>
        <w:rPr>
          <w:rFonts w:hint="eastAsia" w:cs="仿宋_GB2312" w:asciiTheme="minorEastAsia" w:hAnsiTheme="minorEastAsia"/>
          <w:sz w:val="24"/>
          <w:szCs w:val="24"/>
          <w:lang w:val="zh-CN"/>
        </w:rPr>
        <w:t xml:space="preserve"> 自采购合同签订之日起</w:t>
      </w:r>
      <w:r>
        <w:rPr>
          <w:rFonts w:cs="仿宋_GB2312" w:asciiTheme="minorEastAsia" w:hAnsiTheme="minorEastAsia"/>
          <w:sz w:val="24"/>
          <w:szCs w:val="24"/>
          <w:lang w:val="zh-CN"/>
        </w:rPr>
        <w:t>5</w:t>
      </w:r>
      <w:r>
        <w:rPr>
          <w:rFonts w:hint="eastAsia" w:cs="仿宋_GB2312" w:asciiTheme="minorEastAsia" w:hAnsiTheme="minorEastAsia"/>
          <w:sz w:val="24"/>
          <w:szCs w:val="24"/>
          <w:lang w:val="zh-CN"/>
        </w:rPr>
        <w:t>个工作日内退还中标人的投标保证金。</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16.2.1.3 特殊情况处理：投标人投标过程中因账户开户银行、银行账号发生变化，不能按照来款途径原路返还投标保证金的，投标人须提供原账户开户银行相关证明及新开账户开户许可证，到许昌市公共资源交易中心一楼交易见证部办理退款手续（0374-2968027）。</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16.2.1.4 因投标人自身原因无法及时退还投标保证金，滞留三年以上的，投标保证金上缴财政。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2.2</w:t>
      </w:r>
      <w:r>
        <w:rPr>
          <w:rFonts w:hint="eastAsia" w:cs="仿宋_GB2312" w:asciiTheme="minorEastAsia" w:hAnsiTheme="minorEastAsia"/>
          <w:sz w:val="24"/>
          <w:szCs w:val="24"/>
          <w:lang w:val="zh-CN"/>
        </w:rPr>
        <w:t xml:space="preserve"> 有下列情形之一的，投标保证金不予退还</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2.2.1 </w:t>
      </w:r>
      <w:r>
        <w:rPr>
          <w:rFonts w:hint="eastAsia" w:cs="仿宋_GB2312" w:asciiTheme="minorEastAsia" w:hAnsiTheme="minorEastAsia"/>
          <w:sz w:val="24"/>
          <w:szCs w:val="24"/>
          <w:lang w:val="zh-CN"/>
        </w:rPr>
        <w:t>投标有效期内投标人撤销投标文件的；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2.2.2 </w:t>
      </w:r>
      <w:r>
        <w:rPr>
          <w:rFonts w:hint="eastAsia" w:cs="仿宋_GB2312" w:asciiTheme="minorEastAsia" w:hAnsiTheme="minorEastAsia"/>
          <w:sz w:val="24"/>
          <w:szCs w:val="24"/>
          <w:lang w:val="zh-CN"/>
        </w:rPr>
        <w:t>投标人在投标文件中提供虚假材料的；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2.2.3 除因不可抗力或招标文件认可的情形以外，中标人不与采购人签订合同的；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16.2.2.4 投标人与采购人、其他投标人或者采购代理机构恶意串通的；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16.2.2.5 法律法规及招标文件规定的其他情形。</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16.3 </w:t>
      </w:r>
      <w:r>
        <w:rPr>
          <w:rFonts w:hint="eastAsia" w:cs="仿宋_GB2312" w:asciiTheme="minorEastAsia" w:hAnsiTheme="minorEastAsia"/>
          <w:sz w:val="24"/>
          <w:szCs w:val="24"/>
          <w:lang w:val="zh-CN"/>
        </w:rPr>
        <w:t>自2017年10月16日起，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spacing w:line="400" w:lineRule="exact"/>
        <w:ind w:firstLine="482" w:firstLineChars="200"/>
        <w:rPr>
          <w:rFonts w:ascii="宋体" w:hAnsi="宋体"/>
          <w:b/>
          <w:sz w:val="24"/>
          <w:szCs w:val="24"/>
        </w:rPr>
      </w:pPr>
      <w:r>
        <w:rPr>
          <w:rFonts w:hint="eastAsia" w:ascii="宋体" w:hAnsi="宋体"/>
          <w:b/>
          <w:sz w:val="24"/>
          <w:szCs w:val="24"/>
        </w:rPr>
        <w:t>17. 谈判有效期</w:t>
      </w:r>
    </w:p>
    <w:p>
      <w:pPr>
        <w:spacing w:line="400" w:lineRule="exact"/>
        <w:ind w:firstLine="480" w:firstLineChars="200"/>
        <w:rPr>
          <w:sz w:val="24"/>
          <w:szCs w:val="24"/>
        </w:rPr>
      </w:pPr>
      <w:r>
        <w:rPr>
          <w:rFonts w:hint="eastAsia"/>
          <w:sz w:val="24"/>
          <w:szCs w:val="24"/>
        </w:rPr>
        <w:t>17.1 在采购文件第二章“采购项目基本内容及要求”规定的有效期内，谈判</w:t>
      </w:r>
      <w:r>
        <w:rPr>
          <w:sz w:val="24"/>
          <w:szCs w:val="24"/>
        </w:rPr>
        <w:t>响应</w:t>
      </w:r>
      <w:r>
        <w:rPr>
          <w:rFonts w:hint="eastAsia"/>
          <w:sz w:val="24"/>
          <w:szCs w:val="24"/>
        </w:rPr>
        <w:t>文件应保持有效。有效期短于该规定期限的，将作为无效谈判处理。</w:t>
      </w:r>
    </w:p>
    <w:p>
      <w:pPr>
        <w:spacing w:line="440" w:lineRule="exact"/>
        <w:ind w:firstLine="480" w:firstLineChars="200"/>
        <w:rPr>
          <w:sz w:val="24"/>
          <w:szCs w:val="24"/>
        </w:rPr>
      </w:pPr>
      <w:r>
        <w:rPr>
          <w:rFonts w:hint="eastAsia"/>
          <w:sz w:val="24"/>
          <w:szCs w:val="24"/>
        </w:rPr>
        <w:t>17.2 在特殊情况下，在原谈判有效期期满之前，采购机构可与供</w:t>
      </w:r>
      <w:r>
        <w:rPr>
          <w:sz w:val="24"/>
          <w:szCs w:val="24"/>
        </w:rPr>
        <w:t>应商</w:t>
      </w:r>
      <w:r>
        <w:rPr>
          <w:rFonts w:hint="eastAsia"/>
          <w:sz w:val="24"/>
          <w:szCs w:val="24"/>
        </w:rPr>
        <w:t>协商延长谈判</w:t>
      </w:r>
      <w:r>
        <w:rPr>
          <w:sz w:val="24"/>
          <w:szCs w:val="24"/>
        </w:rPr>
        <w:t>响应</w:t>
      </w:r>
      <w:r>
        <w:rPr>
          <w:rFonts w:hint="eastAsia"/>
          <w:sz w:val="24"/>
          <w:szCs w:val="24"/>
        </w:rPr>
        <w:t>文件的有效期。这种要求和答复都应以书面形式进行。此时，按本须知规定的谈判保证金的有效期也相应延长。供</w:t>
      </w:r>
      <w:r>
        <w:rPr>
          <w:sz w:val="24"/>
          <w:szCs w:val="24"/>
        </w:rPr>
        <w:t>应商</w:t>
      </w:r>
      <w:r>
        <w:rPr>
          <w:rFonts w:hint="eastAsia"/>
          <w:sz w:val="24"/>
          <w:szCs w:val="24"/>
        </w:rPr>
        <w:t>可以拒绝接受延期要求而不会被没收谈判保证金。同意延长有效期的供</w:t>
      </w:r>
      <w:r>
        <w:rPr>
          <w:sz w:val="24"/>
          <w:szCs w:val="24"/>
        </w:rPr>
        <w:t>应商</w:t>
      </w:r>
      <w:r>
        <w:rPr>
          <w:rFonts w:hint="eastAsia"/>
          <w:sz w:val="24"/>
          <w:szCs w:val="24"/>
        </w:rPr>
        <w:t>除按照采购代理机构要求修改谈判</w:t>
      </w:r>
      <w:r>
        <w:rPr>
          <w:sz w:val="24"/>
          <w:szCs w:val="24"/>
        </w:rPr>
        <w:t>响应</w:t>
      </w:r>
      <w:r>
        <w:rPr>
          <w:rFonts w:hint="eastAsia"/>
          <w:sz w:val="24"/>
          <w:szCs w:val="24"/>
        </w:rPr>
        <w:t>文件有效期外，不得修改谈判</w:t>
      </w:r>
      <w:r>
        <w:rPr>
          <w:sz w:val="24"/>
          <w:szCs w:val="24"/>
        </w:rPr>
        <w:t>响应</w:t>
      </w:r>
      <w:r>
        <w:rPr>
          <w:rFonts w:hint="eastAsia"/>
          <w:sz w:val="24"/>
          <w:szCs w:val="24"/>
        </w:rPr>
        <w:t>文件的其他内容。</w:t>
      </w:r>
    </w:p>
    <w:p>
      <w:pPr>
        <w:spacing w:line="440" w:lineRule="exact"/>
        <w:ind w:firstLine="480" w:firstLineChars="200"/>
        <w:rPr>
          <w:sz w:val="24"/>
          <w:szCs w:val="24"/>
        </w:rPr>
      </w:pPr>
      <w:r>
        <w:rPr>
          <w:rFonts w:hint="eastAsia" w:ascii="宋体" w:hAnsi="宋体"/>
          <w:sz w:val="24"/>
          <w:szCs w:val="24"/>
        </w:rPr>
        <w:t>1</w:t>
      </w:r>
      <w:r>
        <w:rPr>
          <w:rFonts w:hint="eastAsia"/>
          <w:sz w:val="24"/>
          <w:szCs w:val="24"/>
        </w:rPr>
        <w:t>8.谈判</w:t>
      </w:r>
      <w:r>
        <w:rPr>
          <w:sz w:val="24"/>
          <w:szCs w:val="24"/>
        </w:rPr>
        <w:t>响应</w:t>
      </w:r>
      <w:r>
        <w:rPr>
          <w:rFonts w:hint="eastAsia"/>
          <w:sz w:val="24"/>
          <w:szCs w:val="24"/>
        </w:rPr>
        <w:t>文件的式样和签署</w:t>
      </w:r>
    </w:p>
    <w:p>
      <w:pPr>
        <w:spacing w:line="440" w:lineRule="exact"/>
        <w:ind w:firstLine="480" w:firstLineChars="200"/>
        <w:rPr>
          <w:sz w:val="24"/>
          <w:szCs w:val="24"/>
        </w:rPr>
      </w:pPr>
      <w:r>
        <w:rPr>
          <w:rFonts w:hint="eastAsia"/>
          <w:sz w:val="24"/>
          <w:szCs w:val="24"/>
        </w:rPr>
        <w:t>18.1 组成谈判</w:t>
      </w:r>
      <w:r>
        <w:rPr>
          <w:sz w:val="24"/>
          <w:szCs w:val="24"/>
        </w:rPr>
        <w:t>响应</w:t>
      </w:r>
      <w:r>
        <w:rPr>
          <w:rFonts w:hint="eastAsia"/>
          <w:sz w:val="24"/>
          <w:szCs w:val="24"/>
        </w:rPr>
        <w:t>文件的各种数据及资料（本须知第13条中所规定）均应遵守本条。</w:t>
      </w:r>
    </w:p>
    <w:p>
      <w:pPr>
        <w:spacing w:line="440" w:lineRule="exact"/>
        <w:ind w:firstLine="480" w:firstLineChars="200"/>
        <w:rPr>
          <w:sz w:val="24"/>
          <w:szCs w:val="24"/>
        </w:rPr>
      </w:pPr>
      <w:r>
        <w:rPr>
          <w:rFonts w:hint="eastAsia"/>
          <w:sz w:val="24"/>
          <w:szCs w:val="24"/>
        </w:rPr>
        <w:t>18.2 供</w:t>
      </w:r>
      <w:r>
        <w:rPr>
          <w:sz w:val="24"/>
          <w:szCs w:val="24"/>
        </w:rPr>
        <w:t>应商</w:t>
      </w:r>
      <w:r>
        <w:rPr>
          <w:rFonts w:hint="eastAsia"/>
          <w:sz w:val="24"/>
          <w:szCs w:val="24"/>
        </w:rPr>
        <w:t>应递交一份谈判</w:t>
      </w:r>
      <w:r>
        <w:rPr>
          <w:sz w:val="24"/>
          <w:szCs w:val="24"/>
        </w:rPr>
        <w:t>响应</w:t>
      </w:r>
      <w:r>
        <w:rPr>
          <w:rFonts w:hint="eastAsia"/>
          <w:sz w:val="24"/>
          <w:szCs w:val="24"/>
        </w:rPr>
        <w:t>文件正本和采购文件第一章“采购项目基本内容及要求”中规定数量的副本，每份谈判</w:t>
      </w:r>
      <w:r>
        <w:rPr>
          <w:sz w:val="24"/>
          <w:szCs w:val="24"/>
        </w:rPr>
        <w:t>响应</w:t>
      </w:r>
      <w:r>
        <w:rPr>
          <w:rFonts w:hint="eastAsia"/>
          <w:sz w:val="24"/>
          <w:szCs w:val="24"/>
        </w:rPr>
        <w:t>文件须清楚的标明“正本”或“副本”。如果“正本”与“副本”不符，则以“正本”为准。</w:t>
      </w:r>
    </w:p>
    <w:p>
      <w:pPr>
        <w:spacing w:line="440" w:lineRule="exact"/>
        <w:ind w:firstLine="480" w:firstLineChars="200"/>
        <w:rPr>
          <w:sz w:val="24"/>
          <w:szCs w:val="24"/>
        </w:rPr>
      </w:pPr>
      <w:r>
        <w:rPr>
          <w:rFonts w:hint="eastAsia"/>
          <w:sz w:val="24"/>
          <w:szCs w:val="24"/>
        </w:rPr>
        <w:t>18.3 谈判</w:t>
      </w:r>
      <w:r>
        <w:rPr>
          <w:sz w:val="24"/>
          <w:szCs w:val="24"/>
        </w:rPr>
        <w:t>响应</w:t>
      </w:r>
      <w:r>
        <w:rPr>
          <w:rFonts w:hint="eastAsia"/>
          <w:sz w:val="24"/>
          <w:szCs w:val="24"/>
        </w:rPr>
        <w:t>文件的“正本”必须用不退色的墨水书写或打印，注明“正本”字样。“副本”可以是“正本”的复印件。</w:t>
      </w:r>
    </w:p>
    <w:p>
      <w:pPr>
        <w:spacing w:line="440" w:lineRule="exact"/>
        <w:ind w:firstLine="480" w:firstLineChars="200"/>
        <w:rPr>
          <w:sz w:val="24"/>
          <w:szCs w:val="24"/>
        </w:rPr>
      </w:pPr>
      <w:r>
        <w:rPr>
          <w:rFonts w:hint="eastAsia"/>
          <w:sz w:val="24"/>
          <w:szCs w:val="24"/>
        </w:rPr>
        <w:t>18.4 供应</w:t>
      </w:r>
      <w:r>
        <w:rPr>
          <w:sz w:val="24"/>
          <w:szCs w:val="24"/>
        </w:rPr>
        <w:t>商</w:t>
      </w:r>
      <w:r>
        <w:rPr>
          <w:rFonts w:hint="eastAsia"/>
          <w:sz w:val="24"/>
          <w:szCs w:val="24"/>
        </w:rPr>
        <w:t>名称应填写全称，不允许只填写简称。</w:t>
      </w:r>
    </w:p>
    <w:p>
      <w:pPr>
        <w:spacing w:line="440" w:lineRule="exact"/>
        <w:ind w:firstLine="480" w:firstLineChars="200"/>
        <w:rPr>
          <w:sz w:val="24"/>
          <w:szCs w:val="24"/>
        </w:rPr>
      </w:pPr>
      <w:r>
        <w:rPr>
          <w:rFonts w:hint="eastAsia"/>
          <w:sz w:val="24"/>
          <w:szCs w:val="24"/>
        </w:rPr>
        <w:t>18.5 谈判</w:t>
      </w:r>
      <w:r>
        <w:rPr>
          <w:sz w:val="24"/>
          <w:szCs w:val="24"/>
        </w:rPr>
        <w:t>响应</w:t>
      </w:r>
      <w:r>
        <w:rPr>
          <w:rFonts w:hint="eastAsia"/>
          <w:sz w:val="24"/>
          <w:szCs w:val="24"/>
        </w:rPr>
        <w:t>文件正本必须由供</w:t>
      </w:r>
      <w:r>
        <w:rPr>
          <w:sz w:val="24"/>
          <w:szCs w:val="24"/>
        </w:rPr>
        <w:t>应商</w:t>
      </w:r>
      <w:r>
        <w:rPr>
          <w:rFonts w:hint="eastAsia"/>
          <w:sz w:val="24"/>
          <w:szCs w:val="24"/>
        </w:rPr>
        <w:t>的法定代表人（代表人）或其授权委托人签署并加盖谈判</w:t>
      </w:r>
      <w:r>
        <w:rPr>
          <w:sz w:val="24"/>
          <w:szCs w:val="24"/>
        </w:rPr>
        <w:t>响应供应商</w:t>
      </w:r>
      <w:r>
        <w:rPr>
          <w:rFonts w:hint="eastAsia"/>
          <w:sz w:val="24"/>
          <w:szCs w:val="24"/>
        </w:rPr>
        <w:t>公章。</w:t>
      </w:r>
    </w:p>
    <w:p>
      <w:pPr>
        <w:spacing w:line="440" w:lineRule="exact"/>
        <w:ind w:firstLine="480" w:firstLineChars="200"/>
        <w:rPr>
          <w:sz w:val="24"/>
          <w:szCs w:val="24"/>
        </w:rPr>
      </w:pPr>
      <w:r>
        <w:rPr>
          <w:rFonts w:hint="eastAsia"/>
          <w:sz w:val="24"/>
          <w:szCs w:val="24"/>
        </w:rPr>
        <w:t>18.6 除供</w:t>
      </w:r>
      <w:r>
        <w:rPr>
          <w:sz w:val="24"/>
          <w:szCs w:val="24"/>
        </w:rPr>
        <w:t>应商</w:t>
      </w:r>
      <w:r>
        <w:rPr>
          <w:rFonts w:hint="eastAsia"/>
          <w:sz w:val="24"/>
          <w:szCs w:val="24"/>
        </w:rPr>
        <w:t>对错处做必要修改外，谈判</w:t>
      </w:r>
      <w:r>
        <w:rPr>
          <w:sz w:val="24"/>
          <w:szCs w:val="24"/>
        </w:rPr>
        <w:t>响应</w:t>
      </w:r>
      <w:r>
        <w:rPr>
          <w:rFonts w:hint="eastAsia"/>
          <w:sz w:val="24"/>
          <w:szCs w:val="24"/>
        </w:rPr>
        <w:t>文件不得行间插字、涂改和增删，如有修改错漏处，必须由响</w:t>
      </w:r>
      <w:r>
        <w:rPr>
          <w:sz w:val="24"/>
          <w:szCs w:val="24"/>
        </w:rPr>
        <w:t>应供应商</w:t>
      </w:r>
      <w:r>
        <w:rPr>
          <w:rFonts w:hint="eastAsia"/>
          <w:sz w:val="24"/>
          <w:szCs w:val="24"/>
        </w:rPr>
        <w:t>的法定代表人（代表人）或其授权委托人签字并盖章。</w:t>
      </w:r>
    </w:p>
    <w:p>
      <w:pPr>
        <w:spacing w:line="440" w:lineRule="exact"/>
        <w:ind w:firstLine="480" w:firstLineChars="200"/>
        <w:rPr>
          <w:sz w:val="24"/>
          <w:szCs w:val="24"/>
        </w:rPr>
      </w:pPr>
    </w:p>
    <w:p>
      <w:pPr>
        <w:spacing w:afterLines="50" w:line="320" w:lineRule="exact"/>
        <w:ind w:left="-105" w:leftChars="-50" w:firstLine="120" w:firstLineChars="50"/>
        <w:jc w:val="left"/>
        <w:outlineLvl w:val="0"/>
        <w:rPr>
          <w:rFonts w:ascii="宋体" w:hAnsi="宋体"/>
          <w:b/>
          <w:sz w:val="24"/>
          <w:szCs w:val="24"/>
        </w:rPr>
      </w:pPr>
      <w:r>
        <w:rPr>
          <w:rFonts w:hint="eastAsia" w:ascii="宋体" w:hAnsi="宋体"/>
          <w:b/>
          <w:sz w:val="24"/>
          <w:szCs w:val="24"/>
        </w:rPr>
        <w:t>五、谈判</w:t>
      </w:r>
      <w:r>
        <w:rPr>
          <w:rFonts w:ascii="宋体" w:hAnsi="宋体"/>
          <w:b/>
          <w:sz w:val="24"/>
          <w:szCs w:val="24"/>
        </w:rPr>
        <w:t>响应</w:t>
      </w:r>
      <w:r>
        <w:rPr>
          <w:rFonts w:hint="eastAsia" w:ascii="宋体" w:hAnsi="宋体"/>
          <w:b/>
          <w:sz w:val="24"/>
          <w:szCs w:val="24"/>
        </w:rPr>
        <w:t>文件的递交</w:t>
      </w:r>
    </w:p>
    <w:p>
      <w:pPr>
        <w:spacing w:line="400" w:lineRule="exact"/>
        <w:ind w:firstLine="472" w:firstLineChars="196"/>
        <w:rPr>
          <w:rFonts w:ascii="宋体" w:hAnsi="宋体"/>
          <w:b/>
          <w:sz w:val="24"/>
          <w:szCs w:val="24"/>
        </w:rPr>
      </w:pPr>
      <w:r>
        <w:rPr>
          <w:rFonts w:hint="eastAsia" w:ascii="宋体" w:hAnsi="宋体"/>
          <w:b/>
          <w:sz w:val="24"/>
          <w:szCs w:val="24"/>
        </w:rPr>
        <w:t>19. 谈判</w:t>
      </w:r>
      <w:r>
        <w:rPr>
          <w:rFonts w:ascii="宋体" w:hAnsi="宋体"/>
          <w:b/>
          <w:sz w:val="24"/>
          <w:szCs w:val="24"/>
        </w:rPr>
        <w:t>响应</w:t>
      </w:r>
      <w:r>
        <w:rPr>
          <w:rFonts w:hint="eastAsia" w:ascii="宋体" w:hAnsi="宋体"/>
          <w:b/>
          <w:sz w:val="24"/>
          <w:szCs w:val="24"/>
        </w:rPr>
        <w:t>文件的密封和标记</w:t>
      </w:r>
    </w:p>
    <w:p>
      <w:pPr>
        <w:spacing w:line="440" w:lineRule="exact"/>
        <w:ind w:firstLine="480" w:firstLineChars="200"/>
        <w:rPr>
          <w:sz w:val="24"/>
          <w:szCs w:val="24"/>
        </w:rPr>
      </w:pPr>
      <w:r>
        <w:rPr>
          <w:rFonts w:hint="eastAsia"/>
          <w:sz w:val="24"/>
          <w:szCs w:val="24"/>
        </w:rPr>
        <w:t>19.1 供</w:t>
      </w:r>
      <w:r>
        <w:rPr>
          <w:sz w:val="24"/>
          <w:szCs w:val="24"/>
        </w:rPr>
        <w:t>应商</w:t>
      </w:r>
      <w:r>
        <w:rPr>
          <w:rFonts w:hint="eastAsia"/>
          <w:sz w:val="24"/>
          <w:szCs w:val="24"/>
        </w:rPr>
        <w:t>应将谈判</w:t>
      </w:r>
      <w:r>
        <w:rPr>
          <w:sz w:val="24"/>
          <w:szCs w:val="24"/>
        </w:rPr>
        <w:t>响应</w:t>
      </w:r>
      <w:r>
        <w:rPr>
          <w:rFonts w:hint="eastAsia"/>
          <w:sz w:val="24"/>
          <w:szCs w:val="24"/>
        </w:rPr>
        <w:t>文件装订成册、密封，且标明“正本”、“副本”字样。</w:t>
      </w:r>
    </w:p>
    <w:p>
      <w:pPr>
        <w:spacing w:line="440" w:lineRule="exact"/>
        <w:ind w:firstLine="480" w:firstLineChars="200"/>
        <w:rPr>
          <w:sz w:val="24"/>
          <w:szCs w:val="24"/>
        </w:rPr>
      </w:pPr>
      <w:r>
        <w:rPr>
          <w:rFonts w:hint="eastAsia"/>
          <w:sz w:val="24"/>
          <w:szCs w:val="24"/>
        </w:rPr>
        <w:t>（1）如果要求供</w:t>
      </w:r>
      <w:r>
        <w:rPr>
          <w:sz w:val="24"/>
          <w:szCs w:val="24"/>
        </w:rPr>
        <w:t>应商</w:t>
      </w:r>
      <w:r>
        <w:rPr>
          <w:rFonts w:hint="eastAsia"/>
          <w:sz w:val="24"/>
          <w:szCs w:val="24"/>
        </w:rPr>
        <w:t>提供合同、资质证书等证件原件或样品，应单独包封并注明其内容，以便评审小组查阅后退回供</w:t>
      </w:r>
      <w:r>
        <w:rPr>
          <w:sz w:val="24"/>
          <w:szCs w:val="24"/>
        </w:rPr>
        <w:t>应商</w:t>
      </w:r>
      <w:r>
        <w:rPr>
          <w:rFonts w:hint="eastAsia"/>
          <w:sz w:val="24"/>
          <w:szCs w:val="24"/>
        </w:rPr>
        <w:t>。</w:t>
      </w:r>
    </w:p>
    <w:p>
      <w:pPr>
        <w:spacing w:line="440" w:lineRule="exact"/>
        <w:ind w:firstLine="480" w:firstLineChars="200"/>
        <w:rPr>
          <w:sz w:val="24"/>
          <w:szCs w:val="24"/>
        </w:rPr>
      </w:pPr>
      <w:r>
        <w:rPr>
          <w:rFonts w:hint="eastAsia"/>
          <w:sz w:val="24"/>
          <w:szCs w:val="24"/>
        </w:rPr>
        <w:t>（2）如果要求供</w:t>
      </w:r>
      <w:r>
        <w:rPr>
          <w:sz w:val="24"/>
          <w:szCs w:val="24"/>
        </w:rPr>
        <w:t>应商</w:t>
      </w:r>
      <w:r>
        <w:rPr>
          <w:rFonts w:hint="eastAsia"/>
          <w:sz w:val="24"/>
          <w:szCs w:val="24"/>
        </w:rPr>
        <w:t>提供如光盘等一次性介质，则该介质必须作为响</w:t>
      </w:r>
      <w:r>
        <w:rPr>
          <w:sz w:val="24"/>
          <w:szCs w:val="24"/>
        </w:rPr>
        <w:t>应</w:t>
      </w:r>
      <w:r>
        <w:rPr>
          <w:rFonts w:hint="eastAsia"/>
          <w:sz w:val="24"/>
          <w:szCs w:val="24"/>
        </w:rPr>
        <w:t>文件的一部分与谈判</w:t>
      </w:r>
      <w:r>
        <w:rPr>
          <w:sz w:val="24"/>
          <w:szCs w:val="24"/>
        </w:rPr>
        <w:t>响应</w:t>
      </w:r>
      <w:r>
        <w:rPr>
          <w:rFonts w:hint="eastAsia"/>
          <w:sz w:val="24"/>
          <w:szCs w:val="24"/>
        </w:rPr>
        <w:t>文件封装在一个包封中。</w:t>
      </w:r>
    </w:p>
    <w:p>
      <w:pPr>
        <w:spacing w:line="440" w:lineRule="exact"/>
        <w:ind w:firstLine="480" w:firstLineChars="200"/>
        <w:rPr>
          <w:sz w:val="24"/>
          <w:szCs w:val="24"/>
        </w:rPr>
      </w:pPr>
      <w:r>
        <w:rPr>
          <w:rFonts w:hint="eastAsia"/>
          <w:sz w:val="24"/>
          <w:szCs w:val="24"/>
        </w:rPr>
        <w:t>（3）如果供</w:t>
      </w:r>
      <w:r>
        <w:rPr>
          <w:sz w:val="24"/>
          <w:szCs w:val="24"/>
        </w:rPr>
        <w:t>应商</w:t>
      </w:r>
      <w:r>
        <w:rPr>
          <w:rFonts w:hint="eastAsia"/>
          <w:sz w:val="24"/>
          <w:szCs w:val="24"/>
        </w:rPr>
        <w:t>将要求单独包封的证件原件或样品与谈判</w:t>
      </w:r>
      <w:r>
        <w:rPr>
          <w:sz w:val="24"/>
          <w:szCs w:val="24"/>
        </w:rPr>
        <w:t>响应</w:t>
      </w:r>
      <w:r>
        <w:rPr>
          <w:rFonts w:hint="eastAsia"/>
          <w:sz w:val="24"/>
          <w:szCs w:val="24"/>
        </w:rPr>
        <w:t>文件装订在一起，则视同为谈判</w:t>
      </w:r>
      <w:r>
        <w:rPr>
          <w:sz w:val="24"/>
          <w:szCs w:val="24"/>
        </w:rPr>
        <w:t>响应</w:t>
      </w:r>
      <w:r>
        <w:rPr>
          <w:rFonts w:hint="eastAsia"/>
          <w:sz w:val="24"/>
          <w:szCs w:val="24"/>
        </w:rPr>
        <w:t>文件的一部分而不予退回。</w:t>
      </w:r>
    </w:p>
    <w:p>
      <w:pPr>
        <w:spacing w:line="400" w:lineRule="exact"/>
        <w:ind w:firstLine="480" w:firstLineChars="200"/>
        <w:rPr>
          <w:sz w:val="24"/>
          <w:szCs w:val="24"/>
        </w:rPr>
      </w:pPr>
      <w:r>
        <w:rPr>
          <w:rFonts w:hint="eastAsia"/>
          <w:sz w:val="24"/>
          <w:szCs w:val="24"/>
        </w:rPr>
        <w:t>19.2 包封的封装处应：</w:t>
      </w:r>
    </w:p>
    <w:p>
      <w:pPr>
        <w:spacing w:line="440" w:lineRule="exact"/>
        <w:ind w:firstLine="480" w:firstLineChars="200"/>
        <w:rPr>
          <w:sz w:val="24"/>
          <w:szCs w:val="24"/>
        </w:rPr>
      </w:pPr>
      <w:r>
        <w:rPr>
          <w:rFonts w:hint="eastAsia"/>
          <w:sz w:val="24"/>
          <w:szCs w:val="24"/>
        </w:rPr>
        <w:t>（1）注明下列识别标志：采购项目名称、采购项目编号和“北京时间××年××月××日××时××分之前不得启封”的字样（具体时间详见采购文件第二章“采购项目基本内容及要求”规定的提</w:t>
      </w:r>
      <w:r>
        <w:rPr>
          <w:sz w:val="24"/>
          <w:szCs w:val="24"/>
        </w:rPr>
        <w:t>交谈判响应文件</w:t>
      </w:r>
      <w:r>
        <w:rPr>
          <w:rFonts w:hint="eastAsia"/>
          <w:sz w:val="24"/>
          <w:szCs w:val="24"/>
        </w:rPr>
        <w:t>截止时间）。</w:t>
      </w:r>
    </w:p>
    <w:p>
      <w:pPr>
        <w:spacing w:line="440" w:lineRule="exact"/>
        <w:ind w:firstLine="480" w:firstLineChars="200"/>
        <w:rPr>
          <w:sz w:val="24"/>
          <w:szCs w:val="24"/>
        </w:rPr>
      </w:pPr>
      <w:r>
        <w:rPr>
          <w:rFonts w:hint="eastAsia"/>
          <w:sz w:val="24"/>
          <w:szCs w:val="24"/>
        </w:rPr>
        <w:t>（2）加盖供</w:t>
      </w:r>
      <w:r>
        <w:rPr>
          <w:sz w:val="24"/>
          <w:szCs w:val="24"/>
        </w:rPr>
        <w:t>应商</w:t>
      </w:r>
      <w:r>
        <w:rPr>
          <w:rFonts w:hint="eastAsia"/>
          <w:sz w:val="24"/>
          <w:szCs w:val="24"/>
        </w:rPr>
        <w:t>公章。</w:t>
      </w:r>
    </w:p>
    <w:p>
      <w:pPr>
        <w:spacing w:line="440" w:lineRule="exact"/>
        <w:ind w:firstLine="480" w:firstLineChars="200"/>
        <w:rPr>
          <w:sz w:val="24"/>
          <w:szCs w:val="24"/>
        </w:rPr>
      </w:pPr>
      <w:r>
        <w:rPr>
          <w:rFonts w:hint="eastAsia"/>
          <w:sz w:val="24"/>
          <w:szCs w:val="24"/>
        </w:rPr>
        <w:t>19.3如果供</w:t>
      </w:r>
      <w:r>
        <w:rPr>
          <w:sz w:val="24"/>
          <w:szCs w:val="24"/>
        </w:rPr>
        <w:t>应商</w:t>
      </w:r>
      <w:r>
        <w:rPr>
          <w:rFonts w:hint="eastAsia"/>
          <w:sz w:val="24"/>
          <w:szCs w:val="24"/>
        </w:rPr>
        <w:t>未按第19.1条和19.2条要求密封和标记，采购代理机构对谈判</w:t>
      </w:r>
      <w:r>
        <w:rPr>
          <w:sz w:val="24"/>
          <w:szCs w:val="24"/>
        </w:rPr>
        <w:t>响应</w:t>
      </w:r>
      <w:r>
        <w:rPr>
          <w:rFonts w:hint="eastAsia"/>
          <w:sz w:val="24"/>
          <w:szCs w:val="24"/>
        </w:rPr>
        <w:t>文件的误投、错投或提前启封概不负责。对由此造成提前启封的谈判响</w:t>
      </w:r>
      <w:r>
        <w:rPr>
          <w:sz w:val="24"/>
          <w:szCs w:val="24"/>
        </w:rPr>
        <w:t>应</w:t>
      </w:r>
      <w:r>
        <w:rPr>
          <w:rFonts w:hint="eastAsia"/>
          <w:sz w:val="24"/>
          <w:szCs w:val="24"/>
        </w:rPr>
        <w:t>文件，采购机构将予以拒绝，并退回供</w:t>
      </w:r>
      <w:r>
        <w:rPr>
          <w:sz w:val="24"/>
          <w:szCs w:val="24"/>
        </w:rPr>
        <w:t>应商</w:t>
      </w:r>
      <w:r>
        <w:rPr>
          <w:rFonts w:hint="eastAsia"/>
          <w:sz w:val="24"/>
          <w:szCs w:val="24"/>
        </w:rPr>
        <w:t>。</w:t>
      </w:r>
    </w:p>
    <w:p>
      <w:pPr>
        <w:spacing w:line="440" w:lineRule="exact"/>
        <w:ind w:firstLine="472" w:firstLineChars="196"/>
        <w:rPr>
          <w:rFonts w:ascii="宋体" w:hAnsi="宋体"/>
          <w:b/>
          <w:sz w:val="24"/>
          <w:szCs w:val="24"/>
        </w:rPr>
      </w:pPr>
      <w:r>
        <w:rPr>
          <w:rFonts w:hint="eastAsia" w:ascii="宋体" w:hAnsi="宋体"/>
          <w:b/>
          <w:sz w:val="24"/>
          <w:szCs w:val="24"/>
        </w:rPr>
        <w:t>20.谈判</w:t>
      </w:r>
      <w:r>
        <w:rPr>
          <w:rFonts w:ascii="宋体" w:hAnsi="宋体"/>
          <w:b/>
          <w:sz w:val="24"/>
          <w:szCs w:val="24"/>
        </w:rPr>
        <w:t>响应文件递交</w:t>
      </w:r>
      <w:r>
        <w:rPr>
          <w:rFonts w:hint="eastAsia" w:ascii="宋体" w:hAnsi="宋体"/>
          <w:b/>
          <w:sz w:val="24"/>
          <w:szCs w:val="24"/>
        </w:rPr>
        <w:t>截止时间</w:t>
      </w:r>
    </w:p>
    <w:p>
      <w:pPr>
        <w:spacing w:line="440" w:lineRule="exact"/>
        <w:ind w:firstLine="480" w:firstLineChars="200"/>
        <w:rPr>
          <w:sz w:val="24"/>
          <w:szCs w:val="24"/>
        </w:rPr>
      </w:pPr>
      <w:r>
        <w:rPr>
          <w:rFonts w:hint="eastAsia"/>
          <w:sz w:val="24"/>
          <w:szCs w:val="24"/>
        </w:rPr>
        <w:t>20.1供</w:t>
      </w:r>
      <w:r>
        <w:rPr>
          <w:sz w:val="24"/>
          <w:szCs w:val="24"/>
        </w:rPr>
        <w:t>应商</w:t>
      </w:r>
      <w:r>
        <w:rPr>
          <w:rFonts w:hint="eastAsia"/>
          <w:sz w:val="24"/>
          <w:szCs w:val="24"/>
        </w:rPr>
        <w:t>必须在“谈判邀</w:t>
      </w:r>
      <w:r>
        <w:rPr>
          <w:sz w:val="24"/>
          <w:szCs w:val="24"/>
        </w:rPr>
        <w:t>请函</w:t>
      </w:r>
      <w:r>
        <w:rPr>
          <w:rFonts w:hint="eastAsia"/>
          <w:sz w:val="24"/>
          <w:szCs w:val="24"/>
        </w:rPr>
        <w:t>”规定的递</w:t>
      </w:r>
      <w:r>
        <w:rPr>
          <w:sz w:val="24"/>
          <w:szCs w:val="24"/>
        </w:rPr>
        <w:t>交</w:t>
      </w:r>
      <w:r>
        <w:rPr>
          <w:rFonts w:hint="eastAsia"/>
          <w:sz w:val="24"/>
          <w:szCs w:val="24"/>
        </w:rPr>
        <w:t>截止时间前递交谈判响</w:t>
      </w:r>
      <w:r>
        <w:rPr>
          <w:sz w:val="24"/>
          <w:szCs w:val="24"/>
        </w:rPr>
        <w:t>应</w:t>
      </w:r>
      <w:r>
        <w:rPr>
          <w:rFonts w:hint="eastAsia"/>
          <w:sz w:val="24"/>
          <w:szCs w:val="24"/>
        </w:rPr>
        <w:t>文件。</w:t>
      </w:r>
    </w:p>
    <w:p>
      <w:pPr>
        <w:spacing w:line="440" w:lineRule="exact"/>
        <w:ind w:firstLine="480" w:firstLineChars="200"/>
        <w:rPr>
          <w:sz w:val="24"/>
          <w:szCs w:val="24"/>
        </w:rPr>
      </w:pPr>
      <w:r>
        <w:rPr>
          <w:rFonts w:hint="eastAsia"/>
          <w:sz w:val="24"/>
          <w:szCs w:val="24"/>
        </w:rPr>
        <w:t>20.2采购机构可以延长响</w:t>
      </w:r>
      <w:r>
        <w:rPr>
          <w:sz w:val="24"/>
          <w:szCs w:val="24"/>
        </w:rPr>
        <w:t>应文</w:t>
      </w:r>
      <w:r>
        <w:rPr>
          <w:rFonts w:hint="eastAsia"/>
          <w:sz w:val="24"/>
          <w:szCs w:val="24"/>
        </w:rPr>
        <w:t>件截止时间，在这种情况下，采购机构和供</w:t>
      </w:r>
      <w:r>
        <w:rPr>
          <w:sz w:val="24"/>
          <w:szCs w:val="24"/>
        </w:rPr>
        <w:t>应商</w:t>
      </w:r>
      <w:r>
        <w:rPr>
          <w:rFonts w:hint="eastAsia"/>
          <w:sz w:val="24"/>
          <w:szCs w:val="24"/>
        </w:rPr>
        <w:t>的权利及义务将受到新的谈判截止时间的约束。</w:t>
      </w:r>
    </w:p>
    <w:p>
      <w:pPr>
        <w:spacing w:line="440" w:lineRule="exact"/>
        <w:ind w:firstLine="480" w:firstLineChars="200"/>
        <w:rPr>
          <w:sz w:val="24"/>
          <w:szCs w:val="24"/>
        </w:rPr>
      </w:pPr>
      <w:r>
        <w:rPr>
          <w:rFonts w:hint="eastAsia"/>
          <w:sz w:val="24"/>
          <w:szCs w:val="24"/>
        </w:rPr>
        <w:t>20.3供</w:t>
      </w:r>
      <w:r>
        <w:rPr>
          <w:sz w:val="24"/>
          <w:szCs w:val="24"/>
        </w:rPr>
        <w:t>应商</w:t>
      </w:r>
      <w:r>
        <w:rPr>
          <w:rFonts w:hint="eastAsia"/>
          <w:sz w:val="24"/>
          <w:szCs w:val="24"/>
        </w:rPr>
        <w:t>在递交</w:t>
      </w:r>
      <w:r>
        <w:rPr>
          <w:sz w:val="24"/>
          <w:szCs w:val="24"/>
        </w:rPr>
        <w:t>时</w:t>
      </w:r>
      <w:r>
        <w:rPr>
          <w:rFonts w:hint="eastAsia"/>
          <w:sz w:val="24"/>
          <w:szCs w:val="24"/>
        </w:rPr>
        <w:t>有下列情形之一的，采购代理机构将拒绝接受其谈判响</w:t>
      </w:r>
      <w:r>
        <w:rPr>
          <w:sz w:val="24"/>
          <w:szCs w:val="24"/>
        </w:rPr>
        <w:t>应</w:t>
      </w:r>
      <w:r>
        <w:rPr>
          <w:rFonts w:hint="eastAsia"/>
          <w:sz w:val="24"/>
          <w:szCs w:val="24"/>
        </w:rPr>
        <w:t>文件：</w:t>
      </w:r>
    </w:p>
    <w:p>
      <w:pPr>
        <w:spacing w:line="440" w:lineRule="exact"/>
        <w:ind w:firstLine="480" w:firstLineChars="200"/>
        <w:rPr>
          <w:sz w:val="24"/>
          <w:szCs w:val="24"/>
        </w:rPr>
      </w:pPr>
      <w:r>
        <w:rPr>
          <w:rFonts w:hint="eastAsia"/>
          <w:sz w:val="24"/>
          <w:szCs w:val="24"/>
        </w:rPr>
        <w:t>（1）在采购文件规定的递</w:t>
      </w:r>
      <w:r>
        <w:rPr>
          <w:sz w:val="24"/>
          <w:szCs w:val="24"/>
        </w:rPr>
        <w:t>交</w:t>
      </w:r>
      <w:r>
        <w:rPr>
          <w:rFonts w:hint="eastAsia"/>
          <w:sz w:val="24"/>
          <w:szCs w:val="24"/>
        </w:rPr>
        <w:t>截止时间之后递</w:t>
      </w:r>
      <w:r>
        <w:rPr>
          <w:sz w:val="24"/>
          <w:szCs w:val="24"/>
        </w:rPr>
        <w:t>交谈判响应文件</w:t>
      </w:r>
      <w:r>
        <w:rPr>
          <w:rFonts w:hint="eastAsia"/>
          <w:sz w:val="24"/>
          <w:szCs w:val="24"/>
        </w:rPr>
        <w:t>的；</w:t>
      </w:r>
    </w:p>
    <w:p>
      <w:pPr>
        <w:spacing w:line="440" w:lineRule="exact"/>
        <w:ind w:firstLine="480" w:firstLineChars="200"/>
        <w:rPr>
          <w:sz w:val="24"/>
          <w:szCs w:val="24"/>
        </w:rPr>
      </w:pPr>
      <w:r>
        <w:rPr>
          <w:rFonts w:hint="eastAsia"/>
          <w:sz w:val="24"/>
          <w:szCs w:val="24"/>
        </w:rPr>
        <w:t>（2）谈判</w:t>
      </w:r>
      <w:r>
        <w:rPr>
          <w:sz w:val="24"/>
          <w:szCs w:val="24"/>
        </w:rPr>
        <w:t>响应</w:t>
      </w:r>
      <w:r>
        <w:rPr>
          <w:rFonts w:hint="eastAsia"/>
          <w:sz w:val="24"/>
          <w:szCs w:val="24"/>
        </w:rPr>
        <w:t>文件未按采购文件规定密封的；</w:t>
      </w:r>
    </w:p>
    <w:p>
      <w:pPr>
        <w:spacing w:line="440" w:lineRule="exact"/>
        <w:ind w:firstLine="480" w:firstLineChars="200"/>
        <w:rPr>
          <w:sz w:val="24"/>
          <w:szCs w:val="24"/>
        </w:rPr>
      </w:pPr>
      <w:r>
        <w:rPr>
          <w:rFonts w:hint="eastAsia"/>
          <w:sz w:val="24"/>
          <w:szCs w:val="24"/>
        </w:rPr>
        <w:t>（3）未出示已交纳谈判</w:t>
      </w:r>
      <w:r>
        <w:rPr>
          <w:sz w:val="24"/>
          <w:szCs w:val="24"/>
        </w:rPr>
        <w:t>响应</w:t>
      </w:r>
      <w:r>
        <w:rPr>
          <w:rFonts w:hint="eastAsia"/>
          <w:sz w:val="24"/>
          <w:szCs w:val="24"/>
        </w:rPr>
        <w:t>保证金的有效证明的。</w:t>
      </w:r>
    </w:p>
    <w:p>
      <w:pPr>
        <w:spacing w:line="440" w:lineRule="exact"/>
        <w:ind w:firstLine="472" w:firstLineChars="196"/>
        <w:rPr>
          <w:rFonts w:ascii="宋体" w:hAnsi="宋体"/>
          <w:b/>
          <w:sz w:val="24"/>
          <w:szCs w:val="24"/>
        </w:rPr>
      </w:pPr>
      <w:r>
        <w:rPr>
          <w:rFonts w:hint="eastAsia" w:ascii="宋体" w:hAnsi="宋体"/>
          <w:b/>
          <w:sz w:val="24"/>
          <w:szCs w:val="24"/>
        </w:rPr>
        <w:t>21.谈判</w:t>
      </w:r>
      <w:r>
        <w:rPr>
          <w:rFonts w:ascii="宋体" w:hAnsi="宋体"/>
          <w:b/>
          <w:sz w:val="24"/>
          <w:szCs w:val="24"/>
        </w:rPr>
        <w:t>响应</w:t>
      </w:r>
      <w:r>
        <w:rPr>
          <w:rFonts w:hint="eastAsia" w:ascii="宋体" w:hAnsi="宋体"/>
          <w:b/>
          <w:sz w:val="24"/>
          <w:szCs w:val="24"/>
        </w:rPr>
        <w:t>文件的澄清、说明</w:t>
      </w:r>
      <w:r>
        <w:rPr>
          <w:rFonts w:ascii="宋体" w:hAnsi="宋体"/>
          <w:b/>
          <w:sz w:val="24"/>
          <w:szCs w:val="24"/>
        </w:rPr>
        <w:t>或者</w:t>
      </w:r>
      <w:r>
        <w:rPr>
          <w:rFonts w:hint="eastAsia" w:ascii="宋体" w:hAnsi="宋体"/>
          <w:b/>
          <w:sz w:val="24"/>
          <w:szCs w:val="24"/>
        </w:rPr>
        <w:t>更</w:t>
      </w:r>
      <w:r>
        <w:rPr>
          <w:rFonts w:ascii="宋体" w:hAnsi="宋体"/>
          <w:b/>
          <w:sz w:val="24"/>
          <w:szCs w:val="24"/>
        </w:rPr>
        <w:t>正</w:t>
      </w:r>
    </w:p>
    <w:p>
      <w:pPr>
        <w:spacing w:line="440" w:lineRule="exact"/>
        <w:ind w:firstLine="480" w:firstLineChars="200"/>
        <w:rPr>
          <w:sz w:val="24"/>
          <w:szCs w:val="24"/>
        </w:rPr>
      </w:pPr>
      <w:r>
        <w:rPr>
          <w:rFonts w:hint="eastAsia"/>
          <w:sz w:val="24"/>
          <w:szCs w:val="24"/>
        </w:rPr>
        <w:t>21.1谈判</w:t>
      </w:r>
      <w:r>
        <w:rPr>
          <w:sz w:val="24"/>
          <w:szCs w:val="24"/>
        </w:rPr>
        <w:t>小组在对响应文件的有效性</w:t>
      </w:r>
      <w:r>
        <w:rPr>
          <w:rFonts w:hint="eastAsia"/>
          <w:sz w:val="24"/>
          <w:szCs w:val="24"/>
        </w:rPr>
        <w:t>、完</w:t>
      </w:r>
      <w:r>
        <w:rPr>
          <w:sz w:val="24"/>
          <w:szCs w:val="24"/>
        </w:rPr>
        <w:t>整性和响应程度进行审查时</w:t>
      </w:r>
      <w:r>
        <w:rPr>
          <w:rFonts w:hint="eastAsia"/>
          <w:sz w:val="24"/>
          <w:szCs w:val="24"/>
        </w:rPr>
        <w:t>，可</w:t>
      </w:r>
      <w:r>
        <w:rPr>
          <w:sz w:val="24"/>
          <w:szCs w:val="24"/>
        </w:rPr>
        <w:t>以要求供应商对响应文件中含义不明确</w:t>
      </w:r>
      <w:r>
        <w:rPr>
          <w:rFonts w:hint="eastAsia"/>
          <w:sz w:val="24"/>
          <w:szCs w:val="24"/>
        </w:rPr>
        <w:t>、同</w:t>
      </w:r>
      <w:r>
        <w:rPr>
          <w:sz w:val="24"/>
          <w:szCs w:val="24"/>
        </w:rPr>
        <w:t>类问题表述不一</w:t>
      </w:r>
      <w:r>
        <w:rPr>
          <w:rFonts w:hint="eastAsia"/>
          <w:sz w:val="24"/>
          <w:szCs w:val="24"/>
        </w:rPr>
        <w:t>致</w:t>
      </w:r>
      <w:r>
        <w:rPr>
          <w:sz w:val="24"/>
          <w:szCs w:val="24"/>
        </w:rPr>
        <w:t>或者有明显文字和计算错误的内容等作出必要的澄清</w:t>
      </w:r>
      <w:r>
        <w:rPr>
          <w:rFonts w:hint="eastAsia"/>
          <w:sz w:val="24"/>
          <w:szCs w:val="24"/>
        </w:rPr>
        <w:t>、说明</w:t>
      </w:r>
      <w:r>
        <w:rPr>
          <w:sz w:val="24"/>
          <w:szCs w:val="24"/>
        </w:rPr>
        <w:t>或者更正</w:t>
      </w:r>
      <w:r>
        <w:rPr>
          <w:rFonts w:hint="eastAsia"/>
          <w:sz w:val="24"/>
          <w:szCs w:val="24"/>
        </w:rPr>
        <w:t>。供</w:t>
      </w:r>
      <w:r>
        <w:rPr>
          <w:sz w:val="24"/>
          <w:szCs w:val="24"/>
        </w:rPr>
        <w:t>应商的澄清</w:t>
      </w:r>
      <w:r>
        <w:rPr>
          <w:rFonts w:hint="eastAsia"/>
          <w:sz w:val="24"/>
          <w:szCs w:val="24"/>
        </w:rPr>
        <w:t>、说明</w:t>
      </w:r>
      <w:r>
        <w:rPr>
          <w:sz w:val="24"/>
          <w:szCs w:val="24"/>
        </w:rPr>
        <w:t>或者更正不得超出响应文件的范围或者改变响应文件的实质性内容</w:t>
      </w:r>
      <w:r>
        <w:rPr>
          <w:rFonts w:hint="eastAsia"/>
          <w:sz w:val="24"/>
          <w:szCs w:val="24"/>
        </w:rPr>
        <w:t>。</w:t>
      </w:r>
    </w:p>
    <w:p>
      <w:pPr>
        <w:spacing w:line="440" w:lineRule="exact"/>
        <w:ind w:firstLine="480" w:firstLineChars="200"/>
        <w:rPr>
          <w:rFonts w:ascii="宋体" w:hAnsi="宋体"/>
          <w:b/>
          <w:sz w:val="24"/>
          <w:szCs w:val="24"/>
        </w:rPr>
      </w:pPr>
      <w:r>
        <w:rPr>
          <w:rFonts w:hint="eastAsia"/>
          <w:sz w:val="24"/>
          <w:szCs w:val="24"/>
        </w:rPr>
        <w:t>21.2谈判</w:t>
      </w:r>
      <w:r>
        <w:rPr>
          <w:sz w:val="24"/>
          <w:szCs w:val="24"/>
        </w:rPr>
        <w:t>小</w:t>
      </w:r>
      <w:r>
        <w:rPr>
          <w:rFonts w:hint="eastAsia"/>
          <w:sz w:val="24"/>
          <w:szCs w:val="24"/>
        </w:rPr>
        <w:t>组要</w:t>
      </w:r>
      <w:r>
        <w:rPr>
          <w:sz w:val="24"/>
          <w:szCs w:val="24"/>
        </w:rPr>
        <w:t>求供应商澄清</w:t>
      </w:r>
      <w:r>
        <w:rPr>
          <w:rFonts w:hint="eastAsia"/>
          <w:sz w:val="24"/>
          <w:szCs w:val="24"/>
        </w:rPr>
        <w:t>、说明</w:t>
      </w:r>
      <w:r>
        <w:rPr>
          <w:sz w:val="24"/>
          <w:szCs w:val="24"/>
        </w:rPr>
        <w:t>或者更正响应文件应当以书面形式作出</w:t>
      </w:r>
      <w:r>
        <w:rPr>
          <w:rFonts w:hint="eastAsia"/>
          <w:sz w:val="24"/>
          <w:szCs w:val="24"/>
        </w:rPr>
        <w:t>。供</w:t>
      </w:r>
      <w:r>
        <w:rPr>
          <w:sz w:val="24"/>
          <w:szCs w:val="24"/>
        </w:rPr>
        <w:t>应商的澄清</w:t>
      </w:r>
      <w:r>
        <w:rPr>
          <w:rFonts w:hint="eastAsia"/>
          <w:sz w:val="24"/>
          <w:szCs w:val="24"/>
        </w:rPr>
        <w:t>、说明</w:t>
      </w:r>
      <w:r>
        <w:rPr>
          <w:sz w:val="24"/>
          <w:szCs w:val="24"/>
        </w:rPr>
        <w:t>或者更正应当由法定代表人或其授权代表签字或者加盖</w:t>
      </w:r>
      <w:r>
        <w:rPr>
          <w:rFonts w:hint="eastAsia"/>
          <w:sz w:val="24"/>
          <w:szCs w:val="24"/>
        </w:rPr>
        <w:t>公</w:t>
      </w:r>
      <w:r>
        <w:rPr>
          <w:sz w:val="24"/>
          <w:szCs w:val="24"/>
        </w:rPr>
        <w:t>章</w:t>
      </w:r>
      <w:r>
        <w:rPr>
          <w:rFonts w:hint="eastAsia"/>
          <w:sz w:val="24"/>
          <w:szCs w:val="24"/>
        </w:rPr>
        <w:t>。由授</w:t>
      </w:r>
      <w:r>
        <w:rPr>
          <w:sz w:val="24"/>
          <w:szCs w:val="24"/>
        </w:rPr>
        <w:t>权代表签字的</w:t>
      </w:r>
      <w:r>
        <w:rPr>
          <w:rFonts w:hint="eastAsia"/>
          <w:sz w:val="24"/>
          <w:szCs w:val="24"/>
        </w:rPr>
        <w:t>，应</w:t>
      </w:r>
      <w:r>
        <w:rPr>
          <w:sz w:val="24"/>
          <w:szCs w:val="24"/>
        </w:rPr>
        <w:t>当附法定代表人授权书</w:t>
      </w:r>
      <w:r>
        <w:rPr>
          <w:rFonts w:hint="eastAsia"/>
          <w:sz w:val="24"/>
          <w:szCs w:val="24"/>
        </w:rPr>
        <w:t>。</w:t>
      </w:r>
    </w:p>
    <w:p>
      <w:pPr>
        <w:widowControl/>
        <w:jc w:val="left"/>
        <w:rPr>
          <w:rFonts w:cs="宋体" w:asciiTheme="minorEastAsia" w:hAnsiTheme="minorEastAsia"/>
          <w:b/>
          <w:kern w:val="0"/>
          <w:sz w:val="28"/>
          <w:szCs w:val="28"/>
        </w:rPr>
      </w:pPr>
      <w:r>
        <w:rPr>
          <w:rFonts w:cs="宋体" w:asciiTheme="minorEastAsia" w:hAnsiTheme="minorEastAsia"/>
          <w:b/>
          <w:kern w:val="0"/>
          <w:sz w:val="28"/>
          <w:szCs w:val="28"/>
        </w:rPr>
        <w:br w:type="page"/>
      </w: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第四章   谈判和评标</w:t>
      </w:r>
    </w:p>
    <w:p>
      <w:pPr>
        <w:spacing w:line="400" w:lineRule="exact"/>
        <w:ind w:firstLine="472" w:firstLineChars="196"/>
        <w:rPr>
          <w:rFonts w:ascii="宋体" w:hAnsi="宋体"/>
          <w:b/>
          <w:sz w:val="24"/>
          <w:szCs w:val="24"/>
        </w:rPr>
      </w:pPr>
      <w:r>
        <w:rPr>
          <w:rFonts w:hint="eastAsia" w:ascii="宋体" w:hAnsi="宋体"/>
          <w:b/>
          <w:sz w:val="24"/>
          <w:szCs w:val="24"/>
        </w:rPr>
        <w:t>22. 谈判</w:t>
      </w:r>
    </w:p>
    <w:p>
      <w:pPr>
        <w:spacing w:line="440" w:lineRule="exact"/>
        <w:ind w:firstLine="480" w:firstLineChars="200"/>
        <w:rPr>
          <w:sz w:val="24"/>
          <w:szCs w:val="24"/>
        </w:rPr>
      </w:pPr>
      <w:r>
        <w:rPr>
          <w:rFonts w:hint="eastAsia"/>
          <w:sz w:val="24"/>
          <w:szCs w:val="24"/>
        </w:rPr>
        <w:t>22.1采购机构按采购文件中规定的时间和地点组织采购单位、响</w:t>
      </w:r>
      <w:r>
        <w:rPr>
          <w:sz w:val="24"/>
          <w:szCs w:val="24"/>
        </w:rPr>
        <w:t>应供应商</w:t>
      </w:r>
      <w:r>
        <w:rPr>
          <w:rFonts w:hint="eastAsia"/>
          <w:sz w:val="24"/>
          <w:szCs w:val="24"/>
        </w:rPr>
        <w:t>和有关方面的代表参加竞争</w:t>
      </w:r>
      <w:r>
        <w:rPr>
          <w:sz w:val="24"/>
          <w:szCs w:val="24"/>
        </w:rPr>
        <w:t>性</w:t>
      </w:r>
      <w:r>
        <w:rPr>
          <w:rFonts w:hint="eastAsia"/>
          <w:sz w:val="24"/>
          <w:szCs w:val="24"/>
        </w:rPr>
        <w:t>谈判会议。供</w:t>
      </w:r>
      <w:r>
        <w:rPr>
          <w:sz w:val="24"/>
          <w:szCs w:val="24"/>
        </w:rPr>
        <w:t>应商</w:t>
      </w:r>
      <w:r>
        <w:rPr>
          <w:rFonts w:hint="eastAsia"/>
          <w:sz w:val="24"/>
          <w:szCs w:val="24"/>
        </w:rPr>
        <w:t>法定代表人（代表人）或其授权委托人必须参加，并应签到以证明其出席。</w:t>
      </w:r>
    </w:p>
    <w:p>
      <w:pPr>
        <w:spacing w:line="400" w:lineRule="exact"/>
        <w:ind w:firstLine="480" w:firstLineChars="200"/>
        <w:rPr>
          <w:sz w:val="24"/>
          <w:szCs w:val="24"/>
        </w:rPr>
      </w:pPr>
      <w:r>
        <w:rPr>
          <w:rFonts w:hint="eastAsia"/>
          <w:sz w:val="24"/>
          <w:szCs w:val="24"/>
        </w:rPr>
        <w:t>22.2 首</w:t>
      </w:r>
      <w:r>
        <w:rPr>
          <w:sz w:val="24"/>
          <w:szCs w:val="24"/>
        </w:rPr>
        <w:t>次</w:t>
      </w:r>
      <w:r>
        <w:rPr>
          <w:rFonts w:hint="eastAsia"/>
          <w:sz w:val="24"/>
          <w:szCs w:val="24"/>
        </w:rPr>
        <w:t>报价以谈判</w:t>
      </w:r>
      <w:r>
        <w:rPr>
          <w:sz w:val="24"/>
          <w:szCs w:val="24"/>
        </w:rPr>
        <w:t>响应文件中</w:t>
      </w:r>
      <w:r>
        <w:rPr>
          <w:rFonts w:hint="eastAsia"/>
          <w:sz w:val="24"/>
          <w:szCs w:val="24"/>
        </w:rPr>
        <w:t>报</w:t>
      </w:r>
      <w:r>
        <w:rPr>
          <w:sz w:val="24"/>
          <w:szCs w:val="24"/>
        </w:rPr>
        <w:t>价一览表</w:t>
      </w:r>
      <w:r>
        <w:rPr>
          <w:rFonts w:hint="eastAsia"/>
          <w:sz w:val="24"/>
          <w:szCs w:val="24"/>
        </w:rPr>
        <w:t>为准。报</w:t>
      </w:r>
      <w:r>
        <w:rPr>
          <w:sz w:val="24"/>
          <w:szCs w:val="24"/>
        </w:rPr>
        <w:t>价一览</w:t>
      </w:r>
      <w:r>
        <w:rPr>
          <w:rFonts w:hint="eastAsia"/>
          <w:sz w:val="24"/>
          <w:szCs w:val="24"/>
        </w:rPr>
        <w:t>表中的大写金额与小写金额不一致的，以大写金额为准。</w:t>
      </w:r>
    </w:p>
    <w:p>
      <w:pPr>
        <w:spacing w:line="400" w:lineRule="exact"/>
        <w:ind w:firstLine="480" w:firstLineChars="200"/>
        <w:rPr>
          <w:sz w:val="24"/>
          <w:szCs w:val="24"/>
        </w:rPr>
      </w:pPr>
      <w:r>
        <w:rPr>
          <w:rFonts w:hint="eastAsia"/>
          <w:sz w:val="24"/>
          <w:szCs w:val="24"/>
        </w:rPr>
        <w:t>22.3谈判</w:t>
      </w:r>
      <w:r>
        <w:rPr>
          <w:sz w:val="24"/>
          <w:szCs w:val="24"/>
        </w:rPr>
        <w:t>小组应当对响应文件进行评审</w:t>
      </w:r>
      <w:r>
        <w:rPr>
          <w:rFonts w:hint="eastAsia"/>
          <w:sz w:val="24"/>
          <w:szCs w:val="24"/>
        </w:rPr>
        <w:t>，并</w:t>
      </w:r>
      <w:r>
        <w:rPr>
          <w:sz w:val="24"/>
          <w:szCs w:val="24"/>
        </w:rPr>
        <w:t>根据谈判文件规定的程序</w:t>
      </w:r>
      <w:r>
        <w:rPr>
          <w:rFonts w:hint="eastAsia"/>
          <w:sz w:val="24"/>
          <w:szCs w:val="24"/>
        </w:rPr>
        <w:t>、评</w:t>
      </w:r>
      <w:r>
        <w:rPr>
          <w:sz w:val="24"/>
          <w:szCs w:val="24"/>
        </w:rPr>
        <w:t>定</w:t>
      </w:r>
      <w:r>
        <w:rPr>
          <w:rFonts w:hint="eastAsia"/>
          <w:sz w:val="24"/>
          <w:szCs w:val="24"/>
        </w:rPr>
        <w:t>成</w:t>
      </w:r>
      <w:r>
        <w:rPr>
          <w:sz w:val="24"/>
          <w:szCs w:val="24"/>
        </w:rPr>
        <w:t>交的标准等事项与实质性响应谈判文件要求的供应商</w:t>
      </w:r>
      <w:r>
        <w:rPr>
          <w:rFonts w:hint="eastAsia"/>
          <w:sz w:val="24"/>
          <w:szCs w:val="24"/>
        </w:rPr>
        <w:t>进行</w:t>
      </w:r>
      <w:r>
        <w:rPr>
          <w:sz w:val="24"/>
          <w:szCs w:val="24"/>
        </w:rPr>
        <w:t>谈判</w:t>
      </w:r>
      <w:r>
        <w:rPr>
          <w:rFonts w:hint="eastAsia"/>
          <w:sz w:val="24"/>
          <w:szCs w:val="24"/>
        </w:rPr>
        <w:t>。未</w:t>
      </w:r>
      <w:r>
        <w:rPr>
          <w:sz w:val="24"/>
          <w:szCs w:val="24"/>
        </w:rPr>
        <w:t>实质性响应谈判文件的响应文件按无效处理</w:t>
      </w:r>
      <w:r>
        <w:rPr>
          <w:rFonts w:hint="eastAsia"/>
          <w:sz w:val="24"/>
          <w:szCs w:val="24"/>
        </w:rPr>
        <w:t>。谈判</w:t>
      </w:r>
      <w:r>
        <w:rPr>
          <w:sz w:val="24"/>
          <w:szCs w:val="24"/>
        </w:rPr>
        <w:t>小组应当告诉有关供应商</w:t>
      </w:r>
      <w:r>
        <w:rPr>
          <w:rFonts w:hint="eastAsia"/>
          <w:sz w:val="24"/>
          <w:szCs w:val="24"/>
        </w:rPr>
        <w:t>。</w:t>
      </w:r>
    </w:p>
    <w:p>
      <w:pPr>
        <w:spacing w:line="400" w:lineRule="exact"/>
        <w:ind w:firstLine="480" w:firstLineChars="200"/>
        <w:rPr>
          <w:sz w:val="24"/>
          <w:szCs w:val="24"/>
        </w:rPr>
      </w:pPr>
      <w:r>
        <w:rPr>
          <w:rFonts w:hint="eastAsia"/>
          <w:sz w:val="24"/>
          <w:szCs w:val="24"/>
        </w:rPr>
        <w:t>22.4谈判</w:t>
      </w:r>
      <w:r>
        <w:rPr>
          <w:sz w:val="24"/>
          <w:szCs w:val="24"/>
        </w:rPr>
        <w:t>小组所有成员</w:t>
      </w:r>
      <w:r>
        <w:rPr>
          <w:rFonts w:hint="eastAsia"/>
          <w:sz w:val="24"/>
          <w:szCs w:val="24"/>
        </w:rPr>
        <w:t>应</w:t>
      </w:r>
      <w:r>
        <w:rPr>
          <w:sz w:val="24"/>
          <w:szCs w:val="24"/>
        </w:rPr>
        <w:t>当集中与单一供应商分别进行谈判</w:t>
      </w:r>
      <w:r>
        <w:rPr>
          <w:rFonts w:hint="eastAsia"/>
          <w:sz w:val="24"/>
          <w:szCs w:val="24"/>
        </w:rPr>
        <w:t>，并</w:t>
      </w:r>
      <w:r>
        <w:rPr>
          <w:sz w:val="24"/>
          <w:szCs w:val="24"/>
        </w:rPr>
        <w:t>给于所有参加谈判的供应商平等的机会</w:t>
      </w:r>
      <w:r>
        <w:rPr>
          <w:rFonts w:hint="eastAsia"/>
          <w:sz w:val="24"/>
          <w:szCs w:val="24"/>
        </w:rPr>
        <w:t>。</w:t>
      </w:r>
    </w:p>
    <w:p>
      <w:pPr>
        <w:spacing w:line="400" w:lineRule="exact"/>
        <w:ind w:firstLine="480" w:firstLineChars="200"/>
        <w:rPr>
          <w:sz w:val="24"/>
          <w:szCs w:val="24"/>
        </w:rPr>
      </w:pPr>
      <w:r>
        <w:rPr>
          <w:sz w:val="24"/>
          <w:szCs w:val="24"/>
        </w:rPr>
        <w:t>22</w:t>
      </w:r>
      <w:r>
        <w:rPr>
          <w:rFonts w:hint="eastAsia"/>
          <w:sz w:val="24"/>
          <w:szCs w:val="24"/>
        </w:rPr>
        <w:t>.5在</w:t>
      </w:r>
      <w:r>
        <w:rPr>
          <w:sz w:val="24"/>
          <w:szCs w:val="24"/>
        </w:rPr>
        <w:t>谈判过程中</w:t>
      </w:r>
      <w:r>
        <w:rPr>
          <w:rFonts w:hint="eastAsia"/>
          <w:sz w:val="24"/>
          <w:szCs w:val="24"/>
        </w:rPr>
        <w:t>，谈判</w:t>
      </w:r>
      <w:r>
        <w:rPr>
          <w:sz w:val="24"/>
          <w:szCs w:val="24"/>
        </w:rPr>
        <w:t>小组可以根据谈判文件和谈判情况实质性变动采购需求中的技术</w:t>
      </w:r>
      <w:r>
        <w:rPr>
          <w:rFonts w:hint="eastAsia"/>
          <w:sz w:val="24"/>
          <w:szCs w:val="24"/>
        </w:rPr>
        <w:t>、服务</w:t>
      </w:r>
      <w:r>
        <w:rPr>
          <w:sz w:val="24"/>
          <w:szCs w:val="24"/>
        </w:rPr>
        <w:t>要求以及合同草</w:t>
      </w:r>
      <w:r>
        <w:rPr>
          <w:rFonts w:hint="eastAsia"/>
          <w:sz w:val="24"/>
          <w:szCs w:val="24"/>
        </w:rPr>
        <w:t>案</w:t>
      </w:r>
      <w:r>
        <w:rPr>
          <w:sz w:val="24"/>
          <w:szCs w:val="24"/>
        </w:rPr>
        <w:t>条款</w:t>
      </w:r>
      <w:r>
        <w:rPr>
          <w:rFonts w:hint="eastAsia"/>
          <w:sz w:val="24"/>
          <w:szCs w:val="24"/>
        </w:rPr>
        <w:t>，但</w:t>
      </w:r>
      <w:r>
        <w:rPr>
          <w:sz w:val="24"/>
          <w:szCs w:val="24"/>
        </w:rPr>
        <w:t>不得变动谈判文件中的其他内容</w:t>
      </w:r>
      <w:r>
        <w:rPr>
          <w:rFonts w:hint="eastAsia"/>
          <w:sz w:val="24"/>
          <w:szCs w:val="24"/>
        </w:rPr>
        <w:t>。实</w:t>
      </w:r>
      <w:r>
        <w:rPr>
          <w:sz w:val="24"/>
          <w:szCs w:val="24"/>
        </w:rPr>
        <w:t>质性变动的内容</w:t>
      </w:r>
      <w:r>
        <w:rPr>
          <w:rFonts w:hint="eastAsia"/>
          <w:sz w:val="24"/>
          <w:szCs w:val="24"/>
        </w:rPr>
        <w:t>，须</w:t>
      </w:r>
      <w:r>
        <w:rPr>
          <w:sz w:val="24"/>
          <w:szCs w:val="24"/>
        </w:rPr>
        <w:t>经采购人代表确认</w:t>
      </w:r>
      <w:r>
        <w:rPr>
          <w:rFonts w:hint="eastAsia"/>
          <w:sz w:val="24"/>
          <w:szCs w:val="24"/>
        </w:rPr>
        <w:t>。</w:t>
      </w:r>
    </w:p>
    <w:p>
      <w:pPr>
        <w:spacing w:line="400" w:lineRule="exact"/>
        <w:ind w:firstLine="480" w:firstLineChars="200"/>
        <w:rPr>
          <w:sz w:val="24"/>
          <w:szCs w:val="24"/>
        </w:rPr>
      </w:pPr>
      <w:r>
        <w:rPr>
          <w:rFonts w:hint="eastAsia"/>
          <w:sz w:val="24"/>
          <w:szCs w:val="24"/>
        </w:rPr>
        <w:t>对</w:t>
      </w:r>
      <w:r>
        <w:rPr>
          <w:sz w:val="24"/>
          <w:szCs w:val="24"/>
        </w:rPr>
        <w:t>谈判文件作出的实质性变动</w:t>
      </w:r>
      <w:r>
        <w:rPr>
          <w:rFonts w:hint="eastAsia"/>
          <w:sz w:val="24"/>
          <w:szCs w:val="24"/>
        </w:rPr>
        <w:t>是</w:t>
      </w:r>
      <w:r>
        <w:rPr>
          <w:sz w:val="24"/>
          <w:szCs w:val="24"/>
        </w:rPr>
        <w:t>谈判文件的有效组成部分</w:t>
      </w:r>
      <w:r>
        <w:rPr>
          <w:rFonts w:hint="eastAsia"/>
          <w:sz w:val="24"/>
          <w:szCs w:val="24"/>
        </w:rPr>
        <w:t>，谈判</w:t>
      </w:r>
      <w:r>
        <w:rPr>
          <w:sz w:val="24"/>
          <w:szCs w:val="24"/>
        </w:rPr>
        <w:t>小组应当及</w:t>
      </w:r>
      <w:r>
        <w:rPr>
          <w:rFonts w:hint="eastAsia"/>
          <w:sz w:val="24"/>
          <w:szCs w:val="24"/>
        </w:rPr>
        <w:t>时</w:t>
      </w:r>
      <w:r>
        <w:rPr>
          <w:sz w:val="24"/>
          <w:szCs w:val="24"/>
        </w:rPr>
        <w:t>以书面形式同时通知所有参加谈判的供应商</w:t>
      </w:r>
      <w:r>
        <w:rPr>
          <w:rFonts w:hint="eastAsia"/>
          <w:sz w:val="24"/>
          <w:szCs w:val="24"/>
        </w:rPr>
        <w:t>。</w:t>
      </w:r>
    </w:p>
    <w:p>
      <w:pPr>
        <w:spacing w:line="400" w:lineRule="exact"/>
        <w:ind w:firstLine="480" w:firstLineChars="200"/>
        <w:rPr>
          <w:sz w:val="24"/>
          <w:szCs w:val="24"/>
        </w:rPr>
      </w:pPr>
      <w:r>
        <w:rPr>
          <w:rFonts w:hint="eastAsia"/>
          <w:sz w:val="24"/>
          <w:szCs w:val="24"/>
        </w:rPr>
        <w:t>供</w:t>
      </w:r>
      <w:r>
        <w:rPr>
          <w:sz w:val="24"/>
          <w:szCs w:val="24"/>
        </w:rPr>
        <w:t>应商应当</w:t>
      </w:r>
      <w:r>
        <w:rPr>
          <w:rFonts w:hint="eastAsia"/>
          <w:sz w:val="24"/>
          <w:szCs w:val="24"/>
        </w:rPr>
        <w:t>按</w:t>
      </w:r>
      <w:r>
        <w:rPr>
          <w:sz w:val="24"/>
          <w:szCs w:val="24"/>
        </w:rPr>
        <w:t>照谈判</w:t>
      </w:r>
      <w:r>
        <w:rPr>
          <w:rFonts w:hint="eastAsia"/>
          <w:sz w:val="24"/>
          <w:szCs w:val="24"/>
        </w:rPr>
        <w:t>文件</w:t>
      </w:r>
      <w:r>
        <w:rPr>
          <w:sz w:val="24"/>
          <w:szCs w:val="24"/>
        </w:rPr>
        <w:t>的变动情况和谈判小组的要求重新提交</w:t>
      </w:r>
      <w:r>
        <w:rPr>
          <w:rFonts w:hint="eastAsia"/>
          <w:sz w:val="24"/>
          <w:szCs w:val="24"/>
        </w:rPr>
        <w:t>响</w:t>
      </w:r>
      <w:r>
        <w:rPr>
          <w:sz w:val="24"/>
          <w:szCs w:val="24"/>
        </w:rPr>
        <w:t>应文件</w:t>
      </w:r>
      <w:r>
        <w:rPr>
          <w:rFonts w:hint="eastAsia"/>
          <w:sz w:val="24"/>
          <w:szCs w:val="24"/>
        </w:rPr>
        <w:t>，并由</w:t>
      </w:r>
      <w:r>
        <w:rPr>
          <w:sz w:val="24"/>
          <w:szCs w:val="24"/>
        </w:rPr>
        <w:t>其法定代表</w:t>
      </w:r>
      <w:r>
        <w:rPr>
          <w:rFonts w:hint="eastAsia"/>
          <w:sz w:val="24"/>
          <w:szCs w:val="24"/>
        </w:rPr>
        <w:t>人</w:t>
      </w:r>
      <w:r>
        <w:rPr>
          <w:sz w:val="24"/>
          <w:szCs w:val="24"/>
        </w:rPr>
        <w:t>或授权代表签字或者加盖</w:t>
      </w:r>
      <w:r>
        <w:rPr>
          <w:rFonts w:hint="eastAsia"/>
          <w:sz w:val="24"/>
          <w:szCs w:val="24"/>
        </w:rPr>
        <w:t>公</w:t>
      </w:r>
      <w:r>
        <w:rPr>
          <w:sz w:val="24"/>
          <w:szCs w:val="24"/>
        </w:rPr>
        <w:t>章</w:t>
      </w:r>
      <w:r>
        <w:rPr>
          <w:rFonts w:hint="eastAsia"/>
          <w:sz w:val="24"/>
          <w:szCs w:val="24"/>
        </w:rPr>
        <w:t>。</w:t>
      </w:r>
    </w:p>
    <w:p>
      <w:pPr>
        <w:spacing w:line="400" w:lineRule="exact"/>
        <w:ind w:firstLine="480" w:firstLineChars="200"/>
        <w:rPr>
          <w:sz w:val="24"/>
          <w:szCs w:val="24"/>
        </w:rPr>
      </w:pPr>
      <w:r>
        <w:rPr>
          <w:sz w:val="24"/>
          <w:szCs w:val="24"/>
        </w:rPr>
        <w:t>22</w:t>
      </w:r>
      <w:r>
        <w:rPr>
          <w:rFonts w:hint="eastAsia"/>
          <w:sz w:val="24"/>
          <w:szCs w:val="24"/>
        </w:rPr>
        <w:t>.6谈判</w:t>
      </w:r>
      <w:r>
        <w:rPr>
          <w:sz w:val="24"/>
          <w:szCs w:val="24"/>
        </w:rPr>
        <w:t>文件能够详细列明采购标的的技术</w:t>
      </w:r>
      <w:r>
        <w:rPr>
          <w:rFonts w:hint="eastAsia"/>
          <w:sz w:val="24"/>
          <w:szCs w:val="24"/>
        </w:rPr>
        <w:t>、服务</w:t>
      </w:r>
      <w:r>
        <w:rPr>
          <w:sz w:val="24"/>
          <w:szCs w:val="24"/>
        </w:rPr>
        <w:t>要求的</w:t>
      </w:r>
      <w:r>
        <w:rPr>
          <w:rFonts w:hint="eastAsia"/>
          <w:sz w:val="24"/>
          <w:szCs w:val="24"/>
        </w:rPr>
        <w:t>，谈判</w:t>
      </w:r>
      <w:r>
        <w:rPr>
          <w:sz w:val="24"/>
          <w:szCs w:val="24"/>
        </w:rPr>
        <w:t>结束后</w:t>
      </w:r>
      <w:r>
        <w:rPr>
          <w:rFonts w:hint="eastAsia"/>
          <w:sz w:val="24"/>
          <w:szCs w:val="24"/>
        </w:rPr>
        <w:t>，谈判</w:t>
      </w:r>
      <w:r>
        <w:rPr>
          <w:sz w:val="24"/>
          <w:szCs w:val="24"/>
        </w:rPr>
        <w:t>小组应当要求所有继续参加谈判的供应商在规定时间内提交最后报价</w:t>
      </w:r>
      <w:r>
        <w:rPr>
          <w:rFonts w:hint="eastAsia"/>
          <w:sz w:val="24"/>
          <w:szCs w:val="24"/>
        </w:rPr>
        <w:t>。</w:t>
      </w:r>
    </w:p>
    <w:p>
      <w:pPr>
        <w:spacing w:line="400" w:lineRule="exact"/>
        <w:ind w:firstLine="480" w:firstLineChars="200"/>
        <w:rPr>
          <w:sz w:val="24"/>
          <w:szCs w:val="24"/>
        </w:rPr>
      </w:pPr>
      <w:r>
        <w:rPr>
          <w:rFonts w:hint="eastAsia"/>
          <w:sz w:val="24"/>
          <w:szCs w:val="24"/>
        </w:rPr>
        <w:t>谈判</w:t>
      </w:r>
      <w:r>
        <w:rPr>
          <w:sz w:val="24"/>
          <w:szCs w:val="24"/>
        </w:rPr>
        <w:t>文件不能详细列明采购标的的技术</w:t>
      </w:r>
      <w:r>
        <w:rPr>
          <w:rFonts w:hint="eastAsia"/>
          <w:sz w:val="24"/>
          <w:szCs w:val="24"/>
        </w:rPr>
        <w:t>、服务</w:t>
      </w:r>
      <w:r>
        <w:rPr>
          <w:sz w:val="24"/>
          <w:szCs w:val="24"/>
        </w:rPr>
        <w:t>要求</w:t>
      </w:r>
      <w:r>
        <w:rPr>
          <w:rFonts w:hint="eastAsia"/>
          <w:sz w:val="24"/>
          <w:szCs w:val="24"/>
        </w:rPr>
        <w:t>，需</w:t>
      </w:r>
      <w:r>
        <w:rPr>
          <w:sz w:val="24"/>
          <w:szCs w:val="24"/>
        </w:rPr>
        <w:t>经</w:t>
      </w:r>
      <w:r>
        <w:rPr>
          <w:rFonts w:hint="eastAsia"/>
          <w:sz w:val="24"/>
          <w:szCs w:val="24"/>
        </w:rPr>
        <w:t>谈判</w:t>
      </w:r>
      <w:r>
        <w:rPr>
          <w:sz w:val="24"/>
          <w:szCs w:val="24"/>
        </w:rPr>
        <w:t>由供应商提供最终设计方案或解决方案的</w:t>
      </w:r>
      <w:r>
        <w:rPr>
          <w:rFonts w:hint="eastAsia"/>
          <w:sz w:val="24"/>
          <w:szCs w:val="24"/>
        </w:rPr>
        <w:t>，谈判</w:t>
      </w:r>
      <w:r>
        <w:rPr>
          <w:sz w:val="24"/>
          <w:szCs w:val="24"/>
        </w:rPr>
        <w:t>结</w:t>
      </w:r>
      <w:r>
        <w:rPr>
          <w:rFonts w:hint="eastAsia"/>
          <w:sz w:val="24"/>
          <w:szCs w:val="24"/>
        </w:rPr>
        <w:t>束</w:t>
      </w:r>
      <w:r>
        <w:rPr>
          <w:sz w:val="24"/>
          <w:szCs w:val="24"/>
        </w:rPr>
        <w:t>后</w:t>
      </w:r>
      <w:r>
        <w:rPr>
          <w:rFonts w:hint="eastAsia"/>
          <w:sz w:val="24"/>
          <w:szCs w:val="24"/>
        </w:rPr>
        <w:t>，谈判</w:t>
      </w:r>
      <w:r>
        <w:rPr>
          <w:sz w:val="24"/>
          <w:szCs w:val="24"/>
        </w:rPr>
        <w:t>小组应当按照少数服务从多数的原则投票推荐</w:t>
      </w:r>
      <w:r>
        <w:rPr>
          <w:rFonts w:hint="eastAsia"/>
          <w:sz w:val="24"/>
          <w:szCs w:val="24"/>
        </w:rPr>
        <w:t>3家</w:t>
      </w:r>
      <w:r>
        <w:rPr>
          <w:sz w:val="24"/>
          <w:szCs w:val="24"/>
        </w:rPr>
        <w:t>以上供应商的设计方案或解决方案</w:t>
      </w:r>
      <w:r>
        <w:rPr>
          <w:rFonts w:hint="eastAsia"/>
          <w:sz w:val="24"/>
          <w:szCs w:val="24"/>
        </w:rPr>
        <w:t>，并</w:t>
      </w:r>
      <w:r>
        <w:rPr>
          <w:sz w:val="24"/>
          <w:szCs w:val="24"/>
        </w:rPr>
        <w:t>要求其在规定时间内提交最后报价</w:t>
      </w:r>
      <w:r>
        <w:rPr>
          <w:rFonts w:hint="eastAsia"/>
          <w:sz w:val="24"/>
          <w:szCs w:val="24"/>
        </w:rPr>
        <w:t>。最</w:t>
      </w:r>
      <w:r>
        <w:rPr>
          <w:sz w:val="24"/>
          <w:szCs w:val="24"/>
        </w:rPr>
        <w:t>后报价是供应商响应文件的有效组成部分</w:t>
      </w:r>
      <w:r>
        <w:rPr>
          <w:rFonts w:hint="eastAsia"/>
          <w:sz w:val="24"/>
          <w:szCs w:val="24"/>
        </w:rPr>
        <w:t>。</w:t>
      </w:r>
    </w:p>
    <w:p>
      <w:pPr>
        <w:spacing w:line="400" w:lineRule="exact"/>
        <w:ind w:firstLine="480" w:firstLineChars="200"/>
        <w:rPr>
          <w:sz w:val="24"/>
          <w:szCs w:val="24"/>
        </w:rPr>
      </w:pPr>
      <w:r>
        <w:rPr>
          <w:rFonts w:hint="eastAsia"/>
          <w:sz w:val="24"/>
          <w:szCs w:val="24"/>
        </w:rPr>
        <w:t>22.7已</w:t>
      </w:r>
      <w:r>
        <w:rPr>
          <w:sz w:val="24"/>
          <w:szCs w:val="24"/>
        </w:rPr>
        <w:t>提交响应文件的供</w:t>
      </w:r>
      <w:r>
        <w:rPr>
          <w:rFonts w:hint="eastAsia"/>
          <w:sz w:val="24"/>
          <w:szCs w:val="24"/>
        </w:rPr>
        <w:t>应</w:t>
      </w:r>
      <w:r>
        <w:rPr>
          <w:sz w:val="24"/>
          <w:szCs w:val="24"/>
        </w:rPr>
        <w:t>商</w:t>
      </w:r>
      <w:r>
        <w:rPr>
          <w:rFonts w:hint="eastAsia"/>
          <w:sz w:val="24"/>
          <w:szCs w:val="24"/>
        </w:rPr>
        <w:t>，在</w:t>
      </w:r>
      <w:r>
        <w:rPr>
          <w:sz w:val="24"/>
          <w:szCs w:val="24"/>
        </w:rPr>
        <w:t>提交最后报价之前</w:t>
      </w:r>
      <w:r>
        <w:rPr>
          <w:rFonts w:hint="eastAsia"/>
          <w:sz w:val="24"/>
          <w:szCs w:val="24"/>
        </w:rPr>
        <w:t>，可</w:t>
      </w:r>
      <w:r>
        <w:rPr>
          <w:sz w:val="24"/>
          <w:szCs w:val="24"/>
        </w:rPr>
        <w:t>以根据谈判情况退出谈判</w:t>
      </w:r>
      <w:r>
        <w:rPr>
          <w:rFonts w:hint="eastAsia"/>
          <w:sz w:val="24"/>
          <w:szCs w:val="24"/>
        </w:rPr>
        <w:t>。采购</w:t>
      </w:r>
      <w:r>
        <w:rPr>
          <w:sz w:val="24"/>
          <w:szCs w:val="24"/>
        </w:rPr>
        <w:t>人</w:t>
      </w:r>
      <w:r>
        <w:rPr>
          <w:rFonts w:hint="eastAsia"/>
          <w:sz w:val="24"/>
          <w:szCs w:val="24"/>
        </w:rPr>
        <w:t>、采购</w:t>
      </w:r>
      <w:r>
        <w:rPr>
          <w:sz w:val="24"/>
          <w:szCs w:val="24"/>
        </w:rPr>
        <w:t>代理机构应当退还退出谈判的供应商的保证金</w:t>
      </w:r>
      <w:r>
        <w:rPr>
          <w:rFonts w:hint="eastAsia"/>
          <w:sz w:val="24"/>
          <w:szCs w:val="24"/>
        </w:rPr>
        <w:t>。</w:t>
      </w:r>
    </w:p>
    <w:p>
      <w:pPr>
        <w:spacing w:line="400" w:lineRule="exact"/>
        <w:ind w:left="720" w:leftChars="228" w:hanging="241" w:hangingChars="100"/>
        <w:rPr>
          <w:rFonts w:ascii="宋体" w:hAnsi="宋体"/>
          <w:b/>
          <w:sz w:val="24"/>
          <w:szCs w:val="24"/>
        </w:rPr>
      </w:pPr>
      <w:r>
        <w:rPr>
          <w:rFonts w:hint="eastAsia" w:ascii="宋体" w:hAnsi="宋体"/>
          <w:b/>
          <w:sz w:val="24"/>
          <w:szCs w:val="24"/>
        </w:rPr>
        <w:t>23. 谈判小组的组成</w:t>
      </w:r>
    </w:p>
    <w:p>
      <w:pPr>
        <w:spacing w:line="440" w:lineRule="exact"/>
        <w:ind w:firstLine="480" w:firstLineChars="200"/>
        <w:rPr>
          <w:sz w:val="24"/>
          <w:szCs w:val="24"/>
        </w:rPr>
      </w:pPr>
      <w:r>
        <w:rPr>
          <w:rFonts w:hint="eastAsia"/>
          <w:sz w:val="24"/>
          <w:szCs w:val="24"/>
        </w:rPr>
        <w:t>23.1 竞争性谈判</w:t>
      </w:r>
      <w:r>
        <w:rPr>
          <w:sz w:val="24"/>
          <w:szCs w:val="24"/>
        </w:rPr>
        <w:t>小组</w:t>
      </w:r>
      <w:r>
        <w:rPr>
          <w:rFonts w:hint="eastAsia"/>
          <w:sz w:val="24"/>
          <w:szCs w:val="24"/>
        </w:rPr>
        <w:t>由</w:t>
      </w:r>
      <w:r>
        <w:rPr>
          <w:sz w:val="24"/>
          <w:szCs w:val="24"/>
        </w:rPr>
        <w:t>采购人代表和评审专家共</w:t>
      </w:r>
      <w:r>
        <w:rPr>
          <w:rFonts w:hint="eastAsia"/>
          <w:sz w:val="24"/>
          <w:szCs w:val="24"/>
        </w:rPr>
        <w:t>3人</w:t>
      </w:r>
      <w:r>
        <w:rPr>
          <w:sz w:val="24"/>
          <w:szCs w:val="24"/>
        </w:rPr>
        <w:t>以上单数组成</w:t>
      </w:r>
      <w:r>
        <w:rPr>
          <w:rFonts w:hint="eastAsia"/>
          <w:sz w:val="24"/>
          <w:szCs w:val="24"/>
        </w:rPr>
        <w:t>，其</w:t>
      </w:r>
      <w:r>
        <w:rPr>
          <w:sz w:val="24"/>
          <w:szCs w:val="24"/>
        </w:rPr>
        <w:t>中评审专家人数不得少于竞争性谈判小组成员总数的</w:t>
      </w:r>
      <w:r>
        <w:rPr>
          <w:rFonts w:hint="eastAsia"/>
          <w:sz w:val="24"/>
          <w:szCs w:val="24"/>
        </w:rPr>
        <w:t>2</w:t>
      </w:r>
      <w:r>
        <w:rPr>
          <w:sz w:val="24"/>
          <w:szCs w:val="24"/>
        </w:rPr>
        <w:t>/3</w:t>
      </w:r>
      <w:r>
        <w:rPr>
          <w:rFonts w:hint="eastAsia"/>
          <w:sz w:val="24"/>
          <w:szCs w:val="24"/>
        </w:rPr>
        <w:t>。采购人</w:t>
      </w:r>
      <w:r>
        <w:rPr>
          <w:sz w:val="24"/>
          <w:szCs w:val="24"/>
        </w:rPr>
        <w:t>不得以评审专家的身份参加本部门或部门或本单位采购项目的评审</w:t>
      </w:r>
      <w:r>
        <w:rPr>
          <w:rFonts w:hint="eastAsia"/>
          <w:sz w:val="24"/>
          <w:szCs w:val="24"/>
        </w:rPr>
        <w:t>。采购</w:t>
      </w:r>
      <w:r>
        <w:rPr>
          <w:sz w:val="24"/>
          <w:szCs w:val="24"/>
        </w:rPr>
        <w:t>代理机构人员不得参加本机构代理的采购项目的评审</w:t>
      </w:r>
      <w:r>
        <w:rPr>
          <w:rFonts w:hint="eastAsia"/>
          <w:sz w:val="24"/>
          <w:szCs w:val="24"/>
        </w:rPr>
        <w:t>。</w:t>
      </w:r>
    </w:p>
    <w:p>
      <w:pPr>
        <w:spacing w:line="440" w:lineRule="exact"/>
        <w:ind w:firstLine="480" w:firstLineChars="200"/>
        <w:rPr>
          <w:sz w:val="24"/>
          <w:szCs w:val="24"/>
        </w:rPr>
      </w:pPr>
      <w:r>
        <w:rPr>
          <w:rFonts w:hint="eastAsia"/>
          <w:sz w:val="24"/>
          <w:szCs w:val="24"/>
        </w:rPr>
        <w:t>23.2 与供</w:t>
      </w:r>
      <w:r>
        <w:rPr>
          <w:sz w:val="24"/>
          <w:szCs w:val="24"/>
        </w:rPr>
        <w:t>应商</w:t>
      </w:r>
      <w:r>
        <w:rPr>
          <w:rFonts w:hint="eastAsia"/>
          <w:sz w:val="24"/>
          <w:szCs w:val="24"/>
        </w:rPr>
        <w:t>有利害关系的人不得进入谈判小组，已经进入的必须退出。</w:t>
      </w:r>
    </w:p>
    <w:p>
      <w:pPr>
        <w:spacing w:line="440" w:lineRule="exact"/>
        <w:ind w:firstLine="480" w:firstLineChars="200"/>
        <w:rPr>
          <w:sz w:val="24"/>
          <w:szCs w:val="24"/>
        </w:rPr>
      </w:pPr>
      <w:r>
        <w:rPr>
          <w:rFonts w:hint="eastAsia"/>
          <w:sz w:val="24"/>
          <w:szCs w:val="24"/>
        </w:rPr>
        <w:t>23.3 谈判小组负责具体评审事务，根据有关法律法规和采购文件规定的谈判程序、评审方法及评审标准独立履行评审职责。</w:t>
      </w:r>
    </w:p>
    <w:p>
      <w:pPr>
        <w:spacing w:line="440" w:lineRule="exact"/>
        <w:ind w:firstLine="482" w:firstLineChars="200"/>
        <w:rPr>
          <w:b/>
          <w:sz w:val="24"/>
          <w:szCs w:val="24"/>
        </w:rPr>
      </w:pPr>
      <w:r>
        <w:rPr>
          <w:rFonts w:hint="eastAsia"/>
          <w:b/>
          <w:sz w:val="24"/>
          <w:szCs w:val="24"/>
        </w:rPr>
        <w:t>24. 谈判</w:t>
      </w:r>
      <w:r>
        <w:rPr>
          <w:b/>
          <w:sz w:val="24"/>
          <w:szCs w:val="24"/>
        </w:rPr>
        <w:t>响应</w:t>
      </w:r>
      <w:r>
        <w:rPr>
          <w:rFonts w:hint="eastAsia"/>
          <w:b/>
          <w:sz w:val="24"/>
          <w:szCs w:val="24"/>
        </w:rPr>
        <w:t>文件的初审</w:t>
      </w:r>
    </w:p>
    <w:p>
      <w:pPr>
        <w:spacing w:line="440" w:lineRule="exact"/>
        <w:ind w:firstLine="480" w:firstLineChars="200"/>
        <w:rPr>
          <w:sz w:val="24"/>
          <w:szCs w:val="24"/>
        </w:rPr>
      </w:pPr>
      <w:r>
        <w:rPr>
          <w:rFonts w:hint="eastAsia"/>
          <w:sz w:val="24"/>
          <w:szCs w:val="24"/>
        </w:rPr>
        <w:t>24.1 资格性审查。采购人依据有关法律法规和采购文件的规定，审查每个供</w:t>
      </w:r>
      <w:r>
        <w:rPr>
          <w:sz w:val="24"/>
          <w:szCs w:val="24"/>
        </w:rPr>
        <w:t>应商</w:t>
      </w:r>
      <w:r>
        <w:rPr>
          <w:rFonts w:hint="eastAsia"/>
          <w:sz w:val="24"/>
          <w:szCs w:val="24"/>
        </w:rPr>
        <w:t>提交的资格证明文件是否齐全、完整、合法、有效。</w:t>
      </w:r>
    </w:p>
    <w:p>
      <w:pPr>
        <w:spacing w:line="440" w:lineRule="exact"/>
        <w:ind w:firstLine="480" w:firstLineChars="200"/>
        <w:rPr>
          <w:sz w:val="24"/>
          <w:szCs w:val="24"/>
        </w:rPr>
      </w:pPr>
      <w:r>
        <w:rPr>
          <w:rFonts w:hint="eastAsia"/>
          <w:sz w:val="24"/>
          <w:szCs w:val="24"/>
        </w:rPr>
        <w:t>在评审过程中，评审小组有权要求供</w:t>
      </w:r>
      <w:r>
        <w:rPr>
          <w:sz w:val="24"/>
          <w:szCs w:val="24"/>
        </w:rPr>
        <w:t>应商</w:t>
      </w:r>
      <w:r>
        <w:rPr>
          <w:rFonts w:hint="eastAsia"/>
          <w:sz w:val="24"/>
          <w:szCs w:val="24"/>
        </w:rPr>
        <w:t>提供资格证明文件的原件以供审查，供</w:t>
      </w:r>
      <w:r>
        <w:rPr>
          <w:sz w:val="24"/>
          <w:szCs w:val="24"/>
        </w:rPr>
        <w:t>应商</w:t>
      </w:r>
      <w:r>
        <w:rPr>
          <w:rFonts w:hint="eastAsia"/>
          <w:sz w:val="24"/>
          <w:szCs w:val="24"/>
        </w:rPr>
        <w:t>应在评审小组规定的时限内提供。供</w:t>
      </w:r>
      <w:r>
        <w:rPr>
          <w:sz w:val="24"/>
          <w:szCs w:val="24"/>
        </w:rPr>
        <w:t>应商</w:t>
      </w:r>
      <w:r>
        <w:rPr>
          <w:rFonts w:hint="eastAsia"/>
          <w:sz w:val="24"/>
          <w:szCs w:val="24"/>
        </w:rPr>
        <w:t>拒不提供或者不能在规定时限内提供的，其响</w:t>
      </w:r>
      <w:r>
        <w:rPr>
          <w:sz w:val="24"/>
          <w:szCs w:val="24"/>
        </w:rPr>
        <w:t>应谈判</w:t>
      </w:r>
      <w:r>
        <w:rPr>
          <w:rFonts w:hint="eastAsia"/>
          <w:sz w:val="24"/>
          <w:szCs w:val="24"/>
        </w:rPr>
        <w:t>将被作为无效投标处理。资格性审查条款详见采购文件第三章“谈判文件内容”。</w:t>
      </w:r>
    </w:p>
    <w:p>
      <w:pPr>
        <w:spacing w:line="440" w:lineRule="exact"/>
        <w:ind w:firstLine="480" w:firstLineChars="200"/>
        <w:rPr>
          <w:sz w:val="24"/>
          <w:szCs w:val="24"/>
        </w:rPr>
      </w:pPr>
      <w:r>
        <w:rPr>
          <w:rFonts w:hint="eastAsia"/>
          <w:sz w:val="24"/>
          <w:szCs w:val="24"/>
        </w:rPr>
        <w:t>24.2 符合性审查。谈判小组依据有关法律法规和采购文件的规定，从响</w:t>
      </w:r>
      <w:r>
        <w:rPr>
          <w:sz w:val="24"/>
          <w:szCs w:val="24"/>
        </w:rPr>
        <w:t>应</w:t>
      </w:r>
      <w:r>
        <w:rPr>
          <w:rFonts w:hint="eastAsia"/>
          <w:sz w:val="24"/>
          <w:szCs w:val="24"/>
        </w:rPr>
        <w:t>文件的有效性、完整性和对采购文件的响应程度，审查响</w:t>
      </w:r>
      <w:r>
        <w:rPr>
          <w:sz w:val="24"/>
          <w:szCs w:val="24"/>
        </w:rPr>
        <w:t>应</w:t>
      </w:r>
      <w:r>
        <w:rPr>
          <w:rFonts w:hint="eastAsia"/>
          <w:sz w:val="24"/>
          <w:szCs w:val="24"/>
        </w:rPr>
        <w:t>文件是否对采购文件的实质性要求做出了响应。符合性审查条款详见采购文件第三章“谈判文件内容”。</w:t>
      </w:r>
    </w:p>
    <w:p>
      <w:pPr>
        <w:spacing w:line="440" w:lineRule="exact"/>
        <w:ind w:firstLine="480" w:firstLineChars="200"/>
        <w:rPr>
          <w:sz w:val="24"/>
          <w:szCs w:val="24"/>
        </w:rPr>
      </w:pPr>
      <w:r>
        <w:rPr>
          <w:rFonts w:hint="eastAsia"/>
          <w:sz w:val="24"/>
          <w:szCs w:val="24"/>
        </w:rPr>
        <w:t>24.3 实质上响应的谈判是指与采购文件的全部条款、条件和规格相符，没有重大偏离。所谓重大偏离是指所</w:t>
      </w:r>
      <w:r>
        <w:rPr>
          <w:sz w:val="24"/>
          <w:szCs w:val="24"/>
        </w:rPr>
        <w:t>报</w:t>
      </w:r>
      <w:r>
        <w:rPr>
          <w:rFonts w:hint="eastAsia"/>
          <w:sz w:val="24"/>
          <w:szCs w:val="24"/>
        </w:rPr>
        <w:t>货物的技术规格、数量和交货期限等明显不能满足采购文件的要求，或者实质上与采购文件不一致，而且限制了采购单位的权利或供</w:t>
      </w:r>
      <w:r>
        <w:rPr>
          <w:sz w:val="24"/>
          <w:szCs w:val="24"/>
        </w:rPr>
        <w:t>应商</w:t>
      </w:r>
      <w:r>
        <w:rPr>
          <w:rFonts w:hint="eastAsia"/>
          <w:sz w:val="24"/>
          <w:szCs w:val="24"/>
        </w:rPr>
        <w:t>的义务，如果纠正这些偏离将对其他实质上响应采购文件要求的供</w:t>
      </w:r>
      <w:r>
        <w:rPr>
          <w:sz w:val="24"/>
          <w:szCs w:val="24"/>
        </w:rPr>
        <w:t>应商</w:t>
      </w:r>
      <w:r>
        <w:rPr>
          <w:rFonts w:hint="eastAsia"/>
          <w:sz w:val="24"/>
          <w:szCs w:val="24"/>
        </w:rPr>
        <w:t>竞争地位产生不公正的影响。</w:t>
      </w:r>
    </w:p>
    <w:p>
      <w:pPr>
        <w:spacing w:line="440" w:lineRule="exact"/>
        <w:ind w:firstLine="480" w:firstLineChars="200"/>
        <w:rPr>
          <w:sz w:val="24"/>
          <w:szCs w:val="24"/>
        </w:rPr>
      </w:pPr>
      <w:r>
        <w:rPr>
          <w:rFonts w:hint="eastAsia"/>
          <w:sz w:val="24"/>
          <w:szCs w:val="24"/>
        </w:rPr>
        <w:t>24.4 重大偏离不允许在谈判</w:t>
      </w:r>
      <w:r>
        <w:rPr>
          <w:sz w:val="24"/>
          <w:szCs w:val="24"/>
        </w:rPr>
        <w:t>开</w:t>
      </w:r>
      <w:r>
        <w:rPr>
          <w:rFonts w:hint="eastAsia"/>
          <w:sz w:val="24"/>
          <w:szCs w:val="24"/>
        </w:rPr>
        <w:t>始后修正，但谈判小组将允许修正响</w:t>
      </w:r>
      <w:r>
        <w:rPr>
          <w:sz w:val="24"/>
          <w:szCs w:val="24"/>
        </w:rPr>
        <w:t>应文件</w:t>
      </w:r>
      <w:r>
        <w:rPr>
          <w:rFonts w:hint="eastAsia"/>
          <w:sz w:val="24"/>
          <w:szCs w:val="24"/>
        </w:rPr>
        <w:t>中不构成重大偏离的地方，而且这些修正不会对其他实质上响应采购文件要求的供</w:t>
      </w:r>
      <w:r>
        <w:rPr>
          <w:sz w:val="24"/>
          <w:szCs w:val="24"/>
        </w:rPr>
        <w:t>应商</w:t>
      </w:r>
      <w:r>
        <w:rPr>
          <w:rFonts w:hint="eastAsia"/>
          <w:sz w:val="24"/>
          <w:szCs w:val="24"/>
        </w:rPr>
        <w:t>的竞争地位产生不公正的影响。</w:t>
      </w:r>
    </w:p>
    <w:p>
      <w:pPr>
        <w:spacing w:line="440" w:lineRule="exact"/>
        <w:ind w:firstLine="480" w:firstLineChars="200"/>
        <w:rPr>
          <w:sz w:val="24"/>
          <w:szCs w:val="24"/>
        </w:rPr>
      </w:pPr>
      <w:r>
        <w:rPr>
          <w:rFonts w:hint="eastAsia"/>
          <w:sz w:val="24"/>
          <w:szCs w:val="24"/>
        </w:rPr>
        <w:t>24.5 如果响</w:t>
      </w:r>
      <w:r>
        <w:rPr>
          <w:sz w:val="24"/>
          <w:szCs w:val="24"/>
        </w:rPr>
        <w:t>应</w:t>
      </w:r>
      <w:r>
        <w:rPr>
          <w:rFonts w:hint="eastAsia"/>
          <w:sz w:val="24"/>
          <w:szCs w:val="24"/>
        </w:rPr>
        <w:t>文件实质上没有响应采购文件的要求，将作为无效响</w:t>
      </w:r>
      <w:r>
        <w:rPr>
          <w:sz w:val="24"/>
          <w:szCs w:val="24"/>
        </w:rPr>
        <w:t>应文件</w:t>
      </w:r>
      <w:r>
        <w:rPr>
          <w:rFonts w:hint="eastAsia"/>
          <w:sz w:val="24"/>
          <w:szCs w:val="24"/>
        </w:rPr>
        <w:t>处理，供</w:t>
      </w:r>
      <w:r>
        <w:rPr>
          <w:sz w:val="24"/>
          <w:szCs w:val="24"/>
        </w:rPr>
        <w:t>应商</w:t>
      </w:r>
      <w:r>
        <w:rPr>
          <w:rFonts w:hint="eastAsia"/>
          <w:sz w:val="24"/>
          <w:szCs w:val="24"/>
        </w:rPr>
        <w:t>不得再对谈判</w:t>
      </w:r>
      <w:r>
        <w:rPr>
          <w:sz w:val="24"/>
          <w:szCs w:val="24"/>
        </w:rPr>
        <w:t>响应</w:t>
      </w:r>
      <w:r>
        <w:rPr>
          <w:rFonts w:hint="eastAsia"/>
          <w:sz w:val="24"/>
          <w:szCs w:val="24"/>
        </w:rPr>
        <w:t>文件进行任何修正从而使其谈判成为实质上响应的谈判。</w:t>
      </w:r>
    </w:p>
    <w:p>
      <w:pPr>
        <w:spacing w:line="440" w:lineRule="exact"/>
        <w:ind w:firstLine="480" w:firstLineChars="200"/>
        <w:rPr>
          <w:sz w:val="24"/>
          <w:szCs w:val="24"/>
        </w:rPr>
      </w:pPr>
      <w:r>
        <w:rPr>
          <w:rFonts w:hint="eastAsia"/>
          <w:sz w:val="24"/>
          <w:szCs w:val="24"/>
        </w:rPr>
        <w:t>24.6 谈判小组审定谈判</w:t>
      </w:r>
      <w:r>
        <w:rPr>
          <w:sz w:val="24"/>
          <w:szCs w:val="24"/>
        </w:rPr>
        <w:t>响应</w:t>
      </w:r>
      <w:r>
        <w:rPr>
          <w:rFonts w:hint="eastAsia"/>
          <w:sz w:val="24"/>
          <w:szCs w:val="24"/>
        </w:rPr>
        <w:t>文件的响应性只根据响</w:t>
      </w:r>
      <w:r>
        <w:rPr>
          <w:sz w:val="24"/>
          <w:szCs w:val="24"/>
        </w:rPr>
        <w:t>应</w:t>
      </w:r>
      <w:r>
        <w:rPr>
          <w:rFonts w:hint="eastAsia"/>
          <w:sz w:val="24"/>
          <w:szCs w:val="24"/>
        </w:rPr>
        <w:t>文件本身的内容而不寻求外部证据。</w:t>
      </w:r>
    </w:p>
    <w:p>
      <w:pPr>
        <w:spacing w:line="440" w:lineRule="exact"/>
        <w:ind w:firstLine="480" w:firstLineChars="200"/>
        <w:rPr>
          <w:sz w:val="24"/>
          <w:szCs w:val="24"/>
        </w:rPr>
      </w:pPr>
      <w:r>
        <w:rPr>
          <w:rFonts w:hint="eastAsia"/>
          <w:sz w:val="24"/>
          <w:szCs w:val="24"/>
        </w:rPr>
        <w:t>24.7 谈判</w:t>
      </w:r>
      <w:r>
        <w:rPr>
          <w:sz w:val="24"/>
          <w:szCs w:val="24"/>
        </w:rPr>
        <w:t>响应</w:t>
      </w:r>
      <w:r>
        <w:rPr>
          <w:rFonts w:hint="eastAsia"/>
          <w:sz w:val="24"/>
          <w:szCs w:val="24"/>
        </w:rPr>
        <w:t>文件中明显的文字和计算错误，按下列规则修正：</w:t>
      </w:r>
    </w:p>
    <w:p>
      <w:pPr>
        <w:spacing w:line="440" w:lineRule="exact"/>
        <w:ind w:firstLine="480" w:firstLineChars="200"/>
        <w:rPr>
          <w:sz w:val="24"/>
          <w:szCs w:val="24"/>
        </w:rPr>
      </w:pPr>
      <w:r>
        <w:rPr>
          <w:rFonts w:hint="eastAsia"/>
          <w:sz w:val="24"/>
          <w:szCs w:val="24"/>
        </w:rPr>
        <w:t>（1）大写金额与小写金额不一致的，以大写金额为准；</w:t>
      </w:r>
    </w:p>
    <w:p>
      <w:pPr>
        <w:spacing w:line="440" w:lineRule="exact"/>
        <w:ind w:firstLine="480" w:firstLineChars="200"/>
        <w:rPr>
          <w:sz w:val="24"/>
          <w:szCs w:val="24"/>
        </w:rPr>
      </w:pPr>
      <w:r>
        <w:rPr>
          <w:rFonts w:hint="eastAsia"/>
          <w:sz w:val="24"/>
          <w:szCs w:val="24"/>
        </w:rPr>
        <w:t>（2）总价金额与按单价汇总金额不一致的，以单价金额计算结果为准；</w:t>
      </w:r>
    </w:p>
    <w:p>
      <w:pPr>
        <w:spacing w:line="440" w:lineRule="exact"/>
        <w:ind w:firstLine="480" w:firstLineChars="200"/>
        <w:rPr>
          <w:sz w:val="24"/>
          <w:szCs w:val="24"/>
        </w:rPr>
      </w:pPr>
      <w:r>
        <w:rPr>
          <w:rFonts w:hint="eastAsia"/>
          <w:sz w:val="24"/>
          <w:szCs w:val="24"/>
        </w:rPr>
        <w:t>（3）单价金额小数点有明显错位的，应以总价为准，并修改单价；</w:t>
      </w:r>
    </w:p>
    <w:p>
      <w:pPr>
        <w:spacing w:line="440" w:lineRule="exact"/>
        <w:ind w:firstLine="480" w:firstLineChars="200"/>
        <w:rPr>
          <w:sz w:val="24"/>
          <w:szCs w:val="24"/>
        </w:rPr>
      </w:pPr>
      <w:r>
        <w:rPr>
          <w:rFonts w:hint="eastAsia"/>
          <w:sz w:val="24"/>
          <w:szCs w:val="24"/>
        </w:rPr>
        <w:t>（4）按上述规则调整后的价格为评审价格，对供</w:t>
      </w:r>
      <w:r>
        <w:rPr>
          <w:sz w:val="24"/>
          <w:szCs w:val="24"/>
        </w:rPr>
        <w:t>应商</w:t>
      </w:r>
      <w:r>
        <w:rPr>
          <w:rFonts w:hint="eastAsia"/>
          <w:sz w:val="24"/>
          <w:szCs w:val="24"/>
        </w:rPr>
        <w:t>具有约束力。如果供</w:t>
      </w:r>
      <w:r>
        <w:rPr>
          <w:sz w:val="24"/>
          <w:szCs w:val="24"/>
        </w:rPr>
        <w:t>应商</w:t>
      </w:r>
      <w:r>
        <w:rPr>
          <w:rFonts w:hint="eastAsia"/>
          <w:sz w:val="24"/>
          <w:szCs w:val="24"/>
        </w:rPr>
        <w:t>不接受按上述规则修正后的价格，其谈判</w:t>
      </w:r>
      <w:r>
        <w:rPr>
          <w:sz w:val="24"/>
          <w:szCs w:val="24"/>
        </w:rPr>
        <w:t>响应</w:t>
      </w:r>
      <w:r>
        <w:rPr>
          <w:rFonts w:hint="eastAsia"/>
          <w:sz w:val="24"/>
          <w:szCs w:val="24"/>
        </w:rPr>
        <w:t>将作为无效谈判</w:t>
      </w:r>
      <w:r>
        <w:rPr>
          <w:sz w:val="24"/>
          <w:szCs w:val="24"/>
        </w:rPr>
        <w:t>响应</w:t>
      </w:r>
      <w:r>
        <w:rPr>
          <w:rFonts w:hint="eastAsia"/>
          <w:sz w:val="24"/>
          <w:szCs w:val="24"/>
        </w:rPr>
        <w:t>处理，谈判</w:t>
      </w:r>
      <w:r>
        <w:rPr>
          <w:sz w:val="24"/>
          <w:szCs w:val="24"/>
        </w:rPr>
        <w:t>响应</w:t>
      </w:r>
      <w:r>
        <w:rPr>
          <w:rFonts w:hint="eastAsia"/>
          <w:sz w:val="24"/>
          <w:szCs w:val="24"/>
        </w:rPr>
        <w:t>保证金将被没收。</w:t>
      </w:r>
    </w:p>
    <w:p>
      <w:pPr>
        <w:spacing w:line="440" w:lineRule="exact"/>
        <w:ind w:firstLine="482" w:firstLineChars="200"/>
        <w:rPr>
          <w:b/>
          <w:sz w:val="24"/>
          <w:szCs w:val="24"/>
        </w:rPr>
      </w:pPr>
      <w:r>
        <w:rPr>
          <w:rFonts w:hint="eastAsia"/>
          <w:b/>
          <w:sz w:val="24"/>
          <w:szCs w:val="24"/>
        </w:rPr>
        <w:t>25.谈判</w:t>
      </w:r>
      <w:r>
        <w:rPr>
          <w:b/>
          <w:sz w:val="24"/>
          <w:szCs w:val="24"/>
        </w:rPr>
        <w:t>响</w:t>
      </w:r>
      <w:r>
        <w:rPr>
          <w:rFonts w:hint="eastAsia"/>
          <w:b/>
          <w:sz w:val="24"/>
          <w:szCs w:val="24"/>
        </w:rPr>
        <w:t>应文件的澄清</w:t>
      </w:r>
    </w:p>
    <w:p>
      <w:pPr>
        <w:spacing w:line="440" w:lineRule="exact"/>
        <w:ind w:firstLine="480" w:firstLineChars="200"/>
        <w:rPr>
          <w:sz w:val="24"/>
          <w:szCs w:val="24"/>
        </w:rPr>
      </w:pPr>
      <w:r>
        <w:rPr>
          <w:rFonts w:hint="eastAsia"/>
          <w:sz w:val="24"/>
          <w:szCs w:val="24"/>
        </w:rPr>
        <w:t>25.1在评审期间，对响</w:t>
      </w:r>
      <w:r>
        <w:rPr>
          <w:sz w:val="24"/>
          <w:szCs w:val="24"/>
        </w:rPr>
        <w:t>应</w:t>
      </w:r>
      <w:r>
        <w:rPr>
          <w:rFonts w:hint="eastAsia"/>
          <w:sz w:val="24"/>
          <w:szCs w:val="24"/>
        </w:rPr>
        <w:t>文件中含义不明确、同类问题表述不一致或者有明显文字和计算错误的内容，谈判小组可以以书面形式要求供</w:t>
      </w:r>
      <w:r>
        <w:rPr>
          <w:sz w:val="24"/>
          <w:szCs w:val="24"/>
        </w:rPr>
        <w:t>应商</w:t>
      </w:r>
      <w:r>
        <w:rPr>
          <w:rFonts w:hint="eastAsia"/>
          <w:sz w:val="24"/>
          <w:szCs w:val="24"/>
        </w:rPr>
        <w:t>做出必要的澄清、说明或者纠正。代</w:t>
      </w:r>
      <w:r>
        <w:rPr>
          <w:sz w:val="24"/>
          <w:szCs w:val="24"/>
        </w:rPr>
        <w:t>应商</w:t>
      </w:r>
      <w:r>
        <w:rPr>
          <w:rFonts w:hint="eastAsia"/>
          <w:sz w:val="24"/>
          <w:szCs w:val="24"/>
        </w:rPr>
        <w:t>的澄清、说明或者纠正应当采用书面形式，由其法定代表人（代表人）或其授权委托人签字，并作为谈判响</w:t>
      </w:r>
      <w:r>
        <w:rPr>
          <w:sz w:val="24"/>
          <w:szCs w:val="24"/>
        </w:rPr>
        <w:t>应</w:t>
      </w:r>
      <w:r>
        <w:rPr>
          <w:rFonts w:hint="eastAsia"/>
          <w:sz w:val="24"/>
          <w:szCs w:val="24"/>
        </w:rPr>
        <w:t>文件的一部分。</w:t>
      </w:r>
    </w:p>
    <w:p>
      <w:pPr>
        <w:spacing w:line="440" w:lineRule="exact"/>
        <w:ind w:firstLine="480" w:firstLineChars="200"/>
        <w:rPr>
          <w:sz w:val="24"/>
          <w:szCs w:val="24"/>
        </w:rPr>
      </w:pPr>
      <w:r>
        <w:rPr>
          <w:rFonts w:hint="eastAsia"/>
          <w:sz w:val="24"/>
          <w:szCs w:val="24"/>
        </w:rPr>
        <w:t>25.2 供</w:t>
      </w:r>
      <w:r>
        <w:rPr>
          <w:sz w:val="24"/>
          <w:szCs w:val="24"/>
        </w:rPr>
        <w:t>应商</w:t>
      </w:r>
      <w:r>
        <w:rPr>
          <w:rFonts w:hint="eastAsia"/>
          <w:sz w:val="24"/>
          <w:szCs w:val="24"/>
        </w:rPr>
        <w:t>对谈判</w:t>
      </w:r>
      <w:r>
        <w:rPr>
          <w:sz w:val="24"/>
          <w:szCs w:val="24"/>
        </w:rPr>
        <w:t>响应</w:t>
      </w:r>
      <w:r>
        <w:rPr>
          <w:rFonts w:hint="eastAsia"/>
          <w:sz w:val="24"/>
          <w:szCs w:val="24"/>
        </w:rPr>
        <w:t>文件的澄清不得对报</w:t>
      </w:r>
      <w:r>
        <w:rPr>
          <w:sz w:val="24"/>
          <w:szCs w:val="24"/>
        </w:rPr>
        <w:t>价</w:t>
      </w:r>
      <w:r>
        <w:rPr>
          <w:rFonts w:hint="eastAsia"/>
          <w:sz w:val="24"/>
          <w:szCs w:val="24"/>
        </w:rPr>
        <w:t>价格或其他实质性内容进行更改。</w:t>
      </w:r>
    </w:p>
    <w:p>
      <w:pPr>
        <w:spacing w:line="440" w:lineRule="exact"/>
        <w:ind w:firstLine="482" w:firstLineChars="200"/>
        <w:rPr>
          <w:b/>
          <w:sz w:val="24"/>
          <w:szCs w:val="24"/>
        </w:rPr>
      </w:pPr>
      <w:r>
        <w:rPr>
          <w:rFonts w:hint="eastAsia"/>
          <w:b/>
          <w:sz w:val="24"/>
          <w:szCs w:val="24"/>
        </w:rPr>
        <w:t>26. 评审方法及评审标准</w:t>
      </w:r>
    </w:p>
    <w:p>
      <w:pPr>
        <w:spacing w:line="440" w:lineRule="exact"/>
        <w:ind w:firstLine="480" w:firstLineChars="200"/>
        <w:rPr>
          <w:sz w:val="24"/>
          <w:szCs w:val="24"/>
        </w:rPr>
      </w:pPr>
      <w:r>
        <w:rPr>
          <w:rFonts w:hint="eastAsia"/>
          <w:sz w:val="24"/>
          <w:szCs w:val="24"/>
        </w:rPr>
        <w:t>详</w:t>
      </w:r>
      <w:r>
        <w:rPr>
          <w:sz w:val="24"/>
          <w:szCs w:val="24"/>
        </w:rPr>
        <w:t>见“</w:t>
      </w:r>
      <w:r>
        <w:rPr>
          <w:rFonts w:hint="eastAsia"/>
          <w:sz w:val="24"/>
          <w:szCs w:val="24"/>
        </w:rPr>
        <w:t>第六章资格审查及评分办法</w:t>
      </w:r>
      <w:r>
        <w:rPr>
          <w:sz w:val="24"/>
          <w:szCs w:val="24"/>
        </w:rPr>
        <w:t>”</w:t>
      </w:r>
      <w:r>
        <w:rPr>
          <w:rFonts w:hint="eastAsia"/>
          <w:sz w:val="24"/>
          <w:szCs w:val="24"/>
        </w:rPr>
        <w:t>。</w:t>
      </w:r>
    </w:p>
    <w:p>
      <w:pPr>
        <w:spacing w:line="440" w:lineRule="exact"/>
        <w:ind w:firstLine="472" w:firstLineChars="196"/>
        <w:rPr>
          <w:rFonts w:ascii="宋体" w:hAnsi="宋体"/>
          <w:b/>
          <w:sz w:val="24"/>
          <w:szCs w:val="24"/>
        </w:rPr>
      </w:pPr>
      <w:r>
        <w:rPr>
          <w:rFonts w:hint="eastAsia" w:ascii="宋体" w:hAnsi="宋体"/>
          <w:b/>
          <w:sz w:val="24"/>
          <w:szCs w:val="24"/>
        </w:rPr>
        <w:t>27. 评审过程的保密性</w:t>
      </w:r>
    </w:p>
    <w:p>
      <w:pPr>
        <w:spacing w:line="440" w:lineRule="exact"/>
        <w:ind w:firstLine="480" w:firstLineChars="200"/>
        <w:rPr>
          <w:sz w:val="24"/>
          <w:szCs w:val="24"/>
        </w:rPr>
      </w:pPr>
      <w:r>
        <w:rPr>
          <w:rFonts w:hint="eastAsia"/>
          <w:sz w:val="24"/>
          <w:szCs w:val="24"/>
        </w:rPr>
        <w:t>27.1 谈判</w:t>
      </w:r>
      <w:r>
        <w:rPr>
          <w:sz w:val="24"/>
          <w:szCs w:val="24"/>
        </w:rPr>
        <w:t>开始</w:t>
      </w:r>
      <w:r>
        <w:rPr>
          <w:rFonts w:hint="eastAsia"/>
          <w:sz w:val="24"/>
          <w:szCs w:val="24"/>
        </w:rPr>
        <w:t>之后，凡与审查、澄清、评价和比较有关的资料及评</w:t>
      </w:r>
      <w:r>
        <w:rPr>
          <w:sz w:val="24"/>
          <w:szCs w:val="24"/>
        </w:rPr>
        <w:t>审</w:t>
      </w:r>
      <w:r>
        <w:rPr>
          <w:rFonts w:hint="eastAsia"/>
          <w:sz w:val="24"/>
          <w:szCs w:val="24"/>
        </w:rPr>
        <w:t>意见等，均不得向供</w:t>
      </w:r>
      <w:r>
        <w:rPr>
          <w:sz w:val="24"/>
          <w:szCs w:val="24"/>
        </w:rPr>
        <w:t>应商</w:t>
      </w:r>
      <w:r>
        <w:rPr>
          <w:rFonts w:hint="eastAsia"/>
          <w:sz w:val="24"/>
          <w:szCs w:val="24"/>
        </w:rPr>
        <w:t>及与评审无关的其他人透露。</w:t>
      </w:r>
    </w:p>
    <w:p>
      <w:pPr>
        <w:spacing w:line="440" w:lineRule="exact"/>
        <w:ind w:firstLine="480" w:firstLineChars="200"/>
        <w:rPr>
          <w:rFonts w:ascii="宋体" w:hAnsi="宋体"/>
          <w:b/>
          <w:sz w:val="24"/>
          <w:szCs w:val="24"/>
        </w:rPr>
      </w:pPr>
      <w:r>
        <w:rPr>
          <w:rFonts w:hint="eastAsia"/>
          <w:sz w:val="24"/>
          <w:szCs w:val="24"/>
        </w:rPr>
        <w:t>27.2 在评审谈判过程中，供</w:t>
      </w:r>
      <w:r>
        <w:rPr>
          <w:sz w:val="24"/>
          <w:szCs w:val="24"/>
        </w:rPr>
        <w:t>应商</w:t>
      </w:r>
      <w:r>
        <w:rPr>
          <w:rFonts w:hint="eastAsia"/>
          <w:sz w:val="24"/>
          <w:szCs w:val="24"/>
        </w:rPr>
        <w:t>试图在响</w:t>
      </w:r>
      <w:r>
        <w:rPr>
          <w:sz w:val="24"/>
          <w:szCs w:val="24"/>
        </w:rPr>
        <w:t>应</w:t>
      </w:r>
      <w:r>
        <w:rPr>
          <w:rFonts w:hint="eastAsia"/>
          <w:sz w:val="24"/>
          <w:szCs w:val="24"/>
        </w:rPr>
        <w:t>文件审查、澄清、评价和比较及授予采购合同方面向评审小组、采购单位或采购机构施加影响的任何行为，将导致其谈判被</w:t>
      </w:r>
      <w:r>
        <w:rPr>
          <w:sz w:val="24"/>
          <w:szCs w:val="24"/>
        </w:rPr>
        <w:t>拒绝</w:t>
      </w:r>
      <w:r>
        <w:rPr>
          <w:rFonts w:hint="eastAsia"/>
          <w:sz w:val="24"/>
          <w:szCs w:val="24"/>
        </w:rPr>
        <w:t>，并由其承担相应的法律责任。</w:t>
      </w:r>
    </w:p>
    <w:p>
      <w:pPr>
        <w:spacing w:afterLines="50" w:line="320" w:lineRule="exact"/>
        <w:jc w:val="center"/>
        <w:rPr>
          <w:rFonts w:ascii="宋体" w:hAnsi="宋体"/>
          <w:b/>
          <w:sz w:val="24"/>
          <w:szCs w:val="24"/>
        </w:rPr>
      </w:pPr>
      <w:r>
        <w:rPr>
          <w:rFonts w:hint="eastAsia" w:ascii="宋体" w:hAnsi="宋体"/>
          <w:b/>
          <w:sz w:val="24"/>
          <w:szCs w:val="24"/>
        </w:rPr>
        <w:t>六、授予采购合同</w:t>
      </w:r>
    </w:p>
    <w:p>
      <w:pPr>
        <w:spacing w:afterLines="50" w:line="320" w:lineRule="exact"/>
        <w:ind w:firstLine="472" w:firstLineChars="196"/>
        <w:rPr>
          <w:rFonts w:ascii="宋体" w:hAnsi="宋体"/>
          <w:b/>
          <w:sz w:val="24"/>
          <w:szCs w:val="24"/>
        </w:rPr>
      </w:pPr>
      <w:r>
        <w:rPr>
          <w:rFonts w:hint="eastAsia" w:ascii="宋体" w:hAnsi="宋体"/>
          <w:b/>
          <w:sz w:val="24"/>
          <w:szCs w:val="24"/>
        </w:rPr>
        <w:t>28. 采购合同授予标准</w:t>
      </w:r>
    </w:p>
    <w:p>
      <w:pPr>
        <w:spacing w:line="400" w:lineRule="exact"/>
        <w:ind w:firstLine="470" w:firstLineChars="196"/>
        <w:rPr>
          <w:rFonts w:ascii="宋体" w:hAnsi="宋体"/>
          <w:sz w:val="24"/>
          <w:szCs w:val="24"/>
        </w:rPr>
      </w:pPr>
      <w:r>
        <w:rPr>
          <w:rFonts w:hint="eastAsia" w:ascii="宋体" w:hAnsi="宋体"/>
          <w:sz w:val="24"/>
          <w:szCs w:val="24"/>
        </w:rPr>
        <w:t>除本须知第30条规定的情况外，评审小组将把采购合同授予被确定为实质上响应采购文件的要求,有良好的采购合同履行能力和售后服务承诺且符合评审方法及评审标准规定的成交供应商。</w:t>
      </w:r>
    </w:p>
    <w:p>
      <w:pPr>
        <w:spacing w:line="400" w:lineRule="exact"/>
        <w:ind w:firstLine="472" w:firstLineChars="196"/>
        <w:rPr>
          <w:rFonts w:ascii="宋体" w:hAnsi="宋体"/>
          <w:b/>
          <w:sz w:val="24"/>
          <w:szCs w:val="24"/>
        </w:rPr>
      </w:pPr>
      <w:r>
        <w:rPr>
          <w:rFonts w:hint="eastAsia" w:ascii="宋体" w:hAnsi="宋体"/>
          <w:b/>
          <w:sz w:val="24"/>
          <w:szCs w:val="24"/>
        </w:rPr>
        <w:t>29. 资格后审</w:t>
      </w:r>
    </w:p>
    <w:p>
      <w:pPr>
        <w:spacing w:line="400" w:lineRule="exact"/>
        <w:ind w:firstLine="470" w:firstLineChars="196"/>
        <w:rPr>
          <w:rFonts w:ascii="宋体" w:hAnsi="宋体"/>
          <w:sz w:val="24"/>
          <w:szCs w:val="24"/>
        </w:rPr>
      </w:pPr>
      <w:r>
        <w:rPr>
          <w:rFonts w:hint="eastAsia" w:ascii="宋体" w:hAnsi="宋体"/>
          <w:sz w:val="24"/>
          <w:szCs w:val="24"/>
        </w:rPr>
        <w:t>29.1 采购单位有权通过资格后审，采取寻求外部证据的方式对供应</w:t>
      </w:r>
      <w:r>
        <w:rPr>
          <w:rFonts w:ascii="宋体" w:hAnsi="宋体"/>
          <w:sz w:val="24"/>
          <w:szCs w:val="24"/>
        </w:rPr>
        <w:t>商</w:t>
      </w:r>
      <w:r>
        <w:rPr>
          <w:rFonts w:hint="eastAsia" w:ascii="宋体" w:hAnsi="宋体"/>
          <w:sz w:val="24"/>
          <w:szCs w:val="24"/>
        </w:rPr>
        <w:t>履行采购合同的能力（即供</w:t>
      </w:r>
      <w:r>
        <w:rPr>
          <w:rFonts w:ascii="宋体" w:hAnsi="宋体"/>
          <w:sz w:val="24"/>
          <w:szCs w:val="24"/>
        </w:rPr>
        <w:t>应商</w:t>
      </w:r>
      <w:r>
        <w:rPr>
          <w:rFonts w:hint="eastAsia" w:ascii="宋体" w:hAnsi="宋体"/>
          <w:sz w:val="24"/>
          <w:szCs w:val="24"/>
        </w:rPr>
        <w:t>的财务和技术状况、资格、信誉、所</w:t>
      </w:r>
      <w:r>
        <w:rPr>
          <w:rFonts w:ascii="宋体" w:hAnsi="宋体"/>
          <w:sz w:val="24"/>
          <w:szCs w:val="24"/>
        </w:rPr>
        <w:t>报产品</w:t>
      </w:r>
      <w:r>
        <w:rPr>
          <w:rFonts w:hint="eastAsia" w:ascii="宋体" w:hAnsi="宋体"/>
          <w:sz w:val="24"/>
          <w:szCs w:val="24"/>
        </w:rPr>
        <w:t>等）以及其他有必要了解的方面做进一步的审查。</w:t>
      </w:r>
    </w:p>
    <w:p>
      <w:pPr>
        <w:spacing w:line="400" w:lineRule="exact"/>
        <w:ind w:firstLine="470" w:firstLineChars="196"/>
        <w:rPr>
          <w:rFonts w:ascii="宋体" w:hAnsi="宋体"/>
          <w:sz w:val="24"/>
          <w:szCs w:val="24"/>
        </w:rPr>
      </w:pPr>
      <w:r>
        <w:rPr>
          <w:rFonts w:hint="eastAsia" w:ascii="宋体" w:hAnsi="宋体"/>
          <w:sz w:val="24"/>
          <w:szCs w:val="24"/>
        </w:rPr>
        <w:t>29.2 审查将采取实地考察、抽样检验、审查谈判</w:t>
      </w:r>
      <w:r>
        <w:rPr>
          <w:rFonts w:ascii="宋体" w:hAnsi="宋体"/>
          <w:sz w:val="24"/>
          <w:szCs w:val="24"/>
        </w:rPr>
        <w:t>响应</w:t>
      </w:r>
      <w:r>
        <w:rPr>
          <w:rFonts w:hint="eastAsia" w:ascii="宋体" w:hAnsi="宋体"/>
          <w:sz w:val="24"/>
          <w:szCs w:val="24"/>
        </w:rPr>
        <w:t>文件原件（如资格、资信证明文件原件，经营业绩、合同原件等）以及采购单位认为必要的其他方式和内容。</w:t>
      </w:r>
    </w:p>
    <w:p>
      <w:pPr>
        <w:spacing w:line="400" w:lineRule="exact"/>
        <w:ind w:firstLine="472" w:firstLineChars="196"/>
        <w:rPr>
          <w:rFonts w:ascii="宋体" w:hAnsi="宋体"/>
          <w:b/>
          <w:sz w:val="24"/>
          <w:szCs w:val="24"/>
        </w:rPr>
      </w:pPr>
      <w:r>
        <w:rPr>
          <w:rFonts w:hint="eastAsia" w:ascii="宋体" w:hAnsi="宋体"/>
          <w:b/>
          <w:sz w:val="24"/>
          <w:szCs w:val="24"/>
        </w:rPr>
        <w:t>30. 采购</w:t>
      </w:r>
      <w:r>
        <w:rPr>
          <w:rFonts w:ascii="宋体" w:hAnsi="宋体"/>
          <w:b/>
          <w:sz w:val="24"/>
          <w:szCs w:val="24"/>
        </w:rPr>
        <w:t>人或者</w:t>
      </w:r>
      <w:r>
        <w:rPr>
          <w:rFonts w:hint="eastAsia" w:ascii="宋体" w:hAnsi="宋体"/>
          <w:b/>
          <w:sz w:val="24"/>
          <w:szCs w:val="24"/>
        </w:rPr>
        <w:t>采购代理机构终</w:t>
      </w:r>
      <w:r>
        <w:rPr>
          <w:rFonts w:ascii="宋体" w:hAnsi="宋体"/>
          <w:b/>
          <w:sz w:val="24"/>
          <w:szCs w:val="24"/>
        </w:rPr>
        <w:t>止竞争性谈判采购活动的</w:t>
      </w:r>
      <w:r>
        <w:rPr>
          <w:rFonts w:hint="eastAsia" w:ascii="宋体" w:hAnsi="宋体"/>
          <w:b/>
          <w:sz w:val="24"/>
          <w:szCs w:val="24"/>
        </w:rPr>
        <w:t>权利</w:t>
      </w:r>
    </w:p>
    <w:p>
      <w:pPr>
        <w:spacing w:line="400" w:lineRule="exact"/>
        <w:ind w:firstLine="470" w:firstLineChars="196"/>
        <w:rPr>
          <w:rFonts w:ascii="宋体" w:hAnsi="宋体"/>
          <w:sz w:val="24"/>
          <w:szCs w:val="24"/>
        </w:rPr>
      </w:pPr>
      <w:r>
        <w:rPr>
          <w:rFonts w:hint="eastAsia" w:ascii="宋体" w:hAnsi="宋体"/>
          <w:sz w:val="24"/>
          <w:szCs w:val="24"/>
        </w:rPr>
        <w:t>30.1 出现下列情况之一的，采购</w:t>
      </w:r>
      <w:r>
        <w:rPr>
          <w:rFonts w:ascii="宋体" w:hAnsi="宋体"/>
          <w:sz w:val="24"/>
          <w:szCs w:val="24"/>
        </w:rPr>
        <w:t>人或者</w:t>
      </w:r>
      <w:r>
        <w:rPr>
          <w:rFonts w:hint="eastAsia" w:ascii="宋体" w:hAnsi="宋体"/>
          <w:sz w:val="24"/>
          <w:szCs w:val="24"/>
        </w:rPr>
        <w:t>采购代理机构应</w:t>
      </w:r>
      <w:r>
        <w:rPr>
          <w:rFonts w:ascii="宋体" w:hAnsi="宋体"/>
          <w:sz w:val="24"/>
          <w:szCs w:val="24"/>
        </w:rPr>
        <w:t>当终止竞争性谈判采购活动</w:t>
      </w:r>
      <w:r>
        <w:rPr>
          <w:rFonts w:hint="eastAsia" w:ascii="宋体" w:hAnsi="宋体"/>
          <w:sz w:val="24"/>
          <w:szCs w:val="24"/>
        </w:rPr>
        <w:t>，发</w:t>
      </w:r>
      <w:r>
        <w:rPr>
          <w:rFonts w:ascii="宋体" w:hAnsi="宋体"/>
          <w:sz w:val="24"/>
          <w:szCs w:val="24"/>
        </w:rPr>
        <w:t>布项目终止公告并</w:t>
      </w:r>
      <w:r>
        <w:rPr>
          <w:rFonts w:hint="eastAsia" w:ascii="宋体" w:hAnsi="宋体"/>
          <w:sz w:val="24"/>
          <w:szCs w:val="24"/>
        </w:rPr>
        <w:t>说</w:t>
      </w:r>
      <w:r>
        <w:rPr>
          <w:rFonts w:ascii="宋体" w:hAnsi="宋体"/>
          <w:sz w:val="24"/>
          <w:szCs w:val="24"/>
        </w:rPr>
        <w:t>明原因</w:t>
      </w:r>
      <w:r>
        <w:rPr>
          <w:rFonts w:hint="eastAsia" w:ascii="宋体" w:hAnsi="宋体"/>
          <w:sz w:val="24"/>
          <w:szCs w:val="24"/>
        </w:rPr>
        <w:t>：</w:t>
      </w:r>
    </w:p>
    <w:p>
      <w:pPr>
        <w:spacing w:line="400" w:lineRule="exact"/>
        <w:ind w:firstLine="470" w:firstLineChars="196"/>
        <w:rPr>
          <w:rFonts w:ascii="宋体" w:hAnsi="宋体"/>
          <w:sz w:val="24"/>
          <w:szCs w:val="24"/>
        </w:rPr>
      </w:pPr>
      <w:r>
        <w:rPr>
          <w:rFonts w:hint="eastAsia" w:ascii="宋体" w:hAnsi="宋体"/>
          <w:sz w:val="24"/>
          <w:szCs w:val="24"/>
        </w:rPr>
        <w:t>（1）因</w:t>
      </w:r>
      <w:r>
        <w:rPr>
          <w:rFonts w:ascii="宋体" w:hAnsi="宋体"/>
          <w:sz w:val="24"/>
          <w:szCs w:val="24"/>
        </w:rPr>
        <w:t>情况变化</w:t>
      </w:r>
      <w:r>
        <w:rPr>
          <w:rFonts w:hint="eastAsia" w:ascii="宋体" w:hAnsi="宋体"/>
          <w:sz w:val="24"/>
          <w:szCs w:val="24"/>
        </w:rPr>
        <w:t>，不</w:t>
      </w:r>
      <w:r>
        <w:rPr>
          <w:rFonts w:ascii="宋体" w:hAnsi="宋体"/>
          <w:sz w:val="24"/>
          <w:szCs w:val="24"/>
        </w:rPr>
        <w:t>再符合竞争性谈判采购方式适用情形</w:t>
      </w:r>
      <w:r>
        <w:rPr>
          <w:rFonts w:hint="eastAsia" w:ascii="宋体" w:hAnsi="宋体"/>
          <w:sz w:val="24"/>
          <w:szCs w:val="24"/>
        </w:rPr>
        <w:t>；</w:t>
      </w:r>
    </w:p>
    <w:p>
      <w:pPr>
        <w:spacing w:line="400" w:lineRule="exact"/>
        <w:ind w:firstLine="470" w:firstLineChars="196"/>
        <w:rPr>
          <w:rFonts w:ascii="宋体" w:hAnsi="宋体"/>
          <w:sz w:val="24"/>
          <w:szCs w:val="24"/>
        </w:rPr>
      </w:pPr>
      <w:r>
        <w:rPr>
          <w:rFonts w:hint="eastAsia" w:ascii="宋体" w:hAnsi="宋体"/>
          <w:sz w:val="24"/>
          <w:szCs w:val="24"/>
        </w:rPr>
        <w:t>（2）出现影响采购公正的违法、违规行为的；</w:t>
      </w:r>
    </w:p>
    <w:p>
      <w:pPr>
        <w:spacing w:line="400" w:lineRule="exact"/>
        <w:ind w:firstLine="470" w:firstLineChars="196"/>
        <w:rPr>
          <w:rFonts w:ascii="宋体" w:hAnsi="宋体"/>
          <w:sz w:val="24"/>
          <w:szCs w:val="24"/>
        </w:rPr>
      </w:pPr>
      <w:r>
        <w:rPr>
          <w:rFonts w:hint="eastAsia" w:ascii="宋体" w:hAnsi="宋体"/>
          <w:sz w:val="24"/>
          <w:szCs w:val="24"/>
        </w:rPr>
        <w:t>（3）在</w:t>
      </w:r>
      <w:r>
        <w:rPr>
          <w:rFonts w:ascii="宋体" w:hAnsi="宋体"/>
          <w:sz w:val="24"/>
          <w:szCs w:val="24"/>
        </w:rPr>
        <w:t>采购过程中符合竞争</w:t>
      </w:r>
      <w:r>
        <w:rPr>
          <w:rFonts w:hint="eastAsia" w:ascii="宋体" w:hAnsi="宋体"/>
          <w:sz w:val="24"/>
          <w:szCs w:val="24"/>
        </w:rPr>
        <w:t>要</w:t>
      </w:r>
      <w:r>
        <w:rPr>
          <w:rFonts w:ascii="宋体" w:hAnsi="宋体"/>
          <w:sz w:val="24"/>
          <w:szCs w:val="24"/>
        </w:rPr>
        <w:t>求的供应商或者报价未超过采购的供应商不足</w:t>
      </w:r>
      <w:r>
        <w:rPr>
          <w:rFonts w:hint="eastAsia" w:ascii="宋体" w:hAnsi="宋体"/>
          <w:sz w:val="24"/>
          <w:szCs w:val="24"/>
        </w:rPr>
        <w:t>3家</w:t>
      </w:r>
      <w:r>
        <w:rPr>
          <w:rFonts w:ascii="宋体" w:hAnsi="宋体"/>
          <w:sz w:val="24"/>
          <w:szCs w:val="24"/>
        </w:rPr>
        <w:t>的</w:t>
      </w:r>
      <w:r>
        <w:rPr>
          <w:rFonts w:hint="eastAsia" w:ascii="宋体" w:hAnsi="宋体"/>
          <w:sz w:val="24"/>
          <w:szCs w:val="24"/>
        </w:rPr>
        <w:t xml:space="preserve">。 </w:t>
      </w:r>
    </w:p>
    <w:p>
      <w:pPr>
        <w:spacing w:line="400" w:lineRule="exact"/>
        <w:ind w:firstLine="472" w:firstLineChars="196"/>
        <w:rPr>
          <w:rFonts w:ascii="宋体" w:hAnsi="宋体"/>
          <w:b/>
          <w:sz w:val="24"/>
          <w:szCs w:val="24"/>
        </w:rPr>
      </w:pPr>
      <w:r>
        <w:rPr>
          <w:rFonts w:hint="eastAsia" w:ascii="宋体" w:hAnsi="宋体"/>
          <w:b/>
          <w:sz w:val="24"/>
          <w:szCs w:val="24"/>
        </w:rPr>
        <w:t>31.成交通知书</w:t>
      </w:r>
    </w:p>
    <w:p>
      <w:pPr>
        <w:spacing w:line="400" w:lineRule="exact"/>
        <w:ind w:firstLine="470" w:firstLineChars="196"/>
        <w:rPr>
          <w:rFonts w:ascii="宋体" w:hAnsi="宋体"/>
          <w:sz w:val="24"/>
          <w:szCs w:val="24"/>
        </w:rPr>
      </w:pPr>
      <w:r>
        <w:rPr>
          <w:rFonts w:hint="eastAsia" w:ascii="宋体" w:hAnsi="宋体"/>
          <w:sz w:val="24"/>
          <w:szCs w:val="24"/>
        </w:rPr>
        <w:t>31.1在评审小组确定成交供应商后，采购代理机构将在指定的采购信息发布媒体上予以公告，成交供应商见此公告后可由法定代表人（代表人）或其授权委托人至采购代理机构处领取成交通知书。</w:t>
      </w:r>
    </w:p>
    <w:p>
      <w:pPr>
        <w:spacing w:line="400" w:lineRule="exact"/>
        <w:ind w:firstLine="470" w:firstLineChars="196"/>
        <w:rPr>
          <w:rFonts w:ascii="宋体" w:hAnsi="宋体"/>
          <w:sz w:val="24"/>
          <w:szCs w:val="24"/>
        </w:rPr>
      </w:pPr>
      <w:r>
        <w:rPr>
          <w:rFonts w:hint="eastAsia" w:ascii="宋体" w:hAnsi="宋体"/>
          <w:sz w:val="24"/>
          <w:szCs w:val="24"/>
        </w:rPr>
        <w:t>31.2该成交通知书将作为签订采购合同的重要依据，是采购合同的一个组成部分，对</w:t>
      </w:r>
      <w:r>
        <w:rPr>
          <w:rFonts w:ascii="宋体" w:hAnsi="宋体"/>
          <w:sz w:val="24"/>
          <w:szCs w:val="24"/>
        </w:rPr>
        <w:t>采购代理机构</w:t>
      </w:r>
      <w:r>
        <w:rPr>
          <w:rFonts w:hint="eastAsia" w:ascii="宋体" w:hAnsi="宋体"/>
          <w:sz w:val="24"/>
          <w:szCs w:val="24"/>
        </w:rPr>
        <w:t>、成交供应商和采购单位具有法律效力。采购人</w:t>
      </w:r>
      <w:r>
        <w:rPr>
          <w:rFonts w:ascii="宋体" w:hAnsi="宋体"/>
          <w:sz w:val="24"/>
          <w:szCs w:val="24"/>
        </w:rPr>
        <w:t>或者委托的采购代理</w:t>
      </w:r>
      <w:r>
        <w:rPr>
          <w:rFonts w:hint="eastAsia" w:ascii="宋体" w:hAnsi="宋体"/>
          <w:sz w:val="24"/>
          <w:szCs w:val="24"/>
        </w:rPr>
        <w:t>机构无故改变成交结果、成交供应商无故放弃成交资格或采购单位无正当理由拒签采购合同的都应承担法律责任。</w:t>
      </w:r>
    </w:p>
    <w:p>
      <w:pPr>
        <w:spacing w:line="400" w:lineRule="exact"/>
        <w:ind w:firstLine="470" w:firstLineChars="196"/>
        <w:rPr>
          <w:rFonts w:ascii="宋体" w:hAnsi="宋体"/>
          <w:sz w:val="24"/>
          <w:szCs w:val="24"/>
        </w:rPr>
      </w:pPr>
      <w:r>
        <w:rPr>
          <w:rFonts w:hint="eastAsia" w:ascii="宋体" w:hAnsi="宋体"/>
          <w:sz w:val="24"/>
          <w:szCs w:val="24"/>
        </w:rPr>
        <w:t>31.3 成交供应商不得向他人转让成交资格，也不得将成交项目肢解后分别向他人转让，否则将按成交供应商违约处理。</w:t>
      </w:r>
    </w:p>
    <w:p>
      <w:pPr>
        <w:spacing w:line="400" w:lineRule="exact"/>
        <w:ind w:firstLine="472" w:firstLineChars="196"/>
        <w:rPr>
          <w:rFonts w:ascii="宋体" w:hAnsi="宋体"/>
          <w:b/>
          <w:sz w:val="24"/>
          <w:szCs w:val="24"/>
        </w:rPr>
      </w:pPr>
      <w:r>
        <w:rPr>
          <w:rFonts w:hint="eastAsia" w:ascii="宋体" w:hAnsi="宋体"/>
          <w:b/>
          <w:sz w:val="24"/>
          <w:szCs w:val="24"/>
        </w:rPr>
        <w:t>32.签订采购合同</w:t>
      </w:r>
    </w:p>
    <w:p>
      <w:pPr>
        <w:spacing w:line="400" w:lineRule="exact"/>
        <w:ind w:firstLine="470" w:firstLineChars="196"/>
        <w:rPr>
          <w:rFonts w:ascii="宋体" w:hAnsi="宋体"/>
          <w:sz w:val="24"/>
          <w:szCs w:val="24"/>
        </w:rPr>
      </w:pPr>
      <w:r>
        <w:rPr>
          <w:rFonts w:hint="eastAsia" w:ascii="宋体" w:hAnsi="宋体"/>
          <w:sz w:val="24"/>
          <w:szCs w:val="24"/>
        </w:rPr>
        <w:t>32.1成交供应商在收到成交通知书后，应按成交通知书中规定的时间和地点由法定代表人（代表人）或其授权委托人持成交通知书与采购单位签订采购合同。</w:t>
      </w:r>
    </w:p>
    <w:p>
      <w:pPr>
        <w:spacing w:line="400" w:lineRule="exact"/>
        <w:ind w:firstLine="470" w:firstLineChars="196"/>
        <w:rPr>
          <w:rFonts w:ascii="宋体" w:hAnsi="宋体"/>
          <w:sz w:val="24"/>
          <w:szCs w:val="24"/>
        </w:rPr>
      </w:pPr>
      <w:r>
        <w:rPr>
          <w:rFonts w:hint="eastAsia" w:ascii="宋体" w:hAnsi="宋体"/>
          <w:sz w:val="24"/>
          <w:szCs w:val="24"/>
        </w:rPr>
        <w:t>32.2 如果成交供应商不按成交通知书规定的时间和地点等要求签订或拒签采购合同，则按成交供应商违约处理。</w:t>
      </w:r>
    </w:p>
    <w:p>
      <w:pPr>
        <w:spacing w:line="400" w:lineRule="exact"/>
        <w:ind w:firstLine="470" w:firstLineChars="196"/>
        <w:rPr>
          <w:rFonts w:ascii="宋体" w:hAnsi="宋体"/>
          <w:sz w:val="24"/>
          <w:szCs w:val="24"/>
        </w:rPr>
      </w:pPr>
      <w:r>
        <w:rPr>
          <w:rFonts w:hint="eastAsia" w:ascii="宋体" w:hAnsi="宋体"/>
          <w:sz w:val="24"/>
          <w:szCs w:val="24"/>
        </w:rPr>
        <w:t>32.3 采购文件（含澄清、补遗、修改文件）、成交供应商的响</w:t>
      </w:r>
      <w:r>
        <w:rPr>
          <w:rFonts w:ascii="宋体" w:hAnsi="宋体"/>
          <w:sz w:val="24"/>
          <w:szCs w:val="24"/>
        </w:rPr>
        <w:t>应</w:t>
      </w:r>
      <w:r>
        <w:rPr>
          <w:rFonts w:hint="eastAsia" w:ascii="宋体" w:hAnsi="宋体"/>
          <w:sz w:val="24"/>
          <w:szCs w:val="24"/>
        </w:rPr>
        <w:t>文件（含澄清文件）、成交通知书等将作为签订采购合同的依据。所签订的采购合同不得对采购文件和成交供应商响</w:t>
      </w:r>
      <w:r>
        <w:rPr>
          <w:rFonts w:ascii="宋体" w:hAnsi="宋体"/>
          <w:sz w:val="24"/>
          <w:szCs w:val="24"/>
        </w:rPr>
        <w:t>应</w:t>
      </w:r>
      <w:r>
        <w:rPr>
          <w:rFonts w:hint="eastAsia" w:ascii="宋体" w:hAnsi="宋体"/>
          <w:sz w:val="24"/>
          <w:szCs w:val="24"/>
        </w:rPr>
        <w:t>文件做实质性改变。</w:t>
      </w:r>
    </w:p>
    <w:p>
      <w:pPr>
        <w:pStyle w:val="34"/>
        <w:numPr>
          <w:ilvl w:val="0"/>
          <w:numId w:val="0"/>
        </w:numPr>
        <w:tabs>
          <w:tab w:val="left" w:pos="420"/>
        </w:tabs>
        <w:spacing w:line="400" w:lineRule="exact"/>
        <w:ind w:firstLine="479" w:firstLineChars="199"/>
        <w:rPr>
          <w:b/>
          <w:sz w:val="24"/>
          <w:szCs w:val="24"/>
        </w:rPr>
      </w:pPr>
      <w:r>
        <w:rPr>
          <w:rFonts w:hint="eastAsia"/>
          <w:b/>
          <w:sz w:val="24"/>
          <w:szCs w:val="24"/>
        </w:rPr>
        <w:t>33.履约保证金(如有)</w:t>
      </w:r>
    </w:p>
    <w:p>
      <w:pPr>
        <w:spacing w:line="400" w:lineRule="exact"/>
        <w:ind w:firstLine="470" w:firstLineChars="196"/>
        <w:rPr>
          <w:rFonts w:ascii="宋体" w:hAnsi="宋体"/>
          <w:sz w:val="24"/>
          <w:szCs w:val="24"/>
        </w:rPr>
      </w:pPr>
      <w:r>
        <w:rPr>
          <w:rFonts w:hint="eastAsia" w:ascii="宋体" w:hAnsi="宋体"/>
          <w:sz w:val="24"/>
          <w:szCs w:val="24"/>
        </w:rPr>
        <w:t>33.1 成交供应商应在收到成交通知书5日内，按照规定比例（详见采购文件第二章“采购项目基本内容及要求” ）至采购代理机构财务部门交纳履约保证金，否则将没收成交供应商的投标保证金，取消成交供应商的成交资格。</w:t>
      </w:r>
    </w:p>
    <w:p>
      <w:pPr>
        <w:spacing w:line="400" w:lineRule="exact"/>
        <w:ind w:firstLine="470" w:firstLineChars="196"/>
        <w:rPr>
          <w:rFonts w:ascii="宋体" w:hAnsi="宋体"/>
          <w:sz w:val="24"/>
          <w:szCs w:val="24"/>
        </w:rPr>
      </w:pPr>
      <w:r>
        <w:rPr>
          <w:rFonts w:hint="eastAsia" w:ascii="宋体" w:hAnsi="宋体"/>
          <w:sz w:val="24"/>
          <w:szCs w:val="24"/>
        </w:rPr>
        <w:t>33.2采购机构将在成交供应商完成采购合同，并经采购单位验收合格后，凭成交供应商提交的采购代理机构财务部门出具的已交纳履约保证金的有效证明，以转账方式无息退还成交供应商的履约保证金。</w:t>
      </w:r>
    </w:p>
    <w:p>
      <w:pPr>
        <w:spacing w:line="400" w:lineRule="exact"/>
        <w:ind w:firstLine="470" w:firstLineChars="196"/>
        <w:rPr>
          <w:rFonts w:ascii="宋体" w:hAnsi="宋体"/>
          <w:sz w:val="24"/>
          <w:szCs w:val="24"/>
        </w:rPr>
      </w:pPr>
      <w:r>
        <w:rPr>
          <w:rFonts w:hint="eastAsia" w:ascii="宋体" w:hAnsi="宋体"/>
          <w:sz w:val="24"/>
          <w:szCs w:val="24"/>
        </w:rPr>
        <w:t>33.3 履约保证金用于补偿采购单位因成交供应商不能履行采购合同义务而蒙受的损失。</w:t>
      </w:r>
    </w:p>
    <w:p>
      <w:pPr>
        <w:spacing w:afterLines="50" w:line="320" w:lineRule="exact"/>
        <w:ind w:firstLine="472" w:firstLineChars="196"/>
        <w:rPr>
          <w:rFonts w:ascii="宋体" w:hAnsi="宋体" w:cs="Arial"/>
          <w:b/>
          <w:sz w:val="24"/>
          <w:szCs w:val="24"/>
        </w:rPr>
      </w:pPr>
      <w:r>
        <w:rPr>
          <w:rFonts w:hint="eastAsia" w:ascii="宋体" w:hAnsi="宋体"/>
          <w:b/>
          <w:sz w:val="24"/>
          <w:szCs w:val="24"/>
        </w:rPr>
        <w:t>34.履约验收</w:t>
      </w:r>
    </w:p>
    <w:p>
      <w:pPr>
        <w:spacing w:line="400" w:lineRule="exact"/>
        <w:ind w:firstLine="470" w:firstLineChars="196"/>
        <w:rPr>
          <w:rFonts w:ascii="宋体" w:hAnsi="宋体"/>
          <w:sz w:val="24"/>
          <w:szCs w:val="24"/>
        </w:rPr>
      </w:pPr>
      <w:r>
        <w:rPr>
          <w:rFonts w:hint="eastAsia" w:ascii="宋体" w:hAnsi="宋体"/>
          <w:sz w:val="24"/>
          <w:szCs w:val="24"/>
        </w:rPr>
        <w:t>34.1成交供应商应严格按照采购合同规定履约，并积极配合采购单位的相关验收工作。</w:t>
      </w:r>
    </w:p>
    <w:p>
      <w:pPr>
        <w:spacing w:line="400" w:lineRule="exact"/>
        <w:ind w:firstLine="470" w:firstLineChars="196"/>
        <w:rPr>
          <w:rFonts w:ascii="宋体" w:hAnsi="宋体"/>
          <w:sz w:val="24"/>
          <w:szCs w:val="24"/>
        </w:rPr>
      </w:pPr>
      <w:r>
        <w:rPr>
          <w:rFonts w:hint="eastAsia" w:ascii="宋体" w:hAnsi="宋体"/>
          <w:sz w:val="24"/>
          <w:szCs w:val="24"/>
        </w:rPr>
        <w:t>34.2采购</w:t>
      </w:r>
      <w:r>
        <w:rPr>
          <w:rFonts w:ascii="宋体" w:hAnsi="宋体"/>
          <w:sz w:val="24"/>
          <w:szCs w:val="24"/>
        </w:rPr>
        <w:t>人或者采购代理机构应当按照采购合同规定的技术</w:t>
      </w:r>
      <w:r>
        <w:rPr>
          <w:rFonts w:hint="eastAsia" w:ascii="宋体" w:hAnsi="宋体"/>
          <w:sz w:val="24"/>
          <w:szCs w:val="24"/>
        </w:rPr>
        <w:t>、服务</w:t>
      </w:r>
      <w:r>
        <w:rPr>
          <w:rFonts w:ascii="宋体" w:hAnsi="宋体"/>
          <w:sz w:val="24"/>
          <w:szCs w:val="24"/>
        </w:rPr>
        <w:t>等要素组织对供应商履约的验收</w:t>
      </w:r>
      <w:r>
        <w:rPr>
          <w:rFonts w:hint="eastAsia" w:ascii="宋体" w:hAnsi="宋体"/>
          <w:sz w:val="24"/>
          <w:szCs w:val="24"/>
        </w:rPr>
        <w:t>，并</w:t>
      </w:r>
      <w:r>
        <w:rPr>
          <w:rFonts w:ascii="宋体" w:hAnsi="宋体"/>
          <w:sz w:val="24"/>
          <w:szCs w:val="24"/>
        </w:rPr>
        <w:t>出具验收书</w:t>
      </w:r>
      <w:r>
        <w:rPr>
          <w:rFonts w:hint="eastAsia" w:ascii="宋体" w:hAnsi="宋体"/>
          <w:sz w:val="24"/>
          <w:szCs w:val="24"/>
        </w:rPr>
        <w:t>。验收</w:t>
      </w:r>
      <w:r>
        <w:rPr>
          <w:rFonts w:ascii="宋体" w:hAnsi="宋体"/>
          <w:sz w:val="24"/>
          <w:szCs w:val="24"/>
        </w:rPr>
        <w:t>书应当包括每一项技术</w:t>
      </w:r>
      <w:r>
        <w:rPr>
          <w:rFonts w:hint="eastAsia" w:ascii="宋体" w:hAnsi="宋体"/>
          <w:sz w:val="24"/>
          <w:szCs w:val="24"/>
        </w:rPr>
        <w:t>、服务</w:t>
      </w:r>
      <w:r>
        <w:rPr>
          <w:rFonts w:ascii="宋体" w:hAnsi="宋体"/>
          <w:sz w:val="24"/>
          <w:szCs w:val="24"/>
        </w:rPr>
        <w:t>等要求的履约情况</w:t>
      </w:r>
      <w:r>
        <w:rPr>
          <w:rFonts w:hint="eastAsia" w:ascii="宋体" w:hAnsi="宋体"/>
          <w:sz w:val="24"/>
          <w:szCs w:val="24"/>
        </w:rPr>
        <w:t>，大</w:t>
      </w:r>
      <w:r>
        <w:rPr>
          <w:rFonts w:ascii="宋体" w:hAnsi="宋体"/>
          <w:sz w:val="24"/>
          <w:szCs w:val="24"/>
        </w:rPr>
        <w:t>型或者复杂的项目</w:t>
      </w:r>
      <w:r>
        <w:rPr>
          <w:rFonts w:hint="eastAsia" w:ascii="宋体" w:hAnsi="宋体"/>
          <w:sz w:val="24"/>
          <w:szCs w:val="24"/>
        </w:rPr>
        <w:t>，应</w:t>
      </w:r>
      <w:r>
        <w:rPr>
          <w:rFonts w:ascii="宋体" w:hAnsi="宋体"/>
          <w:sz w:val="24"/>
          <w:szCs w:val="24"/>
        </w:rPr>
        <w:t>当邀请国家认可的质量检测机构参加验收</w:t>
      </w:r>
      <w:r>
        <w:rPr>
          <w:rFonts w:hint="eastAsia" w:ascii="宋体" w:hAnsi="宋体"/>
          <w:sz w:val="24"/>
          <w:szCs w:val="24"/>
        </w:rPr>
        <w:t>，验收</w:t>
      </w:r>
      <w:r>
        <w:rPr>
          <w:rFonts w:ascii="宋体" w:hAnsi="宋体"/>
          <w:sz w:val="24"/>
          <w:szCs w:val="24"/>
        </w:rPr>
        <w:t>方成员应当在验收书上签字</w:t>
      </w:r>
      <w:r>
        <w:rPr>
          <w:rFonts w:hint="eastAsia" w:ascii="宋体" w:hAnsi="宋体"/>
          <w:sz w:val="24"/>
          <w:szCs w:val="24"/>
        </w:rPr>
        <w:t>，并</w:t>
      </w:r>
      <w:r>
        <w:rPr>
          <w:rFonts w:ascii="宋体" w:hAnsi="宋体"/>
          <w:sz w:val="24"/>
          <w:szCs w:val="24"/>
        </w:rPr>
        <w:t>承担相应的法律责任</w:t>
      </w:r>
      <w:r>
        <w:rPr>
          <w:rFonts w:hint="eastAsia" w:ascii="宋体" w:hAnsi="宋体"/>
          <w:sz w:val="24"/>
          <w:szCs w:val="24"/>
        </w:rPr>
        <w:t>。</w:t>
      </w:r>
    </w:p>
    <w:p>
      <w:pPr>
        <w:pStyle w:val="34"/>
        <w:numPr>
          <w:ilvl w:val="0"/>
          <w:numId w:val="0"/>
        </w:numPr>
        <w:tabs>
          <w:tab w:val="left" w:pos="420"/>
        </w:tabs>
        <w:spacing w:line="400" w:lineRule="exact"/>
        <w:ind w:firstLine="479" w:firstLineChars="199"/>
        <w:rPr>
          <w:b/>
          <w:sz w:val="24"/>
          <w:szCs w:val="24"/>
        </w:rPr>
      </w:pPr>
      <w:r>
        <w:rPr>
          <w:rFonts w:hint="eastAsia"/>
          <w:b/>
          <w:sz w:val="24"/>
          <w:szCs w:val="24"/>
        </w:rPr>
        <w:t>35.其他</w:t>
      </w:r>
    </w:p>
    <w:p>
      <w:pPr>
        <w:spacing w:line="400" w:lineRule="exact"/>
        <w:ind w:firstLine="470" w:firstLineChars="196"/>
        <w:rPr>
          <w:rFonts w:ascii="宋体" w:hAnsi="宋体"/>
          <w:b/>
          <w:sz w:val="24"/>
          <w:szCs w:val="24"/>
        </w:rPr>
      </w:pPr>
      <w:r>
        <w:rPr>
          <w:rFonts w:hint="eastAsia" w:ascii="宋体" w:hAnsi="宋体"/>
          <w:sz w:val="24"/>
          <w:szCs w:val="24"/>
        </w:rPr>
        <w:t>其他未尽事宜按照相关法律、法规的有关规定执行。</w:t>
      </w:r>
    </w:p>
    <w:p>
      <w:pPr>
        <w:widowControl/>
        <w:jc w:val="left"/>
        <w:rPr>
          <w:rFonts w:cs="宋体" w:asciiTheme="minorEastAsia" w:hAnsiTheme="minorEastAsia"/>
          <w:b/>
          <w:kern w:val="0"/>
          <w:sz w:val="28"/>
          <w:szCs w:val="28"/>
        </w:rPr>
      </w:pPr>
      <w:r>
        <w:rPr>
          <w:rFonts w:cs="宋体" w:asciiTheme="minorEastAsia" w:hAnsiTheme="minorEastAsia"/>
          <w:b/>
          <w:kern w:val="0"/>
          <w:sz w:val="28"/>
          <w:szCs w:val="28"/>
        </w:rPr>
        <w:br w:type="page"/>
      </w: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根据《中华人民共和国政府采购法》、《中华人民共和国政府采购法实施条例》、《政府采购货物和服务招标投标管理办法》等规定，本项目促进中小企业发展、支持监狱企业发展、促进残疾人就业等政府采购政策。</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一、促进中小企业发展</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的扣除，用扣除后的价格参与评审。</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2、如果本项目为非专门面向中小企业采购且接受联合体投标，联合协议中约定小型或微型企业的协议合同金额占到联合体协议合同总金额30%以上的，给予联合体2%的价格扣除，用扣除后的价格参与评审。</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4、中小企业投标应提供《中小企业声明函》，如为联合投标的，联合体各方需分别填写《中小企业声明函》。</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5、中小企业投标应提供企业所在地的中小企业主管部门的中小企业认定证明。投标人提供其他中小企业制造的货物，应提供生产企业所在地的中小企业主管部门的中小企业认定证明。</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二、促进残疾人就业</w:t>
      </w:r>
    </w:p>
    <w:p>
      <w:pPr>
        <w:pStyle w:val="9"/>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本项目对残疾人福利性单位提供本单位制造的货物、承担的工程或者服务，或者提供其他残疾人福利性单位制造的货物（不包括使用非残疾人福利性单位注册商标的货物）价格给予6%的扣除，用扣除后的价格参与评审。</w:t>
      </w:r>
      <w:r>
        <w:rPr>
          <w:rFonts w:hint="eastAsia" w:asciiTheme="minorEastAsia" w:hAnsiTheme="minorEastAsia" w:eastAsiaTheme="minorEastAsia"/>
          <w:color w:val="000000"/>
          <w:szCs w:val="24"/>
        </w:rPr>
        <w:t>残疾人福利性单位属于小型、微型企业的，不重复享受政策。</w:t>
      </w:r>
    </w:p>
    <w:p>
      <w:pPr>
        <w:pStyle w:val="9"/>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9"/>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3、中标人为残疾人福利性单位的，招标人应当随中标结果同时公告其《残疾人福利性单位声明函》，接受社会监督。</w:t>
      </w:r>
    </w:p>
    <w:p>
      <w:pPr>
        <w:pStyle w:val="9"/>
        <w:spacing w:line="360" w:lineRule="auto"/>
        <w:contextualSpacing/>
        <w:rPr>
          <w:rFonts w:cs="宋体" w:asciiTheme="majorEastAsia" w:hAnsiTheme="majorEastAsia" w:eastAsiaTheme="majorEastAsia"/>
          <w:b/>
          <w:kern w:val="0"/>
          <w:sz w:val="36"/>
          <w:szCs w:val="36"/>
        </w:rPr>
      </w:pPr>
    </w:p>
    <w:p>
      <w:pPr>
        <w:widowControl/>
        <w:jc w:val="left"/>
        <w:rPr>
          <w:rFonts w:cs="宋体" w:asciiTheme="minorEastAsia" w:hAnsiTheme="minorEastAsia"/>
          <w:b/>
          <w:kern w:val="0"/>
          <w:sz w:val="28"/>
          <w:szCs w:val="28"/>
        </w:rPr>
      </w:pPr>
      <w:r>
        <w:rPr>
          <w:rFonts w:cs="宋体" w:asciiTheme="minorEastAsia" w:hAnsiTheme="minorEastAsia"/>
          <w:b/>
          <w:kern w:val="0"/>
          <w:sz w:val="28"/>
          <w:szCs w:val="28"/>
        </w:rPr>
        <w:br w:type="page"/>
      </w: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第六章 资格审查及评分办法</w:t>
      </w:r>
    </w:p>
    <w:p>
      <w:pPr>
        <w:pStyle w:val="9"/>
        <w:spacing w:line="360" w:lineRule="auto"/>
        <w:contextualSpacing/>
        <w:rPr>
          <w:rFonts w:cs="仿宋_GB2312" w:asciiTheme="minorEastAsia" w:hAnsiTheme="minorEastAsia"/>
          <w:lang w:val="zh-CN"/>
        </w:rPr>
      </w:pPr>
    </w:p>
    <w:p>
      <w:pPr>
        <w:pStyle w:val="9"/>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w:t>
      </w:r>
      <w:r>
        <w:rPr>
          <w:rFonts w:cs="仿宋_GB2312" w:asciiTheme="minorEastAsia" w:hAnsiTheme="minorEastAsia" w:eastAsiaTheme="minorEastAsia"/>
          <w:b/>
          <w:szCs w:val="24"/>
          <w:lang w:val="zh-CN"/>
        </w:rPr>
        <w:t>资格审查</w:t>
      </w:r>
    </w:p>
    <w:p>
      <w:pPr>
        <w:pStyle w:val="9"/>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（一）</w:t>
      </w:r>
      <w:r>
        <w:rPr>
          <w:rFonts w:cs="仿宋_GB2312" w:asciiTheme="minorEastAsia" w:hAnsiTheme="minorEastAsia" w:eastAsiaTheme="minorEastAsia"/>
          <w:szCs w:val="24"/>
          <w:lang w:val="zh-CN"/>
        </w:rPr>
        <w:t>开标结束后，</w:t>
      </w:r>
      <w:r>
        <w:rPr>
          <w:rFonts w:hint="eastAsia" w:cs="仿宋_GB2312" w:asciiTheme="minorEastAsia" w:hAnsiTheme="minorEastAsia" w:eastAsiaTheme="minorEastAsia"/>
          <w:szCs w:val="24"/>
          <w:lang w:val="zh-CN"/>
        </w:rPr>
        <w:t>采购人依法对投标人资格进行审查</w:t>
      </w:r>
      <w:r>
        <w:rPr>
          <w:rFonts w:cs="仿宋_GB2312" w:asciiTheme="minorEastAsia" w:hAnsiTheme="minorEastAsia" w:eastAsiaTheme="minorEastAsia"/>
          <w:szCs w:val="24"/>
          <w:lang w:val="zh-CN"/>
        </w:rPr>
        <w:t>。</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（三）资格审查中所涉及到的证书及材料，除需在投标文件中附完整的复印件外，评标现场还须提供与复印件一致的原件，否则为无效投标。</w:t>
      </w:r>
    </w:p>
    <w:tbl>
      <w:tblPr>
        <w:tblStyle w:val="19"/>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资格审查</w:t>
            </w:r>
            <w:r>
              <w:rPr>
                <w:rFonts w:asciiTheme="minorEastAsia" w:hAnsiTheme="minorEastAsia"/>
                <w:b/>
                <w:sz w:val="24"/>
                <w:szCs w:val="24"/>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pPr>
            <w:r>
              <w:rPr>
                <w:rFonts w:hint="eastAsia"/>
              </w:rPr>
              <w:t>一、法人或者其他组织的营业执照等证明文件，自然人的身份证明</w:t>
            </w:r>
          </w:p>
          <w:p>
            <w:pPr>
              <w:spacing w:line="360" w:lineRule="auto"/>
            </w:pPr>
            <w:r>
              <w:rPr>
                <w:rFonts w:hint="eastAsia"/>
              </w:rPr>
              <w:t>1、企业法人营业执照或营业执照。（企业投标提供）</w:t>
            </w:r>
          </w:p>
          <w:p>
            <w:pPr>
              <w:spacing w:line="360" w:lineRule="auto"/>
            </w:pPr>
            <w:r>
              <w:rPr>
                <w:rFonts w:hint="eastAsia"/>
              </w:rPr>
              <w:t>2、事业单位法人证书。（事业单位投标提供）</w:t>
            </w:r>
          </w:p>
          <w:p>
            <w:pPr>
              <w:spacing w:line="360" w:lineRule="auto"/>
            </w:pPr>
            <w:r>
              <w:rPr>
                <w:rFonts w:hint="eastAsia"/>
              </w:rPr>
              <w:t>3、执业许可证。（非专业服务机构投标提供）</w:t>
            </w:r>
          </w:p>
          <w:p>
            <w:pPr>
              <w:spacing w:line="360" w:lineRule="auto"/>
            </w:pPr>
            <w:r>
              <w:rPr>
                <w:rFonts w:hint="eastAsia"/>
              </w:rPr>
              <w:t>4、个体工商户营业执照。（个体工商户投标提供）</w:t>
            </w:r>
          </w:p>
          <w:p>
            <w:pPr>
              <w:spacing w:line="360" w:lineRule="auto"/>
            </w:pPr>
            <w:r>
              <w:rPr>
                <w:rFonts w:hint="eastAsia"/>
              </w:rPr>
              <w:t>5、自然人身份证明。（自然人投标提供）</w:t>
            </w:r>
          </w:p>
          <w:p>
            <w:pPr>
              <w:spacing w:line="360" w:lineRule="auto"/>
              <w:rPr>
                <w:lang w:val="zh-CN"/>
              </w:rPr>
            </w:pPr>
            <w:r>
              <w:rPr>
                <w:rFonts w:hint="eastAsia"/>
              </w:rPr>
              <w:t>6、资质等级证书。</w:t>
            </w:r>
            <w:r>
              <w:rPr>
                <w:rFonts w:hint="eastAsia"/>
                <w:lang w:val="zh-CN"/>
              </w:rPr>
              <w:t>（企业投标提供）</w:t>
            </w:r>
          </w:p>
          <w:p>
            <w:pPr>
              <w:pStyle w:val="2"/>
              <w:ind w:firstLine="0" w:firstLineChars="0"/>
            </w:pPr>
            <w:r>
              <w:rPr>
                <w:rFonts w:hint="eastAsia"/>
              </w:rPr>
              <w:t>7、相关人员资格证书。（</w:t>
            </w:r>
            <w:r>
              <w:rPr>
                <w:rFonts w:hint="eastAsia"/>
                <w:lang w:val="zh-CN"/>
              </w:rPr>
              <w:t>企业投标</w:t>
            </w:r>
            <w:r>
              <w:rPr>
                <w:rFonts w:hint="eastAsia"/>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autoSpaceDE w:val="0"/>
              <w:autoSpaceDN w:val="0"/>
              <w:adjustRightInd w:val="0"/>
              <w:spacing w:line="360" w:lineRule="auto"/>
              <w:jc w:val="left"/>
              <w:rPr>
                <w:rFonts w:cs="仿宋_GB2312" w:asciiTheme="minorEastAsia" w:hAnsiTheme="minorEastAsia"/>
                <w:b/>
                <w:sz w:val="24"/>
                <w:szCs w:val="24"/>
              </w:rPr>
            </w:pPr>
            <w:r>
              <w:rPr>
                <w:rFonts w:hint="eastAsia" w:cs="仿宋_GB2312" w:asciiTheme="minorEastAsia" w:hAnsiTheme="minorEastAsia"/>
                <w:b/>
                <w:sz w:val="24"/>
                <w:szCs w:val="24"/>
              </w:rPr>
              <w:t>二、财务状况报告相关材料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仿宋_GB2312" w:asciiTheme="minorEastAsia" w:hAnsiTheme="minorEastAsia"/>
                <w:sz w:val="24"/>
                <w:szCs w:val="24"/>
              </w:rPr>
              <w:t>1、</w:t>
            </w:r>
            <w:r>
              <w:rPr>
                <w:rFonts w:hint="eastAsia" w:cs="宋体" w:asciiTheme="minorEastAsia" w:hAnsiTheme="minorEastAsia"/>
                <w:bCs/>
                <w:sz w:val="24"/>
                <w:szCs w:val="24"/>
                <w:lang w:val="zh-CN"/>
              </w:rPr>
              <w:t>2017年度经审计的财务报告，包括资产负债表、利润表、现金流量表、所有者权益变动表及其附注；</w:t>
            </w:r>
            <w:r>
              <w:rPr>
                <w:rFonts w:hint="eastAsia" w:cs="宋体" w:asciiTheme="minorEastAsia" w:hAnsiTheme="minorEastAsia"/>
                <w:bCs/>
                <w:color w:val="FF0000"/>
                <w:sz w:val="24"/>
                <w:szCs w:val="24"/>
                <w:lang w:val="zh-CN"/>
              </w:rPr>
              <w:t>或</w:t>
            </w:r>
            <w:r>
              <w:rPr>
                <w:rFonts w:hint="eastAsia" w:cs="宋体" w:asciiTheme="minorEastAsia" w:hAnsiTheme="minorEastAsia"/>
                <w:bCs/>
                <w:sz w:val="24"/>
                <w:szCs w:val="24"/>
                <w:lang w:val="zh-CN"/>
              </w:rPr>
              <w:t>基本开户银行出具的资信证明；</w:t>
            </w:r>
            <w:r>
              <w:rPr>
                <w:rFonts w:hint="eastAsia" w:cs="宋体" w:asciiTheme="minorEastAsia" w:hAnsiTheme="minorEastAsia"/>
                <w:bCs/>
                <w:color w:val="FF0000"/>
                <w:sz w:val="24"/>
                <w:szCs w:val="24"/>
                <w:lang w:val="zh-CN"/>
              </w:rPr>
              <w:t>或</w:t>
            </w:r>
            <w:r>
              <w:rPr>
                <w:rFonts w:hint="eastAsia" w:cs="宋体" w:asciiTheme="minorEastAsia" w:hAnsiTheme="minorEastAsia"/>
                <w:bCs/>
                <w:sz w:val="24"/>
                <w:szCs w:val="24"/>
                <w:lang w:val="zh-CN"/>
              </w:rPr>
              <w:t>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360" w:lineRule="auto"/>
              <w:ind w:right="-11"/>
              <w:rPr>
                <w:rFonts w:asciiTheme="minorEastAsia" w:hAnsiTheme="minorEastAsia"/>
                <w:b/>
                <w:sz w:val="24"/>
                <w:szCs w:val="24"/>
              </w:rPr>
            </w:pPr>
            <w:r>
              <w:rPr>
                <w:rFonts w:hint="eastAsia" w:cs="仿宋_GB2312" w:asciiTheme="minorEastAsia" w:hAnsiTheme="minorEastAsia"/>
                <w:sz w:val="24"/>
                <w:szCs w:val="24"/>
              </w:rPr>
              <w:t>2、</w:t>
            </w:r>
            <w:r>
              <w:rPr>
                <w:rFonts w:hint="eastAsia" w:cs="宋体" w:asciiTheme="minorEastAsia" w:hAnsiTheme="minorEastAsia"/>
                <w:bCs/>
                <w:sz w:val="24"/>
                <w:szCs w:val="24"/>
                <w:lang w:val="zh-CN"/>
              </w:rPr>
              <w:t>银行出具的资信证明；</w:t>
            </w:r>
            <w:r>
              <w:rPr>
                <w:rFonts w:hint="eastAsia" w:cs="宋体" w:asciiTheme="minorEastAsia" w:hAnsiTheme="minorEastAsia"/>
                <w:bCs/>
                <w:color w:val="FF0000"/>
                <w:sz w:val="24"/>
                <w:szCs w:val="24"/>
                <w:lang w:val="zh-CN"/>
              </w:rPr>
              <w:t>或</w:t>
            </w:r>
            <w:r>
              <w:rPr>
                <w:rFonts w:hint="eastAsia" w:cs="宋体" w:asciiTheme="minorEastAsia" w:hAnsiTheme="minorEastAsia"/>
                <w:bCs/>
                <w:sz w:val="24"/>
                <w:szCs w:val="24"/>
                <w:lang w:val="zh-CN"/>
              </w:rPr>
              <w:t>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autoSpaceDE w:val="0"/>
              <w:autoSpaceDN w:val="0"/>
              <w:adjustRightInd w:val="0"/>
              <w:spacing w:line="360" w:lineRule="auto"/>
              <w:ind w:right="-11"/>
              <w:rPr>
                <w:rFonts w:cs="仿宋_GB2312" w:asciiTheme="minorEastAsia" w:hAnsiTheme="minorEastAsia"/>
                <w:b/>
                <w:sz w:val="24"/>
                <w:szCs w:val="24"/>
              </w:rPr>
            </w:pPr>
            <w:r>
              <w:rPr>
                <w:rFonts w:hint="eastAsia" w:cs="仿宋_GB2312" w:asciiTheme="minorEastAsia" w:hAnsiTheme="minorEastAsia"/>
                <w:b/>
                <w:sz w:val="24"/>
                <w:szCs w:val="24"/>
              </w:rPr>
              <w:t>三、依法缴纳税收相关材料</w:t>
            </w:r>
          </w:p>
          <w:p>
            <w:pPr>
              <w:autoSpaceDE w:val="0"/>
              <w:autoSpaceDN w:val="0"/>
              <w:adjustRightInd w:val="0"/>
              <w:spacing w:line="360" w:lineRule="auto"/>
              <w:ind w:right="-11"/>
              <w:rPr>
                <w:rFonts w:asciiTheme="minorEastAsia" w:hAnsiTheme="minorEastAsia"/>
                <w:b/>
                <w:sz w:val="24"/>
                <w:szCs w:val="24"/>
              </w:rPr>
            </w:pPr>
            <w:r>
              <w:rPr>
                <w:rFonts w:hint="eastAsia" w:cs="宋体" w:asciiTheme="minorEastAsia" w:hAnsiTheme="minorEastAsia"/>
                <w:bCs/>
                <w:sz w:val="24"/>
                <w:szCs w:val="24"/>
                <w:lang w:val="zh-CN"/>
              </w:rPr>
              <w:t>税务登记证和投标截止时间前三个月内任意一个月缴纳税收凭据。（依法免税的投标人，应提供相应文件证明依法免税）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四、依法缴纳社会保障资金的证明材料</w:t>
            </w:r>
          </w:p>
          <w:p>
            <w:pPr>
              <w:autoSpaceDE w:val="0"/>
              <w:autoSpaceDN w:val="0"/>
              <w:adjustRightInd w:val="0"/>
              <w:spacing w:line="360" w:lineRule="auto"/>
              <w:ind w:right="-11"/>
              <w:rPr>
                <w:rFonts w:asciiTheme="minorEastAsia" w:hAnsiTheme="minorEastAsia"/>
                <w:bCs/>
                <w:sz w:val="24"/>
                <w:szCs w:val="24"/>
              </w:rPr>
            </w:pPr>
            <w:r>
              <w:rPr>
                <w:rFonts w:hint="eastAsia" w:cs="宋体" w:asciiTheme="minorEastAsia" w:hAnsiTheme="minorEastAsia"/>
                <w:bCs/>
                <w:sz w:val="24"/>
                <w:szCs w:val="24"/>
                <w:lang w:val="zh-CN"/>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五、履行合同所必须的设备和专业技术能力的证明材料</w:t>
            </w:r>
          </w:p>
          <w:p>
            <w:pPr>
              <w:autoSpaceDE w:val="0"/>
              <w:autoSpaceDN w:val="0"/>
              <w:adjustRightInd w:val="0"/>
              <w:spacing w:line="360" w:lineRule="auto"/>
              <w:jc w:val="left"/>
              <w:rPr>
                <w:rFonts w:asciiTheme="minorEastAsia" w:hAnsiTheme="minorEastAsia"/>
                <w:b/>
                <w:sz w:val="24"/>
                <w:szCs w:val="24"/>
              </w:rPr>
            </w:pPr>
            <w:r>
              <w:rPr>
                <w:rFonts w:hint="eastAsia" w:cs="宋体" w:asciiTheme="minorEastAsia" w:hAnsiTheme="minorEastAsia"/>
                <w:bCs/>
                <w:sz w:val="24"/>
                <w:szCs w:val="24"/>
                <w:lang w:val="zh-CN"/>
              </w:rPr>
              <w:t>相关设备的购置发票、专业技术人员职称证书、用工合同等或者</w:t>
            </w:r>
            <w:r>
              <w:rPr>
                <w:rFonts w:hint="eastAsia" w:cs="宋体" w:asciiTheme="minorEastAsia" w:hAnsiTheme="minorEastAsia"/>
                <w:kern w:val="0"/>
                <w:sz w:val="24"/>
                <w:szCs w:val="24"/>
              </w:rPr>
              <w:t>附投标人相关承诺函或声明。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kern w:val="0"/>
                <w:sz w:val="24"/>
                <w:szCs w:val="24"/>
              </w:rPr>
              <w:t>六、</w:t>
            </w:r>
            <w:r>
              <w:rPr>
                <w:rFonts w:cs="宋体" w:asciiTheme="minorEastAsia" w:hAnsiTheme="minorEastAsia"/>
                <w:b/>
                <w:bCs/>
                <w:sz w:val="24"/>
                <w:szCs w:val="24"/>
                <w:lang w:val="zh-CN"/>
              </w:rPr>
              <w:t>参加政府采购活动前3年内在经营活动中没有重大违法记录的声明</w:t>
            </w:r>
          </w:p>
          <w:p>
            <w:pPr>
              <w:autoSpaceDE w:val="0"/>
              <w:autoSpaceDN w:val="0"/>
              <w:spacing w:line="360" w:lineRule="auto"/>
              <w:contextualSpacing/>
              <w:jc w:val="left"/>
              <w:rPr>
                <w:rFonts w:asciiTheme="minorEastAsia" w:hAnsiTheme="minorEastAsia"/>
                <w:bCs/>
                <w:sz w:val="24"/>
                <w:szCs w:val="24"/>
              </w:rPr>
            </w:pPr>
            <w:r>
              <w:rPr>
                <w:rFonts w:hint="eastAsia" w:cs="宋体" w:asciiTheme="minorEastAsia" w:hAnsiTheme="minorEastAsia"/>
                <w:bCs/>
                <w:sz w:val="24"/>
                <w:szCs w:val="24"/>
                <w:lang w:val="zh-CN"/>
              </w:rPr>
              <w:t>投标人“</w:t>
            </w:r>
            <w:r>
              <w:rPr>
                <w:rFonts w:cs="宋体" w:asciiTheme="minorEastAsia" w:hAnsiTheme="minorEastAsia"/>
                <w:bCs/>
                <w:sz w:val="24"/>
                <w:szCs w:val="24"/>
                <w:lang w:val="zh-CN"/>
              </w:rPr>
              <w:t>参加政府采购活动前3年内在经营活动中没有重大违法记录的书面声明</w:t>
            </w:r>
            <w:r>
              <w:rPr>
                <w:rFonts w:hint="eastAsia" w:cs="宋体" w:asciiTheme="minorEastAsia" w:hAnsiTheme="minorEastAsia"/>
                <w:bCs/>
                <w:sz w:val="24"/>
                <w:szCs w:val="24"/>
                <w:lang w:val="zh-CN"/>
              </w:rPr>
              <w:t>”。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autoSpaceDE w:val="0"/>
              <w:autoSpaceDN w:val="0"/>
              <w:spacing w:line="360" w:lineRule="auto"/>
              <w:contextualSpacing/>
              <w:jc w:val="left"/>
              <w:rPr>
                <w:rFonts w:cs="宋体" w:asciiTheme="minorEastAsia" w:hAnsiTheme="minorEastAsia"/>
                <w:kern w:val="0"/>
                <w:sz w:val="24"/>
                <w:szCs w:val="24"/>
              </w:rPr>
            </w:pPr>
            <w:r>
              <w:rPr>
                <w:rFonts w:hint="eastAsia" w:cs="宋体" w:asciiTheme="minorEastAsia" w:hAnsiTheme="minorEastAsia"/>
                <w:b/>
                <w:bCs/>
                <w:sz w:val="24"/>
                <w:szCs w:val="24"/>
                <w:lang w:val="zh-CN"/>
              </w:rPr>
              <w:t>七、</w:t>
            </w:r>
            <w:r>
              <w:rPr>
                <w:rFonts w:cs="仿宋_GB2312" w:asciiTheme="minorEastAsia" w:hAnsiTheme="minorEastAsia"/>
                <w:b/>
                <w:color w:val="000000"/>
                <w:sz w:val="24"/>
                <w:szCs w:val="24"/>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b/>
                <w:color w:val="000000"/>
                <w:sz w:val="24"/>
                <w:szCs w:val="24"/>
                <w:shd w:val="clear" w:color="auto" w:fill="FFFFFF"/>
              </w:rPr>
              <w:t>“</w:t>
            </w:r>
            <w:r>
              <w:rPr>
                <w:rFonts w:cs="仿宋_GB2312" w:asciiTheme="minorEastAsia" w:hAnsiTheme="minorEastAsia"/>
                <w:b/>
                <w:color w:val="000000"/>
                <w:sz w:val="24"/>
                <w:szCs w:val="24"/>
                <w:shd w:val="clear" w:color="auto" w:fill="FFFFFF"/>
              </w:rPr>
              <w:t>中国政府采购网</w:t>
            </w:r>
            <w:r>
              <w:rPr>
                <w:rFonts w:hint="eastAsia" w:cs="仿宋_GB2312" w:asciiTheme="minorEastAsia" w:hAnsiTheme="minorEastAsia"/>
                <w:b/>
                <w:color w:val="000000"/>
                <w:sz w:val="24"/>
                <w:szCs w:val="24"/>
                <w:shd w:val="clear" w:color="auto" w:fill="FFFFFF"/>
              </w:rPr>
              <w:t>”</w:t>
            </w:r>
            <w:r>
              <w:rPr>
                <w:rFonts w:cs="仿宋_GB2312" w:asciiTheme="minorEastAsia" w:hAnsiTheme="minorEastAsia"/>
                <w:b/>
                <w:color w:val="000000"/>
                <w:sz w:val="24"/>
                <w:szCs w:val="24"/>
                <w:shd w:val="clear" w:color="auto" w:fill="FFFFFF"/>
              </w:rPr>
              <w:t xml:space="preserve"> (www.ccgp.gov.cn)政府采购严重违法失信行为记录名单的投标人</w:t>
            </w:r>
            <w:r>
              <w:rPr>
                <w:rFonts w:hint="eastAsia" w:cs="宋体" w:asciiTheme="minorEastAsia" w:hAnsiTheme="minorEastAsia"/>
                <w:b/>
                <w:bCs/>
                <w:sz w:val="24"/>
                <w:szCs w:val="24"/>
                <w:lang w:val="zh-CN"/>
              </w:rPr>
              <w:t>。</w:t>
            </w:r>
            <w:r>
              <w:rPr>
                <w:rFonts w:hint="eastAsia" w:cs="宋体" w:asciiTheme="minorEastAsia" w:hAnsiTheme="minorEastAsia"/>
                <w:kern w:val="0"/>
                <w:sz w:val="24"/>
                <w:szCs w:val="24"/>
              </w:rPr>
              <w:t>（联合体形式投标的，联合体成员存在不良信用记录，视同联合体存在不良信用记录）。</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1、查询渠道：“信用中国”网站（</w:t>
            </w:r>
            <w:r>
              <w:rPr>
                <w:rFonts w:cs="宋体" w:asciiTheme="minorEastAsia" w:hAnsiTheme="minorEastAsia"/>
                <w:kern w:val="0"/>
                <w:sz w:val="24"/>
                <w:szCs w:val="24"/>
              </w:rPr>
              <w:t>www.creditchina.gov.cn</w:t>
            </w:r>
            <w:r>
              <w:rPr>
                <w:rFonts w:hint="eastAsia" w:cs="宋体" w:asciiTheme="minorEastAsia" w:hAnsiTheme="minorEastAsia"/>
                <w:kern w:val="0"/>
                <w:sz w:val="24"/>
                <w:szCs w:val="24"/>
              </w:rPr>
              <w:t>）和“中国政府采购网”（</w:t>
            </w:r>
            <w:r>
              <w:rPr>
                <w:rFonts w:cs="宋体" w:asciiTheme="minorEastAsia" w:hAnsiTheme="minorEastAsia"/>
                <w:kern w:val="0"/>
                <w:sz w:val="24"/>
                <w:szCs w:val="24"/>
              </w:rPr>
              <w:t>www.ccgp.gov.cn</w:t>
            </w:r>
            <w:r>
              <w:rPr>
                <w:rFonts w:hint="eastAsia"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2、截止时间：同投标截止时间；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4、信用信息的使用原则：经采购人认定的被列入失信被执行人、重大税收违法案件当事人名单、政府采购严重违法失信行为记录名单的投标人，将拒绝其参与政府采购活动。</w:t>
            </w:r>
          </w:p>
          <w:p>
            <w:pPr>
              <w:spacing w:line="360" w:lineRule="auto"/>
              <w:rPr>
                <w:rFonts w:asciiTheme="minorEastAsia" w:hAnsiTheme="minorEastAsia"/>
                <w:bCs/>
                <w:sz w:val="24"/>
                <w:szCs w:val="24"/>
              </w:rPr>
            </w:pPr>
            <w:r>
              <w:rPr>
                <w:rFonts w:hint="eastAsia" w:cs="宋体" w:asciiTheme="minorEastAsia" w:hAnsiTheme="minor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八、本项目不接受联合体投标。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sz w:val="24"/>
                <w:szCs w:val="24"/>
              </w:rPr>
            </w:pPr>
            <w:r>
              <w:rPr>
                <w:rFonts w:hint="eastAsia" w:asciiTheme="minorEastAsia" w:hAnsiTheme="minorEastAsia"/>
                <w:b/>
                <w:sz w:val="24"/>
                <w:szCs w:val="24"/>
              </w:rPr>
              <w:t>九、按投标人须知前附表规定交纳投标保证金。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sz w:val="24"/>
                <w:szCs w:val="24"/>
              </w:rPr>
            </w:pPr>
            <w:r>
              <w:rPr>
                <w:rFonts w:hint="eastAsia" w:asciiTheme="minorEastAsia" w:hAnsiTheme="minorEastAsia"/>
                <w:b/>
                <w:sz w:val="24"/>
                <w:szCs w:val="24"/>
              </w:rPr>
              <w:t>十、法定代表人身份证明或提供法定代表人授权委托书及被授权人身份证复印件。</w:t>
            </w:r>
          </w:p>
        </w:tc>
      </w:tr>
    </w:tbl>
    <w:p>
      <w:pPr>
        <w:pStyle w:val="9"/>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二、符合性审查</w:t>
      </w:r>
    </w:p>
    <w:p>
      <w:pPr>
        <w:pStyle w:val="9"/>
        <w:spacing w:line="360" w:lineRule="auto"/>
        <w:ind w:firstLine="480" w:firstLineChars="200"/>
        <w:contextualSpacing/>
        <w:rPr>
          <w:rFonts w:cs="宋体" w:asciiTheme="majorEastAsia" w:hAnsiTheme="majorEastAsia" w:eastAsiaTheme="majorEastAsia"/>
          <w:b/>
          <w:kern w:val="0"/>
          <w:sz w:val="36"/>
          <w:szCs w:val="36"/>
        </w:rPr>
      </w:pPr>
      <w:r>
        <w:rPr>
          <w:rFonts w:hint="eastAsia" w:cs="仿宋_GB2312" w:asciiTheme="minorEastAsia" w:hAnsiTheme="minorEastAsia" w:eastAsiaTheme="minorEastAsia"/>
          <w:szCs w:val="24"/>
          <w:lang w:val="zh-CN"/>
        </w:rPr>
        <w:t>评标委员会对符合资格的投标人的投标文件进行符合性审查，以确定其是否满足采购文件实质性要求。</w:t>
      </w:r>
    </w:p>
    <w:p>
      <w:pPr>
        <w:pStyle w:val="9"/>
        <w:numPr>
          <w:ilvl w:val="0"/>
          <w:numId w:val="2"/>
        </w:numPr>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评标办法</w:t>
      </w:r>
    </w:p>
    <w:p>
      <w:pPr>
        <w:pStyle w:val="9"/>
        <w:spacing w:line="360" w:lineRule="auto"/>
        <w:ind w:firstLine="720" w:firstLineChars="300"/>
        <w:contextualSpacing/>
        <w:rPr>
          <w:rFonts w:cs="仿宋_GB2312" w:asciiTheme="minorEastAsia" w:hAnsiTheme="minorEastAsia" w:eastAsiaTheme="minorEastAsia"/>
          <w:b/>
          <w:szCs w:val="24"/>
          <w:lang w:val="zh-CN"/>
        </w:rPr>
      </w:pPr>
      <w:r>
        <w:rPr>
          <w:rFonts w:hint="eastAsia" w:ascii="宋体" w:cs="宋体"/>
          <w:lang w:val="zh-CN"/>
        </w:rPr>
        <w:t>最低评标价法：</w:t>
      </w:r>
      <w:r>
        <w:rPr>
          <w:rFonts w:ascii="宋体" w:cs="宋体"/>
          <w:lang w:val="zh-CN"/>
        </w:rPr>
        <w:t>根据质量和服务均能满足采购文件实质性响应要求且最后报价最低的原则确定成交供应商</w:t>
      </w:r>
      <w:r>
        <w:rPr>
          <w:rFonts w:hint="eastAsia" w:ascii="宋体" w:cs="宋体"/>
          <w:lang w:val="zh-CN"/>
        </w:rPr>
        <w:t>。</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widowControl/>
        <w:jc w:val="left"/>
        <w:rPr>
          <w:rFonts w:cs="宋体" w:asciiTheme="majorEastAsia" w:hAnsiTheme="majorEastAsia" w:eastAsiaTheme="majorEastAsia"/>
          <w:b/>
          <w:kern w:val="0"/>
          <w:sz w:val="32"/>
          <w:szCs w:val="32"/>
        </w:rPr>
      </w:pPr>
      <w:r>
        <w:rPr>
          <w:rFonts w:cs="宋体" w:asciiTheme="majorEastAsia" w:hAnsiTheme="majorEastAsia" w:eastAsiaTheme="majorEastAsia"/>
          <w:b/>
          <w:kern w:val="0"/>
          <w:sz w:val="32"/>
          <w:szCs w:val="32"/>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合同条款及格式</w:t>
      </w: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（此合同仅供参考。以最终采购人与中标人签定的合同条款为准进行公示，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最终签定合同的主要条款不能与招标文件有冲突）</w:t>
      </w:r>
    </w:p>
    <w:p>
      <w:pPr>
        <w:spacing w:line="360" w:lineRule="auto"/>
        <w:ind w:firstLine="480" w:firstLineChars="200"/>
        <w:rPr>
          <w:rFonts w:ascii="宋体" w:hAnsi="宋体"/>
          <w:sz w:val="24"/>
        </w:rPr>
      </w:pPr>
      <w:r>
        <w:rPr>
          <w:rFonts w:hint="eastAsia" w:ascii="宋体" w:hAnsi="宋体"/>
          <w:sz w:val="24"/>
        </w:rPr>
        <w:t>1. 定义</w:t>
      </w:r>
    </w:p>
    <w:p>
      <w:pPr>
        <w:spacing w:line="360" w:lineRule="auto"/>
        <w:ind w:firstLine="480" w:firstLineChars="200"/>
        <w:rPr>
          <w:rFonts w:ascii="宋体" w:hAnsi="宋体"/>
          <w:sz w:val="24"/>
        </w:rPr>
      </w:pPr>
      <w:r>
        <w:rPr>
          <w:rFonts w:hint="eastAsia" w:ascii="宋体" w:hAnsi="宋体"/>
          <w:sz w:val="24"/>
        </w:rPr>
        <w:t>1.1“合同”系指甲方和乙方 （简称合同双方）已达成的协议，即由双方签订的合同格式中的文件，包括所有的附件和组成合同部分的所有其他文件。</w:t>
      </w:r>
    </w:p>
    <w:p>
      <w:pPr>
        <w:spacing w:line="360" w:lineRule="auto"/>
        <w:ind w:firstLine="480" w:firstLineChars="200"/>
        <w:rPr>
          <w:rFonts w:ascii="宋体" w:hAnsi="宋体"/>
          <w:sz w:val="24"/>
        </w:rPr>
      </w:pPr>
      <w:r>
        <w:rPr>
          <w:rFonts w:hint="eastAsia" w:ascii="宋体" w:hAnsi="宋体"/>
          <w:sz w:val="24"/>
        </w:rPr>
        <w:t xml:space="preserve">1.2“合同价格”系指根据合同规定，在乙方全面正确地履行合同义务时应支付给乙方的款项。 </w:t>
      </w:r>
    </w:p>
    <w:p>
      <w:pPr>
        <w:spacing w:line="360" w:lineRule="auto"/>
        <w:ind w:firstLine="480" w:firstLineChars="200"/>
        <w:rPr>
          <w:rFonts w:ascii="宋体" w:hAnsi="宋体"/>
          <w:sz w:val="24"/>
        </w:rPr>
      </w:pPr>
      <w:r>
        <w:rPr>
          <w:rFonts w:hint="eastAsia" w:ascii="宋体" w:hAnsi="宋体"/>
          <w:sz w:val="24"/>
        </w:rPr>
        <w:t>1.3“甲方”系指通过招标方式，接受合同服务的采购人</w:t>
      </w:r>
    </w:p>
    <w:p>
      <w:pPr>
        <w:spacing w:line="360" w:lineRule="auto"/>
        <w:ind w:firstLine="480" w:firstLineChars="200"/>
        <w:rPr>
          <w:rFonts w:ascii="宋体" w:hAnsi="宋体"/>
          <w:sz w:val="24"/>
        </w:rPr>
      </w:pPr>
      <w:r>
        <w:rPr>
          <w:rFonts w:hint="eastAsia" w:ascii="宋体" w:hAnsi="宋体"/>
          <w:sz w:val="24"/>
        </w:rPr>
        <w:t>1.4“乙方”系指中标后提供合同服务的</w:t>
      </w:r>
      <w:r>
        <w:rPr>
          <w:rFonts w:hint="eastAsia" w:ascii="宋体" w:hAnsi="宋体"/>
          <w:bCs/>
          <w:sz w:val="24"/>
        </w:rPr>
        <w:t>中标方</w:t>
      </w:r>
      <w:r>
        <w:rPr>
          <w:rFonts w:hint="eastAsia" w:ascii="宋体" w:hAnsi="宋体"/>
          <w:sz w:val="24"/>
        </w:rPr>
        <w:t>或供应商。</w:t>
      </w:r>
    </w:p>
    <w:p>
      <w:pPr>
        <w:spacing w:line="360" w:lineRule="auto"/>
        <w:ind w:firstLine="480" w:firstLineChars="200"/>
        <w:rPr>
          <w:rFonts w:ascii="宋体" w:hAnsi="宋体"/>
          <w:sz w:val="24"/>
        </w:rPr>
      </w:pPr>
      <w:r>
        <w:rPr>
          <w:rFonts w:hint="eastAsia" w:ascii="宋体" w:hAnsi="宋体"/>
          <w:sz w:val="24"/>
        </w:rPr>
        <w:t>2.适用范围</w:t>
      </w:r>
    </w:p>
    <w:p>
      <w:pPr>
        <w:spacing w:line="360" w:lineRule="auto"/>
        <w:ind w:firstLine="480" w:firstLineChars="200"/>
        <w:rPr>
          <w:rFonts w:ascii="宋体" w:hAnsi="宋体"/>
          <w:sz w:val="24"/>
        </w:rPr>
      </w:pPr>
      <w:r>
        <w:rPr>
          <w:rFonts w:hint="eastAsia" w:ascii="宋体" w:hAnsi="宋体"/>
          <w:sz w:val="24"/>
        </w:rPr>
        <w:t>本合同条款仅适用于本次招标活动。</w:t>
      </w:r>
    </w:p>
    <w:p>
      <w:pPr>
        <w:spacing w:line="360" w:lineRule="auto"/>
        <w:ind w:firstLine="480" w:firstLineChars="200"/>
        <w:rPr>
          <w:rFonts w:ascii="宋体" w:hAnsi="宋体"/>
          <w:sz w:val="24"/>
        </w:rPr>
      </w:pPr>
      <w:r>
        <w:rPr>
          <w:rFonts w:hint="eastAsia" w:ascii="宋体" w:hAnsi="宋体"/>
          <w:sz w:val="24"/>
        </w:rPr>
        <w:t>3.技术规格和标准</w:t>
      </w:r>
    </w:p>
    <w:p>
      <w:pPr>
        <w:pStyle w:val="11"/>
        <w:spacing w:line="360" w:lineRule="auto"/>
        <w:ind w:firstLine="480"/>
        <w:rPr>
          <w:rFonts w:ascii="宋体" w:hAnsi="宋体" w:eastAsia="宋体"/>
          <w:sz w:val="24"/>
        </w:rPr>
      </w:pPr>
      <w:r>
        <w:rPr>
          <w:rFonts w:hint="eastAsia" w:ascii="宋体" w:hAnsi="宋体" w:eastAsia="宋体"/>
          <w:sz w:val="24"/>
        </w:rPr>
        <w:t>本合同项下所提供服务的技术规格标准应与本招标文件技术规格规定的标准相一致。</w:t>
      </w:r>
    </w:p>
    <w:p>
      <w:pPr>
        <w:spacing w:line="360" w:lineRule="auto"/>
        <w:ind w:firstLine="480" w:firstLineChars="200"/>
        <w:rPr>
          <w:rFonts w:ascii="宋体" w:hAnsi="宋体"/>
          <w:sz w:val="24"/>
        </w:rPr>
      </w:pPr>
      <w:r>
        <w:rPr>
          <w:rFonts w:hint="eastAsia" w:ascii="宋体" w:hAnsi="宋体"/>
          <w:sz w:val="24"/>
        </w:rPr>
        <w:t>4.合同期限</w:t>
      </w:r>
    </w:p>
    <w:p>
      <w:pPr>
        <w:spacing w:line="360" w:lineRule="auto"/>
        <w:ind w:firstLine="480" w:firstLineChars="200"/>
        <w:rPr>
          <w:rFonts w:ascii="宋体" w:hAnsi="宋体"/>
          <w:sz w:val="24"/>
        </w:rPr>
      </w:pPr>
      <w:r>
        <w:rPr>
          <w:rFonts w:hint="eastAsia" w:ascii="宋体" w:hAnsi="宋体"/>
          <w:sz w:val="24"/>
        </w:rPr>
        <w:t>即自</w:t>
      </w:r>
      <w:r>
        <w:rPr>
          <w:rFonts w:hint="eastAsia" w:ascii="宋体" w:hAnsi="宋体"/>
          <w:sz w:val="24"/>
        </w:rPr>
        <w:tab/>
      </w:r>
      <w:r>
        <w:rPr>
          <w:rFonts w:hint="eastAsia" w:ascii="宋体" w:hAnsi="宋体"/>
          <w:sz w:val="24"/>
        </w:rPr>
        <w:t>年</w:t>
      </w:r>
      <w:r>
        <w:rPr>
          <w:rFonts w:hint="eastAsia" w:ascii="宋体" w:hAnsi="宋体"/>
          <w:sz w:val="24"/>
        </w:rPr>
        <w:tab/>
      </w:r>
      <w:r>
        <w:rPr>
          <w:rFonts w:hint="eastAsia" w:ascii="宋体" w:hAnsi="宋体"/>
          <w:sz w:val="24"/>
        </w:rPr>
        <w:t>月</w:t>
      </w:r>
      <w:r>
        <w:rPr>
          <w:rFonts w:hint="eastAsia" w:ascii="宋体" w:hAnsi="宋体"/>
          <w:sz w:val="24"/>
        </w:rPr>
        <w:tab/>
      </w:r>
      <w:r>
        <w:rPr>
          <w:rFonts w:hint="eastAsia" w:ascii="宋体" w:hAnsi="宋体"/>
          <w:sz w:val="24"/>
        </w:rPr>
        <w:t>日起至</w:t>
      </w:r>
      <w:r>
        <w:rPr>
          <w:rFonts w:hint="eastAsia" w:ascii="宋体" w:hAnsi="宋体"/>
          <w:sz w:val="24"/>
        </w:rPr>
        <w:tab/>
      </w:r>
      <w:r>
        <w:rPr>
          <w:rFonts w:hint="eastAsia" w:ascii="宋体" w:hAnsi="宋体"/>
          <w:sz w:val="24"/>
        </w:rPr>
        <w:t>年</w:t>
      </w:r>
      <w:r>
        <w:rPr>
          <w:rFonts w:hint="eastAsia" w:ascii="宋体" w:hAnsi="宋体"/>
          <w:sz w:val="24"/>
        </w:rPr>
        <w:tab/>
      </w:r>
      <w:r>
        <w:rPr>
          <w:rFonts w:hint="eastAsia" w:ascii="宋体" w:hAnsi="宋体"/>
          <w:sz w:val="24"/>
        </w:rPr>
        <w:t>月</w:t>
      </w:r>
      <w:r>
        <w:rPr>
          <w:rFonts w:hint="eastAsia" w:ascii="宋体" w:hAnsi="宋体"/>
          <w:sz w:val="24"/>
        </w:rPr>
        <w:tab/>
      </w:r>
      <w:r>
        <w:rPr>
          <w:rFonts w:hint="eastAsia" w:ascii="宋体" w:hAnsi="宋体"/>
          <w:sz w:val="24"/>
        </w:rPr>
        <w:t>日止。</w:t>
      </w:r>
    </w:p>
    <w:p>
      <w:pPr>
        <w:spacing w:line="360" w:lineRule="auto"/>
        <w:ind w:firstLine="480" w:firstLineChars="200"/>
        <w:rPr>
          <w:rFonts w:ascii="宋体" w:hAnsi="宋体"/>
          <w:sz w:val="24"/>
        </w:rPr>
      </w:pPr>
      <w:r>
        <w:rPr>
          <w:rFonts w:hint="eastAsia" w:ascii="宋体" w:hAnsi="宋体"/>
          <w:sz w:val="24"/>
        </w:rPr>
        <w:t>5.价格</w:t>
      </w:r>
    </w:p>
    <w:p>
      <w:pPr>
        <w:spacing w:line="360" w:lineRule="auto"/>
        <w:ind w:firstLine="480" w:firstLineChars="200"/>
        <w:rPr>
          <w:rFonts w:ascii="宋体" w:hAnsi="宋体"/>
          <w:sz w:val="24"/>
        </w:rPr>
      </w:pPr>
      <w:r>
        <w:rPr>
          <w:rFonts w:hint="eastAsia" w:ascii="宋体" w:hAnsi="宋体"/>
          <w:sz w:val="24"/>
        </w:rPr>
        <w:t>除非合同中另有规定，乙方为其所提供货物设备和服务而要求甲方支付的金额应与其投标报价一致。</w:t>
      </w:r>
    </w:p>
    <w:p>
      <w:pPr>
        <w:spacing w:line="360" w:lineRule="auto"/>
        <w:ind w:firstLine="480" w:firstLineChars="200"/>
        <w:rPr>
          <w:rFonts w:ascii="宋体" w:hAnsi="宋体"/>
          <w:sz w:val="24"/>
        </w:rPr>
      </w:pPr>
      <w:r>
        <w:rPr>
          <w:rFonts w:hint="eastAsia" w:ascii="宋体" w:hAnsi="宋体"/>
          <w:sz w:val="24"/>
        </w:rPr>
        <w:t>6.索赔</w:t>
      </w:r>
    </w:p>
    <w:p>
      <w:pPr>
        <w:spacing w:line="360" w:lineRule="auto"/>
        <w:ind w:firstLine="480" w:firstLineChars="200"/>
        <w:rPr>
          <w:rFonts w:ascii="宋体" w:hAnsi="宋体"/>
          <w:sz w:val="24"/>
        </w:rPr>
      </w:pPr>
      <w:r>
        <w:rPr>
          <w:rFonts w:hint="eastAsia" w:ascii="宋体" w:hAnsi="宋体"/>
          <w:sz w:val="24"/>
        </w:rPr>
        <w:t>6.1乙方对所提供服务与合同要求不符负有责任，并且甲方已于合同规定的期限内提出索赔，乙方应按甲方同意的下述一种或多种方法解决索赔事宜。</w:t>
      </w:r>
    </w:p>
    <w:p>
      <w:pPr>
        <w:spacing w:line="360" w:lineRule="auto"/>
        <w:ind w:firstLine="480" w:firstLineChars="200"/>
        <w:rPr>
          <w:rFonts w:ascii="宋体" w:hAnsi="宋体"/>
          <w:sz w:val="24"/>
        </w:rPr>
      </w:pPr>
      <w:r>
        <w:rPr>
          <w:rFonts w:hint="eastAsia" w:ascii="宋体" w:hAnsi="宋体"/>
          <w:sz w:val="24"/>
        </w:rPr>
        <w:t>6.1.1乙方同意甲方取消其不符合要求的服务项目，退还已经收取的款项。</w:t>
      </w:r>
    </w:p>
    <w:p>
      <w:pPr>
        <w:spacing w:line="360" w:lineRule="auto"/>
        <w:ind w:firstLine="480" w:firstLineChars="200"/>
        <w:rPr>
          <w:rFonts w:ascii="宋体" w:hAnsi="宋体"/>
          <w:sz w:val="24"/>
        </w:rPr>
      </w:pPr>
      <w:r>
        <w:rPr>
          <w:rFonts w:hint="eastAsia" w:ascii="宋体" w:hAnsi="宋体"/>
          <w:sz w:val="24"/>
        </w:rPr>
        <w:t>6.1.2对于情节严重、造成甲方损失金额巨大的，同意甲方终止全部项目合同，并赔偿甲方因此造成的损失。</w:t>
      </w:r>
    </w:p>
    <w:p>
      <w:pPr>
        <w:spacing w:line="360" w:lineRule="auto"/>
        <w:ind w:firstLine="480" w:firstLineChars="200"/>
        <w:rPr>
          <w:rFonts w:ascii="宋体" w:hAnsi="宋体"/>
          <w:sz w:val="24"/>
        </w:rPr>
      </w:pPr>
      <w:r>
        <w:rPr>
          <w:rFonts w:hint="eastAsia" w:ascii="宋体" w:hAnsi="宋体"/>
          <w:sz w:val="24"/>
        </w:rPr>
        <w:t>6.2如果甲方提出索赔通知后 30天内乙方未能予以签复，该索赔应视为已被乙方接受。若乙方未能在甲方提出索赔通知的 30天内或甲方同意的更长一些的时间内，按甲方同意的上述任何一种方式处理索赔事宜，甲方将乙方提供的履约保证金中扣回索赔金额，同时保留进一步要求赔偿的权利。</w:t>
      </w:r>
    </w:p>
    <w:p>
      <w:pPr>
        <w:spacing w:line="360" w:lineRule="auto"/>
        <w:ind w:firstLine="480" w:firstLineChars="200"/>
        <w:rPr>
          <w:rFonts w:ascii="宋体" w:hAnsi="宋体"/>
          <w:sz w:val="24"/>
        </w:rPr>
      </w:pPr>
      <w:r>
        <w:rPr>
          <w:rFonts w:hint="eastAsia" w:ascii="宋体" w:hAnsi="宋体"/>
          <w:sz w:val="24"/>
        </w:rPr>
        <w:t>7.不可抗力</w:t>
      </w:r>
    </w:p>
    <w:p>
      <w:pPr>
        <w:spacing w:line="360" w:lineRule="auto"/>
        <w:ind w:firstLine="480" w:firstLineChars="200"/>
        <w:rPr>
          <w:rFonts w:ascii="宋体" w:hAnsi="宋体"/>
          <w:sz w:val="24"/>
        </w:rPr>
      </w:pPr>
      <w:r>
        <w:rPr>
          <w:rFonts w:hint="eastAsia" w:ascii="宋体" w:hAnsi="宋体"/>
          <w:sz w:val="24"/>
        </w:rPr>
        <w:t>7.1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spacing w:line="360" w:lineRule="auto"/>
        <w:ind w:firstLine="480" w:firstLineChars="200"/>
        <w:rPr>
          <w:rFonts w:ascii="宋体" w:hAnsi="宋体"/>
          <w:sz w:val="24"/>
        </w:rPr>
      </w:pPr>
      <w:r>
        <w:rPr>
          <w:rFonts w:hint="eastAsia" w:ascii="宋体" w:hAnsi="宋体"/>
          <w:sz w:val="24"/>
        </w:rPr>
        <w:t>7.2受损一方应在不可抗力事故发生后尽快用电报、传真或电传通知对方，并于事故发生后 14天内将有关部门出具的证明文件用特快专递或挂号信寄给对方审阅确认。</w:t>
      </w:r>
      <w:r>
        <w:rPr>
          <w:rFonts w:hint="eastAsia" w:ascii="宋体" w:hAnsi="宋体"/>
          <w:sz w:val="24"/>
          <w:u w:val="single"/>
        </w:rPr>
        <w:t>一旦不可抗力事故的影响持续 60天以上</w:t>
      </w:r>
      <w:r>
        <w:rPr>
          <w:rFonts w:hint="eastAsia" w:ascii="宋体" w:hAnsi="宋体"/>
          <w:sz w:val="24"/>
        </w:rPr>
        <w:t>，双方应通过友好协商，在合理的时间内达成进一步履行合同的协议。</w:t>
      </w:r>
    </w:p>
    <w:p>
      <w:pPr>
        <w:spacing w:line="360" w:lineRule="auto"/>
        <w:ind w:firstLine="480" w:firstLineChars="200"/>
        <w:rPr>
          <w:rFonts w:ascii="宋体" w:hAnsi="宋体"/>
          <w:sz w:val="24"/>
        </w:rPr>
      </w:pPr>
      <w:r>
        <w:rPr>
          <w:rFonts w:hint="eastAsia" w:ascii="宋体" w:hAnsi="宋体"/>
          <w:sz w:val="24"/>
        </w:rPr>
        <w:t>8.履约保证金</w:t>
      </w:r>
    </w:p>
    <w:p>
      <w:pPr>
        <w:spacing w:line="360" w:lineRule="auto"/>
        <w:ind w:firstLine="480" w:firstLineChars="200"/>
        <w:rPr>
          <w:rFonts w:ascii="宋体" w:hAnsi="宋体"/>
          <w:sz w:val="24"/>
        </w:rPr>
      </w:pPr>
      <w:r>
        <w:rPr>
          <w:rFonts w:hint="eastAsia" w:ascii="宋体" w:hAnsi="宋体"/>
          <w:sz w:val="24"/>
        </w:rPr>
        <w:t>8.1履约保证金的有效期至供货完毕且验收合格。</w:t>
      </w:r>
    </w:p>
    <w:p>
      <w:pPr>
        <w:spacing w:line="360" w:lineRule="auto"/>
        <w:ind w:firstLine="480" w:firstLineChars="200"/>
        <w:rPr>
          <w:rFonts w:ascii="宋体" w:hAnsi="宋体"/>
          <w:sz w:val="24"/>
        </w:rPr>
      </w:pPr>
      <w:r>
        <w:rPr>
          <w:rFonts w:hint="eastAsia" w:ascii="宋体" w:hAnsi="宋体"/>
          <w:sz w:val="24"/>
        </w:rPr>
        <w:t>8.2乙方提供的履约保证金按规定格式以现金、转帐支票、电汇的形式提供，与此有关的费用由乙方负担。</w:t>
      </w:r>
    </w:p>
    <w:p>
      <w:pPr>
        <w:spacing w:line="360" w:lineRule="auto"/>
        <w:ind w:firstLine="480" w:firstLineChars="200"/>
        <w:rPr>
          <w:rFonts w:ascii="宋体" w:hAnsi="宋体"/>
          <w:sz w:val="24"/>
        </w:rPr>
      </w:pPr>
      <w:r>
        <w:rPr>
          <w:rFonts w:hint="eastAsia" w:ascii="宋体" w:hAnsi="宋体"/>
          <w:sz w:val="24"/>
        </w:rPr>
        <w:t>8.3如果乙方未能按合同规定履行其义务，甲方有权从履约保证金取得补偿。</w:t>
      </w:r>
    </w:p>
    <w:p>
      <w:pPr>
        <w:spacing w:line="360" w:lineRule="auto"/>
        <w:ind w:firstLine="480" w:firstLineChars="200"/>
        <w:rPr>
          <w:rFonts w:ascii="宋体" w:hAnsi="宋体"/>
          <w:sz w:val="24"/>
        </w:rPr>
      </w:pPr>
      <w:r>
        <w:rPr>
          <w:rFonts w:hint="eastAsia" w:ascii="宋体" w:hAnsi="宋体"/>
          <w:sz w:val="24"/>
        </w:rPr>
        <w:t>9.争议的解决</w:t>
      </w:r>
    </w:p>
    <w:p>
      <w:pPr>
        <w:spacing w:line="360" w:lineRule="auto"/>
        <w:ind w:firstLine="480" w:firstLineChars="200"/>
        <w:rPr>
          <w:rFonts w:ascii="宋体" w:hAnsi="宋体"/>
          <w:sz w:val="24"/>
        </w:rPr>
      </w:pPr>
      <w:r>
        <w:rPr>
          <w:rFonts w:hint="eastAsia" w:ascii="宋体" w:hAnsi="宋体"/>
          <w:sz w:val="24"/>
        </w:rPr>
        <w:t>9.1在执行合同中发生的与本合同有关的争端，双方应通过友好协商解决，经协商在 60天内不能达成协议时，应提交仲裁。</w:t>
      </w:r>
    </w:p>
    <w:p>
      <w:pPr>
        <w:spacing w:line="360" w:lineRule="auto"/>
        <w:ind w:firstLine="480" w:firstLineChars="200"/>
        <w:rPr>
          <w:rFonts w:ascii="宋体" w:hAnsi="宋体"/>
          <w:sz w:val="24"/>
        </w:rPr>
      </w:pPr>
      <w:r>
        <w:rPr>
          <w:rFonts w:hint="eastAsia" w:ascii="宋体" w:hAnsi="宋体"/>
          <w:sz w:val="24"/>
        </w:rPr>
        <w:t>9.</w:t>
      </w:r>
      <w:r>
        <w:rPr>
          <w:rFonts w:ascii="宋体" w:hAnsi="宋体"/>
          <w:sz w:val="24"/>
        </w:rPr>
        <w:t>2</w:t>
      </w:r>
      <w:r>
        <w:rPr>
          <w:rFonts w:hint="eastAsia" w:ascii="宋体" w:hAnsi="宋体"/>
          <w:sz w:val="24"/>
        </w:rPr>
        <w:t>合同双方均为国内法人的，其争端的仲裁应由合同发生地许昌市仲裁委员会根据其仲裁程序进行。</w:t>
      </w:r>
    </w:p>
    <w:p>
      <w:pPr>
        <w:spacing w:line="360" w:lineRule="auto"/>
        <w:ind w:firstLine="480" w:firstLineChars="200"/>
        <w:rPr>
          <w:rFonts w:ascii="宋体" w:hAnsi="宋体"/>
          <w:sz w:val="24"/>
        </w:rPr>
      </w:pPr>
      <w:r>
        <w:rPr>
          <w:rFonts w:hint="eastAsia" w:ascii="宋体" w:hAnsi="宋体"/>
          <w:sz w:val="24"/>
        </w:rPr>
        <w:t>9.3 仲裁裁决应为最终决定，并对双方具有约束力。</w:t>
      </w:r>
    </w:p>
    <w:p>
      <w:pPr>
        <w:spacing w:line="360" w:lineRule="auto"/>
        <w:ind w:firstLine="480" w:firstLineChars="200"/>
        <w:rPr>
          <w:rFonts w:ascii="宋体" w:hAnsi="宋体"/>
          <w:sz w:val="24"/>
        </w:rPr>
      </w:pPr>
      <w:r>
        <w:rPr>
          <w:rFonts w:hint="eastAsia" w:ascii="宋体" w:hAnsi="宋体"/>
          <w:sz w:val="24"/>
        </w:rPr>
        <w:t>9.4 除另有裁决外，仲裁费应由败诉方负担。</w:t>
      </w:r>
    </w:p>
    <w:p>
      <w:pPr>
        <w:spacing w:line="360" w:lineRule="auto"/>
        <w:ind w:firstLine="480" w:firstLineChars="200"/>
        <w:rPr>
          <w:rFonts w:ascii="宋体" w:hAnsi="宋体"/>
          <w:sz w:val="24"/>
        </w:rPr>
      </w:pPr>
      <w:r>
        <w:rPr>
          <w:rFonts w:hint="eastAsia" w:ascii="宋体" w:hAnsi="宋体"/>
          <w:sz w:val="24"/>
        </w:rPr>
        <w:t>9.5 在仲裁期间，除正在进行的仲裁部分外，合同其他部分继续执行。</w:t>
      </w:r>
    </w:p>
    <w:p>
      <w:pPr>
        <w:spacing w:line="360" w:lineRule="auto"/>
        <w:ind w:firstLine="480" w:firstLineChars="200"/>
        <w:rPr>
          <w:rFonts w:ascii="宋体" w:hAnsi="宋体"/>
          <w:sz w:val="24"/>
        </w:rPr>
      </w:pPr>
      <w:r>
        <w:rPr>
          <w:rFonts w:hint="eastAsia" w:ascii="宋体" w:hAnsi="宋体"/>
          <w:sz w:val="24"/>
        </w:rPr>
        <w:t>10.合同终止</w:t>
      </w:r>
    </w:p>
    <w:p>
      <w:pPr>
        <w:spacing w:line="360" w:lineRule="auto"/>
        <w:ind w:firstLine="480" w:firstLineChars="200"/>
        <w:rPr>
          <w:rFonts w:ascii="宋体" w:hAnsi="宋体"/>
          <w:sz w:val="24"/>
        </w:rPr>
      </w:pPr>
      <w:r>
        <w:rPr>
          <w:rFonts w:hint="eastAsia" w:ascii="宋体" w:hAnsi="宋体"/>
          <w:sz w:val="24"/>
        </w:rPr>
        <w:t>10.1本合同期限为</w:t>
      </w:r>
      <w:r>
        <w:rPr>
          <w:rFonts w:hint="eastAsia" w:ascii="宋体" w:hAnsi="宋体"/>
          <w:b/>
          <w:sz w:val="24"/>
          <w:u w:val="single"/>
        </w:rPr>
        <w:t xml:space="preserve">     </w:t>
      </w:r>
      <w:r>
        <w:rPr>
          <w:rFonts w:hint="eastAsia" w:ascii="宋体" w:hAnsi="宋体"/>
          <w:sz w:val="24"/>
        </w:rPr>
        <w:t>年。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spacing w:line="360" w:lineRule="auto"/>
        <w:ind w:firstLine="480" w:firstLineChars="200"/>
        <w:rPr>
          <w:rFonts w:ascii="宋体" w:hAnsi="宋体"/>
          <w:sz w:val="24"/>
        </w:rPr>
      </w:pPr>
      <w:r>
        <w:rPr>
          <w:rFonts w:hint="eastAsia" w:ascii="宋体" w:hAnsi="宋体"/>
          <w:sz w:val="24"/>
        </w:rPr>
        <w:t>10.2 出现下列情况时合同自动终止：</w:t>
      </w:r>
    </w:p>
    <w:p>
      <w:pPr>
        <w:spacing w:line="360" w:lineRule="auto"/>
        <w:ind w:firstLine="480" w:firstLineChars="200"/>
        <w:rPr>
          <w:rFonts w:ascii="宋体" w:hAnsi="宋体"/>
          <w:sz w:val="24"/>
        </w:rPr>
      </w:pPr>
      <w:r>
        <w:rPr>
          <w:rFonts w:hint="eastAsia" w:ascii="宋体" w:hAnsi="宋体"/>
          <w:sz w:val="24"/>
        </w:rPr>
        <w:t>10.2.1发生不可抗力时。</w:t>
      </w:r>
    </w:p>
    <w:p>
      <w:pPr>
        <w:spacing w:line="360" w:lineRule="auto"/>
        <w:ind w:firstLine="480" w:firstLineChars="200"/>
        <w:rPr>
          <w:rFonts w:ascii="宋体" w:hAnsi="宋体"/>
          <w:sz w:val="24"/>
        </w:rPr>
      </w:pPr>
      <w:r>
        <w:rPr>
          <w:rFonts w:hint="eastAsia" w:ascii="宋体" w:hAnsi="宋体"/>
          <w:sz w:val="24"/>
        </w:rPr>
        <w:t>10.2.2一方不履行合同条款，造成另一方无法执行合同协议，协商又不能求得解决，合同终止，责任方赔偿损失。</w:t>
      </w:r>
    </w:p>
    <w:p>
      <w:pPr>
        <w:spacing w:line="360" w:lineRule="auto"/>
        <w:ind w:firstLine="480" w:firstLineChars="200"/>
        <w:rPr>
          <w:rFonts w:ascii="宋体" w:hAnsi="宋体"/>
          <w:sz w:val="24"/>
        </w:rPr>
      </w:pPr>
      <w:r>
        <w:rPr>
          <w:rFonts w:hint="eastAsia" w:ascii="宋体" w:hAnsi="宋体"/>
          <w:sz w:val="24"/>
        </w:rPr>
        <w:t>11.合同修改</w:t>
      </w:r>
    </w:p>
    <w:p>
      <w:pPr>
        <w:spacing w:line="360" w:lineRule="auto"/>
        <w:ind w:firstLine="480" w:firstLineChars="200"/>
        <w:rPr>
          <w:rFonts w:ascii="宋体" w:hAnsi="宋体"/>
          <w:sz w:val="24"/>
        </w:rPr>
      </w:pPr>
      <w:r>
        <w:rPr>
          <w:rFonts w:hint="eastAsia" w:ascii="宋体" w:hAnsi="宋体"/>
          <w:sz w:val="24"/>
        </w:rPr>
        <w:t>对于合同的未尽事宜，需进行修改、补充和完善的，甲乙双方必须就所修改的内容签订书面的合同修改书，作为合同的补充协议。</w:t>
      </w:r>
    </w:p>
    <w:p>
      <w:pPr>
        <w:spacing w:line="360" w:lineRule="auto"/>
        <w:ind w:firstLine="480" w:firstLineChars="200"/>
        <w:rPr>
          <w:rFonts w:ascii="宋体" w:hAnsi="宋体"/>
          <w:sz w:val="24"/>
        </w:rPr>
      </w:pPr>
      <w:r>
        <w:rPr>
          <w:rFonts w:hint="eastAsia" w:ascii="宋体" w:hAnsi="宋体"/>
          <w:sz w:val="24"/>
        </w:rPr>
        <w:t>12.适用法律</w:t>
      </w:r>
    </w:p>
    <w:p>
      <w:pPr>
        <w:spacing w:line="360" w:lineRule="auto"/>
        <w:ind w:firstLine="480" w:firstLineChars="200"/>
        <w:rPr>
          <w:rFonts w:ascii="宋体" w:hAnsi="宋体"/>
          <w:sz w:val="24"/>
        </w:rPr>
      </w:pPr>
      <w:r>
        <w:rPr>
          <w:rFonts w:hint="eastAsia" w:ascii="宋体" w:hAnsi="宋体"/>
          <w:sz w:val="24"/>
        </w:rPr>
        <w:t>本合同应按中华人民共和国的法律解释。</w:t>
      </w:r>
    </w:p>
    <w:p>
      <w:pPr>
        <w:spacing w:line="360" w:lineRule="auto"/>
        <w:ind w:firstLine="480" w:firstLineChars="200"/>
        <w:rPr>
          <w:rFonts w:ascii="宋体" w:hAnsi="宋体"/>
          <w:sz w:val="24"/>
        </w:rPr>
      </w:pPr>
      <w:r>
        <w:rPr>
          <w:rFonts w:hint="eastAsia" w:ascii="宋体" w:hAnsi="宋体"/>
          <w:sz w:val="24"/>
        </w:rPr>
        <w:t>13.主导语言与计量单位</w:t>
      </w:r>
    </w:p>
    <w:p>
      <w:pPr>
        <w:spacing w:line="360" w:lineRule="auto"/>
        <w:ind w:firstLine="480" w:firstLineChars="200"/>
        <w:rPr>
          <w:rFonts w:ascii="宋体" w:hAnsi="宋体"/>
          <w:sz w:val="24"/>
        </w:rPr>
      </w:pPr>
      <w:r>
        <w:rPr>
          <w:rFonts w:hint="eastAsia" w:ascii="宋体" w:hAnsi="宋体"/>
          <w:sz w:val="24"/>
        </w:rPr>
        <w:t>13.1 合同书写应用中文书写。合同五份，甲乙双方及采购代理机构和许昌市政府采购管理办公室及相关业务科室（备案）各执一份，具有同等法律效力。</w:t>
      </w:r>
    </w:p>
    <w:p>
      <w:pPr>
        <w:spacing w:line="360" w:lineRule="auto"/>
        <w:ind w:firstLine="480" w:firstLineChars="200"/>
        <w:rPr>
          <w:rFonts w:ascii="宋体" w:hAnsi="宋体"/>
          <w:sz w:val="24"/>
        </w:rPr>
      </w:pPr>
      <w:r>
        <w:rPr>
          <w:rFonts w:hint="eastAsia" w:ascii="宋体" w:hAnsi="宋体"/>
          <w:sz w:val="24"/>
        </w:rPr>
        <w:t>13.2 除技术规格另有规定外，计量单位均使用中华人民共和国法定计量单位。</w:t>
      </w:r>
    </w:p>
    <w:p>
      <w:pPr>
        <w:spacing w:line="360" w:lineRule="auto"/>
        <w:ind w:firstLine="480" w:firstLineChars="200"/>
        <w:rPr>
          <w:rFonts w:ascii="宋体" w:hAnsi="宋体"/>
          <w:sz w:val="24"/>
        </w:rPr>
      </w:pPr>
      <w:r>
        <w:rPr>
          <w:rFonts w:hint="eastAsia" w:ascii="宋体" w:hAnsi="宋体"/>
          <w:sz w:val="24"/>
        </w:rPr>
        <w:t>14.合同生效</w:t>
      </w:r>
    </w:p>
    <w:p>
      <w:pPr>
        <w:pStyle w:val="9"/>
        <w:spacing w:line="360" w:lineRule="auto"/>
        <w:contextualSpacing/>
        <w:jc w:val="left"/>
        <w:rPr>
          <w:rFonts w:ascii="宋体" w:hAnsi="宋体" w:cs="宋体"/>
          <w:b/>
          <w:kern w:val="0"/>
          <w:sz w:val="21"/>
          <w:szCs w:val="21"/>
        </w:rPr>
      </w:pPr>
      <w:r>
        <w:rPr>
          <w:rFonts w:hint="eastAsia" w:ascii="宋体" w:hAnsi="宋体"/>
        </w:rPr>
        <w:t>除非合同中另有说明，本合同经双方签字盖章，并在招标人收到乙方的履约保证金后，即开始生效。</w:t>
      </w:r>
    </w:p>
    <w:p>
      <w:pPr>
        <w:pStyle w:val="9"/>
        <w:spacing w:line="360" w:lineRule="auto"/>
        <w:contextualSpacing/>
        <w:jc w:val="center"/>
        <w:rPr>
          <w:rFonts w:cs="宋体" w:asciiTheme="majorEastAsia" w:hAnsiTheme="majorEastAsia" w:eastAsiaTheme="majorEastAsia"/>
          <w:b/>
          <w:kern w:val="0"/>
          <w:sz w:val="36"/>
          <w:szCs w:val="36"/>
        </w:rPr>
      </w:pPr>
    </w:p>
    <w:p>
      <w:pPr>
        <w:pStyle w:val="9"/>
        <w:spacing w:line="360" w:lineRule="auto"/>
        <w:contextualSpacing/>
        <w:jc w:val="center"/>
        <w:rPr>
          <w:rFonts w:cs="宋体" w:asciiTheme="majorEastAsia" w:hAnsiTheme="majorEastAsia" w:eastAsiaTheme="majorEastAsia"/>
          <w:b/>
          <w:kern w:val="0"/>
          <w:sz w:val="36"/>
          <w:szCs w:val="36"/>
        </w:rPr>
      </w:pPr>
    </w:p>
    <w:p>
      <w:pPr>
        <w:pStyle w:val="9"/>
        <w:spacing w:line="360" w:lineRule="auto"/>
        <w:contextualSpacing/>
        <w:jc w:val="center"/>
        <w:rPr>
          <w:rFonts w:cs="宋体" w:asciiTheme="majorEastAsia" w:hAnsiTheme="majorEastAsia" w:eastAsiaTheme="majorEastAsia"/>
          <w:b/>
          <w:kern w:val="0"/>
          <w:sz w:val="36"/>
          <w:szCs w:val="36"/>
        </w:rPr>
      </w:pPr>
    </w:p>
    <w:p>
      <w:pPr>
        <w:pStyle w:val="9"/>
        <w:spacing w:line="360" w:lineRule="auto"/>
        <w:contextualSpacing/>
        <w:jc w:val="center"/>
        <w:rPr>
          <w:rFonts w:cs="宋体" w:asciiTheme="majorEastAsia" w:hAnsiTheme="majorEastAsia" w:eastAsiaTheme="majorEastAsia"/>
          <w:b/>
          <w:kern w:val="0"/>
          <w:sz w:val="36"/>
          <w:szCs w:val="36"/>
        </w:rPr>
      </w:pPr>
    </w:p>
    <w:p>
      <w:pPr>
        <w:pStyle w:val="9"/>
        <w:spacing w:line="360" w:lineRule="auto"/>
        <w:contextualSpacing/>
        <w:jc w:val="center"/>
        <w:rPr>
          <w:rFonts w:cs="宋体" w:asciiTheme="majorEastAsia" w:hAnsiTheme="majorEastAsia" w:eastAsiaTheme="majorEastAsia"/>
          <w:b/>
          <w:kern w:val="0"/>
          <w:sz w:val="36"/>
          <w:szCs w:val="36"/>
        </w:rPr>
      </w:pPr>
    </w:p>
    <w:p>
      <w:pPr>
        <w:pStyle w:val="9"/>
        <w:spacing w:line="360" w:lineRule="auto"/>
        <w:contextualSpacing/>
        <w:jc w:val="center"/>
        <w:rPr>
          <w:rFonts w:cs="宋体" w:asciiTheme="majorEastAsia" w:hAnsiTheme="majorEastAsia" w:eastAsiaTheme="majorEastAsia"/>
          <w:b/>
          <w:kern w:val="0"/>
          <w:sz w:val="36"/>
          <w:szCs w:val="36"/>
        </w:rPr>
      </w:pPr>
    </w:p>
    <w:p>
      <w:pPr>
        <w:pStyle w:val="9"/>
        <w:spacing w:line="360" w:lineRule="auto"/>
        <w:contextualSpacing/>
        <w:jc w:val="center"/>
        <w:rPr>
          <w:rFonts w:cs="宋体" w:asciiTheme="minorEastAsia" w:hAnsiTheme="minorEastAsia" w:eastAsiaTheme="minorEastAsia"/>
          <w:b/>
          <w:kern w:val="0"/>
          <w:sz w:val="28"/>
          <w:szCs w:val="28"/>
          <w:lang w:val="zh-CN"/>
        </w:rPr>
      </w:pPr>
      <w:r>
        <w:rPr>
          <w:rFonts w:hint="eastAsia" w:cs="宋体" w:asciiTheme="minorEastAsia" w:hAnsiTheme="minorEastAsia" w:eastAsiaTheme="minorEastAsia"/>
          <w:b/>
          <w:kern w:val="0"/>
          <w:sz w:val="28"/>
          <w:szCs w:val="28"/>
          <w:lang w:val="zh-CN"/>
        </w:rPr>
        <w:t xml:space="preserve">第八章 </w:t>
      </w:r>
      <w:r>
        <w:rPr>
          <w:rFonts w:hint="eastAsia" w:cs="宋体" w:asciiTheme="minorEastAsia" w:hAnsiTheme="minorEastAsia" w:eastAsiaTheme="minorEastAsia"/>
          <w:b/>
          <w:kern w:val="0"/>
          <w:sz w:val="28"/>
          <w:szCs w:val="28"/>
        </w:rPr>
        <w:t xml:space="preserve"> </w:t>
      </w:r>
      <w:r>
        <w:rPr>
          <w:rFonts w:hint="eastAsia" w:cs="宋体" w:asciiTheme="minorEastAsia" w:hAnsiTheme="minorEastAsia" w:eastAsiaTheme="minorEastAsia"/>
          <w:b/>
          <w:kern w:val="0"/>
          <w:sz w:val="28"/>
          <w:szCs w:val="28"/>
          <w:lang w:val="zh-CN"/>
        </w:rPr>
        <w:t>投标文件有关格式</w:t>
      </w:r>
    </w:p>
    <w:p>
      <w:pPr>
        <w:spacing w:line="480" w:lineRule="exact"/>
        <w:rPr>
          <w:rFonts w:ascii="宋体" w:hAnsi="宋体"/>
          <w:b/>
          <w:kern w:val="0"/>
          <w:sz w:val="24"/>
          <w:szCs w:val="24"/>
        </w:rPr>
      </w:pPr>
      <w:r>
        <w:rPr>
          <w:rFonts w:hint="eastAsia" w:ascii="宋体" w:hAnsi="宋体"/>
          <w:b/>
          <w:kern w:val="0"/>
          <w:sz w:val="24"/>
          <w:szCs w:val="24"/>
        </w:rPr>
        <w:t>格式1</w:t>
      </w:r>
    </w:p>
    <w:p>
      <w:pPr>
        <w:spacing w:line="480" w:lineRule="exact"/>
        <w:jc w:val="left"/>
        <w:rPr>
          <w:rFonts w:ascii="Lucida Sans Unicode" w:hAnsi="Lucida Sans Unicode" w:cs="Lucida Sans Unicode"/>
          <w:b/>
        </w:rPr>
      </w:pPr>
      <w:r>
        <w:rPr>
          <w:rFonts w:hint="eastAsia" w:ascii="宋体" w:hAnsi="宋体"/>
          <w:b/>
          <w:kern w:val="0"/>
          <w:sz w:val="24"/>
          <w:szCs w:val="24"/>
        </w:rPr>
        <w:t>注：请供应商使用此页格式作为所编写谈判响应文件的封皮。</w:t>
      </w:r>
    </w:p>
    <w:p>
      <w:pPr>
        <w:spacing w:line="480" w:lineRule="exact"/>
        <w:jc w:val="center"/>
        <w:rPr>
          <w:rFonts w:ascii="Lucida Sans Unicode" w:hAnsi="Lucida Sans Unicode" w:cs="Lucida Sans Unicode"/>
          <w:b/>
        </w:rPr>
      </w:pPr>
    </w:p>
    <w:p>
      <w:pPr>
        <w:spacing w:line="480" w:lineRule="exact"/>
        <w:jc w:val="right"/>
        <w:rPr>
          <w:rFonts w:ascii="Lucida Sans Unicode" w:hAnsi="Lucida Sans Unicode" w:cs="Lucida Sans Unicode"/>
          <w:b/>
          <w:sz w:val="28"/>
          <w:szCs w:val="28"/>
        </w:rPr>
      </w:pPr>
      <w:r>
        <w:rPr>
          <w:rFonts w:hint="eastAsia" w:ascii="Lucida Sans Unicode" w:hAnsi="Lucida Sans Unicode" w:cs="Lucida Sans Unicode"/>
          <w:b/>
          <w:sz w:val="28"/>
          <w:szCs w:val="28"/>
        </w:rPr>
        <w:t>正/副本</w:t>
      </w:r>
    </w:p>
    <w:p>
      <w:pPr>
        <w:spacing w:line="480" w:lineRule="exact"/>
        <w:jc w:val="center"/>
        <w:rPr>
          <w:rFonts w:ascii="Lucida Sans Unicode" w:hAnsi="Lucida Sans Unicode" w:cs="Lucida Sans Unicode"/>
          <w:b/>
        </w:rPr>
      </w:pPr>
    </w:p>
    <w:p>
      <w:pPr>
        <w:spacing w:line="480" w:lineRule="exact"/>
        <w:jc w:val="center"/>
        <w:rPr>
          <w:rFonts w:ascii="Lucida Sans Unicode" w:hAnsi="Lucida Sans Unicode" w:cs="Lucida Sans Unicode"/>
          <w:b/>
        </w:rPr>
      </w:pPr>
    </w:p>
    <w:p>
      <w:pPr>
        <w:spacing w:line="480" w:lineRule="exact"/>
        <w:rPr>
          <w:rFonts w:ascii="Lucida Sans Unicode" w:hAnsi="Lucida Sans Unicode" w:cs="Lucida Sans Unicode"/>
          <w:b/>
        </w:rPr>
      </w:pPr>
    </w:p>
    <w:p>
      <w:pPr>
        <w:spacing w:line="360" w:lineRule="auto"/>
        <w:jc w:val="center"/>
        <w:rPr>
          <w:rFonts w:ascii="隶书" w:hAnsi="宋体" w:eastAsia="隶书"/>
          <w:b/>
          <w:sz w:val="52"/>
          <w:szCs w:val="52"/>
        </w:rPr>
      </w:pPr>
      <w:r>
        <w:rPr>
          <w:rFonts w:hint="eastAsia" w:ascii="隶书" w:hAnsi="宋体" w:eastAsia="隶书"/>
          <w:b/>
          <w:sz w:val="52"/>
          <w:szCs w:val="52"/>
          <w:u w:val="single"/>
        </w:rPr>
        <w:t>XXXXXXX</w:t>
      </w:r>
      <w:r>
        <w:rPr>
          <w:rFonts w:hint="eastAsia" w:ascii="隶书" w:hAnsi="宋体" w:eastAsia="隶书"/>
          <w:b/>
          <w:sz w:val="52"/>
          <w:szCs w:val="52"/>
        </w:rPr>
        <w:t>采购项目</w:t>
      </w:r>
    </w:p>
    <w:p>
      <w:pPr>
        <w:spacing w:line="360" w:lineRule="auto"/>
        <w:jc w:val="center"/>
        <w:rPr>
          <w:rFonts w:ascii="隶书" w:hAnsi="宋体" w:eastAsia="隶书"/>
          <w:b/>
          <w:sz w:val="72"/>
          <w:szCs w:val="72"/>
        </w:rPr>
      </w:pPr>
      <w:r>
        <w:rPr>
          <w:rFonts w:hint="eastAsia" w:ascii="隶书" w:hAnsi="宋体" w:eastAsia="隶书"/>
          <w:b/>
          <w:sz w:val="72"/>
          <w:szCs w:val="72"/>
        </w:rPr>
        <w:t>竞争性谈判响应文件</w:t>
      </w:r>
    </w:p>
    <w:p>
      <w:pPr>
        <w:spacing w:line="360" w:lineRule="auto"/>
        <w:jc w:val="center"/>
        <w:rPr>
          <w:rFonts w:ascii="Lucida Sans Unicode" w:hAnsi="Lucida Sans Unicode" w:cs="Lucida Sans Unicode"/>
          <w:b/>
          <w:sz w:val="30"/>
          <w:szCs w:val="30"/>
        </w:rPr>
      </w:pPr>
    </w:p>
    <w:p>
      <w:pPr>
        <w:spacing w:line="480" w:lineRule="exact"/>
        <w:rPr>
          <w:rFonts w:ascii="Lucida Sans Unicode" w:hAnsi="Lucida Sans Unicode" w:cs="Lucida Sans Unicode"/>
        </w:rPr>
      </w:pPr>
    </w:p>
    <w:p>
      <w:pPr>
        <w:spacing w:line="480" w:lineRule="exact"/>
        <w:rPr>
          <w:rFonts w:ascii="Lucida Sans Unicode" w:hAnsi="Lucida Sans Unicode" w:cs="Lucida Sans Unicode"/>
        </w:rPr>
      </w:pPr>
    </w:p>
    <w:p>
      <w:pPr>
        <w:spacing w:line="360" w:lineRule="auto"/>
        <w:ind w:firstLine="900" w:firstLineChars="249"/>
        <w:rPr>
          <w:rFonts w:ascii="宋体" w:hAnsi="宋体"/>
          <w:b/>
          <w:sz w:val="36"/>
          <w:szCs w:val="36"/>
        </w:rPr>
      </w:pPr>
    </w:p>
    <w:p>
      <w:pPr>
        <w:spacing w:line="360" w:lineRule="auto"/>
        <w:ind w:firstLine="900" w:firstLineChars="249"/>
        <w:rPr>
          <w:rFonts w:ascii="宋体" w:hAnsi="宋体"/>
          <w:b/>
          <w:sz w:val="36"/>
          <w:szCs w:val="36"/>
        </w:rPr>
      </w:pPr>
    </w:p>
    <w:p>
      <w:pPr>
        <w:spacing w:line="360" w:lineRule="auto"/>
        <w:ind w:firstLine="900" w:firstLineChars="249"/>
        <w:rPr>
          <w:rFonts w:ascii="宋体" w:hAnsi="宋体"/>
          <w:b/>
          <w:sz w:val="36"/>
          <w:szCs w:val="36"/>
        </w:rPr>
      </w:pPr>
    </w:p>
    <w:p>
      <w:pPr>
        <w:spacing w:line="360" w:lineRule="auto"/>
        <w:ind w:firstLine="900" w:firstLineChars="249"/>
        <w:rPr>
          <w:rFonts w:ascii="隶书" w:hAnsi="宋体" w:eastAsia="隶书"/>
          <w:b/>
          <w:sz w:val="36"/>
          <w:szCs w:val="36"/>
        </w:rPr>
      </w:pPr>
      <w:r>
        <w:rPr>
          <w:rFonts w:hint="eastAsia" w:ascii="隶书" w:hAnsi="宋体" w:eastAsia="隶书"/>
          <w:b/>
          <w:sz w:val="36"/>
          <w:szCs w:val="36"/>
        </w:rPr>
        <w:t>项目名称：</w:t>
      </w:r>
    </w:p>
    <w:p>
      <w:pPr>
        <w:spacing w:line="360" w:lineRule="auto"/>
        <w:ind w:firstLine="900" w:firstLineChars="249"/>
        <w:rPr>
          <w:rFonts w:ascii="隶书" w:hAnsi="宋体" w:eastAsia="隶书"/>
          <w:b/>
          <w:sz w:val="36"/>
          <w:szCs w:val="36"/>
        </w:rPr>
      </w:pPr>
      <w:r>
        <w:rPr>
          <w:rFonts w:hint="eastAsia" w:ascii="隶书" w:hAnsi="宋体" w:eastAsia="隶书"/>
          <w:b/>
          <w:sz w:val="36"/>
          <w:szCs w:val="36"/>
        </w:rPr>
        <w:t>项目编号：</w:t>
      </w:r>
    </w:p>
    <w:p>
      <w:pPr>
        <w:spacing w:line="360" w:lineRule="auto"/>
        <w:ind w:firstLine="900" w:firstLineChars="249"/>
        <w:rPr>
          <w:rFonts w:ascii="隶书" w:hAnsi="Lucida Sans Unicode" w:eastAsia="隶书" w:cs="Lucida Sans Unicode"/>
          <w:b/>
          <w:sz w:val="36"/>
          <w:szCs w:val="36"/>
        </w:rPr>
      </w:pPr>
      <w:r>
        <w:rPr>
          <w:rFonts w:hint="eastAsia" w:ascii="隶书" w:hAnsi="宋体" w:eastAsia="隶书"/>
          <w:b/>
          <w:sz w:val="36"/>
          <w:szCs w:val="36"/>
        </w:rPr>
        <w:t>投标单位：</w:t>
      </w:r>
      <w:r>
        <w:rPr>
          <w:rFonts w:hint="eastAsia" w:ascii="隶书" w:hAnsi="Lucida Sans Unicode" w:eastAsia="隶书" w:cs="Lucida Sans Unicode"/>
          <w:b/>
          <w:sz w:val="36"/>
          <w:szCs w:val="36"/>
        </w:rPr>
        <w:t xml:space="preserve"> </w:t>
      </w:r>
    </w:p>
    <w:p>
      <w:pPr>
        <w:spacing w:line="360" w:lineRule="auto"/>
        <w:ind w:firstLine="900" w:firstLineChars="249"/>
        <w:rPr>
          <w:rFonts w:ascii="隶书" w:hAnsi="Lucida Sans Unicode" w:eastAsia="隶书" w:cs="Lucida Sans Unicode"/>
          <w:b/>
          <w:sz w:val="36"/>
          <w:szCs w:val="36"/>
        </w:rPr>
      </w:pPr>
      <w:r>
        <w:rPr>
          <w:rFonts w:hint="eastAsia" w:ascii="隶书" w:hAnsi="Lucida Sans Unicode" w:eastAsia="隶书" w:cs="Lucida Sans Unicode"/>
          <w:b/>
          <w:sz w:val="36"/>
          <w:szCs w:val="36"/>
        </w:rPr>
        <w:t>时    间：</w:t>
      </w:r>
    </w:p>
    <w:p>
      <w:pPr>
        <w:spacing w:line="480" w:lineRule="exact"/>
        <w:rPr>
          <w:rFonts w:ascii="宋体" w:hAnsi="宋体"/>
          <w:b/>
          <w:kern w:val="0"/>
          <w:sz w:val="24"/>
          <w:szCs w:val="24"/>
        </w:rPr>
      </w:pPr>
    </w:p>
    <w:p>
      <w:pPr>
        <w:pStyle w:val="2"/>
        <w:ind w:firstLine="211"/>
        <w:rPr>
          <w:rFonts w:ascii="宋体" w:hAnsi="宋体"/>
          <w:b/>
          <w:szCs w:val="24"/>
        </w:rPr>
      </w:pPr>
    </w:p>
    <w:p>
      <w:pPr>
        <w:spacing w:line="480" w:lineRule="exact"/>
        <w:rPr>
          <w:rFonts w:ascii="宋体" w:hAnsi="宋体" w:eastAsia="宋体" w:cs="Times New Roman"/>
          <w:b/>
          <w:kern w:val="12"/>
          <w:sz w:val="24"/>
          <w:szCs w:val="24"/>
        </w:rPr>
      </w:pPr>
      <w:r>
        <w:rPr>
          <w:rFonts w:asciiTheme="minorEastAsia" w:hAnsiTheme="minorEastAsia"/>
          <w:color w:val="000000"/>
          <w:sz w:val="24"/>
          <w:szCs w:val="24"/>
        </w:rPr>
        <w:br w:type="page"/>
      </w:r>
      <w:r>
        <w:rPr>
          <w:rFonts w:hint="eastAsia" w:ascii="宋体" w:hAnsi="宋体" w:eastAsia="宋体" w:cs="Times New Roman"/>
          <w:b/>
          <w:kern w:val="0"/>
          <w:sz w:val="24"/>
          <w:szCs w:val="24"/>
        </w:rPr>
        <w:t>格式2</w:t>
      </w:r>
    </w:p>
    <w:p>
      <w:pPr>
        <w:spacing w:beforeLines="100" w:afterLines="100" w:line="480" w:lineRule="exact"/>
        <w:jc w:val="center"/>
        <w:rPr>
          <w:rFonts w:ascii="宋体" w:hAnsi="宋体" w:eastAsia="宋体" w:cs="Lucida Sans Unicode"/>
          <w:b/>
          <w:sz w:val="44"/>
          <w:szCs w:val="44"/>
        </w:rPr>
      </w:pPr>
      <w:r>
        <w:rPr>
          <w:rFonts w:hint="eastAsia" w:ascii="宋体" w:hAnsi="宋体" w:eastAsia="宋体" w:cs="Lucida Sans Unicode"/>
          <w:b/>
          <w:sz w:val="44"/>
          <w:szCs w:val="44"/>
        </w:rPr>
        <w:t>目录</w:t>
      </w:r>
    </w:p>
    <w:p>
      <w:pPr>
        <w:widowControl/>
        <w:spacing w:line="480" w:lineRule="exact"/>
        <w:ind w:firstLine="537" w:firstLineChars="224"/>
        <w:rPr>
          <w:rFonts w:ascii="宋体" w:hAnsi="宋体" w:eastAsia="宋体" w:cs="Lucida Sans Unicode"/>
          <w:sz w:val="24"/>
        </w:rPr>
      </w:pPr>
      <w:r>
        <w:rPr>
          <w:rFonts w:hint="eastAsia" w:ascii="宋体" w:hAnsi="宋体" w:eastAsia="宋体" w:cs="Lucida Sans Unicode"/>
          <w:sz w:val="24"/>
        </w:rPr>
        <w:t>1.</w:t>
      </w:r>
      <w:r>
        <w:rPr>
          <w:rFonts w:hint="eastAsia" w:ascii="宋体" w:hAnsi="宋体" w:cs="Lucida Sans Unicode"/>
          <w:sz w:val="24"/>
        </w:rPr>
        <w:t>投标</w:t>
      </w:r>
      <w:r>
        <w:rPr>
          <w:rFonts w:hint="eastAsia" w:ascii="宋体" w:hAnsi="宋体" w:eastAsia="宋体" w:cs="宋体"/>
          <w:kern w:val="0"/>
          <w:sz w:val="24"/>
        </w:rPr>
        <w:t>函</w:t>
      </w:r>
      <w:r>
        <w:rPr>
          <w:rFonts w:hint="eastAsia" w:ascii="宋体" w:hAnsi="宋体" w:eastAsia="宋体" w:cs="Lucida Sans Unicode"/>
          <w:sz w:val="24"/>
        </w:rPr>
        <w:t>………………………………………………………………所在页码</w:t>
      </w:r>
    </w:p>
    <w:p>
      <w:pPr>
        <w:widowControl/>
        <w:spacing w:line="480" w:lineRule="exact"/>
        <w:ind w:firstLine="537" w:firstLineChars="224"/>
        <w:rPr>
          <w:rFonts w:ascii="宋体" w:hAnsi="宋体" w:eastAsia="宋体" w:cs="Lucida Sans Unicode"/>
          <w:sz w:val="24"/>
        </w:rPr>
      </w:pPr>
      <w:r>
        <w:rPr>
          <w:rFonts w:hint="eastAsia" w:ascii="宋体" w:hAnsi="宋体" w:eastAsia="宋体" w:cs="Times New Roman"/>
          <w:kern w:val="0"/>
          <w:sz w:val="24"/>
        </w:rPr>
        <w:t>2.</w:t>
      </w:r>
      <w:r>
        <w:rPr>
          <w:rFonts w:hint="eastAsia"/>
        </w:rPr>
        <w:t xml:space="preserve"> </w:t>
      </w:r>
      <w:r>
        <w:rPr>
          <w:rFonts w:hint="eastAsia" w:ascii="宋体" w:hAnsi="宋体" w:eastAsia="宋体" w:cs="Times New Roman"/>
          <w:kern w:val="0"/>
          <w:sz w:val="24"/>
        </w:rPr>
        <w:t>开标一览表</w:t>
      </w:r>
      <w:r>
        <w:rPr>
          <w:rFonts w:hint="eastAsia" w:ascii="宋体" w:hAnsi="宋体" w:eastAsia="宋体" w:cs="Lucida Sans Unicode"/>
          <w:sz w:val="24"/>
        </w:rPr>
        <w:t>…………………………………………………………所在页码</w:t>
      </w:r>
    </w:p>
    <w:p>
      <w:pPr>
        <w:widowControl/>
        <w:spacing w:line="480" w:lineRule="exact"/>
        <w:ind w:firstLine="537" w:firstLineChars="224"/>
        <w:rPr>
          <w:rFonts w:ascii="宋体" w:hAnsi="宋体" w:eastAsia="宋体" w:cs="Lucida Sans Unicode"/>
          <w:sz w:val="24"/>
        </w:rPr>
      </w:pPr>
      <w:r>
        <w:rPr>
          <w:rFonts w:hint="eastAsia" w:ascii="宋体" w:hAnsi="宋体" w:eastAsia="宋体" w:cs="Times New Roman"/>
          <w:kern w:val="0"/>
          <w:sz w:val="24"/>
        </w:rPr>
        <w:t>3.</w:t>
      </w:r>
      <w:r>
        <w:rPr>
          <w:rFonts w:hint="eastAsia"/>
        </w:rPr>
        <w:t xml:space="preserve"> </w:t>
      </w:r>
      <w:r>
        <w:rPr>
          <w:rFonts w:hint="eastAsia" w:ascii="宋体" w:hAnsi="宋体" w:eastAsia="宋体" w:cs="Times New Roman"/>
          <w:kern w:val="0"/>
          <w:sz w:val="24"/>
        </w:rPr>
        <w:t>投标保证金</w:t>
      </w:r>
      <w:r>
        <w:rPr>
          <w:rFonts w:hint="eastAsia" w:ascii="宋体" w:hAnsi="宋体" w:eastAsia="宋体" w:cs="Lucida Sans Unicode"/>
          <w:sz w:val="24"/>
        </w:rPr>
        <w:t>…………………………………………………………所在页码</w:t>
      </w:r>
    </w:p>
    <w:p>
      <w:pPr>
        <w:widowControl/>
        <w:spacing w:line="480" w:lineRule="exact"/>
        <w:ind w:firstLine="537" w:firstLineChars="224"/>
        <w:rPr>
          <w:rFonts w:ascii="宋体" w:hAnsi="宋体" w:eastAsia="宋体" w:cs="Lucida Sans Unicode"/>
          <w:sz w:val="24"/>
        </w:rPr>
      </w:pPr>
      <w:r>
        <w:rPr>
          <w:rFonts w:hint="eastAsia" w:ascii="宋体" w:hAnsi="宋体" w:eastAsia="宋体" w:cs="Times New Roman"/>
          <w:kern w:val="0"/>
          <w:sz w:val="24"/>
        </w:rPr>
        <w:t>4.</w:t>
      </w:r>
      <w:r>
        <w:rPr>
          <w:rFonts w:hint="eastAsia"/>
        </w:rPr>
        <w:t xml:space="preserve"> </w:t>
      </w:r>
      <w:r>
        <w:rPr>
          <w:rFonts w:hint="eastAsia" w:ascii="宋体" w:hAnsi="宋体" w:eastAsia="宋体" w:cs="Arial"/>
          <w:sz w:val="24"/>
          <w:szCs w:val="24"/>
        </w:rPr>
        <w:t>法定代表人资格证明书</w:t>
      </w:r>
      <w:r>
        <w:rPr>
          <w:rFonts w:hint="eastAsia" w:ascii="宋体" w:hAnsi="宋体" w:eastAsia="宋体" w:cs="Lucida Sans Unicode"/>
          <w:sz w:val="24"/>
        </w:rPr>
        <w:t>……………………………………………所在页码</w:t>
      </w:r>
    </w:p>
    <w:p>
      <w:pPr>
        <w:widowControl/>
        <w:spacing w:line="480" w:lineRule="exact"/>
        <w:ind w:firstLine="537" w:firstLineChars="224"/>
        <w:rPr>
          <w:rFonts w:ascii="宋体" w:hAnsi="宋体" w:eastAsia="宋体" w:cs="Lucida Sans Unicode"/>
          <w:sz w:val="24"/>
        </w:rPr>
      </w:pPr>
      <w:r>
        <w:rPr>
          <w:rFonts w:hint="eastAsia" w:ascii="宋体" w:hAnsi="宋体" w:eastAsia="宋体" w:cs="Lucida Sans Unicode"/>
          <w:sz w:val="24"/>
        </w:rPr>
        <w:t>5.</w:t>
      </w:r>
      <w:r>
        <w:rPr>
          <w:rFonts w:hint="eastAsia"/>
        </w:rPr>
        <w:t xml:space="preserve"> </w:t>
      </w:r>
      <w:r>
        <w:rPr>
          <w:rFonts w:hint="eastAsia" w:ascii="宋体" w:hAnsi="宋体" w:eastAsia="宋体" w:cs="Arial"/>
          <w:sz w:val="24"/>
          <w:szCs w:val="24"/>
        </w:rPr>
        <w:t>法定代表人授权书</w:t>
      </w:r>
      <w:r>
        <w:rPr>
          <w:rFonts w:hint="eastAsia" w:ascii="宋体" w:hAnsi="宋体" w:eastAsia="宋体" w:cs="Times New Roman"/>
          <w:kern w:val="0"/>
          <w:sz w:val="24"/>
        </w:rPr>
        <w:t>…</w:t>
      </w:r>
      <w:r>
        <w:rPr>
          <w:rFonts w:hint="eastAsia" w:ascii="宋体" w:hAnsi="宋体" w:eastAsia="宋体" w:cs="Lucida Sans Unicode"/>
          <w:sz w:val="24"/>
        </w:rPr>
        <w:t>………………………………………………所在页码</w:t>
      </w:r>
    </w:p>
    <w:p>
      <w:pPr>
        <w:widowControl/>
        <w:spacing w:line="480" w:lineRule="exact"/>
        <w:ind w:firstLine="537" w:firstLineChars="224"/>
        <w:rPr>
          <w:rFonts w:ascii="宋体" w:hAnsi="宋体" w:eastAsia="宋体" w:cs="Lucida Sans Unicode"/>
          <w:sz w:val="24"/>
        </w:rPr>
      </w:pPr>
      <w:r>
        <w:rPr>
          <w:rFonts w:hint="eastAsia" w:ascii="宋体" w:hAnsi="宋体" w:eastAsia="宋体" w:cs="Lucida Sans Unicode"/>
          <w:sz w:val="24"/>
        </w:rPr>
        <w:t>6.</w:t>
      </w:r>
      <w:r>
        <w:rPr>
          <w:rFonts w:hint="eastAsia"/>
        </w:rPr>
        <w:t xml:space="preserve"> </w:t>
      </w:r>
      <w:r>
        <w:rPr>
          <w:rFonts w:hint="eastAsia" w:ascii="宋体" w:hAnsi="宋体" w:eastAsia="宋体" w:cs="Arial"/>
          <w:sz w:val="24"/>
          <w:szCs w:val="24"/>
        </w:rPr>
        <w:t>服务承诺</w:t>
      </w:r>
      <w:r>
        <w:rPr>
          <w:rFonts w:hint="eastAsia" w:ascii="宋体" w:hAnsi="宋体" w:eastAsia="宋体" w:cs="Lucida Sans Unicode"/>
          <w:sz w:val="24"/>
        </w:rPr>
        <w:t>……………………………………………………………所在页码</w:t>
      </w:r>
    </w:p>
    <w:p>
      <w:pPr>
        <w:widowControl/>
        <w:spacing w:line="480" w:lineRule="exact"/>
        <w:ind w:firstLine="537" w:firstLineChars="224"/>
        <w:rPr>
          <w:rFonts w:ascii="宋体" w:hAnsi="宋体" w:eastAsia="宋体" w:cs="Lucida Sans Unicode"/>
          <w:sz w:val="24"/>
        </w:rPr>
      </w:pPr>
      <w:r>
        <w:rPr>
          <w:rFonts w:hint="eastAsia" w:ascii="宋体" w:hAnsi="宋体" w:eastAsia="宋体" w:cs="Lucida Sans Unicode"/>
          <w:sz w:val="24"/>
        </w:rPr>
        <w:t>7.</w:t>
      </w:r>
      <w:r>
        <w:rPr>
          <w:rFonts w:hint="eastAsia"/>
        </w:rPr>
        <w:t xml:space="preserve"> </w:t>
      </w:r>
      <w:r>
        <w:rPr>
          <w:rFonts w:hint="eastAsia" w:ascii="宋体" w:hAnsi="宋体" w:eastAsia="宋体" w:cs="Arial"/>
          <w:sz w:val="24"/>
          <w:szCs w:val="24"/>
        </w:rPr>
        <w:t>无重大违法记录声明函</w:t>
      </w:r>
      <w:r>
        <w:rPr>
          <w:rFonts w:hint="eastAsia" w:ascii="宋体" w:hAnsi="宋体" w:eastAsia="宋体" w:cs="Lucida Sans Unicode"/>
          <w:sz w:val="24"/>
        </w:rPr>
        <w:t>……………………………………………所在页码</w:t>
      </w:r>
    </w:p>
    <w:p>
      <w:pPr>
        <w:widowControl/>
        <w:spacing w:line="480" w:lineRule="exact"/>
        <w:ind w:firstLine="537" w:firstLineChars="224"/>
        <w:rPr>
          <w:rFonts w:ascii="宋体" w:hAnsi="宋体" w:eastAsia="宋体" w:cs="Lucida Sans Unicode"/>
          <w:sz w:val="24"/>
        </w:rPr>
      </w:pPr>
      <w:r>
        <w:rPr>
          <w:rFonts w:hint="eastAsia" w:ascii="宋体" w:hAnsi="宋体" w:eastAsia="宋体" w:cs="Arial"/>
          <w:sz w:val="24"/>
          <w:szCs w:val="24"/>
        </w:rPr>
        <w:t>8.</w:t>
      </w:r>
      <w:r>
        <w:rPr>
          <w:rFonts w:hint="eastAsia"/>
        </w:rPr>
        <w:t xml:space="preserve"> </w:t>
      </w:r>
      <w:r>
        <w:rPr>
          <w:rFonts w:hint="eastAsia" w:ascii="宋体" w:hAnsi="宋体" w:eastAsia="宋体" w:cs="Arial"/>
          <w:sz w:val="24"/>
          <w:szCs w:val="24"/>
        </w:rPr>
        <w:t>无违反政府采购法律法规的承诺函</w:t>
      </w:r>
      <w:r>
        <w:rPr>
          <w:rFonts w:hint="eastAsia" w:ascii="宋体" w:hAnsi="宋体" w:eastAsia="宋体" w:cs="Lucida Sans Unicode"/>
          <w:sz w:val="24"/>
        </w:rPr>
        <w:t>………</w:t>
      </w:r>
      <w:r>
        <w:rPr>
          <w:rFonts w:ascii="宋体" w:hAnsi="宋体" w:eastAsia="宋体" w:cs="Lucida Sans Unicode"/>
          <w:sz w:val="24"/>
        </w:rPr>
        <w:t>………</w:t>
      </w:r>
      <w:r>
        <w:rPr>
          <w:rFonts w:hint="eastAsia" w:ascii="宋体" w:hAnsi="宋体" w:eastAsia="宋体" w:cs="Lucida Sans Unicode"/>
          <w:sz w:val="24"/>
        </w:rPr>
        <w:t>………………所在页码</w:t>
      </w:r>
    </w:p>
    <w:p>
      <w:pPr>
        <w:widowControl/>
        <w:spacing w:line="480" w:lineRule="exact"/>
        <w:ind w:firstLine="537" w:firstLineChars="224"/>
        <w:rPr>
          <w:rFonts w:ascii="宋体" w:hAnsi="宋体" w:eastAsia="宋体" w:cs="Lucida Sans Unicode"/>
          <w:sz w:val="24"/>
        </w:rPr>
      </w:pPr>
      <w:r>
        <w:rPr>
          <w:rFonts w:hint="eastAsia" w:ascii="宋体" w:hAnsi="宋体" w:eastAsia="宋体" w:cs="Arial"/>
          <w:sz w:val="24"/>
          <w:szCs w:val="24"/>
        </w:rPr>
        <w:t>9.</w:t>
      </w:r>
      <w:r>
        <w:rPr>
          <w:rFonts w:hint="eastAsia"/>
        </w:rPr>
        <w:t xml:space="preserve"> </w:t>
      </w:r>
      <w:r>
        <w:rPr>
          <w:rFonts w:hint="eastAsia" w:ascii="宋体" w:hAnsi="宋体" w:eastAsia="宋体" w:cs="Arial"/>
          <w:sz w:val="24"/>
          <w:szCs w:val="24"/>
        </w:rPr>
        <w:t>竞争性谈判供应商最终报价表</w:t>
      </w:r>
      <w:r>
        <w:rPr>
          <w:rFonts w:hint="eastAsia" w:ascii="宋体" w:hAnsi="宋体" w:eastAsia="宋体" w:cs="Lucida Sans Unicode"/>
          <w:sz w:val="24"/>
        </w:rPr>
        <w:t>……………………………………所在页码</w:t>
      </w:r>
    </w:p>
    <w:p>
      <w:pPr>
        <w:widowControl/>
        <w:spacing w:line="480" w:lineRule="exact"/>
        <w:ind w:firstLine="537" w:firstLineChars="224"/>
        <w:rPr>
          <w:rFonts w:ascii="宋体" w:hAnsi="宋体" w:eastAsia="宋体" w:cs="Lucida Sans Unicode"/>
          <w:sz w:val="24"/>
        </w:rPr>
      </w:pPr>
      <w:r>
        <w:rPr>
          <w:rFonts w:hint="eastAsia" w:ascii="宋体" w:hAnsi="宋体" w:eastAsia="宋体" w:cs="Arial"/>
          <w:sz w:val="24"/>
          <w:szCs w:val="24"/>
        </w:rPr>
        <w:t>10.</w:t>
      </w:r>
      <w:r>
        <w:rPr>
          <w:rFonts w:hint="eastAsia"/>
        </w:rPr>
        <w:t xml:space="preserve"> </w:t>
      </w:r>
      <w:r>
        <w:rPr>
          <w:rFonts w:hint="eastAsia" w:ascii="宋体" w:hAnsi="宋体" w:eastAsia="宋体" w:cs="Arial"/>
          <w:sz w:val="24"/>
          <w:szCs w:val="24"/>
        </w:rPr>
        <w:t>中小企业、监狱企业、残疾人福利性单位声明</w:t>
      </w:r>
      <w:r>
        <w:rPr>
          <w:rFonts w:hint="eastAsia" w:ascii="宋体" w:hAnsi="宋体" w:eastAsia="宋体" w:cs="Lucida Sans Unicode"/>
          <w:sz w:val="24"/>
        </w:rPr>
        <w:t>…………………所在页码</w:t>
      </w:r>
    </w:p>
    <w:p>
      <w:pPr>
        <w:widowControl/>
        <w:spacing w:line="480" w:lineRule="exact"/>
        <w:ind w:firstLine="537" w:firstLineChars="224"/>
        <w:rPr>
          <w:rFonts w:ascii="宋体" w:hAnsi="宋体" w:eastAsia="宋体" w:cs="Lucida Sans Unicode"/>
          <w:sz w:val="24"/>
        </w:rPr>
      </w:pPr>
      <w:r>
        <w:rPr>
          <w:rFonts w:hint="eastAsia" w:ascii="宋体" w:hAnsi="宋体" w:eastAsia="宋体" w:cs="Arial"/>
          <w:sz w:val="24"/>
          <w:szCs w:val="24"/>
        </w:rPr>
        <w:t>11.</w:t>
      </w:r>
      <w:r>
        <w:rPr>
          <w:rFonts w:hint="eastAsia"/>
        </w:rPr>
        <w:t xml:space="preserve"> </w:t>
      </w:r>
      <w:r>
        <w:rPr>
          <w:rFonts w:hint="eastAsia" w:ascii="宋体" w:hAnsi="宋体" w:eastAsia="宋体" w:cs="Arial"/>
          <w:sz w:val="24"/>
          <w:szCs w:val="24"/>
        </w:rPr>
        <w:t>其他证明资料</w:t>
      </w:r>
      <w:r>
        <w:rPr>
          <w:rFonts w:hint="eastAsia" w:ascii="宋体" w:hAnsi="宋体" w:eastAsia="宋体" w:cs="Lucida Sans Unicode"/>
          <w:sz w:val="24"/>
        </w:rPr>
        <w:t>………………………………………………………所在页码</w:t>
      </w:r>
    </w:p>
    <w:p>
      <w:pPr>
        <w:widowControl/>
        <w:spacing w:line="480" w:lineRule="exact"/>
        <w:ind w:firstLine="537" w:firstLineChars="224"/>
        <w:rPr>
          <w:rFonts w:ascii="黑体" w:hAnsi="宋体" w:eastAsia="黑体" w:cs="Lucida Sans Unicode"/>
          <w:sz w:val="24"/>
        </w:rPr>
      </w:pPr>
    </w:p>
    <w:p>
      <w:pPr>
        <w:widowControl/>
        <w:spacing w:line="480" w:lineRule="exact"/>
        <w:ind w:firstLine="537" w:firstLineChars="224"/>
        <w:rPr>
          <w:rFonts w:ascii="黑体" w:hAnsi="宋体" w:eastAsia="黑体" w:cs="Lucida Sans Unicode"/>
          <w:sz w:val="24"/>
        </w:rPr>
      </w:pPr>
      <w:r>
        <w:rPr>
          <w:rFonts w:hint="eastAsia" w:ascii="黑体" w:hAnsi="宋体" w:eastAsia="黑体" w:cs="Lucida Sans Unicode"/>
          <w:sz w:val="24"/>
        </w:rPr>
        <w:t>……</w:t>
      </w:r>
    </w:p>
    <w:p>
      <w:pPr>
        <w:widowControl/>
        <w:spacing w:line="480" w:lineRule="exact"/>
        <w:ind w:firstLine="537" w:firstLineChars="224"/>
        <w:rPr>
          <w:rFonts w:ascii="黑体" w:hAnsi="宋体" w:eastAsia="黑体" w:cs="Lucida Sans Unicode"/>
          <w:sz w:val="24"/>
        </w:rPr>
      </w:pPr>
    </w:p>
    <w:p>
      <w:pPr>
        <w:widowControl/>
        <w:spacing w:line="480" w:lineRule="exact"/>
        <w:ind w:firstLine="540" w:firstLineChars="224"/>
        <w:rPr>
          <w:rFonts w:ascii="宋体" w:hAnsi="宋体" w:eastAsia="宋体" w:cs="Times New Roman"/>
          <w:b/>
          <w:kern w:val="0"/>
          <w:sz w:val="24"/>
          <w:szCs w:val="24"/>
        </w:rPr>
      </w:pPr>
      <w:r>
        <w:rPr>
          <w:rFonts w:hint="eastAsia" w:ascii="宋体" w:hAnsi="宋体" w:eastAsia="宋体" w:cs="Lucida Sans Unicode"/>
          <w:b/>
          <w:sz w:val="24"/>
        </w:rPr>
        <w:t>注：以</w:t>
      </w:r>
      <w:r>
        <w:rPr>
          <w:rFonts w:ascii="宋体" w:hAnsi="宋体" w:eastAsia="宋体" w:cs="Lucida Sans Unicode"/>
          <w:b/>
          <w:sz w:val="24"/>
        </w:rPr>
        <w:t>上目录</w:t>
      </w:r>
      <w:r>
        <w:rPr>
          <w:rFonts w:hint="eastAsia" w:ascii="宋体" w:hAnsi="宋体" w:eastAsia="宋体" w:cs="Lucida Sans Unicode"/>
          <w:b/>
          <w:sz w:val="24"/>
        </w:rPr>
        <w:t>格</w:t>
      </w:r>
      <w:r>
        <w:rPr>
          <w:rFonts w:ascii="宋体" w:hAnsi="宋体" w:eastAsia="宋体" w:cs="Lucida Sans Unicode"/>
          <w:b/>
          <w:sz w:val="24"/>
        </w:rPr>
        <w:t>式和项数仅供参考,</w:t>
      </w:r>
      <w:r>
        <w:rPr>
          <w:rFonts w:hint="eastAsia" w:ascii="宋体" w:hAnsi="宋体" w:eastAsia="宋体" w:cs="Lucida Sans Unicode"/>
          <w:b/>
          <w:sz w:val="24"/>
        </w:rPr>
        <w:t>请供</w:t>
      </w:r>
      <w:r>
        <w:rPr>
          <w:rFonts w:ascii="宋体" w:hAnsi="宋体" w:eastAsia="宋体" w:cs="Lucida Sans Unicode"/>
          <w:b/>
          <w:sz w:val="24"/>
        </w:rPr>
        <w:t>应商</w:t>
      </w:r>
      <w:r>
        <w:rPr>
          <w:rFonts w:hint="eastAsia" w:ascii="宋体" w:hAnsi="宋体" w:eastAsia="宋体" w:cs="Lucida Sans Unicode"/>
          <w:b/>
          <w:sz w:val="24"/>
        </w:rPr>
        <w:t>按照采购文件要求，根据响应文件的具体内容详细编制响应文件的章</w:t>
      </w:r>
      <w:r>
        <w:rPr>
          <w:rFonts w:ascii="宋体" w:hAnsi="宋体" w:eastAsia="宋体" w:cs="Lucida Sans Unicode"/>
          <w:b/>
          <w:sz w:val="24"/>
        </w:rPr>
        <w:t>节</w:t>
      </w:r>
      <w:r>
        <w:rPr>
          <w:rFonts w:hint="eastAsia" w:ascii="宋体" w:hAnsi="宋体" w:eastAsia="宋体" w:cs="Lucida Sans Unicode"/>
          <w:b/>
          <w:sz w:val="24"/>
        </w:rPr>
        <w:t>目录。</w:t>
      </w:r>
    </w:p>
    <w:p>
      <w:pPr>
        <w:widowControl/>
        <w:jc w:val="left"/>
        <w:rPr>
          <w:rFonts w:asciiTheme="minorEastAsia" w:hAnsiTheme="minorEastAsia"/>
          <w:color w:val="000000"/>
          <w:sz w:val="24"/>
          <w:szCs w:val="24"/>
        </w:rPr>
      </w:pPr>
    </w:p>
    <w:p>
      <w:pPr>
        <w:widowControl/>
        <w:jc w:val="left"/>
        <w:rPr>
          <w:rFonts w:asciiTheme="minorEastAsia" w:hAnsiTheme="minorEastAsia"/>
          <w:color w:val="000000"/>
          <w:sz w:val="24"/>
          <w:szCs w:val="24"/>
        </w:rPr>
      </w:pPr>
      <w:r>
        <w:rPr>
          <w:rFonts w:asciiTheme="minorEastAsia" w:hAnsiTheme="minorEastAsia"/>
          <w:color w:val="000000"/>
          <w:sz w:val="24"/>
          <w:szCs w:val="24"/>
        </w:rPr>
        <w:br w:type="page"/>
      </w:r>
    </w:p>
    <w:p>
      <w:pPr>
        <w:adjustRightInd w:val="0"/>
        <w:snapToGrid w:val="0"/>
        <w:spacing w:line="360" w:lineRule="auto"/>
        <w:rPr>
          <w:rFonts w:asciiTheme="minorEastAsia" w:hAnsiTheme="minorEastAsia"/>
          <w:color w:val="000000"/>
          <w:sz w:val="24"/>
          <w:szCs w:val="24"/>
        </w:rPr>
      </w:pPr>
      <w:r>
        <w:rPr>
          <w:rFonts w:hint="eastAsia" w:asciiTheme="minorEastAsia" w:hAnsiTheme="minorEastAsia"/>
          <w:color w:val="000000"/>
          <w:sz w:val="24"/>
          <w:szCs w:val="24"/>
        </w:rPr>
        <w:t>附件1</w:t>
      </w:r>
    </w:p>
    <w:p>
      <w:pPr>
        <w:pStyle w:val="9"/>
        <w:spacing w:line="360" w:lineRule="auto"/>
        <w:jc w:val="center"/>
        <w:rPr>
          <w:rFonts w:asciiTheme="minorEastAsia" w:hAnsiTheme="minorEastAsia" w:eastAsiaTheme="minorEastAsia"/>
          <w:b/>
          <w:snapToGrid w:val="0"/>
          <w:kern w:val="0"/>
          <w:szCs w:val="24"/>
        </w:rPr>
      </w:pPr>
      <w:r>
        <w:rPr>
          <w:rFonts w:hint="eastAsia" w:asciiTheme="minorEastAsia" w:hAnsiTheme="minorEastAsia" w:eastAsiaTheme="minorEastAsia"/>
          <w:b/>
          <w:snapToGrid w:val="0"/>
          <w:kern w:val="0"/>
          <w:szCs w:val="24"/>
        </w:rPr>
        <w:t>投 标 函</w:t>
      </w:r>
    </w:p>
    <w:p>
      <w:pPr>
        <w:adjustRightInd w:val="0"/>
        <w:spacing w:line="360" w:lineRule="auto"/>
        <w:contextualSpacing/>
        <w:rPr>
          <w:rFonts w:asciiTheme="minorEastAsia" w:hAnsiTheme="minorEastAsia"/>
          <w:b/>
          <w:snapToGrid w:val="0"/>
          <w:kern w:val="0"/>
          <w:sz w:val="24"/>
          <w:szCs w:val="24"/>
        </w:rPr>
      </w:pPr>
      <w:r>
        <w:rPr>
          <w:rFonts w:hint="eastAsia" w:asciiTheme="minorEastAsia" w:hAnsiTheme="minorEastAsia"/>
          <w:snapToGrid w:val="0"/>
          <w:kern w:val="0"/>
          <w:sz w:val="24"/>
          <w:szCs w:val="24"/>
        </w:rPr>
        <w:t>致：</w:t>
      </w:r>
      <w:r>
        <w:rPr>
          <w:rFonts w:hint="eastAsia" w:asciiTheme="minorEastAsia" w:hAnsiTheme="minorEastAsia"/>
          <w:b/>
          <w:snapToGrid w:val="0"/>
          <w:kern w:val="0"/>
          <w:sz w:val="24"/>
          <w:szCs w:val="24"/>
        </w:rPr>
        <w:t>（采购人）</w:t>
      </w:r>
    </w:p>
    <w:p>
      <w:pPr>
        <w:adjustRightInd w:val="0"/>
        <w:spacing w:line="360" w:lineRule="auto"/>
        <w:ind w:firstLine="480" w:firstLineChars="200"/>
        <w:contextualSpacing/>
        <w:outlineLvl w:val="0"/>
        <w:rPr>
          <w:rFonts w:asciiTheme="minorEastAsia" w:hAnsiTheme="minorEastAsia"/>
          <w:snapToGrid w:val="0"/>
          <w:kern w:val="0"/>
          <w:sz w:val="24"/>
          <w:szCs w:val="24"/>
        </w:rPr>
      </w:pPr>
      <w:r>
        <w:rPr>
          <w:rFonts w:hint="eastAsia" w:asciiTheme="minorEastAsia" w:hAnsiTheme="minorEastAsia"/>
          <w:snapToGrid w:val="0"/>
          <w:kern w:val="0"/>
          <w:sz w:val="24"/>
          <w:szCs w:val="24"/>
        </w:rPr>
        <w:t>根据贵方_</w:t>
      </w:r>
      <w:r>
        <w:rPr>
          <w:rFonts w:hint="eastAsia" w:asciiTheme="minorEastAsia" w:hAnsiTheme="minorEastAsia"/>
          <w:snapToGrid w:val="0"/>
          <w:kern w:val="0"/>
          <w:sz w:val="24"/>
          <w:szCs w:val="24"/>
          <w:u w:val="single"/>
        </w:rPr>
        <w:t xml:space="preserve">_    </w:t>
      </w:r>
      <w:r>
        <w:rPr>
          <w:rFonts w:hint="eastAsia" w:asciiTheme="minorEastAsia" w:hAnsiTheme="minorEastAsia"/>
          <w:snapToGrid w:val="0"/>
          <w:kern w:val="0"/>
          <w:sz w:val="24"/>
          <w:szCs w:val="24"/>
        </w:rPr>
        <w:t>_（项目名称、招标编号）采购的招标公告及投标邀请，_______（姓名和职务）被正式授权并代表投标人</w:t>
      </w:r>
      <w:r>
        <w:rPr>
          <w:rFonts w:hint="eastAsia" w:asciiTheme="minorEastAsia" w:hAnsiTheme="minorEastAsia"/>
          <w:snapToGrid w:val="0"/>
          <w:kern w:val="0"/>
          <w:sz w:val="24"/>
          <w:szCs w:val="24"/>
          <w:u w:val="single"/>
        </w:rPr>
        <w:t xml:space="preserve">         </w:t>
      </w:r>
      <w:r>
        <w:rPr>
          <w:rFonts w:hint="eastAsia" w:asciiTheme="minorEastAsia" w:hAnsiTheme="minorEastAsia"/>
          <w:snapToGrid w:val="0"/>
          <w:kern w:val="0"/>
          <w:sz w:val="24"/>
          <w:szCs w:val="24"/>
        </w:rPr>
        <w:t>（投标人名称、地址）提交。</w:t>
      </w:r>
    </w:p>
    <w:p>
      <w:pPr>
        <w:pStyle w:val="9"/>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我方确认收到贵方提供的</w:t>
      </w:r>
      <w:r>
        <w:rPr>
          <w:rFonts w:asciiTheme="minorEastAsia" w:hAnsiTheme="minorEastAsia" w:eastAsiaTheme="minorEastAsia"/>
          <w:snapToGrid w:val="0"/>
          <w:kern w:val="0"/>
          <w:szCs w:val="24"/>
          <w:u w:val="single"/>
        </w:rPr>
        <w:t xml:space="preserve">  </w:t>
      </w:r>
      <w:r>
        <w:rPr>
          <w:rFonts w:hint="eastAsia" w:asciiTheme="minorEastAsia" w:hAnsiTheme="minorEastAsia" w:eastAsiaTheme="minorEastAsia"/>
          <w:snapToGrid w:val="0"/>
          <w:kern w:val="0"/>
          <w:szCs w:val="24"/>
          <w:u w:val="single"/>
        </w:rPr>
        <w:t xml:space="preserve">           </w:t>
      </w:r>
      <w:r>
        <w:rPr>
          <w:rFonts w:asciiTheme="minorEastAsia" w:hAnsiTheme="minorEastAsia" w:eastAsiaTheme="minorEastAsia"/>
          <w:snapToGrid w:val="0"/>
          <w:kern w:val="0"/>
          <w:szCs w:val="24"/>
          <w:u w:val="single"/>
        </w:rPr>
        <w:t xml:space="preserve">  </w:t>
      </w:r>
      <w:r>
        <w:rPr>
          <w:rFonts w:hint="eastAsia" w:asciiTheme="minorEastAsia" w:hAnsiTheme="minorEastAsia" w:eastAsiaTheme="minorEastAsia"/>
          <w:snapToGrid w:val="0"/>
          <w:kern w:val="0"/>
          <w:szCs w:val="24"/>
        </w:rPr>
        <w:t>（项目名称、招标编号）招标文件的全部内容。</w:t>
      </w:r>
    </w:p>
    <w:p>
      <w:pPr>
        <w:pStyle w:val="9"/>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Cs w:val="24"/>
        </w:rPr>
        <w:t>已完全理解并接受招标文的各项规定和要求，对招标文件的合理性、合法性不再有异议。</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snapToGrid w:val="0"/>
          <w:kern w:val="0"/>
          <w:sz w:val="24"/>
          <w:szCs w:val="24"/>
          <w:u w:val="single"/>
        </w:rPr>
        <w:t xml:space="preserve">      </w:t>
      </w:r>
      <w:r>
        <w:rPr>
          <w:rFonts w:hint="eastAsia" w:asciiTheme="minorEastAsia" w:hAnsiTheme="minorEastAsia"/>
          <w:i/>
          <w:snapToGrid w:val="0"/>
          <w:kern w:val="0"/>
          <w:sz w:val="24"/>
          <w:szCs w:val="24"/>
          <w:u w:val="single"/>
        </w:rPr>
        <w:t xml:space="preserve">(投标人名称)     </w:t>
      </w:r>
      <w:r>
        <w:rPr>
          <w:rFonts w:hint="eastAsia" w:asciiTheme="minorEastAsia" w:hAnsiTheme="minorEastAsia"/>
          <w:snapToGrid w:val="0"/>
          <w:kern w:val="0"/>
          <w:sz w:val="24"/>
          <w:szCs w:val="24"/>
        </w:rPr>
        <w:t>作为投标人正式授权</w:t>
      </w:r>
      <w:r>
        <w:rPr>
          <w:rFonts w:hint="eastAsia" w:asciiTheme="minorEastAsia" w:hAnsiTheme="minorEastAsia"/>
          <w:snapToGrid w:val="0"/>
          <w:kern w:val="0"/>
          <w:sz w:val="24"/>
          <w:szCs w:val="24"/>
          <w:u w:val="single"/>
        </w:rPr>
        <w:t xml:space="preserve">     </w:t>
      </w:r>
      <w:r>
        <w:rPr>
          <w:rFonts w:hint="eastAsia" w:asciiTheme="minorEastAsia" w:hAnsiTheme="minorEastAsia"/>
          <w:i/>
          <w:snapToGrid w:val="0"/>
          <w:kern w:val="0"/>
          <w:sz w:val="24"/>
          <w:szCs w:val="24"/>
          <w:u w:val="single"/>
        </w:rPr>
        <w:t xml:space="preserve">(授权代表全名, 职务)       </w:t>
      </w:r>
      <w:r>
        <w:rPr>
          <w:rFonts w:hint="eastAsia" w:asciiTheme="minorEastAsia" w:hAnsiTheme="minorEastAsia"/>
          <w:snapToGrid w:val="0"/>
          <w:kern w:val="0"/>
          <w:sz w:val="24"/>
          <w:szCs w:val="24"/>
        </w:rPr>
        <w:t>代表我方全权处理有关本投标的一切事宜。</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snapToGrid w:val="0"/>
          <w:kern w:val="0"/>
          <w:sz w:val="24"/>
          <w:szCs w:val="24"/>
        </w:rPr>
        <w:t>在此提交的投标文件，正本一份，副本</w:t>
      </w:r>
      <w:r>
        <w:rPr>
          <w:rFonts w:hint="eastAsia" w:asciiTheme="minorEastAsia" w:hAnsiTheme="minorEastAsia"/>
          <w:snapToGrid w:val="0"/>
          <w:kern w:val="0"/>
          <w:sz w:val="24"/>
          <w:szCs w:val="24"/>
          <w:u w:val="single"/>
        </w:rPr>
        <w:t>三</w:t>
      </w:r>
      <w:r>
        <w:rPr>
          <w:rFonts w:hint="eastAsia" w:asciiTheme="minorEastAsia" w:hAnsiTheme="minorEastAsia"/>
          <w:snapToGrid w:val="0"/>
          <w:kern w:val="0"/>
          <w:sz w:val="24"/>
          <w:szCs w:val="24"/>
        </w:rPr>
        <w:t>份。</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我方已完全明白招标文件的所有条款要求，并申明如下：</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一、按招标文件提供的全部货物与相关服务的投标总价详见《开标一览表》。</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二、本投标文件的有效期为投标截止时间起</w:t>
      </w:r>
      <w:r>
        <w:rPr>
          <w:rFonts w:hint="eastAsia" w:cs="Courier New" w:asciiTheme="minorEastAsia" w:hAnsiTheme="minorEastAsia"/>
          <w:sz w:val="24"/>
          <w:szCs w:val="24"/>
          <w:u w:val="single"/>
        </w:rPr>
        <w:t xml:space="preserve"> </w:t>
      </w:r>
      <w:r>
        <w:rPr>
          <w:rFonts w:hint="eastAsia" w:cs="Courier New" w:asciiTheme="minorEastAsia" w:hAnsiTheme="minor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15"/>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三、我方明白并同意，在规定的开标日之后，投标有效期之内撤销投标的，则贵方将不予退还投标保证金。</w:t>
      </w:r>
    </w:p>
    <w:p>
      <w:pPr>
        <w:pStyle w:val="15"/>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四、我方同意按照贵方可能提出的要求而提供与投标有关的任何其它数据、信息或资料。</w:t>
      </w:r>
    </w:p>
    <w:p>
      <w:pPr>
        <w:pStyle w:val="15"/>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五、我方理解贵方不一定接受最低投标价或任何贵方可能收到的投标。</w:t>
      </w:r>
    </w:p>
    <w:p>
      <w:pPr>
        <w:pStyle w:val="15"/>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六、我方如果中标，将保证履行招标文件及其澄清、修改文件（如果有）中的全部责任和义务，按质、按量、按期完成《项目需求》及《合同书》中的全部任务。</w:t>
      </w:r>
    </w:p>
    <w:p>
      <w:pPr>
        <w:pStyle w:val="15"/>
        <w:adjustRightInd w:val="0"/>
        <w:spacing w:line="360" w:lineRule="auto"/>
        <w:ind w:firstLine="480" w:firstLineChars="200"/>
        <w:contextualSpacing/>
        <w:rPr>
          <w:rFonts w:cs="宋体" w:asciiTheme="minorEastAsia" w:hAnsiTheme="minorEastAsia" w:eastAsiaTheme="minorEastAsia"/>
        </w:rPr>
      </w:pPr>
      <w:r>
        <w:rPr>
          <w:rFonts w:hint="eastAsia" w:cs="Courier New" w:asciiTheme="minorEastAsia" w:hAnsiTheme="minorEastAsia" w:eastAsiaTheme="minorEastAsia"/>
        </w:rPr>
        <w:t>七、我方在此保证所提交的所有文件和全部说明是真实的和正确的。</w:t>
      </w:r>
    </w:p>
    <w:p>
      <w:pPr>
        <w:pStyle w:val="9"/>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 xml:space="preserve">八、我方投标报价已包含应向知识产权所有权人支付的所有相关税费，并保证采购人在中国使用我方提供的货物时，如有第三方提出侵犯其知识产权主张的，责任由我方承担。 </w:t>
      </w:r>
    </w:p>
    <w:p>
      <w:pPr>
        <w:pStyle w:val="9"/>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九、我方具备《政府采购法》第二十二条规定的条件；承诺如下：</w:t>
      </w:r>
    </w:p>
    <w:p>
      <w:pPr>
        <w:pStyle w:val="9"/>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（1）具有独立承担民事责任能力的在中华人民共和国境内注册的法人或其他组织或自然人，有效的营业执照（或事业法人登记证或身份证等相关证明）。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（2）我方已依法缴纳了各项税费及社会保险费用，如有需要，可随时向采购人提供近三个月内的相关缴费证明，以便核查。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（3）我方已依法建立健全的财务会计制度，如有需要，可随时向采购人提供相关证明材料，以便核查。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（4）参加政府采购活动前三年内，在经营活动中没有重大违法记录。</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（5）符合法律、行政法规规定的其他条件。</w:t>
      </w:r>
    </w:p>
    <w:p>
      <w:pPr>
        <w:adjustRightInd w:val="0"/>
        <w:spacing w:line="360" w:lineRule="auto"/>
        <w:ind w:firstLine="504" w:firstLineChars="210"/>
        <w:contextualSpacing/>
        <w:rPr>
          <w:rFonts w:cs="Arial" w:asciiTheme="minorEastAsia" w:hAnsiTheme="minorEastAsia"/>
          <w:sz w:val="24"/>
          <w:szCs w:val="24"/>
        </w:rPr>
      </w:pPr>
      <w:r>
        <w:rPr>
          <w:rFonts w:hint="eastAsia" w:cs="宋体" w:asciiTheme="minorEastAsia" w:hAnsiTheme="minorEastAsia"/>
          <w:sz w:val="24"/>
          <w:szCs w:val="24"/>
        </w:rPr>
        <w:t>以上内容如有虚假或与事实不符的，评审委员会可将</w:t>
      </w:r>
      <w:r>
        <w:rPr>
          <w:rFonts w:hint="eastAsia" w:cs="Arial" w:asciiTheme="minorEastAsia" w:hAnsiTheme="minorEastAsia"/>
          <w:sz w:val="24"/>
          <w:szCs w:val="24"/>
        </w:rPr>
        <w:t>我方做无效投标处理，我方愿意承担相应的法律责任。</w:t>
      </w:r>
    </w:p>
    <w:p>
      <w:pPr>
        <w:pStyle w:val="9"/>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十、我方具备履行合同所必需的设备和专业技术能力。</w:t>
      </w:r>
    </w:p>
    <w:p>
      <w:pPr>
        <w:pStyle w:val="9"/>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napToGrid w:val="0"/>
          <w:kern w:val="0"/>
          <w:szCs w:val="24"/>
        </w:rPr>
        <w:t>十一、</w:t>
      </w:r>
      <w:r>
        <w:rPr>
          <w:rFonts w:hint="eastAsia" w:asciiTheme="minorEastAsia" w:hAnsiTheme="minorEastAsia" w:eastAsiaTheme="minorEastAsia"/>
          <w:szCs w:val="24"/>
        </w:rPr>
        <w:t>我方对在本函及投标文件中所作的所有承诺承担法律责任。</w:t>
      </w:r>
    </w:p>
    <w:p>
      <w:pPr>
        <w:pStyle w:val="9"/>
        <w:adjustRightInd w:val="0"/>
        <w:snapToGrid w:val="0"/>
        <w:spacing w:line="360" w:lineRule="auto"/>
        <w:rPr>
          <w:rFonts w:asciiTheme="minorEastAsia" w:hAnsiTheme="minorEastAsia" w:eastAsiaTheme="minorEastAsia"/>
          <w:szCs w:val="24"/>
        </w:rPr>
      </w:pPr>
    </w:p>
    <w:p>
      <w:pPr>
        <w:pStyle w:val="9"/>
        <w:adjustRightInd w:val="0"/>
        <w:snapToGrid w:val="0"/>
        <w:spacing w:line="360" w:lineRule="auto"/>
        <w:rPr>
          <w:rFonts w:asciiTheme="minorEastAsia" w:hAnsiTheme="minorEastAsia" w:eastAsiaTheme="minorEastAsia"/>
          <w:szCs w:val="24"/>
        </w:rPr>
      </w:pPr>
      <w:r>
        <w:rPr>
          <w:rFonts w:hint="eastAsia" w:asciiTheme="minorEastAsia" w:hAnsiTheme="minorEastAsia" w:eastAsiaTheme="minorEastAsia"/>
          <w:szCs w:val="24"/>
        </w:rPr>
        <w:t>所有与本招标有关的一切正式往来请寄：</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地    址：</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邮政编码：</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电    话：</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传    真：</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u w:val="single"/>
        </w:rPr>
      </w:pPr>
      <w:r>
        <w:rPr>
          <w:rFonts w:hint="eastAsia" w:cs="宋体" w:asciiTheme="minorEastAsia" w:hAnsiTheme="minorEastAsia"/>
          <w:sz w:val="24"/>
          <w:szCs w:val="24"/>
        </w:rPr>
        <w:t>投标人代表姓名：</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职    务：</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u w:val="single"/>
        </w:rPr>
      </w:pP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投标人法定代表人（或法定代表人授权代表）签字或盖章：</w:t>
      </w:r>
      <w:r>
        <w:rPr>
          <w:rFonts w:hint="eastAsia" w:cs="宋体" w:asciiTheme="minorEastAsia" w:hAnsiTheme="minorEastAsia"/>
          <w:sz w:val="24"/>
          <w:szCs w:val="24"/>
          <w:u w:val="single"/>
        </w:rPr>
        <w:t xml:space="preserve">         </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投标人名称（盖章）：</w:t>
      </w:r>
      <w:r>
        <w:rPr>
          <w:rFonts w:hint="eastAsia" w:cs="宋体" w:asciiTheme="minorEastAsia" w:hAnsiTheme="minorEastAsia"/>
          <w:sz w:val="24"/>
          <w:szCs w:val="24"/>
          <w:u w:val="single"/>
        </w:rPr>
        <w:t xml:space="preserve">                   </w:t>
      </w:r>
    </w:p>
    <w:p>
      <w:pPr>
        <w:adjustRightInd w:val="0"/>
        <w:snapToGrid w:val="0"/>
        <w:spacing w:line="360" w:lineRule="auto"/>
        <w:ind w:firstLine="4920" w:firstLineChars="2050"/>
        <w:rPr>
          <w:rFonts w:cs="宋体" w:asciiTheme="minorEastAsia" w:hAnsiTheme="minorEastAsia"/>
          <w:sz w:val="24"/>
          <w:szCs w:val="24"/>
        </w:rPr>
      </w:pPr>
    </w:p>
    <w:p>
      <w:pPr>
        <w:adjustRightInd w:val="0"/>
        <w:snapToGrid w:val="0"/>
        <w:spacing w:line="360" w:lineRule="auto"/>
        <w:ind w:firstLine="4920" w:firstLineChars="2050"/>
        <w:rPr>
          <w:rFonts w:cs="宋体" w:asciiTheme="minorEastAsia" w:hAnsiTheme="minorEastAsia"/>
          <w:sz w:val="24"/>
          <w:szCs w:val="24"/>
          <w:lang w:val="zh-CN"/>
        </w:rPr>
      </w:pPr>
      <w:r>
        <w:rPr>
          <w:rFonts w:hint="eastAsia" w:cs="宋体" w:asciiTheme="minorEastAsia" w:hAnsiTheme="minorEastAsia"/>
          <w:sz w:val="24"/>
          <w:szCs w:val="24"/>
        </w:rPr>
        <w:t>日期：   年   月   日</w:t>
      </w:r>
    </w:p>
    <w:p>
      <w:pPr>
        <w:autoSpaceDE w:val="0"/>
        <w:autoSpaceDN w:val="0"/>
        <w:adjustRightInd w:val="0"/>
        <w:spacing w:line="360" w:lineRule="auto"/>
        <w:outlineLvl w:val="0"/>
        <w:rPr>
          <w:rFonts w:cs="宋体" w:asciiTheme="minorEastAsia" w:hAnsiTheme="minorEastAsia"/>
          <w:sz w:val="24"/>
          <w:szCs w:val="24"/>
          <w:lang w:val="zh-CN"/>
        </w:rPr>
      </w:pPr>
      <w:r>
        <w:rPr>
          <w:rFonts w:hint="eastAsia" w:cs="宋体" w:asciiTheme="minorEastAsia" w:hAnsiTheme="minorEastAsia"/>
          <w:sz w:val="24"/>
          <w:szCs w:val="24"/>
          <w:lang w:val="zh-CN"/>
        </w:rPr>
        <w:t>附件2</w:t>
      </w:r>
    </w:p>
    <w:p>
      <w:pPr>
        <w:pStyle w:val="9"/>
        <w:spacing w:line="360" w:lineRule="auto"/>
        <w:jc w:val="center"/>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开标一览表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 xml:space="preserve">项目名称：  </w:t>
      </w:r>
    </w:p>
    <w:p>
      <w:pPr>
        <w:spacing w:line="360" w:lineRule="auto"/>
        <w:contextualSpacing/>
        <w:rPr>
          <w:rFonts w:asciiTheme="minorEastAsia" w:hAnsiTheme="minorEastAsia"/>
          <w:color w:val="000000"/>
          <w:sz w:val="24"/>
          <w:szCs w:val="24"/>
        </w:rPr>
      </w:pPr>
      <w:r>
        <w:rPr>
          <w:rFonts w:hint="eastAsia" w:asciiTheme="minorEastAsia" w:hAnsiTheme="minorEastAsia"/>
          <w:color w:val="000000"/>
          <w:sz w:val="24"/>
          <w:szCs w:val="24"/>
        </w:rPr>
        <w:t xml:space="preserve">招标编号：                                      </w:t>
      </w:r>
      <w:r>
        <w:rPr>
          <w:rFonts w:hint="eastAsia" w:cs="Arial" w:asciiTheme="minorEastAsia" w:hAnsiTheme="minorEastAsia"/>
          <w:sz w:val="24"/>
          <w:szCs w:val="24"/>
        </w:rPr>
        <w:t>单位：元（人民币）</w:t>
      </w:r>
    </w:p>
    <w:tbl>
      <w:tblPr>
        <w:tblStyle w:val="19"/>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标段</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项目名称</w:t>
            </w: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投标报价（元/年）</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服务期（</w:t>
            </w:r>
            <w:r>
              <w:rPr>
                <w:rFonts w:hint="eastAsia" w:cs="宋体" w:asciiTheme="minorEastAsia" w:hAnsiTheme="minorEastAsia"/>
                <w:b/>
                <w:sz w:val="24"/>
                <w:szCs w:val="24"/>
              </w:rPr>
              <w:t>三</w:t>
            </w:r>
            <w:r>
              <w:rPr>
                <w:rFonts w:hint="eastAsia" w:cs="宋体" w:asciiTheme="minorEastAsia" w:hAnsiTheme="minorEastAsia"/>
                <w:b/>
                <w:sz w:val="24"/>
                <w:szCs w:val="24"/>
                <w:lang w:val="zh-CN"/>
              </w:rPr>
              <w:t>年）</w:t>
            </w: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r>
              <w:rPr>
                <w:rFonts w:cs="Arial" w:asciiTheme="minorEastAsia" w:hAnsiTheme="minorEastAsia"/>
                <w:sz w:val="24"/>
                <w:szCs w:val="24"/>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日期：</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年</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月</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日</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pStyle w:val="2"/>
        <w:ind w:firstLine="210"/>
        <w:rPr>
          <w:lang w:val="zh-CN"/>
        </w:rPr>
      </w:pPr>
    </w:p>
    <w:p>
      <w:pPr>
        <w:pStyle w:val="2"/>
        <w:ind w:firstLine="210"/>
        <w:rPr>
          <w:lang w:val="zh-CN"/>
        </w:rPr>
      </w:pPr>
    </w:p>
    <w:p>
      <w:pPr>
        <w:pStyle w:val="2"/>
        <w:ind w:firstLine="210"/>
        <w:rPr>
          <w:lang w:val="zh-CN"/>
        </w:rPr>
      </w:pPr>
      <w:r>
        <w:rPr>
          <w:lang w:val="zh-CN"/>
        </w:rPr>
        <w:br w:type="page"/>
      </w:r>
    </w:p>
    <w:p>
      <w:pPr>
        <w:autoSpaceDE w:val="0"/>
        <w:autoSpaceDN w:val="0"/>
        <w:adjustRightInd w:val="0"/>
        <w:spacing w:line="360" w:lineRule="auto"/>
        <w:rPr>
          <w:rFonts w:cs="宋体" w:asciiTheme="minorEastAsia" w:hAnsiTheme="minorEastAsia"/>
          <w:sz w:val="24"/>
          <w:szCs w:val="24"/>
          <w:lang w:val="zh-CN"/>
        </w:rPr>
      </w:pPr>
      <w:r>
        <w:rPr>
          <w:rFonts w:hint="eastAsia" w:cs="宋体" w:asciiTheme="minorEastAsia" w:hAnsiTheme="minorEastAsia"/>
          <w:sz w:val="24"/>
          <w:szCs w:val="24"/>
          <w:lang w:val="zh-CN"/>
        </w:rPr>
        <w:t>附件</w:t>
      </w:r>
      <w:r>
        <w:rPr>
          <w:rFonts w:hint="eastAsia" w:cs="宋体" w:asciiTheme="minorEastAsia" w:hAnsiTheme="minorEastAsia"/>
          <w:sz w:val="24"/>
          <w:szCs w:val="24"/>
        </w:rPr>
        <w:t>3</w:t>
      </w:r>
    </w:p>
    <w:p>
      <w:pPr>
        <w:adjustRightInd w:val="0"/>
        <w:snapToGrid w:val="0"/>
        <w:spacing w:line="360" w:lineRule="auto"/>
        <w:ind w:firstLine="480" w:firstLineChars="200"/>
        <w:rPr>
          <w:rFonts w:cs="Courier New" w:asciiTheme="minorEastAsia" w:hAnsiTheme="minorEastAsia"/>
          <w:sz w:val="24"/>
          <w:szCs w:val="24"/>
        </w:rPr>
      </w:pPr>
    </w:p>
    <w:p>
      <w:pPr>
        <w:pStyle w:val="9"/>
        <w:spacing w:line="360" w:lineRule="auto"/>
        <w:jc w:val="center"/>
        <w:rPr>
          <w:rFonts w:asciiTheme="minorEastAsia" w:hAnsiTheme="minorEastAsia" w:eastAsiaTheme="minorEastAsia"/>
          <w:b/>
          <w:snapToGrid w:val="0"/>
          <w:kern w:val="0"/>
          <w:szCs w:val="24"/>
        </w:rPr>
      </w:pPr>
      <w:r>
        <w:rPr>
          <w:rFonts w:hint="eastAsia" w:asciiTheme="minorEastAsia" w:hAnsiTheme="minorEastAsia" w:eastAsiaTheme="minorEastAsia"/>
          <w:b/>
          <w:snapToGrid w:val="0"/>
          <w:kern w:val="0"/>
          <w:szCs w:val="24"/>
        </w:rPr>
        <w:t>投标保证金</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许昌公共资源交易中心保证金缴纳回执</w:t>
      </w:r>
    </w:p>
    <w:p>
      <w:pPr>
        <w:autoSpaceDE w:val="0"/>
        <w:autoSpaceDN w:val="0"/>
        <w:adjustRightInd w:val="0"/>
        <w:spacing w:line="360" w:lineRule="auto"/>
        <w:ind w:firstLine="2520" w:firstLineChars="1050"/>
        <w:rPr>
          <w:rFonts w:ascii="宋体" w:cs="宋体"/>
          <w:sz w:val="24"/>
          <w:lang w:val="zh-CN"/>
        </w:rPr>
      </w:pPr>
    </w:p>
    <w:p>
      <w:pPr>
        <w:autoSpaceDE w:val="0"/>
        <w:autoSpaceDN w:val="0"/>
        <w:adjustRightInd w:val="0"/>
        <w:spacing w:line="360" w:lineRule="auto"/>
        <w:ind w:firstLine="2520" w:firstLineChars="1050"/>
        <w:rPr>
          <w:rFonts w:ascii="宋体" w:cs="宋体"/>
          <w:sz w:val="24"/>
          <w:lang w:val="zh-CN"/>
        </w:rPr>
      </w:pPr>
    </w:p>
    <w:p>
      <w:pPr>
        <w:widowControl/>
        <w:jc w:val="left"/>
        <w:rPr>
          <w:rFonts w:ascii="宋体" w:cs="宋体"/>
          <w:sz w:val="24"/>
          <w:lang w:val="zh-CN"/>
        </w:rPr>
      </w:pPr>
      <w:r>
        <w:rPr>
          <w:rFonts w:ascii="宋体" w:cs="宋体"/>
          <w:sz w:val="24"/>
          <w:lang w:val="zh-CN"/>
        </w:rPr>
        <w:br w:type="page"/>
      </w:r>
    </w:p>
    <w:p>
      <w:pPr>
        <w:autoSpaceDE w:val="0"/>
        <w:autoSpaceDN w:val="0"/>
        <w:adjustRightInd w:val="0"/>
        <w:spacing w:line="360" w:lineRule="auto"/>
        <w:rPr>
          <w:rFonts w:cs="宋体" w:asciiTheme="minorEastAsia" w:hAnsiTheme="minorEastAsia"/>
          <w:sz w:val="24"/>
          <w:szCs w:val="24"/>
          <w:lang w:val="zh-CN"/>
        </w:rPr>
      </w:pPr>
      <w:r>
        <w:rPr>
          <w:rFonts w:hint="eastAsia" w:cs="宋体" w:asciiTheme="minorEastAsia" w:hAnsiTheme="minorEastAsia"/>
          <w:sz w:val="24"/>
          <w:szCs w:val="24"/>
          <w:lang w:val="zh-CN"/>
        </w:rPr>
        <w:t>附件</w:t>
      </w:r>
      <w:r>
        <w:rPr>
          <w:rFonts w:cs="宋体" w:asciiTheme="minorEastAsia" w:hAnsiTheme="minorEastAsia"/>
          <w:sz w:val="24"/>
          <w:szCs w:val="24"/>
        </w:rPr>
        <w:t>4</w:t>
      </w:r>
    </w:p>
    <w:p>
      <w:pPr>
        <w:pStyle w:val="9"/>
        <w:spacing w:line="360" w:lineRule="auto"/>
        <w:jc w:val="center"/>
        <w:rPr>
          <w:rFonts w:asciiTheme="minorEastAsia" w:hAnsiTheme="minorEastAsia" w:eastAsiaTheme="minorEastAsia"/>
          <w:b/>
          <w:snapToGrid w:val="0"/>
          <w:kern w:val="0"/>
          <w:szCs w:val="24"/>
        </w:rPr>
      </w:pPr>
      <w:r>
        <w:rPr>
          <w:rFonts w:hint="eastAsia" w:asciiTheme="minorEastAsia" w:hAnsiTheme="minorEastAsia" w:eastAsiaTheme="minorEastAsia"/>
          <w:b/>
          <w:snapToGrid w:val="0"/>
          <w:kern w:val="0"/>
          <w:szCs w:val="24"/>
        </w:rPr>
        <w:t>法定代表人</w:t>
      </w:r>
      <w:r>
        <w:rPr>
          <w:rFonts w:asciiTheme="minorEastAsia" w:hAnsiTheme="minorEastAsia" w:eastAsiaTheme="minorEastAsia"/>
          <w:b/>
          <w:snapToGrid w:val="0"/>
          <w:kern w:val="0"/>
          <w:szCs w:val="24"/>
        </w:rPr>
        <w:t>资</w:t>
      </w:r>
      <w:r>
        <w:rPr>
          <w:rFonts w:hint="eastAsia" w:asciiTheme="minorEastAsia" w:hAnsiTheme="minorEastAsia" w:eastAsiaTheme="minorEastAsia"/>
          <w:b/>
          <w:snapToGrid w:val="0"/>
          <w:kern w:val="0"/>
          <w:szCs w:val="24"/>
        </w:rPr>
        <w:t>格</w:t>
      </w:r>
      <w:r>
        <w:rPr>
          <w:rFonts w:asciiTheme="minorEastAsia" w:hAnsiTheme="minorEastAsia" w:eastAsiaTheme="minorEastAsia"/>
          <w:b/>
          <w:snapToGrid w:val="0"/>
          <w:kern w:val="0"/>
          <w:szCs w:val="24"/>
        </w:rPr>
        <w:t>证</w:t>
      </w:r>
      <w:r>
        <w:rPr>
          <w:rFonts w:hint="eastAsia" w:asciiTheme="minorEastAsia" w:hAnsiTheme="minorEastAsia" w:eastAsiaTheme="minorEastAsia"/>
          <w:b/>
          <w:snapToGrid w:val="0"/>
          <w:kern w:val="0"/>
          <w:szCs w:val="24"/>
        </w:rPr>
        <w:t>明</w:t>
      </w:r>
      <w:r>
        <w:rPr>
          <w:rFonts w:asciiTheme="minorEastAsia" w:hAnsiTheme="minorEastAsia" w:eastAsiaTheme="minorEastAsia"/>
          <w:b/>
          <w:snapToGrid w:val="0"/>
          <w:kern w:val="0"/>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30"/>
        <w:spacing w:line="480" w:lineRule="auto"/>
        <w:ind w:firstLine="540" w:firstLineChars="225"/>
        <w:jc w:val="left"/>
        <w:rPr>
          <w:rFonts w:asciiTheme="minorEastAsia" w:hAnsiTheme="minorEastAsia"/>
          <w:color w:val="000000"/>
          <w:szCs w:val="24"/>
        </w:rPr>
      </w:pPr>
      <w:r>
        <w:rPr>
          <w:rFonts w:asciiTheme="minorEastAsia" w:hAnsiTheme="minorEastAsia"/>
          <w:color w:val="000000"/>
          <w:szCs w:val="24"/>
        </w:rPr>
        <w:t>单</w:t>
      </w:r>
      <w:r>
        <w:rPr>
          <w:rFonts w:hint="eastAsia" w:asciiTheme="minorEastAsia" w:hAnsiTheme="minorEastAsia"/>
          <w:color w:val="000000"/>
          <w:szCs w:val="24"/>
        </w:rPr>
        <w:t>位名</w:t>
      </w:r>
      <w:r>
        <w:rPr>
          <w:rFonts w:asciiTheme="minorEastAsia" w:hAnsiTheme="minorEastAsia"/>
          <w:color w:val="000000"/>
          <w:szCs w:val="24"/>
        </w:rPr>
        <w:t>称</w:t>
      </w:r>
      <w:r>
        <w:rPr>
          <w:rFonts w:hint="eastAsia" w:asciiTheme="minorEastAsia" w:hAnsiTheme="minorEastAsia"/>
          <w:color w:val="000000"/>
          <w:szCs w:val="24"/>
        </w:rPr>
        <w:t>：</w:t>
      </w:r>
    </w:p>
    <w:p>
      <w:pPr>
        <w:pStyle w:val="30"/>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地址：</w:t>
      </w:r>
    </w:p>
    <w:p>
      <w:pPr>
        <w:pStyle w:val="30"/>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姓名：       性</w:t>
      </w:r>
      <w:r>
        <w:rPr>
          <w:rFonts w:asciiTheme="minorEastAsia" w:hAnsiTheme="minorEastAsia"/>
          <w:color w:val="000000"/>
          <w:szCs w:val="24"/>
        </w:rPr>
        <w:t>别</w:t>
      </w:r>
      <w:r>
        <w:rPr>
          <w:rFonts w:hint="eastAsia" w:asciiTheme="minorEastAsia" w:hAnsiTheme="minorEastAsia"/>
          <w:color w:val="000000"/>
          <w:szCs w:val="24"/>
        </w:rPr>
        <w:t>：     年</w:t>
      </w:r>
      <w:r>
        <w:rPr>
          <w:rFonts w:asciiTheme="minorEastAsia" w:hAnsiTheme="minorEastAsia"/>
          <w:color w:val="000000"/>
          <w:szCs w:val="24"/>
        </w:rPr>
        <w:t>龄</w:t>
      </w:r>
      <w:r>
        <w:rPr>
          <w:rFonts w:hint="eastAsia" w:asciiTheme="minorEastAsia" w:hAnsiTheme="minorEastAsia"/>
          <w:color w:val="000000"/>
          <w:szCs w:val="24"/>
        </w:rPr>
        <w:t>：</w:t>
      </w:r>
      <w:r>
        <w:rPr>
          <w:rFonts w:asciiTheme="minorEastAsia" w:hAnsiTheme="minorEastAsia"/>
          <w:color w:val="000000"/>
          <w:szCs w:val="24"/>
        </w:rPr>
        <w:t xml:space="preserve">     职务</w:t>
      </w:r>
      <w:r>
        <w:rPr>
          <w:rFonts w:hint="eastAsia" w:asciiTheme="minorEastAsia" w:hAnsiTheme="minorEastAsia"/>
          <w:color w:val="000000"/>
          <w:szCs w:val="24"/>
        </w:rPr>
        <w:t xml:space="preserve">：        </w:t>
      </w:r>
    </w:p>
    <w:p>
      <w:pPr>
        <w:pStyle w:val="30"/>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本人系</w:t>
      </w:r>
      <w:r>
        <w:rPr>
          <w:rFonts w:hint="eastAsia" w:asciiTheme="minorEastAsia" w:hAnsiTheme="minorEastAsia"/>
          <w:color w:val="000000"/>
          <w:szCs w:val="24"/>
          <w:u w:val="single"/>
        </w:rPr>
        <w:t xml:space="preserve">  </w:t>
      </w:r>
      <w:r>
        <w:rPr>
          <w:rFonts w:hint="eastAsia" w:asciiTheme="minorEastAsia" w:hAnsiTheme="minorEastAsia"/>
          <w:i/>
          <w:snapToGrid w:val="0"/>
          <w:szCs w:val="24"/>
          <w:u w:val="single"/>
        </w:rPr>
        <w:t>投</w:t>
      </w:r>
      <w:r>
        <w:rPr>
          <w:rFonts w:asciiTheme="minorEastAsia" w:hAnsiTheme="minorEastAsia"/>
          <w:i/>
          <w:snapToGrid w:val="0"/>
          <w:szCs w:val="24"/>
          <w:u w:val="single"/>
        </w:rPr>
        <w:t>标</w:t>
      </w:r>
      <w:r>
        <w:rPr>
          <w:rFonts w:hint="eastAsia" w:asciiTheme="minorEastAsia" w:hAnsiTheme="minorEastAsia"/>
          <w:i/>
          <w:snapToGrid w:val="0"/>
          <w:szCs w:val="24"/>
          <w:u w:val="single"/>
        </w:rPr>
        <w:t>人名</w:t>
      </w:r>
      <w:r>
        <w:rPr>
          <w:rFonts w:asciiTheme="minorEastAsia" w:hAnsiTheme="minorEastAsia"/>
          <w:i/>
          <w:snapToGrid w:val="0"/>
          <w:szCs w:val="24"/>
          <w:u w:val="single"/>
        </w:rPr>
        <w:t>称</w:t>
      </w:r>
      <w:r>
        <w:rPr>
          <w:rFonts w:hint="eastAsia" w:asciiTheme="minorEastAsia" w:hAnsiTheme="minorEastAsia"/>
          <w:i/>
          <w:snapToGrid w:val="0"/>
          <w:szCs w:val="24"/>
          <w:u w:val="single"/>
        </w:rPr>
        <w:t xml:space="preserve">  </w:t>
      </w:r>
      <w:r>
        <w:rPr>
          <w:rFonts w:hint="eastAsia" w:asciiTheme="minorEastAsia" w:hAnsiTheme="minorEastAsia"/>
          <w:color w:val="000000"/>
          <w:szCs w:val="24"/>
        </w:rPr>
        <w:t>的法定代表人。就</w:t>
      </w:r>
      <w:r>
        <w:rPr>
          <w:rFonts w:asciiTheme="minorEastAsia" w:hAnsiTheme="minorEastAsia"/>
          <w:color w:val="000000"/>
          <w:szCs w:val="24"/>
        </w:rPr>
        <w:t>参</w:t>
      </w:r>
      <w:r>
        <w:rPr>
          <w:rFonts w:hint="eastAsia" w:asciiTheme="minorEastAsia" w:hAnsiTheme="minorEastAsia"/>
          <w:color w:val="000000"/>
          <w:szCs w:val="24"/>
        </w:rPr>
        <w:t>加贵方招</w:t>
      </w:r>
      <w:r>
        <w:rPr>
          <w:rFonts w:asciiTheme="minorEastAsia" w:hAnsiTheme="minorEastAsia"/>
          <w:color w:val="000000"/>
          <w:szCs w:val="24"/>
        </w:rPr>
        <w:t>标编号为</w:t>
      </w:r>
      <w:r>
        <w:rPr>
          <w:rFonts w:hint="eastAsia" w:asciiTheme="minorEastAsia" w:hAnsiTheme="minorEastAsia"/>
          <w:color w:val="000000"/>
          <w:szCs w:val="24"/>
          <w:u w:val="single"/>
        </w:rPr>
        <w:t xml:space="preserve">  </w:t>
      </w:r>
      <w:r>
        <w:rPr>
          <w:rFonts w:asciiTheme="minorEastAsia" w:hAnsiTheme="minorEastAsia"/>
          <w:i/>
          <w:color w:val="000000"/>
          <w:szCs w:val="24"/>
          <w:u w:val="single"/>
        </w:rPr>
        <w:t>项目编号</w:t>
      </w:r>
      <w:r>
        <w:rPr>
          <w:rFonts w:hint="eastAsia" w:asciiTheme="minorEastAsia" w:hAnsiTheme="minorEastAsia"/>
          <w:i/>
          <w:color w:val="000000"/>
          <w:szCs w:val="24"/>
          <w:u w:val="single"/>
        </w:rPr>
        <w:t xml:space="preserve"> </w:t>
      </w:r>
      <w:r>
        <w:rPr>
          <w:rFonts w:hint="eastAsia" w:asciiTheme="minorEastAsia" w:hAnsiTheme="minorEastAsia"/>
          <w:color w:val="000000"/>
          <w:szCs w:val="24"/>
          <w:u w:val="single"/>
        </w:rPr>
        <w:t xml:space="preserve">  </w:t>
      </w:r>
      <w:r>
        <w:rPr>
          <w:rFonts w:hint="eastAsia" w:asciiTheme="minorEastAsia" w:hAnsiTheme="minorEastAsia"/>
          <w:color w:val="000000"/>
          <w:szCs w:val="24"/>
        </w:rPr>
        <w:t>的</w:t>
      </w:r>
      <w:r>
        <w:rPr>
          <w:rFonts w:hint="eastAsia" w:asciiTheme="minorEastAsia" w:hAnsiTheme="minorEastAsia"/>
          <w:color w:val="000000"/>
          <w:szCs w:val="24"/>
          <w:u w:val="single"/>
        </w:rPr>
        <w:t xml:space="preserve">  </w:t>
      </w:r>
      <w:r>
        <w:rPr>
          <w:rFonts w:asciiTheme="minorEastAsia" w:hAnsiTheme="minorEastAsia"/>
          <w:i/>
          <w:color w:val="000000"/>
          <w:szCs w:val="24"/>
          <w:u w:val="single"/>
        </w:rPr>
        <w:t>项目</w:t>
      </w:r>
      <w:r>
        <w:rPr>
          <w:rFonts w:hint="eastAsia" w:asciiTheme="minorEastAsia" w:hAnsiTheme="minorEastAsia"/>
          <w:i/>
          <w:color w:val="000000"/>
          <w:szCs w:val="24"/>
          <w:u w:val="single"/>
        </w:rPr>
        <w:t>名</w:t>
      </w:r>
      <w:r>
        <w:rPr>
          <w:rFonts w:asciiTheme="minorEastAsia" w:hAnsiTheme="minorEastAsia"/>
          <w:i/>
          <w:color w:val="000000"/>
          <w:szCs w:val="24"/>
          <w:u w:val="single"/>
        </w:rPr>
        <w:t>称</w:t>
      </w:r>
      <w:r>
        <w:rPr>
          <w:rFonts w:hint="eastAsia" w:asciiTheme="minorEastAsia" w:hAnsiTheme="minorEastAsia"/>
          <w:i/>
          <w:color w:val="000000"/>
          <w:szCs w:val="24"/>
          <w:u w:val="single"/>
        </w:rPr>
        <w:t xml:space="preserve"> </w:t>
      </w:r>
      <w:r>
        <w:rPr>
          <w:rFonts w:hint="eastAsia" w:asciiTheme="minorEastAsia" w:hAnsiTheme="minorEastAsia"/>
          <w:color w:val="000000"/>
          <w:szCs w:val="24"/>
          <w:u w:val="single"/>
        </w:rPr>
        <w:t xml:space="preserve">   </w:t>
      </w:r>
      <w:r>
        <w:rPr>
          <w:rFonts w:hint="eastAsia" w:asciiTheme="minorEastAsia" w:hAnsiTheme="minorEastAsia"/>
          <w:color w:val="000000"/>
          <w:szCs w:val="24"/>
        </w:rPr>
        <w:t>公</w:t>
      </w:r>
      <w:r>
        <w:rPr>
          <w:rFonts w:asciiTheme="minorEastAsia" w:hAnsiTheme="minorEastAsia"/>
          <w:color w:val="000000"/>
          <w:szCs w:val="24"/>
        </w:rPr>
        <w:t>开</w:t>
      </w:r>
      <w:r>
        <w:rPr>
          <w:rFonts w:hint="eastAsia" w:asciiTheme="minorEastAsia" w:hAnsiTheme="minorEastAsia"/>
          <w:color w:val="000000"/>
          <w:szCs w:val="24"/>
        </w:rPr>
        <w:t>招</w:t>
      </w:r>
      <w:r>
        <w:rPr>
          <w:rFonts w:asciiTheme="minorEastAsia" w:hAnsiTheme="minorEastAsia"/>
          <w:color w:val="000000"/>
          <w:szCs w:val="24"/>
        </w:rPr>
        <w:t>标项目</w:t>
      </w:r>
      <w:r>
        <w:rPr>
          <w:rFonts w:hint="eastAsia" w:asciiTheme="minorEastAsia" w:hAnsiTheme="minorEastAsia"/>
          <w:color w:val="000000"/>
          <w:szCs w:val="24"/>
        </w:rPr>
        <w:t>的投</w:t>
      </w:r>
      <w:r>
        <w:rPr>
          <w:rFonts w:asciiTheme="minorEastAsia" w:hAnsiTheme="minorEastAsia"/>
          <w:color w:val="000000"/>
          <w:szCs w:val="24"/>
        </w:rPr>
        <w:t>标报价</w:t>
      </w:r>
      <w:r>
        <w:rPr>
          <w:rFonts w:hint="eastAsia" w:asciiTheme="minorEastAsia" w:hAnsiTheme="minorEastAsia"/>
          <w:color w:val="000000"/>
          <w:szCs w:val="24"/>
        </w:rPr>
        <w:t>，</w:t>
      </w:r>
      <w:r>
        <w:rPr>
          <w:rFonts w:asciiTheme="minorEastAsia" w:hAnsiTheme="minorEastAsia"/>
          <w:color w:val="000000"/>
          <w:szCs w:val="24"/>
        </w:rPr>
        <w:t>签</w:t>
      </w:r>
      <w:r>
        <w:rPr>
          <w:rFonts w:hint="eastAsia" w:asciiTheme="minorEastAsia" w:hAnsiTheme="minorEastAsia"/>
          <w:color w:val="000000"/>
          <w:szCs w:val="24"/>
        </w:rPr>
        <w:t>署上</w:t>
      </w:r>
      <w:r>
        <w:rPr>
          <w:rFonts w:asciiTheme="minorEastAsia" w:hAnsiTheme="minorEastAsia"/>
          <w:color w:val="000000"/>
          <w:szCs w:val="24"/>
        </w:rPr>
        <w:t>述项目</w:t>
      </w:r>
      <w:r>
        <w:rPr>
          <w:rFonts w:hint="eastAsia" w:asciiTheme="minorEastAsia" w:hAnsiTheme="minorEastAsia"/>
          <w:color w:val="000000"/>
          <w:szCs w:val="24"/>
        </w:rPr>
        <w:t>的投</w:t>
      </w:r>
      <w:r>
        <w:rPr>
          <w:rFonts w:asciiTheme="minorEastAsia" w:hAnsiTheme="minorEastAsia"/>
          <w:color w:val="000000"/>
          <w:szCs w:val="24"/>
        </w:rPr>
        <w:t>标</w:t>
      </w:r>
      <w:r>
        <w:rPr>
          <w:rFonts w:hint="eastAsia" w:asciiTheme="minorEastAsia" w:hAnsiTheme="minorEastAsia"/>
          <w:color w:val="000000"/>
          <w:szCs w:val="24"/>
        </w:rPr>
        <w:t>文件及合同的</w:t>
      </w:r>
      <w:r>
        <w:rPr>
          <w:rFonts w:asciiTheme="minorEastAsia" w:hAnsiTheme="minorEastAsia"/>
          <w:color w:val="000000"/>
          <w:szCs w:val="24"/>
        </w:rPr>
        <w:t>执</w:t>
      </w:r>
      <w:r>
        <w:rPr>
          <w:rFonts w:hint="eastAsia" w:asciiTheme="minorEastAsia" w:hAnsiTheme="minorEastAsia"/>
          <w:color w:val="000000"/>
          <w:szCs w:val="24"/>
        </w:rPr>
        <w:t>行、完成、服</w:t>
      </w:r>
      <w:r>
        <w:rPr>
          <w:rFonts w:asciiTheme="minorEastAsia" w:hAnsiTheme="minorEastAsia"/>
          <w:color w:val="000000"/>
          <w:szCs w:val="24"/>
        </w:rPr>
        <w:t>务</w:t>
      </w:r>
      <w:r>
        <w:rPr>
          <w:rFonts w:hint="eastAsia" w:asciiTheme="minorEastAsia" w:hAnsiTheme="minorEastAsia"/>
          <w:color w:val="000000"/>
          <w:szCs w:val="24"/>
        </w:rPr>
        <w:t>和保修，</w:t>
      </w:r>
      <w:r>
        <w:rPr>
          <w:rFonts w:asciiTheme="minorEastAsia" w:hAnsiTheme="minorEastAsia"/>
          <w:color w:val="000000"/>
          <w:szCs w:val="24"/>
        </w:rPr>
        <w:t>签</w:t>
      </w:r>
      <w:r>
        <w:rPr>
          <w:rFonts w:hint="eastAsia" w:asciiTheme="minorEastAsia" w:hAnsiTheme="minorEastAsia"/>
          <w:color w:val="000000"/>
          <w:szCs w:val="24"/>
        </w:rPr>
        <w:t>署合同和</w:t>
      </w:r>
      <w:r>
        <w:rPr>
          <w:rFonts w:asciiTheme="minorEastAsia" w:hAnsiTheme="minorEastAsia"/>
          <w:color w:val="000000"/>
          <w:szCs w:val="24"/>
        </w:rPr>
        <w:t>处</w:t>
      </w:r>
      <w:r>
        <w:rPr>
          <w:rFonts w:hint="eastAsia" w:asciiTheme="minorEastAsia" w:hAnsiTheme="minorEastAsia"/>
          <w:color w:val="000000"/>
          <w:szCs w:val="24"/>
        </w:rPr>
        <w:t>理与之有</w:t>
      </w:r>
      <w:r>
        <w:rPr>
          <w:rFonts w:asciiTheme="minorEastAsia" w:hAnsiTheme="minorEastAsia"/>
          <w:color w:val="000000"/>
          <w:szCs w:val="24"/>
        </w:rPr>
        <w:t>关的</w:t>
      </w:r>
      <w:r>
        <w:rPr>
          <w:rFonts w:hint="eastAsia" w:asciiTheme="minorEastAsia" w:hAnsiTheme="minorEastAsia"/>
          <w:color w:val="000000"/>
          <w:szCs w:val="24"/>
        </w:rPr>
        <w:t>一切事</w:t>
      </w:r>
      <w:r>
        <w:rPr>
          <w:rFonts w:asciiTheme="minorEastAsia" w:hAnsiTheme="minorEastAsia"/>
          <w:color w:val="000000"/>
          <w:szCs w:val="24"/>
        </w:rPr>
        <w:t>务</w:t>
      </w:r>
      <w:r>
        <w:rPr>
          <w:rFonts w:hint="eastAsia" w:asciiTheme="minorEastAsia" w:hAnsiTheme="minorEastAsia"/>
          <w:color w:val="000000"/>
          <w:szCs w:val="24"/>
        </w:rPr>
        <w:t>。</w:t>
      </w:r>
    </w:p>
    <w:p>
      <w:pPr>
        <w:pStyle w:val="30"/>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特此</w:t>
      </w:r>
      <w:r>
        <w:rPr>
          <w:rFonts w:asciiTheme="minorEastAsia" w:hAnsiTheme="minorEastAsia"/>
          <w:color w:val="000000"/>
          <w:szCs w:val="24"/>
        </w:rPr>
        <w:t>证</w:t>
      </w:r>
      <w:r>
        <w:rPr>
          <w:rFonts w:hint="eastAsia" w:asciiTheme="minorEastAsia" w:hAnsiTheme="minorEastAsia"/>
          <w:color w:val="000000"/>
          <w:szCs w:val="24"/>
        </w:rPr>
        <w:t>明。</w:t>
      </w:r>
    </w:p>
    <w:p>
      <w:pPr>
        <w:pStyle w:val="30"/>
        <w:spacing w:line="480" w:lineRule="auto"/>
        <w:ind w:firstLine="540" w:firstLineChars="225"/>
        <w:jc w:val="left"/>
        <w:rPr>
          <w:rFonts w:asciiTheme="minorEastAsia" w:hAnsiTheme="minorEastAsia"/>
          <w:color w:val="000000"/>
          <w:szCs w:val="24"/>
        </w:rPr>
      </w:pPr>
    </w:p>
    <w:p>
      <w:pPr>
        <w:pStyle w:val="30"/>
        <w:spacing w:line="480" w:lineRule="auto"/>
        <w:ind w:firstLine="540" w:firstLineChars="225"/>
        <w:jc w:val="left"/>
        <w:rPr>
          <w:rFonts w:asciiTheme="minorEastAsia" w:hAnsiTheme="minorEastAsia"/>
          <w:color w:val="000000"/>
          <w:szCs w:val="24"/>
        </w:rPr>
      </w:pPr>
    </w:p>
    <w:p>
      <w:pPr>
        <w:pStyle w:val="30"/>
        <w:spacing w:line="480" w:lineRule="auto"/>
        <w:ind w:left="-538" w:leftChars="-256" w:firstLine="616" w:firstLineChars="257"/>
        <w:jc w:val="center"/>
        <w:rPr>
          <w:rFonts w:asciiTheme="minorEastAsia" w:hAnsiTheme="minorEastAsia"/>
          <w:bCs/>
          <w:color w:val="000000"/>
          <w:szCs w:val="24"/>
        </w:rPr>
      </w:pPr>
      <w:r>
        <w:rPr>
          <w:rFonts w:hint="eastAsia" w:asciiTheme="minorEastAsia" w:hAnsiTheme="minorEastAsia"/>
          <w:bCs/>
          <w:color w:val="000000"/>
          <w:szCs w:val="24"/>
        </w:rPr>
        <w:t>【此</w:t>
      </w:r>
      <w:r>
        <w:rPr>
          <w:rFonts w:asciiTheme="minorEastAsia" w:hAnsiTheme="minorEastAsia"/>
          <w:bCs/>
          <w:color w:val="000000"/>
          <w:szCs w:val="24"/>
        </w:rPr>
        <w:t>处请</w:t>
      </w:r>
      <w:r>
        <w:rPr>
          <w:rFonts w:hint="eastAsia" w:asciiTheme="minorEastAsia" w:hAnsiTheme="minorEastAsia"/>
          <w:bCs/>
          <w:color w:val="000000"/>
          <w:szCs w:val="24"/>
        </w:rPr>
        <w:t>粘</w:t>
      </w:r>
      <w:r>
        <w:rPr>
          <w:rFonts w:asciiTheme="minorEastAsia" w:hAnsiTheme="minorEastAsia"/>
          <w:bCs/>
          <w:color w:val="000000"/>
          <w:szCs w:val="24"/>
        </w:rPr>
        <w:t>贴</w:t>
      </w:r>
      <w:r>
        <w:rPr>
          <w:rFonts w:hint="eastAsia" w:asciiTheme="minorEastAsia" w:hAnsiTheme="minorEastAsia"/>
          <w:bCs/>
          <w:color w:val="000000"/>
          <w:szCs w:val="24"/>
        </w:rPr>
        <w:t>法定代表人身份</w:t>
      </w:r>
      <w:r>
        <w:rPr>
          <w:rFonts w:asciiTheme="minorEastAsia" w:hAnsiTheme="minorEastAsia"/>
          <w:bCs/>
          <w:color w:val="000000"/>
          <w:szCs w:val="24"/>
        </w:rPr>
        <w:t>证复</w:t>
      </w:r>
      <w:r>
        <w:rPr>
          <w:rFonts w:hint="eastAsia" w:asciiTheme="minorEastAsia" w:hAnsiTheme="minorEastAsia"/>
          <w:bCs/>
          <w:color w:val="000000"/>
          <w:szCs w:val="24"/>
        </w:rPr>
        <w:t>印件，需清晰反映身份证有效期限】</w:t>
      </w:r>
    </w:p>
    <w:p>
      <w:pPr>
        <w:pStyle w:val="30"/>
        <w:spacing w:line="480" w:lineRule="auto"/>
        <w:ind w:left="-538" w:leftChars="-256" w:firstLine="616" w:firstLineChars="257"/>
        <w:jc w:val="center"/>
        <w:rPr>
          <w:rFonts w:asciiTheme="minorEastAsia" w:hAnsiTheme="minorEastAsia"/>
          <w:bCs/>
          <w:color w:val="000000"/>
          <w:szCs w:val="24"/>
        </w:rPr>
      </w:pPr>
    </w:p>
    <w:p>
      <w:pPr>
        <w:autoSpaceDE w:val="0"/>
        <w:autoSpaceDN w:val="0"/>
        <w:adjustRightInd w:val="0"/>
        <w:spacing w:line="360" w:lineRule="auto"/>
        <w:ind w:right="-11"/>
        <w:rPr>
          <w:rFonts w:cs="宋体" w:asciiTheme="minorEastAsia" w:hAnsiTheme="minorEastAsia"/>
          <w:sz w:val="24"/>
          <w:szCs w:val="24"/>
          <w:lang w:val="zh-CN"/>
        </w:rPr>
      </w:pPr>
    </w:p>
    <w:p>
      <w:pPr>
        <w:spacing w:line="480" w:lineRule="auto"/>
        <w:ind w:firstLine="3900" w:firstLineChars="1625"/>
        <w:rPr>
          <w:rFonts w:cs="Arial" w:asciiTheme="minorEastAsia" w:hAnsiTheme="minorEastAsia"/>
          <w:color w:val="000000"/>
          <w:sz w:val="24"/>
          <w:szCs w:val="24"/>
          <w:u w:val="single"/>
        </w:rPr>
      </w:pPr>
      <w:r>
        <w:rPr>
          <w:rFonts w:hint="eastAsia" w:cs="Arial" w:asciiTheme="minorEastAsia" w:hAnsiTheme="minorEastAsia"/>
          <w:color w:val="000000"/>
          <w:sz w:val="24"/>
          <w:szCs w:val="24"/>
        </w:rPr>
        <w:t>投标人名称（并加盖公章）：</w:t>
      </w:r>
    </w:p>
    <w:p>
      <w:pPr>
        <w:pStyle w:val="33"/>
        <w:spacing w:before="60" w:line="480" w:lineRule="auto"/>
        <w:ind w:firstLine="3900" w:firstLineChars="1625"/>
        <w:rPr>
          <w:rFonts w:cs="Arial" w:asciiTheme="minorEastAsia" w:hAnsiTheme="minorEastAsia" w:eastAsiaTheme="minorEastAsia"/>
          <w:color w:val="000000"/>
          <w:szCs w:val="24"/>
        </w:rPr>
      </w:pPr>
      <w:r>
        <w:rPr>
          <w:rFonts w:hint="eastAsia" w:cs="Arial" w:asciiTheme="minorEastAsia" w:hAnsiTheme="minorEastAsia" w:eastAsiaTheme="minorEastAsia"/>
          <w:color w:val="000000"/>
          <w:szCs w:val="24"/>
        </w:rPr>
        <w:t>签署日期：   年   月  日</w:t>
      </w:r>
    </w:p>
    <w:p>
      <w:pPr>
        <w:pStyle w:val="32"/>
        <w:spacing w:line="480" w:lineRule="auto"/>
        <w:rPr>
          <w:rFonts w:cs="Arial" w:asciiTheme="minorEastAsia" w:hAnsiTheme="minorEastAsia"/>
          <w:color w:val="000000"/>
          <w:szCs w:val="24"/>
        </w:rPr>
      </w:pPr>
    </w:p>
    <w:p>
      <w:pPr>
        <w:spacing w:line="320" w:lineRule="exact"/>
        <w:rPr>
          <w:rFonts w:asciiTheme="minorEastAsia" w:hAnsiTheme="minorEastAsia"/>
          <w:bCs/>
          <w:color w:val="000000"/>
          <w:kern w:val="12"/>
          <w:sz w:val="24"/>
          <w:szCs w:val="24"/>
        </w:rPr>
      </w:pPr>
      <w:r>
        <w:rPr>
          <w:rFonts w:hint="eastAsia" w:asciiTheme="minorEastAsia" w:hAnsiTheme="minorEastAsia"/>
          <w:bCs/>
          <w:color w:val="000000"/>
          <w:kern w:val="12"/>
          <w:sz w:val="24"/>
          <w:szCs w:val="24"/>
        </w:rPr>
        <w:t>说明：法定代表人</w:t>
      </w:r>
      <w:r>
        <w:rPr>
          <w:rFonts w:asciiTheme="minorEastAsia" w:hAnsiTheme="minorEastAsia"/>
          <w:bCs/>
          <w:color w:val="000000"/>
          <w:kern w:val="12"/>
          <w:sz w:val="24"/>
          <w:szCs w:val="24"/>
        </w:rPr>
        <w:t>参</w:t>
      </w:r>
      <w:r>
        <w:rPr>
          <w:rFonts w:hint="eastAsia" w:asciiTheme="minorEastAsia" w:hAnsiTheme="minorEastAsia"/>
          <w:bCs/>
          <w:color w:val="000000"/>
          <w:kern w:val="12"/>
          <w:sz w:val="24"/>
          <w:szCs w:val="24"/>
        </w:rPr>
        <w:t>加本招</w:t>
      </w:r>
      <w:r>
        <w:rPr>
          <w:rFonts w:asciiTheme="minorEastAsia" w:hAnsiTheme="minorEastAsia"/>
          <w:bCs/>
          <w:color w:val="000000"/>
          <w:kern w:val="12"/>
          <w:sz w:val="24"/>
          <w:szCs w:val="24"/>
        </w:rPr>
        <w:t>标项目</w:t>
      </w:r>
      <w:r>
        <w:rPr>
          <w:rFonts w:hint="eastAsia" w:asciiTheme="minorEastAsia" w:hAnsiTheme="minorEastAsia"/>
          <w:bCs/>
          <w:color w:val="000000"/>
          <w:kern w:val="12"/>
          <w:sz w:val="24"/>
          <w:szCs w:val="24"/>
        </w:rPr>
        <w:t>投</w:t>
      </w:r>
      <w:r>
        <w:rPr>
          <w:rFonts w:asciiTheme="minorEastAsia" w:hAnsiTheme="minorEastAsia"/>
          <w:bCs/>
          <w:color w:val="000000"/>
          <w:kern w:val="12"/>
          <w:sz w:val="24"/>
          <w:szCs w:val="24"/>
        </w:rPr>
        <w:t>标</w:t>
      </w:r>
      <w:r>
        <w:rPr>
          <w:rFonts w:hint="eastAsia" w:asciiTheme="minorEastAsia" w:hAnsiTheme="minorEastAsia"/>
          <w:bCs/>
          <w:color w:val="000000"/>
          <w:kern w:val="12"/>
          <w:sz w:val="24"/>
          <w:szCs w:val="24"/>
        </w:rPr>
        <w:t>的，</w:t>
      </w:r>
      <w:r>
        <w:rPr>
          <w:rFonts w:asciiTheme="minorEastAsia" w:hAnsiTheme="minorEastAsia"/>
          <w:bCs/>
          <w:color w:val="000000"/>
          <w:kern w:val="12"/>
          <w:sz w:val="24"/>
          <w:szCs w:val="24"/>
        </w:rPr>
        <w:t>仅须</w:t>
      </w:r>
      <w:r>
        <w:rPr>
          <w:rFonts w:hint="eastAsia" w:asciiTheme="minorEastAsia" w:hAnsiTheme="minorEastAsia"/>
          <w:bCs/>
          <w:color w:val="000000"/>
          <w:kern w:val="12"/>
          <w:sz w:val="24"/>
          <w:szCs w:val="24"/>
        </w:rPr>
        <w:t>出具此</w:t>
      </w:r>
      <w:r>
        <w:rPr>
          <w:rFonts w:asciiTheme="minorEastAsia" w:hAnsiTheme="minorEastAsia"/>
          <w:bCs/>
          <w:color w:val="000000"/>
          <w:kern w:val="12"/>
          <w:sz w:val="24"/>
          <w:szCs w:val="24"/>
        </w:rPr>
        <w:t>证</w:t>
      </w:r>
      <w:r>
        <w:rPr>
          <w:rFonts w:hint="eastAsia" w:asciiTheme="minorEastAsia" w:hAnsiTheme="minorEastAsia"/>
          <w:bCs/>
          <w:color w:val="000000"/>
          <w:kern w:val="12"/>
          <w:sz w:val="24"/>
          <w:szCs w:val="24"/>
        </w:rPr>
        <w:t>明</w:t>
      </w:r>
      <w:r>
        <w:rPr>
          <w:rFonts w:asciiTheme="minorEastAsia" w:hAnsiTheme="minorEastAsia"/>
          <w:bCs/>
          <w:color w:val="000000"/>
          <w:kern w:val="12"/>
          <w:sz w:val="24"/>
          <w:szCs w:val="24"/>
        </w:rPr>
        <w:t>书</w:t>
      </w:r>
      <w:r>
        <w:rPr>
          <w:rFonts w:hint="eastAsia" w:asciiTheme="minorEastAsia" w:hAnsiTheme="minorEastAsia"/>
          <w:bCs/>
          <w:color w:val="000000"/>
          <w:kern w:val="12"/>
          <w:sz w:val="24"/>
          <w:szCs w:val="24"/>
        </w:rPr>
        <w:t>。</w:t>
      </w:r>
    </w:p>
    <w:p>
      <w:pPr>
        <w:spacing w:line="320" w:lineRule="exact"/>
        <w:rPr>
          <w:rFonts w:asciiTheme="minorEastAsia" w:hAnsiTheme="minorEastAsia"/>
          <w:bCs/>
          <w:color w:val="000000"/>
          <w:kern w:val="12"/>
          <w:sz w:val="24"/>
          <w:szCs w:val="24"/>
        </w:rPr>
      </w:pPr>
    </w:p>
    <w:p>
      <w:pPr>
        <w:spacing w:line="320" w:lineRule="exact"/>
        <w:rPr>
          <w:rFonts w:asciiTheme="minorEastAsia" w:hAnsiTheme="minorEastAsia"/>
          <w:bCs/>
          <w:color w:val="000000"/>
          <w:kern w:val="12"/>
          <w:sz w:val="24"/>
          <w:szCs w:val="24"/>
        </w:rPr>
      </w:pPr>
    </w:p>
    <w:p>
      <w:pPr>
        <w:spacing w:line="320" w:lineRule="exact"/>
        <w:rPr>
          <w:rFonts w:asciiTheme="minorEastAsia" w:hAnsiTheme="minorEastAsia"/>
          <w:bCs/>
          <w:color w:val="000000"/>
          <w:kern w:val="12"/>
          <w:sz w:val="24"/>
          <w:szCs w:val="24"/>
        </w:rPr>
      </w:pPr>
    </w:p>
    <w:p>
      <w:pPr>
        <w:spacing w:line="320" w:lineRule="exact"/>
        <w:rPr>
          <w:rFonts w:asciiTheme="minorEastAsia" w:hAnsiTheme="minorEastAsia"/>
          <w:bCs/>
          <w:color w:val="000000"/>
          <w:kern w:val="12"/>
          <w:sz w:val="24"/>
          <w:szCs w:val="24"/>
        </w:rPr>
      </w:pPr>
    </w:p>
    <w:p>
      <w:pPr>
        <w:spacing w:line="320" w:lineRule="exact"/>
        <w:ind w:firstLine="420"/>
        <w:rPr>
          <w:rFonts w:asciiTheme="minorEastAsia" w:hAnsiTheme="minorEastAsia"/>
          <w:bCs/>
          <w:color w:val="000000"/>
          <w:kern w:val="12"/>
          <w:sz w:val="24"/>
          <w:szCs w:val="24"/>
        </w:rPr>
      </w:pPr>
    </w:p>
    <w:p>
      <w:pPr>
        <w:spacing w:line="320" w:lineRule="exact"/>
        <w:ind w:firstLine="420"/>
        <w:rPr>
          <w:rFonts w:asciiTheme="minorEastAsia" w:hAnsiTheme="minorEastAsia"/>
          <w:bCs/>
          <w:color w:val="000000"/>
          <w:kern w:val="12"/>
          <w:sz w:val="24"/>
          <w:szCs w:val="24"/>
        </w:rPr>
      </w:pPr>
      <w:r>
        <w:rPr>
          <w:rFonts w:hint="eastAsia" w:asciiTheme="minorEastAsia" w:hAnsiTheme="minorEastAsia"/>
          <w:bCs/>
          <w:color w:val="000000"/>
          <w:kern w:val="12"/>
          <w:sz w:val="24"/>
          <w:szCs w:val="24"/>
        </w:rPr>
        <w:t>附件</w:t>
      </w:r>
      <w:r>
        <w:rPr>
          <w:rFonts w:asciiTheme="minorEastAsia" w:hAnsiTheme="minorEastAsia"/>
          <w:bCs/>
          <w:color w:val="000000"/>
          <w:kern w:val="12"/>
          <w:sz w:val="24"/>
          <w:szCs w:val="24"/>
        </w:rPr>
        <w:t>5</w:t>
      </w:r>
    </w:p>
    <w:p>
      <w:pPr>
        <w:spacing w:line="320" w:lineRule="exact"/>
        <w:ind w:left="2" w:firstLine="359" w:firstLineChars="149"/>
        <w:jc w:val="center"/>
        <w:rPr>
          <w:rFonts w:ascii="宋体" w:hAnsi="宋体"/>
          <w:b/>
          <w:bCs/>
          <w:color w:val="000000"/>
          <w:sz w:val="36"/>
          <w:szCs w:val="36"/>
        </w:rPr>
      </w:pPr>
      <w:r>
        <w:rPr>
          <w:rFonts w:hint="eastAsia" w:ascii="宋体" w:hAnsi="宋体" w:cs="宋体"/>
          <w:b/>
          <w:sz w:val="24"/>
        </w:rPr>
        <w:t>法定代表人授权书</w:t>
      </w:r>
    </w:p>
    <w:p>
      <w:pPr>
        <w:spacing w:line="480" w:lineRule="exact"/>
        <w:jc w:val="center"/>
        <w:rPr>
          <w:rFonts w:ascii="宋体" w:hAnsi="宋体"/>
          <w:b/>
          <w:bCs/>
          <w:color w:val="000000"/>
          <w:sz w:val="36"/>
          <w:szCs w:val="36"/>
        </w:rPr>
      </w:pPr>
    </w:p>
    <w:p>
      <w:pPr>
        <w:autoSpaceDE w:val="0"/>
        <w:autoSpaceDN w:val="0"/>
        <w:adjustRightInd w:val="0"/>
        <w:spacing w:line="360" w:lineRule="auto"/>
        <w:ind w:firstLine="480"/>
        <w:contextualSpacing/>
        <w:rPr>
          <w:rFonts w:cs="宋体" w:asciiTheme="minorEastAsia" w:hAnsiTheme="minorEastAsia"/>
          <w:sz w:val="24"/>
          <w:szCs w:val="24"/>
          <w:lang w:val="zh-CN"/>
        </w:rPr>
      </w:pPr>
      <w:r>
        <w:rPr>
          <w:rFonts w:hint="eastAsia" w:asciiTheme="minorEastAsia" w:hAnsiTheme="minorEastAsia"/>
          <w:sz w:val="24"/>
          <w:szCs w:val="24"/>
        </w:rPr>
        <w:t xml:space="preserve"> </w:t>
      </w:r>
      <w:r>
        <w:rPr>
          <w:rFonts w:hint="eastAsia" w:cs="宋体" w:asciiTheme="minorEastAsia" w:hAnsiTheme="minorEastAsia"/>
          <w:sz w:val="24"/>
          <w:szCs w:val="24"/>
          <w:lang w:val="zh-CN"/>
        </w:rPr>
        <w:t>本人</w:t>
      </w:r>
      <w:r>
        <w:rPr>
          <w:rFonts w:hint="eastAsia" w:cs="宋体" w:asciiTheme="minorEastAsia" w:hAnsiTheme="minorEastAsia"/>
          <w:sz w:val="24"/>
          <w:szCs w:val="24"/>
          <w:u w:val="single"/>
          <w:lang w:val="zh-CN"/>
        </w:rPr>
        <w:t xml:space="preserve">　 </w:t>
      </w:r>
      <w:r>
        <w:rPr>
          <w:rFonts w:hint="eastAsia" w:cs="宋体" w:asciiTheme="minorEastAsia" w:hAnsiTheme="minorEastAsia"/>
          <w:i/>
          <w:sz w:val="24"/>
          <w:szCs w:val="24"/>
          <w:u w:val="single"/>
          <w:lang w:val="zh-CN"/>
        </w:rPr>
        <w:t>法人姓名</w:t>
      </w:r>
      <w:r>
        <w:rPr>
          <w:rFonts w:hint="eastAsia" w:cs="宋体" w:asciiTheme="minorEastAsia" w:hAnsiTheme="minorEastAsia"/>
          <w:sz w:val="24"/>
          <w:szCs w:val="24"/>
          <w:u w:val="single"/>
          <w:lang w:val="zh-CN"/>
        </w:rPr>
        <w:t xml:space="preserve">  </w:t>
      </w:r>
      <w:r>
        <w:rPr>
          <w:rFonts w:hint="eastAsia" w:cs="宋体" w:asciiTheme="minorEastAsia" w:hAnsiTheme="minorEastAsia"/>
          <w:sz w:val="24"/>
          <w:szCs w:val="24"/>
          <w:lang w:val="zh-CN"/>
        </w:rPr>
        <w:t>系</w:t>
      </w:r>
      <w:r>
        <w:rPr>
          <w:rFonts w:hint="eastAsia" w:cs="宋体" w:asciiTheme="minorEastAsia" w:hAnsiTheme="minorEastAsia"/>
          <w:sz w:val="24"/>
          <w:szCs w:val="24"/>
          <w:u w:val="single"/>
          <w:lang w:val="zh-CN"/>
        </w:rPr>
        <w:t>　</w:t>
      </w:r>
      <w:r>
        <w:rPr>
          <w:rFonts w:hint="eastAsia" w:cs="宋体" w:asciiTheme="minorEastAsia" w:hAnsiTheme="minorEastAsia"/>
          <w:i/>
          <w:sz w:val="24"/>
          <w:szCs w:val="24"/>
          <w:u w:val="single"/>
          <w:lang w:val="zh-CN"/>
        </w:rPr>
        <w:t>投标人名称</w:t>
      </w:r>
      <w:r>
        <w:rPr>
          <w:rFonts w:hint="eastAsia" w:cs="宋体" w:asciiTheme="minorEastAsia" w:hAnsiTheme="minorEastAsia"/>
          <w:sz w:val="24"/>
          <w:szCs w:val="24"/>
          <w:u w:val="single"/>
          <w:lang w:val="zh-CN"/>
        </w:rPr>
        <w:t xml:space="preserve">   </w:t>
      </w:r>
      <w:r>
        <w:rPr>
          <w:rFonts w:hint="eastAsia" w:cs="宋体" w:asciiTheme="minorEastAsia" w:hAnsiTheme="minorEastAsia"/>
          <w:sz w:val="24"/>
          <w:szCs w:val="24"/>
          <w:lang w:val="zh-CN"/>
        </w:rPr>
        <w:t>的法定代表人，现委托</w:t>
      </w:r>
      <w:r>
        <w:rPr>
          <w:rFonts w:hint="eastAsia" w:cs="宋体" w:asciiTheme="minorEastAsia" w:hAnsiTheme="minorEastAsia"/>
          <w:sz w:val="24"/>
          <w:szCs w:val="24"/>
          <w:u w:val="single"/>
          <w:lang w:val="zh-CN"/>
        </w:rPr>
        <w:t xml:space="preserve">　 </w:t>
      </w:r>
      <w:r>
        <w:rPr>
          <w:rFonts w:hint="eastAsia" w:cs="宋体" w:asciiTheme="minorEastAsia" w:hAnsiTheme="minorEastAsia"/>
          <w:i/>
          <w:sz w:val="24"/>
          <w:szCs w:val="24"/>
          <w:u w:val="single"/>
          <w:lang w:val="zh-CN"/>
        </w:rPr>
        <w:t xml:space="preserve">姓名 </w:t>
      </w:r>
      <w:r>
        <w:rPr>
          <w:rFonts w:hint="eastAsia" w:cs="宋体" w:asciiTheme="minorEastAsia" w:hAnsiTheme="minorEastAsia"/>
          <w:sz w:val="24"/>
          <w:szCs w:val="24"/>
          <w:u w:val="single"/>
          <w:lang w:val="zh-CN"/>
        </w:rPr>
        <w:t xml:space="preserve">   </w:t>
      </w:r>
      <w:r>
        <w:rPr>
          <w:rFonts w:hint="eastAsia" w:cs="宋体" w:asciiTheme="minorEastAsia" w:hAnsiTheme="minorEastAsia"/>
          <w:sz w:val="24"/>
          <w:szCs w:val="24"/>
          <w:lang w:val="zh-CN"/>
        </w:rPr>
        <w:t>为我方代理人。代理人根据授权，以我方名义签署、澄清、说明、补正、递交、撤回、修改</w:t>
      </w:r>
      <w:r>
        <w:rPr>
          <w:rFonts w:hint="eastAsia" w:cs="宋体" w:asciiTheme="minorEastAsia" w:hAnsiTheme="minorEastAsia"/>
          <w:sz w:val="24"/>
          <w:szCs w:val="24"/>
          <w:u w:val="single"/>
          <w:lang w:val="zh-CN"/>
        </w:rPr>
        <w:t xml:space="preserve">　   </w:t>
      </w:r>
      <w:r>
        <w:rPr>
          <w:rFonts w:hint="eastAsia" w:cs="宋体" w:asciiTheme="minorEastAsia" w:hAnsiTheme="minorEastAsia"/>
          <w:i/>
          <w:sz w:val="24"/>
          <w:szCs w:val="24"/>
          <w:u w:val="single"/>
          <w:lang w:val="zh-CN"/>
        </w:rPr>
        <w:t>项目名称</w:t>
      </w:r>
      <w:r>
        <w:rPr>
          <w:rFonts w:hint="eastAsia" w:cs="宋体" w:asciiTheme="minorEastAsia" w:hAnsiTheme="minorEastAsia"/>
          <w:sz w:val="24"/>
          <w:szCs w:val="24"/>
          <w:u w:val="single"/>
          <w:lang w:val="zh-CN"/>
        </w:rPr>
        <w:t xml:space="preserve">   </w:t>
      </w:r>
      <w:r>
        <w:rPr>
          <w:rFonts w:hint="eastAsia" w:cs="宋体" w:asciiTheme="minorEastAsia" w:hAnsiTheme="minorEastAsia"/>
          <w:sz w:val="24"/>
          <w:szCs w:val="24"/>
          <w:lang w:val="zh-CN"/>
        </w:rPr>
        <w:t>投标文件、签订合同和处理有关事宜，其法律后果由我方承担。</w:t>
      </w:r>
    </w:p>
    <w:p>
      <w:pPr>
        <w:autoSpaceDE w:val="0"/>
        <w:autoSpaceDN w:val="0"/>
        <w:adjustRightInd w:val="0"/>
        <w:spacing w:line="360" w:lineRule="auto"/>
        <w:ind w:firstLine="480"/>
        <w:contextualSpacing/>
        <w:rPr>
          <w:rFonts w:cs="宋体" w:asciiTheme="minorEastAsia" w:hAnsiTheme="minorEastAsia"/>
          <w:sz w:val="24"/>
          <w:szCs w:val="24"/>
          <w:lang w:val="zh-CN"/>
        </w:rPr>
      </w:pPr>
      <w:r>
        <w:rPr>
          <w:rFonts w:hint="eastAsia" w:cs="宋体" w:asciiTheme="minorEastAsia" w:hAnsiTheme="minorEastAsia"/>
          <w:sz w:val="24"/>
          <w:szCs w:val="24"/>
          <w:lang w:val="zh-CN"/>
        </w:rPr>
        <w:t>本授权书于　  年</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 xml:space="preserve">    月　  日签字生效，特此声明。</w:t>
      </w:r>
    </w:p>
    <w:p>
      <w:pPr>
        <w:spacing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代理人无转委托权。</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投标人： </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 （盖单位公章）</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法定代表人： </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 （签字或加盖名章）</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法定代表人授权代表： </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 （签字或加盖名章）</w:t>
      </w:r>
    </w:p>
    <w:tbl>
      <w:tblPr>
        <w:tblStyle w:val="19"/>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法定代表人身份证（正面）</w:t>
            </w:r>
          </w:p>
        </w:tc>
        <w:tc>
          <w:tcPr>
            <w:tcW w:w="4485"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 w:val="24"/>
                <w:szCs w:val="24"/>
              </w:rPr>
            </w:pPr>
            <w:bookmarkStart w:id="2" w:name="_资格证明文件"/>
            <w:bookmarkEnd w:id="2"/>
            <w:bookmarkStart w:id="3" w:name="_Toc364329026"/>
            <w:r>
              <w:rPr>
                <w:rFonts w:hint="eastAsia" w:asciiTheme="minorEastAsia" w:hAnsiTheme="minorEastAsia"/>
                <w:sz w:val="24"/>
                <w:szCs w:val="24"/>
              </w:rPr>
              <w:t>法定代表人授权代表身份证（正面）</w:t>
            </w:r>
            <w:bookmarkEnd w:id="3"/>
          </w:p>
        </w:tc>
        <w:tc>
          <w:tcPr>
            <w:tcW w:w="4492" w:type="dxa"/>
            <w:gridSpan w:val="2"/>
            <w:vAlign w:val="center"/>
          </w:tcPr>
          <w:p>
            <w:pPr>
              <w:jc w:val="center"/>
              <w:rPr>
                <w:rFonts w:asciiTheme="minorEastAsia" w:hAnsiTheme="minorEastAsia"/>
                <w:sz w:val="24"/>
                <w:szCs w:val="24"/>
              </w:rPr>
            </w:pPr>
            <w:bookmarkStart w:id="4" w:name="_Toc364329027"/>
            <w:r>
              <w:rPr>
                <w:rFonts w:hint="eastAsia" w:asciiTheme="minorEastAsia" w:hAnsiTheme="minorEastAsia"/>
                <w:sz w:val="24"/>
                <w:szCs w:val="24"/>
              </w:rPr>
              <w:t>法定代表人授权代表身份证（反面）</w:t>
            </w:r>
            <w:bookmarkEnd w:id="4"/>
          </w:p>
        </w:tc>
      </w:tr>
    </w:tbl>
    <w:p>
      <w:pPr>
        <w:spacing w:line="320" w:lineRule="exact"/>
        <w:ind w:left="2" w:firstLine="357" w:firstLineChars="149"/>
        <w:rPr>
          <w:rFonts w:cs="Courier New" w:asciiTheme="minorEastAsia" w:hAnsiTheme="minorEastAsia"/>
          <w:sz w:val="24"/>
          <w:szCs w:val="24"/>
        </w:rPr>
      </w:pPr>
    </w:p>
    <w:p>
      <w:pPr>
        <w:autoSpaceDE w:val="0"/>
        <w:autoSpaceDN w:val="0"/>
        <w:adjustRightInd w:val="0"/>
        <w:spacing w:line="360" w:lineRule="auto"/>
        <w:outlineLvl w:val="0"/>
        <w:rPr>
          <w:rFonts w:ascii="宋体" w:cs="宋体"/>
          <w:sz w:val="24"/>
          <w:lang w:val="zh-CN"/>
        </w:rPr>
      </w:pPr>
    </w:p>
    <w:p>
      <w:pPr>
        <w:autoSpaceDE w:val="0"/>
        <w:autoSpaceDN w:val="0"/>
        <w:adjustRightInd w:val="0"/>
        <w:spacing w:line="360" w:lineRule="auto"/>
        <w:outlineLvl w:val="0"/>
        <w:rPr>
          <w:rFonts w:ascii="宋体" w:cs="宋体"/>
          <w:sz w:val="24"/>
          <w:lang w:val="zh-CN"/>
        </w:rPr>
      </w:pPr>
    </w:p>
    <w:p>
      <w:pPr>
        <w:autoSpaceDE w:val="0"/>
        <w:autoSpaceDN w:val="0"/>
        <w:adjustRightInd w:val="0"/>
        <w:spacing w:line="360" w:lineRule="auto"/>
        <w:outlineLvl w:val="0"/>
        <w:rPr>
          <w:rFonts w:ascii="宋体" w:cs="宋体"/>
          <w:sz w:val="24"/>
          <w:lang w:val="zh-CN"/>
        </w:rPr>
      </w:pPr>
    </w:p>
    <w:p>
      <w:pPr>
        <w:spacing w:line="320" w:lineRule="exact"/>
        <w:ind w:firstLine="420"/>
        <w:rPr>
          <w:rFonts w:asciiTheme="minorEastAsia" w:hAnsiTheme="minorEastAsia"/>
          <w:bCs/>
          <w:color w:val="000000"/>
          <w:kern w:val="12"/>
          <w:sz w:val="24"/>
          <w:szCs w:val="24"/>
        </w:rPr>
      </w:pPr>
    </w:p>
    <w:p>
      <w:pPr>
        <w:spacing w:line="320" w:lineRule="exact"/>
        <w:ind w:firstLine="420"/>
        <w:rPr>
          <w:rFonts w:asciiTheme="minorEastAsia" w:hAnsiTheme="minorEastAsia"/>
          <w:bCs/>
          <w:color w:val="000000"/>
          <w:kern w:val="12"/>
          <w:sz w:val="24"/>
          <w:szCs w:val="24"/>
        </w:rPr>
      </w:pPr>
    </w:p>
    <w:p>
      <w:pPr>
        <w:spacing w:line="320" w:lineRule="exact"/>
        <w:ind w:firstLine="420"/>
        <w:rPr>
          <w:rFonts w:asciiTheme="minorEastAsia" w:hAnsiTheme="minorEastAsia"/>
          <w:bCs/>
          <w:color w:val="000000"/>
          <w:kern w:val="12"/>
          <w:sz w:val="24"/>
          <w:szCs w:val="24"/>
        </w:rPr>
      </w:pPr>
      <w:r>
        <w:rPr>
          <w:rFonts w:hint="eastAsia" w:asciiTheme="minorEastAsia" w:hAnsiTheme="minorEastAsia"/>
          <w:bCs/>
          <w:color w:val="000000"/>
          <w:kern w:val="12"/>
          <w:sz w:val="24"/>
          <w:szCs w:val="24"/>
        </w:rPr>
        <w:t>附件</w:t>
      </w:r>
      <w:r>
        <w:rPr>
          <w:rFonts w:asciiTheme="minorEastAsia" w:hAnsiTheme="minorEastAsia"/>
          <w:bCs/>
          <w:color w:val="000000"/>
          <w:kern w:val="12"/>
          <w:sz w:val="24"/>
          <w:szCs w:val="24"/>
        </w:rPr>
        <w:t>6</w:t>
      </w:r>
    </w:p>
    <w:p>
      <w:pPr>
        <w:autoSpaceDE w:val="0"/>
        <w:autoSpaceDN w:val="0"/>
        <w:adjustRightInd w:val="0"/>
        <w:spacing w:line="360" w:lineRule="auto"/>
        <w:outlineLvl w:val="0"/>
        <w:rPr>
          <w:rFonts w:ascii="宋体" w:cs="宋体"/>
          <w:sz w:val="24"/>
          <w:lang w:val="zh-CN"/>
        </w:rPr>
      </w:pPr>
    </w:p>
    <w:p>
      <w:pPr>
        <w:spacing w:line="320" w:lineRule="exact"/>
        <w:ind w:left="2" w:firstLine="359" w:firstLineChars="149"/>
        <w:jc w:val="center"/>
        <w:rPr>
          <w:rFonts w:ascii="宋体" w:hAnsi="宋体" w:cs="宋体"/>
          <w:b/>
          <w:sz w:val="24"/>
        </w:rPr>
      </w:pPr>
      <w:r>
        <w:rPr>
          <w:rFonts w:hint="eastAsia" w:ascii="宋体" w:hAnsi="宋体" w:cs="宋体"/>
          <w:b/>
          <w:sz w:val="24"/>
        </w:rPr>
        <w:t>服务承诺（格式自拟）</w:t>
      </w:r>
    </w:p>
    <w:p>
      <w:pPr>
        <w:pStyle w:val="2"/>
        <w:ind w:firstLine="210"/>
      </w:pPr>
      <w:r>
        <w:br w:type="page"/>
      </w:r>
    </w:p>
    <w:p>
      <w:pPr>
        <w:spacing w:line="320" w:lineRule="exact"/>
        <w:ind w:left="2" w:firstLine="359" w:firstLineChars="149"/>
        <w:jc w:val="center"/>
        <w:rPr>
          <w:rFonts w:ascii="宋体" w:hAnsi="宋体" w:cs="宋体"/>
          <w:b/>
          <w:sz w:val="24"/>
        </w:rPr>
      </w:pPr>
    </w:p>
    <w:p>
      <w:pPr>
        <w:spacing w:line="320" w:lineRule="exact"/>
        <w:ind w:firstLine="420"/>
        <w:rPr>
          <w:rFonts w:asciiTheme="minorEastAsia" w:hAnsiTheme="minorEastAsia"/>
          <w:bCs/>
          <w:color w:val="000000"/>
          <w:kern w:val="12"/>
          <w:sz w:val="24"/>
          <w:szCs w:val="24"/>
        </w:rPr>
      </w:pPr>
      <w:r>
        <w:rPr>
          <w:rFonts w:hint="eastAsia" w:asciiTheme="minorEastAsia" w:hAnsiTheme="minorEastAsia"/>
          <w:bCs/>
          <w:color w:val="000000"/>
          <w:kern w:val="12"/>
          <w:sz w:val="24"/>
          <w:szCs w:val="24"/>
        </w:rPr>
        <w:t>附件</w:t>
      </w:r>
      <w:r>
        <w:rPr>
          <w:rFonts w:asciiTheme="minorEastAsia" w:hAnsiTheme="minorEastAsia"/>
          <w:bCs/>
          <w:color w:val="000000"/>
          <w:kern w:val="12"/>
          <w:sz w:val="24"/>
          <w:szCs w:val="24"/>
        </w:rPr>
        <w:t>7</w:t>
      </w:r>
    </w:p>
    <w:p>
      <w:pPr>
        <w:autoSpaceDE w:val="0"/>
        <w:autoSpaceDN w:val="0"/>
        <w:adjustRightInd w:val="0"/>
        <w:spacing w:line="360" w:lineRule="auto"/>
        <w:jc w:val="center"/>
        <w:rPr>
          <w:rFonts w:ascii="宋体" w:hAnsi="宋体" w:cs="宋体"/>
          <w:b/>
          <w:sz w:val="24"/>
        </w:rPr>
      </w:pPr>
      <w:r>
        <w:rPr>
          <w:rFonts w:hint="eastAsia" w:ascii="宋体" w:hAnsi="宋体" w:cs="宋体"/>
          <w:b/>
          <w:sz w:val="24"/>
        </w:rPr>
        <w:t>无重大违法记录声明函</w:t>
      </w:r>
    </w:p>
    <w:p>
      <w:pPr>
        <w:autoSpaceDE w:val="0"/>
        <w:autoSpaceDN w:val="0"/>
        <w:adjustRightInd w:val="0"/>
        <w:spacing w:line="360" w:lineRule="auto"/>
        <w:jc w:val="left"/>
        <w:rPr>
          <w:rFonts w:ascii="宋体" w:hAnsi="宋体" w:cs="宋体"/>
          <w:bCs/>
          <w:sz w:val="24"/>
        </w:rPr>
      </w:pPr>
    </w:p>
    <w:p>
      <w:pPr>
        <w:autoSpaceDE w:val="0"/>
        <w:autoSpaceDN w:val="0"/>
        <w:adjustRightInd w:val="0"/>
        <w:spacing w:line="360" w:lineRule="auto"/>
        <w:jc w:val="left"/>
        <w:rPr>
          <w:rFonts w:ascii="宋体" w:hAnsi="宋体" w:cs="宋体"/>
          <w:bCs/>
          <w:sz w:val="24"/>
        </w:rPr>
      </w:pPr>
      <w:r>
        <w:rPr>
          <w:rFonts w:hint="eastAsia" w:ascii="宋体" w:hAnsi="宋体"/>
          <w:sz w:val="24"/>
        </w:rPr>
        <w:t>（采购人）：</w:t>
      </w:r>
    </w:p>
    <w:p>
      <w:pPr>
        <w:autoSpaceDE w:val="0"/>
        <w:autoSpaceDN w:val="0"/>
        <w:adjustRightInd w:val="0"/>
        <w:spacing w:line="360" w:lineRule="auto"/>
        <w:ind w:firstLine="480"/>
        <w:jc w:val="left"/>
        <w:rPr>
          <w:rFonts w:ascii="宋体" w:hAnsi="宋体" w:cs="宋体"/>
          <w:bCs/>
          <w:sz w:val="24"/>
        </w:rPr>
      </w:pPr>
      <w:r>
        <w:rPr>
          <w:rFonts w:hint="eastAsia" w:ascii="宋体" w:hAnsi="宋体" w:cs="宋体"/>
          <w:bCs/>
          <w:sz w:val="24"/>
        </w:rPr>
        <w:t>我单位在参与本次采购活动前三年的经营活动中，没有出现过因违法经营收到刑事处罚或者责令停产停业、吊销许可证或执照、较大数额罚款等行政处罚，如果隐瞒以上重大违法记录，我单位自愿承担所有后果及相应责任。</w:t>
      </w:r>
    </w:p>
    <w:p>
      <w:pPr>
        <w:spacing w:line="360" w:lineRule="auto"/>
        <w:jc w:val="right"/>
        <w:rPr>
          <w:rFonts w:ascii="宋体" w:hAnsi="宋体"/>
          <w:sz w:val="24"/>
        </w:rPr>
      </w:pPr>
      <w:r>
        <w:rPr>
          <w:rFonts w:hint="eastAsia" w:ascii="宋体" w:hAnsi="宋体"/>
          <w:sz w:val="24"/>
        </w:rPr>
        <w:t>投标人（公章）：</w:t>
      </w:r>
    </w:p>
    <w:p>
      <w:pPr>
        <w:spacing w:line="360" w:lineRule="auto"/>
        <w:jc w:val="right"/>
        <w:rPr>
          <w:rFonts w:ascii="宋体" w:hAnsi="宋体"/>
          <w:sz w:val="24"/>
        </w:rPr>
      </w:pPr>
      <w:r>
        <w:rPr>
          <w:rFonts w:hint="eastAsia" w:ascii="宋体" w:hAnsi="宋体"/>
          <w:sz w:val="24"/>
        </w:rPr>
        <w:t>投标人法定代表人（签字或盖章</w:t>
      </w:r>
      <w:r>
        <w:rPr>
          <w:rFonts w:ascii="宋体" w:hAnsi="宋体"/>
          <w:sz w:val="24"/>
        </w:rPr>
        <w:t>）</w:t>
      </w:r>
      <w:r>
        <w:rPr>
          <w:rFonts w:hint="eastAsia" w:ascii="宋体" w:hAnsi="宋体"/>
          <w:sz w:val="24"/>
        </w:rPr>
        <w:t>：</w:t>
      </w:r>
    </w:p>
    <w:p>
      <w:pPr>
        <w:spacing w:line="360" w:lineRule="auto"/>
        <w:jc w:val="right"/>
        <w:rPr>
          <w:rFonts w:ascii="宋体" w:hAnsi="宋体"/>
          <w:sz w:val="24"/>
        </w:rPr>
      </w:pPr>
      <w:r>
        <w:rPr>
          <w:rFonts w:hint="eastAsia" w:ascii="宋体" w:hAnsi="宋体"/>
          <w:sz w:val="24"/>
        </w:rPr>
        <w:t>日期：     年    月    日</w:t>
      </w:r>
    </w:p>
    <w:p>
      <w:pPr>
        <w:spacing w:line="360" w:lineRule="auto"/>
        <w:rPr>
          <w:rFonts w:ascii="宋体" w:hAnsi="宋体" w:cs="宋体"/>
          <w:color w:val="0000FF"/>
          <w:spacing w:val="6"/>
          <w:sz w:val="24"/>
          <w:szCs w:val="24"/>
        </w:rPr>
      </w:pPr>
      <w:r>
        <w:rPr>
          <w:rFonts w:hint="eastAsia" w:ascii="宋体" w:hAnsi="宋体" w:cs="宋体"/>
          <w:color w:val="0000FF"/>
          <w:spacing w:val="6"/>
          <w:sz w:val="24"/>
          <w:szCs w:val="24"/>
        </w:rPr>
        <w:t xml:space="preserve"> </w:t>
      </w:r>
      <w:r>
        <w:rPr>
          <w:rFonts w:hint="eastAsia" w:ascii="宋体" w:hAnsi="宋体" w:cs="宋体"/>
          <w:bCs/>
          <w:sz w:val="24"/>
        </w:rPr>
        <w:t xml:space="preserve">       </w:t>
      </w:r>
      <w:r>
        <w:rPr>
          <w:rFonts w:hint="eastAsia" w:ascii="宋体" w:hAnsi="宋体" w:cs="宋体"/>
          <w:color w:val="0000FF"/>
          <w:spacing w:val="6"/>
          <w:sz w:val="24"/>
          <w:szCs w:val="24"/>
        </w:rPr>
        <w:t xml:space="preserve">  </w:t>
      </w:r>
    </w:p>
    <w:p>
      <w:pPr>
        <w:pStyle w:val="2"/>
        <w:ind w:firstLine="210"/>
      </w:pPr>
      <w:r>
        <w:br w:type="page"/>
      </w:r>
    </w:p>
    <w:p>
      <w:pPr>
        <w:spacing w:line="320" w:lineRule="exact"/>
        <w:ind w:firstLine="420"/>
        <w:rPr>
          <w:rFonts w:asciiTheme="minorEastAsia" w:hAnsiTheme="minorEastAsia"/>
          <w:bCs/>
          <w:color w:val="000000"/>
          <w:kern w:val="12"/>
          <w:sz w:val="24"/>
          <w:szCs w:val="24"/>
        </w:rPr>
      </w:pPr>
      <w:r>
        <w:rPr>
          <w:rFonts w:hint="eastAsia" w:asciiTheme="minorEastAsia" w:hAnsiTheme="minorEastAsia"/>
          <w:bCs/>
          <w:color w:val="000000"/>
          <w:kern w:val="12"/>
          <w:sz w:val="24"/>
          <w:szCs w:val="24"/>
        </w:rPr>
        <w:t>附件</w:t>
      </w:r>
      <w:r>
        <w:rPr>
          <w:rFonts w:asciiTheme="minorEastAsia" w:hAnsiTheme="minorEastAsia"/>
          <w:bCs/>
          <w:color w:val="000000"/>
          <w:kern w:val="12"/>
          <w:sz w:val="24"/>
          <w:szCs w:val="24"/>
        </w:rPr>
        <w:t>8</w:t>
      </w:r>
    </w:p>
    <w:p>
      <w:pPr>
        <w:autoSpaceDE w:val="0"/>
        <w:autoSpaceDN w:val="0"/>
        <w:adjustRightInd w:val="0"/>
        <w:spacing w:line="360" w:lineRule="auto"/>
        <w:jc w:val="center"/>
        <w:rPr>
          <w:rFonts w:ascii="宋体" w:cs="宋体"/>
          <w:b/>
          <w:bCs/>
          <w:sz w:val="24"/>
        </w:rPr>
      </w:pPr>
      <w:r>
        <w:rPr>
          <w:rFonts w:hint="eastAsia" w:ascii="宋体" w:cs="宋体"/>
          <w:b/>
          <w:bCs/>
          <w:sz w:val="24"/>
        </w:rPr>
        <w:t>无违反政府采购法律法规的承诺函</w:t>
      </w:r>
    </w:p>
    <w:p>
      <w:pPr>
        <w:autoSpaceDE w:val="0"/>
        <w:autoSpaceDN w:val="0"/>
        <w:adjustRightInd w:val="0"/>
        <w:spacing w:line="360" w:lineRule="auto"/>
        <w:ind w:firstLine="480"/>
        <w:rPr>
          <w:rFonts w:ascii="宋体" w:hAnsi="宋体" w:cs="宋体"/>
          <w:bCs/>
          <w:sz w:val="24"/>
        </w:rPr>
      </w:pPr>
    </w:p>
    <w:p>
      <w:pPr>
        <w:autoSpaceDE w:val="0"/>
        <w:autoSpaceDN w:val="0"/>
        <w:adjustRightInd w:val="0"/>
        <w:spacing w:line="360" w:lineRule="auto"/>
        <w:rPr>
          <w:rFonts w:ascii="宋体" w:hAnsi="宋体" w:cs="宋体"/>
          <w:bCs/>
          <w:sz w:val="24"/>
        </w:rPr>
      </w:pPr>
      <w:r>
        <w:rPr>
          <w:rFonts w:hint="eastAsia" w:ascii="宋体" w:hAnsi="宋体"/>
          <w:sz w:val="24"/>
        </w:rPr>
        <w:t>（采购人）：</w:t>
      </w:r>
    </w:p>
    <w:p>
      <w:pPr>
        <w:autoSpaceDE w:val="0"/>
        <w:autoSpaceDN w:val="0"/>
        <w:adjustRightInd w:val="0"/>
        <w:spacing w:line="360" w:lineRule="auto"/>
        <w:ind w:firstLine="480"/>
        <w:rPr>
          <w:rFonts w:ascii="宋体" w:hAnsi="宋体" w:cs="宋体"/>
          <w:bCs/>
          <w:sz w:val="24"/>
        </w:rPr>
      </w:pPr>
      <w:r>
        <w:rPr>
          <w:rFonts w:hint="eastAsia" w:ascii="宋体" w:hAnsi="宋体" w:cs="宋体"/>
          <w:bCs/>
          <w:sz w:val="24"/>
        </w:rPr>
        <w:t>在本次政府采购活动中，我单位不存在与其他供应商事先沟通、私下串通及围标等违反政府采购法律法规的情况；我单位负责人与其他投标人不存在同一人或者直接控股、管理关系；我单位无提供任何虚假材料、假借其他企业资质围标串标谋取中标（成交）的行为；如果有以上情况发生，我单位自愿承担所有后果及相应责任。</w:t>
      </w:r>
    </w:p>
    <w:p>
      <w:pPr>
        <w:autoSpaceDE w:val="0"/>
        <w:autoSpaceDN w:val="0"/>
        <w:adjustRightInd w:val="0"/>
        <w:spacing w:line="360" w:lineRule="auto"/>
        <w:ind w:firstLine="480"/>
        <w:rPr>
          <w:rFonts w:ascii="宋体" w:hAnsi="宋体" w:cs="宋体"/>
          <w:bCs/>
          <w:sz w:val="24"/>
        </w:rPr>
      </w:pPr>
    </w:p>
    <w:p>
      <w:pPr>
        <w:spacing w:line="360" w:lineRule="auto"/>
        <w:jc w:val="right"/>
        <w:rPr>
          <w:rFonts w:ascii="宋体" w:hAnsi="宋体"/>
          <w:sz w:val="24"/>
        </w:rPr>
      </w:pPr>
      <w:r>
        <w:rPr>
          <w:rFonts w:hint="eastAsia" w:ascii="宋体" w:hAnsi="宋体"/>
          <w:sz w:val="24"/>
        </w:rPr>
        <w:t>投标人（公章）：</w:t>
      </w:r>
    </w:p>
    <w:p>
      <w:pPr>
        <w:spacing w:line="360" w:lineRule="auto"/>
        <w:jc w:val="right"/>
        <w:rPr>
          <w:rFonts w:ascii="宋体" w:hAnsi="宋体"/>
          <w:sz w:val="24"/>
        </w:rPr>
      </w:pPr>
      <w:r>
        <w:rPr>
          <w:rFonts w:hint="eastAsia" w:ascii="宋体" w:hAnsi="宋体"/>
          <w:sz w:val="24"/>
        </w:rPr>
        <w:t>投标人法定代表人（签字或盖章</w:t>
      </w:r>
      <w:r>
        <w:rPr>
          <w:rFonts w:ascii="宋体" w:hAnsi="宋体"/>
          <w:sz w:val="24"/>
        </w:rPr>
        <w:t>）</w:t>
      </w:r>
      <w:r>
        <w:rPr>
          <w:rFonts w:hint="eastAsia" w:ascii="宋体" w:hAnsi="宋体"/>
          <w:sz w:val="24"/>
        </w:rPr>
        <w:t>：</w:t>
      </w:r>
    </w:p>
    <w:p>
      <w:pPr>
        <w:spacing w:line="360" w:lineRule="auto"/>
        <w:jc w:val="right"/>
        <w:rPr>
          <w:rFonts w:ascii="宋体" w:hAnsi="宋体"/>
          <w:sz w:val="24"/>
        </w:rPr>
      </w:pPr>
      <w:r>
        <w:rPr>
          <w:rFonts w:hint="eastAsia" w:ascii="宋体" w:hAnsi="宋体"/>
          <w:sz w:val="24"/>
        </w:rPr>
        <w:t>日期：     年    月    日</w:t>
      </w:r>
    </w:p>
    <w:p>
      <w:pPr>
        <w:widowControl/>
        <w:jc w:val="left"/>
        <w:rPr>
          <w:rFonts w:asciiTheme="minorEastAsia" w:hAnsiTheme="minorEastAsia"/>
          <w:bCs/>
          <w:color w:val="000000"/>
          <w:kern w:val="12"/>
          <w:sz w:val="24"/>
          <w:szCs w:val="24"/>
        </w:rPr>
      </w:pPr>
      <w:r>
        <w:rPr>
          <w:rFonts w:asciiTheme="minorEastAsia" w:hAnsiTheme="minorEastAsia"/>
          <w:bCs/>
          <w:color w:val="000000"/>
          <w:kern w:val="12"/>
          <w:sz w:val="24"/>
          <w:szCs w:val="24"/>
        </w:rPr>
        <w:br w:type="page"/>
      </w:r>
    </w:p>
    <w:p>
      <w:pPr>
        <w:spacing w:line="320" w:lineRule="exact"/>
        <w:ind w:firstLine="420"/>
        <w:rPr>
          <w:rFonts w:asciiTheme="minorEastAsia" w:hAnsiTheme="minorEastAsia"/>
          <w:bCs/>
          <w:color w:val="000000"/>
          <w:kern w:val="12"/>
          <w:sz w:val="24"/>
          <w:szCs w:val="24"/>
        </w:rPr>
      </w:pPr>
      <w:r>
        <w:rPr>
          <w:rFonts w:hint="eastAsia" w:asciiTheme="minorEastAsia" w:hAnsiTheme="minorEastAsia"/>
          <w:bCs/>
          <w:color w:val="000000"/>
          <w:kern w:val="12"/>
          <w:sz w:val="24"/>
          <w:szCs w:val="24"/>
        </w:rPr>
        <w:t>附件</w:t>
      </w:r>
      <w:r>
        <w:rPr>
          <w:rFonts w:asciiTheme="minorEastAsia" w:hAnsiTheme="minorEastAsia"/>
          <w:bCs/>
          <w:color w:val="000000"/>
          <w:kern w:val="12"/>
          <w:sz w:val="24"/>
          <w:szCs w:val="24"/>
        </w:rPr>
        <w:t>9</w:t>
      </w:r>
    </w:p>
    <w:p>
      <w:pPr>
        <w:pStyle w:val="2"/>
        <w:ind w:firstLine="281"/>
        <w:jc w:val="center"/>
        <w:rPr>
          <w:rFonts w:ascii="宋体" w:hAnsi="宋体" w:eastAsia="宋体" w:cs="宋体"/>
          <w:b/>
          <w:bCs/>
          <w:kern w:val="0"/>
          <w:sz w:val="28"/>
        </w:rPr>
      </w:pPr>
      <w:r>
        <w:rPr>
          <w:rFonts w:hint="eastAsia" w:ascii="宋体" w:hAnsi="宋体" w:eastAsia="宋体" w:cs="宋体"/>
          <w:b/>
          <w:bCs/>
          <w:kern w:val="0"/>
          <w:sz w:val="28"/>
        </w:rPr>
        <w:t>竞争性谈判供应商最终报价表</w:t>
      </w:r>
    </w:p>
    <w:p>
      <w:pPr>
        <w:pStyle w:val="2"/>
        <w:ind w:firstLine="281"/>
        <w:jc w:val="center"/>
        <w:rPr>
          <w:rFonts w:ascii="宋体" w:hAnsi="宋体" w:eastAsia="宋体" w:cs="宋体"/>
          <w:b/>
          <w:bCs/>
          <w:kern w:val="0"/>
          <w:sz w:val="28"/>
        </w:rPr>
      </w:pPr>
    </w:p>
    <w:p>
      <w:pPr>
        <w:jc w:val="center"/>
        <w:rPr>
          <w:rFonts w:ascii="Calibri" w:hAnsi="Calibri" w:eastAsia="仿宋_GB2312" w:cs="Times New Roman"/>
          <w:b/>
          <w:bCs/>
          <w:sz w:val="24"/>
        </w:rPr>
      </w:pPr>
      <w:r>
        <w:rPr>
          <w:rFonts w:hint="eastAsia" w:ascii="Calibri" w:hAnsi="Calibri" w:eastAsia="仿宋_GB2312" w:cs="Times New Roman"/>
          <w:b/>
          <w:bCs/>
          <w:sz w:val="24"/>
        </w:rPr>
        <w:t>第</w:t>
      </w:r>
      <w:r>
        <w:rPr>
          <w:rFonts w:hint="eastAsia" w:ascii="Calibri" w:hAnsi="Calibri" w:eastAsia="仿宋_GB2312" w:cs="Times New Roman"/>
          <w:b/>
          <w:bCs/>
          <w:sz w:val="24"/>
          <w:u w:val="single"/>
        </w:rPr>
        <w:t xml:space="preserve">  </w:t>
      </w:r>
      <w:r>
        <w:rPr>
          <w:rFonts w:hint="eastAsia" w:ascii="Calibri" w:hAnsi="Calibri" w:eastAsia="仿宋_GB2312" w:cs="Times New Roman"/>
          <w:b/>
          <w:bCs/>
          <w:sz w:val="24"/>
          <w:u w:val="single"/>
          <w:lang w:val="en-US" w:eastAsia="zh-CN"/>
        </w:rPr>
        <w:t xml:space="preserve"> </w:t>
      </w:r>
      <w:r>
        <w:rPr>
          <w:rFonts w:hint="eastAsia" w:ascii="Calibri" w:hAnsi="Calibri" w:eastAsia="仿宋_GB2312" w:cs="Times New Roman"/>
          <w:b/>
          <w:bCs/>
          <w:sz w:val="24"/>
          <w:u w:val="single"/>
        </w:rPr>
        <w:t xml:space="preserve">  </w:t>
      </w:r>
      <w:r>
        <w:rPr>
          <w:rFonts w:hint="eastAsia" w:ascii="Calibri" w:hAnsi="Calibri" w:eastAsia="仿宋_GB2312" w:cs="Times New Roman"/>
          <w:b/>
          <w:bCs/>
          <w:sz w:val="24"/>
        </w:rPr>
        <w:t>轮  报  价  表</w:t>
      </w:r>
      <w:bookmarkStart w:id="5" w:name="_GoBack"/>
      <w:bookmarkEnd w:id="5"/>
    </w:p>
    <w:tbl>
      <w:tblPr>
        <w:tblStyle w:val="19"/>
        <w:tblW w:w="878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8788" w:type="dxa"/>
            <w:tcBorders>
              <w:top w:val="single" w:color="auto" w:sz="4" w:space="0"/>
              <w:left w:val="single" w:color="auto" w:sz="4" w:space="0"/>
              <w:right w:val="single" w:color="auto" w:sz="4" w:space="0"/>
            </w:tcBorders>
            <w:vAlign w:val="center"/>
          </w:tcPr>
          <w:p>
            <w:pPr>
              <w:spacing w:line="480" w:lineRule="auto"/>
              <w:rPr>
                <w:rFonts w:ascii="Calibri" w:hAnsi="Calibri" w:eastAsia="仿宋_GB2312" w:cs="Times New Roman"/>
                <w:bCs/>
                <w:sz w:val="24"/>
              </w:rPr>
            </w:pPr>
            <w:r>
              <w:rPr>
                <w:rFonts w:hint="eastAsia" w:ascii="Calibri" w:hAnsi="Calibri" w:eastAsia="仿宋_GB2312" w:cs="Times New Roman"/>
                <w:bCs/>
                <w:sz w:val="24"/>
              </w:rPr>
              <w:t>编号：</w:t>
            </w:r>
            <w:r>
              <w:rPr>
                <w:rFonts w:hint="eastAsia" w:eastAsia="仿宋_GB2312"/>
                <w:bCs/>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7" w:hRule="atLeast"/>
        </w:trPr>
        <w:tc>
          <w:tcPr>
            <w:tcW w:w="8788" w:type="dxa"/>
            <w:vAlign w:val="center"/>
          </w:tcPr>
          <w:p>
            <w:pPr>
              <w:rPr>
                <w:rFonts w:ascii="Calibri" w:hAnsi="Calibri" w:eastAsia="仿宋_GB2312" w:cs="Times New Roman"/>
                <w:sz w:val="24"/>
              </w:rPr>
            </w:pPr>
            <w:r>
              <w:rPr>
                <w:rFonts w:hint="eastAsia" w:ascii="Calibri" w:hAnsi="Calibri" w:eastAsia="仿宋_GB2312" w:cs="Times New Roman"/>
                <w:sz w:val="24"/>
              </w:rPr>
              <w:t>谈判供应</w:t>
            </w:r>
            <w:r>
              <w:rPr>
                <w:rFonts w:hint="eastAsia" w:ascii="Calibri" w:hAnsi="Calibri" w:eastAsia="仿宋_GB2312" w:cs="Times New Roman"/>
                <w:bCs/>
                <w:sz w:val="24"/>
              </w:rPr>
              <w:t xml:space="preserve">商： </w:t>
            </w:r>
            <w:r>
              <w:rPr>
                <w:rFonts w:hint="eastAsia" w:ascii="宋体" w:hAnsi="宋体" w:eastAsia="仿宋_GB2312" w:cs="Times New Roman"/>
                <w:color w:val="00000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trPr>
        <w:tc>
          <w:tcPr>
            <w:tcW w:w="8788" w:type="dxa"/>
            <w:vAlign w:val="center"/>
          </w:tcPr>
          <w:p>
            <w:pPr>
              <w:rPr>
                <w:rFonts w:ascii="Calibri" w:hAnsi="Calibri" w:eastAsia="仿宋_GB2312" w:cs="Times New Roman"/>
                <w:sz w:val="24"/>
              </w:rPr>
            </w:pPr>
            <w:r>
              <w:rPr>
                <w:rFonts w:hint="eastAsia" w:ascii="Calibri" w:hAnsi="Calibri" w:eastAsia="仿宋_GB2312" w:cs="Times New Roman"/>
                <w:sz w:val="24"/>
              </w:rPr>
              <w:t>二次报价：￥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3" w:hRule="atLeast"/>
        </w:trPr>
        <w:tc>
          <w:tcPr>
            <w:tcW w:w="8788" w:type="dxa"/>
            <w:vAlign w:val="center"/>
          </w:tcPr>
          <w:p>
            <w:pPr>
              <w:rPr>
                <w:rFonts w:ascii="Calibri" w:hAnsi="Calibri" w:eastAsia="仿宋_GB2312" w:cs="Times New Roman"/>
                <w:sz w:val="24"/>
              </w:rPr>
            </w:pPr>
            <w:r>
              <w:rPr>
                <w:rFonts w:hint="eastAsia" w:ascii="Calibri" w:hAnsi="Calibri" w:eastAsia="仿宋_GB2312" w:cs="Times New Roman"/>
                <w:sz w:val="24"/>
              </w:rPr>
              <w:t>大写：人民币                               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23" w:hRule="atLeast"/>
        </w:trPr>
        <w:tc>
          <w:tcPr>
            <w:tcW w:w="8788" w:type="dxa"/>
          </w:tcPr>
          <w:p>
            <w:pPr>
              <w:rPr>
                <w:rFonts w:ascii="Calibri" w:hAnsi="Calibri" w:eastAsia="仿宋_GB2312" w:cs="Times New Roman"/>
                <w:sz w:val="24"/>
              </w:rPr>
            </w:pPr>
            <w:r>
              <w:rPr>
                <w:rFonts w:hint="eastAsia" w:ascii="Calibri" w:hAnsi="Calibri" w:eastAsia="仿宋_GB2312" w:cs="Times New Roman"/>
                <w:sz w:val="24"/>
              </w:rPr>
              <w:t>专家问询：</w:t>
            </w:r>
          </w:p>
          <w:p>
            <w:pPr>
              <w:rPr>
                <w:rFonts w:ascii="Calibri" w:hAnsi="Calibri" w:eastAsia="仿宋_GB2312" w:cs="Times New Roman"/>
                <w:sz w:val="24"/>
              </w:rPr>
            </w:pPr>
          </w:p>
          <w:p>
            <w:pPr>
              <w:rPr>
                <w:rFonts w:ascii="Calibri" w:hAnsi="Calibri" w:eastAsia="仿宋_GB2312" w:cs="Times New Roman"/>
                <w:sz w:val="24"/>
              </w:rPr>
            </w:pPr>
          </w:p>
          <w:p>
            <w:pPr>
              <w:rPr>
                <w:rFonts w:ascii="Calibri" w:hAnsi="Calibri" w:eastAsia="仿宋_GB2312" w:cs="Times New Roman"/>
                <w:sz w:val="24"/>
              </w:rPr>
            </w:pPr>
          </w:p>
          <w:p>
            <w:pPr>
              <w:rPr>
                <w:rFonts w:ascii="Calibri" w:hAnsi="Calibri"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9" w:hRule="atLeast"/>
        </w:trPr>
        <w:tc>
          <w:tcPr>
            <w:tcW w:w="8788" w:type="dxa"/>
          </w:tcPr>
          <w:p>
            <w:pPr>
              <w:rPr>
                <w:rFonts w:ascii="Calibri" w:hAnsi="Calibri" w:eastAsia="仿宋_GB2312" w:cs="Times New Roman"/>
                <w:sz w:val="24"/>
              </w:rPr>
            </w:pPr>
            <w:r>
              <w:rPr>
                <w:rFonts w:hint="eastAsia" w:ascii="Calibri" w:hAnsi="Calibri" w:eastAsia="仿宋_GB2312" w:cs="Times New Roman"/>
                <w:sz w:val="24"/>
              </w:rPr>
              <w:t>问询回答及其他说明：</w:t>
            </w:r>
          </w:p>
        </w:tc>
      </w:tr>
    </w:tbl>
    <w:p>
      <w:pPr>
        <w:rPr>
          <w:rFonts w:ascii="Calibri" w:hAnsi="Calibri" w:eastAsia="仿宋_GB2312" w:cs="Times New Roman"/>
          <w:sz w:val="24"/>
        </w:rPr>
      </w:pPr>
      <w:r>
        <w:rPr>
          <w:rFonts w:hint="eastAsia" w:ascii="Calibri" w:hAnsi="Calibri" w:eastAsia="仿宋_GB2312" w:cs="Times New Roman"/>
          <w:sz w:val="24"/>
        </w:rPr>
        <w:t>谈判代表人签字：</w:t>
      </w:r>
    </w:p>
    <w:p>
      <w:pPr>
        <w:rPr>
          <w:rFonts w:ascii="Calibri" w:hAnsi="Calibri" w:eastAsia="仿宋_GB2312" w:cs="Times New Roman"/>
          <w:sz w:val="24"/>
        </w:rPr>
      </w:pPr>
    </w:p>
    <w:p>
      <w:pPr>
        <w:rPr>
          <w:rFonts w:ascii="Calibri" w:hAnsi="Calibri" w:eastAsia="仿宋_GB2312" w:cs="Times New Roman"/>
          <w:sz w:val="24"/>
        </w:rPr>
      </w:pPr>
    </w:p>
    <w:p>
      <w:pPr>
        <w:rPr>
          <w:rFonts w:ascii="Calibri" w:hAnsi="Calibri" w:eastAsia="仿宋_GB2312" w:cs="Times New Roman"/>
          <w:sz w:val="24"/>
        </w:rPr>
      </w:pPr>
      <w:r>
        <w:rPr>
          <w:rFonts w:hint="eastAsia" w:ascii="Calibri" w:hAnsi="Calibri" w:eastAsia="仿宋_GB2312" w:cs="Times New Roman"/>
          <w:sz w:val="24"/>
        </w:rPr>
        <w:t>日期：   年   月   日</w:t>
      </w:r>
    </w:p>
    <w:p>
      <w:pPr>
        <w:spacing w:line="560" w:lineRule="exact"/>
        <w:rPr>
          <w:rFonts w:ascii="宋体" w:hAnsi="宋体" w:cs="宋体"/>
          <w:b/>
          <w:bCs/>
        </w:rPr>
      </w:pPr>
      <w:r>
        <w:rPr>
          <w:rFonts w:hint="eastAsia" w:ascii="宋体" w:hAnsi="宋体" w:cs="宋体"/>
          <w:b/>
          <w:bCs/>
        </w:rPr>
        <w:t>说明：此报价表加盖公章后现场填写，然后交与谈判小组。</w:t>
      </w:r>
    </w:p>
    <w:p>
      <w:pPr>
        <w:autoSpaceDE w:val="0"/>
        <w:autoSpaceDN w:val="0"/>
        <w:adjustRightInd w:val="0"/>
        <w:snapToGrid w:val="0"/>
        <w:spacing w:line="360" w:lineRule="auto"/>
        <w:ind w:firstLine="600" w:firstLineChars="250"/>
        <w:rPr>
          <w:rFonts w:ascii="宋体" w:cs="宋体"/>
          <w:sz w:val="24"/>
        </w:rPr>
      </w:pPr>
    </w:p>
    <w:p>
      <w:pPr>
        <w:spacing w:line="320" w:lineRule="exact"/>
        <w:ind w:firstLine="420"/>
        <w:rPr>
          <w:rFonts w:asciiTheme="minorEastAsia" w:hAnsiTheme="minorEastAsia"/>
          <w:bCs/>
          <w:color w:val="000000"/>
          <w:kern w:val="12"/>
          <w:sz w:val="24"/>
          <w:szCs w:val="24"/>
        </w:rPr>
      </w:pPr>
      <w:r>
        <w:rPr>
          <w:rFonts w:hint="eastAsia" w:asciiTheme="minorEastAsia" w:hAnsiTheme="minorEastAsia"/>
          <w:bCs/>
          <w:color w:val="000000"/>
          <w:kern w:val="12"/>
          <w:sz w:val="24"/>
          <w:szCs w:val="24"/>
        </w:rPr>
        <w:t>附件1</w:t>
      </w:r>
      <w:r>
        <w:rPr>
          <w:rFonts w:asciiTheme="minorEastAsia" w:hAnsiTheme="minorEastAsia"/>
          <w:bCs/>
          <w:color w:val="000000"/>
          <w:kern w:val="12"/>
          <w:sz w:val="24"/>
          <w:szCs w:val="24"/>
        </w:rPr>
        <w:t>0</w:t>
      </w:r>
    </w:p>
    <w:p>
      <w:pPr>
        <w:autoSpaceDE w:val="0"/>
        <w:autoSpaceDN w:val="0"/>
        <w:adjustRightInd w:val="0"/>
        <w:spacing w:line="360" w:lineRule="auto"/>
        <w:jc w:val="center"/>
        <w:outlineLvl w:val="0"/>
        <w:rPr>
          <w:rFonts w:ascii="宋体" w:hAnsi="宋体" w:eastAsia="宋体" w:cs="宋体"/>
          <w:b/>
          <w:bCs/>
          <w:sz w:val="24"/>
          <w:szCs w:val="24"/>
        </w:rPr>
      </w:pPr>
      <w:r>
        <w:rPr>
          <w:rFonts w:hint="eastAsia" w:ascii="宋体" w:hAnsi="宋体" w:eastAsia="宋体" w:cs="宋体"/>
          <w:b/>
          <w:bCs/>
          <w:kern w:val="0"/>
          <w:sz w:val="28"/>
        </w:rPr>
        <w:t>中小企业、监狱企业、残疾人福利性单位声明函</w:t>
      </w:r>
    </w:p>
    <w:p>
      <w:pPr>
        <w:pStyle w:val="2"/>
        <w:ind w:firstLine="0" w:firstLineChars="0"/>
        <w:jc w:val="center"/>
        <w:rPr>
          <w:rFonts w:ascii="宋体" w:hAnsi="宋体" w:cs="宋体"/>
        </w:rPr>
      </w:pPr>
      <w:r>
        <w:rPr>
          <w:rFonts w:hint="eastAsia" w:ascii="宋体" w:hAnsi="宋体" w:cs="宋体"/>
          <w:b/>
          <w:bCs/>
          <w:sz w:val="28"/>
          <w:szCs w:val="28"/>
        </w:rPr>
        <w:t>（</w:t>
      </w:r>
      <w:r>
        <w:rPr>
          <w:rFonts w:hint="eastAsia" w:ascii="宋体" w:hAnsi="宋体" w:eastAsia="宋体" w:cs="宋体"/>
          <w:b/>
          <w:bCs/>
          <w:kern w:val="0"/>
          <w:sz w:val="28"/>
        </w:rPr>
        <w:t>一）中小企业声明函</w:t>
      </w:r>
    </w:p>
    <w:p>
      <w:pPr>
        <w:widowControl/>
        <w:spacing w:after="240" w:line="360" w:lineRule="auto"/>
        <w:ind w:firstLine="360" w:firstLineChars="150"/>
        <w:rPr>
          <w:rFonts w:ascii="宋体" w:hAnsi="宋体" w:cs="宋体"/>
          <w:kern w:val="0"/>
          <w:sz w:val="24"/>
        </w:rPr>
      </w:pPr>
      <w:r>
        <w:rPr>
          <w:rFonts w:hint="eastAsia" w:ascii="宋体" w:hAnsi="宋体" w:cs="宋体"/>
          <w:kern w:val="0"/>
          <w:sz w:val="24"/>
        </w:rPr>
        <w:t>本公司郑重声明，根据《政府采购促进中小企业发展暂行办法》（财库[2011]181号的规定，本公司为 </w:t>
      </w:r>
      <w:r>
        <w:rPr>
          <w:rFonts w:hint="eastAsia" w:ascii="宋体" w:hAnsi="宋体" w:cs="宋体"/>
          <w:kern w:val="0"/>
          <w:sz w:val="24"/>
          <w:u w:val="single"/>
        </w:rPr>
        <w:t>     </w:t>
      </w:r>
      <w:r>
        <w:rPr>
          <w:rFonts w:hint="eastAsia" w:ascii="宋体" w:hAnsi="宋体" w:cs="宋体"/>
          <w:kern w:val="0"/>
          <w:sz w:val="24"/>
        </w:rPr>
        <w:t>（请填写：中型、小型、微型）企业。即，本公司同时满足以下条件：</w:t>
      </w:r>
    </w:p>
    <w:p>
      <w:pPr>
        <w:widowControl/>
        <w:numPr>
          <w:ilvl w:val="0"/>
          <w:numId w:val="3"/>
        </w:numPr>
        <w:spacing w:after="240" w:line="360" w:lineRule="auto"/>
        <w:ind w:firstLine="480" w:firstLineChars="200"/>
        <w:rPr>
          <w:rFonts w:ascii="宋体" w:hAnsi="宋体" w:cs="宋体"/>
          <w:kern w:val="0"/>
          <w:sz w:val="24"/>
        </w:rPr>
      </w:pPr>
      <w:r>
        <w:rPr>
          <w:rFonts w:hint="eastAsia" w:ascii="宋体" w:hAnsi="宋体" w:cs="宋体"/>
          <w:kern w:val="0"/>
          <w:sz w:val="24"/>
        </w:rPr>
        <w:t>根据《工业和信息化部、国家统计局、国家发展和改革委员会、财政部关于印发中小企业划型标准规定的通知》（工信部联企业[2011]300号）规定的划分标准，本公司为</w:t>
      </w:r>
      <w:r>
        <w:rPr>
          <w:rFonts w:hint="eastAsia" w:ascii="宋体" w:hAnsi="宋体" w:cs="宋体"/>
          <w:kern w:val="0"/>
          <w:sz w:val="24"/>
          <w:u w:val="single"/>
        </w:rPr>
        <w:t>      </w:t>
      </w:r>
      <w:r>
        <w:rPr>
          <w:rFonts w:hint="eastAsia" w:ascii="宋体" w:hAnsi="宋体" w:cs="宋体"/>
          <w:kern w:val="0"/>
          <w:sz w:val="24"/>
        </w:rPr>
        <w:t>（请填写：中型、小型、微型）企业。</w:t>
      </w:r>
    </w:p>
    <w:p>
      <w:pPr>
        <w:widowControl/>
        <w:numPr>
          <w:ilvl w:val="0"/>
          <w:numId w:val="3"/>
        </w:numPr>
        <w:spacing w:after="240" w:line="360" w:lineRule="auto"/>
        <w:ind w:firstLine="480" w:firstLineChars="200"/>
        <w:rPr>
          <w:rFonts w:ascii="宋体" w:hAnsi="宋体" w:cs="宋体"/>
          <w:kern w:val="0"/>
          <w:sz w:val="24"/>
        </w:rPr>
      </w:pPr>
      <w:r>
        <w:rPr>
          <w:rFonts w:hint="eastAsia" w:ascii="宋体" w:hAnsi="宋体" w:cs="宋体"/>
          <w:kern w:val="0"/>
          <w:sz w:val="24"/>
        </w:rPr>
        <w:t>本公司参加</w:t>
      </w:r>
      <w:r>
        <w:rPr>
          <w:rFonts w:hint="eastAsia" w:ascii="宋体" w:hAnsi="宋体" w:cs="宋体"/>
          <w:kern w:val="0"/>
          <w:sz w:val="24"/>
          <w:u w:val="single"/>
        </w:rPr>
        <w:t>             </w:t>
      </w:r>
      <w:r>
        <w:rPr>
          <w:rFonts w:hint="eastAsia" w:ascii="宋体" w:hAnsi="宋体" w:cs="宋体"/>
          <w:kern w:val="0"/>
          <w:sz w:val="24"/>
        </w:rPr>
        <w:t>单位的</w:t>
      </w:r>
      <w:r>
        <w:rPr>
          <w:rFonts w:hint="eastAsia" w:ascii="宋体" w:hAnsi="宋体" w:cs="宋体"/>
          <w:kern w:val="0"/>
          <w:sz w:val="24"/>
          <w:u w:val="single"/>
        </w:rPr>
        <w:t>        </w:t>
      </w:r>
      <w:r>
        <w:rPr>
          <w:rFonts w:hint="eastAsia" w:ascii="宋体" w:hAnsi="宋体" w:cs="宋体"/>
          <w:kern w:val="0"/>
          <w:sz w:val="24"/>
        </w:rPr>
        <w:t>项目采购活动提供本企业制造的货物，由本企业承担工程、提供服务，或者提供其他</w:t>
      </w:r>
      <w:r>
        <w:rPr>
          <w:rFonts w:hint="eastAsia" w:ascii="宋体" w:hAnsi="宋体" w:cs="宋体"/>
          <w:kern w:val="0"/>
          <w:sz w:val="24"/>
          <w:u w:val="single"/>
        </w:rPr>
        <w:t>      </w:t>
      </w:r>
      <w:r>
        <w:rPr>
          <w:rFonts w:hint="eastAsia" w:ascii="宋体" w:hAnsi="宋体" w:cs="宋体"/>
          <w:kern w:val="0"/>
          <w:sz w:val="24"/>
        </w:rPr>
        <w:t>（请填写：中型、小型、微型）企业制造的货物。本条所称货物不包括使用大型企业注册商标的货物。</w:t>
      </w:r>
    </w:p>
    <w:p>
      <w:pPr>
        <w:widowControl/>
        <w:numPr>
          <w:ilvl w:val="0"/>
          <w:numId w:val="3"/>
        </w:numPr>
        <w:spacing w:after="240" w:line="360" w:lineRule="auto"/>
        <w:ind w:firstLine="480" w:firstLineChars="200"/>
        <w:rPr>
          <w:rFonts w:ascii="宋体" w:hAnsi="宋体" w:cs="宋体"/>
          <w:kern w:val="0"/>
          <w:sz w:val="24"/>
        </w:rPr>
      </w:pPr>
      <w:r>
        <w:rPr>
          <w:rFonts w:hint="eastAsia" w:ascii="宋体" w:hAnsi="宋体" w:cs="宋体"/>
          <w:kern w:val="0"/>
          <w:sz w:val="24"/>
        </w:rPr>
        <w:t>本公司对上述声明的真实性负责。如有虚假，将依法承担相应责任。</w:t>
      </w:r>
    </w:p>
    <w:p>
      <w:pPr>
        <w:widowControl/>
        <w:spacing w:after="240" w:line="360" w:lineRule="auto"/>
        <w:ind w:firstLine="6240" w:firstLineChars="2600"/>
        <w:rPr>
          <w:rFonts w:ascii="宋体" w:hAnsi="宋体" w:cs="宋体"/>
          <w:kern w:val="0"/>
          <w:sz w:val="24"/>
        </w:rPr>
      </w:pPr>
    </w:p>
    <w:p>
      <w:pPr>
        <w:widowControl/>
        <w:spacing w:after="240" w:line="360" w:lineRule="auto"/>
        <w:ind w:firstLine="4200" w:firstLineChars="1750"/>
        <w:rPr>
          <w:rFonts w:ascii="宋体" w:hAnsi="宋体" w:cs="宋体"/>
          <w:kern w:val="0"/>
          <w:sz w:val="24"/>
        </w:rPr>
      </w:pPr>
      <w:r>
        <w:rPr>
          <w:rFonts w:hint="eastAsia" w:ascii="宋体" w:hAnsi="宋体" w:cs="宋体"/>
          <w:kern w:val="0"/>
          <w:sz w:val="24"/>
        </w:rPr>
        <w:t>企业名称（盖章）：   </w:t>
      </w:r>
    </w:p>
    <w:p>
      <w:pPr>
        <w:widowControl/>
        <w:spacing w:after="240" w:line="360" w:lineRule="auto"/>
        <w:ind w:firstLine="4200" w:firstLineChars="1750"/>
        <w:rPr>
          <w:rFonts w:ascii="宋体" w:hAnsi="宋体" w:cs="宋体"/>
          <w:kern w:val="0"/>
          <w:sz w:val="24"/>
        </w:rPr>
      </w:pPr>
      <w:r>
        <w:rPr>
          <w:rFonts w:hint="eastAsia" w:ascii="宋体" w:hAnsi="宋体" w:cs="宋体"/>
          <w:kern w:val="0"/>
          <w:sz w:val="24"/>
        </w:rPr>
        <w:t>日  期： </w:t>
      </w:r>
    </w:p>
    <w:p>
      <w:pPr>
        <w:pStyle w:val="2"/>
        <w:ind w:firstLine="210"/>
        <w:rPr>
          <w:rFonts w:ascii="宋体" w:hAnsi="宋体" w:cs="宋体"/>
        </w:rPr>
      </w:pPr>
    </w:p>
    <w:p>
      <w:pPr>
        <w:autoSpaceDE w:val="0"/>
        <w:autoSpaceDN w:val="0"/>
        <w:adjustRightInd w:val="0"/>
        <w:spacing w:line="360" w:lineRule="auto"/>
        <w:jc w:val="center"/>
        <w:outlineLvl w:val="0"/>
        <w:rPr>
          <w:rFonts w:ascii="宋体" w:hAnsi="宋体" w:cs="宋体"/>
          <w:b/>
          <w:spacing w:val="6"/>
          <w:sz w:val="32"/>
          <w:szCs w:val="32"/>
        </w:rPr>
      </w:pPr>
      <w:r>
        <w:rPr>
          <w:rFonts w:hint="eastAsia" w:ascii="宋体" w:hAnsi="宋体" w:cs="宋体"/>
          <w:b/>
          <w:spacing w:val="6"/>
          <w:sz w:val="32"/>
          <w:szCs w:val="32"/>
        </w:rPr>
        <w:br w:type="page"/>
      </w:r>
      <w:r>
        <w:rPr>
          <w:rFonts w:hint="eastAsia" w:ascii="宋体" w:hAnsi="宋体" w:eastAsia="宋体" w:cs="宋体"/>
          <w:b/>
          <w:bCs/>
          <w:kern w:val="0"/>
          <w:sz w:val="28"/>
        </w:rPr>
        <w:t>（二）残疾人福利性单位声明函</w:t>
      </w:r>
    </w:p>
    <w:p>
      <w:pPr>
        <w:spacing w:line="588" w:lineRule="exact"/>
        <w:rPr>
          <w:rFonts w:ascii="宋体" w:hAnsi="宋体" w:cs="宋体"/>
          <w:b/>
          <w:spacing w:val="6"/>
          <w:sz w:val="30"/>
          <w:szCs w:val="30"/>
        </w:rPr>
      </w:pPr>
    </w:p>
    <w:p>
      <w:pPr>
        <w:spacing w:line="588" w:lineRule="exact"/>
        <w:ind w:firstLine="504" w:firstLineChars="200"/>
        <w:rPr>
          <w:rFonts w:ascii="宋体" w:hAnsi="宋体" w:cs="宋体"/>
          <w:spacing w:val="6"/>
          <w:sz w:val="24"/>
          <w:szCs w:val="24"/>
        </w:rPr>
      </w:pPr>
      <w:r>
        <w:rPr>
          <w:rFonts w:hint="eastAsia" w:ascii="宋体" w:hAnsi="宋体" w:cs="宋体"/>
          <w:spacing w:val="6"/>
          <w:sz w:val="24"/>
          <w:szCs w:val="24"/>
        </w:rPr>
        <w:t>本单位郑重声明，根据《财政部 民政部 中国残疾人联合会关于促进残疾人就业政府采购政策的通知》（财库</w:t>
      </w:r>
      <w:r>
        <w:rPr>
          <w:rFonts w:hint="eastAsia" w:ascii="宋体" w:hAnsi="宋体" w:cs="宋体"/>
          <w:sz w:val="24"/>
          <w:szCs w:val="24"/>
        </w:rPr>
        <w:t>〔2017〕 141</w:t>
      </w:r>
      <w:r>
        <w:rPr>
          <w:rFonts w:hint="eastAsia" w:ascii="宋体" w:hAnsi="宋体" w:cs="宋体"/>
          <w:spacing w:val="6"/>
          <w:sz w:val="24"/>
          <w:szCs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rPr>
          <w:rFonts w:ascii="宋体" w:hAnsi="宋体" w:cs="宋体"/>
          <w:spacing w:val="6"/>
          <w:sz w:val="24"/>
          <w:szCs w:val="24"/>
        </w:rPr>
      </w:pPr>
      <w:r>
        <w:rPr>
          <w:rFonts w:hint="eastAsia" w:ascii="宋体" w:hAnsi="宋体" w:cs="宋体"/>
          <w:spacing w:val="6"/>
          <w:sz w:val="24"/>
          <w:szCs w:val="24"/>
        </w:rPr>
        <w:t>本单位对上述声明的真实性负责。如有虚假，将依法承担相应责任。</w:t>
      </w:r>
    </w:p>
    <w:p>
      <w:pPr>
        <w:spacing w:line="588" w:lineRule="exact"/>
        <w:ind w:firstLine="504" w:firstLineChars="200"/>
        <w:rPr>
          <w:rFonts w:ascii="宋体" w:hAnsi="宋体" w:cs="宋体"/>
          <w:spacing w:val="6"/>
          <w:sz w:val="24"/>
          <w:szCs w:val="24"/>
        </w:rPr>
      </w:pPr>
    </w:p>
    <w:p>
      <w:pPr>
        <w:spacing w:line="588" w:lineRule="exact"/>
        <w:ind w:firstLine="504" w:firstLineChars="200"/>
        <w:rPr>
          <w:rFonts w:ascii="宋体" w:hAnsi="宋体" w:cs="宋体"/>
          <w:color w:val="0000FF"/>
          <w:spacing w:val="6"/>
          <w:sz w:val="24"/>
          <w:szCs w:val="24"/>
        </w:rPr>
      </w:pPr>
    </w:p>
    <w:p>
      <w:pPr>
        <w:tabs>
          <w:tab w:val="left" w:pos="4860"/>
        </w:tabs>
        <w:spacing w:line="588" w:lineRule="exact"/>
        <w:ind w:right="1560" w:firstLine="504" w:firstLineChars="200"/>
        <w:jc w:val="center"/>
        <w:rPr>
          <w:rFonts w:ascii="宋体" w:hAnsi="宋体" w:cs="宋体"/>
          <w:spacing w:val="6"/>
          <w:sz w:val="24"/>
          <w:szCs w:val="24"/>
        </w:rPr>
      </w:pPr>
      <w:r>
        <w:rPr>
          <w:rFonts w:hint="eastAsia" w:ascii="宋体" w:hAnsi="宋体" w:cs="宋体"/>
          <w:color w:val="0000FF"/>
          <w:spacing w:val="6"/>
          <w:sz w:val="24"/>
          <w:szCs w:val="24"/>
        </w:rPr>
        <w:t xml:space="preserve">           </w:t>
      </w:r>
      <w:r>
        <w:rPr>
          <w:rFonts w:hint="eastAsia" w:ascii="宋体" w:hAnsi="宋体" w:cs="宋体"/>
          <w:spacing w:val="6"/>
          <w:sz w:val="24"/>
          <w:szCs w:val="24"/>
        </w:rPr>
        <w:t xml:space="preserve">    单位名称（盖章）：</w:t>
      </w:r>
    </w:p>
    <w:p>
      <w:pPr>
        <w:tabs>
          <w:tab w:val="left" w:pos="4860"/>
        </w:tabs>
        <w:spacing w:line="588" w:lineRule="exact"/>
        <w:ind w:right="1560" w:firstLine="504" w:firstLineChars="200"/>
        <w:jc w:val="center"/>
        <w:rPr>
          <w:rFonts w:ascii="宋体" w:hAnsi="宋体" w:cs="宋体"/>
          <w:spacing w:val="6"/>
          <w:sz w:val="24"/>
          <w:szCs w:val="24"/>
        </w:rPr>
      </w:pPr>
      <w:r>
        <w:rPr>
          <w:rFonts w:hint="eastAsia" w:ascii="宋体" w:hAnsi="宋体" w:cs="宋体"/>
          <w:spacing w:val="6"/>
          <w:sz w:val="24"/>
          <w:szCs w:val="24"/>
        </w:rPr>
        <w:t xml:space="preserve">       日  期：</w:t>
      </w:r>
    </w:p>
    <w:p>
      <w:pPr>
        <w:pStyle w:val="2"/>
        <w:ind w:firstLine="210"/>
        <w:rPr>
          <w:rFonts w:ascii="宋体" w:hAnsi="宋体" w:cs="宋体"/>
        </w:rPr>
      </w:pPr>
    </w:p>
    <w:p>
      <w:pPr>
        <w:pStyle w:val="2"/>
        <w:ind w:firstLine="210"/>
        <w:rPr>
          <w:rFonts w:ascii="宋体" w:hAnsi="宋体" w:cs="宋体"/>
        </w:rPr>
      </w:pPr>
    </w:p>
    <w:p>
      <w:pPr>
        <w:spacing w:line="320" w:lineRule="exact"/>
        <w:ind w:left="2" w:firstLine="538" w:firstLineChars="149"/>
        <w:rPr>
          <w:rFonts w:ascii="宋体" w:hAnsi="宋体"/>
          <w:b/>
          <w:bCs/>
          <w:color w:val="000000"/>
          <w:sz w:val="36"/>
          <w:szCs w:val="36"/>
        </w:rPr>
      </w:pPr>
    </w:p>
    <w:p>
      <w:pPr>
        <w:autoSpaceDE w:val="0"/>
        <w:autoSpaceDN w:val="0"/>
        <w:adjustRightInd w:val="0"/>
        <w:spacing w:line="360" w:lineRule="auto"/>
        <w:jc w:val="left"/>
        <w:rPr>
          <w:rFonts w:ascii="宋体" w:hAnsi="宋体" w:cs="宋体"/>
          <w:bCs/>
          <w:sz w:val="24"/>
        </w:rPr>
      </w:pPr>
    </w:p>
    <w:p>
      <w:pPr>
        <w:autoSpaceDE w:val="0"/>
        <w:autoSpaceDN w:val="0"/>
        <w:adjustRightInd w:val="0"/>
        <w:snapToGrid w:val="0"/>
        <w:spacing w:line="360" w:lineRule="auto"/>
        <w:jc w:val="left"/>
        <w:rPr>
          <w:rFonts w:ascii="宋体" w:hAnsi="宋体" w:cs="宋体"/>
          <w:color w:val="0000FF"/>
          <w:spacing w:val="6"/>
          <w:sz w:val="24"/>
          <w:szCs w:val="24"/>
        </w:rPr>
      </w:pPr>
    </w:p>
    <w:p>
      <w:pPr>
        <w:widowControl/>
        <w:jc w:val="left"/>
        <w:rPr>
          <w:rFonts w:asciiTheme="minorEastAsia" w:hAnsiTheme="minorEastAsia"/>
          <w:bCs/>
          <w:color w:val="000000"/>
          <w:kern w:val="12"/>
          <w:sz w:val="24"/>
          <w:szCs w:val="24"/>
        </w:rPr>
      </w:pPr>
      <w:r>
        <w:rPr>
          <w:rFonts w:asciiTheme="minorEastAsia" w:hAnsiTheme="minorEastAsia"/>
          <w:bCs/>
          <w:color w:val="000000"/>
          <w:kern w:val="12"/>
          <w:sz w:val="24"/>
          <w:szCs w:val="24"/>
        </w:rPr>
        <w:br w:type="page"/>
      </w:r>
    </w:p>
    <w:p>
      <w:pPr>
        <w:spacing w:line="320" w:lineRule="exact"/>
        <w:ind w:firstLine="420"/>
        <w:rPr>
          <w:rFonts w:asciiTheme="minorEastAsia" w:hAnsiTheme="minorEastAsia"/>
          <w:bCs/>
          <w:color w:val="000000"/>
          <w:kern w:val="12"/>
          <w:sz w:val="24"/>
          <w:szCs w:val="24"/>
        </w:rPr>
      </w:pPr>
      <w:r>
        <w:rPr>
          <w:rFonts w:hint="eastAsia" w:asciiTheme="minorEastAsia" w:hAnsiTheme="minorEastAsia"/>
          <w:bCs/>
          <w:color w:val="000000"/>
          <w:kern w:val="12"/>
          <w:sz w:val="24"/>
          <w:szCs w:val="24"/>
        </w:rPr>
        <w:t>附件1</w:t>
      </w:r>
      <w:r>
        <w:rPr>
          <w:rFonts w:asciiTheme="minorEastAsia" w:hAnsiTheme="minorEastAsia"/>
          <w:bCs/>
          <w:color w:val="000000"/>
          <w:kern w:val="12"/>
          <w:sz w:val="24"/>
          <w:szCs w:val="24"/>
        </w:rPr>
        <w:t>1</w:t>
      </w:r>
    </w:p>
    <w:p>
      <w:pPr>
        <w:autoSpaceDE w:val="0"/>
        <w:autoSpaceDN w:val="0"/>
        <w:adjustRightInd w:val="0"/>
        <w:spacing w:line="360" w:lineRule="auto"/>
        <w:jc w:val="center"/>
        <w:outlineLvl w:val="0"/>
        <w:rPr>
          <w:rFonts w:ascii="宋体" w:hAnsi="宋体" w:cs="宋体"/>
          <w:b/>
          <w:bCs/>
          <w:sz w:val="28"/>
          <w:szCs w:val="28"/>
          <w:lang w:val="zh-CN"/>
        </w:rPr>
      </w:pPr>
    </w:p>
    <w:p>
      <w:pPr>
        <w:spacing w:line="588" w:lineRule="exact"/>
        <w:jc w:val="center"/>
        <w:rPr>
          <w:rFonts w:ascii="宋体" w:hAnsi="宋体" w:cs="宋体"/>
          <w:b/>
          <w:spacing w:val="6"/>
          <w:sz w:val="32"/>
          <w:szCs w:val="32"/>
          <w:lang w:val="zh-CN"/>
        </w:rPr>
      </w:pPr>
      <w:r>
        <w:rPr>
          <w:rFonts w:hint="eastAsia" w:ascii="宋体" w:hAnsi="宋体" w:cs="宋体"/>
          <w:b/>
          <w:spacing w:val="6"/>
          <w:sz w:val="32"/>
          <w:szCs w:val="32"/>
          <w:lang w:val="zh-CN"/>
        </w:rPr>
        <w:t>其他证明资料</w:t>
      </w:r>
    </w:p>
    <w:p>
      <w:pPr>
        <w:pStyle w:val="2"/>
        <w:ind w:firstLine="630" w:firstLineChars="300"/>
        <w:jc w:val="center"/>
        <w:rPr>
          <w:rFonts w:ascii="宋体" w:hAnsi="宋体" w:cs="宋体"/>
        </w:rPr>
      </w:pPr>
    </w:p>
    <w:p>
      <w:pPr>
        <w:pStyle w:val="2"/>
        <w:ind w:firstLine="723" w:firstLineChars="300"/>
        <w:jc w:val="center"/>
        <w:rPr>
          <w:rFonts w:ascii="宋体" w:hAnsi="宋体" w:cs="宋体"/>
          <w:b/>
          <w:sz w:val="24"/>
        </w:rPr>
      </w:pPr>
      <w:r>
        <w:rPr>
          <w:rFonts w:hint="eastAsia" w:ascii="宋体" w:hAnsi="宋体" w:cs="宋体"/>
          <w:b/>
          <w:sz w:val="24"/>
        </w:rPr>
        <w:t>招标文件所要求的其他证明资料（格式自拟）。</w:t>
      </w:r>
    </w:p>
    <w:p>
      <w:pPr>
        <w:pStyle w:val="2"/>
        <w:ind w:firstLine="361"/>
        <w:jc w:val="center"/>
        <w:rPr>
          <w:rFonts w:ascii="宋体" w:hAnsi="宋体"/>
          <w:b/>
          <w:bCs/>
          <w:color w:val="000000"/>
          <w:sz w:val="36"/>
          <w:szCs w:val="36"/>
        </w:rPr>
      </w:pPr>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微软简隶书">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仿宋_GB2312">
    <w:altName w:val="仿宋"/>
    <w:panose1 w:val="00000000000000000000"/>
    <w:charset w:val="86"/>
    <w:family w:val="roman"/>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TimesNewRomanPSMT">
    <w:altName w:val="宋体"/>
    <w:panose1 w:val="00000000000000000000"/>
    <w:charset w:val="00"/>
    <w:family w:val="roman"/>
    <w:pitch w:val="default"/>
    <w:sig w:usb0="00000000" w:usb1="00000000" w:usb2="00000010" w:usb3="00000000" w:csb0="00040001" w:csb1="00000000"/>
  </w:font>
  <w:font w:name="Lucida Sans Unicode">
    <w:panose1 w:val="020B0602030504020204"/>
    <w:charset w:val="00"/>
    <w:family w:val="swiss"/>
    <w:pitch w:val="default"/>
    <w:sig w:usb0="80001AFF" w:usb1="0000396B" w:usb2="00000000" w:usb3="00000000" w:csb0="200000BF" w:csb1="D7F70000"/>
  </w:font>
  <w:font w:name="Courier New">
    <w:panose1 w:val="02070309020205020404"/>
    <w:charset w:val="00"/>
    <w:family w:val="modern"/>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pict>
        <v:shape id="Text Box 1" o:spid="_x0000_s1026" o:spt="202" type="#_x0000_t202" style="position:absolute;left:0pt;margin-top:0pt;height:11pt;width:4.6pt;mso-position-horizontal:center;mso-position-horizontal-relative:margin;mso-wrap-style:none;z-index:251660288;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y1u5d9AAAAACAQAADwAAAAAAAAABACAA&#10;AAAiAAAAZHJzL2Rvd25yZXYueG1sUEsBAhQAFAAAAAgAh07iQCTeiaXcAQAAsgMAAA4AAAAAAAAA&#10;AQAgAAAAHwEAAGRycy9lMm9Eb2MueG1sUEsFBgAAAAAGAAYAWQEAAG0FAAAAAA==&#10;">
          <v:path/>
          <v:fill on="f" focussize="0,0"/>
          <v:stroke on="f" joinstyle="miter"/>
          <v:imagedata o:title=""/>
          <o:lock v:ext="edit"/>
          <v:textbox inset="0mm,0mm,0mm,0mm" style="mso-fit-shape-to-text:t;">
            <w:txbxContent>
              <w:p>
                <w:pPr>
                  <w:pStyle w:val="12"/>
                </w:pPr>
                <w:r>
                  <w:fldChar w:fldCharType="begin"/>
                </w:r>
                <w:r>
                  <w:instrText xml:space="preserve"> PAGE  \* MERGEFORMAT </w:instrText>
                </w:r>
                <w:r>
                  <w:fldChar w:fldCharType="separate"/>
                </w:r>
                <w:r>
                  <w:t>3</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4"/>
    <w:multiLevelType w:val="multilevel"/>
    <w:tmpl w:val="00000014"/>
    <w:lvl w:ilvl="0" w:tentative="0">
      <w:start w:val="1"/>
      <w:numFmt w:val="decimal"/>
      <w:pStyle w:val="34"/>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
    <w:nsid w:val="5524FF4D"/>
    <w:multiLevelType w:val="singleLevel"/>
    <w:tmpl w:val="5524FF4D"/>
    <w:lvl w:ilvl="0" w:tentative="0">
      <w:start w:val="1"/>
      <w:numFmt w:val="decimal"/>
      <w:suff w:val="nothing"/>
      <w:lvlText w:val="%1．"/>
      <w:lvlJc w:val="left"/>
    </w:lvl>
  </w:abstractNum>
  <w:abstractNum w:abstractNumId="2">
    <w:nsid w:val="5A431315"/>
    <w:multiLevelType w:val="singleLevel"/>
    <w:tmpl w:val="5A431315"/>
    <w:lvl w:ilvl="0" w:tentative="0">
      <w:start w:val="3"/>
      <w:numFmt w:val="chineseCounting"/>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4C5D4F"/>
    <w:rsid w:val="00003348"/>
    <w:rsid w:val="00003B0C"/>
    <w:rsid w:val="000055C9"/>
    <w:rsid w:val="00007A86"/>
    <w:rsid w:val="00007AE8"/>
    <w:rsid w:val="000151E0"/>
    <w:rsid w:val="00032590"/>
    <w:rsid w:val="0003788B"/>
    <w:rsid w:val="00044184"/>
    <w:rsid w:val="000614C8"/>
    <w:rsid w:val="00061A0F"/>
    <w:rsid w:val="00064AEF"/>
    <w:rsid w:val="000664B8"/>
    <w:rsid w:val="00073C01"/>
    <w:rsid w:val="00086D5C"/>
    <w:rsid w:val="000913A8"/>
    <w:rsid w:val="0009193B"/>
    <w:rsid w:val="000A2F1F"/>
    <w:rsid w:val="000A31BE"/>
    <w:rsid w:val="000B59B3"/>
    <w:rsid w:val="000C13F5"/>
    <w:rsid w:val="000C2BA7"/>
    <w:rsid w:val="000C3543"/>
    <w:rsid w:val="000C3D6F"/>
    <w:rsid w:val="000D0BD5"/>
    <w:rsid w:val="000D6E5C"/>
    <w:rsid w:val="000E2789"/>
    <w:rsid w:val="000E46C0"/>
    <w:rsid w:val="000E66A3"/>
    <w:rsid w:val="00100507"/>
    <w:rsid w:val="00100BFD"/>
    <w:rsid w:val="0010421D"/>
    <w:rsid w:val="001103EB"/>
    <w:rsid w:val="0011475D"/>
    <w:rsid w:val="00114CEC"/>
    <w:rsid w:val="001161A4"/>
    <w:rsid w:val="00126CA1"/>
    <w:rsid w:val="00127A0B"/>
    <w:rsid w:val="00127F24"/>
    <w:rsid w:val="00142D12"/>
    <w:rsid w:val="00147559"/>
    <w:rsid w:val="00155468"/>
    <w:rsid w:val="001640CC"/>
    <w:rsid w:val="00167882"/>
    <w:rsid w:val="00170571"/>
    <w:rsid w:val="001847E3"/>
    <w:rsid w:val="00190BD5"/>
    <w:rsid w:val="00196262"/>
    <w:rsid w:val="00196453"/>
    <w:rsid w:val="001A5DBB"/>
    <w:rsid w:val="001A635C"/>
    <w:rsid w:val="001A7B04"/>
    <w:rsid w:val="001B27D3"/>
    <w:rsid w:val="001B2F2B"/>
    <w:rsid w:val="001B2F3D"/>
    <w:rsid w:val="001C33DF"/>
    <w:rsid w:val="001C36CA"/>
    <w:rsid w:val="001C5E44"/>
    <w:rsid w:val="001D718B"/>
    <w:rsid w:val="001E3973"/>
    <w:rsid w:val="001E68E4"/>
    <w:rsid w:val="001F254C"/>
    <w:rsid w:val="001F53A4"/>
    <w:rsid w:val="001F6F79"/>
    <w:rsid w:val="002113E0"/>
    <w:rsid w:val="002114A4"/>
    <w:rsid w:val="00211BDA"/>
    <w:rsid w:val="002128A2"/>
    <w:rsid w:val="002231F8"/>
    <w:rsid w:val="00225EA9"/>
    <w:rsid w:val="0023747F"/>
    <w:rsid w:val="00240331"/>
    <w:rsid w:val="0024206B"/>
    <w:rsid w:val="002424A4"/>
    <w:rsid w:val="0025173A"/>
    <w:rsid w:val="002555BF"/>
    <w:rsid w:val="00263A74"/>
    <w:rsid w:val="0026761F"/>
    <w:rsid w:val="002708AC"/>
    <w:rsid w:val="00270CBE"/>
    <w:rsid w:val="002715B2"/>
    <w:rsid w:val="00272B06"/>
    <w:rsid w:val="002822D3"/>
    <w:rsid w:val="002853EA"/>
    <w:rsid w:val="00294A71"/>
    <w:rsid w:val="00297C9C"/>
    <w:rsid w:val="002A6E3D"/>
    <w:rsid w:val="002B32E4"/>
    <w:rsid w:val="002C363A"/>
    <w:rsid w:val="002C493E"/>
    <w:rsid w:val="002D0F02"/>
    <w:rsid w:val="002D0FB3"/>
    <w:rsid w:val="002D3D52"/>
    <w:rsid w:val="002E6077"/>
    <w:rsid w:val="002F0F93"/>
    <w:rsid w:val="002F2859"/>
    <w:rsid w:val="002F3133"/>
    <w:rsid w:val="003076E3"/>
    <w:rsid w:val="003212B0"/>
    <w:rsid w:val="003223F3"/>
    <w:rsid w:val="0032666E"/>
    <w:rsid w:val="00335ECB"/>
    <w:rsid w:val="00341228"/>
    <w:rsid w:val="00341CCA"/>
    <w:rsid w:val="00344642"/>
    <w:rsid w:val="0034789D"/>
    <w:rsid w:val="003541B7"/>
    <w:rsid w:val="00364C64"/>
    <w:rsid w:val="003670FC"/>
    <w:rsid w:val="0037194A"/>
    <w:rsid w:val="003744B8"/>
    <w:rsid w:val="00387509"/>
    <w:rsid w:val="00393DB6"/>
    <w:rsid w:val="003A200A"/>
    <w:rsid w:val="003A578B"/>
    <w:rsid w:val="003A79AF"/>
    <w:rsid w:val="003C4395"/>
    <w:rsid w:val="003C564C"/>
    <w:rsid w:val="003D7650"/>
    <w:rsid w:val="003E09A0"/>
    <w:rsid w:val="003E5507"/>
    <w:rsid w:val="003E66C1"/>
    <w:rsid w:val="003F32CC"/>
    <w:rsid w:val="00405D33"/>
    <w:rsid w:val="00411C9A"/>
    <w:rsid w:val="00414A54"/>
    <w:rsid w:val="00417B36"/>
    <w:rsid w:val="00420671"/>
    <w:rsid w:val="00426391"/>
    <w:rsid w:val="00430290"/>
    <w:rsid w:val="00430E1C"/>
    <w:rsid w:val="00435634"/>
    <w:rsid w:val="00441ED7"/>
    <w:rsid w:val="00442BDE"/>
    <w:rsid w:val="00455449"/>
    <w:rsid w:val="00465E6C"/>
    <w:rsid w:val="00467599"/>
    <w:rsid w:val="00467A8E"/>
    <w:rsid w:val="00475014"/>
    <w:rsid w:val="0047717B"/>
    <w:rsid w:val="00484CBF"/>
    <w:rsid w:val="0048646F"/>
    <w:rsid w:val="00487B3D"/>
    <w:rsid w:val="00490416"/>
    <w:rsid w:val="00491042"/>
    <w:rsid w:val="00494FC8"/>
    <w:rsid w:val="00495770"/>
    <w:rsid w:val="004B3B4A"/>
    <w:rsid w:val="004C53B6"/>
    <w:rsid w:val="004C5D4F"/>
    <w:rsid w:val="004C7706"/>
    <w:rsid w:val="004D1348"/>
    <w:rsid w:val="004D27CE"/>
    <w:rsid w:val="004D3B9D"/>
    <w:rsid w:val="004D53D9"/>
    <w:rsid w:val="004D6AFF"/>
    <w:rsid w:val="004D6F45"/>
    <w:rsid w:val="004E3A99"/>
    <w:rsid w:val="004E506D"/>
    <w:rsid w:val="004F41B7"/>
    <w:rsid w:val="00507FA2"/>
    <w:rsid w:val="00511B46"/>
    <w:rsid w:val="00513C88"/>
    <w:rsid w:val="0051465F"/>
    <w:rsid w:val="005169DA"/>
    <w:rsid w:val="00516E4F"/>
    <w:rsid w:val="00525714"/>
    <w:rsid w:val="00526808"/>
    <w:rsid w:val="005268A1"/>
    <w:rsid w:val="00530916"/>
    <w:rsid w:val="00536FB9"/>
    <w:rsid w:val="005554D2"/>
    <w:rsid w:val="005666FB"/>
    <w:rsid w:val="005750C1"/>
    <w:rsid w:val="005871C3"/>
    <w:rsid w:val="00590465"/>
    <w:rsid w:val="00590AE4"/>
    <w:rsid w:val="00591D12"/>
    <w:rsid w:val="005963B6"/>
    <w:rsid w:val="0059674B"/>
    <w:rsid w:val="005A2DB4"/>
    <w:rsid w:val="005A3B2C"/>
    <w:rsid w:val="005A40C9"/>
    <w:rsid w:val="005A4155"/>
    <w:rsid w:val="005A4FE8"/>
    <w:rsid w:val="005B5BCB"/>
    <w:rsid w:val="005B7C45"/>
    <w:rsid w:val="005C45AA"/>
    <w:rsid w:val="005C5380"/>
    <w:rsid w:val="005C5A3B"/>
    <w:rsid w:val="005E498D"/>
    <w:rsid w:val="005F2B6A"/>
    <w:rsid w:val="005F596C"/>
    <w:rsid w:val="005F659C"/>
    <w:rsid w:val="00601CED"/>
    <w:rsid w:val="00623FFB"/>
    <w:rsid w:val="00624685"/>
    <w:rsid w:val="00634CE1"/>
    <w:rsid w:val="00636AAD"/>
    <w:rsid w:val="006502C2"/>
    <w:rsid w:val="00653E73"/>
    <w:rsid w:val="006553E9"/>
    <w:rsid w:val="006571A6"/>
    <w:rsid w:val="006578FA"/>
    <w:rsid w:val="00670573"/>
    <w:rsid w:val="00670D7C"/>
    <w:rsid w:val="00674741"/>
    <w:rsid w:val="006A4A55"/>
    <w:rsid w:val="006A6B52"/>
    <w:rsid w:val="006B0B15"/>
    <w:rsid w:val="006B0FFF"/>
    <w:rsid w:val="006B2162"/>
    <w:rsid w:val="006B3053"/>
    <w:rsid w:val="006B4DDA"/>
    <w:rsid w:val="006B6406"/>
    <w:rsid w:val="006C2735"/>
    <w:rsid w:val="006C5177"/>
    <w:rsid w:val="006C5BF6"/>
    <w:rsid w:val="006D7928"/>
    <w:rsid w:val="006E3E51"/>
    <w:rsid w:val="006E5536"/>
    <w:rsid w:val="006F7C56"/>
    <w:rsid w:val="00714F2B"/>
    <w:rsid w:val="0071644C"/>
    <w:rsid w:val="0072082B"/>
    <w:rsid w:val="00736366"/>
    <w:rsid w:val="00736D0B"/>
    <w:rsid w:val="0076629A"/>
    <w:rsid w:val="007676B7"/>
    <w:rsid w:val="007704D9"/>
    <w:rsid w:val="00771199"/>
    <w:rsid w:val="0077330C"/>
    <w:rsid w:val="00775C6D"/>
    <w:rsid w:val="0077799E"/>
    <w:rsid w:val="00777AEF"/>
    <w:rsid w:val="00782601"/>
    <w:rsid w:val="00782E7B"/>
    <w:rsid w:val="00792ECF"/>
    <w:rsid w:val="00797090"/>
    <w:rsid w:val="007A316B"/>
    <w:rsid w:val="007A3DC5"/>
    <w:rsid w:val="007A5349"/>
    <w:rsid w:val="007B1AD4"/>
    <w:rsid w:val="007B2AF0"/>
    <w:rsid w:val="007B2E99"/>
    <w:rsid w:val="007B3590"/>
    <w:rsid w:val="007C1074"/>
    <w:rsid w:val="007C20A3"/>
    <w:rsid w:val="007C29DE"/>
    <w:rsid w:val="007C4532"/>
    <w:rsid w:val="007C7B6F"/>
    <w:rsid w:val="007E0FFD"/>
    <w:rsid w:val="007E187B"/>
    <w:rsid w:val="007E5C4D"/>
    <w:rsid w:val="007E6BDA"/>
    <w:rsid w:val="007F0C5B"/>
    <w:rsid w:val="007F26FA"/>
    <w:rsid w:val="008113F2"/>
    <w:rsid w:val="00821311"/>
    <w:rsid w:val="00821815"/>
    <w:rsid w:val="00821A45"/>
    <w:rsid w:val="00825BEE"/>
    <w:rsid w:val="00832096"/>
    <w:rsid w:val="00832B02"/>
    <w:rsid w:val="008338F4"/>
    <w:rsid w:val="00835E10"/>
    <w:rsid w:val="00836432"/>
    <w:rsid w:val="00841E7C"/>
    <w:rsid w:val="00851B8B"/>
    <w:rsid w:val="00851F46"/>
    <w:rsid w:val="0085245B"/>
    <w:rsid w:val="0085270A"/>
    <w:rsid w:val="008572BC"/>
    <w:rsid w:val="00873ACD"/>
    <w:rsid w:val="008751D1"/>
    <w:rsid w:val="00875860"/>
    <w:rsid w:val="00886E0F"/>
    <w:rsid w:val="008873F4"/>
    <w:rsid w:val="0088778D"/>
    <w:rsid w:val="00894BFC"/>
    <w:rsid w:val="008B2A02"/>
    <w:rsid w:val="008D1611"/>
    <w:rsid w:val="008D287B"/>
    <w:rsid w:val="008D31C9"/>
    <w:rsid w:val="008D5FDC"/>
    <w:rsid w:val="008E4B7A"/>
    <w:rsid w:val="008F7187"/>
    <w:rsid w:val="00903B53"/>
    <w:rsid w:val="00905236"/>
    <w:rsid w:val="00911058"/>
    <w:rsid w:val="009146F0"/>
    <w:rsid w:val="009153F6"/>
    <w:rsid w:val="009173B4"/>
    <w:rsid w:val="009210A5"/>
    <w:rsid w:val="00923243"/>
    <w:rsid w:val="0093059F"/>
    <w:rsid w:val="009349E4"/>
    <w:rsid w:val="00940033"/>
    <w:rsid w:val="009442B2"/>
    <w:rsid w:val="00944BEF"/>
    <w:rsid w:val="00944E36"/>
    <w:rsid w:val="00961463"/>
    <w:rsid w:val="00964C4F"/>
    <w:rsid w:val="00966780"/>
    <w:rsid w:val="00966FB5"/>
    <w:rsid w:val="00974146"/>
    <w:rsid w:val="00974D49"/>
    <w:rsid w:val="00975F81"/>
    <w:rsid w:val="0099315B"/>
    <w:rsid w:val="00993525"/>
    <w:rsid w:val="009A2EEC"/>
    <w:rsid w:val="009A3906"/>
    <w:rsid w:val="009A602C"/>
    <w:rsid w:val="009B2878"/>
    <w:rsid w:val="009C12AB"/>
    <w:rsid w:val="009C497B"/>
    <w:rsid w:val="009D1790"/>
    <w:rsid w:val="009D5F5A"/>
    <w:rsid w:val="009E4208"/>
    <w:rsid w:val="009F1D54"/>
    <w:rsid w:val="009F302E"/>
    <w:rsid w:val="00A06BFE"/>
    <w:rsid w:val="00A10179"/>
    <w:rsid w:val="00A10699"/>
    <w:rsid w:val="00A14415"/>
    <w:rsid w:val="00A23725"/>
    <w:rsid w:val="00A2614F"/>
    <w:rsid w:val="00A378AB"/>
    <w:rsid w:val="00A5257E"/>
    <w:rsid w:val="00A54DEF"/>
    <w:rsid w:val="00A553D0"/>
    <w:rsid w:val="00A6025E"/>
    <w:rsid w:val="00A60AB7"/>
    <w:rsid w:val="00A61664"/>
    <w:rsid w:val="00A61A08"/>
    <w:rsid w:val="00A64A03"/>
    <w:rsid w:val="00A64E51"/>
    <w:rsid w:val="00A73B61"/>
    <w:rsid w:val="00A8621E"/>
    <w:rsid w:val="00A904A1"/>
    <w:rsid w:val="00A9690B"/>
    <w:rsid w:val="00AA50FE"/>
    <w:rsid w:val="00AB23B7"/>
    <w:rsid w:val="00AC0012"/>
    <w:rsid w:val="00AC2811"/>
    <w:rsid w:val="00AC7748"/>
    <w:rsid w:val="00AD2B79"/>
    <w:rsid w:val="00AD4051"/>
    <w:rsid w:val="00AE127B"/>
    <w:rsid w:val="00AF487B"/>
    <w:rsid w:val="00B00AE9"/>
    <w:rsid w:val="00B035AB"/>
    <w:rsid w:val="00B11839"/>
    <w:rsid w:val="00B23E70"/>
    <w:rsid w:val="00B23E8D"/>
    <w:rsid w:val="00B25CDC"/>
    <w:rsid w:val="00B359B1"/>
    <w:rsid w:val="00B36284"/>
    <w:rsid w:val="00B45BE0"/>
    <w:rsid w:val="00B50D6F"/>
    <w:rsid w:val="00B62240"/>
    <w:rsid w:val="00B75688"/>
    <w:rsid w:val="00B76EE9"/>
    <w:rsid w:val="00B77D9A"/>
    <w:rsid w:val="00B80B06"/>
    <w:rsid w:val="00B820E6"/>
    <w:rsid w:val="00B84BB1"/>
    <w:rsid w:val="00B866E3"/>
    <w:rsid w:val="00B945A3"/>
    <w:rsid w:val="00BA3767"/>
    <w:rsid w:val="00BC2F05"/>
    <w:rsid w:val="00BD09D5"/>
    <w:rsid w:val="00BD511D"/>
    <w:rsid w:val="00BD7E3B"/>
    <w:rsid w:val="00BE61E5"/>
    <w:rsid w:val="00BF29B4"/>
    <w:rsid w:val="00BF4AF0"/>
    <w:rsid w:val="00C007D2"/>
    <w:rsid w:val="00C21E76"/>
    <w:rsid w:val="00C42DE0"/>
    <w:rsid w:val="00C51445"/>
    <w:rsid w:val="00C556E1"/>
    <w:rsid w:val="00C64826"/>
    <w:rsid w:val="00C66B9F"/>
    <w:rsid w:val="00C75B32"/>
    <w:rsid w:val="00C75F34"/>
    <w:rsid w:val="00C765BD"/>
    <w:rsid w:val="00C76CA9"/>
    <w:rsid w:val="00C778B2"/>
    <w:rsid w:val="00C957FD"/>
    <w:rsid w:val="00CA0DD9"/>
    <w:rsid w:val="00CA2226"/>
    <w:rsid w:val="00CA3028"/>
    <w:rsid w:val="00CB2668"/>
    <w:rsid w:val="00CB3A36"/>
    <w:rsid w:val="00CB4BF1"/>
    <w:rsid w:val="00CC02BA"/>
    <w:rsid w:val="00CE2E57"/>
    <w:rsid w:val="00CE5D8D"/>
    <w:rsid w:val="00D000E0"/>
    <w:rsid w:val="00D02F0D"/>
    <w:rsid w:val="00D106CF"/>
    <w:rsid w:val="00D26A12"/>
    <w:rsid w:val="00D26E40"/>
    <w:rsid w:val="00D47F15"/>
    <w:rsid w:val="00D51B48"/>
    <w:rsid w:val="00D55AAB"/>
    <w:rsid w:val="00D565AF"/>
    <w:rsid w:val="00D56911"/>
    <w:rsid w:val="00D57282"/>
    <w:rsid w:val="00D67669"/>
    <w:rsid w:val="00D707AF"/>
    <w:rsid w:val="00D71123"/>
    <w:rsid w:val="00D717E5"/>
    <w:rsid w:val="00D76F72"/>
    <w:rsid w:val="00D822F8"/>
    <w:rsid w:val="00D82408"/>
    <w:rsid w:val="00D8524E"/>
    <w:rsid w:val="00D97D92"/>
    <w:rsid w:val="00DB3917"/>
    <w:rsid w:val="00DC13F9"/>
    <w:rsid w:val="00DC3BCB"/>
    <w:rsid w:val="00DD57ED"/>
    <w:rsid w:val="00DD5810"/>
    <w:rsid w:val="00E062A3"/>
    <w:rsid w:val="00E101A7"/>
    <w:rsid w:val="00E130DA"/>
    <w:rsid w:val="00E21E14"/>
    <w:rsid w:val="00E2301B"/>
    <w:rsid w:val="00E24D56"/>
    <w:rsid w:val="00E260CA"/>
    <w:rsid w:val="00E33CC4"/>
    <w:rsid w:val="00E5138D"/>
    <w:rsid w:val="00E53D74"/>
    <w:rsid w:val="00E551C8"/>
    <w:rsid w:val="00E55465"/>
    <w:rsid w:val="00E57FE5"/>
    <w:rsid w:val="00E60C36"/>
    <w:rsid w:val="00E61E99"/>
    <w:rsid w:val="00E767A4"/>
    <w:rsid w:val="00E81736"/>
    <w:rsid w:val="00E873E9"/>
    <w:rsid w:val="00E90EAB"/>
    <w:rsid w:val="00E94D57"/>
    <w:rsid w:val="00EA04E6"/>
    <w:rsid w:val="00EA14D4"/>
    <w:rsid w:val="00EA2B6E"/>
    <w:rsid w:val="00EC73F5"/>
    <w:rsid w:val="00ED68E8"/>
    <w:rsid w:val="00ED7D9D"/>
    <w:rsid w:val="00EE594E"/>
    <w:rsid w:val="00F01EAB"/>
    <w:rsid w:val="00F020C2"/>
    <w:rsid w:val="00F10D5D"/>
    <w:rsid w:val="00F13CD3"/>
    <w:rsid w:val="00F20E5D"/>
    <w:rsid w:val="00F27A14"/>
    <w:rsid w:val="00F3138D"/>
    <w:rsid w:val="00F33DA7"/>
    <w:rsid w:val="00F46E64"/>
    <w:rsid w:val="00F524B5"/>
    <w:rsid w:val="00F548A0"/>
    <w:rsid w:val="00F60C4C"/>
    <w:rsid w:val="00F82473"/>
    <w:rsid w:val="00F83157"/>
    <w:rsid w:val="00F8637B"/>
    <w:rsid w:val="00F92292"/>
    <w:rsid w:val="00FA618A"/>
    <w:rsid w:val="00FB47C2"/>
    <w:rsid w:val="00FC2C1F"/>
    <w:rsid w:val="00FC5424"/>
    <w:rsid w:val="00FC7191"/>
    <w:rsid w:val="00FD0C79"/>
    <w:rsid w:val="00FD2008"/>
    <w:rsid w:val="00FE30CC"/>
    <w:rsid w:val="00FE6814"/>
    <w:rsid w:val="00FF1336"/>
    <w:rsid w:val="00FF5037"/>
    <w:rsid w:val="00FF6244"/>
    <w:rsid w:val="00FF666B"/>
    <w:rsid w:val="010072C8"/>
    <w:rsid w:val="013D4FEA"/>
    <w:rsid w:val="014D3773"/>
    <w:rsid w:val="015427DF"/>
    <w:rsid w:val="017B79EF"/>
    <w:rsid w:val="019D741A"/>
    <w:rsid w:val="01FC3E97"/>
    <w:rsid w:val="02035582"/>
    <w:rsid w:val="020559F9"/>
    <w:rsid w:val="021B5BF4"/>
    <w:rsid w:val="02282EE3"/>
    <w:rsid w:val="02B87D28"/>
    <w:rsid w:val="02D80261"/>
    <w:rsid w:val="02F60FD7"/>
    <w:rsid w:val="02F96DAB"/>
    <w:rsid w:val="032536D9"/>
    <w:rsid w:val="036A722A"/>
    <w:rsid w:val="038C7481"/>
    <w:rsid w:val="03975DC5"/>
    <w:rsid w:val="03D82E30"/>
    <w:rsid w:val="03E01199"/>
    <w:rsid w:val="0403611C"/>
    <w:rsid w:val="045371C6"/>
    <w:rsid w:val="04630E26"/>
    <w:rsid w:val="04863BEC"/>
    <w:rsid w:val="048A1268"/>
    <w:rsid w:val="04EC33E1"/>
    <w:rsid w:val="04FE2377"/>
    <w:rsid w:val="05104058"/>
    <w:rsid w:val="05164ECD"/>
    <w:rsid w:val="053C3790"/>
    <w:rsid w:val="0549495E"/>
    <w:rsid w:val="059E5D33"/>
    <w:rsid w:val="064C520B"/>
    <w:rsid w:val="069836E8"/>
    <w:rsid w:val="06BF59EA"/>
    <w:rsid w:val="06C120B7"/>
    <w:rsid w:val="06D21F50"/>
    <w:rsid w:val="06E4486E"/>
    <w:rsid w:val="07C45274"/>
    <w:rsid w:val="07C46C20"/>
    <w:rsid w:val="07DC5A41"/>
    <w:rsid w:val="07E17DC7"/>
    <w:rsid w:val="07E97706"/>
    <w:rsid w:val="07FE77FD"/>
    <w:rsid w:val="08450BFA"/>
    <w:rsid w:val="088A2C74"/>
    <w:rsid w:val="08B17B45"/>
    <w:rsid w:val="090A0B70"/>
    <w:rsid w:val="091863B6"/>
    <w:rsid w:val="09223760"/>
    <w:rsid w:val="092C48FD"/>
    <w:rsid w:val="09456873"/>
    <w:rsid w:val="09AA5B22"/>
    <w:rsid w:val="09F52553"/>
    <w:rsid w:val="0A0E779D"/>
    <w:rsid w:val="0A1D6CA8"/>
    <w:rsid w:val="0A2B4312"/>
    <w:rsid w:val="0A2B7321"/>
    <w:rsid w:val="0A3C4847"/>
    <w:rsid w:val="0A533505"/>
    <w:rsid w:val="0A5627CC"/>
    <w:rsid w:val="0A6E3673"/>
    <w:rsid w:val="0AA41761"/>
    <w:rsid w:val="0AE17F28"/>
    <w:rsid w:val="0AE37CB5"/>
    <w:rsid w:val="0AFE2477"/>
    <w:rsid w:val="0B074169"/>
    <w:rsid w:val="0B2973CB"/>
    <w:rsid w:val="0B630FD3"/>
    <w:rsid w:val="0B737101"/>
    <w:rsid w:val="0BB046DB"/>
    <w:rsid w:val="0BBF6C74"/>
    <w:rsid w:val="0BD40B1D"/>
    <w:rsid w:val="0BEB17F4"/>
    <w:rsid w:val="0BF107C7"/>
    <w:rsid w:val="0C015591"/>
    <w:rsid w:val="0C412C57"/>
    <w:rsid w:val="0C487E9B"/>
    <w:rsid w:val="0C7C0C62"/>
    <w:rsid w:val="0C841453"/>
    <w:rsid w:val="0CA43B37"/>
    <w:rsid w:val="0CA66467"/>
    <w:rsid w:val="0CCB34E7"/>
    <w:rsid w:val="0CDF1992"/>
    <w:rsid w:val="0D65031F"/>
    <w:rsid w:val="0D661382"/>
    <w:rsid w:val="0D6814FB"/>
    <w:rsid w:val="0D8B61EA"/>
    <w:rsid w:val="0DAB0FEB"/>
    <w:rsid w:val="0DB3401E"/>
    <w:rsid w:val="0DE31F16"/>
    <w:rsid w:val="0E8F58FB"/>
    <w:rsid w:val="0E9E02B5"/>
    <w:rsid w:val="0EAD250E"/>
    <w:rsid w:val="0EBF7973"/>
    <w:rsid w:val="0EF4061A"/>
    <w:rsid w:val="0EFC54EE"/>
    <w:rsid w:val="0F064BA8"/>
    <w:rsid w:val="0F0C6487"/>
    <w:rsid w:val="0F79706D"/>
    <w:rsid w:val="0FA5321A"/>
    <w:rsid w:val="0FBF728A"/>
    <w:rsid w:val="0FC36982"/>
    <w:rsid w:val="0FD36946"/>
    <w:rsid w:val="107207A5"/>
    <w:rsid w:val="10A65818"/>
    <w:rsid w:val="114461CF"/>
    <w:rsid w:val="11702FB7"/>
    <w:rsid w:val="11741D5C"/>
    <w:rsid w:val="11911A7D"/>
    <w:rsid w:val="11B76FF5"/>
    <w:rsid w:val="12084ED1"/>
    <w:rsid w:val="1242615F"/>
    <w:rsid w:val="124E5877"/>
    <w:rsid w:val="12606605"/>
    <w:rsid w:val="12616221"/>
    <w:rsid w:val="127113C4"/>
    <w:rsid w:val="127346DB"/>
    <w:rsid w:val="12774B44"/>
    <w:rsid w:val="1298473C"/>
    <w:rsid w:val="12A86C27"/>
    <w:rsid w:val="12BB6409"/>
    <w:rsid w:val="12C14473"/>
    <w:rsid w:val="12E24EC3"/>
    <w:rsid w:val="132D68B6"/>
    <w:rsid w:val="136D73A3"/>
    <w:rsid w:val="13A53C73"/>
    <w:rsid w:val="13BE55F7"/>
    <w:rsid w:val="14274971"/>
    <w:rsid w:val="143D6489"/>
    <w:rsid w:val="144F32C4"/>
    <w:rsid w:val="14717B85"/>
    <w:rsid w:val="14A00A8F"/>
    <w:rsid w:val="14EB6AC1"/>
    <w:rsid w:val="14F44390"/>
    <w:rsid w:val="150A6F33"/>
    <w:rsid w:val="15104A99"/>
    <w:rsid w:val="152F3F3E"/>
    <w:rsid w:val="154365A1"/>
    <w:rsid w:val="1562111F"/>
    <w:rsid w:val="157A10E2"/>
    <w:rsid w:val="15F44521"/>
    <w:rsid w:val="160B4357"/>
    <w:rsid w:val="162B4B56"/>
    <w:rsid w:val="162B7D40"/>
    <w:rsid w:val="163610E7"/>
    <w:rsid w:val="1663675F"/>
    <w:rsid w:val="168A58AE"/>
    <w:rsid w:val="16B11DD4"/>
    <w:rsid w:val="16C60E48"/>
    <w:rsid w:val="16D40B30"/>
    <w:rsid w:val="16DE1BCF"/>
    <w:rsid w:val="16E3426A"/>
    <w:rsid w:val="17051FD9"/>
    <w:rsid w:val="17155A86"/>
    <w:rsid w:val="17C50B54"/>
    <w:rsid w:val="17E857B1"/>
    <w:rsid w:val="17F4200D"/>
    <w:rsid w:val="17F85BD7"/>
    <w:rsid w:val="18192414"/>
    <w:rsid w:val="182D52AD"/>
    <w:rsid w:val="186B65EB"/>
    <w:rsid w:val="18737E85"/>
    <w:rsid w:val="18844AE0"/>
    <w:rsid w:val="18960805"/>
    <w:rsid w:val="18961095"/>
    <w:rsid w:val="18BF32E0"/>
    <w:rsid w:val="18C52A5C"/>
    <w:rsid w:val="18DA3005"/>
    <w:rsid w:val="18E82C50"/>
    <w:rsid w:val="19174D84"/>
    <w:rsid w:val="191A75B6"/>
    <w:rsid w:val="19456CF8"/>
    <w:rsid w:val="197619F4"/>
    <w:rsid w:val="198876B1"/>
    <w:rsid w:val="19A543B7"/>
    <w:rsid w:val="19EE184C"/>
    <w:rsid w:val="1A0B6BBC"/>
    <w:rsid w:val="1A474699"/>
    <w:rsid w:val="1A561F5E"/>
    <w:rsid w:val="1A701C92"/>
    <w:rsid w:val="1AF95E22"/>
    <w:rsid w:val="1AFC4EA4"/>
    <w:rsid w:val="1B2C6453"/>
    <w:rsid w:val="1B3C3FBD"/>
    <w:rsid w:val="1B572F2E"/>
    <w:rsid w:val="1B6C4EA8"/>
    <w:rsid w:val="1B856D5C"/>
    <w:rsid w:val="1B8F479B"/>
    <w:rsid w:val="1B9424B6"/>
    <w:rsid w:val="1BDB3642"/>
    <w:rsid w:val="1BFE18D3"/>
    <w:rsid w:val="1C5848C8"/>
    <w:rsid w:val="1C6668D2"/>
    <w:rsid w:val="1C766888"/>
    <w:rsid w:val="1C9D5697"/>
    <w:rsid w:val="1CA469AD"/>
    <w:rsid w:val="1CBB6B51"/>
    <w:rsid w:val="1CDB7EAB"/>
    <w:rsid w:val="1CF36BB2"/>
    <w:rsid w:val="1D023AD7"/>
    <w:rsid w:val="1D02475E"/>
    <w:rsid w:val="1D2D3106"/>
    <w:rsid w:val="1DA22495"/>
    <w:rsid w:val="1DCB7A89"/>
    <w:rsid w:val="1DE15D4E"/>
    <w:rsid w:val="1DFE4AD2"/>
    <w:rsid w:val="1E5E07D3"/>
    <w:rsid w:val="1E6C06AB"/>
    <w:rsid w:val="1E8B0B0F"/>
    <w:rsid w:val="1EAA13AC"/>
    <w:rsid w:val="1ED86478"/>
    <w:rsid w:val="1ED95AC0"/>
    <w:rsid w:val="1F0D3A28"/>
    <w:rsid w:val="1F201872"/>
    <w:rsid w:val="1FA03FB8"/>
    <w:rsid w:val="1FDA2DFF"/>
    <w:rsid w:val="1FDB4531"/>
    <w:rsid w:val="1FFC287A"/>
    <w:rsid w:val="20197F09"/>
    <w:rsid w:val="201E3403"/>
    <w:rsid w:val="204F037A"/>
    <w:rsid w:val="20774BD4"/>
    <w:rsid w:val="209037F8"/>
    <w:rsid w:val="20A83A6F"/>
    <w:rsid w:val="20CA2740"/>
    <w:rsid w:val="20F94830"/>
    <w:rsid w:val="21020E53"/>
    <w:rsid w:val="213239F3"/>
    <w:rsid w:val="21741FCA"/>
    <w:rsid w:val="218F6927"/>
    <w:rsid w:val="21BB6A25"/>
    <w:rsid w:val="220A01E3"/>
    <w:rsid w:val="223B714E"/>
    <w:rsid w:val="225862CA"/>
    <w:rsid w:val="225F3C0A"/>
    <w:rsid w:val="22641941"/>
    <w:rsid w:val="227F3776"/>
    <w:rsid w:val="22956281"/>
    <w:rsid w:val="22B03229"/>
    <w:rsid w:val="22CB39C8"/>
    <w:rsid w:val="23126500"/>
    <w:rsid w:val="23586B48"/>
    <w:rsid w:val="23822707"/>
    <w:rsid w:val="238869AF"/>
    <w:rsid w:val="23A76E49"/>
    <w:rsid w:val="23C15CEC"/>
    <w:rsid w:val="244F2461"/>
    <w:rsid w:val="246C37EF"/>
    <w:rsid w:val="24854799"/>
    <w:rsid w:val="249B7817"/>
    <w:rsid w:val="24C938FD"/>
    <w:rsid w:val="24FB43BA"/>
    <w:rsid w:val="252821C7"/>
    <w:rsid w:val="2537142C"/>
    <w:rsid w:val="253B55AC"/>
    <w:rsid w:val="253E2CA9"/>
    <w:rsid w:val="254E0A0B"/>
    <w:rsid w:val="257E4E78"/>
    <w:rsid w:val="258810C8"/>
    <w:rsid w:val="25E03D21"/>
    <w:rsid w:val="25FE5623"/>
    <w:rsid w:val="268869FF"/>
    <w:rsid w:val="26916D06"/>
    <w:rsid w:val="26A83E81"/>
    <w:rsid w:val="26DB70E2"/>
    <w:rsid w:val="26E12DC9"/>
    <w:rsid w:val="26F257A4"/>
    <w:rsid w:val="27274104"/>
    <w:rsid w:val="275A7181"/>
    <w:rsid w:val="275F48EA"/>
    <w:rsid w:val="27B20780"/>
    <w:rsid w:val="282A2405"/>
    <w:rsid w:val="28475609"/>
    <w:rsid w:val="288A7E8F"/>
    <w:rsid w:val="289447BB"/>
    <w:rsid w:val="28B54298"/>
    <w:rsid w:val="28D36F57"/>
    <w:rsid w:val="28D85D5C"/>
    <w:rsid w:val="28DF33CB"/>
    <w:rsid w:val="29037696"/>
    <w:rsid w:val="290D4D7C"/>
    <w:rsid w:val="29150EEE"/>
    <w:rsid w:val="291F77B4"/>
    <w:rsid w:val="29591F47"/>
    <w:rsid w:val="298146A2"/>
    <w:rsid w:val="29A11A73"/>
    <w:rsid w:val="29BF41F7"/>
    <w:rsid w:val="29C6224D"/>
    <w:rsid w:val="29CB5BB8"/>
    <w:rsid w:val="29CF084C"/>
    <w:rsid w:val="29DE5F34"/>
    <w:rsid w:val="29E361E5"/>
    <w:rsid w:val="29F27291"/>
    <w:rsid w:val="2A0F359D"/>
    <w:rsid w:val="2A3857C5"/>
    <w:rsid w:val="2A3B4B21"/>
    <w:rsid w:val="2A542BB3"/>
    <w:rsid w:val="2A555B42"/>
    <w:rsid w:val="2A8018BA"/>
    <w:rsid w:val="2A9E48C2"/>
    <w:rsid w:val="2AC84903"/>
    <w:rsid w:val="2B0B7E5C"/>
    <w:rsid w:val="2B244C44"/>
    <w:rsid w:val="2B7F7BCD"/>
    <w:rsid w:val="2B9824A4"/>
    <w:rsid w:val="2B9837DA"/>
    <w:rsid w:val="2BE44643"/>
    <w:rsid w:val="2BED342F"/>
    <w:rsid w:val="2C222BD3"/>
    <w:rsid w:val="2C33094C"/>
    <w:rsid w:val="2C3B7913"/>
    <w:rsid w:val="2C414DB6"/>
    <w:rsid w:val="2C9224BD"/>
    <w:rsid w:val="2CBF10B4"/>
    <w:rsid w:val="2CCA0471"/>
    <w:rsid w:val="2D0B18AC"/>
    <w:rsid w:val="2D12678C"/>
    <w:rsid w:val="2D362BE8"/>
    <w:rsid w:val="2D42577B"/>
    <w:rsid w:val="2D7506B3"/>
    <w:rsid w:val="2D9B6EDA"/>
    <w:rsid w:val="2DAA6248"/>
    <w:rsid w:val="2DF96890"/>
    <w:rsid w:val="2DFB41B7"/>
    <w:rsid w:val="2E187585"/>
    <w:rsid w:val="2E2356DF"/>
    <w:rsid w:val="2E50057D"/>
    <w:rsid w:val="2E7469A9"/>
    <w:rsid w:val="2E803961"/>
    <w:rsid w:val="2E891A8B"/>
    <w:rsid w:val="2E8F51EA"/>
    <w:rsid w:val="2ED617D0"/>
    <w:rsid w:val="2F2E2A99"/>
    <w:rsid w:val="2F5930DF"/>
    <w:rsid w:val="2F6A4727"/>
    <w:rsid w:val="2FC90CAA"/>
    <w:rsid w:val="2FE71A08"/>
    <w:rsid w:val="2FEE6DE9"/>
    <w:rsid w:val="2FFC14CB"/>
    <w:rsid w:val="301C660A"/>
    <w:rsid w:val="30382EE6"/>
    <w:rsid w:val="305F4501"/>
    <w:rsid w:val="306051D8"/>
    <w:rsid w:val="30946BAC"/>
    <w:rsid w:val="30CE145D"/>
    <w:rsid w:val="30FF12E0"/>
    <w:rsid w:val="3103671F"/>
    <w:rsid w:val="31056417"/>
    <w:rsid w:val="3139062F"/>
    <w:rsid w:val="31401063"/>
    <w:rsid w:val="31C139BB"/>
    <w:rsid w:val="31D24100"/>
    <w:rsid w:val="323C7BC4"/>
    <w:rsid w:val="324B4873"/>
    <w:rsid w:val="32621363"/>
    <w:rsid w:val="326C2C96"/>
    <w:rsid w:val="327F2D80"/>
    <w:rsid w:val="328D258A"/>
    <w:rsid w:val="328F01FD"/>
    <w:rsid w:val="32B17AE7"/>
    <w:rsid w:val="32C90C6F"/>
    <w:rsid w:val="32D04F94"/>
    <w:rsid w:val="32D13058"/>
    <w:rsid w:val="32F644D0"/>
    <w:rsid w:val="33577598"/>
    <w:rsid w:val="336B0D5A"/>
    <w:rsid w:val="336C5CFC"/>
    <w:rsid w:val="33770562"/>
    <w:rsid w:val="338225E0"/>
    <w:rsid w:val="339643A5"/>
    <w:rsid w:val="33C86FD6"/>
    <w:rsid w:val="33CC528A"/>
    <w:rsid w:val="33CC53A8"/>
    <w:rsid w:val="33EA53B8"/>
    <w:rsid w:val="340332C5"/>
    <w:rsid w:val="344E1206"/>
    <w:rsid w:val="34563FF4"/>
    <w:rsid w:val="346459E6"/>
    <w:rsid w:val="346C621D"/>
    <w:rsid w:val="346E5949"/>
    <w:rsid w:val="346F5C26"/>
    <w:rsid w:val="347A5CFD"/>
    <w:rsid w:val="34CA2581"/>
    <w:rsid w:val="34EE5223"/>
    <w:rsid w:val="34F73231"/>
    <w:rsid w:val="34FB0F38"/>
    <w:rsid w:val="35230033"/>
    <w:rsid w:val="353067D6"/>
    <w:rsid w:val="35444A83"/>
    <w:rsid w:val="354E02BD"/>
    <w:rsid w:val="35E138FA"/>
    <w:rsid w:val="361A04AE"/>
    <w:rsid w:val="36332278"/>
    <w:rsid w:val="36450C29"/>
    <w:rsid w:val="364A435E"/>
    <w:rsid w:val="36807880"/>
    <w:rsid w:val="36807DC6"/>
    <w:rsid w:val="36B648E0"/>
    <w:rsid w:val="36CA3B4D"/>
    <w:rsid w:val="36CE68DF"/>
    <w:rsid w:val="36EB3C81"/>
    <w:rsid w:val="36F53353"/>
    <w:rsid w:val="36F55120"/>
    <w:rsid w:val="372C6825"/>
    <w:rsid w:val="373630E3"/>
    <w:rsid w:val="373A424B"/>
    <w:rsid w:val="37AB2278"/>
    <w:rsid w:val="37C0045C"/>
    <w:rsid w:val="37C12278"/>
    <w:rsid w:val="37D04BB9"/>
    <w:rsid w:val="37F17602"/>
    <w:rsid w:val="380852C3"/>
    <w:rsid w:val="38147F71"/>
    <w:rsid w:val="386828FC"/>
    <w:rsid w:val="38B96C3C"/>
    <w:rsid w:val="38C2331C"/>
    <w:rsid w:val="38D71E9C"/>
    <w:rsid w:val="39002090"/>
    <w:rsid w:val="390F50D1"/>
    <w:rsid w:val="392431EF"/>
    <w:rsid w:val="393C2A7F"/>
    <w:rsid w:val="393E7011"/>
    <w:rsid w:val="39484348"/>
    <w:rsid w:val="398B1A1B"/>
    <w:rsid w:val="39922BAA"/>
    <w:rsid w:val="39AF11B4"/>
    <w:rsid w:val="3A1A3C66"/>
    <w:rsid w:val="3A5E7E6F"/>
    <w:rsid w:val="3A7178B3"/>
    <w:rsid w:val="3AAD2E00"/>
    <w:rsid w:val="3B120873"/>
    <w:rsid w:val="3B1C4E1A"/>
    <w:rsid w:val="3B2B6745"/>
    <w:rsid w:val="3BE7687C"/>
    <w:rsid w:val="3C114098"/>
    <w:rsid w:val="3C1D0FB8"/>
    <w:rsid w:val="3C21528B"/>
    <w:rsid w:val="3C4C0740"/>
    <w:rsid w:val="3C640138"/>
    <w:rsid w:val="3C920A4C"/>
    <w:rsid w:val="3CCA6001"/>
    <w:rsid w:val="3D617B04"/>
    <w:rsid w:val="3D7B2E74"/>
    <w:rsid w:val="3DA45D5A"/>
    <w:rsid w:val="3DAF3572"/>
    <w:rsid w:val="3DB333D2"/>
    <w:rsid w:val="3DC3187E"/>
    <w:rsid w:val="3DDC4F67"/>
    <w:rsid w:val="3DFD1895"/>
    <w:rsid w:val="3E17118A"/>
    <w:rsid w:val="3E3F2501"/>
    <w:rsid w:val="3E593A2A"/>
    <w:rsid w:val="3E735A92"/>
    <w:rsid w:val="3E8E55E2"/>
    <w:rsid w:val="3EFD2FCA"/>
    <w:rsid w:val="3F113184"/>
    <w:rsid w:val="3F55077A"/>
    <w:rsid w:val="3F902F3E"/>
    <w:rsid w:val="3F987059"/>
    <w:rsid w:val="3FAC3658"/>
    <w:rsid w:val="3FC82B94"/>
    <w:rsid w:val="3FD60AA5"/>
    <w:rsid w:val="3FFB3F9B"/>
    <w:rsid w:val="403C4C28"/>
    <w:rsid w:val="406F5261"/>
    <w:rsid w:val="40C82A95"/>
    <w:rsid w:val="40F10A0E"/>
    <w:rsid w:val="41325286"/>
    <w:rsid w:val="413D73B7"/>
    <w:rsid w:val="41443860"/>
    <w:rsid w:val="417C2AD9"/>
    <w:rsid w:val="41976A1C"/>
    <w:rsid w:val="41A62304"/>
    <w:rsid w:val="424872F6"/>
    <w:rsid w:val="4254747E"/>
    <w:rsid w:val="42662712"/>
    <w:rsid w:val="42DB13E2"/>
    <w:rsid w:val="42DE03F6"/>
    <w:rsid w:val="42E9233A"/>
    <w:rsid w:val="432D6BDB"/>
    <w:rsid w:val="43A43EF1"/>
    <w:rsid w:val="43A93AC2"/>
    <w:rsid w:val="43AF37EC"/>
    <w:rsid w:val="43BC1385"/>
    <w:rsid w:val="43E838FF"/>
    <w:rsid w:val="43EE0D2D"/>
    <w:rsid w:val="43F46B53"/>
    <w:rsid w:val="44173C18"/>
    <w:rsid w:val="446847EA"/>
    <w:rsid w:val="4473185D"/>
    <w:rsid w:val="449B0F81"/>
    <w:rsid w:val="44B15F95"/>
    <w:rsid w:val="44E061B8"/>
    <w:rsid w:val="44E56693"/>
    <w:rsid w:val="45043794"/>
    <w:rsid w:val="45130961"/>
    <w:rsid w:val="453C5605"/>
    <w:rsid w:val="45497FAB"/>
    <w:rsid w:val="45627BC2"/>
    <w:rsid w:val="45C30553"/>
    <w:rsid w:val="45F81C2B"/>
    <w:rsid w:val="462216B5"/>
    <w:rsid w:val="46271E49"/>
    <w:rsid w:val="467679B9"/>
    <w:rsid w:val="46A025B3"/>
    <w:rsid w:val="46A05D94"/>
    <w:rsid w:val="46BB3F74"/>
    <w:rsid w:val="46BF292F"/>
    <w:rsid w:val="471822E0"/>
    <w:rsid w:val="47905979"/>
    <w:rsid w:val="47A775F7"/>
    <w:rsid w:val="47B31110"/>
    <w:rsid w:val="47D46682"/>
    <w:rsid w:val="4817509F"/>
    <w:rsid w:val="485222AB"/>
    <w:rsid w:val="485E14E8"/>
    <w:rsid w:val="486D14C8"/>
    <w:rsid w:val="489402C1"/>
    <w:rsid w:val="49432731"/>
    <w:rsid w:val="494B5249"/>
    <w:rsid w:val="49A35D03"/>
    <w:rsid w:val="49B85804"/>
    <w:rsid w:val="49DC7497"/>
    <w:rsid w:val="49F17978"/>
    <w:rsid w:val="4A38125F"/>
    <w:rsid w:val="4A9D1B56"/>
    <w:rsid w:val="4ABE30DA"/>
    <w:rsid w:val="4AC65636"/>
    <w:rsid w:val="4ACC25DF"/>
    <w:rsid w:val="4ADE49B2"/>
    <w:rsid w:val="4AE453E5"/>
    <w:rsid w:val="4AEA2A8D"/>
    <w:rsid w:val="4B140E4E"/>
    <w:rsid w:val="4B737D10"/>
    <w:rsid w:val="4BD21CE4"/>
    <w:rsid w:val="4BD76CA0"/>
    <w:rsid w:val="4C1A09ED"/>
    <w:rsid w:val="4C2F4351"/>
    <w:rsid w:val="4C307ADB"/>
    <w:rsid w:val="4C3A3D05"/>
    <w:rsid w:val="4C793AEB"/>
    <w:rsid w:val="4C8C3D33"/>
    <w:rsid w:val="4C980CA9"/>
    <w:rsid w:val="4CC42ECC"/>
    <w:rsid w:val="4D1A7CDB"/>
    <w:rsid w:val="4D3A23B2"/>
    <w:rsid w:val="4D3E2ACA"/>
    <w:rsid w:val="4D4C5844"/>
    <w:rsid w:val="4D545810"/>
    <w:rsid w:val="4D652A8A"/>
    <w:rsid w:val="4D6D26C6"/>
    <w:rsid w:val="4D704F39"/>
    <w:rsid w:val="4DBC2081"/>
    <w:rsid w:val="4E08752E"/>
    <w:rsid w:val="4E236713"/>
    <w:rsid w:val="4E585B23"/>
    <w:rsid w:val="4EC051ED"/>
    <w:rsid w:val="4EDA12E9"/>
    <w:rsid w:val="4EFD7A85"/>
    <w:rsid w:val="4F206D14"/>
    <w:rsid w:val="4F22795E"/>
    <w:rsid w:val="4F4B7B22"/>
    <w:rsid w:val="4F4D6940"/>
    <w:rsid w:val="4F637A43"/>
    <w:rsid w:val="4F8133E1"/>
    <w:rsid w:val="4F9054A3"/>
    <w:rsid w:val="4FC70474"/>
    <w:rsid w:val="50446261"/>
    <w:rsid w:val="504F7BBF"/>
    <w:rsid w:val="506B56D6"/>
    <w:rsid w:val="506F5558"/>
    <w:rsid w:val="50793BFC"/>
    <w:rsid w:val="507A2548"/>
    <w:rsid w:val="50824DF2"/>
    <w:rsid w:val="50B059B0"/>
    <w:rsid w:val="50C12D75"/>
    <w:rsid w:val="50F21E30"/>
    <w:rsid w:val="51153BEA"/>
    <w:rsid w:val="513470C6"/>
    <w:rsid w:val="514501BD"/>
    <w:rsid w:val="5146118D"/>
    <w:rsid w:val="5180660C"/>
    <w:rsid w:val="51D17565"/>
    <w:rsid w:val="52116472"/>
    <w:rsid w:val="52295760"/>
    <w:rsid w:val="52380868"/>
    <w:rsid w:val="525C39CD"/>
    <w:rsid w:val="52711605"/>
    <w:rsid w:val="52894F67"/>
    <w:rsid w:val="52930015"/>
    <w:rsid w:val="52B6499E"/>
    <w:rsid w:val="53267D8C"/>
    <w:rsid w:val="53467F49"/>
    <w:rsid w:val="534878D1"/>
    <w:rsid w:val="536854A8"/>
    <w:rsid w:val="53770ADC"/>
    <w:rsid w:val="53DA012E"/>
    <w:rsid w:val="54592B46"/>
    <w:rsid w:val="55171228"/>
    <w:rsid w:val="55180BDD"/>
    <w:rsid w:val="55232900"/>
    <w:rsid w:val="554E3D0E"/>
    <w:rsid w:val="554F3F50"/>
    <w:rsid w:val="562512E2"/>
    <w:rsid w:val="56545276"/>
    <w:rsid w:val="5655303E"/>
    <w:rsid w:val="5661718F"/>
    <w:rsid w:val="56731F7D"/>
    <w:rsid w:val="56A3452F"/>
    <w:rsid w:val="56D1217C"/>
    <w:rsid w:val="57133E49"/>
    <w:rsid w:val="572E505F"/>
    <w:rsid w:val="576F4C9D"/>
    <w:rsid w:val="579E0BF5"/>
    <w:rsid w:val="57CE3444"/>
    <w:rsid w:val="57D31378"/>
    <w:rsid w:val="58507ED8"/>
    <w:rsid w:val="58847A52"/>
    <w:rsid w:val="58FF3D98"/>
    <w:rsid w:val="59C47C1B"/>
    <w:rsid w:val="59CA1F12"/>
    <w:rsid w:val="59CF5062"/>
    <w:rsid w:val="5A080D32"/>
    <w:rsid w:val="5A1F652B"/>
    <w:rsid w:val="5A77064C"/>
    <w:rsid w:val="5A973A8D"/>
    <w:rsid w:val="5A9B6ADA"/>
    <w:rsid w:val="5AE52015"/>
    <w:rsid w:val="5B071FAD"/>
    <w:rsid w:val="5B47605E"/>
    <w:rsid w:val="5B760A60"/>
    <w:rsid w:val="5B7F4880"/>
    <w:rsid w:val="5BB14E11"/>
    <w:rsid w:val="5BCB0B46"/>
    <w:rsid w:val="5BFB63B8"/>
    <w:rsid w:val="5C320F26"/>
    <w:rsid w:val="5C570840"/>
    <w:rsid w:val="5C5D070D"/>
    <w:rsid w:val="5C666005"/>
    <w:rsid w:val="5C8374BA"/>
    <w:rsid w:val="5CFB327A"/>
    <w:rsid w:val="5D443641"/>
    <w:rsid w:val="5D530BA0"/>
    <w:rsid w:val="5DB8774C"/>
    <w:rsid w:val="5DE278BB"/>
    <w:rsid w:val="5E0B2367"/>
    <w:rsid w:val="5E1723C2"/>
    <w:rsid w:val="5E2902BB"/>
    <w:rsid w:val="5E2F0DDE"/>
    <w:rsid w:val="5E7144ED"/>
    <w:rsid w:val="5E7503A1"/>
    <w:rsid w:val="5E853334"/>
    <w:rsid w:val="5E8A2A44"/>
    <w:rsid w:val="5E9049C2"/>
    <w:rsid w:val="5ED41827"/>
    <w:rsid w:val="5EE71BF2"/>
    <w:rsid w:val="5EE770BE"/>
    <w:rsid w:val="5EF84EAD"/>
    <w:rsid w:val="5F087EBF"/>
    <w:rsid w:val="5F9B54CD"/>
    <w:rsid w:val="5FBE7D12"/>
    <w:rsid w:val="5FE067B3"/>
    <w:rsid w:val="5FF4197A"/>
    <w:rsid w:val="5FF56BC8"/>
    <w:rsid w:val="600E3D80"/>
    <w:rsid w:val="60583180"/>
    <w:rsid w:val="6097434C"/>
    <w:rsid w:val="60F13CC3"/>
    <w:rsid w:val="60F735E4"/>
    <w:rsid w:val="61327846"/>
    <w:rsid w:val="6156517C"/>
    <w:rsid w:val="615E3402"/>
    <w:rsid w:val="6174406C"/>
    <w:rsid w:val="61B947D9"/>
    <w:rsid w:val="61D571A0"/>
    <w:rsid w:val="61EB69E3"/>
    <w:rsid w:val="623F0726"/>
    <w:rsid w:val="62526374"/>
    <w:rsid w:val="62AF1195"/>
    <w:rsid w:val="62B43649"/>
    <w:rsid w:val="62E43FDF"/>
    <w:rsid w:val="62F62F7C"/>
    <w:rsid w:val="63000562"/>
    <w:rsid w:val="63374CDE"/>
    <w:rsid w:val="63585B0E"/>
    <w:rsid w:val="6375057F"/>
    <w:rsid w:val="64063D80"/>
    <w:rsid w:val="64235E56"/>
    <w:rsid w:val="64380E13"/>
    <w:rsid w:val="6470142E"/>
    <w:rsid w:val="64916C42"/>
    <w:rsid w:val="64BD7949"/>
    <w:rsid w:val="64F14C9D"/>
    <w:rsid w:val="650420BE"/>
    <w:rsid w:val="650A2706"/>
    <w:rsid w:val="6524093C"/>
    <w:rsid w:val="652B34C7"/>
    <w:rsid w:val="658E40AA"/>
    <w:rsid w:val="659E04E1"/>
    <w:rsid w:val="65E03BD4"/>
    <w:rsid w:val="66807609"/>
    <w:rsid w:val="66817A76"/>
    <w:rsid w:val="66E26D0A"/>
    <w:rsid w:val="671611EE"/>
    <w:rsid w:val="672D278C"/>
    <w:rsid w:val="674858D8"/>
    <w:rsid w:val="67864553"/>
    <w:rsid w:val="67AD305B"/>
    <w:rsid w:val="67B411E0"/>
    <w:rsid w:val="67BD2B81"/>
    <w:rsid w:val="67C355D5"/>
    <w:rsid w:val="67CC43B5"/>
    <w:rsid w:val="681A21E0"/>
    <w:rsid w:val="68202B94"/>
    <w:rsid w:val="68260EB0"/>
    <w:rsid w:val="68662FD6"/>
    <w:rsid w:val="686C3336"/>
    <w:rsid w:val="688D6C72"/>
    <w:rsid w:val="69BB6153"/>
    <w:rsid w:val="69BF7EA0"/>
    <w:rsid w:val="69C7462C"/>
    <w:rsid w:val="69FD7A30"/>
    <w:rsid w:val="6A5C50A6"/>
    <w:rsid w:val="6A6B1D78"/>
    <w:rsid w:val="6A7F56C8"/>
    <w:rsid w:val="6AA60FDA"/>
    <w:rsid w:val="6AC864DD"/>
    <w:rsid w:val="6AFA3945"/>
    <w:rsid w:val="6B1E2089"/>
    <w:rsid w:val="6B262F78"/>
    <w:rsid w:val="6B6F0078"/>
    <w:rsid w:val="6BFD1B5E"/>
    <w:rsid w:val="6C132330"/>
    <w:rsid w:val="6C655622"/>
    <w:rsid w:val="6C6E10E6"/>
    <w:rsid w:val="6C7F13F6"/>
    <w:rsid w:val="6C7F3AF6"/>
    <w:rsid w:val="6C853799"/>
    <w:rsid w:val="6C87772B"/>
    <w:rsid w:val="6CF04634"/>
    <w:rsid w:val="6D076FD9"/>
    <w:rsid w:val="6D0853B4"/>
    <w:rsid w:val="6D775A4B"/>
    <w:rsid w:val="6D7B6031"/>
    <w:rsid w:val="6D987C54"/>
    <w:rsid w:val="6D991EFF"/>
    <w:rsid w:val="6DF06289"/>
    <w:rsid w:val="6E2115DB"/>
    <w:rsid w:val="6E4162BD"/>
    <w:rsid w:val="6E521657"/>
    <w:rsid w:val="6F65446B"/>
    <w:rsid w:val="702907B0"/>
    <w:rsid w:val="705F2889"/>
    <w:rsid w:val="70631313"/>
    <w:rsid w:val="70B27DAB"/>
    <w:rsid w:val="70EF1DB7"/>
    <w:rsid w:val="71705FF9"/>
    <w:rsid w:val="718300F2"/>
    <w:rsid w:val="71AC6D4D"/>
    <w:rsid w:val="71B76417"/>
    <w:rsid w:val="71C60A5C"/>
    <w:rsid w:val="71F179F8"/>
    <w:rsid w:val="71F70A17"/>
    <w:rsid w:val="724F298F"/>
    <w:rsid w:val="725A55BF"/>
    <w:rsid w:val="727538C1"/>
    <w:rsid w:val="728D1727"/>
    <w:rsid w:val="72C16666"/>
    <w:rsid w:val="72D0782F"/>
    <w:rsid w:val="730146A6"/>
    <w:rsid w:val="7317249A"/>
    <w:rsid w:val="732448B1"/>
    <w:rsid w:val="73844A37"/>
    <w:rsid w:val="73946188"/>
    <w:rsid w:val="73B77C85"/>
    <w:rsid w:val="74286679"/>
    <w:rsid w:val="742F3FD1"/>
    <w:rsid w:val="74344852"/>
    <w:rsid w:val="749A4227"/>
    <w:rsid w:val="74A05D22"/>
    <w:rsid w:val="74B61093"/>
    <w:rsid w:val="74E75459"/>
    <w:rsid w:val="74F03A26"/>
    <w:rsid w:val="750A6752"/>
    <w:rsid w:val="75512462"/>
    <w:rsid w:val="75C469AA"/>
    <w:rsid w:val="760A0344"/>
    <w:rsid w:val="760E1246"/>
    <w:rsid w:val="761C274B"/>
    <w:rsid w:val="762E1B92"/>
    <w:rsid w:val="763511B7"/>
    <w:rsid w:val="765F769D"/>
    <w:rsid w:val="76657D8C"/>
    <w:rsid w:val="76A34E9F"/>
    <w:rsid w:val="76DE4ACA"/>
    <w:rsid w:val="7711703D"/>
    <w:rsid w:val="771B735C"/>
    <w:rsid w:val="77483529"/>
    <w:rsid w:val="77582B42"/>
    <w:rsid w:val="77785E44"/>
    <w:rsid w:val="77B2620A"/>
    <w:rsid w:val="77C17ECD"/>
    <w:rsid w:val="77D73FA9"/>
    <w:rsid w:val="78396EC0"/>
    <w:rsid w:val="786F70E0"/>
    <w:rsid w:val="78932256"/>
    <w:rsid w:val="78D64CB1"/>
    <w:rsid w:val="790759B6"/>
    <w:rsid w:val="792C5903"/>
    <w:rsid w:val="79354387"/>
    <w:rsid w:val="793A418A"/>
    <w:rsid w:val="794216CC"/>
    <w:rsid w:val="794C1F4C"/>
    <w:rsid w:val="794D1942"/>
    <w:rsid w:val="79604222"/>
    <w:rsid w:val="798231DE"/>
    <w:rsid w:val="79A42AD9"/>
    <w:rsid w:val="79F8035C"/>
    <w:rsid w:val="7A0772B2"/>
    <w:rsid w:val="7A3B065C"/>
    <w:rsid w:val="7A3E70F1"/>
    <w:rsid w:val="7A5B5A16"/>
    <w:rsid w:val="7A9E7157"/>
    <w:rsid w:val="7AA53534"/>
    <w:rsid w:val="7AA90D35"/>
    <w:rsid w:val="7AD10030"/>
    <w:rsid w:val="7AFA3F39"/>
    <w:rsid w:val="7B7D275A"/>
    <w:rsid w:val="7BB32AD0"/>
    <w:rsid w:val="7BC2147C"/>
    <w:rsid w:val="7BD75F80"/>
    <w:rsid w:val="7BF66118"/>
    <w:rsid w:val="7BF66211"/>
    <w:rsid w:val="7C016D66"/>
    <w:rsid w:val="7C242E3C"/>
    <w:rsid w:val="7C927EB9"/>
    <w:rsid w:val="7CAA3FE9"/>
    <w:rsid w:val="7CAD3E10"/>
    <w:rsid w:val="7CAD4594"/>
    <w:rsid w:val="7CDE44C7"/>
    <w:rsid w:val="7CE624FD"/>
    <w:rsid w:val="7D2C371C"/>
    <w:rsid w:val="7D601CB5"/>
    <w:rsid w:val="7D6343A8"/>
    <w:rsid w:val="7D687A9D"/>
    <w:rsid w:val="7D717CFD"/>
    <w:rsid w:val="7D9A698E"/>
    <w:rsid w:val="7DD13743"/>
    <w:rsid w:val="7DDD6148"/>
    <w:rsid w:val="7DFB3C96"/>
    <w:rsid w:val="7E232014"/>
    <w:rsid w:val="7E2C17D2"/>
    <w:rsid w:val="7E3E7B9A"/>
    <w:rsid w:val="7E442928"/>
    <w:rsid w:val="7EFD2E52"/>
    <w:rsid w:val="7EFF06B7"/>
    <w:rsid w:val="7F5B2420"/>
    <w:rsid w:val="7F6454A2"/>
    <w:rsid w:val="7F69260B"/>
    <w:rsid w:val="7FD63B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semiHidden="0" w:name="Message Header"/>
    <w:lsdException w:qFormat="1" w:unhideWhenUsed="0" w:uiPriority="11" w:semiHidden="0" w:name="Subtitle"/>
    <w:lsdException w:uiPriority="99" w:name="Salutation"/>
    <w:lsdException w:qFormat="1" w:uiPriority="99" w:semiHidden="0"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qFormat="1" w:uiPriority="99" w:name="Body Text Indent 2"/>
    <w:lsdException w:uiPriority="99" w:name="Body Text Indent 3"/>
    <w:lsdException w:qFormat="1" w:unhideWhenUsed="0" w:uiPriority="0" w:semiHidden="0"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2"/>
    <w:basedOn w:val="1"/>
    <w:next w:val="1"/>
    <w:link w:val="35"/>
    <w:unhideWhenUsed/>
    <w:qFormat/>
    <w:uiPriority w:val="9"/>
    <w:pPr>
      <w:keepNext/>
      <w:keepLines/>
      <w:spacing w:line="416" w:lineRule="auto"/>
      <w:jc w:val="center"/>
      <w:outlineLvl w:val="1"/>
    </w:pPr>
    <w:rPr>
      <w:rFonts w:ascii="Arial" w:hAnsi="Arial" w:eastAsia="黑体"/>
      <w:b/>
      <w:bCs/>
      <w:sz w:val="32"/>
      <w:szCs w:val="32"/>
    </w:rPr>
  </w:style>
  <w:style w:type="character" w:default="1" w:styleId="16">
    <w:name w:val="Default Paragraph Font"/>
    <w:semiHidden/>
    <w:unhideWhenUsed/>
    <w:uiPriority w:val="1"/>
  </w:style>
  <w:style w:type="table" w:default="1" w:styleId="19">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unhideWhenUsed/>
    <w:qFormat/>
    <w:uiPriority w:val="99"/>
    <w:pPr>
      <w:spacing w:after="0"/>
      <w:ind w:firstLine="420" w:firstLineChars="100"/>
    </w:pPr>
  </w:style>
  <w:style w:type="paragraph" w:styleId="3">
    <w:name w:val="Body Text"/>
    <w:basedOn w:val="1"/>
    <w:unhideWhenUsed/>
    <w:qFormat/>
    <w:uiPriority w:val="99"/>
    <w:pPr>
      <w:spacing w:after="120"/>
    </w:pPr>
  </w:style>
  <w:style w:type="paragraph" w:styleId="5">
    <w:name w:val="Normal Indent"/>
    <w:basedOn w:val="1"/>
    <w:qFormat/>
    <w:uiPriority w:val="0"/>
    <w:pPr>
      <w:ind w:firstLine="425"/>
    </w:pPr>
    <w:rPr>
      <w:rFonts w:ascii="Times New Roman" w:hAnsi="Times New Roman" w:eastAsia="宋体" w:cs="Times New Roman"/>
      <w:szCs w:val="20"/>
    </w:rPr>
  </w:style>
  <w:style w:type="paragraph" w:styleId="6">
    <w:name w:val="caption"/>
    <w:basedOn w:val="1"/>
    <w:next w:val="1"/>
    <w:qFormat/>
    <w:uiPriority w:val="99"/>
    <w:rPr>
      <w:rFonts w:ascii="Arial" w:hAnsi="Arial" w:eastAsia="黑体" w:cs="Arial"/>
      <w:sz w:val="20"/>
      <w:szCs w:val="20"/>
    </w:rPr>
  </w:style>
  <w:style w:type="paragraph" w:styleId="7">
    <w:name w:val="Body Text Indent"/>
    <w:basedOn w:val="1"/>
    <w:unhideWhenUsed/>
    <w:qFormat/>
    <w:uiPriority w:val="99"/>
    <w:pPr>
      <w:spacing w:line="400" w:lineRule="exact"/>
      <w:ind w:left="630"/>
    </w:pPr>
    <w:rPr>
      <w:rFonts w:ascii="楷体_GB2312"/>
      <w:szCs w:val="20"/>
    </w:rPr>
  </w:style>
  <w:style w:type="paragraph" w:styleId="8">
    <w:name w:val="Block Text"/>
    <w:basedOn w:val="1"/>
    <w:qFormat/>
    <w:uiPriority w:val="0"/>
    <w:pPr>
      <w:spacing w:after="120"/>
      <w:ind w:left="1440" w:leftChars="700" w:right="700" w:rightChars="700"/>
    </w:pPr>
    <w:rPr>
      <w:rFonts w:ascii="Times New Roman" w:hAnsi="Times New Roman" w:eastAsia="宋体" w:cs="Times New Roman"/>
      <w:szCs w:val="24"/>
    </w:rPr>
  </w:style>
  <w:style w:type="paragraph" w:styleId="9">
    <w:name w:val="Plain Text"/>
    <w:basedOn w:val="1"/>
    <w:link w:val="21"/>
    <w:qFormat/>
    <w:uiPriority w:val="0"/>
    <w:rPr>
      <w:rFonts w:eastAsia="宋体"/>
      <w:sz w:val="24"/>
    </w:rPr>
  </w:style>
  <w:style w:type="paragraph" w:styleId="10">
    <w:name w:val="Date"/>
    <w:basedOn w:val="1"/>
    <w:next w:val="1"/>
    <w:link w:val="22"/>
    <w:unhideWhenUsed/>
    <w:qFormat/>
    <w:uiPriority w:val="99"/>
    <w:pPr>
      <w:ind w:left="100" w:leftChars="2500"/>
    </w:pPr>
  </w:style>
  <w:style w:type="paragraph" w:styleId="11">
    <w:name w:val="Body Text Indent 2"/>
    <w:basedOn w:val="1"/>
    <w:link w:val="36"/>
    <w:semiHidden/>
    <w:unhideWhenUsed/>
    <w:qFormat/>
    <w:uiPriority w:val="99"/>
    <w:pPr>
      <w:spacing w:after="120" w:line="480" w:lineRule="auto"/>
      <w:ind w:left="420" w:leftChars="200"/>
    </w:pPr>
  </w:style>
  <w:style w:type="paragraph" w:styleId="12">
    <w:name w:val="footer"/>
    <w:basedOn w:val="1"/>
    <w:link w:val="23"/>
    <w:unhideWhenUsed/>
    <w:qFormat/>
    <w:uiPriority w:val="99"/>
    <w:pPr>
      <w:tabs>
        <w:tab w:val="center" w:pos="4153"/>
        <w:tab w:val="right" w:pos="8306"/>
      </w:tabs>
      <w:snapToGrid w:val="0"/>
      <w:jc w:val="left"/>
    </w:pPr>
    <w:rPr>
      <w:sz w:val="18"/>
      <w:szCs w:val="18"/>
    </w:rPr>
  </w:style>
  <w:style w:type="paragraph" w:styleId="13">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Message Header"/>
    <w:basedOn w:val="1"/>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15">
    <w:name w:val="Normal (Web)"/>
    <w:basedOn w:val="1"/>
    <w:qFormat/>
    <w:uiPriority w:val="0"/>
    <w:rPr>
      <w:rFonts w:ascii="Calibri" w:hAnsi="Calibri" w:eastAsia="宋体" w:cs="Times New Roman"/>
      <w:sz w:val="24"/>
      <w:szCs w:val="24"/>
    </w:rPr>
  </w:style>
  <w:style w:type="character" w:styleId="17">
    <w:name w:val="Strong"/>
    <w:basedOn w:val="16"/>
    <w:qFormat/>
    <w:uiPriority w:val="22"/>
    <w:rPr>
      <w:b/>
      <w:bCs/>
    </w:rPr>
  </w:style>
  <w:style w:type="character" w:styleId="18">
    <w:name w:val="Hyperlink"/>
    <w:basedOn w:val="16"/>
    <w:unhideWhenUsed/>
    <w:qFormat/>
    <w:uiPriority w:val="99"/>
    <w:rPr>
      <w:color w:val="0000FF"/>
      <w:u w:val="single"/>
    </w:rPr>
  </w:style>
  <w:style w:type="table" w:styleId="20">
    <w:name w:val="Table Grid"/>
    <w:basedOn w:val="1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1">
    <w:name w:val="纯文本 Char"/>
    <w:basedOn w:val="16"/>
    <w:link w:val="9"/>
    <w:qFormat/>
    <w:uiPriority w:val="0"/>
    <w:rPr>
      <w:rFonts w:eastAsia="宋体"/>
      <w:sz w:val="24"/>
    </w:rPr>
  </w:style>
  <w:style w:type="character" w:customStyle="1" w:styleId="22">
    <w:name w:val="日期 Char"/>
    <w:basedOn w:val="16"/>
    <w:link w:val="10"/>
    <w:qFormat/>
    <w:uiPriority w:val="99"/>
  </w:style>
  <w:style w:type="character" w:customStyle="1" w:styleId="23">
    <w:name w:val="页脚 Char"/>
    <w:basedOn w:val="16"/>
    <w:link w:val="12"/>
    <w:qFormat/>
    <w:uiPriority w:val="99"/>
    <w:rPr>
      <w:sz w:val="18"/>
      <w:szCs w:val="18"/>
    </w:rPr>
  </w:style>
  <w:style w:type="character" w:customStyle="1" w:styleId="24">
    <w:name w:val="页眉 Char"/>
    <w:basedOn w:val="16"/>
    <w:link w:val="13"/>
    <w:qFormat/>
    <w:uiPriority w:val="99"/>
    <w:rPr>
      <w:sz w:val="18"/>
      <w:szCs w:val="18"/>
    </w:rPr>
  </w:style>
  <w:style w:type="character" w:customStyle="1" w:styleId="25">
    <w:name w:val="纯文本 Char1"/>
    <w:qFormat/>
    <w:uiPriority w:val="0"/>
    <w:rPr>
      <w:rFonts w:eastAsia="宋体"/>
      <w:sz w:val="24"/>
    </w:rPr>
  </w:style>
  <w:style w:type="paragraph" w:customStyle="1" w:styleId="26">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27">
    <w:name w:val="列出段落1"/>
    <w:basedOn w:val="1"/>
    <w:qFormat/>
    <w:uiPriority w:val="34"/>
    <w:pPr>
      <w:ind w:firstLine="420" w:firstLineChars="200"/>
    </w:pPr>
  </w:style>
  <w:style w:type="paragraph" w:styleId="28">
    <w:name w:val="List Paragraph"/>
    <w:basedOn w:val="1"/>
    <w:unhideWhenUsed/>
    <w:qFormat/>
    <w:uiPriority w:val="99"/>
    <w:pPr>
      <w:ind w:firstLine="420" w:firstLineChars="200"/>
    </w:pPr>
  </w:style>
  <w:style w:type="character" w:customStyle="1" w:styleId="29">
    <w:name w:val="正文文本缩进 Char Char"/>
    <w:link w:val="30"/>
    <w:qFormat/>
    <w:uiPriority w:val="0"/>
    <w:rPr>
      <w:rFonts w:ascii="宋体"/>
      <w:sz w:val="24"/>
    </w:rPr>
  </w:style>
  <w:style w:type="paragraph" w:customStyle="1" w:styleId="30">
    <w:name w:val="正文文本缩进1"/>
    <w:basedOn w:val="1"/>
    <w:link w:val="29"/>
    <w:qFormat/>
    <w:uiPriority w:val="0"/>
    <w:pPr>
      <w:spacing w:line="360" w:lineRule="auto"/>
      <w:ind w:firstLine="480" w:firstLineChars="200"/>
    </w:pPr>
    <w:rPr>
      <w:rFonts w:ascii="宋体"/>
      <w:sz w:val="24"/>
    </w:rPr>
  </w:style>
  <w:style w:type="character" w:customStyle="1" w:styleId="31">
    <w:name w:val="日期 Char Char"/>
    <w:link w:val="32"/>
    <w:qFormat/>
    <w:uiPriority w:val="0"/>
    <w:rPr>
      <w:sz w:val="24"/>
    </w:rPr>
  </w:style>
  <w:style w:type="paragraph" w:customStyle="1" w:styleId="32">
    <w:name w:val="日期1"/>
    <w:basedOn w:val="1"/>
    <w:next w:val="1"/>
    <w:link w:val="31"/>
    <w:qFormat/>
    <w:uiPriority w:val="0"/>
    <w:rPr>
      <w:sz w:val="24"/>
    </w:rPr>
  </w:style>
  <w:style w:type="paragraph" w:customStyle="1" w:styleId="33">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34">
    <w:name w:val="样式1"/>
    <w:basedOn w:val="1"/>
    <w:qFormat/>
    <w:uiPriority w:val="0"/>
    <w:pPr>
      <w:numPr>
        <w:ilvl w:val="0"/>
        <w:numId w:val="1"/>
      </w:numPr>
      <w:adjustRightInd w:val="0"/>
      <w:textAlignment w:val="baseline"/>
    </w:pPr>
    <w:rPr>
      <w:rFonts w:ascii="宋体" w:hAnsi="宋体" w:eastAsia="宋体" w:cs="Times New Roman"/>
      <w:kern w:val="0"/>
      <w:szCs w:val="21"/>
    </w:rPr>
  </w:style>
  <w:style w:type="character" w:customStyle="1" w:styleId="35">
    <w:name w:val="标题 2 Char"/>
    <w:basedOn w:val="16"/>
    <w:link w:val="4"/>
    <w:qFormat/>
    <w:uiPriority w:val="9"/>
    <w:rPr>
      <w:rFonts w:ascii="Arial" w:hAnsi="Arial" w:eastAsia="黑体"/>
      <w:b/>
      <w:bCs/>
      <w:sz w:val="32"/>
      <w:szCs w:val="32"/>
    </w:rPr>
  </w:style>
  <w:style w:type="character" w:customStyle="1" w:styleId="36">
    <w:name w:val="正文文本缩进 2 Char"/>
    <w:basedOn w:val="16"/>
    <w:link w:val="11"/>
    <w:semiHidden/>
    <w:qFormat/>
    <w:uiPriority w:val="99"/>
    <w:rPr>
      <w:rFonts w:asciiTheme="minorHAnsi" w:hAnsiTheme="minorHAnsi" w:eastAsiaTheme="minorEastAsia" w:cstheme="minorBidi"/>
      <w:kern w:val="2"/>
      <w:sz w:val="21"/>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54</Pages>
  <Words>4371</Words>
  <Characters>24916</Characters>
  <Lines>207</Lines>
  <Paragraphs>58</Paragraphs>
  <TotalTime>100</TotalTime>
  <ScaleCrop>false</ScaleCrop>
  <LinksUpToDate>false</LinksUpToDate>
  <CharactersWithSpaces>29229</CharactersWithSpaces>
  <Application>WPS Office_10.1.0.7668_F1E327BC-269C-435d-A152-05C5408002CA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2018-06-15T01:07:00Z</dcterms:created>
  <dc:creator>许昌市公共资源交易中心:孟莉</dc:creator>
  <cp:lastModifiedBy>嫃寶栤</cp:lastModifiedBy>
  <cp:lastPrinted>2017-12-20T03:31:00Z</cp:lastPrinted>
  <dcterms:modified xsi:type="dcterms:W3CDTF">2018-11-15T05:37:33Z</dcterms:modified>
  <cp:revision>133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2052-10.1.0.7668</vt:lpwstr>
  </property>
</Properties>
</file>