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建安区桂村乡乡镇农民体育健身工程</w:t>
      </w:r>
    </w:p>
    <w:p>
      <w:pPr>
        <w:pStyle w:val="2"/>
        <w:ind w:firstLine="0" w:firstLineChars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室外健身器材</w:t>
      </w:r>
      <w:bookmarkStart w:id="0" w:name="_GoBack"/>
      <w:bookmarkEnd w:id="0"/>
    </w:p>
    <w:tbl>
      <w:tblPr>
        <w:tblStyle w:val="7"/>
        <w:tblW w:w="10230" w:type="dxa"/>
        <w:tblInd w:w="-9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289"/>
        <w:gridCol w:w="5564"/>
        <w:gridCol w:w="840"/>
        <w:gridCol w:w="855"/>
        <w:gridCol w:w="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289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5564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参数</w:t>
            </w:r>
          </w:p>
        </w:tc>
        <w:tc>
          <w:tcPr>
            <w:tcW w:w="840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件数</w:t>
            </w:r>
          </w:p>
        </w:tc>
        <w:tc>
          <w:tcPr>
            <w:tcW w:w="855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930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乒乓球台</w:t>
            </w:r>
          </w:p>
        </w:tc>
        <w:tc>
          <w:tcPr>
            <w:tcW w:w="5564" w:type="dxa"/>
          </w:tcPr>
          <w:p>
            <w:pPr>
              <w:pStyle w:val="13"/>
              <w:ind w:firstLine="0" w:firstLineChars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1、台面尺寸规格：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2740mm×1525mm,台高760mm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，配置铁制球网，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高150mm，长1570mm，符合标准要求。球台台面采用SMC材料，整体高温模压一次成型，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能承受500N静载荷要求和冲击球冲击要求，稳定性好，耐气候性强、耐老化程度高，防腐、防晒、防雨、阻燃、不易变形等，保证在户外使用8年内不变形、不开裂、不损坏；</w:t>
            </w:r>
          </w:p>
          <w:p>
            <w:pPr>
              <w:pStyle w:val="13"/>
              <w:ind w:firstLine="0" w:firstLineChars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2、底架采用彩虹腿设计结构，弯管采用直径60mm，壁厚3mm优质钢管，保证整体的稳定性；</w:t>
            </w:r>
          </w:p>
          <w:p>
            <w:pPr>
              <w:pStyle w:val="13"/>
              <w:ind w:firstLine="0" w:firstLineChars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3、任何撑档离地大于230mm，保证使用者的运动安全。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4、球台网及网架防锈、防松、防盗、防损坏；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4副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两位蹬力训练器</w:t>
            </w:r>
          </w:p>
        </w:tc>
        <w:tc>
          <w:tcPr>
            <w:tcW w:w="5564" w:type="dxa"/>
          </w:tcPr>
          <w:p>
            <w:pPr>
              <w:pStyle w:val="14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主立柱采用直径不小于114mm，壁厚不小于3mm的国标钢管；</w:t>
            </w:r>
          </w:p>
          <w:p>
            <w:pPr>
              <w:pStyle w:val="14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两限位支撑横梁采用直径不小于114mm，壁厚不小于3mm的国标钢管，限位中心距长度为500mm；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3、坐蹬管材采用直径60mm，壁厚3mm的国标钢管一次压弯成型；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4、脚踏横梁采用直径60mm，壁厚3mm的国标钢管，脚踏横梁采用表面冲股进行防滑；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5、座板为4mm厚冷板冲压，保证8年使用寿命，周圈倒圆角R2，避免人身伤害；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both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上肢牵引器</w:t>
            </w:r>
          </w:p>
        </w:tc>
        <w:tc>
          <w:tcPr>
            <w:tcW w:w="5564" w:type="dxa"/>
          </w:tcPr>
          <w:p>
            <w:pPr>
              <w:pStyle w:val="15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1、主立柱采用直径不小于114mm，壁厚不小于3mm的国标钢管；</w:t>
            </w:r>
          </w:p>
          <w:p>
            <w:pPr>
              <w:pStyle w:val="15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2、立柱横梁采用直径不小于60mm，壁厚不小于3mm的国标钢管，主架弯管采用直径48mm，壁厚3mm；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、限位采用铸钢型内限位结构，撞击垫采用聚氨酯材料，抗撞击、弹性好、抗老化、抗高低温，最大外圆尺寸为88mm，壁厚3mm，轴端与立柱焊接，套端与摆杆焊接，采用4个优质6205轴承，中间转轴直径25mm，限位左右摆动角度，活动部件底部距地面的间距为1900，外露边沿全部R3倒角，减小碰撞伤害；</w:t>
            </w:r>
          </w:p>
          <w:p>
            <w:pPr>
              <w:pStyle w:val="15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4、整机轴承防水垫采用特制骨架油封防水垫，密闭性好，防水防尘，持久耐用；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单位腹肌板</w:t>
            </w:r>
          </w:p>
        </w:tc>
        <w:tc>
          <w:tcPr>
            <w:tcW w:w="5564" w:type="dxa"/>
          </w:tcPr>
          <w:p>
            <w:pPr>
              <w:pStyle w:val="16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1、板面支撑管采用直径不小于32mm，</w:t>
            </w: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壁厚不小于3mm的国标钢管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，版面采用厚度2.2mm厚的冷板，与支撑管全面焊接，板面下横弯采用直径21mm，厚度2.5的钢管；</w:t>
            </w:r>
          </w:p>
          <w:p>
            <w:pPr>
              <w:pStyle w:val="16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2、前面三条横管采用直径不小于60mm，厚度3mm的国标钢管，长度400mm，两端焊接封帽，密闭持久；</w:t>
            </w:r>
          </w:p>
          <w:p>
            <w:pPr>
              <w:pStyle w:val="16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2、支撑管采用直径32mm，厚度3mm的国标钢管，</w:t>
            </w:r>
          </w:p>
          <w:p>
            <w:pPr>
              <w:pStyle w:val="16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3、勾脚斜撑管采用一根50*100*2.5的国标钢管，避免踩踏变形；</w:t>
            </w:r>
          </w:p>
          <w:p>
            <w:pPr>
              <w:pStyle w:val="16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4、器材具有1站式运动位，可1人同时使用；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5、器材立柱埋入深度不小于400mm，地埋尺寸不小于400*750*500mm；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直埋双位漫步机</w:t>
            </w:r>
          </w:p>
        </w:tc>
        <w:tc>
          <w:tcPr>
            <w:tcW w:w="5564" w:type="dxa"/>
          </w:tcPr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1、主立柱采用直径不小于114mm，壁厚不小于3mm的国标钢管；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 摆臂管材采用直径不小于60mm，壁厚3mm的国标钢管，摆臂与立柱间距大于60mm，与踏板直接焊接，牢固耐用；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3、踏板为4mm厚冷板冲压，保证8年使用寿命</w:t>
            </w:r>
            <w:r>
              <w:rPr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</w:rPr>
              <w:t>，并设有防滑措施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，避免踩踏滑脱造成人员伤害，两踏板间距大于100mm，踏板周圈边缘高度大于30mm，周圈倒圆角R2，踏板前后安装缓冲胶垫，避免人身伤害；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4、扶手管采用直径32mm，壁厚2.5mm的国标钢管，与立柱焊接连接；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双位太极揉推器</w:t>
            </w:r>
          </w:p>
        </w:tc>
        <w:tc>
          <w:tcPr>
            <w:tcW w:w="5564" w:type="dxa"/>
          </w:tcPr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1、主立柱采用直径不小于114mm，壁厚不小于3mm的国标钢管；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2、悬臂管材采用直径不小于60mm，壁厚不小于3mm的国标钢管；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3、转盘采用全封闭式，无勾挂，外圈直径450mm，壁厚2mm，一次冲压成型两转盘间距270mm；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4、内部采用两轴承中间增加耐磨尼龙阻尼结构，控制转盘转动速度，保证使用者人身安全，轴承采用优质6205轴承，中间转轴直径25mm，保证使用要求；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5、整机轴承防水圈采用特制骨架油封防水圈，密闭性好，防水防尘，持久耐用；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棋牌桌</w:t>
            </w:r>
          </w:p>
        </w:tc>
        <w:tc>
          <w:tcPr>
            <w:tcW w:w="5564" w:type="dxa"/>
          </w:tcPr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1、主立柱采用直径不小于114mm，壁厚不小于3mm的国标钢管；</w:t>
            </w:r>
          </w:p>
          <w:p>
            <w:pPr>
              <w:pStyle w:val="13"/>
              <w:spacing w:line="276" w:lineRule="auto"/>
              <w:ind w:left="480" w:hanging="480" w:hangingChars="20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2、棋牌桌桌架采用20*30*2.5mm的方管焊接而成，四角配以特制冲压件圆滑过度，避免碰撞伤害；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3、棋牌桌板面采用1.0mm厚，304不锈钢腐蚀而成，尺寸为600*600mm，板面材质保证8年不生锈； 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4、坐椅采用直径300mm，高度22mm，厚度4mm的冷板冲压成型，周圈倒角R2，避免划伤危险，立管采用直径76mm，壁厚3mm的国标钢管；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5、器材铭牌采用全不锈钢腐蚀，尺寸为220*80mm，拉铆钉坚固，边缘紧贴立柱避免造成勾挂伤害；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三位扭腰器</w:t>
            </w:r>
          </w:p>
        </w:tc>
        <w:tc>
          <w:tcPr>
            <w:tcW w:w="5564" w:type="dxa"/>
          </w:tcPr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1、主立柱采用直径不小于114mm，壁厚不小于3mm的国标钢管；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2、扶手采用直径不小于32mm，壁厚3mm的国标钢管 焊接而成；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3、 转腰盘为不小于2mm厚冷板冲压，保证8年使用寿命，直径300mm，高度23mm，表面凹凸防滑，避免滑脱危险；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4、转腰内部采用阻尼结构，控制转动速度，保证使用者人身安全，轴承采用优质6205轴承6个，中间转轴直径25mm，保证使用要求；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跷跷板</w:t>
            </w:r>
          </w:p>
        </w:tc>
        <w:tc>
          <w:tcPr>
            <w:tcW w:w="5564" w:type="dxa"/>
          </w:tcPr>
          <w:p>
            <w:pPr>
              <w:pStyle w:val="15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1、主立柱采用直径不小于114mm，壁厚不小于3mm的国标钢管；</w:t>
            </w:r>
          </w:p>
          <w:p>
            <w:pPr>
              <w:pStyle w:val="15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2、主架横梁采用直径不小于88mm，壁厚不小于3mm的国标钢管，扶手采用直径32mm，壁厚2.5mm；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3、限位采用全铸钢三面撞击式内限位，增大受力面积，撞击垫材质采用聚氨酯，抗撞击、弹性好、抗老化、抗高低温，采用2个优质6205轴承，中间转轴直径25mm，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限位侧板厚度为10mm，限位套直径135mm，长度80mm，厚度6mm，保证使用要求，外露边沿全部R2倒角，减小碰撞伤害；</w:t>
            </w:r>
          </w:p>
          <w:p>
            <w:pPr>
              <w:numPr>
                <w:ilvl w:val="0"/>
                <w:numId w:val="1"/>
              </w:num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坐板采用厚度4mm的冷板冲压成型，周圈倒角R2，避免划伤危险；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平步机</w:t>
            </w:r>
          </w:p>
        </w:tc>
        <w:tc>
          <w:tcPr>
            <w:tcW w:w="5564" w:type="dxa"/>
          </w:tcPr>
          <w:p>
            <w:pPr>
              <w:pStyle w:val="17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1、前后两立柱采用直径不小于88mm，壁厚不小于3mm的国标钢管；</w:t>
            </w:r>
          </w:p>
          <w:p>
            <w:pPr>
              <w:pStyle w:val="17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2、主立柱横梁采用直径不小于76mm，壁厚不小于3mm的国标钢管；主架轴管直径不小于102mm，壁厚5mm的国标钢管，轴的直径为28mm，主轴套采用直径88mm，壁厚2.5mm无缝管，使器材有更高的强度承受能力；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3、内部采用两轴承中间增加耐磨尼龙阻尼结构，控制转动速度，保证使用者人身安全，保证使用要求；</w:t>
            </w:r>
          </w:p>
          <w:p>
            <w:pPr>
              <w:pStyle w:val="17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4、扶手采用直径32mm壁厚2.5mm的国标钢管，连接杆直径42mm，壁厚2.5mm，扶手上下轴承套分别采用直径60mm、50mm，壁厚为7mm的无缝管，分别采用四个优质6205轴承和分别采用四个优质6004轴承；</w:t>
            </w:r>
          </w:p>
          <w:p>
            <w:pPr>
              <w:spacing w:line="400" w:lineRule="exact"/>
              <w:rPr>
                <w:rFonts w:ascii="仿宋" w:hAnsi="仿宋" w:eastAsia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三位弹振压腿器</w:t>
            </w:r>
          </w:p>
        </w:tc>
        <w:tc>
          <w:tcPr>
            <w:tcW w:w="5564" w:type="dxa"/>
          </w:tcPr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1、主立柱采用直径不小于114mm，壁厚不小于3mm的国标钢管，立柱间距1100mm；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2、横杆采用直径不小于42mm，厚度2.5mm的国标钢管，与柱子连接采用插入式连接，端部采用M12不锈钢防盗螺栓坚固；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3、立柱帽采用外扣式，避免进入雨水；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4、器材铭牌采用全不锈钢腐蚀，尺寸为220*80mm，拉铆钉坚固，边缘紧贴立柱，避免造成勾挂伤害；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12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腿部按摩器</w:t>
            </w:r>
          </w:p>
        </w:tc>
        <w:tc>
          <w:tcPr>
            <w:tcW w:w="5564" w:type="dxa"/>
          </w:tcPr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1、主立柱采用直径不小于114mm，壁厚不小于3mm的国标钢管；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2、扶手管材采用直径不小于32mm，壁厚不小于2.5mm的国标钢管，与立柱焊接连接；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3、整机轴承防水圈采用特制骨架油封防水圈，密闭性好，防水防尘，持久耐用；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4、按摩轮采用尼龙合金材质，抗老化，抗高低温，按摩效果舒适，安全耐用，按摩轮分为高低两个按摩位，适合不同身高人群使用；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 转轴直径25mm，采用4个6205优质轴承；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6、器材立柱顶端采用封闭处理，避免进入雨水；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13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单位伸腰伸背器</w:t>
            </w:r>
          </w:p>
        </w:tc>
        <w:tc>
          <w:tcPr>
            <w:tcW w:w="5564" w:type="dxa"/>
          </w:tcPr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1、主立柱采用直径不小于114mm，壁厚不小于3mm的国标钢管；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2、伸腰器扶手弯管使用直径不小于42mm，壁厚不小于2.5mm的国标钢管；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3、主架支撑管采用40*80*2mm的方管，小支撑管采用20*30*2mm方管，固定圆盘厚度为6mm，防止使用者产生钩挂拉伤；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4、器材板面采用2.2mm厚冷板卷板而成，两侧采用3mm厚冷板满封，避免卡夹伤害；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5、 器材铭牌采用全不锈钢腐蚀，尺寸为220*80mm，拉铆钉坚固，边缘紧贴立柱，避免造成勾挂伤害；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14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肋木</w:t>
            </w:r>
          </w:p>
        </w:tc>
        <w:tc>
          <w:tcPr>
            <w:tcW w:w="5564" w:type="dxa"/>
          </w:tcPr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1、主立柱采用直径不小于114mm，壁厚不小于3mm的国标钢管；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 横杠为直径不小于32mm，厚度不小于3m的国标钢管，横杆间距离分别是300mm，340mm，340mm，340mm，300mm，全部整体焊接，牢固耐用；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3、器材立柱埋入深度不小于600mm，地埋尺寸不小于600*600*700mm；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4、缓冲层厚度300mm，最下端横杆距地面距离大于400mm，更加安全可靠，避免出现意外伤害；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5、器材铭牌采用全不锈钢腐蚀，尺寸为220*80mm，拉铆钉坚固，边缘紧贴立柱，二维码标识牌采用全不锈钢腐蚀，尺寸为90*60，壁厚0.8mm，避免造成勾挂伤害；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15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告示牌</w:t>
            </w:r>
          </w:p>
        </w:tc>
        <w:tc>
          <w:tcPr>
            <w:tcW w:w="5564" w:type="dxa"/>
          </w:tcPr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1、主立柱采用直径不小于114mm，壁厚不小于3mm的国标钢管；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2、横梁采用规格为30*30mm，壁厚3mm的角钢；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3、框架钢管采用规格为□25*25mm，壁厚2mm方管；</w:t>
            </w:r>
          </w:p>
          <w:p>
            <w:pPr>
              <w:pStyle w:val="12"/>
              <w:spacing w:line="276" w:lineRule="auto"/>
              <w:ind w:left="480" w:hanging="480" w:hangingChars="20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4、说明牌采用304不锈钢腐蚀，尺寸为600*800m，壁厚1.2mm，连接方式采用主架与框架将其扣压，用不锈钢防盗螺栓紧固；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5、器材铭牌采用全不锈钢腐蚀，尺寸为220*80mm，拉铆钉坚固，边缘紧贴立柱，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避免造成勾挂伤害；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16</w:t>
            </w:r>
          </w:p>
        </w:tc>
        <w:tc>
          <w:tcPr>
            <w:tcW w:w="1289" w:type="dxa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手指/肩/腿组合训练器</w:t>
            </w:r>
          </w:p>
        </w:tc>
        <w:tc>
          <w:tcPr>
            <w:tcW w:w="5564" w:type="dxa"/>
          </w:tcPr>
          <w:p>
            <w:pPr>
              <w:pStyle w:val="16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1、主立柱采用直径114mm，壁厚3mm的国标钢管。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2、轴管连接管采用直径60mm，壁厚3mm的国标钢管， 轴管采用直径27mm，壁厚2.5mm国标钢管；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3、采用4个按摩棒，器材棱边和尖角采用不小于3mm的圆角过渡。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4、按摩棒采用PVC材质，表面硬度适中，长度182mm，直径75mm，按摩点直径13mm，按摩点高度3mm，符合人体按摩使用要求，按摩棒分高低两个按摩位，符合不同人群需求；</w:t>
            </w:r>
          </w:p>
          <w:p>
            <w:pPr>
              <w:pStyle w:val="13"/>
              <w:spacing w:line="276" w:lineRule="auto"/>
              <w:ind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5、手指锻炼部位采用PE版雕刻而成，总厚度19mm，雕刻深度5mm，周圈圆角设计，可有效保护使用者安全</w:t>
            </w:r>
          </w:p>
          <w:p>
            <w:pPr>
              <w:spacing w:line="40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6、肩关节训练器运动轨道采用PE版雕刻而成，分为轨道内外圈，厚度25mm，手柄采用尼龙合金材质，手感好抗老化，抗高低温，另设有防盗措施，持久耐用；</w:t>
            </w:r>
          </w:p>
          <w:p>
            <w:pPr>
              <w:pStyle w:val="2"/>
              <w:ind w:firstLine="24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17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大转轮</w:t>
            </w:r>
          </w:p>
        </w:tc>
        <w:tc>
          <w:tcPr>
            <w:tcW w:w="5564" w:type="dxa"/>
          </w:tcPr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1、主立柱采用直径不小于114mm，壁厚不小于3mm的国标钢管；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2、横梁管材采用直径不小于60mm，壁厚不小于3mm的国标钢管；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3、 转轮采用国标钢管压圆而成，中间采用直径21mm，壁厚2.5mm国标钢管支撑，外圈钢管直径32mm壁厚3mm，转轮外圈直径890mm，两转盘间距619mm；</w:t>
            </w:r>
          </w:p>
          <w:p>
            <w:pPr>
              <w:pStyle w:val="12"/>
              <w:spacing w:line="276" w:lineRule="auto"/>
              <w:ind w:firstLine="0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4、内部采用耐磨尼龙阻尼结构，控制转盘转动速度，保证使用者人身安全，轴承采用优质6205轴承，中间转轴直径25mm，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18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浪板</w:t>
            </w:r>
          </w:p>
        </w:tc>
        <w:tc>
          <w:tcPr>
            <w:tcW w:w="5564" w:type="dxa"/>
          </w:tcPr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1、主立柱采用直径不小于114mm，壁厚不小于3mm的国标钢管；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2、摆臂管材采用直径不小于60mm，壁厚不小于3mm的国标钢管，扶手处采用缩管技术，将直径42mm的管材缩到直径32mm，以便安装把套，此种方法整体性好，外形美观，加工方便，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经久耐用，支撑管采用直径32mm，壁厚2.5mm国标钢管；</w:t>
            </w:r>
          </w:p>
          <w:p>
            <w:pPr>
              <w:pStyle w:val="14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踏板为4mm厚钢板冲压，保证8年使用寿命，周圈倒圆角R2，避免人身伤害；</w:t>
            </w:r>
          </w:p>
          <w:p>
            <w:pPr>
              <w:spacing w:line="400" w:lineRule="exact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19</w:t>
            </w:r>
          </w:p>
        </w:tc>
        <w:tc>
          <w:tcPr>
            <w:tcW w:w="128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腰背按摩器</w:t>
            </w:r>
          </w:p>
        </w:tc>
        <w:tc>
          <w:tcPr>
            <w:tcW w:w="5564" w:type="dxa"/>
          </w:tcPr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1、主立柱采用直径不小于114mm，壁厚不小于3mm的国标钢管；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2、腰部左右扶手管采用直径不小于42mm，壁厚不小于3mm的国标钢管，扶手把手处采用缩管技术，将直径42mm的管材缩到直径32mm，以便安装把套，此种方法整体性好，外形美观，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加工方便，经久耐用；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3、腰部半圆管采用直径42mm，壁厚3mm的国标钢管，腰背套连接管采用直径60mm，壁厚3mm的国标钢管；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4、背部扶手管采用直径32mm，壁厚2.5的国标钢管；</w:t>
            </w:r>
          </w:p>
          <w:p>
            <w:pPr>
              <w:pStyle w:val="14"/>
              <w:spacing w:line="276" w:lineRule="auto"/>
              <w:ind w:firstLine="0" w:firstLineChars="0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宋体" w:hAnsi="宋体" w:cs="仿宋"/>
                <w:kern w:val="0"/>
                <w:sz w:val="24"/>
              </w:rPr>
              <w:t>1个</w:t>
            </w:r>
          </w:p>
        </w:tc>
        <w:tc>
          <w:tcPr>
            <w:tcW w:w="85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460" w:lineRule="exact"/>
        <w:ind w:firstLine="630" w:firstLineChars="196"/>
        <w:jc w:val="center"/>
        <w:rPr>
          <w:rFonts w:ascii="仿宋" w:hAnsi="仿宋" w:eastAsia="仿宋" w:cs="仿宋"/>
          <w:b/>
          <w:sz w:val="32"/>
          <w:szCs w:val="32"/>
          <w:lang w:val="zh-CN"/>
        </w:rPr>
      </w:pPr>
    </w:p>
    <w:p>
      <w:pPr>
        <w:pStyle w:val="9"/>
        <w:rPr>
          <w:lang w:val="zh-CN"/>
        </w:rPr>
      </w:pPr>
    </w:p>
    <w:p>
      <w:pPr>
        <w:autoSpaceDE w:val="0"/>
        <w:autoSpaceDN w:val="0"/>
        <w:adjustRightInd w:val="0"/>
        <w:snapToGrid w:val="0"/>
        <w:spacing w:line="460" w:lineRule="exact"/>
        <w:ind w:firstLine="551" w:firstLineChars="196"/>
        <w:jc w:val="center"/>
        <w:rPr>
          <w:rFonts w:ascii="仿宋" w:hAnsi="仿宋" w:eastAsia="仿宋" w:cs="仿宋"/>
          <w:b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zh-CN"/>
        </w:rPr>
        <w:t>室外运动场地</w:t>
      </w:r>
    </w:p>
    <w:tbl>
      <w:tblPr>
        <w:tblStyle w:val="7"/>
        <w:tblW w:w="10425" w:type="dxa"/>
        <w:tblInd w:w="-9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320"/>
        <w:gridCol w:w="5550"/>
        <w:gridCol w:w="840"/>
        <w:gridCol w:w="915"/>
        <w:gridCol w:w="56"/>
        <w:gridCol w:w="992"/>
        <w:gridCol w:w="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320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5550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参数</w:t>
            </w:r>
          </w:p>
        </w:tc>
        <w:tc>
          <w:tcPr>
            <w:tcW w:w="840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件数</w:t>
            </w:r>
          </w:p>
        </w:tc>
        <w:tc>
          <w:tcPr>
            <w:tcW w:w="915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1065" w:type="dxa"/>
            <w:gridSpan w:val="3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篮球场围网</w:t>
            </w:r>
          </w:p>
        </w:tc>
        <w:tc>
          <w:tcPr>
            <w:tcW w:w="5550" w:type="dxa"/>
          </w:tcPr>
          <w:p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1、通过国家体育用品质量监督检验中心检测。</w:t>
            </w:r>
          </w:p>
          <w:p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2、围网：围网立柱采用不小于（Ｑ２３５Ｂ材质）Ф76mm，喷涂后管壁厚度为不小于3mm 的优质钢管。围网采用模块拼接式，围网总高度不小于4000mm，现场立柱预埋后安装网片，立柱选用不少于28个独立地埋固定方式，围网框架采用不小于（Ｑ２３５Ｂ材质）Ф４0mm或</w:t>
            </w:r>
            <w:r>
              <w:rPr>
                <w:rFonts w:hint="eastAsia" w:ascii="仿宋" w:hAnsi="仿宋" w:eastAsia="仿宋" w:cs="仿宋"/>
                <w:sz w:val="24"/>
              </w:rPr>
              <w:t>40x40mm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，管壁厚度不小于2mm 的优质钢管方管，立柱间隔不大于3ｍ，所有管材表面须经过静电粉末喷塑,颜色为墨绿色。立柱埋入地下深度应不小于400mm，地基尺寸应不小于400mmｘ400mm。</w:t>
            </w:r>
          </w:p>
          <w:p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3、围网带有两个1.4 米宽、2 米高的双开式框架进出口，采用□50X50Xt2.0mm的方管。围网网片使用压框覆盖包塑网，防止刮伤。围网全部采用防盗不锈钢螺栓，并采用防松螺母防松方式，保证连接长期可靠。立柱与连接横管采用固态粉静电喷涂工艺，颜色为墨绿色，色泽保持八年不变，围网风载荷标准值应不小于０.３５ｋｎ/m</w:t>
            </w:r>
            <w:r>
              <w:rPr>
                <w:rFonts w:hint="eastAsia" w:ascii="仿宋" w:hAnsi="仿宋" w:eastAsia="仿宋" w:cs="仿宋"/>
                <w:bCs/>
                <w:sz w:val="24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。</w:t>
            </w:r>
          </w:p>
          <w:p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4、网丝:包塑网片丝浸塑处理后网片径不小于Ф4mm, 采用优质低碳镀锌钢丝，处理前丝径不小于Ф3 mm，网孔50x50 mm，勾花网，网孔50±3mm,颜色为墨绿色，表面光滑细腻，各项性能指标达到GB15065-94 和IE60502 标准，吸水率为0%。围网孔径应与运动功能相适应，具有防止球脱出的功能。</w:t>
            </w:r>
          </w:p>
          <w:p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408㎡</w:t>
            </w:r>
          </w:p>
        </w:tc>
        <w:tc>
          <w:tcPr>
            <w:tcW w:w="91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悬浮式拼装地板</w:t>
            </w:r>
          </w:p>
        </w:tc>
        <w:tc>
          <w:tcPr>
            <w:tcW w:w="5550" w:type="dxa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1、单块地板规格：（阳光钻米格悬浮运动地板）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30.5cm×30.5cm×1.4cm；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2、单块克重≥308g;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3、单块锁扣共8个，热胀冷缩环6个，每个锁扣都预留安装孔；单块产品背面有效支撑共计196个；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4、锁扣到热胀冷缩环间距1.1cm，锁扣长3.4cm宽1.1cm；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5、材料：100%原生料高性能聚丙烯共聚物；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6、外观质量：地板颜色均匀一致，产品无明显色差；表面无龟裂，气泡，塑化不良，地板饱满度好，表面无毛刺；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7、面层结构：产品表面为加粗加厚钻米字方格纹路设计，有效增加地板耐磨与防滑效果，抗冲击，立体美观，提升安全舒适度；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8、底部结构：不存在单薄纤细的支撑柱，支撑为支撑柱与加粗加厚的十字支撑为主，增加场地的稳定性，有良好的承重性能并提升运动的安全性；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9、 地板上含有品牌名字，（模具加工上的，贴的及吊牌等无效）地板正面表层要平整无拆卸部位。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10、回弹力：≥95%;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11、地板耐压性：单块地板均匀受压15KN历时一分钟，无任何损坏现象；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12、高低温测试：（100℃，24h）测试后无融化，龟裂，颜色无明显色差；（-50℃，24h）测试无龟裂，颜色无明显色差；</w:t>
            </w:r>
          </w:p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13、摩擦系数：0.4—0.7；滚动负荷：施加1500N滚动负荷，地板无明显断裂现象；</w:t>
            </w:r>
          </w:p>
          <w:p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608㎡</w:t>
            </w:r>
          </w:p>
        </w:tc>
        <w:tc>
          <w:tcPr>
            <w:tcW w:w="91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32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户外篮球场灯柱、灯</w:t>
            </w:r>
          </w:p>
        </w:tc>
        <w:tc>
          <w:tcPr>
            <w:tcW w:w="5550" w:type="dxa"/>
          </w:tcPr>
          <w:p>
            <w:pPr>
              <w:spacing w:line="400" w:lineRule="exact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  配套灯光系统：灯柱为围网的一部分，在整场围网中亦为围网的主立柱，增强围网的稳定性，灯柱采用直径不小于Ф114x3.0mm的钢管，6米高低杆照明灯柱8根，每根2盏灯，球场灯16个。配电柜及线路：电线（场内RVV4平方线配备100米，灯柱内RVV2.5平方线），配三相100A漏电开关及双极15A空气开关，分组控制，带漏电保护（采用配电箱，开关、电线与电负荷相匹配）。灯柱采用预埋方式，预埋深度600x600mm。灯具：选用球场专用灯具，可30°角调节,亮度符合国际标准，光照度均匀，灯光柔和不刺眼。电线、电管： 用PVC管迎网架上方铺设一周，色彩为绿色与围网同色，灯具分布于两侧，主要照射范围集中在球场篮球架区域保证篮球场进攻区的照明，可保证一般比赛、球队训练要求。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8套</w:t>
            </w:r>
          </w:p>
        </w:tc>
        <w:tc>
          <w:tcPr>
            <w:tcW w:w="91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7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320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FFFFFF"/>
              </w:rPr>
              <w:t>地埋式篮球架</w:t>
            </w:r>
          </w:p>
        </w:tc>
        <w:tc>
          <w:tcPr>
            <w:tcW w:w="5550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产品符合GB19272-2011《室外健身器材的安全 通用要求》国家标准，获得国家体育用品质量监督检验中心检验报告，并经北京NSCC国体世纪体育用品质量认证中心认证；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1、主要材料：钢管：主要承载立柱尺寸：φ165mm×4.0mm，主要承载横梁材料及尺寸：φ76mm×3.0mm钢管；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2、篮板符合GB 19272-2011中5.12.1.3的要求：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篮板选用GB19272-2011中5.12.1.3.2规定的1800mm×1050mm的矩形篮板（材质为SMC），篮板面板厚度为5mm，翻边宽度为50mm，翻边厚度为8mm，背面用“井”字形加强筋，加强筋厚度为不低于5mm； 篮板的质量应满足GB19272-2011中5.12.1.3.3条至5.12.1.3.6条的要求；矩形篮板背部连接有不少于5点的连接安装位置，且安装位置尺寸符合GB19272-2011中图21a）的要求；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3、具有调节篮板垂直度的结构：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篮架上、下拉杆采用Φ42mm×2.0mm优质钢管在弯管机上一次成型。通过调节上下拉杆可调节篮板的平面度和垂直度。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4、篮圈：优质圆钢，呈橙色，弹簧篮圈。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5、篮板投篮区背面安装加强钢板，篮架支点与篮板结合处需有优质钢板加固；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6、固定方式：采用直埋式：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安装技术参数：篮圈上沿距地面高度3050mm，悬臂长度不低于1800mm；主要承载立柱应采用直接埋入地下的结构，立柱埋入深度900mm，地埋尺寸800mm×800mm×1000mm。各连接部位采用螺栓、螺钉紧固，防松、防盗、防锈。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外形尺寸：2685mm×1800mm×3950mm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1副</w:t>
            </w:r>
          </w:p>
        </w:tc>
        <w:tc>
          <w:tcPr>
            <w:tcW w:w="97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" w:type="dxa"/>
        </w:trPr>
        <w:tc>
          <w:tcPr>
            <w:tcW w:w="7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320" w:type="dxa"/>
            <w:vAlign w:val="center"/>
          </w:tcPr>
          <w:p>
            <w:pPr>
              <w:pStyle w:val="11"/>
              <w:widowControl w:val="0"/>
              <w:spacing w:line="400" w:lineRule="exact"/>
              <w:jc w:val="center"/>
              <w:rPr>
                <w:rFonts w:ascii="仿宋" w:hAnsi="仿宋" w:eastAsia="仿宋" w:cs="仿宋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shd w:val="clear" w:color="auto" w:fill="FFFFFF"/>
              </w:rPr>
              <w:t>门球场</w:t>
            </w:r>
          </w:p>
        </w:tc>
        <w:tc>
          <w:tcPr>
            <w:tcW w:w="5550" w:type="dxa"/>
          </w:tcPr>
          <w:p>
            <w:pPr>
              <w:tabs>
                <w:tab w:val="left" w:pos="210"/>
              </w:tabs>
              <w:spacing w:line="400" w:lineRule="exact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人造草丝：门球专业草坪，行距3/8，密度≥30000簇/㎡，草高20 mm，草丝磅重≥6000Dtex，草坪底布用复合底布，直丝宽度单根草纤维宽度 1.0±0.1mm，直丝厚度单根草纤维厚度 100-120um，颜色运动绿+橄榄绿（双色混织），材质结构陶氏丁苯乳胶，底部颜色黑色；</w:t>
            </w:r>
          </w:p>
          <w:p>
            <w:pPr>
              <w:tabs>
                <w:tab w:val="left" w:pos="210"/>
              </w:tabs>
              <w:spacing w:line="400" w:lineRule="exact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ja-JP" w:eastAsia="ja-JP"/>
              </w:rPr>
              <w:t>耐磨性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ja-JP"/>
              </w:rPr>
              <w:t>：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zh-TW"/>
              </w:rPr>
              <w:t>人造草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zh-TW" w:eastAsia="zh-TW"/>
              </w:rPr>
              <w:t>生产厂家为国际足联会员单位官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zh-TW"/>
              </w:rPr>
              <w:t>、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确保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eastAsia="zh-TW"/>
              </w:rPr>
              <w:t>使用的产品出在优秀厂家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；</w:t>
            </w:r>
          </w:p>
          <w:p>
            <w:pPr>
              <w:tabs>
                <w:tab w:val="left" w:pos="210"/>
              </w:tabs>
              <w:spacing w:line="400" w:lineRule="exact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zh-TW"/>
              </w:rPr>
              <w:t>环保性能：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SGS 18项多环芳香烃、邻苯二甲苯及181项高关注有害物质的专项检测、权威机构检测确保产品无毒无害；</w:t>
            </w:r>
          </w:p>
          <w:p>
            <w:pPr>
              <w:tabs>
                <w:tab w:val="left" w:pos="210"/>
              </w:tabs>
              <w:spacing w:line="400" w:lineRule="exact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zh-TW"/>
              </w:rPr>
              <w:t>抗UV老化性能：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国际足联指定实验室LABOSPORT 5000小时抗UV测试报告、权威机构检测确保产品耐用性能，适应不同区域气候使用；</w:t>
            </w:r>
          </w:p>
          <w:p>
            <w:pPr>
              <w:tabs>
                <w:tab w:val="left" w:pos="210"/>
              </w:tabs>
              <w:spacing w:line="400" w:lineRule="exact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zh-TW"/>
              </w:rPr>
              <w:t>要求：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zh-TW" w:eastAsia="zh-TW"/>
              </w:rPr>
              <w:t>生产厂商为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zh-TW"/>
              </w:rPr>
              <w:t>NSCC及环境II认证、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确保使用的产品符合国家要求；</w:t>
            </w:r>
          </w:p>
          <w:p>
            <w:pPr>
              <w:pStyle w:val="9"/>
            </w:pPr>
            <w:r>
              <w:rPr>
                <w:rFonts w:hint="eastAsia" w:ascii="仿宋" w:hAnsi="仿宋" w:eastAsia="仿宋" w:cs="仿宋"/>
                <w:color w:val="FF0000"/>
              </w:rPr>
              <w:t>门球场尺寸为17m×22m,门球场要求一周砖砌0.5m高坐台并外贴瓷砖。</w:t>
            </w:r>
          </w:p>
        </w:tc>
        <w:tc>
          <w:tcPr>
            <w:tcW w:w="84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1套</w:t>
            </w:r>
          </w:p>
        </w:tc>
        <w:tc>
          <w:tcPr>
            <w:tcW w:w="971" w:type="dxa"/>
            <w:gridSpan w:val="2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pStyle w:val="9"/>
        <w:rPr>
          <w:lang w:val="zh-CN"/>
        </w:rPr>
      </w:pPr>
    </w:p>
    <w:p>
      <w:pPr>
        <w:pStyle w:val="9"/>
        <w:jc w:val="center"/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室内健身器材</w:t>
      </w:r>
    </w:p>
    <w:tbl>
      <w:tblPr>
        <w:tblStyle w:val="7"/>
        <w:tblW w:w="10275" w:type="dxa"/>
        <w:tblInd w:w="-9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290"/>
        <w:gridCol w:w="5565"/>
        <w:gridCol w:w="825"/>
        <w:gridCol w:w="844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290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产品名称</w:t>
            </w:r>
          </w:p>
        </w:tc>
        <w:tc>
          <w:tcPr>
            <w:tcW w:w="5565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参数</w:t>
            </w:r>
          </w:p>
        </w:tc>
        <w:tc>
          <w:tcPr>
            <w:tcW w:w="825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件数</w:t>
            </w:r>
          </w:p>
        </w:tc>
        <w:tc>
          <w:tcPr>
            <w:tcW w:w="844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971" w:type="dxa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电动跑步机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电    源：AC220V±10％（50/60Hz）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主 电 机：直流电机，功率2.2KW</w:t>
            </w:r>
          </w:p>
          <w:p>
            <w:pPr>
              <w:snapToGrid w:val="0"/>
              <w:spacing w:line="400" w:lineRule="exact"/>
              <w:ind w:left="1200" w:hanging="1200" w:hangingChars="5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仪表面板：显示屏显示时间、速度、距离、坡度、心率、卡路里、程式、视频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计时范围：00：00-99：59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测距范围：0-99.99 km 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热量范围：0-999kcal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速度范围：1.0km/h-16.0km/h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倒跑速度范围：0.5km/h-5.0km/h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坡度范围：0-15%</w:t>
            </w:r>
          </w:p>
          <w:p>
            <w:pPr>
              <w:snapToGrid w:val="0"/>
              <w:spacing w:line="400" w:lineRule="exact"/>
              <w:ind w:left="1200" w:right="-13" w:rightChars="-6" w:hanging="1200" w:hangingChars="5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特    点：豪华家用多功能跑步机，具有倒跑功能，独家专利技术，软板设计</w:t>
            </w:r>
          </w:p>
          <w:p>
            <w:pPr>
              <w:snapToGrid w:val="0"/>
              <w:spacing w:line="400" w:lineRule="exact"/>
              <w:ind w:left="1197" w:leftChars="570" w:right="-13" w:rightChars="-6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六级减震，有效的保护膝盖、脚踝、跟腱，真正的科学减震</w:t>
            </w:r>
          </w:p>
          <w:p>
            <w:pPr>
              <w:snapToGrid w:val="0"/>
              <w:spacing w:line="400" w:lineRule="exact"/>
              <w:ind w:left="1197" w:leftChars="570" w:right="-13" w:rightChars="-6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采用高保真立体式双音箱，在跑步时享受音乐的带来的乐趣</w:t>
            </w:r>
          </w:p>
          <w:p>
            <w:pPr>
              <w:snapToGrid w:val="0"/>
              <w:spacing w:line="400" w:lineRule="exact"/>
              <w:ind w:left="1197" w:leftChars="570" w:right="-13" w:rightChars="-6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手握式心率，实施安全监控，便捷的速度加减键，坡度加减键</w:t>
            </w:r>
          </w:p>
          <w:p>
            <w:pPr>
              <w:snapToGrid w:val="0"/>
              <w:spacing w:line="400" w:lineRule="exact"/>
              <w:ind w:left="1197" w:leftChars="570" w:right="-13" w:rightChars="-6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马达为静音马达，让你的家人和邻居免受干扰</w:t>
            </w:r>
          </w:p>
          <w:p>
            <w:pPr>
              <w:snapToGrid w:val="0"/>
              <w:spacing w:line="400" w:lineRule="exact"/>
              <w:ind w:left="1197" w:leftChars="570" w:right="-13" w:rightChars="-6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操控面板设计更加人性化，功能布局一目了然，使用简单快捷</w:t>
            </w:r>
          </w:p>
          <w:p>
            <w:pPr>
              <w:snapToGrid w:val="0"/>
              <w:spacing w:line="400" w:lineRule="exact"/>
              <w:ind w:left="1197" w:leftChars="570" w:right="-13" w:rightChars="-6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蓝牙功能，手机操作跑步机更加自能化，支持跑步机数据上传，一键分享朋友圈，健身数据可见</w:t>
            </w:r>
          </w:p>
          <w:p>
            <w:pPr>
              <w:snapToGrid w:val="0"/>
              <w:spacing w:line="400" w:lineRule="exact"/>
              <w:ind w:left="1197" w:leftChars="570" w:right="-13" w:rightChars="-6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设置急停开关，确保安全</w:t>
            </w:r>
          </w:p>
          <w:p>
            <w:pPr>
              <w:snapToGrid w:val="0"/>
              <w:spacing w:line="400" w:lineRule="exact"/>
              <w:ind w:left="1197" w:leftChars="570" w:right="-13" w:rightChars="-6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水晶减震轮，增加缓冲效果</w:t>
            </w:r>
          </w:p>
          <w:p>
            <w:pPr>
              <w:snapToGrid w:val="0"/>
              <w:spacing w:line="400" w:lineRule="exact"/>
              <w:ind w:left="1200" w:hanging="1200" w:hangingChars="50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跑    带：低噪音、防静电，背织低噪音防静电聚胺酯，正面为椭凹纹氯丁二烯橡胶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跑台面积：1340mm×465mm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机    架：焊接钢结构,减震设计 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允许体重: ≤130KG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外形尺寸：1865mm×1340mm×765mm</w:t>
            </w:r>
          </w:p>
        </w:tc>
        <w:tc>
          <w:tcPr>
            <w:tcW w:w="82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2台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直立健身车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1、主架管材为优质钢管组合，管壁厚为2mm，采用氩弧焊接，表面喷塑处理。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2、鞍 座：高品质PU结构，上下及左右位置可调。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3、调 速：EMS自发电32段阻力调节。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4、仪表：速度、时间、距离、心率、卡路里、用户程序、心率控制、恢复。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5、包装尺寸：1150*650*860mm，组装尺寸：1120*580*1460mm。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6、手动式旋钮调节阻力大小；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7、手拉式座椅前后调节杆调节无需下车，位置前后自由调节，适用不同体形需求；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8、人性化设计防滑脚踏，纹理清晰，脚套可调节松紧，适用不同脚型人群，安全舒适；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9、净重、毛重：62/68KG。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10、特征：14KG飞轮。</w:t>
            </w:r>
          </w:p>
        </w:tc>
        <w:tc>
          <w:tcPr>
            <w:tcW w:w="82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1台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斜躺健身车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1、主架管材为优质钢管组合，管壁厚为2mm，采用氩弧焊接，表面喷塑处理。</w:t>
            </w:r>
          </w:p>
          <w:p>
            <w:pPr>
              <w:widowControl/>
              <w:snapToGrid w:val="0"/>
              <w:spacing w:line="400" w:lineRule="exact"/>
              <w:ind w:left="1560" w:hanging="1560" w:hangingChars="650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2、鞍 座：高品质PU结构，上下及左右位置可调。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3、调 速：EMS自发电32段阻力调节。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4、仪表：速度、时间、距离、心率、卡路里、用户程序、心率控制、恢复。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5、包装尺寸：1850*650*750mm，组装尺寸：1520*585*1130mm。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6、手动式旋钮调节阻力大小；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7、手拉式座椅前后调节杆调节无需下车，位置前后自由调节，适用不同体形需求；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8、人性化设计防滑脚踏，纹理清晰，脚套可调节松紧，适用不同脚型人群，安全舒适；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9、前底支架带轮设计，可方便移动；</w:t>
            </w:r>
          </w:p>
          <w:p>
            <w:pPr>
              <w:widowControl/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10、净重、毛重：90/96KG。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11、特征：14KG飞轮。</w:t>
            </w:r>
          </w:p>
        </w:tc>
        <w:tc>
          <w:tcPr>
            <w:tcW w:w="82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1台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椭圆机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1、主 架 管：采用优质国标钢管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2、滚动式LED显示窗口和和多种训练程序、心率训练控制区域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3、电子表显示数值：时间，功率，距离，卡路里，转速，速度，阻力，心率，升降，步数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4、具有倾斜角度的柔软脚踏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多把位设计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5、飞    轮：8KG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6、坡    度：手动调节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7、阻力调节：电动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8、心率系统：手握心率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9、步幅长度：440MM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10、手动式旋钮调节阻力大小；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11、人性化设计防滑脚踏，纹理清晰，脚套可调节松紧，适用不同脚型人群，安全舒适；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12、前底支架带轮设计，可方便移动；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13、最大承重：130kg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14、净重：79KG，毛重：97KG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15、外形尺寸：1660mm×550mm×1670mm</w:t>
            </w:r>
          </w:p>
        </w:tc>
        <w:tc>
          <w:tcPr>
            <w:tcW w:w="82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2台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美姿机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1、主架管材为φ60mm优质圆管，</w:t>
            </w:r>
            <w:r>
              <w:rPr>
                <w:rFonts w:hint="eastAsia" w:ascii="仿宋" w:hAnsi="仿宋" w:eastAsia="仿宋" w:cs="仿宋"/>
                <w:sz w:val="24"/>
              </w:rPr>
              <w:t>壁厚2.0mm，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采用氩弧焊接，表面喷塑处理。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2、底座采用钢化玻璃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外形尺寸：700×430×1120mm</w:t>
            </w:r>
          </w:p>
        </w:tc>
        <w:tc>
          <w:tcPr>
            <w:tcW w:w="82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2台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6</w:t>
            </w: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动感单车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、整体设计：结构及色彩突破传统动感单车的设计理念，外观线条流畅，色彩鲜明，整体劲力十足，彰显不凡；结合人体工学，结构合理；运动更舒适，健身效果更明显；最新款变形金刚动感单车，三力士六卡槽皮带，KOYO进口轴承，加大加宽铝合金脚踏；真正的高端健身房商用动感单车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2、主体结构：主框架材质：Q235A，主架管材采用100mm×50mm优质国标平椭圆钢管，前后贴地管采用φ76mm×2.0优质圆管，钢管韧性好，强度高，不易变形稳定安全，持久耐用，超强承重，做工精良；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3、调节杆：单车车把调节和座椅调节均采用铝合金材质，均以数码条来控制，具备高强耐腐蚀性，最大程度上杜绝锈迹产生；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、车把扶手：最新型独特的多角度握持动感单车舒适扶手设计，宽大的多功能扶手可适合不同年龄、身高、体重者的运动；PVC浸塑车把（可以调节）；车把上自带2个以上时尚运动壶架，运动过程中可随时补充水份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5、高级赛车透气鞍座：采用优质PU材料，结合人体工程学特，表面通气孔+导流槽，手感更柔软，外观美观大方，使用更加舒适，调节式鞍座，可根据使用者的需求上下、前后调节；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6、传动系统：突破传统的链条传送方式，采用高优质的PK多契带传动，张紧轮配合转动，可令使用者在使用时感受运动的激情；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7、曲超大中轴：25mm调制钢；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8、进口脚踏系统：单车脚踏采用高强度铝合金脚踏，脚踏轴超大直径20mm，确保运动安全性；可调节脚套，让运动更加安全，运动感觉更加淋漓尽致；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9、飞轮：使用20KG飞轮，飞轮制作是高精密度的铸造工艺，使飞轮每个点的受力状态都是一样的，在运转的过程中惯性十足，没有任何的偏摆现象；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10、刹车阻力调节：下压式，一旋一拉一拧，轻松完成调节，随心所欲；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11、外观：外观采用的是三涂三烤的新进烤漆工艺，使机台的颜色更加的亮丽；颜色可选：黑色/黄色；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12、护罩材质：ABS工程塑料；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13、移动轮：前底管设有PU移动轮，产品移动时更便捷，更安全；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14、净重： 67KG，毛重：71kg，超重超稳，舒适运动。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15、单车尺寸（长*宽*高）：1170*560*1120-1300MM(龙头高度180MM范围可调)</w:t>
            </w:r>
          </w:p>
        </w:tc>
        <w:tc>
          <w:tcPr>
            <w:tcW w:w="82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2台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7</w:t>
            </w: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三人综合训练器</w:t>
            </w:r>
          </w:p>
        </w:tc>
        <w:tc>
          <w:tcPr>
            <w:tcW w:w="5565" w:type="dxa"/>
          </w:tcPr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1、主体钢架规格为50mm×50mm 、70mm×50mm优质方管，钢管壁厚2MM，钢材符合GB/T3091-2001标准要求。经氩气保护焊焊接而成，严密牢固，焊缝美观，无漏焊、虚焊、包渣、裂纹等缺陷。坚固、稳定、刚性好，表面喷塑处理。</w:t>
            </w:r>
          </w:p>
          <w:p>
            <w:pPr>
              <w:snapToGrid w:val="0"/>
              <w:spacing w:line="400" w:lineRule="exact"/>
              <w:ind w:left="2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、导杆采用圆管经表面镀硬铬处理（HRC30-35）；牵索表面外包尼龙，直径∮4，滑轮材质为增强塑料，中孔配用滚珠轴承；配重块为水泥（10磅/块）材料，配重块重量范围：10～90磅/组，共2组，下端设有减震结构。座垫及靠背采用100KG/M密度的高强度海绵支撑，面料为1MM的高档人造革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3、器材上贴有功能说明花，用户可参照功能说明花进行科学锻炼。</w:t>
            </w:r>
          </w:p>
          <w:p>
            <w:pPr>
              <w:pStyle w:val="4"/>
              <w:spacing w:line="400" w:lineRule="exact"/>
              <w:rPr>
                <w:rFonts w:ascii="仿宋" w:hAnsi="仿宋" w:eastAsia="仿宋" w:cs="仿宋"/>
                <w:kern w:val="0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</w:rPr>
              <w:t>4、器材表面处理：所有钢制件表面采用静电粉末喷塑工艺，涂层厚度70-80μm，铅笔硬度达3H</w:t>
            </w:r>
            <w:r>
              <w:rPr>
                <w:rFonts w:hint="eastAsia" w:ascii="仿宋" w:hAnsi="仿宋" w:eastAsia="仿宋" w:cs="仿宋"/>
                <w:kern w:val="0"/>
                <w:szCs w:val="24"/>
                <w:vertAlign w:val="superscript"/>
              </w:rPr>
              <w:t>+</w:t>
            </w:r>
            <w:r>
              <w:rPr>
                <w:rFonts w:hint="eastAsia" w:ascii="仿宋" w:hAnsi="仿宋" w:eastAsia="仿宋" w:cs="仿宋"/>
                <w:kern w:val="0"/>
                <w:szCs w:val="24"/>
              </w:rPr>
              <w:t>，试品经GB1771-91、36小时盐雾试验，涂膜无变化，且产品涂料配方不含有毒元素。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外形尺寸：2400×2500×2130mm</w:t>
            </w:r>
          </w:p>
        </w:tc>
        <w:tc>
          <w:tcPr>
            <w:tcW w:w="82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1台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8</w:t>
            </w: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腹肌板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ind w:left="310" w:leftChars="5" w:right="-63" w:rightChars="-30" w:hanging="300" w:hangingChars="125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1、主架规格为50</w:t>
            </w:r>
            <w:r>
              <w:rPr>
                <w:rFonts w:hint="eastAsia" w:ascii="仿宋" w:hAnsi="仿宋" w:eastAsia="仿宋" w:cs="仿宋"/>
                <w:sz w:val="24"/>
              </w:rPr>
              <w:t>×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50方管，壁厚2.0，采用氩弧焊接，表面喷塑处理；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2、靠背采用100KG/M密度的高强度海绵支撑，面料为1MM的高档人造革；</w:t>
            </w:r>
          </w:p>
          <w:p>
            <w:pPr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外形尺寸：1320x380x780mm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1台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9</w:t>
            </w:r>
          </w:p>
        </w:tc>
        <w:tc>
          <w:tcPr>
            <w:tcW w:w="1290" w:type="dxa"/>
            <w:vAlign w:val="center"/>
          </w:tcPr>
          <w:p>
            <w:pPr>
              <w:pStyle w:val="12"/>
              <w:spacing w:line="40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哑铃架</w:t>
            </w:r>
          </w:p>
        </w:tc>
        <w:tc>
          <w:tcPr>
            <w:tcW w:w="5565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、主框架材质：Q235A，主支架规格为50mm×50mm×t2.0mm优质国标方管制作而成，加强横管方管80mm×40mm×t2.0mm优质方管，钢管韧性好，强度高，不易变形稳定安全，持久耐用，超强承重，做工精良；经二氧化碳气体保护焊焊接而成，严密牢固，焊缝美观，无漏焊、虚焊、包渣、裂纹等缺陷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2、哑铃重量范围：15Kg-25Kg；贴地盘：材质：橡胶；管塞材质：塑料，颜色：黑色；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3、安全保证：在器材的醒目位置均有安全警示铭牌，充分保证使用者安全；各连接部位所用螺栓两端分别安装盘形装饰帽，整体美观大方；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4、表面处理：所有钢制件表面采用高温静电粉末喷塑工艺，支架表面均经酸洗、磷化等初级处理后，采用纯聚塑粉涂完最后表面处理，涂层厚度不小于70-80μm，铅笔硬度达3H+，试品经GB1771-91 36小时盐雾试验，涂膜无变化，且产品涂料配方不含有毒元素；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5、功能：锻炼肱二头肌及肱肌力量；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6、外形尺寸（长×宽×高）：1040mm×670mm×693mm</w:t>
            </w:r>
          </w:p>
        </w:tc>
        <w:tc>
          <w:tcPr>
            <w:tcW w:w="825" w:type="dxa"/>
            <w:vAlign w:val="center"/>
          </w:tcPr>
          <w:p>
            <w:pPr>
              <w:pStyle w:val="12"/>
              <w:spacing w:line="46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1个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10</w:t>
            </w:r>
          </w:p>
        </w:tc>
        <w:tc>
          <w:tcPr>
            <w:tcW w:w="1290" w:type="dxa"/>
            <w:vAlign w:val="center"/>
          </w:tcPr>
          <w:p>
            <w:pPr>
              <w:pStyle w:val="12"/>
              <w:spacing w:line="40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哑铃15GK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电镀哑铃</w:t>
            </w:r>
          </w:p>
        </w:tc>
        <w:tc>
          <w:tcPr>
            <w:tcW w:w="825" w:type="dxa"/>
            <w:vAlign w:val="center"/>
          </w:tcPr>
          <w:p>
            <w:pPr>
              <w:pStyle w:val="12"/>
              <w:spacing w:line="46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1对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11</w:t>
            </w:r>
          </w:p>
        </w:tc>
        <w:tc>
          <w:tcPr>
            <w:tcW w:w="1290" w:type="dxa"/>
            <w:vAlign w:val="center"/>
          </w:tcPr>
          <w:p>
            <w:pPr>
              <w:pStyle w:val="12"/>
              <w:spacing w:line="40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哑铃20GK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电镀哑铃</w:t>
            </w:r>
          </w:p>
        </w:tc>
        <w:tc>
          <w:tcPr>
            <w:tcW w:w="825" w:type="dxa"/>
            <w:vAlign w:val="center"/>
          </w:tcPr>
          <w:p>
            <w:pPr>
              <w:pStyle w:val="12"/>
              <w:spacing w:line="46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1对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12</w:t>
            </w:r>
          </w:p>
        </w:tc>
        <w:tc>
          <w:tcPr>
            <w:tcW w:w="1290" w:type="dxa"/>
            <w:vAlign w:val="center"/>
          </w:tcPr>
          <w:p>
            <w:pPr>
              <w:pStyle w:val="12"/>
              <w:spacing w:line="40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哑铃25GK</w:t>
            </w:r>
          </w:p>
        </w:tc>
        <w:tc>
          <w:tcPr>
            <w:tcW w:w="5565" w:type="dxa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电镀哑铃</w:t>
            </w:r>
          </w:p>
        </w:tc>
        <w:tc>
          <w:tcPr>
            <w:tcW w:w="825" w:type="dxa"/>
            <w:vAlign w:val="center"/>
          </w:tcPr>
          <w:p>
            <w:pPr>
              <w:pStyle w:val="12"/>
              <w:spacing w:line="46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1对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ind w:firstLine="120" w:firstLineChars="50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13</w:t>
            </w:r>
          </w:p>
        </w:tc>
        <w:tc>
          <w:tcPr>
            <w:tcW w:w="1290" w:type="dxa"/>
            <w:vAlign w:val="center"/>
          </w:tcPr>
          <w:p>
            <w:pPr>
              <w:pStyle w:val="12"/>
              <w:spacing w:line="40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哑铃练习平櫈</w:t>
            </w:r>
          </w:p>
        </w:tc>
        <w:tc>
          <w:tcPr>
            <w:tcW w:w="5565" w:type="dxa"/>
            <w:vAlign w:val="center"/>
          </w:tcPr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、主体钢架规格为50mm×50mm、50mm×25mm优质国标碳素钢管制作而成，管材厚度为2.0mm，钢管韧性好，强度高，不易变形稳定安全，持久耐用，超强承重，做工精良；经二氧化碳气体保护焊焊接而成，严密牢固，焊缝美观，无漏焊、虚焊、包渣、裂纹等缺陷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、坐背垫采用环保优质高级PU皮革面料，加厚加固，内部为柔软轻薄、通气性好的海绵，饱满充实、回弹性好、舒适减震的高密度泡沫和高密度优质复合板，外表采用优质PU皮革，防水防汗，耐磨耐脏，易保养，舒适耐用；皮革颜色灰色，美观大气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3、安全保证：在器材的醒目位置均有安全警示铭牌，充分保证使用者安全；各连接部位所用螺栓两端分别安装盘形装饰帽，整体美观大方。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4、表面处理：所有钢制件表面采用高温静电粉末喷塑工艺，支架表面均经酸洗、磷化等初级处理后，采用纯聚塑粉涂完最后表面处理，涂层厚度不小于70-80μm，铅笔硬度达3H+，试品经GB1771-91 36小时盐雾试验，涂膜无变化，且产品涂料配方不含有毒元素；附着力：GB/T9286-1998:0∽1级；冲击强度：冲击器距离大于100mm冲击三次均无脱落；酸雾试验：GB/T1771-1991：504小时无变化；抗老化耐候性试验：GB/T1865-1997：1000小时无变化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功能：利用本器材可做哑铃训练使用。</w:t>
            </w:r>
          </w:p>
          <w:p>
            <w:pPr>
              <w:snapToGrid w:val="0"/>
              <w:spacing w:line="40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外形尺寸：1350mm×500mm×550mm</w:t>
            </w:r>
          </w:p>
        </w:tc>
        <w:tc>
          <w:tcPr>
            <w:tcW w:w="825" w:type="dxa"/>
            <w:vAlign w:val="center"/>
          </w:tcPr>
          <w:p>
            <w:pPr>
              <w:pStyle w:val="12"/>
              <w:spacing w:line="460" w:lineRule="exact"/>
              <w:ind w:firstLine="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1个</w:t>
            </w:r>
          </w:p>
        </w:tc>
        <w:tc>
          <w:tcPr>
            <w:tcW w:w="844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71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pStyle w:val="9"/>
        <w:rPr>
          <w:lang w:val="zh-CN"/>
        </w:rPr>
      </w:pPr>
    </w:p>
    <w:p>
      <w:pPr>
        <w:snapToGrid w:val="0"/>
        <w:spacing w:line="400" w:lineRule="exact"/>
        <w:rPr>
          <w:rFonts w:ascii="宋体" w:cs="宋体"/>
          <w:b/>
          <w:sz w:val="24"/>
        </w:rPr>
      </w:pPr>
    </w:p>
    <w:p>
      <w:pPr>
        <w:pStyle w:val="2"/>
        <w:ind w:firstLine="21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1E1"/>
    <w:multiLevelType w:val="multilevel"/>
    <w:tmpl w:val="006831E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4C461585"/>
    <w:rsid w:val="000028BA"/>
    <w:rsid w:val="00006689"/>
    <w:rsid w:val="00053619"/>
    <w:rsid w:val="00057D0D"/>
    <w:rsid w:val="000B0449"/>
    <w:rsid w:val="000D424B"/>
    <w:rsid w:val="001F07DB"/>
    <w:rsid w:val="002907F8"/>
    <w:rsid w:val="0029587B"/>
    <w:rsid w:val="00300212"/>
    <w:rsid w:val="00315D0D"/>
    <w:rsid w:val="00343504"/>
    <w:rsid w:val="00351F4A"/>
    <w:rsid w:val="00360ED6"/>
    <w:rsid w:val="00362964"/>
    <w:rsid w:val="0036461C"/>
    <w:rsid w:val="00366941"/>
    <w:rsid w:val="003A7D82"/>
    <w:rsid w:val="003A7DF1"/>
    <w:rsid w:val="003B400B"/>
    <w:rsid w:val="003E59F7"/>
    <w:rsid w:val="00484F81"/>
    <w:rsid w:val="00504C07"/>
    <w:rsid w:val="005754DC"/>
    <w:rsid w:val="00581045"/>
    <w:rsid w:val="005F470A"/>
    <w:rsid w:val="00600791"/>
    <w:rsid w:val="0066274A"/>
    <w:rsid w:val="006637B3"/>
    <w:rsid w:val="0067390B"/>
    <w:rsid w:val="006853F7"/>
    <w:rsid w:val="006D34B4"/>
    <w:rsid w:val="007002DE"/>
    <w:rsid w:val="00736952"/>
    <w:rsid w:val="0074124D"/>
    <w:rsid w:val="00792529"/>
    <w:rsid w:val="007B30E8"/>
    <w:rsid w:val="00800623"/>
    <w:rsid w:val="00830129"/>
    <w:rsid w:val="008576DD"/>
    <w:rsid w:val="008A2C74"/>
    <w:rsid w:val="008D2639"/>
    <w:rsid w:val="008D4783"/>
    <w:rsid w:val="009621C3"/>
    <w:rsid w:val="00964384"/>
    <w:rsid w:val="0097799F"/>
    <w:rsid w:val="009808E3"/>
    <w:rsid w:val="009B0BDF"/>
    <w:rsid w:val="009C2B3E"/>
    <w:rsid w:val="00A031FA"/>
    <w:rsid w:val="00A17B87"/>
    <w:rsid w:val="00A23838"/>
    <w:rsid w:val="00A6019C"/>
    <w:rsid w:val="00A80953"/>
    <w:rsid w:val="00AC1680"/>
    <w:rsid w:val="00AD0B37"/>
    <w:rsid w:val="00B17931"/>
    <w:rsid w:val="00B21059"/>
    <w:rsid w:val="00B52457"/>
    <w:rsid w:val="00B82140"/>
    <w:rsid w:val="00BD2C43"/>
    <w:rsid w:val="00BE03A2"/>
    <w:rsid w:val="00BF4F62"/>
    <w:rsid w:val="00BF7B78"/>
    <w:rsid w:val="00C31051"/>
    <w:rsid w:val="00C44D18"/>
    <w:rsid w:val="00CB01FA"/>
    <w:rsid w:val="00CB1764"/>
    <w:rsid w:val="00CF6757"/>
    <w:rsid w:val="00D23367"/>
    <w:rsid w:val="00D36FAB"/>
    <w:rsid w:val="00D40F52"/>
    <w:rsid w:val="00D8449A"/>
    <w:rsid w:val="00DA1F60"/>
    <w:rsid w:val="00DC1DA0"/>
    <w:rsid w:val="00DC7C0C"/>
    <w:rsid w:val="00DE396F"/>
    <w:rsid w:val="00DF27C1"/>
    <w:rsid w:val="00E14B42"/>
    <w:rsid w:val="00E5740A"/>
    <w:rsid w:val="00E6111D"/>
    <w:rsid w:val="00E9202E"/>
    <w:rsid w:val="00EB5AB9"/>
    <w:rsid w:val="00EC0548"/>
    <w:rsid w:val="00F06AA3"/>
    <w:rsid w:val="00F14C0D"/>
    <w:rsid w:val="00F23A3D"/>
    <w:rsid w:val="00F321DE"/>
    <w:rsid w:val="00FA3875"/>
    <w:rsid w:val="00FB6AB7"/>
    <w:rsid w:val="00FC52A9"/>
    <w:rsid w:val="00FD3D4D"/>
    <w:rsid w:val="03D82733"/>
    <w:rsid w:val="04CD5497"/>
    <w:rsid w:val="06990CE8"/>
    <w:rsid w:val="08087240"/>
    <w:rsid w:val="0C45225D"/>
    <w:rsid w:val="0ED8571C"/>
    <w:rsid w:val="11E54819"/>
    <w:rsid w:val="11F62E43"/>
    <w:rsid w:val="12B61C1C"/>
    <w:rsid w:val="17890D28"/>
    <w:rsid w:val="1BFC1210"/>
    <w:rsid w:val="244A74D0"/>
    <w:rsid w:val="263209D3"/>
    <w:rsid w:val="27A70D3B"/>
    <w:rsid w:val="28A602C4"/>
    <w:rsid w:val="2B8C2BBB"/>
    <w:rsid w:val="2C5B1212"/>
    <w:rsid w:val="2C745C4E"/>
    <w:rsid w:val="2CCB1474"/>
    <w:rsid w:val="2FEB6EE5"/>
    <w:rsid w:val="31D06127"/>
    <w:rsid w:val="32A15B30"/>
    <w:rsid w:val="32A57FBF"/>
    <w:rsid w:val="3342430D"/>
    <w:rsid w:val="33EE7C93"/>
    <w:rsid w:val="354A2304"/>
    <w:rsid w:val="35E37172"/>
    <w:rsid w:val="36B144B2"/>
    <w:rsid w:val="38543A9B"/>
    <w:rsid w:val="38825BBA"/>
    <w:rsid w:val="389157A4"/>
    <w:rsid w:val="3BE070CF"/>
    <w:rsid w:val="3DC16A48"/>
    <w:rsid w:val="3FAE5FB0"/>
    <w:rsid w:val="3FCB3F34"/>
    <w:rsid w:val="3FDE1F0D"/>
    <w:rsid w:val="421A4F20"/>
    <w:rsid w:val="44035840"/>
    <w:rsid w:val="4482356B"/>
    <w:rsid w:val="455342B7"/>
    <w:rsid w:val="459807D8"/>
    <w:rsid w:val="47562CEB"/>
    <w:rsid w:val="48307960"/>
    <w:rsid w:val="4A8A3734"/>
    <w:rsid w:val="4C461585"/>
    <w:rsid w:val="4D186067"/>
    <w:rsid w:val="4E336FFD"/>
    <w:rsid w:val="4E557965"/>
    <w:rsid w:val="50731FE8"/>
    <w:rsid w:val="513C2860"/>
    <w:rsid w:val="522A7EA2"/>
    <w:rsid w:val="558208D8"/>
    <w:rsid w:val="58AB1C11"/>
    <w:rsid w:val="58CC35EA"/>
    <w:rsid w:val="5CB64425"/>
    <w:rsid w:val="5D3307C9"/>
    <w:rsid w:val="5D3D483A"/>
    <w:rsid w:val="624B4295"/>
    <w:rsid w:val="628810C6"/>
    <w:rsid w:val="62C5618B"/>
    <w:rsid w:val="62E23F09"/>
    <w:rsid w:val="63BD1496"/>
    <w:rsid w:val="64E92E18"/>
    <w:rsid w:val="65A33E2E"/>
    <w:rsid w:val="65EE71A3"/>
    <w:rsid w:val="6CCD0043"/>
    <w:rsid w:val="6D5861BA"/>
    <w:rsid w:val="72C20C2D"/>
    <w:rsid w:val="77AE1DD1"/>
    <w:rsid w:val="7895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0"/>
  </w:style>
  <w:style w:type="paragraph" w:styleId="4">
    <w:name w:val="Plain Text"/>
    <w:basedOn w:val="1"/>
    <w:link w:val="10"/>
    <w:qFormat/>
    <w:uiPriority w:val="99"/>
    <w:rPr>
      <w:rFonts w:ascii="宋体" w:hAnsi="Courier New"/>
      <w:sz w:val="24"/>
      <w:szCs w:val="20"/>
    </w:rPr>
  </w:style>
  <w:style w:type="character" w:styleId="6">
    <w:name w:val="Strong"/>
    <w:basedOn w:val="5"/>
    <w:qFormat/>
    <w:locked/>
    <w:uiPriority w:val="99"/>
    <w:rPr>
      <w:rFonts w:cs="Times New Roman"/>
      <w:b/>
      <w:bCs/>
    </w:rPr>
  </w:style>
  <w:style w:type="table" w:styleId="8">
    <w:name w:val="Table Grid"/>
    <w:basedOn w:val="7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0">
    <w:name w:val="纯文本 Char"/>
    <w:basedOn w:val="5"/>
    <w:link w:val="4"/>
    <w:semiHidden/>
    <w:qFormat/>
    <w:locked/>
    <w:uiPriority w:val="99"/>
    <w:rPr>
      <w:rFonts w:ascii="宋体" w:hAnsi="Courier New" w:cs="Courier New"/>
      <w:sz w:val="21"/>
      <w:szCs w:val="21"/>
    </w:rPr>
  </w:style>
  <w:style w:type="paragraph" w:customStyle="1" w:styleId="11">
    <w:name w:val="Normal1"/>
    <w:qFormat/>
    <w:uiPriority w:val="99"/>
    <w:pPr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paragraph" w:customStyle="1" w:styleId="12">
    <w:name w:val="列出段落1"/>
    <w:basedOn w:val="1"/>
    <w:qFormat/>
    <w:uiPriority w:val="99"/>
    <w:pPr>
      <w:ind w:firstLine="420"/>
    </w:pPr>
  </w:style>
  <w:style w:type="paragraph" w:customStyle="1" w:styleId="13">
    <w:name w:val="列出段落7"/>
    <w:basedOn w:val="1"/>
    <w:qFormat/>
    <w:uiPriority w:val="0"/>
    <w:pPr>
      <w:ind w:firstLine="420" w:firstLineChars="200"/>
    </w:pPr>
    <w:rPr>
      <w:rFonts w:cs="黑体"/>
      <w:szCs w:val="22"/>
    </w:rPr>
  </w:style>
  <w:style w:type="paragraph" w:customStyle="1" w:styleId="14">
    <w:name w:val="列出段落2"/>
    <w:basedOn w:val="1"/>
    <w:qFormat/>
    <w:uiPriority w:val="0"/>
    <w:pPr>
      <w:ind w:firstLine="420" w:firstLineChars="200"/>
    </w:pPr>
    <w:rPr>
      <w:rFonts w:cs="黑体"/>
      <w:szCs w:val="22"/>
    </w:rPr>
  </w:style>
  <w:style w:type="paragraph" w:customStyle="1" w:styleId="15">
    <w:name w:val="列出段落3"/>
    <w:basedOn w:val="1"/>
    <w:qFormat/>
    <w:uiPriority w:val="0"/>
    <w:pPr>
      <w:ind w:firstLine="420" w:firstLineChars="200"/>
    </w:pPr>
    <w:rPr>
      <w:rFonts w:cs="黑体"/>
      <w:szCs w:val="22"/>
    </w:rPr>
  </w:style>
  <w:style w:type="paragraph" w:customStyle="1" w:styleId="16">
    <w:name w:val="列出段落4"/>
    <w:basedOn w:val="1"/>
    <w:qFormat/>
    <w:uiPriority w:val="0"/>
    <w:pPr>
      <w:ind w:firstLine="420" w:firstLineChars="200"/>
    </w:pPr>
    <w:rPr>
      <w:rFonts w:cs="黑体"/>
      <w:szCs w:val="22"/>
    </w:rPr>
  </w:style>
  <w:style w:type="paragraph" w:customStyle="1" w:styleId="17">
    <w:name w:val="列出段落6"/>
    <w:basedOn w:val="1"/>
    <w:qFormat/>
    <w:uiPriority w:val="0"/>
    <w:pPr>
      <w:ind w:firstLine="420" w:firstLineChars="200"/>
    </w:pPr>
    <w:rPr>
      <w:rFonts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1985</Words>
  <Characters>11316</Characters>
  <Lines>94</Lines>
  <Paragraphs>26</Paragraphs>
  <TotalTime>393</TotalTime>
  <ScaleCrop>false</ScaleCrop>
  <LinksUpToDate>false</LinksUpToDate>
  <CharactersWithSpaces>13275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2018-05-14T06:03:00Z</dcterms:created>
  <dc:creator>Administrator</dc:creator>
  <cp:lastModifiedBy>王三水</cp:lastModifiedBy>
  <dcterms:modified xsi:type="dcterms:W3CDTF">2018-10-31T02:03:54Z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