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shd w:val="clear" w:fill="FFFFFF"/>
        </w:rPr>
        <w:t>襄城县城关镇南坛门、河西、上徐村美丽乡村道路建设工程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shd w:val="clear" w:fill="FFFFFF"/>
          <w:lang w:eastAsia="zh-CN"/>
        </w:rPr>
        <w:t>变更公告</w:t>
      </w: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各潜在投标人：</w:t>
      </w: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一、项目名称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：襄城县城关镇南坛门、河西、上徐村美丽乡村道路建设工程</w:t>
      </w: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二、招标编号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：XZ【2018】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116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号</w:t>
      </w:r>
    </w:p>
    <w:p>
      <w:pPr>
        <w:spacing w:line="240" w:lineRule="auto"/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三、变更说明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、原招标公告投标文件提交的截止时间及开标时间为2018年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日9时00分，现变更为2018年1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日9时00分。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、原投标保证金递交截止时间为2018年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日9时00分，现变更为2018年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日9时00分。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、其他内容不变，特此通知。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eastAsia="zh-CN"/>
        </w:rPr>
        <w:t>四、联系方式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 xml:space="preserve">招 标 人：襄城县城关镇人民政府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联系地址：襄城县中心路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联系电话：13629887167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招标代理机构：河南华明工程造价咨询有限公司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地    址：郑州市高新开发区西三环路283号国家大学科技园（东区）18号楼14层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联系电话：0374-3117600</w:t>
      </w:r>
    </w:p>
    <w:p>
      <w:pPr>
        <w:spacing w:line="240" w:lineRule="auto"/>
        <w:jc w:val="righ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2018年1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fill="FFFFFF"/>
          <w:lang w:eastAsia="zh-CN"/>
        </w:rPr>
        <w:t>日</w:t>
      </w:r>
    </w:p>
    <w:p>
      <w:pPr>
        <w:jc w:val="both"/>
        <w:rPr>
          <w:rFonts w:hint="eastAsia" w:ascii="宋体" w:hAnsi="宋体" w:eastAsia="宋体" w:cs="宋体"/>
          <w:b/>
          <w:color w:val="000000"/>
          <w:sz w:val="36"/>
          <w:szCs w:val="36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B70A3"/>
    <w:rsid w:val="36FB70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hover24"/>
    <w:basedOn w:val="3"/>
    <w:uiPriority w:val="0"/>
  </w:style>
  <w:style w:type="character" w:customStyle="1" w:styleId="9">
    <w:name w:val="red"/>
    <w:basedOn w:val="3"/>
    <w:uiPriority w:val="0"/>
    <w:rPr>
      <w:color w:val="FF0000"/>
      <w:sz w:val="18"/>
      <w:szCs w:val="18"/>
    </w:rPr>
  </w:style>
  <w:style w:type="character" w:customStyle="1" w:styleId="10">
    <w:name w:val="red1"/>
    <w:basedOn w:val="3"/>
    <w:uiPriority w:val="0"/>
    <w:rPr>
      <w:color w:val="FF0000"/>
      <w:sz w:val="18"/>
      <w:szCs w:val="18"/>
    </w:rPr>
  </w:style>
  <w:style w:type="character" w:customStyle="1" w:styleId="11">
    <w:name w:val="red2"/>
    <w:basedOn w:val="3"/>
    <w:uiPriority w:val="0"/>
    <w:rPr>
      <w:color w:val="CC0000"/>
    </w:rPr>
  </w:style>
  <w:style w:type="character" w:customStyle="1" w:styleId="12">
    <w:name w:val="red3"/>
    <w:basedOn w:val="3"/>
    <w:uiPriority w:val="0"/>
    <w:rPr>
      <w:color w:val="FF0000"/>
    </w:rPr>
  </w:style>
  <w:style w:type="character" w:customStyle="1" w:styleId="13">
    <w:name w:val="green"/>
    <w:basedOn w:val="3"/>
    <w:uiPriority w:val="0"/>
    <w:rPr>
      <w:color w:val="66AE00"/>
      <w:sz w:val="18"/>
      <w:szCs w:val="18"/>
    </w:rPr>
  </w:style>
  <w:style w:type="character" w:customStyle="1" w:styleId="14">
    <w:name w:val="green1"/>
    <w:basedOn w:val="3"/>
    <w:uiPriority w:val="0"/>
    <w:rPr>
      <w:color w:val="66AE00"/>
      <w:sz w:val="18"/>
      <w:szCs w:val="18"/>
    </w:rPr>
  </w:style>
  <w:style w:type="character" w:customStyle="1" w:styleId="15">
    <w:name w:val="gb-jt"/>
    <w:basedOn w:val="3"/>
    <w:uiPriority w:val="0"/>
  </w:style>
  <w:style w:type="character" w:customStyle="1" w:styleId="16">
    <w:name w:val="blue"/>
    <w:basedOn w:val="3"/>
    <w:uiPriority w:val="0"/>
    <w:rPr>
      <w:color w:val="0371C6"/>
      <w:sz w:val="21"/>
      <w:szCs w:val="21"/>
    </w:rPr>
  </w:style>
  <w:style w:type="character" w:customStyle="1" w:styleId="17">
    <w:name w:val="right"/>
    <w:basedOn w:val="3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2018-11-13T01:45:00Z</dcterms:created>
  <dc:creator>河南华明工程造价咨询有限公司:河南华明工程造价咨询有限公司</dc:creator>
  <cp:lastModifiedBy>河南华明工程造价咨询有限公司:河南华明工程造价咨询有限公司</cp:lastModifiedBy>
  <dcterms:modified xsi:type="dcterms:W3CDTF">2018-11-13T01:58:14Z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