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E37338">
        <w:rPr>
          <w:rFonts w:asciiTheme="majorEastAsia" w:eastAsiaTheme="majorEastAsia" w:hAnsiTheme="majorEastAsia" w:cstheme="majorEastAsia" w:hint="eastAsia"/>
          <w:b/>
          <w:bCs/>
          <w:color w:val="000000"/>
          <w:sz w:val="44"/>
          <w:szCs w:val="44"/>
        </w:rPr>
        <w:t>文化市场综合执法支队</w:t>
      </w:r>
      <w:r>
        <w:rPr>
          <w:rFonts w:asciiTheme="majorEastAsia" w:eastAsiaTheme="majorEastAsia" w:hAnsiTheme="majorEastAsia" w:cstheme="majorEastAsia" w:hint="eastAsia"/>
          <w:b/>
          <w:bCs/>
          <w:color w:val="000000"/>
          <w:sz w:val="44"/>
          <w:szCs w:val="44"/>
        </w:rPr>
        <w:t>“</w:t>
      </w:r>
      <w:r w:rsidR="00E37338">
        <w:rPr>
          <w:rFonts w:asciiTheme="majorEastAsia" w:eastAsiaTheme="majorEastAsia" w:hAnsiTheme="majorEastAsia" w:cstheme="majorEastAsia" w:hint="eastAsia"/>
          <w:b/>
          <w:bCs/>
          <w:color w:val="000000"/>
          <w:sz w:val="44"/>
          <w:szCs w:val="44"/>
        </w:rPr>
        <w:t>文化市场技术监管与服务平台许昌支中心</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A37393">
        <w:rPr>
          <w:rFonts w:asciiTheme="majorEastAsia" w:eastAsiaTheme="majorEastAsia" w:hAnsiTheme="majorEastAsia" w:cstheme="majorEastAsia" w:hint="eastAsia"/>
          <w:b/>
          <w:bCs/>
          <w:color w:val="000000"/>
          <w:sz w:val="36"/>
          <w:szCs w:val="36"/>
        </w:rPr>
        <w:t>180</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w:t>
      </w:r>
      <w:r w:rsidR="00E37338">
        <w:rPr>
          <w:rFonts w:asciiTheme="majorEastAsia" w:eastAsiaTheme="majorEastAsia" w:hAnsiTheme="majorEastAsia" w:cstheme="majorEastAsia" w:hint="eastAsia"/>
          <w:b/>
          <w:bCs/>
          <w:color w:val="000000"/>
          <w:sz w:val="36"/>
          <w:szCs w:val="36"/>
        </w:rPr>
        <w:t>文化市场综合执法支队</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37338">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A37393">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E37338">
        <w:rPr>
          <w:rFonts w:asciiTheme="minorEastAsia" w:eastAsiaTheme="minorEastAsia" w:hAnsiTheme="minorEastAsia" w:cs="仿宋_GB2312" w:hint="eastAsia"/>
          <w:color w:val="000000"/>
          <w:shd w:val="clear" w:color="auto" w:fill="FFFFFF"/>
        </w:rPr>
        <w:t>文化市场技术监管与服务平台许昌支中心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E37338" w:rsidRPr="00701288" w:rsidRDefault="00D453E6" w:rsidP="00682972">
      <w:pPr>
        <w:widowControl/>
        <w:shd w:val="clear" w:color="auto" w:fill="FFFFFF"/>
        <w:spacing w:line="360" w:lineRule="atLeast"/>
        <w:ind w:firstLineChars="200" w:firstLine="480"/>
        <w:jc w:val="left"/>
        <w:rPr>
          <w:rFonts w:asciiTheme="minorEastAsia" w:hAnsiTheme="minorEastAsia" w:cs="宋体"/>
          <w:kern w:val="0"/>
          <w:sz w:val="24"/>
          <w:szCs w:val="24"/>
          <w:shd w:val="clear" w:color="auto" w:fill="FFFFFF"/>
        </w:rPr>
      </w:pPr>
      <w:r w:rsidRPr="00682972">
        <w:rPr>
          <w:rFonts w:asciiTheme="minorEastAsia" w:eastAsia="宋体" w:hAnsiTheme="minorEastAsia" w:cs="仿宋_GB2312" w:hint="eastAsia"/>
          <w:color w:val="000000"/>
          <w:sz w:val="24"/>
          <w:szCs w:val="24"/>
          <w:shd w:val="clear" w:color="auto" w:fill="FFFFFF"/>
        </w:rPr>
        <w:t>（</w:t>
      </w:r>
      <w:r w:rsidR="009B206F" w:rsidRPr="00682972">
        <w:rPr>
          <w:rFonts w:asciiTheme="minorEastAsia" w:eastAsia="宋体" w:hAnsiTheme="minorEastAsia" w:cs="仿宋_GB2312" w:hint="eastAsia"/>
          <w:color w:val="000000"/>
          <w:sz w:val="24"/>
          <w:szCs w:val="24"/>
          <w:shd w:val="clear" w:color="auto" w:fill="FFFFFF"/>
        </w:rPr>
        <w:t>三</w:t>
      </w:r>
      <w:r w:rsidRPr="00682972">
        <w:rPr>
          <w:rFonts w:asciiTheme="minorEastAsia" w:eastAsia="宋体" w:hAnsiTheme="minorEastAsia" w:cs="仿宋_GB2312" w:hint="eastAsia"/>
          <w:color w:val="000000"/>
          <w:sz w:val="24"/>
          <w:szCs w:val="24"/>
          <w:shd w:val="clear" w:color="auto" w:fill="FFFFFF"/>
        </w:rPr>
        <w:t>）采购需求：</w:t>
      </w:r>
      <w:r w:rsidR="00E37338" w:rsidRPr="00701288">
        <w:rPr>
          <w:rFonts w:asciiTheme="minorEastAsia" w:hAnsiTheme="minorEastAsia" w:cs="宋体" w:hint="eastAsia"/>
          <w:kern w:val="0"/>
          <w:sz w:val="24"/>
          <w:szCs w:val="24"/>
          <w:shd w:val="clear" w:color="auto" w:fill="FFFFFF"/>
        </w:rPr>
        <w:t>指挥中心设备、工程改造建设、许昌支中心平台软件。</w:t>
      </w:r>
    </w:p>
    <w:p w:rsidR="000B3399" w:rsidRDefault="009B206F" w:rsidP="00E37338">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00682972">
        <w:rPr>
          <w:rFonts w:asciiTheme="minorEastAsia" w:hAnsiTheme="minorEastAsia" w:cs="仿宋_GB2312" w:hint="eastAsia"/>
          <w:color w:val="000000"/>
          <w:shd w:val="clear" w:color="auto" w:fill="FFFFFF"/>
        </w:rPr>
        <w:t>994707</w:t>
      </w:r>
      <w:r w:rsidRPr="009B206F">
        <w:rPr>
          <w:rFonts w:asciiTheme="minorEastAsia" w:hAnsiTheme="minorEastAsia" w:cs="仿宋_GB2312" w:hint="eastAsia"/>
          <w:color w:val="000000"/>
          <w:shd w:val="clear" w:color="auto" w:fill="FFFFFF"/>
        </w:rPr>
        <w:t>元</w:t>
      </w:r>
    </w:p>
    <w:p w:rsidR="00682972" w:rsidRPr="00701288" w:rsidRDefault="00D453E6" w:rsidP="00682972">
      <w:pPr>
        <w:widowControl/>
        <w:shd w:val="clear" w:color="auto" w:fill="FFFFFF"/>
        <w:spacing w:line="360" w:lineRule="atLeast"/>
        <w:ind w:firstLineChars="200" w:firstLine="480"/>
        <w:jc w:val="left"/>
        <w:rPr>
          <w:rFonts w:asciiTheme="minorEastAsia" w:hAnsiTheme="minorEastAsia" w:cs="宋体"/>
          <w:kern w:val="0"/>
          <w:sz w:val="24"/>
          <w:szCs w:val="24"/>
          <w:shd w:val="clear" w:color="auto" w:fill="FFFFFF"/>
        </w:rPr>
      </w:pPr>
      <w:r w:rsidRPr="00682972">
        <w:rPr>
          <w:rFonts w:asciiTheme="minorEastAsia" w:eastAsia="宋体" w:hAnsiTheme="minorEastAsia" w:cs="仿宋_GB2312" w:hint="eastAsia"/>
          <w:color w:val="000000"/>
          <w:sz w:val="24"/>
          <w:szCs w:val="24"/>
          <w:shd w:val="clear" w:color="auto" w:fill="FFFFFF"/>
        </w:rPr>
        <w:t>（</w:t>
      </w:r>
      <w:r w:rsidR="009B206F" w:rsidRPr="00682972">
        <w:rPr>
          <w:rFonts w:asciiTheme="minorEastAsia" w:eastAsia="宋体" w:hAnsiTheme="minorEastAsia" w:cs="仿宋_GB2312" w:hint="eastAsia"/>
          <w:color w:val="000000"/>
          <w:sz w:val="24"/>
          <w:szCs w:val="24"/>
          <w:shd w:val="clear" w:color="auto" w:fill="FFFFFF"/>
        </w:rPr>
        <w:t>五</w:t>
      </w:r>
      <w:r w:rsidRPr="00682972">
        <w:rPr>
          <w:rFonts w:asciiTheme="minorEastAsia" w:eastAsia="宋体" w:hAnsiTheme="minorEastAsia" w:cs="仿宋_GB2312" w:hint="eastAsia"/>
          <w:color w:val="000000"/>
          <w:sz w:val="24"/>
          <w:szCs w:val="24"/>
          <w:shd w:val="clear" w:color="auto" w:fill="FFFFFF"/>
        </w:rPr>
        <w:t>）交付（服务、完工）时间 ：</w:t>
      </w:r>
      <w:r w:rsidR="00682972" w:rsidRPr="00701288">
        <w:rPr>
          <w:rFonts w:asciiTheme="minorEastAsia" w:hAnsiTheme="minorEastAsia" w:cs="宋体" w:hint="eastAsia"/>
          <w:kern w:val="0"/>
          <w:sz w:val="24"/>
          <w:szCs w:val="24"/>
          <w:shd w:val="clear" w:color="auto" w:fill="FFFFFF"/>
        </w:rPr>
        <w:t>合同签订之日起60个工作日内调试安装完毕。</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682972" w:rsidRPr="00701288">
        <w:rPr>
          <w:rFonts w:asciiTheme="minorEastAsia" w:eastAsiaTheme="minorEastAsia" w:hAnsiTheme="minorEastAsia" w:cs="宋体" w:hint="eastAsia"/>
          <w:kern w:val="0"/>
          <w:shd w:val="clear" w:color="auto" w:fill="FFFFFF"/>
        </w:rPr>
        <w:t>建安大道市委市政府综合楼8号楼3楼。</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332038" w:rsidRDefault="009B206F" w:rsidP="009B206F">
      <w:pPr>
        <w:widowControl/>
        <w:shd w:val="clear" w:color="auto" w:fill="FFFFFF"/>
        <w:spacing w:line="360" w:lineRule="atLeast"/>
        <w:ind w:firstLineChars="200" w:firstLine="480"/>
        <w:jc w:val="left"/>
        <w:rPr>
          <w:rFonts w:ascii="宋体" w:hAnsi="宋体" w:cs="宋体"/>
          <w:color w:val="000000"/>
          <w:kern w:val="0"/>
          <w:sz w:val="24"/>
          <w:szCs w:val="24"/>
        </w:rPr>
      </w:pPr>
      <w:r w:rsidRPr="00332038">
        <w:rPr>
          <w:rFonts w:ascii="宋体" w:hAnsi="宋体" w:cs="宋体" w:hint="eastAsia"/>
          <w:color w:val="000000"/>
          <w:kern w:val="0"/>
          <w:sz w:val="24"/>
          <w:szCs w:val="24"/>
        </w:rPr>
        <w:t>本项目落实节能环保</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、中小微型企业扶持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、支持监狱企业发展</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、残疾人福利性单位扶持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06BB6" w:rsidRPr="00E06BB6" w:rsidRDefault="00D453E6" w:rsidP="00E06BB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E06BB6" w:rsidRPr="00E06BB6">
        <w:rPr>
          <w:rFonts w:asciiTheme="minorEastAsia" w:eastAsiaTheme="minorEastAsia" w:hAnsiTheme="minorEastAsia" w:cs="仿宋_GB2312" w:hint="eastAsia"/>
          <w:shd w:val="clear" w:color="auto" w:fill="FFFFFF"/>
        </w:rPr>
        <w:t>未被列入“信用中国”网站</w:t>
      </w:r>
      <w:r w:rsidR="00E06BB6" w:rsidRPr="00E06BB6">
        <w:rPr>
          <w:rFonts w:asciiTheme="minorEastAsia" w:eastAsiaTheme="minorEastAsia" w:hAnsiTheme="minorEastAsia" w:cs="仿宋_GB2312"/>
          <w:shd w:val="clear" w:color="auto" w:fill="FFFFFF"/>
        </w:rPr>
        <w:t>(www.creditchina.gov.cn)</w:t>
      </w:r>
      <w:r w:rsidR="00E06BB6" w:rsidRPr="00E06B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6BB6" w:rsidRPr="00E06BB6">
        <w:rPr>
          <w:rFonts w:asciiTheme="minorEastAsia" w:eastAsiaTheme="minorEastAsia" w:hAnsiTheme="minorEastAsia" w:cs="仿宋_GB2312"/>
          <w:shd w:val="clear" w:color="auto" w:fill="FFFFFF"/>
        </w:rPr>
        <w:t xml:space="preserve"> (www.ccgp.gov.cn)</w:t>
      </w:r>
      <w:r w:rsidR="00E06BB6" w:rsidRPr="00E06B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6BB6" w:rsidRPr="00E06BB6">
        <w:rPr>
          <w:rFonts w:asciiTheme="minorEastAsia" w:eastAsiaTheme="minorEastAsia" w:hAnsiTheme="minorEastAsia" w:cs="仿宋_GB2312"/>
          <w:shd w:val="clear" w:color="auto" w:fill="FFFFFF"/>
        </w:rPr>
        <w:t>www.gsxt.gov.cn</w:t>
      </w:r>
      <w:r w:rsidR="00E06BB6" w:rsidRPr="00E06BB6">
        <w:rPr>
          <w:rFonts w:asciiTheme="minorEastAsia" w:eastAsiaTheme="minorEastAsia" w:hAnsiTheme="minorEastAsia" w:cs="仿宋_GB2312" w:hint="eastAsia"/>
          <w:shd w:val="clear" w:color="auto" w:fill="FFFFFF"/>
        </w:rPr>
        <w:t>）严重违法失信企业名单（黑名单）的投标人。</w:t>
      </w:r>
    </w:p>
    <w:p w:rsidR="000B3399" w:rsidRDefault="00D453E6" w:rsidP="00E06BB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A37393">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A3739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A37393">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10"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682972">
        <w:rPr>
          <w:rFonts w:asciiTheme="minorEastAsia" w:eastAsiaTheme="minorEastAsia" w:hAnsiTheme="minorEastAsia" w:cs="仿宋_GB2312" w:hint="eastAsia"/>
          <w:color w:val="000000"/>
        </w:rPr>
        <w:t>文化市场综合执法支队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82972">
        <w:rPr>
          <w:rFonts w:asciiTheme="minorEastAsia" w:eastAsiaTheme="minorEastAsia" w:hAnsiTheme="minorEastAsia" w:cs="仿宋_GB2312" w:hint="eastAsia"/>
          <w:color w:val="000000"/>
        </w:rPr>
        <w:t>徐干</w:t>
      </w:r>
      <w:r>
        <w:rPr>
          <w:rFonts w:asciiTheme="minorEastAsia" w:eastAsiaTheme="minorEastAsia" w:hAnsiTheme="minorEastAsia" w:cs="仿宋_GB2312" w:hint="eastAsia"/>
          <w:color w:val="000000"/>
        </w:rPr>
        <w:t>    联系电话：</w:t>
      </w:r>
      <w:r w:rsidR="00682972">
        <w:rPr>
          <w:rFonts w:asciiTheme="minorEastAsia" w:eastAsiaTheme="minorEastAsia" w:hAnsiTheme="minorEastAsia" w:cs="仿宋_GB2312" w:hint="eastAsia"/>
          <w:color w:val="000000"/>
        </w:rPr>
        <w:t>18339021676</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A37393">
        <w:rPr>
          <w:rFonts w:asciiTheme="minorEastAsia" w:hAnsiTheme="minorEastAsia" w:cs="仿宋_GB2312" w:hint="eastAsia"/>
          <w:color w:val="000000"/>
          <w:shd w:val="clear" w:color="auto" w:fill="FFFFFF"/>
        </w:rPr>
        <w:t>建安大道市委市政府综合楼8号楼3楼</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cs="仿宋_GB2312"/>
          <w:color w:val="000000"/>
          <w:sz w:val="24"/>
          <w:szCs w:val="24"/>
          <w:shd w:val="clear" w:color="auto" w:fill="FFFFFF"/>
        </w:rPr>
      </w:pPr>
    </w:p>
    <w:p w:rsidR="00682972" w:rsidRDefault="00682972" w:rsidP="00682972">
      <w:pPr>
        <w:autoSpaceDE w:val="0"/>
        <w:autoSpaceDN w:val="0"/>
        <w:adjustRightInd w:val="0"/>
        <w:spacing w:line="700" w:lineRule="exact"/>
        <w:ind w:leftChars="50" w:left="4905" w:hangingChars="2000" w:hanging="480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lastRenderedPageBreak/>
        <w:t xml:space="preserve">         </w:t>
      </w:r>
      <w:r w:rsidR="00D453E6">
        <w:rPr>
          <w:rFonts w:asciiTheme="minorEastAsia" w:hAnsiTheme="minorEastAsia" w:cstheme="majorEastAsia" w:hint="eastAsia"/>
          <w:sz w:val="24"/>
          <w:szCs w:val="24"/>
          <w:lang w:val="zh-CN"/>
        </w:rPr>
        <w:t xml:space="preserve"> </w:t>
      </w:r>
      <w:r w:rsidRPr="00682972">
        <w:rPr>
          <w:rFonts w:asciiTheme="minorEastAsia" w:hAnsiTheme="minorEastAsia" w:cs="仿宋_GB2312" w:hint="eastAsia"/>
          <w:color w:val="000000"/>
          <w:sz w:val="24"/>
          <w:szCs w:val="24"/>
        </w:rPr>
        <w:t>许昌市文化市场综合执法支队</w:t>
      </w:r>
      <w:r w:rsidR="00D453E6">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p>
    <w:p w:rsidR="000B3399" w:rsidRDefault="00D453E6" w:rsidP="00682972">
      <w:pPr>
        <w:autoSpaceDE w:val="0"/>
        <w:autoSpaceDN w:val="0"/>
        <w:adjustRightInd w:val="0"/>
        <w:spacing w:line="700" w:lineRule="exact"/>
        <w:ind w:leftChars="250" w:left="4845" w:hangingChars="1800" w:hanging="432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682972">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月</w:t>
      </w:r>
      <w:r w:rsidR="00A37393">
        <w:rPr>
          <w:rFonts w:asciiTheme="minorEastAsia" w:hAnsiTheme="minorEastAsia" w:cs="仿宋_GB2312" w:hint="eastAsia"/>
          <w:color w:val="000000"/>
          <w:sz w:val="24"/>
          <w:szCs w:val="24"/>
        </w:rPr>
        <w:t>十八</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lastRenderedPageBreak/>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361F63" w:rsidRDefault="00361F63"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Default="00D453E6">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w:t>
      </w:r>
      <w:r w:rsidR="00B62D30">
        <w:rPr>
          <w:rFonts w:asciiTheme="minorEastAsia" w:hAnsiTheme="minorEastAsia" w:hint="eastAsia"/>
          <w:b/>
          <w:bCs/>
          <w:color w:val="000000"/>
          <w:sz w:val="30"/>
          <w:szCs w:val="30"/>
        </w:rPr>
        <w:t>本项目需实现的功能或目标</w:t>
      </w:r>
    </w:p>
    <w:p w:rsidR="00A37393" w:rsidRPr="00254D1D" w:rsidRDefault="00A37393" w:rsidP="00A37393">
      <w:pPr>
        <w:spacing w:line="360" w:lineRule="auto"/>
        <w:ind w:firstLineChars="200" w:firstLine="480"/>
        <w:rPr>
          <w:rFonts w:ascii="宋体" w:eastAsia="宋体" w:hAnsi="宋体" w:cs="宋体"/>
          <w:kern w:val="0"/>
          <w:sz w:val="24"/>
          <w:szCs w:val="24"/>
          <w:shd w:val="clear" w:color="auto" w:fill="FFFFFF"/>
        </w:rPr>
      </w:pPr>
      <w:r w:rsidRPr="00254D1D">
        <w:rPr>
          <w:rFonts w:ascii="宋体" w:eastAsia="宋体" w:hAnsi="宋体" w:cs="宋体" w:hint="eastAsia"/>
          <w:kern w:val="0"/>
          <w:sz w:val="24"/>
          <w:szCs w:val="24"/>
        </w:rPr>
        <w:t>许昌支中心项目建设依托大数据、云计算等信息网络技术，通过信息化促进管理流程的规范与管理业务的衔接，逐步建立统一的信息共享平台，统一的业务关联平台，统一的应用集成平台和统一的技术支撑平台，全面推进文化市场行政管理和综合执法的规范化、专业化和信息化建设，进而提升文化市场政策调节、社会管理和公共服务的效率和水平。</w:t>
      </w:r>
    </w:p>
    <w:p w:rsidR="000B3399" w:rsidRDefault="00D453E6" w:rsidP="00B9456D">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二、采购清单</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523"/>
        <w:gridCol w:w="975"/>
        <w:gridCol w:w="737"/>
        <w:gridCol w:w="2327"/>
        <w:gridCol w:w="691"/>
        <w:gridCol w:w="580"/>
        <w:gridCol w:w="585"/>
        <w:gridCol w:w="840"/>
        <w:gridCol w:w="1075"/>
      </w:tblGrid>
      <w:tr w:rsidR="00B9456D" w:rsidRPr="00B829D8" w:rsidTr="008A30F6">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A30F6">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A30F6">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名称</w:t>
            </w:r>
          </w:p>
        </w:tc>
        <w:tc>
          <w:tcPr>
            <w:tcW w:w="4335"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A30F6">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sz w:val="24"/>
                <w:szCs w:val="24"/>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A30F6">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A30F6">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A30F6">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是否核心产品</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sz w:val="24"/>
                <w:szCs w:val="24"/>
              </w:rPr>
            </w:pPr>
            <w:r>
              <w:rPr>
                <w:rFonts w:ascii="宋体" w:eastAsia="宋体" w:hAnsi="宋体" w:cs="宋体" w:hint="eastAsia"/>
                <w:kern w:val="0"/>
                <w:sz w:val="24"/>
              </w:rPr>
              <w:t>传真机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产品类型：热转印传真机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涵盖功能：传真/复印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介质尺寸：A4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供纸容量：≥50张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自动进稿器：支持</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存储容量：存储发送≥25页</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单键拨号：具有，≥10个</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连续复印：1-50页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复印缩放：缩小72/86/92%，放大150/200% </w:t>
            </w:r>
          </w:p>
          <w:p w:rsidR="00361F63" w:rsidRPr="00B829D8" w:rsidRDefault="00361F63" w:rsidP="008A30F6">
            <w:pPr>
              <w:widowControl/>
              <w:jc w:val="left"/>
              <w:textAlignment w:val="center"/>
              <w:rPr>
                <w:rFonts w:asciiTheme="minorEastAsia" w:hAnsiTheme="minorEastAsia" w:cs="微软雅黑"/>
                <w:color w:val="000000"/>
                <w:sz w:val="24"/>
                <w:szCs w:val="24"/>
              </w:rPr>
            </w:pPr>
            <w:r>
              <w:rPr>
                <w:rFonts w:ascii="宋体" w:eastAsia="宋体" w:hAnsi="宋体" w:cs="宋体" w:hint="eastAsia"/>
                <w:sz w:val="24"/>
              </w:rPr>
              <w:t>扫描宽度：208mm</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扫描仪</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产品类型：平板式+馈纸式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最大幅面：A4</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扫描元件：CIS</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光学分辨率：1200×1200dpi</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lastRenderedPageBreak/>
              <w:t>扫描介质 反射稿：文件，图片，照片</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接口类型：USB2.0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扫描光源：LED光源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色彩位数：48位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自动进纸器：支持，≥50页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双面扫描：手动 </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lastRenderedPageBreak/>
              <w:t>6</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3</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光盘刻录机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光驱类型：DVD刻录机</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安装方式：外置</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接口类型：USB 2.0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缓存容量≥0.75MB</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便携式打印机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1、黑白打印速度：20ppm，彩色打印速度：14ppm；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2、最高分辨率：4800×1200dpi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3、最大打印幅面：A4；</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4、无线打印：支持</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5、接口类型为USB2.0；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6、随机内置原厂同品牌锂电池；</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7</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5</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碎纸机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碎纸能力：≥5张/次</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碎纸效果：≤2*15mm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静音设计：噪音≤60分贝</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连续工作时间：≥10分钟</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碎纸容量:≥17升</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碎纸速度：≥2.5m/min</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7</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6</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保密资料柜</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外围尺寸：≥1850*900*430mm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整体采用0.9mm±0.05mm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工艺：优质冷轧钢，经过酸洗磷化恒温静</w:t>
            </w:r>
            <w:r>
              <w:rPr>
                <w:rFonts w:ascii="宋体" w:eastAsia="宋体" w:hAnsi="宋体" w:cs="宋体" w:hint="eastAsia"/>
                <w:sz w:val="24"/>
              </w:rPr>
              <w:lastRenderedPageBreak/>
              <w:t>电喷涂后处理。通体对开门，液晶显示锁设计，面板设计应急钥匙功能，内置两块可调节层板，两个并列抽屉，抽屉钥匙采用折叠状态显示锁。</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lastRenderedPageBreak/>
              <w:t>10</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7</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便携式保密箱（铝制）</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传感器类型：光学式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开箱时间：＜2秒</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认假率：0.0004%</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拒真率：0.31%</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存储指纹数量：3枚（最大90枚）</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外形尺寸：≥335*260*130mm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内空尺寸：≥225*218*110mm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使用电压：5V-6V,4节5号电池</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待机电流：＜10微安</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低电压报警阀值：5V</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工作峰值电流：＜180毫安</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5</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8</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热熔式案卷装订机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类型：自动财务装订机</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触摸按键：激光定位</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打孔/装订厚度：1-50mm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预热时间：2-4分钟</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孔距边缘尺寸：28mm内可调</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钻刀尺寸：6*50mm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毛管尺寸：5.2mm</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2T固态移动硬盘</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容量:2TB</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接口:USB 3.1 （Gen 2, 10Gbps），向后兼容</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传输速度:高达 540MB/s</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UASP 模式:支持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lastRenderedPageBreak/>
              <w:t>加密:AES 256位硬件加密</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块</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10</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打印机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A4幅面黑白激光打印机,</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首页输出时间：≥8.5秒；打印速度：≥18PPM；分辨率：≥600*600dpi；内存：≥2M；处理器：266MHz；打印语言：基于主机；输入：≥150页纸盒；输出：≥100页出纸盒；打印负荷：≥5000页/月；接口：USB2.0</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11</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网络摄像机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采用高性能两百万像素1/2.8英寸CMOS图像传感器，低照度效果好，图像清晰度高</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可输出≥200万（1920*1080）@25fps</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支持H.265编码，压缩比高，超低码流</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最大红外监控距离≥50米</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支持走廊模式，宽动态，3D降噪，强光抑制，背光补偿，数字水印，</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支持ROI，SMART H.264/H.265，灵活编码</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支持DC12V/POE供电方式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支持IP67防护等级</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7</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照相机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传感器类型：</w:t>
            </w:r>
            <w:hyperlink r:id="rId13" w:history="1">
              <w:r>
                <w:rPr>
                  <w:rFonts w:ascii="宋体" w:eastAsia="宋体" w:hAnsi="宋体" w:cs="宋体" w:hint="eastAsia"/>
                  <w:sz w:val="24"/>
                </w:rPr>
                <w:t>Exmor APS HD CMOS</w:t>
              </w:r>
            </w:hyperlink>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传感器尺寸：APS画幅（23.5*15.6mm）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最大像素数：2500万</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有效像素：2430万</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光学变焦：</w:t>
            </w:r>
            <w:hyperlink r:id="rId14" w:history="1">
              <w:r>
                <w:rPr>
                  <w:rFonts w:ascii="宋体" w:eastAsia="宋体" w:hAnsi="宋体" w:cs="宋体" w:hint="eastAsia"/>
                  <w:sz w:val="24"/>
                </w:rPr>
                <w:t>3.1倍</w:t>
              </w:r>
            </w:hyperlink>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影像处理器：Bionz X</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最高分辨率：6000×4000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镜头结构：8组9片（1片低色玻璃片和4</w:t>
            </w:r>
            <w:r>
              <w:rPr>
                <w:rFonts w:ascii="宋体" w:eastAsia="宋体" w:hAnsi="宋体" w:cs="宋体" w:hint="eastAsia"/>
                <w:sz w:val="24"/>
              </w:rPr>
              <w:lastRenderedPageBreak/>
              <w:t>片非球面镜片）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镜头说明：镜头：E PZ 16-50 f/3.5-5.6 OSS（SELP1650），实际焦距：f=16-50mm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镜头用途：超广角</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对焦方式：增强型混合自动对焦（相位检测自动对焦+快速智能自动对焦）</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对焦模式：自动AF，单次AF，连续AF，DMF，手动对焦</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对焦区域广域，区，中间，自由点（L，M，S）</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对焦点数179点（相位检测自动对焦），25点（对比检测自动对焦）</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对焦辅助方式对焦辅助灯（内置LED，约0.3m-约3.0m）</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最大光圈：F3.5-F5.6</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显示屏类型</w:t>
            </w:r>
            <w:hyperlink r:id="rId15" w:history="1">
              <w:r>
                <w:rPr>
                  <w:rFonts w:ascii="宋体" w:eastAsia="宋体" w:hAnsi="宋体" w:cs="宋体" w:hint="eastAsia"/>
                  <w:sz w:val="24"/>
                </w:rPr>
                <w:t>高清屏</w:t>
              </w:r>
            </w:hyperlink>
            <w:r>
              <w:rPr>
                <w:rFonts w:ascii="宋体" w:eastAsia="宋体" w:hAnsi="宋体" w:cs="宋体" w:hint="eastAsia"/>
                <w:sz w:val="24"/>
              </w:rPr>
              <w:t>，翻转屏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显示屏尺寸：</w:t>
            </w:r>
            <w:hyperlink r:id="rId16" w:history="1">
              <w:r>
                <w:rPr>
                  <w:rFonts w:ascii="宋体" w:eastAsia="宋体" w:hAnsi="宋体" w:cs="宋体" w:hint="eastAsia"/>
                  <w:sz w:val="24"/>
                </w:rPr>
                <w:t>3英寸</w:t>
              </w:r>
            </w:hyperlink>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显示屏像素：92万像素液晶屏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取景器类型：电子（XGA OLED）</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取景器描述视野率：约100%</w:t>
            </w:r>
            <w:r>
              <w:rPr>
                <w:rFonts w:ascii="宋体" w:eastAsia="宋体" w:hAnsi="宋体" w:cs="宋体" w:hint="eastAsia"/>
                <w:sz w:val="24"/>
              </w:rPr>
              <w:br/>
              <w:t>取景器总像素：约144万有效像素</w:t>
            </w:r>
            <w:r>
              <w:rPr>
                <w:rFonts w:ascii="宋体" w:eastAsia="宋体" w:hAnsi="宋体" w:cs="宋体" w:hint="eastAsia"/>
                <w:sz w:val="24"/>
              </w:rPr>
              <w:br/>
              <w:t>放大倍率：约1.07倍（使用50mm镜头，无限远对焦，屈光度为-1m-1时）</w:t>
            </w:r>
            <w:r>
              <w:rPr>
                <w:rFonts w:ascii="宋体" w:eastAsia="宋体" w:hAnsi="宋体" w:cs="宋体" w:hint="eastAsia"/>
                <w:sz w:val="24"/>
              </w:rPr>
              <w:br/>
              <w:t>眼距：距目镜约23mm，屈光度为-1m-1时</w:t>
            </w:r>
            <w:r>
              <w:rPr>
                <w:rFonts w:ascii="宋体" w:eastAsia="宋体" w:hAnsi="宋体" w:cs="宋体" w:hint="eastAsia"/>
                <w:sz w:val="24"/>
              </w:rPr>
              <w:br/>
              <w:t>屈光度调节：-4.0至+3.0m-1</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快门类型：电子控制纵走式焦平面快门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快门速度30-1/4000秒，B门</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lastRenderedPageBreak/>
              <w:t>闪光模式禁止闪光，自动闪光，强制闪光，低速同步，后帘同步闪光，无线遥控（使用外接闪光灯）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闪光指数约GN6（ISO 100，以米为单位）</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闪光灯回电时间闪光同步速度；1/160秒</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曝光补偿±5EV（1/3EV步长）</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测光方式多重测光，中央重点测光，点测光</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感光度ISO 100-25600，自动ISO 100-25600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防抖性能光学防抖（镜头防抖）</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存储卡类型SD/SDHC/SDXC卡/MS记忆棒</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接口Micro HDMI，USB2.0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无线功能</w:t>
            </w:r>
            <w:hyperlink r:id="rId17" w:history="1">
              <w:r>
                <w:rPr>
                  <w:rFonts w:ascii="宋体" w:eastAsia="宋体" w:hAnsi="宋体" w:cs="宋体" w:hint="eastAsia"/>
                  <w:sz w:val="24"/>
                </w:rPr>
                <w:t>WiFi</w:t>
              </w:r>
            </w:hyperlink>
            <w:r>
              <w:rPr>
                <w:rFonts w:ascii="宋体" w:eastAsia="宋体" w:hAnsi="宋体" w:cs="宋体" w:hint="eastAsia"/>
                <w:sz w:val="24"/>
              </w:rPr>
              <w:t>，</w:t>
            </w:r>
            <w:hyperlink r:id="rId18" w:history="1">
              <w:r>
                <w:rPr>
                  <w:rFonts w:ascii="宋体" w:eastAsia="宋体" w:hAnsi="宋体" w:cs="宋体" w:hint="eastAsia"/>
                  <w:sz w:val="24"/>
                </w:rPr>
                <w:t>NFC</w:t>
              </w:r>
            </w:hyperlink>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13</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投影仪</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1.3LCD技术  0.64英寸XGA液晶板；</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2.BrightEra 无机液晶板芯片；</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3.≥1.45倍手动变焦镜头，短焦镜头，镜头具有垂直和水平位移功能；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4.灯泡≥280W 高压汞灯  灯泡标准模式下≥3000小时；</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▲5.亮度：＞4900流明</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6.分辨率：1920*1200；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7.对比度：≥2000:1；</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8.12bit 3D伽玛校正；</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9.具有垂直和水平梯形校正功能；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10. 网络控制和检测/E-mail报告；</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11.具有曲面校正功能，快速调整投影画</w:t>
            </w:r>
            <w:r>
              <w:rPr>
                <w:rFonts w:ascii="宋体" w:eastAsia="宋体" w:hAnsi="宋体" w:cs="宋体" w:hint="eastAsia"/>
                <w:sz w:val="24"/>
              </w:rPr>
              <w:lastRenderedPageBreak/>
              <w:t>面；</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12.DDE动态细节增强器；</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13.ECO模式下投影机节能30% ，并且自动启用灯泡变暗模式；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14.低功耗下画面自动屏蔽，画面数码缩小功能，测试模式；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15.RGB输入接口*2,RGB输出接口*1, S视频输入接口*1，RS232接口*1,LAN RJ45接口*1，视频输入接口*1，HDMI输入接口*1；</w:t>
            </w:r>
          </w:p>
          <w:p w:rsidR="00361F63" w:rsidRDefault="00361F63" w:rsidP="008A30F6">
            <w:pPr>
              <w:spacing w:line="360" w:lineRule="auto"/>
              <w:rPr>
                <w:rFonts w:ascii="宋体" w:eastAsia="宋体" w:hAnsi="宋体" w:cs="宋体"/>
                <w:sz w:val="24"/>
              </w:rPr>
            </w:pPr>
            <w:r>
              <w:rPr>
                <w:rFonts w:ascii="宋体" w:eastAsia="宋体" w:hAnsi="宋体" w:cs="宋体" w:hint="eastAsia"/>
                <w:b/>
                <w:bCs/>
                <w:sz w:val="24"/>
              </w:rPr>
              <w:t>配120寸电动幕布</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14</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大屏</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硬件特性</w:t>
            </w:r>
          </w:p>
          <w:p w:rsidR="00361F63" w:rsidRDefault="00361F63" w:rsidP="008A30F6">
            <w:pPr>
              <w:numPr>
                <w:ilvl w:val="0"/>
                <w:numId w:val="15"/>
              </w:numPr>
              <w:spacing w:line="360" w:lineRule="auto"/>
              <w:rPr>
                <w:rFonts w:ascii="宋体" w:eastAsia="宋体" w:hAnsi="宋体" w:cs="宋体"/>
                <w:sz w:val="24"/>
              </w:rPr>
            </w:pPr>
            <w:r>
              <w:rPr>
                <w:rFonts w:ascii="宋体" w:eastAsia="宋体" w:hAnsi="宋体" w:cs="宋体" w:hint="eastAsia"/>
                <w:sz w:val="24"/>
              </w:rPr>
              <w:t>显示尺寸：对角线55英寸</w:t>
            </w:r>
          </w:p>
          <w:p w:rsidR="00361F63" w:rsidRDefault="00361F63" w:rsidP="008A30F6">
            <w:pPr>
              <w:numPr>
                <w:ilvl w:val="0"/>
                <w:numId w:val="15"/>
              </w:numPr>
              <w:spacing w:line="360" w:lineRule="auto"/>
              <w:rPr>
                <w:rFonts w:ascii="宋体" w:eastAsia="宋体" w:hAnsi="宋体" w:cs="宋体"/>
                <w:sz w:val="24"/>
              </w:rPr>
            </w:pPr>
            <w:r>
              <w:rPr>
                <w:rFonts w:ascii="宋体" w:eastAsia="宋体" w:hAnsi="宋体" w:cs="宋体" w:hint="eastAsia"/>
                <w:sz w:val="24"/>
              </w:rPr>
              <w:t>外观规格：1211.5mm×684.3mm</w:t>
            </w:r>
          </w:p>
          <w:p w:rsidR="00361F63" w:rsidRDefault="00361F63" w:rsidP="008A30F6">
            <w:pPr>
              <w:numPr>
                <w:ilvl w:val="0"/>
                <w:numId w:val="15"/>
              </w:numPr>
              <w:spacing w:line="360" w:lineRule="auto"/>
              <w:rPr>
                <w:rFonts w:ascii="宋体" w:eastAsia="宋体" w:hAnsi="宋体" w:cs="宋体"/>
                <w:sz w:val="24"/>
              </w:rPr>
            </w:pPr>
            <w:r>
              <w:rPr>
                <w:rFonts w:ascii="宋体" w:eastAsia="宋体" w:hAnsi="宋体" w:cs="宋体" w:hint="eastAsia"/>
                <w:sz w:val="24"/>
              </w:rPr>
              <w:t>拼接缝隙：≤3.5mm，物理分辨率：1920×1080</w:t>
            </w:r>
          </w:p>
          <w:p w:rsidR="00361F63" w:rsidRDefault="00361F63" w:rsidP="008A30F6">
            <w:pPr>
              <w:numPr>
                <w:ilvl w:val="0"/>
                <w:numId w:val="15"/>
              </w:numPr>
              <w:spacing w:line="360" w:lineRule="auto"/>
              <w:rPr>
                <w:rFonts w:ascii="宋体" w:eastAsia="宋体" w:hAnsi="宋体" w:cs="宋体"/>
                <w:sz w:val="24"/>
              </w:rPr>
            </w:pPr>
            <w:r>
              <w:rPr>
                <w:rFonts w:ascii="宋体" w:eastAsia="宋体" w:hAnsi="宋体" w:cs="宋体" w:hint="eastAsia"/>
                <w:sz w:val="24"/>
              </w:rPr>
              <w:t>▲亮度均匀度＞70%，</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5、▲亮度：≥700cd/㎡</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6、▲对比度：≥4000：1</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7、接口：VGA、DVI、HDMI、1路BNC输入, BNC输出环接，RS232输入输出</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8、寿命：60,000小时</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9、▲背光：LED，亮度鉴别等级≥10级，</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10、▲绝缘电阻：电源插头或电源引入端子与外壳裸露金属部件之间的绝缘电阻湿热条件下≥1MΩ。</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11、▲抗电强度：电源插头或电源引入端</w:t>
            </w:r>
            <w:r>
              <w:rPr>
                <w:rFonts w:ascii="宋体" w:eastAsia="宋体" w:hAnsi="宋体" w:cs="宋体" w:hint="eastAsia"/>
                <w:sz w:val="24"/>
              </w:rPr>
              <w:lastRenderedPageBreak/>
              <w:t>子与外壳裸露金属部件之间，能承受≥1.4KV交流电压，历时1min的抗电强度试验，无击穿和飞弧现象。</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12、拼接单元应具有数字降噪、自动显示格式匹配、手动白平衡调节等功能。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13、图像质量主观评价应达到《民用闭路监视电视系统工程技术规范》（GB 50198-2011）规定的五级损伤评分等级四级以上的要求。</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lastRenderedPageBreak/>
              <w:t>12</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块</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15</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kern w:val="0"/>
                <w:sz w:val="24"/>
              </w:rPr>
              <w:t>支架</w:t>
            </w:r>
          </w:p>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kern w:val="0"/>
                <w:sz w:val="24"/>
              </w:rPr>
              <w:t>套料</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根据实际尺寸订制箱体支架</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12</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孔</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16</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rPr>
                <w:rFonts w:ascii="宋体" w:eastAsia="宋体" w:hAnsi="宋体" w:cs="宋体"/>
                <w:kern w:val="0"/>
                <w:sz w:val="24"/>
              </w:rPr>
            </w:pPr>
            <w:r>
              <w:rPr>
                <w:rFonts w:ascii="宋体" w:eastAsia="宋体" w:hAnsi="宋体" w:cs="宋体" w:hint="eastAsia"/>
                <w:kern w:val="0"/>
                <w:sz w:val="24"/>
              </w:rPr>
              <w:t>图像</w:t>
            </w:r>
          </w:p>
          <w:p w:rsidR="00361F63" w:rsidRDefault="00361F63" w:rsidP="008A30F6">
            <w:pPr>
              <w:widowControl/>
              <w:spacing w:line="360" w:lineRule="auto"/>
              <w:jc w:val="center"/>
              <w:rPr>
                <w:rFonts w:ascii="宋体" w:eastAsia="宋体" w:hAnsi="宋体" w:cs="宋体"/>
                <w:kern w:val="0"/>
                <w:sz w:val="24"/>
              </w:rPr>
            </w:pPr>
            <w:r>
              <w:rPr>
                <w:rFonts w:ascii="宋体" w:eastAsia="宋体" w:hAnsi="宋体" w:cs="宋体" w:hint="eastAsia"/>
                <w:kern w:val="0"/>
                <w:sz w:val="24"/>
              </w:rPr>
              <w:t>处理器</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一、硬件参数要求：</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1.控制系统主机，支持不少于8路信号输入、16路信号输出，支持冗余扩展模式，便于系统的安全扩展升级结构；</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2.所有接入的显示信号窗口均可在显示屏幕上进行任意移动、叠加、缩放、多画面功能，也可以任意制定多种分屏、全屏、组合屏等显示方式；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3.支持EDID在线编辑控制，可在线编辑输入输出通道EDID，可加载预设EDID；</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4.支持输出分组功能，单台设备可同时支持8个分组，单设备可应用于多套、各类型显示终端上，实现输入信号共享，简化系统结构。</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5.支持触控平台下的手势开窗、穿透控制功能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lastRenderedPageBreak/>
              <w:t>6.支持去黑边及画面裁切画面处理；</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7.支持C/S、B/S管理控制结构，基于TCP/IP网络以及串口的多用户实时操作，可实现对多种信号源定义、调度和管理；</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8.支持多个场景预案功能，可保存多达128种场景模式，支持自动轮巡，可自定义设置轮巡时间；</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9.采用纯硬件FPGA阵列底板运算交换技术，不需要任何操作系统支持，上电即可工作，启动速度快、稳定性高，不会出现死机、黑屏现象，启动时间＜5S；</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10.采用模块化结构，系统的输入模块、输出模块、电源模块均支持热插拔</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11.支持RGB、DVI、Ypbpr、HDMI、DVI-Duallink、HDBaseT、CVBS、SDI、DP、IP-Video等各类信号输入输出，支持网络信号抓屏。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12.具有单屏支持1/4/6/8/9/12/16个输入窗口的显示功能，单元内不同窗口层次可任意排列组合显示，包括缩放、漫游、叠加、复制等</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13.支持移动端可视化管理，基于Windows/Android/IOS等多系统触控平台应用，支持窗口调整、切换、拖动及云台、音量、开关等智能中控应用</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14.支持信号窗口复制，单路信号复制个数不少于16个</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lastRenderedPageBreak/>
              <w:t>15.具有纯硬件全拼屏实时监视功能（非软件功能）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16.具有纯硬件全拼屏信号预监视功能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17.支持登陆权限设置，制定分区管理模块，分级、分权管理,不同的管理员划分的权限不同，对多个用户进行授权机制，也可以根据大屏幕不同区域设定各操作员的可操作区域</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18.具有叠加字幕功能，可对当前显示画面进行相应的说明，可对叠加字符的大小、颜色、滚动等属性进行编辑</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19.支持多种控制方式，支持面板红外接口、面板按键、控制板卡RS232串口、网络等多种控制方式</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20.▲系统应具有流畅清晰的软件预监回显功能：PC端运行的软件回显图像刷新速度＞20Hz，回显图像清晰，输入通道上其清晰度能够看清桌面小字符</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21.▲应满足平均无故障时间不低于45000小时</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lastRenderedPageBreak/>
              <w:t>24</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路</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17</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sz w:val="24"/>
              </w:rPr>
              <w:t>音箱</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1、系统类型: 10"二分频全频箱</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2、频率响应: 50Hz-18KHz±2dB</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3、灵敏度（1W/1M）±2: 91dB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4、额定输入功率:200W/8Ω</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5、峰值功率:400W/8Ω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6、低音:10"×1只/高音:1"×1只 </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 xml:space="preserve">7、连接器: 两个NL4插座 FR:1+1- Link </w:t>
            </w:r>
            <w:r>
              <w:rPr>
                <w:rFonts w:ascii="宋体" w:eastAsia="宋体" w:hAnsi="宋体" w:cs="宋体" w:hint="eastAsia"/>
                <w:sz w:val="24"/>
              </w:rPr>
              <w:lastRenderedPageBreak/>
              <w:t>thro’:2+2-</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8、声压级: 105dB continuous, 111dB peak</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9、箱体材料: 18mm/BB级板材</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10、表面工艺: 黑色浮点耐磨喷漆</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sz w:val="24"/>
              </w:rPr>
              <w:t>对</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sz w:val="24"/>
              </w:rPr>
            </w:pPr>
            <w:r>
              <w:rPr>
                <w:rFonts w:ascii="宋体" w:eastAsia="宋体" w:hAnsi="宋体" w:cs="宋体" w:hint="eastAsia"/>
                <w:kern w:val="0"/>
                <w:sz w:val="24"/>
              </w:rPr>
              <w:t>否</w:t>
            </w:r>
          </w:p>
        </w:tc>
      </w:tr>
      <w:tr w:rsidR="00361F63"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361F63" w:rsidRPr="00B829D8" w:rsidRDefault="00361F63"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18</w:t>
            </w:r>
          </w:p>
        </w:tc>
        <w:tc>
          <w:tcPr>
            <w:tcW w:w="9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sz w:val="24"/>
              </w:rPr>
              <w:t>功放</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rPr>
                <w:rFonts w:ascii="宋体" w:eastAsia="宋体" w:hAnsi="宋体" w:cs="宋体"/>
                <w:sz w:val="24"/>
              </w:rPr>
            </w:pPr>
            <w:r>
              <w:rPr>
                <w:rFonts w:ascii="宋体" w:eastAsia="宋体" w:hAnsi="宋体" w:cs="宋体" w:hint="eastAsia"/>
                <w:sz w:val="24"/>
              </w:rPr>
              <w:t>1、四路有线话筒输入、四路音频输入、二路专业音频输入、一路前级音频输出。</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2、电脑、DVD、投影机、影碟机音频信号自动搜索与手动切换，能有效的抑制声反馈。</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3、独立的话筒高低音、音量调节、线路高低音、音量调节、混响延时调节功能。</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4、话筒插口自带6V直流电源、使用同品牌话筒不用电池。</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5、频率响应：20Hz-20KHz</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6、话筒：60Hz-14KHz</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7、话筒非线性失真：≤0.2%</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8、信噪比：≥87dB</w:t>
            </w:r>
          </w:p>
          <w:p w:rsidR="00361F63" w:rsidRDefault="00361F63" w:rsidP="008A30F6">
            <w:pPr>
              <w:spacing w:line="360" w:lineRule="auto"/>
              <w:rPr>
                <w:rFonts w:ascii="宋体" w:eastAsia="宋体" w:hAnsi="宋体" w:cs="宋体"/>
                <w:sz w:val="24"/>
              </w:rPr>
            </w:pPr>
            <w:r>
              <w:rPr>
                <w:rFonts w:ascii="宋体" w:eastAsia="宋体" w:hAnsi="宋体" w:cs="宋体" w:hint="eastAsia"/>
                <w:sz w:val="24"/>
              </w:rPr>
              <w:t>9、输出功率：≥2×300W</w:t>
            </w:r>
          </w:p>
        </w:tc>
        <w:tc>
          <w:tcPr>
            <w:tcW w:w="58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361F63" w:rsidRDefault="00361F63" w:rsidP="008A30F6">
            <w:pPr>
              <w:spacing w:line="360" w:lineRule="auto"/>
              <w:jc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19</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无线手持话筒</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rPr>
                <w:rFonts w:ascii="宋体" w:eastAsia="宋体" w:hAnsi="宋体" w:cs="宋体"/>
                <w:sz w:val="24"/>
              </w:rPr>
            </w:pPr>
            <w:r>
              <w:rPr>
                <w:rFonts w:ascii="宋体" w:eastAsia="宋体" w:hAnsi="宋体" w:cs="宋体" w:hint="eastAsia"/>
                <w:sz w:val="24"/>
              </w:rPr>
              <w:t>1拖4无线麦克</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20</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12U航空机柜</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航空箱表面PBS材料,此材料防撞、伸展性强等特点;箱壁采用进口合资板，五金配件有:蝴蝶锁扣，（直）球包角，拉手;航空箱底部选用欧式脚轮，表面处理:采用PBS阻然材料，具有防火、防水、耐酸碱的作用</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21</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执法记录仪</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像素：≥1200万</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视角：≥109度</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光圈：≥F/2.5</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显示屏：1.5寸TFT LCD</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电池：1400毫安+4000毫安备用电池</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录影时间：≥3小时</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充电时间：3小时</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AV 输出端：支持NTSC/PAL模拟视频输出和HDMI高清接口输出 支持音频模拟输出</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PC接口：Micro USB 2.0</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麦克风：内置麦克</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视频格式：MOV（H.264压缩技术）</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内存：Micro SD/MMC（标配16GB，最大支持到32GB SDHC）</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数字变焦：4倍（720P/30f、WVGA）</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sz w:val="24"/>
              </w:rPr>
              <w:t>无线遥控：≥6米</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16</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22</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sz w:val="24"/>
              </w:rPr>
            </w:pPr>
            <w:r>
              <w:rPr>
                <w:rFonts w:ascii="宋体" w:eastAsia="宋体" w:hAnsi="宋体" w:cs="宋体" w:hint="eastAsia"/>
                <w:sz w:val="24"/>
              </w:rPr>
              <w:t>出口</w:t>
            </w:r>
          </w:p>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设备</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rPr>
                <w:rFonts w:ascii="宋体" w:eastAsia="宋体" w:hAnsi="宋体" w:cs="宋体"/>
                <w:kern w:val="0"/>
                <w:sz w:val="24"/>
              </w:rPr>
            </w:pPr>
            <w:r>
              <w:rPr>
                <w:rFonts w:ascii="宋体" w:eastAsia="宋体" w:hAnsi="宋体" w:cs="宋体" w:hint="eastAsia"/>
                <w:kern w:val="0"/>
                <w:sz w:val="24"/>
              </w:rPr>
              <w:t>最大并发会话数≥100万，整机吞吐量≥2Gbps；</w:t>
            </w:r>
            <w:r>
              <w:rPr>
                <w:rFonts w:ascii="宋体" w:eastAsia="宋体" w:hAnsi="宋体" w:cs="宋体" w:hint="eastAsia"/>
                <w:kern w:val="0"/>
                <w:sz w:val="24"/>
              </w:rPr>
              <w:br/>
              <w:t xml:space="preserve">配置：多核非X86架构，千兆GE口≥8个，千兆光口≥4个，本地日志存储容量≥500G </w:t>
            </w:r>
            <w:r>
              <w:rPr>
                <w:rFonts w:ascii="宋体" w:eastAsia="宋体" w:hAnsi="宋体" w:cs="宋体" w:hint="eastAsia"/>
                <w:kern w:val="0"/>
                <w:sz w:val="24"/>
              </w:rPr>
              <w:br/>
              <w:t>支持在多出口场景下可根据多种负载均衡算法进行智能选路、负载均衡等，一台设备可以代替传统流控、负载均衡等多台网络设备</w:t>
            </w:r>
            <w:r>
              <w:rPr>
                <w:rFonts w:ascii="宋体" w:eastAsia="宋体" w:hAnsi="宋体" w:cs="宋体" w:hint="eastAsia"/>
                <w:kern w:val="0"/>
                <w:sz w:val="24"/>
              </w:rPr>
              <w:br/>
              <w:t>支持线路过载保护功能，当某条外网线路拥塞时，自动将其流量切换到其他链路</w:t>
            </w:r>
            <w:r>
              <w:rPr>
                <w:rFonts w:ascii="宋体" w:eastAsia="宋体" w:hAnsi="宋体" w:cs="宋体" w:hint="eastAsia"/>
                <w:kern w:val="0"/>
                <w:sz w:val="24"/>
              </w:rPr>
              <w:br/>
            </w:r>
            <w:r>
              <w:rPr>
                <w:rFonts w:ascii="宋体" w:eastAsia="宋体" w:hAnsi="宋体" w:cs="宋体" w:hint="eastAsia"/>
                <w:kern w:val="0"/>
                <w:sz w:val="24"/>
              </w:rPr>
              <w:lastRenderedPageBreak/>
              <w:t>支持应用路由功能，支持基于通讯、视频等应用进行路由选择，应用路由效果可通过图表呈现</w:t>
            </w:r>
          </w:p>
          <w:p w:rsidR="00D1636D" w:rsidRDefault="00D1636D" w:rsidP="008A30F6">
            <w:pPr>
              <w:spacing w:line="360" w:lineRule="auto"/>
              <w:rPr>
                <w:rFonts w:ascii="宋体" w:eastAsia="宋体" w:hAnsi="宋体" w:cs="宋体"/>
                <w:kern w:val="0"/>
                <w:sz w:val="24"/>
              </w:rPr>
            </w:pPr>
            <w:r>
              <w:rPr>
                <w:rFonts w:ascii="宋体" w:eastAsia="宋体" w:hAnsi="宋体" w:cs="宋体" w:hint="eastAsia"/>
                <w:kern w:val="0"/>
                <w:sz w:val="24"/>
              </w:rPr>
              <w:t>支持智能DNS，无需内部服务器做任何修改情况下，为外网用户提供一个与该用户相同运营商的链路对内访问</w:t>
            </w:r>
            <w:r>
              <w:rPr>
                <w:rFonts w:ascii="宋体" w:eastAsia="宋体" w:hAnsi="宋体" w:cs="宋体" w:hint="eastAsia"/>
                <w:kern w:val="0"/>
                <w:sz w:val="24"/>
              </w:rPr>
              <w:br/>
              <w:t>支持业务感知功能：能够精确识别网络应用，保障关键业务的系统带宽，具备完善的应用协议库，协议识别数量≥1500种。</w:t>
            </w:r>
            <w:r>
              <w:rPr>
                <w:rFonts w:ascii="宋体" w:eastAsia="宋体" w:hAnsi="宋体" w:cs="宋体" w:hint="eastAsia"/>
                <w:kern w:val="0"/>
                <w:sz w:val="24"/>
              </w:rPr>
              <w:br/>
              <w:t>为方便用户远程接入，设备需支持SSL VPN，并提供≥1000个免费SSL VPN接入授权</w:t>
            </w:r>
            <w:r>
              <w:rPr>
                <w:rFonts w:ascii="宋体" w:eastAsia="宋体" w:hAnsi="宋体" w:cs="宋体" w:hint="eastAsia"/>
                <w:kern w:val="0"/>
                <w:sz w:val="24"/>
              </w:rPr>
              <w:br/>
              <w:t>支持IPSec VPN，并提供3000路免费Ipsec VPN接入授权,支持VPN内流量流量控制，且支持VPN内流量的可视化监控。</w:t>
            </w:r>
            <w:r>
              <w:rPr>
                <w:rFonts w:ascii="宋体" w:eastAsia="宋体" w:hAnsi="宋体" w:cs="宋体" w:hint="eastAsia"/>
                <w:kern w:val="0"/>
                <w:sz w:val="24"/>
              </w:rPr>
              <w:br/>
              <w:t>支持DHCP功能，对内网提供DHCP服务，DHCP地址池分配状态，可生成IP、MAC对应关系列表</w:t>
            </w:r>
          </w:p>
          <w:p w:rsidR="00D1636D" w:rsidRDefault="00D1636D" w:rsidP="008A30F6">
            <w:pPr>
              <w:spacing w:line="360" w:lineRule="auto"/>
              <w:rPr>
                <w:rFonts w:ascii="宋体" w:eastAsia="宋体" w:hAnsi="宋体" w:cs="宋体"/>
                <w:sz w:val="24"/>
              </w:rPr>
            </w:pPr>
            <w:r>
              <w:rPr>
                <w:rFonts w:ascii="宋体" w:eastAsia="宋体" w:hAnsi="宋体" w:cs="宋体" w:hint="eastAsia"/>
                <w:kern w:val="0"/>
                <w:sz w:val="24"/>
              </w:rPr>
              <w:t>投标设备需要支持HTTPS审计及QQ聊天内容审计，</w:t>
            </w:r>
            <w:r>
              <w:rPr>
                <w:rFonts w:ascii="宋体" w:eastAsia="宋体" w:hAnsi="宋体" w:cs="宋体" w:hint="eastAsia"/>
                <w:kern w:val="0"/>
                <w:sz w:val="24"/>
              </w:rPr>
              <w:br/>
              <w:t>▲为减少后期无线网络投入要求设备集成无线AC功能可管理AP，默认配30个管理授权，可扩容至最大120个管理。</w:t>
            </w:r>
            <w:r>
              <w:rPr>
                <w:rFonts w:ascii="宋体" w:eastAsia="宋体" w:hAnsi="宋体" w:cs="宋体" w:hint="eastAsia"/>
                <w:kern w:val="0"/>
                <w:sz w:val="24"/>
              </w:rPr>
              <w:br/>
              <w:t>支持网络资源加速，可对指定网络资源提供热点资源本地化服务。</w:t>
            </w:r>
            <w:r>
              <w:rPr>
                <w:rFonts w:ascii="宋体" w:eastAsia="宋体" w:hAnsi="宋体" w:cs="宋体" w:hint="eastAsia"/>
                <w:kern w:val="0"/>
                <w:sz w:val="24"/>
              </w:rPr>
              <w:br/>
              <w:t>投标设备需要支持基于双边加速的广域网优化功能，可通过TCP协议优化、切片</w:t>
            </w:r>
            <w:r>
              <w:rPr>
                <w:rFonts w:ascii="宋体" w:eastAsia="宋体" w:hAnsi="宋体" w:cs="宋体" w:hint="eastAsia"/>
                <w:kern w:val="0"/>
                <w:sz w:val="24"/>
              </w:rPr>
              <w:lastRenderedPageBreak/>
              <w:t>缓存、应用协议优化实现加速，实现资源访问提速，</w:t>
            </w:r>
            <w:r>
              <w:rPr>
                <w:rFonts w:ascii="宋体" w:eastAsia="宋体" w:hAnsi="宋体" w:cs="宋体" w:hint="eastAsia"/>
                <w:kern w:val="0"/>
                <w:sz w:val="24"/>
              </w:rPr>
              <w:br/>
              <w:t>支持WEB本地认证方式、Radius认证、微信认证功能。支持特定外部网络资源和内部特定用户的免认证功能。</w:t>
            </w:r>
            <w:r>
              <w:rPr>
                <w:rFonts w:ascii="宋体" w:eastAsia="宋体" w:hAnsi="宋体" w:cs="宋体" w:hint="eastAsia"/>
                <w:kern w:val="0"/>
                <w:sz w:val="24"/>
              </w:rPr>
              <w:br/>
              <w:t>URL数据库及应用特征库支持8年及以上免费升级；另外URL数据库和应用特征库支持远程HTTP自动升级</w:t>
            </w:r>
            <w:r>
              <w:rPr>
                <w:rFonts w:ascii="宋体" w:eastAsia="宋体" w:hAnsi="宋体" w:cs="宋体" w:hint="eastAsia"/>
                <w:kern w:val="0"/>
                <w:sz w:val="24"/>
              </w:rPr>
              <w:br/>
              <w:t>投标设备需要单独一台设备即可支持防代理私接无线路由器</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23</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jc w:val="center"/>
              <w:rPr>
                <w:rFonts w:ascii="宋体" w:eastAsia="宋体" w:hAnsi="宋体" w:cs="宋体"/>
                <w:kern w:val="0"/>
                <w:sz w:val="24"/>
              </w:rPr>
            </w:pPr>
            <w:r>
              <w:rPr>
                <w:rFonts w:ascii="宋体" w:eastAsia="宋体" w:hAnsi="宋体" w:cs="宋体" w:hint="eastAsia"/>
                <w:sz w:val="24"/>
              </w:rPr>
              <w:t>核心交换机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adjustRightInd w:val="0"/>
              <w:spacing w:line="360" w:lineRule="auto"/>
              <w:rPr>
                <w:rFonts w:ascii="宋体" w:eastAsia="宋体" w:hAnsi="宋体" w:cs="宋体"/>
                <w:kern w:val="0"/>
                <w:sz w:val="24"/>
              </w:rPr>
            </w:pPr>
            <w:r>
              <w:rPr>
                <w:rFonts w:ascii="宋体" w:eastAsia="宋体" w:hAnsi="宋体" w:cs="宋体" w:hint="eastAsia"/>
                <w:kern w:val="0"/>
                <w:sz w:val="24"/>
              </w:rPr>
              <w:t>▲固化端口：≥28个10/100/1000Mbps光口，≥8个千兆复用电口,≥4个万兆光口，≥1个扩展槽</w:t>
            </w:r>
            <w:r>
              <w:rPr>
                <w:rFonts w:ascii="宋体" w:eastAsia="宋体" w:hAnsi="宋体" w:cs="宋体" w:hint="eastAsia"/>
                <w:kern w:val="0"/>
                <w:sz w:val="24"/>
              </w:rPr>
              <w:br/>
              <w:t>交换容量≥598Gbps,包转发率≥222Mpps</w:t>
            </w:r>
            <w:r>
              <w:rPr>
                <w:rFonts w:ascii="宋体" w:eastAsia="宋体" w:hAnsi="宋体" w:cs="宋体" w:hint="eastAsia"/>
                <w:kern w:val="0"/>
                <w:sz w:val="24"/>
              </w:rPr>
              <w:br/>
              <w:t>支持RIP，OSPF，BGP，RIPng，OSPFv3，BGP4+</w:t>
            </w:r>
            <w:r>
              <w:rPr>
                <w:rFonts w:ascii="宋体" w:eastAsia="宋体" w:hAnsi="宋体" w:cs="宋体" w:hint="eastAsia"/>
                <w:kern w:val="0"/>
                <w:sz w:val="24"/>
              </w:rPr>
              <w:br/>
              <w:t>支持 IGMP v1/v2/v3，IGMP v1/v2/v3 Snooping</w:t>
            </w:r>
            <w:r>
              <w:rPr>
                <w:rFonts w:ascii="宋体" w:eastAsia="宋体" w:hAnsi="宋体" w:cs="宋体" w:hint="eastAsia"/>
                <w:kern w:val="0"/>
                <w:sz w:val="24"/>
              </w:rPr>
              <w:br/>
              <w:t>支持基本的QinQ，支持灵活的QinQ</w:t>
            </w:r>
            <w:r>
              <w:rPr>
                <w:rFonts w:ascii="宋体" w:eastAsia="宋体" w:hAnsi="宋体" w:cs="宋体" w:hint="eastAsia"/>
                <w:kern w:val="0"/>
                <w:sz w:val="24"/>
              </w:rPr>
              <w:br/>
              <w:t>MAC地址≥64K</w:t>
            </w:r>
            <w:r>
              <w:rPr>
                <w:rFonts w:ascii="宋体" w:eastAsia="宋体" w:hAnsi="宋体" w:cs="宋体" w:hint="eastAsia"/>
                <w:kern w:val="0"/>
                <w:sz w:val="24"/>
              </w:rPr>
              <w:br/>
              <w:t>支持ARP防欺骗功能，能够禁止非法用户的ARP欺骗报文，保护合法用户免受其害，防止合法用</w:t>
            </w:r>
            <w:r>
              <w:rPr>
                <w:rFonts w:ascii="宋体" w:eastAsia="宋体" w:hAnsi="宋体" w:cs="宋体" w:hint="eastAsia"/>
                <w:kern w:val="0"/>
                <w:sz w:val="24"/>
              </w:rPr>
              <w:br/>
              <w:t>要求所投设备支持1对1、1对多，多对1和基于流的镜像；且支持RSPAN和ERSPAN要求所投设备支持基本和灵活QinQ特性，且能够支持1：1和N：1 VLAN交换；</w:t>
            </w:r>
          </w:p>
          <w:p w:rsidR="00D1636D" w:rsidRDefault="00D1636D" w:rsidP="008A30F6">
            <w:pPr>
              <w:adjustRightInd w:val="0"/>
              <w:spacing w:line="360" w:lineRule="auto"/>
              <w:rPr>
                <w:rFonts w:ascii="宋体" w:eastAsia="宋体" w:hAnsi="宋体" w:cs="宋体"/>
                <w:kern w:val="0"/>
                <w:sz w:val="24"/>
              </w:rPr>
            </w:pPr>
            <w:r>
              <w:rPr>
                <w:rFonts w:ascii="宋体" w:eastAsia="宋体" w:hAnsi="宋体" w:cs="宋体" w:hint="eastAsia"/>
                <w:kern w:val="0"/>
                <w:sz w:val="24"/>
              </w:rPr>
              <w:lastRenderedPageBreak/>
              <w:t>支持专门针对CPU的保护机制，能限制非法报文对CPU的攻击，保护交换机在各种环境下稳定工作；</w:t>
            </w:r>
          </w:p>
          <w:p w:rsidR="00D1636D" w:rsidRDefault="00D1636D" w:rsidP="008A30F6">
            <w:pPr>
              <w:adjustRightInd w:val="0"/>
              <w:spacing w:line="360" w:lineRule="auto"/>
              <w:rPr>
                <w:rFonts w:ascii="宋体" w:eastAsia="宋体" w:hAnsi="宋体" w:cs="宋体"/>
                <w:kern w:val="0"/>
                <w:sz w:val="24"/>
              </w:rPr>
            </w:pPr>
            <w:r>
              <w:rPr>
                <w:rFonts w:ascii="宋体" w:eastAsia="宋体" w:hAnsi="宋体" w:cs="宋体" w:hint="eastAsia"/>
                <w:kern w:val="0"/>
                <w:sz w:val="24"/>
              </w:rPr>
              <w:t xml:space="preserve">支持专门基础网络保护机制，增强设备防攻击能力，即使在受到攻击的情况下，也能保护系统各种服务的正常运行，保持较低的CPU负载，从而保障整个网络的稳定运行。 </w:t>
            </w:r>
            <w:r>
              <w:rPr>
                <w:rFonts w:ascii="宋体" w:eastAsia="宋体" w:hAnsi="宋体" w:cs="宋体" w:hint="eastAsia"/>
                <w:kern w:val="0"/>
                <w:sz w:val="24"/>
              </w:rPr>
              <w:br/>
              <w:t>符合国家低碳环保等政策要求，支持IEEE 809.3az标准的EEE节能技术。</w:t>
            </w:r>
          </w:p>
          <w:p w:rsidR="00D1636D" w:rsidRDefault="00D1636D" w:rsidP="008A30F6">
            <w:pPr>
              <w:adjustRightInd w:val="0"/>
              <w:spacing w:line="360" w:lineRule="auto"/>
              <w:rPr>
                <w:rFonts w:ascii="宋体" w:eastAsia="宋体" w:hAnsi="宋体" w:cs="宋体"/>
                <w:kern w:val="0"/>
                <w:sz w:val="24"/>
              </w:rPr>
            </w:pPr>
            <w:r>
              <w:rPr>
                <w:rFonts w:ascii="宋体" w:eastAsia="宋体" w:hAnsi="宋体" w:cs="宋体" w:hint="eastAsia"/>
                <w:kern w:val="0"/>
                <w:sz w:val="24"/>
              </w:rPr>
              <w:t>所投产品支持模块化操作系统，支持针对单一模块打热补丁，故障模块升级中不影响其他进程的正常运行和业务转发；</w:t>
            </w:r>
            <w:r>
              <w:rPr>
                <w:rFonts w:ascii="宋体" w:eastAsia="宋体" w:hAnsi="宋体" w:cs="宋体" w:hint="eastAsia"/>
                <w:kern w:val="0"/>
                <w:sz w:val="24"/>
              </w:rPr>
              <w:br/>
              <w:t>所投产品支持智能温控功能，支持风扇自动调速、风扇故障检测、风扇状态查询等操作；</w:t>
            </w:r>
            <w:r>
              <w:rPr>
                <w:rFonts w:ascii="宋体" w:eastAsia="宋体" w:hAnsi="宋体" w:cs="宋体" w:hint="eastAsia"/>
                <w:kern w:val="0"/>
                <w:sz w:val="24"/>
              </w:rPr>
              <w:br/>
              <w:t>所投产品必须支持线缆检测，可对线路进行正常、短路、断路、半断开状态进行检测，且能够检测到线缆发生故障的具体位置；</w:t>
            </w:r>
            <w:r>
              <w:rPr>
                <w:rFonts w:ascii="宋体" w:eastAsia="宋体" w:hAnsi="宋体" w:cs="宋体" w:hint="eastAsia"/>
                <w:kern w:val="0"/>
                <w:sz w:val="24"/>
              </w:rPr>
              <w:br/>
              <w:t>所投产品支持软件定义网络SDN，符合OpenFlow 1.0和1.3协议标准；</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kern w:val="0"/>
                <w:sz w:val="24"/>
              </w:rPr>
              <w:t>和出口设备同一品牌</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24</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t>无线控制器</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rPr>
                <w:rFonts w:ascii="宋体" w:eastAsia="宋体" w:hAnsi="宋体" w:cs="宋体"/>
                <w:kern w:val="0"/>
                <w:sz w:val="24"/>
              </w:rPr>
            </w:pPr>
            <w:r>
              <w:rPr>
                <w:rFonts w:ascii="宋体" w:eastAsia="宋体" w:hAnsi="宋体" w:cs="宋体" w:hint="eastAsia"/>
                <w:kern w:val="0"/>
                <w:sz w:val="24"/>
              </w:rPr>
              <w:t>默认可管理AP数≥32个，最大可支持管理200个AP</w:t>
            </w:r>
          </w:p>
          <w:p w:rsidR="00D1636D" w:rsidRDefault="00D1636D" w:rsidP="008A30F6">
            <w:pPr>
              <w:spacing w:line="360" w:lineRule="auto"/>
              <w:rPr>
                <w:rFonts w:ascii="宋体" w:eastAsia="宋体" w:hAnsi="宋体" w:cs="宋体"/>
                <w:sz w:val="24"/>
              </w:rPr>
            </w:pPr>
            <w:r>
              <w:rPr>
                <w:rFonts w:ascii="宋体" w:eastAsia="宋体" w:hAnsi="宋体" w:cs="宋体" w:hint="eastAsia"/>
                <w:kern w:val="0"/>
                <w:sz w:val="24"/>
              </w:rPr>
              <w:t>▲802.11转发性能≥6G</w:t>
            </w:r>
            <w:r>
              <w:rPr>
                <w:rFonts w:ascii="宋体" w:eastAsia="宋体" w:hAnsi="宋体" w:cs="宋体" w:hint="eastAsia"/>
                <w:kern w:val="0"/>
                <w:sz w:val="24"/>
              </w:rPr>
              <w:br/>
              <w:t>固化千兆电口数≥8；固化千兆光口数≥2</w:t>
            </w:r>
            <w:r>
              <w:rPr>
                <w:rFonts w:ascii="宋体" w:eastAsia="宋体" w:hAnsi="宋体" w:cs="宋体" w:hint="eastAsia"/>
                <w:kern w:val="0"/>
                <w:sz w:val="24"/>
              </w:rPr>
              <w:lastRenderedPageBreak/>
              <w:t>个</w:t>
            </w:r>
            <w:r>
              <w:rPr>
                <w:rFonts w:ascii="宋体" w:eastAsia="宋体" w:hAnsi="宋体" w:cs="宋体" w:hint="eastAsia"/>
                <w:kern w:val="0"/>
                <w:sz w:val="24"/>
              </w:rPr>
              <w:br/>
              <w:t>为保障无线网络的可靠性，单台设备最大可配置AP数目≥2048，实现AP动态冗余</w:t>
            </w:r>
            <w:r>
              <w:rPr>
                <w:rFonts w:ascii="宋体" w:eastAsia="宋体" w:hAnsi="宋体" w:cs="宋体" w:hint="eastAsia"/>
                <w:kern w:val="0"/>
                <w:sz w:val="24"/>
              </w:rPr>
              <w:br/>
              <w:t>单台设备最大支持的在线无线用户数目≥6400</w:t>
            </w:r>
            <w:r>
              <w:rPr>
                <w:rFonts w:ascii="宋体" w:eastAsia="宋体" w:hAnsi="宋体" w:cs="宋体" w:hint="eastAsia"/>
                <w:kern w:val="0"/>
                <w:sz w:val="24"/>
              </w:rPr>
              <w:br/>
              <w:t>要求设备可配置AP的本地数据转发技术模式，即可根据网络的SSID和用户VLAN的规划，决定数据是否需要全部经过无线AC转发或直接进入有线网络进行本地交换，从而更好的适应未来无线网络更高流量传输的要求</w:t>
            </w:r>
            <w:r>
              <w:rPr>
                <w:rFonts w:ascii="宋体" w:eastAsia="宋体" w:hAnsi="宋体" w:cs="宋体" w:hint="eastAsia"/>
                <w:kern w:val="0"/>
                <w:sz w:val="24"/>
              </w:rPr>
              <w:br/>
              <w:t>支持本地认证功能，无需通过外置Protal服务器和Radius服务器认证</w:t>
            </w:r>
            <w:r>
              <w:rPr>
                <w:rFonts w:ascii="宋体" w:eastAsia="宋体" w:hAnsi="宋体" w:cs="宋体" w:hint="eastAsia"/>
                <w:kern w:val="0"/>
                <w:sz w:val="24"/>
              </w:rPr>
              <w:br/>
              <w:t>对Wall AP可支持的容量翻倍</w:t>
            </w:r>
            <w:r>
              <w:rPr>
                <w:rFonts w:ascii="宋体" w:eastAsia="宋体" w:hAnsi="宋体" w:cs="宋体" w:hint="eastAsia"/>
                <w:kern w:val="0"/>
                <w:sz w:val="24"/>
              </w:rPr>
              <w:br/>
              <w:t>支持MAC认证、WEB认证、802.1X认证、WAPI认证，认证后能实现IP、MAC、WLAN等元素的绑定信息，保证只有合法的用户才能进入网络，保留测试权利</w:t>
            </w:r>
            <w:r>
              <w:rPr>
                <w:rFonts w:ascii="宋体" w:eastAsia="宋体" w:hAnsi="宋体" w:cs="宋体" w:hint="eastAsia"/>
                <w:kern w:val="0"/>
                <w:sz w:val="24"/>
              </w:rPr>
              <w:br/>
              <w:t>支持对非法无线接入点进行探测，并对非法AP进行屏蔽</w:t>
            </w:r>
            <w:r>
              <w:rPr>
                <w:rFonts w:ascii="宋体" w:eastAsia="宋体" w:hAnsi="宋体" w:cs="宋体" w:hint="eastAsia"/>
                <w:kern w:val="0"/>
                <w:sz w:val="24"/>
              </w:rPr>
              <w:br/>
              <w:t>支持根据用户需求定制化设计认证页面及用户自定义设计</w:t>
            </w:r>
            <w:r>
              <w:rPr>
                <w:rFonts w:ascii="宋体" w:eastAsia="宋体" w:hAnsi="宋体" w:cs="宋体" w:hint="eastAsia"/>
                <w:kern w:val="0"/>
                <w:sz w:val="24"/>
              </w:rPr>
              <w:br/>
              <w:t>支持实时频谱防护,可视化射频干扰源对无线局域网的性能的影响</w:t>
            </w:r>
            <w:r>
              <w:rPr>
                <w:rFonts w:ascii="宋体" w:eastAsia="宋体" w:hAnsi="宋体" w:cs="宋体" w:hint="eastAsia"/>
                <w:kern w:val="0"/>
                <w:sz w:val="24"/>
              </w:rPr>
              <w:br/>
              <w:t>支持访客通过二维码授权的方式接入无线网络</w:t>
            </w:r>
            <w:r>
              <w:rPr>
                <w:rFonts w:ascii="宋体" w:eastAsia="宋体" w:hAnsi="宋体" w:cs="宋体" w:hint="eastAsia"/>
                <w:kern w:val="0"/>
                <w:sz w:val="24"/>
              </w:rPr>
              <w:br/>
              <w:t>支持手机短信获取WLAN接入密码实现安</w:t>
            </w:r>
            <w:r>
              <w:rPr>
                <w:rFonts w:ascii="宋体" w:eastAsia="宋体" w:hAnsi="宋体" w:cs="宋体" w:hint="eastAsia"/>
                <w:kern w:val="0"/>
                <w:sz w:val="24"/>
              </w:rPr>
              <w:lastRenderedPageBreak/>
              <w:t>全认证</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25</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面板AP</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rPr>
                <w:rFonts w:ascii="宋体" w:eastAsia="宋体" w:hAnsi="宋体" w:cs="宋体"/>
                <w:sz w:val="24"/>
              </w:rPr>
            </w:pPr>
            <w:r>
              <w:rPr>
                <w:rFonts w:ascii="宋体" w:eastAsia="宋体" w:hAnsi="宋体" w:cs="宋体" w:hint="eastAsia"/>
                <w:kern w:val="0"/>
                <w:sz w:val="24"/>
              </w:rPr>
              <w:t>支持标准的802.11ac Wave2协议,支持mu-mimo，采用双路双频设计，可同时工作在802.11ac Wave2和802.11 b/g/n模式 </w:t>
            </w:r>
            <w:r>
              <w:rPr>
                <w:rFonts w:ascii="宋体" w:eastAsia="宋体" w:hAnsi="宋体" w:cs="宋体" w:hint="eastAsia"/>
                <w:kern w:val="0"/>
                <w:sz w:val="24"/>
              </w:rPr>
              <w:br/>
              <w:t>支持2条空间流,2.4GHz单频最大接入速率300Mbps,5GHz单频最大接入速率867Mbps,整机最大接入速率1167Mbps</w:t>
            </w:r>
            <w:r>
              <w:rPr>
                <w:rFonts w:ascii="宋体" w:eastAsia="宋体" w:hAnsi="宋体" w:cs="宋体" w:hint="eastAsia"/>
                <w:kern w:val="0"/>
                <w:sz w:val="24"/>
              </w:rPr>
              <w:br/>
              <w:t>HT80@5G 最高吞吐性能600Mbps</w:t>
            </w:r>
            <w:r>
              <w:rPr>
                <w:rFonts w:ascii="宋体" w:eastAsia="宋体" w:hAnsi="宋体" w:cs="宋体" w:hint="eastAsia"/>
                <w:kern w:val="0"/>
                <w:sz w:val="24"/>
              </w:rPr>
              <w:br/>
              <w:t>具备RJ45形式有线逃生口，可兼容RJ11电话口</w:t>
            </w:r>
            <w:r>
              <w:rPr>
                <w:rFonts w:ascii="宋体" w:eastAsia="宋体" w:hAnsi="宋体" w:cs="宋体" w:hint="eastAsia"/>
                <w:kern w:val="0"/>
                <w:sz w:val="24"/>
              </w:rPr>
              <w:br/>
              <w:t>支持独立的4GE LAN口+ 1个有线逃生口，总计5个下行口</w:t>
            </w:r>
            <w:r>
              <w:rPr>
                <w:rFonts w:ascii="宋体" w:eastAsia="宋体" w:hAnsi="宋体" w:cs="宋体" w:hint="eastAsia"/>
                <w:kern w:val="0"/>
                <w:sz w:val="24"/>
              </w:rPr>
              <w:br/>
              <w:t>考虑安装后的美观度，安装后突出墙面部分不得超过24mm（厚度），</w:t>
            </w:r>
            <w:r>
              <w:rPr>
                <w:rFonts w:ascii="宋体" w:eastAsia="宋体" w:hAnsi="宋体" w:cs="宋体" w:hint="eastAsia"/>
                <w:kern w:val="0"/>
                <w:sz w:val="24"/>
              </w:rPr>
              <w:br/>
              <w:t>考虑安装后的美观度，面板AP外露墙体部分尺寸不得超过120mm*86mm（长*宽）</w:t>
            </w:r>
            <w:r>
              <w:rPr>
                <w:rFonts w:ascii="宋体" w:eastAsia="宋体" w:hAnsi="宋体" w:cs="宋体" w:hint="eastAsia"/>
                <w:kern w:val="0"/>
                <w:sz w:val="24"/>
              </w:rPr>
              <w:br/>
              <w:t>为保证用电安全与电源的易获得性，提供DC5V本地电源供电接口。</w:t>
            </w:r>
            <w:r>
              <w:rPr>
                <w:rFonts w:ascii="宋体" w:eastAsia="宋体" w:hAnsi="宋体" w:cs="宋体" w:hint="eastAsia"/>
                <w:kern w:val="0"/>
                <w:sz w:val="24"/>
              </w:rPr>
              <w:br/>
              <w:t>支持PoE以太网供电（支持802.3af/802.3at兼容供电），整机功耗小于8w，</w:t>
            </w:r>
            <w:r>
              <w:rPr>
                <w:rFonts w:ascii="宋体" w:eastAsia="宋体" w:hAnsi="宋体" w:cs="宋体" w:hint="eastAsia"/>
                <w:kern w:val="0"/>
                <w:sz w:val="24"/>
              </w:rPr>
              <w:br/>
              <w:t>选用ABS+PC阻燃外壳材质、金属底盖散热、防静电金属RJ45端口。防护等级达到IP41</w:t>
            </w:r>
            <w:r>
              <w:rPr>
                <w:rFonts w:ascii="宋体" w:eastAsia="宋体" w:hAnsi="宋体" w:cs="宋体" w:hint="eastAsia"/>
                <w:kern w:val="0"/>
                <w:sz w:val="24"/>
              </w:rPr>
              <w:br/>
              <w:t>双重防盗（固资保护）</w:t>
            </w:r>
            <w:r>
              <w:rPr>
                <w:rFonts w:ascii="宋体" w:eastAsia="宋体" w:hAnsi="宋体" w:cs="宋体" w:hint="eastAsia"/>
                <w:kern w:val="0"/>
                <w:sz w:val="24"/>
              </w:rPr>
              <w:br/>
              <w:t>单个AP可支持不小于8个可广播SSID</w:t>
            </w:r>
            <w:r>
              <w:rPr>
                <w:rFonts w:ascii="宋体" w:eastAsia="宋体" w:hAnsi="宋体" w:cs="宋体" w:hint="eastAsia"/>
                <w:kern w:val="0"/>
                <w:sz w:val="24"/>
              </w:rPr>
              <w:br/>
            </w:r>
            <w:r>
              <w:rPr>
                <w:rFonts w:ascii="宋体" w:eastAsia="宋体" w:hAnsi="宋体" w:cs="宋体" w:hint="eastAsia"/>
                <w:kern w:val="0"/>
                <w:sz w:val="24"/>
              </w:rPr>
              <w:lastRenderedPageBreak/>
              <w:t>支持胖/瘦AP两种工作模式的切换 ，在瘦AP工作模式时，AP与控制器之间采用国际标准的CAPWAP协议通信</w:t>
            </w:r>
            <w:r>
              <w:rPr>
                <w:rFonts w:ascii="宋体" w:eastAsia="宋体" w:hAnsi="宋体" w:cs="宋体" w:hint="eastAsia"/>
                <w:kern w:val="0"/>
                <w:sz w:val="24"/>
              </w:rPr>
              <w:br/>
              <w:t>支持mac认证、Web认证、802.1X认证、WAPI认证</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lastRenderedPageBreak/>
              <w:t>30</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26</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放装AP</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rPr>
                <w:rFonts w:ascii="宋体" w:eastAsia="宋体" w:hAnsi="宋体" w:cs="宋体"/>
                <w:kern w:val="0"/>
                <w:sz w:val="24"/>
              </w:rPr>
            </w:pPr>
            <w:r>
              <w:rPr>
                <w:rFonts w:ascii="宋体" w:eastAsia="宋体" w:hAnsi="宋体" w:cs="宋体" w:hint="eastAsia"/>
                <w:kern w:val="0"/>
                <w:sz w:val="24"/>
              </w:rPr>
              <w:t>支持标准的802.11ac wave2协议,采用双路双频设计，可同时工作在802.11ac和802.11a/b/g/n模式</w:t>
            </w:r>
            <w:r>
              <w:rPr>
                <w:rFonts w:ascii="宋体" w:eastAsia="宋体" w:hAnsi="宋体" w:cs="宋体" w:hint="eastAsia"/>
                <w:kern w:val="0"/>
                <w:sz w:val="24"/>
              </w:rPr>
              <w:br/>
              <w:t>支持2条空间流,单频最大接入速率867Mbps,整机最大接入速率1167Mbps，支持mu-mimo特性</w:t>
            </w:r>
            <w:r>
              <w:rPr>
                <w:rFonts w:ascii="宋体" w:eastAsia="宋体" w:hAnsi="宋体" w:cs="宋体" w:hint="eastAsia"/>
                <w:kern w:val="0"/>
                <w:sz w:val="24"/>
              </w:rPr>
              <w:br/>
              <w:t>发射功率≤20dBm</w:t>
            </w:r>
            <w:r>
              <w:rPr>
                <w:rFonts w:ascii="宋体" w:eastAsia="宋体" w:hAnsi="宋体" w:cs="宋体" w:hint="eastAsia"/>
                <w:kern w:val="0"/>
                <w:sz w:val="24"/>
              </w:rPr>
              <w:br/>
              <w:t>1个10/100/1000Base-T以太网口，支持PoE供电，支持802.3af/本地电源DC5V两种供电模式，整机功耗小于12.95w</w:t>
            </w:r>
            <w:r>
              <w:rPr>
                <w:rFonts w:ascii="宋体" w:eastAsia="宋体" w:hAnsi="宋体" w:cs="宋体" w:hint="eastAsia"/>
                <w:kern w:val="0"/>
                <w:sz w:val="24"/>
              </w:rPr>
              <w:br/>
              <w:t>设备布局紧凑，外观精巧，安装时能够紧贴墙面，边缘高度不大于38mm（长×宽×高）</w:t>
            </w:r>
            <w:r>
              <w:rPr>
                <w:rFonts w:ascii="宋体" w:eastAsia="宋体" w:hAnsi="宋体" w:cs="宋体" w:hint="eastAsia"/>
                <w:kern w:val="0"/>
                <w:sz w:val="24"/>
              </w:rPr>
              <w:br/>
              <w:t>▲802.11acHT80配置下，实际传输性能可达600Mbps以上。</w:t>
            </w:r>
          </w:p>
          <w:p w:rsidR="00D1636D" w:rsidRDefault="00D1636D" w:rsidP="008A30F6">
            <w:pPr>
              <w:widowControl/>
              <w:spacing w:line="360" w:lineRule="auto"/>
              <w:rPr>
                <w:rFonts w:ascii="宋体" w:eastAsia="宋体" w:hAnsi="宋体" w:cs="宋体"/>
                <w:kern w:val="0"/>
                <w:sz w:val="24"/>
              </w:rPr>
            </w:pPr>
            <w:r>
              <w:rPr>
                <w:rFonts w:ascii="宋体" w:eastAsia="宋体" w:hAnsi="宋体" w:cs="宋体" w:hint="eastAsia"/>
                <w:kern w:val="0"/>
                <w:sz w:val="24"/>
              </w:rPr>
              <w:t>▲双终端传输时，MU-MIMO功能对吞吐量的增益大于1.7倍，同时接入用户数不小于256个</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kern w:val="0"/>
                <w:sz w:val="24"/>
              </w:rPr>
              <w:t>为保证在干扰源较多的2.4G频段下的性能，设备应具备较好的抗同频干扰能力。10米内，AP在同频干扰下性能不小于极限性能的50%；在邻频干扰下性能不小于</w:t>
            </w:r>
            <w:r>
              <w:rPr>
                <w:rFonts w:ascii="宋体" w:eastAsia="宋体" w:hAnsi="宋体" w:cs="宋体" w:hint="eastAsia"/>
                <w:kern w:val="0"/>
                <w:sz w:val="24"/>
              </w:rPr>
              <w:lastRenderedPageBreak/>
              <w:t>极限性能的80%。</w:t>
            </w:r>
            <w:r>
              <w:rPr>
                <w:rFonts w:ascii="宋体" w:eastAsia="宋体" w:hAnsi="宋体" w:cs="宋体" w:hint="eastAsia"/>
                <w:kern w:val="0"/>
                <w:sz w:val="24"/>
              </w:rPr>
              <w:br/>
              <w:t>为提高网络安全，应支持实现基于用户的PSK认证，实现用户之间不能共享WiFi密钥。</w:t>
            </w:r>
            <w:r>
              <w:rPr>
                <w:rFonts w:ascii="宋体" w:eastAsia="宋体" w:hAnsi="宋体" w:cs="宋体" w:hint="eastAsia"/>
                <w:kern w:val="0"/>
                <w:sz w:val="24"/>
              </w:rPr>
              <w:br/>
              <w:t>设备与无线控制器配合，支持iOS、安卓和windows等主流智能终端操作系统自动识别，提供适应屏幕比例与尺寸的认证页面，实现轻松访问</w:t>
            </w:r>
            <w:r>
              <w:rPr>
                <w:rFonts w:ascii="宋体" w:eastAsia="宋体" w:hAnsi="宋体" w:cs="宋体" w:hint="eastAsia"/>
                <w:kern w:val="0"/>
                <w:sz w:val="24"/>
              </w:rPr>
              <w:br/>
              <w:t>为增强无线网络可靠性，支持当AC宕机时，AP切换为智能转发模式继续传输数据，保证无线用户正常使用</w:t>
            </w:r>
            <w:r>
              <w:rPr>
                <w:rFonts w:ascii="宋体" w:eastAsia="宋体" w:hAnsi="宋体" w:cs="宋体" w:hint="eastAsia"/>
                <w:kern w:val="0"/>
                <w:sz w:val="24"/>
              </w:rPr>
              <w:br/>
              <w:t xml:space="preserve">支持胖/瘦AP两种工作模式的切换，在瘦AP工作模式时，AP与控制器之间采用国际标准的CAPWAP协议通信；支持IPv6技术，包括IPv6报文透传 ,IPv6终端接入认证，支持mac认证、Web认证、802.1X认证、WAPI认证 </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lastRenderedPageBreak/>
              <w:t>9</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27</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POE供电交换机</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rPr>
                <w:rFonts w:ascii="宋体" w:eastAsia="宋体" w:hAnsi="宋体" w:cs="宋体"/>
                <w:kern w:val="0"/>
                <w:sz w:val="24"/>
              </w:rPr>
            </w:pPr>
            <w:r>
              <w:rPr>
                <w:rFonts w:ascii="宋体" w:eastAsia="宋体" w:hAnsi="宋体" w:cs="宋体" w:hint="eastAsia"/>
                <w:kern w:val="0"/>
                <w:sz w:val="24"/>
              </w:rPr>
              <w:t>交换容量≥336Gbps，转发性能≥126Mpps</w:t>
            </w:r>
            <w:r>
              <w:rPr>
                <w:rFonts w:ascii="宋体" w:eastAsia="宋体" w:hAnsi="宋体" w:cs="宋体" w:hint="eastAsia"/>
                <w:kern w:val="0"/>
                <w:sz w:val="24"/>
              </w:rPr>
              <w:br/>
              <w:t>固化10/100/1000M以太网端口≥24，固化SFP非复用口≥4个</w:t>
            </w:r>
            <w:r>
              <w:rPr>
                <w:rFonts w:ascii="宋体" w:eastAsia="宋体" w:hAnsi="宋体" w:cs="宋体" w:hint="eastAsia"/>
                <w:kern w:val="0"/>
                <w:sz w:val="24"/>
              </w:rPr>
              <w:br/>
              <w:t>投标产品支持≥24个电口均支持POE和POE+远程供电，整机POE功率输出≥370W</w:t>
            </w:r>
            <w:r>
              <w:rPr>
                <w:rFonts w:ascii="宋体" w:eastAsia="宋体" w:hAnsi="宋体" w:cs="宋体" w:hint="eastAsia"/>
                <w:kern w:val="0"/>
                <w:sz w:val="24"/>
              </w:rPr>
              <w:br/>
              <w:t>为了保证良好的散热效果，要求所投产品支持智能调速风扇设计</w:t>
            </w:r>
            <w:r>
              <w:rPr>
                <w:rFonts w:ascii="宋体" w:eastAsia="宋体" w:hAnsi="宋体" w:cs="宋体" w:hint="eastAsia"/>
                <w:kern w:val="0"/>
                <w:sz w:val="24"/>
              </w:rPr>
              <w:br/>
              <w:t>▲要求所投设备MAC地址≥15K，ARP表项≥1000条</w:t>
            </w:r>
          </w:p>
          <w:p w:rsidR="00D1636D" w:rsidRDefault="00D1636D" w:rsidP="008A30F6">
            <w:pPr>
              <w:widowControl/>
              <w:spacing w:line="360" w:lineRule="auto"/>
              <w:rPr>
                <w:rFonts w:ascii="宋体" w:eastAsia="宋体" w:hAnsi="宋体" w:cs="宋体"/>
                <w:sz w:val="24"/>
              </w:rPr>
            </w:pPr>
            <w:r>
              <w:rPr>
                <w:rFonts w:ascii="宋体" w:eastAsia="宋体" w:hAnsi="宋体" w:cs="宋体" w:hint="eastAsia"/>
                <w:kern w:val="0"/>
                <w:sz w:val="24"/>
              </w:rPr>
              <w:t>支持ARP防欺骗功能，能够禁止非法用户</w:t>
            </w:r>
            <w:r>
              <w:rPr>
                <w:rFonts w:ascii="宋体" w:eastAsia="宋体" w:hAnsi="宋体" w:cs="宋体" w:hint="eastAsia"/>
                <w:kern w:val="0"/>
                <w:sz w:val="24"/>
              </w:rPr>
              <w:lastRenderedPageBreak/>
              <w:t>的ARP欺骗报文，保护合法用户免受其害，防止合法用户的数据被窃取</w:t>
            </w:r>
            <w:r>
              <w:rPr>
                <w:rFonts w:ascii="宋体" w:eastAsia="宋体" w:hAnsi="宋体" w:cs="宋体" w:hint="eastAsia"/>
                <w:kern w:val="0"/>
                <w:sz w:val="24"/>
              </w:rPr>
              <w:br/>
              <w:t>支持IP标准、IP扩展、MAC扩展、专家级、ACL80、IPV6ACL、基于VLAN、基于端口、基于协议、基于全局等方式的访问控制列表；且支持ACL Logging、ACL Counter、ACL Remark、ACL重定向；</w:t>
            </w:r>
            <w:r>
              <w:rPr>
                <w:rFonts w:ascii="宋体" w:eastAsia="宋体" w:hAnsi="宋体" w:cs="宋体" w:hint="eastAsia"/>
                <w:kern w:val="0"/>
                <w:sz w:val="24"/>
              </w:rPr>
              <w:br/>
              <w:t>要求所投设备支持1对1、1对多、多对1和基于流的镜像；且支持RSPAN和ERSPAN</w:t>
            </w:r>
            <w:r>
              <w:rPr>
                <w:rFonts w:ascii="宋体" w:eastAsia="宋体" w:hAnsi="宋体" w:cs="宋体" w:hint="eastAsia"/>
                <w:kern w:val="0"/>
                <w:sz w:val="24"/>
              </w:rPr>
              <w:br/>
              <w:t>要求所投设备支持基本和灵活QinQ特性</w:t>
            </w:r>
            <w:r>
              <w:rPr>
                <w:rFonts w:ascii="宋体" w:eastAsia="宋体" w:hAnsi="宋体" w:cs="宋体" w:hint="eastAsia"/>
                <w:kern w:val="0"/>
                <w:sz w:val="24"/>
              </w:rPr>
              <w:br/>
              <w:t>支持专门针对CPU的保护机制，能限制非法报文对CPU的攻击，保护交换机在各种环境下稳定工作；</w:t>
            </w:r>
            <w:r>
              <w:rPr>
                <w:rFonts w:ascii="宋体" w:eastAsia="宋体" w:hAnsi="宋体" w:cs="宋体" w:hint="eastAsia"/>
                <w:kern w:val="0"/>
                <w:sz w:val="24"/>
              </w:rPr>
              <w:br/>
              <w:t>▲支持虚拟化功能，最多可将8台物理设备虚拟化为一台逻辑设备统一管理，并且链路故障的收敛时间≤30ms</w:t>
            </w:r>
            <w:r>
              <w:rPr>
                <w:rFonts w:ascii="宋体" w:eastAsia="宋体" w:hAnsi="宋体" w:cs="宋体" w:hint="eastAsia"/>
                <w:kern w:val="0"/>
                <w:sz w:val="24"/>
              </w:rPr>
              <w:br/>
              <w:t>符合国家低碳环保等政策要求，支持IEEE 802.3az标准的EEE节能技术</w:t>
            </w:r>
            <w:r>
              <w:rPr>
                <w:rFonts w:ascii="宋体" w:eastAsia="宋体" w:hAnsi="宋体" w:cs="宋体" w:hint="eastAsia"/>
                <w:kern w:val="0"/>
                <w:sz w:val="24"/>
              </w:rPr>
              <w:br/>
              <w:t>要求所投产品支持智能温控功能，支持风扇自动调速、风扇故障检测、风扇状态查询等操作；</w:t>
            </w:r>
            <w:r>
              <w:rPr>
                <w:rFonts w:ascii="宋体" w:eastAsia="宋体" w:hAnsi="宋体" w:cs="宋体" w:hint="eastAsia"/>
                <w:kern w:val="0"/>
                <w:sz w:val="24"/>
              </w:rPr>
              <w:br/>
              <w:t>要求所投产品必须支持线缆检测，可对线路进行正常、短路、断路、半断开状态进行检测，且能够检测到线缆发生故障的具体位置；</w:t>
            </w:r>
            <w:r>
              <w:rPr>
                <w:rFonts w:ascii="宋体" w:eastAsia="宋体" w:hAnsi="宋体" w:cs="宋体" w:hint="eastAsia"/>
                <w:kern w:val="0"/>
                <w:sz w:val="24"/>
              </w:rPr>
              <w:br/>
              <w:t>要求所投产品支持openflow 1.3协议</w:t>
            </w:r>
            <w:r>
              <w:rPr>
                <w:rFonts w:ascii="宋体" w:eastAsia="宋体" w:hAnsi="宋体" w:cs="宋体" w:hint="eastAsia"/>
                <w:kern w:val="0"/>
                <w:sz w:val="24"/>
              </w:rPr>
              <w:br/>
              <w:t>▲所投产品支持防雷等级≥6KV</w:t>
            </w:r>
            <w:r>
              <w:rPr>
                <w:rFonts w:ascii="宋体" w:eastAsia="宋体" w:hAnsi="宋体" w:cs="宋体" w:hint="eastAsia"/>
                <w:kern w:val="0"/>
                <w:sz w:val="24"/>
              </w:rPr>
              <w:br/>
            </w:r>
            <w:r>
              <w:rPr>
                <w:rFonts w:ascii="宋体" w:eastAsia="宋体" w:hAnsi="宋体" w:cs="宋体" w:hint="eastAsia"/>
                <w:kern w:val="0"/>
                <w:sz w:val="24"/>
              </w:rPr>
              <w:lastRenderedPageBreak/>
              <w:t>支持SNMPv1/v2C/v3、CLI（Telnet/Console）、RMON（1,2,3,9）、SSH、Syslog、NTP/SNTP、FTP、TFTP、Web</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lastRenderedPageBreak/>
              <w:t>2</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28</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光模块</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spacing w:line="360" w:lineRule="auto"/>
              <w:rPr>
                <w:rFonts w:ascii="宋体" w:eastAsia="宋体" w:hAnsi="宋体" w:cs="宋体"/>
                <w:sz w:val="24"/>
              </w:rPr>
            </w:pPr>
            <w:r>
              <w:rPr>
                <w:rFonts w:ascii="宋体" w:eastAsia="宋体" w:hAnsi="宋体" w:cs="宋体" w:hint="eastAsia"/>
                <w:kern w:val="0"/>
                <w:sz w:val="24"/>
              </w:rPr>
              <w:t>千兆单模光模块，1000BASE-LX mini GBIC转换模块（1310nm）</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t>6</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kern w:val="0"/>
                <w:sz w:val="24"/>
              </w:rPr>
            </w:pPr>
            <w:r>
              <w:rPr>
                <w:rFonts w:ascii="宋体" w:eastAsia="宋体" w:hAnsi="宋体" w:cs="宋体" w:hint="eastAsia"/>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29</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综合布线</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textAlignment w:val="center"/>
              <w:rPr>
                <w:rFonts w:ascii="宋体" w:eastAsia="宋体" w:hAnsi="宋体" w:cs="宋体"/>
                <w:sz w:val="24"/>
              </w:rPr>
            </w:pPr>
            <w:r>
              <w:rPr>
                <w:rFonts w:ascii="宋体" w:eastAsia="宋体" w:hAnsi="宋体" w:cs="宋体" w:hint="eastAsia"/>
                <w:sz w:val="24"/>
              </w:rPr>
              <w:t>六类网线,多芯室外光纤,5-10米光纤跳线,PVC线槽,定制铁质线槽,胶带、钉、扎带、电源电线、插座等辅材,设备安装调试</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bottom"/>
              <w:rPr>
                <w:rFonts w:ascii="宋体" w:eastAsia="宋体" w:hAnsi="宋体" w:cs="宋体"/>
                <w:kern w:val="0"/>
                <w:sz w:val="24"/>
              </w:rPr>
            </w:pPr>
            <w:r>
              <w:rPr>
                <w:rFonts w:ascii="宋体" w:eastAsia="宋体" w:hAnsi="宋体" w:cs="宋体" w:hint="eastAsia"/>
                <w:kern w:val="0"/>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kern w:val="0"/>
                <w:sz w:val="24"/>
              </w:rPr>
            </w:pPr>
            <w:r>
              <w:rPr>
                <w:rFonts w:ascii="宋体" w:eastAsia="宋体" w:hAnsi="宋体" w:cs="宋体" w:hint="eastAsia"/>
                <w:sz w:val="24"/>
              </w:rPr>
              <w:t>批</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30</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bidi/>
              <w:spacing w:line="360" w:lineRule="auto"/>
              <w:textAlignment w:val="center"/>
              <w:rPr>
                <w:rFonts w:ascii="宋体" w:eastAsia="宋体" w:hAnsi="宋体" w:cs="宋体"/>
                <w:kern w:val="0"/>
                <w:sz w:val="24"/>
              </w:rPr>
            </w:pPr>
            <w:r>
              <w:rPr>
                <w:rFonts w:ascii="宋体" w:eastAsia="宋体" w:hAnsi="宋体" w:cs="宋体" w:hint="eastAsia"/>
                <w:kern w:val="0"/>
                <w:sz w:val="24"/>
              </w:rPr>
              <w:t>移动执法</w:t>
            </w:r>
          </w:p>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终端</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CPU型号：≥海思 Kirin 970</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核心数：八核</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GPU型号：Mali-G72 MP12</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RAM容量：≥6GB</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ROM容量：≥128GB</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触摸屏类型：电容屏，多点触控</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主屏尺寸：≥6英寸</w:t>
            </w:r>
          </w:p>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主屏分辨率：≥2160x1080像素</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16</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adjustRightInd w:val="0"/>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D1636D"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D1636D" w:rsidRPr="00B829D8" w:rsidRDefault="00D1636D"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31</w:t>
            </w:r>
          </w:p>
        </w:tc>
        <w:tc>
          <w:tcPr>
            <w:tcW w:w="9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移动执法终端服务费</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adjustRightInd w:val="0"/>
              <w:spacing w:line="360" w:lineRule="auto"/>
              <w:rPr>
                <w:rFonts w:ascii="宋体" w:eastAsia="宋体" w:hAnsi="宋体" w:cs="宋体"/>
                <w:sz w:val="24"/>
              </w:rPr>
            </w:pPr>
            <w:r>
              <w:rPr>
                <w:rFonts w:ascii="宋体" w:eastAsia="宋体" w:hAnsi="宋体" w:cs="宋体" w:hint="eastAsia"/>
                <w:sz w:val="24"/>
              </w:rPr>
              <w:t>（单台费用*16台*12/月）*3年</w:t>
            </w:r>
            <w:r>
              <w:rPr>
                <w:rFonts w:ascii="宋体" w:eastAsia="宋体" w:hAnsi="宋体" w:cs="宋体" w:hint="eastAsia"/>
                <w:kern w:val="0"/>
                <w:sz w:val="24"/>
              </w:rPr>
              <w:t>移动执法终端服务费</w:t>
            </w:r>
          </w:p>
        </w:tc>
        <w:tc>
          <w:tcPr>
            <w:tcW w:w="58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D1636D" w:rsidRDefault="00D1636D"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8A30F6" w:rsidRPr="00B829D8" w:rsidTr="008A30F6">
        <w:trPr>
          <w:trHeight w:val="725"/>
        </w:trPr>
        <w:tc>
          <w:tcPr>
            <w:tcW w:w="523" w:type="dxa"/>
            <w:vMerge w:val="restart"/>
            <w:tcBorders>
              <w:top w:val="single" w:sz="4" w:space="0" w:color="000000"/>
              <w:left w:val="single" w:sz="4" w:space="0" w:color="000000"/>
              <w:right w:val="single" w:sz="4" w:space="0" w:color="000000"/>
            </w:tcBorders>
            <w:vAlign w:val="center"/>
          </w:tcPr>
          <w:p w:rsidR="008A30F6" w:rsidRDefault="008A30F6" w:rsidP="008A30F6">
            <w:pPr>
              <w:widowControl/>
              <w:jc w:val="center"/>
              <w:textAlignment w:val="center"/>
              <w:rPr>
                <w:rFonts w:asciiTheme="minorEastAsia" w:hAnsiTheme="minorEastAsia" w:cs="宋体"/>
                <w:color w:val="000000"/>
                <w:sz w:val="24"/>
                <w:szCs w:val="24"/>
              </w:rPr>
            </w:pPr>
          </w:p>
          <w:p w:rsidR="008A30F6" w:rsidRDefault="008A30F6" w:rsidP="008A30F6">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32</w:t>
            </w:r>
          </w:p>
        </w:tc>
        <w:tc>
          <w:tcPr>
            <w:tcW w:w="975" w:type="dxa"/>
            <w:vMerge w:val="restart"/>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工程施工</w:t>
            </w:r>
          </w:p>
        </w:tc>
        <w:tc>
          <w:tcPr>
            <w:tcW w:w="737" w:type="dxa"/>
            <w:vMerge w:val="restart"/>
            <w:tcBorders>
              <w:top w:val="single" w:sz="4" w:space="0" w:color="000000"/>
              <w:left w:val="single" w:sz="4" w:space="0" w:color="000000"/>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p w:rsidR="008A30F6" w:rsidRDefault="008A30F6" w:rsidP="008A30F6">
            <w:pPr>
              <w:adjustRightInd w:val="0"/>
              <w:spacing w:line="360" w:lineRule="auto"/>
              <w:rPr>
                <w:rFonts w:ascii="宋体" w:eastAsia="宋体" w:hAnsi="宋体" w:cs="宋体"/>
                <w:sz w:val="24"/>
              </w:rPr>
            </w:pPr>
          </w:p>
        </w:tc>
        <w:tc>
          <w:tcPr>
            <w:tcW w:w="2327" w:type="dxa"/>
            <w:tcBorders>
              <w:top w:val="single" w:sz="4" w:space="0" w:color="000000"/>
              <w:left w:val="single" w:sz="4" w:space="0" w:color="auto"/>
              <w:bottom w:val="single" w:sz="4" w:space="0" w:color="auto"/>
              <w:right w:val="single" w:sz="4" w:space="0" w:color="auto"/>
            </w:tcBorders>
            <w:vAlign w:val="center"/>
          </w:tcPr>
          <w:p w:rsidR="008A30F6" w:rsidRDefault="008A30F6" w:rsidP="00A37393">
            <w:pPr>
              <w:adjustRightInd w:val="0"/>
              <w:spacing w:line="360" w:lineRule="auto"/>
              <w:rPr>
                <w:rFonts w:ascii="宋体" w:eastAsia="宋体" w:hAnsi="宋体" w:cs="宋体"/>
                <w:sz w:val="24"/>
              </w:rPr>
            </w:pPr>
            <w:r>
              <w:rPr>
                <w:rFonts w:ascii="宋体" w:eastAsia="宋体" w:hAnsi="宋体" w:cs="宋体" w:hint="eastAsia"/>
                <w:sz w:val="24"/>
              </w:rPr>
              <w:lastRenderedPageBreak/>
              <w:t>铝扣板吊顶，包含拆除</w:t>
            </w:r>
            <w:r w:rsidR="00A37393">
              <w:rPr>
                <w:rFonts w:ascii="宋体" w:eastAsia="宋体" w:hAnsi="宋体" w:cs="宋体" w:hint="eastAsia"/>
                <w:sz w:val="24"/>
              </w:rPr>
              <w:t>旧</w:t>
            </w:r>
            <w:r>
              <w:rPr>
                <w:rFonts w:ascii="宋体" w:eastAsia="宋体" w:hAnsi="宋体" w:cs="宋体" w:hint="eastAsia"/>
                <w:sz w:val="24"/>
              </w:rPr>
              <w:t>灯具</w:t>
            </w:r>
          </w:p>
        </w:tc>
        <w:tc>
          <w:tcPr>
            <w:tcW w:w="691" w:type="dxa"/>
            <w:tcBorders>
              <w:top w:val="single" w:sz="4" w:space="0" w:color="000000"/>
              <w:left w:val="single" w:sz="4" w:space="0" w:color="auto"/>
              <w:bottom w:val="single" w:sz="4" w:space="0" w:color="auto"/>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r>
              <w:rPr>
                <w:rFonts w:ascii="宋体" w:eastAsia="宋体" w:hAnsi="宋体" w:cs="宋体" w:hint="eastAsia"/>
                <w:sz w:val="24"/>
              </w:rPr>
              <w:t>60</w:t>
            </w:r>
          </w:p>
        </w:tc>
        <w:tc>
          <w:tcPr>
            <w:tcW w:w="580" w:type="dxa"/>
            <w:tcBorders>
              <w:top w:val="single" w:sz="4" w:space="0" w:color="000000"/>
              <w:left w:val="single" w:sz="4" w:space="0" w:color="auto"/>
              <w:bottom w:val="single" w:sz="4" w:space="0" w:color="auto"/>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m²</w:t>
            </w:r>
          </w:p>
        </w:tc>
        <w:tc>
          <w:tcPr>
            <w:tcW w:w="585" w:type="dxa"/>
            <w:vMerge w:val="restart"/>
            <w:tcBorders>
              <w:top w:val="single" w:sz="4" w:space="0" w:color="000000"/>
              <w:left w:val="single" w:sz="4" w:space="0" w:color="000000"/>
              <w:right w:val="single" w:sz="4" w:space="0" w:color="000000"/>
            </w:tcBorders>
            <w:vAlign w:val="center"/>
          </w:tcPr>
          <w:p w:rsidR="008A30F6" w:rsidRDefault="001E23CC"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840" w:type="dxa"/>
            <w:vMerge w:val="restart"/>
            <w:tcBorders>
              <w:top w:val="single" w:sz="4" w:space="0" w:color="000000"/>
              <w:left w:val="single" w:sz="4" w:space="0" w:color="000000"/>
              <w:right w:val="single" w:sz="4" w:space="0" w:color="000000"/>
            </w:tcBorders>
            <w:vAlign w:val="center"/>
          </w:tcPr>
          <w:p w:rsidR="008A30F6" w:rsidRDefault="001E23CC"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vMerge w:val="restart"/>
            <w:tcBorders>
              <w:top w:val="single" w:sz="4" w:space="0" w:color="000000"/>
              <w:left w:val="single" w:sz="4" w:space="0" w:color="000000"/>
              <w:right w:val="single" w:sz="4" w:space="0" w:color="000000"/>
            </w:tcBorders>
            <w:vAlign w:val="center"/>
          </w:tcPr>
          <w:p w:rsidR="008A30F6" w:rsidRDefault="001E23CC"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8A30F6" w:rsidRPr="00B829D8" w:rsidTr="008A30F6">
        <w:trPr>
          <w:trHeight w:val="392"/>
        </w:trPr>
        <w:tc>
          <w:tcPr>
            <w:tcW w:w="523" w:type="dxa"/>
            <w:vMerge/>
            <w:tcBorders>
              <w:top w:val="single" w:sz="4" w:space="0" w:color="000000"/>
              <w:left w:val="single" w:sz="4" w:space="0" w:color="000000"/>
              <w:right w:val="single" w:sz="4" w:space="0" w:color="000000"/>
            </w:tcBorders>
            <w:vAlign w:val="center"/>
          </w:tcPr>
          <w:p w:rsidR="008A30F6" w:rsidRDefault="008A30F6" w:rsidP="008A30F6">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r>
              <w:rPr>
                <w:rFonts w:ascii="宋体" w:eastAsia="宋体" w:hAnsi="宋体" w:cs="宋体" w:hint="eastAsia"/>
                <w:kern w:val="0"/>
                <w:sz w:val="24"/>
              </w:rPr>
              <w:t>墙面基础处理，</w:t>
            </w:r>
            <w:r>
              <w:rPr>
                <w:rFonts w:ascii="宋体" w:eastAsia="宋体" w:hAnsi="宋体" w:cs="宋体" w:hint="eastAsia"/>
                <w:sz w:val="24"/>
              </w:rPr>
              <w:t>包含拆除部分旧墙面，重新批补，整体批补为白色墙面</w:t>
            </w:r>
          </w:p>
        </w:tc>
        <w:tc>
          <w:tcPr>
            <w:tcW w:w="691"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120</w:t>
            </w:r>
          </w:p>
        </w:tc>
        <w:tc>
          <w:tcPr>
            <w:tcW w:w="580" w:type="dxa"/>
            <w:tcBorders>
              <w:top w:val="single" w:sz="4" w:space="0" w:color="auto"/>
              <w:left w:val="single" w:sz="4" w:space="0" w:color="auto"/>
              <w:bottom w:val="single" w:sz="4" w:space="0" w:color="auto"/>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m²</w:t>
            </w:r>
          </w:p>
        </w:tc>
        <w:tc>
          <w:tcPr>
            <w:tcW w:w="58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r>
      <w:tr w:rsidR="008A30F6"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8A30F6" w:rsidRDefault="008A30F6" w:rsidP="008A30F6">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r>
              <w:rPr>
                <w:rFonts w:ascii="宋体" w:eastAsia="宋体" w:hAnsi="宋体" w:cs="宋体" w:hint="eastAsia"/>
                <w:kern w:val="0"/>
                <w:sz w:val="24"/>
              </w:rPr>
              <w:t>墙面乳胶漆，</w:t>
            </w:r>
            <w:r>
              <w:rPr>
                <w:rFonts w:ascii="宋体" w:eastAsia="宋体" w:hAnsi="宋体" w:cs="宋体" w:hint="eastAsia"/>
                <w:sz w:val="24"/>
              </w:rPr>
              <w:t>整体批补打磨后，刷漆2-3遍</w:t>
            </w:r>
          </w:p>
        </w:tc>
        <w:tc>
          <w:tcPr>
            <w:tcW w:w="691"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120</w:t>
            </w:r>
          </w:p>
        </w:tc>
        <w:tc>
          <w:tcPr>
            <w:tcW w:w="580" w:type="dxa"/>
            <w:tcBorders>
              <w:top w:val="single" w:sz="4" w:space="0" w:color="auto"/>
              <w:left w:val="single" w:sz="4" w:space="0" w:color="auto"/>
              <w:bottom w:val="single" w:sz="4" w:space="0" w:color="auto"/>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m²</w:t>
            </w:r>
          </w:p>
        </w:tc>
        <w:tc>
          <w:tcPr>
            <w:tcW w:w="58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r>
      <w:tr w:rsidR="008A30F6"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8A30F6" w:rsidRDefault="008A30F6" w:rsidP="008A30F6">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r>
              <w:rPr>
                <w:rFonts w:ascii="宋体" w:eastAsia="宋体" w:hAnsi="宋体" w:cs="宋体" w:hint="eastAsia"/>
                <w:kern w:val="0"/>
                <w:sz w:val="24"/>
              </w:rPr>
              <w:t>灯具电线安装费，</w:t>
            </w:r>
            <w:r>
              <w:rPr>
                <w:rFonts w:ascii="宋体" w:eastAsia="宋体" w:hAnsi="宋体" w:cs="宋体" w:hint="eastAsia"/>
                <w:sz w:val="24"/>
              </w:rPr>
              <w:t>强电线路穿管、灯具、插座、开关安装</w:t>
            </w:r>
          </w:p>
        </w:tc>
        <w:tc>
          <w:tcPr>
            <w:tcW w:w="691"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60</w:t>
            </w:r>
          </w:p>
        </w:tc>
        <w:tc>
          <w:tcPr>
            <w:tcW w:w="580" w:type="dxa"/>
            <w:tcBorders>
              <w:top w:val="single" w:sz="4" w:space="0" w:color="auto"/>
              <w:left w:val="single" w:sz="4" w:space="0" w:color="auto"/>
              <w:bottom w:val="single" w:sz="4" w:space="0" w:color="auto"/>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m²</w:t>
            </w:r>
          </w:p>
        </w:tc>
        <w:tc>
          <w:tcPr>
            <w:tcW w:w="58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r>
      <w:tr w:rsidR="008A30F6"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8A30F6" w:rsidRDefault="008A30F6" w:rsidP="008A30F6">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24墙体拆除及修补，</w:t>
            </w:r>
            <w:r>
              <w:rPr>
                <w:rFonts w:ascii="宋体" w:eastAsia="宋体" w:hAnsi="宋体" w:cs="宋体" w:hint="eastAsia"/>
                <w:sz w:val="24"/>
              </w:rPr>
              <w:t>墙体拆除及后期修补</w:t>
            </w:r>
          </w:p>
        </w:tc>
        <w:tc>
          <w:tcPr>
            <w:tcW w:w="691"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19</w:t>
            </w:r>
          </w:p>
        </w:tc>
        <w:tc>
          <w:tcPr>
            <w:tcW w:w="580" w:type="dxa"/>
            <w:tcBorders>
              <w:top w:val="single" w:sz="4" w:space="0" w:color="auto"/>
              <w:left w:val="single" w:sz="4" w:space="0" w:color="auto"/>
              <w:bottom w:val="single" w:sz="4" w:space="0" w:color="auto"/>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m²</w:t>
            </w:r>
          </w:p>
        </w:tc>
        <w:tc>
          <w:tcPr>
            <w:tcW w:w="58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r>
      <w:tr w:rsidR="008A30F6"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8A30F6" w:rsidRDefault="008A30F6" w:rsidP="008A30F6">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8A30F6" w:rsidRDefault="008A30F6" w:rsidP="008A30F6">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60cm*60cm LED灯</w:t>
            </w:r>
          </w:p>
        </w:tc>
        <w:tc>
          <w:tcPr>
            <w:tcW w:w="691" w:type="dxa"/>
            <w:tcBorders>
              <w:top w:val="single" w:sz="4" w:space="0" w:color="auto"/>
              <w:left w:val="single" w:sz="4" w:space="0" w:color="auto"/>
              <w:bottom w:val="single" w:sz="4" w:space="0" w:color="auto"/>
              <w:right w:val="single" w:sz="4" w:space="0" w:color="auto"/>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12</w:t>
            </w:r>
          </w:p>
        </w:tc>
        <w:tc>
          <w:tcPr>
            <w:tcW w:w="580" w:type="dxa"/>
            <w:tcBorders>
              <w:top w:val="single" w:sz="4" w:space="0" w:color="auto"/>
              <w:left w:val="single" w:sz="4" w:space="0" w:color="auto"/>
              <w:bottom w:val="single" w:sz="4" w:space="0" w:color="auto"/>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套</w:t>
            </w:r>
          </w:p>
        </w:tc>
        <w:tc>
          <w:tcPr>
            <w:tcW w:w="58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8A30F6" w:rsidRDefault="008A30F6" w:rsidP="008A30F6">
            <w:pPr>
              <w:widowControl/>
              <w:spacing w:line="360" w:lineRule="auto"/>
              <w:jc w:val="center"/>
              <w:textAlignment w:val="center"/>
              <w:rPr>
                <w:rFonts w:ascii="宋体" w:eastAsia="宋体" w:hAnsi="宋体" w:cs="宋体"/>
                <w:kern w:val="0"/>
                <w:sz w:val="24"/>
              </w:rPr>
            </w:pPr>
          </w:p>
        </w:tc>
      </w:tr>
      <w:tr w:rsidR="001E23CC"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窗帘</w:t>
            </w:r>
          </w:p>
        </w:tc>
        <w:tc>
          <w:tcPr>
            <w:tcW w:w="691"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16</w:t>
            </w:r>
          </w:p>
        </w:tc>
        <w:tc>
          <w:tcPr>
            <w:tcW w:w="580" w:type="dxa"/>
            <w:tcBorders>
              <w:top w:val="single" w:sz="4" w:space="0" w:color="auto"/>
              <w:left w:val="single" w:sz="4" w:space="0" w:color="auto"/>
              <w:bottom w:val="single" w:sz="4" w:space="0" w:color="auto"/>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米</w:t>
            </w:r>
          </w:p>
        </w:tc>
        <w:tc>
          <w:tcPr>
            <w:tcW w:w="58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1E23CC"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木地板</w:t>
            </w:r>
          </w:p>
        </w:tc>
        <w:tc>
          <w:tcPr>
            <w:tcW w:w="691"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60</w:t>
            </w:r>
          </w:p>
        </w:tc>
        <w:tc>
          <w:tcPr>
            <w:tcW w:w="580" w:type="dxa"/>
            <w:tcBorders>
              <w:top w:val="single" w:sz="4" w:space="0" w:color="auto"/>
              <w:left w:val="single" w:sz="4" w:space="0" w:color="auto"/>
              <w:bottom w:val="single" w:sz="4" w:space="0" w:color="auto"/>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m²</w:t>
            </w:r>
          </w:p>
        </w:tc>
        <w:tc>
          <w:tcPr>
            <w:tcW w:w="58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1E23CC"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五金电料辅材，</w:t>
            </w:r>
            <w:r>
              <w:rPr>
                <w:rFonts w:ascii="宋体" w:eastAsia="宋体" w:hAnsi="宋体" w:cs="宋体" w:hint="eastAsia"/>
                <w:sz w:val="24"/>
              </w:rPr>
              <w:t>包含灯具、大屏、空调等电器设备的用电线布设</w:t>
            </w:r>
          </w:p>
        </w:tc>
        <w:tc>
          <w:tcPr>
            <w:tcW w:w="691"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spacing w:line="360" w:lineRule="auto"/>
              <w:jc w:val="center"/>
              <w:rPr>
                <w:rFonts w:ascii="宋体" w:eastAsia="宋体" w:hAnsi="宋体" w:cs="宋体"/>
                <w:kern w:val="0"/>
                <w:sz w:val="24"/>
              </w:rPr>
            </w:pPr>
            <w:r>
              <w:rPr>
                <w:rFonts w:ascii="宋体" w:eastAsia="宋体" w:hAnsi="宋体" w:cs="宋体" w:hint="eastAsia"/>
                <w:kern w:val="0"/>
                <w:sz w:val="24"/>
              </w:rPr>
              <w:t>1</w:t>
            </w:r>
          </w:p>
        </w:tc>
        <w:tc>
          <w:tcPr>
            <w:tcW w:w="580" w:type="dxa"/>
            <w:tcBorders>
              <w:top w:val="single" w:sz="4" w:space="0" w:color="auto"/>
              <w:left w:val="single" w:sz="4" w:space="0" w:color="auto"/>
              <w:bottom w:val="single" w:sz="4" w:space="0" w:color="auto"/>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批</w:t>
            </w:r>
          </w:p>
        </w:tc>
        <w:tc>
          <w:tcPr>
            <w:tcW w:w="58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1E23CC" w:rsidRPr="00B829D8" w:rsidTr="008A30F6">
        <w:trPr>
          <w:trHeight w:val="230"/>
        </w:trPr>
        <w:tc>
          <w:tcPr>
            <w:tcW w:w="523" w:type="dxa"/>
            <w:vMerge/>
            <w:tcBorders>
              <w:top w:val="single" w:sz="4" w:space="0" w:color="000000"/>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top w:val="single" w:sz="4" w:space="0" w:color="000000"/>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搬运费，</w:t>
            </w:r>
            <w:r>
              <w:rPr>
                <w:rFonts w:ascii="宋体" w:eastAsia="宋体" w:hAnsi="宋体" w:cs="宋体" w:hint="eastAsia"/>
                <w:sz w:val="24"/>
              </w:rPr>
              <w:t>材料运输费、上楼搬运等</w:t>
            </w:r>
          </w:p>
        </w:tc>
        <w:tc>
          <w:tcPr>
            <w:tcW w:w="691"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580" w:type="dxa"/>
            <w:tcBorders>
              <w:top w:val="single" w:sz="4" w:space="0" w:color="auto"/>
              <w:left w:val="single" w:sz="4" w:space="0" w:color="auto"/>
              <w:bottom w:val="single" w:sz="4" w:space="0" w:color="auto"/>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批</w:t>
            </w:r>
          </w:p>
        </w:tc>
        <w:tc>
          <w:tcPr>
            <w:tcW w:w="58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top w:val="single" w:sz="4" w:space="0" w:color="000000"/>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1E23CC" w:rsidRPr="00B829D8" w:rsidTr="008A30F6">
        <w:trPr>
          <w:trHeight w:val="264"/>
        </w:trPr>
        <w:tc>
          <w:tcPr>
            <w:tcW w:w="523" w:type="dxa"/>
            <w:vMerge/>
            <w:tcBorders>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垃圾、建渣清运</w:t>
            </w:r>
          </w:p>
        </w:tc>
        <w:tc>
          <w:tcPr>
            <w:tcW w:w="691"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580" w:type="dxa"/>
            <w:tcBorders>
              <w:top w:val="single" w:sz="4" w:space="0" w:color="auto"/>
              <w:left w:val="single" w:sz="4" w:space="0" w:color="auto"/>
              <w:bottom w:val="single" w:sz="4" w:space="0" w:color="auto"/>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批</w:t>
            </w:r>
          </w:p>
        </w:tc>
        <w:tc>
          <w:tcPr>
            <w:tcW w:w="58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1E23CC" w:rsidRPr="00B829D8" w:rsidTr="008A30F6">
        <w:trPr>
          <w:trHeight w:val="264"/>
        </w:trPr>
        <w:tc>
          <w:tcPr>
            <w:tcW w:w="523" w:type="dxa"/>
            <w:vMerge/>
            <w:tcBorders>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2327"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adjustRightInd w:val="0"/>
              <w:spacing w:line="360" w:lineRule="auto"/>
              <w:textAlignment w:val="center"/>
              <w:rPr>
                <w:rFonts w:ascii="宋体" w:eastAsia="宋体" w:hAnsi="宋体" w:cs="宋体"/>
                <w:sz w:val="24"/>
              </w:rPr>
            </w:pPr>
            <w:r>
              <w:rPr>
                <w:rFonts w:ascii="宋体" w:eastAsia="宋体" w:hAnsi="宋体" w:cs="宋体" w:hint="eastAsia"/>
                <w:kern w:val="0"/>
                <w:sz w:val="24"/>
              </w:rPr>
              <w:t>工时费</w:t>
            </w:r>
          </w:p>
        </w:tc>
        <w:tc>
          <w:tcPr>
            <w:tcW w:w="691" w:type="dxa"/>
            <w:tcBorders>
              <w:top w:val="single" w:sz="4" w:space="0" w:color="auto"/>
              <w:left w:val="single" w:sz="4" w:space="0" w:color="auto"/>
              <w:bottom w:val="single" w:sz="4" w:space="0" w:color="auto"/>
              <w:right w:val="single" w:sz="4" w:space="0" w:color="auto"/>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16</w:t>
            </w:r>
          </w:p>
        </w:tc>
        <w:tc>
          <w:tcPr>
            <w:tcW w:w="580" w:type="dxa"/>
            <w:tcBorders>
              <w:top w:val="single" w:sz="4" w:space="0" w:color="auto"/>
              <w:left w:val="single" w:sz="4" w:space="0" w:color="auto"/>
              <w:bottom w:val="single" w:sz="4" w:space="0" w:color="auto"/>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个</w:t>
            </w:r>
          </w:p>
        </w:tc>
        <w:tc>
          <w:tcPr>
            <w:tcW w:w="58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1E23CC" w:rsidRPr="00B829D8" w:rsidTr="00E06BB6">
        <w:trPr>
          <w:trHeight w:val="976"/>
        </w:trPr>
        <w:tc>
          <w:tcPr>
            <w:tcW w:w="523" w:type="dxa"/>
            <w:vMerge/>
            <w:tcBorders>
              <w:left w:val="single" w:sz="4" w:space="0" w:color="000000"/>
              <w:right w:val="single" w:sz="4" w:space="0" w:color="000000"/>
            </w:tcBorders>
            <w:vAlign w:val="center"/>
          </w:tcPr>
          <w:p w:rsidR="001E23CC" w:rsidRDefault="001E23CC" w:rsidP="001E23CC">
            <w:pPr>
              <w:widowControl/>
              <w:jc w:val="center"/>
              <w:textAlignment w:val="center"/>
              <w:rPr>
                <w:rFonts w:asciiTheme="minorEastAsia" w:hAnsiTheme="minorEastAsia" w:cs="宋体"/>
                <w:color w:val="000000"/>
                <w:sz w:val="24"/>
                <w:szCs w:val="24"/>
              </w:rPr>
            </w:pPr>
          </w:p>
        </w:tc>
        <w:tc>
          <w:tcPr>
            <w:tcW w:w="97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737" w:type="dxa"/>
            <w:vMerge/>
            <w:tcBorders>
              <w:left w:val="single" w:sz="4" w:space="0" w:color="000000"/>
              <w:right w:val="single" w:sz="4" w:space="0" w:color="auto"/>
            </w:tcBorders>
            <w:vAlign w:val="center"/>
          </w:tcPr>
          <w:p w:rsidR="001E23CC" w:rsidRDefault="001E23CC" w:rsidP="001E23CC">
            <w:pPr>
              <w:adjustRightInd w:val="0"/>
              <w:spacing w:line="360" w:lineRule="auto"/>
              <w:rPr>
                <w:rFonts w:ascii="宋体" w:eastAsia="宋体" w:hAnsi="宋体" w:cs="宋体"/>
                <w:sz w:val="24"/>
              </w:rPr>
            </w:pPr>
          </w:p>
        </w:tc>
        <w:tc>
          <w:tcPr>
            <w:tcW w:w="3598" w:type="dxa"/>
            <w:gridSpan w:val="3"/>
            <w:tcBorders>
              <w:top w:val="single" w:sz="4" w:space="0" w:color="auto"/>
              <w:left w:val="single" w:sz="4" w:space="0" w:color="auto"/>
              <w:right w:val="single" w:sz="4" w:space="0" w:color="000000"/>
            </w:tcBorders>
            <w:vAlign w:val="center"/>
          </w:tcPr>
          <w:p w:rsidR="001E23CC" w:rsidRDefault="001E23CC" w:rsidP="001E23CC">
            <w:pPr>
              <w:adjustRightInd w:val="0"/>
              <w:spacing w:line="360" w:lineRule="auto"/>
              <w:rPr>
                <w:rFonts w:ascii="宋体" w:eastAsia="宋体" w:hAnsi="宋体" w:cs="宋体"/>
                <w:sz w:val="24"/>
              </w:rPr>
            </w:pPr>
          </w:p>
        </w:tc>
        <w:tc>
          <w:tcPr>
            <w:tcW w:w="58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840"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c>
          <w:tcPr>
            <w:tcW w:w="1075" w:type="dxa"/>
            <w:vMerge/>
            <w:tcBorders>
              <w:left w:val="single" w:sz="4" w:space="0" w:color="000000"/>
              <w:right w:val="single" w:sz="4" w:space="0" w:color="000000"/>
            </w:tcBorders>
            <w:vAlign w:val="center"/>
          </w:tcPr>
          <w:p w:rsidR="001E23CC" w:rsidRDefault="001E23CC" w:rsidP="001E23CC">
            <w:pPr>
              <w:widowControl/>
              <w:spacing w:line="360" w:lineRule="auto"/>
              <w:jc w:val="center"/>
              <w:textAlignment w:val="center"/>
              <w:rPr>
                <w:rFonts w:ascii="宋体" w:eastAsia="宋体" w:hAnsi="宋体" w:cs="宋体"/>
                <w:kern w:val="0"/>
                <w:sz w:val="24"/>
              </w:rPr>
            </w:pP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33</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空气净化器</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滤网配置：初级过滤网，静电集尘过滤网，活性炭/HEPA二合一滤网。</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CADR值：220-460m³/h</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控制方式：触摸屏/控制器</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负离子：≥1200W pcs/cm³</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传感器：自动感应（烟雾激光传感器、温度传感器）</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lastRenderedPageBreak/>
              <w:t>照明功率：24W（三色）透镜模组/LED</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台</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否</w:t>
            </w: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34</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文化市场综合执法人员数据库</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rPr>
                <w:rFonts w:ascii="宋体" w:eastAsia="宋体" w:hAnsi="宋体" w:cs="宋体"/>
                <w:b/>
                <w:bCs/>
                <w:kern w:val="0"/>
                <w:sz w:val="24"/>
              </w:rPr>
            </w:pPr>
            <w:r>
              <w:rPr>
                <w:rFonts w:ascii="宋体" w:eastAsia="宋体" w:hAnsi="宋体" w:cs="宋体" w:hint="eastAsia"/>
                <w:b/>
                <w:bCs/>
                <w:kern w:val="0"/>
                <w:sz w:val="24"/>
              </w:rPr>
              <w:t>综合执法人员信息</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综合执法人员库主要数据信息包括：人员基本信息和扩展信息等；基本信息包括姓名、性别、出生日期、手机号码、证件类型、证件号码、工作性质、职务、执法证编号等；扩展信息包括人员状态、政面貌、最高学历、毕业院校、身治份性质、编制性质和级别等。</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综合执法人员信息库数据范围包括：市辖区、魏都区、建安区、鄢陵县、襄城县、禹州市、长葛市、东城区、经济技术开发区、城乡一体化示范区。</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综合执法人员信息查询统计</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kern w:val="0"/>
                <w:sz w:val="24"/>
              </w:rPr>
              <w:t>执法人员查询统计，通过对姓名、职务、地区、性别、政治面貌、人员状态、最高学历、编制性质和级别等进行综合查询统计。</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35</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文化市场经营主体数据库</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文化主体</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经营主体信息库主要包括网吧门店、文艺表演团体、娱乐场所、演出经营场所、演出活动和艺术品经营单位等主体数据。统计报表包括演出市场主体数据统计、网吧门店、娱乐场所数据统计。</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经营主体信息库数据范围包括：市辖区、魏都区、建安区、鄢陵县、襄城县、禹州市、长葛市、东城区、经济技术开发区、</w:t>
            </w:r>
            <w:r>
              <w:rPr>
                <w:rFonts w:ascii="宋体" w:eastAsia="宋体" w:hAnsi="宋体" w:cs="宋体" w:hint="eastAsia"/>
                <w:kern w:val="0"/>
                <w:sz w:val="24"/>
              </w:rPr>
              <w:lastRenderedPageBreak/>
              <w:t>城乡一体化示范区。</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36</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资料信息数据库</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资料信息</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kern w:val="0"/>
                <w:sz w:val="24"/>
              </w:rPr>
              <w:t>资料信息主要包括执法改革、文件、案件督办、信息（简报）、相关法律法规、规范性文件等信息。</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37</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非现场监管平台</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实时监控</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实时查看网吧等娱乐场所的视频，进行非现场监管，抓拍违法操作情况，进行执法对讲等。可选择1、4、9、12、16等多种画面进行查看，支撑自定义画面设置，全屏画面显示。</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网吧数据范围包括：市辖区、魏都区、建安区、鄢陵县、襄城县、禹州市、长葛市、东城区、经济技术开发区、城乡一体化示范区。</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历史回放</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查看网吧等娱乐场所的历史录像，根据时间点进行播放。</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数据范围包括：市辖区、魏都区、建安区、鄢陵县、襄城县、禹州市、长葛市、东城区、经济技术开发区、城乡一体化示范区。</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设备管理</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管理网吧等娱乐场所的现场录音录像设备，添加、删除、查看设备信息。</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数据范围包括：市辖区、魏都区、建安区、鄢陵县、襄城县、禹州市、长葛市、东城区、经济技术开发区、城乡一体化示范区。</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lastRenderedPageBreak/>
              <w:t>设备监控</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监控设备在线情况、录像情况、硬件情况。</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数据范围包括：市辖区、魏都区、建安区、鄢陵县、襄城县、禹州市、长葛市、东城区、经济技术开发区、城乡一体化示范区。</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统计分析</w:t>
            </w:r>
          </w:p>
          <w:p w:rsidR="00692E6C" w:rsidRDefault="00692E6C" w:rsidP="00E06BB6">
            <w:pPr>
              <w:widowControl/>
              <w:spacing w:line="360" w:lineRule="auto"/>
              <w:rPr>
                <w:rFonts w:ascii="宋体" w:eastAsia="宋体" w:hAnsi="宋体" w:cs="宋体"/>
                <w:kern w:val="0"/>
                <w:sz w:val="24"/>
              </w:rPr>
            </w:pPr>
            <w:r>
              <w:rPr>
                <w:rFonts w:ascii="宋体" w:eastAsia="宋体" w:hAnsi="宋体" w:cs="宋体" w:hint="eastAsia"/>
                <w:kern w:val="0"/>
                <w:sz w:val="24"/>
              </w:rPr>
              <w:t>设备在线统计，录像情况统计，异常情况统计等。</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数据范围包括：市辖区、魏都区、建安区、鄢陵县、襄城县、禹州市、长葛市、东城区、经济技术开发区、城乡一体化示范区</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用户管理</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管理执法人员账号信息，添加、删除、查看执法人员账号。</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日志管理</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管理执法人员登录操作等日志信息，可查看详细信息。</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系统管理</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系统管理包括用户配置、存储配置、设备管理和日志管理等。</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38</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移动执法系统</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位置定位</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实现对移动执法终端设备的实时定位。</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实时视频</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通过移动执法终端进行实时录像执法，移动执法系统可以进行实时执法录像查看、远程执法。</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轨迹回放</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lastRenderedPageBreak/>
              <w:t>可查看执法人员配备执法设备的历史移动执法轨迹。</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录像回放</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kern w:val="0"/>
                <w:sz w:val="24"/>
              </w:rPr>
              <w:t>可查看移动执法设备现场移动执法历史视频数据。</w:t>
            </w:r>
          </w:p>
          <w:p w:rsidR="00692E6C" w:rsidRDefault="00692E6C" w:rsidP="00E06BB6">
            <w:pPr>
              <w:widowControl/>
              <w:adjustRightInd w:val="0"/>
              <w:spacing w:line="360" w:lineRule="auto"/>
              <w:textAlignment w:val="center"/>
              <w:rPr>
                <w:rFonts w:ascii="宋体" w:eastAsia="宋体" w:hAnsi="宋体" w:cs="宋体"/>
                <w:b/>
                <w:bCs/>
                <w:kern w:val="0"/>
                <w:sz w:val="24"/>
              </w:rPr>
            </w:pPr>
            <w:r>
              <w:rPr>
                <w:rFonts w:ascii="宋体" w:eastAsia="宋体" w:hAnsi="宋体" w:cs="宋体" w:hint="eastAsia"/>
                <w:b/>
                <w:bCs/>
                <w:kern w:val="0"/>
                <w:sz w:val="24"/>
              </w:rPr>
              <w:t>系统管理</w:t>
            </w:r>
          </w:p>
          <w:p w:rsidR="00692E6C" w:rsidRDefault="00692E6C" w:rsidP="00E06BB6">
            <w:pPr>
              <w:widowControl/>
              <w:spacing w:line="360" w:lineRule="auto"/>
              <w:rPr>
                <w:rFonts w:ascii="宋体" w:eastAsia="宋体" w:hAnsi="宋体" w:cs="宋体"/>
                <w:b/>
                <w:bCs/>
                <w:kern w:val="0"/>
                <w:sz w:val="24"/>
              </w:rPr>
            </w:pPr>
            <w:r>
              <w:rPr>
                <w:rFonts w:ascii="宋体" w:eastAsia="宋体" w:hAnsi="宋体" w:cs="宋体" w:hint="eastAsia"/>
                <w:kern w:val="0"/>
                <w:sz w:val="24"/>
              </w:rPr>
              <w:t>系统管理包括移动执法终端配置、用户管理、日志管理等。</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lastRenderedPageBreak/>
              <w:t>1</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r w:rsidR="00692E6C" w:rsidRPr="00B829D8" w:rsidTr="008A30F6">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692E6C" w:rsidRDefault="00692E6C" w:rsidP="001E23CC">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39</w:t>
            </w:r>
          </w:p>
        </w:tc>
        <w:tc>
          <w:tcPr>
            <w:tcW w:w="9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第三方系统对接整合</w:t>
            </w:r>
          </w:p>
        </w:tc>
        <w:tc>
          <w:tcPr>
            <w:tcW w:w="4335" w:type="dxa"/>
            <w:gridSpan w:val="4"/>
            <w:tcBorders>
              <w:top w:val="single" w:sz="4" w:space="0" w:color="000000"/>
              <w:left w:val="single" w:sz="4" w:space="0" w:color="000000"/>
              <w:bottom w:val="single" w:sz="4" w:space="0" w:color="000000"/>
              <w:right w:val="single" w:sz="4" w:space="0" w:color="000000"/>
            </w:tcBorders>
            <w:vAlign w:val="center"/>
          </w:tcPr>
          <w:p w:rsidR="00692E6C" w:rsidRDefault="00692E6C" w:rsidP="00692E6C">
            <w:pPr>
              <w:numPr>
                <w:ilvl w:val="0"/>
                <w:numId w:val="16"/>
              </w:numPr>
              <w:spacing w:line="360" w:lineRule="auto"/>
              <w:rPr>
                <w:rFonts w:ascii="宋体" w:eastAsia="宋体" w:hAnsi="宋体" w:cs="宋体"/>
                <w:sz w:val="24"/>
              </w:rPr>
            </w:pPr>
            <w:r>
              <w:rPr>
                <w:rFonts w:ascii="宋体" w:eastAsia="宋体" w:hAnsi="宋体" w:cs="宋体" w:hint="eastAsia"/>
                <w:sz w:val="24"/>
              </w:rPr>
              <w:t>与河南分中心系统无缝对接；</w:t>
            </w:r>
          </w:p>
          <w:p w:rsidR="00692E6C" w:rsidRDefault="00692E6C" w:rsidP="00692E6C">
            <w:pPr>
              <w:numPr>
                <w:ilvl w:val="0"/>
                <w:numId w:val="16"/>
              </w:numPr>
              <w:spacing w:line="360" w:lineRule="auto"/>
              <w:rPr>
                <w:rFonts w:ascii="宋体" w:eastAsia="宋体" w:hAnsi="宋体" w:cs="宋体"/>
                <w:sz w:val="24"/>
              </w:rPr>
            </w:pPr>
            <w:r>
              <w:rPr>
                <w:rFonts w:ascii="宋体" w:eastAsia="宋体" w:hAnsi="宋体" w:cs="宋体" w:hint="eastAsia"/>
                <w:sz w:val="24"/>
              </w:rPr>
              <w:t>与市政务数据共享交换平台对接；</w:t>
            </w:r>
          </w:p>
          <w:p w:rsidR="00692E6C" w:rsidRDefault="00692E6C" w:rsidP="00692E6C">
            <w:pPr>
              <w:numPr>
                <w:ilvl w:val="0"/>
                <w:numId w:val="16"/>
              </w:numPr>
              <w:spacing w:line="360" w:lineRule="auto"/>
              <w:rPr>
                <w:rFonts w:ascii="宋体" w:eastAsia="宋体" w:hAnsi="宋体" w:cs="宋体"/>
                <w:sz w:val="24"/>
              </w:rPr>
            </w:pPr>
            <w:r>
              <w:rPr>
                <w:rFonts w:ascii="宋体" w:eastAsia="宋体" w:hAnsi="宋体" w:cs="宋体" w:hint="eastAsia"/>
                <w:sz w:val="24"/>
              </w:rPr>
              <w:t>与市纪委、工商、发改等部门业务系统对接；</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sz w:val="24"/>
              </w:rPr>
              <w:t>4.与</w:t>
            </w:r>
            <w:r>
              <w:rPr>
                <w:rFonts w:ascii="宋体" w:eastAsia="宋体" w:hAnsi="宋体" w:cs="宋体" w:hint="eastAsia"/>
                <w:kern w:val="0"/>
                <w:sz w:val="24"/>
              </w:rPr>
              <w:t>市本级、魏都区、建安区、鄢陵县、襄城县、禹州市、长葛市、东城区、经济技术开发区、城乡一体化示范区对接。</w:t>
            </w:r>
          </w:p>
          <w:p w:rsidR="00692E6C" w:rsidRDefault="00692E6C" w:rsidP="00E06BB6">
            <w:pPr>
              <w:widowControl/>
              <w:adjustRightInd w:val="0"/>
              <w:spacing w:line="360" w:lineRule="auto"/>
              <w:textAlignment w:val="center"/>
              <w:rPr>
                <w:rFonts w:ascii="宋体" w:eastAsia="宋体" w:hAnsi="宋体" w:cs="宋体"/>
                <w:kern w:val="0"/>
                <w:sz w:val="24"/>
              </w:rPr>
            </w:pPr>
            <w:r>
              <w:rPr>
                <w:rFonts w:ascii="宋体" w:eastAsia="宋体" w:hAnsi="宋体" w:cs="宋体" w:hint="eastAsia"/>
                <w:b/>
                <w:kern w:val="0"/>
                <w:sz w:val="24"/>
              </w:rPr>
              <w:t>备注</w:t>
            </w:r>
            <w:r>
              <w:rPr>
                <w:rFonts w:ascii="宋体" w:eastAsia="宋体" w:hAnsi="宋体" w:cs="宋体" w:hint="eastAsia"/>
                <w:kern w:val="0"/>
                <w:sz w:val="24"/>
              </w:rPr>
              <w:t>：许昌支中心平台采用分期分批建设，以上为首期建设的主要内容；后期将开展双随机系统建设，黑红名单管理联合惩戒，网站建设，平台将进一步深化模块应用，同时将预留与市工商等单位数据交换接口。</w:t>
            </w:r>
          </w:p>
        </w:tc>
        <w:tc>
          <w:tcPr>
            <w:tcW w:w="58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15</w:t>
            </w:r>
          </w:p>
        </w:tc>
        <w:tc>
          <w:tcPr>
            <w:tcW w:w="840"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项</w:t>
            </w:r>
          </w:p>
        </w:tc>
        <w:tc>
          <w:tcPr>
            <w:tcW w:w="1075" w:type="dxa"/>
            <w:tcBorders>
              <w:top w:val="single" w:sz="4" w:space="0" w:color="000000"/>
              <w:left w:val="single" w:sz="4" w:space="0" w:color="000000"/>
              <w:bottom w:val="single" w:sz="4" w:space="0" w:color="000000"/>
              <w:right w:val="single" w:sz="4" w:space="0" w:color="000000"/>
            </w:tcBorders>
            <w:vAlign w:val="center"/>
          </w:tcPr>
          <w:p w:rsidR="00692E6C" w:rsidRDefault="00692E6C" w:rsidP="00E06BB6">
            <w:pPr>
              <w:widowControl/>
              <w:spacing w:line="360" w:lineRule="auto"/>
              <w:jc w:val="center"/>
              <w:textAlignment w:val="center"/>
              <w:rPr>
                <w:rFonts w:ascii="宋体" w:eastAsia="宋体" w:hAnsi="宋体" w:cs="宋体"/>
                <w:kern w:val="0"/>
                <w:sz w:val="24"/>
              </w:rPr>
            </w:pPr>
            <w:r>
              <w:rPr>
                <w:rFonts w:ascii="宋体" w:eastAsia="宋体" w:hAnsi="宋体" w:cs="宋体" w:hint="eastAsia"/>
                <w:kern w:val="0"/>
                <w:sz w:val="24"/>
              </w:rPr>
              <w:t>是</w:t>
            </w:r>
          </w:p>
        </w:tc>
      </w:tr>
    </w:tbl>
    <w:p w:rsidR="000B3399" w:rsidRPr="00D453E6" w:rsidRDefault="00D453E6" w:rsidP="00D1636D">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如投标人所投产品属于“中国强制性产品认证”（3C认证）范围内,则必须承诺采</w:t>
      </w:r>
      <w:r w:rsidRPr="00D453E6">
        <w:rPr>
          <w:rFonts w:asciiTheme="minorEastAsia" w:hAnsiTheme="minorEastAsia" w:cs="仿宋_GB2312" w:hint="eastAsia"/>
          <w:sz w:val="24"/>
          <w:szCs w:val="24"/>
          <w:lang w:val="zh-CN"/>
        </w:rPr>
        <w:lastRenderedPageBreak/>
        <w:t>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51228F" w:rsidRDefault="0051228F" w:rsidP="00B9456D">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51228F" w:rsidRPr="00020991" w:rsidRDefault="0051228F" w:rsidP="0051228F">
      <w:pPr>
        <w:spacing w:line="360" w:lineRule="auto"/>
        <w:ind w:firstLineChars="266" w:firstLine="638"/>
        <w:rPr>
          <w:rFonts w:ascii="宋体" w:eastAsia="宋体" w:hAnsi="宋体" w:cs="宋体"/>
          <w:sz w:val="24"/>
          <w:szCs w:val="24"/>
        </w:rPr>
      </w:pPr>
      <w:r w:rsidRPr="00020991">
        <w:rPr>
          <w:rFonts w:ascii="宋体" w:eastAsia="宋体" w:hAnsi="宋体" w:cs="宋体" w:hint="eastAsia"/>
          <w:sz w:val="24"/>
          <w:szCs w:val="24"/>
        </w:rPr>
        <w:t>1.投标人必须承诺中标后在许昌市区内（魏都区，建安区，城乡一体化示范区，国家经济技术开发区，东城区管委会）设立维修服务网点，并做到随叫随到，否则为无效投标。</w:t>
      </w:r>
    </w:p>
    <w:p w:rsidR="0051228F" w:rsidRPr="00020991" w:rsidRDefault="0051228F" w:rsidP="0051228F">
      <w:pPr>
        <w:spacing w:line="360" w:lineRule="auto"/>
        <w:ind w:firstLineChars="266" w:firstLine="638"/>
        <w:rPr>
          <w:rFonts w:ascii="宋体" w:eastAsia="宋体" w:hAnsi="宋体" w:cs="宋体"/>
          <w:kern w:val="0"/>
          <w:sz w:val="24"/>
          <w:szCs w:val="24"/>
          <w:shd w:val="clear" w:color="auto" w:fill="FFFFFF"/>
        </w:rPr>
      </w:pPr>
      <w:r w:rsidRPr="00020991">
        <w:rPr>
          <w:rFonts w:ascii="宋体" w:eastAsia="宋体" w:hAnsi="宋体" w:cs="宋体" w:hint="eastAsia"/>
          <w:sz w:val="24"/>
          <w:szCs w:val="24"/>
        </w:rPr>
        <w:t>2.许昌支中心平台系统（文化市场综合执法人员数据库，文化市场经营主体数据库，资料信息数据库，非现场监管平台，移动执法系统）能实现与第三方系统完美对接，提供相关承诺函，否则为无效投标。</w:t>
      </w:r>
    </w:p>
    <w:p w:rsidR="000B3399" w:rsidRDefault="0051228F" w:rsidP="0051228F">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D453E6">
        <w:rPr>
          <w:rFonts w:asciiTheme="minorEastAsia" w:hAnsiTheme="minorEastAsia" w:cs="宋体" w:hint="eastAsia"/>
          <w:b/>
          <w:color w:val="000000"/>
          <w:kern w:val="0"/>
          <w:sz w:val="24"/>
          <w:szCs w:val="24"/>
          <w:lang w:val="zh-CN"/>
        </w:rPr>
        <w:t>、验收标准</w:t>
      </w:r>
    </w:p>
    <w:p w:rsidR="00B9456D" w:rsidRPr="0051228F" w:rsidRDefault="00B9456D" w:rsidP="0051228F">
      <w:pPr>
        <w:spacing w:line="360" w:lineRule="auto"/>
        <w:ind w:firstLineChars="200" w:firstLine="480"/>
        <w:contextualSpacing/>
        <w:rPr>
          <w:rFonts w:asciiTheme="minorEastAsia" w:hAnsiTheme="minorEastAsia" w:cs="宋体"/>
          <w:kern w:val="0"/>
          <w:sz w:val="24"/>
          <w:szCs w:val="24"/>
        </w:rPr>
      </w:pPr>
      <w:r w:rsidRPr="0051228F">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B3399" w:rsidRDefault="00B9456D" w:rsidP="00B9456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51228F" w:rsidRPr="00020991" w:rsidRDefault="00D453E6" w:rsidP="0051228F">
      <w:pPr>
        <w:widowControl/>
        <w:shd w:val="clear" w:color="auto" w:fill="FFFFFF"/>
        <w:spacing w:line="360" w:lineRule="atLeast"/>
        <w:ind w:firstLineChars="200" w:firstLine="480"/>
        <w:jc w:val="left"/>
        <w:rPr>
          <w:rFonts w:ascii="宋体" w:eastAsia="宋体" w:hAnsi="宋体" w:cs="宋体"/>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51228F" w:rsidRPr="00020991">
        <w:rPr>
          <w:rFonts w:asciiTheme="minorEastAsia" w:hAnsiTheme="minorEastAsia" w:cs="宋体" w:hint="eastAsia"/>
          <w:kern w:val="0"/>
          <w:sz w:val="24"/>
          <w:szCs w:val="24"/>
          <w:lang w:val="zh-CN"/>
        </w:rPr>
        <w:t>经验收合格付合同总价款的</w:t>
      </w:r>
      <w:r w:rsidR="0051228F" w:rsidRPr="00020991">
        <w:rPr>
          <w:rFonts w:asciiTheme="minorEastAsia" w:hAnsiTheme="minorEastAsia" w:cs="宋体"/>
          <w:kern w:val="0"/>
          <w:sz w:val="24"/>
          <w:szCs w:val="24"/>
          <w:lang w:val="zh-CN"/>
        </w:rPr>
        <w:t>9</w:t>
      </w:r>
      <w:r w:rsidR="0051228F" w:rsidRPr="00020991">
        <w:rPr>
          <w:rFonts w:asciiTheme="minorEastAsia" w:hAnsiTheme="minorEastAsia" w:cs="宋体" w:hint="eastAsia"/>
          <w:kern w:val="0"/>
          <w:sz w:val="24"/>
          <w:szCs w:val="24"/>
          <w:lang w:val="zh-CN"/>
        </w:rPr>
        <w:t>5</w:t>
      </w:r>
      <w:r w:rsidR="0051228F" w:rsidRPr="00020991">
        <w:rPr>
          <w:rFonts w:asciiTheme="minorEastAsia" w:hAnsiTheme="minorEastAsia" w:cs="宋体"/>
          <w:kern w:val="0"/>
          <w:sz w:val="24"/>
          <w:szCs w:val="24"/>
          <w:lang w:val="zh-CN"/>
        </w:rPr>
        <w:t>%</w:t>
      </w:r>
      <w:r w:rsidR="0051228F" w:rsidRPr="00020991">
        <w:rPr>
          <w:rFonts w:asciiTheme="minorEastAsia" w:hAnsiTheme="minorEastAsia" w:cs="宋体" w:hint="eastAsia"/>
          <w:kern w:val="0"/>
          <w:sz w:val="24"/>
          <w:szCs w:val="24"/>
          <w:lang w:val="zh-CN"/>
        </w:rPr>
        <w:t>，剩余5</w:t>
      </w:r>
      <w:r w:rsidR="0051228F" w:rsidRPr="00020991">
        <w:rPr>
          <w:rFonts w:asciiTheme="minorEastAsia" w:hAnsiTheme="minorEastAsia" w:cs="宋体"/>
          <w:kern w:val="0"/>
          <w:sz w:val="24"/>
          <w:szCs w:val="24"/>
          <w:lang w:val="zh-CN"/>
        </w:rPr>
        <w:t>%</w:t>
      </w:r>
      <w:r w:rsidR="0051228F" w:rsidRPr="00020991">
        <w:rPr>
          <w:rFonts w:asciiTheme="minorEastAsia" w:hAnsiTheme="minorEastAsia" w:cs="宋体" w:hint="eastAsia"/>
          <w:kern w:val="0"/>
          <w:sz w:val="24"/>
          <w:szCs w:val="24"/>
          <w:lang w:val="zh-CN"/>
        </w:rPr>
        <w:t>满一年无质量问题一次付清。</w:t>
      </w:r>
    </w:p>
    <w:p w:rsidR="000B3399" w:rsidRDefault="00292C90" w:rsidP="0051228F">
      <w:pPr>
        <w:widowControl/>
        <w:spacing w:line="360" w:lineRule="auto"/>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投标人须明确投标产品的厂家、品牌、型号、详细参数</w:t>
      </w:r>
      <w:r w:rsidR="0051228F">
        <w:rPr>
          <w:rFonts w:ascii="宋体" w:cs="宋体" w:hint="eastAsia"/>
          <w:sz w:val="24"/>
          <w:lang w:val="zh-CN"/>
        </w:rPr>
        <w:t>（采购清单中序号29、31、32除外）</w:t>
      </w:r>
      <w:r w:rsidRPr="007A3FD6">
        <w:rPr>
          <w:rFonts w:ascii="宋体" w:cs="宋体" w:hint="eastAsia"/>
          <w:sz w:val="24"/>
          <w:lang w:val="zh-CN"/>
        </w:rPr>
        <w:t>，</w:t>
      </w:r>
      <w:r w:rsidRPr="007A3FD6">
        <w:rPr>
          <w:rFonts w:ascii="宋体" w:cs="宋体" w:hint="eastAsia"/>
          <w:b/>
          <w:sz w:val="24"/>
          <w:lang w:val="zh-CN"/>
        </w:rPr>
        <w:t>否则为无效投标。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D453E6">
        <w:rPr>
          <w:rFonts w:ascii="宋体" w:cs="宋体" w:hint="eastAsia"/>
          <w:sz w:val="24"/>
          <w:lang w:val="zh-CN"/>
        </w:rPr>
        <w:lastRenderedPageBreak/>
        <w:t>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E06BB6" w:rsidRDefault="005C3FCB" w:rsidP="00E06BB6">
      <w:pPr>
        <w:wordWrap w:val="0"/>
        <w:topLinePunct/>
        <w:snapToGrid w:val="0"/>
        <w:spacing w:line="360" w:lineRule="auto"/>
        <w:ind w:firstLineChars="200" w:firstLine="482"/>
        <w:rPr>
          <w:rFonts w:ascii="宋体" w:cs="宋体"/>
          <w:b/>
          <w:sz w:val="24"/>
          <w:lang w:val="zh-CN"/>
        </w:rPr>
      </w:pPr>
      <w:r w:rsidRPr="00E06BB6">
        <w:rPr>
          <w:rFonts w:ascii="宋体" w:cs="宋体" w:hint="eastAsia"/>
          <w:b/>
          <w:sz w:val="24"/>
          <w:lang w:val="zh-CN"/>
        </w:rPr>
        <w:t>5</w:t>
      </w:r>
      <w:r w:rsidR="00D453E6" w:rsidRPr="00E06BB6">
        <w:rPr>
          <w:rFonts w:ascii="宋体" w:cs="宋体" w:hint="eastAsia"/>
          <w:b/>
          <w:sz w:val="24"/>
          <w:lang w:val="zh-CN"/>
        </w:rPr>
        <w:t>、</w:t>
      </w:r>
      <w:r w:rsidR="00E06BB6" w:rsidRPr="00E06BB6">
        <w:rPr>
          <w:rFonts w:ascii="宋体" w:cs="宋体" w:hint="eastAsia"/>
          <w:b/>
          <w:sz w:val="24"/>
          <w:lang w:val="zh-CN"/>
        </w:rPr>
        <w:t>本</w:t>
      </w:r>
      <w:r w:rsidR="00E06BB6" w:rsidRPr="00784B83">
        <w:rPr>
          <w:rFonts w:ascii="宋体" w:cs="宋体" w:hint="eastAsia"/>
          <w:b/>
          <w:sz w:val="24"/>
          <w:lang w:val="zh-CN"/>
        </w:rPr>
        <w:t>项目招标文件中加◆项为不允许偏离的实质性要求和条件，无加◆的视为不允许负偏离。（如果有的话）</w:t>
      </w:r>
    </w:p>
    <w:p w:rsidR="000B3399" w:rsidRDefault="000B3399" w:rsidP="00E06BB6">
      <w:pPr>
        <w:wordWrap w:val="0"/>
        <w:topLinePunct/>
        <w:snapToGrid w:val="0"/>
        <w:spacing w:line="360" w:lineRule="auto"/>
        <w:ind w:firstLineChars="200" w:firstLine="723"/>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95510C" w:rsidRDefault="0095510C" w:rsidP="008C4E78">
      <w:pPr>
        <w:autoSpaceDE w:val="0"/>
        <w:autoSpaceDN w:val="0"/>
        <w:adjustRightInd w:val="0"/>
        <w:rPr>
          <w:rFonts w:asciiTheme="majorEastAsia" w:eastAsiaTheme="majorEastAsia" w:hAnsiTheme="majorEastAsia" w:cs="宋体"/>
          <w:b/>
          <w:kern w:val="0"/>
          <w:sz w:val="36"/>
          <w:szCs w:val="36"/>
        </w:rPr>
      </w:pPr>
    </w:p>
    <w:p w:rsidR="0051228F" w:rsidRDefault="0051228F">
      <w:pPr>
        <w:autoSpaceDE w:val="0"/>
        <w:autoSpaceDN w:val="0"/>
        <w:adjustRightInd w:val="0"/>
        <w:jc w:val="center"/>
        <w:rPr>
          <w:rFonts w:asciiTheme="majorEastAsia" w:eastAsiaTheme="majorEastAsia" w:hAnsiTheme="majorEastAsia" w:cs="宋体"/>
          <w:b/>
          <w:kern w:val="0"/>
          <w:sz w:val="36"/>
          <w:szCs w:val="36"/>
        </w:rPr>
      </w:pPr>
    </w:p>
    <w:p w:rsidR="0051228F" w:rsidRDefault="0051228F">
      <w:pPr>
        <w:autoSpaceDE w:val="0"/>
        <w:autoSpaceDN w:val="0"/>
        <w:adjustRightInd w:val="0"/>
        <w:jc w:val="center"/>
        <w:rPr>
          <w:rFonts w:asciiTheme="majorEastAsia" w:eastAsiaTheme="majorEastAsia" w:hAnsiTheme="majorEastAsia" w:cs="宋体"/>
          <w:b/>
          <w:kern w:val="0"/>
          <w:sz w:val="36"/>
          <w:szCs w:val="36"/>
        </w:rPr>
      </w:pPr>
    </w:p>
    <w:p w:rsidR="0051228F" w:rsidRDefault="0051228F">
      <w:pPr>
        <w:autoSpaceDE w:val="0"/>
        <w:autoSpaceDN w:val="0"/>
        <w:adjustRightInd w:val="0"/>
        <w:jc w:val="center"/>
        <w:rPr>
          <w:rFonts w:asciiTheme="majorEastAsia" w:eastAsiaTheme="majorEastAsia" w:hAnsiTheme="majorEastAsia" w:cs="宋体"/>
          <w:b/>
          <w:kern w:val="0"/>
          <w:sz w:val="36"/>
          <w:szCs w:val="36"/>
        </w:rPr>
      </w:pPr>
    </w:p>
    <w:p w:rsidR="0051228F" w:rsidRDefault="0051228F" w:rsidP="00A37393">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51228F" w:rsidRPr="0051228F">
              <w:rPr>
                <w:rFonts w:asciiTheme="minorEastAsia" w:hAnsiTheme="minorEastAsia" w:cs="仿宋" w:hint="eastAsia"/>
                <w:color w:val="000000"/>
                <w:kern w:val="0"/>
                <w:sz w:val="24"/>
                <w:szCs w:val="24"/>
                <w:shd w:val="clear" w:color="auto" w:fill="FFFFFF"/>
              </w:rPr>
              <w:t>文化市场技术监管与服务平台许昌支中心</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A37393">
              <w:rPr>
                <w:rFonts w:asciiTheme="minorEastAsia" w:hAnsiTheme="minorEastAsia" w:cs="仿宋_GB2312" w:hint="eastAsia"/>
                <w:sz w:val="24"/>
                <w:szCs w:val="24"/>
              </w:rPr>
              <w:t>180</w:t>
            </w:r>
            <w:r>
              <w:rPr>
                <w:rFonts w:asciiTheme="minorEastAsia" w:hAnsiTheme="minorEastAsia" w:cs="仿宋_GB2312" w:hint="eastAsia"/>
                <w:sz w:val="24"/>
                <w:szCs w:val="24"/>
              </w:rPr>
              <w:t>号</w:t>
            </w:r>
          </w:p>
          <w:p w:rsidR="008C4E78"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项目内容：</w:t>
            </w:r>
            <w:r w:rsidR="0051228F" w:rsidRPr="0051228F">
              <w:rPr>
                <w:rFonts w:asciiTheme="minorEastAsia" w:eastAsiaTheme="minorEastAsia" w:hAnsiTheme="minorEastAsia" w:cs="仿宋" w:hint="eastAsia"/>
                <w:color w:val="000000"/>
                <w:kern w:val="0"/>
                <w:shd w:val="clear" w:color="auto" w:fill="FFFFFF"/>
              </w:rPr>
              <w:t>指挥中心设备、工程改造建设、许昌支中心平台软件。</w:t>
            </w:r>
          </w:p>
          <w:p w:rsidR="000B3399" w:rsidRPr="00CD1216" w:rsidRDefault="00D453E6" w:rsidP="008C4E78">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51228F" w:rsidRPr="00701288">
              <w:rPr>
                <w:rFonts w:asciiTheme="minorEastAsia" w:eastAsiaTheme="minorEastAsia" w:hAnsiTheme="minorEastAsia" w:cs="宋体" w:hint="eastAsia"/>
                <w:kern w:val="0"/>
                <w:shd w:val="clear" w:color="auto" w:fill="FFFFFF"/>
              </w:rPr>
              <w:t>建安大道市委市政府综合楼8号楼3楼</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1228F" w:rsidRDefault="00D453E6" w:rsidP="008C4E78">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名称：</w:t>
            </w:r>
            <w:r w:rsidR="0051228F" w:rsidRPr="00682972">
              <w:rPr>
                <w:rFonts w:asciiTheme="minorEastAsia" w:eastAsiaTheme="minorEastAsia" w:hAnsiTheme="minorEastAsia" w:cs="仿宋_GB2312" w:hint="eastAsia"/>
                <w:color w:val="000000"/>
              </w:rPr>
              <w:t>许昌市文化市场综合执法支队</w:t>
            </w:r>
          </w:p>
          <w:p w:rsidR="008C4E78" w:rsidRDefault="00D453E6" w:rsidP="008C4E78">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地址：</w:t>
            </w:r>
            <w:r w:rsidR="0051228F" w:rsidRPr="00701288">
              <w:rPr>
                <w:rFonts w:asciiTheme="minorEastAsia" w:eastAsiaTheme="minorEastAsia" w:hAnsiTheme="minorEastAsia" w:cs="宋体" w:hint="eastAsia"/>
                <w:kern w:val="0"/>
                <w:shd w:val="clear" w:color="auto" w:fill="FFFFFF"/>
              </w:rPr>
              <w:t>建安大道市委市政府综合楼8号楼3楼</w:t>
            </w:r>
          </w:p>
          <w:p w:rsidR="000B3399" w:rsidRPr="0051228F" w:rsidRDefault="0051228F" w:rsidP="0051228F">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联系人：徐干    联系电话：18339021676</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06BB6" w:rsidRPr="00E06BB6" w:rsidRDefault="00E06BB6" w:rsidP="00E06BB6">
            <w:pPr>
              <w:autoSpaceDE w:val="0"/>
              <w:autoSpaceDN w:val="0"/>
              <w:adjustRightInd w:val="0"/>
              <w:spacing w:line="360" w:lineRule="auto"/>
              <w:ind w:right="-11"/>
              <w:rPr>
                <w:rFonts w:asciiTheme="minorEastAsia" w:hAnsiTheme="minorEastAsia" w:cs="宋体"/>
                <w:b/>
                <w:kern w:val="0"/>
                <w:sz w:val="24"/>
                <w:szCs w:val="24"/>
                <w:lang w:val="zh-CN"/>
              </w:rPr>
            </w:pPr>
            <w:r w:rsidRPr="00E06BB6">
              <w:rPr>
                <w:rFonts w:asciiTheme="minorEastAsia" w:hAnsiTheme="minorEastAsia" w:cs="宋体" w:hint="eastAsia"/>
                <w:b/>
                <w:kern w:val="0"/>
                <w:sz w:val="24"/>
                <w:szCs w:val="24"/>
                <w:lang w:val="zh-CN"/>
              </w:rPr>
              <w:t>七、未被列入“信用中国”网站</w:t>
            </w:r>
            <w:r w:rsidRPr="00E06BB6">
              <w:rPr>
                <w:rFonts w:asciiTheme="minorEastAsia" w:hAnsiTheme="minorEastAsia" w:cs="宋体"/>
                <w:b/>
                <w:kern w:val="0"/>
                <w:sz w:val="24"/>
                <w:szCs w:val="24"/>
                <w:lang w:val="zh-CN"/>
              </w:rPr>
              <w:t>(www.creditchina.gov.cn)</w:t>
            </w:r>
            <w:r w:rsidRPr="00E06B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06BB6">
              <w:rPr>
                <w:rFonts w:asciiTheme="minorEastAsia" w:hAnsiTheme="minorEastAsia" w:cs="宋体"/>
                <w:b/>
                <w:kern w:val="0"/>
                <w:sz w:val="24"/>
                <w:szCs w:val="24"/>
                <w:lang w:val="zh-CN"/>
              </w:rPr>
              <w:t xml:space="preserve"> (www.ccgp.gov.cn)</w:t>
            </w:r>
            <w:r w:rsidRPr="00E06BB6">
              <w:rPr>
                <w:rFonts w:asciiTheme="minorEastAsia" w:hAnsiTheme="minorEastAsia" w:cs="宋体" w:hint="eastAsia"/>
                <w:b/>
                <w:kern w:val="0"/>
                <w:sz w:val="24"/>
                <w:szCs w:val="24"/>
                <w:lang w:val="zh-CN"/>
              </w:rPr>
              <w:t>政府采购严重违法失信行为记录名单的投标人；“国家企业信用公示系统”网站（</w:t>
            </w:r>
            <w:r w:rsidRPr="00E06BB6">
              <w:rPr>
                <w:rFonts w:asciiTheme="minorEastAsia" w:hAnsiTheme="minorEastAsia" w:cs="宋体"/>
                <w:b/>
                <w:kern w:val="0"/>
                <w:sz w:val="24"/>
                <w:szCs w:val="24"/>
                <w:lang w:val="zh-CN"/>
              </w:rPr>
              <w:t>www.gsxt.gov.cn</w:t>
            </w:r>
            <w:r w:rsidRPr="00E06BB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E06BB6">
              <w:rPr>
                <w:rFonts w:asciiTheme="minorEastAsia" w:hAnsiTheme="minorEastAsia" w:cs="宋体" w:hint="eastAsia"/>
                <w:b/>
                <w:kern w:val="0"/>
                <w:sz w:val="24"/>
                <w:szCs w:val="24"/>
                <w:lang w:val="zh-CN"/>
              </w:rPr>
              <w:lastRenderedPageBreak/>
              <w:t>时间前三年内供应商信用记录情况)。</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1、查询渠道：“信用中国”网站（</w:t>
            </w:r>
            <w:r w:rsidRPr="00E06BB6">
              <w:rPr>
                <w:rFonts w:asciiTheme="minorEastAsia" w:hAnsiTheme="minorEastAsia" w:cs="宋体"/>
                <w:kern w:val="0"/>
                <w:sz w:val="24"/>
                <w:szCs w:val="24"/>
              </w:rPr>
              <w:t>www.creditchina.gov.cn</w:t>
            </w:r>
            <w:r w:rsidRPr="00E06BB6">
              <w:rPr>
                <w:rFonts w:asciiTheme="minorEastAsia" w:hAnsiTheme="minorEastAsia" w:cs="宋体" w:hint="eastAsia"/>
                <w:kern w:val="0"/>
                <w:sz w:val="24"/>
                <w:szCs w:val="24"/>
              </w:rPr>
              <w:t>）和“中国政府采购网”（</w:t>
            </w:r>
            <w:r w:rsidRPr="00E06BB6">
              <w:rPr>
                <w:rFonts w:asciiTheme="minorEastAsia" w:hAnsiTheme="minorEastAsia" w:cs="宋体"/>
                <w:kern w:val="0"/>
                <w:sz w:val="24"/>
                <w:szCs w:val="24"/>
              </w:rPr>
              <w:t>www.ccgp.gov.cn</w:t>
            </w:r>
            <w:r w:rsidRPr="00E06BB6">
              <w:rPr>
                <w:rFonts w:asciiTheme="minorEastAsia" w:hAnsiTheme="minorEastAsia" w:cs="宋体" w:hint="eastAsia"/>
                <w:kern w:val="0"/>
                <w:sz w:val="24"/>
                <w:szCs w:val="24"/>
              </w:rPr>
              <w:t>）；“国家企业信用公示系统”网站（</w:t>
            </w:r>
            <w:r w:rsidRPr="00E06BB6">
              <w:rPr>
                <w:rFonts w:asciiTheme="minorEastAsia" w:hAnsiTheme="minorEastAsia" w:cs="宋体"/>
                <w:kern w:val="0"/>
                <w:sz w:val="24"/>
                <w:szCs w:val="24"/>
              </w:rPr>
              <w:t>www.gsxt.gov.cn</w:t>
            </w:r>
            <w:r w:rsidRPr="00E06BB6">
              <w:rPr>
                <w:rFonts w:asciiTheme="minorEastAsia" w:hAnsiTheme="minorEastAsia" w:cs="宋体" w:hint="eastAsia"/>
                <w:kern w:val="0"/>
                <w:sz w:val="24"/>
                <w:szCs w:val="24"/>
              </w:rPr>
              <w:t>）；</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2、截止时间：同投标截止时间；</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kern w:val="0"/>
                <w:sz w:val="24"/>
                <w:szCs w:val="24"/>
              </w:rPr>
              <w:t>4</w:t>
            </w:r>
            <w:r w:rsidRPr="00E06B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B3399" w:rsidRDefault="00E06BB6" w:rsidP="00E06BB6">
            <w:pPr>
              <w:autoSpaceDE w:val="0"/>
              <w:autoSpaceDN w:val="0"/>
              <w:spacing w:line="360" w:lineRule="auto"/>
              <w:contextualSpacing/>
              <w:rPr>
                <w:rFonts w:asciiTheme="minorEastAsia" w:hAnsiTheme="minorEastAsia" w:cs="仿宋_GB2312"/>
                <w:sz w:val="24"/>
                <w:szCs w:val="24"/>
              </w:rPr>
            </w:pPr>
            <w:r w:rsidRPr="00E06B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D713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D713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51228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994707</w:t>
            </w:r>
            <w:r w:rsidR="00CD1216">
              <w:rPr>
                <w:rFonts w:asciiTheme="minorEastAsia" w:hAnsiTheme="minorEastAsia" w:cs="宋体" w:hint="eastAsia"/>
                <w:kern w:val="0"/>
                <w:sz w:val="24"/>
                <w:szCs w:val="24"/>
              </w:rPr>
              <w:t>元，超出最高限价的投标无效。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AD713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AD713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AD713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AD713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51228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A37393">
              <w:rPr>
                <w:rFonts w:asciiTheme="minorEastAsia" w:hAnsiTheme="minorEastAsia" w:cs="宋体" w:hint="eastAsia"/>
                <w:bCs/>
                <w:sz w:val="24"/>
                <w:szCs w:val="24"/>
                <w:lang w:val="zh-CN"/>
              </w:rPr>
              <w:t>11</w:t>
            </w:r>
            <w:r w:rsidR="00D453E6">
              <w:rPr>
                <w:rFonts w:asciiTheme="minorEastAsia" w:hAnsiTheme="minorEastAsia" w:cs="宋体" w:hint="eastAsia"/>
                <w:bCs/>
                <w:sz w:val="24"/>
                <w:szCs w:val="24"/>
                <w:lang w:val="zh-CN"/>
              </w:rPr>
              <w:t>月</w:t>
            </w:r>
            <w:r w:rsidR="00A37393">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51228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F2782">
              <w:rPr>
                <w:rFonts w:asciiTheme="minorEastAsia" w:hAnsiTheme="minorEastAsia" w:cs="宋体" w:hint="eastAsia"/>
                <w:bCs/>
                <w:sz w:val="24"/>
                <w:szCs w:val="24"/>
                <w:lang w:val="zh-CN"/>
              </w:rPr>
              <w:t>五</w:t>
            </w:r>
            <w:bookmarkStart w:id="0" w:name="_GoBack"/>
            <w:bookmarkEnd w:id="0"/>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Pr="00CD1216"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8C4E78">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万</w:t>
            </w:r>
            <w:r w:rsidR="008C4E78">
              <w:rPr>
                <w:rFonts w:asciiTheme="minorEastAsia" w:hAnsiTheme="minorEastAsia" w:cs="仿宋_GB2312" w:hint="eastAsia"/>
                <w:sz w:val="24"/>
                <w:szCs w:val="24"/>
                <w:lang w:val="zh-CN"/>
              </w:rPr>
              <w:t>玖</w:t>
            </w:r>
            <w:r w:rsidR="00CD1216">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元整（¥</w:t>
            </w:r>
            <w:r w:rsidR="008C4E78">
              <w:rPr>
                <w:rFonts w:asciiTheme="minorEastAsia" w:hAnsiTheme="minorEastAsia" w:cs="仿宋_GB2312" w:hint="eastAsia"/>
                <w:sz w:val="24"/>
                <w:szCs w:val="24"/>
                <w:lang w:val="zh-CN"/>
              </w:rPr>
              <w:t>19</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20"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AD713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AD713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AD713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AD7130">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AD713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AD7130">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AD713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AD713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AD713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rsidP="008C4E78">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7392" w:rsidRPr="00187392" w:rsidRDefault="00187392" w:rsidP="00187392">
      <w:pPr>
        <w:pStyle w:val="ab"/>
        <w:widowControl/>
        <w:shd w:val="clear" w:color="auto" w:fill="FFFFFF"/>
        <w:spacing w:line="360" w:lineRule="auto"/>
        <w:contextualSpacing/>
        <w:jc w:val="left"/>
        <w:rPr>
          <w:rFonts w:asciiTheme="minorEastAsia" w:hAnsiTheme="minorEastAsia" w:cs="宋体"/>
          <w:b/>
          <w:kern w:val="0"/>
        </w:rPr>
      </w:pPr>
      <w:r w:rsidRPr="00187392">
        <w:rPr>
          <w:rFonts w:asciiTheme="minorEastAsia" w:hAnsiTheme="minorEastAsia" w:cs="宋体"/>
          <w:kern w:val="0"/>
        </w:rPr>
        <w:t>3.</w:t>
      </w:r>
      <w:r w:rsidRPr="00187392">
        <w:rPr>
          <w:rFonts w:asciiTheme="minorEastAsia" w:hAnsiTheme="minorEastAsia" w:cs="宋体" w:hint="eastAsia"/>
          <w:kern w:val="0"/>
        </w:rPr>
        <w:t>3</w:t>
      </w:r>
      <w:r w:rsidRPr="00187392">
        <w:rPr>
          <w:rFonts w:asciiTheme="minorEastAsia" w:hAnsiTheme="minorEastAsia" w:cs="宋体"/>
          <w:kern w:val="0"/>
        </w:rPr>
        <w:t xml:space="preserve"> </w:t>
      </w:r>
      <w:r w:rsidRPr="0018739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7392">
        <w:rPr>
          <w:rFonts w:asciiTheme="minorEastAsia" w:hAnsiTheme="minorEastAsia" w:cs="仿宋_GB2312"/>
          <w:shd w:val="clear" w:color="auto" w:fill="FFFFFF"/>
        </w:rPr>
        <w:t>政府采购严重违法失信名单</w:t>
      </w:r>
      <w:r w:rsidRPr="00187392">
        <w:rPr>
          <w:rFonts w:asciiTheme="minorEastAsia" w:hAnsiTheme="minorEastAsia" w:cs="仿宋_GB2312" w:hint="eastAsia"/>
          <w:shd w:val="clear" w:color="auto" w:fill="FFFFFF"/>
        </w:rPr>
        <w:t>、</w:t>
      </w:r>
      <w:r w:rsidRPr="00187392">
        <w:rPr>
          <w:rFonts w:asciiTheme="minorEastAsia" w:hAnsiTheme="minorEastAsia" w:cs="宋体" w:hint="eastAsia"/>
          <w:kern w:val="0"/>
        </w:rPr>
        <w:t>政府采购严重违法失信行为记录名单、</w:t>
      </w:r>
      <w:r w:rsidRPr="00187392">
        <w:rPr>
          <w:rFonts w:ascii="宋体" w:hAnsi="宋体" w:cs="仿宋_GB2312" w:hint="eastAsia"/>
          <w:b/>
          <w:shd w:val="clear" w:color="auto" w:fill="FFFFFF"/>
        </w:rPr>
        <w:t>严重违法失信企业名单（黑名单）</w:t>
      </w:r>
      <w:r w:rsidRPr="00187392">
        <w:rPr>
          <w:rFonts w:asciiTheme="minorEastAsia" w:hAnsiTheme="minorEastAsia" w:cs="宋体" w:hint="eastAsia"/>
          <w:kern w:val="0"/>
        </w:rPr>
        <w:t>（联合体形式投标的，联合体成员存在不良信用记录，视同联合体存在不良信用记录）。</w:t>
      </w:r>
      <w:r w:rsidRPr="00187392">
        <w:rPr>
          <w:rFonts w:asciiTheme="minorEastAsia" w:hAnsiTheme="minorEastAsia" w:cs="宋体" w:hint="eastAsia"/>
          <w:b/>
          <w:kern w:val="0"/>
        </w:rPr>
        <w:t>(本项目投标截止时间前三年内供应商信用记录情况)</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（1）查询渠道：“信用中国”网站（</w:t>
      </w:r>
      <w:r w:rsidRPr="00187392">
        <w:rPr>
          <w:rFonts w:asciiTheme="minorEastAsia" w:hAnsiTheme="minorEastAsia" w:cs="宋体"/>
          <w:kern w:val="0"/>
          <w:sz w:val="24"/>
          <w:szCs w:val="24"/>
        </w:rPr>
        <w:t>www.creditchina.gov.cn</w:t>
      </w:r>
      <w:r w:rsidRPr="00187392">
        <w:rPr>
          <w:rFonts w:asciiTheme="minorEastAsia" w:hAnsiTheme="minorEastAsia" w:cs="宋体" w:hint="eastAsia"/>
          <w:kern w:val="0"/>
          <w:sz w:val="24"/>
          <w:szCs w:val="24"/>
        </w:rPr>
        <w:t>）和“中国政府采购网”（</w:t>
      </w:r>
      <w:r w:rsidRPr="00187392">
        <w:rPr>
          <w:rFonts w:asciiTheme="minorEastAsia" w:hAnsiTheme="minorEastAsia" w:cs="宋体"/>
          <w:kern w:val="0"/>
          <w:sz w:val="24"/>
          <w:szCs w:val="24"/>
        </w:rPr>
        <w:t>www.ccgp.gov.cn</w:t>
      </w:r>
      <w:r w:rsidRPr="00187392">
        <w:rPr>
          <w:rFonts w:asciiTheme="minorEastAsia" w:hAnsiTheme="minorEastAsia" w:cs="宋体" w:hint="eastAsia"/>
          <w:kern w:val="0"/>
          <w:sz w:val="24"/>
          <w:szCs w:val="24"/>
        </w:rPr>
        <w:t>）；</w:t>
      </w:r>
      <w:r w:rsidRPr="00187392">
        <w:rPr>
          <w:rFonts w:ascii="宋体" w:hAnsi="宋体" w:cs="宋体" w:hint="eastAsia"/>
          <w:kern w:val="0"/>
          <w:sz w:val="24"/>
          <w:szCs w:val="24"/>
        </w:rPr>
        <w:t>“</w:t>
      </w:r>
      <w:r w:rsidRPr="00187392">
        <w:rPr>
          <w:rFonts w:ascii="宋体" w:hAnsi="宋体" w:cs="宋体" w:hint="eastAsia"/>
          <w:kern w:val="0"/>
          <w:sz w:val="24"/>
          <w:szCs w:val="24"/>
          <w:lang w:val="zh-CN"/>
        </w:rPr>
        <w:t>国家企业信用公示系统</w:t>
      </w:r>
      <w:r w:rsidRPr="00187392">
        <w:rPr>
          <w:rFonts w:ascii="宋体" w:hAnsi="宋体" w:cs="宋体" w:hint="eastAsia"/>
          <w:kern w:val="0"/>
          <w:sz w:val="24"/>
          <w:szCs w:val="24"/>
        </w:rPr>
        <w:t>”</w:t>
      </w:r>
      <w:r w:rsidRPr="00187392">
        <w:rPr>
          <w:rFonts w:ascii="宋体" w:hAnsi="宋体" w:cs="宋体" w:hint="eastAsia"/>
          <w:kern w:val="0"/>
          <w:sz w:val="24"/>
          <w:szCs w:val="24"/>
          <w:lang w:val="zh-CN"/>
        </w:rPr>
        <w:t>网站</w:t>
      </w:r>
      <w:r w:rsidRPr="00187392">
        <w:rPr>
          <w:rFonts w:ascii="宋体" w:hAnsi="宋体" w:cs="宋体" w:hint="eastAsia"/>
          <w:kern w:val="0"/>
          <w:sz w:val="24"/>
          <w:szCs w:val="24"/>
        </w:rPr>
        <w:t>（</w:t>
      </w:r>
      <w:r w:rsidRPr="00187392">
        <w:rPr>
          <w:rFonts w:ascii="宋体" w:hAnsi="宋体" w:cs="宋体"/>
          <w:kern w:val="0"/>
          <w:sz w:val="24"/>
          <w:szCs w:val="24"/>
        </w:rPr>
        <w:t>www.gsxt.gov.cn</w:t>
      </w:r>
      <w:r w:rsidRPr="00187392">
        <w:rPr>
          <w:rFonts w:ascii="宋体" w:hAnsi="宋体" w:cs="宋体" w:hint="eastAsia"/>
          <w:kern w:val="0"/>
          <w:sz w:val="24"/>
          <w:szCs w:val="24"/>
        </w:rPr>
        <w:t>）；</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（2）截止时间：同投标截止时间；</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87392" w:rsidRPr="005B5BCB" w:rsidRDefault="00187392" w:rsidP="00187392">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23"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87392" w:rsidRPr="00187392" w:rsidRDefault="00187392" w:rsidP="00187392">
      <w:pPr>
        <w:autoSpaceDE w:val="0"/>
        <w:autoSpaceDN w:val="0"/>
        <w:spacing w:line="360" w:lineRule="auto"/>
        <w:contextualSpacing/>
        <w:mirrorIndents/>
        <w:rPr>
          <w:rFonts w:asciiTheme="minorEastAsia" w:hAnsiTheme="minorEastAsia" w:cs="宋体"/>
          <w:b/>
          <w:kern w:val="0"/>
          <w:sz w:val="24"/>
          <w:szCs w:val="24"/>
        </w:rPr>
      </w:pPr>
      <w:r w:rsidRPr="00187392">
        <w:rPr>
          <w:rFonts w:asciiTheme="minorEastAsia" w:hAnsiTheme="minorEastAsia" w:cs="宋体" w:hint="eastAsia"/>
          <w:b/>
          <w:kern w:val="0"/>
          <w:sz w:val="24"/>
          <w:szCs w:val="24"/>
        </w:rPr>
        <w:t>11.招标文件的澄清或修改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w:t>
      </w:r>
      <w:r w:rsidRPr="00187392">
        <w:rPr>
          <w:rFonts w:asciiTheme="minorEastAsia" w:hAnsiTheme="minorEastAsia" w:cs="宋体"/>
          <w:kern w:val="0"/>
          <w:sz w:val="24"/>
          <w:szCs w:val="24"/>
        </w:rPr>
        <w:t>.</w:t>
      </w:r>
      <w:r w:rsidRPr="00187392">
        <w:rPr>
          <w:rFonts w:asciiTheme="minorEastAsia" w:hAnsiTheme="minorEastAsia" w:cs="宋体" w:hint="eastAsia"/>
          <w:kern w:val="0"/>
          <w:sz w:val="24"/>
          <w:szCs w:val="24"/>
        </w:rPr>
        <w:t>2</w:t>
      </w:r>
      <w:r w:rsidRPr="00187392">
        <w:rPr>
          <w:rFonts w:asciiTheme="minorEastAsia" w:hAnsiTheme="minorEastAsia" w:cs="宋体"/>
          <w:kern w:val="0"/>
          <w:sz w:val="24"/>
          <w:szCs w:val="24"/>
        </w:rPr>
        <w:t xml:space="preserve"> </w:t>
      </w:r>
      <w:r w:rsidRPr="0018739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7392">
        <w:rPr>
          <w:rFonts w:asciiTheme="minorEastAsia" w:hAnsiTheme="minorEastAsia" w:cs="宋体"/>
          <w:kern w:val="0"/>
          <w:sz w:val="24"/>
          <w:szCs w:val="24"/>
        </w:rPr>
        <w:t>15</w:t>
      </w:r>
      <w:r w:rsidRPr="0018739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87392"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7392" w:rsidRPr="00187392" w:rsidRDefault="00187392" w:rsidP="00187392">
      <w:pPr>
        <w:pStyle w:val="a7"/>
        <w:spacing w:line="360" w:lineRule="auto"/>
        <w:rPr>
          <w:rFonts w:ascii="宋体" w:hAnsi="宋体" w:cs="宋体"/>
          <w:szCs w:val="24"/>
        </w:rPr>
      </w:pPr>
      <w:r w:rsidRPr="00187392">
        <w:rPr>
          <w:rFonts w:asciiTheme="minorEastAsia" w:hAnsiTheme="minorEastAsia" w:cs="仿宋_GB2312" w:hint="eastAsia"/>
          <w:szCs w:val="24"/>
          <w:lang w:val="zh-CN"/>
        </w:rPr>
        <w:t>30.3</w:t>
      </w:r>
      <w:r w:rsidRPr="0018739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（一）</w:t>
      </w:r>
      <w:r w:rsidRPr="00A37393">
        <w:rPr>
          <w:rFonts w:ascii="宋体" w:hAnsi="宋体" w:cs="宋体" w:hint="eastAsia"/>
          <w:szCs w:val="24"/>
        </w:rPr>
        <w:t>提供虚假材料谋取中标、成交的</w:t>
      </w:r>
      <w:r w:rsidRPr="00187392">
        <w:rPr>
          <w:rFonts w:ascii="宋体" w:hAnsi="宋体" w:cs="宋体" w:hint="eastAsia"/>
          <w:szCs w:val="24"/>
        </w:rPr>
        <w:t>；</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（二）采取不正当手段诋毁、排挤其他供应商的；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（三）与采购人、其他供应商或者采购代理机构恶意串通的；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（四）向采购人、采购代理机构行贿或者提供其他不正当利益的；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（五）在招标采购过程中与采购人进行协商谈判的；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（六）拒绝有关部门监督检查或者提供虚假情况的。</w:t>
      </w:r>
    </w:p>
    <w:p w:rsidR="00187392" w:rsidRPr="00187392" w:rsidRDefault="00187392" w:rsidP="00187392">
      <w:pPr>
        <w:pStyle w:val="a7"/>
        <w:spacing w:line="360" w:lineRule="auto"/>
        <w:rPr>
          <w:rFonts w:ascii="宋体" w:hAnsi="宋体" w:cs="宋体"/>
          <w:kern w:val="0"/>
          <w:szCs w:val="24"/>
        </w:rPr>
      </w:pPr>
      <w:r w:rsidRPr="00187392">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对采购过程、中标结果提出的质疑，合格供应商符合法定数量时，可以从合格的中标候选人中另行确定中标供应商的，应当依法另行确定中标供应商；否则应当重新开展采购活动。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2FDE" w:rsidRPr="00F82FDE" w:rsidRDefault="00D453E6" w:rsidP="00F82F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82FDE" w:rsidRPr="00F82FDE">
        <w:rPr>
          <w:rFonts w:asciiTheme="minorEastAsia" w:hAnsiTheme="minorEastAsia" w:cs="仿宋_GB2312" w:hint="eastAsia"/>
          <w:b/>
          <w:sz w:val="24"/>
          <w:szCs w:val="24"/>
        </w:rPr>
        <w:t>42. 其他</w:t>
      </w:r>
    </w:p>
    <w:p w:rsidR="00F82FDE" w:rsidRPr="00F82FDE" w:rsidRDefault="00F82FDE" w:rsidP="00F82FDE">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82FDE">
        <w:rPr>
          <w:rFonts w:asciiTheme="minorEastAsia" w:hAnsiTheme="minorEastAsia" w:cs="宋体" w:hint="eastAsia"/>
          <w:kern w:val="0"/>
          <w:sz w:val="24"/>
          <w:szCs w:val="24"/>
        </w:rPr>
        <w:t>本次招标文件未尽事项，以法律法规规定的为准。</w:t>
      </w:r>
    </w:p>
    <w:p w:rsidR="000B3399" w:rsidRPr="00F82FDE"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453E6">
        <w:rPr>
          <w:rFonts w:asciiTheme="minorEastAsia" w:eastAsiaTheme="minorEastAsia" w:hAnsiTheme="minorEastAsia" w:cs="仿宋_GB2312" w:hint="eastAsia"/>
          <w:szCs w:val="24"/>
        </w:rPr>
        <w:t>并加盖投标人公章的原件扫描件（或图片）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82FDE" w:rsidRPr="00F82FDE" w:rsidRDefault="00F82FDE" w:rsidP="00F82FDE">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F82FD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F82FDE">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F82FDE" w:rsidRPr="00F82FDE"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82FDE">
              <w:rPr>
                <w:rFonts w:ascii="宋体" w:hAnsi="宋体" w:cs="宋体" w:hint="eastAsia"/>
                <w:kern w:val="0"/>
                <w:sz w:val="24"/>
                <w:szCs w:val="24"/>
              </w:rPr>
              <w:t>“</w:t>
            </w:r>
            <w:r w:rsidRPr="00F82FDE">
              <w:rPr>
                <w:rFonts w:ascii="宋体" w:hAnsi="宋体" w:cs="宋体" w:hint="eastAsia"/>
                <w:kern w:val="0"/>
                <w:sz w:val="24"/>
                <w:szCs w:val="24"/>
                <w:lang w:val="zh-CN"/>
              </w:rPr>
              <w:t>国家企业信用公示系统</w:t>
            </w:r>
            <w:r w:rsidRPr="00F82FDE">
              <w:rPr>
                <w:rFonts w:ascii="宋体" w:hAnsi="宋体" w:cs="宋体" w:hint="eastAsia"/>
                <w:kern w:val="0"/>
                <w:sz w:val="24"/>
                <w:szCs w:val="24"/>
              </w:rPr>
              <w:t>”</w:t>
            </w:r>
            <w:r w:rsidRPr="00F82FDE">
              <w:rPr>
                <w:rFonts w:ascii="宋体" w:hAnsi="宋体" w:cs="宋体" w:hint="eastAsia"/>
                <w:kern w:val="0"/>
                <w:sz w:val="24"/>
                <w:szCs w:val="24"/>
                <w:lang w:val="zh-CN"/>
              </w:rPr>
              <w:t>网站</w:t>
            </w:r>
            <w:r w:rsidRPr="00F82FDE">
              <w:rPr>
                <w:rFonts w:ascii="宋体" w:hAnsi="宋体" w:cs="宋体" w:hint="eastAsia"/>
                <w:kern w:val="0"/>
                <w:sz w:val="24"/>
                <w:szCs w:val="24"/>
              </w:rPr>
              <w:t>（</w:t>
            </w:r>
            <w:r w:rsidRPr="00F82FDE">
              <w:rPr>
                <w:rFonts w:ascii="宋体" w:hAnsi="宋体" w:cs="宋体"/>
                <w:kern w:val="0"/>
                <w:sz w:val="24"/>
                <w:szCs w:val="24"/>
              </w:rPr>
              <w:t>www.gsxt.gov.cn</w:t>
            </w:r>
            <w:r w:rsidRPr="00F82FDE">
              <w:rPr>
                <w:rFonts w:ascii="宋体" w:hAnsi="宋体" w:cs="宋体" w:hint="eastAsia"/>
                <w:kern w:val="0"/>
                <w:sz w:val="24"/>
                <w:szCs w:val="24"/>
              </w:rPr>
              <w:t>）；</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F82FD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F82FDE">
              <w:rPr>
                <w:rFonts w:asciiTheme="minorEastAsia" w:hAnsiTheme="minorEastAsia" w:cs="宋体" w:hint="eastAsia"/>
                <w:kern w:val="0"/>
                <w:sz w:val="24"/>
                <w:szCs w:val="24"/>
              </w:rPr>
              <w:t>、严重违法失信企业名单（黑名单）的投标人，</w:t>
            </w:r>
            <w:r w:rsidRPr="00F82FD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1）如投标人所投产品属于“中国强制性产品认证”（3C认证）范围内,则必须承诺采用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FDE" w:rsidRPr="00A37393" w:rsidRDefault="00D453E6" w:rsidP="00F82FDE">
      <w:pPr>
        <w:spacing w:line="360" w:lineRule="auto"/>
        <w:ind w:left="480"/>
        <w:contextualSpacing/>
        <w:rPr>
          <w:rFonts w:asciiTheme="minorEastAsia" w:hAnsiTheme="minorEastAsia" w:cs="仿宋_GB2312"/>
          <w:sz w:val="24"/>
          <w:szCs w:val="24"/>
          <w:lang w:val="zh-CN"/>
        </w:rPr>
      </w:pPr>
      <w:r w:rsidRPr="00A37393">
        <w:rPr>
          <w:rFonts w:asciiTheme="minorEastAsia" w:hAnsiTheme="minorEastAsia" w:cs="仿宋_GB2312" w:hint="eastAsia"/>
          <w:sz w:val="24"/>
          <w:szCs w:val="24"/>
          <w:lang w:val="zh-CN"/>
        </w:rPr>
        <w:t>5）</w:t>
      </w:r>
      <w:r w:rsidR="00F82FDE" w:rsidRPr="00A37393">
        <w:rPr>
          <w:rFonts w:asciiTheme="minorEastAsia" w:hAnsiTheme="minorEastAsia" w:cs="仿宋_GB2312" w:hint="eastAsia"/>
          <w:sz w:val="24"/>
          <w:szCs w:val="24"/>
          <w:lang w:val="zh-CN"/>
        </w:rPr>
        <w:t>提供虚假材料谋取中标、成交的</w:t>
      </w:r>
    </w:p>
    <w:p w:rsidR="000B3399" w:rsidRDefault="00F82FDE" w:rsidP="00F82F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D453E6">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637"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22"/>
        <w:gridCol w:w="20"/>
        <w:gridCol w:w="20"/>
        <w:gridCol w:w="6234"/>
        <w:gridCol w:w="1041"/>
      </w:tblGrid>
      <w:tr w:rsidR="0051228F" w:rsidTr="00E06BB6">
        <w:trPr>
          <w:trHeight w:val="1107"/>
        </w:trPr>
        <w:tc>
          <w:tcPr>
            <w:tcW w:w="1322"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分值构成</w:t>
            </w:r>
          </w:p>
        </w:tc>
        <w:tc>
          <w:tcPr>
            <w:tcW w:w="7315" w:type="dxa"/>
            <w:gridSpan w:val="4"/>
            <w:shd w:val="clear" w:color="auto" w:fill="auto"/>
            <w:tcMar>
              <w:top w:w="0" w:type="dxa"/>
              <w:left w:w="108" w:type="dxa"/>
              <w:bottom w:w="0" w:type="dxa"/>
              <w:right w:w="108" w:type="dxa"/>
            </w:tcMar>
            <w:vAlign w:val="center"/>
          </w:tcPr>
          <w:p w:rsidR="0051228F" w:rsidRDefault="0051228F" w:rsidP="00E06BB6">
            <w:pPr>
              <w:widowControl/>
              <w:spacing w:line="360" w:lineRule="auto"/>
              <w:ind w:firstLine="480"/>
              <w:jc w:val="center"/>
              <w:rPr>
                <w:rFonts w:asciiTheme="minorEastAsia" w:hAnsiTheme="minorEastAsia" w:cstheme="minorEastAsia"/>
                <w:kern w:val="0"/>
                <w:sz w:val="24"/>
              </w:rPr>
            </w:pPr>
            <w:r>
              <w:rPr>
                <w:rFonts w:asciiTheme="minorEastAsia" w:hAnsiTheme="minorEastAsia" w:cstheme="minorEastAsia" w:hint="eastAsia"/>
                <w:kern w:val="0"/>
                <w:sz w:val="24"/>
              </w:rPr>
              <w:t>价格分值：40分</w:t>
            </w:r>
          </w:p>
          <w:p w:rsidR="0051228F" w:rsidRDefault="0051228F" w:rsidP="00E06BB6">
            <w:pPr>
              <w:widowControl/>
              <w:spacing w:line="360" w:lineRule="auto"/>
              <w:ind w:firstLine="480"/>
              <w:jc w:val="center"/>
              <w:rPr>
                <w:rFonts w:asciiTheme="minorEastAsia" w:hAnsiTheme="minorEastAsia" w:cstheme="minorEastAsia"/>
                <w:kern w:val="0"/>
                <w:sz w:val="24"/>
              </w:rPr>
            </w:pPr>
            <w:r>
              <w:rPr>
                <w:rFonts w:asciiTheme="minorEastAsia" w:hAnsiTheme="minorEastAsia" w:cstheme="minorEastAsia" w:hint="eastAsia"/>
                <w:kern w:val="0"/>
                <w:sz w:val="24"/>
              </w:rPr>
              <w:t>商务部分：27分</w:t>
            </w:r>
          </w:p>
          <w:p w:rsidR="0051228F" w:rsidRDefault="0051228F" w:rsidP="00E06BB6">
            <w:pPr>
              <w:widowControl/>
              <w:spacing w:line="360" w:lineRule="auto"/>
              <w:ind w:firstLine="480"/>
              <w:jc w:val="center"/>
              <w:rPr>
                <w:rFonts w:asciiTheme="minorEastAsia" w:hAnsiTheme="minorEastAsia" w:cstheme="minorEastAsia"/>
                <w:kern w:val="0"/>
                <w:sz w:val="24"/>
              </w:rPr>
            </w:pPr>
            <w:r>
              <w:rPr>
                <w:rFonts w:asciiTheme="minorEastAsia" w:hAnsiTheme="minorEastAsia" w:cstheme="minorEastAsia" w:hint="eastAsia"/>
                <w:kern w:val="0"/>
                <w:sz w:val="24"/>
              </w:rPr>
              <w:t>技术部分：33分</w:t>
            </w:r>
          </w:p>
        </w:tc>
      </w:tr>
      <w:tr w:rsidR="0051228F" w:rsidTr="00E06BB6">
        <w:trPr>
          <w:trHeight w:val="591"/>
        </w:trPr>
        <w:tc>
          <w:tcPr>
            <w:tcW w:w="8637" w:type="dxa"/>
            <w:gridSpan w:val="5"/>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一、价格部分（满分40分）</w:t>
            </w:r>
          </w:p>
        </w:tc>
      </w:tr>
      <w:tr w:rsidR="0051228F" w:rsidTr="00E06BB6">
        <w:trPr>
          <w:trHeight w:val="606"/>
        </w:trPr>
        <w:tc>
          <w:tcPr>
            <w:tcW w:w="1342"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评分因素</w:t>
            </w:r>
          </w:p>
        </w:tc>
        <w:tc>
          <w:tcPr>
            <w:tcW w:w="6254"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评分标准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分值</w:t>
            </w:r>
          </w:p>
        </w:tc>
      </w:tr>
      <w:tr w:rsidR="0051228F" w:rsidTr="00E06BB6">
        <w:trPr>
          <w:trHeight w:val="90"/>
        </w:trPr>
        <w:tc>
          <w:tcPr>
            <w:tcW w:w="1342"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投标报价</w:t>
            </w:r>
            <w:r>
              <w:rPr>
                <w:rFonts w:asciiTheme="minorEastAsia" w:hAnsiTheme="minorEastAsia" w:cstheme="minorEastAsia" w:hint="eastAsia"/>
                <w:kern w:val="0"/>
                <w:sz w:val="24"/>
              </w:rPr>
              <w:lastRenderedPageBreak/>
              <w:t>评分标准</w:t>
            </w:r>
          </w:p>
        </w:tc>
        <w:tc>
          <w:tcPr>
            <w:tcW w:w="6254"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评标基准价：满足招标文件要求的有效投标报价中，最低</w:t>
            </w:r>
            <w:r>
              <w:rPr>
                <w:rFonts w:asciiTheme="minorEastAsia" w:hAnsiTheme="minorEastAsia" w:cstheme="minorEastAsia" w:hint="eastAsia"/>
                <w:kern w:val="0"/>
                <w:sz w:val="24"/>
              </w:rPr>
              <w:lastRenderedPageBreak/>
              <w:t>的投标报价为评标基准价。</w:t>
            </w:r>
          </w:p>
          <w:p w:rsidR="0051228F" w:rsidRDefault="0051228F" w:rsidP="00E06BB6">
            <w:pPr>
              <w:widowControl/>
              <w:spacing w:line="360" w:lineRule="auto"/>
              <w:jc w:val="left"/>
              <w:rPr>
                <w:rFonts w:asciiTheme="minorEastAsia" w:hAnsiTheme="minorEastAsia" w:cstheme="minorEastAsia"/>
                <w:kern w:val="0"/>
                <w:sz w:val="24"/>
              </w:rPr>
            </w:pPr>
            <w:r>
              <w:rPr>
                <w:rFonts w:asciiTheme="minorEastAsia" w:hAnsiTheme="minorEastAsia" w:cstheme="minorEastAsia" w:hint="eastAsia"/>
                <w:kern w:val="0"/>
                <w:sz w:val="24"/>
              </w:rPr>
              <w:t>投标报价得分=（评标基准价/投标报价）×40</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40分</w:t>
            </w:r>
          </w:p>
        </w:tc>
      </w:tr>
      <w:tr w:rsidR="0051228F" w:rsidTr="00E06BB6">
        <w:trPr>
          <w:trHeight w:val="591"/>
        </w:trPr>
        <w:tc>
          <w:tcPr>
            <w:tcW w:w="8637" w:type="dxa"/>
            <w:gridSpan w:val="5"/>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lastRenderedPageBreak/>
              <w:t>二、商务部分（满分27分）</w:t>
            </w:r>
          </w:p>
        </w:tc>
      </w:tr>
      <w:tr w:rsidR="0051228F" w:rsidTr="00E06BB6">
        <w:trPr>
          <w:trHeight w:val="591"/>
        </w:trPr>
        <w:tc>
          <w:tcPr>
            <w:tcW w:w="1342"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评分因素</w:t>
            </w:r>
          </w:p>
        </w:tc>
        <w:tc>
          <w:tcPr>
            <w:tcW w:w="6254"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评分标准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b/>
                <w:kern w:val="0"/>
                <w:sz w:val="24"/>
              </w:rPr>
              <w:t>分值</w:t>
            </w:r>
          </w:p>
        </w:tc>
      </w:tr>
      <w:tr w:rsidR="0051228F" w:rsidTr="00E06BB6">
        <w:trPr>
          <w:trHeight w:val="745"/>
        </w:trPr>
        <w:tc>
          <w:tcPr>
            <w:tcW w:w="1342"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企业实力</w:t>
            </w:r>
          </w:p>
        </w:tc>
        <w:tc>
          <w:tcPr>
            <w:tcW w:w="6254"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http://credit.xyhnw.com:8080/credit/）或其他省、市信用网上公布的信用等级评级机构名单，截图证明或查询网址。】评标现场网上查验。</w:t>
            </w:r>
          </w:p>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2、投标人通过ISO9001:2015质量管理体系认证、ISO14001:2015环境管理体系认证、OHSAS18001：2007职业健康安全管理体系认证，提供带网址的网页查询截图，每提供一份符合要求的认证得1分，最高得3分。评标现场网上查验。</w:t>
            </w:r>
          </w:p>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3、投标人获得2016年度以来由省级及以上“宣传部”、“文明办”、“工商局”联合颁发的“文明诚信企业称号”的得6分,须提供颁发机关牌匾照片、荣誉证书、相应的文件复印件及带网址的发布网站截图，否则不得分。评标现场网上查验。</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12分</w:t>
            </w:r>
          </w:p>
        </w:tc>
      </w:tr>
      <w:tr w:rsidR="0051228F" w:rsidTr="00E06BB6">
        <w:trPr>
          <w:trHeight w:val="591"/>
        </w:trPr>
        <w:tc>
          <w:tcPr>
            <w:tcW w:w="1342"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业绩</w:t>
            </w:r>
          </w:p>
        </w:tc>
        <w:tc>
          <w:tcPr>
            <w:tcW w:w="6254" w:type="dxa"/>
            <w:gridSpan w:val="2"/>
            <w:shd w:val="clear" w:color="auto" w:fill="auto"/>
            <w:tcMar>
              <w:top w:w="0" w:type="dxa"/>
              <w:left w:w="108" w:type="dxa"/>
              <w:bottom w:w="0" w:type="dxa"/>
              <w:right w:w="108" w:type="dxa"/>
            </w:tcMar>
            <w:vAlign w:val="center"/>
          </w:tcPr>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提供2016年以来99万元及以上类似项目业绩合同，须提供政府采购网站中标公告截图、验收报告、合同书，每份得1分，否则不得分。最高得3分。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3分</w:t>
            </w:r>
          </w:p>
        </w:tc>
      </w:tr>
      <w:tr w:rsidR="0051228F" w:rsidTr="00E06BB6">
        <w:trPr>
          <w:trHeight w:val="591"/>
        </w:trPr>
        <w:tc>
          <w:tcPr>
            <w:tcW w:w="1342"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售后服务</w:t>
            </w:r>
          </w:p>
        </w:tc>
        <w:tc>
          <w:tcPr>
            <w:tcW w:w="6254" w:type="dxa"/>
            <w:gridSpan w:val="2"/>
            <w:shd w:val="clear" w:color="auto" w:fill="auto"/>
            <w:tcMar>
              <w:top w:w="0" w:type="dxa"/>
              <w:left w:w="108" w:type="dxa"/>
              <w:bottom w:w="0" w:type="dxa"/>
              <w:right w:w="108" w:type="dxa"/>
            </w:tcMar>
            <w:vAlign w:val="center"/>
          </w:tcPr>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1、所投产品质保时间均优于国家“三包”规定最低要求和</w:t>
            </w:r>
            <w:r>
              <w:rPr>
                <w:rFonts w:asciiTheme="minorEastAsia" w:hAnsiTheme="minorEastAsia" w:cstheme="minorEastAsia" w:hint="eastAsia"/>
                <w:sz w:val="24"/>
              </w:rPr>
              <w:lastRenderedPageBreak/>
              <w:t>招标文件最低要求的得3分，否则不得分。</w:t>
            </w:r>
          </w:p>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2、制定针对产品特性的详细、规范、实效的优质售后服务计划的得2分，否则不得分。</w:t>
            </w:r>
          </w:p>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3、依据服务流程、人员配备、设备设施及配件情况，编制详细有效的售后服务质量保证方案得2分，否则不得分。</w:t>
            </w:r>
          </w:p>
          <w:p w:rsidR="0051228F" w:rsidRDefault="0051228F" w:rsidP="00E06BB6">
            <w:pPr>
              <w:widowControl/>
              <w:spacing w:line="360" w:lineRule="auto"/>
              <w:rPr>
                <w:rFonts w:asciiTheme="minorEastAsia" w:hAnsiTheme="minorEastAsia" w:cstheme="minorEastAsia"/>
                <w:sz w:val="24"/>
              </w:rPr>
            </w:pPr>
            <w:r>
              <w:rPr>
                <w:rFonts w:asciiTheme="minorEastAsia" w:hAnsiTheme="minorEastAsia" w:cstheme="minorEastAsia" w:hint="eastAsia"/>
                <w:sz w:val="24"/>
              </w:rPr>
              <w:t>4、制定全员、全过程、可操作性强的培训计划得3分，否则不得分。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10分</w:t>
            </w:r>
          </w:p>
        </w:tc>
      </w:tr>
      <w:tr w:rsidR="0051228F" w:rsidTr="00E06BB6">
        <w:trPr>
          <w:trHeight w:val="591"/>
        </w:trPr>
        <w:tc>
          <w:tcPr>
            <w:tcW w:w="1342" w:type="dxa"/>
            <w:gridSpan w:val="2"/>
            <w:shd w:val="clear" w:color="auto" w:fill="FFFFFF"/>
            <w:tcMar>
              <w:top w:w="0" w:type="dxa"/>
              <w:left w:w="108" w:type="dxa"/>
              <w:bottom w:w="0" w:type="dxa"/>
              <w:right w:w="108" w:type="dxa"/>
            </w:tcMar>
            <w:vAlign w:val="center"/>
          </w:tcPr>
          <w:p w:rsidR="0051228F" w:rsidRDefault="0051228F" w:rsidP="00E06BB6">
            <w:pPr>
              <w:spacing w:line="360" w:lineRule="auto"/>
              <w:rPr>
                <w:rFonts w:asciiTheme="minorEastAsia" w:hAnsiTheme="minorEastAsia" w:cstheme="minorEastAsia"/>
                <w:kern w:val="0"/>
                <w:sz w:val="24"/>
              </w:rPr>
            </w:pPr>
            <w:r>
              <w:rPr>
                <w:rFonts w:asciiTheme="minorEastAsia" w:hAnsiTheme="minorEastAsia" w:cstheme="minorEastAsia" w:hint="eastAsia"/>
                <w:sz w:val="24"/>
              </w:rPr>
              <w:lastRenderedPageBreak/>
              <w:t>投标文件规范程度</w:t>
            </w:r>
          </w:p>
        </w:tc>
        <w:tc>
          <w:tcPr>
            <w:tcW w:w="6254" w:type="dxa"/>
            <w:gridSpan w:val="2"/>
            <w:shd w:val="clear" w:color="auto" w:fill="FFFFFF"/>
            <w:tcMar>
              <w:top w:w="0" w:type="dxa"/>
              <w:left w:w="108" w:type="dxa"/>
              <w:bottom w:w="0" w:type="dxa"/>
              <w:right w:w="108" w:type="dxa"/>
            </w:tcMar>
            <w:vAlign w:val="center"/>
          </w:tcPr>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投标文件编制规范、文字图片清晰、无差错得1分，否则不得分；所提供资料准确完整无误得1分，否则不得分。</w:t>
            </w:r>
          </w:p>
        </w:tc>
        <w:tc>
          <w:tcPr>
            <w:tcW w:w="1041" w:type="dxa"/>
            <w:shd w:val="clear" w:color="auto" w:fill="FFFFFF"/>
            <w:tcMar>
              <w:top w:w="0" w:type="dxa"/>
              <w:left w:w="108" w:type="dxa"/>
              <w:bottom w:w="0" w:type="dxa"/>
              <w:right w:w="108" w:type="dxa"/>
            </w:tcMar>
            <w:vAlign w:val="center"/>
          </w:tcPr>
          <w:p w:rsidR="0051228F" w:rsidRDefault="0051228F" w:rsidP="00E06BB6">
            <w:pPr>
              <w:widowControl/>
              <w:spacing w:line="33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2分</w:t>
            </w:r>
          </w:p>
        </w:tc>
      </w:tr>
      <w:tr w:rsidR="0051228F" w:rsidTr="00E06BB6">
        <w:trPr>
          <w:trHeight w:val="623"/>
        </w:trPr>
        <w:tc>
          <w:tcPr>
            <w:tcW w:w="8637" w:type="dxa"/>
            <w:gridSpan w:val="5"/>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三、技术部分（满分33分）</w:t>
            </w:r>
          </w:p>
        </w:tc>
      </w:tr>
      <w:tr w:rsidR="0051228F" w:rsidTr="00E06BB6">
        <w:trPr>
          <w:trHeight w:val="591"/>
        </w:trPr>
        <w:tc>
          <w:tcPr>
            <w:tcW w:w="1362" w:type="dxa"/>
            <w:gridSpan w:val="3"/>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评分因素</w:t>
            </w:r>
          </w:p>
        </w:tc>
        <w:tc>
          <w:tcPr>
            <w:tcW w:w="6234"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评分标准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分值</w:t>
            </w:r>
          </w:p>
        </w:tc>
      </w:tr>
      <w:tr w:rsidR="0051228F" w:rsidTr="00E06BB6">
        <w:trPr>
          <w:trHeight w:val="487"/>
        </w:trPr>
        <w:tc>
          <w:tcPr>
            <w:tcW w:w="1362" w:type="dxa"/>
            <w:gridSpan w:val="3"/>
            <w:vMerge w:val="restart"/>
            <w:shd w:val="clear" w:color="auto" w:fill="auto"/>
            <w:tcMar>
              <w:top w:w="0" w:type="dxa"/>
              <w:left w:w="108" w:type="dxa"/>
              <w:bottom w:w="0" w:type="dxa"/>
              <w:right w:w="108" w:type="dxa"/>
            </w:tcMar>
            <w:vAlign w:val="center"/>
          </w:tcPr>
          <w:p w:rsidR="0051228F" w:rsidRDefault="0051228F" w:rsidP="00E06BB6">
            <w:pPr>
              <w:widowControl/>
              <w:spacing w:line="360" w:lineRule="auto"/>
              <w:jc w:val="left"/>
              <w:rPr>
                <w:rFonts w:asciiTheme="minorEastAsia" w:hAnsiTheme="minorEastAsia" w:cstheme="minorEastAsia"/>
                <w:kern w:val="0"/>
                <w:sz w:val="24"/>
              </w:rPr>
            </w:pPr>
            <w:r>
              <w:rPr>
                <w:rFonts w:asciiTheme="minorEastAsia" w:hAnsiTheme="minorEastAsia" w:cstheme="minorEastAsia" w:hint="eastAsia"/>
                <w:kern w:val="0"/>
                <w:sz w:val="24"/>
              </w:rPr>
              <w:t>对招标文件响应程度</w:t>
            </w:r>
          </w:p>
        </w:tc>
        <w:tc>
          <w:tcPr>
            <w:tcW w:w="6234" w:type="dxa"/>
            <w:shd w:val="clear" w:color="auto" w:fill="auto"/>
            <w:tcMar>
              <w:top w:w="0" w:type="dxa"/>
              <w:left w:w="108" w:type="dxa"/>
              <w:bottom w:w="0" w:type="dxa"/>
              <w:right w:w="108" w:type="dxa"/>
            </w:tcMar>
            <w:vAlign w:val="center"/>
          </w:tcPr>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技术参数中标注有“</w:t>
            </w:r>
            <w:r>
              <w:rPr>
                <w:rFonts w:asciiTheme="minorEastAsia" w:hAnsiTheme="minorEastAsia" w:cstheme="minorEastAsia" w:hint="eastAsia"/>
                <w:kern w:val="0"/>
                <w:sz w:val="24"/>
              </w:rPr>
              <w:t>▲</w:t>
            </w:r>
            <w:r>
              <w:rPr>
                <w:rFonts w:asciiTheme="minorEastAsia" w:hAnsiTheme="minorEastAsia" w:cstheme="minorEastAsia" w:hint="eastAsia"/>
                <w:sz w:val="24"/>
              </w:rPr>
              <w:t>”号的条款，每项正偏离加0.5分，最多加8分。不满足以下要求条件的，不得分：其中采购清单中序号14、26须提供加盖生产厂家公章的国家级检测中心出具的检测报告复印件；清单中序号16、27须提供加盖生产厂家公章的第三方检测报告复印件；清单中序号13、22、23、24须提供加盖生产厂家公章的官方网站技术参数截图。</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8分</w:t>
            </w:r>
          </w:p>
        </w:tc>
      </w:tr>
      <w:tr w:rsidR="0051228F" w:rsidTr="00E06BB6">
        <w:trPr>
          <w:trHeight w:val="487"/>
        </w:trPr>
        <w:tc>
          <w:tcPr>
            <w:tcW w:w="1362" w:type="dxa"/>
            <w:gridSpan w:val="3"/>
            <w:vMerge/>
            <w:shd w:val="clear" w:color="auto" w:fill="auto"/>
            <w:tcMar>
              <w:top w:w="0" w:type="dxa"/>
              <w:left w:w="108" w:type="dxa"/>
              <w:bottom w:w="0" w:type="dxa"/>
              <w:right w:w="108" w:type="dxa"/>
            </w:tcMar>
            <w:vAlign w:val="center"/>
          </w:tcPr>
          <w:p w:rsidR="0051228F" w:rsidRDefault="0051228F" w:rsidP="00E06BB6">
            <w:pPr>
              <w:widowControl/>
              <w:spacing w:line="360" w:lineRule="auto"/>
              <w:jc w:val="left"/>
              <w:rPr>
                <w:rFonts w:asciiTheme="minorEastAsia" w:hAnsiTheme="minorEastAsia" w:cstheme="minorEastAsia"/>
                <w:kern w:val="0"/>
                <w:sz w:val="24"/>
              </w:rPr>
            </w:pPr>
          </w:p>
        </w:tc>
        <w:tc>
          <w:tcPr>
            <w:tcW w:w="6234" w:type="dxa"/>
            <w:shd w:val="clear" w:color="auto" w:fill="auto"/>
            <w:tcMar>
              <w:top w:w="0" w:type="dxa"/>
              <w:left w:w="108" w:type="dxa"/>
              <w:bottom w:w="0" w:type="dxa"/>
              <w:right w:w="108" w:type="dxa"/>
            </w:tcMar>
            <w:vAlign w:val="center"/>
          </w:tcPr>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清单中序号14：须同时提供加盖生产厂家公章的国家专利证书复印件、第三方单元跌落检测报告复印件、第三方振动检测报告复印件的得2分，否则不得分。</w:t>
            </w:r>
          </w:p>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清单中序号15：须提供拼接支架生产厂家三种及以上拼接屏支架专利证书复印件并加盖生产厂家公章的得2分，否则不得分；</w:t>
            </w:r>
          </w:p>
          <w:p w:rsidR="0051228F" w:rsidRDefault="0051228F" w:rsidP="00E06BB6">
            <w:pPr>
              <w:spacing w:line="360" w:lineRule="auto"/>
              <w:rPr>
                <w:rFonts w:asciiTheme="minorEastAsia" w:hAnsiTheme="minorEastAsia" w:cstheme="minorEastAsia"/>
                <w:kern w:val="0"/>
                <w:sz w:val="24"/>
              </w:rPr>
            </w:pPr>
            <w:r>
              <w:rPr>
                <w:rFonts w:asciiTheme="minorEastAsia" w:hAnsiTheme="minorEastAsia" w:cstheme="minorEastAsia" w:hint="eastAsia"/>
                <w:sz w:val="24"/>
              </w:rPr>
              <w:t>清单中16序号：须提供</w:t>
            </w:r>
            <w:r>
              <w:rPr>
                <w:rFonts w:asciiTheme="minorEastAsia" w:hAnsiTheme="minorEastAsia" w:cstheme="minorEastAsia" w:hint="eastAsia"/>
                <w:kern w:val="0"/>
                <w:sz w:val="24"/>
              </w:rPr>
              <w:t>生产厂家获得的省部级（或厅级科委、财政、税务联合）及以上颁发的“高新技术企业证书”</w:t>
            </w:r>
            <w:r>
              <w:rPr>
                <w:rFonts w:asciiTheme="minorEastAsia" w:hAnsiTheme="minorEastAsia" w:cstheme="minorEastAsia" w:hint="eastAsia"/>
                <w:kern w:val="0"/>
                <w:sz w:val="24"/>
              </w:rPr>
              <w:lastRenderedPageBreak/>
              <w:t>复印件并加盖生产厂家公章的得1分，否则不得分；</w:t>
            </w:r>
            <w:r>
              <w:rPr>
                <w:rFonts w:asciiTheme="minorEastAsia" w:hAnsiTheme="minorEastAsia" w:cstheme="minorEastAsia" w:hint="eastAsia"/>
                <w:sz w:val="24"/>
              </w:rPr>
              <w:t>须</w:t>
            </w:r>
            <w:r>
              <w:rPr>
                <w:rFonts w:asciiTheme="minorEastAsia" w:hAnsiTheme="minorEastAsia" w:cstheme="minorEastAsia" w:hint="eastAsia"/>
                <w:kern w:val="0"/>
                <w:sz w:val="24"/>
              </w:rPr>
              <w:t>提供技术参数序号9--19项</w:t>
            </w:r>
            <w:r>
              <w:rPr>
                <w:rFonts w:asciiTheme="minorEastAsia" w:hAnsiTheme="minorEastAsia" w:cstheme="minorEastAsia" w:hint="eastAsia"/>
                <w:sz w:val="24"/>
              </w:rPr>
              <w:t>加盖生产厂家公章的第三方检测报告复印件的得2分，否则不得分。</w:t>
            </w:r>
          </w:p>
          <w:p w:rsidR="0051228F" w:rsidRDefault="0051228F" w:rsidP="00E06BB6">
            <w:pPr>
              <w:spacing w:line="360" w:lineRule="auto"/>
              <w:rPr>
                <w:rFonts w:asciiTheme="minorEastAsia" w:hAnsiTheme="minorEastAsia" w:cstheme="minorEastAsia"/>
                <w:kern w:val="0"/>
                <w:sz w:val="24"/>
              </w:rPr>
            </w:pPr>
            <w:r>
              <w:rPr>
                <w:rFonts w:asciiTheme="minorEastAsia" w:hAnsiTheme="minorEastAsia" w:cstheme="minorEastAsia" w:hint="eastAsia"/>
                <w:sz w:val="24"/>
              </w:rPr>
              <w:t>清单中序号22：</w:t>
            </w:r>
            <w:r>
              <w:rPr>
                <w:rFonts w:asciiTheme="minorEastAsia" w:hAnsiTheme="minorEastAsia" w:cstheme="minorEastAsia" w:hint="eastAsia"/>
                <w:kern w:val="0"/>
                <w:sz w:val="24"/>
              </w:rPr>
              <w:t>URL数据库及应用特征库支持8年以上免费升级服务，得2分，须提供生产厂家和投标人售后服务承诺函原件，否则不得分。</w:t>
            </w:r>
          </w:p>
          <w:p w:rsidR="0051228F" w:rsidRDefault="0051228F" w:rsidP="00E06BB6">
            <w:pPr>
              <w:adjustRightInd w:val="0"/>
              <w:spacing w:line="360" w:lineRule="auto"/>
              <w:rPr>
                <w:rFonts w:asciiTheme="minorEastAsia" w:hAnsiTheme="minorEastAsia" w:cstheme="minorEastAsia"/>
                <w:sz w:val="24"/>
              </w:rPr>
            </w:pPr>
            <w:r>
              <w:rPr>
                <w:rFonts w:asciiTheme="minorEastAsia" w:hAnsiTheme="minorEastAsia" w:cstheme="minorEastAsia" w:hint="eastAsia"/>
                <w:sz w:val="24"/>
              </w:rPr>
              <w:t>清单中</w:t>
            </w:r>
            <w:r>
              <w:rPr>
                <w:rFonts w:asciiTheme="minorEastAsia" w:hAnsiTheme="minorEastAsia" w:cstheme="minorEastAsia" w:hint="eastAsia"/>
                <w:kern w:val="0"/>
                <w:sz w:val="24"/>
              </w:rPr>
              <w:t>序号23：支持专门针对CPU的保护机制，能限制非法报文对CPU的攻击，保护交换机在各种环境下稳定工作，提供加盖生产厂家公章的第三方检测报告，得1分；否则不得分；支持专门基础网络保护机制，增强设备防攻击能力，即使在受到攻击的情况下，也能保护系统各种服务的正常运行，保持较低的CPU负载，从而保障整个网络的稳定运行。提供加盖生产厂家公章的第三方检测报告，得2分；否则不得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12分</w:t>
            </w:r>
          </w:p>
        </w:tc>
      </w:tr>
      <w:tr w:rsidR="0051228F" w:rsidTr="00E06BB6">
        <w:trPr>
          <w:trHeight w:val="1648"/>
        </w:trPr>
        <w:tc>
          <w:tcPr>
            <w:tcW w:w="1362" w:type="dxa"/>
            <w:gridSpan w:val="3"/>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sz w:val="24"/>
                <w:shd w:val="clear" w:color="auto" w:fill="FFFFFF"/>
              </w:rPr>
            </w:pPr>
            <w:r>
              <w:rPr>
                <w:rFonts w:asciiTheme="minorEastAsia" w:hAnsiTheme="minorEastAsia" w:cstheme="minorEastAsia" w:hint="eastAsia"/>
                <w:sz w:val="24"/>
                <w:shd w:val="clear" w:color="auto" w:fill="FFFFFF"/>
              </w:rPr>
              <w:lastRenderedPageBreak/>
              <w:t>施工方案</w:t>
            </w:r>
          </w:p>
        </w:tc>
        <w:tc>
          <w:tcPr>
            <w:tcW w:w="6234" w:type="dxa"/>
            <w:shd w:val="clear" w:color="auto" w:fill="auto"/>
            <w:tcMar>
              <w:top w:w="0" w:type="dxa"/>
              <w:left w:w="108" w:type="dxa"/>
              <w:bottom w:w="0" w:type="dxa"/>
              <w:right w:w="108" w:type="dxa"/>
            </w:tcMar>
            <w:vAlign w:val="center"/>
          </w:tcPr>
          <w:p w:rsidR="0051228F" w:rsidRDefault="0051228F" w:rsidP="00E06BB6">
            <w:pPr>
              <w:pStyle w:val="20"/>
              <w:widowControl/>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1、依据现场勘察，根据现场尺寸详细准确描述现场状况，并提供彩色装修效果图，得3分，否则不得分。</w:t>
            </w:r>
          </w:p>
          <w:p w:rsidR="0051228F" w:rsidRDefault="0051228F" w:rsidP="00E06BB6">
            <w:pPr>
              <w:pStyle w:val="20"/>
              <w:widowControl/>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2、依据现场情况，编制合理施工方案得2分；否则不得分。</w:t>
            </w:r>
          </w:p>
          <w:p w:rsidR="0051228F" w:rsidRDefault="0051228F" w:rsidP="00E06BB6">
            <w:pPr>
              <w:pStyle w:val="20"/>
              <w:widowControl/>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3、施工工艺先进，设备齐全，人员配备合理得3分；否则不得分。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8分</w:t>
            </w:r>
          </w:p>
        </w:tc>
      </w:tr>
      <w:tr w:rsidR="0051228F" w:rsidTr="00E06BB6">
        <w:trPr>
          <w:trHeight w:val="2212"/>
        </w:trPr>
        <w:tc>
          <w:tcPr>
            <w:tcW w:w="1362" w:type="dxa"/>
            <w:gridSpan w:val="3"/>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sz w:val="24"/>
                <w:shd w:val="clear" w:color="auto" w:fill="FFFFFF"/>
              </w:rPr>
            </w:pPr>
            <w:r>
              <w:rPr>
                <w:rFonts w:asciiTheme="minorEastAsia" w:hAnsiTheme="minorEastAsia" w:cstheme="minorEastAsia" w:hint="eastAsia"/>
                <w:sz w:val="24"/>
                <w:shd w:val="clear" w:color="auto" w:fill="FFFFFF"/>
              </w:rPr>
              <w:t>软件开发方案</w:t>
            </w:r>
          </w:p>
        </w:tc>
        <w:tc>
          <w:tcPr>
            <w:tcW w:w="6234" w:type="dxa"/>
            <w:shd w:val="clear" w:color="auto" w:fill="auto"/>
            <w:tcMar>
              <w:top w:w="0" w:type="dxa"/>
              <w:left w:w="108" w:type="dxa"/>
              <w:bottom w:w="0" w:type="dxa"/>
              <w:right w:w="108" w:type="dxa"/>
            </w:tcMar>
            <w:vAlign w:val="center"/>
          </w:tcPr>
          <w:p w:rsidR="0051228F" w:rsidRDefault="0051228F" w:rsidP="00E06BB6">
            <w:pPr>
              <w:pStyle w:val="20"/>
              <w:widowControl/>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1、依据用户实际情况，深入调研，编写详细的需求分析报告得2分；否则不得分。</w:t>
            </w:r>
          </w:p>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2、依据项目需求，设计合理的项目开发进度流程，组建高效的开发团队，合理规划开发周期得1分；</w:t>
            </w:r>
          </w:p>
          <w:p w:rsidR="0051228F" w:rsidRDefault="0051228F" w:rsidP="00E06BB6">
            <w:pPr>
              <w:spacing w:line="360" w:lineRule="auto"/>
              <w:rPr>
                <w:rFonts w:asciiTheme="minorEastAsia" w:hAnsiTheme="minorEastAsia" w:cstheme="minorEastAsia"/>
                <w:sz w:val="24"/>
              </w:rPr>
            </w:pPr>
            <w:r>
              <w:rPr>
                <w:rFonts w:asciiTheme="minorEastAsia" w:hAnsiTheme="minorEastAsia" w:cstheme="minorEastAsia" w:hint="eastAsia"/>
                <w:sz w:val="24"/>
              </w:rPr>
              <w:t>3、软件总体设计方案合理得2分；</w:t>
            </w:r>
          </w:p>
        </w:tc>
        <w:tc>
          <w:tcPr>
            <w:tcW w:w="1041" w:type="dxa"/>
            <w:shd w:val="clear" w:color="auto" w:fill="auto"/>
            <w:tcMar>
              <w:top w:w="0" w:type="dxa"/>
              <w:left w:w="108" w:type="dxa"/>
              <w:bottom w:w="0" w:type="dxa"/>
              <w:right w:w="108" w:type="dxa"/>
            </w:tcMar>
            <w:vAlign w:val="center"/>
          </w:tcPr>
          <w:p w:rsidR="0051228F" w:rsidRDefault="0051228F" w:rsidP="00E06BB6">
            <w:pPr>
              <w:widowControl/>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5分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t>备注：</w:t>
      </w:r>
    </w:p>
    <w:p w:rsidR="00A37393" w:rsidRPr="00A37393" w:rsidRDefault="00A37393" w:rsidP="00A37393">
      <w:pPr>
        <w:spacing w:line="360" w:lineRule="auto"/>
        <w:ind w:firstLineChars="200" w:firstLine="480"/>
        <w:rPr>
          <w:rFonts w:ascii="宋体" w:hAnsi="宋体"/>
          <w:bCs/>
          <w:sz w:val="24"/>
          <w:szCs w:val="24"/>
          <w:lang w:val="en-GB"/>
        </w:rPr>
      </w:pPr>
      <w:r w:rsidRPr="00A3739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A37393">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rsidP="0051228F">
      <w:pPr>
        <w:pStyle w:val="a7"/>
        <w:spacing w:line="360" w:lineRule="auto"/>
        <w:contextualSpacing/>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7654" w:rsidRPr="00727654" w:rsidRDefault="00727654" w:rsidP="00727654">
      <w:pPr>
        <w:spacing w:line="360" w:lineRule="auto"/>
        <w:ind w:firstLineChars="200" w:firstLine="480"/>
        <w:rPr>
          <w:rFonts w:ascii="宋体" w:cs="Courier New"/>
          <w:sz w:val="24"/>
          <w:szCs w:val="24"/>
        </w:rPr>
      </w:pPr>
      <w:r w:rsidRPr="00727654">
        <w:rPr>
          <w:rFonts w:ascii="宋体" w:hAnsi="宋体" w:cs="Courier New" w:hint="eastAsia"/>
          <w:sz w:val="24"/>
          <w:szCs w:val="24"/>
        </w:rPr>
        <w:lastRenderedPageBreak/>
        <w:t>七、我方在此保证所提交的所有文件和全部说明是真实的和正确的</w:t>
      </w:r>
      <w:r w:rsidRPr="00727654">
        <w:rPr>
          <w:rFonts w:ascii="宋体" w:cs="Courier New"/>
          <w:sz w:val="24"/>
          <w:szCs w:val="24"/>
        </w:rPr>
        <w:t>,</w:t>
      </w:r>
      <w:r w:rsidRPr="007276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lastRenderedPageBreak/>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727654" w:rsidRDefault="00727654">
      <w:pPr>
        <w:widowControl/>
        <w:spacing w:before="100" w:beforeAutospacing="1" w:after="100" w:afterAutospacing="1" w:line="360" w:lineRule="auto"/>
        <w:jc w:val="center"/>
        <w:rPr>
          <w:rFonts w:ascii="宋体" w:hAnsi="宋体"/>
          <w:b/>
          <w:bCs/>
          <w:color w:val="000000"/>
          <w:sz w:val="36"/>
          <w:szCs w:val="36"/>
        </w:rPr>
      </w:pPr>
    </w:p>
    <w:p w:rsidR="00727654" w:rsidRDefault="00727654">
      <w:pPr>
        <w:widowControl/>
        <w:spacing w:before="100" w:beforeAutospacing="1" w:after="100" w:afterAutospacing="1"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5F2782">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5F2782">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5F2782">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5F2782">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5F2782">
      <w:pPr>
        <w:spacing w:beforeLines="50" w:before="156" w:afterLines="50" w:after="156" w:line="360" w:lineRule="auto"/>
        <w:ind w:firstLineChars="236" w:firstLine="566"/>
        <w:rPr>
          <w:rFonts w:asciiTheme="minorEastAsia" w:hAnsiTheme="minorEastAsia" w:cs="宋体"/>
          <w:sz w:val="24"/>
          <w:szCs w:val="24"/>
          <w:lang w:val="zh-CN"/>
        </w:rPr>
      </w:pPr>
    </w:p>
    <w:p w:rsidR="000B3399" w:rsidRDefault="00D453E6" w:rsidP="005F2782">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5F2782">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5F2782">
      <w:pPr>
        <w:spacing w:beforeLines="50" w:before="156" w:afterLines="50" w:after="156" w:line="360" w:lineRule="auto"/>
        <w:ind w:right="420" w:firstLineChars="2286" w:firstLine="5486"/>
        <w:rPr>
          <w:rFonts w:asciiTheme="minorEastAsia" w:hAnsiTheme="minorEastAsia" w:cs="宋体"/>
          <w:sz w:val="24"/>
          <w:szCs w:val="24"/>
          <w:lang w:val="zh-CN"/>
        </w:rPr>
      </w:pPr>
    </w:p>
    <w:p w:rsidR="000B3399" w:rsidRDefault="000B3399" w:rsidP="005F2782">
      <w:pPr>
        <w:spacing w:beforeLines="50" w:before="156" w:afterLines="50" w:after="156" w:line="360" w:lineRule="auto"/>
        <w:ind w:right="420" w:firstLineChars="2286" w:firstLine="5486"/>
        <w:rPr>
          <w:rFonts w:asciiTheme="minorEastAsia" w:hAnsiTheme="minorEastAsia" w:cs="宋体"/>
          <w:sz w:val="24"/>
          <w:szCs w:val="24"/>
          <w:lang w:val="zh-CN"/>
        </w:rPr>
      </w:pPr>
    </w:p>
    <w:p w:rsidR="000B3399" w:rsidRDefault="000B3399" w:rsidP="005F2782">
      <w:pPr>
        <w:spacing w:beforeLines="50" w:before="156" w:afterLines="50" w:after="156"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5F2782">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2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73" w:rsidRDefault="00753373" w:rsidP="000B3399">
      <w:r>
        <w:separator/>
      </w:r>
    </w:p>
  </w:endnote>
  <w:endnote w:type="continuationSeparator" w:id="0">
    <w:p w:rsidR="00753373" w:rsidRDefault="00753373" w:rsidP="000B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93" w:rsidRDefault="00753373">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next-textbox:#_x0000_s2049;mso-fit-shape-to-text:t" inset="0,0,0,0">
            <w:txbxContent>
              <w:p w:rsidR="00A37393" w:rsidRDefault="00753373">
                <w:pPr>
                  <w:pStyle w:val="a9"/>
                </w:pPr>
                <w:r>
                  <w:fldChar w:fldCharType="begin"/>
                </w:r>
                <w:r>
                  <w:instrText xml:space="preserve"> PAGE  \* MERGEFORMAT </w:instrText>
                </w:r>
                <w:r>
                  <w:fldChar w:fldCharType="separate"/>
                </w:r>
                <w:r w:rsidR="005F2782">
                  <w:rPr>
                    <w:noProof/>
                  </w:rPr>
                  <w:t>38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73" w:rsidRDefault="00753373" w:rsidP="000B3399">
      <w:r>
        <w:separator/>
      </w:r>
    </w:p>
  </w:footnote>
  <w:footnote w:type="continuationSeparator" w:id="0">
    <w:p w:rsidR="00753373" w:rsidRDefault="00753373" w:rsidP="000B3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5851246"/>
    <w:multiLevelType w:val="singleLevel"/>
    <w:tmpl w:val="B5851246"/>
    <w:lvl w:ilvl="0">
      <w:start w:val="1"/>
      <w:numFmt w:val="decimal"/>
      <w:lvlText w:val="%1."/>
      <w:lvlJc w:val="left"/>
      <w:pPr>
        <w:tabs>
          <w:tab w:val="left" w:pos="312"/>
        </w:tabs>
      </w:pPr>
    </w:lvl>
  </w:abstractNum>
  <w:abstractNum w:abstractNumId="3">
    <w:nsid w:val="B7ECA32B"/>
    <w:multiLevelType w:val="singleLevel"/>
    <w:tmpl w:val="B7ECA32B"/>
    <w:lvl w:ilvl="0">
      <w:start w:val="1"/>
      <w:numFmt w:val="decimal"/>
      <w:lvlText w:val="%1."/>
      <w:lvlJc w:val="left"/>
      <w:pPr>
        <w:tabs>
          <w:tab w:val="num" w:pos="312"/>
        </w:tabs>
      </w:pPr>
    </w:lvl>
  </w:abstractNum>
  <w:abstractNum w:abstractNumId="4">
    <w:nsid w:val="CD987B54"/>
    <w:multiLevelType w:val="singleLevel"/>
    <w:tmpl w:val="CD987B54"/>
    <w:lvl w:ilvl="0">
      <w:start w:val="1"/>
      <w:numFmt w:val="decimal"/>
      <w:suff w:val="nothing"/>
      <w:lvlText w:val="%1、"/>
      <w:lvlJc w:val="left"/>
    </w:lvl>
  </w:abstractNum>
  <w:abstractNum w:abstractNumId="5">
    <w:nsid w:val="DB00ADD2"/>
    <w:multiLevelType w:val="singleLevel"/>
    <w:tmpl w:val="DB00ADD2"/>
    <w:lvl w:ilvl="0">
      <w:start w:val="5"/>
      <w:numFmt w:val="chineseCounting"/>
      <w:suff w:val="nothing"/>
      <w:lvlText w:val="（%1）"/>
      <w:lvlJc w:val="left"/>
      <w:rPr>
        <w:rFonts w:hint="eastAsia"/>
      </w:rPr>
    </w:lvl>
  </w:abstractNum>
  <w:abstractNum w:abstractNumId="6">
    <w:nsid w:val="FCC0E859"/>
    <w:multiLevelType w:val="singleLevel"/>
    <w:tmpl w:val="FCC0E859"/>
    <w:lvl w:ilvl="0">
      <w:start w:val="1"/>
      <w:numFmt w:val="decimal"/>
      <w:lvlText w:val="%1."/>
      <w:lvlJc w:val="left"/>
      <w:pPr>
        <w:tabs>
          <w:tab w:val="num" w:pos="312"/>
        </w:tabs>
      </w:pPr>
    </w:lvl>
  </w:abstractNum>
  <w:abstractNum w:abstractNumId="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96EE8A0"/>
    <w:multiLevelType w:val="singleLevel"/>
    <w:tmpl w:val="096EE8A0"/>
    <w:lvl w:ilvl="0">
      <w:start w:val="1"/>
      <w:numFmt w:val="decimal"/>
      <w:lvlText w:val="%1."/>
      <w:lvlJc w:val="left"/>
      <w:pPr>
        <w:tabs>
          <w:tab w:val="num" w:pos="312"/>
        </w:tabs>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CD76E7F"/>
    <w:multiLevelType w:val="singleLevel"/>
    <w:tmpl w:val="3CD76E7F"/>
    <w:lvl w:ilvl="0">
      <w:start w:val="1"/>
      <w:numFmt w:val="decimal"/>
      <w:lvlText w:val="%1."/>
      <w:lvlJc w:val="left"/>
      <w:pPr>
        <w:tabs>
          <w:tab w:val="num" w:pos="312"/>
        </w:tabs>
      </w:pPr>
    </w:lvl>
  </w:abstractNum>
  <w:abstractNum w:abstractNumId="12">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6F1500F"/>
    <w:multiLevelType w:val="singleLevel"/>
    <w:tmpl w:val="66F1500F"/>
    <w:lvl w:ilvl="0">
      <w:start w:val="1"/>
      <w:numFmt w:val="decimal"/>
      <w:lvlText w:val="%1."/>
      <w:lvlJc w:val="left"/>
      <w:pPr>
        <w:tabs>
          <w:tab w:val="num" w:pos="312"/>
        </w:tabs>
      </w:pPr>
    </w:lvl>
  </w:abstractNum>
  <w:num w:numId="1">
    <w:abstractNumId w:val="7"/>
  </w:num>
  <w:num w:numId="2">
    <w:abstractNumId w:val="8"/>
  </w:num>
  <w:num w:numId="3">
    <w:abstractNumId w:val="14"/>
  </w:num>
  <w:num w:numId="4">
    <w:abstractNumId w:val="5"/>
  </w:num>
  <w:num w:numId="5">
    <w:abstractNumId w:val="13"/>
  </w:num>
  <w:num w:numId="6">
    <w:abstractNumId w:val="12"/>
  </w:num>
  <w:num w:numId="7">
    <w:abstractNumId w:val="10"/>
  </w:num>
  <w:num w:numId="8">
    <w:abstractNumId w:val="15"/>
  </w:num>
  <w:num w:numId="9">
    <w:abstractNumId w:val="6"/>
  </w:num>
  <w:num w:numId="10">
    <w:abstractNumId w:val="11"/>
  </w:num>
  <w:num w:numId="11">
    <w:abstractNumId w:val="0"/>
  </w:num>
  <w:num w:numId="12">
    <w:abstractNumId w:val="9"/>
  </w:num>
  <w:num w:numId="13">
    <w:abstractNumId w:val="3"/>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61A66"/>
    <w:rsid w:val="00163CBE"/>
    <w:rsid w:val="001645B9"/>
    <w:rsid w:val="00165060"/>
    <w:rsid w:val="00177750"/>
    <w:rsid w:val="00183EF7"/>
    <w:rsid w:val="00185ECD"/>
    <w:rsid w:val="00187392"/>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23CC"/>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B7FB7"/>
    <w:rsid w:val="002D0D13"/>
    <w:rsid w:val="002D50E3"/>
    <w:rsid w:val="002E3055"/>
    <w:rsid w:val="002E60F6"/>
    <w:rsid w:val="002E744B"/>
    <w:rsid w:val="0030587D"/>
    <w:rsid w:val="003064C1"/>
    <w:rsid w:val="00312A12"/>
    <w:rsid w:val="0031527C"/>
    <w:rsid w:val="00316537"/>
    <w:rsid w:val="00316973"/>
    <w:rsid w:val="00316D67"/>
    <w:rsid w:val="00334874"/>
    <w:rsid w:val="00336815"/>
    <w:rsid w:val="00345108"/>
    <w:rsid w:val="00345E09"/>
    <w:rsid w:val="00350E1D"/>
    <w:rsid w:val="0035386D"/>
    <w:rsid w:val="00360DAD"/>
    <w:rsid w:val="00361F63"/>
    <w:rsid w:val="00363976"/>
    <w:rsid w:val="00365286"/>
    <w:rsid w:val="00365BDD"/>
    <w:rsid w:val="003668D4"/>
    <w:rsid w:val="00370DFF"/>
    <w:rsid w:val="00380000"/>
    <w:rsid w:val="00383277"/>
    <w:rsid w:val="00391CDE"/>
    <w:rsid w:val="003A02F1"/>
    <w:rsid w:val="003A31D0"/>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28F"/>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9736F"/>
    <w:rsid w:val="005A1288"/>
    <w:rsid w:val="005A1C0C"/>
    <w:rsid w:val="005B439F"/>
    <w:rsid w:val="005B6237"/>
    <w:rsid w:val="005C10B0"/>
    <w:rsid w:val="005C2C3A"/>
    <w:rsid w:val="005C3FCB"/>
    <w:rsid w:val="005D272E"/>
    <w:rsid w:val="005D5852"/>
    <w:rsid w:val="005D5E11"/>
    <w:rsid w:val="005D77CF"/>
    <w:rsid w:val="005E0D81"/>
    <w:rsid w:val="005E1286"/>
    <w:rsid w:val="005E4F9E"/>
    <w:rsid w:val="005E6DCD"/>
    <w:rsid w:val="005F2782"/>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2972"/>
    <w:rsid w:val="0068441A"/>
    <w:rsid w:val="00685642"/>
    <w:rsid w:val="00685CAE"/>
    <w:rsid w:val="00687238"/>
    <w:rsid w:val="0069117B"/>
    <w:rsid w:val="00692E6C"/>
    <w:rsid w:val="006951C7"/>
    <w:rsid w:val="006B3078"/>
    <w:rsid w:val="006B3664"/>
    <w:rsid w:val="006B3B14"/>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54"/>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53373"/>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17A61"/>
    <w:rsid w:val="008219F4"/>
    <w:rsid w:val="00822AC8"/>
    <w:rsid w:val="00827FEC"/>
    <w:rsid w:val="00834D27"/>
    <w:rsid w:val="0083773F"/>
    <w:rsid w:val="00847A1F"/>
    <w:rsid w:val="00856E26"/>
    <w:rsid w:val="008629A1"/>
    <w:rsid w:val="00870DCD"/>
    <w:rsid w:val="00875099"/>
    <w:rsid w:val="00881183"/>
    <w:rsid w:val="008824BB"/>
    <w:rsid w:val="008868B3"/>
    <w:rsid w:val="00893816"/>
    <w:rsid w:val="00894121"/>
    <w:rsid w:val="00896627"/>
    <w:rsid w:val="008A30F6"/>
    <w:rsid w:val="008A532F"/>
    <w:rsid w:val="008A735D"/>
    <w:rsid w:val="008B1EBC"/>
    <w:rsid w:val="008B3760"/>
    <w:rsid w:val="008B4CCA"/>
    <w:rsid w:val="008B62B1"/>
    <w:rsid w:val="008B6376"/>
    <w:rsid w:val="008C0905"/>
    <w:rsid w:val="008C380D"/>
    <w:rsid w:val="008C4E78"/>
    <w:rsid w:val="008E7034"/>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37393"/>
    <w:rsid w:val="00A409A7"/>
    <w:rsid w:val="00A44E4A"/>
    <w:rsid w:val="00A5050D"/>
    <w:rsid w:val="00A57099"/>
    <w:rsid w:val="00A577F4"/>
    <w:rsid w:val="00A61462"/>
    <w:rsid w:val="00A630FF"/>
    <w:rsid w:val="00A634C2"/>
    <w:rsid w:val="00A71479"/>
    <w:rsid w:val="00A72BD8"/>
    <w:rsid w:val="00A9002A"/>
    <w:rsid w:val="00A97074"/>
    <w:rsid w:val="00A97F1A"/>
    <w:rsid w:val="00AA0FE4"/>
    <w:rsid w:val="00AA16B6"/>
    <w:rsid w:val="00AA265E"/>
    <w:rsid w:val="00AA6EFB"/>
    <w:rsid w:val="00AB2546"/>
    <w:rsid w:val="00AB743C"/>
    <w:rsid w:val="00AC0D4D"/>
    <w:rsid w:val="00AC5E1E"/>
    <w:rsid w:val="00AC62A0"/>
    <w:rsid w:val="00AC6B92"/>
    <w:rsid w:val="00AD310A"/>
    <w:rsid w:val="00AD43D5"/>
    <w:rsid w:val="00AD55F6"/>
    <w:rsid w:val="00AD5C9F"/>
    <w:rsid w:val="00AD7130"/>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456D"/>
    <w:rsid w:val="00B95A20"/>
    <w:rsid w:val="00BB1EC0"/>
    <w:rsid w:val="00BB599E"/>
    <w:rsid w:val="00BB6CC2"/>
    <w:rsid w:val="00BC01E9"/>
    <w:rsid w:val="00BC05E7"/>
    <w:rsid w:val="00BD0FE7"/>
    <w:rsid w:val="00BD3AFF"/>
    <w:rsid w:val="00BD3B59"/>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1636D"/>
    <w:rsid w:val="00D21019"/>
    <w:rsid w:val="00D227B2"/>
    <w:rsid w:val="00D228EB"/>
    <w:rsid w:val="00D26A7A"/>
    <w:rsid w:val="00D31F0B"/>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748A"/>
    <w:rsid w:val="00DC5A3D"/>
    <w:rsid w:val="00DD116A"/>
    <w:rsid w:val="00DD1648"/>
    <w:rsid w:val="00DF5963"/>
    <w:rsid w:val="00E05333"/>
    <w:rsid w:val="00E06BB6"/>
    <w:rsid w:val="00E155B5"/>
    <w:rsid w:val="00E16A95"/>
    <w:rsid w:val="00E203D7"/>
    <w:rsid w:val="00E23924"/>
    <w:rsid w:val="00E2434C"/>
    <w:rsid w:val="00E24944"/>
    <w:rsid w:val="00E27CD3"/>
    <w:rsid w:val="00E32D01"/>
    <w:rsid w:val="00E339F7"/>
    <w:rsid w:val="00E37338"/>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FDE"/>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 w:type="paragraph" w:customStyle="1" w:styleId="20">
    <w:name w:val="列出段落2"/>
    <w:basedOn w:val="a"/>
    <w:uiPriority w:val="99"/>
    <w:unhideWhenUsed/>
    <w:qFormat/>
    <w:rsid w:val="0051228F"/>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tail.zol.com.cn/digital_camera_index/subcate15_list_p21521_1.html" TargetMode="External"/><Relationship Id="rId18" Type="http://schemas.openxmlformats.org/officeDocument/2006/relationships/hyperlink" Target="http://detail.zol.com.cn/digital_camera_index/subcate15_list_p31459_1.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aike.baidu.com/item/%E6%89%BF%E6%8B%85%E8%BF%9E%E5%B8%A6%E8%B4%A3%E4%BB%BB" TargetMode="Externa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detail.zol.com.cn/digital_camera_index/subcate15_list_s3975_1.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etail.zol.com.cn/digital_camera_index/subcate15_list_p12613_1.html"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24"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detail.zol.com.cn/digital_camera_index/subcate15_list_s2065_1.html" TargetMode="External"/><Relationship Id="rId2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etail.zol.com.cn/digital_camera_index/subcate15_list_p132_1.html" TargetMode="External"/><Relationship Id="rId22" Type="http://schemas.openxmlformats.org/officeDocument/2006/relationships/hyperlink" Target="http://www.cnca.gov.cn/cnca/zwxx/ggxx/images/2010/07/19/A6C32D2A507AC2A38326896013A67542.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6EF95-F8C1-4040-9E70-AF6E84C2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98</Pages>
  <Words>7812</Words>
  <Characters>44535</Characters>
  <Application>Microsoft Office Word</Application>
  <DocSecurity>0</DocSecurity>
  <Lines>371</Lines>
  <Paragraphs>104</Paragraphs>
  <ScaleCrop>false</ScaleCrop>
  <Company>Sky123.Org</Company>
  <LinksUpToDate>false</LinksUpToDate>
  <CharactersWithSpaces>52243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cp:revision>
  <cp:lastPrinted>2018-09-12T00:57:00Z</cp:lastPrinted>
  <dcterms:created xsi:type="dcterms:W3CDTF">2018-10-16T07:50:00Z</dcterms:created>
  <dcterms:modified xsi:type="dcterms:W3CDTF">2018-10-18T07:07:00Z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