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  <w:lang w:val="en-US" w:eastAsia="zh-CN"/>
        </w:rPr>
      </w:pPr>
      <w:r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  <w:lang w:val="en-US" w:eastAsia="zh-CN"/>
        </w:rPr>
        <w:t>禹州市古城镇敬老院工程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</w:pPr>
      <w:r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  <w:t>评标结果公示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（一）项目概况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禹州市古城镇敬老院工程；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2、项目编号：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JSGC-FJ-2018214；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3、招标控制价：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2942375.91元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（含规费、税金、安全文明施工措施费）；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4、质量要求：合格（符合国家现行的验收规范和标准）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5、计划工期：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90日历天；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评标办法：综合计分法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7、资格审查方式：资格后审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（二）招标过程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日至2018年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日在《全国公共资源交易平台（河南省·许昌市）》、《河南省电子招标投标公共服务平台》上公开发布招标信息，于投标截止时间前递交投标文件及投标保证金的投标单位有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(三）项目开标数据表</w:t>
      </w:r>
    </w:p>
    <w:tbl>
      <w:tblPr>
        <w:tblStyle w:val="32"/>
        <w:tblW w:w="9217" w:type="dxa"/>
        <w:tblInd w:w="-3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2687"/>
        <w:gridCol w:w="1263"/>
        <w:gridCol w:w="33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招标人名称</w:t>
            </w:r>
          </w:p>
        </w:tc>
        <w:tc>
          <w:tcPr>
            <w:tcW w:w="73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禹州市古城镇人民政府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招标代理机构名称</w:t>
            </w:r>
          </w:p>
        </w:tc>
        <w:tc>
          <w:tcPr>
            <w:tcW w:w="73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73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禹州市古城镇敬老院工程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开标时间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：00分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开标地点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评标时间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日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评标地点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禹州市公共资源交易中心评标一室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二、开标记录</w:t>
      </w:r>
    </w:p>
    <w:tbl>
      <w:tblPr>
        <w:tblStyle w:val="32"/>
        <w:tblW w:w="9900" w:type="dxa"/>
        <w:tblInd w:w="-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52"/>
        <w:gridCol w:w="923"/>
        <w:gridCol w:w="1738"/>
        <w:gridCol w:w="1659"/>
        <w:gridCol w:w="720"/>
        <w:gridCol w:w="72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投标单位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投标报价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（元）</w:t>
            </w: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工期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日历天</w:t>
            </w:r>
          </w:p>
        </w:tc>
        <w:tc>
          <w:tcPr>
            <w:tcW w:w="1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 xml:space="preserve">项目负责人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（含证书编号）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技术负责人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（姓名及职称）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质量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要求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禹州市宏达建筑有限责任公司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>2924012.89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刘宏杰       豫241060910955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付淑珍              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河南易事建设工程有限公司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>2934101.30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王连峰       豫241151569550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石伟亮       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驻马店市金乐市政工程有限公司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0"/>
                <w:szCs w:val="20"/>
                <w:lang w:val="en-US" w:eastAsia="zh-CN"/>
              </w:rPr>
              <w:t>2930755.44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21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曹名威        豫241131336811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王力         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招标控制价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2942375.91元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抽取的权重系数K值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目标工期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日历天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质量要求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投标报价修正情况</w:t>
            </w:r>
          </w:p>
        </w:tc>
        <w:tc>
          <w:tcPr>
            <w:tcW w:w="8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left="-420"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三、评标标准、评标办法或者评标因素</w:t>
      </w:r>
    </w:p>
    <w:tbl>
      <w:tblPr>
        <w:tblStyle w:val="32"/>
        <w:tblW w:w="855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3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评标办法</w:t>
            </w:r>
          </w:p>
        </w:tc>
        <w:tc>
          <w:tcPr>
            <w:tcW w:w="7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评标采用综合计分法，是指评标委员会根据招标文件要求，对其商务标、综合（信用）标和技术标分别进行评审。具体内容请详见招标文件。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  <w:t>四、评审情况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-420"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  <w:t>（一）清标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                       </w:t>
      </w:r>
    </w:p>
    <w:tbl>
      <w:tblPr>
        <w:tblStyle w:val="32"/>
        <w:tblW w:w="85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4319"/>
        <w:gridCol w:w="31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75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禹州市宏达建筑有限责任公司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河南易事建设工程有限公司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（二）初步评审</w:t>
      </w:r>
    </w:p>
    <w:tbl>
      <w:tblPr>
        <w:tblStyle w:val="32"/>
        <w:tblW w:w="85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4261"/>
        <w:gridCol w:w="32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75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通过初步评审的投标人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1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禹州市宏达建筑有限责任公司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河南易事建设工程有限公司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未通过初步评审的投标人名称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left="-199"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Style w:val="32"/>
        <w:tblW w:w="852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0"/>
        <w:gridCol w:w="2760"/>
        <w:gridCol w:w="1380"/>
      </w:tblGrid>
      <w:tr>
        <w:tblPrEx>
          <w:tblLayout w:type="fixed"/>
        </w:tblPrEx>
        <w:trPr>
          <w:trHeight w:val="510" w:hRule="atLeast"/>
        </w:trPr>
        <w:tc>
          <w:tcPr>
            <w:tcW w:w="4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投标单位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最终得分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禹州市宏达建筑有限责任公司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79.60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驻马店市金乐市政工程有限公司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74.63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河南易事建设工程有限公司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74.09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六、推荐的中标候选人详细评审得分</w:t>
      </w:r>
    </w:p>
    <w:tbl>
      <w:tblPr>
        <w:tblStyle w:val="32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392"/>
        <w:gridCol w:w="890"/>
        <w:gridCol w:w="890"/>
        <w:gridCol w:w="892"/>
        <w:gridCol w:w="884"/>
        <w:gridCol w:w="6"/>
        <w:gridCol w:w="882"/>
        <w:gridCol w:w="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第一中标候选人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禹州市宏达建筑有限责任公司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评标委员会成员评审内容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评委1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评委2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评委3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术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1.内容完整性和编制水平0-1分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2.施工方案和技术措施0-2分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3.质量管理体系与措施0-2分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4.安全管理体系与措施0-2分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5.环境保护管理体系与措施0-2分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6.工程进度计划与措施0-1分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7.拟投入资源配备计划0-2分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8.施工进度表或施工网络图0-1分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9.施工总平面布置图0-1分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10.节能减排、绿色施工（含扬尘治理）措施、工艺创新方面针对本工程有具体措施或企业自有创新技术0-2分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11.新工艺、新技术、新设备、新材料的采用程度，其在确保质量、降低成本、缩短工期、减轻劳动强度、提高工效等方面的作用0-2分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12.企业具备信息化管理平台，能够使工程管理者对现场实施监控和数据处理0-2分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17.1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17.2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技术标平均得分</w:t>
            </w:r>
          </w:p>
        </w:tc>
        <w:tc>
          <w:tcPr>
            <w:tcW w:w="445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16.86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务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1.投标报价评审得分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20.48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20.48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20.48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20.48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2.分部分项工程项目综合单价评审得分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3.措施项目评审得分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2.962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2.962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2.962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4.主要材料单价评审得分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48.442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48.442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48.442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48.442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48.442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42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商务标得分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合（信用）标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1.项目班子配备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2.企业综合信用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3.项目经理业绩及信用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4.服务承诺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综合（信用）标平均得分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6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最终得分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79.60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1"/>
          <w:szCs w:val="21"/>
        </w:rPr>
      </w:pPr>
    </w:p>
    <w:tbl>
      <w:tblPr>
        <w:tblStyle w:val="32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392"/>
        <w:gridCol w:w="890"/>
        <w:gridCol w:w="890"/>
        <w:gridCol w:w="892"/>
        <w:gridCol w:w="884"/>
        <w:gridCol w:w="6"/>
        <w:gridCol w:w="882"/>
        <w:gridCol w:w="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中标候选人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2"/>
                <w:szCs w:val="22"/>
                <w:lang w:val="en-US" w:eastAsia="zh-CN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评标委员会成员评审内容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评委1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评委2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评委3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术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1.内容完整性和编制水平0-1分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2.施工方案和技术措施0-2分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3.质量管理体系与措施0-2分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4.安全管理体系与措施0-2分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5.环境保护管理体系与措施0-2分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6.工程进度计划与措施0-1分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7.拟投入资源配备计划0-2分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8.施工进度表或施工网络图0-1分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9.施工总平面布置图0-1分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10.节能减排、绿色施工（含扬尘治理）措施、工艺创新方面针对本工程有具体措施或企业自有创新技术0-2分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11.新工艺、新技术、新设备、新材料的采用程度，其在确保质量、降低成本、缩短工期、减轻劳动强度、提高工效等方面的作用0-2分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12.企业具备信息化管理平台，能够使工程管理者对现场实施监控和数据处理0-2分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14.4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16.2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15.4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16.6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技术标平均得分</w:t>
            </w:r>
          </w:p>
        </w:tc>
        <w:tc>
          <w:tcPr>
            <w:tcW w:w="445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务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1.投标报价评审得分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2.分部分项工程项目综合单价评审得分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3.措施项目评审得分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3.11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4.主要材料单价评审得分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48.11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42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商务标得分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48.11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合（信用）标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1.项目班子配备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2.企业综合信用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3.项目经理业绩及信用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4.服务承诺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综合（信用）标平均得分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6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最终得分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74.63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32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3392"/>
        <w:gridCol w:w="890"/>
        <w:gridCol w:w="890"/>
        <w:gridCol w:w="892"/>
        <w:gridCol w:w="884"/>
        <w:gridCol w:w="6"/>
        <w:gridCol w:w="882"/>
        <w:gridCol w:w="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中标候选人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河南易事建设工程有限公司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4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评标委员会成员评审内容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评委1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评委2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评委3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术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1.内容完整性和编制水平0-1分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2.施工方案和技术措施0-2分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3.质量管理体系与措施0-2分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4.安全管理体系与措施0-2分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5.环境保护管理体系与措施0-2分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6.工程进度计划与措施0-1分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7.拟投入资源配备计划0-2分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8.施工进度表或施工网络图0-1分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9.施工总平面布置图0-1分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10.节能减排、绿色施工（含扬尘治理）措施、工艺创新方面针对本工程有具体措施或企业自有创新技术0-2分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11.新工艺、新技术、新设备、新材料的采用程度，其在确保质量、降低成本、缩短工期、减轻劳动强度、提高工效等方面的作用0-2分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12. 企业具备信息化管理平台，能够使工程管理者对现场实施监控和数据处理0-2分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14.9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16.1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15.5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技术标平均得分</w:t>
            </w:r>
          </w:p>
        </w:tc>
        <w:tc>
          <w:tcPr>
            <w:tcW w:w="445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务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1.投标报价评审得分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2.分部分项工程项目综合单价评审得分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3.措施项目评审得分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2.928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2.928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2.928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2.928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2.928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4.主要材料单价评审得分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47.708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47.708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47.708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47.708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42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商务标得分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47.71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合（信用）标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1.项目班子配备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2.企业综合信用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3.项目经理业绩及信用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4.服务承诺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4.8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小    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10.8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综合（信用）标平均得分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65" w:hRule="atLeast"/>
        </w:trPr>
        <w:tc>
          <w:tcPr>
            <w:tcW w:w="404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最终得分</w:t>
            </w:r>
          </w:p>
        </w:tc>
        <w:tc>
          <w:tcPr>
            <w:tcW w:w="444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74.09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position w:val="0"/>
          <w:sz w:val="28"/>
          <w:szCs w:val="28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（一）推荐的中标候选人名单：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禹州市宏达建筑有限责任公司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2924012.89元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贰佰玖拾贰万肆仟零壹拾贰元捌角玖分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    质量标准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刘宏杰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豫241060910955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1.禹州市人民医院迁建项目院区工程；2.禹州市南水北调观景平台；3.连庄新村三期16#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17#楼；4.禹州市东腾南郡住宅小区2#楼；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驻马店市金乐市政工程有限公司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2930755.44元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贰佰玖拾叁万零柒佰伍拾伍元肆角肆分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      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曹名威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证书名称、编号：二级建造师、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豫241131336811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1.中牟县明山庙幼儿园新建工程；2.河南省烟草公司三门峡市公司2015年卢氏县东明镇北涧村烟叶育苗工场建设工程；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河南易事建设工程有限公司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2934101.30元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贰佰玖拾叁万肆仟壹佰零壹元叁角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      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王连峰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证书名称、编号：二级建造师、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豫241151569550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1.陕州区村级文化活动中心舞台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广场项目；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(二)签订合同前要处理的事宜（略）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八、公示期 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日— 2018年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32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招标人：禹州市古城镇人民政府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地  址：禹州市古城镇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联系人：杨先生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/>
        </w:rPr>
        <w:t>     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/>
        </w:rPr>
        <w:t>17637958626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地  址：郑州市郑东新区东风南路6号绿地中心北塔16楼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联系人：孙女士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/>
        </w:rPr>
        <w:t>13703719065 </w:t>
      </w:r>
    </w:p>
    <w:p>
      <w:pPr>
        <w:numPr>
          <w:ilvl w:val="0"/>
          <w:numId w:val="0"/>
        </w:numPr>
        <w:autoSpaceDE/>
        <w:autoSpaceDN/>
        <w:spacing w:before="0" w:after="120" w:line="36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                                               </w:t>
      </w:r>
    </w:p>
    <w:p>
      <w:pPr>
        <w:numPr>
          <w:ilvl w:val="0"/>
          <w:numId w:val="0"/>
        </w:numPr>
        <w:autoSpaceDE/>
        <w:autoSpaceDN/>
        <w:spacing w:before="0" w:after="12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1564C3"/>
    <w:rsid w:val="03744A79"/>
    <w:rsid w:val="044745BF"/>
    <w:rsid w:val="06C60BC5"/>
    <w:rsid w:val="077F3FFC"/>
    <w:rsid w:val="08264F77"/>
    <w:rsid w:val="099B1045"/>
    <w:rsid w:val="0BD24C52"/>
    <w:rsid w:val="0BE05536"/>
    <w:rsid w:val="0CDE21B2"/>
    <w:rsid w:val="0D1D15D3"/>
    <w:rsid w:val="0FCC20A4"/>
    <w:rsid w:val="1217039F"/>
    <w:rsid w:val="123E237A"/>
    <w:rsid w:val="135C22B6"/>
    <w:rsid w:val="14020AC8"/>
    <w:rsid w:val="15376DD9"/>
    <w:rsid w:val="16C7498D"/>
    <w:rsid w:val="191B4852"/>
    <w:rsid w:val="1A191AA0"/>
    <w:rsid w:val="1B5C37D7"/>
    <w:rsid w:val="1B6836F5"/>
    <w:rsid w:val="1D570A30"/>
    <w:rsid w:val="1E5C5D53"/>
    <w:rsid w:val="22014163"/>
    <w:rsid w:val="225036C1"/>
    <w:rsid w:val="22B56F42"/>
    <w:rsid w:val="22C70E74"/>
    <w:rsid w:val="25823209"/>
    <w:rsid w:val="274E3C09"/>
    <w:rsid w:val="27EB214D"/>
    <w:rsid w:val="28B541A5"/>
    <w:rsid w:val="28D400A9"/>
    <w:rsid w:val="2CBB47F8"/>
    <w:rsid w:val="2E2934DC"/>
    <w:rsid w:val="2E77144D"/>
    <w:rsid w:val="2ED641D1"/>
    <w:rsid w:val="2F2B4727"/>
    <w:rsid w:val="2F2F058B"/>
    <w:rsid w:val="2F3C2B57"/>
    <w:rsid w:val="2FB97ECA"/>
    <w:rsid w:val="314D3045"/>
    <w:rsid w:val="32715BDF"/>
    <w:rsid w:val="32FE4C84"/>
    <w:rsid w:val="34887407"/>
    <w:rsid w:val="359A52ED"/>
    <w:rsid w:val="384F2CAF"/>
    <w:rsid w:val="38D83088"/>
    <w:rsid w:val="3A077ED4"/>
    <w:rsid w:val="3C765CE8"/>
    <w:rsid w:val="3C9922B8"/>
    <w:rsid w:val="3E8805AA"/>
    <w:rsid w:val="3F2B6616"/>
    <w:rsid w:val="41DC75B0"/>
    <w:rsid w:val="42EE65FE"/>
    <w:rsid w:val="432C19EE"/>
    <w:rsid w:val="45754A1F"/>
    <w:rsid w:val="46182418"/>
    <w:rsid w:val="47D53AAF"/>
    <w:rsid w:val="482F3A8F"/>
    <w:rsid w:val="499321E5"/>
    <w:rsid w:val="4E796346"/>
    <w:rsid w:val="4FC366A7"/>
    <w:rsid w:val="50470885"/>
    <w:rsid w:val="50ED25E3"/>
    <w:rsid w:val="515867FE"/>
    <w:rsid w:val="52917692"/>
    <w:rsid w:val="53912F09"/>
    <w:rsid w:val="54B70DBE"/>
    <w:rsid w:val="55FC5F61"/>
    <w:rsid w:val="57925F52"/>
    <w:rsid w:val="598D6083"/>
    <w:rsid w:val="5A6E5181"/>
    <w:rsid w:val="5A7E05AD"/>
    <w:rsid w:val="5A8F341E"/>
    <w:rsid w:val="5A9F6D53"/>
    <w:rsid w:val="5BA551AB"/>
    <w:rsid w:val="5D92682F"/>
    <w:rsid w:val="5E2D7074"/>
    <w:rsid w:val="5E460D7E"/>
    <w:rsid w:val="5F452D37"/>
    <w:rsid w:val="61E56FEE"/>
    <w:rsid w:val="625B0D0B"/>
    <w:rsid w:val="64871F5E"/>
    <w:rsid w:val="65E172C8"/>
    <w:rsid w:val="67DC4955"/>
    <w:rsid w:val="6994796B"/>
    <w:rsid w:val="6C4509B6"/>
    <w:rsid w:val="6DAB0904"/>
    <w:rsid w:val="742A47E1"/>
    <w:rsid w:val="74494557"/>
    <w:rsid w:val="745F0FAD"/>
    <w:rsid w:val="74D768D6"/>
    <w:rsid w:val="757614AA"/>
    <w:rsid w:val="75C25309"/>
    <w:rsid w:val="75DD3907"/>
    <w:rsid w:val="760D36BD"/>
    <w:rsid w:val="76175DED"/>
    <w:rsid w:val="764E41F6"/>
    <w:rsid w:val="76B64300"/>
    <w:rsid w:val="76EC7364"/>
    <w:rsid w:val="779F0571"/>
    <w:rsid w:val="77E25DEE"/>
    <w:rsid w:val="7B43008D"/>
    <w:rsid w:val="7F0B2E32"/>
    <w:rsid w:val="7F1A64FF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5" w:semiHidden="0" w:name="header"/>
    <w:lsdException w:qFormat="1" w:unhideWhenUsed="0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qFormat="1" w:unhideWhenUsed="0" w:uiPriority="15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152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8" w:semiHidden="0" w:name="Hyperlink"/>
    <w:lsdException w:qFormat="1" w:unhideWhenUsed="0" w:uiPriority="157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6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0"/>
      <w:szCs w:val="20"/>
      <w:shd w:val="clear"/>
    </w:rPr>
  </w:style>
  <w:style w:type="paragraph" w:styleId="4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5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6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10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1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7">
    <w:name w:val="Default Paragraph Font"/>
    <w:semiHidden/>
    <w:qFormat/>
    <w:uiPriority w:val="2"/>
  </w:style>
  <w:style w:type="table" w:default="1" w:styleId="32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152"/>
    <w:pPr>
      <w:widowControl/>
      <w:wordWrap/>
      <w:autoSpaceDE/>
      <w:autoSpaceDN/>
      <w:ind w:firstLine="100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3">
    <w:name w:val="Body Text"/>
    <w:basedOn w:val="1"/>
    <w:link w:val="43"/>
    <w:qFormat/>
    <w:uiPriority w:val="153"/>
    <w:pPr>
      <w:widowControl/>
      <w:wordWrap/>
      <w:autoSpaceDE/>
      <w:autoSpaceDN/>
    </w:pPr>
  </w:style>
  <w:style w:type="paragraph" w:styleId="13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6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7">
    <w:name w:val="footer"/>
    <w:basedOn w:val="1"/>
    <w:link w:val="45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57"/>
    <w:qFormat/>
    <w:uiPriority w:val="155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5">
    <w:name w:val="Normal (Web)"/>
    <w:basedOn w:val="1"/>
    <w:qFormat/>
    <w:uiPriority w:val="156"/>
    <w:pPr>
      <w:widowControl/>
      <w:wordWrap/>
      <w:autoSpaceDE/>
      <w:autoSpaceDN/>
    </w:pPr>
    <w:rPr>
      <w:w w:val="100"/>
      <w:sz w:val="24"/>
      <w:szCs w:val="24"/>
      <w:shd w:val="clear"/>
    </w:rPr>
  </w:style>
  <w:style w:type="paragraph" w:styleId="26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character" w:styleId="28">
    <w:name w:val="Strong"/>
    <w:basedOn w:val="27"/>
    <w:qFormat/>
    <w:uiPriority w:val="20"/>
    <w:rPr>
      <w:rFonts w:ascii="宋体" w:hAnsi="宋体" w:eastAsia="Times New Roman"/>
      <w:b/>
      <w:w w:val="100"/>
      <w:sz w:val="20"/>
      <w:szCs w:val="20"/>
      <w:shd w:val="clear"/>
    </w:rPr>
  </w:style>
  <w:style w:type="character" w:styleId="29">
    <w:name w:val="FollowedHyperlink"/>
    <w:basedOn w:val="27"/>
    <w:qFormat/>
    <w:uiPriority w:val="157"/>
    <w:rPr>
      <w:rFonts w:ascii="宋体" w:hAnsi="宋体" w:eastAsia="Times New Roman"/>
      <w:color w:val="000000"/>
      <w:w w:val="100"/>
      <w:sz w:val="20"/>
      <w:szCs w:val="20"/>
      <w:u w:val="none"/>
      <w:shd w:val="clear"/>
    </w:rPr>
  </w:style>
  <w:style w:type="character" w:styleId="30">
    <w:name w:val="Emphasis"/>
    <w:basedOn w:val="27"/>
    <w:qFormat/>
    <w:uiPriority w:val="18"/>
    <w:rPr>
      <w:rFonts w:ascii="宋体" w:hAnsi="宋体" w:eastAsia="Times New Roman"/>
      <w:w w:val="100"/>
      <w:sz w:val="20"/>
      <w:szCs w:val="20"/>
      <w:shd w:val="clear"/>
    </w:rPr>
  </w:style>
  <w:style w:type="character" w:styleId="31">
    <w:name w:val="Hyperlink"/>
    <w:basedOn w:val="27"/>
    <w:qFormat/>
    <w:uiPriority w:val="158"/>
    <w:rPr>
      <w:rFonts w:ascii="宋体" w:hAnsi="宋体" w:eastAsia="Times New Roman"/>
      <w:color w:val="000000"/>
      <w:w w:val="100"/>
      <w:sz w:val="20"/>
      <w:szCs w:val="20"/>
      <w:u w:val="none"/>
      <w:shd w:val="clear"/>
    </w:rPr>
  </w:style>
  <w:style w:type="paragraph" w:styleId="33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34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5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6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styleId="37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8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9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40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1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42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character" w:customStyle="1" w:styleId="43">
    <w:name w:val="Body Text Char"/>
    <w:basedOn w:val="27"/>
    <w:link w:val="3"/>
    <w:semiHidden/>
    <w:qFormat/>
    <w:uiPriority w:val="159"/>
    <w:rPr>
      <w:rFonts w:ascii="宋体" w:hAnsi="宋体" w:eastAsia="Times New Roman"/>
      <w:w w:val="100"/>
      <w:sz w:val="24"/>
      <w:szCs w:val="24"/>
      <w:shd w:val="clear"/>
    </w:rPr>
  </w:style>
  <w:style w:type="character" w:customStyle="1" w:styleId="44">
    <w:name w:val="Body Text First Indent Char"/>
    <w:basedOn w:val="43"/>
    <w:semiHidden/>
    <w:uiPriority w:val="160"/>
  </w:style>
  <w:style w:type="character" w:customStyle="1" w:styleId="45">
    <w:name w:val="Footer Char"/>
    <w:basedOn w:val="27"/>
    <w:link w:val="17"/>
    <w:semiHidden/>
    <w:uiPriority w:val="161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6">
    <w:name w:val="hover24"/>
    <w:basedOn w:val="27"/>
    <w:qFormat/>
    <w:uiPriority w:val="162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47">
    <w:name w:val="red"/>
    <w:basedOn w:val="27"/>
    <w:qFormat/>
    <w:uiPriority w:val="163"/>
    <w:rPr>
      <w:rFonts w:ascii="宋体" w:hAnsi="宋体" w:eastAsia="Times New Roman"/>
      <w:color w:val="FF0000"/>
      <w:w w:val="100"/>
      <w:sz w:val="18"/>
      <w:szCs w:val="18"/>
      <w:shd w:val="clear"/>
    </w:rPr>
  </w:style>
  <w:style w:type="character" w:customStyle="1" w:styleId="48">
    <w:name w:val="red1"/>
    <w:basedOn w:val="27"/>
    <w:qFormat/>
    <w:uiPriority w:val="164"/>
    <w:rPr>
      <w:rFonts w:ascii="宋体" w:hAnsi="宋体" w:eastAsia="Times New Roman"/>
      <w:color w:val="FF0000"/>
      <w:w w:val="100"/>
      <w:sz w:val="18"/>
      <w:szCs w:val="18"/>
      <w:shd w:val="clear"/>
    </w:rPr>
  </w:style>
  <w:style w:type="character" w:customStyle="1" w:styleId="49">
    <w:name w:val="red2"/>
    <w:basedOn w:val="27"/>
    <w:uiPriority w:val="165"/>
    <w:rPr>
      <w:rFonts w:ascii="宋体" w:hAnsi="宋体" w:eastAsia="Times New Roman"/>
      <w:color w:val="FF0000"/>
      <w:w w:val="100"/>
      <w:sz w:val="20"/>
      <w:szCs w:val="20"/>
      <w:shd w:val="clear"/>
    </w:rPr>
  </w:style>
  <w:style w:type="character" w:customStyle="1" w:styleId="50">
    <w:name w:val="green"/>
    <w:basedOn w:val="27"/>
    <w:qFormat/>
    <w:uiPriority w:val="166"/>
    <w:rPr>
      <w:rFonts w:ascii="宋体" w:hAnsi="宋体" w:eastAsia="Times New Roman"/>
      <w:color w:val="66AE00"/>
      <w:w w:val="100"/>
      <w:sz w:val="18"/>
      <w:szCs w:val="18"/>
      <w:shd w:val="clear"/>
    </w:rPr>
  </w:style>
  <w:style w:type="character" w:customStyle="1" w:styleId="51">
    <w:name w:val="green1"/>
    <w:basedOn w:val="27"/>
    <w:qFormat/>
    <w:uiPriority w:val="167"/>
    <w:rPr>
      <w:rFonts w:ascii="宋体" w:hAnsi="宋体" w:eastAsia="Times New Roman"/>
      <w:color w:val="66AE00"/>
      <w:w w:val="100"/>
      <w:sz w:val="18"/>
      <w:szCs w:val="18"/>
      <w:shd w:val="clear"/>
    </w:rPr>
  </w:style>
  <w:style w:type="character" w:customStyle="1" w:styleId="52">
    <w:name w:val="gb-jt"/>
    <w:basedOn w:val="27"/>
    <w:qFormat/>
    <w:uiPriority w:val="168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3">
    <w:name w:val="blue"/>
    <w:basedOn w:val="27"/>
    <w:qFormat/>
    <w:uiPriority w:val="169"/>
    <w:rPr>
      <w:rFonts w:ascii="宋体" w:hAnsi="宋体" w:eastAsia="Times New Roman"/>
      <w:color w:val="0371C6"/>
      <w:w w:val="100"/>
      <w:sz w:val="21"/>
      <w:szCs w:val="21"/>
      <w:shd w:val="clear"/>
    </w:rPr>
  </w:style>
  <w:style w:type="character" w:customStyle="1" w:styleId="54">
    <w:name w:val="right"/>
    <w:basedOn w:val="27"/>
    <w:qFormat/>
    <w:uiPriority w:val="170"/>
    <w:rPr>
      <w:rFonts w:ascii="宋体" w:hAnsi="宋体" w:eastAsia="Times New Roman"/>
      <w:color w:val="999999"/>
      <w:w w:val="100"/>
      <w:sz w:val="18"/>
      <w:szCs w:val="18"/>
      <w:shd w:val="clear"/>
    </w:rPr>
  </w:style>
  <w:style w:type="character" w:customStyle="1" w:styleId="55">
    <w:name w:val="hover25"/>
    <w:basedOn w:val="27"/>
    <w:qFormat/>
    <w:uiPriority w:val="171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6">
    <w:name w:val="hover"/>
    <w:basedOn w:val="27"/>
    <w:qFormat/>
    <w:uiPriority w:val="172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7">
    <w:name w:val="Header Char"/>
    <w:basedOn w:val="27"/>
    <w:link w:val="18"/>
    <w:semiHidden/>
    <w:uiPriority w:val="173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58">
    <w:name w:val="red3"/>
    <w:basedOn w:val="27"/>
    <w:uiPriority w:val="174"/>
    <w:rPr>
      <w:color w:val="FF0000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2791</Words>
  <Characters>0</Characters>
  <Lines>0</Lines>
  <Paragraphs>0</Paragraphs>
  <TotalTime>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2018-07-29T09:35:00Z</dcterms:created>
  <dc:creator>宗顺</dc:creator>
  <cp:lastModifiedBy>宗顺</cp:lastModifiedBy>
  <cp:lastPrinted>2018-09-29T14:32:00Z</cp:lastPrinted>
  <dcterms:modified xsi:type="dcterms:W3CDTF">2018-11-09T15:36:59Z</dcterms:modified>
  <dc:title>禹州市方岗镇方东小学等6所学校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