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9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4"/>
        <w:gridCol w:w="719"/>
        <w:gridCol w:w="3150"/>
        <w:gridCol w:w="974"/>
        <w:gridCol w:w="959"/>
        <w:gridCol w:w="1259"/>
        <w:gridCol w:w="1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995" w:type="dxa"/>
            <w:gridSpan w:val="7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鸿畅镇第二初级中学校园文化建设项目价格明细表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价格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楼宇字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规格：1.2*1.2m（60个）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材质：10mmPVC雕刻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2mm红色亚克力敷面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630.00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37800.00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校园宣传栏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规格：2.7*6m（定制2组）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框架：2.0mm镀锌钢板立柱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箱体：2.0mm镀锌钢板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内容：5mm钢化玻璃  双面视窗 液压开启 5mm厚KT板敷室外写真，写真外敷光膜。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工艺：氩弧焊焊接，喷塑工艺、外喷金属彩漆，预埋铁架,c25混凝土填埋基座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基座尺寸：0.6*0.6*0.6m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20200.00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40400.00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核心价值观造型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规格：6*2.4m（定制1组）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框架：2.0mm镀锌钢板主体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造型：1.5mm镀锌钢板镂空造型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内容：双面12mmPVC雕刻字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工艺：氩弧焊焊接，喷塑工艺、外喷金属彩漆，预埋铁架,混凝土填埋基座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基座尺寸：0.6*0.6*0.6m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22000.00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中国梦造型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规格：4*2.4m（定制1组）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框架：2.0mm镀锌钢板主体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造型：1.5mm镀锌钢板镂空造型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内容：单面12mmPVC雕刻字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工艺：氩弧焊焊接，喷塑工艺，外喷金属彩漆，预埋铁架,混凝土填埋基座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基座尺寸：0.6*0.6*0.6m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15500.00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讲文明造型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规格：2*2m（定制6组）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框架：2.0mm镀锌钢板主体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造型：1.5mm镀锌钢板镂空造型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内容：双面12mmPVC雕刻字，高清室外写真覆膜。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工艺：氩弧焊焊接，喷塑工艺，外喷金属彩漆，预埋铁架,混凝土填埋基座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基座尺寸：0.6*0.6*0.6m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6280.00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37680.00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花草牌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规格：0.4*0.6m*1.2m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材质：1.0mm镀锌钢板框架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1.5mm镀锌方管立柱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外观： 异形造型彩漆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工艺：氩弧焊焊接，喷塑工艺，外喷金属彩漆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269.00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5380.00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班级门牌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规格：0.18*0.4m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材质：12mm厚高档PVC打印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班级文化版面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规格：0.8*1m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材质：5mm厚高档透明亚克力背印，表面粘贴3mm厚透明亚克力卡槽4个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460.00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13800.00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制度版面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规格：0.6*0.8m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外框：3.5cm曲柳木实木边框 喷漆上色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面板：2mm透明亚克力面板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背板：5mm龙卡板敷高清写真覆膜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16800.00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楼梯文化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规格：0.6*0.8m(60个）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材质：10mm厚高档pvc雕刻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表面粘贴2mm亚克力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28.8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450.00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12960.00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班级文化标语字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规格：0.4*0.4m 8个/组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0.4*0.6m国旗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材质：10mm厚高档PVC雕刻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表面粘贴2mm亚克力面板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780.00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0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校园围墙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规格：2.3*84m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材质：1.2mm彩钢瓦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2mm厚不锈钢方管，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工艺焊接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内容：高清喷绘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19320.00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操场围墙文化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边框：3.5cm铝合金边框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面板：2mm亚克力面板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5mm龙卡板 高清写真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1250.00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1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校园文化雕塑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规格：雕塑1.2*0.9*0.6m 基座：1.5*0.8*0.8m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材料：汉白玉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工艺：纯人工雕刻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基座材质：普通红砖混凝土、水泥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外观材质：大理石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24960.00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24960.00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44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283000.00 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售后服务承诺</w:t>
      </w: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spacing w:line="440" w:lineRule="exact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如果我单位在本次谈判中成交，我单位做出以下承诺：</w:t>
      </w:r>
    </w:p>
    <w:p>
      <w:pPr>
        <w:pStyle w:val="4"/>
        <w:spacing w:line="440" w:lineRule="exact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一、保证质量，按时完成该项目的各项制作安装。</w:t>
      </w:r>
    </w:p>
    <w:p>
      <w:pPr>
        <w:pStyle w:val="4"/>
        <w:spacing w:line="440" w:lineRule="exact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二、服务方式</w:t>
      </w:r>
    </w:p>
    <w:p>
      <w:pPr>
        <w:pStyle w:val="4"/>
        <w:spacing w:line="440" w:lineRule="exact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（1）电话支持：通过电话或传真形式，将安排专业技术人员在规定时间内对设备故障定位，并拿出解决方案，最终排除故障。</w:t>
      </w:r>
    </w:p>
    <w:p>
      <w:pPr>
        <w:pStyle w:val="4"/>
        <w:spacing w:line="440" w:lineRule="exact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（2）现场支持：通过电话不能诊断的故障，将安排工程师赴现场分析原因，制定方案，排除故障。</w:t>
      </w:r>
    </w:p>
    <w:p>
      <w:pPr>
        <w:pStyle w:val="4"/>
        <w:spacing w:line="440" w:lineRule="exact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三、服务承诺：</w:t>
      </w:r>
    </w:p>
    <w:p>
      <w:pPr>
        <w:pStyle w:val="4"/>
        <w:spacing w:line="440" w:lineRule="exact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 服务响应及时；(2) 解决问题有效；</w:t>
      </w:r>
    </w:p>
    <w:p>
      <w:pPr>
        <w:pStyle w:val="4"/>
        <w:spacing w:line="440" w:lineRule="exact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 服务过程规范；(4) 服务内容全面。</w:t>
      </w:r>
    </w:p>
    <w:p>
      <w:pPr>
        <w:pStyle w:val="4"/>
        <w:spacing w:line="440" w:lineRule="exact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四、保证做到严格按采购方的要求参数进行安装，如没达到设计安装质量标准，视作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</w:t>
      </w:r>
      <w:r>
        <w:rPr>
          <w:rFonts w:hint="eastAsia" w:ascii="宋体" w:hAnsi="宋体" w:eastAsia="宋体" w:cs="宋体"/>
          <w:sz w:val="24"/>
          <w:szCs w:val="24"/>
        </w:rPr>
        <w:t>方违约并承担责任。</w:t>
      </w:r>
    </w:p>
    <w:p>
      <w:pPr>
        <w:pStyle w:val="4"/>
        <w:spacing w:line="440" w:lineRule="exact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五、我公司在采购方验收合格后，质保期一年，质保期内出现质量问题，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</w:t>
      </w:r>
      <w:r>
        <w:rPr>
          <w:rFonts w:hint="eastAsia" w:ascii="宋体" w:hAnsi="宋体" w:eastAsia="宋体" w:cs="宋体"/>
          <w:sz w:val="24"/>
          <w:szCs w:val="24"/>
        </w:rPr>
        <w:t>方接到通知后24小时内响应到场，并承担维修费用。</w:t>
      </w:r>
    </w:p>
    <w:p>
      <w:pPr>
        <w:pStyle w:val="4"/>
        <w:spacing w:line="440" w:lineRule="exact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六、售后维修点地址：</w:t>
      </w:r>
      <w:r>
        <w:rPr>
          <w:rFonts w:hint="eastAsia" w:ascii="宋体" w:hAnsi="宋体" w:eastAsia="宋体" w:cs="宋体"/>
          <w:bCs/>
          <w:sz w:val="24"/>
        </w:rPr>
        <w:t>禹州市颍川办寨子社区柏山路109号</w:t>
      </w:r>
    </w:p>
    <w:p>
      <w:pPr>
        <w:pStyle w:val="4"/>
        <w:spacing w:line="440" w:lineRule="exact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售后维修负责人：董向上</w:t>
      </w:r>
    </w:p>
    <w:p>
      <w:pPr>
        <w:pStyle w:val="4"/>
        <w:spacing w:line="440" w:lineRule="exact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售后维修联系人：董向上</w:t>
      </w:r>
    </w:p>
    <w:p>
      <w:pPr>
        <w:pStyle w:val="4"/>
        <w:spacing w:line="440" w:lineRule="exact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  系  电  话：15936319379</w:t>
      </w:r>
    </w:p>
    <w:p>
      <w:pPr>
        <w:pStyle w:val="4"/>
        <w:spacing w:line="440" w:lineRule="exact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spacing w:line="440" w:lineRule="exact"/>
        <w:ind w:left="72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spacing w:line="440" w:lineRule="exact"/>
        <w:ind w:left="72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spacing w:line="440" w:lineRule="exact"/>
        <w:ind w:left="720" w:firstLine="0" w:firstLineChars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禹州市盛煜文化传播有限公司</w:t>
      </w:r>
    </w:p>
    <w:p>
      <w:pPr>
        <w:pStyle w:val="4"/>
        <w:spacing w:line="440" w:lineRule="exact"/>
        <w:ind w:left="720" w:firstLine="0" w:firstLineChars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</w:t>
      </w:r>
      <w:r>
        <w:rPr>
          <w:rFonts w:hint="eastAsia" w:ascii="宋体" w:hAnsi="宋体" w:eastAsia="宋体" w:cs="宋体"/>
          <w:sz w:val="24"/>
        </w:rPr>
        <w:t>2018年</w:t>
      </w:r>
      <w:r>
        <w:rPr>
          <w:rFonts w:hint="eastAsia" w:ascii="宋体" w:hAnsi="宋体" w:eastAsia="宋体" w:cs="宋体"/>
          <w:sz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F18D8"/>
    <w:rsid w:val="1A27394B"/>
    <w:rsid w:val="6D535020"/>
    <w:rsid w:val="76DF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2018-11-09T07:15:00Z</dcterms:created>
  <dc:creator>北方的狼</dc:creator>
  <cp:lastModifiedBy>北方的狼</cp:lastModifiedBy>
  <dcterms:modified xsi:type="dcterms:W3CDTF">2018-11-09T07:17:53Z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