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eastAsia="宋体" w:cs="宋体"/>
          <w:b/>
          <w:bCs/>
          <w:color w:val="000000" w:themeColor="text1"/>
          <w:sz w:val="44"/>
          <w:szCs w:val="44"/>
          <w:lang w:eastAsia="zh-CN"/>
        </w:rPr>
      </w:pPr>
      <w:bookmarkStart w:id="11" w:name="_GoBack"/>
      <w:r>
        <w:rPr>
          <w:rFonts w:ascii="宋体" w:hAnsi="宋体" w:cs="宋体"/>
          <w:b/>
          <w:bCs/>
          <w:color w:val="000000" w:themeColor="text1"/>
          <w:sz w:val="44"/>
          <w:szCs w:val="44"/>
        </w:rPr>
        <w:t>YLZB-G2018</w:t>
      </w:r>
      <w:r>
        <w:rPr>
          <w:rFonts w:hint="eastAsia" w:ascii="宋体" w:hAnsi="宋体" w:cs="宋体"/>
          <w:b/>
          <w:bCs/>
          <w:color w:val="000000" w:themeColor="text1"/>
          <w:sz w:val="44"/>
          <w:szCs w:val="44"/>
          <w:lang w:val="en-US" w:eastAsia="zh-CN"/>
        </w:rPr>
        <w:t>061</w:t>
      </w:r>
      <w:r>
        <w:rPr>
          <w:rFonts w:hint="eastAsia" w:ascii="宋体" w:hAnsi="宋体" w:cs="宋体"/>
          <w:b/>
          <w:bCs/>
          <w:color w:val="000000" w:themeColor="text1"/>
          <w:sz w:val="44"/>
          <w:szCs w:val="44"/>
        </w:rPr>
        <w:t>号</w:t>
      </w:r>
      <w:bookmarkStart w:id="0" w:name="_Hlk517774989"/>
      <w:r>
        <w:rPr>
          <w:rFonts w:hint="eastAsia" w:ascii="宋体" w:hAnsi="宋体" w:cs="宋体"/>
          <w:b/>
          <w:bCs/>
          <w:color w:val="000000" w:themeColor="text1"/>
          <w:sz w:val="44"/>
          <w:szCs w:val="44"/>
          <w:lang w:eastAsia="zh-CN"/>
        </w:rPr>
        <w:t>禹州市妇幼保健院“全自动酶免工作站等医疗设备采购项目”</w:t>
      </w:r>
      <w:bookmarkEnd w:id="11"/>
    </w:p>
    <w:bookmarkEnd w:id="0"/>
    <w:p>
      <w:pPr>
        <w:rPr>
          <w:rFonts w:ascii="微软简隶书" w:eastAsia="微软简隶书" w:cs="Times New Roman"/>
          <w:color w:val="000000" w:themeColor="text1"/>
          <w:u w:val="single"/>
        </w:rPr>
      </w:pPr>
    </w:p>
    <w:p>
      <w:pPr>
        <w:rPr>
          <w:rFonts w:ascii="微软简隶书" w:eastAsia="微软简隶书" w:cs="Times New Roman"/>
          <w:color w:val="000000" w:themeColor="text1"/>
        </w:rPr>
      </w:pPr>
    </w:p>
    <w:p>
      <w:pPr>
        <w:rPr>
          <w:rFonts w:ascii="微软简隶书" w:eastAsia="微软简隶书" w:cs="Times New Roman"/>
          <w:color w:val="000000" w:themeColor="text1"/>
        </w:rPr>
      </w:pPr>
    </w:p>
    <w:p>
      <w:pPr>
        <w:rPr>
          <w:rFonts w:ascii="微软简隶书" w:eastAsia="微软简隶书" w:cs="Times New Roman"/>
          <w:color w:val="000000" w:themeColor="text1"/>
        </w:rPr>
      </w:pPr>
    </w:p>
    <w:p>
      <w:pPr>
        <w:rPr>
          <w:rFonts w:ascii="微软简隶书" w:eastAsia="微软简隶书" w:cs="Times New Roman"/>
          <w:color w:val="000000" w:themeColor="text1"/>
        </w:rPr>
      </w:pPr>
    </w:p>
    <w:p>
      <w:pPr>
        <w:rPr>
          <w:rFonts w:ascii="微软简隶书" w:eastAsia="微软简隶书" w:cs="Times New Roman"/>
          <w:color w:val="000000" w:themeColor="text1"/>
        </w:rPr>
      </w:pPr>
    </w:p>
    <w:p>
      <w:pPr>
        <w:jc w:val="center"/>
        <w:rPr>
          <w:rFonts w:ascii="宋体" w:cs="宋体"/>
          <w:color w:val="000000" w:themeColor="text1"/>
          <w:w w:val="90"/>
          <w:sz w:val="120"/>
          <w:szCs w:val="120"/>
        </w:rPr>
      </w:pPr>
      <w:r>
        <w:rPr>
          <w:rFonts w:hint="eastAsia" w:ascii="宋体" w:hAnsi="宋体" w:cs="宋体"/>
          <w:color w:val="000000" w:themeColor="text1"/>
          <w:w w:val="90"/>
          <w:sz w:val="120"/>
          <w:szCs w:val="120"/>
        </w:rPr>
        <w:t>招　标　文　件</w:t>
      </w:r>
    </w:p>
    <w:p>
      <w:pPr>
        <w:rPr>
          <w:rFonts w:ascii="微软简隶书" w:eastAsia="微软简隶书" w:cs="Times New Roman"/>
          <w:color w:val="000000" w:themeColor="text1"/>
        </w:rPr>
      </w:pPr>
    </w:p>
    <w:p>
      <w:pPr>
        <w:rPr>
          <w:rFonts w:ascii="微软简隶书" w:eastAsia="微软简隶书" w:cs="Times New Roman"/>
          <w:color w:val="000000" w:themeColor="text1"/>
        </w:rPr>
      </w:pPr>
    </w:p>
    <w:p>
      <w:pPr>
        <w:rPr>
          <w:rFonts w:ascii="微软简隶书" w:eastAsia="微软简隶书" w:cs="Times New Roman"/>
          <w:color w:val="000000" w:themeColor="text1"/>
        </w:rPr>
      </w:pPr>
    </w:p>
    <w:p>
      <w:pPr>
        <w:rPr>
          <w:rFonts w:ascii="微软简隶书" w:eastAsia="微软简隶书" w:cs="Times New Roman"/>
          <w:color w:val="000000" w:themeColor="text1"/>
        </w:rPr>
      </w:pPr>
    </w:p>
    <w:p>
      <w:pPr>
        <w:rPr>
          <w:rFonts w:ascii="微软简隶书" w:eastAsia="微软简隶书" w:cs="Times New Roman"/>
          <w:color w:val="000000" w:themeColor="text1"/>
        </w:rPr>
      </w:pPr>
    </w:p>
    <w:p>
      <w:pPr>
        <w:rPr>
          <w:rFonts w:ascii="微软简隶书" w:eastAsia="微软简隶书" w:cs="Times New Roman"/>
          <w:color w:val="000000" w:themeColor="text1"/>
        </w:rPr>
      </w:pPr>
    </w:p>
    <w:p>
      <w:pPr>
        <w:rPr>
          <w:rFonts w:ascii="微软简隶书" w:eastAsia="微软简隶书" w:cs="Times New Roman"/>
          <w:color w:val="000000" w:themeColor="text1"/>
        </w:rPr>
      </w:pPr>
    </w:p>
    <w:p>
      <w:pPr>
        <w:rPr>
          <w:rFonts w:ascii="微软简隶书" w:eastAsia="微软简隶书" w:cs="Times New Roman"/>
          <w:color w:val="000000" w:themeColor="text1"/>
        </w:rPr>
      </w:pPr>
    </w:p>
    <w:p>
      <w:pPr>
        <w:rPr>
          <w:rFonts w:ascii="微软简隶书" w:eastAsia="微软简隶书" w:cs="Times New Roman"/>
          <w:color w:val="000000" w:themeColor="text1"/>
        </w:rPr>
      </w:pPr>
    </w:p>
    <w:p>
      <w:pPr>
        <w:rPr>
          <w:rFonts w:ascii="微软简隶书" w:eastAsia="微软简隶书" w:cs="Times New Roman"/>
          <w:color w:val="000000" w:themeColor="text1"/>
        </w:rPr>
      </w:pPr>
    </w:p>
    <w:p>
      <w:pPr>
        <w:rPr>
          <w:rFonts w:ascii="微软简隶书" w:eastAsia="微软简隶书" w:cs="Times New Roman"/>
          <w:color w:val="000000" w:themeColor="text1"/>
        </w:rPr>
      </w:pPr>
    </w:p>
    <w:p>
      <w:pPr>
        <w:rPr>
          <w:rFonts w:ascii="微软简隶书" w:eastAsia="微软简隶书" w:cs="Times New Roman"/>
          <w:color w:val="000000" w:themeColor="text1"/>
        </w:rPr>
      </w:pPr>
    </w:p>
    <w:p>
      <w:pPr>
        <w:rPr>
          <w:rFonts w:ascii="微软简隶书" w:eastAsia="微软简隶书" w:cs="Times New Roman"/>
          <w:color w:val="000000" w:themeColor="text1"/>
        </w:rPr>
      </w:pPr>
    </w:p>
    <w:p>
      <w:pPr>
        <w:rPr>
          <w:rFonts w:ascii="宋体" w:cs="宋体"/>
          <w:b/>
          <w:bCs/>
          <w:color w:val="000000" w:themeColor="text1"/>
          <w:sz w:val="36"/>
          <w:szCs w:val="36"/>
        </w:rPr>
      </w:pPr>
      <w:r>
        <w:rPr>
          <w:rFonts w:ascii="隶书" w:eastAsia="隶书" w:cs="隶书"/>
          <w:b/>
          <w:bCs/>
          <w:color w:val="000000" w:themeColor="text1"/>
          <w:sz w:val="36"/>
          <w:szCs w:val="36"/>
        </w:rPr>
        <w:t xml:space="preserve">   </w:t>
      </w:r>
      <w:r>
        <w:rPr>
          <w:rFonts w:ascii="宋体" w:hAnsi="宋体" w:cs="宋体"/>
          <w:b/>
          <w:bCs/>
          <w:color w:val="000000" w:themeColor="text1"/>
          <w:sz w:val="36"/>
          <w:szCs w:val="36"/>
        </w:rPr>
        <w:t xml:space="preserve">   </w:t>
      </w:r>
      <w:r>
        <w:rPr>
          <w:rFonts w:hint="eastAsia" w:ascii="宋体" w:hAnsi="宋体" w:cs="宋体"/>
          <w:b/>
          <w:bCs/>
          <w:color w:val="000000" w:themeColor="text1"/>
          <w:sz w:val="36"/>
          <w:szCs w:val="36"/>
        </w:rPr>
        <w:t>项目编号：</w:t>
      </w:r>
      <w:r>
        <w:rPr>
          <w:rFonts w:ascii="宋体" w:hAnsi="宋体" w:cs="宋体"/>
          <w:b/>
          <w:bCs/>
          <w:color w:val="000000" w:themeColor="text1"/>
          <w:sz w:val="36"/>
          <w:szCs w:val="36"/>
        </w:rPr>
        <w:t>YLZB-G2018</w:t>
      </w:r>
      <w:r>
        <w:rPr>
          <w:rFonts w:hint="eastAsia" w:ascii="宋体" w:hAnsi="宋体" w:cs="宋体"/>
          <w:b/>
          <w:bCs/>
          <w:color w:val="000000" w:themeColor="text1"/>
          <w:sz w:val="36"/>
          <w:szCs w:val="36"/>
          <w:lang w:val="en-US" w:eastAsia="zh-CN"/>
        </w:rPr>
        <w:t>061</w:t>
      </w:r>
      <w:r>
        <w:rPr>
          <w:rFonts w:hint="eastAsia" w:ascii="宋体" w:hAnsi="宋体" w:cs="宋体"/>
          <w:b/>
          <w:bCs/>
          <w:color w:val="000000" w:themeColor="text1"/>
          <w:sz w:val="36"/>
          <w:szCs w:val="36"/>
        </w:rPr>
        <w:t>号</w:t>
      </w:r>
    </w:p>
    <w:p>
      <w:pPr>
        <w:ind w:firstLine="1084" w:firstLineChars="300"/>
        <w:rPr>
          <w:rFonts w:hint="eastAsia" w:ascii="宋体" w:eastAsia="宋体" w:cs="宋体"/>
          <w:b/>
          <w:bCs/>
          <w:color w:val="000000" w:themeColor="text1"/>
          <w:sz w:val="36"/>
          <w:szCs w:val="36"/>
          <w:lang w:eastAsia="zh-CN"/>
        </w:rPr>
      </w:pPr>
      <w:r>
        <w:rPr>
          <w:rFonts w:hint="eastAsia" w:ascii="宋体" w:hAnsi="宋体" w:cs="宋体"/>
          <w:b/>
          <w:bCs/>
          <w:color w:val="000000" w:themeColor="text1"/>
          <w:sz w:val="36"/>
          <w:szCs w:val="36"/>
        </w:rPr>
        <w:t>采购单位：</w:t>
      </w:r>
      <w:r>
        <w:rPr>
          <w:rFonts w:hint="eastAsia" w:ascii="宋体" w:hAnsi="宋体" w:cs="宋体"/>
          <w:b/>
          <w:bCs/>
          <w:color w:val="000000" w:themeColor="text1"/>
          <w:sz w:val="36"/>
          <w:szCs w:val="36"/>
          <w:lang w:eastAsia="zh-CN"/>
        </w:rPr>
        <w:t>禹州市妇幼保健院</w:t>
      </w:r>
    </w:p>
    <w:p>
      <w:pPr>
        <w:ind w:firstLine="1084" w:firstLineChars="300"/>
        <w:rPr>
          <w:rFonts w:hint="eastAsia" w:ascii="宋体" w:eastAsia="宋体" w:cs="宋体"/>
          <w:b/>
          <w:bCs/>
          <w:color w:val="000000" w:themeColor="text1"/>
          <w:sz w:val="36"/>
          <w:szCs w:val="36"/>
          <w:lang w:eastAsia="zh-CN"/>
        </w:rPr>
      </w:pPr>
      <w:r>
        <w:rPr>
          <w:rFonts w:hint="eastAsia" w:ascii="宋体" w:hAnsi="宋体" w:cs="宋体"/>
          <w:b/>
          <w:bCs/>
          <w:color w:val="000000" w:themeColor="text1"/>
          <w:sz w:val="36"/>
          <w:szCs w:val="36"/>
        </w:rPr>
        <w:t>代理机构：</w:t>
      </w:r>
      <w:r>
        <w:rPr>
          <w:rFonts w:hint="eastAsia" w:ascii="宋体" w:hAnsi="宋体" w:cs="宋体"/>
          <w:b/>
          <w:bCs/>
          <w:color w:val="000000" w:themeColor="text1"/>
          <w:sz w:val="36"/>
          <w:szCs w:val="36"/>
          <w:lang w:eastAsia="zh-CN"/>
        </w:rPr>
        <w:t>河南华采工程管理有限公司</w:t>
      </w:r>
    </w:p>
    <w:p>
      <w:pPr>
        <w:rPr>
          <w:rFonts w:ascii="宋体" w:hAnsi="宋体" w:cs="宋体"/>
          <w:b/>
          <w:bCs/>
          <w:color w:val="000000" w:themeColor="text1"/>
          <w:sz w:val="36"/>
          <w:szCs w:val="36"/>
        </w:rPr>
      </w:pPr>
      <w:r>
        <w:rPr>
          <w:rFonts w:ascii="宋体" w:hAnsi="宋体" w:cs="宋体"/>
          <w:b/>
          <w:bCs/>
          <w:color w:val="000000" w:themeColor="text1"/>
          <w:sz w:val="36"/>
          <w:szCs w:val="36"/>
        </w:rPr>
        <w:t xml:space="preserve">      </w:t>
      </w:r>
    </w:p>
    <w:p>
      <w:pPr>
        <w:jc w:val="center"/>
        <w:rPr>
          <w:rFonts w:ascii="宋体" w:cs="宋体"/>
          <w:b/>
          <w:bCs/>
          <w:color w:val="000000" w:themeColor="text1"/>
          <w:sz w:val="36"/>
          <w:szCs w:val="36"/>
        </w:rPr>
      </w:pPr>
      <w:r>
        <w:rPr>
          <w:rFonts w:hint="eastAsia" w:ascii="宋体" w:hAnsi="宋体" w:cs="宋体"/>
          <w:b/>
          <w:bCs/>
          <w:color w:val="000000" w:themeColor="text1"/>
          <w:sz w:val="36"/>
          <w:szCs w:val="36"/>
        </w:rPr>
        <w:t>二〇一八年</w:t>
      </w:r>
      <w:r>
        <w:rPr>
          <w:rFonts w:hint="eastAsia" w:ascii="宋体" w:hAnsi="宋体" w:cs="宋体"/>
          <w:b/>
          <w:bCs/>
          <w:color w:val="000000" w:themeColor="text1"/>
          <w:sz w:val="36"/>
          <w:szCs w:val="36"/>
          <w:lang w:eastAsia="zh-CN"/>
        </w:rPr>
        <w:t>十</w:t>
      </w:r>
      <w:r>
        <w:rPr>
          <w:rFonts w:hint="eastAsia" w:ascii="宋体" w:hAnsi="宋体" w:cs="宋体"/>
          <w:b/>
          <w:bCs/>
          <w:color w:val="000000" w:themeColor="text1"/>
          <w:sz w:val="36"/>
          <w:szCs w:val="36"/>
        </w:rPr>
        <w:t>月</w:t>
      </w:r>
    </w:p>
    <w:p>
      <w:pPr>
        <w:rPr>
          <w:rFonts w:ascii="宋体" w:cs="宋体"/>
          <w:b/>
          <w:bCs/>
          <w:color w:val="000000" w:themeColor="text1"/>
          <w:sz w:val="36"/>
          <w:szCs w:val="36"/>
        </w:rPr>
      </w:pPr>
    </w:p>
    <w:p>
      <w:pPr>
        <w:autoSpaceDE w:val="0"/>
        <w:autoSpaceDN w:val="0"/>
        <w:adjustRightInd w:val="0"/>
        <w:spacing w:line="700" w:lineRule="exact"/>
        <w:ind w:firstLine="551"/>
        <w:jc w:val="center"/>
        <w:rPr>
          <w:rFonts w:ascii="宋体" w:cs="Times New Roman"/>
          <w:b/>
          <w:bCs/>
          <w:color w:val="000000" w:themeColor="text1"/>
          <w:sz w:val="44"/>
          <w:szCs w:val="44"/>
          <w:lang w:val="zh-CN"/>
        </w:rPr>
      </w:pPr>
      <w:r>
        <w:rPr>
          <w:rFonts w:hint="eastAsia" w:ascii="宋体" w:hAnsi="宋体" w:cs="宋体"/>
          <w:b/>
          <w:bCs/>
          <w:color w:val="000000" w:themeColor="text1"/>
          <w:sz w:val="44"/>
          <w:szCs w:val="44"/>
          <w:lang w:val="zh-CN"/>
        </w:rPr>
        <w:t>招标文件目录</w:t>
      </w:r>
    </w:p>
    <w:p>
      <w:pPr>
        <w:autoSpaceDE w:val="0"/>
        <w:autoSpaceDN w:val="0"/>
        <w:adjustRightInd w:val="0"/>
        <w:spacing w:line="700" w:lineRule="exact"/>
        <w:ind w:firstLine="551"/>
        <w:rPr>
          <w:rFonts w:ascii="宋体" w:cs="宋体"/>
          <w:b/>
          <w:bCs/>
          <w:color w:val="000000" w:themeColor="text1"/>
          <w:sz w:val="32"/>
          <w:szCs w:val="32"/>
          <w:lang w:val="zh-CN"/>
        </w:rPr>
      </w:pPr>
    </w:p>
    <w:p>
      <w:pPr>
        <w:autoSpaceDE w:val="0"/>
        <w:autoSpaceDN w:val="0"/>
        <w:adjustRightInd w:val="0"/>
        <w:spacing w:line="700" w:lineRule="exact"/>
        <w:ind w:firstLine="551"/>
        <w:rPr>
          <w:rFonts w:ascii="宋体" w:cs="宋体"/>
          <w:b/>
          <w:bCs/>
          <w:color w:val="000000" w:themeColor="text1"/>
          <w:sz w:val="32"/>
          <w:szCs w:val="32"/>
          <w:lang w:val="zh-CN"/>
        </w:rPr>
      </w:pPr>
      <w:r>
        <w:rPr>
          <w:rFonts w:hint="eastAsia" w:ascii="宋体" w:hAnsi="宋体" w:cs="宋体"/>
          <w:b/>
          <w:bCs/>
          <w:color w:val="000000" w:themeColor="text1"/>
          <w:sz w:val="32"/>
          <w:szCs w:val="32"/>
          <w:lang w:val="zh-CN"/>
        </w:rPr>
        <w:t>第一章</w:t>
      </w:r>
      <w:r>
        <w:rPr>
          <w:rFonts w:ascii="宋体" w:hAnsi="宋体" w:cs="宋体"/>
          <w:b/>
          <w:bCs/>
          <w:color w:val="000000" w:themeColor="text1"/>
          <w:sz w:val="32"/>
          <w:szCs w:val="32"/>
          <w:lang w:val="zh-CN"/>
        </w:rPr>
        <w:t xml:space="preserve"> </w:t>
      </w:r>
      <w:r>
        <w:rPr>
          <w:rFonts w:hint="eastAsia" w:ascii="宋体" w:hAnsi="宋体" w:cs="宋体"/>
          <w:b/>
          <w:bCs/>
          <w:color w:val="000000" w:themeColor="text1"/>
          <w:sz w:val="32"/>
          <w:szCs w:val="32"/>
          <w:lang w:val="zh-CN"/>
        </w:rPr>
        <w:t>投标邀请</w:t>
      </w:r>
    </w:p>
    <w:p>
      <w:pPr>
        <w:autoSpaceDE w:val="0"/>
        <w:autoSpaceDN w:val="0"/>
        <w:adjustRightInd w:val="0"/>
        <w:spacing w:line="700" w:lineRule="exact"/>
        <w:ind w:firstLine="551"/>
        <w:rPr>
          <w:rFonts w:ascii="宋体" w:cs="宋体"/>
          <w:b/>
          <w:bCs/>
          <w:color w:val="000000" w:themeColor="text1"/>
          <w:sz w:val="32"/>
          <w:szCs w:val="32"/>
          <w:lang w:val="zh-CN"/>
        </w:rPr>
      </w:pPr>
      <w:r>
        <w:rPr>
          <w:rFonts w:hint="eastAsia" w:ascii="宋体" w:hAnsi="宋体" w:cs="宋体"/>
          <w:b/>
          <w:bCs/>
          <w:color w:val="000000" w:themeColor="text1"/>
          <w:sz w:val="32"/>
          <w:szCs w:val="32"/>
          <w:lang w:val="zh-CN"/>
        </w:rPr>
        <w:t>第二章</w:t>
      </w:r>
      <w:r>
        <w:rPr>
          <w:rFonts w:ascii="宋体" w:hAnsi="宋体" w:cs="宋体"/>
          <w:b/>
          <w:bCs/>
          <w:color w:val="000000" w:themeColor="text1"/>
          <w:sz w:val="32"/>
          <w:szCs w:val="32"/>
          <w:lang w:val="zh-CN"/>
        </w:rPr>
        <w:t xml:space="preserve"> </w:t>
      </w:r>
      <w:r>
        <w:rPr>
          <w:rFonts w:hint="eastAsia" w:ascii="宋体" w:hAnsi="宋体" w:cs="宋体"/>
          <w:b/>
          <w:bCs/>
          <w:color w:val="000000" w:themeColor="text1"/>
          <w:sz w:val="32"/>
          <w:szCs w:val="32"/>
          <w:lang w:val="zh-CN"/>
        </w:rPr>
        <w:t>项目需求</w:t>
      </w:r>
    </w:p>
    <w:p>
      <w:pPr>
        <w:autoSpaceDE w:val="0"/>
        <w:autoSpaceDN w:val="0"/>
        <w:adjustRightInd w:val="0"/>
        <w:spacing w:line="700" w:lineRule="exact"/>
        <w:ind w:firstLine="560"/>
        <w:rPr>
          <w:rFonts w:ascii="宋体" w:cs="宋体"/>
          <w:b/>
          <w:bCs/>
          <w:color w:val="000000" w:themeColor="text1"/>
          <w:kern w:val="0"/>
          <w:sz w:val="32"/>
          <w:szCs w:val="32"/>
        </w:rPr>
      </w:pPr>
      <w:r>
        <w:rPr>
          <w:rFonts w:hint="eastAsia" w:ascii="宋体" w:hAnsi="宋体" w:cs="宋体"/>
          <w:b/>
          <w:bCs/>
          <w:color w:val="000000" w:themeColor="text1"/>
          <w:sz w:val="32"/>
          <w:szCs w:val="32"/>
          <w:lang w:val="zh-CN"/>
        </w:rPr>
        <w:t>第三章</w:t>
      </w:r>
      <w:r>
        <w:rPr>
          <w:rFonts w:ascii="宋体" w:hAnsi="宋体" w:cs="宋体"/>
          <w:b/>
          <w:bCs/>
          <w:color w:val="000000" w:themeColor="text1"/>
          <w:sz w:val="32"/>
          <w:szCs w:val="32"/>
          <w:lang w:val="zh-CN"/>
        </w:rPr>
        <w:t xml:space="preserve"> </w:t>
      </w:r>
      <w:r>
        <w:rPr>
          <w:rFonts w:hint="eastAsia" w:ascii="宋体" w:hAnsi="宋体" w:cs="宋体"/>
          <w:b/>
          <w:bCs/>
          <w:color w:val="000000" w:themeColor="text1"/>
          <w:kern w:val="0"/>
          <w:sz w:val="32"/>
          <w:szCs w:val="32"/>
        </w:rPr>
        <w:t>投标人须知前附表</w:t>
      </w:r>
    </w:p>
    <w:p>
      <w:pPr>
        <w:autoSpaceDE w:val="0"/>
        <w:autoSpaceDN w:val="0"/>
        <w:adjustRightInd w:val="0"/>
        <w:spacing w:line="700" w:lineRule="exact"/>
        <w:ind w:firstLine="560"/>
        <w:rPr>
          <w:rFonts w:ascii="宋体" w:cs="宋体"/>
          <w:b/>
          <w:bCs/>
          <w:color w:val="000000" w:themeColor="text1"/>
          <w:kern w:val="0"/>
          <w:sz w:val="32"/>
          <w:szCs w:val="32"/>
        </w:rPr>
      </w:pPr>
      <w:r>
        <w:rPr>
          <w:rFonts w:hint="eastAsia" w:ascii="宋体" w:hAnsi="宋体" w:cs="宋体"/>
          <w:b/>
          <w:bCs/>
          <w:color w:val="000000" w:themeColor="text1"/>
          <w:sz w:val="32"/>
          <w:szCs w:val="32"/>
          <w:lang w:val="zh-CN"/>
        </w:rPr>
        <w:t>第四章</w:t>
      </w:r>
      <w:r>
        <w:rPr>
          <w:rFonts w:ascii="宋体" w:hAnsi="宋体" w:cs="宋体"/>
          <w:b/>
          <w:bCs/>
          <w:color w:val="000000" w:themeColor="text1"/>
          <w:sz w:val="32"/>
          <w:szCs w:val="32"/>
          <w:lang w:val="zh-CN"/>
        </w:rPr>
        <w:t xml:space="preserve"> </w:t>
      </w:r>
      <w:r>
        <w:rPr>
          <w:rFonts w:hint="eastAsia" w:ascii="宋体" w:hAnsi="宋体" w:cs="宋体"/>
          <w:b/>
          <w:bCs/>
          <w:color w:val="000000" w:themeColor="text1"/>
          <w:kern w:val="0"/>
          <w:sz w:val="32"/>
          <w:szCs w:val="32"/>
        </w:rPr>
        <w:t>投标人须知</w:t>
      </w:r>
    </w:p>
    <w:p>
      <w:pPr>
        <w:autoSpaceDE w:val="0"/>
        <w:autoSpaceDN w:val="0"/>
        <w:adjustRightInd w:val="0"/>
        <w:spacing w:line="700" w:lineRule="exact"/>
        <w:ind w:firstLine="560"/>
        <w:rPr>
          <w:rFonts w:ascii="宋体" w:cs="宋体"/>
          <w:color w:val="000000" w:themeColor="text1"/>
          <w:sz w:val="32"/>
          <w:szCs w:val="32"/>
          <w:lang w:val="zh-CN"/>
        </w:rPr>
      </w:pPr>
      <w:r>
        <w:rPr>
          <w:rFonts w:hint="eastAsia" w:ascii="宋体" w:hAnsi="宋体" w:cs="宋体"/>
          <w:color w:val="000000" w:themeColor="text1"/>
          <w:sz w:val="32"/>
          <w:szCs w:val="32"/>
          <w:lang w:val="zh-CN"/>
        </w:rPr>
        <w:t>一、概念释义</w:t>
      </w:r>
    </w:p>
    <w:p>
      <w:pPr>
        <w:autoSpaceDE w:val="0"/>
        <w:autoSpaceDN w:val="0"/>
        <w:adjustRightInd w:val="0"/>
        <w:spacing w:line="700" w:lineRule="exact"/>
        <w:ind w:firstLine="560"/>
        <w:rPr>
          <w:rFonts w:ascii="宋体" w:cs="宋体"/>
          <w:color w:val="000000" w:themeColor="text1"/>
          <w:sz w:val="32"/>
          <w:szCs w:val="32"/>
          <w:lang w:val="zh-CN"/>
        </w:rPr>
      </w:pPr>
      <w:r>
        <w:rPr>
          <w:rFonts w:hint="eastAsia" w:ascii="宋体" w:hAnsi="宋体" w:cs="宋体"/>
          <w:color w:val="000000" w:themeColor="text1"/>
          <w:sz w:val="32"/>
          <w:szCs w:val="32"/>
          <w:lang w:val="zh-CN"/>
        </w:rPr>
        <w:t>二、招标文件说明</w:t>
      </w:r>
    </w:p>
    <w:p>
      <w:pPr>
        <w:autoSpaceDE w:val="0"/>
        <w:autoSpaceDN w:val="0"/>
        <w:adjustRightInd w:val="0"/>
        <w:spacing w:line="700" w:lineRule="exact"/>
        <w:ind w:firstLine="560"/>
        <w:rPr>
          <w:rFonts w:ascii="宋体" w:cs="宋体"/>
          <w:color w:val="000000" w:themeColor="text1"/>
          <w:sz w:val="32"/>
          <w:szCs w:val="32"/>
          <w:lang w:val="zh-CN"/>
        </w:rPr>
      </w:pPr>
      <w:r>
        <w:rPr>
          <w:rFonts w:hint="eastAsia" w:ascii="宋体" w:hAnsi="宋体" w:cs="宋体"/>
          <w:color w:val="000000" w:themeColor="text1"/>
          <w:sz w:val="32"/>
          <w:szCs w:val="32"/>
          <w:lang w:val="zh-CN"/>
        </w:rPr>
        <w:t>三、投标文件的编制</w:t>
      </w:r>
    </w:p>
    <w:p>
      <w:pPr>
        <w:autoSpaceDE w:val="0"/>
        <w:autoSpaceDN w:val="0"/>
        <w:adjustRightInd w:val="0"/>
        <w:spacing w:line="700" w:lineRule="exact"/>
        <w:ind w:firstLine="560"/>
        <w:rPr>
          <w:rFonts w:ascii="宋体" w:cs="宋体"/>
          <w:color w:val="000000" w:themeColor="text1"/>
          <w:sz w:val="32"/>
          <w:szCs w:val="32"/>
          <w:lang w:val="zh-CN"/>
        </w:rPr>
      </w:pPr>
      <w:r>
        <w:rPr>
          <w:rFonts w:hint="eastAsia" w:ascii="宋体" w:hAnsi="宋体" w:cs="宋体"/>
          <w:color w:val="000000" w:themeColor="text1"/>
          <w:sz w:val="32"/>
          <w:szCs w:val="32"/>
          <w:lang w:val="zh-CN"/>
        </w:rPr>
        <w:t>四、投标文件的递交</w:t>
      </w:r>
    </w:p>
    <w:p>
      <w:pPr>
        <w:autoSpaceDE w:val="0"/>
        <w:autoSpaceDN w:val="0"/>
        <w:adjustRightInd w:val="0"/>
        <w:spacing w:line="700" w:lineRule="exact"/>
        <w:ind w:firstLine="560"/>
        <w:rPr>
          <w:rFonts w:ascii="宋体" w:cs="宋体"/>
          <w:color w:val="000000" w:themeColor="text1"/>
          <w:sz w:val="32"/>
          <w:szCs w:val="32"/>
          <w:lang w:val="zh-CN"/>
        </w:rPr>
      </w:pPr>
      <w:r>
        <w:rPr>
          <w:rFonts w:hint="eastAsia" w:ascii="宋体" w:hAnsi="宋体" w:cs="宋体"/>
          <w:color w:val="000000" w:themeColor="text1"/>
          <w:sz w:val="32"/>
          <w:szCs w:val="32"/>
          <w:lang w:val="zh-CN"/>
        </w:rPr>
        <w:t>五、开标和评标</w:t>
      </w:r>
    </w:p>
    <w:p>
      <w:pPr>
        <w:autoSpaceDE w:val="0"/>
        <w:autoSpaceDN w:val="0"/>
        <w:adjustRightInd w:val="0"/>
        <w:spacing w:line="700" w:lineRule="exact"/>
        <w:ind w:firstLine="551"/>
        <w:rPr>
          <w:rFonts w:ascii="宋体" w:cs="宋体"/>
          <w:b/>
          <w:bCs/>
          <w:color w:val="000000" w:themeColor="text1"/>
          <w:sz w:val="32"/>
          <w:szCs w:val="32"/>
          <w:lang w:val="zh-CN"/>
        </w:rPr>
      </w:pPr>
      <w:r>
        <w:rPr>
          <w:rFonts w:hint="eastAsia" w:ascii="宋体" w:hAnsi="宋体" w:cs="宋体"/>
          <w:color w:val="000000" w:themeColor="text1"/>
          <w:sz w:val="32"/>
          <w:szCs w:val="32"/>
          <w:lang w:val="zh-CN"/>
        </w:rPr>
        <w:t>六、定标和授予合同</w:t>
      </w:r>
    </w:p>
    <w:p>
      <w:pPr>
        <w:autoSpaceDE w:val="0"/>
        <w:autoSpaceDN w:val="0"/>
        <w:adjustRightInd w:val="0"/>
        <w:spacing w:line="700" w:lineRule="exact"/>
        <w:ind w:firstLine="551"/>
        <w:rPr>
          <w:rFonts w:ascii="宋体" w:cs="宋体"/>
          <w:b/>
          <w:bCs/>
          <w:color w:val="000000" w:themeColor="text1"/>
          <w:sz w:val="32"/>
          <w:szCs w:val="32"/>
          <w:lang w:val="zh-CN"/>
        </w:rPr>
      </w:pPr>
      <w:r>
        <w:rPr>
          <w:rFonts w:hint="eastAsia" w:ascii="宋体" w:hAnsi="宋体" w:cs="宋体"/>
          <w:b/>
          <w:bCs/>
          <w:color w:val="000000" w:themeColor="text1"/>
          <w:sz w:val="32"/>
          <w:szCs w:val="32"/>
          <w:lang w:val="zh-CN"/>
        </w:rPr>
        <w:t>第五章</w:t>
      </w:r>
      <w:r>
        <w:rPr>
          <w:rFonts w:ascii="宋体" w:hAnsi="宋体" w:cs="宋体"/>
          <w:b/>
          <w:bCs/>
          <w:color w:val="000000" w:themeColor="text1"/>
          <w:sz w:val="32"/>
          <w:szCs w:val="32"/>
          <w:lang w:val="zh-CN"/>
        </w:rPr>
        <w:t xml:space="preserve"> </w:t>
      </w:r>
      <w:r>
        <w:rPr>
          <w:rFonts w:hint="eastAsia" w:ascii="宋体" w:hAnsi="宋体" w:cs="宋体"/>
          <w:b/>
          <w:bCs/>
          <w:color w:val="000000" w:themeColor="text1"/>
          <w:kern w:val="0"/>
          <w:sz w:val="32"/>
          <w:szCs w:val="32"/>
        </w:rPr>
        <w:t>政府采购政策功能</w:t>
      </w:r>
    </w:p>
    <w:p>
      <w:pPr>
        <w:autoSpaceDE w:val="0"/>
        <w:autoSpaceDN w:val="0"/>
        <w:adjustRightInd w:val="0"/>
        <w:spacing w:line="700" w:lineRule="exact"/>
        <w:ind w:firstLine="551"/>
        <w:rPr>
          <w:rFonts w:ascii="宋体" w:cs="宋体"/>
          <w:b/>
          <w:bCs/>
          <w:color w:val="000000" w:themeColor="text1"/>
          <w:sz w:val="32"/>
          <w:szCs w:val="32"/>
          <w:lang w:val="zh-CN"/>
        </w:rPr>
      </w:pPr>
      <w:r>
        <w:rPr>
          <w:rFonts w:hint="eastAsia" w:ascii="宋体" w:hAnsi="宋体" w:cs="宋体"/>
          <w:b/>
          <w:bCs/>
          <w:color w:val="000000" w:themeColor="text1"/>
          <w:sz w:val="32"/>
          <w:szCs w:val="32"/>
          <w:lang w:val="zh-CN"/>
        </w:rPr>
        <w:t>第六章</w:t>
      </w:r>
      <w:r>
        <w:rPr>
          <w:rFonts w:ascii="宋体" w:hAnsi="宋体" w:cs="宋体"/>
          <w:b/>
          <w:bCs/>
          <w:color w:val="000000" w:themeColor="text1"/>
          <w:sz w:val="32"/>
          <w:szCs w:val="32"/>
          <w:lang w:val="zh-CN"/>
        </w:rPr>
        <w:t xml:space="preserve"> </w:t>
      </w:r>
      <w:r>
        <w:rPr>
          <w:rFonts w:hint="eastAsia" w:ascii="宋体" w:hAnsi="宋体" w:cs="宋体"/>
          <w:b/>
          <w:bCs/>
          <w:color w:val="000000" w:themeColor="text1"/>
          <w:kern w:val="0"/>
          <w:sz w:val="32"/>
          <w:szCs w:val="32"/>
        </w:rPr>
        <w:t>资格审查与评标</w:t>
      </w:r>
    </w:p>
    <w:p>
      <w:pPr>
        <w:autoSpaceDE w:val="0"/>
        <w:autoSpaceDN w:val="0"/>
        <w:adjustRightInd w:val="0"/>
        <w:spacing w:line="700" w:lineRule="exact"/>
        <w:ind w:firstLine="551"/>
        <w:outlineLvl w:val="0"/>
        <w:rPr>
          <w:rFonts w:ascii="宋体" w:cs="宋体"/>
          <w:b/>
          <w:bCs/>
          <w:color w:val="000000" w:themeColor="text1"/>
          <w:sz w:val="32"/>
          <w:szCs w:val="32"/>
          <w:lang w:val="zh-CN"/>
        </w:rPr>
      </w:pPr>
      <w:r>
        <w:rPr>
          <w:rFonts w:hint="eastAsia" w:ascii="宋体" w:hAnsi="宋体" w:cs="宋体"/>
          <w:b/>
          <w:bCs/>
          <w:color w:val="000000" w:themeColor="text1"/>
          <w:sz w:val="32"/>
          <w:szCs w:val="32"/>
          <w:lang w:val="zh-CN"/>
        </w:rPr>
        <w:t>第七章</w:t>
      </w:r>
      <w:r>
        <w:rPr>
          <w:rFonts w:ascii="宋体" w:hAnsi="宋体" w:cs="宋体"/>
          <w:b/>
          <w:bCs/>
          <w:color w:val="000000" w:themeColor="text1"/>
          <w:sz w:val="32"/>
          <w:szCs w:val="32"/>
          <w:lang w:val="zh-CN"/>
        </w:rPr>
        <w:t xml:space="preserve"> </w:t>
      </w:r>
      <w:r>
        <w:rPr>
          <w:rFonts w:hint="eastAsia" w:ascii="宋体" w:hAnsi="宋体" w:cs="宋体"/>
          <w:b/>
          <w:bCs/>
          <w:color w:val="000000" w:themeColor="text1"/>
          <w:kern w:val="0"/>
          <w:sz w:val="32"/>
          <w:szCs w:val="32"/>
        </w:rPr>
        <w:t>合同条款及格式</w:t>
      </w:r>
    </w:p>
    <w:p>
      <w:pPr>
        <w:autoSpaceDE w:val="0"/>
        <w:autoSpaceDN w:val="0"/>
        <w:adjustRightInd w:val="0"/>
        <w:spacing w:line="700" w:lineRule="exact"/>
        <w:ind w:firstLine="551"/>
        <w:rPr>
          <w:rFonts w:ascii="宋体" w:cs="宋体"/>
          <w:b/>
          <w:bCs/>
          <w:color w:val="000000" w:themeColor="text1"/>
          <w:kern w:val="0"/>
          <w:sz w:val="32"/>
          <w:szCs w:val="32"/>
        </w:rPr>
      </w:pPr>
      <w:r>
        <w:rPr>
          <w:rFonts w:hint="eastAsia" w:ascii="宋体" w:hAnsi="宋体" w:cs="宋体"/>
          <w:b/>
          <w:bCs/>
          <w:color w:val="000000" w:themeColor="text1"/>
          <w:sz w:val="32"/>
          <w:szCs w:val="32"/>
          <w:lang w:val="zh-CN"/>
        </w:rPr>
        <w:t>第八章</w:t>
      </w:r>
      <w:r>
        <w:rPr>
          <w:rFonts w:ascii="宋体" w:hAnsi="宋体" w:cs="宋体"/>
          <w:b/>
          <w:bCs/>
          <w:color w:val="000000" w:themeColor="text1"/>
          <w:sz w:val="32"/>
          <w:szCs w:val="32"/>
          <w:lang w:val="zh-CN"/>
        </w:rPr>
        <w:t xml:space="preserve"> </w:t>
      </w:r>
      <w:r>
        <w:rPr>
          <w:rFonts w:hint="eastAsia" w:ascii="宋体" w:hAnsi="宋体" w:cs="宋体"/>
          <w:b/>
          <w:bCs/>
          <w:color w:val="000000" w:themeColor="text1"/>
          <w:kern w:val="0"/>
          <w:sz w:val="32"/>
          <w:szCs w:val="32"/>
        </w:rPr>
        <w:t>投标文件有关格式</w:t>
      </w:r>
    </w:p>
    <w:p>
      <w:pPr>
        <w:autoSpaceDE w:val="0"/>
        <w:autoSpaceDN w:val="0"/>
        <w:adjustRightInd w:val="0"/>
        <w:spacing w:line="700" w:lineRule="exact"/>
        <w:ind w:firstLine="551"/>
        <w:rPr>
          <w:rFonts w:ascii="宋体" w:cs="宋体"/>
          <w:b/>
          <w:bCs/>
          <w:color w:val="000000" w:themeColor="text1"/>
          <w:kern w:val="0"/>
          <w:sz w:val="32"/>
          <w:szCs w:val="32"/>
        </w:rPr>
      </w:pPr>
    </w:p>
    <w:p>
      <w:pPr>
        <w:autoSpaceDE w:val="0"/>
        <w:autoSpaceDN w:val="0"/>
        <w:adjustRightInd w:val="0"/>
        <w:spacing w:line="700" w:lineRule="exact"/>
        <w:ind w:firstLine="551"/>
        <w:rPr>
          <w:rFonts w:ascii="宋体" w:cs="宋体"/>
          <w:b/>
          <w:bCs/>
          <w:color w:val="000000" w:themeColor="text1"/>
          <w:kern w:val="0"/>
          <w:sz w:val="36"/>
          <w:szCs w:val="36"/>
        </w:rPr>
      </w:pPr>
    </w:p>
    <w:p>
      <w:pPr>
        <w:pStyle w:val="22"/>
        <w:widowControl/>
        <w:shd w:val="clear" w:color="auto" w:fill="FFFFFF"/>
        <w:spacing w:line="315" w:lineRule="atLeast"/>
        <w:jc w:val="center"/>
        <w:rPr>
          <w:rFonts w:ascii="宋体" w:cs="Times New Roman"/>
          <w:b/>
          <w:bCs/>
          <w:color w:val="000000" w:themeColor="text1"/>
          <w:sz w:val="36"/>
          <w:szCs w:val="36"/>
        </w:rPr>
      </w:pPr>
      <w:r>
        <w:rPr>
          <w:rFonts w:hint="eastAsia" w:ascii="宋体" w:hAnsi="宋体" w:cs="宋体"/>
          <w:b/>
          <w:bCs/>
          <w:color w:val="000000" w:themeColor="text1"/>
          <w:sz w:val="36"/>
          <w:szCs w:val="36"/>
          <w:shd w:val="clear" w:color="auto" w:fill="FFFFFF"/>
        </w:rPr>
        <w:t>第一章</w:t>
      </w:r>
      <w:r>
        <w:rPr>
          <w:rFonts w:ascii="宋体" w:hAnsi="宋体" w:cs="宋体"/>
          <w:b/>
          <w:bCs/>
          <w:color w:val="000000" w:themeColor="text1"/>
          <w:sz w:val="36"/>
          <w:szCs w:val="36"/>
          <w:shd w:val="clear" w:color="auto" w:fill="FFFFFF"/>
        </w:rPr>
        <w:t xml:space="preserve"> </w:t>
      </w:r>
      <w:r>
        <w:rPr>
          <w:rFonts w:hint="eastAsia" w:ascii="宋体" w:hAnsi="宋体" w:cs="宋体"/>
          <w:b/>
          <w:bCs/>
          <w:color w:val="000000" w:themeColor="text1"/>
          <w:sz w:val="36"/>
          <w:szCs w:val="36"/>
          <w:shd w:val="clear" w:color="auto" w:fill="FFFFFF"/>
        </w:rPr>
        <w:t>投标邀请</w:t>
      </w:r>
    </w:p>
    <w:p>
      <w:pPr>
        <w:pStyle w:val="22"/>
        <w:widowControl/>
        <w:shd w:val="clear" w:color="auto" w:fill="FFFFFF"/>
        <w:spacing w:line="315" w:lineRule="atLeast"/>
        <w:ind w:firstLine="420"/>
        <w:jc w:val="left"/>
        <w:rPr>
          <w:rFonts w:ascii="仿宋_GB2312" w:hAnsi="仿宋_GB2312" w:eastAsia="仿宋_GB2312" w:cs="Times New Roman"/>
          <w:color w:val="000000" w:themeColor="text1"/>
          <w:sz w:val="32"/>
          <w:szCs w:val="32"/>
          <w:shd w:val="clear" w:color="auto" w:fill="FFFFFF"/>
        </w:rPr>
      </w:pPr>
    </w:p>
    <w:p>
      <w:pPr>
        <w:pStyle w:val="22"/>
        <w:widowControl/>
        <w:shd w:val="clear" w:color="auto" w:fill="FFFFFF"/>
        <w:spacing w:line="360" w:lineRule="auto"/>
        <w:jc w:val="left"/>
        <w:rPr>
          <w:rFonts w:ascii="宋体" w:cs="宋体"/>
          <w:b/>
          <w:bCs/>
          <w:color w:val="000000" w:themeColor="text1"/>
        </w:rPr>
      </w:pPr>
      <w:r>
        <w:rPr>
          <w:rFonts w:ascii="黑体" w:hAnsi="黑体" w:eastAsia="黑体" w:cs="黑体"/>
          <w:color w:val="000000" w:themeColor="text1"/>
          <w:sz w:val="32"/>
          <w:szCs w:val="32"/>
          <w:shd w:val="clear" w:color="auto" w:fill="FFFFFF"/>
        </w:rPr>
        <w:t xml:space="preserve">   </w:t>
      </w:r>
      <w:r>
        <w:rPr>
          <w:rFonts w:ascii="黑体" w:hAnsi="黑体" w:eastAsia="黑体" w:cs="黑体"/>
          <w:color w:val="000000" w:themeColor="text1"/>
          <w:shd w:val="clear" w:color="auto" w:fill="FFFFFF"/>
        </w:rPr>
        <w:t xml:space="preserve"> </w:t>
      </w:r>
      <w:r>
        <w:rPr>
          <w:rFonts w:hint="eastAsia" w:ascii="宋体" w:hAnsi="宋体" w:cs="宋体"/>
          <w:b/>
          <w:bCs/>
          <w:color w:val="000000" w:themeColor="text1"/>
          <w:shd w:val="clear" w:color="auto" w:fill="FFFFFF"/>
        </w:rPr>
        <w:t>一、项目基本情况</w:t>
      </w:r>
    </w:p>
    <w:p>
      <w:pPr>
        <w:pStyle w:val="22"/>
        <w:widowControl/>
        <w:shd w:val="clear" w:color="auto" w:fill="FFFFFF"/>
        <w:spacing w:line="360" w:lineRule="auto"/>
        <w:ind w:firstLine="420"/>
        <w:jc w:val="left"/>
        <w:rPr>
          <w:rFonts w:hint="eastAsia" w:ascii="宋体" w:eastAsia="宋体" w:cs="宋体"/>
          <w:color w:val="000000" w:themeColor="text1"/>
          <w:shd w:val="clear" w:color="auto" w:fill="FFFFFF"/>
          <w:lang w:eastAsia="zh-CN"/>
        </w:rPr>
      </w:pPr>
      <w:r>
        <w:rPr>
          <w:rFonts w:hint="eastAsia" w:ascii="宋体" w:hAnsi="宋体" w:cs="宋体"/>
          <w:color w:val="000000" w:themeColor="text1"/>
          <w:shd w:val="clear" w:color="auto" w:fill="FFFFFF"/>
        </w:rPr>
        <w:t>（一）项目名称：</w:t>
      </w:r>
      <w:r>
        <w:rPr>
          <w:rFonts w:hint="eastAsia" w:ascii="宋体" w:hAnsi="宋体" w:cs="宋体"/>
          <w:color w:val="000000" w:themeColor="text1"/>
          <w:shd w:val="clear" w:color="auto" w:fill="FFFFFF"/>
          <w:lang w:eastAsia="zh-CN"/>
        </w:rPr>
        <w:t>禹州市妇幼保健院“全自动酶免工作站等医疗设备采购项目”</w:t>
      </w:r>
    </w:p>
    <w:p>
      <w:pPr>
        <w:pStyle w:val="22"/>
        <w:widowControl/>
        <w:shd w:val="clear" w:color="auto" w:fill="FFFFFF"/>
        <w:spacing w:line="360" w:lineRule="auto"/>
        <w:ind w:firstLine="420"/>
        <w:jc w:val="left"/>
        <w:rPr>
          <w:rFonts w:ascii="宋体" w:hAnsi="宋体" w:cs="宋体"/>
          <w:color w:val="000000" w:themeColor="text1"/>
          <w:shd w:val="clear" w:color="auto" w:fill="FFFFFF"/>
        </w:rPr>
      </w:pPr>
      <w:r>
        <w:rPr>
          <w:rFonts w:hint="eastAsia" w:ascii="宋体" w:hAnsi="宋体" w:cs="宋体"/>
          <w:color w:val="000000" w:themeColor="text1"/>
          <w:shd w:val="clear" w:color="auto" w:fill="FFFFFF"/>
        </w:rPr>
        <w:t>（二）项目编号：</w:t>
      </w:r>
      <w:r>
        <w:rPr>
          <w:rFonts w:ascii="宋体" w:hAnsi="宋体" w:cs="宋体"/>
          <w:color w:val="000000" w:themeColor="text1"/>
          <w:shd w:val="clear" w:color="auto" w:fill="FFFFFF"/>
        </w:rPr>
        <w:t>YLZB-G2018</w:t>
      </w:r>
      <w:r>
        <w:rPr>
          <w:rFonts w:hint="eastAsia" w:ascii="宋体" w:hAnsi="宋体" w:cs="宋体"/>
          <w:color w:val="000000" w:themeColor="text1"/>
          <w:shd w:val="clear" w:color="auto" w:fill="FFFFFF"/>
          <w:lang w:val="en-US" w:eastAsia="zh-CN"/>
        </w:rPr>
        <w:t>061</w:t>
      </w:r>
      <w:r>
        <w:rPr>
          <w:rFonts w:hint="eastAsia" w:ascii="宋体" w:hAnsi="宋体" w:cs="宋体"/>
          <w:color w:val="000000" w:themeColor="text1"/>
          <w:shd w:val="clear" w:color="auto" w:fill="FFFFFF"/>
        </w:rPr>
        <w:t>号</w:t>
      </w:r>
      <w:r>
        <w:rPr>
          <w:rFonts w:ascii="宋体" w:hAnsi="宋体" w:cs="宋体"/>
          <w:color w:val="000000" w:themeColor="text1"/>
          <w:shd w:val="clear" w:color="auto" w:fill="FFFFFF"/>
        </w:rPr>
        <w:t xml:space="preserve">    </w:t>
      </w:r>
    </w:p>
    <w:p>
      <w:pPr>
        <w:pStyle w:val="22"/>
        <w:widowControl/>
        <w:shd w:val="clear" w:color="auto" w:fill="FFFFFF"/>
        <w:spacing w:line="360" w:lineRule="auto"/>
        <w:ind w:firstLine="420"/>
        <w:jc w:val="left"/>
        <w:rPr>
          <w:rFonts w:ascii="宋体" w:hAnsi="宋体" w:cs="宋体"/>
          <w:color w:val="000000" w:themeColor="text1"/>
          <w:shd w:val="clear" w:color="auto" w:fill="FFFFFF"/>
        </w:rPr>
      </w:pPr>
      <w:r>
        <w:rPr>
          <w:rFonts w:hint="eastAsia" w:ascii="宋体" w:hAnsi="宋体" w:cs="宋体"/>
          <w:color w:val="000000" w:themeColor="text1"/>
          <w:shd w:val="clear" w:color="auto" w:fill="FFFFFF"/>
        </w:rPr>
        <w:t>（三）采购方式：公开招标</w:t>
      </w:r>
      <w:r>
        <w:rPr>
          <w:rFonts w:ascii="宋体" w:hAnsi="宋体" w:cs="宋体"/>
          <w:color w:val="000000" w:themeColor="text1"/>
          <w:shd w:val="clear" w:color="auto" w:fill="FFFFFF"/>
        </w:rPr>
        <w:t xml:space="preserve">                                                                                                                          </w:t>
      </w:r>
    </w:p>
    <w:p>
      <w:pPr>
        <w:pStyle w:val="22"/>
        <w:widowControl/>
        <w:shd w:val="clear" w:color="auto" w:fill="FFFFFF"/>
        <w:spacing w:line="360" w:lineRule="auto"/>
        <w:ind w:firstLine="420"/>
        <w:jc w:val="left"/>
        <w:rPr>
          <w:rFonts w:ascii="宋体" w:cs="宋体"/>
          <w:color w:val="000000" w:themeColor="text1"/>
          <w:shd w:val="clear" w:color="auto" w:fill="FFFFFF"/>
        </w:rPr>
      </w:pPr>
      <w:r>
        <w:rPr>
          <w:rFonts w:hint="eastAsia" w:ascii="宋体" w:hAnsi="宋体" w:cs="宋体"/>
          <w:color w:val="000000" w:themeColor="text1"/>
          <w:shd w:val="clear" w:color="auto" w:fill="FFFFFF"/>
        </w:rPr>
        <w:t>（四）项目主要内容、数量及要求：全自动酶免工作站1台，全方位儿童密集型滑轨悬吊康复单元1套，等离子体空气净化消毒器53台，CO2激光治疗机1台，病人监护仪17台及中央监控系统4套。（具体详见招标文件）。</w:t>
      </w:r>
    </w:p>
    <w:p>
      <w:pPr>
        <w:pStyle w:val="22"/>
        <w:widowControl/>
        <w:shd w:val="clear" w:color="auto" w:fill="FFFFFF"/>
        <w:spacing w:line="360" w:lineRule="auto"/>
        <w:ind w:left="420" w:leftChars="200" w:firstLine="120" w:firstLineChars="50"/>
        <w:jc w:val="left"/>
        <w:rPr>
          <w:rFonts w:ascii="宋体" w:cs="宋体"/>
          <w:color w:val="000000" w:themeColor="text1"/>
          <w:shd w:val="clear" w:color="auto" w:fill="FFFFFF"/>
        </w:rPr>
      </w:pPr>
      <w:r>
        <w:rPr>
          <w:rFonts w:hint="eastAsia" w:ascii="宋体" w:hAnsi="宋体" w:cs="宋体"/>
          <w:color w:val="000000" w:themeColor="text1"/>
          <w:shd w:val="clear" w:color="auto" w:fill="FFFFFF"/>
        </w:rPr>
        <w:t>(</w:t>
      </w:r>
      <w:r>
        <w:rPr>
          <w:rFonts w:hint="eastAsia" w:ascii="宋体" w:hAnsi="宋体" w:cs="宋体"/>
          <w:color w:val="000000" w:themeColor="text1"/>
          <w:shd w:val="clear" w:color="auto" w:fill="FFFFFF"/>
          <w:lang w:eastAsia="zh-CN"/>
        </w:rPr>
        <w:t>五</w:t>
      </w:r>
      <w:r>
        <w:rPr>
          <w:rFonts w:hint="eastAsia" w:ascii="宋体" w:hAnsi="宋体" w:cs="宋体"/>
          <w:color w:val="000000" w:themeColor="text1"/>
          <w:shd w:val="clear" w:color="auto" w:fill="FFFFFF"/>
        </w:rPr>
        <w:t>)标包划分：本项目共设</w:t>
      </w:r>
      <w:r>
        <w:rPr>
          <w:rFonts w:hint="eastAsia" w:ascii="宋体" w:hAnsi="宋体" w:cs="宋体"/>
          <w:color w:val="000000" w:themeColor="text1"/>
          <w:shd w:val="clear" w:color="auto" w:fill="FFFFFF"/>
          <w:lang w:eastAsia="zh-CN"/>
        </w:rPr>
        <w:t>五</w:t>
      </w:r>
      <w:r>
        <w:rPr>
          <w:rFonts w:hint="eastAsia" w:ascii="宋体" w:hAnsi="宋体" w:cs="宋体"/>
          <w:color w:val="000000" w:themeColor="text1"/>
          <w:shd w:val="clear" w:color="auto" w:fill="FFFFFF"/>
        </w:rPr>
        <w:t>个标包。</w:t>
      </w:r>
    </w:p>
    <w:p>
      <w:pPr>
        <w:pStyle w:val="22"/>
        <w:widowControl/>
        <w:shd w:val="clear" w:color="auto" w:fill="FFFFFF"/>
        <w:spacing w:line="360" w:lineRule="auto"/>
        <w:ind w:left="420"/>
        <w:jc w:val="left"/>
        <w:rPr>
          <w:rFonts w:hint="eastAsia" w:ascii="宋体" w:hAnsi="宋体" w:cs="宋体"/>
          <w:color w:val="000000" w:themeColor="text1"/>
          <w:shd w:val="clear" w:color="auto" w:fill="FFFFFF"/>
        </w:rPr>
      </w:pPr>
      <w:r>
        <w:rPr>
          <w:rFonts w:hint="eastAsia" w:ascii="宋体" w:hAnsi="宋体" w:cs="宋体"/>
          <w:color w:val="000000" w:themeColor="text1"/>
          <w:shd w:val="clear" w:color="auto" w:fill="FFFFFF"/>
        </w:rPr>
        <w:t>（</w:t>
      </w:r>
      <w:r>
        <w:rPr>
          <w:rFonts w:hint="eastAsia" w:ascii="宋体" w:hAnsi="宋体" w:cs="宋体"/>
          <w:color w:val="000000" w:themeColor="text1"/>
          <w:shd w:val="clear" w:color="auto" w:fill="FFFFFF"/>
          <w:lang w:eastAsia="zh-CN"/>
        </w:rPr>
        <w:t>六</w:t>
      </w:r>
      <w:r>
        <w:rPr>
          <w:rFonts w:hint="eastAsia" w:ascii="宋体" w:hAnsi="宋体" w:cs="宋体"/>
          <w:color w:val="000000" w:themeColor="text1"/>
          <w:shd w:val="clear" w:color="auto" w:fill="FFFFFF"/>
        </w:rPr>
        <w:t>）预算金额：A包132万元，最高限价：132万元；</w:t>
      </w:r>
    </w:p>
    <w:p>
      <w:pPr>
        <w:pStyle w:val="22"/>
        <w:widowControl/>
        <w:shd w:val="clear" w:color="auto" w:fill="FFFFFF"/>
        <w:spacing w:line="360" w:lineRule="auto"/>
        <w:ind w:left="420" w:firstLine="1920" w:firstLineChars="800"/>
        <w:jc w:val="left"/>
        <w:rPr>
          <w:rFonts w:hint="eastAsia" w:ascii="宋体" w:hAnsi="宋体" w:cs="宋体"/>
          <w:color w:val="000000" w:themeColor="text1"/>
          <w:shd w:val="clear" w:color="auto" w:fill="FFFFFF"/>
        </w:rPr>
      </w:pPr>
      <w:r>
        <w:rPr>
          <w:rFonts w:hint="eastAsia" w:ascii="宋体" w:hAnsi="宋体" w:cs="宋体"/>
          <w:color w:val="000000" w:themeColor="text1"/>
          <w:shd w:val="clear" w:color="auto" w:fill="FFFFFF"/>
        </w:rPr>
        <w:t>B包84万元，最高限价：84万元；</w:t>
      </w:r>
    </w:p>
    <w:p>
      <w:pPr>
        <w:pStyle w:val="22"/>
        <w:widowControl/>
        <w:shd w:val="clear" w:color="auto" w:fill="FFFFFF"/>
        <w:spacing w:line="360" w:lineRule="auto"/>
        <w:ind w:left="420" w:firstLine="1920" w:firstLineChars="800"/>
        <w:jc w:val="left"/>
        <w:rPr>
          <w:rFonts w:hint="eastAsia" w:ascii="宋体" w:hAnsi="宋体" w:cs="宋体"/>
          <w:color w:val="000000" w:themeColor="text1"/>
          <w:shd w:val="clear" w:color="auto" w:fill="FFFFFF"/>
        </w:rPr>
      </w:pPr>
      <w:r>
        <w:rPr>
          <w:rFonts w:hint="eastAsia" w:ascii="宋体" w:hAnsi="宋体" w:cs="宋体"/>
          <w:color w:val="000000" w:themeColor="text1"/>
          <w:shd w:val="clear" w:color="auto" w:fill="FFFFFF"/>
        </w:rPr>
        <w:t>C包51.5万元，最高限价：51.5万元；</w:t>
      </w:r>
    </w:p>
    <w:p>
      <w:pPr>
        <w:pStyle w:val="22"/>
        <w:widowControl/>
        <w:shd w:val="clear" w:color="auto" w:fill="FFFFFF"/>
        <w:spacing w:line="360" w:lineRule="auto"/>
        <w:ind w:left="420" w:firstLine="1920" w:firstLineChars="800"/>
        <w:jc w:val="left"/>
        <w:rPr>
          <w:rFonts w:hint="eastAsia" w:ascii="宋体" w:hAnsi="宋体" w:cs="宋体"/>
          <w:color w:val="000000" w:themeColor="text1"/>
          <w:shd w:val="clear" w:color="auto" w:fill="FFFFFF"/>
        </w:rPr>
      </w:pPr>
      <w:r>
        <w:rPr>
          <w:rFonts w:hint="eastAsia" w:ascii="宋体" w:hAnsi="宋体" w:cs="宋体"/>
          <w:color w:val="000000" w:themeColor="text1"/>
          <w:shd w:val="clear" w:color="auto" w:fill="FFFFFF"/>
        </w:rPr>
        <w:t>D包39万元，最高限价：39万元；</w:t>
      </w:r>
    </w:p>
    <w:p>
      <w:pPr>
        <w:pStyle w:val="22"/>
        <w:widowControl/>
        <w:shd w:val="clear" w:color="auto" w:fill="FFFFFF"/>
        <w:spacing w:line="360" w:lineRule="auto"/>
        <w:ind w:left="420" w:firstLine="1920" w:firstLineChars="800"/>
        <w:jc w:val="left"/>
        <w:rPr>
          <w:rFonts w:hint="eastAsia" w:ascii="宋体" w:hAnsi="宋体" w:cs="宋体"/>
          <w:color w:val="000000" w:themeColor="text1"/>
          <w:shd w:val="clear" w:color="auto" w:fill="FFFFFF"/>
        </w:rPr>
      </w:pPr>
      <w:r>
        <w:rPr>
          <w:rFonts w:hint="eastAsia" w:ascii="宋体" w:hAnsi="宋体" w:cs="宋体"/>
          <w:color w:val="000000" w:themeColor="text1"/>
          <w:shd w:val="clear" w:color="auto" w:fill="FFFFFF"/>
        </w:rPr>
        <w:t>E包67万元，最高限价：67万元。</w:t>
      </w:r>
    </w:p>
    <w:p>
      <w:pPr>
        <w:pStyle w:val="22"/>
        <w:widowControl/>
        <w:shd w:val="clear" w:color="auto" w:fill="FFFFFF"/>
        <w:spacing w:line="360" w:lineRule="auto"/>
        <w:ind w:firstLine="420"/>
        <w:jc w:val="left"/>
        <w:rPr>
          <w:rFonts w:ascii="宋体" w:cs="宋体"/>
          <w:color w:val="000000" w:themeColor="text1"/>
          <w:shd w:val="clear" w:color="auto" w:fill="FFFFFF"/>
        </w:rPr>
      </w:pPr>
      <w:r>
        <w:rPr>
          <w:rFonts w:hint="eastAsia" w:ascii="宋体" w:hAnsi="宋体" w:cs="宋体"/>
          <w:color w:val="000000" w:themeColor="text1"/>
          <w:shd w:val="clear" w:color="auto" w:fill="FFFFFF"/>
        </w:rPr>
        <w:t>（七）交付时间</w:t>
      </w:r>
      <w:r>
        <w:rPr>
          <w:rFonts w:ascii="宋体" w:hAnsi="宋体" w:cs="宋体"/>
          <w:color w:val="000000" w:themeColor="text1"/>
          <w:shd w:val="clear" w:color="auto" w:fill="FFFFFF"/>
        </w:rPr>
        <w:t xml:space="preserve"> </w:t>
      </w:r>
      <w:r>
        <w:rPr>
          <w:rFonts w:hint="eastAsia" w:ascii="宋体" w:hAnsi="宋体" w:cs="宋体"/>
          <w:color w:val="000000" w:themeColor="text1"/>
          <w:shd w:val="clear" w:color="auto" w:fill="FFFFFF"/>
        </w:rPr>
        <w:t>：合同签订后</w:t>
      </w:r>
      <w:r>
        <w:rPr>
          <w:rFonts w:ascii="宋体" w:hAnsi="宋体" w:cs="宋体"/>
          <w:color w:val="000000" w:themeColor="text1"/>
          <w:shd w:val="clear" w:color="auto" w:fill="FFFFFF"/>
        </w:rPr>
        <w:t>30</w:t>
      </w:r>
      <w:r>
        <w:rPr>
          <w:rFonts w:hint="eastAsia" w:ascii="宋体" w:hAnsi="宋体" w:cs="宋体"/>
          <w:color w:val="000000" w:themeColor="text1"/>
          <w:shd w:val="clear" w:color="auto" w:fill="FFFFFF"/>
        </w:rPr>
        <w:t>天内</w:t>
      </w:r>
    </w:p>
    <w:p>
      <w:pPr>
        <w:pStyle w:val="22"/>
        <w:widowControl/>
        <w:shd w:val="clear" w:color="auto" w:fill="FFFFFF"/>
        <w:spacing w:line="360" w:lineRule="auto"/>
        <w:ind w:firstLine="420"/>
        <w:jc w:val="left"/>
        <w:rPr>
          <w:rFonts w:ascii="宋体" w:cs="宋体"/>
          <w:color w:val="000000" w:themeColor="text1"/>
          <w:shd w:val="clear" w:color="auto" w:fill="FFFFFF"/>
        </w:rPr>
      </w:pPr>
      <w:r>
        <w:rPr>
          <w:rFonts w:hint="eastAsia" w:ascii="宋体" w:hAnsi="宋体" w:cs="宋体"/>
          <w:color w:val="000000" w:themeColor="text1"/>
          <w:shd w:val="clear" w:color="auto" w:fill="FFFFFF"/>
        </w:rPr>
        <w:t>（八）交付地点：</w:t>
      </w:r>
      <w:r>
        <w:rPr>
          <w:rFonts w:hint="eastAsia" w:ascii="宋体" w:hAnsi="宋体" w:cs="宋体"/>
          <w:color w:val="000000" w:themeColor="text1"/>
          <w:shd w:val="clear" w:color="auto" w:fill="FFFFFF"/>
          <w:lang w:eastAsia="zh-CN"/>
        </w:rPr>
        <w:t>禹州市妇幼保健院</w:t>
      </w:r>
      <w:r>
        <w:rPr>
          <w:rFonts w:hint="eastAsia" w:ascii="宋体" w:hAnsi="宋体" w:cs="宋体"/>
          <w:color w:val="000000" w:themeColor="text1"/>
          <w:shd w:val="clear" w:color="auto" w:fill="FFFFFF"/>
        </w:rPr>
        <w:t>院区</w:t>
      </w:r>
    </w:p>
    <w:p>
      <w:pPr>
        <w:pStyle w:val="22"/>
        <w:widowControl/>
        <w:shd w:val="clear" w:color="auto" w:fill="FFFFFF"/>
        <w:spacing w:line="360" w:lineRule="auto"/>
        <w:ind w:firstLine="420"/>
        <w:jc w:val="left"/>
        <w:rPr>
          <w:rFonts w:ascii="宋体" w:cs="宋体"/>
          <w:color w:val="000000" w:themeColor="text1"/>
          <w:shd w:val="clear" w:color="auto" w:fill="FFFFFF"/>
        </w:rPr>
      </w:pPr>
      <w:r>
        <w:rPr>
          <w:rFonts w:hint="eastAsia" w:ascii="宋体" w:hAnsi="宋体" w:cs="宋体"/>
          <w:color w:val="000000" w:themeColor="text1"/>
          <w:shd w:val="clear" w:color="auto" w:fill="FFFFFF"/>
        </w:rPr>
        <w:t>（九）进口产品：不允许</w:t>
      </w:r>
    </w:p>
    <w:p>
      <w:pPr>
        <w:pStyle w:val="22"/>
        <w:widowControl/>
        <w:shd w:val="clear" w:color="auto" w:fill="FFFFFF"/>
        <w:spacing w:line="360" w:lineRule="auto"/>
        <w:ind w:firstLine="420"/>
        <w:jc w:val="left"/>
        <w:rPr>
          <w:rFonts w:ascii="宋体" w:cs="宋体"/>
          <w:color w:val="000000" w:themeColor="text1"/>
          <w:shd w:val="clear" w:color="auto" w:fill="FFFFFF"/>
        </w:rPr>
      </w:pPr>
      <w:r>
        <w:rPr>
          <w:rFonts w:hint="eastAsia" w:ascii="宋体" w:hAnsi="宋体" w:cs="宋体"/>
          <w:color w:val="000000" w:themeColor="text1"/>
          <w:shd w:val="clear" w:color="auto" w:fill="FFFFFF"/>
        </w:rPr>
        <w:t>（十）分包：不允许</w:t>
      </w:r>
    </w:p>
    <w:p>
      <w:pPr>
        <w:pStyle w:val="22"/>
        <w:widowControl/>
        <w:shd w:val="clear" w:color="auto" w:fill="FFFFFF"/>
        <w:spacing w:line="360" w:lineRule="auto"/>
        <w:ind w:firstLine="420"/>
        <w:jc w:val="left"/>
        <w:rPr>
          <w:rFonts w:ascii="宋体" w:cs="宋体"/>
          <w:b/>
          <w:bCs/>
          <w:color w:val="000000" w:themeColor="text1"/>
          <w:shd w:val="clear" w:color="auto" w:fill="FFFFFF"/>
        </w:rPr>
      </w:pPr>
      <w:r>
        <w:rPr>
          <w:rFonts w:hint="eastAsia" w:ascii="宋体" w:hAnsi="宋体" w:cs="宋体"/>
          <w:b/>
          <w:bCs/>
          <w:color w:val="000000" w:themeColor="text1"/>
          <w:shd w:val="clear" w:color="auto" w:fill="FFFFFF"/>
        </w:rPr>
        <w:t>二、需要落实的政府采购政策</w:t>
      </w:r>
    </w:p>
    <w:p>
      <w:pPr>
        <w:pStyle w:val="22"/>
        <w:widowControl/>
        <w:shd w:val="clear" w:color="auto" w:fill="FFFFFF"/>
        <w:spacing w:line="360" w:lineRule="auto"/>
        <w:ind w:firstLine="420"/>
        <w:jc w:val="left"/>
        <w:rPr>
          <w:rFonts w:ascii="宋体" w:cs="宋体"/>
          <w:color w:val="000000" w:themeColor="text1"/>
          <w:shd w:val="clear" w:color="auto" w:fill="FFFFFF"/>
        </w:rPr>
      </w:pPr>
      <w:r>
        <w:rPr>
          <w:rFonts w:hint="eastAsia" w:ascii="宋体" w:hAnsi="宋体" w:cs="宋体"/>
          <w:color w:val="000000" w:themeColor="text1"/>
          <w:shd w:val="clear" w:color="auto" w:fill="FFFFFF"/>
        </w:rPr>
        <w:t>本项目落实</w:t>
      </w:r>
      <w:r>
        <w:rPr>
          <w:rFonts w:hint="eastAsia" w:ascii="宋体" w:hAnsi="宋体" w:cs="宋体"/>
          <w:color w:val="000000" w:themeColor="text1"/>
          <w:u w:val="single"/>
          <w:shd w:val="clear" w:color="auto" w:fill="FFFFFF"/>
        </w:rPr>
        <w:t>节能环保</w:t>
      </w:r>
      <w:r>
        <w:rPr>
          <w:rFonts w:hint="eastAsia" w:ascii="宋体" w:hAnsi="宋体" w:cs="宋体"/>
          <w:color w:val="000000" w:themeColor="text1"/>
          <w:shd w:val="clear" w:color="auto" w:fill="FFFFFF"/>
        </w:rPr>
        <w:t>、</w:t>
      </w:r>
      <w:r>
        <w:rPr>
          <w:rFonts w:hint="eastAsia" w:ascii="宋体" w:hAnsi="宋体" w:cs="宋体"/>
          <w:color w:val="000000" w:themeColor="text1"/>
          <w:u w:val="single"/>
          <w:shd w:val="clear" w:color="auto" w:fill="FFFFFF"/>
        </w:rPr>
        <w:t>中小微型企业</w:t>
      </w:r>
      <w:r>
        <w:rPr>
          <w:rFonts w:hint="eastAsia" w:ascii="宋体" w:hAnsi="宋体" w:cs="宋体"/>
          <w:color w:val="000000" w:themeColor="text1"/>
          <w:shd w:val="clear" w:color="auto" w:fill="FFFFFF"/>
        </w:rPr>
        <w:t>、</w:t>
      </w:r>
      <w:r>
        <w:rPr>
          <w:rFonts w:hint="eastAsia" w:ascii="宋体" w:hAnsi="宋体" w:cs="宋体"/>
          <w:color w:val="000000" w:themeColor="text1"/>
          <w:u w:val="single"/>
          <w:shd w:val="clear" w:color="auto" w:fill="FFFFFF"/>
        </w:rPr>
        <w:t>监狱企业</w:t>
      </w:r>
      <w:r>
        <w:rPr>
          <w:rFonts w:hint="eastAsia" w:ascii="宋体" w:hAnsi="宋体" w:cs="宋体"/>
          <w:color w:val="000000" w:themeColor="text1"/>
          <w:shd w:val="clear" w:color="auto" w:fill="FFFFFF"/>
        </w:rPr>
        <w:t>、</w:t>
      </w:r>
      <w:r>
        <w:rPr>
          <w:rFonts w:hint="eastAsia" w:ascii="宋体" w:hAnsi="宋体" w:cs="宋体"/>
          <w:color w:val="000000" w:themeColor="text1"/>
          <w:u w:val="single"/>
          <w:shd w:val="clear" w:color="auto" w:fill="FFFFFF"/>
        </w:rPr>
        <w:t>残疾人福利性单位</w:t>
      </w:r>
      <w:r>
        <w:rPr>
          <w:rFonts w:hint="eastAsia" w:ascii="宋体" w:hAnsi="宋体" w:cs="宋体"/>
          <w:color w:val="000000" w:themeColor="text1"/>
          <w:shd w:val="clear" w:color="auto" w:fill="FFFFFF"/>
        </w:rPr>
        <w:t>扶持等相关政府采购政策。</w:t>
      </w:r>
    </w:p>
    <w:p>
      <w:pPr>
        <w:pStyle w:val="22"/>
        <w:widowControl/>
        <w:shd w:val="clear" w:color="auto" w:fill="FFFFFF"/>
        <w:spacing w:line="360" w:lineRule="auto"/>
        <w:ind w:firstLine="420"/>
        <w:jc w:val="left"/>
        <w:rPr>
          <w:rFonts w:ascii="宋体" w:cs="宋体"/>
          <w:b/>
          <w:bCs/>
          <w:color w:val="000000" w:themeColor="text1"/>
          <w:shd w:val="clear" w:color="auto" w:fill="FFFFFF"/>
        </w:rPr>
      </w:pPr>
      <w:r>
        <w:rPr>
          <w:rFonts w:hint="eastAsia" w:ascii="宋体" w:hAnsi="宋体" w:cs="宋体"/>
          <w:b/>
          <w:bCs/>
          <w:color w:val="000000" w:themeColor="text1"/>
          <w:shd w:val="clear" w:color="auto" w:fill="FFFFFF"/>
        </w:rPr>
        <w:t>三、投标人资格要求</w:t>
      </w:r>
    </w:p>
    <w:p>
      <w:pPr>
        <w:pStyle w:val="22"/>
        <w:widowControl/>
        <w:shd w:val="clear" w:color="auto" w:fill="FFFFFF"/>
        <w:spacing w:line="360" w:lineRule="auto"/>
        <w:ind w:firstLine="420"/>
        <w:jc w:val="left"/>
        <w:rPr>
          <w:rFonts w:ascii="宋体" w:cs="宋体"/>
          <w:color w:val="000000" w:themeColor="text1"/>
          <w:shd w:val="clear" w:color="auto" w:fill="FFFFFF"/>
        </w:rPr>
      </w:pPr>
      <w:r>
        <w:rPr>
          <w:rFonts w:hint="eastAsia" w:ascii="宋体" w:hAnsi="宋体" w:cs="宋体"/>
          <w:color w:val="000000" w:themeColor="text1"/>
          <w:shd w:val="clear" w:color="auto" w:fill="FFFFFF"/>
        </w:rPr>
        <w:t>（一）符合《中华人民共和国政府采购法》第二十二条之规定；</w:t>
      </w:r>
    </w:p>
    <w:p>
      <w:pPr>
        <w:pStyle w:val="22"/>
        <w:widowControl/>
        <w:shd w:val="clear" w:color="auto" w:fill="FFFFFF"/>
        <w:spacing w:line="360" w:lineRule="auto"/>
        <w:ind w:firstLine="420"/>
        <w:jc w:val="left"/>
        <w:rPr>
          <w:rFonts w:ascii="宋体" w:cs="宋体"/>
          <w:color w:val="000000" w:themeColor="text1"/>
          <w:shd w:val="clear" w:color="auto" w:fill="FFFFFF"/>
        </w:rPr>
      </w:pPr>
      <w:r>
        <w:rPr>
          <w:rFonts w:hint="eastAsia" w:ascii="宋体" w:hAnsi="宋体" w:cs="宋体"/>
          <w:color w:val="000000" w:themeColor="text1"/>
          <w:shd w:val="clear" w:color="auto" w:fill="FFFFFF"/>
        </w:rPr>
        <w:t>（二）具有相应范围的《医疗器械生产许可证》或《医疗器械经营许可证》经营范围涵盖所投包号产品，并具有投标产品的《中华人民共和国医疗器械注册证》并加盖投标人公章的原件扫描件（或图片）；</w:t>
      </w:r>
    </w:p>
    <w:p>
      <w:pPr>
        <w:pStyle w:val="22"/>
        <w:widowControl/>
        <w:shd w:val="clear" w:color="auto" w:fill="FFFFFF"/>
        <w:spacing w:line="360" w:lineRule="auto"/>
        <w:ind w:firstLine="480" w:firstLineChars="200"/>
        <w:jc w:val="left"/>
        <w:rPr>
          <w:rFonts w:ascii="宋体" w:cs="宋体"/>
          <w:color w:val="000000" w:themeColor="text1"/>
          <w:shd w:val="clear" w:color="auto" w:fill="FFFFFF"/>
        </w:rPr>
      </w:pPr>
      <w:r>
        <w:rPr>
          <w:rFonts w:ascii="宋体" w:hAnsi="宋体" w:cs="宋体"/>
          <w:color w:val="000000" w:themeColor="text1"/>
          <w:shd w:val="clear" w:color="auto" w:fill="FFFFFF"/>
        </w:rPr>
        <w:t>(</w:t>
      </w:r>
      <w:r>
        <w:rPr>
          <w:rFonts w:hint="eastAsia" w:ascii="宋体" w:hAnsi="宋体" w:cs="宋体"/>
          <w:color w:val="000000" w:themeColor="text1"/>
          <w:shd w:val="clear" w:color="auto" w:fill="FFFFFF"/>
        </w:rPr>
        <w:t>三</w:t>
      </w:r>
      <w:r>
        <w:rPr>
          <w:rFonts w:ascii="宋体" w:hAnsi="宋体" w:cs="宋体"/>
          <w:color w:val="000000" w:themeColor="text1"/>
          <w:shd w:val="clear" w:color="auto" w:fill="FFFFFF"/>
        </w:rPr>
        <w:t xml:space="preserve">) </w:t>
      </w:r>
      <w:r>
        <w:rPr>
          <w:rFonts w:hint="eastAsia" w:ascii="宋体" w:hAnsi="宋体" w:cs="宋体"/>
          <w:color w:val="000000" w:themeColor="text1"/>
          <w:shd w:val="clear" w:color="auto" w:fill="FFFFFF"/>
        </w:rPr>
        <w:t>未被列入“信用中国”网站</w:t>
      </w:r>
      <w:r>
        <w:rPr>
          <w:rFonts w:ascii="宋体" w:hAnsi="宋体" w:cs="宋体"/>
          <w:color w:val="000000" w:themeColor="text1"/>
          <w:shd w:val="clear" w:color="auto" w:fill="FFFFFF"/>
        </w:rPr>
        <w:t>(www.creditchina.gov.cn)</w:t>
      </w:r>
      <w:r>
        <w:rPr>
          <w:rFonts w:hint="eastAsia" w:ascii="宋体" w:hAnsi="宋体" w:cs="宋体"/>
          <w:color w:val="000000" w:themeColor="text1"/>
          <w:shd w:val="clear" w:color="auto" w:fill="FFFFFF"/>
        </w:rPr>
        <w:t>失信被执行人、重大税收违法案件当事人名单、政府采购严重违法失信名单的投标人；“中国政府采购网”</w:t>
      </w:r>
      <w:r>
        <w:rPr>
          <w:rFonts w:ascii="宋体" w:hAnsi="宋体" w:cs="宋体"/>
          <w:color w:val="000000" w:themeColor="text1"/>
          <w:shd w:val="clear" w:color="auto" w:fill="FFFFFF"/>
        </w:rPr>
        <w:t xml:space="preserve"> (www.ccgp.gov.cn)</w:t>
      </w:r>
      <w:r>
        <w:rPr>
          <w:rFonts w:hint="eastAsia" w:ascii="宋体" w:hAnsi="宋体" w:cs="宋体"/>
          <w:color w:val="000000" w:themeColor="text1"/>
          <w:shd w:val="clear" w:color="auto" w:fill="FFFFFF"/>
        </w:rPr>
        <w:t>政府采购严重违法失信行为记录名单的投标人；</w:t>
      </w:r>
    </w:p>
    <w:p>
      <w:pPr>
        <w:pStyle w:val="22"/>
        <w:widowControl/>
        <w:shd w:val="clear" w:color="auto" w:fill="FFFFFF"/>
        <w:spacing w:line="360" w:lineRule="auto"/>
        <w:ind w:firstLine="420"/>
        <w:jc w:val="left"/>
        <w:rPr>
          <w:rFonts w:ascii="宋体" w:cs="宋体"/>
          <w:color w:val="000000" w:themeColor="text1"/>
          <w:shd w:val="clear" w:color="auto" w:fill="FFFFFF"/>
        </w:rPr>
      </w:pPr>
      <w:r>
        <w:rPr>
          <w:rFonts w:hint="eastAsia" w:ascii="宋体" w:hAnsi="宋体" w:cs="宋体"/>
          <w:color w:val="000000" w:themeColor="text1"/>
          <w:shd w:val="clear" w:color="auto" w:fill="FFFFFF"/>
        </w:rPr>
        <w:t>（四）本次招标不接受联合体投标。</w:t>
      </w:r>
    </w:p>
    <w:p>
      <w:pPr>
        <w:pStyle w:val="22"/>
        <w:widowControl/>
        <w:shd w:val="clear" w:color="auto" w:fill="FFFFFF"/>
        <w:spacing w:line="360" w:lineRule="auto"/>
        <w:ind w:firstLine="420"/>
        <w:jc w:val="left"/>
        <w:rPr>
          <w:rFonts w:ascii="宋体" w:cs="宋体"/>
          <w:b/>
          <w:bCs/>
          <w:color w:val="000000" w:themeColor="text1"/>
          <w:shd w:val="clear" w:color="auto" w:fill="FFFFFF"/>
        </w:rPr>
      </w:pPr>
      <w:r>
        <w:rPr>
          <w:rFonts w:hint="eastAsia" w:ascii="宋体" w:hAnsi="宋体" w:cs="宋体"/>
          <w:b/>
          <w:bCs/>
          <w:color w:val="000000" w:themeColor="text1"/>
          <w:shd w:val="clear" w:color="auto" w:fill="FFFFFF"/>
        </w:rPr>
        <w:t>四、招标文件的获取</w:t>
      </w:r>
    </w:p>
    <w:p>
      <w:pPr>
        <w:pStyle w:val="22"/>
        <w:widowControl/>
        <w:shd w:val="clear" w:color="auto" w:fill="FFFFFF"/>
        <w:spacing w:line="360" w:lineRule="auto"/>
        <w:ind w:firstLine="420"/>
        <w:jc w:val="left"/>
        <w:rPr>
          <w:rFonts w:ascii="宋体" w:cs="宋体"/>
          <w:color w:val="000000" w:themeColor="text1"/>
          <w:shd w:val="clear" w:color="auto" w:fill="FFFFFF"/>
        </w:rPr>
      </w:pPr>
      <w:r>
        <w:rPr>
          <w:rFonts w:hint="eastAsia" w:ascii="宋体" w:hAnsi="宋体" w:cs="宋体"/>
          <w:color w:val="000000" w:themeColor="text1"/>
          <w:shd w:val="clear" w:color="auto" w:fill="FFFFFF"/>
        </w:rPr>
        <w:t>（一）网上下载招标文件</w:t>
      </w:r>
    </w:p>
    <w:p>
      <w:pPr>
        <w:pStyle w:val="22"/>
        <w:widowControl/>
        <w:shd w:val="clear" w:color="auto" w:fill="FFFFFF"/>
        <w:spacing w:line="360" w:lineRule="auto"/>
        <w:ind w:firstLine="420"/>
        <w:jc w:val="left"/>
        <w:rPr>
          <w:rFonts w:ascii="宋体" w:cs="宋体"/>
          <w:color w:val="000000" w:themeColor="text1"/>
          <w:shd w:val="clear" w:color="auto" w:fill="FFFFFF"/>
        </w:rPr>
      </w:pPr>
      <w:r>
        <w:rPr>
          <w:rFonts w:ascii="宋体" w:hAnsi="宋体" w:cs="宋体"/>
          <w:color w:val="000000" w:themeColor="text1"/>
          <w:shd w:val="clear" w:color="auto" w:fill="FFFFFF"/>
        </w:rPr>
        <w:t>1</w:t>
      </w:r>
      <w:r>
        <w:rPr>
          <w:rFonts w:hint="eastAsia" w:ascii="宋体" w:hAnsi="宋体" w:cs="宋体"/>
          <w:color w:val="000000" w:themeColor="text1"/>
          <w:shd w:val="clear" w:color="auto" w:fill="FFFFFF"/>
        </w:rPr>
        <w:t>、持</w:t>
      </w:r>
      <w:r>
        <w:rPr>
          <w:rFonts w:ascii="宋体" w:hAnsi="宋体" w:cs="宋体"/>
          <w:color w:val="000000" w:themeColor="text1"/>
          <w:shd w:val="clear" w:color="auto" w:fill="FFFFFF"/>
        </w:rPr>
        <w:t>CA</w:t>
      </w:r>
      <w:r>
        <w:rPr>
          <w:rFonts w:hint="eastAsia" w:ascii="宋体" w:hAnsi="宋体" w:cs="宋体"/>
          <w:color w:val="000000" w:themeColor="text1"/>
          <w:shd w:val="clear" w:color="auto" w:fill="FFFFFF"/>
        </w:rPr>
        <w:t>数字认证证书，登录《全国公共资源交易平台（河南省·许昌市）》“系统用户注册”入口</w:t>
      </w:r>
      <w:r>
        <w:rPr>
          <w:rFonts w:ascii="宋体" w:hAnsi="宋体" w:cs="宋体"/>
          <w:color w:val="000000" w:themeColor="text1"/>
          <w:shd w:val="clear" w:color="auto" w:fill="FFFFFF"/>
        </w:rPr>
        <w:t>http://221.14.6.70:8088/ggzy/eps/public/RegistAllJcxx.html</w:t>
      </w:r>
      <w:r>
        <w:rPr>
          <w:rFonts w:hint="eastAsia" w:ascii="宋体" w:hAnsi="宋体" w:cs="宋体"/>
          <w:color w:val="000000" w:themeColor="text1"/>
          <w:shd w:val="clear" w:color="auto" w:fill="FFFFFF"/>
        </w:rPr>
        <w:t>）进行免费注册登记（详见“常见问题解答</w:t>
      </w:r>
      <w:r>
        <w:rPr>
          <w:rFonts w:ascii="宋体" w:hAnsi="宋体" w:cs="宋体"/>
          <w:color w:val="000000" w:themeColor="text1"/>
          <w:shd w:val="clear" w:color="auto" w:fill="FFFFFF"/>
        </w:rPr>
        <w:t>-</w:t>
      </w:r>
      <w:r>
        <w:rPr>
          <w:rFonts w:hint="eastAsia" w:ascii="宋体" w:hAnsi="宋体" w:cs="宋体"/>
          <w:color w:val="000000" w:themeColor="text1"/>
          <w:shd w:val="clear" w:color="auto" w:fill="FFFFFF"/>
        </w:rPr>
        <w:t>诚信库网上注册相关资料下载”）；</w:t>
      </w:r>
    </w:p>
    <w:p>
      <w:pPr>
        <w:pStyle w:val="22"/>
        <w:widowControl/>
        <w:shd w:val="clear" w:color="auto" w:fill="FFFFFF"/>
        <w:spacing w:line="360" w:lineRule="auto"/>
        <w:ind w:firstLine="420"/>
        <w:jc w:val="left"/>
        <w:rPr>
          <w:rFonts w:ascii="宋体" w:cs="宋体"/>
          <w:color w:val="000000" w:themeColor="text1"/>
          <w:shd w:val="clear" w:color="auto" w:fill="FFFFFF"/>
        </w:rPr>
      </w:pPr>
      <w:r>
        <w:rPr>
          <w:rFonts w:ascii="宋体" w:hAnsi="宋体" w:cs="宋体"/>
          <w:color w:val="000000" w:themeColor="text1"/>
          <w:shd w:val="clear" w:color="auto" w:fill="FFFFFF"/>
        </w:rPr>
        <w:t>2</w:t>
      </w:r>
      <w:r>
        <w:rPr>
          <w:rFonts w:hint="eastAsia" w:ascii="宋体" w:hAnsi="宋体" w:cs="宋体"/>
          <w:color w:val="000000" w:themeColor="text1"/>
          <w:shd w:val="clear" w:color="auto" w:fill="FFFFFF"/>
        </w:rPr>
        <w:t>、在投标截止时间前均可登录【全国公共资源交易平台（河南省·许昌市）】“投标人</w:t>
      </w:r>
      <w:r>
        <w:rPr>
          <w:rFonts w:ascii="宋体" w:hAnsi="宋体" w:cs="宋体"/>
          <w:color w:val="000000" w:themeColor="text1"/>
          <w:shd w:val="clear" w:color="auto" w:fill="FFFFFF"/>
        </w:rPr>
        <w:t>/</w:t>
      </w:r>
      <w:r>
        <w:rPr>
          <w:rFonts w:hint="eastAsia" w:ascii="宋体" w:hAnsi="宋体" w:cs="宋体"/>
          <w:color w:val="000000" w:themeColor="text1"/>
          <w:shd w:val="clear" w:color="auto" w:fill="FFFFFF"/>
        </w:rPr>
        <w:t>供应商登录”入口（</w:t>
      </w:r>
      <w:r>
        <w:rPr>
          <w:rFonts w:ascii="宋体" w:hAnsi="宋体" w:cs="宋体"/>
          <w:color w:val="000000" w:themeColor="text1"/>
          <w:shd w:val="clear" w:color="auto" w:fill="FFFFFF"/>
        </w:rPr>
        <w:t>http://221.14.6.70:8088/ggzy/</w:t>
      </w:r>
      <w:r>
        <w:rPr>
          <w:rFonts w:hint="eastAsia" w:ascii="宋体" w:hAnsi="宋体" w:cs="宋体"/>
          <w:color w:val="000000" w:themeColor="text1"/>
          <w:shd w:val="clear" w:color="auto" w:fill="FFFFFF"/>
        </w:rPr>
        <w:t>）自行下载招标文件（详见“常见问题解答</w:t>
      </w:r>
      <w:r>
        <w:rPr>
          <w:rFonts w:ascii="宋体" w:hAnsi="宋体" w:cs="宋体"/>
          <w:color w:val="000000" w:themeColor="text1"/>
          <w:shd w:val="clear" w:color="auto" w:fill="FFFFFF"/>
        </w:rPr>
        <w:t>-</w:t>
      </w:r>
      <w:r>
        <w:rPr>
          <w:rFonts w:hint="eastAsia" w:ascii="宋体" w:hAnsi="宋体" w:cs="宋体"/>
          <w:color w:val="000000" w:themeColor="text1"/>
          <w:shd w:val="clear" w:color="auto" w:fill="FFFFFF"/>
        </w:rPr>
        <w:t>交易系统操作手册”）。</w:t>
      </w:r>
    </w:p>
    <w:p>
      <w:pPr>
        <w:pStyle w:val="22"/>
        <w:widowControl/>
        <w:shd w:val="clear" w:color="auto" w:fill="FFFFFF"/>
        <w:spacing w:line="360" w:lineRule="auto"/>
        <w:ind w:firstLine="420"/>
        <w:jc w:val="left"/>
        <w:rPr>
          <w:rFonts w:ascii="宋体" w:cs="宋体"/>
          <w:color w:val="000000" w:themeColor="text1"/>
          <w:shd w:val="clear" w:color="auto" w:fill="FFFFFF"/>
        </w:rPr>
      </w:pPr>
      <w:r>
        <w:rPr>
          <w:rFonts w:hint="eastAsia" w:ascii="宋体" w:hAnsi="宋体" w:cs="宋体"/>
          <w:color w:val="000000" w:themeColor="text1"/>
          <w:shd w:val="clear" w:color="auto" w:fill="FFFFFF"/>
        </w:rPr>
        <w:t>（二）招标文件售价</w:t>
      </w:r>
      <w:r>
        <w:rPr>
          <w:rFonts w:ascii="宋体" w:hAnsi="宋体" w:cs="宋体"/>
          <w:color w:val="000000" w:themeColor="text1"/>
          <w:u w:val="single"/>
          <w:shd w:val="clear" w:color="auto" w:fill="FFFFFF"/>
        </w:rPr>
        <w:t>300</w:t>
      </w:r>
      <w:r>
        <w:rPr>
          <w:rFonts w:hint="eastAsia" w:ascii="宋体" w:hAnsi="宋体" w:cs="宋体"/>
          <w:color w:val="000000" w:themeColor="text1"/>
          <w:shd w:val="clear" w:color="auto" w:fill="FFFFFF"/>
        </w:rPr>
        <w:t>元</w:t>
      </w:r>
      <w:r>
        <w:rPr>
          <w:rFonts w:ascii="宋体" w:hAnsi="宋体" w:cs="宋体"/>
          <w:color w:val="000000" w:themeColor="text1"/>
          <w:shd w:val="clear" w:color="auto" w:fill="FFFFFF"/>
        </w:rPr>
        <w:t>/</w:t>
      </w:r>
      <w:r>
        <w:rPr>
          <w:rFonts w:hint="eastAsia" w:ascii="宋体" w:hAnsi="宋体" w:cs="宋体"/>
          <w:color w:val="000000" w:themeColor="text1"/>
          <w:shd w:val="clear" w:color="auto" w:fill="FFFFFF"/>
        </w:rPr>
        <w:t>套，投标人在递交投标文件时向采购代理机构交纳采购文件费用，售后不退。</w:t>
      </w:r>
    </w:p>
    <w:p>
      <w:pPr>
        <w:pStyle w:val="22"/>
        <w:widowControl/>
        <w:shd w:val="clear" w:color="auto" w:fill="FFFFFF"/>
        <w:spacing w:line="360" w:lineRule="auto"/>
        <w:ind w:firstLine="420"/>
        <w:jc w:val="left"/>
        <w:rPr>
          <w:rFonts w:ascii="宋体" w:cs="宋体"/>
          <w:b/>
          <w:bCs/>
          <w:color w:val="000000" w:themeColor="text1"/>
          <w:shd w:val="clear" w:color="auto" w:fill="FFFFFF"/>
        </w:rPr>
      </w:pPr>
      <w:r>
        <w:rPr>
          <w:rFonts w:hint="eastAsia" w:ascii="宋体" w:hAnsi="宋体" w:cs="宋体"/>
          <w:b/>
          <w:bCs/>
          <w:color w:val="000000" w:themeColor="text1"/>
          <w:shd w:val="clear" w:color="auto" w:fill="FFFFFF"/>
        </w:rPr>
        <w:t>五、投标截止时间、开标时间及地点</w:t>
      </w:r>
    </w:p>
    <w:p>
      <w:pPr>
        <w:pStyle w:val="22"/>
        <w:widowControl/>
        <w:shd w:val="clear" w:color="auto" w:fill="FFFFFF"/>
        <w:spacing w:line="360" w:lineRule="auto"/>
        <w:ind w:firstLine="420"/>
        <w:jc w:val="left"/>
        <w:rPr>
          <w:rFonts w:ascii="宋体" w:cs="宋体"/>
          <w:color w:val="000000" w:themeColor="text1"/>
        </w:rPr>
      </w:pPr>
      <w:r>
        <w:rPr>
          <w:rFonts w:hint="eastAsia" w:ascii="宋体" w:hAnsi="宋体" w:cs="宋体"/>
          <w:color w:val="000000" w:themeColor="text1"/>
        </w:rPr>
        <w:t>（一）投标截止及开标时间：</w:t>
      </w:r>
      <w:r>
        <w:rPr>
          <w:rFonts w:ascii="宋体" w:hAnsi="宋体" w:cs="宋体"/>
          <w:color w:val="000000" w:themeColor="text1"/>
        </w:rPr>
        <w:t>2018</w:t>
      </w:r>
      <w:r>
        <w:rPr>
          <w:rFonts w:hint="eastAsia" w:ascii="宋体" w:hAnsi="宋体" w:cs="宋体"/>
          <w:color w:val="000000" w:themeColor="text1"/>
        </w:rPr>
        <w:t>年</w:t>
      </w:r>
      <w:r>
        <w:rPr>
          <w:rFonts w:hint="eastAsia" w:ascii="宋体" w:hAnsi="宋体" w:cs="宋体"/>
          <w:color w:val="000000" w:themeColor="text1"/>
          <w:u w:val="single"/>
          <w:lang w:val="en-US" w:eastAsia="zh-CN"/>
        </w:rPr>
        <w:t>11</w:t>
      </w:r>
      <w:r>
        <w:rPr>
          <w:rFonts w:hint="eastAsia" w:ascii="宋体" w:hAnsi="宋体" w:cs="宋体"/>
          <w:color w:val="000000" w:themeColor="text1"/>
        </w:rPr>
        <w:t>月</w:t>
      </w:r>
      <w:r>
        <w:rPr>
          <w:rFonts w:hint="eastAsia" w:ascii="宋体" w:hAnsi="宋体" w:cs="宋体"/>
          <w:color w:val="000000" w:themeColor="text1"/>
          <w:u w:val="single"/>
          <w:lang w:val="en-US" w:eastAsia="zh-CN"/>
        </w:rPr>
        <w:t>7</w:t>
      </w:r>
      <w:r>
        <w:rPr>
          <w:rFonts w:hint="eastAsia" w:ascii="宋体" w:hAnsi="宋体" w:cs="宋体"/>
          <w:color w:val="000000" w:themeColor="text1"/>
        </w:rPr>
        <w:t>日</w:t>
      </w:r>
      <w:r>
        <w:rPr>
          <w:rFonts w:hint="eastAsia" w:ascii="宋体" w:hAnsi="宋体" w:cs="宋体"/>
          <w:color w:val="000000" w:themeColor="text1"/>
          <w:u w:val="single"/>
          <w:lang w:val="en-US" w:eastAsia="zh-CN"/>
        </w:rPr>
        <w:t>9</w:t>
      </w:r>
      <w:r>
        <w:rPr>
          <w:rFonts w:hint="eastAsia" w:ascii="宋体" w:hAnsi="宋体" w:cs="宋体"/>
          <w:color w:val="000000" w:themeColor="text1"/>
        </w:rPr>
        <w:t>时</w:t>
      </w:r>
      <w:r>
        <w:rPr>
          <w:rFonts w:hint="eastAsia" w:ascii="宋体" w:hAnsi="宋体" w:cs="宋体"/>
          <w:color w:val="000000" w:themeColor="text1"/>
          <w:u w:val="single"/>
          <w:lang w:val="en-US" w:eastAsia="zh-CN"/>
        </w:rPr>
        <w:t>30</w:t>
      </w:r>
      <w:r>
        <w:rPr>
          <w:rFonts w:hint="eastAsia" w:ascii="宋体" w:hAnsi="宋体" w:cs="宋体"/>
          <w:color w:val="000000" w:themeColor="text1"/>
        </w:rPr>
        <w:t>分（北京时间），逾期提交或不符合规定的投标文件不予接受。</w:t>
      </w:r>
    </w:p>
    <w:p>
      <w:pPr>
        <w:pStyle w:val="22"/>
        <w:widowControl/>
        <w:shd w:val="clear" w:color="auto" w:fill="FFFFFF"/>
        <w:spacing w:line="360" w:lineRule="auto"/>
        <w:ind w:firstLine="420"/>
        <w:jc w:val="left"/>
        <w:rPr>
          <w:rFonts w:ascii="宋体" w:cs="宋体"/>
          <w:color w:val="000000" w:themeColor="text1"/>
        </w:rPr>
      </w:pPr>
      <w:r>
        <w:rPr>
          <w:rFonts w:hint="eastAsia" w:ascii="宋体" w:hAnsi="宋体" w:cs="宋体"/>
          <w:color w:val="000000" w:themeColor="text1"/>
        </w:rPr>
        <w:t>（二）开标地点：许昌市公共资源交易中心（龙兴路与竹林路交汇处公共资源大厦）三楼开标</w:t>
      </w:r>
      <w:r>
        <w:rPr>
          <w:rFonts w:hint="eastAsia" w:ascii="宋体" w:hAnsi="宋体" w:cs="宋体"/>
          <w:color w:val="000000" w:themeColor="text1"/>
          <w:u w:val="single"/>
          <w:lang w:val="en-US" w:eastAsia="zh-CN"/>
        </w:rPr>
        <w:t>五</w:t>
      </w:r>
      <w:r>
        <w:rPr>
          <w:rFonts w:hint="eastAsia" w:ascii="宋体" w:hAnsi="宋体" w:cs="宋体"/>
          <w:color w:val="000000" w:themeColor="text1"/>
        </w:rPr>
        <w:t>室。</w:t>
      </w:r>
    </w:p>
    <w:p>
      <w:pPr>
        <w:pStyle w:val="22"/>
        <w:widowControl/>
        <w:shd w:val="clear" w:color="auto" w:fill="FFFFFF"/>
        <w:spacing w:line="360" w:lineRule="auto"/>
        <w:ind w:firstLine="420"/>
        <w:jc w:val="left"/>
        <w:rPr>
          <w:rFonts w:ascii="宋体" w:cs="宋体"/>
          <w:color w:val="000000" w:themeColor="text1"/>
        </w:rPr>
      </w:pPr>
      <w:r>
        <w:rPr>
          <w:rFonts w:hint="eastAsia" w:ascii="宋体" w:hAnsi="宋体" w:cs="宋体"/>
          <w:color w:val="000000" w:themeColor="text1"/>
        </w:rPr>
        <w:t>（三）</w:t>
      </w:r>
      <w:r>
        <w:rPr>
          <w:rFonts w:ascii="宋体" w:hAnsi="宋体" w:cs="宋体"/>
          <w:color w:val="000000" w:themeColor="text1"/>
        </w:rPr>
        <w:t xml:space="preserve"> </w:t>
      </w:r>
      <w:r>
        <w:rPr>
          <w:rFonts w:hint="eastAsia" w:ascii="宋体" w:hAnsi="宋体" w:cs="宋体"/>
          <w:color w:val="000000" w:themeColor="text1"/>
        </w:rPr>
        <w:t>本项目为全流程电子化交易项目，投标人须提交电子投标文件和纸质投标文件。</w:t>
      </w:r>
    </w:p>
    <w:p>
      <w:pPr>
        <w:pStyle w:val="22"/>
        <w:widowControl/>
        <w:shd w:val="clear" w:color="auto" w:fill="FFFFFF"/>
        <w:spacing w:line="360" w:lineRule="auto"/>
        <w:ind w:firstLine="420"/>
        <w:jc w:val="left"/>
        <w:rPr>
          <w:rFonts w:ascii="宋体" w:cs="宋体"/>
          <w:color w:val="000000" w:themeColor="text1"/>
        </w:rPr>
      </w:pPr>
      <w:r>
        <w:rPr>
          <w:rFonts w:ascii="宋体" w:hAnsi="宋体" w:cs="宋体"/>
          <w:color w:val="000000" w:themeColor="text1"/>
        </w:rPr>
        <w:t>1</w:t>
      </w:r>
      <w:r>
        <w:rPr>
          <w:rFonts w:hint="eastAsia" w:ascii="宋体" w:hAnsi="宋体" w:cs="宋体"/>
          <w:color w:val="000000" w:themeColor="text1"/>
        </w:rPr>
        <w:t>、加密电子投标文件（</w:t>
      </w:r>
      <w:r>
        <w:rPr>
          <w:rFonts w:ascii="宋体" w:hAnsi="宋体" w:cs="宋体"/>
          <w:color w:val="000000" w:themeColor="text1"/>
        </w:rPr>
        <w:t>.file</w:t>
      </w:r>
      <w:r>
        <w:rPr>
          <w:rFonts w:hint="eastAsia" w:ascii="宋体" w:hAnsi="宋体" w:cs="宋体"/>
          <w:color w:val="000000" w:themeColor="text1"/>
        </w:rPr>
        <w:t>格式）须在投标截止时间（开标时间）前通过《全国公共资源交易平台</w:t>
      </w:r>
      <w:r>
        <w:rPr>
          <w:rFonts w:ascii="宋体" w:hAnsi="宋体" w:cs="宋体"/>
          <w:color w:val="000000" w:themeColor="text1"/>
        </w:rPr>
        <w:t>(</w:t>
      </w:r>
      <w:r>
        <w:rPr>
          <w:rFonts w:hint="eastAsia" w:ascii="宋体" w:hAnsi="宋体" w:cs="宋体"/>
          <w:color w:val="000000" w:themeColor="text1"/>
        </w:rPr>
        <w:t>河南省</w:t>
      </w:r>
      <w:r>
        <w:rPr>
          <w:rFonts w:hint="eastAsia" w:ascii="MS Mincho" w:hAnsi="MS Mincho" w:eastAsia="MS Mincho" w:cs="MS Mincho"/>
          <w:color w:val="000000" w:themeColor="text1"/>
        </w:rPr>
        <w:t>▪</w:t>
      </w:r>
      <w:r>
        <w:rPr>
          <w:rFonts w:hint="eastAsia" w:ascii="宋体" w:hAnsi="宋体" w:cs="宋体"/>
          <w:color w:val="000000" w:themeColor="text1"/>
        </w:rPr>
        <w:t>许昌市</w:t>
      </w:r>
      <w:r>
        <w:rPr>
          <w:rFonts w:ascii="宋体" w:hAnsi="宋体" w:cs="宋体"/>
          <w:color w:val="000000" w:themeColor="text1"/>
        </w:rPr>
        <w:t>)</w:t>
      </w:r>
      <w:r>
        <w:rPr>
          <w:rFonts w:hint="eastAsia" w:ascii="宋体" w:hAnsi="宋体" w:cs="宋体"/>
          <w:color w:val="000000" w:themeColor="text1"/>
        </w:rPr>
        <w:t>》公共资源交易系统成功上传。</w:t>
      </w:r>
    </w:p>
    <w:p>
      <w:pPr>
        <w:pStyle w:val="22"/>
        <w:widowControl/>
        <w:shd w:val="clear" w:color="auto" w:fill="FFFFFF"/>
        <w:spacing w:line="360" w:lineRule="auto"/>
        <w:ind w:firstLine="420"/>
        <w:jc w:val="left"/>
        <w:rPr>
          <w:rFonts w:ascii="宋体" w:cs="宋体"/>
          <w:color w:val="000000" w:themeColor="text1"/>
          <w:shd w:val="pct10" w:color="auto" w:fill="FFFFFF"/>
        </w:rPr>
      </w:pPr>
      <w:r>
        <w:rPr>
          <w:rFonts w:ascii="宋体" w:hAnsi="宋体" w:cs="宋体"/>
          <w:color w:val="000000" w:themeColor="text1"/>
        </w:rPr>
        <w:t>2</w:t>
      </w:r>
      <w:r>
        <w:rPr>
          <w:rFonts w:hint="eastAsia" w:ascii="宋体" w:hAnsi="宋体" w:cs="宋体"/>
          <w:color w:val="000000" w:themeColor="text1"/>
        </w:rPr>
        <w:t>、纸质投标文件（正本、副本各</w:t>
      </w:r>
      <w:r>
        <w:rPr>
          <w:rFonts w:ascii="宋体" w:hAnsi="宋体" w:cs="宋体"/>
          <w:color w:val="000000" w:themeColor="text1"/>
        </w:rPr>
        <w:t>1</w:t>
      </w:r>
      <w:r>
        <w:rPr>
          <w:rFonts w:hint="eastAsia" w:ascii="宋体" w:hAnsi="宋体" w:cs="宋体"/>
          <w:color w:val="000000" w:themeColor="text1"/>
        </w:rPr>
        <w:t>份）和备份文件</w:t>
      </w:r>
      <w:r>
        <w:rPr>
          <w:rFonts w:ascii="宋体" w:hAnsi="宋体" w:cs="宋体"/>
          <w:color w:val="000000" w:themeColor="text1"/>
        </w:rPr>
        <w:t>1</w:t>
      </w:r>
      <w:r>
        <w:rPr>
          <w:rFonts w:hint="eastAsia" w:ascii="宋体" w:hAnsi="宋体" w:cs="宋体"/>
          <w:color w:val="000000" w:themeColor="text1"/>
        </w:rPr>
        <w:t>份</w:t>
      </w:r>
      <w:r>
        <w:rPr>
          <w:rFonts w:hint="eastAsia" w:hAnsi="宋体" w:cs="宋体"/>
          <w:color w:val="000000" w:themeColor="text1"/>
        </w:rPr>
        <w:t>（使用电子介质存储）</w:t>
      </w:r>
      <w:r>
        <w:rPr>
          <w:rFonts w:hint="eastAsia" w:ascii="宋体" w:hAnsi="宋体" w:cs="宋体"/>
          <w:color w:val="000000" w:themeColor="text1"/>
        </w:rPr>
        <w:t>在投标截止时间（开标时间）前递交至本项目开标地点。</w:t>
      </w:r>
    </w:p>
    <w:p>
      <w:pPr>
        <w:pStyle w:val="22"/>
        <w:widowControl/>
        <w:shd w:val="clear" w:color="auto" w:fill="FFFFFF"/>
        <w:spacing w:line="360" w:lineRule="auto"/>
        <w:ind w:firstLine="420"/>
        <w:jc w:val="left"/>
        <w:rPr>
          <w:rFonts w:ascii="宋体" w:cs="宋体"/>
          <w:b/>
          <w:bCs/>
          <w:color w:val="000000" w:themeColor="text1"/>
          <w:shd w:val="clear" w:color="auto" w:fill="FFFFFF"/>
        </w:rPr>
      </w:pPr>
      <w:r>
        <w:rPr>
          <w:rFonts w:hint="eastAsia" w:ascii="宋体" w:hAnsi="宋体" w:cs="宋体"/>
          <w:b/>
          <w:bCs/>
          <w:color w:val="000000" w:themeColor="text1"/>
          <w:shd w:val="clear" w:color="auto" w:fill="FFFFFF"/>
        </w:rPr>
        <w:t>六、本次招标公告同时在《中国政府采购网》、《河南省政府采购网》、《许昌市政府采购网》、《全国公共资源交易平台（河南省·许昌市）》发布。</w:t>
      </w:r>
    </w:p>
    <w:p>
      <w:pPr>
        <w:pStyle w:val="22"/>
        <w:widowControl/>
        <w:shd w:val="clear" w:color="auto" w:fill="FFFFFF"/>
        <w:spacing w:line="360" w:lineRule="auto"/>
        <w:ind w:firstLine="420"/>
        <w:jc w:val="left"/>
        <w:rPr>
          <w:rFonts w:ascii="宋体" w:cs="宋体"/>
          <w:b/>
          <w:bCs/>
          <w:color w:val="000000" w:themeColor="text1"/>
          <w:shd w:val="clear" w:color="auto" w:fill="FFFFFF"/>
        </w:rPr>
      </w:pPr>
      <w:r>
        <w:rPr>
          <w:rFonts w:hint="eastAsia" w:ascii="宋体" w:hAnsi="宋体" w:cs="宋体"/>
          <w:b/>
          <w:bCs/>
          <w:color w:val="000000" w:themeColor="text1"/>
          <w:shd w:val="clear" w:color="auto" w:fill="FFFFFF"/>
        </w:rPr>
        <w:t>七、公告期限</w:t>
      </w:r>
    </w:p>
    <w:p>
      <w:pPr>
        <w:pStyle w:val="22"/>
        <w:widowControl/>
        <w:shd w:val="clear" w:color="auto" w:fill="FFFFFF"/>
        <w:spacing w:line="360" w:lineRule="auto"/>
        <w:ind w:firstLine="420"/>
        <w:jc w:val="left"/>
        <w:rPr>
          <w:rFonts w:ascii="宋体" w:cs="宋体"/>
          <w:color w:val="000000" w:themeColor="text1"/>
        </w:rPr>
      </w:pPr>
      <w:r>
        <w:rPr>
          <w:rFonts w:hint="eastAsia" w:ascii="宋体" w:hAnsi="宋体" w:cs="宋体"/>
          <w:color w:val="000000" w:themeColor="text1"/>
        </w:rPr>
        <w:t>本招标公告自发布之日起公告期限为</w:t>
      </w:r>
      <w:r>
        <w:rPr>
          <w:rFonts w:ascii="宋体" w:hAnsi="宋体" w:cs="宋体"/>
          <w:color w:val="000000" w:themeColor="text1"/>
        </w:rPr>
        <w:t>5</w:t>
      </w:r>
      <w:r>
        <w:rPr>
          <w:rFonts w:hint="eastAsia" w:ascii="宋体" w:hAnsi="宋体" w:cs="宋体"/>
          <w:color w:val="000000" w:themeColor="text1"/>
        </w:rPr>
        <w:t>个工作日。</w:t>
      </w:r>
    </w:p>
    <w:p>
      <w:pPr>
        <w:pStyle w:val="22"/>
        <w:widowControl/>
        <w:shd w:val="clear" w:color="auto" w:fill="FFFFFF"/>
        <w:spacing w:line="360" w:lineRule="auto"/>
        <w:ind w:firstLine="420"/>
        <w:jc w:val="left"/>
        <w:rPr>
          <w:rFonts w:ascii="宋体" w:cs="宋体"/>
          <w:b/>
          <w:bCs/>
          <w:color w:val="000000" w:themeColor="text1"/>
        </w:rPr>
      </w:pPr>
      <w:r>
        <w:rPr>
          <w:rFonts w:hint="eastAsia" w:ascii="宋体" w:hAnsi="宋体" w:cs="宋体"/>
          <w:b/>
          <w:bCs/>
          <w:color w:val="000000" w:themeColor="text1"/>
        </w:rPr>
        <w:t>八、联系方式</w:t>
      </w:r>
    </w:p>
    <w:p>
      <w:pPr>
        <w:pStyle w:val="22"/>
        <w:widowControl/>
        <w:shd w:val="clear" w:color="auto" w:fill="FFFFFF"/>
        <w:spacing w:line="360" w:lineRule="auto"/>
        <w:ind w:firstLine="420"/>
        <w:jc w:val="left"/>
        <w:rPr>
          <w:rFonts w:hint="eastAsia" w:ascii="宋体" w:eastAsia="宋体" w:cs="宋体"/>
          <w:color w:val="000000" w:themeColor="text1"/>
          <w:lang w:eastAsia="zh-CN"/>
        </w:rPr>
      </w:pPr>
      <w:r>
        <w:rPr>
          <w:rFonts w:hint="eastAsia" w:ascii="宋体" w:hAnsi="宋体" w:cs="宋体"/>
          <w:color w:val="000000" w:themeColor="text1"/>
        </w:rPr>
        <w:t>采购人：</w:t>
      </w:r>
      <w:r>
        <w:rPr>
          <w:rFonts w:hint="eastAsia" w:ascii="宋体" w:hAnsi="宋体" w:cs="宋体"/>
          <w:color w:val="000000" w:themeColor="text1"/>
          <w:lang w:eastAsia="zh-CN"/>
        </w:rPr>
        <w:t>禹州市妇幼保健院</w:t>
      </w:r>
    </w:p>
    <w:p>
      <w:pPr>
        <w:pStyle w:val="22"/>
        <w:widowControl/>
        <w:shd w:val="clear" w:color="auto" w:fill="FFFFFF"/>
        <w:spacing w:line="360" w:lineRule="auto"/>
        <w:ind w:firstLine="420"/>
        <w:jc w:val="left"/>
        <w:rPr>
          <w:rFonts w:ascii="宋体" w:cs="宋体"/>
          <w:color w:val="000000" w:themeColor="text1"/>
        </w:rPr>
      </w:pPr>
      <w:r>
        <w:rPr>
          <w:rFonts w:hint="eastAsia" w:ascii="宋体" w:hAnsi="宋体" w:cs="宋体"/>
          <w:color w:val="000000" w:themeColor="text1"/>
        </w:rPr>
        <w:t>地</w:t>
      </w:r>
      <w:r>
        <w:rPr>
          <w:rFonts w:ascii="宋体" w:hAnsi="宋体" w:cs="宋体"/>
          <w:color w:val="000000" w:themeColor="text1"/>
        </w:rPr>
        <w:t xml:space="preserve">  </w:t>
      </w:r>
      <w:r>
        <w:rPr>
          <w:rFonts w:hint="eastAsia" w:ascii="宋体" w:hAnsi="宋体" w:cs="宋体"/>
          <w:color w:val="000000" w:themeColor="text1"/>
        </w:rPr>
        <w:t>址：禹州市滨河大道10号</w:t>
      </w:r>
    </w:p>
    <w:p>
      <w:pPr>
        <w:pStyle w:val="22"/>
        <w:widowControl/>
        <w:shd w:val="clear" w:color="auto" w:fill="FFFFFF"/>
        <w:spacing w:line="360" w:lineRule="auto"/>
        <w:ind w:firstLine="420"/>
        <w:jc w:val="left"/>
        <w:rPr>
          <w:rFonts w:hint="eastAsia" w:ascii="宋体" w:hAnsi="宋体" w:eastAsia="宋体" w:cs="宋体"/>
          <w:color w:val="000000" w:themeColor="text1"/>
          <w:lang w:val="en-US" w:eastAsia="zh-CN"/>
        </w:rPr>
      </w:pPr>
      <w:r>
        <w:rPr>
          <w:rFonts w:hint="eastAsia" w:ascii="宋体" w:hAnsi="宋体" w:cs="宋体"/>
          <w:color w:val="000000" w:themeColor="text1"/>
        </w:rPr>
        <w:t>联系人：</w:t>
      </w:r>
      <w:r>
        <w:rPr>
          <w:rFonts w:hint="eastAsia" w:ascii="宋体" w:hAnsi="宋体" w:cs="宋体"/>
          <w:color w:val="000000" w:themeColor="text1"/>
          <w:lang w:eastAsia="zh-CN"/>
        </w:rPr>
        <w:t>曹女士</w:t>
      </w:r>
      <w:r>
        <w:rPr>
          <w:rFonts w:ascii="宋体" w:hAnsi="宋体" w:cs="宋体"/>
          <w:color w:val="000000" w:themeColor="text1"/>
        </w:rPr>
        <w:t xml:space="preserve">             </w:t>
      </w:r>
      <w:r>
        <w:rPr>
          <w:rFonts w:hint="eastAsia" w:ascii="宋体" w:hAnsi="宋体" w:cs="宋体"/>
          <w:color w:val="000000" w:themeColor="text1"/>
        </w:rPr>
        <w:t>联系电话：</w:t>
      </w:r>
      <w:r>
        <w:rPr>
          <w:rFonts w:hint="eastAsia" w:ascii="宋体" w:hAnsi="宋体" w:cs="宋体"/>
          <w:color w:val="000000" w:themeColor="text1"/>
          <w:lang w:val="en-US" w:eastAsia="zh-CN"/>
        </w:rPr>
        <w:t>0374-8222887</w:t>
      </w:r>
    </w:p>
    <w:p>
      <w:pPr>
        <w:pStyle w:val="22"/>
        <w:widowControl/>
        <w:shd w:val="clear" w:color="auto" w:fill="FFFFFF"/>
        <w:spacing w:line="360" w:lineRule="auto"/>
        <w:ind w:firstLine="420"/>
        <w:jc w:val="left"/>
        <w:rPr>
          <w:rFonts w:hint="eastAsia" w:ascii="宋体" w:eastAsia="宋体" w:cs="宋体"/>
          <w:color w:val="000000" w:themeColor="text1"/>
          <w:lang w:eastAsia="zh-CN"/>
        </w:rPr>
      </w:pPr>
      <w:r>
        <w:rPr>
          <w:rFonts w:hint="eastAsia" w:ascii="宋体" w:hAnsi="宋体" w:cs="宋体"/>
          <w:color w:val="000000" w:themeColor="text1"/>
        </w:rPr>
        <w:t>代理机构：</w:t>
      </w:r>
      <w:r>
        <w:rPr>
          <w:rFonts w:hint="eastAsia" w:ascii="宋体" w:hAnsi="宋体" w:cs="宋体"/>
          <w:color w:val="000000" w:themeColor="text1"/>
          <w:lang w:eastAsia="zh-CN"/>
        </w:rPr>
        <w:t>河南华采工程管理有限公司</w:t>
      </w:r>
    </w:p>
    <w:p>
      <w:pPr>
        <w:pStyle w:val="22"/>
        <w:widowControl/>
        <w:shd w:val="clear" w:color="auto" w:fill="FFFFFF"/>
        <w:spacing w:line="360" w:lineRule="auto"/>
        <w:ind w:firstLine="420"/>
        <w:jc w:val="left"/>
        <w:rPr>
          <w:rFonts w:ascii="宋体" w:hAnsi="宋体" w:cs="宋体"/>
          <w:color w:val="000000" w:themeColor="text1"/>
        </w:rPr>
      </w:pPr>
      <w:r>
        <w:rPr>
          <w:rFonts w:hint="eastAsia" w:ascii="宋体" w:hAnsi="宋体" w:cs="宋体"/>
          <w:color w:val="000000" w:themeColor="text1"/>
        </w:rPr>
        <w:t>地</w:t>
      </w:r>
      <w:r>
        <w:rPr>
          <w:rFonts w:ascii="宋体" w:hAnsi="宋体" w:cs="宋体"/>
          <w:color w:val="000000" w:themeColor="text1"/>
        </w:rPr>
        <w:t xml:space="preserve">  </w:t>
      </w:r>
      <w:r>
        <w:rPr>
          <w:rFonts w:hint="eastAsia" w:ascii="宋体" w:hAnsi="宋体" w:cs="宋体"/>
          <w:color w:val="000000" w:themeColor="text1"/>
        </w:rPr>
        <w:t>址：许昌市新许路</w:t>
      </w:r>
      <w:r>
        <w:rPr>
          <w:rFonts w:ascii="宋体" w:hAnsi="宋体" w:cs="宋体"/>
          <w:color w:val="000000" w:themeColor="text1"/>
        </w:rPr>
        <w:t xml:space="preserve"> </w:t>
      </w:r>
    </w:p>
    <w:p>
      <w:pPr>
        <w:pStyle w:val="22"/>
        <w:widowControl/>
        <w:shd w:val="clear" w:color="auto" w:fill="FFFFFF"/>
        <w:spacing w:line="360" w:lineRule="auto"/>
        <w:ind w:firstLine="420"/>
        <w:jc w:val="left"/>
        <w:rPr>
          <w:rFonts w:hint="eastAsia" w:ascii="宋体" w:hAnsi="宋体" w:eastAsia="宋体" w:cs="宋体"/>
          <w:color w:val="000000" w:themeColor="text1"/>
          <w:lang w:val="en-US" w:eastAsia="zh-CN"/>
        </w:rPr>
      </w:pPr>
      <w:r>
        <w:rPr>
          <w:rFonts w:hint="eastAsia" w:ascii="宋体" w:hAnsi="宋体" w:cs="宋体"/>
          <w:color w:val="000000" w:themeColor="text1"/>
        </w:rPr>
        <w:t>联系人：</w:t>
      </w:r>
      <w:r>
        <w:rPr>
          <w:rFonts w:hint="eastAsia" w:ascii="宋体" w:hAnsi="宋体" w:cs="宋体"/>
          <w:color w:val="000000" w:themeColor="text1"/>
          <w:lang w:eastAsia="zh-CN"/>
        </w:rPr>
        <w:t>王晓亚</w:t>
      </w:r>
      <w:r>
        <w:rPr>
          <w:rFonts w:ascii="宋体" w:hAnsi="宋体" w:cs="宋体"/>
          <w:color w:val="000000" w:themeColor="text1"/>
        </w:rPr>
        <w:t xml:space="preserve">               </w:t>
      </w:r>
      <w:r>
        <w:rPr>
          <w:rFonts w:hint="eastAsia" w:ascii="宋体" w:hAnsi="宋体" w:cs="宋体"/>
          <w:color w:val="000000" w:themeColor="text1"/>
        </w:rPr>
        <w:t>联系电话：</w:t>
      </w:r>
      <w:r>
        <w:rPr>
          <w:rFonts w:hint="eastAsia" w:ascii="宋体" w:hAnsi="宋体" w:cs="宋体"/>
          <w:color w:val="000000" w:themeColor="text1"/>
          <w:lang w:val="en-US" w:eastAsia="zh-CN"/>
        </w:rPr>
        <w:t>13703747866</w:t>
      </w:r>
    </w:p>
    <w:p>
      <w:pPr>
        <w:rPr>
          <w:rFonts w:ascii="宋体" w:cs="Times New Roman"/>
          <w:color w:val="000000" w:themeColor="text1"/>
          <w:sz w:val="24"/>
          <w:szCs w:val="24"/>
        </w:rPr>
      </w:pPr>
    </w:p>
    <w:p>
      <w:pPr>
        <w:rPr>
          <w:rFonts w:ascii="宋体" w:cs="Times New Roman"/>
          <w:color w:val="000000" w:themeColor="text1"/>
          <w:sz w:val="24"/>
          <w:szCs w:val="24"/>
          <w:shd w:val="clear" w:color="auto" w:fill="FFFFFF"/>
        </w:rPr>
      </w:pPr>
    </w:p>
    <w:p>
      <w:pPr>
        <w:autoSpaceDE w:val="0"/>
        <w:autoSpaceDN w:val="0"/>
        <w:adjustRightInd w:val="0"/>
        <w:spacing w:line="700" w:lineRule="exact"/>
        <w:ind w:firstLine="560"/>
        <w:rPr>
          <w:rFonts w:ascii="宋体" w:cs="Times New Roman"/>
          <w:color w:val="000000" w:themeColor="text1"/>
          <w:sz w:val="24"/>
          <w:szCs w:val="24"/>
        </w:rPr>
      </w:pPr>
      <w:r>
        <w:rPr>
          <w:rFonts w:ascii="宋体" w:hAnsi="宋体" w:cs="宋体"/>
          <w:color w:val="000000" w:themeColor="text1"/>
          <w:sz w:val="24"/>
          <w:szCs w:val="24"/>
          <w:lang w:val="zh-CN"/>
        </w:rPr>
        <w:t xml:space="preserve">                            </w:t>
      </w:r>
      <w:r>
        <w:rPr>
          <w:rFonts w:ascii="宋体" w:hAnsi="宋体" w:cs="宋体"/>
          <w:color w:val="000000" w:themeColor="text1"/>
          <w:sz w:val="24"/>
          <w:szCs w:val="24"/>
        </w:rPr>
        <w:t xml:space="preserve">                </w:t>
      </w:r>
      <w:r>
        <w:rPr>
          <w:rFonts w:ascii="宋体" w:hAnsi="宋体" w:cs="宋体"/>
          <w:color w:val="000000" w:themeColor="text1"/>
          <w:sz w:val="24"/>
          <w:szCs w:val="24"/>
          <w:lang w:val="zh-CN"/>
        </w:rPr>
        <w:t xml:space="preserve">  </w:t>
      </w:r>
      <w:r>
        <w:rPr>
          <w:rFonts w:hint="eastAsia" w:ascii="宋体" w:hAnsi="宋体" w:cs="宋体"/>
          <w:color w:val="000000" w:themeColor="text1"/>
          <w:sz w:val="24"/>
          <w:szCs w:val="24"/>
          <w:lang w:val="zh-CN"/>
        </w:rPr>
        <w:t>禹州市妇幼保健院</w:t>
      </w:r>
    </w:p>
    <w:p>
      <w:pPr>
        <w:autoSpaceDE w:val="0"/>
        <w:autoSpaceDN w:val="0"/>
        <w:adjustRightInd w:val="0"/>
        <w:spacing w:line="700" w:lineRule="exact"/>
        <w:ind w:firstLine="560"/>
        <w:rPr>
          <w:rFonts w:hAnsi="宋体" w:cs="Times New Roman"/>
          <w:b/>
          <w:bCs/>
          <w:color w:val="000000" w:themeColor="text1"/>
          <w:sz w:val="28"/>
          <w:szCs w:val="28"/>
        </w:rPr>
      </w:pPr>
      <w:r>
        <w:rPr>
          <w:rFonts w:ascii="宋体" w:hAnsi="宋体" w:cs="宋体"/>
          <w:color w:val="000000" w:themeColor="text1"/>
          <w:sz w:val="24"/>
          <w:szCs w:val="24"/>
        </w:rPr>
        <w:t xml:space="preserve">                                               </w:t>
      </w:r>
      <w:r>
        <w:rPr>
          <w:rFonts w:hint="eastAsia" w:ascii="宋体" w:hAnsi="宋体" w:cs="宋体"/>
          <w:color w:val="000000" w:themeColor="text1"/>
          <w:sz w:val="24"/>
          <w:szCs w:val="24"/>
        </w:rPr>
        <w:t>二〇一八年</w:t>
      </w:r>
      <w:r>
        <w:rPr>
          <w:rFonts w:hint="eastAsia" w:ascii="宋体" w:hAnsi="宋体" w:cs="宋体"/>
          <w:color w:val="000000" w:themeColor="text1"/>
          <w:sz w:val="24"/>
          <w:szCs w:val="24"/>
          <w:lang w:val="en-US" w:eastAsia="zh-CN"/>
        </w:rPr>
        <w:t>十</w:t>
      </w:r>
      <w:r>
        <w:rPr>
          <w:rFonts w:hint="eastAsia" w:ascii="宋体" w:hAnsi="宋体" w:cs="宋体"/>
          <w:color w:val="000000" w:themeColor="text1"/>
          <w:sz w:val="24"/>
          <w:szCs w:val="24"/>
        </w:rPr>
        <w:t>月</w:t>
      </w:r>
      <w:r>
        <w:rPr>
          <w:rFonts w:hint="eastAsia" w:ascii="宋体" w:hAnsi="宋体" w:cs="宋体"/>
          <w:color w:val="000000" w:themeColor="text1"/>
          <w:sz w:val="24"/>
          <w:szCs w:val="24"/>
          <w:lang w:val="en-US" w:eastAsia="zh-CN"/>
        </w:rPr>
        <w:t>十五</w:t>
      </w:r>
      <w:r>
        <w:rPr>
          <w:rFonts w:hint="eastAsia" w:ascii="宋体" w:hAnsi="宋体" w:cs="宋体"/>
          <w:color w:val="000000" w:themeColor="text1"/>
          <w:sz w:val="24"/>
          <w:szCs w:val="24"/>
        </w:rPr>
        <w:t>日</w:t>
      </w:r>
    </w:p>
    <w:p>
      <w:pPr>
        <w:spacing w:line="360" w:lineRule="auto"/>
        <w:rPr>
          <w:rFonts w:hAnsi="宋体" w:cs="Times New Roman"/>
          <w:b/>
          <w:bCs/>
          <w:color w:val="000000" w:themeColor="text1"/>
          <w:sz w:val="28"/>
          <w:szCs w:val="28"/>
        </w:rPr>
      </w:pPr>
      <w:r>
        <w:rPr>
          <w:rFonts w:hint="eastAsia" w:hAnsi="宋体" w:cs="宋体"/>
          <w:b/>
          <w:bCs/>
          <w:color w:val="000000" w:themeColor="text1"/>
          <w:sz w:val="32"/>
          <w:szCs w:val="32"/>
        </w:rPr>
        <w:t>温馨提示</w:t>
      </w:r>
      <w:r>
        <w:rPr>
          <w:rFonts w:hint="eastAsia" w:hAnsi="宋体" w:cs="宋体"/>
          <w:b/>
          <w:bCs/>
          <w:color w:val="000000" w:themeColor="text1"/>
          <w:sz w:val="28"/>
          <w:szCs w:val="28"/>
        </w:rPr>
        <w:t>：</w:t>
      </w:r>
    </w:p>
    <w:p>
      <w:pPr>
        <w:spacing w:line="360" w:lineRule="auto"/>
        <w:ind w:firstLine="562" w:firstLineChars="200"/>
        <w:rPr>
          <w:rFonts w:ascii="仿宋_GB2312" w:eastAsia="仿宋_GB2312" w:cs="Times New Roman"/>
          <w:b/>
          <w:bCs/>
          <w:color w:val="000000" w:themeColor="text1"/>
          <w:sz w:val="32"/>
          <w:szCs w:val="32"/>
        </w:rPr>
      </w:pPr>
      <w:r>
        <w:rPr>
          <w:rFonts w:hint="eastAsia" w:hAnsi="宋体" w:cs="宋体"/>
          <w:b/>
          <w:bCs/>
          <w:color w:val="000000" w:themeColor="text1"/>
          <w:sz w:val="28"/>
          <w:szCs w:val="28"/>
        </w:rPr>
        <w:t>本项目为全流程电子化交易项目，请认真阅读招标文件，并注意以下事项。</w:t>
      </w:r>
    </w:p>
    <w:p>
      <w:pPr>
        <w:tabs>
          <w:tab w:val="left" w:pos="7095"/>
        </w:tabs>
        <w:spacing w:line="360" w:lineRule="auto"/>
        <w:ind w:firstLine="482" w:firstLineChars="200"/>
        <w:rPr>
          <w:rFonts w:hAnsi="宋体" w:cs="Times New Roman"/>
          <w:b/>
          <w:bCs/>
          <w:color w:val="000000" w:themeColor="text1"/>
          <w:sz w:val="24"/>
          <w:szCs w:val="24"/>
        </w:rPr>
      </w:pPr>
      <w:r>
        <w:rPr>
          <w:rFonts w:ascii="宋体" w:hAnsi="宋体" w:cs="宋体"/>
          <w:b/>
          <w:bCs/>
          <w:color w:val="000000" w:themeColor="text1"/>
          <w:sz w:val="24"/>
          <w:szCs w:val="24"/>
        </w:rPr>
        <w:t>1.</w:t>
      </w:r>
      <w:r>
        <w:rPr>
          <w:rFonts w:hint="eastAsia" w:hAnsi="宋体" w:cs="宋体"/>
          <w:b/>
          <w:bCs/>
          <w:color w:val="000000" w:themeColor="text1"/>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rPr>
          <w:rFonts w:hAnsi="宋体" w:cs="Times New Roman"/>
          <w:b/>
          <w:bCs/>
          <w:color w:val="000000" w:themeColor="text1"/>
          <w:sz w:val="24"/>
          <w:szCs w:val="24"/>
        </w:rPr>
      </w:pPr>
      <w:r>
        <w:rPr>
          <w:rFonts w:ascii="宋体" w:hAnsi="宋体" w:cs="宋体"/>
          <w:b/>
          <w:bCs/>
          <w:color w:val="000000" w:themeColor="text1"/>
          <w:sz w:val="24"/>
          <w:szCs w:val="24"/>
        </w:rPr>
        <w:t>2</w:t>
      </w:r>
      <w:r>
        <w:rPr>
          <w:rFonts w:ascii="宋体" w:cs="宋体"/>
          <w:b/>
          <w:bCs/>
          <w:color w:val="000000" w:themeColor="text1"/>
          <w:sz w:val="24"/>
          <w:szCs w:val="24"/>
        </w:rPr>
        <w:t>.</w:t>
      </w:r>
      <w:r>
        <w:rPr>
          <w:rFonts w:hint="eastAsia" w:hAnsi="宋体" w:cs="宋体"/>
          <w:b/>
          <w:bCs/>
          <w:color w:val="000000" w:themeColor="text1"/>
          <w:sz w:val="24"/>
          <w:szCs w:val="24"/>
        </w:rPr>
        <w:t>电子文件下载、制作、提交期间和开标（</w:t>
      </w:r>
      <w:r>
        <w:rPr>
          <w:rFonts w:hint="eastAsia" w:hAnsi="宋体" w:cs="宋体"/>
          <w:color w:val="000000" w:themeColor="text1"/>
          <w:sz w:val="24"/>
          <w:szCs w:val="24"/>
        </w:rPr>
        <w:t>电子投标文件的解密</w:t>
      </w:r>
      <w:r>
        <w:rPr>
          <w:rFonts w:hint="eastAsia" w:hAnsi="宋体" w:cs="宋体"/>
          <w:b/>
          <w:bCs/>
          <w:color w:val="000000" w:themeColor="text1"/>
          <w:sz w:val="24"/>
          <w:szCs w:val="24"/>
        </w:rPr>
        <w:t>）环节，投标人须使用</w:t>
      </w:r>
      <w:r>
        <w:rPr>
          <w:rFonts w:hAnsi="宋体"/>
          <w:b/>
          <w:bCs/>
          <w:color w:val="000000" w:themeColor="text1"/>
          <w:sz w:val="24"/>
          <w:szCs w:val="24"/>
        </w:rPr>
        <w:t>CA</w:t>
      </w:r>
      <w:r>
        <w:rPr>
          <w:rFonts w:hint="eastAsia" w:hAnsi="宋体" w:cs="宋体"/>
          <w:b/>
          <w:bCs/>
          <w:color w:val="000000" w:themeColor="text1"/>
          <w:sz w:val="24"/>
          <w:szCs w:val="24"/>
        </w:rPr>
        <w:t>数字证书（证书须在有效期内）。</w:t>
      </w:r>
    </w:p>
    <w:p>
      <w:pPr>
        <w:tabs>
          <w:tab w:val="left" w:pos="7095"/>
        </w:tabs>
        <w:spacing w:line="360" w:lineRule="auto"/>
        <w:ind w:firstLine="482" w:firstLineChars="200"/>
        <w:rPr>
          <w:rFonts w:hAnsi="宋体" w:cs="Times New Roman"/>
          <w:b/>
          <w:bCs/>
          <w:color w:val="000000" w:themeColor="text1"/>
          <w:sz w:val="24"/>
          <w:szCs w:val="24"/>
        </w:rPr>
      </w:pPr>
      <w:r>
        <w:rPr>
          <w:rFonts w:ascii="宋体" w:hAnsi="宋体" w:cs="宋体"/>
          <w:b/>
          <w:bCs/>
          <w:color w:val="000000" w:themeColor="text1"/>
          <w:sz w:val="24"/>
          <w:szCs w:val="24"/>
        </w:rPr>
        <w:t>3</w:t>
      </w:r>
      <w:r>
        <w:rPr>
          <w:rFonts w:ascii="宋体" w:cs="宋体"/>
          <w:b/>
          <w:bCs/>
          <w:color w:val="000000" w:themeColor="text1"/>
          <w:sz w:val="24"/>
          <w:szCs w:val="24"/>
        </w:rPr>
        <w:t>.</w:t>
      </w:r>
      <w:r>
        <w:rPr>
          <w:rFonts w:hint="eastAsia" w:hAnsi="宋体" w:cs="宋体"/>
          <w:b/>
          <w:bCs/>
          <w:color w:val="000000" w:themeColor="text1"/>
          <w:sz w:val="24"/>
          <w:szCs w:val="24"/>
        </w:rPr>
        <w:t>电子投标文件的制作</w:t>
      </w:r>
    </w:p>
    <w:p>
      <w:pPr>
        <w:tabs>
          <w:tab w:val="left" w:pos="7095"/>
        </w:tabs>
        <w:spacing w:line="360" w:lineRule="auto"/>
        <w:ind w:firstLine="480" w:firstLineChars="200"/>
        <w:rPr>
          <w:rFonts w:hAnsi="宋体" w:cs="Times New Roman"/>
          <w:color w:val="000000" w:themeColor="text1"/>
          <w:sz w:val="24"/>
          <w:szCs w:val="24"/>
        </w:rPr>
      </w:pPr>
      <w:r>
        <w:rPr>
          <w:rFonts w:ascii="宋体" w:hAnsi="宋体" w:cs="宋体"/>
          <w:color w:val="000000" w:themeColor="text1"/>
          <w:sz w:val="24"/>
          <w:szCs w:val="24"/>
        </w:rPr>
        <w:t>3.1</w:t>
      </w:r>
      <w:r>
        <w:rPr>
          <w:rFonts w:hAnsi="宋体"/>
          <w:color w:val="000000" w:themeColor="text1"/>
          <w:sz w:val="24"/>
          <w:szCs w:val="24"/>
        </w:rPr>
        <w:t xml:space="preserve"> </w:t>
      </w:r>
      <w:r>
        <w:rPr>
          <w:rFonts w:hint="eastAsia" w:hAnsi="宋体" w:cs="宋体"/>
          <w:color w:val="000000" w:themeColor="text1"/>
          <w:sz w:val="24"/>
          <w:szCs w:val="24"/>
        </w:rPr>
        <w:t>投标人登录《全国公共资源交易平台</w:t>
      </w:r>
      <w:r>
        <w:rPr>
          <w:rFonts w:hAnsi="宋体"/>
          <w:color w:val="000000" w:themeColor="text1"/>
          <w:sz w:val="24"/>
          <w:szCs w:val="24"/>
        </w:rPr>
        <w:t>(</w:t>
      </w:r>
      <w:r>
        <w:rPr>
          <w:rFonts w:hint="eastAsia" w:hAnsi="宋体" w:cs="宋体"/>
          <w:color w:val="000000" w:themeColor="text1"/>
          <w:sz w:val="24"/>
          <w:szCs w:val="24"/>
        </w:rPr>
        <w:t>河南省</w:t>
      </w:r>
      <w:r>
        <w:rPr>
          <w:rFonts w:hint="eastAsia" w:ascii="MS Mincho" w:hAnsi="MS Mincho" w:eastAsia="MS Mincho" w:cs="MS Mincho"/>
          <w:color w:val="000000" w:themeColor="text1"/>
          <w:sz w:val="24"/>
          <w:szCs w:val="24"/>
        </w:rPr>
        <w:t>▪</w:t>
      </w:r>
      <w:r>
        <w:rPr>
          <w:rFonts w:hint="eastAsia" w:hAnsi="宋体" w:cs="宋体"/>
          <w:color w:val="000000" w:themeColor="text1"/>
          <w:sz w:val="24"/>
          <w:szCs w:val="24"/>
        </w:rPr>
        <w:t>许昌市</w:t>
      </w:r>
      <w:r>
        <w:rPr>
          <w:rFonts w:hAnsi="宋体"/>
          <w:color w:val="000000" w:themeColor="text1"/>
          <w:sz w:val="24"/>
          <w:szCs w:val="24"/>
        </w:rPr>
        <w:t>)</w:t>
      </w:r>
      <w:r>
        <w:rPr>
          <w:rFonts w:hint="eastAsia" w:hAnsi="宋体" w:cs="宋体"/>
          <w:color w:val="000000" w:themeColor="text1"/>
          <w:sz w:val="24"/>
          <w:szCs w:val="24"/>
        </w:rPr>
        <w:t>》公共资源交易系统（</w:t>
      </w:r>
      <w:r>
        <w:rPr>
          <w:color w:val="000000" w:themeColor="text1"/>
        </w:rPr>
        <w:fldChar w:fldCharType="begin"/>
      </w:r>
      <w:r>
        <w:rPr>
          <w:color w:val="000000" w:themeColor="text1"/>
        </w:rPr>
        <w:instrText xml:space="preserve"> HYPERLINK "http://221.14.6.70:8088/ggzy/" </w:instrText>
      </w:r>
      <w:r>
        <w:rPr>
          <w:color w:val="000000" w:themeColor="text1"/>
        </w:rPr>
        <w:fldChar w:fldCharType="separate"/>
      </w:r>
      <w:r>
        <w:rPr>
          <w:rStyle w:val="26"/>
          <w:rFonts w:hAnsi="宋体"/>
          <w:color w:val="000000" w:themeColor="text1"/>
          <w:sz w:val="24"/>
          <w:szCs w:val="24"/>
        </w:rPr>
        <w:t>http://221.14.6.70:8088/ggzy/</w:t>
      </w:r>
      <w:r>
        <w:rPr>
          <w:rStyle w:val="26"/>
          <w:rFonts w:hAnsi="宋体"/>
          <w:color w:val="000000" w:themeColor="text1"/>
          <w:sz w:val="24"/>
          <w:szCs w:val="24"/>
        </w:rPr>
        <w:fldChar w:fldCharType="end"/>
      </w:r>
      <w:r>
        <w:rPr>
          <w:rFonts w:hint="eastAsia" w:hAnsi="宋体" w:cs="宋体"/>
          <w:color w:val="000000" w:themeColor="text1"/>
          <w:sz w:val="24"/>
          <w:szCs w:val="24"/>
        </w:rPr>
        <w:t>）下载“许昌投标文件制作系统</w:t>
      </w:r>
      <w:r>
        <w:rPr>
          <w:rFonts w:hAnsi="宋体"/>
          <w:color w:val="000000" w:themeColor="text1"/>
          <w:sz w:val="24"/>
          <w:szCs w:val="24"/>
        </w:rPr>
        <w:t>SEARUN V1.0</w:t>
      </w:r>
      <w:r>
        <w:rPr>
          <w:rFonts w:hint="eastAsia" w:hAnsi="宋体" w:cs="宋体"/>
          <w:color w:val="000000" w:themeColor="text1"/>
          <w:sz w:val="24"/>
          <w:szCs w:val="24"/>
        </w:rPr>
        <w:t>”，按招标文件要求制作电子投标文件。</w:t>
      </w:r>
    </w:p>
    <w:p>
      <w:pPr>
        <w:tabs>
          <w:tab w:val="left" w:pos="7095"/>
        </w:tabs>
        <w:spacing w:line="360" w:lineRule="auto"/>
        <w:ind w:firstLine="480" w:firstLineChars="200"/>
        <w:rPr>
          <w:rFonts w:hAnsi="宋体" w:cs="Times New Roman"/>
          <w:color w:val="000000" w:themeColor="text1"/>
          <w:sz w:val="24"/>
          <w:szCs w:val="24"/>
        </w:rPr>
      </w:pPr>
      <w:r>
        <w:rPr>
          <w:rFonts w:hint="eastAsia" w:hAnsi="宋体" w:cs="宋体"/>
          <w:color w:val="000000" w:themeColor="text1"/>
          <w:sz w:val="24"/>
          <w:szCs w:val="24"/>
        </w:rPr>
        <w:t>电子投标文件的制作，参考《全国公共资源交易平台</w:t>
      </w:r>
      <w:r>
        <w:rPr>
          <w:rFonts w:hAnsi="宋体"/>
          <w:color w:val="000000" w:themeColor="text1"/>
          <w:sz w:val="24"/>
          <w:szCs w:val="24"/>
        </w:rPr>
        <w:t>(</w:t>
      </w:r>
      <w:r>
        <w:rPr>
          <w:rFonts w:hint="eastAsia" w:hAnsi="宋体" w:cs="宋体"/>
          <w:color w:val="000000" w:themeColor="text1"/>
          <w:sz w:val="24"/>
          <w:szCs w:val="24"/>
        </w:rPr>
        <w:t>河南省</w:t>
      </w:r>
      <w:r>
        <w:rPr>
          <w:rFonts w:hint="eastAsia" w:ascii="MS Mincho" w:hAnsi="MS Mincho" w:eastAsia="MS Mincho" w:cs="MS Mincho"/>
          <w:color w:val="000000" w:themeColor="text1"/>
          <w:sz w:val="24"/>
          <w:szCs w:val="24"/>
        </w:rPr>
        <w:t>▪</w:t>
      </w:r>
      <w:r>
        <w:rPr>
          <w:rFonts w:hint="eastAsia" w:hAnsi="宋体" w:cs="宋体"/>
          <w:color w:val="000000" w:themeColor="text1"/>
          <w:sz w:val="24"/>
          <w:szCs w:val="24"/>
        </w:rPr>
        <w:t>许昌市</w:t>
      </w:r>
      <w:r>
        <w:rPr>
          <w:rFonts w:hAnsi="宋体"/>
          <w:color w:val="000000" w:themeColor="text1"/>
          <w:sz w:val="24"/>
          <w:szCs w:val="24"/>
        </w:rPr>
        <w:t>)</w:t>
      </w:r>
      <w:r>
        <w:rPr>
          <w:rFonts w:hint="eastAsia" w:hAnsi="宋体" w:cs="宋体"/>
          <w:color w:val="000000" w:themeColor="text1"/>
          <w:sz w:val="24"/>
          <w:szCs w:val="24"/>
        </w:rPr>
        <w:t>》公共资源交易系统</w:t>
      </w:r>
      <w:r>
        <w:rPr>
          <w:rFonts w:hAnsi="宋体" w:cs="宋体"/>
          <w:color w:val="000000" w:themeColor="text1"/>
          <w:sz w:val="24"/>
          <w:szCs w:val="24"/>
        </w:rPr>
        <w:t>——</w:t>
      </w:r>
      <w:r>
        <w:rPr>
          <w:rFonts w:hint="eastAsia" w:hAnsi="宋体" w:cs="宋体"/>
          <w:color w:val="000000" w:themeColor="text1"/>
          <w:sz w:val="24"/>
          <w:szCs w:val="24"/>
        </w:rPr>
        <w:t>组件下载</w:t>
      </w:r>
      <w:r>
        <w:rPr>
          <w:rFonts w:hAnsi="宋体" w:cs="宋体"/>
          <w:color w:val="000000" w:themeColor="text1"/>
          <w:sz w:val="24"/>
          <w:szCs w:val="24"/>
        </w:rPr>
        <w:t>——</w:t>
      </w:r>
      <w:r>
        <w:rPr>
          <w:rFonts w:hint="eastAsia" w:hAnsi="宋体" w:cs="宋体"/>
          <w:color w:val="000000" w:themeColor="text1"/>
          <w:sz w:val="24"/>
          <w:szCs w:val="24"/>
        </w:rPr>
        <w:t>交易系统操作手册（投标人、供应商）。</w:t>
      </w:r>
    </w:p>
    <w:p>
      <w:pPr>
        <w:tabs>
          <w:tab w:val="left" w:pos="7095"/>
        </w:tabs>
        <w:spacing w:line="360" w:lineRule="auto"/>
        <w:ind w:firstLine="480" w:firstLineChars="200"/>
        <w:rPr>
          <w:rFonts w:hAnsi="宋体" w:cs="Times New Roman"/>
          <w:color w:val="000000" w:themeColor="text1"/>
          <w:sz w:val="24"/>
          <w:szCs w:val="24"/>
        </w:rPr>
      </w:pPr>
      <w:r>
        <w:rPr>
          <w:rFonts w:ascii="宋体" w:hAnsi="宋体" w:cs="宋体"/>
          <w:color w:val="000000" w:themeColor="text1"/>
          <w:sz w:val="24"/>
          <w:szCs w:val="24"/>
        </w:rPr>
        <w:t>3</w:t>
      </w:r>
      <w:r>
        <w:rPr>
          <w:rFonts w:ascii="宋体" w:cs="宋体"/>
          <w:color w:val="000000" w:themeColor="text1"/>
          <w:sz w:val="24"/>
          <w:szCs w:val="24"/>
        </w:rPr>
        <w:t>.</w:t>
      </w:r>
      <w:r>
        <w:rPr>
          <w:rFonts w:ascii="宋体" w:hAnsi="宋体" w:cs="宋体"/>
          <w:color w:val="000000" w:themeColor="text1"/>
          <w:sz w:val="24"/>
          <w:szCs w:val="24"/>
        </w:rPr>
        <w:t>2</w:t>
      </w:r>
      <w:r>
        <w:rPr>
          <w:rFonts w:hAnsi="宋体"/>
          <w:color w:val="000000" w:themeColor="text1"/>
          <w:sz w:val="24"/>
          <w:szCs w:val="24"/>
        </w:rPr>
        <w:t xml:space="preserve"> </w:t>
      </w:r>
      <w:r>
        <w:rPr>
          <w:rFonts w:hint="eastAsia" w:hAnsi="宋体" w:cs="宋体"/>
          <w:color w:val="000000" w:themeColor="text1"/>
          <w:sz w:val="24"/>
          <w:szCs w:val="24"/>
        </w:rPr>
        <w:t>投标人须将招标文件要求的资质、业绩、荣誉及相关人员证明材料等资料原件扫描件（或图片）制作到所提交的电子投标文件中。</w:t>
      </w:r>
    </w:p>
    <w:p>
      <w:pPr>
        <w:tabs>
          <w:tab w:val="left" w:pos="7095"/>
        </w:tabs>
        <w:spacing w:line="360" w:lineRule="auto"/>
        <w:ind w:firstLine="480" w:firstLineChars="200"/>
        <w:rPr>
          <w:rFonts w:hAnsi="宋体" w:cs="Times New Roman"/>
          <w:color w:val="000000" w:themeColor="text1"/>
          <w:sz w:val="24"/>
          <w:szCs w:val="24"/>
        </w:rPr>
      </w:pPr>
      <w:r>
        <w:rPr>
          <w:rFonts w:ascii="宋体" w:hAnsi="宋体" w:cs="宋体"/>
          <w:color w:val="000000" w:themeColor="text1"/>
          <w:sz w:val="24"/>
          <w:szCs w:val="24"/>
        </w:rPr>
        <w:t>3.3</w:t>
      </w:r>
      <w:r>
        <w:rPr>
          <w:rFonts w:hint="eastAsia" w:hAnsi="宋体" w:cs="宋体"/>
          <w:color w:val="000000" w:themeColor="text1"/>
          <w:sz w:val="24"/>
          <w:szCs w:val="24"/>
        </w:rPr>
        <w:t>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60" w:firstLineChars="150"/>
        <w:rPr>
          <w:rFonts w:hAnsi="宋体" w:cs="Times New Roman"/>
          <w:color w:val="000000" w:themeColor="text1"/>
          <w:sz w:val="24"/>
          <w:szCs w:val="24"/>
        </w:rPr>
      </w:pPr>
      <w:r>
        <w:rPr>
          <w:rFonts w:hint="eastAsia" w:hAnsi="宋体" w:cs="宋体"/>
          <w:color w:val="000000" w:themeColor="text1"/>
          <w:sz w:val="24"/>
          <w:szCs w:val="24"/>
        </w:rPr>
        <w:t>一个标段对应生成一个文件夹（</w:t>
      </w:r>
      <w:r>
        <w:rPr>
          <w:rFonts w:hAnsi="宋体"/>
          <w:color w:val="000000" w:themeColor="text1"/>
          <w:sz w:val="24"/>
          <w:szCs w:val="24"/>
        </w:rPr>
        <w:t>xxxx</w:t>
      </w:r>
      <w:r>
        <w:rPr>
          <w:rFonts w:hint="eastAsia" w:hAnsi="宋体" w:cs="宋体"/>
          <w:color w:val="000000" w:themeColor="text1"/>
          <w:sz w:val="24"/>
          <w:szCs w:val="24"/>
        </w:rPr>
        <w:t>项目</w:t>
      </w:r>
      <w:r>
        <w:rPr>
          <w:rFonts w:hAnsi="宋体"/>
          <w:color w:val="000000" w:themeColor="text1"/>
          <w:sz w:val="24"/>
          <w:szCs w:val="24"/>
        </w:rPr>
        <w:t>xx</w:t>
      </w:r>
      <w:r>
        <w:rPr>
          <w:rFonts w:hint="eastAsia" w:hAnsi="宋体" w:cs="宋体"/>
          <w:color w:val="000000" w:themeColor="text1"/>
          <w:sz w:val="24"/>
          <w:szCs w:val="24"/>
        </w:rPr>
        <w:t>标段）</w:t>
      </w:r>
      <w:r>
        <w:rPr>
          <w:rFonts w:hAnsi="宋体"/>
          <w:color w:val="000000" w:themeColor="text1"/>
          <w:sz w:val="24"/>
          <w:szCs w:val="24"/>
        </w:rPr>
        <w:t xml:space="preserve">, </w:t>
      </w:r>
      <w:r>
        <w:rPr>
          <w:rFonts w:hint="eastAsia" w:hAnsi="宋体" w:cs="宋体"/>
          <w:color w:val="000000" w:themeColor="text1"/>
          <w:sz w:val="24"/>
          <w:szCs w:val="24"/>
        </w:rPr>
        <w:t>其中包含</w:t>
      </w:r>
      <w:r>
        <w:rPr>
          <w:rFonts w:hAnsi="宋体"/>
          <w:color w:val="000000" w:themeColor="text1"/>
          <w:sz w:val="24"/>
          <w:szCs w:val="24"/>
        </w:rPr>
        <w:t>2</w:t>
      </w:r>
      <w:r>
        <w:rPr>
          <w:rFonts w:hint="eastAsia" w:hAnsi="宋体" w:cs="宋体"/>
          <w:color w:val="000000" w:themeColor="text1"/>
          <w:sz w:val="24"/>
          <w:szCs w:val="24"/>
        </w:rPr>
        <w:t>个文件和</w:t>
      </w:r>
      <w:r>
        <w:rPr>
          <w:rFonts w:hAnsi="宋体"/>
          <w:color w:val="000000" w:themeColor="text1"/>
          <w:sz w:val="24"/>
          <w:szCs w:val="24"/>
        </w:rPr>
        <w:t>1</w:t>
      </w:r>
      <w:r>
        <w:rPr>
          <w:rFonts w:hint="eastAsia" w:hAnsi="宋体" w:cs="宋体"/>
          <w:color w:val="000000" w:themeColor="text1"/>
          <w:sz w:val="24"/>
          <w:szCs w:val="24"/>
        </w:rPr>
        <w:t>个文件夹。后缀名为“</w:t>
      </w:r>
      <w:r>
        <w:rPr>
          <w:rFonts w:hAnsi="宋体"/>
          <w:color w:val="000000" w:themeColor="text1"/>
          <w:sz w:val="24"/>
          <w:szCs w:val="24"/>
        </w:rPr>
        <w:t>.file</w:t>
      </w:r>
      <w:r>
        <w:rPr>
          <w:rFonts w:hint="eastAsia" w:hAnsi="宋体" w:cs="宋体"/>
          <w:color w:val="000000" w:themeColor="text1"/>
          <w:sz w:val="24"/>
          <w:szCs w:val="24"/>
        </w:rPr>
        <w:t>”的文件用于电子投标使用，后缀名为“</w:t>
      </w:r>
      <w:r>
        <w:rPr>
          <w:rFonts w:hAnsi="宋体"/>
          <w:color w:val="000000" w:themeColor="text1"/>
          <w:sz w:val="24"/>
          <w:szCs w:val="24"/>
        </w:rPr>
        <w:t>.PDF</w:t>
      </w:r>
      <w:r>
        <w:rPr>
          <w:rFonts w:hint="eastAsia" w:hAnsi="宋体" w:cs="宋体"/>
          <w:color w:val="000000" w:themeColor="text1"/>
          <w:sz w:val="24"/>
          <w:szCs w:val="24"/>
        </w:rPr>
        <w:t>”的文件用于打印纸质投标文件，名称为“备份”的文件夹使用电子介质存储，供开标现场备用。</w:t>
      </w:r>
    </w:p>
    <w:p>
      <w:pPr>
        <w:tabs>
          <w:tab w:val="left" w:pos="7095"/>
        </w:tabs>
        <w:spacing w:line="360" w:lineRule="auto"/>
        <w:ind w:firstLine="482" w:firstLineChars="200"/>
        <w:rPr>
          <w:rFonts w:hAnsi="宋体" w:cs="Times New Roman"/>
          <w:b/>
          <w:bCs/>
          <w:color w:val="000000" w:themeColor="text1"/>
          <w:sz w:val="24"/>
          <w:szCs w:val="24"/>
        </w:rPr>
      </w:pPr>
      <w:r>
        <w:rPr>
          <w:rFonts w:ascii="宋体" w:hAnsi="宋体" w:cs="宋体"/>
          <w:b/>
          <w:bCs/>
          <w:color w:val="000000" w:themeColor="text1"/>
          <w:sz w:val="24"/>
          <w:szCs w:val="24"/>
        </w:rPr>
        <w:t>4</w:t>
      </w:r>
      <w:r>
        <w:rPr>
          <w:rFonts w:ascii="宋体" w:cs="宋体"/>
          <w:b/>
          <w:bCs/>
          <w:color w:val="000000" w:themeColor="text1"/>
          <w:sz w:val="24"/>
          <w:szCs w:val="24"/>
        </w:rPr>
        <w:t>.</w:t>
      </w:r>
      <w:r>
        <w:rPr>
          <w:rFonts w:hint="eastAsia" w:ascii="宋体" w:hAnsi="宋体" w:cs="宋体"/>
          <w:b/>
          <w:bCs/>
          <w:color w:val="000000" w:themeColor="text1"/>
          <w:sz w:val="24"/>
          <w:szCs w:val="24"/>
        </w:rPr>
        <w:t>加密</w:t>
      </w:r>
      <w:r>
        <w:rPr>
          <w:rFonts w:hint="eastAsia" w:hAnsi="宋体" w:cs="宋体"/>
          <w:b/>
          <w:bCs/>
          <w:color w:val="000000" w:themeColor="text1"/>
          <w:sz w:val="24"/>
          <w:szCs w:val="24"/>
        </w:rPr>
        <w:t>电子投标文件的提交</w:t>
      </w:r>
    </w:p>
    <w:p>
      <w:pPr>
        <w:tabs>
          <w:tab w:val="left" w:pos="7095"/>
        </w:tabs>
        <w:spacing w:line="360" w:lineRule="auto"/>
        <w:rPr>
          <w:rFonts w:hAnsi="宋体" w:cs="Times New Roman"/>
          <w:color w:val="000000" w:themeColor="text1"/>
          <w:sz w:val="24"/>
          <w:szCs w:val="24"/>
        </w:rPr>
      </w:pPr>
      <w:r>
        <w:rPr>
          <w:rFonts w:hAnsi="宋体"/>
          <w:color w:val="000000" w:themeColor="text1"/>
          <w:sz w:val="24"/>
          <w:szCs w:val="24"/>
        </w:rPr>
        <w:t xml:space="preserve">    </w:t>
      </w:r>
      <w:r>
        <w:rPr>
          <w:rFonts w:ascii="宋体" w:hAnsi="宋体" w:cs="宋体"/>
          <w:color w:val="000000" w:themeColor="text1"/>
          <w:sz w:val="24"/>
          <w:szCs w:val="24"/>
        </w:rPr>
        <w:t>4.1</w:t>
      </w:r>
      <w:r>
        <w:rPr>
          <w:rFonts w:hint="eastAsia" w:ascii="宋体" w:hAnsi="宋体" w:cs="宋体"/>
          <w:color w:val="000000" w:themeColor="text1"/>
          <w:sz w:val="24"/>
          <w:szCs w:val="24"/>
        </w:rPr>
        <w:t>加密</w:t>
      </w:r>
      <w:r>
        <w:rPr>
          <w:rFonts w:hint="eastAsia" w:hAnsi="宋体" w:cs="宋体"/>
          <w:color w:val="000000" w:themeColor="text1"/>
          <w:sz w:val="24"/>
          <w:szCs w:val="24"/>
        </w:rPr>
        <w:t>电子投标文件应在招标文件规定的投标截止时间（开标时间）之前成功提交至《全国公共资源交易平台</w:t>
      </w:r>
      <w:r>
        <w:rPr>
          <w:rFonts w:hAnsi="宋体"/>
          <w:color w:val="000000" w:themeColor="text1"/>
          <w:sz w:val="24"/>
          <w:szCs w:val="24"/>
        </w:rPr>
        <w:t>(</w:t>
      </w:r>
      <w:r>
        <w:rPr>
          <w:rFonts w:hint="eastAsia" w:hAnsi="宋体" w:cs="宋体"/>
          <w:color w:val="000000" w:themeColor="text1"/>
          <w:sz w:val="24"/>
          <w:szCs w:val="24"/>
        </w:rPr>
        <w:t>河南省</w:t>
      </w:r>
      <w:r>
        <w:rPr>
          <w:rFonts w:hint="eastAsia" w:ascii="MS Mincho" w:hAnsi="MS Mincho" w:eastAsia="MS Mincho" w:cs="MS Mincho"/>
          <w:color w:val="000000" w:themeColor="text1"/>
          <w:sz w:val="24"/>
          <w:szCs w:val="24"/>
        </w:rPr>
        <w:t>▪</w:t>
      </w:r>
      <w:r>
        <w:rPr>
          <w:rFonts w:hint="eastAsia" w:hAnsi="宋体" w:cs="宋体"/>
          <w:color w:val="000000" w:themeColor="text1"/>
          <w:sz w:val="24"/>
          <w:szCs w:val="24"/>
        </w:rPr>
        <w:t>许昌市</w:t>
      </w:r>
      <w:r>
        <w:rPr>
          <w:rFonts w:hAnsi="宋体"/>
          <w:color w:val="000000" w:themeColor="text1"/>
          <w:sz w:val="24"/>
          <w:szCs w:val="24"/>
        </w:rPr>
        <w:t>)</w:t>
      </w:r>
      <w:r>
        <w:rPr>
          <w:rFonts w:hint="eastAsia" w:hAnsi="宋体" w:cs="宋体"/>
          <w:color w:val="000000" w:themeColor="text1"/>
          <w:sz w:val="24"/>
          <w:szCs w:val="24"/>
        </w:rPr>
        <w:t>》公共资源交易系统（</w:t>
      </w:r>
      <w:r>
        <w:rPr>
          <w:color w:val="000000" w:themeColor="text1"/>
        </w:rPr>
        <w:fldChar w:fldCharType="begin"/>
      </w:r>
      <w:r>
        <w:rPr>
          <w:color w:val="000000" w:themeColor="text1"/>
        </w:rPr>
        <w:instrText xml:space="preserve"> HYPERLINK "http://221.14.6.70:8088/ggzy/" </w:instrText>
      </w:r>
      <w:r>
        <w:rPr>
          <w:color w:val="000000" w:themeColor="text1"/>
        </w:rPr>
        <w:fldChar w:fldCharType="separate"/>
      </w:r>
      <w:r>
        <w:rPr>
          <w:rStyle w:val="26"/>
          <w:rFonts w:hAnsi="宋体"/>
          <w:color w:val="000000" w:themeColor="text1"/>
          <w:sz w:val="24"/>
          <w:szCs w:val="24"/>
        </w:rPr>
        <w:t>http://221.14.6.70:8088/ggzy/</w:t>
      </w:r>
      <w:r>
        <w:rPr>
          <w:rStyle w:val="26"/>
          <w:rFonts w:hAnsi="宋体"/>
          <w:color w:val="000000" w:themeColor="text1"/>
          <w:sz w:val="24"/>
          <w:szCs w:val="24"/>
        </w:rPr>
        <w:fldChar w:fldCharType="end"/>
      </w:r>
      <w:r>
        <w:rPr>
          <w:rFonts w:hint="eastAsia" w:hAnsi="宋体" w:cs="宋体"/>
          <w:color w:val="000000" w:themeColor="text1"/>
          <w:sz w:val="24"/>
          <w:szCs w:val="24"/>
        </w:rPr>
        <w:t>）。</w:t>
      </w:r>
    </w:p>
    <w:p>
      <w:pPr>
        <w:tabs>
          <w:tab w:val="left" w:pos="7095"/>
        </w:tabs>
        <w:spacing w:line="360" w:lineRule="auto"/>
        <w:ind w:firstLine="480" w:firstLineChars="200"/>
        <w:rPr>
          <w:rFonts w:hAnsi="宋体" w:cs="Times New Roman"/>
          <w:color w:val="000000" w:themeColor="text1"/>
          <w:sz w:val="24"/>
          <w:szCs w:val="24"/>
        </w:rPr>
      </w:pPr>
      <w:r>
        <w:rPr>
          <w:rFonts w:hint="eastAsia" w:hAnsi="宋体" w:cs="宋体"/>
          <w:color w:val="000000" w:themeColor="text1"/>
          <w:sz w:val="24"/>
          <w:szCs w:val="24"/>
        </w:rPr>
        <w:t>投标人应充分考虑并预留技术处理和上传数据所需时间。</w:t>
      </w:r>
    </w:p>
    <w:p>
      <w:pPr>
        <w:tabs>
          <w:tab w:val="left" w:pos="7095"/>
        </w:tabs>
        <w:spacing w:line="360" w:lineRule="auto"/>
        <w:ind w:firstLine="480" w:firstLineChars="200"/>
        <w:rPr>
          <w:rFonts w:hAnsi="宋体" w:cs="Times New Roman"/>
          <w:color w:val="000000" w:themeColor="text1"/>
          <w:sz w:val="24"/>
          <w:szCs w:val="24"/>
        </w:rPr>
      </w:pPr>
      <w:r>
        <w:rPr>
          <w:rFonts w:ascii="宋体" w:hAnsi="宋体" w:cs="宋体"/>
          <w:color w:val="000000" w:themeColor="text1"/>
          <w:sz w:val="24"/>
          <w:szCs w:val="24"/>
        </w:rPr>
        <w:t xml:space="preserve">4.2 </w:t>
      </w:r>
      <w:r>
        <w:rPr>
          <w:rFonts w:hint="eastAsia" w:hAnsi="宋体" w:cs="宋体"/>
          <w:color w:val="000000" w:themeColor="text1"/>
          <w:sz w:val="24"/>
          <w:szCs w:val="24"/>
        </w:rPr>
        <w:t>投标人对同一项目多个标段进行投标的，加密电子投标文件应按标段分别提交。</w:t>
      </w:r>
    </w:p>
    <w:p>
      <w:pPr>
        <w:tabs>
          <w:tab w:val="left" w:pos="7095"/>
        </w:tabs>
        <w:spacing w:line="360" w:lineRule="auto"/>
        <w:ind w:firstLine="480" w:firstLineChars="200"/>
        <w:rPr>
          <w:rFonts w:hAnsi="宋体" w:cs="Times New Roman"/>
          <w:color w:val="000000" w:themeColor="text1"/>
          <w:sz w:val="24"/>
          <w:szCs w:val="24"/>
        </w:rPr>
      </w:pPr>
      <w:r>
        <w:rPr>
          <w:rFonts w:ascii="宋体" w:hAnsi="宋体" w:cs="宋体"/>
          <w:color w:val="000000" w:themeColor="text1"/>
          <w:sz w:val="24"/>
          <w:szCs w:val="24"/>
        </w:rPr>
        <w:t>4</w:t>
      </w:r>
      <w:r>
        <w:rPr>
          <w:rFonts w:ascii="宋体" w:cs="宋体"/>
          <w:color w:val="000000" w:themeColor="text1"/>
          <w:sz w:val="24"/>
          <w:szCs w:val="24"/>
        </w:rPr>
        <w:t>.</w:t>
      </w:r>
      <w:r>
        <w:rPr>
          <w:rFonts w:ascii="宋体" w:hAnsi="宋体" w:cs="宋体"/>
          <w:color w:val="000000" w:themeColor="text1"/>
          <w:sz w:val="24"/>
          <w:szCs w:val="24"/>
        </w:rPr>
        <w:t xml:space="preserve">3 </w:t>
      </w:r>
      <w:r>
        <w:rPr>
          <w:rFonts w:hint="eastAsia" w:ascii="宋体" w:hAnsi="宋体" w:cs="宋体"/>
          <w:color w:val="000000" w:themeColor="text1"/>
          <w:sz w:val="24"/>
          <w:szCs w:val="24"/>
        </w:rPr>
        <w:t>加密</w:t>
      </w:r>
      <w:r>
        <w:rPr>
          <w:rFonts w:hint="eastAsia" w:hAnsi="宋体" w:cs="宋体"/>
          <w:color w:val="000000" w:themeColor="text1"/>
          <w:sz w:val="24"/>
          <w:szCs w:val="24"/>
        </w:rPr>
        <w:t>电子投标文件成功提交后，投标人应打印“投标文件提交回执单”供开标现场备查。</w:t>
      </w:r>
    </w:p>
    <w:p>
      <w:pPr>
        <w:tabs>
          <w:tab w:val="left" w:pos="7095"/>
        </w:tabs>
        <w:spacing w:line="360" w:lineRule="auto"/>
        <w:ind w:firstLine="482" w:firstLineChars="200"/>
        <w:rPr>
          <w:rFonts w:hAnsi="宋体" w:cs="Times New Roman"/>
          <w:b/>
          <w:bCs/>
          <w:color w:val="000000" w:themeColor="text1"/>
          <w:sz w:val="24"/>
          <w:szCs w:val="24"/>
        </w:rPr>
      </w:pPr>
      <w:r>
        <w:rPr>
          <w:rFonts w:ascii="宋体" w:hAnsi="宋体" w:cs="宋体"/>
          <w:b/>
          <w:bCs/>
          <w:color w:val="000000" w:themeColor="text1"/>
          <w:sz w:val="24"/>
          <w:szCs w:val="24"/>
        </w:rPr>
        <w:t>5</w:t>
      </w:r>
      <w:r>
        <w:rPr>
          <w:rFonts w:ascii="宋体" w:cs="宋体"/>
          <w:b/>
          <w:bCs/>
          <w:color w:val="000000" w:themeColor="text1"/>
          <w:sz w:val="24"/>
          <w:szCs w:val="24"/>
        </w:rPr>
        <w:t>.</w:t>
      </w:r>
      <w:r>
        <w:rPr>
          <w:rFonts w:hint="eastAsia" w:hAnsi="宋体" w:cs="宋体"/>
          <w:b/>
          <w:bCs/>
          <w:color w:val="000000" w:themeColor="text1"/>
          <w:sz w:val="24"/>
          <w:szCs w:val="24"/>
        </w:rPr>
        <w:t>评标依据</w:t>
      </w:r>
    </w:p>
    <w:p>
      <w:pPr>
        <w:tabs>
          <w:tab w:val="left" w:pos="7095"/>
        </w:tabs>
        <w:spacing w:line="360" w:lineRule="auto"/>
        <w:ind w:firstLine="480" w:firstLineChars="200"/>
        <w:rPr>
          <w:rFonts w:hAnsi="宋体" w:cs="Times New Roman"/>
          <w:color w:val="000000" w:themeColor="text1"/>
          <w:sz w:val="24"/>
          <w:szCs w:val="24"/>
        </w:rPr>
      </w:pPr>
      <w:r>
        <w:rPr>
          <w:rFonts w:ascii="宋体" w:hAnsi="宋体" w:cs="宋体"/>
          <w:color w:val="000000" w:themeColor="text1"/>
          <w:sz w:val="24"/>
          <w:szCs w:val="24"/>
        </w:rPr>
        <w:t>5.1</w:t>
      </w:r>
      <w:r>
        <w:rPr>
          <w:rFonts w:hint="eastAsia" w:hAnsi="宋体" w:cs="宋体"/>
          <w:color w:val="000000" w:themeColor="text1"/>
          <w:sz w:val="24"/>
          <w:szCs w:val="24"/>
        </w:rPr>
        <w:t>采用全流程电子化交易评标时，评标委员会以电子投标文件为依据评标。</w:t>
      </w:r>
    </w:p>
    <w:p>
      <w:pPr>
        <w:tabs>
          <w:tab w:val="left" w:pos="7095"/>
        </w:tabs>
        <w:spacing w:line="360" w:lineRule="auto"/>
        <w:ind w:firstLine="480" w:firstLineChars="200"/>
        <w:rPr>
          <w:rFonts w:hAnsi="宋体" w:cs="Times New Roman"/>
          <w:color w:val="000000" w:themeColor="text1"/>
          <w:sz w:val="24"/>
          <w:szCs w:val="24"/>
        </w:rPr>
      </w:pPr>
      <w:r>
        <w:rPr>
          <w:rFonts w:ascii="宋体" w:hAnsi="宋体" w:cs="宋体"/>
          <w:color w:val="000000" w:themeColor="text1"/>
          <w:sz w:val="24"/>
          <w:szCs w:val="24"/>
        </w:rPr>
        <w:t>5.2</w:t>
      </w:r>
      <w:r>
        <w:rPr>
          <w:rFonts w:hint="eastAsia" w:hAnsi="宋体" w:cs="宋体"/>
          <w:color w:val="000000" w:themeColor="text1"/>
          <w:sz w:val="24"/>
          <w:szCs w:val="24"/>
        </w:rPr>
        <w:t>全流程电子化交易如因系统异常情况无法完成，将以人工方式进行。评标委员会以纸质投标文件为依据评标。</w:t>
      </w:r>
    </w:p>
    <w:p>
      <w:pPr>
        <w:numPr>
          <w:ilvl w:val="0"/>
          <w:numId w:val="4"/>
        </w:numPr>
        <w:jc w:val="center"/>
        <w:rPr>
          <w:rFonts w:ascii="宋体" w:cs="宋体"/>
          <w:b/>
          <w:bCs/>
          <w:color w:val="000000" w:themeColor="text1"/>
          <w:kern w:val="0"/>
          <w:sz w:val="36"/>
          <w:szCs w:val="36"/>
        </w:rPr>
      </w:pPr>
      <w:r>
        <w:rPr>
          <w:rFonts w:hint="eastAsia" w:ascii="宋体" w:hAnsi="宋体" w:cs="宋体"/>
          <w:b/>
          <w:bCs/>
          <w:color w:val="000000" w:themeColor="text1"/>
          <w:kern w:val="0"/>
          <w:sz w:val="36"/>
          <w:szCs w:val="36"/>
        </w:rPr>
        <w:br w:type="page"/>
      </w:r>
      <w:r>
        <w:rPr>
          <w:rFonts w:hint="eastAsia" w:ascii="宋体" w:hAnsi="宋体" w:cs="宋体"/>
          <w:b/>
          <w:bCs/>
          <w:color w:val="000000" w:themeColor="text1"/>
          <w:kern w:val="0"/>
          <w:sz w:val="36"/>
          <w:szCs w:val="36"/>
        </w:rPr>
        <w:t>项目需求</w:t>
      </w:r>
    </w:p>
    <w:p>
      <w:pPr>
        <w:widowControl/>
        <w:numPr>
          <w:ilvl w:val="0"/>
          <w:numId w:val="5"/>
        </w:numPr>
        <w:shd w:val="clear" w:color="auto" w:fill="FFFFFF"/>
        <w:spacing w:line="360" w:lineRule="auto"/>
        <w:ind w:firstLine="482"/>
        <w:jc w:val="left"/>
        <w:rPr>
          <w:rFonts w:ascii="宋体" w:cs="Times New Roman"/>
          <w:color w:val="000000" w:themeColor="text1"/>
          <w:sz w:val="24"/>
          <w:szCs w:val="24"/>
        </w:rPr>
      </w:pPr>
      <w:r>
        <w:rPr>
          <w:rFonts w:hint="eastAsia" w:ascii="宋体" w:hAnsi="宋体" w:cs="宋体"/>
          <w:b/>
          <w:bCs/>
          <w:color w:val="000000" w:themeColor="text1"/>
          <w:sz w:val="24"/>
          <w:szCs w:val="24"/>
          <w:shd w:val="clear" w:color="auto" w:fill="FFFFFF"/>
        </w:rPr>
        <w:t>采购清单：全自动酶免工作站1台，全方位儿童密集型滑轨悬吊康复单元1套，等离子体空气净化消毒器53台，CO2激光治疗机1台，病人监护仪17台及中央监控系统4套</w:t>
      </w:r>
      <w:r>
        <w:rPr>
          <w:rFonts w:hint="eastAsia" w:ascii="宋体" w:hAnsi="宋体" w:cs="宋体"/>
          <w:color w:val="000000" w:themeColor="text1"/>
          <w:sz w:val="24"/>
          <w:szCs w:val="24"/>
        </w:rPr>
        <w:t>。</w:t>
      </w:r>
    </w:p>
    <w:p>
      <w:pPr>
        <w:widowControl/>
        <w:numPr>
          <w:ilvl w:val="0"/>
          <w:numId w:val="5"/>
        </w:numPr>
        <w:shd w:val="clear" w:color="auto" w:fill="FFFFFF"/>
        <w:spacing w:line="360" w:lineRule="auto"/>
        <w:ind w:firstLine="482" w:firstLineChars="200"/>
        <w:jc w:val="left"/>
        <w:rPr>
          <w:rFonts w:ascii="宋体" w:cs="Times New Roman"/>
          <w:b/>
          <w:bCs/>
          <w:color w:val="000000" w:themeColor="text1"/>
          <w:sz w:val="24"/>
          <w:szCs w:val="24"/>
          <w:shd w:val="clear" w:color="auto" w:fill="FFFFFF"/>
        </w:rPr>
      </w:pPr>
      <w:r>
        <w:rPr>
          <w:rFonts w:hint="eastAsia" w:ascii="宋体" w:hAnsi="宋体" w:cs="宋体"/>
          <w:b/>
          <w:bCs/>
          <w:color w:val="000000" w:themeColor="text1"/>
          <w:sz w:val="24"/>
          <w:szCs w:val="24"/>
          <w:shd w:val="clear" w:color="auto" w:fill="FFFFFF"/>
        </w:rPr>
        <w:t>技术参数</w:t>
      </w:r>
    </w:p>
    <w:p>
      <w:pPr>
        <w:pStyle w:val="2"/>
        <w:rPr>
          <w:rFonts w:hint="eastAsia" w:eastAsia="宋体"/>
          <w:lang w:val="en-US" w:eastAsia="zh-CN"/>
        </w:rPr>
      </w:pPr>
      <w:r>
        <w:rPr>
          <w:rFonts w:hint="eastAsia" w:cs="黑体" w:asciiTheme="minorEastAsia" w:hAnsiTheme="minorEastAsia"/>
          <w:b/>
          <w:bCs/>
          <w:color w:val="auto"/>
          <w:sz w:val="24"/>
          <w:szCs w:val="24"/>
          <w:shd w:val="clear" w:color="auto" w:fill="FFFFFF"/>
          <w:lang w:val="en-US" w:eastAsia="zh-CN"/>
        </w:rPr>
        <w:t>A包：</w:t>
      </w:r>
    </w:p>
    <w:tbl>
      <w:tblPr>
        <w:tblStyle w:val="27"/>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序号</w:t>
            </w:r>
          </w:p>
        </w:tc>
        <w:tc>
          <w:tcPr>
            <w:tcW w:w="827" w:type="dxa"/>
            <w:vAlign w:val="center"/>
          </w:tcPr>
          <w:p>
            <w:pPr>
              <w:jc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名称</w:t>
            </w:r>
          </w:p>
        </w:tc>
        <w:tc>
          <w:tcPr>
            <w:tcW w:w="6737" w:type="dxa"/>
            <w:vAlign w:val="center"/>
          </w:tcPr>
          <w:p>
            <w:pPr>
              <w:tabs>
                <w:tab w:val="left" w:pos="1714"/>
                <w:tab w:val="center" w:pos="3321"/>
              </w:tabs>
              <w:jc w:val="left"/>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ab/>
            </w:r>
            <w:r>
              <w:rPr>
                <w:rFonts w:hint="eastAsia" w:ascii="宋体" w:hAnsi="宋体" w:eastAsia="宋体" w:cs="宋体"/>
                <w:b/>
                <w:bCs/>
                <w:color w:val="000000" w:themeColor="text1"/>
                <w:sz w:val="21"/>
                <w:szCs w:val="21"/>
              </w:rPr>
              <w:t>技术规格</w:t>
            </w:r>
          </w:p>
        </w:tc>
        <w:tc>
          <w:tcPr>
            <w:tcW w:w="552" w:type="dxa"/>
            <w:vAlign w:val="center"/>
          </w:tcPr>
          <w:p>
            <w:pPr>
              <w:jc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单位</w:t>
            </w:r>
          </w:p>
        </w:tc>
        <w:tc>
          <w:tcPr>
            <w:tcW w:w="663" w:type="dxa"/>
            <w:vAlign w:val="center"/>
          </w:tcPr>
          <w:p>
            <w:pPr>
              <w:jc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数量</w:t>
            </w:r>
          </w:p>
        </w:tc>
        <w:tc>
          <w:tcPr>
            <w:tcW w:w="663" w:type="dxa"/>
          </w:tcPr>
          <w:p>
            <w:pPr>
              <w:jc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是否为</w:t>
            </w:r>
          </w:p>
          <w:p>
            <w:pPr>
              <w:jc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jc w:val="center"/>
        </w:trPr>
        <w:tc>
          <w:tcPr>
            <w:tcW w:w="550" w:type="dxa"/>
            <w:vAlign w:val="center"/>
          </w:tcPr>
          <w:p>
            <w:pPr>
              <w:jc w:val="cente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w:t>
            </w:r>
          </w:p>
          <w:p>
            <w:pPr>
              <w:jc w:val="center"/>
              <w:rPr>
                <w:rFonts w:hint="eastAsia" w:ascii="宋体" w:hAnsi="宋体" w:eastAsia="宋体" w:cs="宋体"/>
                <w:color w:val="000000" w:themeColor="text1"/>
                <w:sz w:val="21"/>
                <w:szCs w:val="21"/>
              </w:rPr>
            </w:pPr>
          </w:p>
        </w:tc>
        <w:tc>
          <w:tcPr>
            <w:tcW w:w="827" w:type="dxa"/>
            <w:vAlign w:val="center"/>
          </w:tcPr>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全自动酶免工作站</w:t>
            </w:r>
          </w:p>
        </w:tc>
        <w:tc>
          <w:tcPr>
            <w:tcW w:w="6737"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rPr>
              <w:tab/>
            </w:r>
            <w:r>
              <w:rPr>
                <w:rFonts w:hint="eastAsia" w:ascii="宋体" w:hAnsi="宋体" w:eastAsia="宋体" w:cs="宋体"/>
                <w:sz w:val="21"/>
                <w:szCs w:val="21"/>
              </w:rPr>
              <w:t>基本功能</w:t>
            </w:r>
            <w:r>
              <w:rPr>
                <w:rFonts w:hint="eastAsia" w:ascii="宋体" w:hAnsi="宋体" w:eastAsia="宋体" w:cs="宋体"/>
                <w:sz w:val="21"/>
                <w:szCs w:val="21"/>
              </w:rPr>
              <w:tab/>
            </w:r>
            <w:r>
              <w:rPr>
                <w:rFonts w:hint="eastAsia" w:ascii="宋体" w:hAnsi="宋体" w:eastAsia="宋体" w:cs="宋体"/>
                <w:sz w:val="21"/>
                <w:szCs w:val="21"/>
              </w:rPr>
              <w:t>全自动完成ELISA实验，包括加样、稀释、振荡、孵育、洗板、读数及结果判断全过程实验</w:t>
            </w:r>
          </w:p>
          <w:p>
            <w:pPr>
              <w:jc w:val="left"/>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rPr>
              <w:tab/>
            </w:r>
            <w:r>
              <w:rPr>
                <w:rFonts w:hint="eastAsia" w:ascii="宋体" w:hAnsi="宋体" w:eastAsia="宋体" w:cs="宋体"/>
                <w:sz w:val="21"/>
                <w:szCs w:val="21"/>
              </w:rPr>
              <w:t>试剂应用范围</w:t>
            </w:r>
            <w:r>
              <w:rPr>
                <w:rFonts w:hint="eastAsia" w:ascii="宋体" w:hAnsi="宋体" w:eastAsia="宋体" w:cs="宋体"/>
                <w:sz w:val="21"/>
                <w:szCs w:val="21"/>
              </w:rPr>
              <w:tab/>
            </w:r>
            <w:r>
              <w:rPr>
                <w:rFonts w:hint="eastAsia" w:ascii="宋体" w:hAnsi="宋体" w:eastAsia="宋体" w:cs="宋体"/>
                <w:sz w:val="21"/>
                <w:szCs w:val="21"/>
              </w:rPr>
              <w:t>完全开放试剂系统</w:t>
            </w:r>
          </w:p>
          <w:p>
            <w:pPr>
              <w:jc w:val="left"/>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rPr>
              <w:tab/>
            </w:r>
            <w:r>
              <w:rPr>
                <w:rFonts w:hint="eastAsia" w:ascii="宋体" w:hAnsi="宋体" w:eastAsia="宋体" w:cs="宋体"/>
                <w:sz w:val="21"/>
                <w:szCs w:val="21"/>
              </w:rPr>
              <w:t>加样精确度</w:t>
            </w:r>
            <w:r>
              <w:rPr>
                <w:rFonts w:hint="eastAsia" w:ascii="宋体" w:hAnsi="宋体" w:eastAsia="宋体" w:cs="宋体"/>
                <w:sz w:val="21"/>
                <w:szCs w:val="21"/>
              </w:rPr>
              <w:tab/>
            </w:r>
            <w:r>
              <w:rPr>
                <w:rFonts w:hint="eastAsia" w:ascii="宋体" w:hAnsi="宋体" w:eastAsia="宋体" w:cs="宋体"/>
                <w:sz w:val="21"/>
                <w:szCs w:val="21"/>
              </w:rPr>
              <w:t>CV≤2%;准确度≤3%</w:t>
            </w:r>
          </w:p>
          <w:p>
            <w:pPr>
              <w:jc w:val="left"/>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rPr>
              <w:tab/>
            </w:r>
            <w:r>
              <w:rPr>
                <w:rFonts w:hint="eastAsia" w:ascii="宋体" w:hAnsi="宋体" w:eastAsia="宋体" w:cs="宋体"/>
                <w:sz w:val="21"/>
                <w:szCs w:val="21"/>
              </w:rPr>
              <w:t>工作模式</w:t>
            </w:r>
            <w:r>
              <w:rPr>
                <w:rFonts w:hint="eastAsia" w:ascii="宋体" w:hAnsi="宋体" w:eastAsia="宋体" w:cs="宋体"/>
                <w:sz w:val="21"/>
                <w:szCs w:val="21"/>
              </w:rPr>
              <w:tab/>
            </w:r>
            <w:r>
              <w:rPr>
                <w:rFonts w:hint="eastAsia" w:ascii="宋体" w:hAnsi="宋体" w:eastAsia="宋体" w:cs="宋体"/>
                <w:sz w:val="21"/>
                <w:szCs w:val="21"/>
              </w:rPr>
              <w:t>可连续进样、连续进板、随到随做</w:t>
            </w:r>
          </w:p>
          <w:p>
            <w:pPr>
              <w:jc w:val="left"/>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rPr>
              <w:tab/>
            </w:r>
            <w:r>
              <w:rPr>
                <w:rFonts w:hint="eastAsia" w:ascii="宋体" w:hAnsi="宋体" w:eastAsia="宋体" w:cs="宋体"/>
                <w:sz w:val="21"/>
                <w:szCs w:val="21"/>
              </w:rPr>
              <w:t>样本位</w:t>
            </w:r>
            <w:r>
              <w:rPr>
                <w:rFonts w:hint="eastAsia" w:ascii="宋体" w:hAnsi="宋体" w:eastAsia="宋体" w:cs="宋体"/>
                <w:sz w:val="21"/>
                <w:szCs w:val="21"/>
              </w:rPr>
              <w:tab/>
            </w:r>
            <w:r>
              <w:rPr>
                <w:rFonts w:hint="eastAsia" w:ascii="宋体" w:hAnsi="宋体" w:eastAsia="宋体" w:cs="宋体"/>
                <w:sz w:val="21"/>
                <w:szCs w:val="21"/>
              </w:rPr>
              <w:t>同时容纳（非连续装载）≥240个样本位：满足大标本量需求，减少频繁的样本装载</w:t>
            </w:r>
          </w:p>
          <w:p>
            <w:pPr>
              <w:jc w:val="left"/>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rPr>
              <w:tab/>
            </w:r>
            <w:r>
              <w:rPr>
                <w:rFonts w:hint="eastAsia" w:ascii="宋体" w:hAnsi="宋体" w:eastAsia="宋体" w:cs="宋体"/>
                <w:sz w:val="21"/>
                <w:szCs w:val="21"/>
              </w:rPr>
              <w:t>加样针</w:t>
            </w:r>
            <w:r>
              <w:rPr>
                <w:rFonts w:hint="eastAsia" w:ascii="宋体" w:hAnsi="宋体" w:eastAsia="宋体" w:cs="宋体"/>
                <w:sz w:val="21"/>
                <w:szCs w:val="21"/>
              </w:rPr>
              <w:tab/>
            </w:r>
            <w:r>
              <w:rPr>
                <w:rFonts w:hint="eastAsia" w:ascii="宋体" w:hAnsi="宋体" w:eastAsia="宋体" w:cs="宋体"/>
                <w:sz w:val="21"/>
                <w:szCs w:val="21"/>
              </w:rPr>
              <w:t>8通道独立加样,使用透明一次性加样头，避免样品携带污染和液体稀释效应</w:t>
            </w:r>
          </w:p>
          <w:p>
            <w:pPr>
              <w:jc w:val="left"/>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eastAsia="宋体" w:cs="宋体"/>
                <w:sz w:val="21"/>
                <w:szCs w:val="21"/>
              </w:rPr>
              <w:tab/>
            </w:r>
            <w:r>
              <w:rPr>
                <w:rFonts w:hint="eastAsia" w:ascii="宋体" w:hAnsi="宋体" w:eastAsia="宋体" w:cs="宋体"/>
                <w:sz w:val="21"/>
                <w:szCs w:val="21"/>
              </w:rPr>
              <w:t>加样通道性能</w:t>
            </w:r>
            <w:r>
              <w:rPr>
                <w:rFonts w:hint="eastAsia" w:ascii="宋体" w:hAnsi="宋体" w:eastAsia="宋体" w:cs="宋体"/>
                <w:sz w:val="21"/>
                <w:szCs w:val="21"/>
              </w:rPr>
              <w:tab/>
            </w:r>
            <w:r>
              <w:rPr>
                <w:rFonts w:hint="eastAsia" w:ascii="宋体" w:hAnsi="宋体" w:eastAsia="宋体" w:cs="宋体"/>
                <w:sz w:val="21"/>
                <w:szCs w:val="21"/>
              </w:rPr>
              <w:t>一次性加样头具有装针检测报警功能</w:t>
            </w:r>
          </w:p>
          <w:p>
            <w:pPr>
              <w:jc w:val="left"/>
              <w:rPr>
                <w:rFonts w:hint="eastAsia" w:ascii="宋体" w:hAnsi="宋体" w:eastAsia="宋体" w:cs="宋体"/>
                <w:sz w:val="21"/>
                <w:szCs w:val="21"/>
              </w:rPr>
            </w:pPr>
            <w:r>
              <w:rPr>
                <w:rFonts w:hint="eastAsia" w:ascii="宋体" w:hAnsi="宋体" w:eastAsia="宋体" w:cs="宋体"/>
                <w:sz w:val="21"/>
                <w:szCs w:val="21"/>
              </w:rPr>
              <w:t>8.</w:t>
            </w:r>
            <w:r>
              <w:rPr>
                <w:rFonts w:hint="eastAsia" w:ascii="宋体" w:hAnsi="宋体" w:eastAsia="宋体" w:cs="宋体"/>
                <w:sz w:val="21"/>
                <w:szCs w:val="21"/>
              </w:rPr>
              <w:tab/>
            </w:r>
            <w:r>
              <w:rPr>
                <w:rFonts w:hint="eastAsia" w:ascii="宋体" w:hAnsi="宋体" w:eastAsia="宋体" w:cs="宋体"/>
                <w:sz w:val="21"/>
                <w:szCs w:val="21"/>
              </w:rPr>
              <w:t>液体水平监测</w:t>
            </w:r>
            <w:r>
              <w:rPr>
                <w:rFonts w:hint="eastAsia" w:ascii="宋体" w:hAnsi="宋体" w:eastAsia="宋体" w:cs="宋体"/>
                <w:sz w:val="21"/>
                <w:szCs w:val="21"/>
              </w:rPr>
              <w:tab/>
            </w:r>
            <w:r>
              <w:rPr>
                <w:rFonts w:hint="eastAsia" w:ascii="宋体" w:hAnsi="宋体" w:eastAsia="宋体" w:cs="宋体"/>
                <w:sz w:val="21"/>
                <w:szCs w:val="21"/>
              </w:rPr>
              <w:t>具备液面监测、凝块监测和空管监测功能</w:t>
            </w:r>
          </w:p>
          <w:p>
            <w:pPr>
              <w:jc w:val="left"/>
              <w:rPr>
                <w:rFonts w:hint="eastAsia" w:ascii="宋体" w:hAnsi="宋体" w:eastAsia="宋体" w:cs="宋体"/>
                <w:sz w:val="21"/>
                <w:szCs w:val="21"/>
              </w:rPr>
            </w:pPr>
            <w:r>
              <w:rPr>
                <w:rFonts w:hint="eastAsia" w:ascii="宋体" w:hAnsi="宋体" w:eastAsia="宋体" w:cs="宋体"/>
                <w:sz w:val="21"/>
                <w:szCs w:val="21"/>
              </w:rPr>
              <w:t>★9.</w:t>
            </w:r>
            <w:r>
              <w:rPr>
                <w:rFonts w:hint="eastAsia" w:ascii="宋体" w:hAnsi="宋体" w:eastAsia="宋体" w:cs="宋体"/>
                <w:sz w:val="21"/>
                <w:szCs w:val="21"/>
              </w:rPr>
              <w:tab/>
            </w:r>
            <w:r>
              <w:rPr>
                <w:rFonts w:hint="eastAsia" w:ascii="宋体" w:hAnsi="宋体" w:eastAsia="宋体" w:cs="宋体"/>
                <w:sz w:val="21"/>
                <w:szCs w:val="21"/>
              </w:rPr>
              <w:t>同时加样板位</w:t>
            </w:r>
            <w:r>
              <w:rPr>
                <w:rFonts w:hint="eastAsia" w:ascii="宋体" w:hAnsi="宋体" w:eastAsia="宋体" w:cs="宋体"/>
                <w:sz w:val="21"/>
                <w:szCs w:val="21"/>
              </w:rPr>
              <w:tab/>
            </w:r>
            <w:r>
              <w:rPr>
                <w:rFonts w:hint="eastAsia" w:ascii="宋体" w:hAnsi="宋体" w:eastAsia="宋体" w:cs="宋体"/>
                <w:sz w:val="21"/>
                <w:szCs w:val="21"/>
              </w:rPr>
              <w:t>16块96孔微板</w:t>
            </w:r>
          </w:p>
          <w:p>
            <w:pPr>
              <w:jc w:val="left"/>
              <w:rPr>
                <w:rFonts w:hint="eastAsia" w:ascii="宋体" w:hAnsi="宋体" w:eastAsia="宋体" w:cs="宋体"/>
                <w:sz w:val="21"/>
                <w:szCs w:val="21"/>
              </w:rPr>
            </w:pPr>
            <w:r>
              <w:rPr>
                <w:rFonts w:hint="eastAsia" w:ascii="宋体" w:hAnsi="宋体" w:eastAsia="宋体" w:cs="宋体"/>
                <w:sz w:val="21"/>
                <w:szCs w:val="21"/>
              </w:rPr>
              <w:t>★10.</w:t>
            </w:r>
            <w:r>
              <w:rPr>
                <w:rFonts w:hint="eastAsia" w:ascii="宋体" w:hAnsi="宋体" w:eastAsia="宋体" w:cs="宋体"/>
                <w:sz w:val="21"/>
                <w:szCs w:val="21"/>
              </w:rPr>
              <w:tab/>
            </w:r>
            <w:r>
              <w:rPr>
                <w:rFonts w:hint="eastAsia" w:ascii="宋体" w:hAnsi="宋体" w:eastAsia="宋体" w:cs="宋体"/>
                <w:sz w:val="21"/>
                <w:szCs w:val="21"/>
              </w:rPr>
              <w:t>加样原理</w:t>
            </w:r>
            <w:r>
              <w:rPr>
                <w:rFonts w:hint="eastAsia" w:ascii="宋体" w:hAnsi="宋体" w:eastAsia="宋体" w:cs="宋体"/>
                <w:sz w:val="21"/>
                <w:szCs w:val="21"/>
              </w:rPr>
              <w:tab/>
            </w:r>
            <w:r>
              <w:rPr>
                <w:rFonts w:hint="eastAsia" w:ascii="宋体" w:hAnsi="宋体" w:eastAsia="宋体" w:cs="宋体"/>
                <w:sz w:val="21"/>
                <w:szCs w:val="21"/>
              </w:rPr>
              <w:t>气动置换加样原理，无液体稀释、无尾液、无系统液污染</w:t>
            </w:r>
          </w:p>
          <w:p>
            <w:pPr>
              <w:jc w:val="left"/>
              <w:rPr>
                <w:rFonts w:hint="eastAsia" w:ascii="宋体" w:hAnsi="宋体" w:eastAsia="宋体" w:cs="宋体"/>
                <w:sz w:val="21"/>
                <w:szCs w:val="21"/>
              </w:rPr>
            </w:pPr>
            <w:r>
              <w:rPr>
                <w:rFonts w:hint="eastAsia" w:ascii="宋体" w:hAnsi="宋体" w:eastAsia="宋体" w:cs="宋体"/>
                <w:sz w:val="21"/>
                <w:szCs w:val="21"/>
              </w:rPr>
              <w:t>★11.</w:t>
            </w:r>
            <w:r>
              <w:rPr>
                <w:rFonts w:hint="eastAsia" w:ascii="宋体" w:hAnsi="宋体" w:eastAsia="宋体" w:cs="宋体"/>
                <w:sz w:val="21"/>
                <w:szCs w:val="21"/>
              </w:rPr>
              <w:tab/>
            </w:r>
            <w:r>
              <w:rPr>
                <w:rFonts w:hint="eastAsia" w:ascii="宋体" w:hAnsi="宋体" w:eastAsia="宋体" w:cs="宋体"/>
                <w:sz w:val="21"/>
                <w:szCs w:val="21"/>
              </w:rPr>
              <w:t>振荡孵育模块</w:t>
            </w:r>
            <w:r>
              <w:rPr>
                <w:rFonts w:hint="eastAsia" w:ascii="宋体" w:hAnsi="宋体" w:eastAsia="宋体" w:cs="宋体"/>
                <w:sz w:val="21"/>
                <w:szCs w:val="21"/>
              </w:rPr>
              <w:tab/>
            </w:r>
            <w:r>
              <w:rPr>
                <w:rFonts w:hint="eastAsia" w:ascii="宋体" w:hAnsi="宋体" w:eastAsia="宋体" w:cs="宋体"/>
                <w:sz w:val="21"/>
                <w:szCs w:val="21"/>
              </w:rPr>
              <w:t>振荡孵育模块16个，能够同时孵育≥16块微板，并且每个孵育模块能够单独温控，每个孵育模块必须有独立振荡功能.</w:t>
            </w:r>
          </w:p>
          <w:p>
            <w:pPr>
              <w:jc w:val="left"/>
              <w:rPr>
                <w:rFonts w:hint="eastAsia" w:ascii="宋体" w:hAnsi="宋体" w:eastAsia="宋体" w:cs="宋体"/>
                <w:sz w:val="21"/>
                <w:szCs w:val="21"/>
              </w:rPr>
            </w:pPr>
            <w:r>
              <w:rPr>
                <w:rFonts w:hint="eastAsia" w:ascii="宋体" w:hAnsi="宋体" w:eastAsia="宋体" w:cs="宋体"/>
                <w:sz w:val="21"/>
                <w:szCs w:val="21"/>
              </w:rPr>
              <w:t>★12.</w:t>
            </w:r>
            <w:r>
              <w:rPr>
                <w:rFonts w:hint="eastAsia" w:ascii="宋体" w:hAnsi="宋体" w:eastAsia="宋体" w:cs="宋体"/>
                <w:sz w:val="21"/>
                <w:szCs w:val="21"/>
              </w:rPr>
              <w:tab/>
            </w:r>
            <w:r>
              <w:rPr>
                <w:rFonts w:hint="eastAsia" w:ascii="宋体" w:hAnsi="宋体" w:eastAsia="宋体" w:cs="宋体"/>
                <w:sz w:val="21"/>
                <w:szCs w:val="21"/>
              </w:rPr>
              <w:t>洗板机</w:t>
            </w:r>
            <w:r>
              <w:rPr>
                <w:rFonts w:hint="eastAsia" w:ascii="宋体" w:hAnsi="宋体" w:eastAsia="宋体" w:cs="宋体"/>
                <w:sz w:val="21"/>
                <w:szCs w:val="21"/>
              </w:rPr>
              <w:tab/>
            </w:r>
            <w:r>
              <w:rPr>
                <w:rFonts w:hint="eastAsia" w:ascii="宋体" w:hAnsi="宋体" w:eastAsia="宋体" w:cs="宋体"/>
                <w:sz w:val="21"/>
                <w:szCs w:val="21"/>
              </w:rPr>
              <w:t>每个洗板头为96通道192针</w:t>
            </w:r>
          </w:p>
          <w:p>
            <w:pPr>
              <w:jc w:val="left"/>
              <w:rPr>
                <w:rFonts w:hint="eastAsia" w:ascii="宋体" w:hAnsi="宋体" w:eastAsia="宋体" w:cs="宋体"/>
                <w:sz w:val="21"/>
                <w:szCs w:val="21"/>
              </w:rPr>
            </w:pPr>
            <w:r>
              <w:rPr>
                <w:rFonts w:hint="eastAsia" w:ascii="宋体" w:hAnsi="宋体" w:eastAsia="宋体" w:cs="宋体"/>
                <w:sz w:val="21"/>
                <w:szCs w:val="21"/>
              </w:rPr>
              <w:t>#13.</w:t>
            </w:r>
            <w:r>
              <w:rPr>
                <w:rFonts w:hint="eastAsia" w:ascii="宋体" w:hAnsi="宋体" w:eastAsia="宋体" w:cs="宋体"/>
                <w:sz w:val="21"/>
                <w:szCs w:val="21"/>
              </w:rPr>
              <w:tab/>
            </w:r>
            <w:r>
              <w:rPr>
                <w:rFonts w:hint="eastAsia" w:ascii="宋体" w:hAnsi="宋体" w:eastAsia="宋体" w:cs="宋体"/>
                <w:sz w:val="21"/>
                <w:szCs w:val="21"/>
              </w:rPr>
              <w:t>洗板位置</w:t>
            </w:r>
            <w:r>
              <w:rPr>
                <w:rFonts w:hint="eastAsia" w:ascii="宋体" w:hAnsi="宋体" w:eastAsia="宋体" w:cs="宋体"/>
                <w:sz w:val="21"/>
                <w:szCs w:val="21"/>
              </w:rPr>
              <w:tab/>
            </w:r>
            <w:r>
              <w:rPr>
                <w:rFonts w:hint="eastAsia" w:ascii="宋体" w:hAnsi="宋体" w:eastAsia="宋体" w:cs="宋体"/>
                <w:sz w:val="21"/>
                <w:szCs w:val="21"/>
              </w:rPr>
              <w:t>≥2个</w:t>
            </w:r>
          </w:p>
          <w:p>
            <w:pPr>
              <w:jc w:val="left"/>
              <w:rPr>
                <w:rFonts w:hint="eastAsia" w:ascii="宋体" w:hAnsi="宋体" w:eastAsia="宋体" w:cs="宋体"/>
                <w:sz w:val="21"/>
                <w:szCs w:val="21"/>
              </w:rPr>
            </w:pPr>
            <w:r>
              <w:rPr>
                <w:rFonts w:hint="eastAsia" w:ascii="宋体" w:hAnsi="宋体" w:eastAsia="宋体" w:cs="宋体"/>
                <w:sz w:val="21"/>
                <w:szCs w:val="21"/>
              </w:rPr>
              <w:t>14.</w:t>
            </w:r>
            <w:r>
              <w:rPr>
                <w:rFonts w:hint="eastAsia" w:ascii="宋体" w:hAnsi="宋体" w:eastAsia="宋体" w:cs="宋体"/>
                <w:sz w:val="21"/>
                <w:szCs w:val="21"/>
              </w:rPr>
              <w:tab/>
            </w:r>
            <w:r>
              <w:rPr>
                <w:rFonts w:hint="eastAsia" w:ascii="宋体" w:hAnsi="宋体" w:eastAsia="宋体" w:cs="宋体"/>
                <w:sz w:val="21"/>
                <w:szCs w:val="21"/>
              </w:rPr>
              <w:t>洗板残留量</w:t>
            </w:r>
            <w:r>
              <w:rPr>
                <w:rFonts w:hint="eastAsia" w:ascii="宋体" w:hAnsi="宋体" w:eastAsia="宋体" w:cs="宋体"/>
                <w:sz w:val="21"/>
                <w:szCs w:val="21"/>
              </w:rPr>
              <w:tab/>
            </w:r>
            <w:r>
              <w:rPr>
                <w:rFonts w:hint="eastAsia" w:ascii="宋体" w:hAnsi="宋体" w:eastAsia="宋体" w:cs="宋体"/>
                <w:sz w:val="21"/>
                <w:szCs w:val="21"/>
              </w:rPr>
              <w:t>≤3μl</w:t>
            </w:r>
          </w:p>
          <w:p>
            <w:pPr>
              <w:jc w:val="left"/>
              <w:rPr>
                <w:rFonts w:hint="eastAsia" w:ascii="宋体" w:hAnsi="宋体" w:eastAsia="宋体" w:cs="宋体"/>
                <w:sz w:val="21"/>
                <w:szCs w:val="21"/>
              </w:rPr>
            </w:pPr>
            <w:r>
              <w:rPr>
                <w:rFonts w:hint="eastAsia" w:ascii="宋体" w:hAnsi="宋体" w:eastAsia="宋体" w:cs="宋体"/>
                <w:sz w:val="21"/>
                <w:szCs w:val="21"/>
              </w:rPr>
              <w:t>#15.</w:t>
            </w:r>
            <w:r>
              <w:rPr>
                <w:rFonts w:hint="eastAsia" w:ascii="宋体" w:hAnsi="宋体" w:eastAsia="宋体" w:cs="宋体"/>
                <w:sz w:val="21"/>
                <w:szCs w:val="21"/>
              </w:rPr>
              <w:tab/>
            </w:r>
            <w:r>
              <w:rPr>
                <w:rFonts w:hint="eastAsia" w:ascii="宋体" w:hAnsi="宋体" w:eastAsia="宋体" w:cs="宋体"/>
                <w:sz w:val="21"/>
                <w:szCs w:val="21"/>
              </w:rPr>
              <w:t>机械手功能</w:t>
            </w:r>
            <w:r>
              <w:rPr>
                <w:rFonts w:hint="eastAsia" w:ascii="宋体" w:hAnsi="宋体" w:eastAsia="宋体" w:cs="宋体"/>
                <w:sz w:val="21"/>
                <w:szCs w:val="21"/>
              </w:rPr>
              <w:tab/>
            </w:r>
            <w:r>
              <w:rPr>
                <w:rFonts w:hint="eastAsia" w:ascii="宋体" w:hAnsi="宋体" w:eastAsia="宋体" w:cs="宋体"/>
                <w:sz w:val="21"/>
                <w:szCs w:val="21"/>
              </w:rPr>
              <w:t>具有红外抓板检测，运行中不掉板</w:t>
            </w:r>
          </w:p>
          <w:p>
            <w:pPr>
              <w:jc w:val="left"/>
              <w:rPr>
                <w:rFonts w:hint="eastAsia" w:ascii="宋体" w:hAnsi="宋体" w:eastAsia="宋体" w:cs="宋体"/>
                <w:sz w:val="21"/>
                <w:szCs w:val="21"/>
              </w:rPr>
            </w:pPr>
            <w:r>
              <w:rPr>
                <w:rFonts w:hint="eastAsia" w:ascii="宋体" w:hAnsi="宋体" w:eastAsia="宋体" w:cs="宋体"/>
                <w:sz w:val="21"/>
                <w:szCs w:val="21"/>
              </w:rPr>
              <w:t>16</w:t>
            </w:r>
            <w:r>
              <w:rPr>
                <w:rFonts w:hint="eastAsia" w:ascii="宋体" w:hAnsi="宋体" w:eastAsia="宋体" w:cs="宋体"/>
                <w:sz w:val="21"/>
                <w:szCs w:val="21"/>
              </w:rPr>
              <w:tab/>
            </w:r>
            <w:r>
              <w:rPr>
                <w:rFonts w:hint="eastAsia" w:ascii="宋体" w:hAnsi="宋体" w:eastAsia="宋体" w:cs="宋体"/>
                <w:sz w:val="21"/>
                <w:szCs w:val="21"/>
              </w:rPr>
              <w:t>.</w:t>
            </w:r>
            <w:r>
              <w:rPr>
                <w:rFonts w:hint="eastAsia" w:ascii="宋体" w:hAnsi="宋体" w:eastAsia="宋体" w:cs="宋体"/>
                <w:sz w:val="21"/>
                <w:szCs w:val="21"/>
              </w:rPr>
              <w:tab/>
            </w:r>
            <w:r>
              <w:rPr>
                <w:rFonts w:hint="eastAsia" w:ascii="宋体" w:hAnsi="宋体" w:eastAsia="宋体" w:cs="宋体"/>
                <w:sz w:val="21"/>
                <w:szCs w:val="21"/>
              </w:rPr>
              <w:t>酶标仪</w:t>
            </w:r>
            <w:r>
              <w:rPr>
                <w:rFonts w:hint="eastAsia" w:ascii="宋体" w:hAnsi="宋体" w:eastAsia="宋体" w:cs="宋体"/>
                <w:sz w:val="21"/>
                <w:szCs w:val="21"/>
              </w:rPr>
              <w:tab/>
            </w:r>
            <w:r>
              <w:rPr>
                <w:rFonts w:hint="eastAsia" w:ascii="宋体" w:hAnsi="宋体" w:eastAsia="宋体" w:cs="宋体"/>
                <w:sz w:val="21"/>
                <w:szCs w:val="21"/>
              </w:rPr>
              <w:t>内置1台酶标仪，标准滤光片配置为：405nm、450nm、492nm 和630nm</w:t>
            </w:r>
          </w:p>
          <w:p>
            <w:pPr>
              <w:jc w:val="left"/>
              <w:rPr>
                <w:rFonts w:hint="eastAsia" w:ascii="宋体" w:hAnsi="宋体" w:eastAsia="宋体" w:cs="宋体"/>
                <w:sz w:val="21"/>
                <w:szCs w:val="21"/>
              </w:rPr>
            </w:pPr>
            <w:r>
              <w:rPr>
                <w:rFonts w:hint="eastAsia" w:ascii="宋体" w:hAnsi="宋体" w:eastAsia="宋体" w:cs="宋体"/>
                <w:sz w:val="21"/>
                <w:szCs w:val="21"/>
              </w:rPr>
              <w:t>17.</w:t>
            </w:r>
            <w:r>
              <w:rPr>
                <w:rFonts w:hint="eastAsia" w:ascii="宋体" w:hAnsi="宋体" w:eastAsia="宋体" w:cs="宋体"/>
                <w:sz w:val="21"/>
                <w:szCs w:val="21"/>
              </w:rPr>
              <w:tab/>
            </w:r>
            <w:r>
              <w:rPr>
                <w:rFonts w:hint="eastAsia" w:ascii="宋体" w:hAnsi="宋体" w:eastAsia="宋体" w:cs="宋体"/>
                <w:sz w:val="21"/>
                <w:szCs w:val="21"/>
              </w:rPr>
              <w:t>试剂仓</w:t>
            </w:r>
            <w:r>
              <w:rPr>
                <w:rFonts w:hint="eastAsia" w:ascii="宋体" w:hAnsi="宋体" w:eastAsia="宋体" w:cs="宋体"/>
                <w:sz w:val="21"/>
                <w:szCs w:val="21"/>
              </w:rPr>
              <w:tab/>
            </w:r>
            <w:r>
              <w:rPr>
                <w:rFonts w:hint="eastAsia" w:ascii="宋体" w:hAnsi="宋体" w:eastAsia="宋体" w:cs="宋体"/>
                <w:sz w:val="21"/>
                <w:szCs w:val="21"/>
              </w:rPr>
              <w:t>具有≥40位试剂舱</w:t>
            </w:r>
          </w:p>
          <w:p>
            <w:pPr>
              <w:jc w:val="left"/>
              <w:rPr>
                <w:rFonts w:hint="eastAsia" w:ascii="宋体" w:hAnsi="宋体" w:eastAsia="宋体" w:cs="宋体"/>
                <w:sz w:val="21"/>
                <w:szCs w:val="21"/>
              </w:rPr>
            </w:pPr>
            <w:r>
              <w:rPr>
                <w:rFonts w:hint="eastAsia" w:ascii="宋体" w:hAnsi="宋体" w:eastAsia="宋体" w:cs="宋体"/>
                <w:sz w:val="21"/>
                <w:szCs w:val="21"/>
              </w:rPr>
              <w:t>18.</w:t>
            </w:r>
            <w:r>
              <w:rPr>
                <w:rFonts w:hint="eastAsia" w:ascii="宋体" w:hAnsi="宋体" w:eastAsia="宋体" w:cs="宋体"/>
                <w:sz w:val="21"/>
                <w:szCs w:val="21"/>
              </w:rPr>
              <w:tab/>
            </w:r>
            <w:r>
              <w:rPr>
                <w:rFonts w:hint="eastAsia" w:ascii="宋体" w:hAnsi="宋体" w:eastAsia="宋体" w:cs="宋体"/>
                <w:sz w:val="21"/>
                <w:szCs w:val="21"/>
              </w:rPr>
              <w:t>试剂仓容量</w:t>
            </w:r>
            <w:r>
              <w:rPr>
                <w:rFonts w:hint="eastAsia" w:ascii="宋体" w:hAnsi="宋体" w:eastAsia="宋体" w:cs="宋体"/>
                <w:sz w:val="21"/>
                <w:szCs w:val="21"/>
              </w:rPr>
              <w:tab/>
            </w:r>
            <w:r>
              <w:rPr>
                <w:rFonts w:hint="eastAsia" w:ascii="宋体" w:hAnsi="宋体" w:eastAsia="宋体" w:cs="宋体"/>
                <w:sz w:val="21"/>
                <w:szCs w:val="21"/>
              </w:rPr>
              <w:t>≥60ml</w:t>
            </w:r>
          </w:p>
          <w:p>
            <w:pPr>
              <w:jc w:val="left"/>
              <w:rPr>
                <w:rFonts w:hint="eastAsia" w:ascii="宋体" w:hAnsi="宋体" w:eastAsia="宋体" w:cs="宋体"/>
                <w:sz w:val="21"/>
                <w:szCs w:val="21"/>
              </w:rPr>
            </w:pPr>
            <w:r>
              <w:rPr>
                <w:rFonts w:hint="eastAsia" w:ascii="宋体" w:hAnsi="宋体" w:eastAsia="宋体" w:cs="宋体"/>
                <w:sz w:val="21"/>
                <w:szCs w:val="21"/>
              </w:rPr>
              <w:t>★19.</w:t>
            </w:r>
            <w:r>
              <w:rPr>
                <w:rFonts w:hint="eastAsia" w:ascii="宋体" w:hAnsi="宋体" w:eastAsia="宋体" w:cs="宋体"/>
                <w:sz w:val="21"/>
                <w:szCs w:val="21"/>
              </w:rPr>
              <w:tab/>
            </w:r>
            <w:r>
              <w:rPr>
                <w:rFonts w:hint="eastAsia" w:ascii="宋体" w:hAnsi="宋体" w:eastAsia="宋体" w:cs="宋体"/>
                <w:sz w:val="21"/>
                <w:szCs w:val="21"/>
              </w:rPr>
              <w:t>台面设置</w:t>
            </w:r>
            <w:r>
              <w:rPr>
                <w:rFonts w:hint="eastAsia" w:ascii="宋体" w:hAnsi="宋体" w:eastAsia="宋体" w:cs="宋体"/>
                <w:sz w:val="21"/>
                <w:szCs w:val="21"/>
              </w:rPr>
              <w:tab/>
            </w:r>
            <w:r>
              <w:rPr>
                <w:rFonts w:hint="eastAsia" w:ascii="宋体" w:hAnsi="宋体" w:eastAsia="宋体" w:cs="宋体"/>
                <w:sz w:val="21"/>
                <w:szCs w:val="21"/>
              </w:rPr>
              <w:t>样本、质控、试剂全部采用通用轨道式装载</w:t>
            </w:r>
          </w:p>
          <w:p>
            <w:pPr>
              <w:jc w:val="left"/>
              <w:rPr>
                <w:rFonts w:hint="eastAsia" w:ascii="宋体" w:hAnsi="宋体" w:eastAsia="宋体" w:cs="宋体"/>
                <w:sz w:val="21"/>
                <w:szCs w:val="21"/>
              </w:rPr>
            </w:pPr>
            <w:r>
              <w:rPr>
                <w:rFonts w:hint="eastAsia" w:ascii="宋体" w:hAnsi="宋体" w:eastAsia="宋体" w:cs="宋体"/>
                <w:sz w:val="21"/>
                <w:szCs w:val="21"/>
              </w:rPr>
              <w:t>20.</w:t>
            </w:r>
            <w:r>
              <w:rPr>
                <w:rFonts w:hint="eastAsia" w:ascii="宋体" w:hAnsi="宋体" w:eastAsia="宋体" w:cs="宋体"/>
                <w:sz w:val="21"/>
                <w:szCs w:val="21"/>
              </w:rPr>
              <w:tab/>
            </w:r>
            <w:r>
              <w:rPr>
                <w:rFonts w:hint="eastAsia" w:ascii="宋体" w:hAnsi="宋体" w:eastAsia="宋体" w:cs="宋体"/>
                <w:sz w:val="21"/>
                <w:szCs w:val="21"/>
              </w:rPr>
              <w:t>报警处理</w:t>
            </w:r>
            <w:r>
              <w:rPr>
                <w:rFonts w:hint="eastAsia" w:ascii="宋体" w:hAnsi="宋体" w:eastAsia="宋体" w:cs="宋体"/>
                <w:sz w:val="21"/>
                <w:szCs w:val="21"/>
              </w:rPr>
              <w:tab/>
            </w:r>
            <w:r>
              <w:rPr>
                <w:rFonts w:hint="eastAsia" w:ascii="宋体" w:hAnsi="宋体" w:eastAsia="宋体" w:cs="宋体"/>
                <w:sz w:val="21"/>
                <w:szCs w:val="21"/>
              </w:rPr>
              <w:t>可选择：重试、忽略、终止运行，可选择处理模式不影响整体实验运行</w:t>
            </w:r>
          </w:p>
          <w:p>
            <w:pPr>
              <w:jc w:val="left"/>
              <w:rPr>
                <w:rFonts w:hint="eastAsia" w:ascii="宋体" w:hAnsi="宋体" w:eastAsia="宋体" w:cs="宋体"/>
                <w:sz w:val="21"/>
                <w:szCs w:val="21"/>
              </w:rPr>
            </w:pPr>
            <w:r>
              <w:rPr>
                <w:rFonts w:hint="eastAsia" w:ascii="宋体" w:hAnsi="宋体" w:eastAsia="宋体" w:cs="宋体"/>
                <w:sz w:val="21"/>
                <w:szCs w:val="21"/>
              </w:rPr>
              <w:t>21.</w:t>
            </w:r>
            <w:r>
              <w:rPr>
                <w:rFonts w:hint="eastAsia" w:ascii="宋体" w:hAnsi="宋体" w:eastAsia="宋体" w:cs="宋体"/>
                <w:sz w:val="21"/>
                <w:szCs w:val="21"/>
              </w:rPr>
              <w:tab/>
            </w:r>
            <w:r>
              <w:rPr>
                <w:rFonts w:hint="eastAsia" w:ascii="宋体" w:hAnsi="宋体" w:eastAsia="宋体" w:cs="宋体"/>
                <w:sz w:val="21"/>
                <w:szCs w:val="21"/>
              </w:rPr>
              <w:t>断点运行</w:t>
            </w:r>
            <w:r>
              <w:rPr>
                <w:rFonts w:hint="eastAsia" w:ascii="宋体" w:hAnsi="宋体" w:eastAsia="宋体" w:cs="宋体"/>
                <w:sz w:val="21"/>
                <w:szCs w:val="21"/>
              </w:rPr>
              <w:tab/>
            </w:r>
            <w:r>
              <w:rPr>
                <w:rFonts w:hint="eastAsia" w:ascii="宋体" w:hAnsi="宋体" w:eastAsia="宋体" w:cs="宋体"/>
                <w:sz w:val="21"/>
                <w:szCs w:val="21"/>
              </w:rPr>
              <w:t>可以从实验的任何一个步骤恢复实验</w:t>
            </w:r>
          </w:p>
          <w:p>
            <w:pPr>
              <w:jc w:val="left"/>
              <w:rPr>
                <w:rFonts w:hint="eastAsia" w:ascii="宋体" w:hAnsi="宋体" w:eastAsia="宋体" w:cs="宋体"/>
                <w:color w:val="000000" w:themeColor="text1"/>
                <w:sz w:val="21"/>
                <w:szCs w:val="21"/>
              </w:rPr>
            </w:pPr>
            <w:r>
              <w:rPr>
                <w:rFonts w:hint="eastAsia" w:ascii="宋体" w:hAnsi="宋体" w:eastAsia="宋体" w:cs="宋体"/>
                <w:sz w:val="21"/>
                <w:szCs w:val="21"/>
              </w:rPr>
              <w:t>#22.</w:t>
            </w:r>
            <w:r>
              <w:rPr>
                <w:rFonts w:hint="eastAsia" w:ascii="宋体" w:hAnsi="宋体" w:eastAsia="宋体" w:cs="宋体"/>
                <w:sz w:val="21"/>
                <w:szCs w:val="21"/>
              </w:rPr>
              <w:tab/>
            </w:r>
            <w:r>
              <w:rPr>
                <w:rFonts w:hint="eastAsia" w:ascii="宋体" w:hAnsi="宋体" w:eastAsia="宋体" w:cs="宋体"/>
                <w:sz w:val="21"/>
                <w:szCs w:val="21"/>
              </w:rPr>
              <w:t>运行保障</w:t>
            </w:r>
            <w:r>
              <w:rPr>
                <w:rFonts w:hint="eastAsia" w:ascii="宋体" w:hAnsi="宋体" w:eastAsia="宋体" w:cs="宋体"/>
                <w:sz w:val="21"/>
                <w:szCs w:val="21"/>
              </w:rPr>
              <w:tab/>
            </w:r>
            <w:r>
              <w:rPr>
                <w:rFonts w:hint="eastAsia" w:ascii="宋体" w:hAnsi="宋体" w:eastAsia="宋体" w:cs="宋体"/>
                <w:sz w:val="21"/>
                <w:szCs w:val="21"/>
              </w:rPr>
              <w:t>智能的自动运行保障系统，可以屏蔽故障模块，保证其他模块的正常运行</w:t>
            </w:r>
          </w:p>
        </w:tc>
        <w:tc>
          <w:tcPr>
            <w:tcW w:w="552" w:type="dxa"/>
            <w:vAlign w:val="center"/>
          </w:tcPr>
          <w:p>
            <w:pPr>
              <w:jc w:val="center"/>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台</w:t>
            </w:r>
          </w:p>
        </w:tc>
        <w:tc>
          <w:tcPr>
            <w:tcW w:w="663" w:type="dxa"/>
            <w:vAlign w:val="center"/>
          </w:tcPr>
          <w:p>
            <w:pPr>
              <w:ind w:firstLine="210" w:firstLineChars="1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w:t>
            </w:r>
          </w:p>
        </w:tc>
        <w:tc>
          <w:tcPr>
            <w:tcW w:w="663" w:type="dxa"/>
            <w:vAlign w:val="center"/>
          </w:tcPr>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是</w:t>
            </w:r>
          </w:p>
        </w:tc>
      </w:tr>
    </w:tbl>
    <w:p>
      <w:pPr>
        <w:spacing w:line="360" w:lineRule="auto"/>
        <w:ind w:firstLine="482" w:firstLineChars="200"/>
        <w:contextualSpacing/>
        <w:rPr>
          <w:rFonts w:hint="eastAsia" w:cs="微软雅黑" w:asciiTheme="minorEastAsia" w:hAnsiTheme="minorEastAsia"/>
          <w:b/>
          <w:color w:val="auto"/>
          <w:sz w:val="24"/>
          <w:szCs w:val="24"/>
          <w:lang w:val="en-US" w:eastAsia="zh-CN"/>
        </w:rPr>
      </w:pPr>
      <w:r>
        <w:rPr>
          <w:rFonts w:hint="eastAsia" w:cs="微软雅黑" w:asciiTheme="minorEastAsia" w:hAnsiTheme="minorEastAsia"/>
          <w:b/>
          <w:color w:val="auto"/>
          <w:sz w:val="24"/>
          <w:szCs w:val="24"/>
          <w:lang w:val="en-US" w:eastAsia="zh-CN"/>
        </w:rPr>
        <w:t>B包</w:t>
      </w:r>
    </w:p>
    <w:tbl>
      <w:tblPr>
        <w:tblStyle w:val="27"/>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序号</w:t>
            </w:r>
          </w:p>
        </w:tc>
        <w:tc>
          <w:tcPr>
            <w:tcW w:w="827" w:type="dxa"/>
            <w:vAlign w:val="center"/>
          </w:tcPr>
          <w:p>
            <w:pPr>
              <w:jc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名称</w:t>
            </w:r>
          </w:p>
        </w:tc>
        <w:tc>
          <w:tcPr>
            <w:tcW w:w="6737" w:type="dxa"/>
            <w:vAlign w:val="center"/>
          </w:tcPr>
          <w:p>
            <w:pPr>
              <w:tabs>
                <w:tab w:val="left" w:pos="1714"/>
                <w:tab w:val="center" w:pos="3321"/>
              </w:tabs>
              <w:jc w:val="left"/>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ab/>
            </w:r>
            <w:r>
              <w:rPr>
                <w:rFonts w:hint="eastAsia" w:ascii="宋体" w:hAnsi="宋体" w:eastAsia="宋体" w:cs="宋体"/>
                <w:b/>
                <w:bCs/>
                <w:color w:val="000000" w:themeColor="text1"/>
                <w:sz w:val="21"/>
                <w:szCs w:val="21"/>
              </w:rPr>
              <w:t>技术规格</w:t>
            </w:r>
          </w:p>
        </w:tc>
        <w:tc>
          <w:tcPr>
            <w:tcW w:w="552" w:type="dxa"/>
            <w:vAlign w:val="center"/>
          </w:tcPr>
          <w:p>
            <w:pPr>
              <w:jc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单位</w:t>
            </w:r>
          </w:p>
        </w:tc>
        <w:tc>
          <w:tcPr>
            <w:tcW w:w="663" w:type="dxa"/>
            <w:vAlign w:val="center"/>
          </w:tcPr>
          <w:p>
            <w:pPr>
              <w:jc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数量</w:t>
            </w:r>
          </w:p>
        </w:tc>
        <w:tc>
          <w:tcPr>
            <w:tcW w:w="663" w:type="dxa"/>
          </w:tcPr>
          <w:p>
            <w:pPr>
              <w:jc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是否为</w:t>
            </w:r>
          </w:p>
          <w:p>
            <w:pPr>
              <w:jc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jc w:val="center"/>
        </w:trPr>
        <w:tc>
          <w:tcPr>
            <w:tcW w:w="550" w:type="dxa"/>
            <w:vAlign w:val="center"/>
          </w:tcPr>
          <w:p>
            <w:pPr>
              <w:jc w:val="center"/>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val="en-US" w:eastAsia="zh-CN"/>
              </w:rPr>
              <w:t>1</w:t>
            </w:r>
          </w:p>
        </w:tc>
        <w:tc>
          <w:tcPr>
            <w:tcW w:w="827" w:type="dxa"/>
            <w:vAlign w:val="center"/>
          </w:tcPr>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全方位儿童密集型滑轨悬吊康复单元</w:t>
            </w:r>
          </w:p>
        </w:tc>
        <w:tc>
          <w:tcPr>
            <w:tcW w:w="6737" w:type="dxa"/>
            <w:vAlign w:val="center"/>
          </w:tcPr>
          <w:p>
            <w:pPr>
              <w:rPr>
                <w:rFonts w:hint="eastAsia" w:ascii="宋体" w:hAnsi="宋体" w:eastAsia="宋体" w:cs="宋体"/>
                <w:sz w:val="21"/>
                <w:szCs w:val="21"/>
              </w:rPr>
            </w:pPr>
            <w:r>
              <w:rPr>
                <w:rFonts w:hint="eastAsia" w:ascii="宋体" w:hAnsi="宋体" w:eastAsia="宋体" w:cs="宋体"/>
                <w:sz w:val="21"/>
                <w:szCs w:val="21"/>
              </w:rPr>
              <w:t>一、主要功能：以悬吊技术为核心，与滑轨技术密集训练技术紧密连接，并结合其他康复训练有关的的辅助设备，实现个体化训练，多人化训练同时进，并针对性训练。恢复患者平衡功能，协调能力、控制能力、支配能力，缓解全身痉挛状态，改善关节活动度，增强肌力，达到中枢神经系统的通路重建功能。集神经发育疗法、感觉统合训练、平衡姿态矫正，引导教育于一体，用于肌张力的缓解、肌力的增强、平衡协调性的提高，并可实现步态训练中的腰控、平衡控制（无摆动）、畸形步态矫正，让患儿更舒适、更有安全感。</w:t>
            </w:r>
          </w:p>
          <w:p>
            <w:pPr>
              <w:rPr>
                <w:rFonts w:hint="eastAsia" w:ascii="宋体" w:hAnsi="宋体" w:eastAsia="宋体" w:cs="宋体"/>
                <w:sz w:val="21"/>
                <w:szCs w:val="21"/>
              </w:rPr>
            </w:pPr>
            <w:r>
              <w:rPr>
                <w:rFonts w:hint="eastAsia" w:ascii="宋体" w:hAnsi="宋体" w:eastAsia="宋体" w:cs="宋体"/>
                <w:sz w:val="21"/>
                <w:szCs w:val="21"/>
              </w:rPr>
              <w:tab/>
            </w:r>
          </w:p>
          <w:p>
            <w:pPr>
              <w:rPr>
                <w:rFonts w:hint="eastAsia" w:ascii="宋体" w:hAnsi="宋体" w:eastAsia="宋体" w:cs="宋体"/>
                <w:sz w:val="21"/>
                <w:szCs w:val="21"/>
              </w:rPr>
            </w:pPr>
            <w:r>
              <w:rPr>
                <w:rFonts w:hint="eastAsia" w:ascii="宋体" w:hAnsi="宋体" w:eastAsia="宋体" w:cs="宋体"/>
                <w:sz w:val="21"/>
                <w:szCs w:val="21"/>
              </w:rPr>
              <w:t>二、适用范围：2个月-18岁</w:t>
            </w:r>
          </w:p>
          <w:p>
            <w:pPr>
              <w:rPr>
                <w:rFonts w:hint="eastAsia" w:ascii="宋体" w:hAnsi="宋体" w:eastAsia="宋体" w:cs="宋体"/>
                <w:sz w:val="21"/>
                <w:szCs w:val="21"/>
              </w:rPr>
            </w:pPr>
            <w:r>
              <w:rPr>
                <w:rFonts w:hint="eastAsia" w:ascii="宋体" w:hAnsi="宋体" w:eastAsia="宋体" w:cs="宋体"/>
                <w:sz w:val="21"/>
                <w:szCs w:val="21"/>
              </w:rPr>
              <w:t>三、基本配置：</w:t>
            </w:r>
          </w:p>
          <w:p>
            <w:pPr>
              <w:rPr>
                <w:rFonts w:hint="eastAsia" w:ascii="宋体" w:hAnsi="宋体" w:eastAsia="宋体" w:cs="宋体"/>
                <w:sz w:val="21"/>
                <w:szCs w:val="21"/>
              </w:rPr>
            </w:pPr>
            <w:r>
              <w:rPr>
                <w:rFonts w:hint="eastAsia" w:ascii="宋体" w:hAnsi="宋体" w:eastAsia="宋体" w:cs="宋体"/>
                <w:sz w:val="21"/>
                <w:szCs w:val="21"/>
              </w:rPr>
              <w:t>1、</w:t>
            </w:r>
          </w:p>
          <w:p>
            <w:pPr>
              <w:rPr>
                <w:rFonts w:hint="eastAsia" w:ascii="宋体" w:hAnsi="宋体" w:eastAsia="宋体" w:cs="宋体"/>
                <w:sz w:val="21"/>
                <w:szCs w:val="21"/>
              </w:rPr>
            </w:pPr>
            <w:r>
              <w:rPr>
                <w:rFonts w:hint="eastAsia" w:ascii="宋体" w:hAnsi="宋体" w:eastAsia="宋体" w:cs="宋体"/>
                <w:sz w:val="21"/>
                <w:szCs w:val="21"/>
              </w:rPr>
              <w:t>★1.1直线滑轨：材质铝合金，承重大于200KG，滑轨外形尺寸81*67mm，内径53mm，长度3米，1根，密集网内安装。</w:t>
            </w:r>
          </w:p>
          <w:p>
            <w:pPr>
              <w:rPr>
                <w:rFonts w:hint="eastAsia" w:ascii="宋体" w:hAnsi="宋体" w:eastAsia="宋体" w:cs="宋体"/>
                <w:sz w:val="21"/>
                <w:szCs w:val="21"/>
              </w:rPr>
            </w:pPr>
            <w:r>
              <w:rPr>
                <w:rFonts w:hint="eastAsia" w:ascii="宋体" w:hAnsi="宋体" w:eastAsia="宋体" w:cs="宋体"/>
                <w:sz w:val="21"/>
                <w:szCs w:val="21"/>
              </w:rPr>
              <w:t>★1.2直线滑轨：材质铝合金，承重大于200KG，滑轨外形尺寸81*67mm，内径53mm，长度6米，1根，顶式安装。</w:t>
            </w:r>
          </w:p>
          <w:p>
            <w:pPr>
              <w:rPr>
                <w:rFonts w:hint="eastAsia" w:ascii="宋体" w:hAnsi="宋体" w:eastAsia="宋体" w:cs="宋体"/>
                <w:sz w:val="21"/>
                <w:szCs w:val="21"/>
              </w:rPr>
            </w:pPr>
            <w:r>
              <w:rPr>
                <w:rFonts w:hint="eastAsia" w:ascii="宋体" w:hAnsi="宋体" w:eastAsia="宋体" w:cs="宋体"/>
                <w:sz w:val="21"/>
                <w:szCs w:val="21"/>
              </w:rPr>
              <w:t>★1.3滑车：弯道滑车组及三角翼挂件，功能：有刹车及任意角度定位装置。材质不锈钢，三角型尺寸7*7*6.3CM，数量4组。</w:t>
            </w:r>
          </w:p>
          <w:p>
            <w:pPr>
              <w:rPr>
                <w:rFonts w:hint="eastAsia" w:ascii="宋体" w:hAnsi="宋体" w:eastAsia="宋体" w:cs="宋体"/>
                <w:sz w:val="21"/>
                <w:szCs w:val="21"/>
              </w:rPr>
            </w:pPr>
            <w:r>
              <w:rPr>
                <w:rFonts w:hint="eastAsia" w:ascii="宋体" w:hAnsi="宋体" w:eastAsia="宋体" w:cs="宋体"/>
                <w:sz w:val="21"/>
                <w:szCs w:val="21"/>
              </w:rPr>
              <w:t>★1.4悬吊器：材质ABS,2根5米红绳，2个不锈钢安全钩，内置绳索装置，任意锁定调节红绳长短。单根红绳承重大于150KG,悬吊器外形尺寸：670*180*70mm，数量7个。</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3、密集网：2米*2米*2.2米，一组，不锈钢。</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4、其他附件弹力绳及悬带：见配置清单。</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四、性能特点：</w:t>
            </w:r>
          </w:p>
          <w:p>
            <w:pPr>
              <w:rPr>
                <w:rFonts w:hint="eastAsia" w:ascii="宋体" w:hAnsi="宋体" w:eastAsia="宋体" w:cs="宋体"/>
                <w:sz w:val="21"/>
                <w:szCs w:val="21"/>
              </w:rPr>
            </w:pPr>
            <w:r>
              <w:rPr>
                <w:rFonts w:hint="eastAsia" w:ascii="宋体" w:hAnsi="宋体" w:eastAsia="宋体" w:cs="宋体"/>
                <w:sz w:val="21"/>
                <w:szCs w:val="21"/>
              </w:rPr>
              <w:t>★1、悬吊器两根中绳具备任意滑动位置随时锁死效果，</w:t>
            </w:r>
          </w:p>
          <w:p>
            <w:pPr>
              <w:rPr>
                <w:rFonts w:hint="eastAsia" w:ascii="宋体" w:hAnsi="宋体" w:eastAsia="宋体" w:cs="宋体"/>
                <w:sz w:val="21"/>
                <w:szCs w:val="21"/>
              </w:rPr>
            </w:pPr>
            <w:r>
              <w:rPr>
                <w:rFonts w:hint="eastAsia" w:ascii="宋体" w:hAnsi="宋体" w:eastAsia="宋体" w:cs="宋体"/>
                <w:sz w:val="21"/>
                <w:szCs w:val="21"/>
              </w:rPr>
              <w:t>2、在使用过程中，在中绳可滑动范围内调节负荷无间隙化，</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五、适应症：</w:t>
            </w:r>
          </w:p>
          <w:p>
            <w:pPr>
              <w:rPr>
                <w:rFonts w:hint="eastAsia" w:ascii="宋体" w:hAnsi="宋体" w:eastAsia="宋体" w:cs="宋体"/>
                <w:sz w:val="21"/>
                <w:szCs w:val="21"/>
              </w:rPr>
            </w:pPr>
            <w:r>
              <w:rPr>
                <w:rFonts w:hint="eastAsia" w:ascii="宋体" w:hAnsi="宋体" w:eastAsia="宋体" w:cs="宋体"/>
                <w:sz w:val="21"/>
                <w:szCs w:val="21"/>
              </w:rPr>
              <w:t>儿童脑瘫、儿童精神发育障碍康复训练; 儿童多动症、注意力不集中康复训练; 儿童孤独症、儿童感觉综合失调康复训练; 儿童运动功能发育延迟，肌张力异常康复训练; 高危儿早期干预、中枢性协调障碍的康复训练；儿童骨折或骨科术后关节活动障碍等康复训练。</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★六、相关企业产品资质必须提供</w:t>
            </w:r>
          </w:p>
          <w:p>
            <w:pPr>
              <w:rPr>
                <w:rFonts w:hint="eastAsia" w:ascii="宋体" w:hAnsi="宋体" w:eastAsia="宋体" w:cs="宋体"/>
                <w:sz w:val="21"/>
                <w:szCs w:val="21"/>
              </w:rPr>
            </w:pPr>
            <w:r>
              <w:rPr>
                <w:rFonts w:hint="eastAsia" w:ascii="宋体" w:hAnsi="宋体" w:eastAsia="宋体" w:cs="宋体"/>
                <w:sz w:val="21"/>
                <w:szCs w:val="21"/>
              </w:rPr>
              <w:t>1、具有国家康复器械质量监督检验中心出具的检验报告</w:t>
            </w:r>
          </w:p>
          <w:p>
            <w:pPr>
              <w:rPr>
                <w:rFonts w:hint="eastAsia" w:ascii="宋体" w:hAnsi="宋体" w:eastAsia="宋体" w:cs="宋体"/>
                <w:sz w:val="21"/>
                <w:szCs w:val="21"/>
              </w:rPr>
            </w:pPr>
            <w:r>
              <w:rPr>
                <w:rFonts w:hint="eastAsia" w:ascii="宋体" w:hAnsi="宋体" w:eastAsia="宋体" w:cs="宋体"/>
                <w:sz w:val="21"/>
                <w:szCs w:val="21"/>
              </w:rPr>
              <w:t>2、具有质量技术监督管理部门备案的企业标准</w:t>
            </w:r>
          </w:p>
          <w:p>
            <w:pPr>
              <w:rPr>
                <w:rFonts w:hint="eastAsia" w:ascii="宋体" w:hAnsi="宋体" w:eastAsia="宋体" w:cs="宋体"/>
                <w:sz w:val="21"/>
                <w:szCs w:val="21"/>
              </w:rPr>
            </w:pPr>
            <w:r>
              <w:rPr>
                <w:rFonts w:hint="eastAsia" w:ascii="宋体" w:hAnsi="宋体" w:eastAsia="宋体" w:cs="宋体"/>
                <w:sz w:val="21"/>
                <w:szCs w:val="21"/>
              </w:rPr>
              <w:t>3、提供儿童滑轨密集网装置具有专利证书</w:t>
            </w:r>
          </w:p>
          <w:p>
            <w:pPr>
              <w:rPr>
                <w:rFonts w:hint="eastAsia" w:ascii="宋体" w:hAnsi="宋体" w:eastAsia="宋体" w:cs="宋体"/>
                <w:sz w:val="21"/>
                <w:szCs w:val="21"/>
              </w:rPr>
            </w:pPr>
            <w:r>
              <w:rPr>
                <w:rFonts w:hint="eastAsia" w:ascii="宋体" w:hAnsi="宋体" w:eastAsia="宋体" w:cs="宋体"/>
                <w:sz w:val="21"/>
                <w:szCs w:val="21"/>
              </w:rPr>
              <w:t>4、提供《儿童悬吊操作指导手册》1套。</w:t>
            </w:r>
          </w:p>
          <w:p>
            <w:pPr>
              <w:pStyle w:val="2"/>
              <w:ind w:left="0" w:leftChars="0" w:firstLine="0" w:firstLineChars="0"/>
              <w:jc w:val="center"/>
              <w:rPr>
                <w:rFonts w:hint="eastAsia" w:ascii="宋体" w:hAnsi="宋体" w:eastAsia="宋体" w:cs="宋体"/>
                <w:color w:val="000000" w:themeColor="text1"/>
                <w:sz w:val="21"/>
                <w:szCs w:val="21"/>
              </w:rPr>
            </w:pPr>
            <w:r>
              <w:rPr>
                <w:rFonts w:hint="eastAsia" w:ascii="宋体" w:hAnsi="宋体" w:eastAsia="宋体" w:cs="宋体"/>
                <w:b/>
                <w:kern w:val="2"/>
                <w:sz w:val="21"/>
                <w:szCs w:val="21"/>
                <w:lang w:val="en-US" w:eastAsia="zh-CN" w:bidi="ar"/>
              </w:rPr>
              <w:t>详细配置单</w:t>
            </w:r>
          </w:p>
          <w:tbl>
            <w:tblPr>
              <w:tblStyle w:val="27"/>
              <w:tblW w:w="5603" w:type="dxa"/>
              <w:jc w:val="center"/>
              <w:tblInd w:w="-10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811"/>
              <w:gridCol w:w="2292"/>
              <w:gridCol w:w="675"/>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b/>
                      <w:sz w:val="21"/>
                      <w:szCs w:val="21"/>
                      <w:lang w:val="en-US"/>
                    </w:rPr>
                  </w:pPr>
                  <w:r>
                    <w:rPr>
                      <w:rFonts w:hint="eastAsia" w:ascii="宋体" w:hAnsi="宋体" w:eastAsia="宋体" w:cs="宋体"/>
                      <w:b/>
                      <w:kern w:val="2"/>
                      <w:sz w:val="21"/>
                      <w:szCs w:val="21"/>
                      <w:lang w:val="en-US" w:eastAsia="zh-CN" w:bidi="ar"/>
                    </w:rPr>
                    <w:t>名称</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b/>
                      <w:sz w:val="21"/>
                      <w:szCs w:val="21"/>
                      <w:lang w:val="en-US"/>
                    </w:rPr>
                  </w:pPr>
                  <w:r>
                    <w:rPr>
                      <w:rFonts w:hint="eastAsia" w:ascii="宋体" w:hAnsi="宋体" w:eastAsia="宋体" w:cs="宋体"/>
                      <w:b/>
                      <w:kern w:val="2"/>
                      <w:sz w:val="21"/>
                      <w:szCs w:val="21"/>
                      <w:lang w:val="en-US" w:eastAsia="zh-CN" w:bidi="ar"/>
                    </w:rPr>
                    <w:t>参数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b/>
                      <w:sz w:val="21"/>
                      <w:szCs w:val="21"/>
                      <w:lang w:val="en-US"/>
                    </w:rPr>
                  </w:pPr>
                  <w:r>
                    <w:rPr>
                      <w:rFonts w:hint="eastAsia" w:ascii="宋体" w:hAnsi="宋体" w:eastAsia="宋体" w:cs="宋体"/>
                      <w:b/>
                      <w:kern w:val="2"/>
                      <w:sz w:val="21"/>
                      <w:szCs w:val="21"/>
                      <w:lang w:val="en-US" w:eastAsia="zh-CN" w:bidi="ar"/>
                    </w:rPr>
                    <w:t>数量</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b/>
                      <w:sz w:val="21"/>
                      <w:szCs w:val="21"/>
                      <w:lang w:val="en-US"/>
                    </w:rPr>
                  </w:pPr>
                  <w:r>
                    <w:rPr>
                      <w:rFonts w:hint="eastAsia" w:ascii="宋体" w:hAnsi="宋体" w:eastAsia="宋体" w:cs="宋体"/>
                      <w:b/>
                      <w:kern w:val="2"/>
                      <w:sz w:val="21"/>
                      <w:szCs w:val="21"/>
                      <w:lang w:val="en-US" w:eastAsia="zh-CN" w:bidi="ar"/>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rPr>
                      <w:rFonts w:hint="eastAsia" w:ascii="宋体" w:hAnsi="宋体" w:eastAsia="宋体" w:cs="宋体"/>
                      <w:kern w:val="2"/>
                      <w:sz w:val="21"/>
                      <w:szCs w:val="21"/>
                      <w:lang w:val="en-US"/>
                    </w:rPr>
                  </w:pPr>
                  <w:r>
                    <w:rPr>
                      <w:rFonts w:hint="eastAsia" w:ascii="宋体" w:hAnsi="宋体" w:eastAsia="宋体" w:cs="宋体"/>
                      <w:kern w:val="2"/>
                      <w:sz w:val="21"/>
                      <w:szCs w:val="21"/>
                    </w:rPr>
                    <w:t>悬吊训练器</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*外形尺寸：670*180*70mm</w:t>
                  </w:r>
                  <w:r>
                    <w:rPr>
                      <w:rFonts w:hint="eastAsia" w:ascii="宋体" w:hAnsi="宋体" w:eastAsia="宋体" w:cs="宋体"/>
                      <w:kern w:val="2"/>
                      <w:sz w:val="21"/>
                      <w:szCs w:val="21"/>
                      <w:lang w:val="en-US" w:eastAsia="zh-CN" w:bidi="ar"/>
                    </w:rPr>
                    <w:t>（同基本配置1.4，数量不累加）</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7</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rPr>
                      <w:rFonts w:hint="eastAsia" w:ascii="宋体" w:hAnsi="宋体" w:eastAsia="宋体" w:cs="宋体"/>
                      <w:kern w:val="2"/>
                      <w:sz w:val="21"/>
                      <w:szCs w:val="21"/>
                      <w:lang w:val="en-US"/>
                    </w:rPr>
                  </w:pPr>
                  <w:r>
                    <w:rPr>
                      <w:rFonts w:hint="eastAsia" w:ascii="宋体" w:hAnsi="宋体" w:eastAsia="宋体" w:cs="宋体"/>
                      <w:kern w:val="2"/>
                      <w:sz w:val="21"/>
                      <w:szCs w:val="21"/>
                    </w:rPr>
                    <w:t>滑索绳子</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长30cm带栓扣</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rPr>
                      <w:rFonts w:hint="eastAsia" w:ascii="宋体" w:hAnsi="宋体" w:eastAsia="宋体" w:cs="宋体"/>
                      <w:kern w:val="2"/>
                      <w:sz w:val="21"/>
                      <w:szCs w:val="21"/>
                      <w:lang w:val="en-US"/>
                    </w:rPr>
                  </w:pPr>
                  <w:r>
                    <w:rPr>
                      <w:rFonts w:hint="eastAsia" w:ascii="宋体" w:hAnsi="宋体" w:eastAsia="宋体" w:cs="宋体"/>
                      <w:kern w:val="2"/>
                      <w:sz w:val="21"/>
                      <w:szCs w:val="21"/>
                    </w:rPr>
                    <w:t>滑索绳子</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长60cm带栓扣</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rPr>
                      <w:rFonts w:hint="eastAsia" w:ascii="宋体" w:hAnsi="宋体" w:eastAsia="宋体" w:cs="宋体"/>
                      <w:kern w:val="2"/>
                      <w:sz w:val="21"/>
                      <w:szCs w:val="21"/>
                      <w:lang w:val="en-US"/>
                    </w:rPr>
                  </w:pPr>
                  <w:r>
                    <w:rPr>
                      <w:rFonts w:hint="eastAsia" w:ascii="宋体" w:hAnsi="宋体" w:eastAsia="宋体" w:cs="宋体"/>
                      <w:kern w:val="2"/>
                      <w:sz w:val="21"/>
                      <w:szCs w:val="21"/>
                    </w:rPr>
                    <w:t>窄悬带</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附连接环</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rPr>
                      <w:rFonts w:hint="eastAsia" w:ascii="宋体" w:hAnsi="宋体" w:eastAsia="宋体" w:cs="宋体"/>
                      <w:kern w:val="2"/>
                      <w:sz w:val="21"/>
                      <w:szCs w:val="21"/>
                      <w:lang w:val="en-US"/>
                    </w:rPr>
                  </w:pPr>
                  <w:r>
                    <w:rPr>
                      <w:rFonts w:hint="eastAsia" w:ascii="宋体" w:hAnsi="宋体" w:eastAsia="宋体" w:cs="宋体"/>
                      <w:kern w:val="2"/>
                      <w:sz w:val="21"/>
                      <w:szCs w:val="21"/>
                    </w:rPr>
                    <w:t>中分悬带</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附连接环</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rPr>
                      <w:rFonts w:hint="eastAsia" w:ascii="宋体" w:hAnsi="宋体" w:eastAsia="宋体" w:cs="宋体"/>
                      <w:kern w:val="2"/>
                      <w:sz w:val="21"/>
                      <w:szCs w:val="21"/>
                      <w:lang w:val="en-US"/>
                    </w:rPr>
                  </w:pPr>
                  <w:r>
                    <w:rPr>
                      <w:rFonts w:hint="eastAsia" w:ascii="宋体" w:hAnsi="宋体" w:eastAsia="宋体" w:cs="宋体"/>
                      <w:kern w:val="2"/>
                      <w:sz w:val="21"/>
                      <w:szCs w:val="21"/>
                    </w:rPr>
                    <w:t>宽悬带</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附连接环</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rPr>
                      <w:rFonts w:hint="eastAsia" w:ascii="宋体" w:hAnsi="宋体" w:eastAsia="宋体" w:cs="宋体"/>
                      <w:kern w:val="2"/>
                      <w:sz w:val="21"/>
                      <w:szCs w:val="21"/>
                      <w:lang w:val="en-US"/>
                    </w:rPr>
                  </w:pPr>
                  <w:r>
                    <w:rPr>
                      <w:rFonts w:hint="eastAsia" w:ascii="宋体" w:hAnsi="宋体" w:eastAsia="宋体" w:cs="宋体"/>
                      <w:kern w:val="2"/>
                      <w:sz w:val="21"/>
                      <w:szCs w:val="21"/>
                    </w:rPr>
                    <w:t>滑索弹性绳</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长30cm高阻力附栓扣</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rPr>
                      <w:rFonts w:hint="eastAsia" w:ascii="宋体" w:hAnsi="宋体" w:eastAsia="宋体" w:cs="宋体"/>
                      <w:kern w:val="2"/>
                      <w:sz w:val="21"/>
                      <w:szCs w:val="21"/>
                      <w:lang w:val="en-US"/>
                    </w:rPr>
                  </w:pPr>
                  <w:r>
                    <w:rPr>
                      <w:rFonts w:hint="eastAsia" w:ascii="宋体" w:hAnsi="宋体" w:eastAsia="宋体" w:cs="宋体"/>
                      <w:kern w:val="2"/>
                      <w:sz w:val="21"/>
                      <w:szCs w:val="21"/>
                    </w:rPr>
                    <w:t>滑索弹性绳</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长30cm中阻力附栓扣</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rPr>
                      <w:rFonts w:hint="eastAsia" w:ascii="宋体" w:hAnsi="宋体" w:eastAsia="宋体" w:cs="宋体"/>
                      <w:kern w:val="2"/>
                      <w:sz w:val="21"/>
                      <w:szCs w:val="21"/>
                      <w:lang w:val="en-US"/>
                    </w:rPr>
                  </w:pPr>
                  <w:r>
                    <w:rPr>
                      <w:rFonts w:hint="eastAsia" w:ascii="宋体" w:hAnsi="宋体" w:eastAsia="宋体" w:cs="宋体"/>
                      <w:kern w:val="2"/>
                      <w:sz w:val="21"/>
                      <w:szCs w:val="21"/>
                    </w:rPr>
                    <w:t>滑索弹性绳</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长30cm低阻力附栓扣</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rPr>
                      <w:rFonts w:hint="eastAsia" w:ascii="宋体" w:hAnsi="宋体" w:eastAsia="宋体" w:cs="宋体"/>
                      <w:kern w:val="2"/>
                      <w:sz w:val="21"/>
                      <w:szCs w:val="21"/>
                      <w:lang w:val="en-US"/>
                    </w:rPr>
                  </w:pPr>
                  <w:r>
                    <w:rPr>
                      <w:rFonts w:hint="eastAsia" w:ascii="宋体" w:hAnsi="宋体" w:eastAsia="宋体" w:cs="宋体"/>
                      <w:kern w:val="2"/>
                      <w:sz w:val="21"/>
                      <w:szCs w:val="21"/>
                    </w:rPr>
                    <w:t>滑索弹性绳</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长60cm高阻力附栓扣</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rPr>
                      <w:rFonts w:hint="eastAsia" w:ascii="宋体" w:hAnsi="宋体" w:eastAsia="宋体" w:cs="宋体"/>
                      <w:kern w:val="2"/>
                      <w:sz w:val="21"/>
                      <w:szCs w:val="21"/>
                      <w:lang w:val="en-US"/>
                    </w:rPr>
                  </w:pPr>
                  <w:r>
                    <w:rPr>
                      <w:rFonts w:hint="eastAsia" w:ascii="宋体" w:hAnsi="宋体" w:eastAsia="宋体" w:cs="宋体"/>
                      <w:kern w:val="2"/>
                      <w:sz w:val="21"/>
                      <w:szCs w:val="21"/>
                    </w:rPr>
                    <w:t>滑索弹性绳</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长60cm中阻力附栓扣</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rPr>
                      <w:rFonts w:hint="eastAsia" w:ascii="宋体" w:hAnsi="宋体" w:eastAsia="宋体" w:cs="宋体"/>
                      <w:kern w:val="2"/>
                      <w:sz w:val="21"/>
                      <w:szCs w:val="21"/>
                      <w:lang w:val="en-US"/>
                    </w:rPr>
                  </w:pPr>
                  <w:r>
                    <w:rPr>
                      <w:rFonts w:hint="eastAsia" w:ascii="宋体" w:hAnsi="宋体" w:eastAsia="宋体" w:cs="宋体"/>
                      <w:kern w:val="2"/>
                      <w:sz w:val="21"/>
                      <w:szCs w:val="21"/>
                    </w:rPr>
                    <w:t>滑索弹性绳</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长60cm低阻力附栓扣</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rPr>
                      <w:rFonts w:hint="eastAsia" w:ascii="宋体" w:hAnsi="宋体" w:eastAsia="宋体" w:cs="宋体"/>
                      <w:kern w:val="2"/>
                      <w:sz w:val="21"/>
                      <w:szCs w:val="21"/>
                      <w:lang w:val="en-US"/>
                    </w:rPr>
                  </w:pPr>
                  <w:r>
                    <w:rPr>
                      <w:rFonts w:hint="eastAsia" w:ascii="宋体" w:hAnsi="宋体" w:eastAsia="宋体" w:cs="宋体"/>
                      <w:kern w:val="2"/>
                      <w:sz w:val="21"/>
                      <w:szCs w:val="21"/>
                    </w:rPr>
                    <w:t>把手</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rPr>
                      <w:rFonts w:hint="eastAsia" w:ascii="宋体" w:hAnsi="宋体" w:eastAsia="宋体" w:cs="宋体"/>
                      <w:kern w:val="2"/>
                      <w:sz w:val="21"/>
                      <w:szCs w:val="21"/>
                      <w:lang w:val="en-US"/>
                    </w:rPr>
                  </w:pPr>
                  <w:r>
                    <w:rPr>
                      <w:rFonts w:hint="eastAsia" w:ascii="宋体" w:hAnsi="宋体" w:eastAsia="宋体" w:cs="宋体"/>
                      <w:kern w:val="2"/>
                      <w:sz w:val="21"/>
                      <w:szCs w:val="21"/>
                    </w:rPr>
                    <w:t>松绳器</w:t>
                  </w:r>
                  <w:r>
                    <w:rPr>
                      <w:rFonts w:hint="eastAsia" w:ascii="宋体" w:hAnsi="宋体" w:eastAsia="宋体" w:cs="宋体"/>
                      <w:kern w:val="2"/>
                      <w:sz w:val="21"/>
                      <w:szCs w:val="21"/>
                      <w:lang w:val="en-US"/>
                    </w:rPr>
                    <w:t xml:space="preserve"> </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rPr>
                      <w:rFonts w:hint="eastAsia" w:ascii="宋体" w:hAnsi="宋体" w:eastAsia="宋体" w:cs="宋体"/>
                      <w:kern w:val="2"/>
                      <w:sz w:val="21"/>
                      <w:szCs w:val="21"/>
                      <w:lang w:val="en-US"/>
                    </w:rPr>
                  </w:pPr>
                  <w:r>
                    <w:rPr>
                      <w:rFonts w:hint="eastAsia" w:ascii="宋体" w:hAnsi="宋体" w:eastAsia="宋体" w:cs="宋体"/>
                      <w:kern w:val="2"/>
                      <w:sz w:val="21"/>
                      <w:szCs w:val="21"/>
                    </w:rPr>
                    <w:t>滚筒</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rPr>
                      <w:rFonts w:hint="eastAsia" w:ascii="宋体" w:hAnsi="宋体" w:eastAsia="宋体" w:cs="宋体"/>
                      <w:kern w:val="2"/>
                      <w:sz w:val="21"/>
                      <w:szCs w:val="21"/>
                      <w:lang w:val="en-US"/>
                    </w:rPr>
                  </w:pPr>
                  <w:r>
                    <w:rPr>
                      <w:rFonts w:hint="eastAsia" w:ascii="宋体" w:hAnsi="宋体" w:eastAsia="宋体" w:cs="宋体"/>
                      <w:kern w:val="2"/>
                      <w:sz w:val="21"/>
                      <w:szCs w:val="21"/>
                    </w:rPr>
                    <w:t>绳夹</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rPr>
                      <w:rFonts w:hint="eastAsia" w:ascii="宋体" w:hAnsi="宋体" w:eastAsia="宋体" w:cs="宋体"/>
                      <w:kern w:val="2"/>
                      <w:sz w:val="21"/>
                      <w:szCs w:val="21"/>
                      <w:lang w:val="en-US"/>
                    </w:rPr>
                  </w:pPr>
                  <w:r>
                    <w:rPr>
                      <w:rFonts w:hint="eastAsia" w:ascii="宋体" w:hAnsi="宋体" w:eastAsia="宋体" w:cs="宋体"/>
                      <w:kern w:val="2"/>
                      <w:sz w:val="21"/>
                      <w:szCs w:val="21"/>
                    </w:rPr>
                    <w:t>红绳</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长5米附栓扣</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rPr>
                      <w:rFonts w:hint="eastAsia" w:ascii="宋体" w:hAnsi="宋体" w:eastAsia="宋体" w:cs="宋体"/>
                      <w:kern w:val="2"/>
                      <w:sz w:val="21"/>
                      <w:szCs w:val="21"/>
                      <w:lang w:val="en-US"/>
                    </w:rPr>
                  </w:pPr>
                  <w:r>
                    <w:rPr>
                      <w:rFonts w:hint="eastAsia" w:ascii="宋体" w:hAnsi="宋体" w:eastAsia="宋体" w:cs="宋体"/>
                      <w:kern w:val="2"/>
                      <w:sz w:val="21"/>
                      <w:szCs w:val="21"/>
                    </w:rPr>
                    <w:t>方形软垫</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300*400*500mm</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rPr>
                      <w:rFonts w:hint="eastAsia" w:ascii="宋体" w:hAnsi="宋体" w:eastAsia="宋体" w:cs="宋体"/>
                      <w:kern w:val="2"/>
                      <w:sz w:val="21"/>
                      <w:szCs w:val="21"/>
                      <w:lang w:val="en-US"/>
                    </w:rPr>
                  </w:pPr>
                  <w:r>
                    <w:rPr>
                      <w:rFonts w:hint="eastAsia" w:ascii="宋体" w:hAnsi="宋体" w:eastAsia="宋体" w:cs="宋体"/>
                      <w:kern w:val="2"/>
                      <w:sz w:val="21"/>
                      <w:szCs w:val="21"/>
                    </w:rPr>
                    <w:t>平衡垫块</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550*500*60mm</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rPr>
                      <w:rFonts w:hint="eastAsia" w:ascii="宋体" w:hAnsi="宋体" w:eastAsia="宋体" w:cs="宋体"/>
                      <w:kern w:val="2"/>
                      <w:sz w:val="21"/>
                      <w:szCs w:val="21"/>
                      <w:lang w:val="en-US"/>
                    </w:rPr>
                  </w:pPr>
                  <w:r>
                    <w:rPr>
                      <w:rFonts w:hint="eastAsia" w:ascii="宋体" w:hAnsi="宋体" w:eastAsia="宋体" w:cs="宋体"/>
                      <w:kern w:val="2"/>
                      <w:sz w:val="21"/>
                      <w:szCs w:val="21"/>
                    </w:rPr>
                    <w:t>悬带</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附链接环，承重150KG 300*50*3mm</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滑锁拉手</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承重100KG</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多用组合箱         (抽屉式阶梯)</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rPr>
                  </w:pPr>
                  <w:r>
                    <w:rPr>
                      <w:rFonts w:hint="eastAsia" w:ascii="宋体" w:hAnsi="宋体" w:eastAsia="宋体" w:cs="宋体"/>
                      <w:bCs/>
                      <w:kern w:val="0"/>
                      <w:sz w:val="21"/>
                      <w:szCs w:val="21"/>
                      <w:lang w:val="en-US" w:eastAsia="zh-CN" w:bidi="ar"/>
                    </w:rPr>
                    <w:t>规格：1600</w:t>
                  </w:r>
                  <w:r>
                    <w:rPr>
                      <w:rFonts w:hint="eastAsia" w:ascii="宋体" w:hAnsi="宋体" w:eastAsia="宋体" w:cs="宋体"/>
                      <w:kern w:val="2"/>
                      <w:sz w:val="21"/>
                      <w:szCs w:val="21"/>
                      <w:lang w:val="en-US" w:eastAsia="zh-CN" w:bidi="ar"/>
                    </w:rPr>
                    <w:t>*</w:t>
                  </w:r>
                  <w:r>
                    <w:rPr>
                      <w:rFonts w:hint="eastAsia" w:ascii="宋体" w:hAnsi="宋体" w:eastAsia="宋体" w:cs="宋体"/>
                      <w:bCs/>
                      <w:kern w:val="0"/>
                      <w:sz w:val="21"/>
                      <w:szCs w:val="21"/>
                      <w:lang w:val="en-US" w:eastAsia="zh-CN" w:bidi="ar"/>
                    </w:rPr>
                    <w:t>700</w:t>
                  </w:r>
                  <w:r>
                    <w:rPr>
                      <w:rFonts w:hint="eastAsia" w:ascii="宋体" w:hAnsi="宋体" w:eastAsia="宋体" w:cs="宋体"/>
                      <w:kern w:val="2"/>
                      <w:sz w:val="21"/>
                      <w:szCs w:val="21"/>
                      <w:lang w:val="en-US" w:eastAsia="zh-CN" w:bidi="ar"/>
                    </w:rPr>
                    <w:t>*</w:t>
                  </w:r>
                  <w:r>
                    <w:rPr>
                      <w:rFonts w:hint="eastAsia" w:ascii="宋体" w:hAnsi="宋体" w:eastAsia="宋体" w:cs="宋体"/>
                      <w:bCs/>
                      <w:kern w:val="0"/>
                      <w:sz w:val="21"/>
                      <w:szCs w:val="21"/>
                      <w:lang w:val="en-US" w:eastAsia="zh-CN" w:bidi="ar"/>
                    </w:rPr>
                    <w:t>465mm ,木质多层板</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PT凳</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Cs/>
                      <w:kern w:val="0"/>
                      <w:sz w:val="21"/>
                      <w:szCs w:val="21"/>
                      <w:lang w:val="en-US"/>
                    </w:rPr>
                  </w:pPr>
                  <w:r>
                    <w:rPr>
                      <w:rFonts w:hint="eastAsia" w:ascii="宋体" w:hAnsi="宋体" w:eastAsia="宋体" w:cs="宋体"/>
                      <w:bCs/>
                      <w:kern w:val="0"/>
                      <w:sz w:val="21"/>
                      <w:szCs w:val="21"/>
                      <w:lang w:val="en-US" w:eastAsia="zh-CN" w:bidi="ar"/>
                    </w:rPr>
                    <w:t>直径400</w:t>
                  </w:r>
                  <w:r>
                    <w:rPr>
                      <w:rFonts w:hint="eastAsia" w:ascii="宋体" w:hAnsi="宋体" w:eastAsia="宋体" w:cs="宋体"/>
                      <w:kern w:val="2"/>
                      <w:sz w:val="21"/>
                      <w:szCs w:val="21"/>
                      <w:lang w:val="en-US" w:eastAsia="zh-CN" w:bidi="ar"/>
                    </w:rPr>
                    <w:t>*</w:t>
                  </w:r>
                  <w:r>
                    <w:rPr>
                      <w:rFonts w:hint="eastAsia" w:ascii="宋体" w:hAnsi="宋体" w:eastAsia="宋体" w:cs="宋体"/>
                      <w:bCs/>
                      <w:kern w:val="0"/>
                      <w:sz w:val="21"/>
                      <w:szCs w:val="21"/>
                      <w:lang w:val="en-US" w:eastAsia="zh-CN" w:bidi="ar"/>
                    </w:rPr>
                    <w:t>高</w:t>
                  </w:r>
                  <w:r>
                    <w:rPr>
                      <w:rFonts w:hint="eastAsia" w:ascii="宋体" w:hAnsi="宋体" w:eastAsia="宋体" w:cs="宋体"/>
                      <w:kern w:val="2"/>
                      <w:sz w:val="21"/>
                      <w:szCs w:val="21"/>
                      <w:lang w:val="en-US" w:eastAsia="zh-CN" w:bidi="ar"/>
                    </w:rPr>
                    <w:t>*</w:t>
                  </w:r>
                  <w:r>
                    <w:rPr>
                      <w:rFonts w:hint="eastAsia" w:ascii="宋体" w:hAnsi="宋体" w:eastAsia="宋体" w:cs="宋体"/>
                      <w:bCs/>
                      <w:kern w:val="0"/>
                      <w:sz w:val="21"/>
                      <w:szCs w:val="21"/>
                      <w:lang w:val="en-US" w:eastAsia="zh-CN" w:bidi="ar"/>
                    </w:rPr>
                    <w:t xml:space="preserve">370 </w:t>
                  </w:r>
                  <w:r>
                    <w:rPr>
                      <w:rFonts w:hint="eastAsia" w:ascii="宋体" w:hAnsi="宋体" w:eastAsia="宋体" w:cs="宋体"/>
                      <w:kern w:val="2"/>
                      <w:sz w:val="21"/>
                      <w:szCs w:val="21"/>
                      <w:lang w:val="en-US" w:eastAsia="zh-CN" w:bidi="ar"/>
                    </w:rPr>
                    <w:t>*</w:t>
                  </w:r>
                  <w:r>
                    <w:rPr>
                      <w:rFonts w:hint="eastAsia" w:ascii="宋体" w:hAnsi="宋体" w:eastAsia="宋体" w:cs="宋体"/>
                      <w:bCs/>
                      <w:kern w:val="0"/>
                      <w:sz w:val="21"/>
                      <w:szCs w:val="21"/>
                      <w:lang w:val="en-US" w:eastAsia="zh-CN" w:bidi="ar"/>
                    </w:rPr>
                    <w:t>面290mm,四轮移动灵活</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平衡杆</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Cs/>
                      <w:kern w:val="0"/>
                      <w:sz w:val="21"/>
                      <w:szCs w:val="21"/>
                      <w:lang w:val="en-US"/>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多功能棒</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Cs/>
                      <w:kern w:val="0"/>
                      <w:sz w:val="21"/>
                      <w:szCs w:val="21"/>
                      <w:lang w:val="en-US"/>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悬吊鞋</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Cs/>
                      <w:kern w:val="0"/>
                      <w:sz w:val="21"/>
                      <w:szCs w:val="21"/>
                      <w:lang w:val="en-US"/>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半圆平衡球</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Cs/>
                      <w:kern w:val="0"/>
                      <w:sz w:val="21"/>
                      <w:szCs w:val="21"/>
                      <w:lang w:val="en-US"/>
                    </w:rPr>
                  </w:pPr>
                  <w:r>
                    <w:rPr>
                      <w:rFonts w:hint="eastAsia" w:ascii="宋体" w:hAnsi="宋体" w:eastAsia="宋体" w:cs="宋体"/>
                      <w:bCs/>
                      <w:kern w:val="0"/>
                      <w:sz w:val="21"/>
                      <w:szCs w:val="21"/>
                      <w:lang w:val="en-US" w:eastAsia="zh-CN" w:bidi="ar"/>
                    </w:rPr>
                    <w:t>直径25cm，充气防爆。</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触觉球</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Cs/>
                      <w:kern w:val="0"/>
                      <w:sz w:val="21"/>
                      <w:szCs w:val="21"/>
                      <w:lang w:val="en-US"/>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垫块</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Cs/>
                      <w:kern w:val="0"/>
                      <w:sz w:val="21"/>
                      <w:szCs w:val="21"/>
                      <w:lang w:val="en-US"/>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方形晃板</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Cs/>
                      <w:kern w:val="0"/>
                      <w:sz w:val="21"/>
                      <w:szCs w:val="21"/>
                      <w:lang w:val="en-US"/>
                    </w:rPr>
                  </w:pPr>
                  <w:r>
                    <w:rPr>
                      <w:rFonts w:hint="eastAsia" w:ascii="宋体" w:hAnsi="宋体" w:eastAsia="宋体" w:cs="宋体"/>
                      <w:bCs/>
                      <w:kern w:val="0"/>
                      <w:sz w:val="21"/>
                      <w:szCs w:val="21"/>
                      <w:lang w:val="en-US" w:eastAsia="zh-CN" w:bidi="ar"/>
                    </w:rPr>
                    <w:t>木质四角有连接环，尺寸1000*1000*30mm，软包</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姿态矫正鞋</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Cs/>
                      <w:kern w:val="0"/>
                      <w:sz w:val="21"/>
                      <w:szCs w:val="21"/>
                      <w:lang w:val="en-US"/>
                    </w:rPr>
                  </w:pPr>
                  <w:r>
                    <w:rPr>
                      <w:rFonts w:hint="eastAsia" w:ascii="宋体" w:hAnsi="宋体" w:eastAsia="宋体" w:cs="宋体"/>
                      <w:bCs/>
                      <w:kern w:val="0"/>
                      <w:sz w:val="21"/>
                      <w:szCs w:val="21"/>
                      <w:lang w:val="en-US" w:eastAsia="zh-CN" w:bidi="ar"/>
                    </w:rPr>
                    <w:t>配合姿态矫正装具使用</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压力肩</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bCs w:val="0"/>
                      <w:kern w:val="0"/>
                      <w:sz w:val="21"/>
                      <w:szCs w:val="21"/>
                      <w:lang w:val="en-US"/>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压力背心</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kern w:val="2"/>
                      <w:sz w:val="21"/>
                      <w:szCs w:val="21"/>
                      <w:lang w:val="en-US" w:eastAsia="zh-CN" w:bidi="ar"/>
                    </w:rPr>
                    <w:t>产品重量：  5公斤一件     颜色：黑色</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kern w:val="2"/>
                      <w:sz w:val="21"/>
                      <w:szCs w:val="21"/>
                      <w:lang w:val="en-US" w:eastAsia="zh-CN" w:bidi="ar"/>
                    </w:rPr>
                    <w:t>面料：牛津布复合海绵（中间复合了一层海绵，穿在身上更软更舒适</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kern w:val="2"/>
                      <w:sz w:val="21"/>
                      <w:szCs w:val="21"/>
                      <w:lang w:val="en-US" w:eastAsia="zh-CN" w:bidi="ar"/>
                    </w:rPr>
                    <w:t>配重材料：优质铁砂（不是河沙）</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kern w:val="2"/>
                      <w:sz w:val="21"/>
                      <w:szCs w:val="21"/>
                      <w:lang w:val="en-US" w:eastAsia="zh-CN" w:bidi="ar"/>
                    </w:rPr>
                    <w:t>产品介绍：装有10个口袋的配重块 可以随意调节重量！（每个口袋的配重是0.5千克，可以从0.5千克--1千克-1.5千克-2千克-2.5千克-3千克-3.5千克-4千克-4.5千克-5千克   这10个口袋任意调节重量）</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压力腕</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bCs w:val="0"/>
                      <w:kern w:val="0"/>
                      <w:sz w:val="21"/>
                      <w:szCs w:val="21"/>
                      <w:lang w:val="en-US"/>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泡棉柱</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bCs w:val="0"/>
                      <w:kern w:val="0"/>
                      <w:sz w:val="21"/>
                      <w:szCs w:val="21"/>
                      <w:lang w:val="en-US"/>
                    </w:rPr>
                  </w:pPr>
                  <w:r>
                    <w:rPr>
                      <w:rFonts w:hint="eastAsia" w:ascii="宋体" w:hAnsi="宋体" w:eastAsia="宋体" w:cs="宋体"/>
                      <w:bCs/>
                      <w:kern w:val="0"/>
                      <w:sz w:val="21"/>
                      <w:szCs w:val="21"/>
                      <w:lang w:val="en-US" w:eastAsia="zh-CN" w:bidi="ar"/>
                    </w:rPr>
                    <w:t>尺寸：直径15cm长95cm。</w:t>
                  </w:r>
                  <w:r>
                    <w:rPr>
                      <w:rFonts w:hint="eastAsia" w:ascii="宋体" w:hAnsi="宋体" w:eastAsia="宋体" w:cs="宋体"/>
                      <w:bCs/>
                      <w:kern w:val="2"/>
                      <w:sz w:val="21"/>
                      <w:szCs w:val="21"/>
                      <w:shd w:val="clear" w:fill="FFFFFF"/>
                      <w:lang w:val="en-US" w:eastAsia="zh-CN" w:bidi="ar"/>
                    </w:rPr>
                    <w:t>环保EVA材料</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姿态调整装具</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sz w:val="21"/>
                      <w:szCs w:val="21"/>
                      <w:shd w:val="clear" w:fill="FFFFFF"/>
                      <w:lang w:val="en-US"/>
                    </w:rPr>
                  </w:pPr>
                  <w:r>
                    <w:rPr>
                      <w:rFonts w:hint="eastAsia" w:ascii="宋体" w:hAnsi="宋体" w:eastAsia="宋体" w:cs="宋体"/>
                      <w:kern w:val="0"/>
                      <w:sz w:val="21"/>
                      <w:szCs w:val="21"/>
                      <w:lang w:val="en-US" w:eastAsia="zh-CN" w:bidi="ar"/>
                    </w:rPr>
                    <w:t>3种规格可选，全身有挂点大于90个以上。（帽子，胸部，骨盆，上下肢，等）。每种规格配置：30cm*5弹力橡筋40根，</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大、小</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4轮静音滑车</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弯道滑轨专用，刹车及角度定位三角翼挂件。</w:t>
                  </w:r>
                  <w:r>
                    <w:rPr>
                      <w:rFonts w:hint="eastAsia" w:ascii="宋体" w:hAnsi="宋体" w:eastAsia="宋体" w:cs="宋体"/>
                      <w:kern w:val="2"/>
                      <w:sz w:val="21"/>
                      <w:szCs w:val="21"/>
                      <w:lang w:val="en-US" w:eastAsia="zh-CN" w:bidi="ar"/>
                    </w:rPr>
                    <w:t>（同基本配置1.3，数量不累加）</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能量泵</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kern w:val="2"/>
                      <w:sz w:val="21"/>
                      <w:szCs w:val="21"/>
                      <w:lang w:val="en-US" w:eastAsia="zh-CN" w:bidi="ar"/>
                    </w:rPr>
                    <w:t>滑索单独连接直径8mm红绳，也可同时用于2组以上震动，方便治疗使用；</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kern w:val="2"/>
                      <w:sz w:val="21"/>
                      <w:szCs w:val="21"/>
                      <w:lang w:val="en-US" w:eastAsia="zh-CN" w:bidi="ar"/>
                    </w:rPr>
                    <w:t>★全中文操作界面；调节模式：手动，自动。</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kern w:val="2"/>
                      <w:sz w:val="21"/>
                      <w:szCs w:val="21"/>
                      <w:lang w:val="en-US" w:eastAsia="zh-CN" w:bidi="ar"/>
                    </w:rPr>
                    <w:t>★连续使用时间60-100分钟，力度5档调节；</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kern w:val="2"/>
                      <w:sz w:val="21"/>
                      <w:szCs w:val="21"/>
                      <w:lang w:val="en-US" w:eastAsia="zh-CN" w:bidi="ar"/>
                    </w:rPr>
                    <w:t>★输出电压7.4V，完全冲放电次数：3000-5000次；</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滑轨密集网</w:t>
                  </w:r>
                </w:p>
              </w:tc>
              <w:tc>
                <w:tcPr>
                  <w:tcW w:w="229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21"/>
                      <w:szCs w:val="21"/>
                      <w:lang w:val="en-US"/>
                    </w:rPr>
                  </w:pPr>
                  <w:r>
                    <w:rPr>
                      <w:rFonts w:hint="eastAsia" w:ascii="宋体" w:hAnsi="宋体" w:eastAsia="宋体" w:cs="宋体"/>
                      <w:kern w:val="2"/>
                      <w:sz w:val="21"/>
                      <w:szCs w:val="21"/>
                      <w:lang w:val="en-US" w:eastAsia="zh-CN" w:bidi="ar"/>
                    </w:rPr>
                    <w:t>外形尺寸*：2000*2000*2200mm.钢网喷塑无障碍设计，白色，（同基本配置3，数量不累加）</w:t>
                  </w:r>
                </w:p>
              </w:tc>
              <w:tc>
                <w:tcPr>
                  <w:tcW w:w="67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直线滑轨</w:t>
                  </w:r>
                </w:p>
              </w:tc>
              <w:tc>
                <w:tcPr>
                  <w:tcW w:w="229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textAlignment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铝合金直线滑轨，称重150KG.密集网内安装（同基本配置1.1，数量不累加）</w:t>
                  </w:r>
                </w:p>
              </w:tc>
              <w:tc>
                <w:tcPr>
                  <w:tcW w:w="67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3</w:t>
                  </w:r>
                </w:p>
              </w:tc>
              <w:tc>
                <w:tcPr>
                  <w:tcW w:w="82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直线滑轨</w:t>
                  </w:r>
                </w:p>
              </w:tc>
              <w:tc>
                <w:tcPr>
                  <w:tcW w:w="229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textAlignment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铝合金直线滑轨，称重150KG. 顶式安装（同基本配置1.2，数量不累加）</w:t>
                  </w:r>
                </w:p>
              </w:tc>
              <w:tc>
                <w:tcPr>
                  <w:tcW w:w="67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6</w:t>
                  </w:r>
                </w:p>
              </w:tc>
              <w:tc>
                <w:tcPr>
                  <w:tcW w:w="82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儿童宽悬带</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center" w:pos="1752"/>
                    </w:tabs>
                    <w:spacing w:before="0" w:beforeAutospacing="0" w:after="0" w:afterAutospacing="0"/>
                    <w:ind w:left="0" w:right="0"/>
                    <w:jc w:val="both"/>
                    <w:textAlignment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大中小特号一套</w:t>
                  </w:r>
                  <w:r>
                    <w:rPr>
                      <w:rFonts w:hint="eastAsia" w:ascii="宋体" w:hAnsi="宋体" w:eastAsia="宋体" w:cs="宋体"/>
                      <w:kern w:val="2"/>
                      <w:sz w:val="21"/>
                      <w:szCs w:val="21"/>
                      <w:lang w:val="en-US" w:eastAsia="zh-CN" w:bidi="ar"/>
                    </w:rPr>
                    <w:tab/>
                  </w:r>
                  <w:r>
                    <w:rPr>
                      <w:rFonts w:hint="eastAsia" w:ascii="宋体" w:hAnsi="宋体" w:eastAsia="宋体" w:cs="宋体"/>
                      <w:kern w:val="2"/>
                      <w:sz w:val="21"/>
                      <w:szCs w:val="21"/>
                      <w:lang w:val="en-US" w:eastAsia="zh-CN" w:bidi="ar"/>
                    </w:rPr>
                    <w:t>（4个）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圆形训练气垫</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2个圆形气垫2个圆形吊带</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儿童行走保护带</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69"/>
                    </w:tabs>
                    <w:spacing w:before="0" w:beforeAutospacing="0" w:after="0" w:afterAutospacing="0"/>
                    <w:ind w:left="0" w:right="0"/>
                    <w:jc w:val="both"/>
                    <w:textAlignment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儿童2-14岁（定制）</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可调脚踏板</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69"/>
                    </w:tabs>
                    <w:spacing w:before="0" w:beforeAutospacing="0" w:after="0" w:afterAutospacing="0"/>
                    <w:ind w:left="0" w:right="0"/>
                    <w:jc w:val="both"/>
                    <w:textAlignment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用于踝关节矫正或蹬踏训练</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楔形垫</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15°，30°，45°各一个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钢琴步道</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1"/>
                      <w:szCs w:val="21"/>
                      <w:lang w:val="en-US"/>
                    </w:rPr>
                  </w:pPr>
                  <w:r>
                    <w:rPr>
                      <w:rFonts w:hint="eastAsia" w:ascii="宋体" w:hAnsi="宋体" w:eastAsia="宋体" w:cs="宋体"/>
                      <w:kern w:val="2"/>
                      <w:sz w:val="21"/>
                      <w:szCs w:val="21"/>
                      <w:shd w:val="clear" w:fill="FFFFFF"/>
                      <w:lang w:val="en-US" w:eastAsia="zh-CN" w:bidi="ar"/>
                    </w:rPr>
                    <w:t>材质: OPP+PE规格：260X74cm 用于爬行训练，肢体协调性训练，感觉统合训练。 适用年龄: 婴幼（0-2岁）供电方式: 电池</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滑轮系统</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4组滑轮，4根红绳挂钩4个红绳调节器，8个挂钩，4个滑索，手把2只，配重沙袋1套，三角形悬吊带2个，S型钩4个。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蜘蛛网系统</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髋部固定训练带1套</w:t>
                  </w:r>
                  <w:r>
                    <w:rPr>
                      <w:rFonts w:hint="eastAsia" w:ascii="宋体" w:hAnsi="宋体" w:eastAsia="宋体" w:cs="宋体"/>
                      <w:kern w:val="0"/>
                      <w:sz w:val="21"/>
                      <w:szCs w:val="21"/>
                      <w:lang w:val="en-US" w:eastAsia="zh-CN" w:bidi="ar"/>
                    </w:rPr>
                    <w:t>，腰腹固定训练带6个，T形吊带1个，胸部吊带1个，</w:t>
                  </w:r>
                  <w:r>
                    <w:rPr>
                      <w:rFonts w:hint="eastAsia" w:ascii="宋体" w:hAnsi="宋体" w:eastAsia="宋体" w:cs="宋体"/>
                      <w:bCs/>
                      <w:kern w:val="0"/>
                      <w:sz w:val="21"/>
                      <w:szCs w:val="21"/>
                      <w:lang w:val="en-US" w:eastAsia="zh-CN" w:bidi="ar"/>
                    </w:rPr>
                    <w:t>腕关节固定带1对，踝关节固定带1对，关节固定带</w:t>
                  </w:r>
                  <w:r>
                    <w:rPr>
                      <w:rStyle w:val="24"/>
                      <w:rFonts w:hint="eastAsia" w:ascii="宋体" w:hAnsi="宋体" w:eastAsia="宋体" w:cs="宋体"/>
                      <w:b w:val="0"/>
                      <w:bCs/>
                      <w:kern w:val="2"/>
                      <w:sz w:val="21"/>
                      <w:szCs w:val="21"/>
                      <w:shd w:val="clear" w:fill="FFFFFF"/>
                      <w:lang w:val="en-US" w:eastAsia="zh-CN" w:bidi="ar"/>
                    </w:rPr>
                    <w:t>2个</w:t>
                  </w:r>
                  <w:r>
                    <w:rPr>
                      <w:rFonts w:hint="eastAsia" w:ascii="宋体" w:hAnsi="宋体" w:eastAsia="宋体" w:cs="宋体"/>
                      <w:kern w:val="0"/>
                      <w:sz w:val="21"/>
                      <w:szCs w:val="21"/>
                      <w:lang w:val="en-US" w:eastAsia="zh-CN" w:bidi="ar"/>
                    </w:rPr>
                    <w:t>，</w:t>
                  </w:r>
                  <w:r>
                    <w:rPr>
                      <w:rFonts w:hint="eastAsia" w:ascii="宋体" w:hAnsi="宋体" w:eastAsia="宋体" w:cs="宋体"/>
                      <w:bCs/>
                      <w:kern w:val="0"/>
                      <w:sz w:val="21"/>
                      <w:szCs w:val="21"/>
                      <w:lang w:val="en-US" w:eastAsia="zh-CN" w:bidi="ar"/>
                    </w:rPr>
                    <w:t>蜘蛛网弹力绳8根，腰部固定带1个。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Cs/>
                      <w:kern w:val="0"/>
                      <w:sz w:val="21"/>
                      <w:szCs w:val="21"/>
                      <w:lang w:val="en-US"/>
                    </w:rPr>
                  </w:pPr>
                  <w:r>
                    <w:rPr>
                      <w:rFonts w:hint="eastAsia" w:ascii="宋体" w:hAnsi="宋体" w:eastAsia="宋体" w:cs="宋体"/>
                      <w:bCs/>
                      <w:kern w:val="0"/>
                      <w:sz w:val="21"/>
                      <w:szCs w:val="21"/>
                      <w:lang w:val="en-US" w:eastAsia="zh-CN" w:bidi="ar"/>
                    </w:rPr>
                    <w:t>减重行走吊带</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sz w:val="21"/>
                      <w:szCs w:val="21"/>
                      <w:shd w:val="clear" w:fill="FFFFFF"/>
                      <w:lang w:val="en-US"/>
                    </w:rPr>
                  </w:pPr>
                  <w:r>
                    <w:rPr>
                      <w:rStyle w:val="24"/>
                      <w:rFonts w:hint="eastAsia" w:ascii="宋体" w:hAnsi="宋体" w:eastAsia="宋体" w:cs="宋体"/>
                      <w:b w:val="0"/>
                      <w:bCs/>
                      <w:kern w:val="2"/>
                      <w:sz w:val="21"/>
                      <w:szCs w:val="21"/>
                      <w:shd w:val="clear" w:fill="FFFFFF"/>
                      <w:lang w:val="en-US" w:eastAsia="zh-CN" w:bidi="ar"/>
                    </w:rPr>
                    <w:t>儿童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Cs/>
                      <w:kern w:val="0"/>
                      <w:sz w:val="21"/>
                      <w:szCs w:val="21"/>
                      <w:lang w:val="en-US"/>
                    </w:rPr>
                  </w:pPr>
                  <w:r>
                    <w:rPr>
                      <w:rFonts w:hint="eastAsia" w:ascii="宋体" w:hAnsi="宋体" w:eastAsia="宋体" w:cs="宋体"/>
                      <w:bCs/>
                      <w:kern w:val="0"/>
                      <w:sz w:val="21"/>
                      <w:szCs w:val="21"/>
                      <w:lang w:val="en-US" w:eastAsia="zh-CN" w:bidi="ar"/>
                    </w:rPr>
                    <w:t>早期刺激摆动装置：</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9mm复合板，尺寸：850*800*120mm</w:t>
                  </w:r>
                </w:p>
                <w:p>
                  <w:pPr>
                    <w:keepNext w:val="0"/>
                    <w:keepLines w:val="0"/>
                    <w:widowControl/>
                    <w:suppressLineNumbers w:val="0"/>
                    <w:spacing w:before="0" w:beforeAutospacing="0" w:after="0" w:afterAutospacing="0" w:line="360" w:lineRule="atLeast"/>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红绳2根（两边均为锁扣）长度：1.5米；绳夹2个；</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sz w:val="21"/>
                      <w:szCs w:val="21"/>
                      <w:shd w:val="clear" w:fill="FFFFFF"/>
                      <w:lang w:val="en-US"/>
                    </w:rPr>
                  </w:pPr>
                  <w:r>
                    <w:rPr>
                      <w:rFonts w:hint="eastAsia" w:ascii="宋体" w:hAnsi="宋体" w:eastAsia="宋体" w:cs="宋体"/>
                      <w:kern w:val="2"/>
                      <w:sz w:val="21"/>
                      <w:szCs w:val="21"/>
                      <w:lang w:val="en-US" w:eastAsia="zh-CN" w:bidi="ar"/>
                    </w:rPr>
                    <w:t>红带1根（长度1.5米）</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Cs/>
                      <w:kern w:val="0"/>
                      <w:sz w:val="21"/>
                      <w:szCs w:val="21"/>
                      <w:lang w:val="en-US"/>
                    </w:rPr>
                  </w:pPr>
                  <w:r>
                    <w:rPr>
                      <w:rFonts w:hint="eastAsia" w:ascii="宋体" w:hAnsi="宋体" w:eastAsia="宋体" w:cs="宋体"/>
                      <w:bCs/>
                      <w:kern w:val="0"/>
                      <w:sz w:val="21"/>
                      <w:szCs w:val="21"/>
                      <w:lang w:val="en-US" w:eastAsia="zh-CN" w:bidi="ar"/>
                    </w:rPr>
                    <w:t>支撑摆动装置：</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9mm复合板，最大承重：50KG，尺寸：640*380mm</w:t>
                  </w:r>
                </w:p>
                <w:p>
                  <w:pPr>
                    <w:keepNext w:val="0"/>
                    <w:keepLines w:val="0"/>
                    <w:widowControl/>
                    <w:suppressLineNumbers w:val="0"/>
                    <w:spacing w:before="0" w:beforeAutospacing="0" w:after="0" w:afterAutospacing="0" w:line="360" w:lineRule="atLeast"/>
                    <w:ind w:left="0" w:right="0"/>
                    <w:jc w:val="both"/>
                    <w:rPr>
                      <w:rFonts w:hint="eastAsia" w:ascii="宋体" w:hAnsi="宋体" w:eastAsia="宋体" w:cs="宋体"/>
                      <w:b w:val="0"/>
                      <w:bCs w:val="0"/>
                      <w:sz w:val="21"/>
                      <w:szCs w:val="21"/>
                      <w:lang w:val="en-US"/>
                    </w:rPr>
                  </w:pPr>
                  <w:r>
                    <w:rPr>
                      <w:rFonts w:hint="eastAsia" w:ascii="宋体" w:hAnsi="宋体" w:eastAsia="宋体" w:cs="宋体"/>
                      <w:kern w:val="2"/>
                      <w:sz w:val="21"/>
                      <w:szCs w:val="21"/>
                      <w:lang w:val="en-US" w:eastAsia="zh-CN" w:bidi="ar"/>
                    </w:rPr>
                    <w:t>红绳2根（两边均为锁扣）长度：1.5米；绳夹2个；手扶装置2件，</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Cs/>
                      <w:kern w:val="0"/>
                      <w:sz w:val="21"/>
                      <w:szCs w:val="21"/>
                      <w:lang w:val="en-US"/>
                    </w:rPr>
                  </w:pPr>
                  <w:r>
                    <w:rPr>
                      <w:rFonts w:hint="eastAsia" w:ascii="宋体" w:hAnsi="宋体" w:eastAsia="宋体" w:cs="宋体"/>
                      <w:bCs/>
                      <w:kern w:val="0"/>
                      <w:sz w:val="21"/>
                      <w:szCs w:val="21"/>
                      <w:lang w:val="en-US" w:eastAsia="zh-CN" w:bidi="ar"/>
                    </w:rPr>
                    <w:t>感觉运动训练装置1：</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吊袋1套，最大承重：100KG，尺寸：1600*1100mm；</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sz w:val="21"/>
                      <w:szCs w:val="21"/>
                      <w:lang w:val="en-US"/>
                    </w:rPr>
                  </w:pPr>
                  <w:r>
                    <w:rPr>
                      <w:rFonts w:hint="eastAsia" w:ascii="宋体" w:hAnsi="宋体" w:eastAsia="宋体" w:cs="宋体"/>
                      <w:kern w:val="2"/>
                      <w:sz w:val="21"/>
                      <w:szCs w:val="21"/>
                      <w:lang w:val="en-US" w:eastAsia="zh-CN" w:bidi="ar"/>
                    </w:rPr>
                    <w:t>吊船1套，最大承重：150KG，尺寸：1750*800*180mm；</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Cs/>
                      <w:kern w:val="0"/>
                      <w:sz w:val="21"/>
                      <w:szCs w:val="21"/>
                      <w:lang w:val="en-US"/>
                    </w:rPr>
                  </w:pPr>
                  <w:r>
                    <w:rPr>
                      <w:rFonts w:hint="eastAsia" w:ascii="宋体" w:hAnsi="宋体" w:eastAsia="宋体" w:cs="宋体"/>
                      <w:bCs/>
                      <w:kern w:val="0"/>
                      <w:sz w:val="21"/>
                      <w:szCs w:val="21"/>
                      <w:lang w:val="en-US" w:eastAsia="zh-CN" w:bidi="ar"/>
                    </w:rPr>
                    <w:t>感觉运动训练装置3</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绳梯（配两块坐扳）1套，最大承重：150KG，尺寸：1730*1000mm；</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悬吊棒1根，最大承重：150KG，尺寸：42*1100mm；</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悬吊棒2根，最大承重：50KG，材料：木制/钢；</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滑索悬带2根（绳长：75mm，全长1.1米）；</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悬吊鞋1对，最大承重：150KG，尺寸：177*100*65mm；</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sz w:val="21"/>
                      <w:szCs w:val="21"/>
                      <w:lang w:val="en-US"/>
                    </w:rPr>
                  </w:pPr>
                  <w:r>
                    <w:rPr>
                      <w:rFonts w:hint="eastAsia" w:ascii="宋体" w:hAnsi="宋体" w:eastAsia="宋体" w:cs="宋体"/>
                      <w:kern w:val="2"/>
                      <w:sz w:val="21"/>
                      <w:szCs w:val="21"/>
                      <w:lang w:val="en-US" w:eastAsia="zh-CN" w:bidi="ar"/>
                    </w:rPr>
                    <w:t>绳钩6个，材质碳钢；</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Cs/>
                      <w:kern w:val="0"/>
                      <w:sz w:val="21"/>
                      <w:szCs w:val="21"/>
                      <w:lang w:val="en-US"/>
                    </w:rPr>
                  </w:pPr>
                  <w:r>
                    <w:rPr>
                      <w:rFonts w:hint="eastAsia" w:ascii="宋体" w:hAnsi="宋体" w:eastAsia="宋体" w:cs="宋体"/>
                      <w:bCs/>
                      <w:kern w:val="0"/>
                      <w:sz w:val="21"/>
                      <w:szCs w:val="21"/>
                      <w:lang w:val="en-US" w:eastAsia="zh-CN" w:bidi="ar"/>
                    </w:rPr>
                    <w:t>儿童行走及爬行训练装置</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 xml:space="preserve">摇板1根                   </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行走装具1组 （大小各1）  悬带1套（2个）</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平衡气垫2个              治疗作业板1套</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训练作业板1套            足板1套</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 xml:space="preserve">平衡板1套                平衡垫块1块 </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滑索手把2个             宽悬带2个</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0"/>
                      <w:sz w:val="21"/>
                      <w:szCs w:val="21"/>
                      <w:lang w:val="en-US"/>
                    </w:rPr>
                  </w:pPr>
                  <w:r>
                    <w:rPr>
                      <w:rFonts w:hint="eastAsia" w:ascii="宋体" w:hAnsi="宋体" w:eastAsia="宋体" w:cs="宋体"/>
                      <w:kern w:val="2"/>
                      <w:sz w:val="21"/>
                      <w:szCs w:val="21"/>
                      <w:lang w:val="en-US" w:eastAsia="zh-CN" w:bidi="ar"/>
                    </w:rPr>
                    <w:t xml:space="preserve">训练球1个             </w:t>
                  </w:r>
                  <w:r>
                    <w:rPr>
                      <w:rFonts w:hint="eastAsia" w:ascii="宋体" w:hAnsi="宋体" w:eastAsia="宋体" w:cs="宋体"/>
                      <w:kern w:val="0"/>
                      <w:sz w:val="21"/>
                      <w:szCs w:val="21"/>
                      <w:lang w:val="en-US" w:eastAsia="zh-CN" w:bidi="ar"/>
                    </w:rPr>
                    <w:t xml:space="preserve">   横抱桶1个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套</w:t>
                  </w:r>
                </w:p>
              </w:tc>
            </w:tr>
          </w:tbl>
          <w:p>
            <w:pPr>
              <w:pStyle w:val="2"/>
              <w:ind w:left="0" w:leftChars="0" w:firstLine="0" w:firstLineChars="0"/>
              <w:rPr>
                <w:rFonts w:hint="eastAsia" w:ascii="宋体" w:hAnsi="宋体" w:eastAsia="宋体" w:cs="宋体"/>
                <w:color w:val="000000" w:themeColor="text1"/>
                <w:sz w:val="21"/>
                <w:szCs w:val="21"/>
              </w:rPr>
            </w:pPr>
          </w:p>
        </w:tc>
        <w:tc>
          <w:tcPr>
            <w:tcW w:w="552" w:type="dxa"/>
            <w:vAlign w:val="center"/>
          </w:tcPr>
          <w:p>
            <w:pPr>
              <w:jc w:val="cente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套</w:t>
            </w:r>
          </w:p>
        </w:tc>
        <w:tc>
          <w:tcPr>
            <w:tcW w:w="663" w:type="dxa"/>
            <w:vAlign w:val="center"/>
          </w:tcPr>
          <w:p>
            <w:pPr>
              <w:ind w:firstLine="210" w:firstLineChars="1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w:t>
            </w:r>
          </w:p>
        </w:tc>
        <w:tc>
          <w:tcPr>
            <w:tcW w:w="663" w:type="dxa"/>
            <w:vAlign w:val="center"/>
          </w:tcPr>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是</w:t>
            </w:r>
          </w:p>
        </w:tc>
      </w:tr>
    </w:tbl>
    <w:p>
      <w:pPr>
        <w:pStyle w:val="2"/>
        <w:rPr>
          <w:rFonts w:hint="eastAsia" w:cs="微软雅黑" w:asciiTheme="minorEastAsia" w:hAnsiTheme="minorEastAsia"/>
          <w:b/>
          <w:color w:val="auto"/>
          <w:sz w:val="24"/>
          <w:szCs w:val="24"/>
          <w:lang w:val="en-US" w:eastAsia="zh-CN"/>
        </w:rPr>
      </w:pPr>
      <w:r>
        <w:rPr>
          <w:rFonts w:hint="eastAsia" w:cs="微软雅黑" w:asciiTheme="minorEastAsia" w:hAnsiTheme="minorEastAsia"/>
          <w:b/>
          <w:color w:val="auto"/>
          <w:sz w:val="24"/>
          <w:szCs w:val="24"/>
          <w:lang w:val="en-US" w:eastAsia="zh-CN"/>
        </w:rPr>
        <w:t>C包</w:t>
      </w:r>
    </w:p>
    <w:tbl>
      <w:tblPr>
        <w:tblStyle w:val="27"/>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序号</w:t>
            </w:r>
          </w:p>
        </w:tc>
        <w:tc>
          <w:tcPr>
            <w:tcW w:w="827" w:type="dxa"/>
            <w:vAlign w:val="center"/>
          </w:tcPr>
          <w:p>
            <w:pPr>
              <w:jc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名称</w:t>
            </w:r>
          </w:p>
        </w:tc>
        <w:tc>
          <w:tcPr>
            <w:tcW w:w="6737" w:type="dxa"/>
            <w:vAlign w:val="center"/>
          </w:tcPr>
          <w:p>
            <w:pPr>
              <w:tabs>
                <w:tab w:val="left" w:pos="1714"/>
                <w:tab w:val="center" w:pos="3321"/>
              </w:tabs>
              <w:jc w:val="left"/>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ab/>
            </w:r>
            <w:r>
              <w:rPr>
                <w:rFonts w:hint="eastAsia" w:ascii="宋体" w:hAnsi="宋体" w:eastAsia="宋体" w:cs="宋体"/>
                <w:b/>
                <w:bCs/>
                <w:color w:val="000000" w:themeColor="text1"/>
                <w:sz w:val="21"/>
                <w:szCs w:val="21"/>
              </w:rPr>
              <w:t>技术规格</w:t>
            </w:r>
          </w:p>
        </w:tc>
        <w:tc>
          <w:tcPr>
            <w:tcW w:w="552" w:type="dxa"/>
            <w:vAlign w:val="center"/>
          </w:tcPr>
          <w:p>
            <w:pPr>
              <w:jc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单位</w:t>
            </w:r>
          </w:p>
        </w:tc>
        <w:tc>
          <w:tcPr>
            <w:tcW w:w="663" w:type="dxa"/>
            <w:vAlign w:val="center"/>
          </w:tcPr>
          <w:p>
            <w:pPr>
              <w:jc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数量</w:t>
            </w:r>
          </w:p>
        </w:tc>
        <w:tc>
          <w:tcPr>
            <w:tcW w:w="663" w:type="dxa"/>
          </w:tcPr>
          <w:p>
            <w:pPr>
              <w:jc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是否为</w:t>
            </w:r>
          </w:p>
          <w:p>
            <w:pPr>
              <w:jc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jc w:val="center"/>
        </w:trPr>
        <w:tc>
          <w:tcPr>
            <w:tcW w:w="550" w:type="dxa"/>
            <w:vAlign w:val="center"/>
          </w:tcPr>
          <w:p>
            <w:pPr>
              <w:jc w:val="center"/>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val="en-US" w:eastAsia="zh-CN"/>
              </w:rPr>
              <w:t>1</w:t>
            </w:r>
          </w:p>
        </w:tc>
        <w:tc>
          <w:tcPr>
            <w:tcW w:w="827" w:type="dxa"/>
            <w:vAlign w:val="center"/>
          </w:tcPr>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等离子体空气净化消毒器</w:t>
            </w:r>
          </w:p>
        </w:tc>
        <w:tc>
          <w:tcPr>
            <w:tcW w:w="6737" w:type="dxa"/>
            <w:vAlign w:val="center"/>
          </w:tcPr>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(1)壁挂式等离子体空气净化消毒器</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一、技术指标：</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1、杀菌因子：等离子体+复合HEPA高效滤网</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2、杀菌方式：循环风消毒（提供省级消毒产品安全评价报告）</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3、杀菌效果：自然菌消亡率：≥90% （提供权威检测报告）</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 xml:space="preserve">             细菌的杀灭率:≥99.90%（提供权威检测报告）</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4、臭氧产生率:≤0.05mg/M3</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 xml:space="preserve">5、出风口PM2.5数值≤1ug/M3 </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 xml:space="preserve">  6、等离子体器电压场强：≥3800V/㎝，等离子体永久使用，无需更换</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7、等离子体密度：≥1*1016m-3子（提供权威检测报告）</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8、输入电压： 220V±15%，50Hz</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9、输入功率：≤60W</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10、循环风量：≥600m3/h，适用空间体积≥80m3</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11、工作噪音：≤48dB（A）</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12、微电智能控制，可根据空气质量自动调节风速</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13、运行环境：温度0℃～40℃，湿度≤８５%</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14、储存运输条件：温度－４０℃～５０℃，湿度≤９０%</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15、全金属外壳，具有滤网更换提示功能</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16、具有定时功能</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二、原理：</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 xml:space="preserve"> 采用外加高压直流叠加窄脉冲式电场对常压气体电离放电，产生低温等离子体，应用等离子体内部的物理反应和化学反应共同协调作用进行杀菌消毒。等离子体的物理反应表现在等离子体内部的巨大电场作用及等离子体形成过程中产生的各种射线和光子作用对细菌细胞膜和基因物质的击穿、破坏，等离子体的化学反应主要表现在自由基对细菌、微生物体内蛋白质和核能产生化学反应，破坏扰乱细菌、微生物的生存功能，同时应用等离子体、自由基化学反应，能有效分解、降解TVOC等有机、有害物质，分解尘埃颗粒净化环境。同时消毒器能产生大量负氧离子清新空气，具有复合活性炭+HEPA高效滤网，对空气进行高效过滤净化。</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三、功能、特点</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1．消毒方式：低温等离子体+复合HEPA高效滤网，循环风消毒</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2．等离子体高压放电强度恒定，空气介质（如温度、湿度等）发时变化时，高压值会2KV~10KV之间自动调整。</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3．等离子体反应器打火等故障自动修复排除。</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4．对挥发性有机物（TVOC）等有毒有害物质进行分解、降解、去除异味，等离子清新净化室内空气。</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5．真正实现人机共存。无紫外线辐射和泄露，安全无毒副作用，对人体和设备无害、无腐蚀性。</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4．高效节能：消毒功率≤10W（除风机耗电外）。</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5．等离子体反应器无须清洗维护，无需更换。</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6．控制功能：微电智能控制，有定时功能。</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(2)立柜式等离子体空气净化消毒器　　　　　　　　　　　　</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一、技术指标：</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1、杀菌因子：等离子体+复合HEPA高效滤网</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2、杀菌方式：循环风消毒（提供省级消毒产品安全评价报告）</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3、杀菌效果：自然菌消亡率：≥90% （提供权威检测报告）</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 xml:space="preserve">             细菌的杀灭率:≥99.90%（提供权威检测报告）</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6、臭氧产生率:≤0.05mg/M3（提供权威检测报告）</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 xml:space="preserve">7、出风口PM2.5数值≤1ug/M3 </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 xml:space="preserve">  6、等离子体器电压场强：≥3800V/㎝，等离子体永久使用，无需更换</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7、等离子体密度：≥1*1016m-3子（提供权威检测报告）</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8、输入电压： 220V±15%，50Hz</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9、输入功率：≤100W</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10、循环风量：≥1700m3/h，适用空间体积≥180m3</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11、工作噪音：≤48dB（A）</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12、微电智能控制，可根据空气质量自动调节风速</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13、运行环境：温度0℃～40℃，湿度≤８５%</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14、储存运输条件：温度－４０℃～５０℃，湿度≤９０%</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15、全金属外壳，具有滤网更换提示功能</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16、具有定时功能</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二、原理：</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 xml:space="preserve"> 采用外加高压直流叠加窄脉冲式电场对常压气体电离放电，产生低温等离子体，应用等离子体内部的物理反应和化学反应共同协调作用进行杀菌消毒。等离子体的物理反应表现在等离子体内部的巨大电场作用及等离子体形成过程中产生的各种射线和光子作用对细菌细胞膜和基因物质的击穿、破坏，等离子体的化学反应主要表现在自由基对细菌、微生物体内蛋白质和核能产生化学反应，破坏扰乱细菌、微生物的生存功能，同时应用等离子体、自由基化学反应，能有效分解、降解TVOC等有机、有害物质，分解尘埃颗粒净化环境。同时消毒器能产生大量负氧离子清新空气，具有复合活性炭+HEPA高效滤网，对空气进行高效过滤净化。</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三、功能、特点</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6．消毒方式：低温等离子体+复合HEPA高效滤网，循环风消毒</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7．等离子体高压放电强度恒定，空气介质（如温度、湿度等）发时变化时，高压值会2KV~10KV之间自动调整。</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8．等离子体反应器打火等故障自动修复排除。</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9．对挥发性有机物（TVOC）等有毒有害物质进行分解、降解、去除异味，等离子清新净化室内空气。</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10．真正实现人机共存。无紫外线辐射和泄露，安全无毒副作用，对人体和设备无害、无腐蚀性。</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4．高效节能：消毒功率≤20W（除风机耗电外）。</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7．等离子体反应器无须清洗维护，无需更换。</w:t>
            </w:r>
          </w:p>
          <w:p>
            <w:pPr>
              <w:pStyle w:val="2"/>
              <w:ind w:left="0" w:leftChars="0" w:firstLine="0" w:firstLineChars="0"/>
              <w:rPr>
                <w:rFonts w:hint="eastAsia" w:ascii="宋体" w:hAnsi="宋体" w:eastAsia="宋体" w:cs="宋体"/>
                <w:color w:val="000000" w:themeColor="text1"/>
                <w:kern w:val="2"/>
                <w:sz w:val="21"/>
                <w:szCs w:val="21"/>
                <w:lang w:val="en-US" w:eastAsia="zh-CN"/>
              </w:rPr>
            </w:pPr>
            <w:r>
              <w:rPr>
                <w:rFonts w:hint="eastAsia" w:ascii="宋体" w:hAnsi="宋体" w:eastAsia="宋体" w:cs="宋体"/>
                <w:color w:val="000000" w:themeColor="text1"/>
                <w:kern w:val="2"/>
                <w:sz w:val="21"/>
                <w:szCs w:val="21"/>
                <w:lang w:val="en-US" w:eastAsia="zh-CN"/>
              </w:rPr>
              <w:t>控制功能：微电智能控制，有定时功能。</w:t>
            </w:r>
          </w:p>
          <w:p>
            <w:pPr>
              <w:pStyle w:val="2"/>
              <w:ind w:left="0" w:leftChars="0" w:firstLine="0" w:firstLineChars="0"/>
              <w:jc w:val="center"/>
              <w:rPr>
                <w:rFonts w:hint="eastAsia" w:ascii="宋体" w:hAnsi="宋体" w:eastAsia="宋体" w:cs="宋体"/>
                <w:color w:val="000000" w:themeColor="text1"/>
                <w:kern w:val="2"/>
                <w:sz w:val="21"/>
                <w:szCs w:val="21"/>
                <w:lang w:val="en-US" w:eastAsia="zh-CN"/>
              </w:rPr>
            </w:pPr>
            <w:r>
              <w:rPr>
                <w:rFonts w:hint="eastAsia" w:ascii="宋体" w:hAnsi="宋体" w:eastAsia="宋体" w:cs="宋体"/>
                <w:b/>
                <w:bCs/>
                <w:sz w:val="21"/>
                <w:szCs w:val="21"/>
                <w:lang w:eastAsia="zh-CN"/>
              </w:rPr>
              <w:t>配置清单</w:t>
            </w:r>
          </w:p>
          <w:tbl>
            <w:tblPr>
              <w:tblStyle w:val="28"/>
              <w:tblW w:w="5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3285"/>
              <w:gridCol w:w="615"/>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jc w:val="center"/>
              </w:trPr>
              <w:tc>
                <w:tcPr>
                  <w:tcW w:w="751"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序号</w:t>
                  </w:r>
                </w:p>
              </w:tc>
              <w:tc>
                <w:tcPr>
                  <w:tcW w:w="3285"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产品名称</w:t>
                  </w:r>
                </w:p>
              </w:tc>
              <w:tc>
                <w:tcPr>
                  <w:tcW w:w="615"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数量</w:t>
                  </w:r>
                </w:p>
              </w:tc>
              <w:tc>
                <w:tcPr>
                  <w:tcW w:w="645"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751"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3285"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eastAsia="zh-CN"/>
                    </w:rPr>
                    <w:t>壁挂式</w:t>
                  </w:r>
                  <w:r>
                    <w:rPr>
                      <w:rFonts w:hint="eastAsia" w:ascii="宋体" w:hAnsi="宋体" w:eastAsia="宋体" w:cs="宋体"/>
                      <w:b w:val="0"/>
                      <w:bCs w:val="0"/>
                      <w:sz w:val="21"/>
                      <w:szCs w:val="21"/>
                    </w:rPr>
                    <w:t>等离子体空气</w:t>
                  </w:r>
                  <w:r>
                    <w:rPr>
                      <w:rFonts w:hint="eastAsia" w:ascii="宋体" w:hAnsi="宋体" w:eastAsia="宋体" w:cs="宋体"/>
                      <w:b w:val="0"/>
                      <w:bCs w:val="0"/>
                      <w:sz w:val="21"/>
                      <w:szCs w:val="21"/>
                      <w:lang w:eastAsia="zh-CN"/>
                    </w:rPr>
                    <w:t>净化消毒</w:t>
                  </w:r>
                  <w:r>
                    <w:rPr>
                      <w:rFonts w:hint="eastAsia" w:ascii="宋体" w:hAnsi="宋体" w:eastAsia="宋体" w:cs="宋体"/>
                      <w:b w:val="0"/>
                      <w:bCs w:val="0"/>
                      <w:sz w:val="21"/>
                      <w:szCs w:val="21"/>
                    </w:rPr>
                    <w:t>器</w:t>
                  </w:r>
                </w:p>
              </w:tc>
              <w:tc>
                <w:tcPr>
                  <w:tcW w:w="615"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47</w:t>
                  </w:r>
                </w:p>
              </w:tc>
              <w:tc>
                <w:tcPr>
                  <w:tcW w:w="645"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751"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w:t>
                  </w:r>
                </w:p>
              </w:tc>
              <w:tc>
                <w:tcPr>
                  <w:tcW w:w="3285"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eastAsia="zh-CN"/>
                    </w:rPr>
                    <w:t>立柜式</w:t>
                  </w:r>
                  <w:r>
                    <w:rPr>
                      <w:rFonts w:hint="eastAsia" w:ascii="宋体" w:hAnsi="宋体" w:eastAsia="宋体" w:cs="宋体"/>
                      <w:b w:val="0"/>
                      <w:bCs w:val="0"/>
                      <w:sz w:val="21"/>
                      <w:szCs w:val="21"/>
                    </w:rPr>
                    <w:t>等离子体空气</w:t>
                  </w:r>
                  <w:r>
                    <w:rPr>
                      <w:rFonts w:hint="eastAsia" w:ascii="宋体" w:hAnsi="宋体" w:eastAsia="宋体" w:cs="宋体"/>
                      <w:b w:val="0"/>
                      <w:bCs w:val="0"/>
                      <w:sz w:val="21"/>
                      <w:szCs w:val="21"/>
                      <w:lang w:eastAsia="zh-CN"/>
                    </w:rPr>
                    <w:t>净化消毒</w:t>
                  </w:r>
                  <w:r>
                    <w:rPr>
                      <w:rFonts w:hint="eastAsia" w:ascii="宋体" w:hAnsi="宋体" w:eastAsia="宋体" w:cs="宋体"/>
                      <w:b w:val="0"/>
                      <w:bCs w:val="0"/>
                      <w:sz w:val="21"/>
                      <w:szCs w:val="21"/>
                    </w:rPr>
                    <w:t>器</w:t>
                  </w:r>
                </w:p>
              </w:tc>
              <w:tc>
                <w:tcPr>
                  <w:tcW w:w="615"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w:t>
                  </w:r>
                </w:p>
              </w:tc>
              <w:tc>
                <w:tcPr>
                  <w:tcW w:w="645"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台</w:t>
                  </w:r>
                </w:p>
              </w:tc>
            </w:tr>
          </w:tbl>
          <w:p>
            <w:pPr>
              <w:pStyle w:val="2"/>
              <w:ind w:left="0" w:leftChars="0" w:firstLine="0" w:firstLineChars="0"/>
              <w:rPr>
                <w:rFonts w:hint="eastAsia" w:ascii="宋体" w:hAnsi="宋体" w:eastAsia="宋体" w:cs="宋体"/>
                <w:color w:val="000000" w:themeColor="text1"/>
                <w:kern w:val="2"/>
                <w:sz w:val="21"/>
                <w:szCs w:val="21"/>
                <w:lang w:val="en-US" w:eastAsia="zh-CN"/>
              </w:rPr>
            </w:pPr>
          </w:p>
          <w:p>
            <w:pPr>
              <w:pStyle w:val="2"/>
              <w:ind w:left="0" w:leftChars="0" w:firstLine="0" w:firstLineChars="0"/>
              <w:rPr>
                <w:rFonts w:hint="eastAsia" w:ascii="宋体" w:hAnsi="宋体" w:eastAsia="宋体" w:cs="宋体"/>
                <w:color w:val="000000" w:themeColor="text1"/>
                <w:kern w:val="2"/>
                <w:sz w:val="21"/>
                <w:szCs w:val="21"/>
                <w:lang w:val="en-US" w:eastAsia="zh-CN"/>
              </w:rPr>
            </w:pPr>
          </w:p>
        </w:tc>
        <w:tc>
          <w:tcPr>
            <w:tcW w:w="552" w:type="dxa"/>
            <w:vAlign w:val="center"/>
          </w:tcPr>
          <w:p>
            <w:pPr>
              <w:jc w:val="center"/>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台</w:t>
            </w:r>
          </w:p>
        </w:tc>
        <w:tc>
          <w:tcPr>
            <w:tcW w:w="663" w:type="dxa"/>
            <w:vAlign w:val="center"/>
          </w:tcPr>
          <w:p>
            <w:pPr>
              <w:ind w:firstLine="210" w:firstLineChars="100"/>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53</w:t>
            </w:r>
          </w:p>
        </w:tc>
        <w:tc>
          <w:tcPr>
            <w:tcW w:w="663" w:type="dxa"/>
            <w:vAlign w:val="center"/>
          </w:tcPr>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是</w:t>
            </w:r>
          </w:p>
        </w:tc>
      </w:tr>
    </w:tbl>
    <w:p>
      <w:pPr>
        <w:pStyle w:val="2"/>
        <w:rPr>
          <w:rFonts w:hint="eastAsia" w:cs="微软雅黑" w:asciiTheme="minorEastAsia" w:hAnsiTheme="minorEastAsia"/>
          <w:b/>
          <w:color w:val="auto"/>
          <w:sz w:val="24"/>
          <w:szCs w:val="24"/>
          <w:lang w:val="en-US" w:eastAsia="zh-CN"/>
        </w:rPr>
      </w:pPr>
      <w:r>
        <w:rPr>
          <w:rFonts w:hint="eastAsia" w:cs="微软雅黑" w:asciiTheme="minorEastAsia" w:hAnsiTheme="minorEastAsia"/>
          <w:b/>
          <w:color w:val="auto"/>
          <w:sz w:val="24"/>
          <w:szCs w:val="24"/>
          <w:lang w:val="en-US" w:eastAsia="zh-CN"/>
        </w:rPr>
        <w:t>D包</w:t>
      </w:r>
    </w:p>
    <w:tbl>
      <w:tblPr>
        <w:tblStyle w:val="27"/>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序号</w:t>
            </w:r>
          </w:p>
        </w:tc>
        <w:tc>
          <w:tcPr>
            <w:tcW w:w="827" w:type="dxa"/>
            <w:vAlign w:val="center"/>
          </w:tcPr>
          <w:p>
            <w:pPr>
              <w:jc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名称</w:t>
            </w:r>
          </w:p>
        </w:tc>
        <w:tc>
          <w:tcPr>
            <w:tcW w:w="6737" w:type="dxa"/>
            <w:vAlign w:val="center"/>
          </w:tcPr>
          <w:p>
            <w:pPr>
              <w:tabs>
                <w:tab w:val="left" w:pos="1714"/>
                <w:tab w:val="center" w:pos="3321"/>
              </w:tabs>
              <w:jc w:val="left"/>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ab/>
            </w:r>
            <w:r>
              <w:rPr>
                <w:rFonts w:hint="eastAsia" w:ascii="宋体" w:hAnsi="宋体" w:eastAsia="宋体" w:cs="宋体"/>
                <w:b/>
                <w:bCs/>
                <w:color w:val="000000" w:themeColor="text1"/>
                <w:sz w:val="21"/>
                <w:szCs w:val="21"/>
              </w:rPr>
              <w:t>技术规格</w:t>
            </w:r>
          </w:p>
        </w:tc>
        <w:tc>
          <w:tcPr>
            <w:tcW w:w="552" w:type="dxa"/>
            <w:vAlign w:val="center"/>
          </w:tcPr>
          <w:p>
            <w:pPr>
              <w:jc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单位</w:t>
            </w:r>
          </w:p>
        </w:tc>
        <w:tc>
          <w:tcPr>
            <w:tcW w:w="663" w:type="dxa"/>
            <w:vAlign w:val="center"/>
          </w:tcPr>
          <w:p>
            <w:pPr>
              <w:jc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数量</w:t>
            </w:r>
          </w:p>
        </w:tc>
        <w:tc>
          <w:tcPr>
            <w:tcW w:w="663" w:type="dxa"/>
          </w:tcPr>
          <w:p>
            <w:pPr>
              <w:jc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是否为</w:t>
            </w:r>
          </w:p>
          <w:p>
            <w:pPr>
              <w:jc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jc w:val="center"/>
        </w:trPr>
        <w:tc>
          <w:tcPr>
            <w:tcW w:w="550" w:type="dxa"/>
            <w:vAlign w:val="center"/>
          </w:tcPr>
          <w:p>
            <w:pPr>
              <w:jc w:val="center"/>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val="en-US" w:eastAsia="zh-CN"/>
              </w:rPr>
              <w:t>1</w:t>
            </w:r>
          </w:p>
        </w:tc>
        <w:tc>
          <w:tcPr>
            <w:tcW w:w="827" w:type="dxa"/>
            <w:vAlign w:val="center"/>
          </w:tcPr>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CO2激光治疗机</w:t>
            </w:r>
          </w:p>
        </w:tc>
        <w:tc>
          <w:tcPr>
            <w:tcW w:w="6737" w:type="dxa"/>
            <w:vAlign w:val="center"/>
          </w:tcPr>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主要技术指标：</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1、激光器：TEM00激光器</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2、激光波长：10.6µm</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3、传输方式：7关节平衡锤式导光臂，配微型扫描头（重量不大于140g，垂直向下的出光方式）</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4、超脉冲输出功率：0.3—15w 峰值功率≥450w  脉冲频率≥1000Hz</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5、连续输出功率：0.3-25 W</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※6、配有光学图形扫描系统</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7、点阵扫描能量：10-160 mJ</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8、最小光斑直径：0.1mm</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9、最小脉宽：0.1ms，且脉宽可调</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※10、治疗手具：f=50mm  f=100mm 聚焦头，配有多种点阵扫描及超脉冲治疗、切割通用手具（切割手具中配有直径为5mm全剥脱功能手具）</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 xml:space="preserve">11、保护系统：断水、过载双重保护  </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 xml:space="preserve">12、冷却系统：封闭式内循环水冷却，外循环强风冷却。内循环水系统配有水过滤器，外循环风冷系统配有温控功能； </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13、控制系统：8英寸彩色触摸屏 （中英文界面），配参数修正功能及升级接口</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14、激光点阵扫描输出方式：离散、有序输出，另外可选择深浅交错输出方式</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15、激光工作方式；连续脉冲模式、单脉冲模式、重复脉冲模式、调制脉冲模式</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16、扫描输出图形：长方形、正方形、圆形、椭圆形、三角形、环形，(图形大小、间距、扫描程度可调)。</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17、最大扫描面积：20 mm×20mm</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18、瞄准光系统：650~670nm波长红色半导体指示光，亮度从弱到强可调</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※19、可去除细小皱纹</w:t>
            </w:r>
          </w:p>
        </w:tc>
        <w:tc>
          <w:tcPr>
            <w:tcW w:w="552" w:type="dxa"/>
            <w:vAlign w:val="center"/>
          </w:tcPr>
          <w:p>
            <w:pPr>
              <w:jc w:val="center"/>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台</w:t>
            </w:r>
          </w:p>
        </w:tc>
        <w:tc>
          <w:tcPr>
            <w:tcW w:w="663" w:type="dxa"/>
            <w:vAlign w:val="center"/>
          </w:tcPr>
          <w:p>
            <w:pPr>
              <w:ind w:firstLine="210" w:firstLineChars="100"/>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1</w:t>
            </w:r>
          </w:p>
        </w:tc>
        <w:tc>
          <w:tcPr>
            <w:tcW w:w="663" w:type="dxa"/>
            <w:vAlign w:val="center"/>
          </w:tcPr>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是</w:t>
            </w:r>
          </w:p>
        </w:tc>
      </w:tr>
    </w:tbl>
    <w:p>
      <w:pPr>
        <w:pStyle w:val="2"/>
        <w:rPr>
          <w:rFonts w:hint="eastAsia" w:cs="微软雅黑" w:asciiTheme="minorEastAsia" w:hAnsiTheme="minorEastAsia"/>
          <w:b/>
          <w:color w:val="auto"/>
          <w:sz w:val="24"/>
          <w:szCs w:val="24"/>
          <w:lang w:val="en-US" w:eastAsia="zh-CN"/>
        </w:rPr>
      </w:pPr>
      <w:r>
        <w:rPr>
          <w:rFonts w:hint="eastAsia" w:cs="微软雅黑" w:asciiTheme="minorEastAsia" w:hAnsiTheme="minorEastAsia"/>
          <w:b/>
          <w:color w:val="auto"/>
          <w:sz w:val="24"/>
          <w:szCs w:val="24"/>
          <w:lang w:val="en-US" w:eastAsia="zh-CN"/>
        </w:rPr>
        <w:t>E包</w:t>
      </w:r>
    </w:p>
    <w:tbl>
      <w:tblPr>
        <w:tblStyle w:val="27"/>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序号</w:t>
            </w:r>
          </w:p>
        </w:tc>
        <w:tc>
          <w:tcPr>
            <w:tcW w:w="827" w:type="dxa"/>
            <w:vAlign w:val="center"/>
          </w:tcPr>
          <w:p>
            <w:pPr>
              <w:jc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名称</w:t>
            </w:r>
          </w:p>
        </w:tc>
        <w:tc>
          <w:tcPr>
            <w:tcW w:w="6737" w:type="dxa"/>
            <w:vAlign w:val="center"/>
          </w:tcPr>
          <w:p>
            <w:pPr>
              <w:tabs>
                <w:tab w:val="left" w:pos="1714"/>
                <w:tab w:val="center" w:pos="3321"/>
              </w:tabs>
              <w:jc w:val="left"/>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ab/>
            </w:r>
            <w:r>
              <w:rPr>
                <w:rFonts w:hint="eastAsia" w:ascii="宋体" w:hAnsi="宋体" w:eastAsia="宋体" w:cs="宋体"/>
                <w:b/>
                <w:bCs/>
                <w:color w:val="000000" w:themeColor="text1"/>
                <w:sz w:val="21"/>
                <w:szCs w:val="21"/>
              </w:rPr>
              <w:t>技术规格</w:t>
            </w:r>
          </w:p>
        </w:tc>
        <w:tc>
          <w:tcPr>
            <w:tcW w:w="552" w:type="dxa"/>
            <w:vAlign w:val="center"/>
          </w:tcPr>
          <w:p>
            <w:pPr>
              <w:jc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单位</w:t>
            </w:r>
          </w:p>
        </w:tc>
        <w:tc>
          <w:tcPr>
            <w:tcW w:w="663" w:type="dxa"/>
            <w:vAlign w:val="center"/>
          </w:tcPr>
          <w:p>
            <w:pPr>
              <w:jc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数量</w:t>
            </w:r>
          </w:p>
        </w:tc>
        <w:tc>
          <w:tcPr>
            <w:tcW w:w="663" w:type="dxa"/>
          </w:tcPr>
          <w:p>
            <w:pPr>
              <w:jc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是否为</w:t>
            </w:r>
          </w:p>
          <w:p>
            <w:pPr>
              <w:jc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jc w:val="center"/>
        </w:trPr>
        <w:tc>
          <w:tcPr>
            <w:tcW w:w="550" w:type="dxa"/>
            <w:vAlign w:val="center"/>
          </w:tcPr>
          <w:p>
            <w:pPr>
              <w:jc w:val="center"/>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val="en-US" w:eastAsia="zh-CN"/>
              </w:rPr>
              <w:t>1</w:t>
            </w:r>
          </w:p>
        </w:tc>
        <w:tc>
          <w:tcPr>
            <w:tcW w:w="827" w:type="dxa"/>
            <w:vAlign w:val="center"/>
          </w:tcPr>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病人监护仪</w:t>
            </w:r>
          </w:p>
        </w:tc>
        <w:tc>
          <w:tcPr>
            <w:tcW w:w="6737" w:type="dxa"/>
            <w:vAlign w:val="center"/>
          </w:tcPr>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一、监护参数</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心电（ECG）、呼吸(RESP)、无创血压(NIBP)、血氧饱和度(SpO2)、脉搏(PR)、双通道体温(TEMP)、伟康 呼气末二氧化碳（EtCO2）（选配）、双有创血压（IBP）（选配）</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 xml:space="preserve">二、显示  </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1.屏幕尺寸：10.2寸彩色TFT触摸屏，分辨率：800×600</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2.★支持同屏显示10道波形和全部监测数据</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3.支持七导心电波形同屏显示、心电波形级联</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4.可根据医护人员临床观察需要自由组合4个参数和波形进行大字体显示功能，大字体界面支持NIBP多组回顾、对比，使得医护人员可以全方位、远距离清晰观察</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5.具有呼吸氧合图观察界面，同步显示心率、呼吸、血氧饱和度参数，准确反映患者三个参数间的关联反应，帮助医生准确作出判断</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6.具有短趋势共存界面显示，方便同屏查看实时数据及趋势</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7.★主界面上支持“进入趋势图回顾界面”、“进入趋势表回顾界面”、“快速接收一名病人”、“进入呼吸氧合界面”、“夜间模式”等多种快捷键操作，且可根据不同医护人员使用习惯选择是否在主屏幕显示快捷键列表</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三、数据存储、回顾</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 xml:space="preserve">1.120小时趋势图/表存储回顾  </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2.1199组无创血压测量回顾</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3.48小时全息波形存储回顾</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4.199组报警事件/心律失常事件回顾</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5.★具备USB数据接口、SD卡数据接口，可实现监测数据存储容量扩充</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四、性能特点</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1.中英文操作界面，全中文按键面板</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2.★标配触摸屏，使操作更加便捷，提高医护人员的工作效率</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3.具备触摸屏锁屏功能，防止外界干扰因素影响监护仪的工作状态</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4.支持七导心电波形同屏显示、心电波形级联</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5.★iSEAP心电算法提供更准确的心率、心律失常、ST段监护功能（提供证书）</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6.心电增益有：1.25mm/mv (×0.125), 2.5 mm/mv (×0.25), 5 mm/mv (×0.5),10 mm/mv (×1), 20 mm/mv (×2), 40 mm/mv (×4),自动增益，多种选择，满足临床需求</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7.心电波形速度：6.25 mm/s 、12.5mm/s、25mm/s、50mm/s</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8.★支持双通道有创压监测，支持CVP、ART、PA、PAWP、ICP等测量</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9.标配一体式挂床提手，便于转运监护时挂床安装</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10.具有待机功能，暂时停止所有监护操作，节省功耗．退出该状态，就可立即进行监护</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11.具有脉搏调制音，通过心跳声音的音调变化来判断血氧饱和度的高低变化,使医护人员从听觉中获取病人生命体征</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12.无风扇设计，低噪音，保持临床环境安静；低功耗，延长电池的使用时长；不吸尘，保持设备内外部清洁，防止交叉感染</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13.易清洁硅胶按键，防水防渗，防交叉感染，便于清洁</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14.支持条形码扫描功能，方便快速录入病人信息</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15.具有护士呼叫功能，能够把病人信息报警直接传递到护士站</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16.★声光双重三级报警，技术报警和生理报警有各自的报警指示灯及报警颜色，有利于医护人员远距离辨识报警情况(2个独立的报警指示灯)</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17.可在同一界面设置所有参数的报警上下限，有效提高医护人员的工作效率</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18.可选配美国RESPIRONICS旁流/主流呼气末二氧化碳,抽气速率低至50ml/min，适用于呼吸微弱的病人，不再需要传统的脱水瓶</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19.★具MEWS评分功能，可快速评估病情</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20.★可内置WiFi模块，支持3G\WiFi联网功能，实现3G\WiFi\有线等混合方式联网</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21.可选配三通道内置热敏打印机</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22.标配可拆卸充电锂电池，具有RJ-45网络口、辅助输出接口、VGA外接显示器接口、USB口、SD卡接口、防盗锁孔、电源线卡扣（防止电源脱落）</w:t>
            </w:r>
          </w:p>
        </w:tc>
        <w:tc>
          <w:tcPr>
            <w:tcW w:w="552" w:type="dxa"/>
            <w:vAlign w:val="center"/>
          </w:tcPr>
          <w:p>
            <w:pPr>
              <w:jc w:val="cente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台</w:t>
            </w:r>
          </w:p>
        </w:tc>
        <w:tc>
          <w:tcPr>
            <w:tcW w:w="663" w:type="dxa"/>
            <w:vAlign w:val="center"/>
          </w:tcPr>
          <w:p>
            <w:pPr>
              <w:ind w:firstLine="210" w:firstLineChars="100"/>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17</w:t>
            </w:r>
          </w:p>
        </w:tc>
        <w:tc>
          <w:tcPr>
            <w:tcW w:w="663" w:type="dxa"/>
            <w:vAlign w:val="center"/>
          </w:tcPr>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jc w:val="center"/>
        </w:trPr>
        <w:tc>
          <w:tcPr>
            <w:tcW w:w="550" w:type="dxa"/>
            <w:vAlign w:val="center"/>
          </w:tcPr>
          <w:p>
            <w:pPr>
              <w:jc w:val="center"/>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val="en-US" w:eastAsia="zh-CN"/>
              </w:rPr>
              <w:t>2</w:t>
            </w:r>
          </w:p>
        </w:tc>
        <w:tc>
          <w:tcPr>
            <w:tcW w:w="827" w:type="dxa"/>
            <w:vAlign w:val="center"/>
          </w:tcPr>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中央监护系统</w:t>
            </w:r>
          </w:p>
        </w:tc>
        <w:tc>
          <w:tcPr>
            <w:tcW w:w="6737" w:type="dxa"/>
            <w:vAlign w:val="center"/>
          </w:tcPr>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一、性能特点：</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支持对监护设备心电（ECG），ST段，心率(HR)，呼吸(RESP)，血压(NIBP)，血氧(SpO2)，脉率(PR)，体温(TEMP)，双有创血压(IBP)，呼末二氧化碳（EtCO2）、心排（C.O.）、麻醉（AG）、呼吸力学（RM）、ICG、BIS等参数值及波形的显示</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2.支持19寸液晶屏显示,宽屏和普屏均可以支持，方便根据科室需求进行灵活配置</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3.★支持3G/WiFi、无线、有线、遥测、混合等方式联网通讯，支持床边监护仪、遥测、同品牌胎监、同品牌血气设备共用一套网络联网通讯，组成综合中央监护系统，节省医院开支</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4.★支持对病人远程监护，并具呼叫病人功能</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5.★心电波形显示增益：X0.125、X0.25、X0.5、X1、X2、X4 和自动可选</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6.波形速度：6.25mm/s, 12.5mm/s, 25mm/s, 50mm/s可选</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7.具起搏开关指示、呼叫护士图标、无线信号强度指示、遥测设备电池电量指示</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8.遥测设备所有报警在中央站显示，提供生理报警，技术报警</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9.★中央监护系统支持最大64床接入，遥测设备及床边监护仪可有线、无线混合接入</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10.具自动识别床位功能，具监护仪唯一的设备编号显示及床号显示</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11.支持单床全信息显示；中央监护系统支持大字体模式显示当前监护窗口或大字体显示所有监护窗口</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12.支持通过无线网络对遥测设备进行远程控制，包括病人信息、参数配置等内容</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13.具趋势图、表数据存储及回顾功能，存储时间长达10天</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14.支持720组报警记录存储、回顾，支持使用外部移动设备保存数据</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15.★支持每台监护设备96小时的全息生理波形存储和回顾</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16.支持连接打印机，实现A4纸打印报告</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17.具有Web观察站功能</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18.支持HL7协议</w:t>
            </w:r>
          </w:p>
        </w:tc>
        <w:tc>
          <w:tcPr>
            <w:tcW w:w="552" w:type="dxa"/>
            <w:vAlign w:val="center"/>
          </w:tcPr>
          <w:p>
            <w:pPr>
              <w:jc w:val="center"/>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套</w:t>
            </w:r>
          </w:p>
        </w:tc>
        <w:tc>
          <w:tcPr>
            <w:tcW w:w="663" w:type="dxa"/>
            <w:vAlign w:val="center"/>
          </w:tcPr>
          <w:p>
            <w:pPr>
              <w:ind w:firstLine="210" w:firstLineChars="100"/>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4</w:t>
            </w:r>
          </w:p>
        </w:tc>
        <w:tc>
          <w:tcPr>
            <w:tcW w:w="663" w:type="dxa"/>
            <w:vAlign w:val="center"/>
          </w:tcPr>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是</w:t>
            </w:r>
          </w:p>
        </w:tc>
      </w:tr>
    </w:tbl>
    <w:p>
      <w:pPr>
        <w:spacing w:line="360" w:lineRule="auto"/>
        <w:ind w:firstLine="482" w:firstLineChars="200"/>
        <w:rPr>
          <w:rFonts w:ascii="宋体" w:cs="Times New Roman"/>
          <w:b/>
          <w:bCs/>
          <w:color w:val="000000" w:themeColor="text1"/>
          <w:sz w:val="24"/>
          <w:szCs w:val="24"/>
        </w:rPr>
      </w:pPr>
      <w:r>
        <w:rPr>
          <w:rFonts w:hint="eastAsia" w:ascii="宋体" w:hAnsi="宋体" w:cs="宋体"/>
          <w:b/>
          <w:bCs/>
          <w:color w:val="000000" w:themeColor="text1"/>
          <w:sz w:val="24"/>
          <w:szCs w:val="24"/>
        </w:rPr>
        <w:t>本采购清单中所列技术规格或主要标准为最低要求，必须满足，否则将承担其投标被视为非实质性响应投标的风险。</w:t>
      </w:r>
    </w:p>
    <w:p>
      <w:pPr>
        <w:spacing w:line="360" w:lineRule="auto"/>
        <w:ind w:firstLine="482" w:firstLineChars="200"/>
        <w:rPr>
          <w:rFonts w:ascii="Times New Roman" w:hAnsi="Times New Roman" w:eastAsia="仿宋_GB2312" w:cs="Times New Roman"/>
          <w:i/>
          <w:iCs/>
          <w:color w:val="000000" w:themeColor="text1"/>
          <w:kern w:val="0"/>
          <w:sz w:val="24"/>
          <w:szCs w:val="24"/>
        </w:rPr>
      </w:pPr>
      <w:r>
        <w:rPr>
          <w:rFonts w:hint="eastAsia" w:ascii="宋体" w:hAnsi="宋体" w:cs="宋体"/>
          <w:b/>
          <w:bCs/>
          <w:color w:val="000000" w:themeColor="text1"/>
          <w:sz w:val="24"/>
          <w:szCs w:val="24"/>
        </w:rPr>
        <w:t>★</w:t>
      </w:r>
      <w:r>
        <w:rPr>
          <w:rFonts w:hint="eastAsia" w:ascii="宋体" w:hAnsi="宋体" w:cs="宋体"/>
          <w:b/>
          <w:bCs/>
          <w:color w:val="000000" w:themeColor="text1"/>
          <w:kern w:val="0"/>
          <w:sz w:val="24"/>
          <w:szCs w:val="24"/>
          <w:lang w:val="zh-CN"/>
        </w:rPr>
        <w:t>三、采购标的执行标准</w:t>
      </w:r>
    </w:p>
    <w:p>
      <w:pPr>
        <w:spacing w:line="360" w:lineRule="auto"/>
        <w:ind w:firstLine="480" w:firstLineChars="200"/>
        <w:rPr>
          <w:rFonts w:ascii="宋体" w:cs="Times New Roman"/>
          <w:color w:val="000000" w:themeColor="text1"/>
          <w:sz w:val="24"/>
          <w:szCs w:val="24"/>
          <w:lang w:val="zh-CN"/>
        </w:rPr>
      </w:pPr>
      <w:r>
        <w:rPr>
          <w:rFonts w:hint="eastAsia" w:ascii="宋体" w:hAnsi="宋体" w:cs="宋体"/>
          <w:color w:val="000000" w:themeColor="text1"/>
          <w:sz w:val="24"/>
          <w:szCs w:val="24"/>
          <w:lang w:val="zh-CN"/>
        </w:rPr>
        <w:t>（</w:t>
      </w:r>
      <w:r>
        <w:rPr>
          <w:rFonts w:ascii="宋体" w:hAnsi="宋体" w:cs="宋体"/>
          <w:color w:val="000000" w:themeColor="text1"/>
          <w:sz w:val="24"/>
          <w:szCs w:val="24"/>
          <w:lang w:val="zh-CN"/>
        </w:rPr>
        <w:t>1</w:t>
      </w:r>
      <w:r>
        <w:rPr>
          <w:rFonts w:hint="eastAsia" w:ascii="宋体" w:hAnsi="宋体" w:cs="宋体"/>
          <w:color w:val="000000" w:themeColor="text1"/>
          <w:sz w:val="24"/>
          <w:szCs w:val="24"/>
          <w:lang w:val="zh-CN"/>
        </w:rPr>
        <w:t>）强制性产品认证</w:t>
      </w:r>
    </w:p>
    <w:p>
      <w:pPr>
        <w:spacing w:line="360" w:lineRule="auto"/>
        <w:ind w:firstLine="480" w:firstLineChars="200"/>
        <w:rPr>
          <w:rFonts w:ascii="宋体" w:cs="Times New Roman"/>
          <w:color w:val="000000" w:themeColor="text1"/>
          <w:kern w:val="0"/>
          <w:sz w:val="24"/>
          <w:szCs w:val="24"/>
        </w:rPr>
      </w:pPr>
      <w:r>
        <w:rPr>
          <w:rFonts w:hint="eastAsia" w:ascii="宋体" w:hAnsi="宋体" w:cs="宋体"/>
          <w:color w:val="000000" w:themeColor="text1"/>
          <w:sz w:val="24"/>
          <w:szCs w:val="24"/>
          <w:lang w:val="zh-CN"/>
        </w:rPr>
        <w:t>如投标人所投产品属于“中国强制性产品认证”（</w:t>
      </w:r>
      <w:r>
        <w:rPr>
          <w:rFonts w:ascii="宋体" w:hAnsi="宋体" w:cs="宋体"/>
          <w:color w:val="000000" w:themeColor="text1"/>
          <w:sz w:val="24"/>
          <w:szCs w:val="24"/>
          <w:lang w:val="zh-CN"/>
        </w:rPr>
        <w:t>3C</w:t>
      </w:r>
      <w:r>
        <w:rPr>
          <w:rFonts w:hint="eastAsia" w:ascii="宋体" w:hAnsi="宋体" w:cs="宋体"/>
          <w:color w:val="000000" w:themeColor="text1"/>
          <w:sz w:val="24"/>
          <w:szCs w:val="24"/>
          <w:lang w:val="zh-CN"/>
        </w:rPr>
        <w:t>认证）范围内</w:t>
      </w:r>
      <w:r>
        <w:rPr>
          <w:rFonts w:ascii="宋体" w:cs="宋体"/>
          <w:color w:val="000000" w:themeColor="text1"/>
          <w:sz w:val="24"/>
          <w:szCs w:val="24"/>
          <w:lang w:val="zh-CN"/>
        </w:rPr>
        <w:t>,</w:t>
      </w:r>
      <w:r>
        <w:rPr>
          <w:rFonts w:hint="eastAsia" w:ascii="宋体" w:hAnsi="宋体" w:cs="宋体"/>
          <w:color w:val="000000" w:themeColor="text1"/>
          <w:sz w:val="24"/>
          <w:szCs w:val="24"/>
          <w:lang w:val="zh-CN"/>
        </w:rPr>
        <w:t>则必须承诺采用《中华人民共和国实施强制性产品认证的产品目录》并在有效期内的产品，应在投标文件中提供</w:t>
      </w:r>
      <w:r>
        <w:rPr>
          <w:rFonts w:hint="eastAsia" w:ascii="宋体" w:hAnsi="宋体" w:cs="宋体"/>
          <w:color w:val="000000" w:themeColor="text1"/>
          <w:lang w:val="zh-CN"/>
        </w:rPr>
        <w:t>“</w:t>
      </w:r>
      <w:r>
        <w:rPr>
          <w:rFonts w:hint="eastAsia" w:ascii="宋体" w:hAnsi="宋体" w:cs="宋体"/>
          <w:color w:val="000000" w:themeColor="text1"/>
          <w:sz w:val="24"/>
          <w:szCs w:val="24"/>
          <w:lang w:val="zh-CN"/>
        </w:rPr>
        <w:t>所投产品符合国家强制性要求承诺函</w:t>
      </w:r>
      <w:r>
        <w:rPr>
          <w:rFonts w:hint="eastAsia" w:ascii="宋体" w:hAnsi="宋体" w:cs="宋体"/>
          <w:color w:val="000000" w:themeColor="text1"/>
          <w:lang w:val="zh-CN"/>
        </w:rPr>
        <w:t>”</w:t>
      </w:r>
      <w:r>
        <w:rPr>
          <w:rFonts w:hint="eastAsia" w:ascii="宋体" w:hAnsi="宋体" w:cs="宋体"/>
          <w:color w:val="000000" w:themeColor="text1"/>
          <w:sz w:val="24"/>
          <w:szCs w:val="24"/>
          <w:lang w:val="zh-CN"/>
        </w:rPr>
        <w:t>并加盖投标人公章，否则将承担其投标被视为非实质性响应投标的风险。</w:t>
      </w:r>
    </w:p>
    <w:p>
      <w:pPr>
        <w:widowControl/>
        <w:shd w:val="clear" w:color="auto" w:fill="FFFFFF"/>
        <w:spacing w:line="360" w:lineRule="auto"/>
        <w:ind w:firstLine="482" w:firstLineChars="200"/>
        <w:jc w:val="left"/>
        <w:rPr>
          <w:rFonts w:ascii="宋体" w:cs="Times New Roman"/>
          <w:b/>
          <w:bCs/>
          <w:color w:val="000000" w:themeColor="text1"/>
          <w:kern w:val="0"/>
          <w:sz w:val="24"/>
          <w:szCs w:val="24"/>
          <w:lang w:val="zh-CN"/>
        </w:rPr>
      </w:pPr>
      <w:r>
        <w:rPr>
          <w:rFonts w:hint="eastAsia" w:ascii="宋体" w:hAnsi="宋体" w:cs="宋体"/>
          <w:b/>
          <w:bCs/>
          <w:color w:val="000000" w:themeColor="text1"/>
          <w:sz w:val="24"/>
          <w:szCs w:val="24"/>
        </w:rPr>
        <w:t>★</w:t>
      </w:r>
      <w:r>
        <w:rPr>
          <w:rFonts w:hint="eastAsia" w:ascii="宋体" w:hAnsi="宋体" w:cs="宋体"/>
          <w:b/>
          <w:bCs/>
          <w:color w:val="000000" w:themeColor="text1"/>
          <w:kern w:val="0"/>
          <w:sz w:val="24"/>
          <w:szCs w:val="24"/>
          <w:lang w:val="zh-CN"/>
        </w:rPr>
        <w:t>四、采购标的的其他技术、服务等要求</w:t>
      </w:r>
    </w:p>
    <w:p>
      <w:pPr>
        <w:widowControl/>
        <w:shd w:val="clear" w:color="auto" w:fill="FFFFFF"/>
        <w:spacing w:line="360" w:lineRule="auto"/>
        <w:ind w:firstLine="480" w:firstLineChars="200"/>
        <w:jc w:val="left"/>
        <w:rPr>
          <w:rFonts w:hint="eastAsia" w:ascii="宋体" w:hAnsi="宋体" w:cs="宋体"/>
          <w:color w:val="000000" w:themeColor="text1"/>
          <w:kern w:val="0"/>
          <w:sz w:val="24"/>
          <w:szCs w:val="24"/>
          <w:lang w:val="zh-CN"/>
        </w:rPr>
      </w:pPr>
      <w:r>
        <w:rPr>
          <w:rFonts w:hint="eastAsia" w:ascii="宋体" w:hAnsi="宋体" w:cs="宋体"/>
          <w:color w:val="000000" w:themeColor="text1"/>
          <w:kern w:val="0"/>
          <w:sz w:val="24"/>
          <w:szCs w:val="24"/>
          <w:lang w:val="zh-CN"/>
        </w:rPr>
        <w:t>1.1、本项目为交钥匙工程（包括设备、材料、元件等购置、安装调试、验收、与其它施工单位协作所产生的费用等）。投标文件中须承诺送货到指定地点，并指导安装调试。</w:t>
      </w:r>
    </w:p>
    <w:p>
      <w:pPr>
        <w:widowControl/>
        <w:shd w:val="clear" w:color="auto" w:fill="FFFFFF"/>
        <w:spacing w:line="360" w:lineRule="auto"/>
        <w:ind w:firstLine="480" w:firstLineChars="200"/>
        <w:jc w:val="left"/>
        <w:rPr>
          <w:rFonts w:hint="eastAsia" w:ascii="宋体" w:hAnsi="宋体" w:cs="宋体"/>
          <w:color w:val="000000" w:themeColor="text1"/>
          <w:kern w:val="0"/>
          <w:sz w:val="24"/>
          <w:szCs w:val="24"/>
          <w:lang w:val="zh-CN"/>
        </w:rPr>
      </w:pPr>
      <w:r>
        <w:rPr>
          <w:rFonts w:hint="eastAsia" w:ascii="宋体" w:hAnsi="宋体" w:cs="宋体"/>
          <w:color w:val="000000" w:themeColor="text1"/>
          <w:kern w:val="0"/>
          <w:sz w:val="24"/>
          <w:szCs w:val="24"/>
          <w:lang w:val="zh-CN"/>
        </w:rPr>
        <w:t>1.2、投标人须明确产品的厂家、产地、品牌、型号、详细参数，否则为无效投标。</w:t>
      </w:r>
    </w:p>
    <w:p>
      <w:pPr>
        <w:widowControl/>
        <w:shd w:val="clear" w:color="auto" w:fill="FFFFFF"/>
        <w:spacing w:line="360" w:lineRule="auto"/>
        <w:ind w:firstLine="480" w:firstLineChars="200"/>
        <w:jc w:val="left"/>
        <w:rPr>
          <w:rFonts w:hint="eastAsia" w:ascii="宋体" w:hAnsi="宋体" w:cs="宋体"/>
          <w:color w:val="000000" w:themeColor="text1"/>
          <w:kern w:val="0"/>
          <w:sz w:val="24"/>
          <w:szCs w:val="24"/>
          <w:lang w:val="zh-CN"/>
        </w:rPr>
      </w:pPr>
      <w:r>
        <w:rPr>
          <w:rFonts w:hint="eastAsia" w:ascii="宋体" w:hAnsi="宋体" w:cs="宋体"/>
          <w:color w:val="000000" w:themeColor="text1"/>
          <w:kern w:val="0"/>
          <w:sz w:val="24"/>
          <w:szCs w:val="24"/>
          <w:lang w:val="zh-CN"/>
        </w:rPr>
        <w:t>1.3、投标人应就该项目每包进行完整投标，否则为无效投标。</w:t>
      </w:r>
    </w:p>
    <w:p>
      <w:pPr>
        <w:widowControl/>
        <w:shd w:val="clear" w:color="auto" w:fill="FFFFFF"/>
        <w:spacing w:line="360" w:lineRule="auto"/>
        <w:ind w:firstLine="480" w:firstLineChars="200"/>
        <w:jc w:val="left"/>
        <w:rPr>
          <w:rFonts w:hint="eastAsia" w:ascii="宋体" w:hAnsi="宋体" w:cs="宋体"/>
          <w:color w:val="000000" w:themeColor="text1"/>
          <w:kern w:val="0"/>
          <w:sz w:val="24"/>
          <w:szCs w:val="24"/>
          <w:lang w:val="zh-CN"/>
        </w:rPr>
      </w:pPr>
      <w:r>
        <w:rPr>
          <w:rFonts w:hint="eastAsia" w:ascii="宋体" w:hAnsi="宋体" w:cs="宋体"/>
          <w:color w:val="000000" w:themeColor="text1"/>
          <w:kern w:val="0"/>
          <w:sz w:val="24"/>
          <w:szCs w:val="24"/>
          <w:lang w:val="zh-CN"/>
        </w:rPr>
        <w:t>1.4、本招标文件所列需求为最低要求，投标产品不得低于最低要求，否则为无效投标。</w:t>
      </w:r>
    </w:p>
    <w:p>
      <w:pPr>
        <w:widowControl/>
        <w:shd w:val="clear" w:color="auto" w:fill="FFFFFF"/>
        <w:spacing w:line="360" w:lineRule="auto"/>
        <w:ind w:firstLine="480" w:firstLineChars="200"/>
        <w:jc w:val="left"/>
        <w:rPr>
          <w:rFonts w:hint="eastAsia" w:ascii="宋体" w:hAnsi="宋体" w:cs="宋体"/>
          <w:color w:val="000000" w:themeColor="text1"/>
          <w:kern w:val="0"/>
          <w:sz w:val="24"/>
          <w:szCs w:val="24"/>
          <w:lang w:val="zh-CN"/>
        </w:rPr>
      </w:pPr>
      <w:r>
        <w:rPr>
          <w:rFonts w:hint="eastAsia" w:ascii="宋体" w:hAnsi="宋体" w:cs="宋体"/>
          <w:color w:val="000000" w:themeColor="text1"/>
          <w:kern w:val="0"/>
          <w:sz w:val="24"/>
          <w:szCs w:val="24"/>
          <w:lang w:val="zh-CN"/>
        </w:rPr>
        <w:t xml:space="preserve">1.5、专利权：投标人应保证用户在使用该货物或其任何一部分时不受第三方提出侵犯其专利权、商标权和工业设计权等的起诉。 </w:t>
      </w:r>
    </w:p>
    <w:p>
      <w:pPr>
        <w:widowControl/>
        <w:shd w:val="clear" w:color="auto" w:fill="FFFFFF"/>
        <w:spacing w:line="360" w:lineRule="auto"/>
        <w:ind w:firstLine="480" w:firstLineChars="200"/>
        <w:jc w:val="left"/>
        <w:rPr>
          <w:rFonts w:hint="eastAsia" w:ascii="宋体" w:hAnsi="宋体" w:cs="宋体"/>
          <w:color w:val="000000" w:themeColor="text1"/>
          <w:kern w:val="0"/>
          <w:sz w:val="24"/>
          <w:szCs w:val="24"/>
          <w:lang w:val="zh-CN"/>
        </w:rPr>
      </w:pPr>
      <w:r>
        <w:rPr>
          <w:rFonts w:hint="eastAsia" w:ascii="宋体" w:hAnsi="宋体" w:cs="宋体"/>
          <w:color w:val="000000" w:themeColor="text1"/>
          <w:kern w:val="0"/>
          <w:sz w:val="24"/>
          <w:szCs w:val="24"/>
          <w:lang w:val="zh-CN"/>
        </w:rPr>
        <w:t>1.6、质量要求：合格。设备必须符合国家质量检测标准和本招标文件规定标准的全新正品现货，提供随货物《产品合格证》及其它相关质量、技术及技术证明文件。</w:t>
      </w:r>
    </w:p>
    <w:p>
      <w:pPr>
        <w:widowControl/>
        <w:shd w:val="clear" w:color="auto" w:fill="FFFFFF"/>
        <w:spacing w:line="360" w:lineRule="auto"/>
        <w:ind w:firstLine="480" w:firstLineChars="200"/>
        <w:jc w:val="left"/>
        <w:rPr>
          <w:rFonts w:hint="eastAsia" w:ascii="宋体" w:hAnsi="宋体" w:cs="宋体"/>
          <w:color w:val="000000" w:themeColor="text1"/>
          <w:kern w:val="0"/>
          <w:sz w:val="24"/>
          <w:szCs w:val="24"/>
          <w:lang w:val="zh-CN"/>
        </w:rPr>
      </w:pPr>
      <w:r>
        <w:rPr>
          <w:rFonts w:hint="eastAsia" w:ascii="宋体" w:hAnsi="宋体" w:cs="宋体"/>
          <w:color w:val="000000" w:themeColor="text1"/>
          <w:kern w:val="0"/>
          <w:sz w:val="24"/>
          <w:szCs w:val="24"/>
          <w:lang w:val="zh-CN"/>
        </w:rPr>
        <w:t>2、售后服务：</w:t>
      </w:r>
    </w:p>
    <w:p>
      <w:pPr>
        <w:widowControl/>
        <w:shd w:val="clear" w:color="auto" w:fill="FFFFFF"/>
        <w:spacing w:line="360" w:lineRule="auto"/>
        <w:ind w:firstLine="480" w:firstLineChars="200"/>
        <w:jc w:val="left"/>
        <w:rPr>
          <w:rFonts w:hint="eastAsia" w:ascii="宋体" w:hAnsi="宋体" w:cs="宋体"/>
          <w:color w:val="000000" w:themeColor="text1"/>
          <w:kern w:val="0"/>
          <w:sz w:val="24"/>
          <w:szCs w:val="24"/>
          <w:lang w:val="zh-CN"/>
        </w:rPr>
      </w:pPr>
      <w:r>
        <w:rPr>
          <w:rFonts w:hint="eastAsia" w:ascii="宋体" w:hAnsi="宋体" w:cs="宋体"/>
          <w:color w:val="000000" w:themeColor="text1"/>
          <w:kern w:val="0"/>
          <w:sz w:val="24"/>
          <w:szCs w:val="24"/>
          <w:lang w:val="zh-CN"/>
        </w:rPr>
        <w:t>2.1投标人应具有完善的的售后服务，免费培训操作及维修人员，免费负责设备的安装及调试。投标人须明确质保期限，质量保修期：提供免费质量保证≥1年（以采购单位实际要求为准），同时应提出故障响应时间，在质量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widowControl/>
        <w:shd w:val="clear" w:color="auto" w:fill="FFFFFF"/>
        <w:spacing w:line="360" w:lineRule="auto"/>
        <w:ind w:firstLine="480" w:firstLineChars="200"/>
        <w:jc w:val="left"/>
        <w:rPr>
          <w:rFonts w:ascii="宋体" w:cs="Times New Roman"/>
          <w:color w:val="000000" w:themeColor="text1"/>
          <w:kern w:val="0"/>
          <w:sz w:val="24"/>
          <w:szCs w:val="24"/>
        </w:rPr>
      </w:pPr>
      <w:r>
        <w:rPr>
          <w:rFonts w:hint="eastAsia" w:ascii="宋体" w:hAnsi="宋体" w:cs="宋体"/>
          <w:color w:val="000000" w:themeColor="text1"/>
          <w:kern w:val="0"/>
          <w:sz w:val="24"/>
          <w:szCs w:val="24"/>
          <w:lang w:val="zh-CN"/>
        </w:rPr>
        <w:t>2.2投标人须明确维修点地址、负责人、联系人和联系电话，维修点具备什么样的维修能力等详细资料。（含货物的制作、包装、运输到指定现场、保险、现场临时保管、卸货、搬运就位、安装、调试、交付技术资料、验收、货物最终验收后质量保证期内正常运行所需的备品备件和专用/特种工具、质量保证期内的维修、售后服务和其它相关服务等）。</w:t>
      </w:r>
    </w:p>
    <w:p>
      <w:pPr>
        <w:widowControl/>
        <w:shd w:val="clear" w:color="auto" w:fill="FFFFFF"/>
        <w:spacing w:line="360" w:lineRule="auto"/>
        <w:ind w:firstLine="482" w:firstLineChars="200"/>
        <w:jc w:val="left"/>
        <w:rPr>
          <w:rFonts w:ascii="楷体" w:hAnsi="楷体" w:eastAsia="楷体" w:cs="Times New Roman"/>
          <w:color w:val="000000" w:themeColor="text1"/>
          <w:kern w:val="0"/>
          <w:sz w:val="28"/>
          <w:szCs w:val="28"/>
          <w:lang w:val="zh-CN"/>
        </w:rPr>
      </w:pPr>
      <w:r>
        <w:rPr>
          <w:rFonts w:hint="eastAsia" w:ascii="宋体" w:hAnsi="宋体" w:cs="宋体"/>
          <w:b/>
          <w:bCs/>
          <w:color w:val="000000" w:themeColor="text1"/>
          <w:sz w:val="24"/>
          <w:szCs w:val="24"/>
        </w:rPr>
        <w:t>★</w:t>
      </w:r>
      <w:r>
        <w:rPr>
          <w:rFonts w:hint="eastAsia" w:ascii="宋体" w:hAnsi="宋体" w:cs="宋体"/>
          <w:b/>
          <w:bCs/>
          <w:color w:val="000000" w:themeColor="text1"/>
          <w:kern w:val="0"/>
          <w:sz w:val="24"/>
          <w:szCs w:val="24"/>
          <w:lang w:val="zh-CN"/>
        </w:rPr>
        <w:t>五、验收标准</w:t>
      </w:r>
    </w:p>
    <w:p>
      <w:pPr>
        <w:pStyle w:val="22"/>
        <w:widowControl/>
        <w:shd w:val="clear" w:color="auto" w:fill="FFFFFF"/>
        <w:spacing w:line="360" w:lineRule="auto"/>
        <w:ind w:firstLine="420"/>
        <w:jc w:val="left"/>
        <w:rPr>
          <w:rFonts w:hint="eastAsia" w:ascii="宋体" w:hAnsi="宋体" w:cs="宋体"/>
          <w:color w:val="000000" w:themeColor="text1"/>
          <w:kern w:val="0"/>
          <w:sz w:val="24"/>
          <w:szCs w:val="24"/>
          <w:lang w:val="zh-CN"/>
        </w:rPr>
      </w:pPr>
      <w:r>
        <w:rPr>
          <w:rFonts w:hint="eastAsia" w:ascii="宋体" w:hAnsi="宋体" w:cs="宋体"/>
          <w:color w:val="000000" w:themeColor="text1"/>
          <w:kern w:val="0"/>
          <w:sz w:val="24"/>
          <w:szCs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22"/>
        <w:widowControl/>
        <w:shd w:val="clear" w:color="auto" w:fill="FFFFFF"/>
        <w:spacing w:line="360" w:lineRule="auto"/>
        <w:ind w:firstLine="420"/>
        <w:jc w:val="left"/>
        <w:rPr>
          <w:rFonts w:hint="eastAsia" w:ascii="宋体" w:hAnsi="宋体" w:cs="宋体"/>
          <w:color w:val="000000" w:themeColor="text1"/>
          <w:kern w:val="0"/>
          <w:sz w:val="24"/>
          <w:szCs w:val="24"/>
          <w:lang w:val="zh-CN"/>
        </w:rPr>
      </w:pPr>
      <w:r>
        <w:rPr>
          <w:rFonts w:hint="eastAsia" w:ascii="宋体" w:hAnsi="宋体" w:cs="宋体"/>
          <w:color w:val="000000" w:themeColor="text1"/>
          <w:kern w:val="0"/>
          <w:sz w:val="24"/>
          <w:szCs w:val="24"/>
          <w:lang w:val="zh-CN"/>
        </w:rPr>
        <w:t>2、根据国家相关标准和国家强制认证相关规定，本项目验收将由采购人组织进行。</w:t>
      </w:r>
    </w:p>
    <w:p>
      <w:pPr>
        <w:pStyle w:val="22"/>
        <w:widowControl/>
        <w:shd w:val="clear" w:color="auto" w:fill="FFFFFF"/>
        <w:spacing w:line="360" w:lineRule="auto"/>
        <w:ind w:firstLine="420"/>
        <w:jc w:val="left"/>
        <w:rPr>
          <w:rFonts w:hint="eastAsia" w:ascii="宋体" w:hAnsi="宋体" w:cs="宋体"/>
          <w:color w:val="000000" w:themeColor="text1"/>
          <w:kern w:val="0"/>
          <w:sz w:val="24"/>
          <w:szCs w:val="24"/>
          <w:lang w:val="zh-CN"/>
        </w:rPr>
      </w:pPr>
      <w:r>
        <w:rPr>
          <w:rFonts w:hint="eastAsia" w:ascii="宋体" w:hAnsi="宋体" w:cs="宋体"/>
          <w:color w:val="000000" w:themeColor="text1"/>
          <w:kern w:val="0"/>
          <w:sz w:val="24"/>
          <w:szCs w:val="24"/>
          <w:lang w:val="zh-CN"/>
        </w:rPr>
        <w:t>3、按照招标文件要求、投标文件响应和承诺验收。</w:t>
      </w:r>
    </w:p>
    <w:p>
      <w:pPr>
        <w:pStyle w:val="22"/>
        <w:widowControl/>
        <w:shd w:val="clear" w:color="auto" w:fill="FFFFFF"/>
        <w:spacing w:line="360" w:lineRule="auto"/>
        <w:ind w:firstLine="420"/>
        <w:jc w:val="left"/>
        <w:rPr>
          <w:rFonts w:ascii="宋体" w:cs="宋体"/>
          <w:color w:val="000000" w:themeColor="text1"/>
          <w:shd w:val="clear" w:color="auto" w:fill="FFFFFF"/>
        </w:rPr>
      </w:pPr>
      <w:r>
        <w:rPr>
          <w:rFonts w:hint="eastAsia" w:ascii="宋体" w:hAnsi="宋体" w:cs="宋体"/>
          <w:b/>
          <w:bCs/>
          <w:color w:val="000000" w:themeColor="text1"/>
        </w:rPr>
        <w:t>★</w:t>
      </w:r>
      <w:r>
        <w:rPr>
          <w:rFonts w:hint="eastAsia" w:ascii="宋体" w:hAnsi="宋体" w:cs="宋体"/>
          <w:b/>
          <w:bCs/>
          <w:color w:val="000000" w:themeColor="text1"/>
          <w:shd w:val="clear" w:color="auto" w:fill="FFFFFF"/>
        </w:rPr>
        <w:t>六、本项目预算金额：</w:t>
      </w:r>
      <w:bookmarkStart w:id="1" w:name="_Hlk517922146"/>
      <w:r>
        <w:rPr>
          <w:rFonts w:hint="eastAsia" w:ascii="宋体" w:hAnsi="宋体" w:cs="宋体"/>
          <w:color w:val="000000" w:themeColor="text1"/>
          <w:shd w:val="clear" w:color="auto" w:fill="FFFFFF"/>
        </w:rPr>
        <w:t>A包132万元，最高限价：132万元；B包84万元，最高限价：84万元；C包51.5万元，最高限价：51.5万元；D包39万元，最高限价：39万元；E包67万元，最高限价：67万元。</w:t>
      </w:r>
    </w:p>
    <w:p>
      <w:pPr>
        <w:widowControl/>
        <w:shd w:val="clear" w:color="auto" w:fill="FFFFFF"/>
        <w:spacing w:line="360" w:lineRule="auto"/>
        <w:ind w:firstLine="472" w:firstLineChars="196"/>
        <w:jc w:val="left"/>
        <w:rPr>
          <w:rFonts w:ascii="宋体" w:cs="Times New Roman"/>
          <w:b/>
          <w:bCs/>
          <w:color w:val="000000" w:themeColor="text1"/>
          <w:kern w:val="0"/>
          <w:sz w:val="24"/>
          <w:szCs w:val="24"/>
          <w:lang w:val="zh-CN"/>
        </w:rPr>
      </w:pPr>
      <w:r>
        <w:rPr>
          <w:rFonts w:hint="eastAsia" w:ascii="宋体" w:hAnsi="宋体" w:cs="宋体"/>
          <w:b/>
          <w:bCs/>
          <w:color w:val="000000" w:themeColor="text1"/>
          <w:sz w:val="24"/>
          <w:szCs w:val="24"/>
        </w:rPr>
        <w:t>★</w:t>
      </w:r>
      <w:bookmarkEnd w:id="1"/>
      <w:r>
        <w:rPr>
          <w:rFonts w:hint="eastAsia" w:ascii="宋体" w:hAnsi="宋体" w:cs="宋体"/>
          <w:b/>
          <w:bCs/>
          <w:color w:val="000000" w:themeColor="text1"/>
          <w:kern w:val="0"/>
          <w:sz w:val="24"/>
          <w:szCs w:val="24"/>
          <w:lang w:val="zh-CN"/>
        </w:rPr>
        <w:t>七、资金支付</w:t>
      </w:r>
    </w:p>
    <w:p>
      <w:pPr>
        <w:widowControl/>
        <w:shd w:val="clear" w:color="auto" w:fill="FFFFFF"/>
        <w:spacing w:line="360" w:lineRule="auto"/>
        <w:ind w:firstLine="480" w:firstLineChars="200"/>
        <w:jc w:val="left"/>
        <w:rPr>
          <w:rFonts w:ascii="宋体" w:cs="Times New Roman"/>
          <w:color w:val="000000" w:themeColor="text1"/>
          <w:kern w:val="0"/>
          <w:sz w:val="24"/>
          <w:szCs w:val="24"/>
          <w:lang w:val="zh-CN"/>
        </w:rPr>
      </w:pPr>
      <w:r>
        <w:rPr>
          <w:rFonts w:ascii="宋体" w:hAnsi="宋体" w:cs="宋体"/>
          <w:color w:val="000000" w:themeColor="text1"/>
          <w:kern w:val="0"/>
          <w:sz w:val="24"/>
          <w:szCs w:val="24"/>
        </w:rPr>
        <w:t>1</w:t>
      </w:r>
      <w:r>
        <w:rPr>
          <w:rFonts w:hint="eastAsia" w:ascii="宋体" w:hAnsi="宋体" w:cs="宋体"/>
          <w:color w:val="000000" w:themeColor="text1"/>
          <w:kern w:val="0"/>
          <w:sz w:val="24"/>
          <w:szCs w:val="24"/>
        </w:rPr>
        <w:t>、</w:t>
      </w:r>
      <w:r>
        <w:rPr>
          <w:rFonts w:hint="eastAsia" w:ascii="宋体" w:hAnsi="宋体" w:cs="宋体"/>
          <w:color w:val="000000" w:themeColor="text1"/>
          <w:kern w:val="0"/>
          <w:sz w:val="24"/>
          <w:szCs w:val="24"/>
          <w:lang w:val="zh-CN"/>
        </w:rPr>
        <w:t>支付方式：银行转账</w:t>
      </w:r>
    </w:p>
    <w:p>
      <w:pPr>
        <w:widowControl/>
        <w:shd w:val="clear" w:color="auto" w:fill="FFFFFF"/>
        <w:spacing w:line="360" w:lineRule="auto"/>
        <w:ind w:firstLine="480" w:firstLineChars="200"/>
        <w:jc w:val="left"/>
        <w:rPr>
          <w:rFonts w:ascii="宋体" w:cs="Times New Roman"/>
          <w:color w:val="000000" w:themeColor="text1"/>
          <w:kern w:val="0"/>
          <w:sz w:val="24"/>
          <w:szCs w:val="24"/>
          <w:lang w:val="zh-CN"/>
        </w:rPr>
      </w:pPr>
      <w:r>
        <w:rPr>
          <w:rFonts w:ascii="宋体" w:hAnsi="宋体" w:cs="宋体"/>
          <w:color w:val="000000" w:themeColor="text1"/>
          <w:kern w:val="0"/>
          <w:sz w:val="24"/>
          <w:szCs w:val="24"/>
        </w:rPr>
        <w:t>2</w:t>
      </w:r>
      <w:r>
        <w:rPr>
          <w:rFonts w:hint="eastAsia" w:ascii="宋体" w:hAnsi="宋体" w:cs="宋体"/>
          <w:color w:val="000000" w:themeColor="text1"/>
          <w:kern w:val="0"/>
          <w:sz w:val="24"/>
          <w:szCs w:val="24"/>
        </w:rPr>
        <w:t>、</w:t>
      </w:r>
      <w:r>
        <w:rPr>
          <w:rFonts w:hint="eastAsia" w:ascii="宋体" w:hAnsi="宋体" w:cs="宋体"/>
          <w:color w:val="000000" w:themeColor="text1"/>
          <w:kern w:val="0"/>
          <w:sz w:val="24"/>
          <w:szCs w:val="24"/>
          <w:lang w:val="zh-CN"/>
        </w:rPr>
        <w:t>支付时间及条件：设备安装完成验收合格后付总价款的95%，满三个月后无质量问题支付合同剩余的5%。</w:t>
      </w:r>
    </w:p>
    <w:p>
      <w:pPr>
        <w:autoSpaceDE w:val="0"/>
        <w:autoSpaceDN w:val="0"/>
        <w:adjustRightInd w:val="0"/>
        <w:jc w:val="center"/>
        <w:rPr>
          <w:rFonts w:ascii="宋体" w:cs="宋体"/>
          <w:b/>
          <w:bCs/>
          <w:color w:val="000000" w:themeColor="text1"/>
          <w:kern w:val="0"/>
          <w:sz w:val="36"/>
          <w:szCs w:val="36"/>
        </w:rPr>
      </w:pPr>
    </w:p>
    <w:p>
      <w:pPr>
        <w:autoSpaceDE w:val="0"/>
        <w:autoSpaceDN w:val="0"/>
        <w:adjustRightInd w:val="0"/>
        <w:jc w:val="center"/>
        <w:rPr>
          <w:rFonts w:ascii="宋体" w:cs="宋体"/>
          <w:b/>
          <w:bCs/>
          <w:color w:val="000000" w:themeColor="text1"/>
          <w:kern w:val="0"/>
          <w:sz w:val="36"/>
          <w:szCs w:val="36"/>
        </w:rPr>
      </w:pPr>
      <w:r>
        <w:rPr>
          <w:rFonts w:ascii="宋体" w:cs="宋体"/>
          <w:b/>
          <w:bCs/>
          <w:color w:val="000000" w:themeColor="text1"/>
          <w:kern w:val="0"/>
          <w:sz w:val="36"/>
          <w:szCs w:val="36"/>
        </w:rPr>
        <w:br w:type="page"/>
      </w:r>
      <w:r>
        <w:rPr>
          <w:rFonts w:hint="eastAsia" w:ascii="宋体" w:hAnsi="宋体" w:cs="宋体"/>
          <w:b/>
          <w:bCs/>
          <w:color w:val="000000" w:themeColor="text1"/>
          <w:kern w:val="0"/>
          <w:sz w:val="36"/>
          <w:szCs w:val="36"/>
        </w:rPr>
        <w:t>第三章</w:t>
      </w:r>
      <w:r>
        <w:rPr>
          <w:rFonts w:ascii="宋体" w:hAnsi="宋体" w:cs="宋体"/>
          <w:b/>
          <w:bCs/>
          <w:color w:val="000000" w:themeColor="text1"/>
          <w:kern w:val="0"/>
          <w:sz w:val="36"/>
          <w:szCs w:val="36"/>
        </w:rPr>
        <w:t xml:space="preserve"> </w:t>
      </w:r>
      <w:r>
        <w:rPr>
          <w:rFonts w:hint="eastAsia" w:ascii="宋体" w:hAnsi="宋体" w:cs="宋体"/>
          <w:b/>
          <w:bCs/>
          <w:color w:val="000000" w:themeColor="text1"/>
          <w:kern w:val="0"/>
          <w:sz w:val="36"/>
          <w:szCs w:val="36"/>
        </w:rPr>
        <w:t>投标人须知前附表</w:t>
      </w:r>
    </w:p>
    <w:p>
      <w:pPr>
        <w:autoSpaceDE w:val="0"/>
        <w:autoSpaceDN w:val="0"/>
        <w:adjustRightInd w:val="0"/>
        <w:spacing w:line="360" w:lineRule="auto"/>
        <w:ind w:right="-11"/>
        <w:jc w:val="left"/>
        <w:rPr>
          <w:rFonts w:ascii="宋体" w:cs="Times New Roman"/>
          <w:b/>
          <w:bCs/>
          <w:color w:val="000000" w:themeColor="text1"/>
          <w:kern w:val="0"/>
          <w:sz w:val="24"/>
          <w:szCs w:val="24"/>
        </w:rPr>
      </w:pPr>
      <w:r>
        <w:rPr>
          <w:rFonts w:hint="eastAsia" w:cs="宋体"/>
          <w:b/>
          <w:bCs/>
          <w:color w:val="000000" w:themeColor="text1"/>
          <w:sz w:val="24"/>
          <w:szCs w:val="24"/>
        </w:rPr>
        <w:t>招标文件中凡标有</w:t>
      </w:r>
      <w:r>
        <w:rPr>
          <w:rFonts w:hint="eastAsia" w:ascii="宋体" w:hAnsi="宋体" w:cs="宋体"/>
          <w:b/>
          <w:bCs/>
          <w:color w:val="000000" w:themeColor="text1"/>
          <w:sz w:val="24"/>
          <w:szCs w:val="24"/>
        </w:rPr>
        <w:t>★</w:t>
      </w:r>
      <w:r>
        <w:rPr>
          <w:rFonts w:hint="eastAsia" w:cs="宋体"/>
          <w:b/>
          <w:bCs/>
          <w:color w:val="000000" w:themeColor="text1"/>
          <w:sz w:val="24"/>
          <w:szCs w:val="24"/>
        </w:rPr>
        <w:t>条款均为实质性要求条款，投标文件须完全响应，未实质响应的，按照无效投标处理。</w:t>
      </w:r>
    </w:p>
    <w:tbl>
      <w:tblPr>
        <w:tblStyle w:val="27"/>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cs="宋体"/>
                <w:b/>
                <w:bCs/>
                <w:color w:val="000000" w:themeColor="text1"/>
                <w:sz w:val="24"/>
                <w:szCs w:val="24"/>
              </w:rPr>
            </w:pPr>
            <w:r>
              <w:rPr>
                <w:rFonts w:hint="eastAsia" w:ascii="宋体" w:hAnsi="宋体" w:cs="宋体"/>
                <w:b/>
                <w:bCs/>
                <w:color w:val="000000" w:themeColor="text1"/>
                <w:sz w:val="24"/>
                <w:szCs w:val="24"/>
              </w:rPr>
              <w:t>序号</w:t>
            </w:r>
          </w:p>
        </w:tc>
        <w:tc>
          <w:tcPr>
            <w:tcW w:w="2268" w:type="dxa"/>
            <w:vAlign w:val="center"/>
          </w:tcPr>
          <w:p>
            <w:pPr>
              <w:autoSpaceDE w:val="0"/>
              <w:autoSpaceDN w:val="0"/>
              <w:adjustRightInd w:val="0"/>
              <w:spacing w:line="276" w:lineRule="auto"/>
              <w:jc w:val="center"/>
              <w:rPr>
                <w:rFonts w:ascii="宋体" w:cs="宋体"/>
                <w:b/>
                <w:bCs/>
                <w:color w:val="000000" w:themeColor="text1"/>
                <w:sz w:val="24"/>
                <w:szCs w:val="24"/>
              </w:rPr>
            </w:pPr>
            <w:r>
              <w:rPr>
                <w:rFonts w:hint="eastAsia" w:ascii="宋体" w:hAnsi="宋体" w:cs="宋体"/>
                <w:b/>
                <w:bCs/>
                <w:color w:val="000000" w:themeColor="text1"/>
                <w:sz w:val="24"/>
                <w:szCs w:val="24"/>
              </w:rPr>
              <w:t>条款名称</w:t>
            </w:r>
          </w:p>
        </w:tc>
        <w:tc>
          <w:tcPr>
            <w:tcW w:w="6813" w:type="dxa"/>
            <w:vAlign w:val="center"/>
          </w:tcPr>
          <w:p>
            <w:pPr>
              <w:autoSpaceDE w:val="0"/>
              <w:autoSpaceDN w:val="0"/>
              <w:adjustRightInd w:val="0"/>
              <w:spacing w:line="276" w:lineRule="auto"/>
              <w:jc w:val="center"/>
              <w:rPr>
                <w:rFonts w:ascii="宋体" w:cs="宋体"/>
                <w:b/>
                <w:bCs/>
                <w:color w:val="000000" w:themeColor="text1"/>
                <w:sz w:val="24"/>
                <w:szCs w:val="24"/>
              </w:rPr>
            </w:pPr>
            <w:r>
              <w:rPr>
                <w:rFonts w:hint="eastAsia" w:ascii="宋体" w:hAnsi="宋体" w:cs="宋体"/>
                <w:b/>
                <w:bCs/>
                <w:color w:val="000000" w:themeColor="text1"/>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color w:val="000000" w:themeColor="text1"/>
                <w:sz w:val="24"/>
                <w:szCs w:val="24"/>
              </w:rPr>
              <w:t>1</w:t>
            </w:r>
          </w:p>
        </w:tc>
        <w:tc>
          <w:tcPr>
            <w:tcW w:w="2268" w:type="dxa"/>
            <w:vAlign w:val="center"/>
          </w:tcPr>
          <w:p>
            <w:pPr>
              <w:autoSpaceDE w:val="0"/>
              <w:autoSpaceDN w:val="0"/>
              <w:adjustRightInd w:val="0"/>
              <w:spacing w:line="276" w:lineRule="auto"/>
              <w:jc w:val="center"/>
              <w:rPr>
                <w:rFonts w:ascii="宋体" w:cs="宋体"/>
                <w:color w:val="000000" w:themeColor="text1"/>
                <w:sz w:val="24"/>
                <w:szCs w:val="24"/>
              </w:rPr>
            </w:pPr>
            <w:r>
              <w:rPr>
                <w:rFonts w:hint="eastAsia" w:ascii="宋体" w:hAnsi="宋体" w:cs="宋体"/>
                <w:color w:val="000000" w:themeColor="text1"/>
                <w:sz w:val="24"/>
                <w:szCs w:val="24"/>
              </w:rPr>
              <w:t>采购项目</w:t>
            </w:r>
          </w:p>
        </w:tc>
        <w:tc>
          <w:tcPr>
            <w:tcW w:w="6813" w:type="dxa"/>
          </w:tcPr>
          <w:p>
            <w:pPr>
              <w:autoSpaceDE w:val="0"/>
              <w:autoSpaceDN w:val="0"/>
              <w:adjustRightInd w:val="0"/>
              <w:spacing w:line="360" w:lineRule="auto"/>
              <w:jc w:val="left"/>
              <w:rPr>
                <w:rFonts w:hint="eastAsia" w:ascii="宋体" w:eastAsia="宋体" w:cs="宋体"/>
                <w:color w:val="000000" w:themeColor="text1"/>
                <w:sz w:val="24"/>
                <w:szCs w:val="24"/>
                <w:lang w:eastAsia="zh-CN"/>
              </w:rPr>
            </w:pPr>
            <w:r>
              <w:rPr>
                <w:rFonts w:hint="eastAsia" w:ascii="宋体" w:hAnsi="宋体" w:cs="宋体"/>
                <w:color w:val="000000" w:themeColor="text1"/>
                <w:sz w:val="24"/>
                <w:szCs w:val="24"/>
              </w:rPr>
              <w:t>项目名称：</w:t>
            </w:r>
            <w:r>
              <w:rPr>
                <w:rFonts w:hint="eastAsia" w:ascii="宋体" w:hAnsi="宋体" w:cs="宋体"/>
                <w:color w:val="000000" w:themeColor="text1"/>
                <w:sz w:val="24"/>
                <w:szCs w:val="24"/>
                <w:lang w:eastAsia="zh-CN"/>
              </w:rPr>
              <w:t>禹州市妇幼保健院“全自动酶免工作站等医疗设备采购项目”</w:t>
            </w:r>
          </w:p>
          <w:p>
            <w:pPr>
              <w:autoSpaceDE w:val="0"/>
              <w:autoSpaceDN w:val="0"/>
              <w:adjustRightInd w:val="0"/>
              <w:spacing w:line="360" w:lineRule="auto"/>
              <w:jc w:val="left"/>
              <w:rPr>
                <w:rFonts w:ascii="宋体" w:cs="宋体"/>
                <w:color w:val="000000" w:themeColor="text1"/>
                <w:sz w:val="24"/>
                <w:szCs w:val="24"/>
              </w:rPr>
            </w:pPr>
            <w:r>
              <w:rPr>
                <w:rFonts w:hint="eastAsia" w:ascii="宋体" w:hAnsi="宋体" w:cs="宋体"/>
                <w:color w:val="000000" w:themeColor="text1"/>
                <w:sz w:val="24"/>
                <w:szCs w:val="24"/>
              </w:rPr>
              <w:t>项目编号：</w:t>
            </w:r>
            <w:r>
              <w:rPr>
                <w:rFonts w:ascii="宋体" w:hAnsi="宋体" w:cs="宋体"/>
                <w:color w:val="000000" w:themeColor="text1"/>
                <w:sz w:val="24"/>
                <w:szCs w:val="24"/>
              </w:rPr>
              <w:t>YLZB-G2018</w:t>
            </w:r>
            <w:r>
              <w:rPr>
                <w:rFonts w:hint="eastAsia" w:ascii="宋体" w:hAnsi="宋体" w:cs="宋体"/>
                <w:color w:val="000000" w:themeColor="text1"/>
                <w:sz w:val="24"/>
                <w:szCs w:val="24"/>
                <w:lang w:val="en-US" w:eastAsia="zh-CN"/>
              </w:rPr>
              <w:t>061</w:t>
            </w:r>
            <w:r>
              <w:rPr>
                <w:rFonts w:hint="eastAsia" w:ascii="宋体" w:hAnsi="宋体" w:cs="宋体"/>
                <w:color w:val="000000" w:themeColor="text1"/>
                <w:sz w:val="24"/>
                <w:szCs w:val="24"/>
              </w:rPr>
              <w:t>号</w:t>
            </w:r>
          </w:p>
          <w:p>
            <w:pPr>
              <w:autoSpaceDE w:val="0"/>
              <w:autoSpaceDN w:val="0"/>
              <w:adjustRightInd w:val="0"/>
              <w:spacing w:line="360" w:lineRule="auto"/>
              <w:jc w:val="left"/>
              <w:rPr>
                <w:rFonts w:ascii="宋体" w:cs="宋体"/>
                <w:color w:val="000000" w:themeColor="text1"/>
                <w:sz w:val="24"/>
                <w:szCs w:val="24"/>
              </w:rPr>
            </w:pPr>
            <w:r>
              <w:rPr>
                <w:rFonts w:hint="eastAsia" w:ascii="宋体" w:hAnsi="宋体" w:cs="宋体"/>
                <w:color w:val="000000" w:themeColor="text1"/>
                <w:sz w:val="24"/>
                <w:szCs w:val="24"/>
              </w:rPr>
              <w:t>项目内容：全自动酶免工作站1台，全方位儿童密集型滑轨悬吊康复单元1套，等离子体空气净化消毒器53台，CO2激光治疗机1台，病人监护仪17台及中央监控系统4套（具体详见招标文件）。</w:t>
            </w:r>
          </w:p>
          <w:p>
            <w:pPr>
              <w:autoSpaceDE w:val="0"/>
              <w:autoSpaceDN w:val="0"/>
              <w:adjustRightInd w:val="0"/>
              <w:spacing w:line="360" w:lineRule="auto"/>
              <w:jc w:val="left"/>
              <w:rPr>
                <w:rFonts w:ascii="宋体" w:cs="宋体"/>
                <w:color w:val="000000" w:themeColor="text1"/>
                <w:sz w:val="24"/>
                <w:szCs w:val="24"/>
              </w:rPr>
            </w:pPr>
            <w:r>
              <w:rPr>
                <w:rFonts w:hint="eastAsia" w:ascii="宋体" w:hAnsi="宋体" w:cs="宋体"/>
                <w:color w:val="000000" w:themeColor="text1"/>
                <w:sz w:val="24"/>
                <w:szCs w:val="24"/>
              </w:rPr>
              <w:t>项目地址：</w:t>
            </w:r>
            <w:r>
              <w:rPr>
                <w:rFonts w:hint="eastAsia" w:ascii="宋体" w:hAnsi="宋体" w:cs="宋体"/>
                <w:color w:val="000000" w:themeColor="text1"/>
                <w:sz w:val="24"/>
                <w:szCs w:val="24"/>
                <w:lang w:eastAsia="zh-CN"/>
              </w:rPr>
              <w:t>禹州市妇幼保健院</w:t>
            </w:r>
            <w:r>
              <w:rPr>
                <w:rFonts w:hint="eastAsia" w:ascii="宋体" w:hAnsi="宋体" w:cs="宋体"/>
                <w:color w:val="000000" w:themeColor="text1"/>
                <w:sz w:val="24"/>
                <w:szCs w:val="24"/>
              </w:rPr>
              <w:t>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color w:val="000000" w:themeColor="text1"/>
                <w:sz w:val="24"/>
                <w:szCs w:val="24"/>
              </w:rPr>
              <w:t>2</w:t>
            </w:r>
          </w:p>
        </w:tc>
        <w:tc>
          <w:tcPr>
            <w:tcW w:w="2268" w:type="dxa"/>
            <w:vAlign w:val="center"/>
          </w:tcPr>
          <w:p>
            <w:pPr>
              <w:autoSpaceDE w:val="0"/>
              <w:autoSpaceDN w:val="0"/>
              <w:adjustRightInd w:val="0"/>
              <w:spacing w:line="276" w:lineRule="auto"/>
              <w:jc w:val="center"/>
              <w:rPr>
                <w:rFonts w:ascii="宋体" w:cs="宋体"/>
                <w:color w:val="000000" w:themeColor="text1"/>
                <w:sz w:val="24"/>
                <w:szCs w:val="24"/>
              </w:rPr>
            </w:pPr>
            <w:r>
              <w:rPr>
                <w:rFonts w:hint="eastAsia" w:ascii="宋体" w:hAnsi="宋体" w:cs="宋体"/>
                <w:color w:val="000000" w:themeColor="text1"/>
                <w:sz w:val="24"/>
                <w:szCs w:val="24"/>
              </w:rPr>
              <w:t>采购人</w:t>
            </w:r>
          </w:p>
        </w:tc>
        <w:tc>
          <w:tcPr>
            <w:tcW w:w="6813" w:type="dxa"/>
            <w:vAlign w:val="center"/>
          </w:tcPr>
          <w:p>
            <w:pPr>
              <w:autoSpaceDE w:val="0"/>
              <w:autoSpaceDN w:val="0"/>
              <w:adjustRightInd w:val="0"/>
              <w:spacing w:line="360" w:lineRule="auto"/>
              <w:jc w:val="left"/>
              <w:rPr>
                <w:rFonts w:hint="eastAsia" w:ascii="宋体" w:eastAsia="宋体" w:cs="宋体"/>
                <w:color w:val="000000" w:themeColor="text1"/>
                <w:sz w:val="24"/>
                <w:szCs w:val="24"/>
                <w:lang w:eastAsia="zh-CN"/>
              </w:rPr>
            </w:pPr>
            <w:r>
              <w:rPr>
                <w:rFonts w:hint="eastAsia" w:ascii="宋体" w:hAnsi="宋体" w:cs="宋体"/>
                <w:color w:val="000000" w:themeColor="text1"/>
                <w:sz w:val="24"/>
                <w:szCs w:val="24"/>
              </w:rPr>
              <w:t>采购人：</w:t>
            </w:r>
            <w:r>
              <w:rPr>
                <w:rFonts w:hint="eastAsia" w:ascii="宋体" w:hAnsi="宋体" w:cs="宋体"/>
                <w:color w:val="000000" w:themeColor="text1"/>
                <w:sz w:val="24"/>
                <w:szCs w:val="24"/>
                <w:lang w:eastAsia="zh-CN"/>
              </w:rPr>
              <w:t>禹州市妇幼保健院</w:t>
            </w:r>
          </w:p>
          <w:p>
            <w:pPr>
              <w:autoSpaceDE w:val="0"/>
              <w:autoSpaceDN w:val="0"/>
              <w:adjustRightInd w:val="0"/>
              <w:spacing w:line="360" w:lineRule="auto"/>
              <w:jc w:val="left"/>
              <w:rPr>
                <w:rFonts w:ascii="宋体" w:cs="宋体"/>
                <w:color w:val="000000" w:themeColor="text1"/>
                <w:sz w:val="24"/>
                <w:szCs w:val="24"/>
              </w:rPr>
            </w:pPr>
            <w:r>
              <w:rPr>
                <w:rFonts w:hint="eastAsia" w:ascii="宋体" w:hAnsi="宋体" w:cs="宋体"/>
                <w:color w:val="000000" w:themeColor="text1"/>
                <w:sz w:val="24"/>
                <w:szCs w:val="24"/>
              </w:rPr>
              <w:t>地</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址：禹州市滨河大道10号</w:t>
            </w:r>
          </w:p>
          <w:p>
            <w:pPr>
              <w:autoSpaceDE w:val="0"/>
              <w:autoSpaceDN w:val="0"/>
              <w:adjustRightInd w:val="0"/>
              <w:spacing w:line="360" w:lineRule="auto"/>
              <w:jc w:val="left"/>
              <w:rPr>
                <w:rFonts w:hint="eastAsia" w:ascii="宋体" w:hAnsi="宋体" w:eastAsia="宋体" w:cs="宋体"/>
                <w:color w:val="000000" w:themeColor="text1"/>
                <w:sz w:val="24"/>
                <w:szCs w:val="24"/>
                <w:lang w:val="en-US" w:eastAsia="zh-CN"/>
              </w:rPr>
            </w:pPr>
            <w:r>
              <w:rPr>
                <w:rFonts w:hint="eastAsia" w:ascii="宋体" w:hAnsi="宋体" w:cs="宋体"/>
                <w:color w:val="000000" w:themeColor="text1"/>
                <w:sz w:val="24"/>
                <w:szCs w:val="24"/>
              </w:rPr>
              <w:t>联系人：</w:t>
            </w:r>
            <w:r>
              <w:rPr>
                <w:rFonts w:hint="eastAsia" w:ascii="宋体" w:hAnsi="宋体" w:cs="宋体"/>
                <w:color w:val="000000" w:themeColor="text1"/>
                <w:sz w:val="24"/>
                <w:szCs w:val="24"/>
                <w:lang w:eastAsia="zh-CN"/>
              </w:rPr>
              <w:t>曹女士</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联系电话：</w:t>
            </w:r>
            <w:r>
              <w:rPr>
                <w:rFonts w:hint="eastAsia" w:ascii="宋体" w:hAnsi="宋体" w:cs="宋体"/>
                <w:color w:val="000000" w:themeColor="text1"/>
                <w:sz w:val="24"/>
                <w:szCs w:val="24"/>
                <w:lang w:val="en-US" w:eastAsia="zh-CN"/>
              </w:rPr>
              <w:t>1374-8222887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color w:val="000000" w:themeColor="text1"/>
                <w:sz w:val="24"/>
                <w:szCs w:val="24"/>
              </w:rPr>
              <w:t>3</w:t>
            </w:r>
          </w:p>
        </w:tc>
        <w:tc>
          <w:tcPr>
            <w:tcW w:w="2268" w:type="dxa"/>
            <w:vAlign w:val="center"/>
          </w:tcPr>
          <w:p>
            <w:pPr>
              <w:autoSpaceDE w:val="0"/>
              <w:autoSpaceDN w:val="0"/>
              <w:adjustRightInd w:val="0"/>
              <w:spacing w:line="276" w:lineRule="auto"/>
              <w:jc w:val="center"/>
              <w:rPr>
                <w:rFonts w:ascii="宋体" w:cs="宋体"/>
                <w:color w:val="000000" w:themeColor="text1"/>
                <w:sz w:val="24"/>
                <w:szCs w:val="24"/>
              </w:rPr>
            </w:pPr>
            <w:r>
              <w:rPr>
                <w:rFonts w:hint="eastAsia" w:ascii="宋体" w:hAnsi="宋体" w:cs="宋体"/>
                <w:color w:val="000000" w:themeColor="text1"/>
                <w:sz w:val="24"/>
                <w:szCs w:val="24"/>
              </w:rPr>
              <w:t>代理机构</w:t>
            </w:r>
          </w:p>
        </w:tc>
        <w:tc>
          <w:tcPr>
            <w:tcW w:w="6813" w:type="dxa"/>
            <w:vAlign w:val="center"/>
          </w:tcPr>
          <w:p>
            <w:pPr>
              <w:autoSpaceDE w:val="0"/>
              <w:autoSpaceDN w:val="0"/>
              <w:adjustRightInd w:val="0"/>
              <w:spacing w:line="360" w:lineRule="auto"/>
              <w:jc w:val="left"/>
              <w:rPr>
                <w:rFonts w:hint="eastAsia" w:ascii="宋体" w:eastAsia="宋体" w:cs="宋体"/>
                <w:color w:val="000000" w:themeColor="text1"/>
                <w:sz w:val="24"/>
                <w:szCs w:val="24"/>
                <w:lang w:eastAsia="zh-CN"/>
              </w:rPr>
            </w:pPr>
            <w:r>
              <w:rPr>
                <w:rFonts w:hint="eastAsia" w:ascii="宋体" w:hAnsi="宋体" w:cs="宋体"/>
                <w:color w:val="000000" w:themeColor="text1"/>
                <w:sz w:val="24"/>
                <w:szCs w:val="24"/>
              </w:rPr>
              <w:t>名称：</w:t>
            </w:r>
            <w:r>
              <w:rPr>
                <w:rFonts w:hint="eastAsia" w:ascii="宋体" w:hAnsi="宋体" w:cs="宋体"/>
                <w:color w:val="000000" w:themeColor="text1"/>
                <w:sz w:val="24"/>
                <w:szCs w:val="24"/>
                <w:lang w:eastAsia="zh-CN"/>
              </w:rPr>
              <w:t>河南华采工程管理有限公司</w:t>
            </w:r>
          </w:p>
          <w:p>
            <w:pPr>
              <w:autoSpaceDE w:val="0"/>
              <w:autoSpaceDN w:val="0"/>
              <w:adjustRightInd w:val="0"/>
              <w:spacing w:line="360" w:lineRule="auto"/>
              <w:jc w:val="left"/>
              <w:rPr>
                <w:rFonts w:hint="eastAsia" w:ascii="宋体" w:eastAsia="宋体" w:cs="宋体"/>
                <w:color w:val="000000" w:themeColor="text1"/>
                <w:sz w:val="24"/>
                <w:szCs w:val="24"/>
                <w:lang w:eastAsia="zh-CN"/>
              </w:rPr>
            </w:pPr>
            <w:r>
              <w:rPr>
                <w:rFonts w:hint="eastAsia" w:ascii="宋体" w:hAnsi="宋体" w:cs="宋体"/>
                <w:color w:val="000000" w:themeColor="text1"/>
                <w:sz w:val="24"/>
                <w:szCs w:val="24"/>
              </w:rPr>
              <w:t>地址：</w:t>
            </w:r>
            <w:r>
              <w:rPr>
                <w:rFonts w:hint="eastAsia" w:ascii="宋体" w:hAnsi="宋体" w:cs="宋体"/>
                <w:color w:val="000000" w:themeColor="text1"/>
                <w:sz w:val="24"/>
                <w:szCs w:val="24"/>
                <w:lang w:eastAsia="zh-CN"/>
              </w:rPr>
              <w:t>许昌市新许路</w:t>
            </w:r>
          </w:p>
          <w:p>
            <w:pPr>
              <w:autoSpaceDE w:val="0"/>
              <w:autoSpaceDN w:val="0"/>
              <w:adjustRightInd w:val="0"/>
              <w:spacing w:line="360" w:lineRule="auto"/>
              <w:jc w:val="left"/>
              <w:rPr>
                <w:rFonts w:hint="eastAsia" w:ascii="宋体" w:hAnsi="宋体" w:eastAsia="宋体" w:cs="宋体"/>
                <w:color w:val="000000" w:themeColor="text1"/>
                <w:sz w:val="24"/>
                <w:szCs w:val="24"/>
                <w:lang w:val="en-US" w:eastAsia="zh-CN"/>
              </w:rPr>
            </w:pPr>
            <w:r>
              <w:rPr>
                <w:rFonts w:hint="eastAsia" w:ascii="宋体" w:hAnsi="宋体" w:cs="宋体"/>
                <w:color w:val="000000" w:themeColor="text1"/>
                <w:sz w:val="24"/>
                <w:szCs w:val="24"/>
              </w:rPr>
              <w:t>联系人：</w:t>
            </w:r>
            <w:r>
              <w:rPr>
                <w:rFonts w:hint="eastAsia" w:ascii="宋体" w:hAnsi="宋体" w:cs="宋体"/>
                <w:color w:val="000000" w:themeColor="text1"/>
                <w:sz w:val="24"/>
                <w:szCs w:val="24"/>
                <w:lang w:eastAsia="zh-CN"/>
              </w:rPr>
              <w:t>王晓亚</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联系电话：</w:t>
            </w:r>
            <w:r>
              <w:rPr>
                <w:rFonts w:hint="eastAsia" w:ascii="宋体" w:hAnsi="宋体" w:cs="宋体"/>
                <w:color w:val="000000" w:themeColor="text1"/>
                <w:sz w:val="24"/>
                <w:szCs w:val="24"/>
                <w:lang w:val="en-US" w:eastAsia="zh-CN"/>
              </w:rPr>
              <w:t>13703747866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color w:val="000000" w:themeColor="text1"/>
                <w:sz w:val="24"/>
                <w:szCs w:val="24"/>
              </w:rPr>
              <w:t>4</w:t>
            </w:r>
          </w:p>
        </w:tc>
        <w:tc>
          <w:tcPr>
            <w:tcW w:w="2268" w:type="dxa"/>
            <w:vAlign w:val="center"/>
          </w:tcPr>
          <w:p>
            <w:pPr>
              <w:autoSpaceDE w:val="0"/>
              <w:autoSpaceDN w:val="0"/>
              <w:adjustRightInd w:val="0"/>
              <w:spacing w:line="276" w:lineRule="auto"/>
              <w:jc w:val="center"/>
              <w:rPr>
                <w:rFonts w:ascii="宋体" w:cs="宋体"/>
                <w:color w:val="000000" w:themeColor="text1"/>
                <w:sz w:val="24"/>
                <w:szCs w:val="24"/>
              </w:rPr>
            </w:pPr>
            <w:r>
              <w:rPr>
                <w:rFonts w:hint="eastAsia" w:ascii="宋体" w:hAnsi="宋体" w:cs="宋体"/>
                <w:b/>
                <w:bCs/>
                <w:color w:val="000000" w:themeColor="text1"/>
                <w:sz w:val="24"/>
                <w:szCs w:val="24"/>
              </w:rPr>
              <w:t>★</w:t>
            </w:r>
            <w:r>
              <w:rPr>
                <w:rFonts w:hint="eastAsia" w:ascii="宋体" w:hAnsi="宋体" w:cs="宋体"/>
                <w:color w:val="000000" w:themeColor="text1"/>
                <w:sz w:val="24"/>
                <w:szCs w:val="24"/>
              </w:rPr>
              <w:t>投标人资格</w:t>
            </w:r>
          </w:p>
        </w:tc>
        <w:tc>
          <w:tcPr>
            <w:tcW w:w="6813" w:type="dxa"/>
            <w:vAlign w:val="center"/>
          </w:tcPr>
          <w:p>
            <w:pPr>
              <w:autoSpaceDE w:val="0"/>
              <w:autoSpaceDN w:val="0"/>
              <w:adjustRightInd w:val="0"/>
              <w:spacing w:line="360" w:lineRule="auto"/>
              <w:ind w:right="-11"/>
              <w:rPr>
                <w:rFonts w:ascii="宋体" w:cs="宋体"/>
                <w:b/>
                <w:bCs/>
                <w:color w:val="000000" w:themeColor="text1"/>
                <w:sz w:val="24"/>
                <w:szCs w:val="24"/>
                <w:lang w:val="zh-CN"/>
              </w:rPr>
            </w:pPr>
            <w:r>
              <w:rPr>
                <w:rFonts w:hint="eastAsia" w:ascii="宋体" w:hAnsi="宋体" w:cs="宋体"/>
                <w:b/>
                <w:bCs/>
                <w:color w:val="000000" w:themeColor="text1"/>
                <w:sz w:val="24"/>
                <w:szCs w:val="24"/>
                <w:lang w:val="zh-CN"/>
              </w:rPr>
              <w:t>一、法人或者其他组织的营业执照等证明文件，自然人的身份证明</w:t>
            </w:r>
          </w:p>
          <w:p>
            <w:pPr>
              <w:autoSpaceDE w:val="0"/>
              <w:autoSpaceDN w:val="0"/>
              <w:adjustRightInd w:val="0"/>
              <w:spacing w:line="360" w:lineRule="auto"/>
              <w:ind w:right="-11"/>
              <w:rPr>
                <w:rFonts w:ascii="宋体" w:cs="宋体"/>
                <w:color w:val="000000" w:themeColor="text1"/>
                <w:sz w:val="24"/>
                <w:szCs w:val="24"/>
                <w:lang w:val="zh-CN"/>
              </w:rPr>
            </w:pPr>
            <w:r>
              <w:rPr>
                <w:rFonts w:ascii="宋体" w:hAnsi="宋体" w:cs="宋体"/>
                <w:color w:val="000000" w:themeColor="text1"/>
                <w:sz w:val="24"/>
                <w:szCs w:val="24"/>
                <w:lang w:val="zh-CN"/>
              </w:rPr>
              <w:t>1</w:t>
            </w:r>
            <w:r>
              <w:rPr>
                <w:rFonts w:hint="eastAsia" w:ascii="宋体" w:hAnsi="宋体" w:cs="宋体"/>
                <w:color w:val="000000" w:themeColor="text1"/>
                <w:sz w:val="24"/>
                <w:szCs w:val="24"/>
                <w:lang w:val="zh-CN"/>
              </w:rPr>
              <w:t>、企业法人营业执照或营业执照。（企业投标提供）</w:t>
            </w:r>
          </w:p>
          <w:p>
            <w:pPr>
              <w:autoSpaceDE w:val="0"/>
              <w:autoSpaceDN w:val="0"/>
              <w:adjustRightInd w:val="0"/>
              <w:spacing w:line="360" w:lineRule="auto"/>
              <w:ind w:right="-11"/>
              <w:rPr>
                <w:rFonts w:ascii="宋体" w:cs="宋体"/>
                <w:color w:val="000000" w:themeColor="text1"/>
                <w:sz w:val="24"/>
                <w:szCs w:val="24"/>
                <w:lang w:val="zh-CN"/>
              </w:rPr>
            </w:pPr>
            <w:r>
              <w:rPr>
                <w:rFonts w:ascii="宋体" w:hAnsi="宋体" w:cs="宋体"/>
                <w:color w:val="000000" w:themeColor="text1"/>
                <w:sz w:val="24"/>
                <w:szCs w:val="24"/>
                <w:lang w:val="zh-CN"/>
              </w:rPr>
              <w:t>2</w:t>
            </w:r>
            <w:r>
              <w:rPr>
                <w:rFonts w:hint="eastAsia" w:ascii="宋体" w:hAnsi="宋体" w:cs="宋体"/>
                <w:color w:val="000000" w:themeColor="text1"/>
                <w:sz w:val="24"/>
                <w:szCs w:val="24"/>
                <w:lang w:val="zh-CN"/>
              </w:rPr>
              <w:t>、事业单位法人证书。（事业单位投标提供）</w:t>
            </w:r>
          </w:p>
          <w:p>
            <w:pPr>
              <w:autoSpaceDE w:val="0"/>
              <w:autoSpaceDN w:val="0"/>
              <w:adjustRightInd w:val="0"/>
              <w:spacing w:line="360" w:lineRule="auto"/>
              <w:ind w:right="-11"/>
              <w:rPr>
                <w:rFonts w:ascii="宋体" w:cs="宋体"/>
                <w:color w:val="000000" w:themeColor="text1"/>
                <w:sz w:val="24"/>
                <w:szCs w:val="24"/>
                <w:lang w:val="zh-CN"/>
              </w:rPr>
            </w:pPr>
            <w:r>
              <w:rPr>
                <w:rFonts w:ascii="宋体" w:hAnsi="宋体" w:cs="宋体"/>
                <w:color w:val="000000" w:themeColor="text1"/>
                <w:sz w:val="24"/>
                <w:szCs w:val="24"/>
                <w:lang w:val="zh-CN"/>
              </w:rPr>
              <w:t>3</w:t>
            </w:r>
            <w:r>
              <w:rPr>
                <w:rFonts w:hint="eastAsia" w:ascii="宋体" w:hAnsi="宋体" w:cs="宋体"/>
                <w:color w:val="000000" w:themeColor="text1"/>
                <w:sz w:val="24"/>
                <w:szCs w:val="24"/>
                <w:lang w:val="zh-CN"/>
              </w:rPr>
              <w:t>、执业许可证。（非专业服务机构投标提供）</w:t>
            </w:r>
          </w:p>
          <w:p>
            <w:pPr>
              <w:autoSpaceDE w:val="0"/>
              <w:autoSpaceDN w:val="0"/>
              <w:adjustRightInd w:val="0"/>
              <w:spacing w:line="360" w:lineRule="auto"/>
              <w:ind w:right="-11"/>
              <w:rPr>
                <w:rFonts w:ascii="宋体" w:cs="宋体"/>
                <w:color w:val="000000" w:themeColor="text1"/>
                <w:sz w:val="24"/>
                <w:szCs w:val="24"/>
                <w:lang w:val="zh-CN"/>
              </w:rPr>
            </w:pPr>
            <w:r>
              <w:rPr>
                <w:rFonts w:ascii="宋体" w:hAnsi="宋体" w:cs="宋体"/>
                <w:color w:val="000000" w:themeColor="text1"/>
                <w:sz w:val="24"/>
                <w:szCs w:val="24"/>
                <w:lang w:val="zh-CN"/>
              </w:rPr>
              <w:t>4</w:t>
            </w:r>
            <w:r>
              <w:rPr>
                <w:rFonts w:hint="eastAsia" w:ascii="宋体" w:hAnsi="宋体" w:cs="宋体"/>
                <w:color w:val="000000" w:themeColor="text1"/>
                <w:sz w:val="24"/>
                <w:szCs w:val="24"/>
                <w:lang w:val="zh-CN"/>
              </w:rPr>
              <w:t>、个体工商户营业执照。（个体工商户投标提供）</w:t>
            </w:r>
          </w:p>
          <w:p>
            <w:pPr>
              <w:autoSpaceDE w:val="0"/>
              <w:autoSpaceDN w:val="0"/>
              <w:adjustRightInd w:val="0"/>
              <w:spacing w:line="360" w:lineRule="auto"/>
              <w:jc w:val="left"/>
              <w:rPr>
                <w:rFonts w:ascii="宋体" w:cs="宋体"/>
                <w:color w:val="000000" w:themeColor="text1"/>
                <w:sz w:val="24"/>
                <w:szCs w:val="24"/>
              </w:rPr>
            </w:pPr>
            <w:r>
              <w:rPr>
                <w:rFonts w:ascii="宋体" w:hAnsi="宋体" w:cs="宋体"/>
                <w:color w:val="000000" w:themeColor="text1"/>
                <w:sz w:val="24"/>
                <w:szCs w:val="24"/>
                <w:lang w:val="zh-CN"/>
              </w:rPr>
              <w:t>5</w:t>
            </w:r>
            <w:r>
              <w:rPr>
                <w:rFonts w:hint="eastAsia" w:ascii="宋体" w:hAnsi="宋体" w:cs="宋体"/>
                <w:color w:val="000000" w:themeColor="text1"/>
                <w:sz w:val="24"/>
                <w:szCs w:val="24"/>
                <w:lang w:val="zh-CN"/>
              </w:rPr>
              <w:t>、自然人身份证明。（自然人投标提供）</w:t>
            </w:r>
          </w:p>
          <w:p>
            <w:pPr>
              <w:autoSpaceDE w:val="0"/>
              <w:autoSpaceDN w:val="0"/>
              <w:adjustRightInd w:val="0"/>
              <w:spacing w:line="360" w:lineRule="auto"/>
              <w:jc w:val="left"/>
              <w:rPr>
                <w:rFonts w:ascii="宋体" w:cs="宋体"/>
                <w:b/>
                <w:bCs/>
                <w:color w:val="000000" w:themeColor="text1"/>
                <w:sz w:val="24"/>
                <w:szCs w:val="24"/>
              </w:rPr>
            </w:pPr>
            <w:r>
              <w:rPr>
                <w:rFonts w:hint="eastAsia" w:ascii="宋体" w:hAnsi="宋体" w:cs="宋体"/>
                <w:b/>
                <w:bCs/>
                <w:color w:val="000000" w:themeColor="text1"/>
                <w:sz w:val="24"/>
                <w:szCs w:val="24"/>
              </w:rPr>
              <w:t>二、财务状况报告相关材料</w:t>
            </w:r>
          </w:p>
          <w:p>
            <w:pPr>
              <w:autoSpaceDE w:val="0"/>
              <w:autoSpaceDN w:val="0"/>
              <w:adjustRightInd w:val="0"/>
              <w:spacing w:line="360" w:lineRule="auto"/>
              <w:ind w:right="-11"/>
              <w:rPr>
                <w:rFonts w:ascii="宋体" w:cs="宋体"/>
                <w:color w:val="000000" w:themeColor="text1"/>
                <w:sz w:val="24"/>
                <w:szCs w:val="24"/>
                <w:lang w:val="zh-CN"/>
              </w:rPr>
            </w:pPr>
            <w:r>
              <w:rPr>
                <w:rFonts w:ascii="宋体" w:hAnsi="宋体" w:cs="宋体"/>
                <w:color w:val="000000" w:themeColor="text1"/>
                <w:sz w:val="24"/>
                <w:szCs w:val="24"/>
              </w:rPr>
              <w:t>1</w:t>
            </w:r>
            <w:r>
              <w:rPr>
                <w:rFonts w:hint="eastAsia" w:ascii="宋体" w:hAnsi="宋体" w:cs="宋体"/>
                <w:color w:val="000000" w:themeColor="text1"/>
                <w:sz w:val="24"/>
                <w:szCs w:val="24"/>
              </w:rPr>
              <w:t>、</w:t>
            </w:r>
            <w:r>
              <w:rPr>
                <w:rFonts w:hint="eastAsia" w:ascii="宋体" w:hAnsi="宋体" w:cs="宋体"/>
                <w:color w:val="000000" w:themeColor="text1"/>
                <w:sz w:val="24"/>
                <w:szCs w:val="24"/>
                <w:lang w:val="zh-CN"/>
              </w:rPr>
              <w:t>上一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w:t>
            </w:r>
            <w:r>
              <w:rPr>
                <w:rFonts w:ascii="宋体" w:hAnsi="宋体" w:cs="宋体"/>
                <w:color w:val="000000" w:themeColor="text1"/>
                <w:sz w:val="24"/>
                <w:szCs w:val="24"/>
              </w:rPr>
              <w:t xml:space="preserve">      </w:t>
            </w:r>
            <w:r>
              <w:rPr>
                <w:rFonts w:hint="eastAsia" w:ascii="宋体" w:hAnsi="宋体" w:cs="宋体"/>
                <w:color w:val="000000" w:themeColor="text1"/>
                <w:sz w:val="24"/>
                <w:szCs w:val="24"/>
                <w:lang w:val="zh-CN"/>
              </w:rPr>
              <w:t>法人、机关法人、事业单位法人和社会团体法人）</w:t>
            </w:r>
          </w:p>
          <w:p>
            <w:pPr>
              <w:autoSpaceDE w:val="0"/>
              <w:autoSpaceDN w:val="0"/>
              <w:adjustRightInd w:val="0"/>
              <w:spacing w:line="360" w:lineRule="auto"/>
              <w:ind w:right="-11"/>
              <w:rPr>
                <w:rFonts w:ascii="宋体" w:cs="宋体"/>
                <w:color w:val="000000" w:themeColor="text1"/>
                <w:sz w:val="24"/>
                <w:szCs w:val="24"/>
                <w:lang w:val="zh-CN"/>
              </w:rPr>
            </w:pPr>
            <w:r>
              <w:rPr>
                <w:rFonts w:ascii="宋体" w:hAnsi="宋体" w:cs="宋体"/>
                <w:color w:val="000000" w:themeColor="text1"/>
                <w:sz w:val="24"/>
                <w:szCs w:val="24"/>
              </w:rPr>
              <w:t>2</w:t>
            </w:r>
            <w:r>
              <w:rPr>
                <w:rFonts w:hint="eastAsia" w:ascii="宋体" w:hAnsi="宋体" w:cs="宋体"/>
                <w:color w:val="000000" w:themeColor="text1"/>
                <w:sz w:val="24"/>
                <w:szCs w:val="24"/>
              </w:rPr>
              <w:t>、</w:t>
            </w:r>
            <w:r>
              <w:rPr>
                <w:rFonts w:hint="eastAsia" w:ascii="宋体" w:hAnsi="宋体" w:cs="宋体"/>
                <w:color w:val="000000" w:themeColor="text1"/>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ascii="宋体" w:cs="宋体"/>
                <w:b/>
                <w:bCs/>
                <w:color w:val="000000" w:themeColor="text1"/>
                <w:sz w:val="24"/>
                <w:szCs w:val="24"/>
              </w:rPr>
            </w:pPr>
            <w:r>
              <w:rPr>
                <w:rFonts w:hint="eastAsia" w:ascii="宋体" w:hAnsi="宋体" w:cs="宋体"/>
                <w:b/>
                <w:bCs/>
                <w:color w:val="000000" w:themeColor="text1"/>
                <w:sz w:val="24"/>
                <w:szCs w:val="24"/>
              </w:rPr>
              <w:t>三、依法缴纳税收相关材料</w:t>
            </w:r>
          </w:p>
          <w:p>
            <w:pPr>
              <w:autoSpaceDE w:val="0"/>
              <w:autoSpaceDN w:val="0"/>
              <w:adjustRightInd w:val="0"/>
              <w:spacing w:line="360" w:lineRule="auto"/>
              <w:ind w:right="-11"/>
              <w:rPr>
                <w:rFonts w:ascii="宋体" w:cs="宋体"/>
                <w:color w:val="000000" w:themeColor="text1"/>
                <w:sz w:val="24"/>
                <w:szCs w:val="24"/>
                <w:lang w:val="zh-CN"/>
              </w:rPr>
            </w:pPr>
            <w:r>
              <w:rPr>
                <w:rFonts w:hint="eastAsia" w:ascii="宋体" w:hAnsi="宋体" w:cs="宋体"/>
                <w:color w:val="000000" w:themeColor="text1"/>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ascii="宋体" w:cs="宋体"/>
                <w:b/>
                <w:bCs/>
                <w:color w:val="000000" w:themeColor="text1"/>
                <w:sz w:val="24"/>
                <w:szCs w:val="24"/>
                <w:lang w:val="zh-CN"/>
              </w:rPr>
            </w:pPr>
            <w:r>
              <w:rPr>
                <w:rFonts w:hint="eastAsia" w:ascii="宋体" w:hAnsi="宋体" w:cs="宋体"/>
                <w:b/>
                <w:bCs/>
                <w:color w:val="000000" w:themeColor="text1"/>
                <w:sz w:val="24"/>
                <w:szCs w:val="24"/>
                <w:lang w:val="zh-CN"/>
              </w:rPr>
              <w:t>四、依法缴纳社会保障资金的证明材料</w:t>
            </w:r>
          </w:p>
          <w:p>
            <w:pPr>
              <w:autoSpaceDE w:val="0"/>
              <w:autoSpaceDN w:val="0"/>
              <w:adjustRightInd w:val="0"/>
              <w:spacing w:line="360" w:lineRule="auto"/>
              <w:ind w:right="-11"/>
              <w:rPr>
                <w:rFonts w:ascii="宋体" w:cs="宋体"/>
                <w:color w:val="000000" w:themeColor="text1"/>
                <w:sz w:val="24"/>
                <w:szCs w:val="24"/>
                <w:lang w:val="zh-CN"/>
              </w:rPr>
            </w:pPr>
            <w:r>
              <w:rPr>
                <w:rFonts w:hint="eastAsia" w:ascii="宋体" w:hAnsi="宋体" w:cs="宋体"/>
                <w:color w:val="000000" w:themeColor="text1"/>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cs="宋体"/>
                <w:b/>
                <w:bCs/>
                <w:color w:val="000000" w:themeColor="text1"/>
                <w:sz w:val="24"/>
                <w:szCs w:val="24"/>
                <w:lang w:val="zh-CN"/>
              </w:rPr>
            </w:pPr>
            <w:r>
              <w:rPr>
                <w:rFonts w:hint="eastAsia" w:ascii="宋体" w:hAnsi="宋体" w:cs="宋体"/>
                <w:b/>
                <w:bCs/>
                <w:color w:val="000000" w:themeColor="text1"/>
                <w:sz w:val="24"/>
                <w:szCs w:val="24"/>
                <w:lang w:val="zh-CN"/>
              </w:rPr>
              <w:t>五、履行合同所必须的设备和专业技术能力的证明材料</w:t>
            </w:r>
          </w:p>
          <w:p>
            <w:pPr>
              <w:autoSpaceDE w:val="0"/>
              <w:autoSpaceDN w:val="0"/>
              <w:adjustRightInd w:val="0"/>
              <w:spacing w:line="360" w:lineRule="auto"/>
              <w:jc w:val="left"/>
              <w:rPr>
                <w:rFonts w:ascii="宋体" w:cs="宋体"/>
                <w:color w:val="000000" w:themeColor="text1"/>
                <w:kern w:val="0"/>
                <w:sz w:val="24"/>
                <w:szCs w:val="24"/>
              </w:rPr>
            </w:pPr>
            <w:r>
              <w:rPr>
                <w:rFonts w:hint="eastAsia" w:ascii="宋体" w:hAnsi="宋体" w:cs="宋体"/>
                <w:color w:val="000000" w:themeColor="text1"/>
                <w:sz w:val="24"/>
                <w:szCs w:val="24"/>
                <w:lang w:val="zh-CN"/>
              </w:rPr>
              <w:t>相关设备的购置发票、专业技术人员职称证书、用工合同等或者</w:t>
            </w:r>
            <w:r>
              <w:rPr>
                <w:rFonts w:hint="eastAsia" w:ascii="宋体" w:hAnsi="宋体" w:cs="宋体"/>
                <w:color w:val="000000" w:themeColor="text1"/>
                <w:kern w:val="0"/>
                <w:sz w:val="24"/>
                <w:szCs w:val="24"/>
              </w:rPr>
              <w:t>附投标人相关承诺函或声明。</w:t>
            </w:r>
          </w:p>
          <w:p>
            <w:pPr>
              <w:autoSpaceDE w:val="0"/>
              <w:autoSpaceDN w:val="0"/>
              <w:adjustRightInd w:val="0"/>
              <w:spacing w:line="360" w:lineRule="auto"/>
              <w:ind w:right="-11"/>
              <w:rPr>
                <w:rFonts w:ascii="宋体" w:cs="宋体"/>
                <w:b/>
                <w:bCs/>
                <w:color w:val="000000" w:themeColor="text1"/>
                <w:sz w:val="24"/>
                <w:szCs w:val="24"/>
                <w:lang w:val="zh-CN"/>
              </w:rPr>
            </w:pPr>
            <w:r>
              <w:rPr>
                <w:rFonts w:hint="eastAsia" w:ascii="宋体" w:hAnsi="宋体" w:cs="宋体"/>
                <w:b/>
                <w:bCs/>
                <w:color w:val="000000" w:themeColor="text1"/>
                <w:kern w:val="0"/>
                <w:sz w:val="24"/>
                <w:szCs w:val="24"/>
              </w:rPr>
              <w:t>六、</w:t>
            </w:r>
            <w:r>
              <w:rPr>
                <w:rFonts w:hint="eastAsia" w:ascii="宋体" w:hAnsi="宋体" w:cs="宋体"/>
                <w:b/>
                <w:bCs/>
                <w:color w:val="000000" w:themeColor="text1"/>
                <w:sz w:val="24"/>
                <w:szCs w:val="24"/>
                <w:lang w:val="zh-CN"/>
              </w:rPr>
              <w:t>参加政府采购活动前</w:t>
            </w:r>
            <w:r>
              <w:rPr>
                <w:rFonts w:ascii="宋体" w:hAnsi="宋体" w:cs="宋体"/>
                <w:b/>
                <w:bCs/>
                <w:color w:val="000000" w:themeColor="text1"/>
                <w:sz w:val="24"/>
                <w:szCs w:val="24"/>
                <w:lang w:val="zh-CN"/>
              </w:rPr>
              <w:t>3</w:t>
            </w:r>
            <w:r>
              <w:rPr>
                <w:rFonts w:hint="eastAsia" w:ascii="宋体" w:hAnsi="宋体" w:cs="宋体"/>
                <w:b/>
                <w:bCs/>
                <w:color w:val="000000" w:themeColor="text1"/>
                <w:sz w:val="24"/>
                <w:szCs w:val="24"/>
                <w:lang w:val="zh-CN"/>
              </w:rPr>
              <w:t>年内在经营活动中没有重大违法记录的声明</w:t>
            </w:r>
          </w:p>
          <w:p>
            <w:pPr>
              <w:autoSpaceDE w:val="0"/>
              <w:autoSpaceDN w:val="0"/>
              <w:spacing w:line="360" w:lineRule="auto"/>
              <w:jc w:val="left"/>
              <w:rPr>
                <w:rFonts w:ascii="宋体" w:cs="宋体"/>
                <w:color w:val="000000" w:themeColor="text1"/>
                <w:sz w:val="24"/>
                <w:szCs w:val="24"/>
                <w:lang w:val="zh-CN"/>
              </w:rPr>
            </w:pPr>
            <w:r>
              <w:rPr>
                <w:rFonts w:hint="eastAsia" w:ascii="宋体" w:hAnsi="宋体" w:cs="宋体"/>
                <w:color w:val="000000" w:themeColor="text1"/>
                <w:sz w:val="24"/>
                <w:szCs w:val="24"/>
                <w:lang w:val="zh-CN"/>
              </w:rPr>
              <w:t>投标人“参加政府采购活动前</w:t>
            </w:r>
            <w:r>
              <w:rPr>
                <w:rFonts w:ascii="宋体" w:hAnsi="宋体" w:cs="宋体"/>
                <w:color w:val="000000" w:themeColor="text1"/>
                <w:sz w:val="24"/>
                <w:szCs w:val="24"/>
                <w:lang w:val="zh-CN"/>
              </w:rPr>
              <w:t>3</w:t>
            </w:r>
            <w:r>
              <w:rPr>
                <w:rFonts w:hint="eastAsia" w:ascii="宋体" w:hAnsi="宋体" w:cs="宋体"/>
                <w:color w:val="000000" w:themeColor="text1"/>
                <w:sz w:val="24"/>
                <w:szCs w:val="24"/>
                <w:lang w:val="zh-CN"/>
              </w:rPr>
              <w:t>年内在经营活动中没有重大违法记录的书面声明”。</w:t>
            </w:r>
            <w:r>
              <w:rPr>
                <w:rFonts w:ascii="宋体" w:hAnsi="宋体" w:cs="宋体"/>
                <w:color w:val="000000" w:themeColor="text1"/>
                <w:sz w:val="24"/>
                <w:szCs w:val="24"/>
                <w:lang w:val="zh-CN"/>
              </w:rPr>
              <w:t xml:space="preserve"> </w:t>
            </w:r>
            <w:r>
              <w:rPr>
                <w:rFonts w:hint="eastAsia" w:ascii="宋体" w:hAnsi="宋体" w:cs="宋体"/>
                <w:color w:val="000000" w:themeColor="text1"/>
                <w:sz w:val="24"/>
                <w:szCs w:val="24"/>
                <w:lang w:val="zh-CN"/>
              </w:rPr>
              <w:t>重大违法记录，是指投标人因违法经营受到刑事处罚或者责令停产停业、吊销许可证或者执照、较大数额罚款等行政处罚。</w:t>
            </w:r>
          </w:p>
          <w:p>
            <w:pPr>
              <w:autoSpaceDE w:val="0"/>
              <w:autoSpaceDN w:val="0"/>
              <w:spacing w:line="360" w:lineRule="auto"/>
              <w:jc w:val="left"/>
              <w:rPr>
                <w:rFonts w:ascii="宋体" w:cs="宋体"/>
                <w:b/>
                <w:bCs/>
                <w:color w:val="000000" w:themeColor="text1"/>
                <w:sz w:val="24"/>
                <w:szCs w:val="24"/>
                <w:shd w:val="clear" w:color="auto" w:fill="FFFFFF"/>
              </w:rPr>
            </w:pPr>
            <w:r>
              <w:rPr>
                <w:rFonts w:hint="eastAsia" w:ascii="宋体" w:hAnsi="宋体" w:cs="宋体"/>
                <w:b/>
                <w:bCs/>
                <w:color w:val="000000" w:themeColor="text1"/>
                <w:sz w:val="24"/>
                <w:szCs w:val="24"/>
                <w:shd w:val="clear" w:color="auto" w:fill="FFFFFF"/>
                <w:lang w:val="zh-CN"/>
              </w:rPr>
              <w:t>七、具有相应范围的《医疗器械生产许可证》或《医疗器械经营许可证》经营范围涵盖所投包号产品，并具有投标产品的《中华人民共和国医疗器械注册证》并加盖投标人公章的原件扫描件（或图片）；</w:t>
            </w:r>
          </w:p>
          <w:p>
            <w:pPr>
              <w:autoSpaceDE w:val="0"/>
              <w:autoSpaceDN w:val="0"/>
              <w:spacing w:line="360" w:lineRule="auto"/>
              <w:jc w:val="left"/>
              <w:rPr>
                <w:rFonts w:ascii="宋体" w:cs="宋体"/>
                <w:color w:val="000000" w:themeColor="text1"/>
                <w:kern w:val="0"/>
                <w:sz w:val="24"/>
                <w:szCs w:val="24"/>
              </w:rPr>
            </w:pPr>
            <w:r>
              <w:rPr>
                <w:rFonts w:hint="eastAsia" w:ascii="宋体" w:hAnsi="宋体" w:cs="宋体"/>
                <w:b/>
                <w:bCs/>
                <w:color w:val="000000" w:themeColor="text1"/>
                <w:sz w:val="24"/>
                <w:szCs w:val="24"/>
                <w:lang w:val="zh-CN"/>
              </w:rPr>
              <w:t>八、</w:t>
            </w:r>
            <w:r>
              <w:rPr>
                <w:rFonts w:hint="eastAsia" w:ascii="宋体" w:hAnsi="宋体" w:cs="宋体"/>
                <w:b/>
                <w:bCs/>
                <w:color w:val="000000" w:themeColor="text1"/>
                <w:sz w:val="24"/>
                <w:szCs w:val="24"/>
                <w:shd w:val="clear" w:color="auto" w:fill="FFFFFF"/>
              </w:rPr>
              <w:t>未被列入“信用中国”网站</w:t>
            </w:r>
            <w:r>
              <w:rPr>
                <w:rFonts w:ascii="宋体" w:hAnsi="宋体" w:cs="宋体"/>
                <w:b/>
                <w:bCs/>
                <w:color w:val="000000" w:themeColor="text1"/>
                <w:sz w:val="24"/>
                <w:szCs w:val="24"/>
                <w:shd w:val="clear" w:color="auto" w:fill="FFFFFF"/>
              </w:rPr>
              <w:t>(www.creditchina.gov.cn)</w:t>
            </w:r>
            <w:r>
              <w:rPr>
                <w:rFonts w:hint="eastAsia" w:ascii="宋体" w:hAnsi="宋体" w:cs="宋体"/>
                <w:b/>
                <w:bCs/>
                <w:color w:val="000000" w:themeColor="text1"/>
                <w:sz w:val="24"/>
                <w:szCs w:val="24"/>
                <w:shd w:val="clear" w:color="auto" w:fill="FFFFFF"/>
              </w:rPr>
              <w:t>失信被执行人、重大税收违法案件当事人名单、政府采购严重违法失信名单的投标人；“中国政府采购网”</w:t>
            </w:r>
            <w:r>
              <w:rPr>
                <w:rFonts w:ascii="宋体" w:hAnsi="宋体" w:cs="宋体"/>
                <w:b/>
                <w:bCs/>
                <w:color w:val="000000" w:themeColor="text1"/>
                <w:sz w:val="24"/>
                <w:szCs w:val="24"/>
                <w:shd w:val="clear" w:color="auto" w:fill="FFFFFF"/>
              </w:rPr>
              <w:t xml:space="preserve"> (www.ccgp.gov.cn)</w:t>
            </w:r>
            <w:r>
              <w:rPr>
                <w:rFonts w:hint="eastAsia" w:ascii="宋体" w:hAnsi="宋体" w:cs="宋体"/>
                <w:b/>
                <w:bCs/>
                <w:color w:val="000000" w:themeColor="text1"/>
                <w:sz w:val="24"/>
                <w:szCs w:val="24"/>
                <w:shd w:val="clear" w:color="auto" w:fill="FFFFFF"/>
              </w:rPr>
              <w:t>政府采购严重违法失信行为记录名单的投标人</w:t>
            </w:r>
            <w:r>
              <w:rPr>
                <w:rFonts w:hint="eastAsia" w:ascii="宋体" w:hAnsi="宋体" w:cs="宋体"/>
                <w:b/>
                <w:bCs/>
                <w:color w:val="000000" w:themeColor="text1"/>
                <w:sz w:val="24"/>
                <w:szCs w:val="24"/>
                <w:lang w:val="zh-CN"/>
              </w:rPr>
              <w:t>。</w:t>
            </w:r>
            <w:r>
              <w:rPr>
                <w:rFonts w:hint="eastAsia" w:ascii="宋体" w:hAnsi="宋体" w:cs="宋体"/>
                <w:color w:val="000000" w:themeColor="text1"/>
                <w:kern w:val="0"/>
                <w:sz w:val="24"/>
                <w:szCs w:val="24"/>
              </w:rPr>
              <w:t>（联合体形式投标的，联合体成员存在不良信用记录，视同联合体存在不良信用记录）。</w:t>
            </w:r>
          </w:p>
          <w:p>
            <w:pPr>
              <w:autoSpaceDE w:val="0"/>
              <w:autoSpaceDN w:val="0"/>
              <w:spacing w:line="360" w:lineRule="auto"/>
              <w:rPr>
                <w:rFonts w:ascii="宋体" w:cs="宋体"/>
                <w:color w:val="000000" w:themeColor="text1"/>
                <w:kern w:val="0"/>
                <w:sz w:val="24"/>
                <w:szCs w:val="24"/>
              </w:rPr>
            </w:pPr>
            <w:r>
              <w:rPr>
                <w:rFonts w:ascii="宋体" w:hAnsi="宋体" w:cs="宋体"/>
                <w:color w:val="000000" w:themeColor="text1"/>
                <w:kern w:val="0"/>
                <w:sz w:val="24"/>
                <w:szCs w:val="24"/>
              </w:rPr>
              <w:t>1</w:t>
            </w:r>
            <w:r>
              <w:rPr>
                <w:rFonts w:hint="eastAsia" w:ascii="宋体" w:hAnsi="宋体" w:cs="宋体"/>
                <w:color w:val="000000" w:themeColor="text1"/>
                <w:kern w:val="0"/>
                <w:sz w:val="24"/>
                <w:szCs w:val="24"/>
              </w:rPr>
              <w:t>、查询渠道：“信用中国”网站（</w:t>
            </w:r>
            <w:r>
              <w:rPr>
                <w:rFonts w:ascii="宋体" w:hAnsi="宋体" w:cs="宋体"/>
                <w:color w:val="000000" w:themeColor="text1"/>
                <w:kern w:val="0"/>
                <w:sz w:val="24"/>
                <w:szCs w:val="24"/>
              </w:rPr>
              <w:t>www.creditchina.gov.cn</w:t>
            </w:r>
            <w:r>
              <w:rPr>
                <w:rFonts w:hint="eastAsia" w:ascii="宋体" w:hAnsi="宋体" w:cs="宋体"/>
                <w:color w:val="000000" w:themeColor="text1"/>
                <w:kern w:val="0"/>
                <w:sz w:val="24"/>
                <w:szCs w:val="24"/>
              </w:rPr>
              <w:t>）和“中国政府采购网”（</w:t>
            </w:r>
            <w:r>
              <w:rPr>
                <w:rFonts w:ascii="宋体" w:hAnsi="宋体" w:cs="宋体"/>
                <w:color w:val="000000" w:themeColor="text1"/>
                <w:kern w:val="0"/>
                <w:sz w:val="24"/>
                <w:szCs w:val="24"/>
              </w:rPr>
              <w:t>www.ccgp.gov.cn</w:t>
            </w:r>
            <w:r>
              <w:rPr>
                <w:rFonts w:hint="eastAsia" w:ascii="宋体" w:hAnsi="宋体" w:cs="宋体"/>
                <w:color w:val="000000" w:themeColor="text1"/>
                <w:kern w:val="0"/>
                <w:sz w:val="24"/>
                <w:szCs w:val="24"/>
              </w:rPr>
              <w:t>）；</w:t>
            </w:r>
          </w:p>
          <w:p>
            <w:pPr>
              <w:autoSpaceDE w:val="0"/>
              <w:autoSpaceDN w:val="0"/>
              <w:spacing w:line="360" w:lineRule="auto"/>
              <w:rPr>
                <w:rFonts w:ascii="宋体" w:cs="宋体"/>
                <w:color w:val="000000" w:themeColor="text1"/>
                <w:kern w:val="0"/>
                <w:sz w:val="24"/>
                <w:szCs w:val="24"/>
              </w:rPr>
            </w:pPr>
            <w:r>
              <w:rPr>
                <w:rFonts w:ascii="宋体" w:hAnsi="宋体" w:cs="宋体"/>
                <w:color w:val="000000" w:themeColor="text1"/>
                <w:kern w:val="0"/>
                <w:sz w:val="24"/>
                <w:szCs w:val="24"/>
              </w:rPr>
              <w:t>2</w:t>
            </w:r>
            <w:r>
              <w:rPr>
                <w:rFonts w:hint="eastAsia" w:ascii="宋体" w:hAnsi="宋体" w:cs="宋体"/>
                <w:color w:val="000000" w:themeColor="text1"/>
                <w:kern w:val="0"/>
                <w:sz w:val="24"/>
                <w:szCs w:val="24"/>
              </w:rPr>
              <w:t>、截止时间：同投标截止时间；</w:t>
            </w:r>
          </w:p>
          <w:p>
            <w:pPr>
              <w:autoSpaceDE w:val="0"/>
              <w:autoSpaceDN w:val="0"/>
              <w:spacing w:line="360" w:lineRule="auto"/>
              <w:rPr>
                <w:rFonts w:ascii="宋体" w:cs="宋体"/>
                <w:color w:val="000000" w:themeColor="text1"/>
                <w:kern w:val="0"/>
                <w:sz w:val="24"/>
                <w:szCs w:val="24"/>
              </w:rPr>
            </w:pPr>
            <w:r>
              <w:rPr>
                <w:rFonts w:ascii="宋体" w:hAnsi="宋体" w:cs="宋体"/>
                <w:color w:val="000000" w:themeColor="text1"/>
                <w:kern w:val="0"/>
                <w:sz w:val="24"/>
                <w:szCs w:val="24"/>
              </w:rPr>
              <w:t>3</w:t>
            </w:r>
            <w:r>
              <w:rPr>
                <w:rFonts w:hint="eastAsia" w:ascii="宋体" w:hAnsi="宋体" w:cs="宋体"/>
                <w:color w:val="000000" w:themeColor="text1"/>
                <w:kern w:val="0"/>
                <w:sz w:val="24"/>
                <w:szCs w:val="24"/>
              </w:rPr>
              <w:t>、信用信息查询记录和证据留存具体方式：经采购人确认的查询结果网页截图作为查询记录和证据，与其他采购文件一并保存；</w:t>
            </w:r>
          </w:p>
          <w:p>
            <w:pPr>
              <w:autoSpaceDE w:val="0"/>
              <w:autoSpaceDN w:val="0"/>
              <w:spacing w:line="360" w:lineRule="auto"/>
              <w:rPr>
                <w:rFonts w:ascii="宋体" w:cs="宋体"/>
                <w:color w:val="000000" w:themeColor="text1"/>
                <w:kern w:val="0"/>
                <w:sz w:val="24"/>
                <w:szCs w:val="24"/>
              </w:rPr>
            </w:pPr>
            <w:r>
              <w:rPr>
                <w:rFonts w:ascii="宋体" w:hAnsi="宋体" w:cs="宋体"/>
                <w:color w:val="000000" w:themeColor="text1"/>
                <w:kern w:val="0"/>
                <w:sz w:val="24"/>
                <w:szCs w:val="24"/>
              </w:rPr>
              <w:t>4</w:t>
            </w:r>
            <w:r>
              <w:rPr>
                <w:rFonts w:hint="eastAsia" w:ascii="宋体" w:hAnsi="宋体" w:cs="宋体"/>
                <w:color w:val="000000" w:themeColor="text1"/>
                <w:kern w:val="0"/>
                <w:sz w:val="24"/>
                <w:szCs w:val="24"/>
              </w:rPr>
              <w:t>、信用信息的使用原则：经采购人认定的被列入失信被执行人、重大税收违法案件当事人名单、政府采购严重违法失信行为记录名单的投标人，将拒绝其参与政府采购活动。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rPr>
                <w:rFonts w:ascii="宋体" w:cs="宋体"/>
                <w:color w:val="000000" w:themeColor="text1"/>
                <w:sz w:val="24"/>
                <w:szCs w:val="24"/>
              </w:rPr>
            </w:pPr>
            <w:r>
              <w:rPr>
                <w:rFonts w:ascii="宋体" w:hAnsi="宋体" w:cs="宋体"/>
                <w:color w:val="000000" w:themeColor="text1"/>
                <w:kern w:val="0"/>
                <w:sz w:val="24"/>
                <w:szCs w:val="24"/>
              </w:rPr>
              <w:t>5</w:t>
            </w:r>
            <w:r>
              <w:rPr>
                <w:rFonts w:hint="eastAsia" w:ascii="宋体" w:hAnsi="宋体" w:cs="宋体"/>
                <w:color w:val="000000" w:themeColor="text1"/>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color w:val="000000" w:themeColor="text1"/>
                <w:sz w:val="24"/>
                <w:szCs w:val="24"/>
              </w:rPr>
              <w:t>5</w:t>
            </w:r>
          </w:p>
        </w:tc>
        <w:tc>
          <w:tcPr>
            <w:tcW w:w="2268" w:type="dxa"/>
            <w:vAlign w:val="center"/>
          </w:tcPr>
          <w:p>
            <w:pPr>
              <w:autoSpaceDE w:val="0"/>
              <w:autoSpaceDN w:val="0"/>
              <w:adjustRightInd w:val="0"/>
              <w:spacing w:line="276" w:lineRule="auto"/>
              <w:jc w:val="center"/>
              <w:rPr>
                <w:rFonts w:ascii="宋体" w:cs="宋体"/>
                <w:color w:val="000000" w:themeColor="text1"/>
                <w:sz w:val="24"/>
                <w:szCs w:val="24"/>
                <w:lang w:val="zh-CN"/>
              </w:rPr>
            </w:pPr>
            <w:r>
              <w:rPr>
                <w:rFonts w:hint="eastAsia" w:ascii="宋体" w:hAnsi="宋体" w:cs="宋体"/>
                <w:b/>
                <w:bCs/>
                <w:color w:val="000000" w:themeColor="text1"/>
                <w:sz w:val="24"/>
                <w:szCs w:val="24"/>
              </w:rPr>
              <w:t>★</w:t>
            </w:r>
            <w:r>
              <w:rPr>
                <w:rFonts w:hint="eastAsia" w:ascii="宋体" w:hAnsi="宋体" w:cs="宋体"/>
                <w:color w:val="000000" w:themeColor="text1"/>
                <w:sz w:val="24"/>
                <w:szCs w:val="24"/>
                <w:lang w:val="zh-CN"/>
              </w:rPr>
              <w:t>联合体投标</w:t>
            </w:r>
          </w:p>
        </w:tc>
        <w:tc>
          <w:tcPr>
            <w:tcW w:w="6813" w:type="dxa"/>
            <w:vAlign w:val="center"/>
          </w:tcPr>
          <w:p>
            <w:pPr>
              <w:autoSpaceDE w:val="0"/>
              <w:autoSpaceDN w:val="0"/>
              <w:adjustRightInd w:val="0"/>
              <w:spacing w:line="276" w:lineRule="auto"/>
              <w:rPr>
                <w:rFonts w:ascii="宋体" w:cs="宋体"/>
                <w:color w:val="000000" w:themeColor="text1"/>
                <w:sz w:val="24"/>
                <w:szCs w:val="24"/>
                <w:lang w:val="zh-CN"/>
              </w:rPr>
            </w:pPr>
            <w:r>
              <w:rPr>
                <w:rFonts w:hint="eastAsia" w:ascii="宋体" w:hAnsi="宋体" w:cs="宋体"/>
                <w:color w:val="000000" w:themeColor="text1"/>
                <w:kern w:val="0"/>
                <w:sz w:val="24"/>
                <w:szCs w:val="24"/>
              </w:rPr>
              <w:t>本项目</w:t>
            </w:r>
            <w:r>
              <w:rPr>
                <w:rFonts w:ascii="宋体" w:hAnsi="宋体" w:cs="宋体"/>
                <w:b/>
                <w:bCs/>
                <w:color w:val="000000" w:themeColor="text1"/>
                <w:kern w:val="0"/>
                <w:sz w:val="24"/>
                <w:szCs w:val="24"/>
                <w:lang w:val="zh-CN"/>
              </w:rPr>
              <w:fldChar w:fldCharType="begin"/>
            </w:r>
            <w:r>
              <w:rPr>
                <w:rFonts w:ascii="宋体" w:hAnsi="宋体" w:cs="宋体"/>
                <w:b/>
                <w:bCs/>
                <w:color w:val="000000" w:themeColor="text1"/>
                <w:kern w:val="0"/>
                <w:sz w:val="24"/>
                <w:szCs w:val="24"/>
                <w:lang w:val="zh-CN"/>
              </w:rPr>
              <w:instrText xml:space="preserve"> eq \o\ac(</w:instrText>
            </w:r>
            <w:r>
              <w:rPr>
                <w:rFonts w:hint="eastAsia" w:ascii="宋体" w:hAnsi="宋体" w:cs="宋体"/>
                <w:b/>
                <w:bCs/>
                <w:color w:val="000000" w:themeColor="text1"/>
                <w:kern w:val="0"/>
                <w:sz w:val="24"/>
                <w:szCs w:val="24"/>
                <w:lang w:val="zh-CN"/>
              </w:rPr>
              <w:instrText xml:space="preserve">□</w:instrText>
            </w:r>
            <w:r>
              <w:rPr>
                <w:rFonts w:ascii="宋体" w:hAnsi="宋体" w:cs="宋体"/>
                <w:b/>
                <w:bCs/>
                <w:color w:val="000000" w:themeColor="text1"/>
                <w:kern w:val="0"/>
                <w:sz w:val="24"/>
                <w:szCs w:val="24"/>
                <w:lang w:val="zh-CN"/>
              </w:rPr>
              <w:instrText xml:space="preserve">,</w:instrText>
            </w:r>
            <w:r>
              <w:rPr>
                <w:rFonts w:hint="eastAsia" w:ascii="宋体" w:hAnsi="宋体" w:cs="宋体"/>
                <w:b/>
                <w:bCs/>
                <w:color w:val="000000" w:themeColor="text1"/>
                <w:kern w:val="0"/>
                <w:position w:val="2"/>
                <w:sz w:val="24"/>
                <w:szCs w:val="24"/>
                <w:lang w:val="zh-CN"/>
              </w:rPr>
              <w:instrText xml:space="preserve">√</w:instrText>
            </w:r>
            <w:r>
              <w:rPr>
                <w:rFonts w:ascii="宋体" w:hAnsi="宋体" w:cs="宋体"/>
                <w:b/>
                <w:bCs/>
                <w:color w:val="000000" w:themeColor="text1"/>
                <w:kern w:val="0"/>
                <w:sz w:val="24"/>
                <w:szCs w:val="24"/>
                <w:lang w:val="zh-CN"/>
              </w:rPr>
              <w:instrText xml:space="preserve">)</w:instrText>
            </w:r>
            <w:r>
              <w:rPr>
                <w:rFonts w:ascii="宋体" w:hAnsi="宋体" w:cs="宋体"/>
                <w:b/>
                <w:bCs/>
                <w:color w:val="000000" w:themeColor="text1"/>
                <w:kern w:val="0"/>
                <w:sz w:val="24"/>
                <w:szCs w:val="24"/>
                <w:lang w:val="zh-CN"/>
              </w:rPr>
              <w:fldChar w:fldCharType="end"/>
            </w:r>
            <w:r>
              <w:rPr>
                <w:rFonts w:hint="eastAsia" w:ascii="宋体" w:hAnsi="宋体" w:cs="宋体"/>
                <w:color w:val="000000" w:themeColor="text1"/>
                <w:kern w:val="0"/>
                <w:sz w:val="24"/>
                <w:szCs w:val="24"/>
              </w:rPr>
              <w:t>不接受</w:t>
            </w:r>
            <w:r>
              <w:rPr>
                <w:rFonts w:hint="eastAsia" w:ascii="宋体" w:hAnsi="宋体" w:cs="宋体"/>
                <w:color w:val="000000" w:themeColor="text1"/>
                <w:sz w:val="24"/>
                <w:szCs w:val="24"/>
                <w:lang w:val="zh-CN"/>
              </w:rPr>
              <w:t>□接受</w:t>
            </w:r>
            <w:r>
              <w:rPr>
                <w:rFonts w:hint="eastAsia" w:ascii="宋体" w:hAnsi="宋体" w:cs="宋体"/>
                <w:color w:val="000000" w:themeColor="text1"/>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color w:val="000000" w:themeColor="text1"/>
                <w:sz w:val="24"/>
                <w:szCs w:val="24"/>
              </w:rPr>
              <w:t>6</w:t>
            </w:r>
          </w:p>
        </w:tc>
        <w:tc>
          <w:tcPr>
            <w:tcW w:w="2268" w:type="dxa"/>
            <w:vAlign w:val="center"/>
          </w:tcPr>
          <w:p>
            <w:pPr>
              <w:autoSpaceDE w:val="0"/>
              <w:autoSpaceDN w:val="0"/>
              <w:adjustRightInd w:val="0"/>
              <w:spacing w:line="276" w:lineRule="auto"/>
              <w:ind w:firstLine="361" w:firstLineChars="150"/>
              <w:rPr>
                <w:rFonts w:ascii="宋体" w:cs="宋体"/>
                <w:color w:val="000000" w:themeColor="text1"/>
                <w:sz w:val="24"/>
                <w:szCs w:val="24"/>
                <w:lang w:val="zh-CN"/>
              </w:rPr>
            </w:pPr>
            <w:r>
              <w:rPr>
                <w:rFonts w:hint="eastAsia" w:ascii="宋体" w:hAnsi="宋体" w:cs="宋体"/>
                <w:b/>
                <w:bCs/>
                <w:color w:val="000000" w:themeColor="text1"/>
                <w:sz w:val="24"/>
                <w:szCs w:val="24"/>
              </w:rPr>
              <w:t>★</w:t>
            </w:r>
            <w:r>
              <w:rPr>
                <w:rFonts w:hint="eastAsia" w:ascii="宋体" w:hAnsi="宋体" w:cs="宋体"/>
                <w:color w:val="000000" w:themeColor="text1"/>
                <w:sz w:val="24"/>
                <w:szCs w:val="24"/>
                <w:lang w:val="zh-CN"/>
              </w:rPr>
              <w:t>最高限价</w:t>
            </w:r>
          </w:p>
        </w:tc>
        <w:tc>
          <w:tcPr>
            <w:tcW w:w="6813" w:type="dxa"/>
            <w:vAlign w:val="center"/>
          </w:tcPr>
          <w:p>
            <w:pPr>
              <w:autoSpaceDE w:val="0"/>
              <w:autoSpaceDN w:val="0"/>
              <w:adjustRightInd w:val="0"/>
              <w:spacing w:line="276" w:lineRule="auto"/>
              <w:rPr>
                <w:rFonts w:ascii="宋体" w:cs="宋体"/>
                <w:color w:val="000000" w:themeColor="text1"/>
                <w:sz w:val="24"/>
                <w:szCs w:val="24"/>
                <w:lang w:val="zh-CN"/>
              </w:rPr>
            </w:pPr>
            <w:r>
              <w:rPr>
                <w:rFonts w:hint="eastAsia" w:ascii="宋体" w:hAnsi="宋体" w:cs="宋体"/>
                <w:color w:val="000000" w:themeColor="text1"/>
                <w:sz w:val="24"/>
                <w:szCs w:val="24"/>
              </w:rPr>
              <w:t>A包132万元；B包84万元；C包51.5万元；D包39万元；E包67万元。</w:t>
            </w:r>
            <w:r>
              <w:rPr>
                <w:rFonts w:hint="eastAsia" w:ascii="宋体" w:hAnsi="宋体" w:cs="宋体"/>
                <w:color w:val="000000" w:themeColor="text1"/>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color w:val="000000" w:themeColor="text1"/>
                <w:sz w:val="24"/>
                <w:szCs w:val="24"/>
              </w:rPr>
              <w:t>7</w:t>
            </w:r>
          </w:p>
        </w:tc>
        <w:tc>
          <w:tcPr>
            <w:tcW w:w="2268" w:type="dxa"/>
            <w:vAlign w:val="center"/>
          </w:tcPr>
          <w:p>
            <w:pPr>
              <w:autoSpaceDE w:val="0"/>
              <w:autoSpaceDN w:val="0"/>
              <w:adjustRightInd w:val="0"/>
              <w:spacing w:line="276" w:lineRule="auto"/>
              <w:jc w:val="center"/>
              <w:rPr>
                <w:rFonts w:ascii="宋体" w:cs="宋体"/>
                <w:color w:val="000000" w:themeColor="text1"/>
                <w:sz w:val="24"/>
                <w:szCs w:val="24"/>
                <w:lang w:val="zh-CN"/>
              </w:rPr>
            </w:pPr>
            <w:r>
              <w:rPr>
                <w:rFonts w:hint="eastAsia" w:ascii="宋体" w:hAnsi="宋体" w:cs="宋体"/>
                <w:color w:val="000000" w:themeColor="text1"/>
                <w:sz w:val="24"/>
                <w:szCs w:val="24"/>
                <w:lang w:val="zh-CN"/>
              </w:rPr>
              <w:t>现场考察</w:t>
            </w:r>
          </w:p>
        </w:tc>
        <w:tc>
          <w:tcPr>
            <w:tcW w:w="6813" w:type="dxa"/>
            <w:vAlign w:val="center"/>
          </w:tcPr>
          <w:p>
            <w:pPr>
              <w:autoSpaceDE w:val="0"/>
              <w:autoSpaceDN w:val="0"/>
              <w:adjustRightInd w:val="0"/>
              <w:spacing w:line="360" w:lineRule="auto"/>
              <w:rPr>
                <w:rFonts w:ascii="宋体" w:cs="宋体"/>
                <w:color w:val="000000" w:themeColor="text1"/>
                <w:kern w:val="0"/>
                <w:sz w:val="24"/>
                <w:szCs w:val="24"/>
                <w:lang w:val="zh-CN"/>
              </w:rPr>
            </w:pPr>
            <w:r>
              <w:rPr>
                <w:rFonts w:ascii="宋体" w:hAnsi="宋体" w:cs="宋体"/>
                <w:b/>
                <w:bCs/>
                <w:color w:val="000000" w:themeColor="text1"/>
                <w:kern w:val="0"/>
                <w:sz w:val="24"/>
                <w:szCs w:val="24"/>
                <w:lang w:val="zh-CN"/>
              </w:rPr>
              <w:fldChar w:fldCharType="begin"/>
            </w:r>
            <w:r>
              <w:rPr>
                <w:rFonts w:ascii="宋体" w:hAnsi="宋体" w:cs="宋体"/>
                <w:b/>
                <w:bCs/>
                <w:color w:val="000000" w:themeColor="text1"/>
                <w:kern w:val="0"/>
                <w:sz w:val="24"/>
                <w:szCs w:val="24"/>
                <w:lang w:val="zh-CN"/>
              </w:rPr>
              <w:instrText xml:space="preserve"> eq \o\ac(</w:instrText>
            </w:r>
            <w:r>
              <w:rPr>
                <w:rFonts w:hint="eastAsia" w:ascii="宋体" w:hAnsi="宋体" w:cs="宋体"/>
                <w:b/>
                <w:bCs/>
                <w:color w:val="000000" w:themeColor="text1"/>
                <w:kern w:val="0"/>
                <w:sz w:val="24"/>
                <w:szCs w:val="24"/>
                <w:lang w:val="zh-CN"/>
              </w:rPr>
              <w:instrText xml:space="preserve">□</w:instrText>
            </w:r>
            <w:r>
              <w:rPr>
                <w:rFonts w:ascii="宋体" w:hAnsi="宋体" w:cs="宋体"/>
                <w:b/>
                <w:bCs/>
                <w:color w:val="000000" w:themeColor="text1"/>
                <w:kern w:val="0"/>
                <w:sz w:val="24"/>
                <w:szCs w:val="24"/>
                <w:lang w:val="zh-CN"/>
              </w:rPr>
              <w:instrText xml:space="preserve">,</w:instrText>
            </w:r>
            <w:r>
              <w:rPr>
                <w:rFonts w:hint="eastAsia" w:ascii="宋体" w:hAnsi="宋体" w:cs="宋体"/>
                <w:b/>
                <w:bCs/>
                <w:color w:val="000000" w:themeColor="text1"/>
                <w:kern w:val="0"/>
                <w:position w:val="2"/>
                <w:sz w:val="24"/>
                <w:szCs w:val="24"/>
                <w:lang w:val="zh-CN"/>
              </w:rPr>
              <w:instrText xml:space="preserve">√</w:instrText>
            </w:r>
            <w:r>
              <w:rPr>
                <w:rFonts w:ascii="宋体" w:hAnsi="宋体" w:cs="宋体"/>
                <w:b/>
                <w:bCs/>
                <w:color w:val="000000" w:themeColor="text1"/>
                <w:kern w:val="0"/>
                <w:sz w:val="24"/>
                <w:szCs w:val="24"/>
                <w:lang w:val="zh-CN"/>
              </w:rPr>
              <w:instrText xml:space="preserve">)</w:instrText>
            </w:r>
            <w:r>
              <w:rPr>
                <w:rFonts w:ascii="宋体" w:hAnsi="宋体" w:cs="宋体"/>
                <w:b/>
                <w:bCs/>
                <w:color w:val="000000" w:themeColor="text1"/>
                <w:kern w:val="0"/>
                <w:sz w:val="24"/>
                <w:szCs w:val="24"/>
                <w:lang w:val="zh-CN"/>
              </w:rPr>
              <w:fldChar w:fldCharType="end"/>
            </w:r>
            <w:r>
              <w:rPr>
                <w:rFonts w:hint="eastAsia" w:ascii="宋体" w:hAnsi="宋体" w:cs="宋体"/>
                <w:color w:val="000000" w:themeColor="text1"/>
                <w:sz w:val="24"/>
                <w:szCs w:val="24"/>
                <w:lang w:val="zh-CN"/>
              </w:rPr>
              <w:t>不组织</w:t>
            </w:r>
          </w:p>
          <w:p>
            <w:pPr>
              <w:autoSpaceDE w:val="0"/>
              <w:autoSpaceDN w:val="0"/>
              <w:adjustRightInd w:val="0"/>
              <w:spacing w:line="360" w:lineRule="auto"/>
              <w:rPr>
                <w:rFonts w:ascii="宋体" w:cs="宋体"/>
                <w:color w:val="000000" w:themeColor="text1"/>
                <w:sz w:val="24"/>
                <w:szCs w:val="24"/>
                <w:lang w:val="zh-CN"/>
              </w:rPr>
            </w:pPr>
            <w:r>
              <w:rPr>
                <w:rFonts w:hint="eastAsia" w:ascii="宋体" w:hAnsi="宋体" w:cs="宋体"/>
                <w:b/>
                <w:bCs/>
                <w:color w:val="000000" w:themeColor="text1"/>
                <w:sz w:val="24"/>
                <w:szCs w:val="24"/>
                <w:lang w:val="zh-CN"/>
              </w:rPr>
              <w:t>□</w:t>
            </w:r>
            <w:r>
              <w:rPr>
                <w:rFonts w:hint="eastAsia" w:ascii="宋体" w:hAnsi="宋体" w:cs="宋体"/>
                <w:color w:val="000000" w:themeColor="text1"/>
                <w:sz w:val="24"/>
                <w:szCs w:val="24"/>
                <w:lang w:val="zh-CN"/>
              </w:rPr>
              <w:t>组织，时间：</w:t>
            </w:r>
            <w:r>
              <w:rPr>
                <w:rFonts w:ascii="宋体" w:hAnsi="宋体" w:cs="宋体"/>
                <w:color w:val="000000" w:themeColor="text1"/>
                <w:sz w:val="24"/>
                <w:szCs w:val="24"/>
                <w:lang w:val="zh-CN"/>
              </w:rPr>
              <w:t xml:space="preserve">      </w:t>
            </w:r>
            <w:r>
              <w:rPr>
                <w:rFonts w:hint="eastAsia" w:ascii="宋体" w:hAnsi="宋体" w:cs="宋体"/>
                <w:color w:val="000000" w:themeColor="text1"/>
                <w:sz w:val="24"/>
                <w:szCs w:val="24"/>
                <w:lang w:val="zh-CN"/>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color w:val="000000" w:themeColor="text1"/>
                <w:sz w:val="24"/>
                <w:szCs w:val="24"/>
              </w:rPr>
              <w:t>8</w:t>
            </w:r>
          </w:p>
        </w:tc>
        <w:tc>
          <w:tcPr>
            <w:tcW w:w="2268" w:type="dxa"/>
            <w:vAlign w:val="center"/>
          </w:tcPr>
          <w:p>
            <w:pPr>
              <w:autoSpaceDE w:val="0"/>
              <w:autoSpaceDN w:val="0"/>
              <w:adjustRightInd w:val="0"/>
              <w:spacing w:line="276" w:lineRule="auto"/>
              <w:jc w:val="center"/>
              <w:rPr>
                <w:rFonts w:ascii="宋体" w:cs="宋体"/>
                <w:color w:val="000000" w:themeColor="text1"/>
                <w:sz w:val="24"/>
                <w:szCs w:val="24"/>
                <w:lang w:val="zh-CN"/>
              </w:rPr>
            </w:pPr>
            <w:r>
              <w:rPr>
                <w:rFonts w:hint="eastAsia" w:ascii="宋体" w:hAnsi="宋体" w:cs="宋体"/>
                <w:color w:val="000000" w:themeColor="text1"/>
                <w:sz w:val="24"/>
                <w:szCs w:val="24"/>
                <w:lang w:val="zh-CN"/>
              </w:rPr>
              <w:t>开标前答疑会</w:t>
            </w:r>
          </w:p>
        </w:tc>
        <w:tc>
          <w:tcPr>
            <w:tcW w:w="6813" w:type="dxa"/>
            <w:vAlign w:val="center"/>
          </w:tcPr>
          <w:p>
            <w:pPr>
              <w:autoSpaceDE w:val="0"/>
              <w:autoSpaceDN w:val="0"/>
              <w:adjustRightInd w:val="0"/>
              <w:spacing w:line="360" w:lineRule="auto"/>
              <w:rPr>
                <w:rFonts w:ascii="宋体" w:cs="宋体"/>
                <w:color w:val="000000" w:themeColor="text1"/>
                <w:kern w:val="0"/>
                <w:sz w:val="24"/>
                <w:szCs w:val="24"/>
                <w:lang w:val="zh-CN"/>
              </w:rPr>
            </w:pPr>
            <w:r>
              <w:rPr>
                <w:rFonts w:ascii="宋体" w:hAnsi="宋体" w:cs="宋体"/>
                <w:b/>
                <w:bCs/>
                <w:color w:val="000000" w:themeColor="text1"/>
                <w:kern w:val="0"/>
                <w:sz w:val="24"/>
                <w:szCs w:val="24"/>
                <w:lang w:val="zh-CN"/>
              </w:rPr>
              <w:fldChar w:fldCharType="begin"/>
            </w:r>
            <w:r>
              <w:rPr>
                <w:rFonts w:ascii="宋体" w:hAnsi="宋体" w:cs="宋体"/>
                <w:b/>
                <w:bCs/>
                <w:color w:val="000000" w:themeColor="text1"/>
                <w:kern w:val="0"/>
                <w:sz w:val="24"/>
                <w:szCs w:val="24"/>
                <w:lang w:val="zh-CN"/>
              </w:rPr>
              <w:instrText xml:space="preserve"> eq \o\ac(</w:instrText>
            </w:r>
            <w:r>
              <w:rPr>
                <w:rFonts w:hint="eastAsia" w:ascii="宋体" w:hAnsi="宋体" w:cs="宋体"/>
                <w:b/>
                <w:bCs/>
                <w:color w:val="000000" w:themeColor="text1"/>
                <w:kern w:val="0"/>
                <w:sz w:val="24"/>
                <w:szCs w:val="24"/>
                <w:lang w:val="zh-CN"/>
              </w:rPr>
              <w:instrText xml:space="preserve">□</w:instrText>
            </w:r>
            <w:r>
              <w:rPr>
                <w:rFonts w:ascii="宋体" w:hAnsi="宋体" w:cs="宋体"/>
                <w:b/>
                <w:bCs/>
                <w:color w:val="000000" w:themeColor="text1"/>
                <w:kern w:val="0"/>
                <w:sz w:val="24"/>
                <w:szCs w:val="24"/>
                <w:lang w:val="zh-CN"/>
              </w:rPr>
              <w:instrText xml:space="preserve">,</w:instrText>
            </w:r>
            <w:r>
              <w:rPr>
                <w:rFonts w:hint="eastAsia" w:ascii="宋体" w:hAnsi="宋体" w:cs="宋体"/>
                <w:b/>
                <w:bCs/>
                <w:color w:val="000000" w:themeColor="text1"/>
                <w:kern w:val="0"/>
                <w:position w:val="2"/>
                <w:sz w:val="24"/>
                <w:szCs w:val="24"/>
                <w:lang w:val="zh-CN"/>
              </w:rPr>
              <w:instrText xml:space="preserve">√</w:instrText>
            </w:r>
            <w:r>
              <w:rPr>
                <w:rFonts w:ascii="宋体" w:hAnsi="宋体" w:cs="宋体"/>
                <w:b/>
                <w:bCs/>
                <w:color w:val="000000" w:themeColor="text1"/>
                <w:kern w:val="0"/>
                <w:sz w:val="24"/>
                <w:szCs w:val="24"/>
                <w:lang w:val="zh-CN"/>
              </w:rPr>
              <w:instrText xml:space="preserve">)</w:instrText>
            </w:r>
            <w:r>
              <w:rPr>
                <w:rFonts w:ascii="宋体" w:hAnsi="宋体" w:cs="宋体"/>
                <w:b/>
                <w:bCs/>
                <w:color w:val="000000" w:themeColor="text1"/>
                <w:kern w:val="0"/>
                <w:sz w:val="24"/>
                <w:szCs w:val="24"/>
                <w:lang w:val="zh-CN"/>
              </w:rPr>
              <w:fldChar w:fldCharType="end"/>
            </w:r>
            <w:r>
              <w:rPr>
                <w:rFonts w:hint="eastAsia" w:ascii="宋体" w:hAnsi="宋体" w:cs="宋体"/>
                <w:color w:val="000000" w:themeColor="text1"/>
                <w:sz w:val="24"/>
                <w:szCs w:val="24"/>
                <w:lang w:val="zh-CN"/>
              </w:rPr>
              <w:t>不召开</w:t>
            </w:r>
          </w:p>
          <w:p>
            <w:pPr>
              <w:autoSpaceDE w:val="0"/>
              <w:autoSpaceDN w:val="0"/>
              <w:adjustRightInd w:val="0"/>
              <w:spacing w:line="360" w:lineRule="auto"/>
              <w:rPr>
                <w:rFonts w:ascii="宋体" w:cs="宋体"/>
                <w:color w:val="000000" w:themeColor="text1"/>
                <w:sz w:val="24"/>
                <w:szCs w:val="24"/>
                <w:lang w:val="zh-CN"/>
              </w:rPr>
            </w:pPr>
            <w:r>
              <w:rPr>
                <w:rFonts w:hint="eastAsia" w:ascii="宋体" w:hAnsi="宋体" w:cs="宋体"/>
                <w:color w:val="000000" w:themeColor="text1"/>
                <w:sz w:val="24"/>
                <w:szCs w:val="24"/>
                <w:lang w:val="zh-CN"/>
              </w:rPr>
              <w:t>□召开，时间：</w:t>
            </w:r>
            <w:r>
              <w:rPr>
                <w:rFonts w:ascii="宋体" w:hAnsi="宋体" w:cs="宋体"/>
                <w:color w:val="000000" w:themeColor="text1"/>
                <w:sz w:val="24"/>
                <w:szCs w:val="24"/>
                <w:lang w:val="zh-CN"/>
              </w:rPr>
              <w:t xml:space="preserve">      </w:t>
            </w:r>
            <w:r>
              <w:rPr>
                <w:rFonts w:hint="eastAsia" w:ascii="宋体" w:hAnsi="宋体" w:cs="宋体"/>
                <w:color w:val="000000" w:themeColor="text1"/>
                <w:sz w:val="24"/>
                <w:szCs w:val="24"/>
                <w:lang w:val="zh-CN"/>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color w:val="000000" w:themeColor="text1"/>
                <w:sz w:val="24"/>
                <w:szCs w:val="24"/>
              </w:rPr>
              <w:t>9</w:t>
            </w:r>
          </w:p>
        </w:tc>
        <w:tc>
          <w:tcPr>
            <w:tcW w:w="2268" w:type="dxa"/>
            <w:vAlign w:val="center"/>
          </w:tcPr>
          <w:p>
            <w:pPr>
              <w:autoSpaceDE w:val="0"/>
              <w:autoSpaceDN w:val="0"/>
              <w:adjustRightInd w:val="0"/>
              <w:spacing w:line="276" w:lineRule="auto"/>
              <w:jc w:val="center"/>
              <w:rPr>
                <w:rFonts w:ascii="宋体" w:cs="宋体"/>
                <w:color w:val="000000" w:themeColor="text1"/>
                <w:sz w:val="24"/>
                <w:szCs w:val="24"/>
              </w:rPr>
            </w:pPr>
            <w:r>
              <w:rPr>
                <w:rFonts w:hint="eastAsia" w:ascii="宋体" w:hAnsi="宋体" w:cs="宋体"/>
                <w:color w:val="000000" w:themeColor="text1"/>
                <w:sz w:val="24"/>
                <w:szCs w:val="24"/>
              </w:rPr>
              <w:t>进口产品参与</w:t>
            </w:r>
          </w:p>
        </w:tc>
        <w:tc>
          <w:tcPr>
            <w:tcW w:w="6813" w:type="dxa"/>
            <w:vAlign w:val="center"/>
          </w:tcPr>
          <w:p>
            <w:pPr>
              <w:autoSpaceDE w:val="0"/>
              <w:autoSpaceDN w:val="0"/>
              <w:adjustRightInd w:val="0"/>
              <w:spacing w:line="276" w:lineRule="auto"/>
              <w:rPr>
                <w:rFonts w:ascii="宋体" w:cs="宋体"/>
                <w:color w:val="000000" w:themeColor="text1"/>
                <w:sz w:val="24"/>
                <w:szCs w:val="24"/>
              </w:rPr>
            </w:pPr>
            <w:r>
              <w:rPr>
                <w:rFonts w:hint="eastAsia" w:ascii="宋体" w:hAnsi="宋体" w:cs="宋体"/>
                <w:color w:val="000000" w:themeColor="text1"/>
                <w:sz w:val="24"/>
                <w:szCs w:val="24"/>
                <w:lang w:val="zh-CN"/>
              </w:rPr>
              <w:t>√不允许</w:t>
            </w:r>
            <w:r>
              <w:rPr>
                <w:rFonts w:ascii="宋体" w:hAnsi="宋体" w:cs="宋体"/>
                <w:color w:val="000000" w:themeColor="text1"/>
                <w:sz w:val="24"/>
                <w:szCs w:val="24"/>
                <w:lang w:val="zh-CN"/>
              </w:rPr>
              <w:t xml:space="preserve">    </w:t>
            </w:r>
            <w:r>
              <w:rPr>
                <w:rFonts w:hint="eastAsia" w:ascii="宋体" w:hAnsi="宋体" w:cs="宋体"/>
                <w:b/>
                <w:bCs/>
                <w:color w:val="000000" w:themeColor="text1"/>
                <w:sz w:val="24"/>
                <w:szCs w:val="24"/>
                <w:lang w:val="zh-CN"/>
              </w:rPr>
              <w:t>□</w:t>
            </w:r>
            <w:r>
              <w:rPr>
                <w:rFonts w:hint="eastAsia" w:ascii="宋体" w:hAnsi="宋体" w:cs="宋体"/>
                <w:color w:val="000000" w:themeColor="text1"/>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color w:val="000000" w:themeColor="text1"/>
                <w:sz w:val="24"/>
                <w:szCs w:val="24"/>
              </w:rPr>
              <w:t>10</w:t>
            </w:r>
          </w:p>
        </w:tc>
        <w:tc>
          <w:tcPr>
            <w:tcW w:w="2268" w:type="dxa"/>
            <w:vAlign w:val="center"/>
          </w:tcPr>
          <w:p>
            <w:pPr>
              <w:autoSpaceDE w:val="0"/>
              <w:autoSpaceDN w:val="0"/>
              <w:adjustRightInd w:val="0"/>
              <w:spacing w:line="276" w:lineRule="auto"/>
              <w:jc w:val="center"/>
              <w:rPr>
                <w:rFonts w:ascii="宋体" w:cs="宋体"/>
                <w:color w:val="000000" w:themeColor="text1"/>
                <w:sz w:val="24"/>
                <w:szCs w:val="24"/>
              </w:rPr>
            </w:pPr>
            <w:r>
              <w:rPr>
                <w:rFonts w:hint="eastAsia" w:ascii="宋体" w:hAnsi="宋体" w:cs="宋体"/>
                <w:b/>
                <w:bCs/>
                <w:color w:val="000000" w:themeColor="text1"/>
                <w:sz w:val="24"/>
                <w:szCs w:val="24"/>
              </w:rPr>
              <w:t>★</w:t>
            </w:r>
            <w:r>
              <w:rPr>
                <w:rFonts w:hint="eastAsia" w:ascii="宋体" w:hAnsi="宋体" w:cs="宋体"/>
                <w:color w:val="000000" w:themeColor="text1"/>
                <w:sz w:val="24"/>
                <w:szCs w:val="24"/>
              </w:rPr>
              <w:t>投标有效期</w:t>
            </w:r>
          </w:p>
        </w:tc>
        <w:tc>
          <w:tcPr>
            <w:tcW w:w="6813" w:type="dxa"/>
            <w:vAlign w:val="center"/>
          </w:tcPr>
          <w:p>
            <w:pPr>
              <w:autoSpaceDE w:val="0"/>
              <w:autoSpaceDN w:val="0"/>
              <w:adjustRightInd w:val="0"/>
              <w:spacing w:line="360" w:lineRule="auto"/>
              <w:rPr>
                <w:rFonts w:ascii="宋体" w:cs="宋体"/>
                <w:color w:val="000000" w:themeColor="text1"/>
                <w:sz w:val="24"/>
                <w:szCs w:val="24"/>
              </w:rPr>
            </w:pPr>
            <w:r>
              <w:rPr>
                <w:rFonts w:ascii="宋体" w:hAnsi="宋体" w:cs="宋体"/>
                <w:color w:val="000000" w:themeColor="text1"/>
                <w:sz w:val="24"/>
                <w:szCs w:val="24"/>
              </w:rPr>
              <w:t>60</w:t>
            </w:r>
            <w:r>
              <w:rPr>
                <w:rFonts w:hint="eastAsia" w:ascii="宋体" w:hAnsi="宋体" w:cs="宋体"/>
                <w:color w:val="000000" w:themeColor="text1"/>
                <w:sz w:val="24"/>
                <w:szCs w:val="24"/>
              </w:rPr>
              <w:t>天（自</w:t>
            </w:r>
            <w:r>
              <w:rPr>
                <w:rFonts w:hint="eastAsia" w:ascii="宋体" w:hAnsi="宋体" w:cs="宋体"/>
                <w:color w:val="000000" w:themeColor="text1"/>
                <w:kern w:val="0"/>
                <w:sz w:val="24"/>
                <w:szCs w:val="24"/>
              </w:rPr>
              <w:t>提交投标文件的截止之日起算</w:t>
            </w:r>
            <w:r>
              <w:rPr>
                <w:rFonts w:hint="eastAsia" w:ascii="宋体" w:hAnsi="宋体" w:cs="宋体"/>
                <w:color w:val="000000" w:themeColor="text1"/>
                <w:sz w:val="24"/>
                <w:szCs w:val="24"/>
              </w:rPr>
              <w:t>）</w:t>
            </w:r>
          </w:p>
          <w:p>
            <w:pPr>
              <w:autoSpaceDE w:val="0"/>
              <w:autoSpaceDN w:val="0"/>
              <w:adjustRightInd w:val="0"/>
              <w:spacing w:line="360" w:lineRule="auto"/>
              <w:rPr>
                <w:rFonts w:ascii="宋体" w:cs="宋体"/>
                <w:color w:val="000000" w:themeColor="text1"/>
                <w:sz w:val="24"/>
                <w:szCs w:val="24"/>
              </w:rPr>
            </w:pPr>
            <w:r>
              <w:rPr>
                <w:rFonts w:hint="eastAsia" w:ascii="宋体" w:hAnsi="宋体" w:cs="宋体"/>
                <w:color w:val="000000" w:themeColor="text1"/>
                <w:sz w:val="24"/>
                <w:szCs w:val="24"/>
                <w:lang w:val="zh-CN"/>
              </w:rPr>
              <w:t>中标人投标有效期延至合同验收之日，</w:t>
            </w:r>
            <w:r>
              <w:rPr>
                <w:rFonts w:hint="eastAsia" w:ascii="宋体" w:hAnsi="宋体" w:cs="宋体"/>
                <w:color w:val="000000" w:themeColor="text1"/>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color w:val="000000" w:themeColor="text1"/>
                <w:sz w:val="24"/>
                <w:szCs w:val="24"/>
              </w:rPr>
              <w:t>11</w:t>
            </w:r>
          </w:p>
        </w:tc>
        <w:tc>
          <w:tcPr>
            <w:tcW w:w="2268" w:type="dxa"/>
            <w:vAlign w:val="center"/>
          </w:tcPr>
          <w:p>
            <w:pPr>
              <w:autoSpaceDE w:val="0"/>
              <w:autoSpaceDN w:val="0"/>
              <w:adjustRightInd w:val="0"/>
              <w:spacing w:line="360" w:lineRule="auto"/>
              <w:jc w:val="center"/>
              <w:rPr>
                <w:rFonts w:ascii="宋体" w:cs="宋体"/>
                <w:color w:val="000000" w:themeColor="text1"/>
                <w:sz w:val="24"/>
                <w:szCs w:val="24"/>
                <w:lang w:val="zh-CN"/>
              </w:rPr>
            </w:pPr>
            <w:r>
              <w:rPr>
                <w:rFonts w:hint="eastAsia" w:ascii="宋体" w:hAnsi="宋体" w:cs="宋体"/>
                <w:color w:val="000000" w:themeColor="text1"/>
                <w:sz w:val="24"/>
                <w:szCs w:val="24"/>
                <w:lang w:val="zh-CN"/>
              </w:rPr>
              <w:t>中标人将本项目的非主体、非关键性</w:t>
            </w:r>
          </w:p>
          <w:p>
            <w:pPr>
              <w:autoSpaceDE w:val="0"/>
              <w:autoSpaceDN w:val="0"/>
              <w:adjustRightInd w:val="0"/>
              <w:spacing w:line="360" w:lineRule="auto"/>
              <w:jc w:val="center"/>
              <w:rPr>
                <w:rFonts w:ascii="宋体" w:cs="宋体"/>
                <w:color w:val="000000" w:themeColor="text1"/>
                <w:sz w:val="24"/>
                <w:szCs w:val="24"/>
              </w:rPr>
            </w:pPr>
            <w:r>
              <w:rPr>
                <w:rFonts w:hint="eastAsia" w:ascii="宋体" w:hAnsi="宋体" w:cs="宋体"/>
                <w:color w:val="000000" w:themeColor="text1"/>
                <w:sz w:val="24"/>
                <w:szCs w:val="24"/>
                <w:lang w:val="zh-CN"/>
              </w:rPr>
              <w:t>工作分包</w:t>
            </w:r>
          </w:p>
        </w:tc>
        <w:tc>
          <w:tcPr>
            <w:tcW w:w="6813" w:type="dxa"/>
            <w:vAlign w:val="center"/>
          </w:tcPr>
          <w:p>
            <w:pPr>
              <w:autoSpaceDE w:val="0"/>
              <w:autoSpaceDN w:val="0"/>
              <w:adjustRightInd w:val="0"/>
              <w:spacing w:line="276" w:lineRule="auto"/>
              <w:rPr>
                <w:rFonts w:ascii="宋体" w:cs="宋体"/>
                <w:color w:val="000000" w:themeColor="text1"/>
                <w:sz w:val="24"/>
                <w:szCs w:val="24"/>
              </w:rPr>
            </w:pPr>
            <w:r>
              <w:rPr>
                <w:rFonts w:ascii="宋体" w:hAnsi="宋体" w:cs="宋体"/>
                <w:b/>
                <w:bCs/>
                <w:color w:val="000000" w:themeColor="text1"/>
                <w:kern w:val="0"/>
                <w:sz w:val="24"/>
                <w:szCs w:val="24"/>
                <w:lang w:val="zh-CN"/>
              </w:rPr>
              <w:fldChar w:fldCharType="begin"/>
            </w:r>
            <w:r>
              <w:rPr>
                <w:rFonts w:ascii="宋体" w:hAnsi="宋体" w:cs="宋体"/>
                <w:b/>
                <w:bCs/>
                <w:color w:val="000000" w:themeColor="text1"/>
                <w:kern w:val="0"/>
                <w:sz w:val="24"/>
                <w:szCs w:val="24"/>
                <w:lang w:val="zh-CN"/>
              </w:rPr>
              <w:instrText xml:space="preserve"> eq \o\ac(</w:instrText>
            </w:r>
            <w:r>
              <w:rPr>
                <w:rFonts w:hint="eastAsia" w:ascii="宋体" w:hAnsi="宋体" w:cs="宋体"/>
                <w:b/>
                <w:bCs/>
                <w:color w:val="000000" w:themeColor="text1"/>
                <w:kern w:val="0"/>
                <w:sz w:val="24"/>
                <w:szCs w:val="24"/>
                <w:lang w:val="zh-CN"/>
              </w:rPr>
              <w:instrText xml:space="preserve">□</w:instrText>
            </w:r>
            <w:r>
              <w:rPr>
                <w:rFonts w:ascii="宋体" w:hAnsi="宋体" w:cs="宋体"/>
                <w:b/>
                <w:bCs/>
                <w:color w:val="000000" w:themeColor="text1"/>
                <w:kern w:val="0"/>
                <w:sz w:val="24"/>
                <w:szCs w:val="24"/>
                <w:lang w:val="zh-CN"/>
              </w:rPr>
              <w:instrText xml:space="preserve">,</w:instrText>
            </w:r>
            <w:r>
              <w:rPr>
                <w:rFonts w:hint="eastAsia" w:ascii="宋体" w:hAnsi="宋体" w:cs="宋体"/>
                <w:b/>
                <w:bCs/>
                <w:color w:val="000000" w:themeColor="text1"/>
                <w:kern w:val="0"/>
                <w:position w:val="2"/>
                <w:sz w:val="24"/>
                <w:szCs w:val="24"/>
                <w:lang w:val="zh-CN"/>
              </w:rPr>
              <w:instrText xml:space="preserve">√</w:instrText>
            </w:r>
            <w:r>
              <w:rPr>
                <w:rFonts w:ascii="宋体" w:hAnsi="宋体" w:cs="宋体"/>
                <w:b/>
                <w:bCs/>
                <w:color w:val="000000" w:themeColor="text1"/>
                <w:kern w:val="0"/>
                <w:sz w:val="24"/>
                <w:szCs w:val="24"/>
                <w:lang w:val="zh-CN"/>
              </w:rPr>
              <w:instrText xml:space="preserve">)</w:instrText>
            </w:r>
            <w:r>
              <w:rPr>
                <w:rFonts w:ascii="宋体" w:hAnsi="宋体" w:cs="宋体"/>
                <w:b/>
                <w:bCs/>
                <w:color w:val="000000" w:themeColor="text1"/>
                <w:kern w:val="0"/>
                <w:sz w:val="24"/>
                <w:szCs w:val="24"/>
                <w:lang w:val="zh-CN"/>
              </w:rPr>
              <w:fldChar w:fldCharType="end"/>
            </w:r>
            <w:r>
              <w:rPr>
                <w:rFonts w:hint="eastAsia" w:ascii="宋体" w:hAnsi="宋体" w:cs="宋体"/>
                <w:color w:val="000000" w:themeColor="text1"/>
                <w:sz w:val="24"/>
                <w:szCs w:val="24"/>
                <w:lang w:val="zh-CN"/>
              </w:rPr>
              <w:t>不允许</w:t>
            </w:r>
            <w:r>
              <w:rPr>
                <w:rFonts w:ascii="宋体" w:hAnsi="宋体" w:cs="宋体"/>
                <w:color w:val="000000" w:themeColor="text1"/>
                <w:sz w:val="24"/>
                <w:szCs w:val="24"/>
                <w:lang w:val="zh-CN"/>
              </w:rPr>
              <w:t xml:space="preserve">   </w:t>
            </w:r>
            <w:r>
              <w:rPr>
                <w:rFonts w:hint="eastAsia" w:ascii="宋体" w:hAnsi="宋体" w:cs="宋体"/>
                <w:b/>
                <w:bCs/>
                <w:color w:val="000000" w:themeColor="text1"/>
                <w:sz w:val="24"/>
                <w:szCs w:val="24"/>
                <w:lang w:val="zh-CN"/>
              </w:rPr>
              <w:t>□</w:t>
            </w:r>
            <w:r>
              <w:rPr>
                <w:rFonts w:hint="eastAsia" w:ascii="宋体" w:hAnsi="宋体" w:cs="宋体"/>
                <w:color w:val="000000" w:themeColor="text1"/>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color w:val="000000" w:themeColor="text1"/>
                <w:sz w:val="24"/>
                <w:szCs w:val="24"/>
              </w:rPr>
              <w:t>12</w:t>
            </w:r>
          </w:p>
        </w:tc>
        <w:tc>
          <w:tcPr>
            <w:tcW w:w="2268" w:type="dxa"/>
            <w:vAlign w:val="center"/>
          </w:tcPr>
          <w:p>
            <w:pPr>
              <w:autoSpaceDE w:val="0"/>
              <w:autoSpaceDN w:val="0"/>
              <w:adjustRightInd w:val="0"/>
              <w:spacing w:line="360" w:lineRule="auto"/>
              <w:jc w:val="center"/>
              <w:rPr>
                <w:rFonts w:ascii="宋体" w:cs="宋体"/>
                <w:color w:val="000000" w:themeColor="text1"/>
                <w:sz w:val="24"/>
                <w:szCs w:val="24"/>
                <w:lang w:val="zh-CN"/>
              </w:rPr>
            </w:pPr>
            <w:r>
              <w:rPr>
                <w:rFonts w:hint="eastAsia" w:ascii="宋体" w:hAnsi="宋体" w:cs="宋体"/>
                <w:color w:val="000000" w:themeColor="text1"/>
                <w:sz w:val="24"/>
                <w:szCs w:val="24"/>
                <w:lang w:val="zh-CN"/>
              </w:rPr>
              <w:t>投标截止及</w:t>
            </w:r>
          </w:p>
          <w:p>
            <w:pPr>
              <w:autoSpaceDE w:val="0"/>
              <w:autoSpaceDN w:val="0"/>
              <w:adjustRightInd w:val="0"/>
              <w:spacing w:line="360" w:lineRule="auto"/>
              <w:jc w:val="center"/>
              <w:rPr>
                <w:rFonts w:ascii="宋体" w:cs="宋体"/>
                <w:color w:val="000000" w:themeColor="text1"/>
                <w:sz w:val="24"/>
                <w:szCs w:val="24"/>
                <w:lang w:val="zh-CN"/>
              </w:rPr>
            </w:pPr>
            <w:r>
              <w:rPr>
                <w:rFonts w:hint="eastAsia" w:ascii="宋体" w:hAnsi="宋体" w:cs="宋体"/>
                <w:color w:val="000000" w:themeColor="text1"/>
                <w:sz w:val="24"/>
                <w:szCs w:val="24"/>
                <w:lang w:val="zh-CN"/>
              </w:rPr>
              <w:t>开标时间</w:t>
            </w:r>
          </w:p>
        </w:tc>
        <w:tc>
          <w:tcPr>
            <w:tcW w:w="6813" w:type="dxa"/>
            <w:vAlign w:val="center"/>
          </w:tcPr>
          <w:p>
            <w:pPr>
              <w:autoSpaceDE w:val="0"/>
              <w:autoSpaceDN w:val="0"/>
              <w:adjustRightInd w:val="0"/>
              <w:spacing w:line="360" w:lineRule="auto"/>
              <w:rPr>
                <w:rFonts w:ascii="宋体" w:cs="宋体"/>
                <w:color w:val="000000" w:themeColor="text1"/>
                <w:sz w:val="24"/>
                <w:szCs w:val="24"/>
                <w:lang w:val="zh-CN"/>
              </w:rPr>
            </w:pPr>
            <w:r>
              <w:rPr>
                <w:rFonts w:ascii="宋体" w:hAnsi="宋体" w:cs="宋体"/>
                <w:color w:val="000000" w:themeColor="text1"/>
                <w:sz w:val="24"/>
                <w:szCs w:val="24"/>
              </w:rPr>
              <w:t>2018</w:t>
            </w:r>
            <w:r>
              <w:rPr>
                <w:rFonts w:hint="eastAsia" w:ascii="宋体" w:hAnsi="宋体" w:cs="宋体"/>
                <w:color w:val="000000" w:themeColor="text1"/>
                <w:sz w:val="24"/>
                <w:szCs w:val="24"/>
                <w:lang w:val="zh-CN"/>
              </w:rPr>
              <w:t>年</w:t>
            </w:r>
            <w:r>
              <w:rPr>
                <w:rFonts w:hint="eastAsia" w:ascii="宋体" w:hAnsi="宋体" w:cs="宋体"/>
                <w:color w:val="000000" w:themeColor="text1"/>
                <w:sz w:val="24"/>
                <w:szCs w:val="24"/>
                <w:lang w:val="en-US" w:eastAsia="zh-CN"/>
              </w:rPr>
              <w:t>11</w:t>
            </w:r>
            <w:r>
              <w:rPr>
                <w:rFonts w:hint="eastAsia" w:ascii="宋体" w:hAnsi="宋体" w:cs="宋体"/>
                <w:color w:val="000000" w:themeColor="text1"/>
                <w:sz w:val="24"/>
                <w:szCs w:val="24"/>
                <w:lang w:val="zh-CN"/>
              </w:rPr>
              <w:t>月</w:t>
            </w:r>
            <w:r>
              <w:rPr>
                <w:rFonts w:hint="eastAsia" w:ascii="宋体" w:hAnsi="宋体" w:cs="宋体"/>
                <w:color w:val="000000" w:themeColor="text1"/>
                <w:sz w:val="24"/>
                <w:szCs w:val="24"/>
                <w:lang w:val="en-US" w:eastAsia="zh-CN"/>
              </w:rPr>
              <w:t>7</w:t>
            </w:r>
            <w:r>
              <w:rPr>
                <w:rFonts w:hint="eastAsia" w:ascii="宋体" w:hAnsi="宋体" w:cs="宋体"/>
                <w:color w:val="000000" w:themeColor="text1"/>
                <w:sz w:val="24"/>
                <w:szCs w:val="24"/>
                <w:lang w:val="zh-CN"/>
              </w:rPr>
              <w:t>日</w:t>
            </w:r>
            <w:r>
              <w:rPr>
                <w:rFonts w:hint="eastAsia" w:ascii="宋体" w:hAnsi="宋体" w:cs="宋体"/>
                <w:color w:val="000000" w:themeColor="text1"/>
                <w:sz w:val="24"/>
                <w:szCs w:val="24"/>
                <w:lang w:val="en-US" w:eastAsia="zh-CN"/>
              </w:rPr>
              <w:t>9</w:t>
            </w:r>
            <w:r>
              <w:rPr>
                <w:rFonts w:hint="eastAsia" w:ascii="宋体" w:hAnsi="宋体" w:cs="宋体"/>
                <w:color w:val="000000" w:themeColor="text1"/>
                <w:sz w:val="24"/>
                <w:szCs w:val="24"/>
                <w:lang w:val="zh-CN"/>
              </w:rPr>
              <w:t>时</w:t>
            </w:r>
            <w:r>
              <w:rPr>
                <w:rFonts w:hint="eastAsia" w:ascii="宋体" w:hAnsi="宋体" w:cs="宋体"/>
                <w:color w:val="000000" w:themeColor="text1"/>
                <w:sz w:val="24"/>
                <w:szCs w:val="24"/>
                <w:lang w:val="en-US" w:eastAsia="zh-CN"/>
              </w:rPr>
              <w:t>30</w:t>
            </w:r>
            <w:r>
              <w:rPr>
                <w:rFonts w:hint="eastAsia" w:ascii="宋体" w:hAnsi="宋体" w:cs="宋体"/>
                <w:color w:val="000000" w:themeColor="text1"/>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color w:val="000000" w:themeColor="text1"/>
                <w:sz w:val="24"/>
                <w:szCs w:val="24"/>
              </w:rPr>
              <w:t>13</w:t>
            </w:r>
          </w:p>
        </w:tc>
        <w:tc>
          <w:tcPr>
            <w:tcW w:w="2268" w:type="dxa"/>
            <w:vAlign w:val="center"/>
          </w:tcPr>
          <w:p>
            <w:pPr>
              <w:autoSpaceDE w:val="0"/>
              <w:autoSpaceDN w:val="0"/>
              <w:adjustRightInd w:val="0"/>
              <w:spacing w:line="360" w:lineRule="auto"/>
              <w:jc w:val="center"/>
              <w:rPr>
                <w:rFonts w:ascii="宋体" w:cs="宋体"/>
                <w:color w:val="000000" w:themeColor="text1"/>
                <w:sz w:val="24"/>
                <w:szCs w:val="24"/>
              </w:rPr>
            </w:pPr>
            <w:r>
              <w:rPr>
                <w:rFonts w:hint="eastAsia" w:ascii="宋体" w:hAnsi="宋体" w:cs="宋体"/>
                <w:color w:val="000000" w:themeColor="text1"/>
                <w:sz w:val="24"/>
                <w:szCs w:val="24"/>
              </w:rPr>
              <w:t>递交投标文件</w:t>
            </w:r>
          </w:p>
          <w:p>
            <w:pPr>
              <w:autoSpaceDE w:val="0"/>
              <w:autoSpaceDN w:val="0"/>
              <w:adjustRightInd w:val="0"/>
              <w:spacing w:line="360" w:lineRule="auto"/>
              <w:jc w:val="center"/>
              <w:rPr>
                <w:rFonts w:ascii="宋体" w:cs="宋体"/>
                <w:color w:val="000000" w:themeColor="text1"/>
                <w:sz w:val="24"/>
                <w:szCs w:val="24"/>
              </w:rPr>
            </w:pPr>
            <w:r>
              <w:rPr>
                <w:rFonts w:hint="eastAsia" w:ascii="宋体" w:hAnsi="宋体" w:cs="宋体"/>
                <w:color w:val="000000" w:themeColor="text1"/>
                <w:sz w:val="24"/>
                <w:szCs w:val="24"/>
              </w:rPr>
              <w:t>及开标地点</w:t>
            </w:r>
          </w:p>
        </w:tc>
        <w:tc>
          <w:tcPr>
            <w:tcW w:w="6813" w:type="dxa"/>
            <w:vAlign w:val="center"/>
          </w:tcPr>
          <w:p>
            <w:pPr>
              <w:autoSpaceDE w:val="0"/>
              <w:autoSpaceDN w:val="0"/>
              <w:adjustRightInd w:val="0"/>
              <w:spacing w:line="360" w:lineRule="auto"/>
              <w:rPr>
                <w:rFonts w:ascii="宋体" w:cs="宋体"/>
                <w:color w:val="000000" w:themeColor="text1"/>
                <w:sz w:val="24"/>
                <w:szCs w:val="24"/>
                <w:lang w:val="zh-CN"/>
              </w:rPr>
            </w:pPr>
            <w:r>
              <w:rPr>
                <w:rFonts w:hint="eastAsia" w:ascii="宋体" w:hAnsi="宋体" w:cs="宋体"/>
                <w:color w:val="000000" w:themeColor="text1"/>
                <w:sz w:val="24"/>
                <w:szCs w:val="24"/>
                <w:lang w:val="zh-CN"/>
              </w:rPr>
              <w:t>许昌市公共资源交易中心三楼开标</w:t>
            </w:r>
            <w:r>
              <w:rPr>
                <w:rFonts w:hint="eastAsia" w:ascii="宋体" w:hAnsi="宋体" w:cs="宋体"/>
                <w:color w:val="000000" w:themeColor="text1"/>
                <w:sz w:val="24"/>
                <w:szCs w:val="24"/>
                <w:u w:val="single"/>
                <w:lang w:val="en-US" w:eastAsia="zh-CN"/>
              </w:rPr>
              <w:t>五</w:t>
            </w:r>
            <w:r>
              <w:rPr>
                <w:rFonts w:hint="eastAsia" w:ascii="宋体" w:hAnsi="宋体" w:cs="宋体"/>
                <w:color w:val="000000" w:themeColor="text1"/>
                <w:sz w:val="24"/>
                <w:szCs w:val="24"/>
                <w:lang w:val="zh-CN"/>
              </w:rPr>
              <w:t>室（龙兴路与竹林路交汇处公共资源大厦）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color w:val="000000" w:themeColor="text1"/>
                <w:sz w:val="24"/>
                <w:szCs w:val="24"/>
              </w:rPr>
              <w:t>14</w:t>
            </w:r>
          </w:p>
        </w:tc>
        <w:tc>
          <w:tcPr>
            <w:tcW w:w="2268" w:type="dxa"/>
            <w:vAlign w:val="center"/>
          </w:tcPr>
          <w:p>
            <w:pPr>
              <w:autoSpaceDE w:val="0"/>
              <w:autoSpaceDN w:val="0"/>
              <w:adjustRightInd w:val="0"/>
              <w:spacing w:line="276" w:lineRule="auto"/>
              <w:jc w:val="center"/>
              <w:rPr>
                <w:rFonts w:ascii="宋体" w:cs="宋体"/>
                <w:color w:val="000000" w:themeColor="text1"/>
                <w:sz w:val="24"/>
                <w:szCs w:val="24"/>
                <w:lang w:val="zh-CN"/>
              </w:rPr>
            </w:pPr>
            <w:r>
              <w:rPr>
                <w:rFonts w:hint="eastAsia" w:ascii="宋体" w:hAnsi="宋体" w:cs="宋体"/>
                <w:color w:val="000000" w:themeColor="text1"/>
                <w:kern w:val="0"/>
                <w:sz w:val="24"/>
                <w:szCs w:val="24"/>
              </w:rPr>
              <w:t>投标保证金</w:t>
            </w:r>
          </w:p>
        </w:tc>
        <w:tc>
          <w:tcPr>
            <w:tcW w:w="6813" w:type="dxa"/>
            <w:vAlign w:val="center"/>
          </w:tcPr>
          <w:p>
            <w:pPr>
              <w:tabs>
                <w:tab w:val="left" w:pos="1260"/>
              </w:tabs>
              <w:autoSpaceDE w:val="0"/>
              <w:autoSpaceDN w:val="0"/>
              <w:adjustRightInd w:val="0"/>
              <w:spacing w:line="360" w:lineRule="auto"/>
              <w:rPr>
                <w:rFonts w:ascii="宋体" w:cs="宋体"/>
                <w:color w:val="000000" w:themeColor="text1"/>
                <w:sz w:val="24"/>
                <w:szCs w:val="24"/>
                <w:lang w:val="zh-CN"/>
              </w:rPr>
            </w:pPr>
            <w:r>
              <w:rPr>
                <w:rFonts w:hint="eastAsia" w:ascii="宋体" w:hAnsi="宋体" w:cs="宋体"/>
                <w:color w:val="000000" w:themeColor="text1"/>
                <w:sz w:val="24"/>
                <w:szCs w:val="24"/>
                <w:lang w:val="zh-CN"/>
              </w:rPr>
              <w:t>缴纳截止时间：同投标截止时间。</w:t>
            </w:r>
          </w:p>
          <w:p>
            <w:pPr>
              <w:tabs>
                <w:tab w:val="left" w:pos="1260"/>
              </w:tabs>
              <w:autoSpaceDE w:val="0"/>
              <w:autoSpaceDN w:val="0"/>
              <w:adjustRightInd w:val="0"/>
              <w:spacing w:line="360" w:lineRule="auto"/>
              <w:rPr>
                <w:rFonts w:hint="eastAsia" w:ascii="宋体" w:hAnsi="宋体" w:cs="宋体"/>
                <w:color w:val="000000" w:themeColor="text1"/>
                <w:sz w:val="24"/>
                <w:szCs w:val="24"/>
                <w:lang w:val="zh-CN"/>
              </w:rPr>
            </w:pPr>
            <w:r>
              <w:rPr>
                <w:rFonts w:hint="eastAsia" w:ascii="宋体" w:hAnsi="宋体" w:cs="宋体"/>
                <w:color w:val="000000" w:themeColor="text1"/>
                <w:sz w:val="24"/>
                <w:szCs w:val="24"/>
                <w:lang w:val="zh-CN"/>
              </w:rPr>
              <w:t>金额：</w:t>
            </w:r>
            <w:r>
              <w:rPr>
                <w:rFonts w:hint="eastAsia" w:ascii="宋体" w:hAnsi="宋体" w:cs="宋体"/>
                <w:color w:val="000000" w:themeColor="text1"/>
                <w:sz w:val="24"/>
                <w:szCs w:val="24"/>
                <w:lang w:val="en-US" w:eastAsia="zh-CN"/>
              </w:rPr>
              <w:t>A包：</w:t>
            </w:r>
            <w:r>
              <w:rPr>
                <w:rFonts w:hint="eastAsia" w:ascii="宋体" w:hAnsi="宋体" w:cs="宋体"/>
                <w:color w:val="000000" w:themeColor="text1"/>
                <w:sz w:val="24"/>
                <w:szCs w:val="24"/>
                <w:lang w:val="zh-CN"/>
              </w:rPr>
              <w:t>贰万陆仟元整（</w:t>
            </w:r>
            <w:r>
              <w:rPr>
                <w:rFonts w:hint="eastAsia" w:ascii="宋体" w:cs="宋体"/>
                <w:color w:val="000000" w:themeColor="text1"/>
                <w:sz w:val="24"/>
                <w:szCs w:val="24"/>
                <w:lang w:val="zh-CN"/>
              </w:rPr>
              <w:t>¥</w:t>
            </w:r>
            <w:r>
              <w:rPr>
                <w:rFonts w:hint="eastAsia" w:ascii="宋体" w:hAnsi="宋体" w:cs="宋体"/>
                <w:color w:val="000000" w:themeColor="text1"/>
                <w:sz w:val="24"/>
                <w:szCs w:val="24"/>
                <w:lang w:val="en-US" w:eastAsia="zh-CN"/>
              </w:rPr>
              <w:t>26000</w:t>
            </w:r>
            <w:r>
              <w:rPr>
                <w:rFonts w:hint="eastAsia" w:ascii="宋体" w:hAnsi="宋体" w:cs="宋体"/>
                <w:color w:val="000000" w:themeColor="text1"/>
                <w:sz w:val="24"/>
                <w:szCs w:val="24"/>
              </w:rPr>
              <w:t>元</w:t>
            </w:r>
            <w:r>
              <w:rPr>
                <w:rFonts w:hint="eastAsia" w:ascii="宋体" w:hAnsi="宋体" w:cs="宋体"/>
                <w:color w:val="000000" w:themeColor="text1"/>
                <w:sz w:val="24"/>
                <w:szCs w:val="24"/>
                <w:lang w:val="zh-CN"/>
              </w:rPr>
              <w:t>）；</w:t>
            </w:r>
          </w:p>
          <w:p>
            <w:pPr>
              <w:pStyle w:val="2"/>
              <w:ind w:left="0" w:leftChars="0" w:firstLine="0" w:firstLineChars="0"/>
              <w:rPr>
                <w:rFonts w:hint="eastAsia" w:ascii="宋体" w:hAnsi="宋体" w:cs="宋体"/>
                <w:color w:val="000000" w:themeColor="text1"/>
                <w:sz w:val="24"/>
                <w:szCs w:val="24"/>
                <w:lang w:val="zh-CN"/>
              </w:rPr>
            </w:pPr>
            <w:r>
              <w:rPr>
                <w:rFonts w:hint="eastAsia" w:ascii="宋体" w:hAnsi="宋体" w:cs="宋体"/>
                <w:color w:val="000000" w:themeColor="text1"/>
                <w:sz w:val="24"/>
                <w:szCs w:val="24"/>
                <w:lang w:val="en-US" w:eastAsia="zh-CN"/>
              </w:rPr>
              <w:t xml:space="preserve">      B包：</w:t>
            </w:r>
            <w:r>
              <w:rPr>
                <w:rFonts w:hint="eastAsia" w:ascii="宋体" w:hAnsi="宋体" w:cs="宋体"/>
                <w:color w:val="000000" w:themeColor="text1"/>
                <w:sz w:val="24"/>
                <w:szCs w:val="24"/>
                <w:lang w:val="zh-CN"/>
              </w:rPr>
              <w:t>壹万陆仟元整（</w:t>
            </w:r>
            <w:r>
              <w:rPr>
                <w:rFonts w:hint="eastAsia" w:ascii="宋体" w:cs="宋体"/>
                <w:color w:val="000000" w:themeColor="text1"/>
                <w:sz w:val="24"/>
                <w:szCs w:val="24"/>
                <w:lang w:val="zh-CN"/>
              </w:rPr>
              <w:t>¥</w:t>
            </w:r>
            <w:r>
              <w:rPr>
                <w:rFonts w:hint="eastAsia" w:ascii="宋体" w:hAnsi="宋体" w:cs="宋体"/>
                <w:color w:val="000000" w:themeColor="text1"/>
                <w:sz w:val="24"/>
                <w:szCs w:val="24"/>
                <w:lang w:val="en-US" w:eastAsia="zh-CN"/>
              </w:rPr>
              <w:t>16000</w:t>
            </w:r>
            <w:r>
              <w:rPr>
                <w:rFonts w:hint="eastAsia" w:ascii="宋体" w:hAnsi="宋体" w:cs="宋体"/>
                <w:color w:val="000000" w:themeColor="text1"/>
                <w:sz w:val="24"/>
                <w:szCs w:val="24"/>
              </w:rPr>
              <w:t>元</w:t>
            </w:r>
            <w:r>
              <w:rPr>
                <w:rFonts w:hint="eastAsia" w:ascii="宋体" w:hAnsi="宋体" w:cs="宋体"/>
                <w:color w:val="000000" w:themeColor="text1"/>
                <w:sz w:val="24"/>
                <w:szCs w:val="24"/>
                <w:lang w:eastAsia="zh-CN"/>
              </w:rPr>
              <w:t>）</w:t>
            </w:r>
            <w:r>
              <w:rPr>
                <w:rFonts w:hint="eastAsia" w:ascii="宋体" w:hAnsi="宋体" w:cs="宋体"/>
                <w:color w:val="000000" w:themeColor="text1"/>
                <w:sz w:val="24"/>
                <w:szCs w:val="24"/>
                <w:lang w:val="zh-CN"/>
              </w:rPr>
              <w:t>；</w:t>
            </w:r>
          </w:p>
          <w:p>
            <w:pPr>
              <w:pStyle w:val="2"/>
              <w:ind w:left="0" w:leftChars="0" w:firstLine="720" w:firstLineChars="300"/>
              <w:rPr>
                <w:rFonts w:hint="eastAsia" w:ascii="宋体" w:hAnsi="宋体" w:cs="宋体"/>
                <w:color w:val="000000" w:themeColor="text1"/>
                <w:sz w:val="24"/>
                <w:szCs w:val="24"/>
                <w:lang w:val="zh-CN"/>
              </w:rPr>
            </w:pPr>
            <w:r>
              <w:rPr>
                <w:rFonts w:hint="eastAsia" w:ascii="宋体" w:hAnsi="宋体" w:cs="宋体"/>
                <w:color w:val="000000" w:themeColor="text1"/>
                <w:sz w:val="24"/>
                <w:szCs w:val="24"/>
                <w:lang w:val="en-US" w:eastAsia="zh-CN"/>
              </w:rPr>
              <w:t>C包：</w:t>
            </w:r>
            <w:r>
              <w:rPr>
                <w:rFonts w:hint="eastAsia" w:ascii="宋体" w:hAnsi="宋体" w:cs="宋体"/>
                <w:color w:val="000000" w:themeColor="text1"/>
                <w:sz w:val="24"/>
                <w:szCs w:val="24"/>
                <w:lang w:val="zh-CN"/>
              </w:rPr>
              <w:t>壹万元整（</w:t>
            </w:r>
            <w:r>
              <w:rPr>
                <w:rFonts w:hint="eastAsia" w:ascii="宋体" w:cs="宋体"/>
                <w:color w:val="000000" w:themeColor="text1"/>
                <w:sz w:val="24"/>
                <w:szCs w:val="24"/>
                <w:lang w:val="zh-CN"/>
              </w:rPr>
              <w:t>¥</w:t>
            </w:r>
            <w:r>
              <w:rPr>
                <w:rFonts w:hint="eastAsia" w:ascii="宋体" w:hAnsi="宋体" w:cs="宋体"/>
                <w:color w:val="000000" w:themeColor="text1"/>
                <w:sz w:val="24"/>
                <w:szCs w:val="24"/>
                <w:lang w:val="en-US" w:eastAsia="zh-CN"/>
              </w:rPr>
              <w:t>10000</w:t>
            </w:r>
            <w:r>
              <w:rPr>
                <w:rFonts w:hint="eastAsia" w:ascii="宋体" w:hAnsi="宋体" w:cs="宋体"/>
                <w:color w:val="000000" w:themeColor="text1"/>
                <w:sz w:val="24"/>
                <w:szCs w:val="24"/>
              </w:rPr>
              <w:t>元</w:t>
            </w:r>
            <w:r>
              <w:rPr>
                <w:rFonts w:hint="eastAsia" w:ascii="宋体" w:hAnsi="宋体" w:cs="宋体"/>
                <w:color w:val="000000" w:themeColor="text1"/>
                <w:sz w:val="24"/>
                <w:szCs w:val="24"/>
                <w:lang w:eastAsia="zh-CN"/>
              </w:rPr>
              <w:t>）</w:t>
            </w:r>
            <w:r>
              <w:rPr>
                <w:rFonts w:hint="eastAsia" w:ascii="宋体" w:hAnsi="宋体" w:cs="宋体"/>
                <w:color w:val="000000" w:themeColor="text1"/>
                <w:sz w:val="24"/>
                <w:szCs w:val="24"/>
                <w:lang w:val="zh-CN"/>
              </w:rPr>
              <w:t>；</w:t>
            </w:r>
          </w:p>
          <w:p>
            <w:pPr>
              <w:pStyle w:val="2"/>
              <w:ind w:left="0" w:leftChars="0" w:firstLine="720" w:firstLineChars="300"/>
              <w:rPr>
                <w:rFonts w:hint="eastAsia" w:ascii="宋体" w:hAnsi="宋体" w:cs="宋体"/>
                <w:color w:val="000000" w:themeColor="text1"/>
                <w:sz w:val="24"/>
                <w:szCs w:val="24"/>
                <w:lang w:val="zh-CN"/>
              </w:rPr>
            </w:pPr>
            <w:r>
              <w:rPr>
                <w:rFonts w:hint="eastAsia" w:ascii="宋体" w:hAnsi="宋体" w:cs="宋体"/>
                <w:color w:val="000000" w:themeColor="text1"/>
                <w:sz w:val="24"/>
                <w:szCs w:val="24"/>
                <w:lang w:val="en-US" w:eastAsia="zh-CN"/>
              </w:rPr>
              <w:t>D包：</w:t>
            </w:r>
            <w:r>
              <w:rPr>
                <w:rFonts w:hint="eastAsia" w:ascii="宋体" w:hAnsi="宋体" w:cs="宋体"/>
                <w:color w:val="000000" w:themeColor="text1"/>
                <w:sz w:val="24"/>
                <w:szCs w:val="24"/>
                <w:lang w:val="zh-CN"/>
              </w:rPr>
              <w:t>柒仟捌佰元整（</w:t>
            </w:r>
            <w:r>
              <w:rPr>
                <w:rFonts w:hint="eastAsia" w:ascii="宋体" w:cs="宋体"/>
                <w:color w:val="000000" w:themeColor="text1"/>
                <w:sz w:val="24"/>
                <w:szCs w:val="24"/>
                <w:lang w:val="zh-CN"/>
              </w:rPr>
              <w:t>¥</w:t>
            </w:r>
            <w:r>
              <w:rPr>
                <w:rFonts w:hint="eastAsia" w:ascii="宋体" w:hAnsi="宋体" w:cs="宋体"/>
                <w:color w:val="000000" w:themeColor="text1"/>
                <w:sz w:val="24"/>
                <w:szCs w:val="24"/>
                <w:lang w:val="en-US" w:eastAsia="zh-CN"/>
              </w:rPr>
              <w:t>7800</w:t>
            </w:r>
            <w:r>
              <w:rPr>
                <w:rFonts w:hint="eastAsia" w:ascii="宋体" w:hAnsi="宋体" w:cs="宋体"/>
                <w:color w:val="000000" w:themeColor="text1"/>
                <w:sz w:val="24"/>
                <w:szCs w:val="24"/>
              </w:rPr>
              <w:t>元</w:t>
            </w:r>
            <w:r>
              <w:rPr>
                <w:rFonts w:hint="eastAsia" w:ascii="宋体" w:hAnsi="宋体" w:cs="宋体"/>
                <w:color w:val="000000" w:themeColor="text1"/>
                <w:sz w:val="24"/>
                <w:szCs w:val="24"/>
                <w:lang w:eastAsia="zh-CN"/>
              </w:rPr>
              <w:t>）</w:t>
            </w:r>
            <w:r>
              <w:rPr>
                <w:rFonts w:hint="eastAsia" w:ascii="宋体" w:hAnsi="宋体" w:cs="宋体"/>
                <w:color w:val="000000" w:themeColor="text1"/>
                <w:sz w:val="24"/>
                <w:szCs w:val="24"/>
                <w:lang w:val="zh-CN"/>
              </w:rPr>
              <w:t>；</w:t>
            </w:r>
          </w:p>
          <w:p>
            <w:pPr>
              <w:pStyle w:val="2"/>
              <w:ind w:left="0" w:leftChars="0" w:firstLine="720" w:firstLineChars="300"/>
              <w:rPr>
                <w:rFonts w:hint="eastAsia" w:ascii="宋体" w:hAnsi="宋体" w:cs="宋体"/>
                <w:color w:val="000000" w:themeColor="text1"/>
                <w:sz w:val="24"/>
                <w:szCs w:val="24"/>
                <w:lang w:val="en-US" w:eastAsia="zh-CN"/>
              </w:rPr>
            </w:pPr>
            <w:r>
              <w:rPr>
                <w:rFonts w:hint="eastAsia" w:ascii="宋体" w:hAnsi="宋体" w:cs="宋体"/>
                <w:color w:val="000000" w:themeColor="text1"/>
                <w:sz w:val="24"/>
                <w:szCs w:val="24"/>
                <w:lang w:val="en-US" w:eastAsia="zh-CN"/>
              </w:rPr>
              <w:t>E包：</w:t>
            </w:r>
            <w:r>
              <w:rPr>
                <w:rFonts w:hint="eastAsia" w:ascii="宋体" w:hAnsi="宋体" w:cs="宋体"/>
                <w:color w:val="000000" w:themeColor="text1"/>
                <w:sz w:val="24"/>
                <w:szCs w:val="24"/>
                <w:lang w:val="zh-CN"/>
              </w:rPr>
              <w:t>壹万叁仟元整（</w:t>
            </w:r>
            <w:r>
              <w:rPr>
                <w:rFonts w:hint="eastAsia" w:ascii="宋体" w:cs="宋体"/>
                <w:color w:val="000000" w:themeColor="text1"/>
                <w:sz w:val="24"/>
                <w:szCs w:val="24"/>
                <w:lang w:val="zh-CN"/>
              </w:rPr>
              <w:t>¥</w:t>
            </w:r>
            <w:r>
              <w:rPr>
                <w:rFonts w:hint="eastAsia" w:ascii="宋体" w:hAnsi="宋体" w:cs="宋体"/>
                <w:color w:val="000000" w:themeColor="text1"/>
                <w:sz w:val="24"/>
                <w:szCs w:val="24"/>
                <w:lang w:val="en-US" w:eastAsia="zh-CN"/>
              </w:rPr>
              <w:t>13000</w:t>
            </w:r>
            <w:r>
              <w:rPr>
                <w:rFonts w:hint="eastAsia" w:ascii="宋体" w:hAnsi="宋体" w:cs="宋体"/>
                <w:color w:val="000000" w:themeColor="text1"/>
                <w:sz w:val="24"/>
                <w:szCs w:val="24"/>
              </w:rPr>
              <w:t>元</w:t>
            </w:r>
            <w:r>
              <w:rPr>
                <w:rFonts w:hint="eastAsia" w:ascii="宋体" w:hAnsi="宋体" w:cs="宋体"/>
                <w:color w:val="000000" w:themeColor="text1"/>
                <w:sz w:val="24"/>
                <w:szCs w:val="24"/>
                <w:lang w:eastAsia="zh-CN"/>
              </w:rPr>
              <w:t>）</w:t>
            </w:r>
            <w:r>
              <w:rPr>
                <w:rFonts w:hint="eastAsia" w:ascii="宋体" w:hAnsi="宋体" w:cs="宋体"/>
                <w:color w:val="000000" w:themeColor="text1"/>
                <w:sz w:val="24"/>
                <w:szCs w:val="24"/>
                <w:lang w:val="zh-CN"/>
              </w:rPr>
              <w:t>；</w:t>
            </w:r>
          </w:p>
          <w:p>
            <w:pPr>
              <w:tabs>
                <w:tab w:val="left" w:pos="1260"/>
              </w:tabs>
              <w:autoSpaceDE w:val="0"/>
              <w:autoSpaceDN w:val="0"/>
              <w:spacing w:line="360" w:lineRule="auto"/>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一、投标保证金的递交方式：银行转帐、银行电汇（均需从投标人注册银行账户转出），不接受以现金方式缴纳的投标保证金。凡以现金方式缴纳投标保证金而影响其投标结果的，由投标人自行负责。</w:t>
            </w:r>
            <w:r>
              <w:rPr>
                <w:rFonts w:ascii="宋体" w:hAnsi="宋体" w:cs="宋体"/>
                <w:color w:val="000000" w:themeColor="text1"/>
                <w:sz w:val="24"/>
                <w:szCs w:val="24"/>
                <w:lang w:val="zh-CN"/>
              </w:rPr>
              <w:t xml:space="preserve"> </w:t>
            </w:r>
          </w:p>
          <w:p>
            <w:pPr>
              <w:tabs>
                <w:tab w:val="left" w:pos="1260"/>
              </w:tabs>
              <w:autoSpaceDE w:val="0"/>
              <w:autoSpaceDN w:val="0"/>
              <w:spacing w:line="360" w:lineRule="auto"/>
              <w:rPr>
                <w:rFonts w:ascii="宋体" w:cs="宋体"/>
                <w:color w:val="000000" w:themeColor="text1"/>
                <w:sz w:val="24"/>
                <w:szCs w:val="24"/>
                <w:lang w:val="zh-CN"/>
              </w:rPr>
            </w:pPr>
            <w:r>
              <w:rPr>
                <w:rFonts w:hint="eastAsia" w:ascii="宋体" w:hAnsi="宋体" w:cs="宋体"/>
                <w:color w:val="000000" w:themeColor="text1"/>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rPr>
                <w:rFonts w:ascii="宋体" w:cs="宋体"/>
                <w:color w:val="000000" w:themeColor="text1"/>
                <w:sz w:val="24"/>
                <w:szCs w:val="24"/>
                <w:lang w:val="zh-CN"/>
              </w:rPr>
            </w:pPr>
            <w:r>
              <w:rPr>
                <w:rFonts w:hint="eastAsia" w:ascii="宋体" w:hAnsi="宋体" w:cs="宋体"/>
                <w:color w:val="000000" w:themeColor="text1"/>
                <w:sz w:val="24"/>
                <w:szCs w:val="24"/>
                <w:lang w:val="zh-CN"/>
              </w:rPr>
              <w:t>三、投标保证金缴纳方式：</w:t>
            </w:r>
          </w:p>
          <w:p>
            <w:pPr>
              <w:tabs>
                <w:tab w:val="left" w:pos="1260"/>
              </w:tabs>
              <w:autoSpaceDE w:val="0"/>
              <w:autoSpaceDN w:val="0"/>
              <w:spacing w:line="360" w:lineRule="auto"/>
              <w:rPr>
                <w:rFonts w:ascii="宋体" w:cs="宋体"/>
                <w:color w:val="000000" w:themeColor="text1"/>
                <w:sz w:val="24"/>
                <w:szCs w:val="24"/>
                <w:lang w:val="zh-CN"/>
              </w:rPr>
            </w:pPr>
            <w:r>
              <w:rPr>
                <w:rFonts w:ascii="宋体" w:hAnsi="宋体" w:cs="宋体"/>
                <w:color w:val="000000" w:themeColor="text1"/>
                <w:sz w:val="24"/>
                <w:szCs w:val="24"/>
                <w:lang w:val="zh-CN"/>
              </w:rPr>
              <w:t>1</w:t>
            </w:r>
            <w:r>
              <w:rPr>
                <w:rFonts w:hint="eastAsia" w:ascii="宋体" w:hAnsi="宋体" w:cs="宋体"/>
                <w:color w:val="000000" w:themeColor="text1"/>
                <w:sz w:val="24"/>
                <w:szCs w:val="24"/>
                <w:lang w:val="zh-CN"/>
              </w:rPr>
              <w:t>、投标人网上下载招标文件后，登录</w:t>
            </w:r>
            <w:r>
              <w:rPr>
                <w:color w:val="000000" w:themeColor="text1"/>
              </w:rPr>
              <w:fldChar w:fldCharType="begin"/>
            </w:r>
            <w:r>
              <w:rPr>
                <w:color w:val="000000" w:themeColor="text1"/>
              </w:rPr>
              <w:instrText xml:space="preserve"> HYPERLINK "http://221.14.6.70:8088/ggzy" </w:instrText>
            </w:r>
            <w:r>
              <w:rPr>
                <w:color w:val="000000" w:themeColor="text1"/>
              </w:rPr>
              <w:fldChar w:fldCharType="separate"/>
            </w:r>
            <w:r>
              <w:rPr>
                <w:rFonts w:ascii="宋体" w:hAnsi="宋体" w:cs="宋体"/>
                <w:color w:val="000000" w:themeColor="text1"/>
                <w:sz w:val="24"/>
                <w:szCs w:val="24"/>
                <w:lang w:val="zh-CN"/>
              </w:rPr>
              <w:t>http://221.14.6.70:8088/ggzy</w:t>
            </w:r>
            <w:r>
              <w:rPr>
                <w:rFonts w:ascii="宋体" w:hAnsi="宋体" w:cs="宋体"/>
                <w:color w:val="000000" w:themeColor="text1"/>
                <w:sz w:val="24"/>
                <w:szCs w:val="24"/>
                <w:lang w:val="zh-CN"/>
              </w:rPr>
              <w:fldChar w:fldCharType="end"/>
            </w:r>
            <w:r>
              <w:rPr>
                <w:rFonts w:hint="eastAsia" w:ascii="宋体" w:hAnsi="宋体" w:cs="宋体"/>
                <w:color w:val="000000" w:themeColor="text1"/>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rPr>
                <w:rFonts w:ascii="宋体" w:cs="宋体"/>
                <w:color w:val="000000" w:themeColor="text1"/>
                <w:sz w:val="24"/>
                <w:szCs w:val="24"/>
                <w:lang w:val="zh-CN"/>
              </w:rPr>
            </w:pPr>
            <w:r>
              <w:rPr>
                <w:rFonts w:ascii="宋体" w:hAnsi="宋体" w:cs="宋体"/>
                <w:color w:val="000000" w:themeColor="text1"/>
                <w:sz w:val="24"/>
                <w:szCs w:val="24"/>
                <w:lang w:val="zh-CN"/>
              </w:rPr>
              <w:t>2</w:t>
            </w:r>
            <w:r>
              <w:rPr>
                <w:rFonts w:hint="eastAsia" w:ascii="宋体" w:hAnsi="宋体" w:cs="宋体"/>
                <w:color w:val="000000" w:themeColor="text1"/>
                <w:sz w:val="24"/>
                <w:szCs w:val="24"/>
                <w:lang w:val="zh-CN"/>
              </w:rPr>
              <w:t>、成功缴纳后重新登录前述系统，依次点击“会员向导”→“参与投标”→“保证金绑定”→“绑定”进行投标保证金绑定。</w:t>
            </w:r>
          </w:p>
          <w:p>
            <w:pPr>
              <w:tabs>
                <w:tab w:val="left" w:pos="1260"/>
              </w:tabs>
              <w:autoSpaceDE w:val="0"/>
              <w:autoSpaceDN w:val="0"/>
              <w:adjustRightInd w:val="0"/>
              <w:spacing w:line="360" w:lineRule="auto"/>
              <w:rPr>
                <w:rFonts w:ascii="宋体" w:cs="宋体"/>
                <w:color w:val="000000" w:themeColor="text1"/>
                <w:sz w:val="24"/>
                <w:szCs w:val="24"/>
                <w:lang w:val="zh-CN"/>
              </w:rPr>
            </w:pPr>
            <w:r>
              <w:rPr>
                <w:rFonts w:ascii="宋体" w:hAnsi="宋体" w:cs="宋体"/>
                <w:color w:val="000000" w:themeColor="text1"/>
                <w:sz w:val="24"/>
                <w:szCs w:val="24"/>
                <w:lang w:val="zh-CN"/>
              </w:rPr>
              <w:t>3</w:t>
            </w:r>
            <w:r>
              <w:rPr>
                <w:rFonts w:hint="eastAsia" w:ascii="宋体" w:hAnsi="宋体" w:cs="宋体"/>
                <w:color w:val="000000" w:themeColor="text1"/>
                <w:sz w:val="24"/>
                <w:szCs w:val="24"/>
                <w:lang w:val="zh-CN"/>
              </w:rPr>
              <w:t>、《保证金缴纳绑定操作指南》获取方法：登录许昌公共资源交易系统</w:t>
            </w:r>
            <w:r>
              <w:rPr>
                <w:rFonts w:ascii="宋体" w:hAnsi="宋体" w:cs="宋体"/>
                <w:color w:val="000000" w:themeColor="text1"/>
                <w:sz w:val="24"/>
                <w:szCs w:val="24"/>
                <w:lang w:val="zh-CN"/>
              </w:rPr>
              <w:t>-</w:t>
            </w:r>
            <w:r>
              <w:rPr>
                <w:rFonts w:hint="eastAsia" w:ascii="宋体" w:hAnsi="宋体" w:cs="宋体"/>
                <w:color w:val="000000" w:themeColor="text1"/>
                <w:sz w:val="24"/>
                <w:szCs w:val="24"/>
                <w:lang w:val="zh-CN"/>
              </w:rPr>
              <w:t>组件下载</w:t>
            </w:r>
            <w:r>
              <w:rPr>
                <w:rFonts w:ascii="宋体" w:hAnsi="宋体" w:cs="宋体"/>
                <w:color w:val="000000" w:themeColor="text1"/>
                <w:sz w:val="24"/>
                <w:szCs w:val="24"/>
                <w:lang w:val="zh-CN"/>
              </w:rPr>
              <w:t>-</w:t>
            </w:r>
            <w:r>
              <w:rPr>
                <w:rFonts w:hint="eastAsia" w:ascii="宋体" w:hAnsi="宋体" w:cs="宋体"/>
                <w:color w:val="000000" w:themeColor="text1"/>
                <w:sz w:val="24"/>
                <w:szCs w:val="24"/>
                <w:lang w:val="zh-CN"/>
              </w:rPr>
              <w:t>《保证金缴纳绑定操作指南》。</w:t>
            </w:r>
          </w:p>
          <w:p>
            <w:pPr>
              <w:tabs>
                <w:tab w:val="left" w:pos="1260"/>
              </w:tabs>
              <w:autoSpaceDE w:val="0"/>
              <w:autoSpaceDN w:val="0"/>
              <w:adjustRightInd w:val="0"/>
              <w:spacing w:line="360" w:lineRule="auto"/>
              <w:rPr>
                <w:rFonts w:ascii="宋体" w:cs="宋体"/>
                <w:color w:val="000000" w:themeColor="text1"/>
                <w:sz w:val="24"/>
                <w:szCs w:val="24"/>
                <w:lang w:val="zh-CN"/>
              </w:rPr>
            </w:pPr>
            <w:r>
              <w:rPr>
                <w:rFonts w:ascii="宋体" w:hAnsi="宋体" w:cs="宋体"/>
                <w:color w:val="000000" w:themeColor="text1"/>
                <w:sz w:val="24"/>
                <w:szCs w:val="24"/>
                <w:lang w:val="zh-CN"/>
              </w:rPr>
              <w:t>4</w:t>
            </w:r>
            <w:r>
              <w:rPr>
                <w:rFonts w:hint="eastAsia" w:ascii="宋体" w:hAnsi="宋体" w:cs="宋体"/>
                <w:color w:val="000000" w:themeColor="text1"/>
                <w:sz w:val="24"/>
                <w:szCs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rPr>
                <w:rFonts w:ascii="宋体" w:cs="宋体"/>
                <w:color w:val="000000" w:themeColor="text1"/>
                <w:sz w:val="24"/>
                <w:szCs w:val="24"/>
                <w:lang w:val="zh-CN"/>
              </w:rPr>
            </w:pPr>
            <w:r>
              <w:rPr>
                <w:rFonts w:ascii="宋体" w:hAnsi="宋体" w:cs="宋体"/>
                <w:color w:val="000000" w:themeColor="text1"/>
                <w:sz w:val="24"/>
                <w:szCs w:val="24"/>
                <w:lang w:val="zh-CN"/>
              </w:rPr>
              <w:t>5</w:t>
            </w:r>
            <w:r>
              <w:rPr>
                <w:rFonts w:hint="eastAsia" w:ascii="宋体" w:hAnsi="宋体" w:cs="宋体"/>
                <w:color w:val="000000" w:themeColor="text1"/>
                <w:sz w:val="24"/>
                <w:szCs w:val="24"/>
                <w:lang w:val="zh-CN"/>
              </w:rPr>
              <w:t>、每个投标人每个项目每个标段只有唯一缴纳账号，切勿重复缴纳或错误缴纳。</w:t>
            </w:r>
          </w:p>
          <w:p>
            <w:pPr>
              <w:tabs>
                <w:tab w:val="left" w:pos="1260"/>
              </w:tabs>
              <w:autoSpaceDE w:val="0"/>
              <w:autoSpaceDN w:val="0"/>
              <w:adjustRightInd w:val="0"/>
              <w:spacing w:line="360" w:lineRule="auto"/>
              <w:rPr>
                <w:rFonts w:ascii="宋体" w:cs="宋体"/>
                <w:color w:val="000000" w:themeColor="text1"/>
                <w:sz w:val="24"/>
                <w:szCs w:val="24"/>
                <w:lang w:val="zh-CN"/>
              </w:rPr>
            </w:pPr>
            <w:r>
              <w:rPr>
                <w:rFonts w:ascii="宋体" w:hAnsi="宋体" w:cs="宋体"/>
                <w:color w:val="000000" w:themeColor="text1"/>
                <w:sz w:val="24"/>
                <w:szCs w:val="24"/>
                <w:lang w:val="zh-CN"/>
              </w:rPr>
              <w:t>6</w:t>
            </w:r>
            <w:r>
              <w:rPr>
                <w:rFonts w:hint="eastAsia" w:ascii="宋体" w:hAnsi="宋体" w:cs="宋体"/>
                <w:color w:val="000000" w:themeColor="text1"/>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rPr>
                <w:rFonts w:ascii="宋体" w:cs="宋体"/>
                <w:color w:val="000000" w:themeColor="text1"/>
                <w:sz w:val="24"/>
                <w:szCs w:val="24"/>
                <w:lang w:val="zh-CN"/>
              </w:rPr>
            </w:pPr>
            <w:r>
              <w:rPr>
                <w:rFonts w:ascii="宋体" w:hAnsi="宋体" w:cs="宋体"/>
                <w:color w:val="000000" w:themeColor="text1"/>
                <w:sz w:val="24"/>
                <w:szCs w:val="24"/>
                <w:lang w:val="zh-CN"/>
              </w:rPr>
              <w:t>7</w:t>
            </w:r>
            <w:r>
              <w:rPr>
                <w:rFonts w:hint="eastAsia" w:ascii="宋体" w:hAnsi="宋体" w:cs="宋体"/>
                <w:color w:val="000000" w:themeColor="text1"/>
                <w:sz w:val="24"/>
                <w:szCs w:val="24"/>
                <w:lang w:val="zh-CN"/>
              </w:rPr>
              <w:t>、不同投标人的投标保证金不得从同一单位或者个人的账户转出。</w:t>
            </w:r>
          </w:p>
          <w:p>
            <w:pPr>
              <w:tabs>
                <w:tab w:val="left" w:pos="1260"/>
              </w:tabs>
              <w:autoSpaceDE w:val="0"/>
              <w:autoSpaceDN w:val="0"/>
              <w:adjustRightInd w:val="0"/>
              <w:spacing w:line="360" w:lineRule="auto"/>
              <w:rPr>
                <w:rFonts w:ascii="宋体" w:cs="宋体"/>
                <w:color w:val="000000" w:themeColor="text1"/>
                <w:sz w:val="24"/>
                <w:szCs w:val="24"/>
                <w:lang w:val="zh-CN"/>
              </w:rPr>
            </w:pPr>
            <w:r>
              <w:rPr>
                <w:rFonts w:ascii="宋体" w:hAnsi="宋体" w:cs="宋体"/>
                <w:color w:val="000000" w:themeColor="text1"/>
                <w:sz w:val="24"/>
                <w:szCs w:val="24"/>
                <w:lang w:val="zh-CN"/>
              </w:rPr>
              <w:t>8</w:t>
            </w:r>
            <w:r>
              <w:rPr>
                <w:rFonts w:hint="eastAsia" w:ascii="宋体" w:hAnsi="宋体" w:cs="宋体"/>
                <w:color w:val="000000" w:themeColor="text1"/>
                <w:sz w:val="24"/>
                <w:szCs w:val="24"/>
                <w:lang w:val="zh-CN"/>
              </w:rPr>
              <w:t>、未按上述规定操作引起的无效投标，由投标人自行负责。</w:t>
            </w:r>
          </w:p>
          <w:p>
            <w:pPr>
              <w:tabs>
                <w:tab w:val="left" w:pos="1260"/>
              </w:tabs>
              <w:autoSpaceDE w:val="0"/>
              <w:autoSpaceDN w:val="0"/>
              <w:adjustRightInd w:val="0"/>
              <w:spacing w:line="360" w:lineRule="auto"/>
              <w:rPr>
                <w:rFonts w:ascii="宋体" w:cs="宋体"/>
                <w:color w:val="000000" w:themeColor="text1"/>
                <w:sz w:val="24"/>
                <w:szCs w:val="24"/>
                <w:lang w:val="zh-CN"/>
              </w:rPr>
            </w:pPr>
            <w:r>
              <w:rPr>
                <w:rFonts w:ascii="宋体" w:hAnsi="宋体" w:cs="宋体"/>
                <w:color w:val="000000" w:themeColor="text1"/>
                <w:sz w:val="24"/>
                <w:szCs w:val="24"/>
                <w:lang w:val="zh-CN"/>
              </w:rPr>
              <w:t>9</w:t>
            </w:r>
            <w:r>
              <w:rPr>
                <w:rFonts w:hint="eastAsia" w:ascii="宋体" w:hAnsi="宋体" w:cs="宋体"/>
                <w:color w:val="000000" w:themeColor="text1"/>
                <w:sz w:val="24"/>
                <w:szCs w:val="24"/>
                <w:lang w:val="zh-CN"/>
              </w:rPr>
              <w:t>、汇款凭证无需备注项目编号和项目名称。</w:t>
            </w:r>
          </w:p>
          <w:p>
            <w:pPr>
              <w:tabs>
                <w:tab w:val="left" w:pos="1260"/>
              </w:tabs>
              <w:autoSpaceDE w:val="0"/>
              <w:autoSpaceDN w:val="0"/>
              <w:spacing w:line="360" w:lineRule="auto"/>
              <w:rPr>
                <w:rFonts w:ascii="宋体" w:cs="宋体"/>
                <w:color w:val="000000" w:themeColor="text1"/>
                <w:sz w:val="24"/>
                <w:szCs w:val="24"/>
                <w:lang w:val="zh-CN"/>
              </w:rPr>
            </w:pPr>
            <w:r>
              <w:rPr>
                <w:rFonts w:hint="eastAsia" w:ascii="宋体" w:hAnsi="宋体" w:cs="宋体"/>
                <w:color w:val="000000" w:themeColor="text1"/>
                <w:sz w:val="24"/>
                <w:szCs w:val="24"/>
                <w:lang w:val="zh-CN"/>
              </w:rPr>
              <w:t>四、凡投标人投标保证金交纳至同一标段相同子账号的，保证金暂不予退还，并依照《许昌市公共资源交易当事人不良行为管理暂行办法》（许公管委〔</w:t>
            </w:r>
            <w:r>
              <w:rPr>
                <w:rFonts w:ascii="宋体" w:hAnsi="宋体" w:cs="宋体"/>
                <w:color w:val="000000" w:themeColor="text1"/>
                <w:sz w:val="24"/>
                <w:szCs w:val="24"/>
                <w:lang w:val="zh-CN"/>
              </w:rPr>
              <w:t>2017</w:t>
            </w:r>
            <w:r>
              <w:rPr>
                <w:rFonts w:hint="eastAsia" w:ascii="宋体" w:hAnsi="宋体" w:cs="宋体"/>
                <w:color w:val="000000" w:themeColor="text1"/>
                <w:sz w:val="24"/>
                <w:szCs w:val="24"/>
                <w:lang w:val="zh-CN"/>
              </w:rPr>
              <w:t>〕</w:t>
            </w:r>
            <w:r>
              <w:rPr>
                <w:rFonts w:ascii="宋体" w:hAnsi="宋体" w:cs="宋体"/>
                <w:color w:val="000000" w:themeColor="text1"/>
                <w:sz w:val="24"/>
                <w:szCs w:val="24"/>
                <w:lang w:val="zh-CN"/>
              </w:rPr>
              <w:t>1</w:t>
            </w:r>
            <w:r>
              <w:rPr>
                <w:rFonts w:hint="eastAsia" w:ascii="宋体" w:hAnsi="宋体" w:cs="宋体"/>
                <w:color w:val="000000" w:themeColor="text1"/>
                <w:sz w:val="24"/>
                <w:szCs w:val="24"/>
                <w:lang w:val="zh-CN"/>
              </w:rPr>
              <w:t>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color w:val="000000" w:themeColor="text1"/>
                <w:sz w:val="24"/>
                <w:szCs w:val="24"/>
              </w:rPr>
              <w:t>15</w:t>
            </w:r>
          </w:p>
        </w:tc>
        <w:tc>
          <w:tcPr>
            <w:tcW w:w="2268" w:type="dxa"/>
            <w:vAlign w:val="center"/>
          </w:tcPr>
          <w:p>
            <w:pPr>
              <w:autoSpaceDE w:val="0"/>
              <w:autoSpaceDN w:val="0"/>
              <w:adjustRightInd w:val="0"/>
              <w:spacing w:line="276" w:lineRule="auto"/>
              <w:jc w:val="center"/>
              <w:rPr>
                <w:rFonts w:ascii="宋体" w:cs="宋体"/>
                <w:color w:val="000000" w:themeColor="text1"/>
                <w:sz w:val="24"/>
                <w:szCs w:val="24"/>
              </w:rPr>
            </w:pPr>
            <w:r>
              <w:rPr>
                <w:rFonts w:hint="eastAsia" w:ascii="宋体" w:hAnsi="宋体" w:cs="宋体"/>
                <w:color w:val="000000" w:themeColor="text1"/>
                <w:sz w:val="24"/>
                <w:szCs w:val="24"/>
              </w:rPr>
              <w:t>公告发布</w:t>
            </w:r>
          </w:p>
        </w:tc>
        <w:tc>
          <w:tcPr>
            <w:tcW w:w="6813" w:type="dxa"/>
            <w:vAlign w:val="center"/>
          </w:tcPr>
          <w:p>
            <w:pPr>
              <w:autoSpaceDE w:val="0"/>
              <w:autoSpaceDN w:val="0"/>
              <w:adjustRightInd w:val="0"/>
              <w:spacing w:line="360" w:lineRule="auto"/>
              <w:rPr>
                <w:rFonts w:ascii="宋体" w:cs="宋体"/>
                <w:color w:val="000000" w:themeColor="text1"/>
                <w:sz w:val="24"/>
                <w:szCs w:val="24"/>
                <w:lang w:val="zh-CN"/>
              </w:rPr>
            </w:pPr>
            <w:r>
              <w:rPr>
                <w:rFonts w:hint="eastAsia" w:ascii="宋体" w:hAnsi="宋体" w:cs="宋体"/>
                <w:color w:val="000000" w:themeColor="text1"/>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color w:val="000000" w:themeColor="text1"/>
                <w:sz w:val="24"/>
                <w:szCs w:val="24"/>
              </w:rPr>
              <w:t>16</w:t>
            </w:r>
          </w:p>
        </w:tc>
        <w:tc>
          <w:tcPr>
            <w:tcW w:w="2268" w:type="dxa"/>
            <w:vAlign w:val="center"/>
          </w:tcPr>
          <w:p>
            <w:pPr>
              <w:autoSpaceDE w:val="0"/>
              <w:autoSpaceDN w:val="0"/>
              <w:adjustRightInd w:val="0"/>
              <w:spacing w:line="360" w:lineRule="auto"/>
              <w:jc w:val="center"/>
              <w:rPr>
                <w:rFonts w:ascii="宋体" w:cs="宋体"/>
                <w:color w:val="000000" w:themeColor="text1"/>
                <w:sz w:val="24"/>
                <w:szCs w:val="24"/>
              </w:rPr>
            </w:pPr>
            <w:r>
              <w:rPr>
                <w:rFonts w:hint="eastAsia" w:ascii="宋体" w:hAnsi="宋体" w:cs="宋体"/>
                <w:color w:val="000000" w:themeColor="text1"/>
                <w:sz w:val="24"/>
                <w:szCs w:val="24"/>
              </w:rPr>
              <w:t>采购人澄清或修改招标文件时间</w:t>
            </w:r>
          </w:p>
        </w:tc>
        <w:tc>
          <w:tcPr>
            <w:tcW w:w="6813" w:type="dxa"/>
            <w:vAlign w:val="center"/>
          </w:tcPr>
          <w:p>
            <w:pPr>
              <w:autoSpaceDE w:val="0"/>
              <w:autoSpaceDN w:val="0"/>
              <w:adjustRightInd w:val="0"/>
              <w:spacing w:line="360" w:lineRule="auto"/>
              <w:rPr>
                <w:rFonts w:ascii="宋体" w:cs="宋体"/>
                <w:color w:val="000000" w:themeColor="text1"/>
                <w:sz w:val="24"/>
                <w:szCs w:val="24"/>
                <w:lang w:val="zh-CN"/>
              </w:rPr>
            </w:pPr>
            <w:r>
              <w:rPr>
                <w:rFonts w:hint="eastAsia" w:ascii="宋体" w:hAnsi="宋体" w:cs="宋体"/>
                <w:color w:val="000000" w:themeColor="text1"/>
                <w:sz w:val="24"/>
                <w:szCs w:val="24"/>
                <w:lang w:val="zh-CN"/>
              </w:rPr>
              <w:t>投标截止时间</w:t>
            </w:r>
            <w:r>
              <w:rPr>
                <w:rFonts w:ascii="宋体" w:hAnsi="宋体" w:cs="宋体"/>
                <w:color w:val="000000" w:themeColor="text1"/>
                <w:sz w:val="24"/>
                <w:szCs w:val="24"/>
                <w:lang w:val="zh-CN"/>
              </w:rPr>
              <w:t>15</w:t>
            </w:r>
            <w:r>
              <w:rPr>
                <w:rFonts w:hint="eastAsia" w:ascii="宋体" w:hAnsi="宋体" w:cs="宋体"/>
                <w:color w:val="000000" w:themeColor="text1"/>
                <w:sz w:val="24"/>
                <w:szCs w:val="24"/>
                <w:lang w:val="zh-CN"/>
              </w:rPr>
              <w:t>日前（澄清内容可能影响投标文件编制的）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color w:val="000000" w:themeColor="text1"/>
                <w:sz w:val="24"/>
                <w:szCs w:val="24"/>
              </w:rPr>
              <w:t>17</w:t>
            </w:r>
          </w:p>
        </w:tc>
        <w:tc>
          <w:tcPr>
            <w:tcW w:w="2268" w:type="dxa"/>
            <w:vAlign w:val="center"/>
          </w:tcPr>
          <w:p>
            <w:pPr>
              <w:autoSpaceDE w:val="0"/>
              <w:autoSpaceDN w:val="0"/>
              <w:adjustRightInd w:val="0"/>
              <w:spacing w:line="360" w:lineRule="auto"/>
              <w:jc w:val="center"/>
              <w:rPr>
                <w:rFonts w:ascii="宋体" w:cs="宋体"/>
                <w:color w:val="000000" w:themeColor="text1"/>
                <w:sz w:val="24"/>
                <w:szCs w:val="24"/>
              </w:rPr>
            </w:pPr>
            <w:r>
              <w:rPr>
                <w:rFonts w:hint="eastAsia" w:ascii="宋体" w:hAnsi="宋体" w:cs="宋体"/>
                <w:color w:val="000000" w:themeColor="text1"/>
                <w:sz w:val="24"/>
                <w:szCs w:val="24"/>
              </w:rPr>
              <w:t>投标人对采购文件质疑截止时间</w:t>
            </w:r>
          </w:p>
        </w:tc>
        <w:tc>
          <w:tcPr>
            <w:tcW w:w="6813" w:type="dxa"/>
            <w:vAlign w:val="center"/>
          </w:tcPr>
          <w:p>
            <w:pPr>
              <w:autoSpaceDE w:val="0"/>
              <w:autoSpaceDN w:val="0"/>
              <w:adjustRightInd w:val="0"/>
              <w:spacing w:line="360" w:lineRule="auto"/>
              <w:rPr>
                <w:rFonts w:ascii="宋体" w:cs="宋体"/>
                <w:color w:val="000000" w:themeColor="text1"/>
                <w:sz w:val="24"/>
                <w:szCs w:val="24"/>
                <w:lang w:val="zh-CN"/>
              </w:rPr>
            </w:pPr>
            <w:r>
              <w:rPr>
                <w:rFonts w:hint="eastAsia" w:ascii="宋体" w:hAnsi="宋体" w:cs="宋体"/>
                <w:color w:val="000000" w:themeColor="text1"/>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color w:val="000000" w:themeColor="text1"/>
                <w:sz w:val="24"/>
                <w:szCs w:val="24"/>
              </w:rPr>
              <w:t>18</w:t>
            </w:r>
          </w:p>
        </w:tc>
        <w:tc>
          <w:tcPr>
            <w:tcW w:w="2268" w:type="dxa"/>
            <w:vAlign w:val="center"/>
          </w:tcPr>
          <w:p>
            <w:pPr>
              <w:autoSpaceDE w:val="0"/>
              <w:autoSpaceDN w:val="0"/>
              <w:adjustRightInd w:val="0"/>
              <w:spacing w:line="360" w:lineRule="auto"/>
              <w:jc w:val="center"/>
              <w:rPr>
                <w:rFonts w:ascii="宋体" w:cs="宋体"/>
                <w:color w:val="000000" w:themeColor="text1"/>
                <w:sz w:val="24"/>
                <w:szCs w:val="24"/>
              </w:rPr>
            </w:pPr>
            <w:r>
              <w:rPr>
                <w:rFonts w:hint="eastAsia" w:ascii="宋体" w:hAnsi="宋体" w:cs="宋体"/>
                <w:color w:val="000000" w:themeColor="text1"/>
                <w:sz w:val="24"/>
                <w:szCs w:val="24"/>
              </w:rPr>
              <w:t>投标文件份数</w:t>
            </w:r>
          </w:p>
        </w:tc>
        <w:tc>
          <w:tcPr>
            <w:tcW w:w="6813" w:type="dxa"/>
            <w:vAlign w:val="center"/>
          </w:tcPr>
          <w:p>
            <w:pPr>
              <w:autoSpaceDE w:val="0"/>
              <w:autoSpaceDN w:val="0"/>
              <w:adjustRightInd w:val="0"/>
              <w:spacing w:line="360" w:lineRule="auto"/>
              <w:rPr>
                <w:rFonts w:ascii="宋体" w:cs="宋体"/>
                <w:color w:val="000000" w:themeColor="text1"/>
                <w:sz w:val="24"/>
                <w:szCs w:val="24"/>
              </w:rPr>
            </w:pPr>
            <w:r>
              <w:rPr>
                <w:rFonts w:ascii="新宋体" w:hAnsi="新宋体" w:eastAsia="新宋体" w:cs="新宋体"/>
                <w:b/>
                <w:bCs/>
                <w:color w:val="000000" w:themeColor="text1"/>
                <w:sz w:val="24"/>
                <w:szCs w:val="24"/>
              </w:rPr>
              <w:fldChar w:fldCharType="begin"/>
            </w:r>
            <w:r>
              <w:rPr>
                <w:rFonts w:ascii="新宋体" w:hAnsi="新宋体" w:eastAsia="新宋体" w:cs="新宋体"/>
                <w:b/>
                <w:bCs/>
                <w:color w:val="000000" w:themeColor="text1"/>
                <w:sz w:val="24"/>
                <w:szCs w:val="24"/>
              </w:rPr>
              <w:instrText xml:space="preserve"> eq \o\ac(</w:instrText>
            </w:r>
            <w:r>
              <w:rPr>
                <w:rFonts w:hint="eastAsia" w:ascii="新宋体" w:hAnsi="新宋体" w:eastAsia="新宋体" w:cs="新宋体"/>
                <w:b/>
                <w:bCs/>
                <w:color w:val="000000" w:themeColor="text1"/>
                <w:sz w:val="24"/>
                <w:szCs w:val="24"/>
              </w:rPr>
              <w:instrText xml:space="preserve">□</w:instrText>
            </w:r>
            <w:r>
              <w:rPr>
                <w:rFonts w:ascii="新宋体" w:hAnsi="新宋体" w:eastAsia="新宋体" w:cs="新宋体"/>
                <w:b/>
                <w:bCs/>
                <w:color w:val="000000" w:themeColor="text1"/>
                <w:sz w:val="24"/>
                <w:szCs w:val="24"/>
              </w:rPr>
              <w:instrText xml:space="preserve">,</w:instrText>
            </w:r>
            <w:r>
              <w:rPr>
                <w:rFonts w:hint="eastAsia" w:ascii="新宋体" w:hAnsi="新宋体" w:eastAsia="新宋体" w:cs="新宋体"/>
                <w:b/>
                <w:bCs/>
                <w:color w:val="000000" w:themeColor="text1"/>
                <w:sz w:val="24"/>
                <w:szCs w:val="24"/>
              </w:rPr>
              <w:instrText xml:space="preserve">√</w:instrText>
            </w:r>
            <w:r>
              <w:rPr>
                <w:rFonts w:ascii="新宋体" w:hAnsi="新宋体" w:eastAsia="新宋体" w:cs="新宋体"/>
                <w:b/>
                <w:bCs/>
                <w:color w:val="000000" w:themeColor="text1"/>
                <w:sz w:val="24"/>
                <w:szCs w:val="24"/>
              </w:rPr>
              <w:instrText xml:space="preserve">)</w:instrText>
            </w:r>
            <w:r>
              <w:rPr>
                <w:rFonts w:ascii="新宋体" w:hAnsi="新宋体" w:eastAsia="新宋体" w:cs="新宋体"/>
                <w:b/>
                <w:bCs/>
                <w:color w:val="000000" w:themeColor="text1"/>
                <w:sz w:val="24"/>
                <w:szCs w:val="24"/>
              </w:rPr>
              <w:fldChar w:fldCharType="end"/>
            </w:r>
            <w:r>
              <w:rPr>
                <w:rFonts w:hint="eastAsia" w:ascii="新宋体" w:hAnsi="新宋体" w:eastAsia="新宋体" w:cs="新宋体"/>
                <w:color w:val="000000" w:themeColor="text1"/>
                <w:sz w:val="24"/>
                <w:szCs w:val="24"/>
              </w:rPr>
              <w:t>电子投标文件：成功上传至《全国公共资源交易平台（河南省·许昌市）》公共资源交易系统加密电子投标文件</w:t>
            </w:r>
            <w:r>
              <w:rPr>
                <w:rFonts w:ascii="新宋体" w:hAnsi="新宋体" w:eastAsia="新宋体" w:cs="新宋体"/>
                <w:color w:val="000000" w:themeColor="text1"/>
                <w:sz w:val="24"/>
                <w:szCs w:val="24"/>
              </w:rPr>
              <w:t>1</w:t>
            </w:r>
            <w:r>
              <w:rPr>
                <w:rFonts w:hint="eastAsia" w:ascii="新宋体" w:hAnsi="新宋体" w:eastAsia="新宋体" w:cs="新宋体"/>
                <w:color w:val="000000" w:themeColor="text1"/>
                <w:sz w:val="24"/>
                <w:szCs w:val="24"/>
              </w:rPr>
              <w:t>份</w:t>
            </w:r>
            <w:r>
              <w:rPr>
                <w:rFonts w:hint="eastAsia" w:hAnsi="宋体" w:cs="宋体"/>
                <w:color w:val="000000" w:themeColor="text1"/>
                <w:sz w:val="24"/>
                <w:szCs w:val="24"/>
                <w:lang w:val="zh-CN"/>
              </w:rPr>
              <w:t>（文件格式为：</w:t>
            </w:r>
            <w:r>
              <w:rPr>
                <w:rFonts w:hAnsi="宋体"/>
                <w:color w:val="000000" w:themeColor="text1"/>
                <w:sz w:val="24"/>
                <w:szCs w:val="24"/>
                <w:lang w:val="zh-CN"/>
              </w:rPr>
              <w:t xml:space="preserve"> XXX</w:t>
            </w:r>
            <w:r>
              <w:rPr>
                <w:rFonts w:hint="eastAsia" w:hAnsi="宋体" w:cs="宋体"/>
                <w:color w:val="000000" w:themeColor="text1"/>
                <w:sz w:val="24"/>
                <w:szCs w:val="24"/>
                <w:lang w:val="zh-CN"/>
              </w:rPr>
              <w:t>公司</w:t>
            </w:r>
            <w:r>
              <w:rPr>
                <w:rFonts w:hAnsi="宋体"/>
                <w:color w:val="000000" w:themeColor="text1"/>
                <w:sz w:val="24"/>
                <w:szCs w:val="24"/>
                <w:lang w:val="zh-CN"/>
              </w:rPr>
              <w:t>XXX</w:t>
            </w:r>
            <w:r>
              <w:rPr>
                <w:rFonts w:hint="eastAsia" w:hAnsi="宋体" w:cs="宋体"/>
                <w:color w:val="000000" w:themeColor="text1"/>
                <w:sz w:val="24"/>
                <w:szCs w:val="24"/>
                <w:lang w:val="zh-CN"/>
              </w:rPr>
              <w:t>项目编号</w:t>
            </w:r>
            <w:r>
              <w:rPr>
                <w:rFonts w:hAnsi="宋体"/>
                <w:color w:val="000000" w:themeColor="text1"/>
                <w:sz w:val="24"/>
                <w:szCs w:val="24"/>
                <w:lang w:val="zh-CN"/>
              </w:rPr>
              <w:t>.file</w:t>
            </w:r>
            <w:r>
              <w:rPr>
                <w:rFonts w:hint="eastAsia" w:hAnsi="宋体" w:cs="宋体"/>
                <w:color w:val="000000" w:themeColor="text1"/>
                <w:sz w:val="24"/>
                <w:szCs w:val="24"/>
                <w:lang w:val="zh-CN"/>
              </w:rPr>
              <w:t>）。</w:t>
            </w:r>
            <w:r>
              <w:rPr>
                <w:rFonts w:hint="eastAsia" w:ascii="新宋体" w:hAnsi="新宋体" w:eastAsia="新宋体" w:cs="新宋体"/>
                <w:color w:val="000000" w:themeColor="text1"/>
                <w:sz w:val="24"/>
                <w:szCs w:val="24"/>
              </w:rPr>
              <w:t>使用电子介质存储的备份文件</w:t>
            </w:r>
            <w:r>
              <w:rPr>
                <w:rFonts w:ascii="新宋体" w:hAnsi="新宋体" w:eastAsia="新宋体" w:cs="新宋体"/>
                <w:color w:val="000000" w:themeColor="text1"/>
                <w:sz w:val="24"/>
                <w:szCs w:val="24"/>
              </w:rPr>
              <w:t>1</w:t>
            </w:r>
            <w:r>
              <w:rPr>
                <w:rFonts w:hint="eastAsia" w:ascii="新宋体" w:hAnsi="新宋体" w:eastAsia="新宋体" w:cs="新宋体"/>
                <w:color w:val="000000" w:themeColor="text1"/>
                <w:sz w:val="24"/>
                <w:szCs w:val="24"/>
              </w:rPr>
              <w:t>份（文件格式为：名称为“备份”的文件夹）。</w:t>
            </w:r>
          </w:p>
          <w:p>
            <w:pPr>
              <w:autoSpaceDE w:val="0"/>
              <w:autoSpaceDN w:val="0"/>
              <w:adjustRightInd w:val="0"/>
              <w:spacing w:line="360" w:lineRule="auto"/>
              <w:rPr>
                <w:rFonts w:ascii="新宋体" w:hAnsi="新宋体" w:eastAsia="新宋体" w:cs="Times New Roman"/>
                <w:color w:val="000000" w:themeColor="text1"/>
                <w:sz w:val="24"/>
                <w:szCs w:val="24"/>
              </w:rPr>
            </w:pPr>
            <w:r>
              <w:rPr>
                <w:rFonts w:ascii="新宋体" w:hAnsi="新宋体" w:eastAsia="新宋体" w:cs="新宋体"/>
                <w:b/>
                <w:bCs/>
                <w:color w:val="000000" w:themeColor="text1"/>
                <w:sz w:val="24"/>
                <w:szCs w:val="24"/>
              </w:rPr>
              <w:fldChar w:fldCharType="begin"/>
            </w:r>
            <w:r>
              <w:rPr>
                <w:rFonts w:ascii="新宋体" w:hAnsi="新宋体" w:eastAsia="新宋体" w:cs="新宋体"/>
                <w:b/>
                <w:bCs/>
                <w:color w:val="000000" w:themeColor="text1"/>
                <w:sz w:val="24"/>
                <w:szCs w:val="24"/>
              </w:rPr>
              <w:instrText xml:space="preserve"> eq \o\ac(</w:instrText>
            </w:r>
            <w:r>
              <w:rPr>
                <w:rFonts w:hint="eastAsia" w:ascii="新宋体" w:hAnsi="新宋体" w:eastAsia="新宋体" w:cs="新宋体"/>
                <w:b/>
                <w:bCs/>
                <w:color w:val="000000" w:themeColor="text1"/>
                <w:sz w:val="24"/>
                <w:szCs w:val="24"/>
              </w:rPr>
              <w:instrText xml:space="preserve">□</w:instrText>
            </w:r>
            <w:r>
              <w:rPr>
                <w:rFonts w:ascii="新宋体" w:hAnsi="新宋体" w:eastAsia="新宋体" w:cs="新宋体"/>
                <w:b/>
                <w:bCs/>
                <w:color w:val="000000" w:themeColor="text1"/>
                <w:sz w:val="24"/>
                <w:szCs w:val="24"/>
              </w:rPr>
              <w:instrText xml:space="preserve">,</w:instrText>
            </w:r>
            <w:r>
              <w:rPr>
                <w:rFonts w:hint="eastAsia" w:ascii="新宋体" w:hAnsi="新宋体" w:eastAsia="新宋体" w:cs="新宋体"/>
                <w:b/>
                <w:bCs/>
                <w:color w:val="000000" w:themeColor="text1"/>
                <w:sz w:val="24"/>
                <w:szCs w:val="24"/>
              </w:rPr>
              <w:instrText xml:space="preserve">√</w:instrText>
            </w:r>
            <w:r>
              <w:rPr>
                <w:rFonts w:ascii="新宋体" w:hAnsi="新宋体" w:eastAsia="新宋体" w:cs="新宋体"/>
                <w:b/>
                <w:bCs/>
                <w:color w:val="000000" w:themeColor="text1"/>
                <w:sz w:val="24"/>
                <w:szCs w:val="24"/>
              </w:rPr>
              <w:instrText xml:space="preserve">)</w:instrText>
            </w:r>
            <w:r>
              <w:rPr>
                <w:rFonts w:ascii="新宋体" w:hAnsi="新宋体" w:eastAsia="新宋体" w:cs="新宋体"/>
                <w:b/>
                <w:bCs/>
                <w:color w:val="000000" w:themeColor="text1"/>
                <w:sz w:val="24"/>
                <w:szCs w:val="24"/>
              </w:rPr>
              <w:fldChar w:fldCharType="end"/>
            </w:r>
            <w:r>
              <w:rPr>
                <w:rFonts w:hint="eastAsia" w:ascii="新宋体" w:hAnsi="新宋体" w:eastAsia="新宋体" w:cs="新宋体"/>
                <w:color w:val="000000" w:themeColor="text1"/>
                <w:sz w:val="24"/>
                <w:szCs w:val="24"/>
              </w:rPr>
              <w:t>纸质投标文件：</w:t>
            </w:r>
            <w:r>
              <w:rPr>
                <w:rFonts w:hint="eastAsia" w:ascii="宋体" w:hAnsi="宋体" w:cs="宋体"/>
                <w:color w:val="000000" w:themeColor="text1"/>
                <w:sz w:val="24"/>
                <w:szCs w:val="24"/>
              </w:rPr>
              <w:t>正本</w:t>
            </w:r>
            <w:r>
              <w:rPr>
                <w:rFonts w:hint="eastAsia" w:ascii="宋体" w:hAnsi="宋体" w:cs="宋体"/>
                <w:b/>
                <w:bCs/>
                <w:color w:val="000000" w:themeColor="text1"/>
                <w:sz w:val="24"/>
                <w:szCs w:val="24"/>
              </w:rPr>
              <w:t>一</w:t>
            </w:r>
            <w:r>
              <w:rPr>
                <w:rFonts w:hint="eastAsia" w:ascii="宋体" w:hAnsi="宋体" w:cs="宋体"/>
                <w:color w:val="000000" w:themeColor="text1"/>
                <w:sz w:val="24"/>
                <w:szCs w:val="24"/>
              </w:rPr>
              <w:t>份，副本</w:t>
            </w:r>
            <w:r>
              <w:rPr>
                <w:rFonts w:hint="eastAsia" w:ascii="宋体" w:hAnsi="宋体" w:cs="宋体"/>
                <w:color w:val="000000" w:themeColor="text1"/>
                <w:sz w:val="24"/>
                <w:szCs w:val="24"/>
                <w:u w:val="single"/>
              </w:rPr>
              <w:t>一</w:t>
            </w:r>
            <w:r>
              <w:rPr>
                <w:rFonts w:hint="eastAsia" w:ascii="宋体" w:hAnsi="宋体" w:cs="宋体"/>
                <w:color w:val="000000" w:themeColor="text1"/>
                <w:sz w:val="24"/>
                <w:szCs w:val="24"/>
              </w:rPr>
              <w:t>份。使用</w:t>
            </w:r>
            <w:r>
              <w:rPr>
                <w:rFonts w:hint="eastAsia" w:ascii="新宋体" w:hAnsi="新宋体" w:eastAsia="新宋体" w:cs="新宋体"/>
                <w:color w:val="000000" w:themeColor="text1"/>
                <w:sz w:val="24"/>
                <w:szCs w:val="24"/>
              </w:rPr>
              <w:t>格式为“投标文件（供打印）</w:t>
            </w:r>
            <w:r>
              <w:rPr>
                <w:rFonts w:ascii="新宋体" w:hAnsi="新宋体" w:eastAsia="新宋体" w:cs="新宋体"/>
                <w:color w:val="000000" w:themeColor="text1"/>
                <w:sz w:val="24"/>
                <w:szCs w:val="24"/>
              </w:rPr>
              <w:t>.PDF</w:t>
            </w:r>
            <w:r>
              <w:rPr>
                <w:rFonts w:hint="eastAsia" w:ascii="新宋体" w:hAnsi="新宋体" w:eastAsia="新宋体" w:cs="新宋体"/>
                <w:color w:val="000000" w:themeColor="text1"/>
                <w:sz w:val="24"/>
                <w:szCs w:val="24"/>
              </w:rPr>
              <w:t>”的文件</w:t>
            </w:r>
          </w:p>
          <w:p>
            <w:pPr>
              <w:autoSpaceDE w:val="0"/>
              <w:autoSpaceDN w:val="0"/>
              <w:adjustRightInd w:val="0"/>
              <w:spacing w:line="360" w:lineRule="auto"/>
              <w:rPr>
                <w:rFonts w:ascii="宋体" w:cs="宋体"/>
                <w:color w:val="000000" w:themeColor="text1"/>
                <w:sz w:val="24"/>
                <w:szCs w:val="24"/>
                <w:highlight w:val="lightGray"/>
                <w:lang w:val="zh-CN"/>
              </w:rPr>
            </w:pPr>
            <w:r>
              <w:rPr>
                <w:rFonts w:hint="eastAsia" w:ascii="新宋体" w:hAnsi="新宋体" w:eastAsia="新宋体" w:cs="新宋体"/>
                <w:color w:val="000000" w:themeColor="text1"/>
                <w:sz w:val="24"/>
                <w:szCs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color w:val="000000" w:themeColor="text1"/>
                <w:sz w:val="24"/>
                <w:szCs w:val="24"/>
              </w:rPr>
              <w:t>19</w:t>
            </w:r>
          </w:p>
        </w:tc>
        <w:tc>
          <w:tcPr>
            <w:tcW w:w="2268" w:type="dxa"/>
            <w:vAlign w:val="center"/>
          </w:tcPr>
          <w:p>
            <w:pPr>
              <w:autoSpaceDE w:val="0"/>
              <w:autoSpaceDN w:val="0"/>
              <w:adjustRightInd w:val="0"/>
              <w:spacing w:line="360" w:lineRule="auto"/>
              <w:jc w:val="center"/>
              <w:rPr>
                <w:rFonts w:ascii="宋体" w:cs="宋体"/>
                <w:color w:val="000000" w:themeColor="text1"/>
                <w:sz w:val="24"/>
                <w:szCs w:val="24"/>
              </w:rPr>
            </w:pPr>
            <w:r>
              <w:rPr>
                <w:rFonts w:hint="eastAsia" w:ascii="宋体" w:hAnsi="宋体" w:cs="宋体"/>
                <w:color w:val="000000" w:themeColor="text1"/>
                <w:sz w:val="24"/>
                <w:szCs w:val="24"/>
              </w:rPr>
              <w:t>投标文件的</w:t>
            </w:r>
          </w:p>
          <w:p>
            <w:pPr>
              <w:autoSpaceDE w:val="0"/>
              <w:autoSpaceDN w:val="0"/>
              <w:adjustRightInd w:val="0"/>
              <w:spacing w:line="360" w:lineRule="auto"/>
              <w:jc w:val="center"/>
              <w:rPr>
                <w:rFonts w:ascii="宋体" w:cs="宋体"/>
                <w:color w:val="000000" w:themeColor="text1"/>
                <w:sz w:val="24"/>
                <w:szCs w:val="24"/>
              </w:rPr>
            </w:pPr>
            <w:r>
              <w:rPr>
                <w:rFonts w:hint="eastAsia" w:ascii="宋体" w:hAnsi="宋体" w:cs="宋体"/>
                <w:color w:val="000000" w:themeColor="text1"/>
                <w:sz w:val="24"/>
                <w:szCs w:val="24"/>
              </w:rPr>
              <w:t>签署盖章</w:t>
            </w:r>
          </w:p>
        </w:tc>
        <w:tc>
          <w:tcPr>
            <w:tcW w:w="6813" w:type="dxa"/>
            <w:vAlign w:val="center"/>
          </w:tcPr>
          <w:p>
            <w:pPr>
              <w:autoSpaceDE w:val="0"/>
              <w:autoSpaceDN w:val="0"/>
              <w:adjustRightInd w:val="0"/>
              <w:spacing w:line="420" w:lineRule="exact"/>
              <w:rPr>
                <w:rFonts w:ascii="新宋体" w:hAnsi="新宋体" w:eastAsia="新宋体" w:cs="Times New Roman"/>
                <w:color w:val="000000" w:themeColor="text1"/>
                <w:sz w:val="24"/>
                <w:szCs w:val="24"/>
              </w:rPr>
            </w:pPr>
            <w:r>
              <w:rPr>
                <w:rFonts w:ascii="新宋体" w:hAnsi="新宋体" w:eastAsia="新宋体" w:cs="新宋体"/>
                <w:b/>
                <w:bCs/>
                <w:color w:val="000000" w:themeColor="text1"/>
                <w:sz w:val="24"/>
                <w:szCs w:val="24"/>
              </w:rPr>
              <w:fldChar w:fldCharType="begin"/>
            </w:r>
            <w:r>
              <w:rPr>
                <w:rFonts w:ascii="新宋体" w:hAnsi="新宋体" w:eastAsia="新宋体" w:cs="新宋体"/>
                <w:b/>
                <w:bCs/>
                <w:color w:val="000000" w:themeColor="text1"/>
                <w:sz w:val="24"/>
                <w:szCs w:val="24"/>
              </w:rPr>
              <w:instrText xml:space="preserve"> eq \o\ac(</w:instrText>
            </w:r>
            <w:r>
              <w:rPr>
                <w:rFonts w:hint="eastAsia" w:ascii="新宋体" w:hAnsi="新宋体" w:eastAsia="新宋体" w:cs="新宋体"/>
                <w:b/>
                <w:bCs/>
                <w:color w:val="000000" w:themeColor="text1"/>
                <w:sz w:val="24"/>
                <w:szCs w:val="24"/>
              </w:rPr>
              <w:instrText xml:space="preserve">□</w:instrText>
            </w:r>
            <w:r>
              <w:rPr>
                <w:rFonts w:ascii="新宋体" w:hAnsi="新宋体" w:eastAsia="新宋体" w:cs="新宋体"/>
                <w:b/>
                <w:bCs/>
                <w:color w:val="000000" w:themeColor="text1"/>
                <w:sz w:val="24"/>
                <w:szCs w:val="24"/>
              </w:rPr>
              <w:instrText xml:space="preserve">,</w:instrText>
            </w:r>
            <w:r>
              <w:rPr>
                <w:rFonts w:hint="eastAsia" w:ascii="新宋体" w:hAnsi="新宋体" w:eastAsia="新宋体" w:cs="新宋体"/>
                <w:b/>
                <w:bCs/>
                <w:color w:val="000000" w:themeColor="text1"/>
                <w:sz w:val="24"/>
                <w:szCs w:val="24"/>
              </w:rPr>
              <w:instrText xml:space="preserve">√</w:instrText>
            </w:r>
            <w:r>
              <w:rPr>
                <w:rFonts w:ascii="新宋体" w:hAnsi="新宋体" w:eastAsia="新宋体" w:cs="新宋体"/>
                <w:b/>
                <w:bCs/>
                <w:color w:val="000000" w:themeColor="text1"/>
                <w:sz w:val="24"/>
                <w:szCs w:val="24"/>
              </w:rPr>
              <w:instrText xml:space="preserve">)</w:instrText>
            </w:r>
            <w:r>
              <w:rPr>
                <w:rFonts w:ascii="新宋体" w:hAnsi="新宋体" w:eastAsia="新宋体" w:cs="新宋体"/>
                <w:b/>
                <w:bCs/>
                <w:color w:val="000000" w:themeColor="text1"/>
                <w:sz w:val="24"/>
                <w:szCs w:val="24"/>
              </w:rPr>
              <w:fldChar w:fldCharType="end"/>
            </w:r>
            <w:r>
              <w:rPr>
                <w:rFonts w:hint="eastAsia" w:ascii="新宋体" w:hAnsi="新宋体" w:eastAsia="新宋体" w:cs="新宋体"/>
                <w:color w:val="000000" w:themeColor="text1"/>
                <w:sz w:val="24"/>
                <w:szCs w:val="24"/>
              </w:rPr>
              <w:t>电子投标文件：按招标文件要求加盖投标人电子印章和法人电子印章。</w:t>
            </w:r>
          </w:p>
          <w:p>
            <w:pPr>
              <w:autoSpaceDE w:val="0"/>
              <w:autoSpaceDN w:val="0"/>
              <w:adjustRightInd w:val="0"/>
              <w:spacing w:line="420" w:lineRule="exact"/>
              <w:rPr>
                <w:rFonts w:ascii="宋体" w:cs="宋体"/>
                <w:color w:val="000000" w:themeColor="text1"/>
                <w:sz w:val="24"/>
                <w:szCs w:val="24"/>
                <w:highlight w:val="lightGray"/>
              </w:rPr>
            </w:pPr>
            <w:r>
              <w:rPr>
                <w:rFonts w:ascii="新宋体" w:hAnsi="新宋体" w:eastAsia="新宋体" w:cs="新宋体"/>
                <w:b/>
                <w:bCs/>
                <w:color w:val="000000" w:themeColor="text1"/>
                <w:sz w:val="24"/>
                <w:szCs w:val="24"/>
              </w:rPr>
              <w:fldChar w:fldCharType="begin"/>
            </w:r>
            <w:r>
              <w:rPr>
                <w:rFonts w:ascii="新宋体" w:hAnsi="新宋体" w:eastAsia="新宋体" w:cs="新宋体"/>
                <w:b/>
                <w:bCs/>
                <w:color w:val="000000" w:themeColor="text1"/>
                <w:sz w:val="24"/>
                <w:szCs w:val="24"/>
              </w:rPr>
              <w:instrText xml:space="preserve"> eq \o\ac(</w:instrText>
            </w:r>
            <w:r>
              <w:rPr>
                <w:rFonts w:hint="eastAsia" w:ascii="新宋体" w:hAnsi="新宋体" w:eastAsia="新宋体" w:cs="新宋体"/>
                <w:b/>
                <w:bCs/>
                <w:color w:val="000000" w:themeColor="text1"/>
                <w:sz w:val="24"/>
                <w:szCs w:val="24"/>
              </w:rPr>
              <w:instrText xml:space="preserve">□</w:instrText>
            </w:r>
            <w:r>
              <w:rPr>
                <w:rFonts w:ascii="新宋体" w:hAnsi="新宋体" w:eastAsia="新宋体" w:cs="新宋体"/>
                <w:b/>
                <w:bCs/>
                <w:color w:val="000000" w:themeColor="text1"/>
                <w:sz w:val="24"/>
                <w:szCs w:val="24"/>
              </w:rPr>
              <w:instrText xml:space="preserve">,</w:instrText>
            </w:r>
            <w:r>
              <w:rPr>
                <w:rFonts w:hint="eastAsia" w:ascii="新宋体" w:hAnsi="新宋体" w:eastAsia="新宋体" w:cs="新宋体"/>
                <w:b/>
                <w:bCs/>
                <w:color w:val="000000" w:themeColor="text1"/>
                <w:sz w:val="24"/>
                <w:szCs w:val="24"/>
              </w:rPr>
              <w:instrText xml:space="preserve">√</w:instrText>
            </w:r>
            <w:r>
              <w:rPr>
                <w:rFonts w:ascii="新宋体" w:hAnsi="新宋体" w:eastAsia="新宋体" w:cs="新宋体"/>
                <w:b/>
                <w:bCs/>
                <w:color w:val="000000" w:themeColor="text1"/>
                <w:sz w:val="24"/>
                <w:szCs w:val="24"/>
              </w:rPr>
              <w:instrText xml:space="preserve">)</w:instrText>
            </w:r>
            <w:r>
              <w:rPr>
                <w:rFonts w:ascii="新宋体" w:hAnsi="新宋体" w:eastAsia="新宋体" w:cs="新宋体"/>
                <w:b/>
                <w:bCs/>
                <w:color w:val="000000" w:themeColor="text1"/>
                <w:sz w:val="24"/>
                <w:szCs w:val="24"/>
              </w:rPr>
              <w:fldChar w:fldCharType="end"/>
            </w:r>
            <w:r>
              <w:rPr>
                <w:rFonts w:hint="eastAsia" w:ascii="新宋体" w:hAnsi="新宋体" w:eastAsia="新宋体" w:cs="新宋体"/>
                <w:color w:val="000000" w:themeColor="text1"/>
                <w:sz w:val="24"/>
                <w:szCs w:val="24"/>
              </w:rPr>
              <w:t>纸质投标文件：投标文件封面加盖投标人公章（投标文件是指投标人电子投标文件制作完成后生成的后缀名为</w:t>
            </w:r>
            <w:r>
              <w:rPr>
                <w:rFonts w:hint="eastAsia" w:hAnsi="宋体" w:cs="宋体"/>
                <w:color w:val="000000" w:themeColor="text1"/>
                <w:sz w:val="24"/>
                <w:szCs w:val="24"/>
              </w:rPr>
              <w:t>“</w:t>
            </w:r>
            <w:r>
              <w:rPr>
                <w:rFonts w:hAnsi="宋体"/>
                <w:color w:val="000000" w:themeColor="text1"/>
                <w:sz w:val="24"/>
                <w:szCs w:val="24"/>
              </w:rPr>
              <w:t>.PDF</w:t>
            </w:r>
            <w:r>
              <w:rPr>
                <w:rFonts w:hint="eastAsia" w:hAnsi="宋体" w:cs="宋体"/>
                <w:color w:val="000000" w:themeColor="text1"/>
                <w:sz w:val="24"/>
                <w:szCs w:val="24"/>
              </w:rPr>
              <w:t>”的文件</w:t>
            </w:r>
            <w:r>
              <w:rPr>
                <w:rFonts w:hint="eastAsia" w:ascii="新宋体" w:hAnsi="新宋体" w:eastAsia="新宋体" w:cs="新宋体"/>
                <w:color w:val="000000" w:themeColor="text1"/>
                <w:sz w:val="24"/>
                <w:szCs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color w:val="000000" w:themeColor="text1"/>
                <w:sz w:val="24"/>
                <w:szCs w:val="24"/>
              </w:rPr>
              <w:t>20</w:t>
            </w:r>
          </w:p>
        </w:tc>
        <w:tc>
          <w:tcPr>
            <w:tcW w:w="2268" w:type="dxa"/>
            <w:vAlign w:val="center"/>
          </w:tcPr>
          <w:p>
            <w:pPr>
              <w:autoSpaceDE w:val="0"/>
              <w:autoSpaceDN w:val="0"/>
              <w:adjustRightInd w:val="0"/>
              <w:spacing w:line="360" w:lineRule="auto"/>
              <w:jc w:val="center"/>
              <w:rPr>
                <w:rFonts w:ascii="宋体" w:cs="宋体"/>
                <w:color w:val="000000" w:themeColor="text1"/>
                <w:sz w:val="24"/>
                <w:szCs w:val="24"/>
              </w:rPr>
            </w:pPr>
            <w:r>
              <w:rPr>
                <w:rFonts w:hint="eastAsia" w:ascii="宋体" w:hAnsi="宋体" w:cs="宋体"/>
                <w:color w:val="000000" w:themeColor="text1"/>
                <w:sz w:val="24"/>
                <w:szCs w:val="24"/>
              </w:rPr>
              <w:t>评标委员会组建</w:t>
            </w:r>
          </w:p>
        </w:tc>
        <w:tc>
          <w:tcPr>
            <w:tcW w:w="6813" w:type="dxa"/>
            <w:vAlign w:val="center"/>
          </w:tcPr>
          <w:p>
            <w:pPr>
              <w:autoSpaceDE w:val="0"/>
              <w:autoSpaceDN w:val="0"/>
              <w:adjustRightInd w:val="0"/>
              <w:spacing w:line="360" w:lineRule="auto"/>
              <w:rPr>
                <w:rFonts w:ascii="宋体" w:cs="宋体"/>
                <w:color w:val="000000" w:themeColor="text1"/>
                <w:sz w:val="24"/>
                <w:szCs w:val="24"/>
                <w:lang w:val="zh-CN"/>
              </w:rPr>
            </w:pPr>
            <w:r>
              <w:rPr>
                <w:rFonts w:hint="eastAsia" w:ascii="宋体" w:hAnsi="宋体" w:cs="宋体"/>
                <w:color w:val="000000" w:themeColor="text1"/>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color w:val="000000" w:themeColor="text1"/>
                <w:sz w:val="24"/>
                <w:szCs w:val="24"/>
              </w:rPr>
              <w:t>21</w:t>
            </w:r>
          </w:p>
        </w:tc>
        <w:tc>
          <w:tcPr>
            <w:tcW w:w="2268" w:type="dxa"/>
            <w:vAlign w:val="center"/>
          </w:tcPr>
          <w:p>
            <w:pPr>
              <w:autoSpaceDE w:val="0"/>
              <w:autoSpaceDN w:val="0"/>
              <w:adjustRightInd w:val="0"/>
              <w:spacing w:line="360" w:lineRule="auto"/>
              <w:jc w:val="center"/>
              <w:rPr>
                <w:rFonts w:ascii="宋体" w:cs="宋体"/>
                <w:color w:val="000000" w:themeColor="text1"/>
                <w:sz w:val="24"/>
                <w:szCs w:val="24"/>
                <w:lang w:val="zh-CN"/>
              </w:rPr>
            </w:pPr>
            <w:r>
              <w:rPr>
                <w:rFonts w:hint="eastAsia" w:ascii="宋体" w:hAnsi="宋体" w:cs="宋体"/>
                <w:color w:val="000000" w:themeColor="text1"/>
                <w:sz w:val="24"/>
                <w:szCs w:val="24"/>
              </w:rPr>
              <w:t>评标方法</w:t>
            </w:r>
          </w:p>
        </w:tc>
        <w:tc>
          <w:tcPr>
            <w:tcW w:w="6813" w:type="dxa"/>
            <w:vAlign w:val="center"/>
          </w:tcPr>
          <w:p>
            <w:pPr>
              <w:autoSpaceDE w:val="0"/>
              <w:autoSpaceDN w:val="0"/>
              <w:adjustRightInd w:val="0"/>
              <w:spacing w:line="360" w:lineRule="auto"/>
              <w:rPr>
                <w:rFonts w:ascii="宋体" w:cs="宋体"/>
                <w:color w:val="000000" w:themeColor="text1"/>
                <w:sz w:val="24"/>
                <w:szCs w:val="24"/>
                <w:lang w:val="zh-CN"/>
              </w:rPr>
            </w:pPr>
            <w:r>
              <w:rPr>
                <w:rFonts w:ascii="宋体" w:hAnsi="宋体" w:cs="宋体"/>
                <w:b/>
                <w:bCs/>
                <w:color w:val="000000" w:themeColor="text1"/>
                <w:kern w:val="0"/>
                <w:sz w:val="24"/>
                <w:szCs w:val="24"/>
                <w:lang w:val="zh-CN"/>
              </w:rPr>
              <w:fldChar w:fldCharType="begin"/>
            </w:r>
            <w:r>
              <w:rPr>
                <w:rFonts w:ascii="宋体" w:hAnsi="宋体" w:cs="宋体"/>
                <w:b/>
                <w:bCs/>
                <w:color w:val="000000" w:themeColor="text1"/>
                <w:kern w:val="0"/>
                <w:sz w:val="24"/>
                <w:szCs w:val="24"/>
                <w:lang w:val="zh-CN"/>
              </w:rPr>
              <w:instrText xml:space="preserve"> eq \o\ac(</w:instrText>
            </w:r>
            <w:r>
              <w:rPr>
                <w:rFonts w:hint="eastAsia" w:ascii="宋体" w:hAnsi="宋体" w:cs="宋体"/>
                <w:b/>
                <w:bCs/>
                <w:color w:val="000000" w:themeColor="text1"/>
                <w:kern w:val="0"/>
                <w:sz w:val="24"/>
                <w:szCs w:val="24"/>
                <w:lang w:val="zh-CN"/>
              </w:rPr>
              <w:instrText xml:space="preserve">□</w:instrText>
            </w:r>
            <w:r>
              <w:rPr>
                <w:rFonts w:ascii="宋体" w:hAnsi="宋体" w:cs="宋体"/>
                <w:b/>
                <w:bCs/>
                <w:color w:val="000000" w:themeColor="text1"/>
                <w:kern w:val="0"/>
                <w:sz w:val="24"/>
                <w:szCs w:val="24"/>
                <w:lang w:val="zh-CN"/>
              </w:rPr>
              <w:instrText xml:space="preserve">,</w:instrText>
            </w:r>
            <w:r>
              <w:rPr>
                <w:rFonts w:hint="eastAsia" w:ascii="宋体" w:hAnsi="宋体" w:cs="宋体"/>
                <w:b/>
                <w:bCs/>
                <w:color w:val="000000" w:themeColor="text1"/>
                <w:kern w:val="0"/>
                <w:position w:val="2"/>
                <w:sz w:val="24"/>
                <w:szCs w:val="24"/>
                <w:lang w:val="zh-CN"/>
              </w:rPr>
              <w:instrText xml:space="preserve">√</w:instrText>
            </w:r>
            <w:r>
              <w:rPr>
                <w:rFonts w:ascii="宋体" w:hAnsi="宋体" w:cs="宋体"/>
                <w:b/>
                <w:bCs/>
                <w:color w:val="000000" w:themeColor="text1"/>
                <w:kern w:val="0"/>
                <w:sz w:val="24"/>
                <w:szCs w:val="24"/>
                <w:lang w:val="zh-CN"/>
              </w:rPr>
              <w:instrText xml:space="preserve">)</w:instrText>
            </w:r>
            <w:r>
              <w:rPr>
                <w:rFonts w:ascii="宋体" w:hAnsi="宋体" w:cs="宋体"/>
                <w:b/>
                <w:bCs/>
                <w:color w:val="000000" w:themeColor="text1"/>
                <w:kern w:val="0"/>
                <w:sz w:val="24"/>
                <w:szCs w:val="24"/>
                <w:lang w:val="zh-CN"/>
              </w:rPr>
              <w:fldChar w:fldCharType="end"/>
            </w:r>
            <w:r>
              <w:rPr>
                <w:rFonts w:hint="eastAsia" w:ascii="宋体" w:hAnsi="宋体" w:cs="宋体"/>
                <w:color w:val="000000" w:themeColor="text1"/>
                <w:sz w:val="24"/>
                <w:szCs w:val="24"/>
                <w:lang w:val="zh-CN"/>
              </w:rPr>
              <w:t>综合评分法</w:t>
            </w:r>
            <w:r>
              <w:rPr>
                <w:rFonts w:ascii="宋体" w:hAnsi="宋体" w:cs="宋体"/>
                <w:color w:val="000000" w:themeColor="text1"/>
                <w:kern w:val="0"/>
                <w:sz w:val="24"/>
                <w:szCs w:val="24"/>
                <w:lang w:val="zh-CN"/>
              </w:rPr>
              <w:t xml:space="preserve">  </w:t>
            </w:r>
            <w:r>
              <w:rPr>
                <w:rFonts w:hint="eastAsia" w:ascii="宋体" w:hAnsi="宋体" w:cs="宋体"/>
                <w:b/>
                <w:bCs/>
                <w:color w:val="000000" w:themeColor="text1"/>
                <w:sz w:val="24"/>
                <w:szCs w:val="24"/>
                <w:lang w:val="zh-CN"/>
              </w:rPr>
              <w:t>□</w:t>
            </w:r>
            <w:r>
              <w:rPr>
                <w:rFonts w:hint="eastAsia" w:ascii="宋体" w:hAnsi="宋体" w:cs="宋体"/>
                <w:color w:val="000000" w:themeColor="text1"/>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color w:val="000000" w:themeColor="text1"/>
                <w:sz w:val="24"/>
                <w:szCs w:val="24"/>
              </w:rPr>
              <w:t>22</w:t>
            </w:r>
          </w:p>
        </w:tc>
        <w:tc>
          <w:tcPr>
            <w:tcW w:w="2268" w:type="dxa"/>
            <w:vAlign w:val="center"/>
          </w:tcPr>
          <w:p>
            <w:pPr>
              <w:autoSpaceDE w:val="0"/>
              <w:autoSpaceDN w:val="0"/>
              <w:adjustRightInd w:val="0"/>
              <w:spacing w:line="360" w:lineRule="auto"/>
              <w:jc w:val="center"/>
              <w:rPr>
                <w:rFonts w:ascii="宋体" w:cs="宋体"/>
                <w:color w:val="000000" w:themeColor="text1"/>
                <w:sz w:val="24"/>
                <w:szCs w:val="24"/>
                <w:lang w:val="zh-CN"/>
              </w:rPr>
            </w:pPr>
            <w:r>
              <w:rPr>
                <w:rFonts w:hint="eastAsia" w:ascii="宋体" w:hAnsi="宋体" w:cs="宋体"/>
                <w:color w:val="000000" w:themeColor="text1"/>
                <w:sz w:val="24"/>
                <w:szCs w:val="24"/>
                <w:lang w:val="zh-CN"/>
              </w:rPr>
              <w:t>授权函</w:t>
            </w:r>
          </w:p>
        </w:tc>
        <w:tc>
          <w:tcPr>
            <w:tcW w:w="6813" w:type="dxa"/>
            <w:vAlign w:val="center"/>
          </w:tcPr>
          <w:p>
            <w:pPr>
              <w:autoSpaceDE w:val="0"/>
              <w:autoSpaceDN w:val="0"/>
              <w:adjustRightInd w:val="0"/>
              <w:spacing w:line="360" w:lineRule="auto"/>
              <w:rPr>
                <w:rFonts w:ascii="宋体" w:cs="宋体"/>
                <w:color w:val="000000" w:themeColor="text1"/>
                <w:sz w:val="24"/>
                <w:szCs w:val="24"/>
                <w:lang w:val="zh-CN"/>
              </w:rPr>
            </w:pPr>
            <w:r>
              <w:rPr>
                <w:rFonts w:hint="eastAsia" w:ascii="宋体" w:hAnsi="宋体" w:cs="宋体"/>
                <w:color w:val="000000" w:themeColor="text1"/>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w:t>
            </w:r>
            <w:r>
              <w:rPr>
                <w:rFonts w:ascii="宋体" w:hAnsi="宋体" w:cs="宋体"/>
                <w:color w:val="000000" w:themeColor="text1"/>
                <w:sz w:val="24"/>
                <w:szCs w:val="24"/>
                <w:lang w:val="zh-CN"/>
              </w:rPr>
              <w:t>2</w:t>
            </w:r>
            <w:r>
              <w:rPr>
                <w:rFonts w:hint="eastAsia" w:ascii="宋体" w:hAnsi="宋体" w:cs="宋体"/>
                <w:color w:val="000000" w:themeColor="text1"/>
                <w:sz w:val="24"/>
                <w:szCs w:val="24"/>
                <w:lang w:val="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color w:val="000000" w:themeColor="text1"/>
                <w:sz w:val="24"/>
                <w:szCs w:val="24"/>
              </w:rPr>
              <w:t>23</w:t>
            </w:r>
          </w:p>
        </w:tc>
        <w:tc>
          <w:tcPr>
            <w:tcW w:w="2268" w:type="dxa"/>
            <w:vAlign w:val="center"/>
          </w:tcPr>
          <w:p>
            <w:pPr>
              <w:autoSpaceDE w:val="0"/>
              <w:autoSpaceDN w:val="0"/>
              <w:adjustRightInd w:val="0"/>
              <w:spacing w:line="360" w:lineRule="auto"/>
              <w:jc w:val="center"/>
              <w:rPr>
                <w:rFonts w:ascii="宋体" w:cs="宋体"/>
                <w:color w:val="000000" w:themeColor="text1"/>
                <w:sz w:val="24"/>
                <w:szCs w:val="24"/>
                <w:lang w:val="zh-CN"/>
              </w:rPr>
            </w:pPr>
            <w:r>
              <w:rPr>
                <w:rFonts w:hint="eastAsia" w:ascii="宋体" w:hAnsi="宋体" w:cs="宋体"/>
                <w:color w:val="000000" w:themeColor="text1"/>
                <w:sz w:val="24"/>
                <w:szCs w:val="24"/>
                <w:lang w:val="zh-CN"/>
              </w:rPr>
              <w:t>履约保证金</w:t>
            </w:r>
          </w:p>
        </w:tc>
        <w:tc>
          <w:tcPr>
            <w:tcW w:w="6813" w:type="dxa"/>
            <w:vAlign w:val="center"/>
          </w:tcPr>
          <w:p>
            <w:pPr>
              <w:autoSpaceDE w:val="0"/>
              <w:autoSpaceDN w:val="0"/>
              <w:adjustRightInd w:val="0"/>
              <w:spacing w:line="360" w:lineRule="auto"/>
              <w:rPr>
                <w:rFonts w:ascii="宋体" w:cs="宋体"/>
                <w:color w:val="000000" w:themeColor="text1"/>
                <w:kern w:val="0"/>
                <w:sz w:val="24"/>
                <w:szCs w:val="24"/>
                <w:lang w:val="zh-CN"/>
              </w:rPr>
            </w:pPr>
            <w:r>
              <w:rPr>
                <w:rFonts w:ascii="宋体" w:hAnsi="宋体" w:cs="宋体"/>
                <w:b/>
                <w:bCs/>
                <w:color w:val="000000" w:themeColor="text1"/>
                <w:kern w:val="0"/>
                <w:sz w:val="24"/>
                <w:szCs w:val="24"/>
                <w:lang w:val="zh-CN"/>
              </w:rPr>
              <w:fldChar w:fldCharType="begin"/>
            </w:r>
            <w:r>
              <w:rPr>
                <w:rFonts w:ascii="宋体" w:hAnsi="宋体" w:cs="宋体"/>
                <w:b/>
                <w:bCs/>
                <w:color w:val="000000" w:themeColor="text1"/>
                <w:kern w:val="0"/>
                <w:sz w:val="24"/>
                <w:szCs w:val="24"/>
                <w:lang w:val="zh-CN"/>
              </w:rPr>
              <w:instrText xml:space="preserve"> eq \o\ac(</w:instrText>
            </w:r>
            <w:r>
              <w:rPr>
                <w:rFonts w:hint="eastAsia" w:ascii="宋体" w:hAnsi="宋体" w:cs="宋体"/>
                <w:b/>
                <w:bCs/>
                <w:color w:val="000000" w:themeColor="text1"/>
                <w:kern w:val="0"/>
                <w:sz w:val="24"/>
                <w:szCs w:val="24"/>
                <w:lang w:val="zh-CN"/>
              </w:rPr>
              <w:instrText xml:space="preserve">□</w:instrText>
            </w:r>
            <w:r>
              <w:rPr>
                <w:rFonts w:ascii="宋体" w:hAnsi="宋体" w:cs="宋体"/>
                <w:b/>
                <w:bCs/>
                <w:color w:val="000000" w:themeColor="text1"/>
                <w:kern w:val="0"/>
                <w:sz w:val="24"/>
                <w:szCs w:val="24"/>
                <w:lang w:val="zh-CN"/>
              </w:rPr>
              <w:instrText xml:space="preserve">,</w:instrText>
            </w:r>
            <w:r>
              <w:rPr>
                <w:rFonts w:hint="eastAsia" w:ascii="宋体" w:hAnsi="宋体" w:cs="宋体"/>
                <w:b/>
                <w:bCs/>
                <w:color w:val="000000" w:themeColor="text1"/>
                <w:kern w:val="0"/>
                <w:position w:val="2"/>
                <w:sz w:val="24"/>
                <w:szCs w:val="24"/>
                <w:lang w:val="zh-CN"/>
              </w:rPr>
              <w:instrText xml:space="preserve">√</w:instrText>
            </w:r>
            <w:r>
              <w:rPr>
                <w:rFonts w:ascii="宋体" w:hAnsi="宋体" w:cs="宋体"/>
                <w:b/>
                <w:bCs/>
                <w:color w:val="000000" w:themeColor="text1"/>
                <w:kern w:val="0"/>
                <w:sz w:val="24"/>
                <w:szCs w:val="24"/>
                <w:lang w:val="zh-CN"/>
              </w:rPr>
              <w:instrText xml:space="preserve">)</w:instrText>
            </w:r>
            <w:r>
              <w:rPr>
                <w:rFonts w:ascii="宋体" w:hAnsi="宋体" w:cs="宋体"/>
                <w:b/>
                <w:bCs/>
                <w:color w:val="000000" w:themeColor="text1"/>
                <w:kern w:val="0"/>
                <w:sz w:val="24"/>
                <w:szCs w:val="24"/>
                <w:lang w:val="zh-CN"/>
              </w:rPr>
              <w:fldChar w:fldCharType="end"/>
            </w:r>
            <w:r>
              <w:rPr>
                <w:rFonts w:hint="eastAsia" w:ascii="宋体" w:hAnsi="宋体" w:cs="宋体"/>
                <w:color w:val="000000" w:themeColor="text1"/>
                <w:sz w:val="24"/>
                <w:szCs w:val="24"/>
                <w:lang w:val="zh-CN"/>
              </w:rPr>
              <w:t>无要求</w:t>
            </w:r>
          </w:p>
          <w:p>
            <w:pPr>
              <w:autoSpaceDE w:val="0"/>
              <w:autoSpaceDN w:val="0"/>
              <w:adjustRightInd w:val="0"/>
              <w:spacing w:line="360" w:lineRule="auto"/>
              <w:rPr>
                <w:rFonts w:ascii="宋体" w:cs="宋体"/>
                <w:color w:val="000000" w:themeColor="text1"/>
                <w:sz w:val="24"/>
                <w:szCs w:val="24"/>
                <w:lang w:val="zh-CN"/>
              </w:rPr>
            </w:pPr>
            <w:r>
              <w:rPr>
                <w:rFonts w:hint="eastAsia" w:ascii="宋体" w:hAnsi="宋体" w:cs="宋体"/>
                <w:b/>
                <w:bCs/>
                <w:color w:val="000000" w:themeColor="text1"/>
                <w:sz w:val="24"/>
                <w:szCs w:val="24"/>
                <w:lang w:val="zh-CN"/>
              </w:rPr>
              <w:t>□</w:t>
            </w:r>
            <w:r>
              <w:rPr>
                <w:rFonts w:hint="eastAsia" w:ascii="宋体" w:hAnsi="宋体" w:cs="宋体"/>
                <w:color w:val="000000" w:themeColor="text1"/>
                <w:sz w:val="24"/>
                <w:szCs w:val="24"/>
              </w:rPr>
              <w:t>要求提交。履约保证金的数额为合同金额的</w:t>
            </w:r>
            <w:r>
              <w:rPr>
                <w:rFonts w:ascii="宋体" w:hAnsi="宋体" w:cs="宋体"/>
                <w:color w:val="000000" w:themeColor="text1"/>
                <w:sz w:val="24"/>
                <w:szCs w:val="24"/>
                <w:u w:val="single"/>
              </w:rPr>
              <w:t xml:space="preserve">   </w:t>
            </w:r>
            <w:r>
              <w:rPr>
                <w:rFonts w:ascii="宋体" w:hAnsi="宋体" w:cs="宋体"/>
                <w:color w:val="000000" w:themeColor="text1"/>
                <w:sz w:val="24"/>
                <w:szCs w:val="24"/>
              </w:rPr>
              <w:t>%</w:t>
            </w:r>
            <w:r>
              <w:rPr>
                <w:rFonts w:hint="eastAsia" w:ascii="宋体" w:hAnsi="宋体" w:cs="宋体"/>
                <w:color w:val="000000" w:themeColor="text1"/>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color w:val="000000" w:themeColor="text1"/>
                <w:sz w:val="24"/>
                <w:szCs w:val="24"/>
              </w:rPr>
              <w:t>24</w:t>
            </w:r>
          </w:p>
        </w:tc>
        <w:tc>
          <w:tcPr>
            <w:tcW w:w="2268" w:type="dxa"/>
            <w:vAlign w:val="center"/>
          </w:tcPr>
          <w:p>
            <w:pPr>
              <w:autoSpaceDE w:val="0"/>
              <w:autoSpaceDN w:val="0"/>
              <w:adjustRightInd w:val="0"/>
              <w:spacing w:line="360" w:lineRule="auto"/>
              <w:jc w:val="center"/>
              <w:rPr>
                <w:rFonts w:ascii="宋体" w:cs="宋体"/>
                <w:color w:val="000000" w:themeColor="text1"/>
                <w:sz w:val="24"/>
                <w:szCs w:val="24"/>
                <w:lang w:val="zh-CN"/>
              </w:rPr>
            </w:pPr>
            <w:r>
              <w:rPr>
                <w:rFonts w:hint="eastAsia" w:ascii="宋体" w:hAnsi="宋体" w:cs="宋体"/>
                <w:color w:val="000000" w:themeColor="text1"/>
                <w:sz w:val="24"/>
                <w:szCs w:val="24"/>
                <w:lang w:val="zh-CN"/>
              </w:rPr>
              <w:t>代理服务费</w:t>
            </w:r>
          </w:p>
        </w:tc>
        <w:tc>
          <w:tcPr>
            <w:tcW w:w="6813" w:type="dxa"/>
            <w:vAlign w:val="center"/>
          </w:tcPr>
          <w:p>
            <w:pPr>
              <w:autoSpaceDE w:val="0"/>
              <w:autoSpaceDN w:val="0"/>
              <w:spacing w:line="360" w:lineRule="auto"/>
              <w:rPr>
                <w:rFonts w:ascii="宋体" w:cs="宋体"/>
                <w:color w:val="000000" w:themeColor="text1"/>
                <w:sz w:val="24"/>
                <w:szCs w:val="24"/>
                <w:lang w:val="zh-CN"/>
              </w:rPr>
            </w:pPr>
            <w:r>
              <w:rPr>
                <w:rFonts w:hint="eastAsia" w:ascii="宋体" w:hAnsi="宋体" w:cs="宋体"/>
                <w:b/>
                <w:bCs/>
                <w:color w:val="000000" w:themeColor="text1"/>
                <w:sz w:val="24"/>
                <w:szCs w:val="24"/>
                <w:lang w:val="zh-CN"/>
              </w:rPr>
              <w:t>□</w:t>
            </w:r>
            <w:r>
              <w:rPr>
                <w:rFonts w:hint="eastAsia" w:ascii="宋体" w:hAnsi="宋体" w:cs="宋体"/>
                <w:color w:val="000000" w:themeColor="text1"/>
                <w:sz w:val="24"/>
                <w:szCs w:val="24"/>
                <w:lang w:val="zh-CN"/>
              </w:rPr>
              <w:t>不收取</w:t>
            </w:r>
          </w:p>
          <w:p>
            <w:pPr>
              <w:autoSpaceDE w:val="0"/>
              <w:autoSpaceDN w:val="0"/>
              <w:spacing w:line="360" w:lineRule="auto"/>
              <w:rPr>
                <w:rFonts w:ascii="宋体" w:cs="宋体"/>
                <w:color w:val="000000" w:themeColor="text1"/>
                <w:sz w:val="24"/>
                <w:szCs w:val="24"/>
                <w:lang w:val="zh-CN"/>
              </w:rPr>
            </w:pPr>
            <w:r>
              <w:rPr>
                <w:rFonts w:ascii="宋体" w:hAnsi="宋体" w:cs="宋体"/>
                <w:b/>
                <w:bCs/>
                <w:color w:val="000000" w:themeColor="text1"/>
                <w:kern w:val="0"/>
                <w:sz w:val="24"/>
                <w:szCs w:val="24"/>
                <w:lang w:val="zh-CN"/>
              </w:rPr>
              <w:fldChar w:fldCharType="begin"/>
            </w:r>
            <w:r>
              <w:rPr>
                <w:rFonts w:ascii="宋体" w:hAnsi="宋体" w:cs="宋体"/>
                <w:b/>
                <w:bCs/>
                <w:color w:val="000000" w:themeColor="text1"/>
                <w:kern w:val="0"/>
                <w:sz w:val="24"/>
                <w:szCs w:val="24"/>
                <w:lang w:val="zh-CN"/>
              </w:rPr>
              <w:instrText xml:space="preserve"> eq \o\ac(</w:instrText>
            </w:r>
            <w:r>
              <w:rPr>
                <w:rFonts w:hint="eastAsia" w:ascii="宋体" w:hAnsi="宋体" w:cs="宋体"/>
                <w:b/>
                <w:bCs/>
                <w:color w:val="000000" w:themeColor="text1"/>
                <w:kern w:val="0"/>
                <w:sz w:val="24"/>
                <w:szCs w:val="24"/>
                <w:lang w:val="zh-CN"/>
              </w:rPr>
              <w:instrText xml:space="preserve">□</w:instrText>
            </w:r>
            <w:r>
              <w:rPr>
                <w:rFonts w:ascii="宋体" w:hAnsi="宋体" w:cs="宋体"/>
                <w:b/>
                <w:bCs/>
                <w:color w:val="000000" w:themeColor="text1"/>
                <w:kern w:val="0"/>
                <w:sz w:val="24"/>
                <w:szCs w:val="24"/>
                <w:lang w:val="zh-CN"/>
              </w:rPr>
              <w:instrText xml:space="preserve">,</w:instrText>
            </w:r>
            <w:r>
              <w:rPr>
                <w:rFonts w:hint="eastAsia" w:ascii="宋体" w:hAnsi="宋体" w:cs="宋体"/>
                <w:b/>
                <w:bCs/>
                <w:color w:val="000000" w:themeColor="text1"/>
                <w:kern w:val="0"/>
                <w:position w:val="2"/>
                <w:sz w:val="24"/>
                <w:szCs w:val="24"/>
                <w:lang w:val="zh-CN"/>
              </w:rPr>
              <w:instrText xml:space="preserve">√</w:instrText>
            </w:r>
            <w:r>
              <w:rPr>
                <w:rFonts w:ascii="宋体" w:hAnsi="宋体" w:cs="宋体"/>
                <w:b/>
                <w:bCs/>
                <w:color w:val="000000" w:themeColor="text1"/>
                <w:kern w:val="0"/>
                <w:sz w:val="24"/>
                <w:szCs w:val="24"/>
                <w:lang w:val="zh-CN"/>
              </w:rPr>
              <w:instrText xml:space="preserve">)</w:instrText>
            </w:r>
            <w:r>
              <w:rPr>
                <w:rFonts w:ascii="宋体" w:hAnsi="宋体" w:cs="宋体"/>
                <w:b/>
                <w:bCs/>
                <w:color w:val="000000" w:themeColor="text1"/>
                <w:kern w:val="0"/>
                <w:sz w:val="24"/>
                <w:szCs w:val="24"/>
                <w:lang w:val="zh-CN"/>
              </w:rPr>
              <w:fldChar w:fldCharType="end"/>
            </w:r>
            <w:r>
              <w:rPr>
                <w:rFonts w:hint="eastAsia" w:ascii="宋体" w:hAnsi="宋体" w:cs="宋体"/>
                <w:color w:val="000000" w:themeColor="text1"/>
                <w:sz w:val="24"/>
                <w:szCs w:val="24"/>
                <w:lang w:val="zh-CN"/>
              </w:rPr>
              <w:t>收取中标人。</w:t>
            </w:r>
            <w:r>
              <w:rPr>
                <w:rFonts w:hint="eastAsia" w:ascii="宋体" w:hAnsi="宋体" w:cs="宋体"/>
                <w:b/>
                <w:bCs/>
                <w:color w:val="000000" w:themeColor="text1"/>
                <w:sz w:val="24"/>
                <w:szCs w:val="24"/>
                <w:lang w:val="zh-CN"/>
              </w:rPr>
              <w:t>□</w:t>
            </w:r>
            <w:r>
              <w:rPr>
                <w:rFonts w:hint="eastAsia" w:ascii="宋体" w:hAnsi="宋体" w:cs="宋体"/>
                <w:color w:val="000000" w:themeColor="text1"/>
                <w:sz w:val="24"/>
                <w:szCs w:val="24"/>
                <w:lang w:val="zh-CN"/>
              </w:rPr>
              <w:t>收取采购人。</w:t>
            </w:r>
            <w:r>
              <w:rPr>
                <w:rFonts w:hint="eastAsia" w:ascii="宋体" w:hAnsi="宋体" w:cs="宋体"/>
                <w:color w:val="000000" w:themeColor="text1"/>
                <w:sz w:val="24"/>
                <w:szCs w:val="24"/>
              </w:rPr>
              <w:t>收取标准</w:t>
            </w:r>
            <w:r>
              <w:rPr>
                <w:rFonts w:ascii="宋体" w:hAnsi="宋体" w:cs="宋体"/>
                <w:color w:val="000000" w:themeColor="text1"/>
                <w:sz w:val="24"/>
                <w:szCs w:val="24"/>
              </w:rPr>
              <w:t>:</w:t>
            </w:r>
            <w:r>
              <w:rPr>
                <w:rFonts w:hint="eastAsia" w:ascii="宋体" w:hAnsi="宋体" w:eastAsia="宋体" w:cs="宋体"/>
                <w:color w:val="000000" w:themeColor="text1"/>
                <w:sz w:val="24"/>
                <w:szCs w:val="24"/>
              </w:rPr>
              <w:t>中标合同金额的1.5 %。</w:t>
            </w:r>
            <w:r>
              <w:rPr>
                <w:rFonts w:hint="eastAsia" w:ascii="宋体" w:hAnsi="宋体" w:cs="宋体"/>
                <w:color w:val="000000" w:themeColor="text1"/>
                <w:sz w:val="24"/>
                <w:szCs w:val="24"/>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color w:val="000000" w:themeColor="text1"/>
                <w:sz w:val="24"/>
                <w:szCs w:val="24"/>
              </w:rPr>
              <w:t>25</w:t>
            </w:r>
          </w:p>
        </w:tc>
        <w:tc>
          <w:tcPr>
            <w:tcW w:w="2268" w:type="dxa"/>
            <w:vAlign w:val="center"/>
          </w:tcPr>
          <w:p>
            <w:pPr>
              <w:autoSpaceDE w:val="0"/>
              <w:autoSpaceDN w:val="0"/>
              <w:adjustRightInd w:val="0"/>
              <w:spacing w:line="360" w:lineRule="auto"/>
              <w:jc w:val="center"/>
              <w:rPr>
                <w:rFonts w:ascii="宋体" w:cs="宋体"/>
                <w:color w:val="000000" w:themeColor="text1"/>
                <w:sz w:val="24"/>
                <w:szCs w:val="24"/>
                <w:lang w:val="zh-CN"/>
              </w:rPr>
            </w:pPr>
            <w:r>
              <w:rPr>
                <w:rFonts w:hint="eastAsia" w:ascii="宋体" w:hAnsi="宋体" w:cs="宋体"/>
                <w:color w:val="000000" w:themeColor="text1"/>
                <w:sz w:val="24"/>
                <w:szCs w:val="24"/>
                <w:lang w:val="zh-CN"/>
              </w:rPr>
              <w:t>中标人需提交</w:t>
            </w:r>
          </w:p>
          <w:p>
            <w:pPr>
              <w:autoSpaceDE w:val="0"/>
              <w:autoSpaceDN w:val="0"/>
              <w:adjustRightInd w:val="0"/>
              <w:spacing w:line="360" w:lineRule="auto"/>
              <w:jc w:val="center"/>
              <w:rPr>
                <w:rFonts w:ascii="宋体" w:cs="宋体"/>
                <w:color w:val="000000" w:themeColor="text1"/>
                <w:sz w:val="24"/>
                <w:szCs w:val="24"/>
                <w:lang w:val="zh-CN"/>
              </w:rPr>
            </w:pPr>
            <w:r>
              <w:rPr>
                <w:rFonts w:hint="eastAsia" w:ascii="宋体" w:hAnsi="宋体" w:cs="宋体"/>
                <w:color w:val="000000" w:themeColor="text1"/>
                <w:sz w:val="24"/>
                <w:szCs w:val="24"/>
                <w:lang w:val="zh-CN"/>
              </w:rPr>
              <w:t>的资料</w:t>
            </w:r>
          </w:p>
        </w:tc>
        <w:tc>
          <w:tcPr>
            <w:tcW w:w="6813" w:type="dxa"/>
            <w:vAlign w:val="center"/>
          </w:tcPr>
          <w:p>
            <w:pPr>
              <w:autoSpaceDE w:val="0"/>
              <w:autoSpaceDN w:val="0"/>
              <w:adjustRightInd w:val="0"/>
              <w:spacing w:line="360" w:lineRule="auto"/>
              <w:rPr>
                <w:rFonts w:ascii="宋体" w:cs="宋体"/>
                <w:color w:val="000000" w:themeColor="text1"/>
                <w:sz w:val="24"/>
                <w:szCs w:val="24"/>
                <w:lang w:val="zh-CN"/>
              </w:rPr>
            </w:pPr>
            <w:r>
              <w:rPr>
                <w:rFonts w:hint="eastAsia" w:ascii="宋体" w:hAnsi="宋体" w:cs="宋体"/>
                <w:color w:val="000000" w:themeColor="text1"/>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ascii="宋体" w:hAnsi="宋体" w:cs="宋体"/>
                <w:color w:val="000000" w:themeColor="text1"/>
                <w:sz w:val="24"/>
                <w:szCs w:val="24"/>
                <w:lang w:val="en-US" w:eastAsia="zh-CN"/>
              </w:rPr>
              <w:t>2978065302@qq.com</w:t>
            </w:r>
            <w:r>
              <w:rPr>
                <w:rFonts w:hint="eastAsia" w:ascii="宋体" w:hAnsi="宋体" w:cs="宋体"/>
                <w:color w:val="000000" w:themeColor="text1"/>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color w:val="000000" w:themeColor="text1"/>
                <w:sz w:val="24"/>
                <w:szCs w:val="24"/>
              </w:rPr>
              <w:t>26</w:t>
            </w:r>
          </w:p>
        </w:tc>
        <w:tc>
          <w:tcPr>
            <w:tcW w:w="2268" w:type="dxa"/>
            <w:vAlign w:val="center"/>
          </w:tcPr>
          <w:p>
            <w:pPr>
              <w:autoSpaceDE w:val="0"/>
              <w:autoSpaceDN w:val="0"/>
              <w:adjustRightInd w:val="0"/>
              <w:spacing w:line="360" w:lineRule="auto"/>
              <w:jc w:val="center"/>
              <w:rPr>
                <w:rFonts w:ascii="宋体" w:cs="宋体"/>
                <w:color w:val="000000" w:themeColor="text1"/>
                <w:sz w:val="24"/>
                <w:szCs w:val="24"/>
                <w:lang w:val="zh-CN"/>
              </w:rPr>
            </w:pPr>
            <w:r>
              <w:rPr>
                <w:rFonts w:hint="eastAsia" w:ascii="宋体" w:hAnsi="宋体" w:cs="宋体"/>
                <w:color w:val="000000" w:themeColor="text1"/>
                <w:sz w:val="24"/>
                <w:szCs w:val="24"/>
                <w:lang w:val="zh-CN"/>
              </w:rPr>
              <w:t>电子化采购模式</w:t>
            </w:r>
          </w:p>
        </w:tc>
        <w:tc>
          <w:tcPr>
            <w:tcW w:w="6813" w:type="dxa"/>
            <w:vAlign w:val="center"/>
          </w:tcPr>
          <w:p>
            <w:pPr>
              <w:autoSpaceDE w:val="0"/>
              <w:autoSpaceDN w:val="0"/>
              <w:adjustRightInd w:val="0"/>
              <w:spacing w:line="360" w:lineRule="auto"/>
              <w:rPr>
                <w:rFonts w:hAnsi="宋体" w:cs="Times New Roman"/>
                <w:color w:val="000000" w:themeColor="text1"/>
                <w:sz w:val="24"/>
                <w:szCs w:val="24"/>
                <w:lang w:val="zh-CN"/>
              </w:rPr>
            </w:pPr>
            <w:r>
              <w:rPr>
                <w:rFonts w:ascii="宋体" w:hAnsi="宋体" w:cs="宋体"/>
                <w:b/>
                <w:bCs/>
                <w:color w:val="000000" w:themeColor="text1"/>
                <w:kern w:val="0"/>
                <w:sz w:val="24"/>
                <w:szCs w:val="24"/>
                <w:lang w:val="zh-CN"/>
              </w:rPr>
              <w:fldChar w:fldCharType="begin"/>
            </w:r>
            <w:r>
              <w:rPr>
                <w:rFonts w:ascii="宋体" w:hAnsi="宋体" w:cs="宋体"/>
                <w:b/>
                <w:bCs/>
                <w:color w:val="000000" w:themeColor="text1"/>
                <w:kern w:val="0"/>
                <w:sz w:val="24"/>
                <w:szCs w:val="24"/>
                <w:lang w:val="zh-CN"/>
              </w:rPr>
              <w:instrText xml:space="preserve"> eq \o\ac(</w:instrText>
            </w:r>
            <w:r>
              <w:rPr>
                <w:rFonts w:hint="eastAsia" w:ascii="宋体" w:hAnsi="宋体" w:cs="宋体"/>
                <w:b/>
                <w:bCs/>
                <w:color w:val="000000" w:themeColor="text1"/>
                <w:kern w:val="0"/>
                <w:sz w:val="24"/>
                <w:szCs w:val="24"/>
                <w:lang w:val="zh-CN"/>
              </w:rPr>
              <w:instrText xml:space="preserve">□</w:instrText>
            </w:r>
            <w:r>
              <w:rPr>
                <w:rFonts w:ascii="宋体" w:hAnsi="宋体" w:cs="宋体"/>
                <w:b/>
                <w:bCs/>
                <w:color w:val="000000" w:themeColor="text1"/>
                <w:kern w:val="0"/>
                <w:sz w:val="24"/>
                <w:szCs w:val="24"/>
                <w:lang w:val="zh-CN"/>
              </w:rPr>
              <w:instrText xml:space="preserve">,</w:instrText>
            </w:r>
            <w:r>
              <w:rPr>
                <w:rFonts w:hint="eastAsia" w:ascii="宋体" w:hAnsi="宋体" w:cs="宋体"/>
                <w:b/>
                <w:bCs/>
                <w:color w:val="000000" w:themeColor="text1"/>
                <w:kern w:val="0"/>
                <w:position w:val="2"/>
                <w:sz w:val="24"/>
                <w:szCs w:val="24"/>
                <w:lang w:val="zh-CN"/>
              </w:rPr>
              <w:instrText xml:space="preserve">√</w:instrText>
            </w:r>
            <w:r>
              <w:rPr>
                <w:rFonts w:ascii="宋体" w:hAnsi="宋体" w:cs="宋体"/>
                <w:b/>
                <w:bCs/>
                <w:color w:val="000000" w:themeColor="text1"/>
                <w:kern w:val="0"/>
                <w:sz w:val="24"/>
                <w:szCs w:val="24"/>
                <w:lang w:val="zh-CN"/>
              </w:rPr>
              <w:instrText xml:space="preserve">)</w:instrText>
            </w:r>
            <w:r>
              <w:rPr>
                <w:rFonts w:ascii="宋体" w:hAnsi="宋体" w:cs="宋体"/>
                <w:b/>
                <w:bCs/>
                <w:color w:val="000000" w:themeColor="text1"/>
                <w:kern w:val="0"/>
                <w:sz w:val="24"/>
                <w:szCs w:val="24"/>
                <w:lang w:val="zh-CN"/>
              </w:rPr>
              <w:fldChar w:fldCharType="end"/>
            </w:r>
            <w:r>
              <w:rPr>
                <w:rFonts w:hint="eastAsia" w:ascii="宋体" w:hAnsi="宋体" w:cs="宋体"/>
                <w:color w:val="000000" w:themeColor="text1"/>
                <w:sz w:val="24"/>
                <w:szCs w:val="24"/>
                <w:lang w:val="zh-CN"/>
              </w:rPr>
              <w:t>是。</w:t>
            </w:r>
            <w:r>
              <w:rPr>
                <w:rFonts w:hint="eastAsia" w:hAnsi="宋体" w:cs="宋体"/>
                <w:color w:val="000000" w:themeColor="text1"/>
                <w:sz w:val="24"/>
                <w:szCs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rPr>
                <w:rFonts w:ascii="宋体" w:cs="宋体"/>
                <w:color w:val="000000" w:themeColor="text1"/>
                <w:sz w:val="24"/>
                <w:szCs w:val="24"/>
                <w:lang w:val="zh-CN"/>
              </w:rPr>
            </w:pPr>
            <w:r>
              <w:rPr>
                <w:rFonts w:hint="eastAsia" w:hAnsi="宋体" w:cs="宋体"/>
                <w:color w:val="000000" w:themeColor="text1"/>
                <w:sz w:val="24"/>
                <w:szCs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jc w:val="center"/>
        <w:rPr>
          <w:rFonts w:ascii="宋体" w:cs="宋体"/>
          <w:b/>
          <w:bCs/>
          <w:color w:val="000000" w:themeColor="text1"/>
          <w:kern w:val="0"/>
          <w:sz w:val="36"/>
          <w:szCs w:val="36"/>
        </w:rPr>
      </w:pPr>
    </w:p>
    <w:p>
      <w:pPr>
        <w:tabs>
          <w:tab w:val="left" w:pos="1260"/>
        </w:tabs>
        <w:autoSpaceDE w:val="0"/>
        <w:autoSpaceDN w:val="0"/>
        <w:adjustRightInd w:val="0"/>
        <w:spacing w:line="360" w:lineRule="auto"/>
        <w:jc w:val="center"/>
        <w:rPr>
          <w:rFonts w:ascii="宋体" w:cs="宋体"/>
          <w:b/>
          <w:bCs/>
          <w:color w:val="000000" w:themeColor="text1"/>
          <w:kern w:val="0"/>
          <w:sz w:val="36"/>
          <w:szCs w:val="36"/>
        </w:rPr>
      </w:pPr>
    </w:p>
    <w:p>
      <w:pPr>
        <w:tabs>
          <w:tab w:val="left" w:pos="1260"/>
        </w:tabs>
        <w:autoSpaceDE w:val="0"/>
        <w:autoSpaceDN w:val="0"/>
        <w:adjustRightInd w:val="0"/>
        <w:spacing w:line="360" w:lineRule="auto"/>
        <w:jc w:val="center"/>
        <w:rPr>
          <w:rFonts w:ascii="宋体" w:cs="宋体"/>
          <w:b/>
          <w:bCs/>
          <w:color w:val="000000" w:themeColor="text1"/>
          <w:kern w:val="0"/>
          <w:sz w:val="36"/>
          <w:szCs w:val="36"/>
        </w:rPr>
      </w:pPr>
    </w:p>
    <w:p>
      <w:pPr>
        <w:tabs>
          <w:tab w:val="left" w:pos="1260"/>
        </w:tabs>
        <w:autoSpaceDE w:val="0"/>
        <w:autoSpaceDN w:val="0"/>
        <w:adjustRightInd w:val="0"/>
        <w:spacing w:line="360" w:lineRule="auto"/>
        <w:jc w:val="center"/>
        <w:rPr>
          <w:rFonts w:ascii="宋体" w:cs="宋体"/>
          <w:b/>
          <w:bCs/>
          <w:color w:val="000000" w:themeColor="text1"/>
          <w:kern w:val="0"/>
          <w:sz w:val="36"/>
          <w:szCs w:val="36"/>
        </w:rPr>
      </w:pPr>
      <w:r>
        <w:rPr>
          <w:rFonts w:ascii="宋体" w:cs="宋体"/>
          <w:b/>
          <w:bCs/>
          <w:color w:val="000000" w:themeColor="text1"/>
          <w:kern w:val="0"/>
          <w:sz w:val="36"/>
          <w:szCs w:val="36"/>
        </w:rPr>
        <w:br w:type="page"/>
      </w:r>
      <w:r>
        <w:rPr>
          <w:rFonts w:hint="eastAsia" w:ascii="宋体" w:hAnsi="宋体" w:cs="宋体"/>
          <w:b/>
          <w:bCs/>
          <w:color w:val="000000" w:themeColor="text1"/>
          <w:kern w:val="0"/>
          <w:sz w:val="36"/>
          <w:szCs w:val="36"/>
        </w:rPr>
        <w:t>第四章</w:t>
      </w:r>
      <w:r>
        <w:rPr>
          <w:rFonts w:ascii="宋体" w:hAnsi="宋体" w:cs="宋体"/>
          <w:b/>
          <w:bCs/>
          <w:color w:val="000000" w:themeColor="text1"/>
          <w:kern w:val="0"/>
          <w:sz w:val="36"/>
          <w:szCs w:val="36"/>
        </w:rPr>
        <w:t xml:space="preserve"> </w:t>
      </w:r>
      <w:r>
        <w:rPr>
          <w:rFonts w:hint="eastAsia" w:ascii="宋体" w:hAnsi="宋体" w:cs="宋体"/>
          <w:b/>
          <w:bCs/>
          <w:color w:val="000000" w:themeColor="text1"/>
          <w:kern w:val="0"/>
          <w:sz w:val="36"/>
          <w:szCs w:val="36"/>
        </w:rPr>
        <w:t>投标人须知</w:t>
      </w:r>
    </w:p>
    <w:p>
      <w:pPr>
        <w:tabs>
          <w:tab w:val="left" w:pos="1260"/>
        </w:tabs>
        <w:autoSpaceDE w:val="0"/>
        <w:autoSpaceDN w:val="0"/>
        <w:adjustRightInd w:val="0"/>
        <w:spacing w:line="360" w:lineRule="auto"/>
        <w:jc w:val="center"/>
        <w:rPr>
          <w:rFonts w:ascii="宋体" w:cs="Times New Roman"/>
          <w:b/>
          <w:bCs/>
          <w:color w:val="000000" w:themeColor="text1"/>
          <w:kern w:val="0"/>
          <w:sz w:val="28"/>
          <w:szCs w:val="28"/>
        </w:rPr>
      </w:pPr>
    </w:p>
    <w:p>
      <w:pPr>
        <w:tabs>
          <w:tab w:val="left" w:pos="1260"/>
        </w:tabs>
        <w:autoSpaceDE w:val="0"/>
        <w:autoSpaceDN w:val="0"/>
        <w:adjustRightInd w:val="0"/>
        <w:spacing w:line="360" w:lineRule="auto"/>
        <w:jc w:val="center"/>
        <w:rPr>
          <w:rFonts w:ascii="宋体" w:cs="Times New Roman"/>
          <w:b/>
          <w:bCs/>
          <w:color w:val="000000" w:themeColor="text1"/>
          <w:kern w:val="0"/>
        </w:rPr>
      </w:pPr>
      <w:r>
        <w:rPr>
          <w:rFonts w:hint="eastAsia" w:ascii="宋体" w:hAnsi="宋体" w:cs="宋体"/>
          <w:b/>
          <w:bCs/>
          <w:color w:val="000000" w:themeColor="text1"/>
          <w:kern w:val="0"/>
        </w:rPr>
        <w:t>一、概念释义</w:t>
      </w:r>
    </w:p>
    <w:p>
      <w:pPr>
        <w:pStyle w:val="46"/>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适用范围</w:t>
      </w:r>
    </w:p>
    <w:p>
      <w:pPr>
        <w:pStyle w:val="46"/>
        <w:numPr>
          <w:ilvl w:val="0"/>
          <w:numId w:val="7"/>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本招标文件仅适用于本次“投标邀请”中所述采购项目。</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本招标文件解释权属于“投标邀请”所述的采购人。</w:t>
      </w:r>
    </w:p>
    <w:p>
      <w:pPr>
        <w:pStyle w:val="46"/>
        <w:autoSpaceDE w:val="0"/>
        <w:autoSpaceDN w:val="0"/>
        <w:spacing w:line="360" w:lineRule="auto"/>
        <w:ind w:left="780" w:firstLine="0" w:firstLineChars="0"/>
        <w:rPr>
          <w:rFonts w:ascii="宋体" w:cs="Times New Roman"/>
          <w:color w:val="000000" w:themeColor="text1"/>
          <w:kern w:val="0"/>
        </w:rPr>
      </w:pPr>
    </w:p>
    <w:p>
      <w:pPr>
        <w:pStyle w:val="46"/>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定义</w:t>
      </w:r>
    </w:p>
    <w:p>
      <w:pPr>
        <w:pStyle w:val="46"/>
        <w:numPr>
          <w:ilvl w:val="0"/>
          <w:numId w:val="7"/>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“采购项目”：“投标人须知前附表”中所述的采购项目。</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“招标人”：“投标人须知前附表”中所述的组织本次招标的代理机构和采购人。</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“采购人”：是指依法进行政府采购的国家机关、事业单位、团体组织。采购人名称、</w:t>
      </w:r>
      <w:r>
        <w:rPr>
          <w:rFonts w:ascii="宋体" w:hAnsi="宋体" w:cs="宋体"/>
          <w:color w:val="000000" w:themeColor="text1"/>
          <w:kern w:val="0"/>
        </w:rPr>
        <w:t xml:space="preserve">     </w:t>
      </w:r>
      <w:r>
        <w:rPr>
          <w:rFonts w:hint="eastAsia" w:ascii="宋体" w:hAnsi="宋体" w:cs="宋体"/>
          <w:color w:val="000000" w:themeColor="text1"/>
          <w:kern w:val="0"/>
        </w:rPr>
        <w:t>地址、电话、联系人见“投标人须知前附表”。</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“代理机构”：接受采购人委托，代理采购项目的采购代理机构。代理机构名称、地址、</w:t>
      </w:r>
      <w:r>
        <w:rPr>
          <w:rFonts w:ascii="宋体" w:hAnsi="宋体" w:cs="宋体"/>
          <w:color w:val="000000" w:themeColor="text1"/>
          <w:kern w:val="0"/>
        </w:rPr>
        <w:t xml:space="preserve"> </w:t>
      </w:r>
      <w:r>
        <w:rPr>
          <w:rFonts w:hint="eastAsia" w:ascii="宋体" w:hAnsi="宋体" w:cs="宋体"/>
          <w:color w:val="000000" w:themeColor="text1"/>
          <w:kern w:val="0"/>
        </w:rPr>
        <w:t>电话、联系人见“投标人须知前附表”。</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采购代理机构及其分支机构不得在所代理的采购项目中投标或者代理投标，不得为所代理的采购项目的投标人参加本项目提供投标咨询。</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“潜在投标人”指符合《中华人民共和国政府采购法》及相关法律法规和本招标文件的各项规定，且按照本项目招标公告及招标文件规定的方式获取招标文件的法人、其他组织或者自然人。</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“节能产品”或者“环保产品”：财政部发布的《节能产品政府采购清单》或者《环境标志产品政府采购清单》的产品。</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“进口产品”：是指通过中国海关报关验放进入中国境内且产自关境外的产品，包括已经进入中国境内的进口产品。详见《关于政府采购进口产品管理有关问题的通知》</w:t>
      </w:r>
      <w:r>
        <w:rPr>
          <w:rFonts w:ascii="宋体" w:hAnsi="宋体" w:cs="宋体"/>
          <w:color w:val="000000" w:themeColor="text1"/>
          <w:kern w:val="0"/>
        </w:rPr>
        <w:t>(</w:t>
      </w:r>
      <w:r>
        <w:rPr>
          <w:rFonts w:hint="eastAsia" w:ascii="宋体" w:hAnsi="宋体" w:cs="宋体"/>
          <w:color w:val="000000" w:themeColor="text1"/>
          <w:kern w:val="0"/>
        </w:rPr>
        <w:t>财库</w:t>
      </w:r>
      <w:r>
        <w:rPr>
          <w:rFonts w:ascii="宋体" w:hAnsi="宋体" w:cs="宋体"/>
          <w:color w:val="000000" w:themeColor="text1"/>
          <w:kern w:val="0"/>
        </w:rPr>
        <w:t>[2007]119</w:t>
      </w:r>
      <w:r>
        <w:rPr>
          <w:rFonts w:hint="eastAsia" w:ascii="宋体" w:hAnsi="宋体" w:cs="宋体"/>
          <w:color w:val="000000" w:themeColor="text1"/>
          <w:kern w:val="0"/>
        </w:rPr>
        <w:t>号</w:t>
      </w:r>
      <w:r>
        <w:rPr>
          <w:rFonts w:ascii="宋体" w:hAnsi="宋体" w:cs="宋体"/>
          <w:color w:val="000000" w:themeColor="text1"/>
          <w:kern w:val="0"/>
        </w:rPr>
        <w:t>)</w:t>
      </w:r>
      <w:r>
        <w:rPr>
          <w:rFonts w:hint="eastAsia" w:ascii="宋体" w:hAnsi="宋体" w:cs="宋体"/>
          <w:color w:val="000000" w:themeColor="text1"/>
          <w:kern w:val="0"/>
        </w:rPr>
        <w:t>、《关于政府采购进口产品管理有关问题的通知》（财办库［</w:t>
      </w:r>
      <w:r>
        <w:rPr>
          <w:rFonts w:ascii="宋体" w:hAnsi="宋体" w:cs="宋体"/>
          <w:color w:val="000000" w:themeColor="text1"/>
          <w:kern w:val="0"/>
        </w:rPr>
        <w:t>2008</w:t>
      </w:r>
      <w:r>
        <w:rPr>
          <w:rFonts w:hint="eastAsia" w:ascii="宋体" w:hAnsi="宋体" w:cs="宋体"/>
          <w:color w:val="000000" w:themeColor="text1"/>
          <w:kern w:val="0"/>
        </w:rPr>
        <w:t>］</w:t>
      </w:r>
      <w:r>
        <w:rPr>
          <w:rFonts w:ascii="宋体" w:hAnsi="宋体" w:cs="宋体"/>
          <w:color w:val="000000" w:themeColor="text1"/>
          <w:kern w:val="0"/>
        </w:rPr>
        <w:t xml:space="preserve">248 </w:t>
      </w:r>
      <w:r>
        <w:rPr>
          <w:rFonts w:hint="eastAsia" w:ascii="宋体" w:hAnsi="宋体" w:cs="宋体"/>
          <w:color w:val="000000" w:themeColor="text1"/>
          <w:kern w:val="0"/>
        </w:rPr>
        <w:t>号）。</w:t>
      </w:r>
    </w:p>
    <w:p>
      <w:pPr>
        <w:pStyle w:val="46"/>
        <w:numPr>
          <w:ilvl w:val="1"/>
          <w:numId w:val="8"/>
        </w:numPr>
        <w:autoSpaceDE w:val="0"/>
        <w:autoSpaceDN w:val="0"/>
        <w:spacing w:line="360" w:lineRule="auto"/>
        <w:ind w:left="1327" w:hanging="907" w:firstLineChars="0"/>
        <w:rPr>
          <w:rFonts w:ascii="宋体" w:cs="Times New Roman"/>
          <w:color w:val="000000" w:themeColor="text1"/>
          <w:kern w:val="0"/>
        </w:rPr>
      </w:pPr>
      <w:r>
        <w:rPr>
          <w:rFonts w:hint="eastAsia" w:ascii="宋体" w:hAnsi="宋体" w:cs="宋体"/>
          <w:color w:val="000000" w:themeColor="text1"/>
          <w:kern w:val="0"/>
        </w:rPr>
        <w:t>招标文件列明不允许或未列明允许进口产品参加投标的，均视为拒绝进口产品参加投标。</w:t>
      </w:r>
    </w:p>
    <w:p>
      <w:pPr>
        <w:pStyle w:val="46"/>
        <w:numPr>
          <w:ilvl w:val="1"/>
          <w:numId w:val="9"/>
        </w:numPr>
        <w:autoSpaceDE w:val="0"/>
        <w:autoSpaceDN w:val="0"/>
        <w:spacing w:line="360" w:lineRule="auto"/>
        <w:ind w:left="1327" w:hanging="907" w:firstLineChars="0"/>
        <w:rPr>
          <w:rFonts w:ascii="宋体" w:cs="Times New Roman"/>
          <w:color w:val="000000" w:themeColor="text1"/>
          <w:kern w:val="0"/>
        </w:rPr>
      </w:pPr>
      <w:r>
        <w:rPr>
          <w:rFonts w:hint="eastAsia" w:ascii="宋体" w:hAnsi="宋体" w:cs="宋体"/>
          <w:color w:val="000000" w:themeColor="text1"/>
          <w:kern w:val="0"/>
        </w:rPr>
        <w:t>如招标文件中已说明，经财政部门审核同意，允许部分或全部产品采购进口产品，投标人既可提供本国产品，也可以提供进口产品。</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招标文件中凡标有“★”的条款均系实质性要求条款。</w:t>
      </w:r>
    </w:p>
    <w:p>
      <w:pPr>
        <w:pStyle w:val="46"/>
        <w:autoSpaceDE w:val="0"/>
        <w:autoSpaceDN w:val="0"/>
        <w:spacing w:line="360" w:lineRule="auto"/>
        <w:ind w:left="964" w:firstLine="0" w:firstLineChars="0"/>
        <w:rPr>
          <w:rFonts w:ascii="宋体" w:cs="Times New Roman"/>
          <w:color w:val="000000" w:themeColor="text1"/>
          <w:kern w:val="0"/>
        </w:rPr>
      </w:pPr>
    </w:p>
    <w:p>
      <w:pPr>
        <w:pStyle w:val="46"/>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合格的投标人</w:t>
      </w:r>
    </w:p>
    <w:p>
      <w:pPr>
        <w:pStyle w:val="46"/>
        <w:numPr>
          <w:ilvl w:val="0"/>
          <w:numId w:val="7"/>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在中华人民共和国境内注册，具有本项目生产、制造、供应或实施能力，符合、承认并承诺履行本招标文件各项规定的法人、其他组织或者自然人。</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符合本项目“投标邀请”和“投标人须知前附表”中规定的合格投标人所必须具备的条件。</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政府采购活动中查询及使用投标人信用记录的具体要求为：投标人未被列入失信被执行人、重大税收违法案件当事人名单、</w:t>
      </w:r>
      <w:r>
        <w:rPr>
          <w:rFonts w:hint="eastAsia" w:ascii="宋体" w:hAnsi="宋体" w:cs="宋体"/>
          <w:color w:val="000000" w:themeColor="text1"/>
          <w:shd w:val="clear" w:color="auto" w:fill="FFFFFF"/>
        </w:rPr>
        <w:t>政府采购严重违法失信名单、</w:t>
      </w:r>
      <w:r>
        <w:rPr>
          <w:rFonts w:hint="eastAsia" w:ascii="宋体" w:hAnsi="宋体" w:cs="宋体"/>
          <w:color w:val="000000" w:themeColor="text1"/>
          <w:kern w:val="0"/>
        </w:rPr>
        <w:t>政府采购严重违法失信行为记录名单（联合体形式投标的，联合体成员存在不良信用记录，视同联合体存在不良信用记录）。</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单位负责人为同一人或者存在直接控股、管理关系的不同供应商，不得参加同一合同项下的政府采购活动；</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除单一来源采购项目外，为采购项目提供整体设计、规范编制或者项目管理、监理、检测等服务的供应商，不得再参加该采购项目的其他采购活动。</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“投标邀请”和“投标人须知前附表”规定接受联合体投标的，除应符合本章第</w:t>
      </w:r>
      <w:r>
        <w:rPr>
          <w:rFonts w:ascii="宋体" w:hAnsi="宋体" w:cs="宋体"/>
          <w:color w:val="000000" w:themeColor="text1"/>
          <w:kern w:val="0"/>
        </w:rPr>
        <w:t>3.1</w:t>
      </w:r>
      <w:r>
        <w:rPr>
          <w:rFonts w:hint="eastAsia" w:ascii="宋体" w:hAnsi="宋体" w:cs="宋体"/>
          <w:color w:val="000000" w:themeColor="text1"/>
          <w:kern w:val="0"/>
        </w:rPr>
        <w:t>项和</w:t>
      </w:r>
      <w:r>
        <w:rPr>
          <w:rFonts w:ascii="宋体" w:hAnsi="宋体" w:cs="宋体"/>
          <w:color w:val="000000" w:themeColor="text1"/>
          <w:kern w:val="0"/>
        </w:rPr>
        <w:t>3.2</w:t>
      </w:r>
      <w:r>
        <w:rPr>
          <w:rFonts w:hint="eastAsia" w:ascii="宋体" w:hAnsi="宋体" w:cs="宋体"/>
          <w:color w:val="000000" w:themeColor="text1"/>
          <w:kern w:val="0"/>
        </w:rPr>
        <w:t>项要求外，还应遵守以下规定：</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1</w:t>
      </w:r>
      <w:r>
        <w:rPr>
          <w:rFonts w:hint="eastAsia" w:ascii="宋体" w:hAnsi="宋体" w:cs="宋体"/>
          <w:color w:val="000000" w:themeColor="text1"/>
          <w:kern w:val="0"/>
        </w:rPr>
        <w:t>）在投标文件中向采购人提交联合体协议书，明确联合体各方承担的工作和义务；</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2</w:t>
      </w:r>
      <w:r>
        <w:rPr>
          <w:rFonts w:hint="eastAsia" w:ascii="宋体" w:hAnsi="宋体" w:cs="宋体"/>
          <w:color w:val="000000" w:themeColor="text1"/>
          <w:kern w:val="0"/>
        </w:rPr>
        <w:t>）联合体中有同类资质的供应商按联合体分工承担相同工作的，应当按照资质等级较低的供应商确定资质等级；</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3</w:t>
      </w:r>
      <w:r>
        <w:rPr>
          <w:rFonts w:hint="eastAsia" w:ascii="宋体" w:hAnsi="宋体" w:cs="宋体"/>
          <w:color w:val="000000" w:themeColor="text1"/>
          <w:kern w:val="0"/>
        </w:rPr>
        <w:t>）招标人根据采购项目的特殊要求规定投标人特定条件的，联合体各方中至少应当有一方符合采购规定的特定条件。</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4</w:t>
      </w:r>
      <w:r>
        <w:rPr>
          <w:rFonts w:hint="eastAsia" w:ascii="宋体" w:hAnsi="宋体" w:cs="宋体"/>
          <w:color w:val="000000" w:themeColor="text1"/>
          <w:kern w:val="0"/>
        </w:rPr>
        <w:t>）联合体各方不得再单独参加或者与其他供应商另外组成联合体参加同一合同项下的政府采购活动。</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5</w:t>
      </w:r>
      <w:r>
        <w:rPr>
          <w:rFonts w:hint="eastAsia" w:ascii="宋体" w:hAnsi="宋体" w:cs="宋体"/>
          <w:color w:val="000000" w:themeColor="text1"/>
          <w:kern w:val="0"/>
        </w:rPr>
        <w:t>）联合体各方应当共同与采购人签订采购合同，就采购合同约定的事项对采购人</w:t>
      </w:r>
      <w:r>
        <w:rPr>
          <w:color w:val="000000" w:themeColor="text1"/>
        </w:rPr>
        <w:fldChar w:fldCharType="begin"/>
      </w:r>
      <w:r>
        <w:rPr>
          <w:color w:val="000000" w:themeColor="text1"/>
        </w:rPr>
        <w:instrText xml:space="preserve"> HYPERLINK "https://baike.baidu.com/item/%E6%89%BF%E6%8B%85%E8%BF%9E%E5%B8%A6%E8%B4%A3%E4%BB%BB" \t "_blank" </w:instrText>
      </w:r>
      <w:r>
        <w:rPr>
          <w:color w:val="000000" w:themeColor="text1"/>
        </w:rPr>
        <w:fldChar w:fldCharType="separate"/>
      </w:r>
      <w:r>
        <w:rPr>
          <w:rFonts w:hint="eastAsia" w:ascii="宋体" w:hAnsi="宋体" w:cs="宋体"/>
          <w:color w:val="000000" w:themeColor="text1"/>
          <w:kern w:val="0"/>
        </w:rPr>
        <w:t>承担连带责任</w:t>
      </w:r>
      <w:r>
        <w:rPr>
          <w:rFonts w:hint="eastAsia" w:ascii="宋体" w:hAnsi="宋体" w:cs="宋体"/>
          <w:color w:val="000000" w:themeColor="text1"/>
          <w:kern w:val="0"/>
        </w:rPr>
        <w:fldChar w:fldCharType="end"/>
      </w:r>
      <w:r>
        <w:rPr>
          <w:rFonts w:hint="eastAsia" w:ascii="宋体" w:hAnsi="宋体" w:cs="宋体"/>
          <w:color w:val="000000" w:themeColor="text1"/>
          <w:kern w:val="0"/>
        </w:rPr>
        <w:t>。</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法律、行政法规规定的其他条件。</w:t>
      </w:r>
    </w:p>
    <w:p>
      <w:pPr>
        <w:pStyle w:val="46"/>
        <w:autoSpaceDE w:val="0"/>
        <w:autoSpaceDN w:val="0"/>
        <w:spacing w:line="360" w:lineRule="auto"/>
        <w:ind w:left="964" w:firstLine="0" w:firstLineChars="0"/>
        <w:rPr>
          <w:rFonts w:ascii="宋体" w:cs="Times New Roman"/>
          <w:color w:val="000000" w:themeColor="text1"/>
          <w:kern w:val="0"/>
        </w:rPr>
      </w:pPr>
    </w:p>
    <w:p>
      <w:pPr>
        <w:pStyle w:val="46"/>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合格的货物和服务</w:t>
      </w:r>
    </w:p>
    <w:p>
      <w:pPr>
        <w:pStyle w:val="46"/>
        <w:numPr>
          <w:ilvl w:val="0"/>
          <w:numId w:val="7"/>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投标人所提供的服务应当没有侵犯任何第三方的知识产权、技术秘密等合法权利。</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如采购人所采购产品为政府强制采购的节能产品，投标人所投产品的品牌及型号必须为《节能产品政府采购清单（投标截止时间前最新一期）》中的产品，并提供证明文件，否则其投标将被拒绝。</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投标人所投产品如被列入财政部与国家主管部门颁发的节能产品目录或环境标志产品目录，应提供相关证明，在评标时予以优先采购。</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如投标人所投产品被列入《中华人民共和国实施强制性产品认证的产品目录》，则该产品应具备国家认监委指定强制性产品认证机构颁发的《中国国家强制性产品认证证书》（</w:t>
      </w:r>
      <w:r>
        <w:rPr>
          <w:rFonts w:ascii="宋体" w:hAnsi="宋体" w:cs="宋体"/>
          <w:color w:val="000000" w:themeColor="text1"/>
          <w:kern w:val="0"/>
        </w:rPr>
        <w:t xml:space="preserve">CCC </w:t>
      </w:r>
      <w:r>
        <w:rPr>
          <w:rFonts w:hint="eastAsia" w:ascii="宋体" w:hAnsi="宋体" w:cs="宋体"/>
          <w:color w:val="000000" w:themeColor="text1"/>
          <w:kern w:val="0"/>
        </w:rPr>
        <w:t>认证）。投标人不能提供超出此目录范畴外的替代品。</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投标人所投产品如被列入《信息安全产品强制性认证目录》，则该产品应具备中国信息安全认证中心颁发的《</w:t>
      </w:r>
      <w:r>
        <w:rPr>
          <w:color w:val="000000" w:themeColor="text1"/>
        </w:rPr>
        <w:fldChar w:fldCharType="begin"/>
      </w:r>
      <w:r>
        <w:rPr>
          <w:color w:val="000000" w:themeColor="text1"/>
        </w:rPr>
        <w:instrText xml:space="preserve"> HYPERLINK "http://www.cnca.gov.cn/cnca/zwxx/ggxx/images/2010/07/19/A6C32D2A507AC2A38326896013A67542.doc" \t "_blank" </w:instrText>
      </w:r>
      <w:r>
        <w:rPr>
          <w:color w:val="000000" w:themeColor="text1"/>
        </w:rPr>
        <w:fldChar w:fldCharType="separate"/>
      </w:r>
      <w:r>
        <w:rPr>
          <w:rFonts w:hint="eastAsia" w:ascii="宋体" w:hAnsi="宋体" w:cs="宋体"/>
          <w:color w:val="000000" w:themeColor="text1"/>
          <w:kern w:val="0"/>
        </w:rPr>
        <w:t>中国国家信息安全产品认证证书</w:t>
      </w:r>
      <w:r>
        <w:rPr>
          <w:rFonts w:hint="eastAsia" w:ascii="宋体" w:hAnsi="宋体" w:cs="宋体"/>
          <w:color w:val="000000" w:themeColor="text1"/>
          <w:kern w:val="0"/>
        </w:rPr>
        <w:fldChar w:fldCharType="end"/>
      </w:r>
      <w:r>
        <w:rPr>
          <w:rFonts w:hint="eastAsia" w:ascii="宋体" w:hAnsi="宋体" w:cs="宋体"/>
          <w:color w:val="000000" w:themeColor="text1"/>
          <w:kern w:val="0"/>
        </w:rPr>
        <w:t>》。投标人不能提供超出此目录范畴外的替代品。</w:t>
      </w:r>
    </w:p>
    <w:p>
      <w:pPr>
        <w:pStyle w:val="46"/>
        <w:autoSpaceDE w:val="0"/>
        <w:autoSpaceDN w:val="0"/>
        <w:spacing w:line="360" w:lineRule="auto"/>
        <w:ind w:left="964" w:firstLine="0" w:firstLineChars="0"/>
        <w:rPr>
          <w:rFonts w:ascii="宋体" w:cs="Times New Roman"/>
          <w:color w:val="000000" w:themeColor="text1"/>
          <w:kern w:val="0"/>
        </w:rPr>
      </w:pPr>
    </w:p>
    <w:p>
      <w:pPr>
        <w:pStyle w:val="46"/>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投标费用</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不论投标的结果如何，投标人均应自行承担所有与投标有关的全部费用，招标人在任何情况下均无义务和责任承担这些费用。</w:t>
      </w:r>
    </w:p>
    <w:p>
      <w:pPr>
        <w:autoSpaceDE w:val="0"/>
        <w:autoSpaceDN w:val="0"/>
        <w:spacing w:line="360" w:lineRule="auto"/>
        <w:ind w:left="964"/>
        <w:rPr>
          <w:rFonts w:ascii="宋体" w:cs="Times New Roman"/>
          <w:color w:val="000000" w:themeColor="text1"/>
          <w:kern w:val="0"/>
        </w:rPr>
      </w:pPr>
    </w:p>
    <w:p>
      <w:pPr>
        <w:pStyle w:val="46"/>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信息发布</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rPr>
          <w:rFonts w:ascii="宋体" w:cs="Times New Roman"/>
          <w:color w:val="000000" w:themeColor="text1"/>
          <w:kern w:val="0"/>
        </w:rPr>
      </w:pPr>
    </w:p>
    <w:p>
      <w:pPr>
        <w:pStyle w:val="46"/>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采购代理机构代理费用收取标准和方式</w:t>
      </w:r>
    </w:p>
    <w:p>
      <w:pPr>
        <w:pStyle w:val="46"/>
        <w:numPr>
          <w:ilvl w:val="0"/>
          <w:numId w:val="10"/>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收取标准</w:t>
      </w:r>
      <w:r>
        <w:rPr>
          <w:rFonts w:ascii="宋体" w:hAnsi="宋体" w:cs="宋体"/>
          <w:color w:val="000000" w:themeColor="text1"/>
          <w:kern w:val="0"/>
        </w:rPr>
        <w:t>:</w:t>
      </w:r>
      <w:r>
        <w:rPr>
          <w:rFonts w:hint="eastAsia" w:ascii="宋体" w:hAnsi="宋体" w:cs="宋体"/>
          <w:color w:val="000000" w:themeColor="text1"/>
          <w:kern w:val="0"/>
        </w:rPr>
        <w:t>按照中标合同金额的比例收取。详见投标人须知前附表。</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收取方式：一次性以银行划账、电汇、汇票或支票的形式支付。</w:t>
      </w:r>
    </w:p>
    <w:p>
      <w:pPr>
        <w:pStyle w:val="46"/>
        <w:autoSpaceDE w:val="0"/>
        <w:autoSpaceDN w:val="0"/>
        <w:spacing w:line="360" w:lineRule="auto"/>
        <w:ind w:left="964" w:firstLine="0" w:firstLineChars="0"/>
        <w:rPr>
          <w:rFonts w:ascii="宋体" w:cs="Times New Roman"/>
          <w:color w:val="000000" w:themeColor="text1"/>
          <w:kern w:val="0"/>
        </w:rPr>
      </w:pPr>
    </w:p>
    <w:p>
      <w:pPr>
        <w:pStyle w:val="46"/>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其他</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本“投标人须知”的条款如与“投标邀请”、“项目需求”、“投标人须知前附表”和“资格审查与评标”就同一内容的表述不一致的，以“投标邀请”、“</w:t>
      </w:r>
      <w:r>
        <w:rPr>
          <w:rFonts w:ascii="宋体" w:hAnsi="宋体" w:cs="宋体"/>
          <w:color w:val="000000" w:themeColor="text1"/>
          <w:kern w:val="0"/>
        </w:rPr>
        <w:t xml:space="preserve"> </w:t>
      </w:r>
      <w:r>
        <w:rPr>
          <w:rFonts w:hint="eastAsia" w:ascii="宋体" w:hAnsi="宋体" w:cs="宋体"/>
          <w:color w:val="000000" w:themeColor="text1"/>
          <w:kern w:val="0"/>
        </w:rPr>
        <w:t>项目需求”、</w:t>
      </w:r>
      <w:r>
        <w:rPr>
          <w:rFonts w:ascii="宋体" w:hAnsi="宋体" w:cs="宋体"/>
          <w:color w:val="000000" w:themeColor="text1"/>
          <w:kern w:val="0"/>
        </w:rPr>
        <w:t xml:space="preserve"> </w:t>
      </w:r>
      <w:r>
        <w:rPr>
          <w:rFonts w:hint="eastAsia" w:ascii="宋体" w:hAnsi="宋体" w:cs="宋体"/>
          <w:color w:val="000000" w:themeColor="text1"/>
          <w:kern w:val="0"/>
        </w:rPr>
        <w:t>“投标人须知前附表”和“资格审查与评标”中规定的内容为准。</w:t>
      </w:r>
    </w:p>
    <w:p>
      <w:pPr>
        <w:autoSpaceDE w:val="0"/>
        <w:autoSpaceDN w:val="0"/>
        <w:spacing w:line="360" w:lineRule="auto"/>
        <w:rPr>
          <w:rFonts w:ascii="宋体" w:cs="Times New Roman"/>
          <w:color w:val="000000" w:themeColor="text1"/>
          <w:kern w:val="0"/>
        </w:rPr>
      </w:pPr>
    </w:p>
    <w:p>
      <w:pPr>
        <w:autoSpaceDE w:val="0"/>
        <w:autoSpaceDN w:val="0"/>
        <w:spacing w:line="360" w:lineRule="auto"/>
        <w:rPr>
          <w:rFonts w:ascii="宋体" w:cs="Times New Roman"/>
          <w:color w:val="000000" w:themeColor="text1"/>
          <w:kern w:val="0"/>
        </w:rPr>
      </w:pPr>
    </w:p>
    <w:p>
      <w:pPr>
        <w:tabs>
          <w:tab w:val="left" w:pos="1260"/>
        </w:tabs>
        <w:autoSpaceDE w:val="0"/>
        <w:autoSpaceDN w:val="0"/>
        <w:spacing w:line="360" w:lineRule="auto"/>
        <w:jc w:val="center"/>
        <w:rPr>
          <w:rFonts w:ascii="宋体" w:cs="Times New Roman"/>
          <w:b/>
          <w:bCs/>
          <w:color w:val="000000" w:themeColor="text1"/>
          <w:kern w:val="0"/>
        </w:rPr>
      </w:pPr>
      <w:r>
        <w:rPr>
          <w:rFonts w:hint="eastAsia" w:ascii="宋体" w:hAnsi="宋体" w:cs="宋体"/>
          <w:b/>
          <w:bCs/>
          <w:color w:val="000000" w:themeColor="text1"/>
          <w:kern w:val="0"/>
        </w:rPr>
        <w:t>二、招标文件说明</w:t>
      </w:r>
    </w:p>
    <w:p>
      <w:pPr>
        <w:pStyle w:val="46"/>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招标文件构成</w:t>
      </w:r>
    </w:p>
    <w:p>
      <w:pPr>
        <w:pStyle w:val="46"/>
        <w:numPr>
          <w:ilvl w:val="0"/>
          <w:numId w:val="11"/>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招标文件由以下部分组成：</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1</w:t>
      </w:r>
      <w:r>
        <w:rPr>
          <w:rFonts w:hint="eastAsia" w:ascii="宋体" w:hAnsi="宋体" w:cs="宋体"/>
          <w:color w:val="000000" w:themeColor="text1"/>
          <w:kern w:val="0"/>
        </w:rPr>
        <w:t>）投标邀请（招标公告）</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2</w:t>
      </w:r>
      <w:r>
        <w:rPr>
          <w:rFonts w:hint="eastAsia" w:ascii="宋体" w:hAnsi="宋体" w:cs="宋体"/>
          <w:color w:val="000000" w:themeColor="text1"/>
          <w:kern w:val="0"/>
        </w:rPr>
        <w:t>）项目需求</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3</w:t>
      </w:r>
      <w:r>
        <w:rPr>
          <w:rFonts w:hint="eastAsia" w:ascii="宋体" w:hAnsi="宋体" w:cs="宋体"/>
          <w:color w:val="000000" w:themeColor="text1"/>
          <w:kern w:val="0"/>
        </w:rPr>
        <w:t>）投标人须知前附表</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4</w:t>
      </w:r>
      <w:r>
        <w:rPr>
          <w:rFonts w:hint="eastAsia" w:ascii="宋体" w:hAnsi="宋体" w:cs="宋体"/>
          <w:color w:val="000000" w:themeColor="text1"/>
          <w:kern w:val="0"/>
        </w:rPr>
        <w:t>）投标人须知</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5</w:t>
      </w:r>
      <w:r>
        <w:rPr>
          <w:rFonts w:hint="eastAsia" w:ascii="宋体" w:hAnsi="宋体" w:cs="宋体"/>
          <w:color w:val="000000" w:themeColor="text1"/>
          <w:kern w:val="0"/>
        </w:rPr>
        <w:t>）政府采购政策功能</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6</w:t>
      </w:r>
      <w:r>
        <w:rPr>
          <w:rFonts w:hint="eastAsia" w:ascii="宋体" w:hAnsi="宋体" w:cs="宋体"/>
          <w:color w:val="000000" w:themeColor="text1"/>
          <w:kern w:val="0"/>
        </w:rPr>
        <w:t>）资格审查与评标</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7</w:t>
      </w:r>
      <w:r>
        <w:rPr>
          <w:rFonts w:hint="eastAsia" w:ascii="宋体" w:hAnsi="宋体" w:cs="宋体"/>
          <w:color w:val="000000" w:themeColor="text1"/>
          <w:kern w:val="0"/>
        </w:rPr>
        <w:t>）合同条款及格式</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8</w:t>
      </w:r>
      <w:r>
        <w:rPr>
          <w:rFonts w:hint="eastAsia" w:ascii="宋体" w:hAnsi="宋体" w:cs="宋体"/>
          <w:color w:val="000000" w:themeColor="text1"/>
          <w:kern w:val="0"/>
        </w:rPr>
        <w:t>）投标文件有关格式</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9</w:t>
      </w:r>
      <w:r>
        <w:rPr>
          <w:rFonts w:hint="eastAsia" w:ascii="宋体" w:hAnsi="宋体" w:cs="宋体"/>
          <w:color w:val="000000" w:themeColor="text1"/>
          <w:kern w:val="0"/>
        </w:rPr>
        <w:t>）本项目招标文件的澄清、答复、修改、补充内容（如有的话）</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6"/>
        <w:autoSpaceDE w:val="0"/>
        <w:autoSpaceDN w:val="0"/>
        <w:spacing w:line="360" w:lineRule="auto"/>
        <w:ind w:left="964" w:firstLine="0" w:firstLineChars="0"/>
        <w:rPr>
          <w:rFonts w:ascii="宋体" w:cs="Times New Roman"/>
          <w:color w:val="000000" w:themeColor="text1"/>
          <w:kern w:val="0"/>
        </w:rPr>
      </w:pPr>
    </w:p>
    <w:p>
      <w:pPr>
        <w:pStyle w:val="46"/>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现场考察、开标前答疑会</w:t>
      </w:r>
    </w:p>
    <w:p>
      <w:pPr>
        <w:pStyle w:val="46"/>
        <w:numPr>
          <w:ilvl w:val="0"/>
          <w:numId w:val="11"/>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招标人根据采购项目的具体情况，可以在招标文件公告期满后，组织已获取招标文件的潜在投标人现场考察或者召开开标前答疑会。</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招标人组织现场考察或者召开答疑会的，应当在招标文件中载明，或者在招标文件公告期满后在财政部门指定的政府采购信息发布媒体和《全国公共资源交易平台（河南省·许昌市）》发布更正公告。</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现场考察及参加开标前答疑会所发生的费用及一切责任由投标人自行承担。</w:t>
      </w:r>
    </w:p>
    <w:p>
      <w:pPr>
        <w:autoSpaceDE w:val="0"/>
        <w:autoSpaceDN w:val="0"/>
        <w:spacing w:line="360" w:lineRule="auto"/>
        <w:ind w:left="420"/>
        <w:rPr>
          <w:rFonts w:ascii="宋体" w:cs="Times New Roman"/>
          <w:color w:val="000000" w:themeColor="text1"/>
          <w:kern w:val="0"/>
        </w:rPr>
      </w:pPr>
    </w:p>
    <w:p>
      <w:pPr>
        <w:pStyle w:val="46"/>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招标文件的澄清或修改</w:t>
      </w:r>
    </w:p>
    <w:p>
      <w:pPr>
        <w:pStyle w:val="46"/>
        <w:numPr>
          <w:ilvl w:val="0"/>
          <w:numId w:val="12"/>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在投标截止期前，无论出于何种原因，招标人可主动地或在解答潜在投标人提出的澄清问题时对招标文件进行修改。</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招标人可以对已发出的招标文件进行必要的澄清或者修改。澄清或者修改的内容可能影响投标文件编制的，招标人将在投标截止时间</w:t>
      </w:r>
      <w:r>
        <w:rPr>
          <w:rFonts w:ascii="宋体" w:hAnsi="宋体" w:cs="宋体"/>
          <w:color w:val="000000" w:themeColor="text1"/>
          <w:kern w:val="0"/>
        </w:rPr>
        <w:t>15</w:t>
      </w:r>
      <w:r>
        <w:rPr>
          <w:rFonts w:hint="eastAsia" w:ascii="宋体" w:hAnsi="宋体" w:cs="宋体"/>
          <w:color w:val="000000" w:themeColor="text1"/>
          <w:kern w:val="0"/>
        </w:rPr>
        <w:t>日前，在财政部门指定的政府采购信息发布媒体和《全国公共资源交易平台（河南省·许昌市）》发布更正公告。</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澄清或修改公告的内容为招标文件的组成部分，并对投标人具有约束力。当招标文件与澄清或修改公告就同一内容的表述不一致时，以最后发出的文件内容为准。</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如果澄清或者修改发出的时间距规定的投标截止时间不足</w:t>
      </w:r>
      <w:r>
        <w:rPr>
          <w:rFonts w:ascii="宋体" w:hAnsi="宋体" w:cs="宋体"/>
          <w:color w:val="000000" w:themeColor="text1"/>
          <w:kern w:val="0"/>
        </w:rPr>
        <w:t>15</w:t>
      </w:r>
      <w:r>
        <w:rPr>
          <w:rFonts w:hint="eastAsia" w:ascii="宋体" w:hAnsi="宋体" w:cs="宋体"/>
          <w:color w:val="000000" w:themeColor="text1"/>
          <w:kern w:val="0"/>
        </w:rPr>
        <w:t>日，招标人将顺延提交投标文件的截止时间。</w:t>
      </w:r>
    </w:p>
    <w:p>
      <w:pPr>
        <w:autoSpaceDE w:val="0"/>
        <w:autoSpaceDN w:val="0"/>
        <w:spacing w:line="360" w:lineRule="auto"/>
        <w:rPr>
          <w:rFonts w:ascii="宋体" w:cs="Times New Roman"/>
          <w:color w:val="000000" w:themeColor="text1"/>
          <w:kern w:val="0"/>
        </w:rPr>
      </w:pPr>
    </w:p>
    <w:p>
      <w:pPr>
        <w:tabs>
          <w:tab w:val="left" w:pos="1260"/>
        </w:tabs>
        <w:autoSpaceDE w:val="0"/>
        <w:autoSpaceDN w:val="0"/>
        <w:spacing w:line="360" w:lineRule="auto"/>
        <w:jc w:val="center"/>
        <w:rPr>
          <w:rFonts w:ascii="宋体" w:cs="Times New Roman"/>
          <w:b/>
          <w:bCs/>
          <w:color w:val="000000" w:themeColor="text1"/>
          <w:kern w:val="0"/>
        </w:rPr>
      </w:pPr>
      <w:r>
        <w:rPr>
          <w:rFonts w:hint="eastAsia" w:ascii="宋体" w:hAnsi="宋体" w:cs="宋体"/>
          <w:b/>
          <w:bCs/>
          <w:color w:val="000000" w:themeColor="text1"/>
          <w:kern w:val="0"/>
        </w:rPr>
        <w:t>三、投标文件的编制</w:t>
      </w:r>
    </w:p>
    <w:p>
      <w:pPr>
        <w:pStyle w:val="46"/>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投标的语言及计量单位</w:t>
      </w:r>
    </w:p>
    <w:p>
      <w:pPr>
        <w:pStyle w:val="46"/>
        <w:numPr>
          <w:ilvl w:val="0"/>
          <w:numId w:val="13"/>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投标人提交的投标文件以及投标人与招标人就有关投标事宜的所有来往书面文件均应使用中文。除签名、盖章、专用名称等特殊情形外，以中文以外的文字表述的投标文件视同未提供。</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投标计量单位，招标文件已有明确规定的，使用招标文件规定的计量单位；招标文件没有规定的，一律采用中华人民共和国法定计量单位。</w:t>
      </w:r>
    </w:p>
    <w:p>
      <w:pPr>
        <w:pStyle w:val="46"/>
        <w:autoSpaceDE w:val="0"/>
        <w:autoSpaceDN w:val="0"/>
        <w:spacing w:line="360" w:lineRule="auto"/>
        <w:ind w:left="964" w:firstLine="0" w:firstLineChars="0"/>
        <w:rPr>
          <w:rFonts w:ascii="宋体" w:cs="Times New Roman"/>
          <w:color w:val="000000" w:themeColor="text1"/>
          <w:kern w:val="0"/>
        </w:rPr>
      </w:pPr>
    </w:p>
    <w:p>
      <w:pPr>
        <w:pStyle w:val="46"/>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投标报价</w:t>
      </w:r>
      <w:r>
        <w:rPr>
          <w:rFonts w:ascii="宋体" w:hAnsi="宋体" w:cs="宋体"/>
          <w:b/>
          <w:bCs/>
          <w:color w:val="000000" w:themeColor="text1"/>
          <w:kern w:val="0"/>
        </w:rPr>
        <w:t xml:space="preserve"> </w:t>
      </w:r>
    </w:p>
    <w:p>
      <w:pPr>
        <w:pStyle w:val="46"/>
        <w:numPr>
          <w:ilvl w:val="0"/>
          <w:numId w:val="13"/>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本次招标项目的投标均以人民币为计算单位。</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采购人不得向投标人索要或者接受其给予的赠品、回扣或者与采购无关的其他商品、服务。</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投标人应对项目要求的全部内容进行报价，少报漏报将导致其投标为非实质性响应予以拒绝。</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本项目所涉及的运输、施工、安装、集成、调试、验收、备品和工具等费用均包含在投标报价中。</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本次招标不接受可选择或可调整的投标方案和报价，任何有选择的或可调整的投标方案和报价将被视为非实质性响应投标而作无效投标处理。</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报价不得高于本项目最高限价，且不低于成本价。本次招标实行“最高限价（项目控制金额上限）”</w:t>
      </w:r>
      <w:r>
        <w:rPr>
          <w:rFonts w:ascii="宋体" w:cs="宋体"/>
          <w:color w:val="000000" w:themeColor="text1"/>
          <w:kern w:val="0"/>
        </w:rPr>
        <w:t>,</w:t>
      </w:r>
      <w:r>
        <w:rPr>
          <w:rFonts w:hint="eastAsia" w:ascii="宋体" w:hAnsi="宋体" w:cs="宋体"/>
          <w:color w:val="000000" w:themeColor="text1"/>
          <w:kern w:val="0"/>
        </w:rPr>
        <w:t>投标人的投标报价高于最高限价（项目控制金额上限）的，该投标人的投标文件将被视为非实质性响应予以拒绝。</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最低报价不能作为中标的保证。</w:t>
      </w:r>
    </w:p>
    <w:p>
      <w:pPr>
        <w:autoSpaceDE w:val="0"/>
        <w:autoSpaceDN w:val="0"/>
        <w:spacing w:line="360" w:lineRule="auto"/>
        <w:ind w:left="420"/>
        <w:rPr>
          <w:rFonts w:ascii="宋体" w:cs="Times New Roman"/>
          <w:color w:val="000000" w:themeColor="text1"/>
          <w:kern w:val="0"/>
        </w:rPr>
      </w:pPr>
    </w:p>
    <w:p>
      <w:pPr>
        <w:pStyle w:val="46"/>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投标有效期</w:t>
      </w:r>
    </w:p>
    <w:p>
      <w:pPr>
        <w:pStyle w:val="46"/>
        <w:numPr>
          <w:ilvl w:val="0"/>
          <w:numId w:val="13"/>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投标有效期内投标人撤销投标文件的，招标人将不退还投标保证金。</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中标人的投标文件作为项目合同的附件，其有效期至中标人全部合同义务履行完毕为止。</w:t>
      </w:r>
    </w:p>
    <w:p>
      <w:pPr>
        <w:pStyle w:val="46"/>
        <w:autoSpaceDE w:val="0"/>
        <w:autoSpaceDN w:val="0"/>
        <w:spacing w:line="360" w:lineRule="auto"/>
        <w:ind w:left="964" w:firstLine="0" w:firstLineChars="0"/>
        <w:rPr>
          <w:rFonts w:ascii="宋体" w:cs="Times New Roman"/>
          <w:color w:val="000000" w:themeColor="text1"/>
          <w:kern w:val="0"/>
        </w:rPr>
      </w:pPr>
    </w:p>
    <w:p>
      <w:pPr>
        <w:pStyle w:val="46"/>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投标文件构成</w:t>
      </w:r>
    </w:p>
    <w:p>
      <w:pPr>
        <w:pStyle w:val="46"/>
        <w:numPr>
          <w:ilvl w:val="0"/>
          <w:numId w:val="13"/>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投标文件的构成应符合法律法规及招标文件的要求。</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投标人应当按照招标文件的要求编制投标文件。投标文件应当对招标文件提出的要求和条件作出明确响应。</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投标文件由资格证明材料、符合性证明材料、其它材料等组成。</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投标人登录许昌公共资源交易系统下载“许昌投标文件制作系统</w:t>
      </w:r>
      <w:r>
        <w:rPr>
          <w:rFonts w:ascii="宋体" w:hAnsi="宋体" w:cs="宋体"/>
          <w:color w:val="000000" w:themeColor="text1"/>
          <w:kern w:val="0"/>
        </w:rPr>
        <w:t>SEARUN V1.0</w:t>
      </w:r>
      <w:r>
        <w:rPr>
          <w:rFonts w:hint="eastAsia" w:ascii="宋体" w:hAnsi="宋体" w:cs="宋体"/>
          <w:color w:val="000000" w:themeColor="text1"/>
          <w:kern w:val="0"/>
        </w:rPr>
        <w:t>”，按招标文件要求根据所投标段制作电子投标文件。</w:t>
      </w:r>
      <w:r>
        <w:rPr>
          <w:rFonts w:ascii="宋体" w:hAnsi="宋体" w:cs="宋体"/>
          <w:color w:val="000000" w:themeColor="text1"/>
          <w:kern w:val="0"/>
        </w:rPr>
        <w:t xml:space="preserve"> </w:t>
      </w:r>
      <w:r>
        <w:rPr>
          <w:rFonts w:hint="eastAsia" w:ascii="宋体" w:hAnsi="宋体" w:cs="宋体"/>
          <w:color w:val="000000" w:themeColor="text1"/>
          <w:kern w:val="0"/>
        </w:rPr>
        <w:t>一个标段对应生成一个文件夹（</w:t>
      </w:r>
      <w:r>
        <w:rPr>
          <w:rFonts w:ascii="宋体" w:hAnsi="宋体" w:cs="宋体"/>
          <w:color w:val="000000" w:themeColor="text1"/>
          <w:kern w:val="0"/>
        </w:rPr>
        <w:t>xxxx</w:t>
      </w:r>
      <w:r>
        <w:rPr>
          <w:rFonts w:hint="eastAsia" w:ascii="宋体" w:hAnsi="宋体" w:cs="宋体"/>
          <w:color w:val="000000" w:themeColor="text1"/>
          <w:kern w:val="0"/>
        </w:rPr>
        <w:t>项目</w:t>
      </w:r>
      <w:r>
        <w:rPr>
          <w:rFonts w:ascii="宋体" w:hAnsi="宋体" w:cs="宋体"/>
          <w:color w:val="000000" w:themeColor="text1"/>
          <w:kern w:val="0"/>
        </w:rPr>
        <w:t>xx</w:t>
      </w:r>
      <w:r>
        <w:rPr>
          <w:rFonts w:hint="eastAsia" w:ascii="宋体" w:hAnsi="宋体" w:cs="宋体"/>
          <w:color w:val="000000" w:themeColor="text1"/>
          <w:kern w:val="0"/>
        </w:rPr>
        <w:t>标段）</w:t>
      </w:r>
      <w:r>
        <w:rPr>
          <w:rFonts w:ascii="宋体" w:hAnsi="宋体" w:cs="宋体"/>
          <w:color w:val="000000" w:themeColor="text1"/>
          <w:kern w:val="0"/>
        </w:rPr>
        <w:t xml:space="preserve">, </w:t>
      </w:r>
      <w:r>
        <w:rPr>
          <w:rFonts w:hint="eastAsia" w:ascii="宋体" w:hAnsi="宋体" w:cs="宋体"/>
          <w:color w:val="000000" w:themeColor="text1"/>
          <w:kern w:val="0"/>
        </w:rPr>
        <w:t>其中包含</w:t>
      </w:r>
      <w:r>
        <w:rPr>
          <w:rFonts w:ascii="宋体" w:hAnsi="宋体" w:cs="宋体"/>
          <w:color w:val="000000" w:themeColor="text1"/>
          <w:kern w:val="0"/>
        </w:rPr>
        <w:t>2</w:t>
      </w:r>
      <w:r>
        <w:rPr>
          <w:rFonts w:hint="eastAsia" w:ascii="宋体" w:hAnsi="宋体" w:cs="宋体"/>
          <w:color w:val="000000" w:themeColor="text1"/>
          <w:kern w:val="0"/>
        </w:rPr>
        <w:t>个文件和</w:t>
      </w:r>
      <w:r>
        <w:rPr>
          <w:rFonts w:ascii="宋体" w:hAnsi="宋体" w:cs="宋体"/>
          <w:color w:val="000000" w:themeColor="text1"/>
          <w:kern w:val="0"/>
        </w:rPr>
        <w:t>1</w:t>
      </w:r>
      <w:r>
        <w:rPr>
          <w:rFonts w:hint="eastAsia" w:ascii="宋体" w:hAnsi="宋体" w:cs="宋体"/>
          <w:color w:val="000000" w:themeColor="text1"/>
          <w:kern w:val="0"/>
        </w:rPr>
        <w:t>个文件夹。后缀名为“</w:t>
      </w:r>
      <w:r>
        <w:rPr>
          <w:rFonts w:ascii="宋体" w:hAnsi="宋体" w:cs="宋体"/>
          <w:color w:val="000000" w:themeColor="text1"/>
          <w:kern w:val="0"/>
        </w:rPr>
        <w:t>.file</w:t>
      </w:r>
      <w:r>
        <w:rPr>
          <w:rFonts w:hint="eastAsia" w:ascii="宋体" w:hAnsi="宋体" w:cs="宋体"/>
          <w:color w:val="000000" w:themeColor="text1"/>
          <w:kern w:val="0"/>
        </w:rPr>
        <w:t>”的文件用于电子投标使用，后缀名为“</w:t>
      </w:r>
      <w:r>
        <w:rPr>
          <w:rFonts w:ascii="宋体" w:hAnsi="宋体" w:cs="宋体"/>
          <w:color w:val="000000" w:themeColor="text1"/>
          <w:kern w:val="0"/>
        </w:rPr>
        <w:t>.PDF</w:t>
      </w:r>
      <w:r>
        <w:rPr>
          <w:rFonts w:hint="eastAsia" w:ascii="宋体" w:hAnsi="宋体" w:cs="宋体"/>
          <w:color w:val="000000" w:themeColor="text1"/>
          <w:kern w:val="0"/>
        </w:rPr>
        <w:t>”的文件用于打印纸质投标文件，名称为“备份”的文件夹使用电子介质存储，供开标现场备用。</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电子投标文件制作技术咨询：</w:t>
      </w:r>
      <w:r>
        <w:rPr>
          <w:rFonts w:ascii="宋体" w:hAnsi="宋体" w:cs="宋体"/>
          <w:b/>
          <w:bCs/>
          <w:color w:val="000000" w:themeColor="text1"/>
          <w:kern w:val="0"/>
        </w:rPr>
        <w:t>0374-2961598</w:t>
      </w:r>
      <w:r>
        <w:rPr>
          <w:rFonts w:hint="eastAsia" w:ascii="宋体" w:hAnsi="宋体" w:cs="宋体"/>
          <w:color w:val="000000" w:themeColor="text1"/>
          <w:kern w:val="0"/>
        </w:rPr>
        <w:t>。</w:t>
      </w:r>
    </w:p>
    <w:p>
      <w:pPr>
        <w:autoSpaceDE w:val="0"/>
        <w:autoSpaceDN w:val="0"/>
        <w:spacing w:line="360" w:lineRule="auto"/>
        <w:ind w:left="964"/>
        <w:rPr>
          <w:rFonts w:ascii="宋体" w:cs="Times New Roman"/>
          <w:color w:val="000000" w:themeColor="text1"/>
          <w:kern w:val="0"/>
        </w:rPr>
      </w:pPr>
    </w:p>
    <w:p>
      <w:pPr>
        <w:pStyle w:val="46"/>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投标文件格式</w:t>
      </w:r>
    </w:p>
    <w:p>
      <w:pPr>
        <w:pStyle w:val="46"/>
        <w:numPr>
          <w:ilvl w:val="0"/>
          <w:numId w:val="13"/>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投标文件应参照招标文件第七部分（投标文件有关格式）的内容要求、编排顺序和格式要求，投标人应按照以上要求将投标文件编上唯一的连贯页码并以</w:t>
      </w:r>
      <w:r>
        <w:rPr>
          <w:rFonts w:ascii="宋体" w:hAnsi="宋体" w:cs="宋体"/>
          <w:color w:val="000000" w:themeColor="text1"/>
          <w:kern w:val="0"/>
        </w:rPr>
        <w:t>A4</w:t>
      </w:r>
      <w:r>
        <w:rPr>
          <w:rFonts w:hint="eastAsia" w:ascii="宋体" w:hAnsi="宋体" w:cs="宋体"/>
          <w:color w:val="000000" w:themeColor="text1"/>
          <w:kern w:val="0"/>
        </w:rPr>
        <w:t>幅面装订成册，并在投标文件封面上注明：正本</w:t>
      </w:r>
      <w:r>
        <w:rPr>
          <w:rFonts w:ascii="宋体" w:hAnsi="宋体" w:cs="宋体"/>
          <w:color w:val="000000" w:themeColor="text1"/>
          <w:kern w:val="0"/>
        </w:rPr>
        <w:t>/</w:t>
      </w:r>
      <w:r>
        <w:rPr>
          <w:rFonts w:hint="eastAsia" w:ascii="宋体" w:hAnsi="宋体" w:cs="宋体"/>
          <w:color w:val="000000" w:themeColor="text1"/>
          <w:kern w:val="0"/>
        </w:rPr>
        <w:t>副本、所投项目名称、项目编号、投标人名称、日期等字样。</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投标人应按招标文件提供的格式编写投标文件。招标文件未提供标准格式的投标人可自行拟定。</w:t>
      </w:r>
    </w:p>
    <w:p>
      <w:pPr>
        <w:autoSpaceDE w:val="0"/>
        <w:autoSpaceDN w:val="0"/>
        <w:spacing w:line="360" w:lineRule="auto"/>
        <w:ind w:left="420"/>
        <w:rPr>
          <w:rFonts w:ascii="宋体" w:cs="Times New Roman"/>
          <w:color w:val="000000" w:themeColor="text1"/>
          <w:kern w:val="0"/>
        </w:rPr>
      </w:pPr>
    </w:p>
    <w:p>
      <w:pPr>
        <w:pStyle w:val="46"/>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投标保证金</w:t>
      </w:r>
    </w:p>
    <w:p>
      <w:pPr>
        <w:pStyle w:val="46"/>
        <w:numPr>
          <w:ilvl w:val="0"/>
          <w:numId w:val="13"/>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投标保证金的缴纳</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1</w:t>
      </w:r>
      <w:r>
        <w:rPr>
          <w:rFonts w:hint="eastAsia" w:ascii="宋体" w:hAnsi="宋体" w:cs="宋体"/>
          <w:color w:val="000000" w:themeColor="text1"/>
          <w:kern w:val="0"/>
        </w:rPr>
        <w:t>）投标人应按“投标人须知前附表”规定时间及金额提交投标保证金，并作为其投标的一部分。未按要求提交投标保证金的投标文件为无效投标。</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2</w:t>
      </w:r>
      <w:r>
        <w:rPr>
          <w:rFonts w:hint="eastAsia" w:ascii="宋体" w:hAnsi="宋体" w:cs="宋体"/>
          <w:color w:val="000000" w:themeColor="text1"/>
          <w:kern w:val="0"/>
        </w:rPr>
        <w:t>）投标保证金用于避免和减少本次招标由于投标人的行为而给采购人带来的损失。</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3</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投标保证金的递交方式：银行转帐、银行电汇（均需从投标人注册银行账户转出），不接受以现金方式缴纳的投标保证金。凡以现金方式缴纳投标保证金而影响其投标结果的，由投标人自行负责。</w:t>
      </w:r>
      <w:r>
        <w:rPr>
          <w:rFonts w:ascii="宋体" w:hAnsi="宋体" w:cs="宋体"/>
          <w:color w:val="000000" w:themeColor="text1"/>
          <w:kern w:val="0"/>
        </w:rPr>
        <w:t xml:space="preserve"> </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4</w:t>
      </w:r>
      <w:r>
        <w:rPr>
          <w:rFonts w:hint="eastAsia" w:ascii="宋体" w:hAnsi="宋体" w:cs="宋体"/>
          <w:color w:val="000000" w:themeColor="text1"/>
          <w:kern w:val="0"/>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5</w:t>
      </w:r>
      <w:r>
        <w:rPr>
          <w:rFonts w:hint="eastAsia" w:ascii="宋体" w:hAnsi="宋体" w:cs="宋体"/>
          <w:color w:val="000000" w:themeColor="text1"/>
          <w:kern w:val="0"/>
        </w:rPr>
        <w:t>）投标保证金缴纳方式：</w:t>
      </w:r>
    </w:p>
    <w:p>
      <w:pPr>
        <w:autoSpaceDE w:val="0"/>
        <w:autoSpaceDN w:val="0"/>
        <w:spacing w:line="360" w:lineRule="auto"/>
        <w:ind w:left="964"/>
        <w:rPr>
          <w:rFonts w:ascii="宋体" w:cs="Times New Roman"/>
          <w:color w:val="000000" w:themeColor="text1"/>
          <w:kern w:val="0"/>
        </w:rPr>
      </w:pPr>
      <w:r>
        <w:rPr>
          <w:rFonts w:ascii="宋体" w:hAnsi="宋体" w:cs="宋体"/>
          <w:color w:val="000000" w:themeColor="text1"/>
          <w:kern w:val="0"/>
        </w:rPr>
        <w:t xml:space="preserve">a. </w:t>
      </w:r>
      <w:r>
        <w:rPr>
          <w:rFonts w:hint="eastAsia" w:ascii="宋体" w:hAnsi="宋体" w:cs="宋体"/>
          <w:color w:val="000000" w:themeColor="text1"/>
          <w:kern w:val="0"/>
        </w:rPr>
        <w:t>投标人网上下载招标文件后，登录</w:t>
      </w:r>
      <w:r>
        <w:rPr>
          <w:color w:val="000000" w:themeColor="text1"/>
        </w:rPr>
        <w:fldChar w:fldCharType="begin"/>
      </w:r>
      <w:r>
        <w:rPr>
          <w:color w:val="000000" w:themeColor="text1"/>
        </w:rPr>
        <w:instrText xml:space="preserve"> HYPERLINK "http://221.14.6.70:8088/ggzy" </w:instrText>
      </w:r>
      <w:r>
        <w:rPr>
          <w:color w:val="000000" w:themeColor="text1"/>
        </w:rPr>
        <w:fldChar w:fldCharType="separate"/>
      </w:r>
      <w:r>
        <w:rPr>
          <w:rFonts w:ascii="宋体" w:hAnsi="宋体" w:cs="宋体"/>
          <w:color w:val="000000" w:themeColor="text1"/>
          <w:kern w:val="0"/>
        </w:rPr>
        <w:t>http://221.14.6.70:8088/ggzy</w:t>
      </w:r>
      <w:r>
        <w:rPr>
          <w:rFonts w:ascii="宋体" w:hAnsi="宋体" w:cs="宋体"/>
          <w:color w:val="000000" w:themeColor="text1"/>
          <w:kern w:val="0"/>
        </w:rPr>
        <w:fldChar w:fldCharType="end"/>
      </w:r>
      <w:r>
        <w:rPr>
          <w:rFonts w:hint="eastAsia" w:ascii="宋体" w:hAnsi="宋体" w:cs="宋体"/>
          <w:color w:val="000000" w:themeColor="text1"/>
          <w:kern w:val="0"/>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rPr>
          <w:rFonts w:ascii="宋体" w:cs="Times New Roman"/>
          <w:color w:val="000000" w:themeColor="text1"/>
          <w:kern w:val="0"/>
        </w:rPr>
      </w:pPr>
      <w:r>
        <w:rPr>
          <w:rFonts w:ascii="宋体" w:hAnsi="宋体" w:cs="宋体"/>
          <w:color w:val="000000" w:themeColor="text1"/>
          <w:kern w:val="0"/>
        </w:rPr>
        <w:t xml:space="preserve">b. </w:t>
      </w:r>
      <w:r>
        <w:rPr>
          <w:rFonts w:hint="eastAsia" w:ascii="宋体" w:hAnsi="宋体" w:cs="宋体"/>
          <w:color w:val="000000" w:themeColor="text1"/>
          <w:kern w:val="0"/>
        </w:rPr>
        <w:t>成功缴纳后重新登录前述系统，依次点击“会员向导”→“参与投标”→“保证金绑定”→“绑定”进行投标保证金绑定。</w:t>
      </w:r>
    </w:p>
    <w:p>
      <w:pPr>
        <w:autoSpaceDE w:val="0"/>
        <w:autoSpaceDN w:val="0"/>
        <w:spacing w:line="360" w:lineRule="auto"/>
        <w:ind w:left="964"/>
        <w:rPr>
          <w:rFonts w:ascii="宋体" w:cs="Times New Roman"/>
          <w:color w:val="000000" w:themeColor="text1"/>
          <w:kern w:val="0"/>
        </w:rPr>
      </w:pPr>
      <w:r>
        <w:rPr>
          <w:rFonts w:ascii="宋体" w:hAnsi="宋体" w:cs="宋体"/>
          <w:color w:val="000000" w:themeColor="text1"/>
          <w:kern w:val="0"/>
        </w:rPr>
        <w:t xml:space="preserve">c. </w:t>
      </w:r>
      <w:r>
        <w:rPr>
          <w:rFonts w:hint="eastAsia" w:ascii="宋体" w:hAnsi="宋体" w:cs="宋体"/>
          <w:color w:val="000000" w:themeColor="text1"/>
          <w:kern w:val="0"/>
        </w:rPr>
        <w:t>《保证金缴纳绑定操作指南》获取方法：登录许昌公共资源交易系统</w:t>
      </w:r>
      <w:r>
        <w:rPr>
          <w:rFonts w:ascii="宋体" w:cs="宋体"/>
          <w:color w:val="000000" w:themeColor="text1"/>
          <w:kern w:val="0"/>
        </w:rPr>
        <w:t>-</w:t>
      </w:r>
      <w:r>
        <w:rPr>
          <w:rFonts w:hint="eastAsia" w:ascii="宋体" w:hAnsi="宋体" w:cs="宋体"/>
          <w:color w:val="000000" w:themeColor="text1"/>
          <w:kern w:val="0"/>
        </w:rPr>
        <w:t>组件下载</w:t>
      </w:r>
      <w:r>
        <w:rPr>
          <w:rFonts w:ascii="宋体" w:cs="宋体"/>
          <w:color w:val="000000" w:themeColor="text1"/>
          <w:kern w:val="0"/>
        </w:rPr>
        <w:t>-</w:t>
      </w:r>
      <w:r>
        <w:rPr>
          <w:rFonts w:hint="eastAsia" w:ascii="宋体" w:hAnsi="宋体" w:cs="宋体"/>
          <w:color w:val="000000" w:themeColor="text1"/>
          <w:kern w:val="0"/>
        </w:rPr>
        <w:t>《保证金缴纳绑定操作指南》。</w:t>
      </w:r>
    </w:p>
    <w:p>
      <w:pPr>
        <w:autoSpaceDE w:val="0"/>
        <w:autoSpaceDN w:val="0"/>
        <w:spacing w:line="360" w:lineRule="auto"/>
        <w:ind w:left="964"/>
        <w:rPr>
          <w:rFonts w:ascii="宋体" w:cs="Times New Roman"/>
          <w:color w:val="000000" w:themeColor="text1"/>
          <w:lang w:val="zh-CN"/>
        </w:rPr>
      </w:pPr>
      <w:r>
        <w:rPr>
          <w:rFonts w:ascii="宋体" w:hAnsi="宋体" w:cs="宋体"/>
          <w:color w:val="000000" w:themeColor="text1"/>
          <w:kern w:val="0"/>
        </w:rPr>
        <w:t xml:space="preserve">d. </w:t>
      </w:r>
      <w:r>
        <w:rPr>
          <w:rFonts w:hint="eastAsia" w:ascii="宋体" w:hAnsi="宋体" w:cs="宋体"/>
          <w:color w:val="000000" w:themeColor="text1"/>
          <w:kern w:val="0"/>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6</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每个投标人每个项目每个标段只有唯一缴纳账号，切勿重复缴纳或错误缴纳。</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7</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8</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不同投标人的投标保证金不得从同一单位或者个人的账户转出。</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9</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未按上述规定操作引起的无效投标，由投标人自行负责。</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10</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汇款凭证无需备注项目编号和项目名称。</w:t>
      </w:r>
    </w:p>
    <w:p>
      <w:pPr>
        <w:pStyle w:val="46"/>
        <w:numPr>
          <w:ilvl w:val="1"/>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投标保证金的退还</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1</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退还投标保证金时，区别中标与否，按不同时序由银行按来款途径退还原账户。</w:t>
      </w:r>
    </w:p>
    <w:p>
      <w:pPr>
        <w:autoSpaceDE w:val="0"/>
        <w:autoSpaceDN w:val="0"/>
        <w:spacing w:line="360" w:lineRule="auto"/>
        <w:ind w:left="964"/>
        <w:rPr>
          <w:rFonts w:ascii="宋体" w:cs="Times New Roman"/>
          <w:color w:val="000000" w:themeColor="text1"/>
          <w:kern w:val="0"/>
        </w:rPr>
      </w:pPr>
      <w:r>
        <w:rPr>
          <w:rFonts w:ascii="宋体" w:hAnsi="宋体" w:cs="宋体"/>
          <w:color w:val="000000" w:themeColor="text1"/>
          <w:kern w:val="0"/>
        </w:rPr>
        <w:t xml:space="preserve">a. </w:t>
      </w:r>
      <w:r>
        <w:rPr>
          <w:rFonts w:hint="eastAsia" w:ascii="宋体" w:hAnsi="宋体" w:cs="宋体"/>
          <w:color w:val="000000" w:themeColor="text1"/>
          <w:kern w:val="0"/>
        </w:rPr>
        <w:t>自中标通知书发出之日起</w:t>
      </w:r>
      <w:r>
        <w:rPr>
          <w:rFonts w:ascii="宋体" w:hAnsi="宋体" w:cs="宋体"/>
          <w:color w:val="000000" w:themeColor="text1"/>
          <w:kern w:val="0"/>
        </w:rPr>
        <w:t>5</w:t>
      </w:r>
      <w:r>
        <w:rPr>
          <w:rFonts w:hint="eastAsia" w:ascii="宋体" w:hAnsi="宋体" w:cs="宋体"/>
          <w:color w:val="000000" w:themeColor="text1"/>
          <w:kern w:val="0"/>
        </w:rPr>
        <w:t>个工作日内退还未中标人的投标保证金。</w:t>
      </w:r>
    </w:p>
    <w:p>
      <w:pPr>
        <w:autoSpaceDE w:val="0"/>
        <w:autoSpaceDN w:val="0"/>
        <w:spacing w:line="360" w:lineRule="auto"/>
        <w:ind w:left="964"/>
        <w:rPr>
          <w:rFonts w:ascii="宋体" w:cs="Times New Roman"/>
          <w:color w:val="000000" w:themeColor="text1"/>
          <w:kern w:val="0"/>
        </w:rPr>
      </w:pPr>
      <w:r>
        <w:rPr>
          <w:rFonts w:ascii="宋体" w:hAnsi="宋体" w:cs="宋体"/>
          <w:color w:val="000000" w:themeColor="text1"/>
          <w:kern w:val="0"/>
        </w:rPr>
        <w:t xml:space="preserve">b. </w:t>
      </w:r>
      <w:r>
        <w:rPr>
          <w:rFonts w:hint="eastAsia" w:ascii="宋体" w:hAnsi="宋体" w:cs="宋体"/>
          <w:color w:val="000000" w:themeColor="text1"/>
          <w:kern w:val="0"/>
        </w:rPr>
        <w:t>自采购合同签订之日起</w:t>
      </w:r>
      <w:r>
        <w:rPr>
          <w:rFonts w:ascii="宋体" w:hAnsi="宋体" w:cs="宋体"/>
          <w:color w:val="000000" w:themeColor="text1"/>
          <w:kern w:val="0"/>
        </w:rPr>
        <w:t>5</w:t>
      </w:r>
      <w:r>
        <w:rPr>
          <w:rFonts w:hint="eastAsia" w:ascii="宋体" w:hAnsi="宋体" w:cs="宋体"/>
          <w:color w:val="000000" w:themeColor="text1"/>
          <w:kern w:val="0"/>
        </w:rPr>
        <w:t>个工作日内退还中标人的投标保证金。</w:t>
      </w:r>
    </w:p>
    <w:p>
      <w:pPr>
        <w:autoSpaceDE w:val="0"/>
        <w:autoSpaceDN w:val="0"/>
        <w:spacing w:line="360" w:lineRule="auto"/>
        <w:ind w:left="964"/>
        <w:rPr>
          <w:rFonts w:ascii="宋体" w:cs="Times New Roman"/>
          <w:color w:val="000000" w:themeColor="text1"/>
          <w:kern w:val="0"/>
        </w:rPr>
      </w:pPr>
      <w:r>
        <w:rPr>
          <w:rFonts w:ascii="宋体" w:hAnsi="宋体" w:cs="宋体"/>
          <w:color w:val="000000" w:themeColor="text1"/>
          <w:kern w:val="0"/>
        </w:rPr>
        <w:t xml:space="preserve">c. </w:t>
      </w:r>
      <w:r>
        <w:rPr>
          <w:rFonts w:hint="eastAsia" w:ascii="宋体" w:hAnsi="宋体" w:cs="宋体"/>
          <w:color w:val="000000" w:themeColor="text1"/>
          <w:kern w:val="0"/>
        </w:rPr>
        <w:t>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宋体" w:hAnsi="宋体" w:cs="宋体"/>
          <w:color w:val="000000" w:themeColor="text1"/>
          <w:kern w:val="0"/>
        </w:rPr>
        <w:t>0374-2968027</w:t>
      </w:r>
      <w:r>
        <w:rPr>
          <w:rFonts w:hint="eastAsia" w:ascii="宋体" w:hAnsi="宋体" w:cs="宋体"/>
          <w:color w:val="000000" w:themeColor="text1"/>
          <w:kern w:val="0"/>
        </w:rPr>
        <w:t>）。</w:t>
      </w:r>
    </w:p>
    <w:p>
      <w:pPr>
        <w:autoSpaceDE w:val="0"/>
        <w:autoSpaceDN w:val="0"/>
        <w:spacing w:line="360" w:lineRule="auto"/>
        <w:ind w:left="964"/>
        <w:rPr>
          <w:rFonts w:ascii="宋体" w:cs="Times New Roman"/>
          <w:color w:val="000000" w:themeColor="text1"/>
          <w:kern w:val="0"/>
        </w:rPr>
      </w:pPr>
      <w:r>
        <w:rPr>
          <w:rFonts w:ascii="宋体" w:hAnsi="宋体" w:cs="宋体"/>
          <w:color w:val="000000" w:themeColor="text1"/>
          <w:kern w:val="0"/>
        </w:rPr>
        <w:t xml:space="preserve">d. </w:t>
      </w:r>
      <w:r>
        <w:rPr>
          <w:rFonts w:hint="eastAsia" w:ascii="宋体" w:hAnsi="宋体" w:cs="宋体"/>
          <w:color w:val="000000" w:themeColor="text1"/>
          <w:kern w:val="0"/>
        </w:rPr>
        <w:t>因投标人自身原因无法及时退还投标保证金，滞留三年以上的，投标保证金上缴财政。</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2</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有下列情形之一的，投标保证金不予退还</w:t>
      </w:r>
    </w:p>
    <w:p>
      <w:pPr>
        <w:autoSpaceDE w:val="0"/>
        <w:autoSpaceDN w:val="0"/>
        <w:spacing w:line="360" w:lineRule="auto"/>
        <w:ind w:left="964"/>
        <w:rPr>
          <w:rFonts w:ascii="宋体" w:cs="Times New Roman"/>
          <w:color w:val="000000" w:themeColor="text1"/>
          <w:kern w:val="0"/>
        </w:rPr>
      </w:pPr>
      <w:r>
        <w:rPr>
          <w:rFonts w:ascii="宋体" w:hAnsi="宋体" w:cs="宋体"/>
          <w:color w:val="000000" w:themeColor="text1"/>
          <w:kern w:val="0"/>
        </w:rPr>
        <w:t xml:space="preserve">a. </w:t>
      </w:r>
      <w:r>
        <w:rPr>
          <w:rFonts w:hint="eastAsia" w:ascii="宋体" w:hAnsi="宋体" w:cs="宋体"/>
          <w:color w:val="000000" w:themeColor="text1"/>
          <w:kern w:val="0"/>
        </w:rPr>
        <w:t>投标有效期内投标人撤销投标文件的；</w:t>
      </w:r>
    </w:p>
    <w:p>
      <w:pPr>
        <w:autoSpaceDE w:val="0"/>
        <w:autoSpaceDN w:val="0"/>
        <w:spacing w:line="360" w:lineRule="auto"/>
        <w:ind w:left="964"/>
        <w:rPr>
          <w:rFonts w:ascii="宋体" w:cs="Times New Roman"/>
          <w:color w:val="000000" w:themeColor="text1"/>
          <w:kern w:val="0"/>
        </w:rPr>
      </w:pPr>
      <w:r>
        <w:rPr>
          <w:rFonts w:ascii="宋体" w:hAnsi="宋体" w:cs="宋体"/>
          <w:color w:val="000000" w:themeColor="text1"/>
          <w:kern w:val="0"/>
        </w:rPr>
        <w:t xml:space="preserve">b. </w:t>
      </w:r>
      <w:r>
        <w:rPr>
          <w:rFonts w:hint="eastAsia" w:ascii="宋体" w:hAnsi="宋体" w:cs="宋体"/>
          <w:color w:val="000000" w:themeColor="text1"/>
          <w:kern w:val="0"/>
        </w:rPr>
        <w:t>投标人在投标文件中提供虚假材料的；</w:t>
      </w:r>
    </w:p>
    <w:p>
      <w:pPr>
        <w:autoSpaceDE w:val="0"/>
        <w:autoSpaceDN w:val="0"/>
        <w:spacing w:line="360" w:lineRule="auto"/>
        <w:ind w:left="964"/>
        <w:rPr>
          <w:rFonts w:ascii="宋体" w:cs="Times New Roman"/>
          <w:color w:val="000000" w:themeColor="text1"/>
          <w:kern w:val="0"/>
        </w:rPr>
      </w:pPr>
      <w:r>
        <w:rPr>
          <w:rFonts w:ascii="宋体" w:hAnsi="宋体" w:cs="宋体"/>
          <w:color w:val="000000" w:themeColor="text1"/>
          <w:kern w:val="0"/>
        </w:rPr>
        <w:t xml:space="preserve">c. </w:t>
      </w:r>
      <w:r>
        <w:rPr>
          <w:rFonts w:hint="eastAsia" w:ascii="宋体" w:hAnsi="宋体" w:cs="宋体"/>
          <w:color w:val="000000" w:themeColor="text1"/>
          <w:kern w:val="0"/>
        </w:rPr>
        <w:t>除因不可抗力或招标文件认可的情形以外，中标人不与采购人签订合同的；</w:t>
      </w:r>
    </w:p>
    <w:p>
      <w:pPr>
        <w:autoSpaceDE w:val="0"/>
        <w:autoSpaceDN w:val="0"/>
        <w:spacing w:line="360" w:lineRule="auto"/>
        <w:ind w:left="964"/>
        <w:rPr>
          <w:rFonts w:ascii="宋体" w:cs="Times New Roman"/>
          <w:color w:val="000000" w:themeColor="text1"/>
          <w:kern w:val="0"/>
        </w:rPr>
      </w:pPr>
      <w:r>
        <w:rPr>
          <w:rFonts w:ascii="宋体" w:hAnsi="宋体" w:cs="宋体"/>
          <w:color w:val="000000" w:themeColor="text1"/>
          <w:kern w:val="0"/>
        </w:rPr>
        <w:t xml:space="preserve">d. </w:t>
      </w:r>
      <w:r>
        <w:rPr>
          <w:rFonts w:hint="eastAsia" w:ascii="宋体" w:hAnsi="宋体" w:cs="宋体"/>
          <w:color w:val="000000" w:themeColor="text1"/>
          <w:kern w:val="0"/>
        </w:rPr>
        <w:t>投标人与采购人、其他投标人或者采购代理机构恶意串通的；</w:t>
      </w:r>
    </w:p>
    <w:p>
      <w:pPr>
        <w:autoSpaceDE w:val="0"/>
        <w:autoSpaceDN w:val="0"/>
        <w:spacing w:line="360" w:lineRule="auto"/>
        <w:ind w:left="964"/>
        <w:rPr>
          <w:rFonts w:ascii="宋体" w:cs="Times New Roman"/>
          <w:color w:val="000000" w:themeColor="text1"/>
          <w:kern w:val="0"/>
        </w:rPr>
      </w:pPr>
      <w:r>
        <w:rPr>
          <w:rFonts w:ascii="宋体" w:hAnsi="宋体" w:cs="宋体"/>
          <w:color w:val="000000" w:themeColor="text1"/>
          <w:kern w:val="0"/>
        </w:rPr>
        <w:t xml:space="preserve">e. </w:t>
      </w:r>
      <w:r>
        <w:rPr>
          <w:rFonts w:hint="eastAsia" w:ascii="宋体" w:hAnsi="宋体" w:cs="宋体"/>
          <w:color w:val="000000" w:themeColor="text1"/>
          <w:kern w:val="0"/>
        </w:rPr>
        <w:t>法律法规及招标文件规定的其他情形。</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凡投标人投标保证金交纳至同一标段相同子账号的，保证金暂不予退还，并依照《许昌市公共资源交易当事人不良行为管理暂行办法》（许公管委〔</w:t>
      </w:r>
      <w:r>
        <w:rPr>
          <w:rFonts w:ascii="宋体" w:hAnsi="宋体" w:cs="宋体"/>
          <w:color w:val="000000" w:themeColor="text1"/>
          <w:kern w:val="0"/>
        </w:rPr>
        <w:t>2017</w:t>
      </w:r>
      <w:r>
        <w:rPr>
          <w:rFonts w:hint="eastAsia" w:ascii="宋体" w:hAnsi="宋体" w:cs="宋体"/>
          <w:color w:val="000000" w:themeColor="text1"/>
          <w:kern w:val="0"/>
        </w:rPr>
        <w:t>〕</w:t>
      </w:r>
      <w:r>
        <w:rPr>
          <w:rFonts w:ascii="宋体" w:hAnsi="宋体" w:cs="宋体"/>
          <w:color w:val="000000" w:themeColor="text1"/>
          <w:kern w:val="0"/>
        </w:rPr>
        <w:t>1</w:t>
      </w:r>
      <w:r>
        <w:rPr>
          <w:rFonts w:hint="eastAsia" w:ascii="宋体" w:hAnsi="宋体" w:cs="宋体"/>
          <w:color w:val="000000" w:themeColor="text1"/>
          <w:kern w:val="0"/>
        </w:rPr>
        <w:t>号）规定，进行调查、认定、记录，并予以公示公告。对涉嫌串通投标，经调查核实后，记录不良行为，移交有关部门进行查处，不予退还的保证金上缴国库。</w:t>
      </w:r>
    </w:p>
    <w:p>
      <w:pPr>
        <w:pStyle w:val="46"/>
        <w:autoSpaceDE w:val="0"/>
        <w:autoSpaceDN w:val="0"/>
        <w:spacing w:line="360" w:lineRule="auto"/>
        <w:ind w:left="964" w:firstLine="0" w:firstLineChars="0"/>
        <w:rPr>
          <w:rFonts w:ascii="宋体" w:cs="Times New Roman"/>
          <w:color w:val="000000" w:themeColor="text1"/>
          <w:kern w:val="0"/>
        </w:rPr>
      </w:pPr>
    </w:p>
    <w:p>
      <w:pPr>
        <w:pStyle w:val="46"/>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投标文件的数量和签署盖章</w:t>
      </w:r>
    </w:p>
    <w:p>
      <w:pPr>
        <w:pStyle w:val="46"/>
        <w:numPr>
          <w:ilvl w:val="0"/>
          <w:numId w:val="13"/>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投标人应提交投标文件份数见“投标人须知前附表”。</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在招标文件中已明示需盖章及签名之处，电子投标文件应按招标文件要求加盖投标人电子印章和法人电子印章或授权代表电子印章。</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纸质投标文件是指投标人电子投标文件制作完成后生成的后缀名为“</w:t>
      </w:r>
      <w:r>
        <w:rPr>
          <w:rFonts w:ascii="宋体" w:hAnsi="宋体" w:cs="宋体"/>
          <w:color w:val="000000" w:themeColor="text1"/>
          <w:kern w:val="0"/>
        </w:rPr>
        <w:t>.PDF</w:t>
      </w:r>
      <w:r>
        <w:rPr>
          <w:rFonts w:hint="eastAsia" w:ascii="宋体" w:hAnsi="宋体" w:cs="宋体"/>
          <w:color w:val="000000" w:themeColor="text1"/>
          <w:kern w:val="0"/>
        </w:rPr>
        <w:t>”的文件打印的投标文件。纸质投标文件正本和副本封面上应清楚标明</w:t>
      </w:r>
      <w:r>
        <w:rPr>
          <w:rFonts w:hint="eastAsia" w:ascii="宋体" w:cs="宋体"/>
          <w:color w:val="000000" w:themeColor="text1"/>
          <w:kern w:val="0"/>
        </w:rPr>
        <w:t>“</w:t>
      </w:r>
      <w:r>
        <w:rPr>
          <w:rFonts w:hint="eastAsia" w:ascii="宋体" w:hAnsi="宋体" w:cs="宋体"/>
          <w:color w:val="000000" w:themeColor="text1"/>
          <w:kern w:val="0"/>
        </w:rPr>
        <w:t>正本</w:t>
      </w:r>
      <w:r>
        <w:rPr>
          <w:rFonts w:hint="eastAsia" w:ascii="宋体" w:cs="宋体"/>
          <w:color w:val="000000" w:themeColor="text1"/>
          <w:kern w:val="0"/>
        </w:rPr>
        <w:t>”</w:t>
      </w:r>
      <w:r>
        <w:rPr>
          <w:rFonts w:hint="eastAsia" w:ascii="宋体" w:hAnsi="宋体" w:cs="宋体"/>
          <w:color w:val="000000" w:themeColor="text1"/>
          <w:kern w:val="0"/>
        </w:rPr>
        <w:t>或</w:t>
      </w:r>
      <w:r>
        <w:rPr>
          <w:rFonts w:hint="eastAsia" w:ascii="宋体" w:cs="宋体"/>
          <w:color w:val="000000" w:themeColor="text1"/>
          <w:kern w:val="0"/>
        </w:rPr>
        <w:t>“</w:t>
      </w:r>
      <w:r>
        <w:rPr>
          <w:rFonts w:hint="eastAsia" w:ascii="宋体" w:hAnsi="宋体" w:cs="宋体"/>
          <w:color w:val="000000" w:themeColor="text1"/>
          <w:kern w:val="0"/>
        </w:rPr>
        <w:t>副本</w:t>
      </w:r>
      <w:r>
        <w:rPr>
          <w:rFonts w:hint="eastAsia" w:ascii="宋体" w:cs="宋体"/>
          <w:color w:val="000000" w:themeColor="text1"/>
          <w:kern w:val="0"/>
        </w:rPr>
        <w:t>”</w:t>
      </w:r>
      <w:r>
        <w:rPr>
          <w:rFonts w:hint="eastAsia" w:ascii="宋体" w:hAnsi="宋体" w:cs="宋体"/>
          <w:color w:val="000000" w:themeColor="text1"/>
          <w:kern w:val="0"/>
        </w:rPr>
        <w:t>字样；一旦正本和副本内容不一致时，以正本为准。纸质投标文件的正本及所有副本的封面均须由投标人加盖投标人公章。</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纸质投标文件副本可以是纸质投标文件的正本复印而成。</w:t>
      </w:r>
    </w:p>
    <w:p>
      <w:pPr>
        <w:tabs>
          <w:tab w:val="left" w:pos="1260"/>
        </w:tabs>
        <w:autoSpaceDE w:val="0"/>
        <w:autoSpaceDN w:val="0"/>
        <w:spacing w:line="360" w:lineRule="auto"/>
        <w:rPr>
          <w:rFonts w:ascii="宋体" w:cs="Times New Roman"/>
          <w:color w:val="000000" w:themeColor="text1"/>
          <w:lang w:val="zh-CN"/>
        </w:rPr>
      </w:pPr>
    </w:p>
    <w:p>
      <w:pPr>
        <w:tabs>
          <w:tab w:val="left" w:pos="1260"/>
        </w:tabs>
        <w:autoSpaceDE w:val="0"/>
        <w:autoSpaceDN w:val="0"/>
        <w:spacing w:line="360" w:lineRule="auto"/>
        <w:jc w:val="center"/>
        <w:rPr>
          <w:rFonts w:ascii="宋体" w:cs="Times New Roman"/>
          <w:b/>
          <w:bCs/>
          <w:color w:val="000000" w:themeColor="text1"/>
          <w:kern w:val="0"/>
        </w:rPr>
      </w:pPr>
      <w:r>
        <w:rPr>
          <w:rFonts w:hint="eastAsia" w:ascii="宋体" w:hAnsi="宋体" w:cs="宋体"/>
          <w:b/>
          <w:bCs/>
          <w:color w:val="000000" w:themeColor="text1"/>
          <w:kern w:val="0"/>
        </w:rPr>
        <w:t>四、投标文件的递交</w:t>
      </w:r>
    </w:p>
    <w:p>
      <w:pPr>
        <w:pStyle w:val="46"/>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投标文件的密封</w:t>
      </w:r>
    </w:p>
    <w:p>
      <w:pPr>
        <w:pStyle w:val="46"/>
        <w:numPr>
          <w:ilvl w:val="0"/>
          <w:numId w:val="13"/>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投标人应将纸质投标文件“正本”、“</w:t>
      </w:r>
      <w:r>
        <w:rPr>
          <w:rFonts w:ascii="宋体" w:hAnsi="宋体" w:cs="宋体"/>
          <w:color w:val="000000" w:themeColor="text1"/>
          <w:kern w:val="0"/>
        </w:rPr>
        <w:t xml:space="preserve"> </w:t>
      </w:r>
      <w:r>
        <w:rPr>
          <w:rFonts w:hint="eastAsia" w:ascii="宋体" w:hAnsi="宋体" w:cs="宋体"/>
          <w:color w:val="000000" w:themeColor="text1"/>
          <w:kern w:val="0"/>
        </w:rPr>
        <w:t>副本”密封包装。使用电子介质存储的投标文件单独密封包装，并随纸质投标文件一并提交。</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投标文件如果未按规定密封，招标人将拒绝接收。</w:t>
      </w:r>
    </w:p>
    <w:p>
      <w:pPr>
        <w:autoSpaceDE w:val="0"/>
        <w:autoSpaceDN w:val="0"/>
        <w:spacing w:line="360" w:lineRule="auto"/>
        <w:ind w:left="420"/>
        <w:rPr>
          <w:rFonts w:ascii="宋体" w:cs="Times New Roman"/>
          <w:color w:val="000000" w:themeColor="text1"/>
          <w:kern w:val="0"/>
        </w:rPr>
      </w:pPr>
    </w:p>
    <w:p>
      <w:pPr>
        <w:pStyle w:val="46"/>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投标截止时间</w:t>
      </w:r>
    </w:p>
    <w:p>
      <w:pPr>
        <w:pStyle w:val="46"/>
        <w:numPr>
          <w:ilvl w:val="0"/>
          <w:numId w:val="13"/>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投标人必须在“投标邀请”和“投标人须知前附表”中规定的投标截止时间前，将所有投标文件送达招标文件指定的开标地点。</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招标人收到投标文件后，应当如实记载投标文件的送达时间和密封情况，签收保存，并向投标人出具签收回执。任何单位和个人不得在开标前开启投标文件。</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招标人可以按本须知第</w:t>
      </w:r>
      <w:r>
        <w:rPr>
          <w:rFonts w:ascii="宋体" w:hAnsi="宋体" w:cs="宋体"/>
          <w:color w:val="000000" w:themeColor="text1"/>
          <w:kern w:val="0"/>
        </w:rPr>
        <w:t>10</w:t>
      </w:r>
      <w:r>
        <w:rPr>
          <w:rFonts w:hint="eastAsia" w:ascii="宋体" w:hAnsi="宋体" w:cs="宋体"/>
          <w:color w:val="000000" w:themeColor="text1"/>
          <w:kern w:val="0"/>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46"/>
        <w:autoSpaceDE w:val="0"/>
        <w:autoSpaceDN w:val="0"/>
        <w:spacing w:line="360" w:lineRule="auto"/>
        <w:ind w:left="964" w:firstLine="0" w:firstLineChars="0"/>
        <w:rPr>
          <w:rFonts w:ascii="宋体" w:cs="Times New Roman"/>
          <w:color w:val="000000" w:themeColor="text1"/>
          <w:kern w:val="0"/>
        </w:rPr>
      </w:pPr>
    </w:p>
    <w:p>
      <w:pPr>
        <w:pStyle w:val="46"/>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迟交的投标文件</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投标截止时间之后送达</w:t>
      </w:r>
      <w:r>
        <w:rPr>
          <w:rFonts w:ascii="宋体" w:hAnsi="宋体" w:cs="宋体"/>
          <w:color w:val="000000" w:themeColor="text1"/>
          <w:kern w:val="0"/>
        </w:rPr>
        <w:t>/</w:t>
      </w:r>
      <w:r>
        <w:rPr>
          <w:rFonts w:hint="eastAsia" w:ascii="宋体" w:hAnsi="宋体" w:cs="宋体"/>
          <w:color w:val="000000" w:themeColor="text1"/>
          <w:kern w:val="0"/>
        </w:rPr>
        <w:t>上传的投标文件，招标人将拒绝接收。</w:t>
      </w:r>
    </w:p>
    <w:p>
      <w:pPr>
        <w:autoSpaceDE w:val="0"/>
        <w:autoSpaceDN w:val="0"/>
        <w:spacing w:line="360" w:lineRule="auto"/>
        <w:ind w:left="964"/>
        <w:rPr>
          <w:rFonts w:ascii="宋体" w:cs="Times New Roman"/>
          <w:color w:val="000000" w:themeColor="text1"/>
          <w:kern w:val="0"/>
        </w:rPr>
      </w:pPr>
    </w:p>
    <w:p>
      <w:pPr>
        <w:pStyle w:val="46"/>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投标文件的修改和撤回</w:t>
      </w:r>
    </w:p>
    <w:p>
      <w:pPr>
        <w:pStyle w:val="46"/>
        <w:numPr>
          <w:ilvl w:val="0"/>
          <w:numId w:val="14"/>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投标人在投标截止时间前，对所递交的纸质投标文件进行补充、修改或者撤回的，须书面通知招标人。</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投标人应当在投标截止时间前完成电子投标文件的提交，可以补充、修改或撤回。投标截止时间前未完成电子投标文件提交、取得“投标文件提交回执单”的，视为撤回投标文件。</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投标人补充、修改的内容并作为投标文件的组成部分。补充或修改应当按招标文件要求签署、盖章、密封、递交，并应注明“修改</w:t>
      </w:r>
      <w:r>
        <w:rPr>
          <w:rFonts w:hint="eastAsia" w:ascii="宋体" w:cs="宋体"/>
          <w:color w:val="000000" w:themeColor="text1"/>
          <w:kern w:val="0"/>
        </w:rPr>
        <w:t>”</w:t>
      </w:r>
      <w:r>
        <w:rPr>
          <w:rFonts w:hint="eastAsia" w:ascii="宋体" w:hAnsi="宋体" w:cs="宋体"/>
          <w:color w:val="000000" w:themeColor="text1"/>
          <w:kern w:val="0"/>
        </w:rPr>
        <w:t>或“补充</w:t>
      </w:r>
      <w:r>
        <w:rPr>
          <w:rFonts w:hint="eastAsia" w:ascii="宋体" w:cs="宋体"/>
          <w:color w:val="000000" w:themeColor="text1"/>
          <w:kern w:val="0"/>
        </w:rPr>
        <w:t>”</w:t>
      </w:r>
      <w:r>
        <w:rPr>
          <w:rFonts w:hint="eastAsia" w:ascii="宋体" w:hAnsi="宋体" w:cs="宋体"/>
          <w:color w:val="000000" w:themeColor="text1"/>
          <w:kern w:val="0"/>
        </w:rPr>
        <w:t>字样。</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投标人在递交纸质投标文件后，可以撤回其投标，但投标人必须在规定的投标截止时间前以书面形式告知招标人。</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投标人不得在投标有效期内撤销投标文件，否则招标人将不退还其投标保证金。</w:t>
      </w:r>
    </w:p>
    <w:p>
      <w:pPr>
        <w:autoSpaceDE w:val="0"/>
        <w:autoSpaceDN w:val="0"/>
        <w:spacing w:line="360" w:lineRule="auto"/>
        <w:ind w:left="420"/>
        <w:rPr>
          <w:rFonts w:ascii="宋体" w:cs="Times New Roman"/>
          <w:color w:val="000000" w:themeColor="text1"/>
          <w:kern w:val="0"/>
        </w:rPr>
      </w:pPr>
    </w:p>
    <w:p>
      <w:pPr>
        <w:pStyle w:val="46"/>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除投标人须知前附表另有规定外，投标人所提交的电子投标文件、纸质投标文件及电子介质存储的备份文件不予退还。</w:t>
      </w:r>
    </w:p>
    <w:p>
      <w:pPr>
        <w:autoSpaceDE w:val="0"/>
        <w:autoSpaceDN w:val="0"/>
        <w:spacing w:line="360" w:lineRule="auto"/>
        <w:rPr>
          <w:rFonts w:ascii="宋体" w:cs="Times New Roman"/>
          <w:color w:val="000000" w:themeColor="text1"/>
          <w:kern w:val="0"/>
        </w:rPr>
      </w:pPr>
    </w:p>
    <w:p>
      <w:pPr>
        <w:tabs>
          <w:tab w:val="left" w:pos="1260"/>
        </w:tabs>
        <w:autoSpaceDE w:val="0"/>
        <w:autoSpaceDN w:val="0"/>
        <w:spacing w:line="360" w:lineRule="auto"/>
        <w:jc w:val="center"/>
        <w:rPr>
          <w:rFonts w:ascii="宋体" w:cs="Times New Roman"/>
          <w:b/>
          <w:bCs/>
          <w:color w:val="000000" w:themeColor="text1"/>
          <w:kern w:val="0"/>
        </w:rPr>
      </w:pPr>
      <w:r>
        <w:rPr>
          <w:rFonts w:hint="eastAsia" w:ascii="宋体" w:hAnsi="宋体" w:cs="宋体"/>
          <w:b/>
          <w:bCs/>
          <w:color w:val="000000" w:themeColor="text1"/>
          <w:kern w:val="0"/>
        </w:rPr>
        <w:t>五、开标和评标</w:t>
      </w:r>
    </w:p>
    <w:p>
      <w:pPr>
        <w:pStyle w:val="46"/>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开标</w:t>
      </w:r>
    </w:p>
    <w:p>
      <w:pPr>
        <w:pStyle w:val="46"/>
        <w:numPr>
          <w:ilvl w:val="0"/>
          <w:numId w:val="15"/>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招标人将按招标文件规定的时间和地点组织公开开标。开标由代理机构主持，邀请投标人参加。评标委员会成员不得参加开标活动。</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招标人应当对开标、评标现场活动进行全程录音录像。录音录像应当清晰可辨，音像资料作为采购文件一并存档。</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1</w:t>
      </w:r>
      <w:r>
        <w:rPr>
          <w:rFonts w:hint="eastAsia" w:ascii="宋体" w:hAnsi="宋体" w:cs="宋体"/>
          <w:color w:val="000000" w:themeColor="text1"/>
          <w:kern w:val="0"/>
        </w:rPr>
        <w:t>）电子投标文件的解密</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全流程电子化交易项目电子投标文件采用双重加密。解密需分标段进行两次解密。</w:t>
      </w:r>
    </w:p>
    <w:p>
      <w:pPr>
        <w:autoSpaceDE w:val="0"/>
        <w:autoSpaceDN w:val="0"/>
        <w:spacing w:line="360" w:lineRule="auto"/>
        <w:ind w:left="964"/>
        <w:rPr>
          <w:rFonts w:ascii="宋体" w:cs="Times New Roman"/>
          <w:color w:val="000000" w:themeColor="text1"/>
          <w:kern w:val="0"/>
        </w:rPr>
      </w:pPr>
      <w:r>
        <w:rPr>
          <w:rFonts w:ascii="宋体" w:hAnsi="宋体" w:cs="宋体"/>
          <w:color w:val="000000" w:themeColor="text1"/>
          <w:kern w:val="0"/>
        </w:rPr>
        <w:t xml:space="preserve">a. </w:t>
      </w:r>
      <w:r>
        <w:rPr>
          <w:rFonts w:hint="eastAsia" w:ascii="宋体" w:hAnsi="宋体" w:cs="宋体"/>
          <w:color w:val="000000" w:themeColor="text1"/>
          <w:kern w:val="0"/>
        </w:rPr>
        <w:t>投标人解密：投标人使用本单位</w:t>
      </w:r>
      <w:r>
        <w:rPr>
          <w:rFonts w:ascii="宋体" w:hAnsi="宋体" w:cs="宋体"/>
          <w:color w:val="000000" w:themeColor="text1"/>
          <w:kern w:val="0"/>
        </w:rPr>
        <w:t>CA</w:t>
      </w:r>
      <w:r>
        <w:rPr>
          <w:rFonts w:hint="eastAsia" w:ascii="宋体" w:hAnsi="宋体" w:cs="宋体"/>
          <w:color w:val="000000" w:themeColor="text1"/>
          <w:kern w:val="0"/>
        </w:rPr>
        <w:t>数字证书远程或现场进行解密。需开标现场使用一体机进行解密的，请在代理机构引导下进行。</w:t>
      </w:r>
    </w:p>
    <w:p>
      <w:pPr>
        <w:autoSpaceDE w:val="0"/>
        <w:autoSpaceDN w:val="0"/>
        <w:spacing w:line="360" w:lineRule="auto"/>
        <w:ind w:left="964"/>
        <w:rPr>
          <w:rFonts w:ascii="宋体" w:cs="Times New Roman"/>
          <w:color w:val="000000" w:themeColor="text1"/>
          <w:kern w:val="0"/>
        </w:rPr>
      </w:pPr>
      <w:r>
        <w:rPr>
          <w:rFonts w:ascii="宋体" w:hAnsi="宋体" w:cs="宋体"/>
          <w:color w:val="000000" w:themeColor="text1"/>
          <w:kern w:val="0"/>
        </w:rPr>
        <w:t xml:space="preserve">b. </w:t>
      </w:r>
      <w:r>
        <w:rPr>
          <w:rFonts w:hint="eastAsia" w:ascii="宋体" w:hAnsi="宋体" w:cs="宋体"/>
          <w:color w:val="000000" w:themeColor="text1"/>
          <w:kern w:val="0"/>
        </w:rPr>
        <w:t>代理机构解密：代理机构按电子投标文件到达交易系统的先后顺序，使用本单位</w:t>
      </w:r>
      <w:r>
        <w:rPr>
          <w:rFonts w:ascii="宋体" w:hAnsi="宋体" w:cs="宋体"/>
          <w:color w:val="000000" w:themeColor="text1"/>
          <w:kern w:val="0"/>
        </w:rPr>
        <w:t>CA</w:t>
      </w:r>
      <w:r>
        <w:rPr>
          <w:rFonts w:hint="eastAsia" w:ascii="宋体" w:hAnsi="宋体" w:cs="宋体"/>
          <w:color w:val="000000" w:themeColor="text1"/>
          <w:kern w:val="0"/>
        </w:rPr>
        <w:t>数字证书进行再次解密。</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2</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电子投标文件解密异常情况处理</w:t>
      </w:r>
    </w:p>
    <w:p>
      <w:pPr>
        <w:autoSpaceDE w:val="0"/>
        <w:autoSpaceDN w:val="0"/>
        <w:spacing w:line="360" w:lineRule="auto"/>
        <w:ind w:left="964"/>
        <w:rPr>
          <w:rFonts w:ascii="宋体" w:cs="Times New Roman"/>
          <w:color w:val="000000" w:themeColor="text1"/>
          <w:kern w:val="0"/>
        </w:rPr>
      </w:pPr>
      <w:r>
        <w:rPr>
          <w:rFonts w:ascii="宋体" w:hAnsi="宋体" w:cs="宋体"/>
          <w:color w:val="000000" w:themeColor="text1"/>
          <w:kern w:val="0"/>
        </w:rPr>
        <w:t xml:space="preserve">a. </w:t>
      </w:r>
      <w:r>
        <w:rPr>
          <w:rFonts w:hint="eastAsia" w:ascii="宋体" w:hAnsi="宋体" w:cs="宋体"/>
          <w:color w:val="000000" w:themeColor="text1"/>
          <w:kern w:val="0"/>
        </w:rPr>
        <w:t>因电子交易系统异常无法解密电子投标文件的，使用纸质投标文件以人工方式进行。</w:t>
      </w:r>
    </w:p>
    <w:p>
      <w:pPr>
        <w:autoSpaceDE w:val="0"/>
        <w:autoSpaceDN w:val="0"/>
        <w:spacing w:line="360" w:lineRule="auto"/>
        <w:ind w:left="964"/>
        <w:rPr>
          <w:rFonts w:ascii="宋体" w:cs="Times New Roman"/>
          <w:color w:val="000000" w:themeColor="text1"/>
          <w:kern w:val="0"/>
        </w:rPr>
      </w:pPr>
      <w:r>
        <w:rPr>
          <w:rFonts w:ascii="宋体" w:hAnsi="宋体" w:cs="宋体"/>
          <w:color w:val="000000" w:themeColor="text1"/>
          <w:kern w:val="0"/>
        </w:rPr>
        <w:t xml:space="preserve">b. </w:t>
      </w:r>
      <w:r>
        <w:rPr>
          <w:rFonts w:hint="eastAsia" w:ascii="宋体" w:hAnsi="宋体" w:cs="宋体"/>
          <w:color w:val="000000" w:themeColor="text1"/>
          <w:kern w:val="0"/>
        </w:rPr>
        <w:t>因投标人原因电子投标文件解密失败的，由系统技术人员协助投标人将备份文件（电子介质存储）导入系统。若备份文件（电子介质存储）无法导入系统或导入系统仍无法解密的，其投标将被拒绝。</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投标人不足</w:t>
      </w:r>
      <w:r>
        <w:rPr>
          <w:rFonts w:ascii="宋体" w:hAnsi="宋体" w:cs="宋体"/>
          <w:color w:val="000000" w:themeColor="text1"/>
          <w:kern w:val="0"/>
        </w:rPr>
        <w:t>3</w:t>
      </w:r>
      <w:r>
        <w:rPr>
          <w:rFonts w:hint="eastAsia" w:ascii="宋体" w:hAnsi="宋体" w:cs="宋体"/>
          <w:color w:val="000000" w:themeColor="text1"/>
          <w:kern w:val="0"/>
        </w:rPr>
        <w:t>家的，不得开标。</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开标过程由采购代理机构负责记录，由参加开标的各投标人代表和相关工作人员签字确认后随采购文件一并存档。</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投标人未参加开标的，视同认可开标结果。</w:t>
      </w:r>
    </w:p>
    <w:p>
      <w:pPr>
        <w:pStyle w:val="46"/>
        <w:autoSpaceDE w:val="0"/>
        <w:autoSpaceDN w:val="0"/>
        <w:spacing w:line="360" w:lineRule="auto"/>
        <w:ind w:left="964" w:firstLine="0" w:firstLineChars="0"/>
        <w:rPr>
          <w:rFonts w:ascii="宋体" w:cs="Times New Roman"/>
          <w:color w:val="000000" w:themeColor="text1"/>
          <w:kern w:val="0"/>
        </w:rPr>
      </w:pPr>
    </w:p>
    <w:p>
      <w:pPr>
        <w:pStyle w:val="46"/>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资格审查</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开标结束后，采购人依法对投标人的资格进行审查。合格投标人不足</w:t>
      </w:r>
      <w:r>
        <w:rPr>
          <w:rFonts w:ascii="宋体" w:hAnsi="宋体" w:cs="宋体"/>
          <w:color w:val="000000" w:themeColor="text1"/>
          <w:kern w:val="0"/>
        </w:rPr>
        <w:t>3</w:t>
      </w:r>
      <w:r>
        <w:rPr>
          <w:rFonts w:hint="eastAsia" w:ascii="宋体" w:hAnsi="宋体" w:cs="宋体"/>
          <w:color w:val="000000" w:themeColor="text1"/>
          <w:kern w:val="0"/>
        </w:rPr>
        <w:t>家的，不得评标。</w:t>
      </w:r>
    </w:p>
    <w:p>
      <w:pPr>
        <w:autoSpaceDE w:val="0"/>
        <w:autoSpaceDN w:val="0"/>
        <w:spacing w:line="360" w:lineRule="auto"/>
        <w:ind w:left="964"/>
        <w:rPr>
          <w:rFonts w:ascii="宋体" w:cs="Times New Roman"/>
          <w:color w:val="000000" w:themeColor="text1"/>
          <w:kern w:val="0"/>
        </w:rPr>
      </w:pPr>
    </w:p>
    <w:p>
      <w:pPr>
        <w:pStyle w:val="46"/>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评标委员会的组成</w:t>
      </w:r>
    </w:p>
    <w:p>
      <w:pPr>
        <w:pStyle w:val="46"/>
        <w:numPr>
          <w:ilvl w:val="0"/>
          <w:numId w:val="1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招标人将依法组建评标委员会，评标委员会由采购人代表和评审专家组成，成员人数应当为</w:t>
      </w:r>
      <w:r>
        <w:rPr>
          <w:rFonts w:ascii="宋体" w:hAnsi="宋体" w:cs="宋体"/>
          <w:color w:val="000000" w:themeColor="text1"/>
          <w:kern w:val="0"/>
        </w:rPr>
        <w:t>5</w:t>
      </w:r>
      <w:r>
        <w:rPr>
          <w:rFonts w:hint="eastAsia" w:ascii="宋体" w:hAnsi="宋体" w:cs="宋体"/>
          <w:color w:val="000000" w:themeColor="text1"/>
          <w:kern w:val="0"/>
        </w:rPr>
        <w:t>人以上单数，其中评审专家的人数不少于评标委员会成员总数的三分之二。评审专家依法从政府采购评审专家库中随机抽取。</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采购项目符合下列情形之一的，评标委员会成员人数应当为</w:t>
      </w:r>
      <w:r>
        <w:rPr>
          <w:rFonts w:ascii="宋体" w:hAnsi="宋体" w:cs="宋体"/>
          <w:color w:val="000000" w:themeColor="text1"/>
          <w:kern w:val="0"/>
        </w:rPr>
        <w:t>7</w:t>
      </w:r>
      <w:r>
        <w:rPr>
          <w:rFonts w:hint="eastAsia" w:ascii="宋体" w:hAnsi="宋体" w:cs="宋体"/>
          <w:color w:val="000000" w:themeColor="text1"/>
          <w:kern w:val="0"/>
        </w:rPr>
        <w:t>人以上单数：</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1</w:t>
      </w:r>
      <w:r>
        <w:rPr>
          <w:rFonts w:hint="eastAsia" w:ascii="宋体" w:hAnsi="宋体" w:cs="宋体"/>
          <w:color w:val="000000" w:themeColor="text1"/>
          <w:kern w:val="0"/>
        </w:rPr>
        <w:t>）采购预算金额在</w:t>
      </w:r>
      <w:r>
        <w:rPr>
          <w:rFonts w:ascii="宋体" w:hAnsi="宋体" w:cs="宋体"/>
          <w:color w:val="000000" w:themeColor="text1"/>
          <w:kern w:val="0"/>
        </w:rPr>
        <w:t>1000</w:t>
      </w:r>
      <w:r>
        <w:rPr>
          <w:rFonts w:hint="eastAsia" w:ascii="宋体" w:hAnsi="宋体" w:cs="宋体"/>
          <w:color w:val="000000" w:themeColor="text1"/>
          <w:kern w:val="0"/>
        </w:rPr>
        <w:t>万元以上；</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2</w:t>
      </w:r>
      <w:r>
        <w:rPr>
          <w:rFonts w:hint="eastAsia" w:ascii="宋体" w:hAnsi="宋体" w:cs="宋体"/>
          <w:color w:val="000000" w:themeColor="text1"/>
          <w:kern w:val="0"/>
        </w:rPr>
        <w:t>）技术复杂；</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3</w:t>
      </w:r>
      <w:r>
        <w:rPr>
          <w:rFonts w:hint="eastAsia" w:ascii="宋体" w:hAnsi="宋体" w:cs="宋体"/>
          <w:color w:val="000000" w:themeColor="text1"/>
          <w:kern w:val="0"/>
        </w:rPr>
        <w:t>）社会影响较大。</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评审专家对本单位的采购项目只能作为采购人代表参与评标。采购代理机构工作人员不得参加由本机构代理的政府采购项目的评标。</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评审专家与投标人存在下列利害关系之一的</w:t>
      </w:r>
      <w:r>
        <w:rPr>
          <w:rFonts w:ascii="宋体" w:cs="宋体"/>
          <w:color w:val="000000" w:themeColor="text1"/>
          <w:kern w:val="0"/>
        </w:rPr>
        <w:t>,</w:t>
      </w:r>
      <w:r>
        <w:rPr>
          <w:rFonts w:hint="eastAsia" w:ascii="宋体" w:hAnsi="宋体" w:cs="宋体"/>
          <w:color w:val="000000" w:themeColor="text1"/>
          <w:kern w:val="0"/>
        </w:rPr>
        <w:t>应当回避</w:t>
      </w:r>
      <w:r>
        <w:rPr>
          <w:rFonts w:ascii="宋体" w:hAnsi="宋体" w:cs="宋体"/>
          <w:color w:val="000000" w:themeColor="text1"/>
          <w:kern w:val="0"/>
        </w:rPr>
        <w:t>:</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1</w:t>
      </w:r>
      <w:r>
        <w:rPr>
          <w:rFonts w:hint="eastAsia" w:ascii="宋体" w:hAnsi="宋体" w:cs="宋体"/>
          <w:color w:val="000000" w:themeColor="text1"/>
          <w:kern w:val="0"/>
        </w:rPr>
        <w:t>）参加采购活动前三年内</w:t>
      </w:r>
      <w:r>
        <w:rPr>
          <w:rFonts w:ascii="宋体" w:cs="宋体"/>
          <w:color w:val="000000" w:themeColor="text1"/>
          <w:kern w:val="0"/>
        </w:rPr>
        <w:t>,</w:t>
      </w:r>
      <w:r>
        <w:rPr>
          <w:rFonts w:hint="eastAsia" w:ascii="宋体" w:hAnsi="宋体" w:cs="宋体"/>
          <w:color w:val="000000" w:themeColor="text1"/>
          <w:kern w:val="0"/>
        </w:rPr>
        <w:t>与供应商存在劳动关系</w:t>
      </w:r>
      <w:r>
        <w:rPr>
          <w:rFonts w:ascii="宋体" w:cs="宋体"/>
          <w:color w:val="000000" w:themeColor="text1"/>
          <w:kern w:val="0"/>
        </w:rPr>
        <w:t>,</w:t>
      </w:r>
      <w:r>
        <w:rPr>
          <w:rFonts w:hint="eastAsia" w:ascii="宋体" w:hAnsi="宋体" w:cs="宋体"/>
          <w:color w:val="000000" w:themeColor="text1"/>
          <w:kern w:val="0"/>
        </w:rPr>
        <w:t>或者担任过供应商的董事、监事</w:t>
      </w:r>
      <w:r>
        <w:rPr>
          <w:rFonts w:ascii="宋体" w:cs="宋体"/>
          <w:color w:val="000000" w:themeColor="text1"/>
          <w:kern w:val="0"/>
        </w:rPr>
        <w:t>,</w:t>
      </w:r>
      <w:r>
        <w:rPr>
          <w:rFonts w:hint="eastAsia" w:ascii="宋体" w:hAnsi="宋体" w:cs="宋体"/>
          <w:color w:val="000000" w:themeColor="text1"/>
          <w:kern w:val="0"/>
        </w:rPr>
        <w:t>或者是供应商的控股股东或实际控制人；</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2</w:t>
      </w:r>
      <w:r>
        <w:rPr>
          <w:rFonts w:hint="eastAsia" w:ascii="宋体" w:hAnsi="宋体" w:cs="宋体"/>
          <w:color w:val="000000" w:themeColor="text1"/>
          <w:kern w:val="0"/>
        </w:rPr>
        <w:t>）与供应商的法定代表人或者负责人有夫妻、直系血亲、三代以内旁系血亲或者近姻亲关系；</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3</w:t>
      </w:r>
      <w:r>
        <w:rPr>
          <w:rFonts w:hint="eastAsia" w:ascii="宋体" w:hAnsi="宋体" w:cs="宋体"/>
          <w:color w:val="000000" w:themeColor="text1"/>
          <w:kern w:val="0"/>
        </w:rPr>
        <w:t>）与供应商有其他可能影响政府采购活动公平、公正进行的关系。</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评审专家发现本人与参加采购活动的供应商有利害关系的</w:t>
      </w:r>
      <w:r>
        <w:rPr>
          <w:rFonts w:ascii="宋体" w:cs="宋体"/>
          <w:color w:val="000000" w:themeColor="text1"/>
          <w:kern w:val="0"/>
        </w:rPr>
        <w:t>,</w:t>
      </w:r>
      <w:r>
        <w:rPr>
          <w:rFonts w:hint="eastAsia" w:ascii="宋体" w:hAnsi="宋体" w:cs="宋体"/>
          <w:color w:val="000000" w:themeColor="text1"/>
          <w:kern w:val="0"/>
        </w:rPr>
        <w:t>应当主动提出回避。采购人或者代理机构发现评审专家与参加采购活动的供应商有利害关系的</w:t>
      </w:r>
      <w:r>
        <w:rPr>
          <w:rFonts w:ascii="宋体" w:cs="宋体"/>
          <w:color w:val="000000" w:themeColor="text1"/>
          <w:kern w:val="0"/>
        </w:rPr>
        <w:t>,</w:t>
      </w:r>
      <w:r>
        <w:rPr>
          <w:rFonts w:hint="eastAsia" w:ascii="宋体" w:hAnsi="宋体" w:cs="宋体"/>
          <w:color w:val="000000" w:themeColor="text1"/>
          <w:kern w:val="0"/>
        </w:rPr>
        <w:t>应当要求其回避。</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采购人不得担任评标小组长。</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采购人可以在评标前说明项目背景和采购需求，说明内容不得含有歧视性、倾向性意见，不得超出招标文件所述范围。说明应当提交书面材料，并随采购文件一并存档。</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评标委员会成员名单在评标结果公告前应当保密。</w:t>
      </w:r>
    </w:p>
    <w:p>
      <w:pPr>
        <w:autoSpaceDE w:val="0"/>
        <w:autoSpaceDN w:val="0"/>
        <w:spacing w:line="360" w:lineRule="auto"/>
        <w:ind w:left="420"/>
        <w:rPr>
          <w:rFonts w:ascii="宋体" w:cs="Times New Roman"/>
          <w:color w:val="000000" w:themeColor="text1"/>
          <w:kern w:val="0"/>
        </w:rPr>
      </w:pPr>
    </w:p>
    <w:p>
      <w:pPr>
        <w:pStyle w:val="46"/>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符合性审查</w:t>
      </w:r>
    </w:p>
    <w:p>
      <w:pPr>
        <w:pStyle w:val="46"/>
        <w:numPr>
          <w:ilvl w:val="0"/>
          <w:numId w:val="1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评标委员会依据有关法律法规和招标文件的规定，对符合资格的投标人的投标文件进行符合性审查，以确定其是否满足招标文件的实质性要求。</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审查、评价投标文件是否符合招标文件的商务、技术等实质性要求。</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可要求投标人对投标文件有关事项作出澄清或者说明。</w:t>
      </w:r>
    </w:p>
    <w:p>
      <w:pPr>
        <w:pStyle w:val="46"/>
        <w:autoSpaceDE w:val="0"/>
        <w:autoSpaceDN w:val="0"/>
        <w:spacing w:line="360" w:lineRule="auto"/>
        <w:ind w:left="964" w:firstLine="0" w:firstLineChars="0"/>
        <w:rPr>
          <w:rFonts w:ascii="宋体" w:cs="Times New Roman"/>
          <w:color w:val="000000" w:themeColor="text1"/>
          <w:kern w:val="0"/>
        </w:rPr>
      </w:pPr>
    </w:p>
    <w:p>
      <w:pPr>
        <w:pStyle w:val="46"/>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投标文件的澄清</w:t>
      </w:r>
    </w:p>
    <w:p>
      <w:pPr>
        <w:pStyle w:val="46"/>
        <w:numPr>
          <w:ilvl w:val="0"/>
          <w:numId w:val="1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对于投标文件中含义不明确、同类问题表述不一致或者有明显文字和计算错误的内容，评标委员会应当以书面形式要求投标人作出必要的澄清、说明或者补正。</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投标人的澄清、说明或者补正应当采用书面形式，并加盖公章，或者由法定代表人或其授权的代表签字。投标人的澄清、说明或者补正不得超出投标文件的范围或者改变投标文件的实质性内容。</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投标人的澄清文件是其投标文件的组成部分。</w:t>
      </w:r>
    </w:p>
    <w:p>
      <w:pPr>
        <w:pStyle w:val="46"/>
        <w:autoSpaceDE w:val="0"/>
        <w:autoSpaceDN w:val="0"/>
        <w:spacing w:line="360" w:lineRule="auto"/>
        <w:ind w:left="964" w:firstLine="0" w:firstLineChars="0"/>
        <w:rPr>
          <w:rFonts w:ascii="宋体" w:cs="Times New Roman"/>
          <w:color w:val="000000" w:themeColor="text1"/>
          <w:kern w:val="0"/>
        </w:rPr>
      </w:pPr>
    </w:p>
    <w:p>
      <w:pPr>
        <w:pStyle w:val="46"/>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投标文件报价出现前后不一致的修正</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1</w:t>
      </w:r>
      <w:r>
        <w:rPr>
          <w:rFonts w:hint="eastAsia" w:ascii="宋体" w:hAnsi="宋体" w:cs="宋体"/>
          <w:color w:val="000000" w:themeColor="text1"/>
          <w:kern w:val="0"/>
        </w:rPr>
        <w:t>）投标文件中开标一览表</w:t>
      </w:r>
      <w:r>
        <w:rPr>
          <w:rFonts w:ascii="宋体" w:hAnsi="宋体" w:cs="宋体"/>
          <w:color w:val="000000" w:themeColor="text1"/>
          <w:kern w:val="0"/>
        </w:rPr>
        <w:t>(</w:t>
      </w:r>
      <w:r>
        <w:rPr>
          <w:rFonts w:hint="eastAsia" w:ascii="宋体" w:hAnsi="宋体" w:cs="宋体"/>
          <w:color w:val="000000" w:themeColor="text1"/>
          <w:kern w:val="0"/>
        </w:rPr>
        <w:t>报价表</w:t>
      </w:r>
      <w:r>
        <w:rPr>
          <w:rFonts w:ascii="宋体" w:hAnsi="宋体" w:cs="宋体"/>
          <w:color w:val="000000" w:themeColor="text1"/>
          <w:kern w:val="0"/>
        </w:rPr>
        <w:t>)</w:t>
      </w:r>
      <w:r>
        <w:rPr>
          <w:rFonts w:hint="eastAsia" w:ascii="宋体" w:hAnsi="宋体" w:cs="宋体"/>
          <w:color w:val="000000" w:themeColor="text1"/>
          <w:kern w:val="0"/>
        </w:rPr>
        <w:t>内容与投标文件中相应内容不一致的，以开标一览表</w:t>
      </w:r>
      <w:r>
        <w:rPr>
          <w:rFonts w:ascii="宋体" w:hAnsi="宋体" w:cs="宋体"/>
          <w:color w:val="000000" w:themeColor="text1"/>
          <w:kern w:val="0"/>
        </w:rPr>
        <w:t>(</w:t>
      </w:r>
      <w:r>
        <w:rPr>
          <w:rFonts w:hint="eastAsia" w:ascii="宋体" w:hAnsi="宋体" w:cs="宋体"/>
          <w:color w:val="000000" w:themeColor="text1"/>
          <w:kern w:val="0"/>
        </w:rPr>
        <w:t>报价表</w:t>
      </w:r>
      <w:r>
        <w:rPr>
          <w:rFonts w:ascii="宋体" w:hAnsi="宋体" w:cs="宋体"/>
          <w:color w:val="000000" w:themeColor="text1"/>
          <w:kern w:val="0"/>
        </w:rPr>
        <w:t>)</w:t>
      </w:r>
      <w:r>
        <w:rPr>
          <w:rFonts w:hint="eastAsia" w:ascii="宋体" w:hAnsi="宋体" w:cs="宋体"/>
          <w:color w:val="000000" w:themeColor="text1"/>
          <w:kern w:val="0"/>
        </w:rPr>
        <w:t>为准；</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2</w:t>
      </w:r>
      <w:r>
        <w:rPr>
          <w:rFonts w:hint="eastAsia" w:ascii="宋体" w:hAnsi="宋体" w:cs="宋体"/>
          <w:color w:val="000000" w:themeColor="text1"/>
          <w:kern w:val="0"/>
        </w:rPr>
        <w:t>）大写金额和小写金额不一致的，以大写金额为准；</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3</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单价金额小数点或者百分比有明显错位的，以开标一览表的总价为准，并修改单价；</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4</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总价金额与按单价汇总金额不一致的，以单价金额计算结果为准。同时出现两种以上不一致的，按照前款规定的顺序修正。修正后的报价按照“投标人须知”</w:t>
      </w:r>
      <w:r>
        <w:rPr>
          <w:rFonts w:ascii="宋体" w:hAnsi="宋体" w:cs="宋体"/>
          <w:color w:val="000000" w:themeColor="text1"/>
          <w:kern w:val="0"/>
        </w:rPr>
        <w:t>28.2</w:t>
      </w:r>
      <w:r>
        <w:rPr>
          <w:rFonts w:hint="eastAsia" w:ascii="宋体" w:hAnsi="宋体" w:cs="宋体"/>
          <w:color w:val="000000" w:themeColor="text1"/>
          <w:kern w:val="0"/>
        </w:rPr>
        <w:t>规定经投标人确认后产生约束力，投标人不确认的，其投标无效。</w:t>
      </w:r>
    </w:p>
    <w:p>
      <w:pPr>
        <w:autoSpaceDE w:val="0"/>
        <w:autoSpaceDN w:val="0"/>
        <w:spacing w:line="360" w:lineRule="auto"/>
        <w:ind w:left="964"/>
        <w:rPr>
          <w:rFonts w:ascii="宋体" w:cs="Times New Roman"/>
          <w:color w:val="000000" w:themeColor="text1"/>
          <w:kern w:val="0"/>
        </w:rPr>
      </w:pPr>
    </w:p>
    <w:p>
      <w:pPr>
        <w:pStyle w:val="46"/>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投标无效情形</w:t>
      </w:r>
    </w:p>
    <w:p>
      <w:pPr>
        <w:pStyle w:val="46"/>
        <w:numPr>
          <w:ilvl w:val="0"/>
          <w:numId w:val="17"/>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投标文件属下列情况之一的，按照无效投标处理：</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1</w:t>
      </w:r>
      <w:r>
        <w:rPr>
          <w:rFonts w:hint="eastAsia" w:ascii="宋体" w:hAnsi="宋体" w:cs="宋体"/>
          <w:color w:val="000000" w:themeColor="text1"/>
          <w:kern w:val="0"/>
        </w:rPr>
        <w:t>）未按照招标文件的规定提交投标保证金的；</w:t>
      </w:r>
      <w:r>
        <w:rPr>
          <w:rFonts w:ascii="宋体" w:hAnsi="宋体" w:cs="宋体"/>
          <w:color w:val="000000" w:themeColor="text1"/>
          <w:kern w:val="0"/>
        </w:rPr>
        <w:t xml:space="preserve"> </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2</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投标文件未按招标文件要求签署、盖章的；</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3</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不具备招标文件中规定的资格要求的；</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4</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报价超过招标文件中规定的预算金额或者最高限价的；</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5</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投标文件含有采购人不能接受的附加条件的。</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有下列情形之一的，视为投标人串通投标，其投标无效：</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1</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不同投标人的投标文件由同一单位或者个人编制；</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2</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不同投标人委托同一单位或者个人办理投标事宜；</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3</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不同投标人的投标文件载明的项目管理成员或者联系人员为同一人；</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4</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不同投标人的投标文件异常一致或者投标报价呈规律性差异；</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5</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不同投标人的投标文件相互混装；</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6</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不同投标人的投标保证金从同一单位或者个人的账户转出。</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法律、法规和招标文件规定的其他无效情形。</w:t>
      </w:r>
    </w:p>
    <w:p>
      <w:pPr>
        <w:pStyle w:val="46"/>
        <w:autoSpaceDE w:val="0"/>
        <w:autoSpaceDN w:val="0"/>
        <w:spacing w:line="360" w:lineRule="auto"/>
        <w:ind w:left="964" w:firstLine="0" w:firstLineChars="0"/>
        <w:rPr>
          <w:rFonts w:ascii="宋体" w:cs="Times New Roman"/>
          <w:color w:val="000000" w:themeColor="text1"/>
          <w:kern w:val="0"/>
        </w:rPr>
      </w:pPr>
    </w:p>
    <w:p>
      <w:pPr>
        <w:pStyle w:val="46"/>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相同品牌投标人的认定</w:t>
      </w:r>
    </w:p>
    <w:p>
      <w:pPr>
        <w:pStyle w:val="46"/>
        <w:numPr>
          <w:ilvl w:val="0"/>
          <w:numId w:val="17"/>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cs="宋体"/>
          <w:color w:val="000000" w:themeColor="text1"/>
          <w:kern w:val="0"/>
        </w:rPr>
        <w:t>;</w:t>
      </w:r>
      <w:r>
        <w:rPr>
          <w:rFonts w:hint="eastAsia" w:ascii="宋体" w:hAnsi="宋体" w:cs="宋体"/>
          <w:color w:val="000000" w:themeColor="text1"/>
          <w:kern w:val="0"/>
        </w:rPr>
        <w:t>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6"/>
        <w:autoSpaceDE w:val="0"/>
        <w:autoSpaceDN w:val="0"/>
        <w:spacing w:line="360" w:lineRule="auto"/>
        <w:ind w:left="964" w:firstLine="0" w:firstLineChars="0"/>
        <w:rPr>
          <w:rFonts w:ascii="宋体" w:cs="Times New Roman"/>
          <w:color w:val="000000" w:themeColor="text1"/>
          <w:kern w:val="0"/>
        </w:rPr>
      </w:pPr>
    </w:p>
    <w:p>
      <w:pPr>
        <w:pStyle w:val="46"/>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投标文件的比较与评价</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评标委员会按照招标文件中规定的评标方法和标准，对符合性审查合格的投标文件进行商务和技术评估，综合比较与评价。</w:t>
      </w:r>
    </w:p>
    <w:p>
      <w:pPr>
        <w:autoSpaceDE w:val="0"/>
        <w:autoSpaceDN w:val="0"/>
        <w:spacing w:line="360" w:lineRule="auto"/>
        <w:ind w:left="964"/>
        <w:rPr>
          <w:rFonts w:ascii="宋体" w:cs="Times New Roman"/>
          <w:color w:val="000000" w:themeColor="text1"/>
          <w:kern w:val="0"/>
        </w:rPr>
      </w:pPr>
    </w:p>
    <w:p>
      <w:pPr>
        <w:pStyle w:val="46"/>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评标方法、评标标准</w:t>
      </w:r>
    </w:p>
    <w:p>
      <w:pPr>
        <w:pStyle w:val="46"/>
        <w:numPr>
          <w:ilvl w:val="0"/>
          <w:numId w:val="18"/>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评标方法分为最低评标价法和综合评分法。</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1</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最低评标价法</w:t>
      </w:r>
    </w:p>
    <w:p>
      <w:pPr>
        <w:autoSpaceDE w:val="0"/>
        <w:autoSpaceDN w:val="0"/>
        <w:spacing w:line="360" w:lineRule="auto"/>
        <w:ind w:left="964"/>
        <w:rPr>
          <w:rFonts w:ascii="宋体" w:cs="Times New Roman"/>
          <w:color w:val="000000" w:themeColor="text1"/>
          <w:kern w:val="0"/>
        </w:rPr>
      </w:pPr>
      <w:r>
        <w:rPr>
          <w:rFonts w:ascii="宋体" w:hAnsi="宋体" w:cs="宋体"/>
          <w:color w:val="000000" w:themeColor="text1"/>
          <w:kern w:val="0"/>
        </w:rPr>
        <w:t xml:space="preserve">a. </w:t>
      </w:r>
      <w:r>
        <w:rPr>
          <w:rFonts w:hint="eastAsia" w:ascii="宋体" w:hAnsi="宋体" w:cs="宋体"/>
          <w:color w:val="000000" w:themeColor="text1"/>
          <w:kern w:val="0"/>
        </w:rPr>
        <w:t>最低评标价法，是指投标文件满足招标文件全部实质性要求，且投标报价最低的投标人为中标候选人的评标方法。</w:t>
      </w:r>
    </w:p>
    <w:p>
      <w:pPr>
        <w:autoSpaceDE w:val="0"/>
        <w:autoSpaceDN w:val="0"/>
        <w:spacing w:line="360" w:lineRule="auto"/>
        <w:ind w:left="964"/>
        <w:rPr>
          <w:rFonts w:ascii="宋体" w:cs="Times New Roman"/>
          <w:color w:val="000000" w:themeColor="text1"/>
          <w:kern w:val="0"/>
        </w:rPr>
      </w:pPr>
      <w:r>
        <w:rPr>
          <w:rFonts w:ascii="宋体" w:hAnsi="宋体" w:cs="宋体"/>
          <w:color w:val="000000" w:themeColor="text1"/>
          <w:kern w:val="0"/>
        </w:rPr>
        <w:t xml:space="preserve">b. </w:t>
      </w:r>
      <w:r>
        <w:rPr>
          <w:rFonts w:hint="eastAsia" w:ascii="宋体" w:hAnsi="宋体" w:cs="宋体"/>
          <w:color w:val="000000" w:themeColor="text1"/>
          <w:kern w:val="0"/>
        </w:rPr>
        <w:t>采用最低评标价法评标时，除了算术修正和落实政府采购政策需进行的价格扣除外，不能对投标人的投标价格进行任何调整。</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2</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综合评分法，是指投标文件满足招标文件全部实质性要求，且按照评审因素的量化指标评审得分最高的投标人为中标候选人的评标方法。</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价格分</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1</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投标报价得分</w:t>
      </w:r>
      <w:r>
        <w:rPr>
          <w:rFonts w:ascii="宋体" w:hAnsi="宋体" w:cs="宋体"/>
          <w:color w:val="000000" w:themeColor="text1"/>
          <w:kern w:val="0"/>
        </w:rPr>
        <w:t>=(</w:t>
      </w:r>
      <w:r>
        <w:rPr>
          <w:rFonts w:hint="eastAsia" w:ascii="宋体" w:hAnsi="宋体" w:cs="宋体"/>
          <w:color w:val="000000" w:themeColor="text1"/>
          <w:kern w:val="0"/>
        </w:rPr>
        <w:t>评标基准价</w:t>
      </w:r>
      <w:r>
        <w:rPr>
          <w:rFonts w:ascii="宋体" w:hAnsi="宋体" w:cs="宋体"/>
          <w:color w:val="000000" w:themeColor="text1"/>
          <w:kern w:val="0"/>
        </w:rPr>
        <w:t>/</w:t>
      </w:r>
      <w:r>
        <w:rPr>
          <w:rFonts w:hint="eastAsia" w:ascii="宋体" w:hAnsi="宋体" w:cs="宋体"/>
          <w:color w:val="000000" w:themeColor="text1"/>
          <w:kern w:val="0"/>
        </w:rPr>
        <w:t>投标报价</w:t>
      </w:r>
      <w:r>
        <w:rPr>
          <w:rFonts w:ascii="宋体" w:hAnsi="宋体" w:cs="宋体"/>
          <w:color w:val="000000" w:themeColor="text1"/>
          <w:kern w:val="0"/>
        </w:rPr>
        <w:t>)</w:t>
      </w:r>
      <w:r>
        <w:rPr>
          <w:rFonts w:hint="eastAsia" w:ascii="宋体" w:hAnsi="宋体" w:cs="宋体"/>
          <w:color w:val="000000" w:themeColor="text1"/>
          <w:kern w:val="0"/>
        </w:rPr>
        <w:t>×</w:t>
      </w:r>
      <w:r>
        <w:rPr>
          <w:rFonts w:ascii="宋体" w:hAnsi="宋体" w:cs="宋体"/>
          <w:color w:val="000000" w:themeColor="text1"/>
          <w:kern w:val="0"/>
        </w:rPr>
        <w:t>100</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评标总得分</w:t>
      </w:r>
      <w:r>
        <w:rPr>
          <w:rFonts w:ascii="宋体" w:hAnsi="宋体" w:cs="宋体"/>
          <w:color w:val="000000" w:themeColor="text1"/>
          <w:kern w:val="0"/>
        </w:rPr>
        <w:t>=F1</w:t>
      </w:r>
      <w:r>
        <w:rPr>
          <w:rFonts w:hint="eastAsia" w:ascii="宋体" w:hAnsi="宋体" w:cs="宋体"/>
          <w:color w:val="000000" w:themeColor="text1"/>
          <w:kern w:val="0"/>
        </w:rPr>
        <w:t>×</w:t>
      </w:r>
      <w:r>
        <w:rPr>
          <w:rFonts w:ascii="宋体" w:hAnsi="宋体" w:cs="宋体"/>
          <w:color w:val="000000" w:themeColor="text1"/>
          <w:kern w:val="0"/>
        </w:rPr>
        <w:t>A1+F2</w:t>
      </w:r>
      <w:r>
        <w:rPr>
          <w:rFonts w:hint="eastAsia" w:ascii="宋体" w:hAnsi="宋体" w:cs="宋体"/>
          <w:color w:val="000000" w:themeColor="text1"/>
          <w:kern w:val="0"/>
        </w:rPr>
        <w:t>×</w:t>
      </w:r>
      <w:r>
        <w:rPr>
          <w:rFonts w:ascii="宋体" w:hAnsi="宋体" w:cs="宋体"/>
          <w:color w:val="000000" w:themeColor="text1"/>
          <w:kern w:val="0"/>
        </w:rPr>
        <w:t>A2+</w:t>
      </w:r>
      <w:r>
        <w:rPr>
          <w:rFonts w:hint="eastAsia" w:ascii="宋体" w:hAnsi="宋体" w:cs="宋体"/>
          <w:color w:val="000000" w:themeColor="text1"/>
          <w:kern w:val="0"/>
        </w:rPr>
        <w:t>……</w:t>
      </w:r>
      <w:r>
        <w:rPr>
          <w:rFonts w:ascii="宋体" w:hAnsi="宋体" w:cs="宋体"/>
          <w:color w:val="000000" w:themeColor="text1"/>
          <w:kern w:val="0"/>
        </w:rPr>
        <w:t>+Fn</w:t>
      </w:r>
      <w:r>
        <w:rPr>
          <w:rFonts w:hint="eastAsia" w:ascii="宋体" w:hAnsi="宋体" w:cs="宋体"/>
          <w:color w:val="000000" w:themeColor="text1"/>
          <w:kern w:val="0"/>
        </w:rPr>
        <w:t>×</w:t>
      </w:r>
      <w:r>
        <w:rPr>
          <w:rFonts w:ascii="宋体" w:hAnsi="宋体" w:cs="宋体"/>
          <w:color w:val="000000" w:themeColor="text1"/>
          <w:kern w:val="0"/>
        </w:rPr>
        <w:t>An</w:t>
      </w:r>
    </w:p>
    <w:p>
      <w:pPr>
        <w:autoSpaceDE w:val="0"/>
        <w:autoSpaceDN w:val="0"/>
        <w:spacing w:line="360" w:lineRule="auto"/>
        <w:ind w:left="964"/>
        <w:rPr>
          <w:rFonts w:ascii="宋体" w:cs="Times New Roman"/>
          <w:color w:val="000000" w:themeColor="text1"/>
          <w:kern w:val="0"/>
        </w:rPr>
      </w:pPr>
      <w:r>
        <w:rPr>
          <w:rFonts w:ascii="宋体" w:hAnsi="宋体" w:cs="宋体"/>
          <w:color w:val="000000" w:themeColor="text1"/>
          <w:kern w:val="0"/>
        </w:rPr>
        <w:t>F1</w:t>
      </w:r>
      <w:r>
        <w:rPr>
          <w:rFonts w:hint="eastAsia" w:ascii="宋体" w:hAnsi="宋体" w:cs="宋体"/>
          <w:color w:val="000000" w:themeColor="text1"/>
          <w:kern w:val="0"/>
        </w:rPr>
        <w:t>、</w:t>
      </w:r>
      <w:r>
        <w:rPr>
          <w:rFonts w:ascii="宋体" w:hAnsi="宋体" w:cs="宋体"/>
          <w:color w:val="000000" w:themeColor="text1"/>
          <w:kern w:val="0"/>
        </w:rPr>
        <w:t>F2</w:t>
      </w:r>
      <w:r>
        <w:rPr>
          <w:rFonts w:hint="eastAsia" w:ascii="宋体" w:hAnsi="宋体" w:cs="宋体"/>
          <w:color w:val="000000" w:themeColor="text1"/>
          <w:kern w:val="0"/>
        </w:rPr>
        <w:t>……</w:t>
      </w:r>
      <w:r>
        <w:rPr>
          <w:rFonts w:ascii="宋体" w:hAnsi="宋体" w:cs="宋体"/>
          <w:color w:val="000000" w:themeColor="text1"/>
          <w:kern w:val="0"/>
        </w:rPr>
        <w:t>Fn</w:t>
      </w:r>
      <w:r>
        <w:rPr>
          <w:rFonts w:hint="eastAsia" w:ascii="宋体" w:hAnsi="宋体" w:cs="宋体"/>
          <w:color w:val="000000" w:themeColor="text1"/>
          <w:kern w:val="0"/>
        </w:rPr>
        <w:t>分别为各项评审因素的得分</w:t>
      </w:r>
      <w:r>
        <w:rPr>
          <w:rFonts w:ascii="宋体" w:hAnsi="宋体" w:cs="宋体"/>
          <w:color w:val="000000" w:themeColor="text1"/>
          <w:kern w:val="0"/>
        </w:rPr>
        <w:t>;</w:t>
      </w:r>
    </w:p>
    <w:p>
      <w:pPr>
        <w:autoSpaceDE w:val="0"/>
        <w:autoSpaceDN w:val="0"/>
        <w:spacing w:line="360" w:lineRule="auto"/>
        <w:ind w:left="964"/>
        <w:rPr>
          <w:rFonts w:ascii="宋体" w:cs="Times New Roman"/>
          <w:color w:val="000000" w:themeColor="text1"/>
          <w:kern w:val="0"/>
        </w:rPr>
      </w:pPr>
      <w:r>
        <w:rPr>
          <w:rFonts w:ascii="宋体" w:hAnsi="宋体" w:cs="宋体"/>
          <w:color w:val="000000" w:themeColor="text1"/>
          <w:kern w:val="0"/>
        </w:rPr>
        <w:t>A1</w:t>
      </w:r>
      <w:r>
        <w:rPr>
          <w:rFonts w:hint="eastAsia" w:ascii="宋体" w:hAnsi="宋体" w:cs="宋体"/>
          <w:color w:val="000000" w:themeColor="text1"/>
          <w:kern w:val="0"/>
        </w:rPr>
        <w:t>、</w:t>
      </w:r>
      <w:r>
        <w:rPr>
          <w:rFonts w:ascii="宋体" w:hAnsi="宋体" w:cs="宋体"/>
          <w:color w:val="000000" w:themeColor="text1"/>
          <w:kern w:val="0"/>
        </w:rPr>
        <w:t>A2</w:t>
      </w:r>
      <w:r>
        <w:rPr>
          <w:rFonts w:hint="eastAsia" w:ascii="宋体" w:hAnsi="宋体" w:cs="宋体"/>
          <w:color w:val="000000" w:themeColor="text1"/>
          <w:kern w:val="0"/>
        </w:rPr>
        <w:t>、……</w:t>
      </w:r>
      <w:r>
        <w:rPr>
          <w:rFonts w:ascii="宋体" w:hAnsi="宋体" w:cs="宋体"/>
          <w:color w:val="000000" w:themeColor="text1"/>
          <w:kern w:val="0"/>
        </w:rPr>
        <w:t xml:space="preserve">An </w:t>
      </w:r>
      <w:r>
        <w:rPr>
          <w:rFonts w:hint="eastAsia" w:ascii="宋体" w:hAnsi="宋体" w:cs="宋体"/>
          <w:color w:val="000000" w:themeColor="text1"/>
          <w:kern w:val="0"/>
        </w:rPr>
        <w:t>分别为各项评审因素所占的权重</w:t>
      </w:r>
      <w:r>
        <w:rPr>
          <w:rFonts w:ascii="宋体" w:hAnsi="宋体" w:cs="宋体"/>
          <w:color w:val="000000" w:themeColor="text1"/>
          <w:kern w:val="0"/>
        </w:rPr>
        <w:t>(A1+A2+</w:t>
      </w:r>
      <w:r>
        <w:rPr>
          <w:rFonts w:hint="eastAsia" w:ascii="宋体" w:hAnsi="宋体" w:cs="宋体"/>
          <w:color w:val="000000" w:themeColor="text1"/>
          <w:kern w:val="0"/>
        </w:rPr>
        <w:t>……</w:t>
      </w:r>
      <w:r>
        <w:rPr>
          <w:rFonts w:ascii="宋体" w:hAnsi="宋体" w:cs="宋体"/>
          <w:color w:val="000000" w:themeColor="text1"/>
          <w:kern w:val="0"/>
        </w:rPr>
        <w:t>+An=1)</w:t>
      </w:r>
      <w:r>
        <w:rPr>
          <w:rFonts w:hint="eastAsia" w:ascii="宋体" w:hAnsi="宋体" w:cs="宋体"/>
          <w:color w:val="000000" w:themeColor="text1"/>
          <w:kern w:val="0"/>
        </w:rPr>
        <w:t>。</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2</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评标过程中，不得去掉报价中的最高报价和最低报价。</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3</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因落实政府采购政策进行价格调整的，以调整后的价格计算评标基准价和投标报价。</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b/>
          <w:bCs/>
          <w:color w:val="000000" w:themeColor="text1"/>
          <w:kern w:val="0"/>
        </w:rPr>
        <w:t>本次评标具体评标方法、评标标准见（第六章</w:t>
      </w:r>
      <w:r>
        <w:rPr>
          <w:rFonts w:ascii="宋体" w:hAnsi="宋体" w:cs="宋体"/>
          <w:b/>
          <w:bCs/>
          <w:color w:val="000000" w:themeColor="text1"/>
          <w:kern w:val="0"/>
        </w:rPr>
        <w:t xml:space="preserve"> </w:t>
      </w:r>
      <w:r>
        <w:rPr>
          <w:rFonts w:hint="eastAsia" w:ascii="宋体" w:hAnsi="宋体" w:cs="宋体"/>
          <w:b/>
          <w:bCs/>
          <w:color w:val="000000" w:themeColor="text1"/>
          <w:kern w:val="0"/>
        </w:rPr>
        <w:t>资格审查与评标）</w:t>
      </w:r>
      <w:r>
        <w:rPr>
          <w:rFonts w:hint="eastAsia" w:ascii="宋体" w:hAnsi="宋体" w:cs="宋体"/>
          <w:color w:val="000000" w:themeColor="text1"/>
          <w:kern w:val="0"/>
        </w:rPr>
        <w:t>。</w:t>
      </w:r>
    </w:p>
    <w:p>
      <w:pPr>
        <w:pStyle w:val="46"/>
        <w:autoSpaceDE w:val="0"/>
        <w:autoSpaceDN w:val="0"/>
        <w:spacing w:line="360" w:lineRule="auto"/>
        <w:ind w:left="964" w:firstLine="0" w:firstLineChars="0"/>
        <w:rPr>
          <w:rFonts w:ascii="宋体" w:cs="Times New Roman"/>
          <w:color w:val="000000" w:themeColor="text1"/>
          <w:kern w:val="0"/>
        </w:rPr>
      </w:pPr>
    </w:p>
    <w:p>
      <w:pPr>
        <w:pStyle w:val="46"/>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推荐中标候选人</w:t>
      </w:r>
    </w:p>
    <w:p>
      <w:pPr>
        <w:pStyle w:val="46"/>
        <w:numPr>
          <w:ilvl w:val="0"/>
          <w:numId w:val="18"/>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采用最低评标价法的，评标结果按投标报价由低到高顺序排列。投标报价相同的并列。投标文件满足招标文件全部实质性要求且投标报价最低的投标人为排名第一的中标候选人。</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6"/>
        <w:autoSpaceDE w:val="0"/>
        <w:autoSpaceDN w:val="0"/>
        <w:spacing w:line="360" w:lineRule="auto"/>
        <w:ind w:left="964" w:firstLine="0" w:firstLineChars="0"/>
        <w:rPr>
          <w:rFonts w:ascii="宋体" w:cs="Times New Roman"/>
          <w:color w:val="000000" w:themeColor="text1"/>
          <w:kern w:val="0"/>
        </w:rPr>
      </w:pPr>
    </w:p>
    <w:p>
      <w:pPr>
        <w:pStyle w:val="46"/>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评审意见无效情形</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评标委员会及其成员有下列行为之一的，其评审意见无效：</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1</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确定参与评标至评标结束前私自接触投标人；</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2</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接受投标人提出的与投标文件不一致的澄清或者说明，《投标人须知》</w:t>
      </w:r>
      <w:r>
        <w:rPr>
          <w:rFonts w:ascii="宋体" w:hAnsi="宋体" w:cs="宋体"/>
          <w:color w:val="000000" w:themeColor="text1"/>
          <w:kern w:val="0"/>
        </w:rPr>
        <w:t>26</w:t>
      </w:r>
      <w:r>
        <w:rPr>
          <w:rFonts w:hint="eastAsia" w:ascii="宋体" w:hAnsi="宋体" w:cs="宋体"/>
          <w:color w:val="000000" w:themeColor="text1"/>
          <w:kern w:val="0"/>
        </w:rPr>
        <w:t>条规定的情形除外；</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3</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违反评标纪律发表倾向性意见或者征询采购人的倾向性意见；</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4</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对需要专业判断的主观评审因素协商评分；</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5</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在评标过程中擅离职守，影响评标程序正常进行的；</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6</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记录、复制或者带走任何评标资料；</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7</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其他不遵守评标纪律的行为。</w:t>
      </w:r>
    </w:p>
    <w:p>
      <w:pPr>
        <w:autoSpaceDE w:val="0"/>
        <w:autoSpaceDN w:val="0"/>
        <w:spacing w:line="360" w:lineRule="auto"/>
        <w:ind w:left="964"/>
        <w:rPr>
          <w:rFonts w:ascii="宋体" w:cs="Times New Roman"/>
          <w:color w:val="000000" w:themeColor="text1"/>
          <w:kern w:val="0"/>
        </w:rPr>
      </w:pPr>
    </w:p>
    <w:p>
      <w:pPr>
        <w:pStyle w:val="46"/>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保密</w:t>
      </w:r>
    </w:p>
    <w:p>
      <w:pPr>
        <w:pStyle w:val="46"/>
        <w:numPr>
          <w:ilvl w:val="0"/>
          <w:numId w:val="19"/>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评审专家应当遵守评审工作纪律，不得泄露评审文件、评审情况和评审中获悉的商业秘密。</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rPr>
          <w:rFonts w:ascii="宋体" w:cs="Times New Roman"/>
          <w:color w:val="000000" w:themeColor="text1"/>
          <w:lang w:val="zh-CN"/>
        </w:rPr>
      </w:pPr>
    </w:p>
    <w:p>
      <w:pPr>
        <w:tabs>
          <w:tab w:val="left" w:pos="1260"/>
        </w:tabs>
        <w:autoSpaceDE w:val="0"/>
        <w:autoSpaceDN w:val="0"/>
        <w:spacing w:line="360" w:lineRule="auto"/>
        <w:jc w:val="center"/>
        <w:rPr>
          <w:rFonts w:ascii="宋体" w:cs="Times New Roman"/>
          <w:b/>
          <w:bCs/>
          <w:color w:val="000000" w:themeColor="text1"/>
          <w:kern w:val="0"/>
        </w:rPr>
      </w:pPr>
      <w:r>
        <w:rPr>
          <w:rFonts w:hint="eastAsia" w:ascii="宋体" w:hAnsi="宋体" w:cs="宋体"/>
          <w:b/>
          <w:bCs/>
          <w:color w:val="000000" w:themeColor="text1"/>
          <w:kern w:val="0"/>
        </w:rPr>
        <w:t>六、定标和授予合同</w:t>
      </w:r>
    </w:p>
    <w:p>
      <w:pPr>
        <w:pStyle w:val="46"/>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确定中标人</w:t>
      </w:r>
    </w:p>
    <w:p>
      <w:pPr>
        <w:pStyle w:val="46"/>
        <w:numPr>
          <w:ilvl w:val="0"/>
          <w:numId w:val="19"/>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采购人应当自收到评标报告之日起</w:t>
      </w:r>
      <w:r>
        <w:rPr>
          <w:rFonts w:ascii="宋体" w:hAnsi="宋体" w:cs="宋体"/>
          <w:color w:val="000000" w:themeColor="text1"/>
          <w:kern w:val="0"/>
        </w:rPr>
        <w:t>5</w:t>
      </w:r>
      <w:r>
        <w:rPr>
          <w:rFonts w:hint="eastAsia" w:ascii="宋体" w:hAnsi="宋体" w:cs="宋体"/>
          <w:color w:val="000000" w:themeColor="text1"/>
          <w:kern w:val="0"/>
        </w:rPr>
        <w:t>个工作日内，在评标报告确定的中标候选人名单中按顺序确定中标人。中标候选人并列的，由采购人采取随机抽取的方式确定。</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采购人在收到评标报告</w:t>
      </w:r>
      <w:r>
        <w:rPr>
          <w:rFonts w:ascii="宋体" w:hAnsi="宋体" w:cs="宋体"/>
          <w:color w:val="000000" w:themeColor="text1"/>
          <w:kern w:val="0"/>
        </w:rPr>
        <w:t>5</w:t>
      </w:r>
      <w:r>
        <w:rPr>
          <w:rFonts w:hint="eastAsia" w:ascii="宋体" w:hAnsi="宋体" w:cs="宋体"/>
          <w:color w:val="000000" w:themeColor="text1"/>
          <w:kern w:val="0"/>
        </w:rPr>
        <w:t>个工作日内未按评标报告推荐的中标候选人顺序确定中标人，又不能说明合法理由的，视同按评标报告推荐的顺序确定排名第一的中标候选人为中标人。</w:t>
      </w:r>
    </w:p>
    <w:p>
      <w:pPr>
        <w:pStyle w:val="46"/>
        <w:autoSpaceDE w:val="0"/>
        <w:autoSpaceDN w:val="0"/>
        <w:spacing w:line="360" w:lineRule="auto"/>
        <w:ind w:left="964" w:firstLine="0" w:firstLineChars="0"/>
        <w:rPr>
          <w:rFonts w:ascii="宋体" w:cs="Times New Roman"/>
          <w:color w:val="000000" w:themeColor="text1"/>
          <w:kern w:val="0"/>
        </w:rPr>
      </w:pPr>
    </w:p>
    <w:p>
      <w:pPr>
        <w:pStyle w:val="46"/>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中标公告、发出中标通知书</w:t>
      </w:r>
    </w:p>
    <w:p>
      <w:pPr>
        <w:pStyle w:val="46"/>
        <w:numPr>
          <w:ilvl w:val="0"/>
          <w:numId w:val="19"/>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采购人确认中标人后，招标人在公告中标结果的同时，向中标人发出中标通知书。</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中标通知书发出后，采购人不得违法改变中标结果，中标人无正当理由不得放弃中标。</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中标人在接到中标通知时，须向代理机构发送投标报价及分项报价一览表（包含主要中标标的的名称、规格型号、数量、单价、服务要求等）电子文档，并同时通知代理机构联系人。</w:t>
      </w:r>
    </w:p>
    <w:p>
      <w:pPr>
        <w:pStyle w:val="46"/>
        <w:autoSpaceDE w:val="0"/>
        <w:autoSpaceDN w:val="0"/>
        <w:spacing w:line="360" w:lineRule="auto"/>
        <w:ind w:left="964" w:firstLine="0" w:firstLineChars="0"/>
        <w:rPr>
          <w:rFonts w:ascii="宋体" w:cs="Times New Roman"/>
          <w:color w:val="000000" w:themeColor="text1"/>
          <w:kern w:val="0"/>
        </w:rPr>
      </w:pPr>
    </w:p>
    <w:p>
      <w:pPr>
        <w:pStyle w:val="46"/>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质疑提出与答复</w:t>
      </w:r>
    </w:p>
    <w:p>
      <w:pPr>
        <w:pStyle w:val="46"/>
        <w:numPr>
          <w:ilvl w:val="0"/>
          <w:numId w:val="19"/>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供应商认为采购文件、采购过程和中标结果使自己的权益受到损害的，可以依法向采购人、采购代理机构提出质疑。提出质疑的供应商应当是参与本项目采购活动的供应商。</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1</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对采购文件提出质疑的，潜在投标人应已依法获取采购文件，且应当在获取采购文件或者采购文件公告期限届满之日起</w:t>
      </w:r>
      <w:r>
        <w:rPr>
          <w:rFonts w:ascii="宋体" w:hAnsi="宋体" w:cs="宋体"/>
          <w:color w:val="000000" w:themeColor="text1"/>
          <w:kern w:val="0"/>
        </w:rPr>
        <w:t>7</w:t>
      </w:r>
      <w:r>
        <w:rPr>
          <w:rFonts w:hint="eastAsia" w:ascii="宋体" w:hAnsi="宋体" w:cs="宋体"/>
          <w:color w:val="000000" w:themeColor="text1"/>
          <w:kern w:val="0"/>
        </w:rPr>
        <w:t>个工作日内通过《全国公共资源交易平台（河南省·许昌市）》一次性提出，如未提出视为全面接受；</w:t>
      </w:r>
      <w:r>
        <w:rPr>
          <w:rFonts w:ascii="宋体" w:cs="Times New Roman"/>
          <w:color w:val="000000" w:themeColor="text1"/>
          <w:kern w:val="0"/>
        </w:rPr>
        <w:br w:type="textWrapping"/>
      </w:r>
      <w:r>
        <w:rPr>
          <w:rFonts w:hint="eastAsia" w:ascii="宋体" w:hAnsi="宋体" w:cs="宋体"/>
          <w:color w:val="000000" w:themeColor="text1"/>
          <w:kern w:val="0"/>
        </w:rPr>
        <w:t>（</w:t>
      </w:r>
      <w:r>
        <w:rPr>
          <w:rFonts w:ascii="宋体" w:hAnsi="宋体" w:cs="宋体"/>
          <w:color w:val="000000" w:themeColor="text1"/>
          <w:kern w:val="0"/>
        </w:rPr>
        <w:t>2</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对采购过程提出质疑的，为各采购程序环节结束之日起七个工作日内，以书面形式向采购人和采购代理机构一次性提出；</w:t>
      </w:r>
      <w:r>
        <w:rPr>
          <w:rFonts w:ascii="宋体" w:cs="Times New Roman"/>
          <w:color w:val="000000" w:themeColor="text1"/>
          <w:kern w:val="0"/>
        </w:rPr>
        <w:br w:type="textWrapping"/>
      </w:r>
      <w:r>
        <w:rPr>
          <w:rFonts w:hint="eastAsia" w:ascii="宋体" w:hAnsi="宋体" w:cs="宋体"/>
          <w:color w:val="000000" w:themeColor="text1"/>
          <w:kern w:val="0"/>
        </w:rPr>
        <w:t>（</w:t>
      </w:r>
      <w:r>
        <w:rPr>
          <w:rFonts w:ascii="宋体" w:hAnsi="宋体" w:cs="宋体"/>
          <w:color w:val="000000" w:themeColor="text1"/>
          <w:kern w:val="0"/>
        </w:rPr>
        <w:t>3</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对中标结果提出质疑的，为中标结果公告期限届满之日起七个工作日内，以书面形式向采购人和采购代理机构一次性提出。</w:t>
      </w:r>
    </w:p>
    <w:p>
      <w:pPr>
        <w:pStyle w:val="46"/>
        <w:numPr>
          <w:ilvl w:val="1"/>
          <w:numId w:val="6"/>
        </w:numPr>
        <w:autoSpaceDE w:val="0"/>
        <w:autoSpaceDN w:val="0"/>
        <w:spacing w:line="360" w:lineRule="auto"/>
        <w:ind w:firstLineChars="0"/>
        <w:rPr>
          <w:rFonts w:ascii="宋体" w:cs="Times New Roman"/>
          <w:color w:val="000000" w:themeColor="text1"/>
          <w:kern w:val="0"/>
        </w:rPr>
      </w:pPr>
      <w:r>
        <w:rPr>
          <w:rFonts w:hint="eastAsia" w:ascii="宋体" w:hAnsi="宋体" w:cs="宋体"/>
          <w:color w:val="000000" w:themeColor="text1"/>
          <w:kern w:val="0"/>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1</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w:t>
      </w:r>
      <w:r>
        <w:rPr>
          <w:rFonts w:ascii="宋体" w:hAnsi="宋体" w:cs="宋体"/>
          <w:color w:val="000000" w:themeColor="text1"/>
          <w:kern w:val="0"/>
        </w:rPr>
        <w:t>2</w:t>
      </w:r>
      <w:r>
        <w:rPr>
          <w:rFonts w:hint="eastAsia" w:ascii="宋体" w:hAnsi="宋体" w:cs="宋体"/>
          <w:color w:val="000000" w:themeColor="text1"/>
          <w:kern w:val="0"/>
        </w:rPr>
        <w:t>）</w:t>
      </w:r>
      <w:r>
        <w:rPr>
          <w:rFonts w:ascii="宋体" w:hAnsi="宋体" w:cs="宋体"/>
          <w:color w:val="000000" w:themeColor="text1"/>
          <w:kern w:val="0"/>
        </w:rPr>
        <w:t xml:space="preserve"> </w:t>
      </w:r>
      <w:r>
        <w:rPr>
          <w:rFonts w:hint="eastAsia" w:ascii="宋体" w:hAnsi="宋体" w:cs="宋体"/>
          <w:color w:val="000000" w:themeColor="text1"/>
          <w:kern w:val="0"/>
        </w:rPr>
        <w:t>对采购过程、中标结果提出的质疑，合格供应商符合法定数量时，可以从合格的中标候选人中另行确定中标供应商的，应当依法另行确定中标供应商；否则应当重新开展采购活动。</w:t>
      </w:r>
    </w:p>
    <w:p>
      <w:pPr>
        <w:autoSpaceDE w:val="0"/>
        <w:autoSpaceDN w:val="0"/>
        <w:spacing w:line="360" w:lineRule="auto"/>
        <w:ind w:left="964"/>
        <w:rPr>
          <w:rFonts w:ascii="宋体" w:cs="Times New Roman"/>
          <w:color w:val="000000" w:themeColor="text1"/>
          <w:kern w:val="0"/>
        </w:rPr>
      </w:pPr>
    </w:p>
    <w:p>
      <w:pPr>
        <w:pStyle w:val="46"/>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签订合同</w:t>
      </w:r>
    </w:p>
    <w:p>
      <w:pPr>
        <w:autoSpaceDE w:val="0"/>
        <w:autoSpaceDN w:val="0"/>
        <w:spacing w:line="360" w:lineRule="auto"/>
        <w:ind w:left="964"/>
        <w:rPr>
          <w:rFonts w:ascii="宋体" w:cs="Times New Roman"/>
          <w:color w:val="000000" w:themeColor="text1"/>
          <w:kern w:val="0"/>
        </w:rPr>
      </w:pPr>
      <w:r>
        <w:rPr>
          <w:rFonts w:hint="eastAsia" w:ascii="宋体" w:hAnsi="宋体" w:cs="宋体"/>
          <w:color w:val="000000" w:themeColor="text1"/>
          <w:kern w:val="0"/>
        </w:rPr>
        <w:t>采购人应当自中标通知书发出之日起</w:t>
      </w:r>
      <w:r>
        <w:rPr>
          <w:rFonts w:ascii="宋体" w:hAnsi="宋体" w:cs="宋体"/>
          <w:color w:val="000000" w:themeColor="text1"/>
          <w:kern w:val="0"/>
        </w:rPr>
        <w:t>30</w:t>
      </w:r>
      <w:r>
        <w:rPr>
          <w:rFonts w:hint="eastAsia" w:ascii="宋体" w:hAnsi="宋体" w:cs="宋体"/>
          <w:color w:val="000000" w:themeColor="text1"/>
          <w:kern w:val="0"/>
        </w:rPr>
        <w:t>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rPr>
          <w:rFonts w:ascii="宋体" w:cs="Times New Roman"/>
          <w:color w:val="000000" w:themeColor="text1"/>
          <w:kern w:val="0"/>
        </w:rPr>
      </w:pPr>
    </w:p>
    <w:p>
      <w:pPr>
        <w:pStyle w:val="46"/>
        <w:numPr>
          <w:ilvl w:val="0"/>
          <w:numId w:val="6"/>
        </w:numPr>
        <w:autoSpaceDE w:val="0"/>
        <w:autoSpaceDN w:val="0"/>
        <w:spacing w:line="360" w:lineRule="auto"/>
        <w:ind w:firstLineChars="0"/>
        <w:rPr>
          <w:rFonts w:ascii="宋体" w:cs="Times New Roman"/>
          <w:b/>
          <w:bCs/>
          <w:color w:val="000000" w:themeColor="text1"/>
          <w:kern w:val="0"/>
        </w:rPr>
      </w:pPr>
      <w:r>
        <w:rPr>
          <w:rFonts w:hint="eastAsia" w:ascii="宋体" w:hAnsi="宋体" w:cs="宋体"/>
          <w:b/>
          <w:bCs/>
          <w:color w:val="000000" w:themeColor="text1"/>
          <w:kern w:val="0"/>
        </w:rPr>
        <w:t>履约保证金</w:t>
      </w:r>
    </w:p>
    <w:p>
      <w:pPr>
        <w:autoSpaceDE w:val="0"/>
        <w:autoSpaceDN w:val="0"/>
        <w:spacing w:line="360" w:lineRule="auto"/>
        <w:ind w:left="964"/>
        <w:rPr>
          <w:rFonts w:ascii="宋体" w:cs="宋体"/>
          <w:b/>
          <w:bCs/>
          <w:color w:val="000000" w:themeColor="text1"/>
          <w:kern w:val="0"/>
          <w:sz w:val="36"/>
          <w:szCs w:val="36"/>
        </w:rPr>
      </w:pPr>
      <w:r>
        <w:rPr>
          <w:rFonts w:hint="eastAsia" w:ascii="宋体" w:hAnsi="宋体" w:cs="宋体"/>
          <w:color w:val="000000" w:themeColor="text1"/>
          <w:kern w:val="0"/>
        </w:rPr>
        <w:t>“投标人须知前附表”中规定中标人提交履约保证金的，中标人应当以支票、汇票、本票或者金融机构、担保机构出具的保函等非现金形式向采购人提交。履约保证金的数额不得超过政府采购合同金额的</w:t>
      </w:r>
      <w:r>
        <w:rPr>
          <w:rFonts w:ascii="宋体" w:hAnsi="宋体" w:cs="宋体"/>
          <w:color w:val="000000" w:themeColor="text1"/>
          <w:kern w:val="0"/>
        </w:rPr>
        <w:t>10%</w:t>
      </w:r>
      <w:r>
        <w:rPr>
          <w:rFonts w:hint="eastAsia" w:ascii="宋体" w:hAnsi="宋体" w:cs="宋体"/>
          <w:color w:val="000000" w:themeColor="text1"/>
          <w:kern w:val="0"/>
        </w:rPr>
        <w:t>。</w:t>
      </w:r>
      <w:r>
        <w:rPr>
          <w:rFonts w:ascii="宋体" w:cs="Times New Roman"/>
          <w:color w:val="000000" w:themeColor="text1"/>
          <w:sz w:val="24"/>
          <w:szCs w:val="24"/>
        </w:rPr>
        <w:br w:type="textWrapping"/>
      </w:r>
    </w:p>
    <w:p>
      <w:pPr>
        <w:tabs>
          <w:tab w:val="left" w:pos="1260"/>
        </w:tabs>
        <w:autoSpaceDE w:val="0"/>
        <w:autoSpaceDN w:val="0"/>
        <w:adjustRightInd w:val="0"/>
        <w:spacing w:line="360" w:lineRule="auto"/>
        <w:jc w:val="center"/>
        <w:rPr>
          <w:rFonts w:ascii="宋体" w:cs="宋体"/>
          <w:b/>
          <w:bCs/>
          <w:color w:val="000000" w:themeColor="text1"/>
          <w:kern w:val="0"/>
          <w:sz w:val="36"/>
          <w:szCs w:val="36"/>
        </w:rPr>
      </w:pPr>
    </w:p>
    <w:p>
      <w:pPr>
        <w:tabs>
          <w:tab w:val="left" w:pos="1260"/>
        </w:tabs>
        <w:autoSpaceDE w:val="0"/>
        <w:autoSpaceDN w:val="0"/>
        <w:adjustRightInd w:val="0"/>
        <w:spacing w:line="360" w:lineRule="auto"/>
        <w:jc w:val="center"/>
        <w:rPr>
          <w:rFonts w:ascii="宋体" w:cs="宋体"/>
          <w:b/>
          <w:bCs/>
          <w:color w:val="000000" w:themeColor="text1"/>
          <w:kern w:val="0"/>
          <w:sz w:val="36"/>
          <w:szCs w:val="36"/>
        </w:rPr>
      </w:pPr>
    </w:p>
    <w:p>
      <w:pPr>
        <w:tabs>
          <w:tab w:val="left" w:pos="1260"/>
        </w:tabs>
        <w:autoSpaceDE w:val="0"/>
        <w:autoSpaceDN w:val="0"/>
        <w:adjustRightInd w:val="0"/>
        <w:spacing w:line="360" w:lineRule="auto"/>
        <w:jc w:val="center"/>
        <w:rPr>
          <w:rFonts w:ascii="宋体" w:cs="宋体"/>
          <w:b/>
          <w:bCs/>
          <w:color w:val="000000" w:themeColor="text1"/>
          <w:kern w:val="0"/>
          <w:sz w:val="36"/>
          <w:szCs w:val="36"/>
        </w:rPr>
      </w:pPr>
    </w:p>
    <w:p>
      <w:pPr>
        <w:tabs>
          <w:tab w:val="left" w:pos="1260"/>
        </w:tabs>
        <w:autoSpaceDE w:val="0"/>
        <w:autoSpaceDN w:val="0"/>
        <w:adjustRightInd w:val="0"/>
        <w:spacing w:line="360" w:lineRule="auto"/>
        <w:jc w:val="center"/>
        <w:rPr>
          <w:rFonts w:ascii="宋体" w:cs="宋体"/>
          <w:b/>
          <w:bCs/>
          <w:color w:val="000000" w:themeColor="text1"/>
          <w:kern w:val="0"/>
          <w:sz w:val="32"/>
          <w:szCs w:val="32"/>
        </w:rPr>
      </w:pPr>
      <w:r>
        <w:rPr>
          <w:rFonts w:hint="eastAsia" w:ascii="宋体" w:hAnsi="宋体" w:cs="宋体"/>
          <w:b/>
          <w:bCs/>
          <w:color w:val="000000" w:themeColor="text1"/>
          <w:kern w:val="0"/>
          <w:sz w:val="32"/>
          <w:szCs w:val="32"/>
        </w:rPr>
        <w:t>第五章</w:t>
      </w:r>
      <w:r>
        <w:rPr>
          <w:rFonts w:ascii="宋体" w:hAnsi="宋体" w:cs="宋体"/>
          <w:b/>
          <w:bCs/>
          <w:color w:val="000000" w:themeColor="text1"/>
          <w:kern w:val="0"/>
          <w:sz w:val="32"/>
          <w:szCs w:val="32"/>
        </w:rPr>
        <w:t xml:space="preserve"> </w:t>
      </w:r>
      <w:r>
        <w:rPr>
          <w:rFonts w:hint="eastAsia" w:ascii="宋体" w:hAnsi="宋体" w:cs="宋体"/>
          <w:b/>
          <w:bCs/>
          <w:color w:val="000000" w:themeColor="text1"/>
          <w:kern w:val="0"/>
          <w:sz w:val="32"/>
          <w:szCs w:val="32"/>
        </w:rPr>
        <w:t>政府采购政策功能</w:t>
      </w:r>
    </w:p>
    <w:p>
      <w:pPr>
        <w:jc w:val="center"/>
        <w:rPr>
          <w:rFonts w:ascii="宋体" w:cs="宋体"/>
          <w:b/>
          <w:bCs/>
          <w:color w:val="000000" w:themeColor="text1"/>
          <w:kern w:val="0"/>
          <w:sz w:val="36"/>
          <w:szCs w:val="36"/>
        </w:rPr>
      </w:pPr>
    </w:p>
    <w:p>
      <w:pPr>
        <w:spacing w:line="360" w:lineRule="auto"/>
        <w:ind w:firstLine="420" w:firstLineChars="200"/>
        <w:rPr>
          <w:rFonts w:ascii="宋体" w:cs="Times New Roman"/>
          <w:color w:val="000000" w:themeColor="text1"/>
          <w:lang w:val="zh-CN"/>
        </w:rPr>
      </w:pPr>
      <w:r>
        <w:rPr>
          <w:rFonts w:hint="eastAsia" w:ascii="宋体" w:hAnsi="宋体" w:cs="宋体"/>
          <w:color w:val="000000" w:themeColor="text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5"/>
        <w:spacing w:line="360" w:lineRule="auto"/>
        <w:ind w:firstLine="422" w:firstLineChars="200"/>
        <w:rPr>
          <w:rFonts w:ascii="宋体" w:cs="宋体"/>
          <w:b/>
          <w:bCs/>
          <w:color w:val="000000" w:themeColor="text1"/>
          <w:sz w:val="21"/>
          <w:szCs w:val="21"/>
          <w:lang w:val="zh-CN"/>
        </w:rPr>
      </w:pPr>
      <w:r>
        <w:rPr>
          <w:rFonts w:hint="eastAsia" w:ascii="宋体" w:hAnsi="宋体" w:cs="宋体"/>
          <w:b/>
          <w:bCs/>
          <w:color w:val="000000" w:themeColor="text1"/>
          <w:sz w:val="21"/>
          <w:szCs w:val="21"/>
          <w:lang w:val="zh-CN"/>
        </w:rPr>
        <w:t>一、节能能源、保护环境</w:t>
      </w:r>
    </w:p>
    <w:p>
      <w:pPr>
        <w:pStyle w:val="15"/>
        <w:spacing w:line="360" w:lineRule="auto"/>
        <w:ind w:firstLine="420" w:firstLineChars="200"/>
        <w:rPr>
          <w:rFonts w:ascii="宋体" w:cs="宋体"/>
          <w:color w:val="000000" w:themeColor="text1"/>
          <w:sz w:val="21"/>
          <w:szCs w:val="21"/>
        </w:rPr>
      </w:pPr>
      <w:r>
        <w:rPr>
          <w:rFonts w:ascii="宋体" w:hAnsi="宋体" w:cs="宋体"/>
          <w:color w:val="000000" w:themeColor="text1"/>
          <w:sz w:val="21"/>
          <w:szCs w:val="21"/>
          <w:lang w:val="zh-CN"/>
        </w:rPr>
        <w:t>1</w:t>
      </w:r>
      <w:r>
        <w:rPr>
          <w:rFonts w:hint="eastAsia" w:ascii="宋体" w:hAnsi="宋体" w:cs="宋体"/>
          <w:color w:val="000000" w:themeColor="text1"/>
          <w:sz w:val="21"/>
          <w:szCs w:val="21"/>
          <w:lang w:val="zh-CN"/>
        </w:rPr>
        <w:t>、按照《国务院办公厅关于建立政府强制采购节能产品制度的通知》（国办发</w:t>
      </w:r>
      <w:r>
        <w:rPr>
          <w:rFonts w:ascii="宋体" w:hAnsi="宋体" w:cs="宋体"/>
          <w:color w:val="000000" w:themeColor="text1"/>
          <w:sz w:val="21"/>
          <w:szCs w:val="21"/>
          <w:lang w:val="zh-CN"/>
        </w:rPr>
        <w:t>[2007]51</w:t>
      </w:r>
      <w:r>
        <w:rPr>
          <w:rFonts w:hint="eastAsia" w:ascii="宋体" w:hAnsi="宋体" w:cs="宋体"/>
          <w:color w:val="000000" w:themeColor="text1"/>
          <w:sz w:val="21"/>
          <w:szCs w:val="21"/>
          <w:lang w:val="zh-CN"/>
        </w:rPr>
        <w:t>号）和财政部、发展改革委发布的《节能产品政府采购实施意见》（财库</w:t>
      </w:r>
      <w:r>
        <w:rPr>
          <w:rFonts w:ascii="宋体" w:hAnsi="宋体" w:cs="宋体"/>
          <w:color w:val="000000" w:themeColor="text1"/>
          <w:sz w:val="21"/>
          <w:szCs w:val="21"/>
          <w:lang w:val="zh-CN"/>
        </w:rPr>
        <w:t>[2004]185</w:t>
      </w:r>
      <w:r>
        <w:rPr>
          <w:rFonts w:hint="eastAsia" w:ascii="宋体" w:hAnsi="宋体" w:cs="宋体"/>
          <w:color w:val="000000" w:themeColor="text1"/>
          <w:sz w:val="21"/>
          <w:szCs w:val="21"/>
          <w:lang w:val="zh-CN"/>
        </w:rPr>
        <w:t>号）以及《财政部、发展改革委关于调整公布节能产品政府采购清单的通知》最新一期的规定，《节能产品政府采购清单》所列产品包括政府强制采购和优先采购的节能产品</w:t>
      </w:r>
      <w:r>
        <w:rPr>
          <w:rFonts w:hint="eastAsia" w:ascii="宋体" w:hAnsi="宋体" w:cs="宋体"/>
          <w:color w:val="000000" w:themeColor="text1"/>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5"/>
        <w:spacing w:line="360" w:lineRule="auto"/>
        <w:ind w:firstLine="420" w:firstLineChars="200"/>
        <w:rPr>
          <w:rFonts w:ascii="宋体" w:cs="宋体"/>
          <w:color w:val="000000" w:themeColor="text1"/>
          <w:sz w:val="21"/>
          <w:szCs w:val="21"/>
          <w:lang w:val="zh-CN"/>
        </w:rPr>
      </w:pPr>
      <w:r>
        <w:rPr>
          <w:rFonts w:hint="eastAsia" w:ascii="宋体" w:hAnsi="宋体" w:cs="宋体"/>
          <w:color w:val="000000" w:themeColor="text1"/>
          <w:sz w:val="21"/>
          <w:szCs w:val="21"/>
          <w:lang w:val="zh-CN"/>
        </w:rPr>
        <w:t>本次采购货物中属于强制采购的节能产品，投标人所投产品必须是《节能产品政府采购清单》内产品，投标文件中应提供最新一期《节能产品政府采购清单》中产品所在页</w:t>
      </w:r>
      <w:r>
        <w:rPr>
          <w:rFonts w:hint="eastAsia" w:ascii="宋体" w:hAnsi="宋体" w:cs="宋体"/>
          <w:color w:val="000000" w:themeColor="text1"/>
          <w:sz w:val="21"/>
          <w:szCs w:val="21"/>
        </w:rPr>
        <w:t>并加盖投标人公章的原件扫描件（或图片）</w:t>
      </w:r>
      <w:r>
        <w:rPr>
          <w:rFonts w:hint="eastAsia" w:ascii="宋体" w:hAnsi="宋体" w:cs="宋体"/>
          <w:color w:val="000000" w:themeColor="text1"/>
          <w:sz w:val="21"/>
          <w:szCs w:val="21"/>
          <w:lang w:val="zh-CN"/>
        </w:rPr>
        <w:t>。投标人所投其他产品若属于“节能产品政府采购清单”优先采购产品，在同等条件下，优先采购清单中的产品。</w:t>
      </w:r>
    </w:p>
    <w:p>
      <w:pPr>
        <w:pStyle w:val="15"/>
        <w:spacing w:line="360" w:lineRule="auto"/>
        <w:ind w:firstLine="420" w:firstLineChars="200"/>
        <w:rPr>
          <w:rFonts w:ascii="宋体" w:cs="宋体"/>
          <w:color w:val="000000" w:themeColor="text1"/>
          <w:sz w:val="21"/>
          <w:szCs w:val="21"/>
          <w:lang w:val="zh-CN"/>
        </w:rPr>
      </w:pPr>
      <w:r>
        <w:rPr>
          <w:rFonts w:hint="eastAsia" w:ascii="宋体" w:hAnsi="宋体" w:cs="宋体"/>
          <w:color w:val="000000" w:themeColor="text1"/>
          <w:sz w:val="21"/>
          <w:szCs w:val="21"/>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20" w:firstLineChars="200"/>
        <w:rPr>
          <w:rFonts w:ascii="宋体" w:cs="Times New Roman"/>
          <w:color w:val="000000" w:themeColor="text1"/>
          <w:lang w:val="zh-CN"/>
        </w:rPr>
      </w:pPr>
      <w:r>
        <w:rPr>
          <w:rFonts w:ascii="宋体" w:hAnsi="宋体" w:cs="宋体"/>
          <w:color w:val="000000" w:themeColor="text1"/>
          <w:lang w:val="zh-CN"/>
        </w:rPr>
        <w:t>2</w:t>
      </w:r>
      <w:r>
        <w:rPr>
          <w:rFonts w:hint="eastAsia" w:ascii="宋体" w:hAnsi="宋体" w:cs="宋体"/>
          <w:color w:val="000000" w:themeColor="text1"/>
          <w:lang w:val="zh-CN"/>
        </w:rPr>
        <w:t>、按照财政部、国家环保总局发布的《环境标志产品政府采购实施的意见》（财库</w:t>
      </w:r>
      <w:r>
        <w:rPr>
          <w:rFonts w:ascii="宋体" w:hAnsi="宋体" w:cs="宋体"/>
          <w:color w:val="000000" w:themeColor="text1"/>
          <w:lang w:val="zh-CN"/>
        </w:rPr>
        <w:t>[2006]90</w:t>
      </w:r>
      <w:r>
        <w:rPr>
          <w:rFonts w:hint="eastAsia" w:ascii="宋体" w:hAnsi="宋体" w:cs="宋体"/>
          <w:color w:val="000000" w:themeColor="text1"/>
          <w:lang w:val="zh-CN"/>
        </w:rPr>
        <w:t>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20" w:firstLineChars="200"/>
        <w:rPr>
          <w:rFonts w:ascii="宋体" w:cs="Times New Roman"/>
          <w:color w:val="000000" w:themeColor="text1"/>
          <w:lang w:val="zh-CN"/>
        </w:rPr>
      </w:pPr>
      <w:r>
        <w:rPr>
          <w:rFonts w:ascii="宋体" w:hAnsi="宋体" w:cs="宋体"/>
          <w:color w:val="000000" w:themeColor="text1"/>
          <w:lang w:val="zh-CN"/>
        </w:rPr>
        <w:t>3</w:t>
      </w:r>
      <w:r>
        <w:rPr>
          <w:rFonts w:hint="eastAsia" w:ascii="宋体" w:hAnsi="宋体" w:cs="宋体"/>
          <w:color w:val="000000" w:themeColor="text1"/>
          <w:lang w:val="zh-CN"/>
        </w:rPr>
        <w:t>、对于同时列入环保清单和节能产品政府采购清单的产品，应当优先于只列入其中一个清单的产品。</w:t>
      </w:r>
    </w:p>
    <w:p>
      <w:pPr>
        <w:spacing w:line="360" w:lineRule="auto"/>
        <w:ind w:firstLine="420" w:firstLineChars="200"/>
        <w:rPr>
          <w:rFonts w:ascii="宋体" w:cs="Times New Roman"/>
          <w:color w:val="000000" w:themeColor="text1"/>
          <w:lang w:val="zh-CN"/>
        </w:rPr>
      </w:pPr>
      <w:r>
        <w:rPr>
          <w:rFonts w:ascii="宋体" w:hAnsi="宋体" w:cs="宋体"/>
          <w:color w:val="000000" w:themeColor="text1"/>
          <w:lang w:val="zh-CN"/>
        </w:rPr>
        <w:t>4</w:t>
      </w:r>
      <w:r>
        <w:rPr>
          <w:rFonts w:hint="eastAsia" w:ascii="宋体" w:hAnsi="宋体" w:cs="宋体"/>
          <w:color w:val="000000" w:themeColor="text1"/>
          <w:lang w:val="zh-CN"/>
        </w:rPr>
        <w:t>、上述“节能产品政府采购清单”、“环境标志产品政府采购清单”，在采购公告发布前已经过期的以及尚在公示期的均不得作为评标时的依据。</w:t>
      </w:r>
    </w:p>
    <w:p>
      <w:pPr>
        <w:spacing w:line="360" w:lineRule="auto"/>
        <w:ind w:firstLine="422" w:firstLineChars="200"/>
        <w:rPr>
          <w:rFonts w:ascii="宋体" w:cs="Times New Roman"/>
          <w:b/>
          <w:bCs/>
          <w:color w:val="000000" w:themeColor="text1"/>
          <w:lang w:val="zh-CN"/>
        </w:rPr>
      </w:pPr>
      <w:r>
        <w:rPr>
          <w:rFonts w:hint="eastAsia" w:ascii="宋体" w:hAnsi="宋体" w:cs="宋体"/>
          <w:b/>
          <w:bCs/>
          <w:color w:val="000000" w:themeColor="text1"/>
          <w:lang w:val="zh-CN"/>
        </w:rPr>
        <w:t>二、促进中小企业发展</w:t>
      </w:r>
    </w:p>
    <w:p>
      <w:pPr>
        <w:topLinePunct/>
        <w:spacing w:line="360" w:lineRule="auto"/>
        <w:ind w:firstLine="420" w:firstLineChars="200"/>
        <w:rPr>
          <w:rFonts w:ascii="宋体" w:cs="Times New Roman"/>
          <w:color w:val="000000" w:themeColor="text1"/>
          <w:lang w:val="zh-CN"/>
        </w:rPr>
      </w:pPr>
      <w:r>
        <w:rPr>
          <w:rFonts w:ascii="宋体" w:hAnsi="宋体" w:cs="宋体"/>
          <w:color w:val="000000" w:themeColor="text1"/>
          <w:lang w:val="zh-CN"/>
        </w:rPr>
        <w:t>1</w:t>
      </w:r>
      <w:r>
        <w:rPr>
          <w:rFonts w:hint="eastAsia" w:ascii="宋体" w:hAnsi="宋体" w:cs="宋体"/>
          <w:color w:val="000000" w:themeColor="text1"/>
          <w:lang w:val="zh-CN"/>
        </w:rPr>
        <w:t>、按照财政部、工业和信息化部发布的《政府采购促进中小企业发展暂行办法》（财库</w:t>
      </w:r>
      <w:r>
        <w:rPr>
          <w:rFonts w:ascii="宋体" w:hAnsi="宋体" w:cs="宋体"/>
          <w:color w:val="000000" w:themeColor="text1"/>
          <w:lang w:val="zh-CN"/>
        </w:rPr>
        <w:t>[2011]181</w:t>
      </w:r>
      <w:r>
        <w:rPr>
          <w:rFonts w:hint="eastAsia" w:ascii="宋体" w:hAnsi="宋体" w:cs="宋体"/>
          <w:color w:val="000000" w:themeColor="text1"/>
          <w:lang w:val="zh-CN"/>
        </w:rPr>
        <w:t>号）规定，本项目为非专门面向中小企业采购的项目，对小型和微型企业投标人产品的价格给予</w:t>
      </w:r>
      <w:r>
        <w:rPr>
          <w:rFonts w:ascii="宋体" w:hAnsi="宋体" w:cs="宋体"/>
          <w:color w:val="000000" w:themeColor="text1"/>
          <w:lang w:val="zh-CN"/>
        </w:rPr>
        <w:t>6%-10%</w:t>
      </w:r>
      <w:r>
        <w:rPr>
          <w:rFonts w:hint="eastAsia" w:ascii="宋体" w:hAnsi="宋体" w:cs="宋体"/>
          <w:color w:val="000000" w:themeColor="text1"/>
          <w:lang w:val="zh-CN"/>
        </w:rPr>
        <w:t>的扣除，用扣除后的价格参与评审。</w:t>
      </w:r>
    </w:p>
    <w:p>
      <w:pPr>
        <w:spacing w:line="360" w:lineRule="auto"/>
        <w:ind w:firstLine="420" w:firstLineChars="200"/>
        <w:rPr>
          <w:rFonts w:ascii="宋体" w:cs="Times New Roman"/>
          <w:color w:val="000000" w:themeColor="text1"/>
          <w:lang w:val="zh-CN"/>
        </w:rPr>
      </w:pPr>
      <w:r>
        <w:rPr>
          <w:rFonts w:ascii="宋体" w:hAnsi="宋体" w:cs="宋体"/>
          <w:color w:val="000000" w:themeColor="text1"/>
          <w:lang w:val="zh-CN"/>
        </w:rPr>
        <w:t>2</w:t>
      </w:r>
      <w:r>
        <w:rPr>
          <w:rFonts w:hint="eastAsia" w:ascii="宋体" w:hAnsi="宋体" w:cs="宋体"/>
          <w:color w:val="000000" w:themeColor="text1"/>
          <w:lang w:val="zh-CN"/>
        </w:rPr>
        <w:t>、如果本项目为非专门面向中小企业采购且接受联合体投标，联合协议中约定小型或微型企业的协议合同金额占到联合体协议合同总金额</w:t>
      </w:r>
      <w:r>
        <w:rPr>
          <w:rFonts w:ascii="宋体" w:hAnsi="宋体" w:cs="宋体"/>
          <w:color w:val="000000" w:themeColor="text1"/>
          <w:lang w:val="zh-CN"/>
        </w:rPr>
        <w:t>30%</w:t>
      </w:r>
      <w:r>
        <w:rPr>
          <w:rFonts w:hint="eastAsia" w:ascii="宋体" w:hAnsi="宋体" w:cs="宋体"/>
          <w:color w:val="000000" w:themeColor="text1"/>
          <w:lang w:val="zh-CN"/>
        </w:rPr>
        <w:t>以上的，给予联合体</w:t>
      </w:r>
      <w:r>
        <w:rPr>
          <w:rFonts w:ascii="宋体" w:hAnsi="宋体" w:cs="宋体"/>
          <w:color w:val="000000" w:themeColor="text1"/>
          <w:lang w:val="zh-CN"/>
        </w:rPr>
        <w:t>2%-3%</w:t>
      </w:r>
      <w:r>
        <w:rPr>
          <w:rFonts w:hint="eastAsia" w:ascii="宋体" w:hAnsi="宋体" w:cs="宋体"/>
          <w:color w:val="000000" w:themeColor="text1"/>
          <w:lang w:val="zh-CN"/>
        </w:rPr>
        <w:t>的价格扣除，用扣除后的价格参与评审。</w:t>
      </w:r>
    </w:p>
    <w:p>
      <w:pPr>
        <w:topLinePunct/>
        <w:spacing w:line="360" w:lineRule="auto"/>
        <w:ind w:firstLine="420" w:firstLineChars="200"/>
        <w:rPr>
          <w:rFonts w:ascii="宋体" w:cs="Times New Roman"/>
          <w:color w:val="000000" w:themeColor="text1"/>
          <w:lang w:val="zh-CN"/>
        </w:rPr>
      </w:pPr>
      <w:r>
        <w:rPr>
          <w:rFonts w:ascii="宋体" w:hAnsi="宋体" w:cs="宋体"/>
          <w:color w:val="000000" w:themeColor="text1"/>
          <w:lang w:val="zh-CN"/>
        </w:rPr>
        <w:t>3</w:t>
      </w:r>
      <w:r>
        <w:rPr>
          <w:rFonts w:hint="eastAsia" w:ascii="宋体" w:hAnsi="宋体" w:cs="宋体"/>
          <w:color w:val="000000" w:themeColor="text1"/>
          <w:lang w:val="zh-CN"/>
        </w:rPr>
        <w:t>、联合体各方均为小型或微型企业的，联合体视同为小型、微型企业。组成联合体的大中型企业或者其他自然人、法人或其他组织，与小型、微型企业之间不得存在投资关系。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rPr>
          <w:rFonts w:ascii="宋体" w:cs="Times New Roman"/>
          <w:color w:val="000000" w:themeColor="text1"/>
          <w:lang w:val="zh-CN"/>
        </w:rPr>
      </w:pPr>
      <w:r>
        <w:rPr>
          <w:rFonts w:ascii="宋体" w:hAnsi="宋体" w:cs="宋体"/>
          <w:color w:val="000000" w:themeColor="text1"/>
          <w:lang w:val="zh-CN"/>
        </w:rPr>
        <w:t>4</w:t>
      </w:r>
      <w:r>
        <w:rPr>
          <w:rFonts w:hint="eastAsia" w:ascii="宋体" w:hAnsi="宋体" w:cs="宋体"/>
          <w:color w:val="000000" w:themeColor="text1"/>
          <w:lang w:val="zh-CN"/>
        </w:rPr>
        <w:t>、中小企业投标应提供《中小企业声明函》，如为联合投标的，联合体各方需分别填写《中小企业声明函》。</w:t>
      </w:r>
    </w:p>
    <w:p>
      <w:pPr>
        <w:topLinePunct/>
        <w:spacing w:line="360" w:lineRule="auto"/>
        <w:ind w:firstLine="422" w:firstLineChars="200"/>
        <w:rPr>
          <w:rFonts w:ascii="宋体" w:cs="Times New Roman"/>
          <w:b/>
          <w:bCs/>
          <w:color w:val="000000" w:themeColor="text1"/>
          <w:lang w:val="zh-CN"/>
        </w:rPr>
      </w:pPr>
      <w:r>
        <w:rPr>
          <w:rFonts w:hint="eastAsia" w:ascii="宋体" w:hAnsi="宋体" w:cs="宋体"/>
          <w:b/>
          <w:bCs/>
          <w:color w:val="000000" w:themeColor="text1"/>
          <w:lang w:val="zh-CN"/>
        </w:rPr>
        <w:t>三、支持监狱企业发展</w:t>
      </w:r>
    </w:p>
    <w:p>
      <w:pPr>
        <w:spacing w:line="360" w:lineRule="auto"/>
        <w:ind w:firstLine="420" w:firstLineChars="200"/>
        <w:rPr>
          <w:rFonts w:ascii="宋体" w:cs="Times New Roman"/>
          <w:color w:val="000000" w:themeColor="text1"/>
          <w:lang w:val="zh-CN"/>
        </w:rPr>
      </w:pPr>
      <w:r>
        <w:rPr>
          <w:rFonts w:hint="eastAsia" w:ascii="宋体" w:hAnsi="宋体" w:cs="宋体"/>
          <w:color w:val="000000" w:themeColor="text1"/>
          <w:lang w:val="zh-CN"/>
        </w:rPr>
        <w:t>按照财政部、司法部发布的《关于政府采购支持监狱企业发展有关问题的通知》（</w:t>
      </w:r>
      <w:bookmarkStart w:id="2" w:name="OLE_LINK6"/>
      <w:r>
        <w:rPr>
          <w:rFonts w:hint="eastAsia" w:ascii="宋体" w:hAnsi="宋体" w:cs="宋体"/>
          <w:color w:val="000000" w:themeColor="text1"/>
          <w:lang w:val="zh-CN"/>
        </w:rPr>
        <w:t>财库</w:t>
      </w:r>
      <w:r>
        <w:rPr>
          <w:rFonts w:ascii="宋体" w:hAnsi="宋体" w:cs="宋体"/>
          <w:color w:val="000000" w:themeColor="text1"/>
          <w:lang w:val="zh-CN"/>
        </w:rPr>
        <w:t>[2014]68</w:t>
      </w:r>
      <w:r>
        <w:rPr>
          <w:rFonts w:hint="eastAsia" w:ascii="宋体" w:hAnsi="宋体" w:cs="宋体"/>
          <w:color w:val="000000" w:themeColor="text1"/>
          <w:lang w:val="zh-CN"/>
        </w:rPr>
        <w:t>号</w:t>
      </w:r>
      <w:bookmarkEnd w:id="2"/>
      <w:r>
        <w:rPr>
          <w:rFonts w:hint="eastAsia" w:ascii="宋体" w:hAnsi="宋体" w:cs="宋体"/>
          <w:color w:val="000000" w:themeColor="text1"/>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宋体"/>
          <w:color w:val="000000" w:themeColor="text1"/>
          <w:lang w:val="zh-CN"/>
        </w:rPr>
        <w:t>(</w:t>
      </w:r>
      <w:r>
        <w:rPr>
          <w:rFonts w:hint="eastAsia" w:ascii="宋体" w:hAnsi="宋体" w:cs="宋体"/>
          <w:color w:val="000000" w:themeColor="text1"/>
          <w:lang w:val="zh-CN"/>
        </w:rPr>
        <w:t>含新疆生产建设兵团</w:t>
      </w:r>
      <w:r>
        <w:rPr>
          <w:rFonts w:ascii="宋体" w:hAnsi="宋体" w:cs="宋体"/>
          <w:color w:val="000000" w:themeColor="text1"/>
          <w:lang w:val="zh-CN"/>
        </w:rPr>
        <w:t>)</w:t>
      </w:r>
      <w:r>
        <w:rPr>
          <w:rFonts w:hint="eastAsia" w:ascii="宋体" w:hAnsi="宋体" w:cs="宋体"/>
          <w:color w:val="000000" w:themeColor="text1"/>
          <w:lang w:val="zh-CN"/>
        </w:rPr>
        <w:t>出具的属于监狱企业的证明文件。</w:t>
      </w:r>
    </w:p>
    <w:p>
      <w:pPr>
        <w:spacing w:line="360" w:lineRule="auto"/>
        <w:ind w:firstLine="422" w:firstLineChars="200"/>
        <w:rPr>
          <w:rFonts w:ascii="宋体" w:cs="Times New Roman"/>
          <w:b/>
          <w:bCs/>
          <w:color w:val="000000" w:themeColor="text1"/>
          <w:lang w:val="zh-CN"/>
        </w:rPr>
      </w:pPr>
      <w:r>
        <w:rPr>
          <w:rFonts w:hint="eastAsia" w:ascii="宋体" w:hAnsi="宋体" w:cs="宋体"/>
          <w:b/>
          <w:bCs/>
          <w:color w:val="000000" w:themeColor="text1"/>
          <w:lang w:val="zh-CN"/>
        </w:rPr>
        <w:t>四、促进残疾人就业</w:t>
      </w:r>
    </w:p>
    <w:p>
      <w:pPr>
        <w:pStyle w:val="15"/>
        <w:spacing w:line="360" w:lineRule="auto"/>
        <w:ind w:firstLine="420" w:firstLineChars="200"/>
        <w:rPr>
          <w:rFonts w:ascii="宋体" w:cs="宋体"/>
          <w:color w:val="000000" w:themeColor="text1"/>
          <w:sz w:val="21"/>
          <w:szCs w:val="21"/>
          <w:lang w:val="zh-CN"/>
        </w:rPr>
      </w:pPr>
      <w:r>
        <w:rPr>
          <w:rFonts w:ascii="宋体" w:hAnsi="宋体" w:cs="宋体"/>
          <w:color w:val="000000" w:themeColor="text1"/>
          <w:sz w:val="21"/>
          <w:szCs w:val="21"/>
          <w:lang w:val="zh-CN"/>
        </w:rPr>
        <w:t>1</w:t>
      </w:r>
      <w:r>
        <w:rPr>
          <w:rFonts w:hint="eastAsia" w:ascii="宋体" w:hAnsi="宋体" w:cs="宋体"/>
          <w:color w:val="000000" w:themeColor="text1"/>
          <w:sz w:val="21"/>
          <w:szCs w:val="21"/>
          <w:lang w:val="zh-CN"/>
        </w:rPr>
        <w:t>、按照财政部、民政部、中国残疾人联合会和残疾人发布的《三部门联合发布关于促进残疾人就业政府采购政策的通知》（财库</w:t>
      </w:r>
      <w:r>
        <w:rPr>
          <w:rFonts w:ascii="宋体" w:hAnsi="宋体" w:cs="宋体"/>
          <w:color w:val="000000" w:themeColor="text1"/>
          <w:sz w:val="21"/>
          <w:szCs w:val="21"/>
          <w:lang w:val="zh-CN"/>
        </w:rPr>
        <w:t>[2017]141</w:t>
      </w:r>
      <w:r>
        <w:rPr>
          <w:rFonts w:hint="eastAsia" w:ascii="宋体" w:hAnsi="宋体" w:cs="宋体"/>
          <w:color w:val="000000" w:themeColor="text1"/>
          <w:sz w:val="21"/>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s="宋体"/>
          <w:color w:val="000000" w:themeColor="text1"/>
          <w:sz w:val="21"/>
          <w:szCs w:val="21"/>
        </w:rPr>
        <w:t>残疾人福利性单位属于小型、微型企业的，不重复享受政策。</w:t>
      </w:r>
    </w:p>
    <w:p>
      <w:pPr>
        <w:pStyle w:val="15"/>
        <w:spacing w:line="360" w:lineRule="auto"/>
        <w:ind w:firstLine="420" w:firstLineChars="200"/>
        <w:rPr>
          <w:rFonts w:ascii="宋体" w:cs="宋体"/>
          <w:color w:val="000000" w:themeColor="text1"/>
          <w:sz w:val="21"/>
          <w:szCs w:val="21"/>
          <w:lang w:val="zh-CN"/>
        </w:rPr>
      </w:pPr>
      <w:r>
        <w:rPr>
          <w:rFonts w:ascii="宋体" w:hAnsi="宋体" w:cs="宋体"/>
          <w:color w:val="000000" w:themeColor="text1"/>
          <w:sz w:val="21"/>
          <w:szCs w:val="21"/>
          <w:lang w:val="zh-CN"/>
        </w:rPr>
        <w:t>2</w:t>
      </w:r>
      <w:r>
        <w:rPr>
          <w:rFonts w:hint="eastAsia" w:ascii="宋体" w:hAnsi="宋体" w:cs="宋体"/>
          <w:color w:val="000000" w:themeColor="text1"/>
          <w:sz w:val="21"/>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20" w:firstLineChars="200"/>
        <w:rPr>
          <w:rFonts w:ascii="宋体" w:cs="宋体"/>
          <w:color w:val="000000" w:themeColor="text1"/>
          <w:lang w:val="zh-CN"/>
        </w:rPr>
      </w:pPr>
      <w:r>
        <w:rPr>
          <w:rFonts w:ascii="宋体" w:hAnsi="宋体" w:cs="宋体"/>
          <w:color w:val="000000" w:themeColor="text1"/>
          <w:sz w:val="21"/>
          <w:szCs w:val="21"/>
          <w:lang w:val="zh-CN"/>
        </w:rPr>
        <w:t>3</w:t>
      </w:r>
      <w:r>
        <w:rPr>
          <w:rFonts w:hint="eastAsia" w:ascii="宋体" w:hAnsi="宋体" w:cs="宋体"/>
          <w:color w:val="000000" w:themeColor="text1"/>
          <w:sz w:val="21"/>
          <w:szCs w:val="21"/>
          <w:lang w:val="zh-CN"/>
        </w:rPr>
        <w:t>、中标人为残疾人福利性单位的，招标人应当随中标结果同时公告其《残疾人福利性单位声明函》，接受社会监督。</w:t>
      </w:r>
    </w:p>
    <w:p>
      <w:pPr>
        <w:pStyle w:val="15"/>
        <w:spacing w:line="360" w:lineRule="auto"/>
        <w:ind w:left="282" w:hanging="282" w:hangingChars="78"/>
        <w:jc w:val="center"/>
        <w:rPr>
          <w:rFonts w:ascii="宋体" w:cs="宋体"/>
          <w:b/>
          <w:bCs/>
          <w:color w:val="000000" w:themeColor="text1"/>
          <w:sz w:val="36"/>
          <w:szCs w:val="36"/>
        </w:rPr>
      </w:pPr>
    </w:p>
    <w:p>
      <w:pPr>
        <w:pStyle w:val="15"/>
        <w:spacing w:line="360" w:lineRule="auto"/>
        <w:ind w:left="282" w:hanging="282" w:hangingChars="78"/>
        <w:jc w:val="center"/>
        <w:rPr>
          <w:rFonts w:ascii="宋体" w:cs="宋体"/>
          <w:b/>
          <w:bCs/>
          <w:color w:val="000000" w:themeColor="text1"/>
          <w:sz w:val="36"/>
          <w:szCs w:val="36"/>
        </w:rPr>
      </w:pPr>
    </w:p>
    <w:p>
      <w:pPr>
        <w:pStyle w:val="15"/>
        <w:spacing w:line="360" w:lineRule="auto"/>
        <w:ind w:left="282" w:hanging="282" w:hangingChars="78"/>
        <w:jc w:val="center"/>
        <w:rPr>
          <w:rFonts w:ascii="宋体" w:cs="宋体"/>
          <w:b/>
          <w:bCs/>
          <w:color w:val="000000" w:themeColor="text1"/>
          <w:sz w:val="36"/>
          <w:szCs w:val="36"/>
        </w:rPr>
      </w:pPr>
    </w:p>
    <w:p>
      <w:pPr>
        <w:pStyle w:val="15"/>
        <w:spacing w:line="360" w:lineRule="auto"/>
        <w:ind w:left="282" w:hanging="282" w:hangingChars="78"/>
        <w:jc w:val="center"/>
        <w:rPr>
          <w:rFonts w:ascii="宋体" w:cs="宋体"/>
          <w:b/>
          <w:bCs/>
          <w:color w:val="000000" w:themeColor="text1"/>
          <w:sz w:val="36"/>
          <w:szCs w:val="36"/>
        </w:rPr>
      </w:pPr>
    </w:p>
    <w:p>
      <w:pPr>
        <w:pStyle w:val="15"/>
        <w:spacing w:line="360" w:lineRule="auto"/>
        <w:ind w:left="282" w:hanging="282" w:hangingChars="78"/>
        <w:jc w:val="center"/>
        <w:rPr>
          <w:rFonts w:ascii="宋体" w:cs="宋体"/>
          <w:b/>
          <w:bCs/>
          <w:color w:val="000000" w:themeColor="text1"/>
          <w:sz w:val="36"/>
          <w:szCs w:val="36"/>
        </w:rPr>
      </w:pPr>
    </w:p>
    <w:p>
      <w:pPr>
        <w:pStyle w:val="15"/>
        <w:spacing w:line="360" w:lineRule="auto"/>
        <w:ind w:left="282" w:hanging="282" w:hangingChars="78"/>
        <w:jc w:val="center"/>
        <w:rPr>
          <w:rFonts w:ascii="宋体" w:cs="宋体"/>
          <w:b/>
          <w:bCs/>
          <w:color w:val="000000" w:themeColor="text1"/>
          <w:sz w:val="36"/>
          <w:szCs w:val="36"/>
        </w:rPr>
      </w:pPr>
    </w:p>
    <w:p>
      <w:pPr>
        <w:pStyle w:val="15"/>
        <w:spacing w:line="360" w:lineRule="auto"/>
        <w:ind w:left="282" w:hanging="282" w:hangingChars="78"/>
        <w:jc w:val="center"/>
        <w:rPr>
          <w:rFonts w:ascii="宋体" w:cs="宋体"/>
          <w:b/>
          <w:bCs/>
          <w:color w:val="000000" w:themeColor="text1"/>
          <w:sz w:val="36"/>
          <w:szCs w:val="36"/>
        </w:rPr>
      </w:pPr>
    </w:p>
    <w:p>
      <w:pPr>
        <w:pStyle w:val="15"/>
        <w:spacing w:line="360" w:lineRule="auto"/>
        <w:ind w:left="282" w:hanging="282" w:hangingChars="78"/>
        <w:jc w:val="center"/>
        <w:rPr>
          <w:rFonts w:ascii="宋体" w:cs="宋体"/>
          <w:b/>
          <w:bCs/>
          <w:color w:val="000000" w:themeColor="text1"/>
          <w:sz w:val="36"/>
          <w:szCs w:val="36"/>
        </w:rPr>
      </w:pPr>
    </w:p>
    <w:p>
      <w:pPr>
        <w:pStyle w:val="15"/>
        <w:spacing w:line="360" w:lineRule="auto"/>
        <w:ind w:left="282" w:hanging="282" w:hangingChars="78"/>
        <w:jc w:val="center"/>
        <w:rPr>
          <w:rFonts w:ascii="宋体" w:cs="宋体"/>
          <w:b/>
          <w:bCs/>
          <w:color w:val="000000" w:themeColor="text1"/>
          <w:sz w:val="36"/>
          <w:szCs w:val="36"/>
        </w:rPr>
      </w:pPr>
    </w:p>
    <w:p>
      <w:pPr>
        <w:pStyle w:val="15"/>
        <w:spacing w:line="360" w:lineRule="auto"/>
        <w:ind w:left="282" w:hanging="282" w:hangingChars="78"/>
        <w:jc w:val="center"/>
        <w:rPr>
          <w:rFonts w:ascii="宋体" w:cs="宋体"/>
          <w:b/>
          <w:bCs/>
          <w:color w:val="000000" w:themeColor="text1"/>
          <w:sz w:val="36"/>
          <w:szCs w:val="36"/>
        </w:rPr>
      </w:pPr>
    </w:p>
    <w:p>
      <w:pPr>
        <w:pStyle w:val="15"/>
        <w:spacing w:line="360" w:lineRule="auto"/>
        <w:ind w:left="282" w:hanging="282" w:hangingChars="78"/>
        <w:jc w:val="center"/>
        <w:rPr>
          <w:rFonts w:ascii="宋体" w:cs="宋体"/>
          <w:b/>
          <w:bCs/>
          <w:color w:val="000000" w:themeColor="text1"/>
          <w:sz w:val="36"/>
          <w:szCs w:val="36"/>
        </w:rPr>
      </w:pPr>
    </w:p>
    <w:p>
      <w:pPr>
        <w:pStyle w:val="15"/>
        <w:spacing w:line="360" w:lineRule="auto"/>
        <w:ind w:left="282" w:hanging="282" w:hangingChars="78"/>
        <w:jc w:val="center"/>
        <w:rPr>
          <w:rFonts w:ascii="宋体" w:cs="宋体"/>
          <w:b/>
          <w:bCs/>
          <w:color w:val="000000" w:themeColor="text1"/>
          <w:sz w:val="36"/>
          <w:szCs w:val="36"/>
        </w:rPr>
      </w:pPr>
    </w:p>
    <w:p>
      <w:pPr>
        <w:pStyle w:val="15"/>
        <w:spacing w:line="360" w:lineRule="auto"/>
        <w:ind w:left="282" w:hanging="282" w:hangingChars="78"/>
        <w:jc w:val="center"/>
        <w:rPr>
          <w:rFonts w:ascii="宋体" w:cs="宋体"/>
          <w:b/>
          <w:bCs/>
          <w:color w:val="000000" w:themeColor="text1"/>
          <w:sz w:val="36"/>
          <w:szCs w:val="36"/>
        </w:rPr>
      </w:pPr>
    </w:p>
    <w:p>
      <w:pPr>
        <w:pStyle w:val="15"/>
        <w:spacing w:line="360" w:lineRule="auto"/>
        <w:ind w:left="282" w:hanging="282" w:hangingChars="78"/>
        <w:jc w:val="center"/>
        <w:rPr>
          <w:rFonts w:ascii="宋体" w:cs="宋体"/>
          <w:b/>
          <w:bCs/>
          <w:color w:val="000000" w:themeColor="text1"/>
          <w:sz w:val="36"/>
          <w:szCs w:val="36"/>
        </w:rPr>
      </w:pPr>
    </w:p>
    <w:p>
      <w:pPr>
        <w:pStyle w:val="15"/>
        <w:spacing w:line="360" w:lineRule="auto"/>
        <w:ind w:left="282" w:hanging="282" w:hangingChars="78"/>
        <w:jc w:val="center"/>
        <w:rPr>
          <w:rFonts w:ascii="宋体" w:cs="宋体"/>
          <w:b/>
          <w:bCs/>
          <w:color w:val="000000" w:themeColor="text1"/>
          <w:sz w:val="36"/>
          <w:szCs w:val="36"/>
        </w:rPr>
      </w:pPr>
      <w:r>
        <w:rPr>
          <w:rFonts w:ascii="宋体" w:cs="宋体"/>
          <w:b/>
          <w:bCs/>
          <w:color w:val="000000" w:themeColor="text1"/>
          <w:sz w:val="36"/>
          <w:szCs w:val="36"/>
        </w:rPr>
        <w:br w:type="page"/>
      </w:r>
    </w:p>
    <w:p>
      <w:pPr>
        <w:pStyle w:val="15"/>
        <w:spacing w:line="360" w:lineRule="auto"/>
        <w:ind w:left="282" w:hanging="282" w:hangingChars="78"/>
        <w:jc w:val="center"/>
        <w:rPr>
          <w:rFonts w:ascii="宋体" w:cs="宋体"/>
          <w:b/>
          <w:bCs/>
          <w:color w:val="000000" w:themeColor="text1"/>
          <w:sz w:val="36"/>
          <w:szCs w:val="36"/>
        </w:rPr>
      </w:pPr>
      <w:r>
        <w:rPr>
          <w:rFonts w:hint="eastAsia" w:ascii="宋体" w:hAnsi="宋体" w:cs="宋体"/>
          <w:b/>
          <w:bCs/>
          <w:color w:val="000000" w:themeColor="text1"/>
          <w:sz w:val="36"/>
          <w:szCs w:val="36"/>
        </w:rPr>
        <w:t>第六章</w:t>
      </w:r>
      <w:r>
        <w:rPr>
          <w:rFonts w:ascii="宋体" w:hAnsi="宋体" w:cs="宋体"/>
          <w:b/>
          <w:bCs/>
          <w:color w:val="000000" w:themeColor="text1"/>
          <w:sz w:val="36"/>
          <w:szCs w:val="36"/>
        </w:rPr>
        <w:t xml:space="preserve"> </w:t>
      </w:r>
      <w:r>
        <w:rPr>
          <w:rFonts w:hint="eastAsia" w:ascii="宋体" w:hAnsi="宋体" w:cs="宋体"/>
          <w:b/>
          <w:bCs/>
          <w:color w:val="000000" w:themeColor="text1"/>
          <w:sz w:val="36"/>
          <w:szCs w:val="36"/>
        </w:rPr>
        <w:t>资格审查与评标</w:t>
      </w:r>
    </w:p>
    <w:p>
      <w:pPr>
        <w:pStyle w:val="15"/>
        <w:spacing w:line="360" w:lineRule="auto"/>
        <w:jc w:val="center"/>
        <w:rPr>
          <w:rFonts w:ascii="宋体" w:cs="宋体"/>
          <w:b/>
          <w:bCs/>
          <w:color w:val="000000" w:themeColor="text1"/>
          <w:sz w:val="32"/>
          <w:szCs w:val="32"/>
          <w:lang w:val="zh-CN"/>
        </w:rPr>
      </w:pPr>
      <w:r>
        <w:rPr>
          <w:rFonts w:hint="eastAsia" w:ascii="宋体" w:hAnsi="宋体" w:cs="宋体"/>
          <w:b/>
          <w:bCs/>
          <w:color w:val="000000" w:themeColor="text1"/>
          <w:sz w:val="32"/>
          <w:szCs w:val="32"/>
          <w:lang w:val="zh-CN"/>
        </w:rPr>
        <w:t>一、资格审查</w:t>
      </w:r>
    </w:p>
    <w:p>
      <w:pPr>
        <w:pStyle w:val="15"/>
        <w:spacing w:line="360" w:lineRule="auto"/>
        <w:ind w:firstLine="480" w:firstLineChars="200"/>
        <w:rPr>
          <w:rFonts w:ascii="宋体" w:cs="宋体"/>
          <w:color w:val="000000" w:themeColor="text1"/>
          <w:lang w:val="zh-CN"/>
        </w:rPr>
      </w:pPr>
      <w:r>
        <w:rPr>
          <w:rFonts w:hint="eastAsia" w:ascii="宋体" w:hAnsi="宋体" w:cs="宋体"/>
          <w:color w:val="000000" w:themeColor="text1"/>
          <w:lang w:val="zh-CN"/>
        </w:rPr>
        <w:t>（一）开标结束后，采购人依法对投标人资格进行审查。</w:t>
      </w:r>
    </w:p>
    <w:p>
      <w:pPr>
        <w:spacing w:line="360" w:lineRule="auto"/>
        <w:ind w:right="420" w:rightChars="200" w:firstLine="480" w:firstLineChars="200"/>
        <w:rPr>
          <w:rFonts w:ascii="宋体" w:cs="Times New Roman"/>
          <w:color w:val="000000" w:themeColor="text1"/>
          <w:sz w:val="24"/>
          <w:szCs w:val="24"/>
          <w:lang w:val="zh-CN"/>
        </w:rPr>
      </w:pPr>
      <w:r>
        <w:rPr>
          <w:rFonts w:hint="eastAsia" w:ascii="宋体" w:hAnsi="宋体" w:cs="宋体"/>
          <w:color w:val="000000" w:themeColor="text1"/>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rPr>
          <w:rFonts w:ascii="宋体" w:cs="Times New Roman"/>
          <w:color w:val="000000" w:themeColor="text1"/>
          <w:sz w:val="24"/>
          <w:szCs w:val="24"/>
          <w:lang w:val="zh-CN"/>
        </w:rPr>
      </w:pPr>
      <w:r>
        <w:rPr>
          <w:rFonts w:hint="eastAsia" w:ascii="宋体" w:hAnsi="宋体" w:cs="宋体"/>
          <w:color w:val="000000" w:themeColor="text1"/>
          <w:sz w:val="24"/>
          <w:szCs w:val="24"/>
          <w:lang w:val="zh-CN"/>
        </w:rPr>
        <w:t>（三）资格审查中所涉及到的证书及材料，均须在电子投标文件中提供原件扫描件（或图片）。</w:t>
      </w:r>
    </w:p>
    <w:tbl>
      <w:tblPr>
        <w:tblStyle w:val="27"/>
        <w:tblW w:w="907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宋体" w:cs="宋体"/>
                <w:b/>
                <w:bCs/>
                <w:color w:val="000000" w:themeColor="text1"/>
                <w:sz w:val="24"/>
                <w:szCs w:val="24"/>
              </w:rPr>
            </w:pPr>
            <w:r>
              <w:rPr>
                <w:rFonts w:hint="eastAsia" w:ascii="宋体" w:hAnsi="宋体" w:cs="宋体"/>
                <w:b/>
                <w:bCs/>
                <w:color w:val="000000" w:themeColor="text1"/>
                <w:sz w:val="24"/>
                <w:szCs w:val="24"/>
              </w:rPr>
              <w:t>资格审查因素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宋体" w:cs="宋体"/>
                <w:b/>
                <w:bCs/>
                <w:color w:val="000000" w:themeColor="text1"/>
                <w:sz w:val="24"/>
                <w:szCs w:val="24"/>
              </w:rPr>
            </w:pPr>
            <w:r>
              <w:rPr>
                <w:rFonts w:ascii="宋体" w:hAnsi="宋体" w:cs="宋体"/>
                <w:b/>
                <w:bCs/>
                <w:color w:val="000000" w:themeColor="text1"/>
                <w:sz w:val="24"/>
                <w:szCs w:val="24"/>
              </w:rPr>
              <w:t>1</w:t>
            </w:r>
            <w:r>
              <w:rPr>
                <w:rFonts w:hint="eastAsia" w:ascii="宋体" w:hAnsi="宋体" w:cs="宋体"/>
                <w:b/>
                <w:bCs/>
                <w:color w:val="000000" w:themeColor="text1"/>
                <w:sz w:val="24"/>
                <w:szCs w:val="24"/>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cs="宋体"/>
                <w:color w:val="000000" w:themeColor="text1"/>
                <w:sz w:val="24"/>
                <w:szCs w:val="24"/>
              </w:rPr>
            </w:pPr>
            <w:r>
              <w:rPr>
                <w:rFonts w:ascii="宋体" w:hAnsi="宋体" w:cs="宋体"/>
                <w:b/>
                <w:bCs/>
                <w:color w:val="000000" w:themeColor="text1"/>
                <w:sz w:val="24"/>
                <w:szCs w:val="24"/>
              </w:rPr>
              <w:t>2</w:t>
            </w:r>
            <w:r>
              <w:rPr>
                <w:rFonts w:hint="eastAsia" w:ascii="宋体" w:hAnsi="宋体" w:cs="宋体"/>
                <w:b/>
                <w:bCs/>
                <w:color w:val="000000" w:themeColor="text1"/>
                <w:sz w:val="24"/>
                <w:szCs w:val="24"/>
              </w:rPr>
              <w:t>、法人或者其他组织的营业执照等证明文件，自然人的身份证明</w:t>
            </w:r>
          </w:p>
          <w:p>
            <w:pPr>
              <w:spacing w:line="360" w:lineRule="auto"/>
              <w:rPr>
                <w:rFonts w:ascii="宋体" w:cs="宋体"/>
                <w:color w:val="000000" w:themeColor="text1"/>
                <w:sz w:val="24"/>
                <w:szCs w:val="24"/>
              </w:rPr>
            </w:pPr>
            <w:r>
              <w:rPr>
                <w:rFonts w:hint="eastAsia" w:ascii="宋体" w:hAnsi="宋体" w:cs="宋体"/>
                <w:color w:val="000000" w:themeColor="text1"/>
                <w:sz w:val="24"/>
                <w:szCs w:val="24"/>
              </w:rPr>
              <w:t>（</w:t>
            </w:r>
            <w:r>
              <w:rPr>
                <w:rFonts w:ascii="宋体" w:hAnsi="宋体" w:cs="宋体"/>
                <w:color w:val="000000" w:themeColor="text1"/>
                <w:sz w:val="24"/>
                <w:szCs w:val="24"/>
              </w:rPr>
              <w:t>1</w:t>
            </w:r>
            <w:r>
              <w:rPr>
                <w:rFonts w:hint="eastAsia" w:ascii="宋体" w:hAnsi="宋体" w:cs="宋体"/>
                <w:color w:val="000000" w:themeColor="text1"/>
                <w:sz w:val="24"/>
                <w:szCs w:val="24"/>
              </w:rPr>
              <w:t>）企业法人营业执照或营业执照。（企业投标提供）</w:t>
            </w:r>
          </w:p>
          <w:p>
            <w:pPr>
              <w:spacing w:line="360" w:lineRule="auto"/>
              <w:rPr>
                <w:rFonts w:ascii="宋体" w:cs="宋体"/>
                <w:color w:val="000000" w:themeColor="text1"/>
                <w:sz w:val="24"/>
                <w:szCs w:val="24"/>
              </w:rPr>
            </w:pPr>
            <w:r>
              <w:rPr>
                <w:rFonts w:hint="eastAsia" w:ascii="宋体" w:hAnsi="宋体" w:cs="宋体"/>
                <w:color w:val="000000" w:themeColor="text1"/>
                <w:sz w:val="24"/>
                <w:szCs w:val="24"/>
              </w:rPr>
              <w:t>（</w:t>
            </w:r>
            <w:r>
              <w:rPr>
                <w:rFonts w:ascii="宋体" w:hAnsi="宋体" w:cs="宋体"/>
                <w:color w:val="000000" w:themeColor="text1"/>
                <w:sz w:val="24"/>
                <w:szCs w:val="24"/>
              </w:rPr>
              <w:t>2</w:t>
            </w:r>
            <w:r>
              <w:rPr>
                <w:rFonts w:hint="eastAsia" w:ascii="宋体" w:hAnsi="宋体" w:cs="宋体"/>
                <w:color w:val="000000" w:themeColor="text1"/>
                <w:sz w:val="24"/>
                <w:szCs w:val="24"/>
              </w:rPr>
              <w:t>）事业单位法人证书。（事业单位投标提供）</w:t>
            </w:r>
          </w:p>
          <w:p>
            <w:pPr>
              <w:spacing w:line="360" w:lineRule="auto"/>
              <w:rPr>
                <w:rFonts w:ascii="宋体" w:cs="宋体"/>
                <w:color w:val="000000" w:themeColor="text1"/>
                <w:sz w:val="24"/>
                <w:szCs w:val="24"/>
              </w:rPr>
            </w:pPr>
            <w:r>
              <w:rPr>
                <w:rFonts w:hint="eastAsia" w:ascii="宋体" w:hAnsi="宋体" w:cs="宋体"/>
                <w:color w:val="000000" w:themeColor="text1"/>
                <w:sz w:val="24"/>
                <w:szCs w:val="24"/>
              </w:rPr>
              <w:t>（</w:t>
            </w:r>
            <w:r>
              <w:rPr>
                <w:rFonts w:ascii="宋体" w:hAnsi="宋体" w:cs="宋体"/>
                <w:color w:val="000000" w:themeColor="text1"/>
                <w:sz w:val="24"/>
                <w:szCs w:val="24"/>
              </w:rPr>
              <w:t>3</w:t>
            </w:r>
            <w:r>
              <w:rPr>
                <w:rFonts w:hint="eastAsia" w:ascii="宋体" w:hAnsi="宋体" w:cs="宋体"/>
                <w:color w:val="000000" w:themeColor="text1"/>
                <w:sz w:val="24"/>
                <w:szCs w:val="24"/>
              </w:rPr>
              <w:t>）执业许可证。（非专业服务机构投标提供）</w:t>
            </w:r>
          </w:p>
          <w:p>
            <w:pPr>
              <w:spacing w:line="360" w:lineRule="auto"/>
              <w:rPr>
                <w:rFonts w:ascii="宋体" w:cs="宋体"/>
                <w:color w:val="000000" w:themeColor="text1"/>
                <w:sz w:val="24"/>
                <w:szCs w:val="24"/>
              </w:rPr>
            </w:pPr>
            <w:r>
              <w:rPr>
                <w:rFonts w:hint="eastAsia" w:ascii="宋体" w:hAnsi="宋体" w:cs="宋体"/>
                <w:color w:val="000000" w:themeColor="text1"/>
                <w:sz w:val="24"/>
                <w:szCs w:val="24"/>
              </w:rPr>
              <w:t>（</w:t>
            </w:r>
            <w:r>
              <w:rPr>
                <w:rFonts w:ascii="宋体" w:hAnsi="宋体" w:cs="宋体"/>
                <w:color w:val="000000" w:themeColor="text1"/>
                <w:sz w:val="24"/>
                <w:szCs w:val="24"/>
              </w:rPr>
              <w:t>4</w:t>
            </w:r>
            <w:r>
              <w:rPr>
                <w:rFonts w:hint="eastAsia" w:ascii="宋体" w:hAnsi="宋体" w:cs="宋体"/>
                <w:color w:val="000000" w:themeColor="text1"/>
                <w:sz w:val="24"/>
                <w:szCs w:val="24"/>
              </w:rPr>
              <w:t>）个体工商户营业执照。（个体工商户投标提供）</w:t>
            </w:r>
          </w:p>
          <w:p>
            <w:pPr>
              <w:spacing w:line="360" w:lineRule="auto"/>
              <w:rPr>
                <w:rFonts w:ascii="宋体" w:cs="宋体"/>
                <w:b/>
                <w:bCs/>
                <w:color w:val="000000" w:themeColor="text1"/>
                <w:sz w:val="24"/>
                <w:szCs w:val="24"/>
              </w:rPr>
            </w:pPr>
            <w:r>
              <w:rPr>
                <w:rFonts w:hint="eastAsia" w:ascii="宋体" w:hAnsi="宋体" w:cs="宋体"/>
                <w:color w:val="000000" w:themeColor="text1"/>
                <w:sz w:val="24"/>
                <w:szCs w:val="24"/>
              </w:rPr>
              <w:t>（</w:t>
            </w:r>
            <w:r>
              <w:rPr>
                <w:rFonts w:ascii="宋体" w:hAnsi="宋体" w:cs="宋体"/>
                <w:color w:val="000000" w:themeColor="text1"/>
                <w:sz w:val="24"/>
                <w:szCs w:val="24"/>
              </w:rPr>
              <w:t>5</w:t>
            </w:r>
            <w:r>
              <w:rPr>
                <w:rFonts w:hint="eastAsia" w:ascii="宋体" w:hAnsi="宋体" w:cs="宋体"/>
                <w:color w:val="000000" w:themeColor="text1"/>
                <w:sz w:val="24"/>
                <w:szCs w:val="24"/>
              </w:rPr>
              <w:t>）自然人身份证明。（自然人投标提供）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cs="宋体"/>
                <w:color w:val="000000" w:themeColor="text1"/>
                <w:sz w:val="24"/>
                <w:szCs w:val="24"/>
              </w:rPr>
            </w:pPr>
            <w:r>
              <w:rPr>
                <w:rFonts w:ascii="宋体" w:hAnsi="宋体" w:cs="宋体"/>
                <w:b/>
                <w:bCs/>
                <w:color w:val="000000" w:themeColor="text1"/>
                <w:sz w:val="24"/>
                <w:szCs w:val="24"/>
              </w:rPr>
              <w:t>3</w:t>
            </w:r>
            <w:r>
              <w:rPr>
                <w:rFonts w:hint="eastAsia" w:ascii="宋体" w:hAnsi="宋体" w:cs="宋体"/>
                <w:b/>
                <w:bCs/>
                <w:color w:val="000000" w:themeColor="text1"/>
                <w:sz w:val="24"/>
                <w:szCs w:val="24"/>
              </w:rPr>
              <w:t>、财务状况报告相关材料</w:t>
            </w:r>
          </w:p>
          <w:p>
            <w:pPr>
              <w:spacing w:line="360" w:lineRule="auto"/>
              <w:rPr>
                <w:rFonts w:ascii="宋体" w:cs="宋体"/>
                <w:color w:val="000000" w:themeColor="text1"/>
                <w:sz w:val="24"/>
                <w:szCs w:val="24"/>
              </w:rPr>
            </w:pPr>
            <w:r>
              <w:rPr>
                <w:rFonts w:hint="eastAsia" w:ascii="宋体" w:hAnsi="宋体" w:cs="宋体"/>
                <w:color w:val="000000" w:themeColor="text1"/>
                <w:sz w:val="24"/>
                <w:szCs w:val="24"/>
              </w:rPr>
              <w:t>（</w:t>
            </w:r>
            <w:r>
              <w:rPr>
                <w:rFonts w:ascii="宋体" w:hAnsi="宋体" w:cs="宋体"/>
                <w:color w:val="000000" w:themeColor="text1"/>
                <w:sz w:val="24"/>
                <w:szCs w:val="24"/>
              </w:rPr>
              <w:t>1</w:t>
            </w:r>
            <w:r>
              <w:rPr>
                <w:rFonts w:hint="eastAsia" w:ascii="宋体" w:hAnsi="宋体" w:cs="宋体"/>
                <w:color w:val="000000" w:themeColor="text1"/>
                <w:sz w:val="24"/>
                <w:szCs w:val="24"/>
              </w:rPr>
              <w:t>）</w:t>
            </w:r>
            <w:r>
              <w:rPr>
                <w:rFonts w:hint="eastAsia" w:ascii="宋体" w:hAnsi="宋体" w:cs="宋体"/>
                <w:color w:val="000000" w:themeColor="text1"/>
                <w:sz w:val="24"/>
                <w:szCs w:val="24"/>
                <w:lang w:eastAsia="zh-CN"/>
              </w:rPr>
              <w:t>上一</w:t>
            </w:r>
            <w:r>
              <w:rPr>
                <w:rFonts w:hint="eastAsia" w:ascii="宋体" w:hAnsi="宋体" w:cs="宋体"/>
                <w:color w:val="000000" w:themeColor="text1"/>
                <w:sz w:val="24"/>
                <w:szCs w:val="24"/>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宋体" w:cs="宋体"/>
                <w:b/>
                <w:bCs/>
                <w:color w:val="000000" w:themeColor="text1"/>
                <w:sz w:val="24"/>
                <w:szCs w:val="24"/>
              </w:rPr>
            </w:pPr>
            <w:r>
              <w:rPr>
                <w:rFonts w:hint="eastAsia" w:ascii="宋体" w:hAnsi="宋体" w:cs="宋体"/>
                <w:color w:val="000000" w:themeColor="text1"/>
                <w:sz w:val="24"/>
                <w:szCs w:val="24"/>
              </w:rPr>
              <w:t>（</w:t>
            </w:r>
            <w:r>
              <w:rPr>
                <w:rFonts w:ascii="宋体" w:hAnsi="宋体" w:cs="宋体"/>
                <w:color w:val="000000" w:themeColor="text1"/>
                <w:sz w:val="24"/>
                <w:szCs w:val="24"/>
              </w:rPr>
              <w:t>2</w:t>
            </w:r>
            <w:r>
              <w:rPr>
                <w:rFonts w:hint="eastAsia" w:ascii="宋体" w:hAnsi="宋体" w:cs="宋体"/>
                <w:color w:val="000000" w:themeColor="text1"/>
                <w:sz w:val="24"/>
                <w:szCs w:val="24"/>
              </w:rPr>
              <w:t>）银行出具的资信证明；或财政部门认可的政府采购专业担保机构的证明文件和担保机构出具的投标担保函。（其他组织和自然人投标提供）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cs="宋体"/>
                <w:color w:val="000000" w:themeColor="text1"/>
                <w:sz w:val="24"/>
                <w:szCs w:val="24"/>
              </w:rPr>
            </w:pPr>
            <w:r>
              <w:rPr>
                <w:rFonts w:ascii="宋体" w:hAnsi="宋体" w:cs="宋体"/>
                <w:b/>
                <w:bCs/>
                <w:color w:val="000000" w:themeColor="text1"/>
                <w:sz w:val="24"/>
                <w:szCs w:val="24"/>
              </w:rPr>
              <w:t>4</w:t>
            </w:r>
            <w:r>
              <w:rPr>
                <w:rFonts w:hint="eastAsia" w:ascii="宋体" w:hAnsi="宋体" w:cs="宋体"/>
                <w:b/>
                <w:bCs/>
                <w:color w:val="000000" w:themeColor="text1"/>
                <w:sz w:val="24"/>
                <w:szCs w:val="24"/>
              </w:rPr>
              <w:t>、依法缴纳税收相关材料</w:t>
            </w:r>
          </w:p>
          <w:p>
            <w:pPr>
              <w:spacing w:line="360" w:lineRule="auto"/>
              <w:rPr>
                <w:rFonts w:ascii="宋体" w:cs="宋体"/>
                <w:b/>
                <w:bCs/>
                <w:color w:val="000000" w:themeColor="text1"/>
                <w:sz w:val="24"/>
                <w:szCs w:val="24"/>
              </w:rPr>
            </w:pPr>
            <w:r>
              <w:rPr>
                <w:rFonts w:hint="eastAsia" w:ascii="宋体" w:hAnsi="宋体" w:cs="宋体"/>
                <w:color w:val="000000" w:themeColor="text1"/>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cs="宋体"/>
                <w:color w:val="000000" w:themeColor="text1"/>
                <w:sz w:val="24"/>
                <w:szCs w:val="24"/>
              </w:rPr>
            </w:pPr>
            <w:r>
              <w:rPr>
                <w:rFonts w:ascii="宋体" w:hAnsi="宋体" w:cs="宋体"/>
                <w:b/>
                <w:bCs/>
                <w:color w:val="000000" w:themeColor="text1"/>
                <w:sz w:val="24"/>
                <w:szCs w:val="24"/>
              </w:rPr>
              <w:t>5</w:t>
            </w:r>
            <w:r>
              <w:rPr>
                <w:rFonts w:hint="eastAsia" w:ascii="宋体" w:hAnsi="宋体" w:cs="宋体"/>
                <w:b/>
                <w:bCs/>
                <w:color w:val="000000" w:themeColor="text1"/>
                <w:sz w:val="24"/>
                <w:szCs w:val="24"/>
              </w:rPr>
              <w:t>、依法缴纳社会保障资金的证明材料</w:t>
            </w:r>
          </w:p>
          <w:p>
            <w:pPr>
              <w:spacing w:line="360" w:lineRule="auto"/>
              <w:rPr>
                <w:rFonts w:ascii="宋体" w:cs="宋体"/>
                <w:color w:val="000000" w:themeColor="text1"/>
                <w:sz w:val="24"/>
                <w:szCs w:val="24"/>
              </w:rPr>
            </w:pPr>
            <w:r>
              <w:rPr>
                <w:rFonts w:hint="eastAsia" w:ascii="宋体" w:hAnsi="宋体" w:cs="宋体"/>
                <w:color w:val="000000" w:themeColor="text1"/>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cs="宋体"/>
                <w:b/>
                <w:bCs/>
                <w:color w:val="000000" w:themeColor="text1"/>
                <w:sz w:val="24"/>
                <w:szCs w:val="24"/>
              </w:rPr>
            </w:pPr>
            <w:r>
              <w:rPr>
                <w:rFonts w:ascii="宋体" w:hAnsi="宋体" w:cs="宋体"/>
                <w:b/>
                <w:bCs/>
                <w:color w:val="000000" w:themeColor="text1"/>
                <w:sz w:val="24"/>
                <w:szCs w:val="24"/>
              </w:rPr>
              <w:t>6</w:t>
            </w:r>
            <w:r>
              <w:rPr>
                <w:rFonts w:hint="eastAsia" w:ascii="宋体" w:hAnsi="宋体" w:cs="宋体"/>
                <w:b/>
                <w:bCs/>
                <w:color w:val="000000" w:themeColor="text1"/>
                <w:sz w:val="24"/>
                <w:szCs w:val="24"/>
              </w:rPr>
              <w:t>、履行合同所必须的设备和专业技术能力的证明材料</w:t>
            </w:r>
          </w:p>
          <w:p>
            <w:pPr>
              <w:spacing w:line="360" w:lineRule="auto"/>
              <w:rPr>
                <w:rFonts w:ascii="宋体" w:cs="宋体"/>
                <w:b/>
                <w:bCs/>
                <w:color w:val="000000" w:themeColor="text1"/>
                <w:sz w:val="24"/>
                <w:szCs w:val="24"/>
              </w:rPr>
            </w:pPr>
            <w:r>
              <w:rPr>
                <w:rFonts w:hint="eastAsia" w:ascii="宋体" w:hAnsi="宋体" w:cs="宋体"/>
                <w:color w:val="000000" w:themeColor="text1"/>
                <w:sz w:val="24"/>
                <w:szCs w:val="24"/>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cs="宋体"/>
                <w:b/>
                <w:bCs/>
                <w:color w:val="000000" w:themeColor="text1"/>
                <w:sz w:val="24"/>
                <w:szCs w:val="24"/>
              </w:rPr>
            </w:pPr>
            <w:r>
              <w:rPr>
                <w:rFonts w:ascii="宋体" w:hAnsi="宋体" w:cs="宋体"/>
                <w:b/>
                <w:bCs/>
                <w:color w:val="000000" w:themeColor="text1"/>
                <w:sz w:val="24"/>
                <w:szCs w:val="24"/>
              </w:rPr>
              <w:t>7</w:t>
            </w:r>
            <w:r>
              <w:rPr>
                <w:rFonts w:hint="eastAsia" w:ascii="宋体" w:hAnsi="宋体" w:cs="宋体"/>
                <w:b/>
                <w:bCs/>
                <w:color w:val="000000" w:themeColor="text1"/>
                <w:sz w:val="24"/>
                <w:szCs w:val="24"/>
              </w:rPr>
              <w:t>、参加政府采购活动前</w:t>
            </w:r>
            <w:r>
              <w:rPr>
                <w:rFonts w:ascii="宋体" w:hAnsi="宋体" w:cs="宋体"/>
                <w:b/>
                <w:bCs/>
                <w:color w:val="000000" w:themeColor="text1"/>
                <w:sz w:val="24"/>
                <w:szCs w:val="24"/>
              </w:rPr>
              <w:t>3</w:t>
            </w:r>
            <w:r>
              <w:rPr>
                <w:rFonts w:hint="eastAsia" w:ascii="宋体" w:hAnsi="宋体" w:cs="宋体"/>
                <w:b/>
                <w:bCs/>
                <w:color w:val="000000" w:themeColor="text1"/>
                <w:sz w:val="24"/>
                <w:szCs w:val="24"/>
              </w:rPr>
              <w:t>年内在经营活动中没有重大违法记录的声明</w:t>
            </w:r>
          </w:p>
          <w:p>
            <w:pPr>
              <w:spacing w:line="360" w:lineRule="auto"/>
              <w:rPr>
                <w:rFonts w:ascii="宋体" w:cs="宋体"/>
                <w:color w:val="000000" w:themeColor="text1"/>
                <w:sz w:val="24"/>
                <w:szCs w:val="24"/>
              </w:rPr>
            </w:pPr>
            <w:r>
              <w:rPr>
                <w:rFonts w:hint="eastAsia" w:ascii="宋体" w:hAnsi="宋体" w:cs="宋体"/>
                <w:color w:val="000000" w:themeColor="text1"/>
                <w:sz w:val="24"/>
                <w:szCs w:val="24"/>
              </w:rPr>
              <w:t>投标人“参加政府采购活动前</w:t>
            </w:r>
            <w:r>
              <w:rPr>
                <w:rFonts w:ascii="宋体" w:hAnsi="宋体" w:cs="宋体"/>
                <w:color w:val="000000" w:themeColor="text1"/>
                <w:sz w:val="24"/>
                <w:szCs w:val="24"/>
              </w:rPr>
              <w:t>3</w:t>
            </w:r>
            <w:r>
              <w:rPr>
                <w:rFonts w:hint="eastAsia" w:ascii="宋体" w:hAnsi="宋体" w:cs="宋体"/>
                <w:color w:val="000000" w:themeColor="text1"/>
                <w:sz w:val="24"/>
                <w:szCs w:val="24"/>
              </w:rPr>
              <w:t>年内在经营活动中没有重大违法记录的书面声明”。</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cs="宋体"/>
                <w:b/>
                <w:bCs/>
                <w:color w:val="000000" w:themeColor="text1"/>
                <w:sz w:val="24"/>
                <w:szCs w:val="24"/>
              </w:rPr>
            </w:pPr>
            <w:r>
              <w:rPr>
                <w:rFonts w:ascii="宋体" w:hAnsi="宋体" w:cs="宋体"/>
                <w:b/>
                <w:bCs/>
                <w:color w:val="000000" w:themeColor="text1"/>
                <w:sz w:val="24"/>
                <w:szCs w:val="24"/>
              </w:rPr>
              <w:t>8</w:t>
            </w:r>
            <w:r>
              <w:rPr>
                <w:rFonts w:hint="eastAsia" w:ascii="宋体" w:hAnsi="宋体" w:cs="宋体"/>
                <w:b/>
                <w:bCs/>
                <w:color w:val="000000" w:themeColor="text1"/>
                <w:sz w:val="24"/>
                <w:szCs w:val="24"/>
              </w:rPr>
              <w:t>、</w:t>
            </w:r>
            <w:r>
              <w:rPr>
                <w:rFonts w:hint="eastAsia" w:ascii="宋体" w:hAnsi="宋体" w:cs="宋体"/>
                <w:b/>
                <w:bCs/>
                <w:color w:val="000000" w:themeColor="text1"/>
                <w:sz w:val="24"/>
                <w:szCs w:val="24"/>
                <w:shd w:val="clear" w:color="auto" w:fill="FFFFFF"/>
              </w:rPr>
              <w:t>未被列入“信用中国”网站</w:t>
            </w:r>
            <w:r>
              <w:rPr>
                <w:rFonts w:ascii="宋体" w:hAnsi="宋体" w:cs="宋体"/>
                <w:b/>
                <w:bCs/>
                <w:color w:val="000000" w:themeColor="text1"/>
                <w:sz w:val="24"/>
                <w:szCs w:val="24"/>
                <w:shd w:val="clear" w:color="auto" w:fill="FFFFFF"/>
              </w:rPr>
              <w:t>(www.creditchina.gov.cn)</w:t>
            </w:r>
            <w:r>
              <w:rPr>
                <w:rFonts w:hint="eastAsia" w:ascii="宋体" w:hAnsi="宋体" w:cs="宋体"/>
                <w:b/>
                <w:bCs/>
                <w:color w:val="000000" w:themeColor="text1"/>
                <w:sz w:val="24"/>
                <w:szCs w:val="24"/>
                <w:shd w:val="clear" w:color="auto" w:fill="FFFFFF"/>
              </w:rPr>
              <w:t>失信被执行人、重大税收违法案件当事人名单、政府采购严重违法失信名单的投标人；</w:t>
            </w:r>
            <w:r>
              <w:rPr>
                <w:rFonts w:hint="eastAsia" w:ascii="宋体" w:hAnsi="宋体" w:cs="宋体"/>
                <w:b/>
                <w:bCs/>
                <w:color w:val="000000" w:themeColor="text1"/>
                <w:shd w:val="clear" w:color="auto" w:fill="FFFFFF"/>
              </w:rPr>
              <w:t>“</w:t>
            </w:r>
            <w:r>
              <w:rPr>
                <w:rFonts w:hint="eastAsia" w:ascii="宋体" w:hAnsi="宋体" w:cs="宋体"/>
                <w:b/>
                <w:bCs/>
                <w:color w:val="000000" w:themeColor="text1"/>
                <w:sz w:val="24"/>
                <w:szCs w:val="24"/>
                <w:shd w:val="clear" w:color="auto" w:fill="FFFFFF"/>
              </w:rPr>
              <w:t>中国政府采购网</w:t>
            </w:r>
            <w:r>
              <w:rPr>
                <w:rFonts w:hint="eastAsia" w:ascii="宋体" w:hAnsi="宋体" w:cs="宋体"/>
                <w:b/>
                <w:bCs/>
                <w:color w:val="000000" w:themeColor="text1"/>
                <w:shd w:val="clear" w:color="auto" w:fill="FFFFFF"/>
              </w:rPr>
              <w:t>”</w:t>
            </w:r>
            <w:r>
              <w:rPr>
                <w:rFonts w:ascii="宋体" w:hAnsi="宋体" w:cs="宋体"/>
                <w:b/>
                <w:bCs/>
                <w:color w:val="000000" w:themeColor="text1"/>
                <w:shd w:val="clear" w:color="auto" w:fill="FFFFFF"/>
              </w:rPr>
              <w:t xml:space="preserve"> </w:t>
            </w:r>
            <w:r>
              <w:rPr>
                <w:rFonts w:ascii="宋体" w:hAnsi="宋体" w:cs="宋体"/>
                <w:b/>
                <w:bCs/>
                <w:color w:val="000000" w:themeColor="text1"/>
                <w:sz w:val="24"/>
                <w:szCs w:val="24"/>
                <w:shd w:val="clear" w:color="auto" w:fill="FFFFFF"/>
              </w:rPr>
              <w:t>(www.ccgp.gov.cn)</w:t>
            </w:r>
            <w:r>
              <w:rPr>
                <w:rFonts w:hint="eastAsia" w:ascii="宋体" w:hAnsi="宋体" w:cs="宋体"/>
                <w:b/>
                <w:bCs/>
                <w:color w:val="000000" w:themeColor="text1"/>
                <w:sz w:val="24"/>
                <w:szCs w:val="24"/>
                <w:shd w:val="clear" w:color="auto" w:fill="FFFFFF"/>
              </w:rPr>
              <w:t>政府采购严重违法失信行为记录名单的投标人</w:t>
            </w:r>
            <w:r>
              <w:rPr>
                <w:rFonts w:hint="eastAsia" w:ascii="宋体" w:hAnsi="宋体" w:cs="宋体"/>
                <w:b/>
                <w:bCs/>
                <w:color w:val="000000" w:themeColor="text1"/>
                <w:sz w:val="24"/>
                <w:szCs w:val="24"/>
              </w:rPr>
              <w:t>。</w:t>
            </w:r>
          </w:p>
          <w:p>
            <w:pPr>
              <w:spacing w:line="360" w:lineRule="auto"/>
              <w:rPr>
                <w:rFonts w:ascii="宋体" w:cs="宋体"/>
                <w:color w:val="000000" w:themeColor="text1"/>
                <w:sz w:val="24"/>
                <w:szCs w:val="24"/>
              </w:rPr>
            </w:pPr>
            <w:r>
              <w:rPr>
                <w:rFonts w:hint="eastAsia" w:ascii="宋体" w:hAnsi="宋体" w:cs="宋体"/>
                <w:color w:val="000000" w:themeColor="text1"/>
                <w:sz w:val="24"/>
                <w:szCs w:val="24"/>
              </w:rPr>
              <w:t>注：政府采购活动中查询及使用投标人信用记录的具体要求为：投标人未被列入失信被执行人、重大税收违法案件当事人名单、政府采购严重违法失信名单、政府采购严重违法失信行为记录名单（联合体形式投标的，联合体成员存在不良信用记录，视同联合体存在不良信用记录）。</w:t>
            </w:r>
          </w:p>
          <w:p>
            <w:pPr>
              <w:spacing w:line="360" w:lineRule="auto"/>
              <w:rPr>
                <w:rFonts w:ascii="宋体" w:cs="宋体"/>
                <w:color w:val="000000" w:themeColor="text1"/>
                <w:sz w:val="24"/>
                <w:szCs w:val="24"/>
              </w:rPr>
            </w:pPr>
            <w:r>
              <w:rPr>
                <w:rFonts w:hint="eastAsia" w:ascii="宋体" w:hAnsi="宋体" w:cs="宋体"/>
                <w:color w:val="000000" w:themeColor="text1"/>
                <w:sz w:val="24"/>
                <w:szCs w:val="24"/>
              </w:rPr>
              <w:t>（</w:t>
            </w:r>
            <w:r>
              <w:rPr>
                <w:rFonts w:ascii="宋体" w:hAnsi="宋体" w:cs="宋体"/>
                <w:color w:val="000000" w:themeColor="text1"/>
                <w:sz w:val="24"/>
                <w:szCs w:val="24"/>
              </w:rPr>
              <w:t>1</w:t>
            </w:r>
            <w:r>
              <w:rPr>
                <w:rFonts w:hint="eastAsia" w:ascii="宋体" w:hAnsi="宋体" w:cs="宋体"/>
                <w:color w:val="000000" w:themeColor="text1"/>
                <w:sz w:val="24"/>
                <w:szCs w:val="24"/>
              </w:rPr>
              <w:t>）查询渠道：“信用中国”网站（</w:t>
            </w:r>
            <w:r>
              <w:rPr>
                <w:rFonts w:ascii="宋体" w:hAnsi="宋体" w:cs="宋体"/>
                <w:color w:val="000000" w:themeColor="text1"/>
                <w:sz w:val="24"/>
                <w:szCs w:val="24"/>
              </w:rPr>
              <w:t>www.creditchina.gov.cn</w:t>
            </w:r>
            <w:r>
              <w:rPr>
                <w:rFonts w:hint="eastAsia" w:ascii="宋体" w:hAnsi="宋体" w:cs="宋体"/>
                <w:color w:val="000000" w:themeColor="text1"/>
                <w:sz w:val="24"/>
                <w:szCs w:val="24"/>
              </w:rPr>
              <w:t>）和“中国政府采购网”（</w:t>
            </w:r>
            <w:r>
              <w:rPr>
                <w:rFonts w:ascii="宋体" w:hAnsi="宋体" w:cs="宋体"/>
                <w:color w:val="000000" w:themeColor="text1"/>
                <w:sz w:val="24"/>
                <w:szCs w:val="24"/>
              </w:rPr>
              <w:t>www.ccgp.gov.cn</w:t>
            </w:r>
            <w:r>
              <w:rPr>
                <w:rFonts w:hint="eastAsia" w:ascii="宋体" w:hAnsi="宋体" w:cs="宋体"/>
                <w:color w:val="000000" w:themeColor="text1"/>
                <w:sz w:val="24"/>
                <w:szCs w:val="24"/>
              </w:rPr>
              <w:t>）；</w:t>
            </w:r>
          </w:p>
          <w:p>
            <w:pPr>
              <w:spacing w:line="360" w:lineRule="auto"/>
              <w:rPr>
                <w:rFonts w:ascii="宋体" w:cs="宋体"/>
                <w:color w:val="000000" w:themeColor="text1"/>
                <w:sz w:val="24"/>
                <w:szCs w:val="24"/>
              </w:rPr>
            </w:pPr>
            <w:r>
              <w:rPr>
                <w:rFonts w:hint="eastAsia" w:ascii="宋体" w:hAnsi="宋体" w:cs="宋体"/>
                <w:color w:val="000000" w:themeColor="text1"/>
                <w:sz w:val="24"/>
                <w:szCs w:val="24"/>
              </w:rPr>
              <w:t>（</w:t>
            </w:r>
            <w:r>
              <w:rPr>
                <w:rFonts w:ascii="宋体" w:hAnsi="宋体" w:cs="宋体"/>
                <w:color w:val="000000" w:themeColor="text1"/>
                <w:sz w:val="24"/>
                <w:szCs w:val="24"/>
              </w:rPr>
              <w:t>2</w:t>
            </w:r>
            <w:r>
              <w:rPr>
                <w:rFonts w:hint="eastAsia" w:ascii="宋体" w:hAnsi="宋体" w:cs="宋体"/>
                <w:color w:val="000000" w:themeColor="text1"/>
                <w:sz w:val="24"/>
                <w:szCs w:val="24"/>
              </w:rPr>
              <w:t>）截止时间：同投标截止时间；</w:t>
            </w:r>
          </w:p>
          <w:p>
            <w:pPr>
              <w:spacing w:line="360" w:lineRule="auto"/>
              <w:rPr>
                <w:rFonts w:ascii="宋体" w:cs="宋体"/>
                <w:color w:val="000000" w:themeColor="text1"/>
                <w:sz w:val="24"/>
                <w:szCs w:val="24"/>
              </w:rPr>
            </w:pPr>
            <w:r>
              <w:rPr>
                <w:rFonts w:hint="eastAsia" w:ascii="宋体" w:hAnsi="宋体" w:cs="宋体"/>
                <w:color w:val="000000" w:themeColor="text1"/>
                <w:sz w:val="24"/>
                <w:szCs w:val="24"/>
              </w:rPr>
              <w:t>（</w:t>
            </w:r>
            <w:r>
              <w:rPr>
                <w:rFonts w:ascii="宋体" w:hAnsi="宋体" w:cs="宋体"/>
                <w:color w:val="000000" w:themeColor="text1"/>
                <w:sz w:val="24"/>
                <w:szCs w:val="24"/>
              </w:rPr>
              <w:t>3</w:t>
            </w:r>
            <w:r>
              <w:rPr>
                <w:rFonts w:hint="eastAsia" w:ascii="宋体" w:hAnsi="宋体" w:cs="宋体"/>
                <w:color w:val="000000" w:themeColor="text1"/>
                <w:sz w:val="24"/>
                <w:szCs w:val="24"/>
              </w:rPr>
              <w:t>）信用信息查询记录和证据留存具体方式：经采购人确认的查询结果网页截图作为查询记录和证据，与其他采购文件一并保存；</w:t>
            </w:r>
          </w:p>
          <w:p>
            <w:pPr>
              <w:spacing w:line="360" w:lineRule="auto"/>
              <w:rPr>
                <w:rFonts w:ascii="宋体" w:cs="宋体"/>
                <w:color w:val="000000" w:themeColor="text1"/>
                <w:sz w:val="24"/>
                <w:szCs w:val="24"/>
              </w:rPr>
            </w:pPr>
            <w:r>
              <w:rPr>
                <w:rFonts w:hint="eastAsia" w:ascii="宋体" w:hAnsi="宋体" w:cs="宋体"/>
                <w:color w:val="000000" w:themeColor="text1"/>
                <w:sz w:val="24"/>
                <w:szCs w:val="24"/>
              </w:rPr>
              <w:t>（</w:t>
            </w:r>
            <w:r>
              <w:rPr>
                <w:rFonts w:ascii="宋体" w:hAnsi="宋体" w:cs="宋体"/>
                <w:color w:val="000000" w:themeColor="text1"/>
                <w:sz w:val="24"/>
                <w:szCs w:val="24"/>
              </w:rPr>
              <w:t>4</w:t>
            </w:r>
            <w:r>
              <w:rPr>
                <w:rFonts w:hint="eastAsia" w:ascii="宋体" w:hAnsi="宋体" w:cs="宋体"/>
                <w:color w:val="000000" w:themeColor="text1"/>
                <w:sz w:val="24"/>
                <w:szCs w:val="24"/>
              </w:rPr>
              <w:t>）信用信息的使用原则：经采购人认定的被列入失信被执行人、重大税收违法案件当事人名单、政府采购严重违法失信行为记录名单的投标人，将拒绝其参与政府采购活动。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cs="宋体"/>
                <w:b/>
                <w:bCs/>
                <w:color w:val="000000" w:themeColor="text1"/>
                <w:sz w:val="24"/>
                <w:szCs w:val="24"/>
                <w:lang w:val="zh-CN"/>
              </w:rPr>
            </w:pPr>
            <w:r>
              <w:rPr>
                <w:rFonts w:ascii="宋体" w:hAnsi="宋体" w:cs="宋体"/>
                <w:b/>
                <w:bCs/>
                <w:color w:val="000000" w:themeColor="text1"/>
                <w:sz w:val="24"/>
                <w:szCs w:val="24"/>
              </w:rPr>
              <w:t>9</w:t>
            </w:r>
            <w:r>
              <w:rPr>
                <w:rFonts w:hint="eastAsia" w:ascii="宋体" w:hAnsi="宋体" w:cs="宋体"/>
                <w:b/>
                <w:bCs/>
                <w:color w:val="000000" w:themeColor="text1"/>
                <w:sz w:val="24"/>
                <w:szCs w:val="24"/>
              </w:rPr>
              <w:t>、</w:t>
            </w:r>
            <w:r>
              <w:rPr>
                <w:rFonts w:hint="eastAsia" w:ascii="宋体" w:hAnsi="宋体" w:cs="宋体"/>
                <w:b/>
                <w:bCs/>
                <w:color w:val="000000" w:themeColor="text1"/>
                <w:sz w:val="24"/>
                <w:szCs w:val="24"/>
                <w:lang w:val="zh-CN"/>
              </w:rPr>
              <w:t>报价</w:t>
            </w:r>
          </w:p>
          <w:p>
            <w:pPr>
              <w:spacing w:line="360" w:lineRule="auto"/>
              <w:rPr>
                <w:rFonts w:ascii="宋体" w:cs="宋体"/>
                <w:b/>
                <w:bCs/>
                <w:color w:val="000000" w:themeColor="text1"/>
                <w:sz w:val="24"/>
                <w:szCs w:val="24"/>
              </w:rPr>
            </w:pPr>
            <w:r>
              <w:rPr>
                <w:rFonts w:hint="eastAsia" w:ascii="宋体" w:hAnsi="宋体" w:cs="宋体"/>
                <w:color w:val="000000" w:themeColor="text1"/>
                <w:sz w:val="24"/>
                <w:szCs w:val="24"/>
                <w:lang w:val="zh-CN"/>
              </w:rPr>
              <w:t>是否超出招标文件中规定的预算金额，超出预算金额的投标无效。如投标人须知前附表规定最高限价，则超出预算金额和最高限价的投标无效。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cs="宋体"/>
                <w:b/>
                <w:bCs/>
                <w:color w:val="000000" w:themeColor="text1"/>
                <w:sz w:val="24"/>
                <w:szCs w:val="24"/>
              </w:rPr>
            </w:pPr>
            <w:r>
              <w:rPr>
                <w:rFonts w:ascii="宋体" w:hAnsi="宋体" w:cs="宋体"/>
                <w:b/>
                <w:bCs/>
                <w:color w:val="000000" w:themeColor="text1"/>
                <w:sz w:val="24"/>
                <w:szCs w:val="24"/>
              </w:rPr>
              <w:t>10</w:t>
            </w:r>
            <w:r>
              <w:rPr>
                <w:rFonts w:hint="eastAsia" w:ascii="宋体" w:hAnsi="宋体" w:cs="宋体"/>
                <w:b/>
                <w:bCs/>
                <w:color w:val="000000" w:themeColor="text1"/>
                <w:sz w:val="24"/>
                <w:szCs w:val="24"/>
              </w:rPr>
              <w:t>、联合体协议</w:t>
            </w:r>
          </w:p>
          <w:p>
            <w:pPr>
              <w:spacing w:line="360" w:lineRule="auto"/>
              <w:rPr>
                <w:rFonts w:ascii="宋体" w:cs="宋体"/>
                <w:b/>
                <w:bCs/>
                <w:color w:val="000000" w:themeColor="text1"/>
                <w:sz w:val="24"/>
                <w:szCs w:val="24"/>
              </w:rPr>
            </w:pPr>
            <w:r>
              <w:rPr>
                <w:rFonts w:hint="eastAsia" w:ascii="宋体" w:hAnsi="宋体" w:cs="宋体"/>
                <w:color w:val="000000" w:themeColor="text1"/>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cs="宋体"/>
                <w:b/>
                <w:bCs/>
                <w:color w:val="000000" w:themeColor="text1"/>
                <w:sz w:val="24"/>
                <w:szCs w:val="24"/>
              </w:rPr>
            </w:pPr>
            <w:r>
              <w:rPr>
                <w:rFonts w:ascii="宋体" w:hAnsi="宋体" w:cs="宋体"/>
                <w:b/>
                <w:bCs/>
                <w:color w:val="000000" w:themeColor="text1"/>
                <w:sz w:val="24"/>
                <w:szCs w:val="24"/>
              </w:rPr>
              <w:t>11</w:t>
            </w:r>
            <w:r>
              <w:rPr>
                <w:rFonts w:hint="eastAsia" w:ascii="宋体" w:hAnsi="宋体" w:cs="宋体"/>
                <w:b/>
                <w:bCs/>
                <w:color w:val="000000" w:themeColor="text1"/>
                <w:sz w:val="24"/>
                <w:szCs w:val="24"/>
              </w:rPr>
              <w:t>、投标保证金</w:t>
            </w:r>
          </w:p>
          <w:p>
            <w:pPr>
              <w:spacing w:line="360" w:lineRule="auto"/>
              <w:rPr>
                <w:rFonts w:ascii="宋体" w:cs="宋体"/>
                <w:color w:val="000000" w:themeColor="text1"/>
                <w:sz w:val="24"/>
                <w:szCs w:val="24"/>
              </w:rPr>
            </w:pPr>
            <w:r>
              <w:rPr>
                <w:rFonts w:hint="eastAsia" w:ascii="宋体" w:hAnsi="宋体" w:cs="宋体"/>
                <w:color w:val="000000" w:themeColor="text1"/>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rPr>
                <w:rFonts w:ascii="宋体" w:cs="宋体"/>
                <w:b/>
                <w:bCs/>
                <w:color w:val="000000" w:themeColor="text1"/>
                <w:sz w:val="24"/>
                <w:szCs w:val="24"/>
              </w:rPr>
            </w:pPr>
            <w:r>
              <w:rPr>
                <w:rFonts w:ascii="宋体" w:hAnsi="宋体" w:cs="宋体"/>
                <w:b/>
                <w:bCs/>
                <w:color w:val="000000" w:themeColor="text1"/>
                <w:sz w:val="24"/>
                <w:szCs w:val="24"/>
              </w:rPr>
              <w:t>12</w:t>
            </w:r>
            <w:r>
              <w:rPr>
                <w:rFonts w:hint="eastAsia" w:ascii="宋体" w:hAnsi="宋体" w:cs="宋体"/>
                <w:b/>
                <w:bCs/>
                <w:color w:val="000000" w:themeColor="text1"/>
                <w:sz w:val="24"/>
                <w:szCs w:val="24"/>
              </w:rPr>
              <w:t>、法定代表人身份证明或提供法定代表人授权委托书及被授权人身份证明。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rPr>
                <w:rFonts w:ascii="宋体" w:cs="宋体"/>
                <w:b/>
                <w:bCs/>
                <w:color w:val="000000" w:themeColor="text1"/>
                <w:sz w:val="24"/>
                <w:szCs w:val="24"/>
              </w:rPr>
            </w:pPr>
            <w:r>
              <w:rPr>
                <w:rFonts w:ascii="宋体" w:hAnsi="宋体" w:cs="宋体"/>
                <w:b/>
                <w:bCs/>
                <w:color w:val="000000" w:themeColor="text1"/>
                <w:sz w:val="24"/>
                <w:szCs w:val="24"/>
              </w:rPr>
              <w:t>13</w:t>
            </w:r>
            <w:r>
              <w:rPr>
                <w:rFonts w:hint="eastAsia" w:ascii="宋体" w:hAnsi="宋体" w:cs="宋体"/>
                <w:b/>
                <w:bCs/>
                <w:color w:val="000000" w:themeColor="text1"/>
                <w:sz w:val="24"/>
                <w:szCs w:val="24"/>
              </w:rPr>
              <w:t>、具有相应范围的《医疗器械生产许可证》或《医疗器械经营许可证》经营范围涵盖所投包号产品，并具有投标产品的《中华人民共和国医疗器械注册证》并加盖投标人公章的原件扫描件（或图片）；</w:t>
            </w:r>
          </w:p>
        </w:tc>
      </w:tr>
    </w:tbl>
    <w:p>
      <w:pPr>
        <w:pStyle w:val="15"/>
        <w:spacing w:line="360" w:lineRule="auto"/>
        <w:ind w:firstLine="482" w:firstLineChars="200"/>
        <w:rPr>
          <w:rFonts w:ascii="宋体" w:cs="宋体"/>
          <w:b/>
          <w:bCs/>
          <w:color w:val="000000" w:themeColor="text1"/>
          <w:lang w:val="zh-CN"/>
        </w:rPr>
      </w:pPr>
    </w:p>
    <w:p>
      <w:pPr>
        <w:pStyle w:val="15"/>
        <w:spacing w:line="360" w:lineRule="auto"/>
        <w:jc w:val="center"/>
        <w:rPr>
          <w:rFonts w:ascii="宋体" w:cs="宋体"/>
          <w:b/>
          <w:bCs/>
          <w:color w:val="000000" w:themeColor="text1"/>
          <w:sz w:val="32"/>
          <w:szCs w:val="32"/>
          <w:lang w:val="zh-CN"/>
        </w:rPr>
      </w:pPr>
      <w:r>
        <w:rPr>
          <w:rFonts w:hint="eastAsia" w:ascii="宋体" w:hAnsi="宋体" w:cs="宋体"/>
          <w:b/>
          <w:bCs/>
          <w:color w:val="000000" w:themeColor="text1"/>
          <w:sz w:val="32"/>
          <w:szCs w:val="32"/>
          <w:lang w:val="zh-CN"/>
        </w:rPr>
        <w:t>二、评标</w:t>
      </w:r>
    </w:p>
    <w:p>
      <w:pPr>
        <w:pStyle w:val="15"/>
        <w:spacing w:line="360" w:lineRule="auto"/>
        <w:ind w:firstLine="482" w:firstLineChars="200"/>
        <w:rPr>
          <w:rFonts w:ascii="宋体" w:cs="宋体"/>
          <w:b/>
          <w:bCs/>
          <w:color w:val="000000" w:themeColor="text1"/>
          <w:lang w:val="zh-CN"/>
        </w:rPr>
      </w:pPr>
      <w:r>
        <w:rPr>
          <w:rFonts w:hint="eastAsia" w:ascii="宋体" w:hAnsi="宋体" w:cs="宋体"/>
          <w:b/>
          <w:bCs/>
          <w:color w:val="000000" w:themeColor="text1"/>
          <w:lang w:val="zh-CN"/>
        </w:rPr>
        <w:t>（一）评标方法</w:t>
      </w:r>
    </w:p>
    <w:p>
      <w:pPr>
        <w:pStyle w:val="15"/>
        <w:spacing w:line="360" w:lineRule="auto"/>
        <w:ind w:firstLine="480" w:firstLineChars="200"/>
        <w:rPr>
          <w:rFonts w:ascii="宋体" w:cs="宋体"/>
          <w:color w:val="000000" w:themeColor="text1"/>
          <w:lang w:val="zh-CN"/>
        </w:rPr>
      </w:pPr>
      <w:r>
        <w:rPr>
          <w:rFonts w:hint="eastAsia" w:ascii="宋体" w:hAnsi="宋体" w:cs="宋体"/>
          <w:color w:val="000000" w:themeColor="text1"/>
          <w:lang w:val="zh-CN"/>
        </w:rPr>
        <w:t>本项目采用综合评分法。总分为</w:t>
      </w:r>
      <w:r>
        <w:rPr>
          <w:rFonts w:ascii="宋体" w:hAnsi="宋体" w:cs="宋体"/>
          <w:color w:val="000000" w:themeColor="text1"/>
          <w:lang w:val="zh-CN"/>
        </w:rPr>
        <w:t>100</w:t>
      </w:r>
      <w:r>
        <w:rPr>
          <w:rFonts w:hint="eastAsia" w:ascii="宋体" w:hAnsi="宋体" w:cs="宋体"/>
          <w:color w:val="000000" w:themeColor="text1"/>
          <w:lang w:val="zh-CN"/>
        </w:rPr>
        <w:t>分。</w:t>
      </w:r>
    </w:p>
    <w:p>
      <w:pPr>
        <w:pStyle w:val="15"/>
        <w:spacing w:line="360" w:lineRule="auto"/>
        <w:ind w:firstLine="482" w:firstLineChars="200"/>
        <w:rPr>
          <w:rFonts w:ascii="宋体" w:cs="宋体"/>
          <w:b/>
          <w:bCs/>
          <w:color w:val="000000" w:themeColor="text1"/>
          <w:lang w:val="zh-CN"/>
        </w:rPr>
      </w:pPr>
      <w:r>
        <w:rPr>
          <w:rFonts w:hint="eastAsia" w:ascii="宋体" w:hAnsi="宋体" w:cs="宋体"/>
          <w:b/>
          <w:bCs/>
          <w:color w:val="000000" w:themeColor="text1"/>
          <w:lang w:val="zh-CN"/>
        </w:rPr>
        <w:t>（二）评标委员会负责具体评标事务，并独立履行下列职责</w:t>
      </w:r>
    </w:p>
    <w:p>
      <w:pPr>
        <w:pStyle w:val="15"/>
        <w:spacing w:line="360" w:lineRule="auto"/>
        <w:ind w:firstLine="482" w:firstLineChars="200"/>
        <w:jc w:val="left"/>
        <w:rPr>
          <w:rFonts w:ascii="宋体" w:cs="宋体"/>
          <w:b/>
          <w:bCs/>
          <w:color w:val="000000" w:themeColor="text1"/>
          <w:lang w:val="zh-CN"/>
        </w:rPr>
      </w:pPr>
      <w:r>
        <w:rPr>
          <w:rFonts w:ascii="宋体" w:hAnsi="宋体" w:cs="宋体"/>
          <w:b/>
          <w:bCs/>
          <w:color w:val="000000" w:themeColor="text1"/>
          <w:lang w:val="zh-CN"/>
        </w:rPr>
        <w:t>1</w:t>
      </w:r>
      <w:r>
        <w:rPr>
          <w:rFonts w:hint="eastAsia" w:ascii="宋体" w:hAnsi="宋体" w:cs="宋体"/>
          <w:b/>
          <w:bCs/>
          <w:color w:val="000000" w:themeColor="text1"/>
          <w:lang w:val="zh-CN"/>
        </w:rPr>
        <w:t>、审查、评价投标文件是否符合招标文件的商务、技术等实质性要求；</w:t>
      </w:r>
    </w:p>
    <w:p>
      <w:pPr>
        <w:pStyle w:val="15"/>
        <w:spacing w:line="360" w:lineRule="auto"/>
        <w:ind w:firstLine="480" w:firstLineChars="200"/>
        <w:jc w:val="left"/>
        <w:rPr>
          <w:rFonts w:ascii="宋体" w:cs="宋体"/>
          <w:color w:val="000000" w:themeColor="text1"/>
          <w:lang w:val="zh-CN"/>
        </w:rPr>
      </w:pPr>
      <w:r>
        <w:rPr>
          <w:rFonts w:hint="eastAsia" w:ascii="宋体" w:hAnsi="宋体" w:cs="宋体"/>
          <w:color w:val="000000" w:themeColor="text1"/>
          <w:lang w:val="zh-CN"/>
        </w:rPr>
        <w:t>评标委员会对符合资格的投标人的投标文件进行符合性审查，以确定其是否满足招标文件的商务、技术等实质性要求。</w:t>
      </w:r>
    </w:p>
    <w:p>
      <w:pPr>
        <w:pStyle w:val="15"/>
        <w:spacing w:line="360" w:lineRule="auto"/>
        <w:ind w:firstLine="480" w:firstLineChars="200"/>
        <w:jc w:val="left"/>
        <w:rPr>
          <w:rFonts w:ascii="宋体"/>
          <w:color w:val="000000" w:themeColor="text1"/>
          <w:lang w:val="zh-CN"/>
        </w:rPr>
      </w:pPr>
      <w:r>
        <w:rPr>
          <w:rFonts w:hint="eastAsia" w:ascii="宋体" w:hAnsi="宋体" w:cs="宋体"/>
          <w:color w:val="000000" w:themeColor="text1"/>
          <w:lang w:val="zh-CN"/>
        </w:rPr>
        <w:t>注：符合性审查中所涉及到的证书及材料，均应在电子投标文件中提供原件扫描件（或图片）。</w:t>
      </w:r>
    </w:p>
    <w:p>
      <w:pPr>
        <w:pStyle w:val="15"/>
        <w:spacing w:line="360" w:lineRule="auto"/>
        <w:ind w:firstLine="482" w:firstLineChars="200"/>
        <w:rPr>
          <w:rFonts w:ascii="宋体" w:cs="宋体"/>
          <w:b/>
          <w:bCs/>
          <w:color w:val="000000" w:themeColor="text1"/>
          <w:lang w:val="zh-CN"/>
        </w:rPr>
      </w:pPr>
      <w:r>
        <w:rPr>
          <w:rFonts w:ascii="宋体" w:hAnsi="宋体" w:cs="宋体"/>
          <w:b/>
          <w:bCs/>
          <w:color w:val="000000" w:themeColor="text1"/>
          <w:lang w:val="zh-CN"/>
        </w:rPr>
        <w:t>2</w:t>
      </w:r>
      <w:r>
        <w:rPr>
          <w:rFonts w:hint="eastAsia" w:ascii="宋体" w:hAnsi="宋体" w:cs="宋体"/>
          <w:b/>
          <w:bCs/>
          <w:color w:val="000000" w:themeColor="text1"/>
          <w:lang w:val="zh-CN"/>
        </w:rPr>
        <w:t>、要求投标人对投标文件有关事项作出澄清或者说明；</w:t>
      </w:r>
    </w:p>
    <w:p>
      <w:pPr>
        <w:pStyle w:val="15"/>
        <w:spacing w:line="360" w:lineRule="auto"/>
        <w:ind w:firstLine="480" w:firstLineChars="200"/>
        <w:rPr>
          <w:rFonts w:ascii="宋体" w:cs="宋体"/>
          <w:color w:val="000000" w:themeColor="text1"/>
          <w:lang w:val="zh-CN"/>
        </w:rPr>
      </w:pPr>
      <w:r>
        <w:rPr>
          <w:rFonts w:hint="eastAsia" w:ascii="宋体" w:hAnsi="宋体" w:cs="宋体"/>
          <w:color w:val="000000" w:themeColor="text1"/>
          <w:lang w:val="zh-CN"/>
        </w:rPr>
        <w:t>对于投标文件中含义不明确、同类问题表述不一致或者有明显文字和计算错误的内容，评标委员会应当以书面形式要求投标人作出必要的澄清、说明或者补正。</w:t>
      </w:r>
    </w:p>
    <w:p>
      <w:pPr>
        <w:pStyle w:val="15"/>
        <w:spacing w:line="360" w:lineRule="auto"/>
        <w:ind w:firstLine="480" w:firstLineChars="200"/>
        <w:rPr>
          <w:rFonts w:ascii="宋体" w:cs="宋体"/>
          <w:color w:val="000000" w:themeColor="text1"/>
          <w:lang w:val="zh-CN"/>
        </w:rPr>
      </w:pPr>
      <w:r>
        <w:rPr>
          <w:rFonts w:hint="eastAsia" w:ascii="宋体" w:hAnsi="宋体" w:cs="宋体"/>
          <w:color w:val="000000" w:themeColor="text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5"/>
        <w:spacing w:line="360" w:lineRule="auto"/>
        <w:ind w:firstLine="465"/>
        <w:jc w:val="left"/>
        <w:rPr>
          <w:rFonts w:ascii="宋体" w:cs="宋体"/>
          <w:b/>
          <w:bCs/>
          <w:color w:val="000000" w:themeColor="text1"/>
          <w:lang w:val="zh-CN"/>
        </w:rPr>
      </w:pPr>
      <w:r>
        <w:rPr>
          <w:rFonts w:ascii="宋体" w:hAnsi="宋体" w:cs="宋体"/>
          <w:b/>
          <w:bCs/>
          <w:color w:val="000000" w:themeColor="text1"/>
          <w:lang w:val="zh-CN"/>
        </w:rPr>
        <w:t>3</w:t>
      </w:r>
      <w:r>
        <w:rPr>
          <w:rFonts w:hint="eastAsia" w:ascii="宋体" w:hAnsi="宋体" w:cs="宋体"/>
          <w:b/>
          <w:bCs/>
          <w:color w:val="000000" w:themeColor="text1"/>
          <w:lang w:val="zh-CN"/>
        </w:rPr>
        <w:t>、对投标文件进行比较和评价；</w:t>
      </w:r>
    </w:p>
    <w:p>
      <w:pPr>
        <w:pStyle w:val="15"/>
        <w:spacing w:line="360" w:lineRule="auto"/>
        <w:ind w:firstLine="480" w:firstLineChars="200"/>
        <w:rPr>
          <w:rFonts w:ascii="宋体"/>
          <w:color w:val="000000" w:themeColor="text1"/>
          <w:lang w:val="zh-CN"/>
        </w:rPr>
      </w:pPr>
      <w:r>
        <w:rPr>
          <w:rFonts w:hint="eastAsia" w:ascii="宋体" w:hAnsi="宋体" w:cs="宋体"/>
          <w:color w:val="000000" w:themeColor="text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5"/>
        <w:spacing w:line="360" w:lineRule="auto"/>
        <w:ind w:firstLine="480" w:firstLineChars="200"/>
        <w:rPr>
          <w:rFonts w:ascii="宋体"/>
          <w:color w:val="000000" w:themeColor="text1"/>
          <w:lang w:val="zh-CN"/>
        </w:rPr>
      </w:pPr>
      <w:r>
        <w:rPr>
          <w:rFonts w:hint="eastAsia" w:ascii="宋体" w:hAnsi="宋体" w:cs="宋体"/>
          <w:color w:val="000000" w:themeColor="text1"/>
          <w:lang w:val="zh-CN"/>
        </w:rPr>
        <w:t>注：评标标准中所涉及到的证书及材料，均应在电子投标文件中提供原件扫描件（或图片）。</w:t>
      </w:r>
    </w:p>
    <w:p>
      <w:pPr>
        <w:pStyle w:val="15"/>
        <w:spacing w:line="360" w:lineRule="auto"/>
        <w:ind w:firstLine="482" w:firstLineChars="200"/>
        <w:rPr>
          <w:rFonts w:ascii="宋体" w:cs="宋体"/>
          <w:b/>
          <w:bCs/>
          <w:color w:val="000000" w:themeColor="text1"/>
          <w:lang w:val="zh-CN"/>
        </w:rPr>
      </w:pPr>
      <w:r>
        <w:rPr>
          <w:rFonts w:hint="eastAsia" w:ascii="宋体" w:hAnsi="宋体" w:cs="宋体"/>
          <w:b/>
          <w:bCs/>
          <w:color w:val="000000" w:themeColor="text1"/>
          <w:lang w:val="zh-CN"/>
        </w:rPr>
        <w:t>（</w:t>
      </w:r>
      <w:r>
        <w:rPr>
          <w:rFonts w:ascii="宋体" w:hAnsi="宋体" w:cs="宋体"/>
          <w:b/>
          <w:bCs/>
          <w:color w:val="000000" w:themeColor="text1"/>
          <w:lang w:val="zh-CN"/>
        </w:rPr>
        <w:t>1</w:t>
      </w:r>
      <w:r>
        <w:rPr>
          <w:rFonts w:hint="eastAsia" w:ascii="宋体" w:hAnsi="宋体" w:cs="宋体"/>
          <w:b/>
          <w:bCs/>
          <w:color w:val="000000" w:themeColor="text1"/>
          <w:lang w:val="zh-CN"/>
        </w:rPr>
        <w:t>）价格分计算</w:t>
      </w:r>
    </w:p>
    <w:p>
      <w:pPr>
        <w:pStyle w:val="15"/>
        <w:spacing w:line="360" w:lineRule="auto"/>
        <w:ind w:firstLine="480" w:firstLineChars="200"/>
        <w:rPr>
          <w:rFonts w:ascii="宋体" w:cs="宋体"/>
          <w:color w:val="000000" w:themeColor="text1"/>
          <w:lang w:val="zh-CN"/>
        </w:rPr>
      </w:pPr>
      <w:r>
        <w:rPr>
          <w:rFonts w:hint="eastAsia" w:ascii="宋体" w:hAnsi="宋体" w:cs="宋体"/>
          <w:color w:val="000000" w:themeColor="text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5"/>
        <w:spacing w:line="360" w:lineRule="auto"/>
        <w:ind w:firstLine="480" w:firstLineChars="200"/>
        <w:rPr>
          <w:rFonts w:ascii="宋体" w:cs="宋体"/>
          <w:color w:val="000000" w:themeColor="text1"/>
          <w:lang w:val="zh-CN"/>
        </w:rPr>
      </w:pPr>
      <w:r>
        <w:rPr>
          <w:rFonts w:ascii="宋体" w:hAnsi="宋体" w:cs="宋体"/>
          <w:color w:val="000000" w:themeColor="text1"/>
          <w:lang w:val="zh-CN"/>
        </w:rPr>
        <w:t>1</w:t>
      </w:r>
      <w:r>
        <w:rPr>
          <w:rFonts w:hint="eastAsia" w:ascii="宋体" w:hAnsi="宋体" w:cs="宋体"/>
          <w:color w:val="000000" w:themeColor="text1"/>
          <w:lang w:val="zh-CN"/>
        </w:rPr>
        <w:t>）如果本项目非专门面向中小企业采购，对小型和微型企业投标人的投标价格给予</w:t>
      </w:r>
      <w:r>
        <w:rPr>
          <w:rFonts w:ascii="宋体" w:hAnsi="宋体" w:cs="宋体"/>
          <w:color w:val="000000" w:themeColor="text1"/>
          <w:lang w:val="zh-CN"/>
        </w:rPr>
        <w:t>6%</w:t>
      </w:r>
      <w:r>
        <w:rPr>
          <w:rFonts w:hint="eastAsia" w:ascii="宋体" w:hAnsi="宋体" w:cs="宋体"/>
          <w:color w:val="000000" w:themeColor="text1"/>
          <w:lang w:val="zh-CN"/>
        </w:rPr>
        <w:t>的扣除，用扣除后的价格参与评审。如果本项目非专门面向中小企业采购且接受联合体投标，联合协议中约定小型或微型企业的协议合同金额占到联合体协议合同总金额</w:t>
      </w:r>
      <w:r>
        <w:rPr>
          <w:rFonts w:ascii="宋体" w:hAnsi="宋体" w:cs="宋体"/>
          <w:color w:val="000000" w:themeColor="text1"/>
          <w:lang w:val="zh-CN"/>
        </w:rPr>
        <w:t>30%</w:t>
      </w:r>
      <w:r>
        <w:rPr>
          <w:rFonts w:hint="eastAsia" w:ascii="宋体" w:hAnsi="宋体" w:cs="宋体"/>
          <w:color w:val="000000" w:themeColor="text1"/>
          <w:lang w:val="zh-CN"/>
        </w:rPr>
        <w:t>以上的，给予联合体</w:t>
      </w:r>
      <w:r>
        <w:rPr>
          <w:rFonts w:ascii="宋体" w:hAnsi="宋体" w:cs="宋体"/>
          <w:color w:val="000000" w:themeColor="text1"/>
          <w:lang w:val="zh-CN"/>
        </w:rPr>
        <w:t>2%</w:t>
      </w:r>
      <w:r>
        <w:rPr>
          <w:rFonts w:hint="eastAsia" w:ascii="宋体" w:hAnsi="宋体" w:cs="宋体"/>
          <w:color w:val="000000" w:themeColor="text1"/>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rPr>
          <w:rFonts w:ascii="宋体" w:cs="Times New Roman"/>
          <w:color w:val="000000" w:themeColor="text1"/>
          <w:sz w:val="24"/>
          <w:szCs w:val="24"/>
          <w:lang w:val="zh-CN"/>
        </w:rPr>
      </w:pPr>
      <w:r>
        <w:rPr>
          <w:rFonts w:ascii="宋体" w:hAnsi="宋体" w:cs="宋体"/>
          <w:color w:val="000000" w:themeColor="text1"/>
          <w:sz w:val="24"/>
          <w:szCs w:val="24"/>
          <w:lang w:val="zh-CN"/>
        </w:rPr>
        <w:t>2</w:t>
      </w:r>
      <w:r>
        <w:rPr>
          <w:rFonts w:hint="eastAsia" w:ascii="宋体" w:hAnsi="宋体" w:cs="宋体"/>
          <w:color w:val="000000" w:themeColor="text1"/>
          <w:sz w:val="24"/>
          <w:szCs w:val="24"/>
          <w:lang w:val="zh-CN"/>
        </w:rPr>
        <w:t>）监狱企业视同小型、微型企业，对监狱企业价格给予</w:t>
      </w:r>
      <w:r>
        <w:rPr>
          <w:rFonts w:ascii="宋体" w:hAnsi="宋体" w:cs="宋体"/>
          <w:color w:val="000000" w:themeColor="text1"/>
          <w:sz w:val="24"/>
          <w:szCs w:val="24"/>
          <w:lang w:val="zh-CN"/>
        </w:rPr>
        <w:t>6%</w:t>
      </w:r>
      <w:r>
        <w:rPr>
          <w:rFonts w:hint="eastAsia" w:ascii="宋体" w:hAnsi="宋体" w:cs="宋体"/>
          <w:color w:val="000000" w:themeColor="text1"/>
          <w:sz w:val="24"/>
          <w:szCs w:val="24"/>
          <w:lang w:val="zh-CN"/>
        </w:rPr>
        <w:t>的扣除，用扣除后的价格参与评审。监狱企业应当提供由省级以上监狱管理局、戒毒管理局</w:t>
      </w:r>
      <w:r>
        <w:rPr>
          <w:rFonts w:ascii="宋体" w:hAnsi="宋体" w:cs="宋体"/>
          <w:color w:val="000000" w:themeColor="text1"/>
          <w:sz w:val="24"/>
          <w:szCs w:val="24"/>
          <w:lang w:val="zh-CN"/>
        </w:rPr>
        <w:t>(</w:t>
      </w:r>
      <w:r>
        <w:rPr>
          <w:rFonts w:hint="eastAsia" w:ascii="宋体" w:hAnsi="宋体" w:cs="宋体"/>
          <w:color w:val="000000" w:themeColor="text1"/>
          <w:sz w:val="24"/>
          <w:szCs w:val="24"/>
          <w:lang w:val="zh-CN"/>
        </w:rPr>
        <w:t>含新疆生产建设兵团</w:t>
      </w:r>
      <w:r>
        <w:rPr>
          <w:rFonts w:ascii="宋体" w:hAnsi="宋体" w:cs="宋体"/>
          <w:color w:val="000000" w:themeColor="text1"/>
          <w:sz w:val="24"/>
          <w:szCs w:val="24"/>
          <w:lang w:val="zh-CN"/>
        </w:rPr>
        <w:t>)</w:t>
      </w:r>
      <w:r>
        <w:rPr>
          <w:rFonts w:hint="eastAsia" w:ascii="宋体" w:hAnsi="宋体" w:cs="宋体"/>
          <w:color w:val="000000" w:themeColor="text1"/>
          <w:sz w:val="24"/>
          <w:szCs w:val="24"/>
          <w:lang w:val="zh-CN"/>
        </w:rPr>
        <w:t>出具的属于监狱企业的证明文件。</w:t>
      </w:r>
    </w:p>
    <w:p>
      <w:pPr>
        <w:pStyle w:val="15"/>
        <w:spacing w:line="360" w:lineRule="auto"/>
        <w:ind w:firstLine="480" w:firstLineChars="200"/>
        <w:rPr>
          <w:rFonts w:ascii="宋体" w:cs="宋体"/>
          <w:color w:val="000000" w:themeColor="text1"/>
        </w:rPr>
      </w:pPr>
      <w:r>
        <w:rPr>
          <w:rFonts w:ascii="宋体" w:hAnsi="宋体" w:cs="宋体"/>
          <w:color w:val="000000" w:themeColor="text1"/>
          <w:lang w:val="zh-CN"/>
        </w:rPr>
        <w:t>3</w:t>
      </w:r>
      <w:r>
        <w:rPr>
          <w:rFonts w:hint="eastAsia" w:ascii="宋体" w:hAnsi="宋体" w:cs="宋体"/>
          <w:color w:val="000000" w:themeColor="text1"/>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宋体" w:hAnsi="宋体" w:cs="宋体"/>
          <w:color w:val="000000" w:themeColor="text1"/>
          <w:lang w:val="zh-CN"/>
        </w:rPr>
        <w:t>6%</w:t>
      </w:r>
      <w:r>
        <w:rPr>
          <w:rFonts w:hint="eastAsia" w:ascii="宋体" w:hAnsi="宋体" w:cs="宋体"/>
          <w:color w:val="000000" w:themeColor="text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cs="宋体"/>
          <w:color w:val="000000" w:themeColor="text1"/>
        </w:rPr>
        <w:t>残疾人福利性单位属于小型、微型企业的，不重复享受政策。</w:t>
      </w:r>
    </w:p>
    <w:p>
      <w:pPr>
        <w:pStyle w:val="15"/>
        <w:spacing w:line="360" w:lineRule="auto"/>
        <w:ind w:firstLine="482" w:firstLineChars="200"/>
        <w:rPr>
          <w:rFonts w:ascii="宋体" w:cs="宋体"/>
          <w:b/>
          <w:bCs/>
          <w:color w:val="000000" w:themeColor="text1"/>
          <w:lang w:val="zh-CN"/>
        </w:rPr>
      </w:pPr>
      <w:r>
        <w:rPr>
          <w:rFonts w:hint="eastAsia" w:ascii="宋体" w:hAnsi="宋体" w:cs="宋体"/>
          <w:b/>
          <w:bCs/>
          <w:color w:val="000000" w:themeColor="text1"/>
        </w:rPr>
        <w:t>（</w:t>
      </w:r>
      <w:r>
        <w:rPr>
          <w:rFonts w:ascii="宋体" w:hAnsi="宋体" w:cs="宋体"/>
          <w:b/>
          <w:bCs/>
          <w:color w:val="000000" w:themeColor="text1"/>
        </w:rPr>
        <w:t>2</w:t>
      </w:r>
      <w:r>
        <w:rPr>
          <w:rFonts w:hint="eastAsia" w:ascii="宋体" w:hAnsi="宋体" w:cs="宋体"/>
          <w:b/>
          <w:bCs/>
          <w:color w:val="000000" w:themeColor="text1"/>
        </w:rPr>
        <w:t>）强制采购节能产品和优先采购节能产品、优先采购环保产品</w:t>
      </w:r>
    </w:p>
    <w:p>
      <w:pPr>
        <w:pStyle w:val="15"/>
        <w:spacing w:line="360" w:lineRule="auto"/>
        <w:ind w:firstLine="465"/>
        <w:jc w:val="left"/>
        <w:rPr>
          <w:rFonts w:ascii="宋体" w:cs="宋体"/>
          <w:color w:val="000000" w:themeColor="text1"/>
          <w:lang w:val="zh-CN"/>
        </w:rPr>
      </w:pPr>
      <w:r>
        <w:rPr>
          <w:rFonts w:ascii="宋体" w:hAnsi="宋体" w:cs="宋体"/>
          <w:color w:val="000000" w:themeColor="text1"/>
          <w:lang w:val="zh-CN"/>
        </w:rPr>
        <w:t>1</w:t>
      </w:r>
      <w:r>
        <w:rPr>
          <w:rFonts w:hint="eastAsia" w:ascii="宋体" w:hAnsi="宋体" w:cs="宋体"/>
          <w:color w:val="000000" w:themeColor="text1"/>
          <w:lang w:val="zh-CN"/>
        </w:rPr>
        <w:t>）对《节能产品政府采购清单》所列的政府强制采购节能产品</w:t>
      </w:r>
      <w:r>
        <w:rPr>
          <w:rFonts w:hint="eastAsia" w:ascii="宋体" w:hAnsi="宋体" w:cs="宋体"/>
          <w:color w:val="000000" w:themeColor="text1"/>
        </w:rPr>
        <w:t>，</w:t>
      </w:r>
      <w:r>
        <w:rPr>
          <w:rFonts w:hint="eastAsia" w:ascii="宋体" w:hAnsi="宋体" w:cs="宋体"/>
          <w:color w:val="000000" w:themeColor="text1"/>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5"/>
        <w:spacing w:line="360" w:lineRule="auto"/>
        <w:ind w:firstLine="465"/>
        <w:jc w:val="left"/>
        <w:rPr>
          <w:rFonts w:ascii="宋体" w:cs="宋体"/>
          <w:color w:val="000000" w:themeColor="text1"/>
          <w:lang w:val="zh-CN"/>
        </w:rPr>
      </w:pPr>
      <w:r>
        <w:rPr>
          <w:rFonts w:hint="eastAsia" w:ascii="宋体" w:hAnsi="宋体" w:cs="宋体"/>
          <w:color w:val="000000" w:themeColor="text1"/>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pPr>
        <w:pStyle w:val="15"/>
        <w:spacing w:line="360" w:lineRule="auto"/>
        <w:ind w:firstLine="480" w:firstLineChars="200"/>
        <w:rPr>
          <w:rFonts w:ascii="宋体" w:cs="宋体"/>
          <w:color w:val="000000" w:themeColor="text1"/>
          <w:lang w:val="zh-CN"/>
        </w:rPr>
      </w:pPr>
      <w:r>
        <w:rPr>
          <w:rFonts w:ascii="宋体" w:hAnsi="宋体" w:cs="宋体"/>
          <w:color w:val="000000" w:themeColor="text1"/>
          <w:lang w:val="zh-CN"/>
        </w:rPr>
        <w:t>2</w:t>
      </w:r>
      <w:r>
        <w:rPr>
          <w:rFonts w:hint="eastAsia" w:ascii="宋体" w:hAnsi="宋体" w:cs="宋体"/>
          <w:color w:val="000000" w:themeColor="text1"/>
          <w:lang w:val="zh-CN"/>
        </w:rPr>
        <w:t>）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pPr>
        <w:pStyle w:val="15"/>
        <w:spacing w:line="360" w:lineRule="auto"/>
        <w:ind w:firstLine="482" w:firstLineChars="200"/>
        <w:rPr>
          <w:rFonts w:ascii="宋体" w:cs="宋体"/>
          <w:b/>
          <w:bCs/>
          <w:color w:val="000000" w:themeColor="text1"/>
          <w:lang w:val="zh-CN"/>
        </w:rPr>
      </w:pPr>
      <w:r>
        <w:rPr>
          <w:rFonts w:hint="eastAsia" w:ascii="宋体" w:hAnsi="宋体" w:cs="宋体"/>
          <w:b/>
          <w:bCs/>
          <w:color w:val="000000" w:themeColor="text1"/>
          <w:lang w:val="zh-CN"/>
        </w:rPr>
        <w:t>（</w:t>
      </w:r>
      <w:r>
        <w:rPr>
          <w:rFonts w:ascii="宋体" w:hAnsi="宋体" w:cs="宋体"/>
          <w:b/>
          <w:bCs/>
          <w:color w:val="000000" w:themeColor="text1"/>
          <w:lang w:val="zh-CN"/>
        </w:rPr>
        <w:t>3</w:t>
      </w:r>
      <w:r>
        <w:rPr>
          <w:rFonts w:hint="eastAsia" w:ascii="宋体" w:hAnsi="宋体" w:cs="宋体"/>
          <w:b/>
          <w:bCs/>
          <w:color w:val="000000" w:themeColor="text1"/>
          <w:lang w:val="zh-CN"/>
        </w:rPr>
        <w:t>）关于相同品牌产品</w:t>
      </w:r>
    </w:p>
    <w:p>
      <w:pPr>
        <w:pStyle w:val="15"/>
        <w:spacing w:line="360" w:lineRule="auto"/>
        <w:ind w:firstLine="465"/>
        <w:jc w:val="left"/>
        <w:rPr>
          <w:rFonts w:ascii="宋体" w:cs="宋体"/>
          <w:color w:val="000000" w:themeColor="text1"/>
          <w:lang w:val="zh-CN"/>
        </w:rPr>
      </w:pPr>
      <w:r>
        <w:rPr>
          <w:rFonts w:hint="eastAsia" w:ascii="宋体" w:hAnsi="宋体" w:cs="宋体"/>
          <w:color w:val="000000" w:themeColor="text1"/>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15"/>
        <w:spacing w:line="360" w:lineRule="auto"/>
        <w:ind w:firstLine="465"/>
        <w:jc w:val="left"/>
        <w:rPr>
          <w:rFonts w:ascii="宋体" w:cs="宋体"/>
          <w:color w:val="000000" w:themeColor="text1"/>
          <w:lang w:val="zh-CN"/>
        </w:rPr>
      </w:pPr>
      <w:r>
        <w:rPr>
          <w:rFonts w:hint="eastAsia" w:ascii="宋体" w:hAnsi="宋体" w:cs="宋体"/>
          <w:color w:val="000000" w:themeColor="text1"/>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15"/>
        <w:spacing w:line="360" w:lineRule="auto"/>
        <w:ind w:firstLine="465"/>
        <w:jc w:val="left"/>
        <w:rPr>
          <w:rFonts w:ascii="宋体" w:cs="宋体"/>
          <w:b/>
          <w:bCs/>
          <w:color w:val="000000" w:themeColor="text1"/>
          <w:lang w:val="zh-CN"/>
        </w:rPr>
      </w:pPr>
      <w:r>
        <w:rPr>
          <w:rFonts w:hint="eastAsia" w:ascii="宋体" w:hAnsi="宋体" w:cs="宋体"/>
          <w:b/>
          <w:bCs/>
          <w:color w:val="000000" w:themeColor="text1"/>
          <w:lang w:val="zh-CN"/>
        </w:rPr>
        <w:t>（</w:t>
      </w:r>
      <w:r>
        <w:rPr>
          <w:rFonts w:ascii="宋体" w:hAnsi="宋体" w:cs="宋体"/>
          <w:b/>
          <w:bCs/>
          <w:color w:val="000000" w:themeColor="text1"/>
          <w:lang w:val="zh-CN"/>
        </w:rPr>
        <w:t>4</w:t>
      </w:r>
      <w:r>
        <w:rPr>
          <w:rFonts w:hint="eastAsia" w:ascii="宋体" w:hAnsi="宋体" w:cs="宋体"/>
          <w:b/>
          <w:bCs/>
          <w:color w:val="000000" w:themeColor="text1"/>
          <w:lang w:val="zh-CN"/>
        </w:rPr>
        <w:t>）关于强制性产品认证</w:t>
      </w:r>
    </w:p>
    <w:p>
      <w:pPr>
        <w:spacing w:line="360" w:lineRule="auto"/>
        <w:ind w:firstLine="480" w:firstLineChars="200"/>
        <w:rPr>
          <w:rFonts w:ascii="宋体" w:cs="Times New Roman"/>
          <w:color w:val="000000" w:themeColor="text1"/>
          <w:kern w:val="0"/>
          <w:sz w:val="24"/>
          <w:szCs w:val="24"/>
        </w:rPr>
      </w:pPr>
      <w:r>
        <w:rPr>
          <w:rFonts w:ascii="宋体" w:hAnsi="宋体" w:cs="宋体"/>
          <w:color w:val="000000" w:themeColor="text1"/>
          <w:sz w:val="24"/>
          <w:szCs w:val="24"/>
          <w:lang w:val="zh-CN"/>
        </w:rPr>
        <w:t>1</w:t>
      </w:r>
      <w:r>
        <w:rPr>
          <w:rFonts w:hint="eastAsia" w:ascii="宋体" w:hAnsi="宋体" w:cs="宋体"/>
          <w:color w:val="000000" w:themeColor="text1"/>
          <w:sz w:val="24"/>
          <w:szCs w:val="24"/>
          <w:lang w:val="zh-CN"/>
        </w:rPr>
        <w:t>）如投标人所投产品属于“中国强制性产品认证”（</w:t>
      </w:r>
      <w:r>
        <w:rPr>
          <w:rFonts w:ascii="宋体" w:hAnsi="宋体" w:cs="宋体"/>
          <w:color w:val="000000" w:themeColor="text1"/>
          <w:sz w:val="24"/>
          <w:szCs w:val="24"/>
          <w:lang w:val="zh-CN"/>
        </w:rPr>
        <w:t>3C</w:t>
      </w:r>
      <w:r>
        <w:rPr>
          <w:rFonts w:hint="eastAsia" w:ascii="宋体" w:hAnsi="宋体" w:cs="宋体"/>
          <w:color w:val="000000" w:themeColor="text1"/>
          <w:sz w:val="24"/>
          <w:szCs w:val="24"/>
          <w:lang w:val="zh-CN"/>
        </w:rPr>
        <w:t>认证）范围内</w:t>
      </w:r>
      <w:r>
        <w:rPr>
          <w:rFonts w:ascii="宋体" w:cs="宋体"/>
          <w:color w:val="000000" w:themeColor="text1"/>
          <w:sz w:val="24"/>
          <w:szCs w:val="24"/>
          <w:lang w:val="zh-CN"/>
        </w:rPr>
        <w:t>,</w:t>
      </w:r>
      <w:r>
        <w:rPr>
          <w:rFonts w:hint="eastAsia" w:ascii="宋体" w:hAnsi="宋体" w:cs="宋体"/>
          <w:color w:val="000000" w:themeColor="text1"/>
          <w:sz w:val="24"/>
          <w:szCs w:val="24"/>
          <w:lang w:val="zh-CN"/>
        </w:rPr>
        <w:t>则必须承诺采用《中华人民共和国实施强制性产品认证的产品目录》并在有效期内的产品，应在投标文件中提供</w:t>
      </w:r>
      <w:r>
        <w:rPr>
          <w:rFonts w:hint="eastAsia" w:ascii="宋体" w:hAnsi="宋体" w:cs="宋体"/>
          <w:color w:val="000000" w:themeColor="text1"/>
          <w:lang w:val="zh-CN"/>
        </w:rPr>
        <w:t>“</w:t>
      </w:r>
      <w:r>
        <w:rPr>
          <w:rFonts w:hint="eastAsia" w:ascii="宋体" w:hAnsi="宋体" w:cs="宋体"/>
          <w:color w:val="000000" w:themeColor="text1"/>
          <w:sz w:val="24"/>
          <w:szCs w:val="24"/>
          <w:lang w:val="zh-CN"/>
        </w:rPr>
        <w:t>所投产品符合国家强制性要求承诺函</w:t>
      </w:r>
      <w:r>
        <w:rPr>
          <w:rFonts w:hint="eastAsia" w:ascii="宋体" w:hAnsi="宋体" w:cs="宋体"/>
          <w:color w:val="000000" w:themeColor="text1"/>
          <w:lang w:val="zh-CN"/>
        </w:rPr>
        <w:t>”</w:t>
      </w:r>
      <w:r>
        <w:rPr>
          <w:rFonts w:hint="eastAsia" w:ascii="宋体" w:hAnsi="宋体" w:cs="宋体"/>
          <w:color w:val="000000" w:themeColor="text1"/>
          <w:sz w:val="24"/>
          <w:szCs w:val="24"/>
          <w:lang w:val="zh-CN"/>
        </w:rPr>
        <w:t>并加盖投标人公章，否则将承担其投标被视为非实质性响应投标的风险。</w:t>
      </w:r>
    </w:p>
    <w:p>
      <w:pPr>
        <w:wordWrap w:val="0"/>
        <w:autoSpaceDE w:val="0"/>
        <w:autoSpaceDN w:val="0"/>
        <w:spacing w:line="360" w:lineRule="auto"/>
        <w:ind w:firstLine="480" w:firstLineChars="200"/>
        <w:rPr>
          <w:rFonts w:ascii="宋体" w:cs="Times New Roman"/>
          <w:color w:val="000000" w:themeColor="text1"/>
          <w:sz w:val="24"/>
          <w:szCs w:val="24"/>
          <w:lang w:val="zh-CN"/>
        </w:rPr>
      </w:pPr>
      <w:r>
        <w:rPr>
          <w:rFonts w:ascii="宋体" w:hAnsi="宋体" w:cs="宋体"/>
          <w:color w:val="000000" w:themeColor="text1"/>
          <w:kern w:val="0"/>
          <w:sz w:val="24"/>
          <w:szCs w:val="24"/>
        </w:rPr>
        <w:t>2)</w:t>
      </w:r>
      <w:r>
        <w:rPr>
          <w:rFonts w:hint="eastAsia" w:ascii="宋体" w:hAnsi="宋体" w:cs="宋体"/>
          <w:color w:val="000000" w:themeColor="text1"/>
          <w:kern w:val="0"/>
          <w:sz w:val="24"/>
          <w:szCs w:val="24"/>
        </w:rPr>
        <w:t>投标人所投产品如被列入《信息安全产品强制性认证目录》，</w:t>
      </w:r>
      <w:r>
        <w:rPr>
          <w:rFonts w:hint="eastAsia" w:ascii="宋体" w:hAnsi="宋体" w:cs="宋体"/>
          <w:color w:val="000000" w:themeColor="text1"/>
          <w:sz w:val="24"/>
          <w:szCs w:val="24"/>
          <w:lang w:val="zh-CN"/>
        </w:rPr>
        <w:t>则投标文件中应根据本项目招标文件“第二章</w:t>
      </w:r>
      <w:r>
        <w:rPr>
          <w:rFonts w:ascii="宋体" w:hAnsi="宋体" w:cs="宋体"/>
          <w:color w:val="000000" w:themeColor="text1"/>
          <w:sz w:val="24"/>
          <w:szCs w:val="24"/>
          <w:lang w:val="zh-CN"/>
        </w:rPr>
        <w:t xml:space="preserve"> </w:t>
      </w:r>
      <w:r>
        <w:rPr>
          <w:rFonts w:hint="eastAsia" w:ascii="宋体" w:hAnsi="宋体" w:cs="宋体"/>
          <w:color w:val="000000" w:themeColor="text1"/>
          <w:sz w:val="24"/>
          <w:szCs w:val="24"/>
          <w:lang w:val="zh-CN"/>
        </w:rPr>
        <w:t>项目需求”提供：</w:t>
      </w:r>
    </w:p>
    <w:p>
      <w:pPr>
        <w:wordWrap w:val="0"/>
        <w:autoSpaceDE w:val="0"/>
        <w:autoSpaceDN w:val="0"/>
        <w:spacing w:line="360" w:lineRule="auto"/>
        <w:ind w:firstLine="480" w:firstLineChars="200"/>
        <w:rPr>
          <w:rFonts w:ascii="宋体" w:cs="Times New Roman"/>
          <w:color w:val="000000" w:themeColor="text1"/>
          <w:sz w:val="24"/>
          <w:szCs w:val="24"/>
          <w:lang w:val="zh-CN"/>
        </w:rPr>
      </w:pPr>
      <w:r>
        <w:rPr>
          <w:rFonts w:hint="eastAsia" w:ascii="宋体" w:hAnsi="宋体" w:cs="宋体"/>
          <w:color w:val="000000" w:themeColor="text1"/>
          <w:kern w:val="0"/>
          <w:sz w:val="24"/>
          <w:szCs w:val="24"/>
        </w:rPr>
        <w:t>中国信息安全认证中心官网（</w:t>
      </w:r>
      <w:r>
        <w:rPr>
          <w:rFonts w:ascii="宋体" w:hAnsi="宋体" w:cs="宋体"/>
          <w:color w:val="000000" w:themeColor="text1"/>
          <w:kern w:val="0"/>
          <w:sz w:val="24"/>
          <w:szCs w:val="24"/>
        </w:rPr>
        <w:t>http://www.isccc.gov.cn/index.shtml</w:t>
      </w:r>
      <w:r>
        <w:rPr>
          <w:rFonts w:hint="eastAsia" w:ascii="宋体" w:hAnsi="宋体" w:cs="宋体"/>
          <w:color w:val="000000" w:themeColor="text1"/>
          <w:kern w:val="0"/>
          <w:sz w:val="24"/>
          <w:szCs w:val="24"/>
        </w:rPr>
        <w:t>）产品查询结果截图并加盖投标人公章或中国信息安全认证中心</w:t>
      </w:r>
      <w:r>
        <w:rPr>
          <w:rFonts w:hint="eastAsia" w:ascii="宋体" w:hAnsi="宋体" w:cs="宋体"/>
          <w:color w:val="000000" w:themeColor="text1"/>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rPr>
          <w:rFonts w:ascii="宋体" w:cs="Times New Roman"/>
          <w:b/>
          <w:bCs/>
          <w:color w:val="000000" w:themeColor="text1"/>
          <w:sz w:val="24"/>
          <w:szCs w:val="24"/>
          <w:lang w:val="zh-CN"/>
        </w:rPr>
      </w:pPr>
      <w:r>
        <w:rPr>
          <w:rFonts w:hint="eastAsia" w:ascii="宋体" w:hAnsi="宋体" w:cs="宋体"/>
          <w:b/>
          <w:bCs/>
          <w:color w:val="000000" w:themeColor="text1"/>
          <w:sz w:val="24"/>
          <w:szCs w:val="24"/>
          <w:lang w:val="zh-CN"/>
        </w:rPr>
        <w:t>（</w:t>
      </w:r>
      <w:r>
        <w:rPr>
          <w:rFonts w:ascii="宋体" w:hAnsi="宋体" w:cs="宋体"/>
          <w:b/>
          <w:bCs/>
          <w:color w:val="000000" w:themeColor="text1"/>
          <w:sz w:val="24"/>
          <w:szCs w:val="24"/>
          <w:lang w:val="zh-CN"/>
        </w:rPr>
        <w:t>5</w:t>
      </w:r>
      <w:r>
        <w:rPr>
          <w:rFonts w:hint="eastAsia" w:ascii="宋体" w:hAnsi="宋体" w:cs="宋体"/>
          <w:b/>
          <w:bCs/>
          <w:color w:val="000000" w:themeColor="text1"/>
          <w:sz w:val="24"/>
          <w:szCs w:val="24"/>
          <w:lang w:val="zh-CN"/>
        </w:rPr>
        <w:t>）投标无效情形</w:t>
      </w:r>
    </w:p>
    <w:p>
      <w:pPr>
        <w:tabs>
          <w:tab w:val="left" w:pos="1260"/>
        </w:tabs>
        <w:autoSpaceDE w:val="0"/>
        <w:autoSpaceDN w:val="0"/>
        <w:spacing w:line="360" w:lineRule="auto"/>
        <w:ind w:firstLine="480" w:firstLineChars="200"/>
        <w:rPr>
          <w:rFonts w:ascii="宋体" w:cs="Times New Roman"/>
          <w:color w:val="000000" w:themeColor="text1"/>
          <w:sz w:val="24"/>
          <w:szCs w:val="24"/>
          <w:lang w:val="zh-CN"/>
        </w:rPr>
      </w:pPr>
      <w:r>
        <w:rPr>
          <w:rFonts w:ascii="宋体" w:hAnsi="宋体" w:cs="宋体"/>
          <w:color w:val="000000" w:themeColor="text1"/>
          <w:sz w:val="24"/>
          <w:szCs w:val="24"/>
          <w:lang w:val="zh-CN"/>
        </w:rPr>
        <w:t>1</w:t>
      </w:r>
      <w:r>
        <w:rPr>
          <w:rFonts w:hint="eastAsia" w:ascii="宋体" w:hAnsi="宋体" w:cs="宋体"/>
          <w:color w:val="000000" w:themeColor="text1"/>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rPr>
          <w:rFonts w:ascii="宋体" w:cs="Times New Roman"/>
          <w:color w:val="000000" w:themeColor="text1"/>
          <w:sz w:val="24"/>
          <w:szCs w:val="24"/>
          <w:lang w:val="zh-CN"/>
        </w:rPr>
      </w:pPr>
      <w:r>
        <w:rPr>
          <w:rFonts w:ascii="宋体" w:hAnsi="宋体" w:cs="宋体"/>
          <w:color w:val="000000" w:themeColor="text1"/>
          <w:sz w:val="24"/>
          <w:szCs w:val="24"/>
          <w:lang w:val="zh-CN"/>
        </w:rPr>
        <w:t>2</w:t>
      </w:r>
      <w:r>
        <w:rPr>
          <w:rFonts w:hint="eastAsia" w:ascii="宋体" w:hAnsi="宋体" w:cs="宋体"/>
          <w:color w:val="000000" w:themeColor="text1"/>
          <w:sz w:val="24"/>
          <w:szCs w:val="24"/>
          <w:lang w:val="zh-CN"/>
        </w:rPr>
        <w:t>）符合性审查资料未按招标文件要求签署、盖章的；</w:t>
      </w:r>
    </w:p>
    <w:p>
      <w:pPr>
        <w:tabs>
          <w:tab w:val="left" w:pos="1260"/>
        </w:tabs>
        <w:autoSpaceDE w:val="0"/>
        <w:autoSpaceDN w:val="0"/>
        <w:spacing w:line="360" w:lineRule="auto"/>
        <w:ind w:firstLine="480" w:firstLineChars="200"/>
        <w:rPr>
          <w:rFonts w:ascii="宋体" w:cs="Times New Roman"/>
          <w:color w:val="000000" w:themeColor="text1"/>
          <w:sz w:val="24"/>
          <w:szCs w:val="24"/>
          <w:lang w:val="zh-CN"/>
        </w:rPr>
      </w:pPr>
      <w:r>
        <w:rPr>
          <w:rFonts w:ascii="宋体" w:hAnsi="宋体" w:cs="宋体"/>
          <w:color w:val="000000" w:themeColor="text1"/>
          <w:sz w:val="24"/>
          <w:szCs w:val="24"/>
          <w:lang w:val="zh-CN"/>
        </w:rPr>
        <w:t>3</w:t>
      </w:r>
      <w:r>
        <w:rPr>
          <w:rFonts w:hint="eastAsia" w:ascii="宋体" w:hAnsi="宋体" w:cs="宋体"/>
          <w:color w:val="000000" w:themeColor="text1"/>
          <w:sz w:val="24"/>
          <w:szCs w:val="24"/>
          <w:lang w:val="zh-CN"/>
        </w:rPr>
        <w:t>）有下列情形之一的，视为投标人串通投标，其投标无效：</w:t>
      </w:r>
    </w:p>
    <w:p>
      <w:pPr>
        <w:tabs>
          <w:tab w:val="left" w:pos="1260"/>
        </w:tabs>
        <w:autoSpaceDE w:val="0"/>
        <w:autoSpaceDN w:val="0"/>
        <w:spacing w:line="360" w:lineRule="auto"/>
        <w:ind w:firstLine="480" w:firstLineChars="200"/>
        <w:rPr>
          <w:rFonts w:ascii="宋体" w:cs="Times New Roman"/>
          <w:color w:val="000000" w:themeColor="text1"/>
          <w:sz w:val="24"/>
          <w:szCs w:val="24"/>
          <w:lang w:val="zh-CN"/>
        </w:rPr>
      </w:pPr>
      <w:r>
        <w:rPr>
          <w:rFonts w:ascii="宋体" w:hAnsi="宋体" w:cs="宋体"/>
          <w:color w:val="000000" w:themeColor="text1"/>
          <w:sz w:val="24"/>
          <w:szCs w:val="24"/>
          <w:lang w:val="zh-CN"/>
        </w:rPr>
        <w:t>a.</w:t>
      </w:r>
      <w:r>
        <w:rPr>
          <w:rFonts w:hint="eastAsia" w:ascii="宋体" w:hAnsi="宋体" w:cs="宋体"/>
          <w:color w:val="000000" w:themeColor="text1"/>
          <w:sz w:val="24"/>
          <w:szCs w:val="24"/>
          <w:lang w:val="zh-CN"/>
        </w:rPr>
        <w:t>不同投标人的投标文件由同一单位或者个人编制；</w:t>
      </w:r>
    </w:p>
    <w:p>
      <w:pPr>
        <w:tabs>
          <w:tab w:val="left" w:pos="1260"/>
        </w:tabs>
        <w:autoSpaceDE w:val="0"/>
        <w:autoSpaceDN w:val="0"/>
        <w:spacing w:line="360" w:lineRule="auto"/>
        <w:ind w:firstLine="480" w:firstLineChars="200"/>
        <w:rPr>
          <w:rFonts w:ascii="宋体" w:cs="Times New Roman"/>
          <w:color w:val="000000" w:themeColor="text1"/>
          <w:sz w:val="24"/>
          <w:szCs w:val="24"/>
          <w:lang w:val="zh-CN"/>
        </w:rPr>
      </w:pPr>
      <w:r>
        <w:rPr>
          <w:rFonts w:ascii="宋体" w:hAnsi="宋体" w:cs="宋体"/>
          <w:color w:val="000000" w:themeColor="text1"/>
          <w:sz w:val="24"/>
          <w:szCs w:val="24"/>
          <w:lang w:val="zh-CN"/>
        </w:rPr>
        <w:t>b.</w:t>
      </w:r>
      <w:r>
        <w:rPr>
          <w:rFonts w:hint="eastAsia" w:ascii="宋体" w:hAnsi="宋体" w:cs="宋体"/>
          <w:color w:val="000000" w:themeColor="text1"/>
          <w:sz w:val="24"/>
          <w:szCs w:val="24"/>
          <w:lang w:val="zh-CN"/>
        </w:rPr>
        <w:t>不同投标人委托同一单位或者个人办理投标事宜；</w:t>
      </w:r>
    </w:p>
    <w:p>
      <w:pPr>
        <w:tabs>
          <w:tab w:val="left" w:pos="1260"/>
        </w:tabs>
        <w:autoSpaceDE w:val="0"/>
        <w:autoSpaceDN w:val="0"/>
        <w:spacing w:line="360" w:lineRule="auto"/>
        <w:ind w:firstLine="480" w:firstLineChars="200"/>
        <w:rPr>
          <w:rFonts w:ascii="宋体" w:cs="Times New Roman"/>
          <w:color w:val="000000" w:themeColor="text1"/>
          <w:sz w:val="24"/>
          <w:szCs w:val="24"/>
          <w:lang w:val="zh-CN"/>
        </w:rPr>
      </w:pPr>
      <w:r>
        <w:rPr>
          <w:rFonts w:ascii="宋体" w:hAnsi="宋体" w:cs="宋体"/>
          <w:color w:val="000000" w:themeColor="text1"/>
          <w:sz w:val="24"/>
          <w:szCs w:val="24"/>
          <w:lang w:val="zh-CN"/>
        </w:rPr>
        <w:t>c.</w:t>
      </w:r>
      <w:r>
        <w:rPr>
          <w:rFonts w:hint="eastAsia" w:ascii="宋体" w:hAnsi="宋体" w:cs="宋体"/>
          <w:color w:val="000000" w:themeColor="text1"/>
          <w:sz w:val="24"/>
          <w:szCs w:val="24"/>
          <w:lang w:val="zh-CN"/>
        </w:rPr>
        <w:t>不同投标人的投标文件载明的项目管理成员或者联系人员为同一人；</w:t>
      </w:r>
    </w:p>
    <w:p>
      <w:pPr>
        <w:tabs>
          <w:tab w:val="left" w:pos="1260"/>
        </w:tabs>
        <w:autoSpaceDE w:val="0"/>
        <w:autoSpaceDN w:val="0"/>
        <w:spacing w:line="360" w:lineRule="auto"/>
        <w:ind w:firstLine="480" w:firstLineChars="200"/>
        <w:rPr>
          <w:rFonts w:ascii="宋体" w:cs="Times New Roman"/>
          <w:color w:val="000000" w:themeColor="text1"/>
          <w:sz w:val="24"/>
          <w:szCs w:val="24"/>
          <w:lang w:val="zh-CN"/>
        </w:rPr>
      </w:pPr>
      <w:r>
        <w:rPr>
          <w:rFonts w:ascii="宋体" w:hAnsi="宋体" w:cs="宋体"/>
          <w:color w:val="000000" w:themeColor="text1"/>
          <w:sz w:val="24"/>
          <w:szCs w:val="24"/>
          <w:lang w:val="zh-CN"/>
        </w:rPr>
        <w:t>d.</w:t>
      </w:r>
      <w:r>
        <w:rPr>
          <w:rFonts w:hint="eastAsia" w:ascii="宋体" w:hAnsi="宋体" w:cs="宋体"/>
          <w:color w:val="000000" w:themeColor="text1"/>
          <w:sz w:val="24"/>
          <w:szCs w:val="24"/>
          <w:lang w:val="zh-CN"/>
        </w:rPr>
        <w:t>不同投标人的投标文件异常一致或者投标报价呈规律性差异；</w:t>
      </w:r>
    </w:p>
    <w:p>
      <w:pPr>
        <w:tabs>
          <w:tab w:val="left" w:pos="1260"/>
        </w:tabs>
        <w:autoSpaceDE w:val="0"/>
        <w:autoSpaceDN w:val="0"/>
        <w:spacing w:line="360" w:lineRule="auto"/>
        <w:ind w:firstLine="480" w:firstLineChars="200"/>
        <w:rPr>
          <w:rFonts w:ascii="宋体" w:cs="Times New Roman"/>
          <w:color w:val="000000" w:themeColor="text1"/>
          <w:sz w:val="24"/>
          <w:szCs w:val="24"/>
          <w:lang w:val="zh-CN"/>
        </w:rPr>
      </w:pPr>
      <w:r>
        <w:rPr>
          <w:rFonts w:ascii="宋体" w:hAnsi="宋体" w:cs="宋体"/>
          <w:color w:val="000000" w:themeColor="text1"/>
          <w:sz w:val="24"/>
          <w:szCs w:val="24"/>
          <w:lang w:val="zh-CN"/>
        </w:rPr>
        <w:t>e.</w:t>
      </w:r>
      <w:r>
        <w:rPr>
          <w:rFonts w:hint="eastAsia" w:ascii="宋体" w:hAnsi="宋体" w:cs="宋体"/>
          <w:color w:val="000000" w:themeColor="text1"/>
          <w:sz w:val="24"/>
          <w:szCs w:val="24"/>
          <w:lang w:val="zh-CN"/>
        </w:rPr>
        <w:t>不同投标人的投标文件相互混装；</w:t>
      </w:r>
    </w:p>
    <w:p>
      <w:pPr>
        <w:spacing w:line="360" w:lineRule="auto"/>
        <w:ind w:firstLine="480" w:firstLineChars="200"/>
        <w:rPr>
          <w:rFonts w:ascii="宋体" w:cs="Times New Roman"/>
          <w:color w:val="000000" w:themeColor="text1"/>
          <w:sz w:val="24"/>
          <w:szCs w:val="24"/>
          <w:lang w:val="zh-CN"/>
        </w:rPr>
      </w:pPr>
      <w:r>
        <w:rPr>
          <w:rFonts w:ascii="宋体" w:hAnsi="宋体" w:cs="宋体"/>
          <w:color w:val="000000" w:themeColor="text1"/>
          <w:sz w:val="24"/>
          <w:szCs w:val="24"/>
          <w:lang w:val="zh-CN"/>
        </w:rPr>
        <w:t>4</w:t>
      </w:r>
      <w:r>
        <w:rPr>
          <w:rFonts w:hint="eastAsia" w:ascii="宋体" w:hAnsi="宋体" w:cs="宋体"/>
          <w:color w:val="000000" w:themeColor="text1"/>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rPr>
          <w:rFonts w:ascii="宋体" w:cs="Times New Roman"/>
          <w:color w:val="000000" w:themeColor="text1"/>
          <w:sz w:val="24"/>
          <w:szCs w:val="24"/>
          <w:lang w:val="zh-CN"/>
        </w:rPr>
      </w:pPr>
      <w:r>
        <w:rPr>
          <w:rFonts w:ascii="宋体" w:hAnsi="宋体" w:cs="宋体"/>
          <w:color w:val="000000" w:themeColor="text1"/>
          <w:sz w:val="24"/>
          <w:szCs w:val="24"/>
          <w:lang w:val="zh-CN"/>
        </w:rPr>
        <w:t>5</w:t>
      </w:r>
      <w:r>
        <w:rPr>
          <w:rFonts w:hint="eastAsia" w:ascii="宋体" w:hAnsi="宋体" w:cs="宋体"/>
          <w:color w:val="000000" w:themeColor="text1"/>
          <w:sz w:val="24"/>
          <w:szCs w:val="24"/>
          <w:lang w:val="zh-CN"/>
        </w:rPr>
        <w:t>）法律、法规和招标文件规定的其他无效情形。</w:t>
      </w:r>
    </w:p>
    <w:p>
      <w:pPr>
        <w:pStyle w:val="15"/>
        <w:spacing w:line="360" w:lineRule="auto"/>
        <w:ind w:firstLine="482" w:firstLineChars="200"/>
        <w:rPr>
          <w:rFonts w:ascii="宋体" w:cs="宋体"/>
          <w:b/>
          <w:bCs/>
          <w:color w:val="000000" w:themeColor="text1"/>
          <w:lang w:val="zh-CN"/>
        </w:rPr>
      </w:pPr>
      <w:r>
        <w:rPr>
          <w:rFonts w:hint="eastAsia" w:ascii="宋体" w:hAnsi="宋体" w:cs="宋体"/>
          <w:b/>
          <w:bCs/>
          <w:color w:val="000000" w:themeColor="text1"/>
          <w:lang w:val="zh-CN"/>
        </w:rPr>
        <w:t>（</w:t>
      </w:r>
      <w:r>
        <w:rPr>
          <w:rFonts w:ascii="宋体" w:hAnsi="宋体" w:cs="宋体"/>
          <w:b/>
          <w:bCs/>
          <w:color w:val="000000" w:themeColor="text1"/>
          <w:lang w:val="zh-CN"/>
        </w:rPr>
        <w:t>6</w:t>
      </w:r>
      <w:r>
        <w:rPr>
          <w:rFonts w:hint="eastAsia" w:ascii="宋体" w:hAnsi="宋体" w:cs="宋体"/>
          <w:b/>
          <w:bCs/>
          <w:color w:val="000000" w:themeColor="text1"/>
          <w:lang w:val="zh-CN"/>
        </w:rPr>
        <w:t>）评标标准</w:t>
      </w:r>
    </w:p>
    <w:tbl>
      <w:tblPr>
        <w:tblStyle w:val="27"/>
        <w:tblW w:w="89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41"/>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lang w:bidi="ar"/>
              </w:rPr>
              <w:t>分值构成</w:t>
            </w:r>
          </w:p>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lang w:bidi="ar"/>
              </w:rPr>
              <w:t>(总分100分)</w:t>
            </w:r>
          </w:p>
        </w:tc>
        <w:tc>
          <w:tcPr>
            <w:tcW w:w="7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价格分值：</w:t>
            </w:r>
            <w:r>
              <w:rPr>
                <w:rFonts w:hint="eastAsia" w:ascii="宋体" w:hAnsi="宋体" w:eastAsia="宋体" w:cs="宋体"/>
                <w:color w:val="auto"/>
                <w:sz w:val="24"/>
                <w:szCs w:val="24"/>
                <w:u w:val="single"/>
                <w:lang w:bidi="ar"/>
              </w:rPr>
              <w:t>30</w:t>
            </w:r>
            <w:r>
              <w:rPr>
                <w:rFonts w:hint="eastAsia" w:ascii="宋体" w:hAnsi="宋体" w:eastAsia="宋体" w:cs="宋体"/>
                <w:color w:val="auto"/>
                <w:sz w:val="24"/>
                <w:szCs w:val="24"/>
                <w:lang w:bidi="ar"/>
              </w:rPr>
              <w:t>分</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商务部分：</w:t>
            </w:r>
            <w:r>
              <w:rPr>
                <w:rFonts w:hint="eastAsia" w:ascii="宋体" w:hAnsi="宋体" w:eastAsia="宋体" w:cs="宋体"/>
                <w:color w:val="auto"/>
                <w:sz w:val="24"/>
                <w:szCs w:val="24"/>
                <w:u w:val="single"/>
                <w:lang w:bidi="ar"/>
              </w:rPr>
              <w:t>25</w:t>
            </w:r>
            <w:r>
              <w:rPr>
                <w:rFonts w:hint="eastAsia" w:ascii="宋体" w:hAnsi="宋体" w:eastAsia="宋体" w:cs="宋体"/>
                <w:color w:val="auto"/>
                <w:sz w:val="24"/>
                <w:szCs w:val="24"/>
                <w:lang w:bidi="ar"/>
              </w:rPr>
              <w:t>分</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技术部分：</w:t>
            </w:r>
            <w:r>
              <w:rPr>
                <w:rFonts w:hint="eastAsia" w:ascii="宋体" w:hAnsi="宋体" w:eastAsia="宋体" w:cs="宋体"/>
                <w:color w:val="auto"/>
                <w:sz w:val="24"/>
                <w:szCs w:val="24"/>
                <w:u w:val="single"/>
                <w:lang w:bidi="ar"/>
              </w:rPr>
              <w:t>45</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价格部分（满分</w:t>
            </w:r>
            <w:r>
              <w:rPr>
                <w:rFonts w:hint="eastAsia" w:ascii="宋体" w:hAnsi="宋体" w:eastAsia="宋体" w:cs="宋体"/>
                <w:b/>
                <w:color w:val="auto"/>
                <w:sz w:val="24"/>
                <w:szCs w:val="24"/>
                <w:u w:val="single"/>
                <w:lang w:bidi="ar"/>
              </w:rPr>
              <w:t>30</w:t>
            </w:r>
            <w:r>
              <w:rPr>
                <w:rFonts w:hint="eastAsia" w:ascii="宋体" w:hAnsi="宋体" w:eastAsia="宋体" w:cs="宋体"/>
                <w:b/>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lang w:bidi="ar"/>
              </w:rPr>
              <w:t>投标报价</w:t>
            </w:r>
          </w:p>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lang w:bidi="ar"/>
              </w:rPr>
              <w:t>评分标准</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lang w:bidi="ar"/>
              </w:rPr>
              <w:t>评标基准价：满足招标文件要求的有效投标报价中，最低的投标报价为评标基准价。</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lang w:bidi="ar"/>
              </w:rPr>
              <w:t>投标报价得分=（评标基准价/投标报价）×30。计算结果按四舍五入，保留两位小数。</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u w:val="single"/>
                <w:lang w:bidi="ar"/>
              </w:rPr>
              <w:t>30</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商务部分（满分</w:t>
            </w:r>
            <w:r>
              <w:rPr>
                <w:rFonts w:hint="eastAsia" w:ascii="宋体" w:hAnsi="宋体" w:eastAsia="宋体" w:cs="宋体"/>
                <w:b/>
                <w:color w:val="auto"/>
                <w:sz w:val="24"/>
                <w:szCs w:val="24"/>
                <w:u w:val="single"/>
                <w:lang w:bidi="ar"/>
              </w:rPr>
              <w:t>25</w:t>
            </w:r>
            <w:r>
              <w:rPr>
                <w:rFonts w:hint="eastAsia" w:ascii="宋体" w:hAnsi="宋体" w:eastAsia="宋体" w:cs="宋体"/>
                <w:b/>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30" w:lineRule="exact"/>
              <w:ind w:firstLine="482" w:firstLineChars="200"/>
              <w:rPr>
                <w:rFonts w:ascii="宋体" w:hAnsi="宋体" w:eastAsia="宋体" w:cs="宋体"/>
                <w:b/>
                <w:color w:val="auto"/>
                <w:sz w:val="24"/>
              </w:rPr>
            </w:pPr>
            <w:r>
              <w:rPr>
                <w:rFonts w:hint="eastAsia" w:ascii="宋体" w:hAnsi="宋体" w:eastAsia="宋体" w:cs="宋体"/>
                <w:b/>
                <w:color w:val="auto"/>
                <w:sz w:val="24"/>
                <w:lang w:bidi="ar"/>
              </w:rPr>
              <w:t xml:space="preserve"> 业绩</w:t>
            </w:r>
          </w:p>
          <w:p>
            <w:pPr>
              <w:spacing w:line="430" w:lineRule="exact"/>
              <w:ind w:firstLine="560" w:firstLineChars="200"/>
              <w:rPr>
                <w:rFonts w:ascii="仿宋" w:hAnsi="仿宋" w:eastAsia="仿宋" w:cs="仿宋"/>
                <w:color w:val="auto"/>
                <w:sz w:val="28"/>
                <w:szCs w:val="28"/>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30" w:lineRule="exact"/>
              <w:rPr>
                <w:rFonts w:ascii="宋体" w:hAnsi="宋体" w:eastAsia="宋体" w:cs="宋体"/>
                <w:bCs/>
                <w:color w:val="auto"/>
                <w:sz w:val="24"/>
              </w:rPr>
            </w:pPr>
            <w:r>
              <w:rPr>
                <w:rFonts w:hint="eastAsia" w:ascii="宋体" w:hAnsi="宋体" w:cs="宋体"/>
                <w:color w:val="auto"/>
                <w:sz w:val="24"/>
                <w:szCs w:val="24"/>
              </w:rPr>
              <w:t>投标人自2015年1月1日以来每提供一份合同金额</w:t>
            </w:r>
            <w:r>
              <w:rPr>
                <w:rFonts w:hint="eastAsia" w:ascii="宋体" w:hAnsi="宋体" w:cs="宋体"/>
                <w:color w:val="auto"/>
                <w:sz w:val="24"/>
                <w:szCs w:val="24"/>
                <w:lang w:eastAsia="zh-CN"/>
              </w:rPr>
              <w:t>不低于每包最高限价的</w:t>
            </w:r>
            <w:r>
              <w:rPr>
                <w:rFonts w:hint="eastAsia" w:ascii="宋体" w:hAnsi="宋体" w:cs="宋体"/>
                <w:color w:val="auto"/>
                <w:sz w:val="24"/>
                <w:szCs w:val="24"/>
              </w:rPr>
              <w:t>类似业绩得</w:t>
            </w:r>
            <w:r>
              <w:rPr>
                <w:rFonts w:hint="eastAsia" w:ascii="宋体" w:hAnsi="宋体" w:cs="宋体"/>
                <w:color w:val="auto"/>
                <w:sz w:val="24"/>
                <w:szCs w:val="24"/>
                <w:lang w:val="en-US" w:eastAsia="zh-CN"/>
              </w:rPr>
              <w:t>3</w:t>
            </w:r>
            <w:r>
              <w:rPr>
                <w:rFonts w:hint="eastAsia" w:ascii="宋体" w:hAnsi="宋体" w:cs="宋体"/>
                <w:color w:val="auto"/>
                <w:sz w:val="24"/>
                <w:szCs w:val="24"/>
              </w:rPr>
              <w:t>分，最多得</w:t>
            </w:r>
            <w:r>
              <w:rPr>
                <w:rFonts w:hint="eastAsia" w:ascii="宋体" w:hAnsi="宋体" w:cs="宋体"/>
                <w:color w:val="auto"/>
                <w:sz w:val="24"/>
                <w:szCs w:val="24"/>
                <w:lang w:val="en-US" w:eastAsia="zh-CN"/>
              </w:rPr>
              <w:t>9</w:t>
            </w:r>
            <w:r>
              <w:rPr>
                <w:rFonts w:hint="eastAsia" w:ascii="宋体" w:hAnsi="宋体" w:cs="宋体"/>
                <w:color w:val="auto"/>
                <w:sz w:val="24"/>
                <w:szCs w:val="24"/>
              </w:rPr>
              <w:t>分，不提供不得分</w:t>
            </w:r>
            <w:r>
              <w:rPr>
                <w:rFonts w:hint="eastAsia" w:ascii="宋体" w:hAnsi="宋体" w:eastAsia="宋体" w:cs="宋体"/>
                <w:color w:val="auto"/>
                <w:sz w:val="24"/>
                <w:lang w:bidi="ar"/>
              </w:rPr>
              <w:t>。</w:t>
            </w:r>
            <w:r>
              <w:rPr>
                <w:rFonts w:hint="eastAsia" w:ascii="宋体" w:hAnsi="宋体" w:cs="宋体"/>
                <w:color w:val="auto"/>
                <w:sz w:val="24"/>
                <w:szCs w:val="24"/>
              </w:rPr>
              <w:t>（合同内容包含本次招标货物种类）</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u w:val="single"/>
              </w:rPr>
            </w:pPr>
            <w:r>
              <w:rPr>
                <w:rFonts w:hint="eastAsia" w:ascii="宋体" w:hAnsi="宋体" w:eastAsia="宋体" w:cs="宋体"/>
                <w:color w:val="auto"/>
                <w:sz w:val="24"/>
                <w:szCs w:val="24"/>
                <w:u w:val="single"/>
                <w:lang w:val="en-US" w:eastAsia="zh-CN" w:bidi="ar"/>
              </w:rPr>
              <w:t>9</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 w:hAnsi="仿宋" w:eastAsia="仿宋" w:cs="仿宋"/>
                <w:color w:val="auto"/>
                <w:sz w:val="28"/>
                <w:szCs w:val="28"/>
              </w:rPr>
            </w:pPr>
            <w:r>
              <w:rPr>
                <w:rFonts w:hint="eastAsia" w:ascii="宋体" w:hAnsi="宋体" w:eastAsia="宋体" w:cs="宋体"/>
                <w:b/>
                <w:bCs/>
                <w:color w:val="auto"/>
                <w:sz w:val="24"/>
                <w:szCs w:val="24"/>
              </w:rPr>
              <w:t>综合实力</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宋体" w:hAnsi="宋体" w:eastAsia="宋体" w:cs="宋体"/>
                <w:color w:val="auto"/>
                <w:sz w:val="24"/>
                <w:szCs w:val="24"/>
                <w:lang w:val="en-GB"/>
              </w:rPr>
            </w:pPr>
            <w:r>
              <w:rPr>
                <w:rFonts w:hint="eastAsia" w:ascii="宋体" w:hAnsi="宋体" w:eastAsia="宋体" w:cs="宋体"/>
                <w:color w:val="auto"/>
                <w:sz w:val="24"/>
                <w:szCs w:val="24"/>
                <w:lang w:val="en-GB"/>
              </w:rPr>
              <w:t>1、</w:t>
            </w:r>
            <w:r>
              <w:rPr>
                <w:rFonts w:hint="eastAsia" w:ascii="宋体" w:hAnsi="宋体" w:eastAsia="宋体" w:cs="宋体"/>
                <w:color w:val="auto"/>
                <w:sz w:val="24"/>
                <w:szCs w:val="24"/>
                <w:lang w:val="en-GB"/>
              </w:rPr>
              <w:tab/>
            </w:r>
            <w:r>
              <w:rPr>
                <w:rFonts w:hint="eastAsia" w:ascii="宋体" w:hAnsi="宋体" w:eastAsia="宋体" w:cs="宋体"/>
                <w:color w:val="auto"/>
                <w:sz w:val="24"/>
                <w:szCs w:val="24"/>
                <w:lang w:val="en-GB"/>
              </w:rPr>
              <w:t>生产厂家或投标人提供ISO9001质量管理体系认证证书、ISO13485医疗器械质量管理体系认证证书、</w:t>
            </w:r>
            <w:r>
              <w:rPr>
                <w:rFonts w:ascii="宋体" w:hAnsi="宋体" w:eastAsia="宋体" w:cs="宋体"/>
                <w:color w:val="auto"/>
                <w:sz w:val="24"/>
                <w:szCs w:val="24"/>
                <w:lang w:val="en-GB"/>
              </w:rPr>
              <w:t>ISO</w:t>
            </w:r>
            <w:r>
              <w:rPr>
                <w:rFonts w:hint="eastAsia" w:ascii="宋体" w:hAnsi="宋体" w:eastAsia="宋体" w:cs="宋体"/>
                <w:color w:val="auto"/>
                <w:sz w:val="24"/>
                <w:szCs w:val="24"/>
                <w:lang w:val="en-US" w:eastAsia="zh-CN"/>
              </w:rPr>
              <w:t>1</w:t>
            </w:r>
            <w:r>
              <w:rPr>
                <w:rFonts w:ascii="宋体" w:hAnsi="宋体" w:eastAsia="宋体" w:cs="宋体"/>
                <w:color w:val="auto"/>
                <w:sz w:val="24"/>
                <w:szCs w:val="24"/>
                <w:lang w:val="en-GB"/>
              </w:rPr>
              <w:t>4001</w:t>
            </w:r>
            <w:r>
              <w:rPr>
                <w:rFonts w:hint="eastAsia"/>
                <w:color w:val="auto"/>
              </w:rPr>
              <w:t xml:space="preserve"> </w:t>
            </w:r>
            <w:r>
              <w:rPr>
                <w:rFonts w:hint="eastAsia" w:ascii="宋体" w:hAnsi="宋体" w:eastAsia="宋体" w:cs="宋体"/>
                <w:color w:val="auto"/>
                <w:sz w:val="24"/>
                <w:szCs w:val="24"/>
                <w:lang w:val="en-GB"/>
              </w:rPr>
              <w:t>环境体系认证证书、</w:t>
            </w:r>
            <w:r>
              <w:rPr>
                <w:rFonts w:ascii="宋体" w:hAnsi="宋体" w:eastAsia="宋体" w:cs="宋体"/>
                <w:color w:val="auto"/>
                <w:sz w:val="24"/>
                <w:szCs w:val="24"/>
                <w:lang w:val="en-GB"/>
              </w:rPr>
              <w:t>OHSAS1800</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en-GB"/>
              </w:rPr>
              <w:t>职业健康安全管理体系认证证书的，每提供一项得1分，满分</w:t>
            </w:r>
            <w:r>
              <w:rPr>
                <w:rFonts w:ascii="宋体" w:hAnsi="宋体" w:eastAsia="宋体" w:cs="宋体"/>
                <w:color w:val="auto"/>
                <w:sz w:val="24"/>
                <w:szCs w:val="24"/>
                <w:lang w:val="en-GB"/>
              </w:rPr>
              <w:t>4</w:t>
            </w:r>
            <w:r>
              <w:rPr>
                <w:rFonts w:hint="eastAsia" w:ascii="宋体" w:hAnsi="宋体" w:eastAsia="宋体" w:cs="宋体"/>
                <w:color w:val="auto"/>
                <w:sz w:val="24"/>
                <w:szCs w:val="24"/>
                <w:lang w:val="en-GB"/>
              </w:rPr>
              <w:t>分，不提供不得分。</w:t>
            </w:r>
          </w:p>
          <w:p>
            <w:pPr>
              <w:spacing w:line="360" w:lineRule="auto"/>
              <w:jc w:val="left"/>
              <w:rPr>
                <w:rFonts w:ascii="宋体" w:hAnsi="宋体" w:eastAsia="宋体" w:cs="宋体"/>
                <w:color w:val="auto"/>
                <w:sz w:val="24"/>
                <w:lang w:bidi="ar"/>
              </w:rPr>
            </w:pPr>
            <w:r>
              <w:rPr>
                <w:rFonts w:hint="eastAsia" w:ascii="宋体" w:hAnsi="宋体" w:eastAsia="宋体" w:cs="宋体"/>
                <w:color w:val="auto"/>
                <w:sz w:val="24"/>
                <w:szCs w:val="24"/>
                <w:lang w:val="en-GB"/>
              </w:rPr>
              <w:t>2、</w:t>
            </w:r>
            <w:r>
              <w:rPr>
                <w:rFonts w:hint="eastAsia" w:ascii="宋体" w:hAnsi="宋体" w:eastAsia="宋体" w:cs="宋体"/>
                <w:color w:val="auto"/>
                <w:sz w:val="24"/>
                <w:szCs w:val="24"/>
                <w:lang w:val="en-GB"/>
              </w:rPr>
              <w:tab/>
            </w:r>
            <w:r>
              <w:rPr>
                <w:rFonts w:hint="eastAsia" w:ascii="宋体" w:hAnsi="宋体" w:eastAsia="宋体" w:cs="宋体"/>
                <w:color w:val="auto"/>
                <w:sz w:val="24"/>
                <w:szCs w:val="24"/>
                <w:lang w:val="en-GB"/>
              </w:rPr>
              <w:t>投标所有产品通过CE认证，并提供资料满足得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en-GB"/>
              </w:rPr>
              <w:t>分,</w:t>
            </w:r>
            <w:r>
              <w:rPr>
                <w:rFonts w:hint="eastAsia"/>
                <w:color w:val="auto"/>
              </w:rPr>
              <w:t xml:space="preserve"> </w:t>
            </w:r>
            <w:r>
              <w:rPr>
                <w:rFonts w:hint="eastAsia" w:ascii="宋体" w:hAnsi="宋体" w:eastAsia="宋体" w:cs="宋体"/>
                <w:color w:val="auto"/>
                <w:sz w:val="24"/>
                <w:szCs w:val="24"/>
                <w:lang w:val="en-GB"/>
              </w:rPr>
              <w:t>不提供不得分。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u w:val="single"/>
                <w:lang w:bidi="ar"/>
              </w:rPr>
            </w:pPr>
            <w:r>
              <w:rPr>
                <w:rFonts w:hint="eastAsia" w:ascii="宋体" w:hAnsi="宋体" w:eastAsia="宋体" w:cs="宋体"/>
                <w:color w:val="auto"/>
                <w:sz w:val="24"/>
                <w:szCs w:val="24"/>
                <w:u w:val="single"/>
                <w:lang w:val="en-US" w:eastAsia="zh-CN"/>
              </w:rPr>
              <w:t>6</w:t>
            </w:r>
            <w:r>
              <w:rPr>
                <w:rFonts w:hint="eastAsia" w:ascii="宋体" w:hAnsi="宋体" w:eastAsia="宋体" w:cs="宋体"/>
                <w:color w:val="auto"/>
                <w:sz w:val="24"/>
                <w:szCs w:val="24"/>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30" w:lineRule="exact"/>
              <w:jc w:val="center"/>
              <w:rPr>
                <w:rFonts w:ascii="宋体" w:hAnsi="宋体" w:eastAsia="宋体" w:cs="宋体"/>
                <w:b/>
                <w:color w:val="auto"/>
                <w:sz w:val="24"/>
              </w:rPr>
            </w:pPr>
            <w:r>
              <w:rPr>
                <w:rFonts w:hint="eastAsia" w:ascii="宋体" w:hAnsi="宋体" w:eastAsia="宋体" w:cs="宋体"/>
                <w:b/>
                <w:color w:val="auto"/>
                <w:sz w:val="24"/>
                <w:lang w:bidi="ar"/>
              </w:rPr>
              <w:t>售后服务</w:t>
            </w:r>
          </w:p>
          <w:p>
            <w:pPr>
              <w:spacing w:line="430" w:lineRule="exact"/>
              <w:jc w:val="center"/>
              <w:rPr>
                <w:rFonts w:ascii="宋体" w:hAnsi="宋体" w:eastAsia="宋体" w:cs="宋体"/>
                <w:b/>
                <w:color w:val="auto"/>
                <w:sz w:val="24"/>
              </w:rPr>
            </w:pPr>
            <w:r>
              <w:rPr>
                <w:rFonts w:hint="eastAsia" w:ascii="宋体" w:hAnsi="宋体" w:eastAsia="宋体" w:cs="宋体"/>
                <w:b/>
                <w:color w:val="auto"/>
                <w:sz w:val="24"/>
                <w:lang w:bidi="ar"/>
              </w:rPr>
              <w:t>及培训</w:t>
            </w:r>
          </w:p>
          <w:p>
            <w:pPr>
              <w:spacing w:line="430" w:lineRule="exact"/>
              <w:jc w:val="center"/>
              <w:rPr>
                <w:rFonts w:ascii="宋体" w:hAnsi="宋体" w:eastAsia="宋体" w:cs="宋体"/>
                <w:color w:val="auto"/>
                <w:sz w:val="24"/>
                <w:szCs w:val="24"/>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仿宋" w:hAnsi="仿宋" w:eastAsia="仿宋" w:cs="仿宋"/>
                <w:color w:val="auto"/>
                <w:sz w:val="24"/>
                <w:szCs w:val="24"/>
              </w:rPr>
            </w:pPr>
            <w:r>
              <w:rPr>
                <w:rFonts w:hint="eastAsia" w:asciiTheme="minorEastAsia" w:hAnsiTheme="minorEastAsia"/>
                <w:color w:val="auto"/>
                <w:sz w:val="24"/>
                <w:szCs w:val="24"/>
              </w:rPr>
              <w:t>除满足本招标文件内对售后服务及培训的所有实质性要求之外还有其他服务承诺且有效、可行的得</w:t>
            </w:r>
            <w:r>
              <w:rPr>
                <w:rFonts w:asciiTheme="minorEastAsia" w:hAnsiTheme="minorEastAsia"/>
                <w:color w:val="auto"/>
                <w:sz w:val="24"/>
                <w:szCs w:val="24"/>
              </w:rPr>
              <w:t>10</w:t>
            </w:r>
            <w:r>
              <w:rPr>
                <w:rFonts w:hint="eastAsia" w:asciiTheme="minorEastAsia" w:hAnsiTheme="minorEastAsia"/>
                <w:color w:val="auto"/>
                <w:sz w:val="24"/>
                <w:szCs w:val="24"/>
              </w:rPr>
              <w:t>分，仅进行了简单概况的得2分，没有不得分。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rPr>
            </w:pPr>
            <w:r>
              <w:rPr>
                <w:rFonts w:ascii="宋体" w:hAnsi="宋体" w:eastAsia="宋体" w:cs="宋体"/>
                <w:color w:val="auto"/>
                <w:sz w:val="24"/>
                <w:szCs w:val="24"/>
                <w:u w:val="single"/>
                <w:lang w:bidi="ar"/>
              </w:rPr>
              <w:t>10</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技术部分（满分</w:t>
            </w:r>
            <w:r>
              <w:rPr>
                <w:rFonts w:hint="eastAsia" w:ascii="宋体" w:hAnsi="宋体" w:eastAsia="宋体" w:cs="宋体"/>
                <w:b/>
                <w:color w:val="auto"/>
                <w:sz w:val="24"/>
                <w:szCs w:val="24"/>
                <w:u w:val="single"/>
                <w:lang w:bidi="ar"/>
              </w:rPr>
              <w:t>45</w:t>
            </w:r>
            <w:r>
              <w:rPr>
                <w:rFonts w:hint="eastAsia" w:ascii="宋体" w:hAnsi="宋体" w:eastAsia="宋体" w:cs="宋体"/>
                <w:b/>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投标文件的规范响应程度</w:t>
            </w:r>
          </w:p>
          <w:p>
            <w:pPr>
              <w:jc w:val="center"/>
              <w:rPr>
                <w:rFonts w:ascii="宋体" w:hAnsi="宋体" w:eastAsia="宋体" w:cs="宋体"/>
                <w:b/>
                <w:color w:val="auto"/>
                <w:sz w:val="24"/>
                <w:szCs w:val="24"/>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Calibri" w:eastAsia="宋体" w:cs="宋体"/>
                <w:color w:val="auto"/>
                <w:sz w:val="24"/>
              </w:rPr>
            </w:pPr>
            <w:r>
              <w:rPr>
                <w:rFonts w:hint="eastAsia" w:ascii="宋体" w:hAnsi="宋体" w:eastAsia="宋体" w:cs="Courier New"/>
                <w:bCs/>
                <w:color w:val="auto"/>
                <w:sz w:val="24"/>
                <w:lang w:bidi="ar"/>
              </w:rPr>
              <w:t>1、投标文件的编制符合招标文件的规定，装订整齐规范的，得1分，否则不得分。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u w:val="single"/>
              </w:rPr>
            </w:pPr>
            <w:r>
              <w:rPr>
                <w:rFonts w:hint="eastAsia" w:ascii="宋体" w:hAnsi="宋体" w:eastAsia="宋体" w:cs="宋体"/>
                <w:color w:val="auto"/>
                <w:sz w:val="24"/>
                <w:szCs w:val="24"/>
                <w:u w:val="single"/>
                <w:lang w:bidi="ar"/>
              </w:rPr>
              <w:t>1</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s="Times New Roman"/>
                <w:color w:val="auto"/>
                <w:sz w:val="20"/>
                <w:szCs w:val="20"/>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宋体" w:hAnsi="Calibri" w:eastAsia="宋体" w:cs="宋体"/>
                <w:color w:val="auto"/>
                <w:sz w:val="24"/>
              </w:rPr>
            </w:pPr>
            <w:r>
              <w:rPr>
                <w:rFonts w:hint="eastAsia" w:ascii="宋体" w:hAnsi="宋体" w:eastAsia="宋体" w:cs="Courier New"/>
                <w:bCs/>
                <w:color w:val="auto"/>
                <w:sz w:val="24"/>
                <w:lang w:bidi="ar"/>
              </w:rPr>
              <w:t>2、投标人编制投标文件逻辑严紧、描述规范、无文字错误的，得1分，否则不得分。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u w:val="single"/>
              </w:rPr>
            </w:pPr>
            <w:r>
              <w:rPr>
                <w:rFonts w:hint="eastAsia" w:ascii="宋体" w:hAnsi="宋体" w:eastAsia="宋体" w:cs="宋体"/>
                <w:color w:val="auto"/>
                <w:sz w:val="24"/>
                <w:szCs w:val="24"/>
                <w:u w:val="single"/>
                <w:lang w:bidi="ar"/>
              </w:rPr>
              <w:t>1</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s="Times New Roman"/>
                <w:color w:val="auto"/>
                <w:sz w:val="20"/>
                <w:szCs w:val="20"/>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color w:val="auto"/>
                <w:sz w:val="24"/>
              </w:rPr>
            </w:pPr>
            <w:r>
              <w:rPr>
                <w:rFonts w:hint="eastAsia" w:ascii="宋体" w:hAnsi="宋体" w:eastAsia="宋体" w:cs="宋体"/>
                <w:color w:val="auto"/>
                <w:sz w:val="24"/>
                <w:lang w:bidi="ar"/>
              </w:rPr>
              <w:t>①未实质性响应招标文件要求的视为无效投标。</w:t>
            </w:r>
          </w:p>
          <w:p>
            <w:pPr>
              <w:spacing w:line="360" w:lineRule="exact"/>
              <w:rPr>
                <w:rFonts w:ascii="宋体" w:hAnsi="宋体" w:eastAsia="宋体" w:cs="宋体"/>
                <w:color w:val="auto"/>
                <w:sz w:val="24"/>
                <w:lang w:bidi="ar"/>
              </w:rPr>
            </w:pPr>
            <w:r>
              <w:rPr>
                <w:rFonts w:hint="eastAsia" w:ascii="宋体" w:hAnsi="宋体" w:eastAsia="宋体" w:cs="宋体"/>
                <w:color w:val="auto"/>
                <w:sz w:val="24"/>
                <w:lang w:bidi="ar"/>
              </w:rPr>
              <w:t>②根据投标人对所投产品配置的成熟性、稳定性、可维修性及产品性能与配置等情况，基本全部满足的得2</w:t>
            </w:r>
            <w:r>
              <w:rPr>
                <w:rFonts w:ascii="宋体" w:hAnsi="宋体" w:eastAsia="宋体" w:cs="宋体"/>
                <w:color w:val="auto"/>
                <w:sz w:val="24"/>
                <w:lang w:bidi="ar"/>
              </w:rPr>
              <w:t>7</w:t>
            </w:r>
            <w:r>
              <w:rPr>
                <w:rFonts w:hint="eastAsia" w:ascii="宋体" w:hAnsi="宋体" w:eastAsia="宋体" w:cs="宋体"/>
                <w:color w:val="auto"/>
                <w:sz w:val="24"/>
                <w:lang w:bidi="ar"/>
              </w:rPr>
              <w:t>分。</w:t>
            </w:r>
          </w:p>
          <w:p>
            <w:pPr>
              <w:spacing w:line="360" w:lineRule="exact"/>
              <w:rPr>
                <w:rFonts w:ascii="宋体" w:hAnsi="宋体" w:eastAsia="宋体" w:cs="Courier New"/>
                <w:bCs/>
                <w:color w:val="auto"/>
                <w:sz w:val="24"/>
              </w:rPr>
            </w:pPr>
            <w:r>
              <w:rPr>
                <w:rFonts w:hint="eastAsia" w:ascii="宋体" w:hAnsi="宋体" w:eastAsia="宋体" w:cs="宋体"/>
                <w:color w:val="auto"/>
                <w:sz w:val="24"/>
                <w:lang w:bidi="ar"/>
              </w:rPr>
              <w:t>根据所投产品生产工艺技术水平以及所投产品的性能、精度、可靠性、稳定性等，以技术参数证明文件{以提供厂家证明文件（产品的彩页、说明书、检验报告等）为依据，且须在投标文件中准确的描述所述产品的技术参数并附厂家证明文件（产品的彩页、说明书、检验报告）的复印件。}优于招标文件要求的，每一项加</w:t>
            </w:r>
            <w:r>
              <w:rPr>
                <w:rFonts w:ascii="宋体" w:hAnsi="宋体" w:eastAsia="宋体" w:cs="宋体"/>
                <w:color w:val="auto"/>
                <w:sz w:val="24"/>
                <w:lang w:bidi="ar"/>
              </w:rPr>
              <w:t>2</w:t>
            </w:r>
            <w:r>
              <w:rPr>
                <w:rFonts w:hint="eastAsia" w:ascii="宋体" w:hAnsi="宋体" w:eastAsia="宋体" w:cs="宋体"/>
                <w:color w:val="auto"/>
                <w:sz w:val="24"/>
                <w:lang w:bidi="ar"/>
              </w:rPr>
              <w:t>分，最多加1</w:t>
            </w:r>
            <w:r>
              <w:rPr>
                <w:rFonts w:ascii="宋体" w:hAnsi="宋体" w:eastAsia="宋体" w:cs="宋体"/>
                <w:color w:val="auto"/>
                <w:sz w:val="24"/>
                <w:lang w:bidi="ar"/>
              </w:rPr>
              <w:t>6</w:t>
            </w:r>
            <w:r>
              <w:rPr>
                <w:rFonts w:hint="eastAsia" w:ascii="宋体" w:hAnsi="宋体" w:eastAsia="宋体" w:cs="宋体"/>
                <w:color w:val="auto"/>
                <w:sz w:val="24"/>
                <w:lang w:bidi="ar"/>
              </w:rPr>
              <w:t>分（仅进行了简单概况的或不能完整提供有效证明文件的不得分）。满分43分。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lang w:bidi="ar"/>
              </w:rPr>
              <w:t>43分</w:t>
            </w:r>
          </w:p>
        </w:tc>
      </w:tr>
    </w:tbl>
    <w:p>
      <w:pPr>
        <w:spacing w:line="360" w:lineRule="auto"/>
        <w:ind w:firstLine="482" w:firstLineChars="200"/>
        <w:rPr>
          <w:rFonts w:ascii="宋体" w:cs="Times New Roman"/>
          <w:b/>
          <w:bCs/>
          <w:color w:val="000000" w:themeColor="text1"/>
          <w:sz w:val="24"/>
          <w:szCs w:val="24"/>
          <w:lang w:val="zh-CN"/>
        </w:rPr>
      </w:pPr>
    </w:p>
    <w:p>
      <w:pPr>
        <w:spacing w:line="360" w:lineRule="auto"/>
        <w:ind w:firstLine="482" w:firstLineChars="200"/>
        <w:rPr>
          <w:rFonts w:ascii="宋体" w:cs="Times New Roman"/>
          <w:b/>
          <w:bCs/>
          <w:color w:val="000000" w:themeColor="text1"/>
          <w:sz w:val="24"/>
          <w:szCs w:val="24"/>
          <w:lang w:val="zh-CN"/>
        </w:rPr>
      </w:pPr>
      <w:r>
        <w:rPr>
          <w:rFonts w:hint="eastAsia" w:ascii="宋体" w:hAnsi="宋体" w:cs="宋体"/>
          <w:b/>
          <w:bCs/>
          <w:color w:val="000000" w:themeColor="text1"/>
          <w:sz w:val="24"/>
          <w:szCs w:val="24"/>
          <w:lang w:val="zh-CN"/>
        </w:rPr>
        <w:t>其中：价格分计算（落实政府采购政策价格调整部分）</w:t>
      </w:r>
    </w:p>
    <w:tbl>
      <w:tblPr>
        <w:tblStyle w:val="27"/>
        <w:tblW w:w="893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cs="宋体"/>
                <w:b/>
                <w:bCs/>
                <w:color w:val="000000" w:themeColor="text1"/>
                <w:sz w:val="24"/>
                <w:szCs w:val="24"/>
                <w:lang w:val="en-GB"/>
              </w:rPr>
            </w:pPr>
            <w:r>
              <w:rPr>
                <w:rFonts w:hint="eastAsia" w:ascii="宋体" w:hAnsi="宋体" w:cs="宋体"/>
                <w:b/>
                <w:bCs/>
                <w:color w:val="000000" w:themeColor="text1"/>
                <w:sz w:val="24"/>
                <w:szCs w:val="24"/>
                <w:lang w:val="en-GB"/>
              </w:rPr>
              <w:t>序号</w:t>
            </w:r>
          </w:p>
        </w:tc>
        <w:tc>
          <w:tcPr>
            <w:tcW w:w="2823" w:type="dxa"/>
            <w:vAlign w:val="center"/>
          </w:tcPr>
          <w:p>
            <w:pPr>
              <w:jc w:val="center"/>
              <w:rPr>
                <w:rFonts w:ascii="宋体" w:cs="宋体"/>
                <w:b/>
                <w:bCs/>
                <w:color w:val="000000" w:themeColor="text1"/>
                <w:sz w:val="24"/>
                <w:szCs w:val="24"/>
                <w:lang w:val="en-GB"/>
              </w:rPr>
            </w:pPr>
            <w:r>
              <w:rPr>
                <w:rFonts w:hint="eastAsia" w:ascii="宋体" w:hAnsi="宋体" w:cs="宋体"/>
                <w:b/>
                <w:bCs/>
                <w:color w:val="000000" w:themeColor="text1"/>
                <w:sz w:val="24"/>
                <w:szCs w:val="24"/>
                <w:lang w:val="en-GB"/>
              </w:rPr>
              <w:t>情形</w:t>
            </w:r>
          </w:p>
        </w:tc>
        <w:tc>
          <w:tcPr>
            <w:tcW w:w="2552" w:type="dxa"/>
            <w:vAlign w:val="center"/>
          </w:tcPr>
          <w:p>
            <w:pPr>
              <w:jc w:val="center"/>
              <w:rPr>
                <w:rFonts w:ascii="宋体" w:cs="宋体"/>
                <w:b/>
                <w:bCs/>
                <w:color w:val="000000" w:themeColor="text1"/>
                <w:sz w:val="24"/>
                <w:szCs w:val="24"/>
                <w:lang w:val="en-GB"/>
              </w:rPr>
            </w:pPr>
            <w:r>
              <w:rPr>
                <w:rFonts w:hint="eastAsia" w:ascii="宋体" w:hAnsi="宋体" w:cs="宋体"/>
                <w:b/>
                <w:bCs/>
                <w:color w:val="000000" w:themeColor="text1"/>
                <w:sz w:val="24"/>
                <w:szCs w:val="24"/>
              </w:rPr>
              <w:t>价格扣除</w:t>
            </w:r>
            <w:r>
              <w:rPr>
                <w:rFonts w:hint="eastAsia" w:ascii="宋体" w:hAnsi="宋体" w:cs="宋体"/>
                <w:b/>
                <w:bCs/>
                <w:color w:val="000000" w:themeColor="text1"/>
                <w:sz w:val="24"/>
                <w:szCs w:val="24"/>
                <w:lang w:val="en-GB"/>
              </w:rPr>
              <w:t>比例</w:t>
            </w:r>
          </w:p>
        </w:tc>
        <w:tc>
          <w:tcPr>
            <w:tcW w:w="2835" w:type="dxa"/>
            <w:vAlign w:val="center"/>
          </w:tcPr>
          <w:p>
            <w:pPr>
              <w:jc w:val="center"/>
              <w:rPr>
                <w:rFonts w:ascii="宋体" w:cs="宋体"/>
                <w:b/>
                <w:bCs/>
                <w:color w:val="000000" w:themeColor="text1"/>
                <w:sz w:val="24"/>
                <w:szCs w:val="24"/>
                <w:lang w:val="en-GB"/>
              </w:rPr>
            </w:pPr>
            <w:r>
              <w:rPr>
                <w:rFonts w:hint="eastAsia" w:ascii="宋体" w:hAnsi="宋体" w:cs="宋体"/>
                <w:b/>
                <w:bCs/>
                <w:color w:val="000000" w:themeColor="text1"/>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cs="宋体"/>
                <w:b/>
                <w:bCs/>
                <w:color w:val="000000" w:themeColor="text1"/>
                <w:sz w:val="24"/>
                <w:szCs w:val="24"/>
                <w:lang w:val="en-GB"/>
              </w:rPr>
            </w:pPr>
            <w:r>
              <w:rPr>
                <w:rFonts w:ascii="宋体" w:hAnsi="宋体" w:cs="宋体"/>
                <w:b/>
                <w:bCs/>
                <w:color w:val="000000" w:themeColor="text1"/>
                <w:sz w:val="24"/>
                <w:szCs w:val="24"/>
                <w:lang w:val="en-GB"/>
              </w:rPr>
              <w:t>1</w:t>
            </w:r>
          </w:p>
        </w:tc>
        <w:tc>
          <w:tcPr>
            <w:tcW w:w="2823" w:type="dxa"/>
            <w:vAlign w:val="center"/>
          </w:tcPr>
          <w:p>
            <w:pPr>
              <w:jc w:val="center"/>
              <w:rPr>
                <w:rFonts w:ascii="宋体" w:cs="宋体"/>
                <w:color w:val="000000" w:themeColor="text1"/>
                <w:sz w:val="24"/>
                <w:szCs w:val="24"/>
                <w:lang w:val="en-GB"/>
              </w:rPr>
            </w:pPr>
            <w:r>
              <w:rPr>
                <w:rFonts w:hint="eastAsia" w:ascii="宋体" w:hAnsi="宋体" w:cs="宋体"/>
                <w:color w:val="000000" w:themeColor="text1"/>
                <w:sz w:val="24"/>
                <w:szCs w:val="24"/>
                <w:lang w:val="en-GB"/>
              </w:rPr>
              <w:t>非联合体投标人</w:t>
            </w:r>
          </w:p>
          <w:p>
            <w:pPr>
              <w:jc w:val="center"/>
              <w:rPr>
                <w:rFonts w:ascii="宋体" w:cs="宋体"/>
                <w:b/>
                <w:bCs/>
                <w:color w:val="000000" w:themeColor="text1"/>
                <w:sz w:val="24"/>
                <w:szCs w:val="24"/>
                <w:lang w:val="en-GB"/>
              </w:rPr>
            </w:pPr>
            <w:r>
              <w:rPr>
                <w:rFonts w:hint="eastAsia" w:ascii="宋体" w:hAnsi="宋体" w:cs="宋体"/>
                <w:color w:val="000000" w:themeColor="text1"/>
                <w:sz w:val="24"/>
                <w:szCs w:val="24"/>
                <w:lang w:val="en-GB"/>
              </w:rPr>
              <w:t>（投标人须为中小企业）</w:t>
            </w:r>
          </w:p>
        </w:tc>
        <w:tc>
          <w:tcPr>
            <w:tcW w:w="2552" w:type="dxa"/>
            <w:vAlign w:val="center"/>
          </w:tcPr>
          <w:p>
            <w:pPr>
              <w:jc w:val="center"/>
              <w:rPr>
                <w:rFonts w:ascii="宋体" w:cs="宋体"/>
                <w:b/>
                <w:bCs/>
                <w:color w:val="000000" w:themeColor="text1"/>
                <w:sz w:val="24"/>
                <w:szCs w:val="24"/>
                <w:lang w:val="en-GB"/>
              </w:rPr>
            </w:pPr>
            <w:r>
              <w:rPr>
                <w:rFonts w:hint="eastAsia" w:ascii="宋体" w:hAnsi="宋体" w:cs="宋体"/>
                <w:color w:val="000000" w:themeColor="text1"/>
                <w:sz w:val="24"/>
                <w:szCs w:val="24"/>
              </w:rPr>
              <w:t>对小型和微型企业产品的价格扣除</w:t>
            </w:r>
            <w:r>
              <w:rPr>
                <w:rFonts w:ascii="宋体" w:hAnsi="宋体" w:cs="宋体"/>
                <w:color w:val="000000" w:themeColor="text1"/>
                <w:sz w:val="24"/>
                <w:szCs w:val="24"/>
                <w:u w:val="single"/>
              </w:rPr>
              <w:t>6</w:t>
            </w:r>
            <w:r>
              <w:rPr>
                <w:rFonts w:ascii="宋体" w:hAnsi="宋体" w:cs="宋体"/>
                <w:color w:val="000000" w:themeColor="text1"/>
                <w:sz w:val="24"/>
                <w:szCs w:val="24"/>
              </w:rPr>
              <w:t>%</w:t>
            </w:r>
          </w:p>
        </w:tc>
        <w:tc>
          <w:tcPr>
            <w:tcW w:w="2835" w:type="dxa"/>
            <w:vMerge w:val="restart"/>
            <w:vAlign w:val="center"/>
          </w:tcPr>
          <w:p>
            <w:pPr>
              <w:jc w:val="center"/>
              <w:rPr>
                <w:color w:val="000000" w:themeColor="text1"/>
                <w:sz w:val="24"/>
                <w:szCs w:val="24"/>
                <w:lang w:val="en-GB"/>
              </w:rPr>
            </w:pPr>
            <w:r>
              <w:rPr>
                <w:rFonts w:hint="eastAsia" w:cs="宋体"/>
                <w:color w:val="000000" w:themeColor="text1"/>
                <w:sz w:val="24"/>
                <w:szCs w:val="24"/>
                <w:lang w:val="en-GB"/>
              </w:rPr>
              <w:t>评标价格＝投标报价</w:t>
            </w:r>
            <w:r>
              <w:rPr>
                <w:color w:val="000000" w:themeColor="text1"/>
                <w:sz w:val="24"/>
                <w:szCs w:val="24"/>
                <w:lang w:val="en-GB"/>
              </w:rPr>
              <w:t>—</w:t>
            </w:r>
            <w:r>
              <w:rPr>
                <w:rFonts w:hint="eastAsia" w:cs="宋体"/>
                <w:color w:val="000000" w:themeColor="text1"/>
                <w:sz w:val="24"/>
                <w:szCs w:val="24"/>
              </w:rPr>
              <w:t>小型和微型企业产品的价格</w:t>
            </w:r>
            <w:r>
              <w:rPr>
                <w:rFonts w:hint="eastAsia" w:ascii="宋体" w:hAnsi="宋体" w:cs="宋体"/>
                <w:color w:val="000000" w:themeColor="text1"/>
                <w:sz w:val="24"/>
                <w:szCs w:val="24"/>
                <w:lang w:val="en-GB"/>
              </w:rPr>
              <w:t>×</w:t>
            </w:r>
            <w:r>
              <w:rPr>
                <w:color w:val="000000" w:themeColor="text1"/>
                <w:sz w:val="24"/>
                <w:szCs w:val="24"/>
                <w:lang w:val="en-GB"/>
              </w:rPr>
              <w:t>6%</w:t>
            </w:r>
          </w:p>
          <w:p>
            <w:pPr>
              <w:jc w:val="center"/>
              <w:rPr>
                <w:rFonts w:ascii="宋体" w:cs="宋体"/>
                <w:b/>
                <w:bCs/>
                <w:color w:val="000000" w:themeColor="text1"/>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cs="宋体"/>
                <w:b/>
                <w:bCs/>
                <w:color w:val="000000" w:themeColor="text1"/>
                <w:sz w:val="24"/>
                <w:szCs w:val="24"/>
                <w:lang w:val="en-GB"/>
              </w:rPr>
            </w:pPr>
            <w:r>
              <w:rPr>
                <w:rFonts w:ascii="宋体" w:hAnsi="宋体" w:cs="宋体"/>
                <w:b/>
                <w:bCs/>
                <w:color w:val="000000" w:themeColor="text1"/>
                <w:sz w:val="24"/>
                <w:szCs w:val="24"/>
                <w:lang w:val="en-GB"/>
              </w:rPr>
              <w:t>2</w:t>
            </w:r>
          </w:p>
        </w:tc>
        <w:tc>
          <w:tcPr>
            <w:tcW w:w="2823" w:type="dxa"/>
            <w:vAlign w:val="center"/>
          </w:tcPr>
          <w:p>
            <w:pPr>
              <w:jc w:val="center"/>
              <w:rPr>
                <w:rFonts w:ascii="宋体" w:cs="宋体"/>
                <w:b/>
                <w:bCs/>
                <w:color w:val="000000" w:themeColor="text1"/>
                <w:sz w:val="24"/>
                <w:szCs w:val="24"/>
              </w:rPr>
            </w:pPr>
            <w:r>
              <w:rPr>
                <w:rFonts w:hint="eastAsia" w:ascii="宋体" w:hAnsi="宋体" w:cs="宋体"/>
                <w:color w:val="000000" w:themeColor="text1"/>
                <w:sz w:val="24"/>
                <w:szCs w:val="24"/>
                <w:lang w:val="en-GB"/>
              </w:rPr>
              <w:t>联合体各方均为小型、微型企业</w:t>
            </w:r>
          </w:p>
        </w:tc>
        <w:tc>
          <w:tcPr>
            <w:tcW w:w="2552" w:type="dxa"/>
            <w:vAlign w:val="center"/>
          </w:tcPr>
          <w:p>
            <w:pPr>
              <w:jc w:val="center"/>
              <w:rPr>
                <w:rFonts w:ascii="宋体" w:hAnsi="宋体" w:cs="宋体"/>
                <w:color w:val="000000" w:themeColor="text1"/>
                <w:sz w:val="24"/>
                <w:szCs w:val="24"/>
              </w:rPr>
            </w:pPr>
            <w:r>
              <w:rPr>
                <w:rFonts w:hint="eastAsia" w:ascii="宋体" w:hAnsi="宋体" w:cs="宋体"/>
                <w:color w:val="000000" w:themeColor="text1"/>
                <w:sz w:val="24"/>
                <w:szCs w:val="24"/>
              </w:rPr>
              <w:t>对小型和微型企业产品的价格扣除</w:t>
            </w:r>
            <w:r>
              <w:rPr>
                <w:rFonts w:ascii="宋体" w:hAnsi="宋体" w:cs="宋体"/>
                <w:color w:val="000000" w:themeColor="text1"/>
                <w:sz w:val="24"/>
                <w:szCs w:val="24"/>
                <w:u w:val="single"/>
              </w:rPr>
              <w:t>6</w:t>
            </w:r>
            <w:r>
              <w:rPr>
                <w:rFonts w:ascii="宋体" w:hAnsi="宋体" w:cs="宋体"/>
                <w:color w:val="000000" w:themeColor="text1"/>
                <w:sz w:val="24"/>
                <w:szCs w:val="24"/>
              </w:rPr>
              <w:t>%</w:t>
            </w:r>
          </w:p>
          <w:p>
            <w:pPr>
              <w:jc w:val="center"/>
              <w:rPr>
                <w:rFonts w:ascii="宋体" w:cs="宋体"/>
                <w:b/>
                <w:bCs/>
                <w:color w:val="000000" w:themeColor="text1"/>
                <w:sz w:val="24"/>
                <w:szCs w:val="24"/>
                <w:lang w:val="en-GB"/>
              </w:rPr>
            </w:pPr>
            <w:r>
              <w:rPr>
                <w:rFonts w:hint="eastAsia" w:ascii="宋体" w:hAnsi="宋体" w:cs="宋体"/>
                <w:color w:val="000000" w:themeColor="text1"/>
                <w:sz w:val="24"/>
                <w:szCs w:val="24"/>
              </w:rPr>
              <w:t>（不再享受序号</w:t>
            </w:r>
            <w:r>
              <w:rPr>
                <w:rFonts w:ascii="宋体" w:hAnsi="宋体" w:cs="宋体"/>
                <w:color w:val="000000" w:themeColor="text1"/>
                <w:sz w:val="24"/>
                <w:szCs w:val="24"/>
              </w:rPr>
              <w:t>3</w:t>
            </w:r>
            <w:r>
              <w:rPr>
                <w:rFonts w:hint="eastAsia" w:ascii="宋体" w:hAnsi="宋体" w:cs="宋体"/>
                <w:color w:val="000000" w:themeColor="text1"/>
                <w:sz w:val="24"/>
                <w:szCs w:val="24"/>
              </w:rPr>
              <w:t>的价格折扣）</w:t>
            </w:r>
          </w:p>
        </w:tc>
        <w:tc>
          <w:tcPr>
            <w:tcW w:w="2835" w:type="dxa"/>
            <w:vMerge w:val="continue"/>
          </w:tcPr>
          <w:p>
            <w:pPr>
              <w:rPr>
                <w:rFonts w:ascii="宋体" w:cs="宋体"/>
                <w:color w:val="000000" w:themeColor="text1"/>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cs="宋体"/>
                <w:b/>
                <w:bCs/>
                <w:color w:val="000000" w:themeColor="text1"/>
                <w:sz w:val="24"/>
                <w:szCs w:val="24"/>
                <w:lang w:val="en-GB"/>
              </w:rPr>
            </w:pPr>
            <w:r>
              <w:rPr>
                <w:rFonts w:ascii="宋体" w:hAnsi="宋体" w:cs="宋体"/>
                <w:b/>
                <w:bCs/>
                <w:color w:val="000000" w:themeColor="text1"/>
                <w:sz w:val="24"/>
                <w:szCs w:val="24"/>
                <w:lang w:val="en-GB"/>
              </w:rPr>
              <w:t>3</w:t>
            </w:r>
          </w:p>
        </w:tc>
        <w:tc>
          <w:tcPr>
            <w:tcW w:w="2823" w:type="dxa"/>
            <w:vAlign w:val="center"/>
          </w:tcPr>
          <w:p>
            <w:pPr>
              <w:jc w:val="center"/>
              <w:rPr>
                <w:rFonts w:ascii="宋体" w:cs="宋体"/>
                <w:b/>
                <w:bCs/>
                <w:color w:val="000000" w:themeColor="text1"/>
                <w:sz w:val="24"/>
                <w:szCs w:val="24"/>
                <w:lang w:val="en-GB"/>
              </w:rPr>
            </w:pPr>
            <w:r>
              <w:rPr>
                <w:rFonts w:hint="eastAsia" w:ascii="宋体" w:hAnsi="宋体" w:cs="宋体"/>
                <w:color w:val="000000" w:themeColor="text1"/>
                <w:sz w:val="24"/>
                <w:szCs w:val="24"/>
                <w:lang w:val="en-GB"/>
              </w:rPr>
              <w:t>联合体一方为小型、微型企业且小型、微型企业协议合同金额占联合体协议合同总金额</w:t>
            </w:r>
            <w:r>
              <w:rPr>
                <w:rFonts w:ascii="宋体" w:hAnsi="宋体" w:cs="宋体"/>
                <w:color w:val="000000" w:themeColor="text1"/>
                <w:sz w:val="24"/>
                <w:szCs w:val="24"/>
                <w:lang w:val="en-GB"/>
              </w:rPr>
              <w:t>30%</w:t>
            </w:r>
            <w:r>
              <w:rPr>
                <w:rFonts w:hint="eastAsia" w:ascii="宋体" w:hAnsi="宋体" w:cs="宋体"/>
                <w:color w:val="000000" w:themeColor="text1"/>
                <w:sz w:val="24"/>
                <w:szCs w:val="24"/>
                <w:lang w:val="en-GB"/>
              </w:rPr>
              <w:t>以上的</w:t>
            </w:r>
          </w:p>
        </w:tc>
        <w:tc>
          <w:tcPr>
            <w:tcW w:w="2552" w:type="dxa"/>
            <w:vAlign w:val="center"/>
          </w:tcPr>
          <w:p>
            <w:pPr>
              <w:jc w:val="center"/>
              <w:rPr>
                <w:rFonts w:ascii="宋体" w:cs="宋体"/>
                <w:color w:val="000000" w:themeColor="text1"/>
                <w:sz w:val="24"/>
                <w:szCs w:val="24"/>
                <w:lang w:val="en-GB"/>
              </w:rPr>
            </w:pPr>
            <w:r>
              <w:rPr>
                <w:rFonts w:hint="eastAsia" w:ascii="宋体" w:hAnsi="宋体" w:cs="宋体"/>
                <w:color w:val="000000" w:themeColor="text1"/>
                <w:sz w:val="24"/>
                <w:szCs w:val="24"/>
                <w:lang w:val="en-GB"/>
              </w:rPr>
              <w:t>对联合体总金额扣除</w:t>
            </w:r>
          </w:p>
          <w:p>
            <w:pPr>
              <w:jc w:val="center"/>
              <w:rPr>
                <w:rFonts w:ascii="宋体" w:cs="宋体"/>
                <w:b/>
                <w:bCs/>
                <w:color w:val="000000" w:themeColor="text1"/>
                <w:sz w:val="24"/>
                <w:szCs w:val="24"/>
                <w:lang w:val="en-GB"/>
              </w:rPr>
            </w:pPr>
            <w:r>
              <w:rPr>
                <w:rFonts w:ascii="宋体" w:hAnsi="宋体" w:cs="宋体"/>
                <w:color w:val="000000" w:themeColor="text1"/>
                <w:sz w:val="24"/>
                <w:szCs w:val="24"/>
                <w:u w:val="single"/>
              </w:rPr>
              <w:t xml:space="preserve"> 2 </w:t>
            </w:r>
            <w:r>
              <w:rPr>
                <w:rFonts w:ascii="宋体" w:hAnsi="宋体" w:cs="宋体"/>
                <w:color w:val="000000" w:themeColor="text1"/>
                <w:sz w:val="24"/>
                <w:szCs w:val="24"/>
              </w:rPr>
              <w:t>%</w:t>
            </w:r>
          </w:p>
        </w:tc>
        <w:tc>
          <w:tcPr>
            <w:tcW w:w="2835" w:type="dxa"/>
            <w:vAlign w:val="center"/>
          </w:tcPr>
          <w:p>
            <w:pPr>
              <w:jc w:val="center"/>
              <w:rPr>
                <w:rFonts w:ascii="宋体" w:cs="宋体"/>
                <w:color w:val="000000" w:themeColor="text1"/>
                <w:sz w:val="24"/>
                <w:szCs w:val="24"/>
                <w:u w:val="single"/>
              </w:rPr>
            </w:pPr>
            <w:r>
              <w:rPr>
                <w:rFonts w:hint="eastAsia" w:ascii="宋体" w:hAnsi="宋体" w:cs="宋体"/>
                <w:color w:val="000000" w:themeColor="text1"/>
                <w:sz w:val="24"/>
                <w:szCs w:val="24"/>
                <w:lang w:val="en-GB"/>
              </w:rPr>
              <w:t>评标价格＝投标报价×</w:t>
            </w:r>
            <w:r>
              <w:rPr>
                <w:rFonts w:ascii="宋体" w:hAnsi="宋体" w:cs="宋体"/>
                <w:color w:val="000000" w:themeColor="text1"/>
                <w:sz w:val="24"/>
                <w:szCs w:val="24"/>
              </w:rPr>
              <w:t>(1-</w:t>
            </w:r>
            <w:r>
              <w:rPr>
                <w:rFonts w:ascii="宋体" w:hAnsi="宋体" w:cs="宋体"/>
                <w:color w:val="000000" w:themeColor="text1"/>
                <w:sz w:val="24"/>
                <w:szCs w:val="24"/>
                <w:u w:val="single"/>
              </w:rPr>
              <w:t>2%)</w:t>
            </w:r>
          </w:p>
          <w:p>
            <w:pPr>
              <w:jc w:val="center"/>
              <w:rPr>
                <w:rFonts w:ascii="宋体" w:cs="宋体"/>
                <w:b/>
                <w:bCs/>
                <w:color w:val="000000" w:themeColor="text1"/>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cs="宋体"/>
                <w:b/>
                <w:bCs/>
                <w:color w:val="000000" w:themeColor="text1"/>
                <w:sz w:val="24"/>
                <w:szCs w:val="24"/>
                <w:lang w:val="en-GB"/>
              </w:rPr>
            </w:pPr>
            <w:r>
              <w:rPr>
                <w:rFonts w:ascii="宋体" w:hAnsi="宋体" w:cs="宋体"/>
                <w:b/>
                <w:bCs/>
                <w:color w:val="000000" w:themeColor="text1"/>
                <w:sz w:val="24"/>
                <w:szCs w:val="24"/>
                <w:lang w:val="en-GB"/>
              </w:rPr>
              <w:t>4</w:t>
            </w:r>
          </w:p>
        </w:tc>
        <w:tc>
          <w:tcPr>
            <w:tcW w:w="2823" w:type="dxa"/>
            <w:vAlign w:val="center"/>
          </w:tcPr>
          <w:p>
            <w:pPr>
              <w:jc w:val="center"/>
              <w:rPr>
                <w:rFonts w:ascii="宋体" w:cs="宋体"/>
                <w:color w:val="000000" w:themeColor="text1"/>
                <w:sz w:val="24"/>
                <w:szCs w:val="24"/>
                <w:lang w:val="en-GB"/>
              </w:rPr>
            </w:pPr>
            <w:r>
              <w:rPr>
                <w:rFonts w:hint="eastAsia" w:ascii="宋体" w:hAnsi="宋体" w:cs="宋体"/>
                <w:color w:val="000000" w:themeColor="text1"/>
                <w:sz w:val="24"/>
                <w:szCs w:val="24"/>
                <w:lang w:val="en-GB"/>
              </w:rPr>
              <w:t>监狱企业</w:t>
            </w:r>
          </w:p>
        </w:tc>
        <w:tc>
          <w:tcPr>
            <w:tcW w:w="2552" w:type="dxa"/>
            <w:vAlign w:val="center"/>
          </w:tcPr>
          <w:p>
            <w:pPr>
              <w:jc w:val="center"/>
              <w:rPr>
                <w:rFonts w:ascii="宋体" w:cs="宋体"/>
                <w:color w:val="000000" w:themeColor="text1"/>
                <w:sz w:val="24"/>
                <w:szCs w:val="24"/>
                <w:lang w:val="en-GB"/>
              </w:rPr>
            </w:pPr>
            <w:r>
              <w:rPr>
                <w:rFonts w:hint="eastAsia" w:ascii="宋体" w:hAnsi="宋体" w:cs="宋体"/>
                <w:color w:val="000000" w:themeColor="text1"/>
                <w:sz w:val="24"/>
                <w:szCs w:val="24"/>
                <w:lang w:val="en-GB"/>
              </w:rPr>
              <w:t>视同小型、微型企业</w:t>
            </w:r>
          </w:p>
          <w:p>
            <w:pPr>
              <w:jc w:val="center"/>
              <w:rPr>
                <w:rFonts w:ascii="宋体" w:cs="宋体"/>
                <w:color w:val="000000" w:themeColor="text1"/>
                <w:sz w:val="24"/>
                <w:szCs w:val="24"/>
                <w:lang w:val="en-GB"/>
              </w:rPr>
            </w:pPr>
            <w:r>
              <w:rPr>
                <w:rFonts w:hint="eastAsia" w:ascii="宋体" w:hAnsi="宋体" w:cs="宋体"/>
                <w:color w:val="000000" w:themeColor="text1"/>
                <w:sz w:val="24"/>
                <w:szCs w:val="24"/>
                <w:lang w:val="en-GB"/>
              </w:rPr>
              <w:t>对监狱企业产品价格扣除</w:t>
            </w:r>
            <w:r>
              <w:rPr>
                <w:rFonts w:ascii="宋体" w:hAnsi="宋体" w:cs="宋体"/>
                <w:color w:val="000000" w:themeColor="text1"/>
                <w:sz w:val="24"/>
                <w:szCs w:val="24"/>
                <w:u w:val="single"/>
              </w:rPr>
              <w:t>6</w:t>
            </w:r>
            <w:r>
              <w:rPr>
                <w:rFonts w:ascii="宋体" w:hAnsi="宋体" w:cs="宋体"/>
                <w:color w:val="000000" w:themeColor="text1"/>
                <w:sz w:val="24"/>
                <w:szCs w:val="24"/>
              </w:rPr>
              <w:t>%</w:t>
            </w:r>
          </w:p>
        </w:tc>
        <w:tc>
          <w:tcPr>
            <w:tcW w:w="2835" w:type="dxa"/>
            <w:vAlign w:val="center"/>
          </w:tcPr>
          <w:p>
            <w:pPr>
              <w:jc w:val="center"/>
              <w:rPr>
                <w:rFonts w:ascii="宋体" w:cs="宋体"/>
                <w:color w:val="000000" w:themeColor="text1"/>
                <w:sz w:val="24"/>
                <w:szCs w:val="24"/>
                <w:lang w:val="en-GB"/>
              </w:rPr>
            </w:pPr>
            <w:r>
              <w:rPr>
                <w:rFonts w:hint="eastAsia" w:cs="宋体"/>
                <w:color w:val="000000" w:themeColor="text1"/>
                <w:sz w:val="24"/>
                <w:szCs w:val="24"/>
                <w:lang w:val="en-GB"/>
              </w:rPr>
              <w:t>评标价格＝投标报价</w:t>
            </w:r>
            <w:r>
              <w:rPr>
                <w:color w:val="000000" w:themeColor="text1"/>
                <w:sz w:val="24"/>
                <w:szCs w:val="24"/>
                <w:lang w:val="en-GB"/>
              </w:rPr>
              <w:t>—</w:t>
            </w:r>
            <w:r>
              <w:rPr>
                <w:rFonts w:hint="eastAsia" w:cs="宋体"/>
                <w:color w:val="000000" w:themeColor="text1"/>
                <w:sz w:val="24"/>
                <w:szCs w:val="24"/>
              </w:rPr>
              <w:t>监狱企业产品的价格</w:t>
            </w:r>
            <w:r>
              <w:rPr>
                <w:rFonts w:hint="eastAsia" w:ascii="宋体" w:hAnsi="宋体" w:cs="宋体"/>
                <w:color w:val="000000" w:themeColor="text1"/>
                <w:sz w:val="24"/>
                <w:szCs w:val="24"/>
                <w:lang w:val="en-GB"/>
              </w:rPr>
              <w:t>×</w:t>
            </w:r>
            <w:r>
              <w:rPr>
                <w:color w:val="000000" w:themeColor="text1"/>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cs="宋体"/>
                <w:b/>
                <w:bCs/>
                <w:color w:val="000000" w:themeColor="text1"/>
                <w:sz w:val="24"/>
                <w:szCs w:val="24"/>
                <w:lang w:val="en-GB"/>
              </w:rPr>
            </w:pPr>
            <w:r>
              <w:rPr>
                <w:rFonts w:ascii="宋体" w:hAnsi="宋体" w:cs="宋体"/>
                <w:b/>
                <w:bCs/>
                <w:color w:val="000000" w:themeColor="text1"/>
                <w:sz w:val="24"/>
                <w:szCs w:val="24"/>
                <w:lang w:val="en-GB"/>
              </w:rPr>
              <w:t>5</w:t>
            </w:r>
          </w:p>
        </w:tc>
        <w:tc>
          <w:tcPr>
            <w:tcW w:w="2823" w:type="dxa"/>
            <w:vAlign w:val="center"/>
          </w:tcPr>
          <w:p>
            <w:pPr>
              <w:jc w:val="center"/>
              <w:rPr>
                <w:rFonts w:ascii="宋体" w:cs="宋体"/>
                <w:color w:val="000000" w:themeColor="text1"/>
                <w:sz w:val="24"/>
                <w:szCs w:val="24"/>
                <w:lang w:val="en-GB"/>
              </w:rPr>
            </w:pPr>
            <w:r>
              <w:rPr>
                <w:rFonts w:hint="eastAsia" w:ascii="宋体" w:hAnsi="宋体" w:cs="宋体"/>
                <w:color w:val="000000" w:themeColor="text1"/>
                <w:sz w:val="24"/>
                <w:szCs w:val="24"/>
                <w:lang w:val="en-GB"/>
              </w:rPr>
              <w:t>残疾人福利性单位</w:t>
            </w:r>
          </w:p>
        </w:tc>
        <w:tc>
          <w:tcPr>
            <w:tcW w:w="2552" w:type="dxa"/>
            <w:vAlign w:val="center"/>
          </w:tcPr>
          <w:p>
            <w:pPr>
              <w:jc w:val="center"/>
              <w:rPr>
                <w:rFonts w:ascii="宋体" w:cs="宋体"/>
                <w:color w:val="000000" w:themeColor="text1"/>
                <w:sz w:val="24"/>
                <w:szCs w:val="24"/>
                <w:lang w:val="en-GB"/>
              </w:rPr>
            </w:pPr>
            <w:r>
              <w:rPr>
                <w:rFonts w:hint="eastAsia" w:ascii="宋体" w:hAnsi="宋体" w:cs="宋体"/>
                <w:color w:val="000000" w:themeColor="text1"/>
                <w:sz w:val="24"/>
                <w:szCs w:val="24"/>
                <w:lang w:val="en-GB"/>
              </w:rPr>
              <w:t>视同小型、微型企业</w:t>
            </w:r>
          </w:p>
          <w:p>
            <w:pPr>
              <w:jc w:val="center"/>
              <w:rPr>
                <w:rFonts w:ascii="宋体" w:cs="宋体"/>
                <w:color w:val="000000" w:themeColor="text1"/>
                <w:sz w:val="24"/>
                <w:szCs w:val="24"/>
                <w:lang w:val="en-GB"/>
              </w:rPr>
            </w:pPr>
            <w:r>
              <w:rPr>
                <w:rFonts w:hint="eastAsia" w:ascii="宋体" w:hAnsi="宋体" w:cs="宋体"/>
                <w:color w:val="000000" w:themeColor="text1"/>
                <w:sz w:val="24"/>
                <w:szCs w:val="24"/>
                <w:lang w:val="en-GB"/>
              </w:rPr>
              <w:t>对残疾人福利性单位产品价格扣除</w:t>
            </w:r>
            <w:r>
              <w:rPr>
                <w:rFonts w:ascii="宋体" w:hAnsi="宋体" w:cs="宋体"/>
                <w:color w:val="000000" w:themeColor="text1"/>
                <w:sz w:val="24"/>
                <w:szCs w:val="24"/>
                <w:u w:val="single"/>
              </w:rPr>
              <w:t>6</w:t>
            </w:r>
            <w:r>
              <w:rPr>
                <w:rFonts w:ascii="宋体" w:hAnsi="宋体" w:cs="宋体"/>
                <w:color w:val="000000" w:themeColor="text1"/>
                <w:sz w:val="24"/>
                <w:szCs w:val="24"/>
              </w:rPr>
              <w:t>%</w:t>
            </w:r>
          </w:p>
        </w:tc>
        <w:tc>
          <w:tcPr>
            <w:tcW w:w="2835" w:type="dxa"/>
            <w:vAlign w:val="center"/>
          </w:tcPr>
          <w:p>
            <w:pPr>
              <w:jc w:val="center"/>
              <w:rPr>
                <w:color w:val="000000" w:themeColor="text1"/>
                <w:sz w:val="24"/>
                <w:szCs w:val="24"/>
                <w:lang w:val="en-GB"/>
              </w:rPr>
            </w:pPr>
            <w:r>
              <w:rPr>
                <w:rFonts w:hint="eastAsia" w:cs="宋体"/>
                <w:color w:val="000000" w:themeColor="text1"/>
                <w:sz w:val="24"/>
                <w:szCs w:val="24"/>
                <w:lang w:val="en-GB"/>
              </w:rPr>
              <w:t>评标价格＝投标报价</w:t>
            </w:r>
            <w:r>
              <w:rPr>
                <w:color w:val="000000" w:themeColor="text1"/>
                <w:sz w:val="24"/>
                <w:szCs w:val="24"/>
                <w:lang w:val="en-GB"/>
              </w:rPr>
              <w:t>—</w:t>
            </w:r>
            <w:r>
              <w:rPr>
                <w:rFonts w:hint="eastAsia" w:cs="宋体"/>
                <w:color w:val="000000" w:themeColor="text1"/>
                <w:sz w:val="24"/>
                <w:szCs w:val="24"/>
              </w:rPr>
              <w:t>残疾人福利性单位产品的价格</w:t>
            </w:r>
            <w:r>
              <w:rPr>
                <w:rFonts w:hint="eastAsia" w:ascii="宋体" w:hAnsi="宋体" w:cs="宋体"/>
                <w:color w:val="000000" w:themeColor="text1"/>
                <w:sz w:val="24"/>
                <w:szCs w:val="24"/>
                <w:lang w:val="en-GB"/>
              </w:rPr>
              <w:t>×</w:t>
            </w:r>
            <w:r>
              <w:rPr>
                <w:color w:val="000000" w:themeColor="text1"/>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ascii="宋体" w:cs="宋体"/>
                <w:color w:val="000000" w:themeColor="text1"/>
                <w:sz w:val="24"/>
                <w:szCs w:val="24"/>
                <w:lang w:val="zh-CN"/>
              </w:rPr>
            </w:pPr>
            <w:r>
              <w:rPr>
                <w:rFonts w:ascii="宋体" w:hAnsi="宋体" w:cs="宋体"/>
                <w:color w:val="000000" w:themeColor="text1"/>
                <w:sz w:val="24"/>
                <w:szCs w:val="24"/>
                <w:lang w:val="zh-CN"/>
              </w:rPr>
              <w:t>1</w:t>
            </w:r>
            <w:r>
              <w:rPr>
                <w:rFonts w:hint="eastAsia" w:ascii="宋体" w:hAnsi="宋体" w:cs="宋体"/>
                <w:color w:val="000000" w:themeColor="text1"/>
                <w:sz w:val="24"/>
                <w:szCs w:val="24"/>
                <w:lang w:val="zh-CN"/>
              </w:rPr>
              <w:t>、中小企业应在投标文件提供《中小企业声明函》。监狱企业应当在投标文件中提供由省级以上监狱管理局、戒毒管理局</w:t>
            </w:r>
            <w:r>
              <w:rPr>
                <w:rFonts w:ascii="宋体" w:hAnsi="宋体" w:cs="宋体"/>
                <w:color w:val="000000" w:themeColor="text1"/>
                <w:sz w:val="24"/>
                <w:szCs w:val="24"/>
                <w:lang w:val="zh-CN"/>
              </w:rPr>
              <w:t>(</w:t>
            </w:r>
            <w:r>
              <w:rPr>
                <w:rFonts w:hint="eastAsia" w:ascii="宋体" w:hAnsi="宋体" w:cs="宋体"/>
                <w:color w:val="000000" w:themeColor="text1"/>
                <w:sz w:val="24"/>
                <w:szCs w:val="24"/>
                <w:lang w:val="zh-CN"/>
              </w:rPr>
              <w:t>含新疆生产建设兵团</w:t>
            </w:r>
            <w:r>
              <w:rPr>
                <w:rFonts w:ascii="宋体" w:hAnsi="宋体" w:cs="宋体"/>
                <w:color w:val="000000" w:themeColor="text1"/>
                <w:sz w:val="24"/>
                <w:szCs w:val="24"/>
                <w:lang w:val="zh-CN"/>
              </w:rPr>
              <w:t>)</w:t>
            </w:r>
            <w:r>
              <w:rPr>
                <w:rFonts w:hint="eastAsia" w:ascii="宋体" w:hAnsi="宋体" w:cs="宋体"/>
                <w:color w:val="000000" w:themeColor="text1"/>
                <w:sz w:val="24"/>
                <w:szCs w:val="24"/>
                <w:lang w:val="zh-CN"/>
              </w:rPr>
              <w:t>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ascii="宋体" w:cs="宋体"/>
                <w:color w:val="000000" w:themeColor="text1"/>
                <w:sz w:val="24"/>
                <w:szCs w:val="24"/>
                <w:lang w:val="zh-CN"/>
              </w:rPr>
            </w:pPr>
            <w:r>
              <w:rPr>
                <w:rFonts w:ascii="宋体" w:hAnsi="宋体" w:cs="宋体"/>
                <w:color w:val="000000" w:themeColor="text1"/>
                <w:sz w:val="24"/>
                <w:szCs w:val="24"/>
                <w:lang w:val="zh-CN"/>
              </w:rPr>
              <w:t>2</w:t>
            </w:r>
            <w:r>
              <w:rPr>
                <w:rFonts w:hint="eastAsia" w:ascii="宋体" w:hAnsi="宋体" w:cs="宋体"/>
                <w:color w:val="000000" w:themeColor="text1"/>
                <w:sz w:val="24"/>
                <w:szCs w:val="24"/>
                <w:lang w:val="zh-CN"/>
              </w:rPr>
              <w:t>、经评标委员会审查、评价，投标文件符合招标文件实质性要求且进行了政策性价格扣除后，以评标价格的最低价者定为评标基准价，其价格分为满分。其他投标人的价格分统一按下列公式计算。即：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513" w:firstLineChars="214"/>
              <w:jc w:val="left"/>
              <w:rPr>
                <w:rFonts w:ascii="宋体" w:cs="宋体"/>
                <w:color w:val="000000" w:themeColor="text1"/>
                <w:sz w:val="24"/>
                <w:szCs w:val="24"/>
                <w:lang w:val="zh-CN"/>
              </w:rPr>
            </w:pPr>
            <w:r>
              <w:rPr>
                <w:rFonts w:hint="eastAsia" w:ascii="宋体" w:hAnsi="宋体" w:cs="宋体"/>
                <w:color w:val="000000" w:themeColor="text1"/>
                <w:sz w:val="24"/>
                <w:szCs w:val="24"/>
                <w:lang w:val="zh-CN"/>
              </w:rPr>
              <w:t>评标基准价</w:t>
            </w:r>
            <w:r>
              <w:rPr>
                <w:rFonts w:ascii="宋体" w:hAnsi="宋体" w:cs="宋体"/>
                <w:color w:val="000000" w:themeColor="text1"/>
                <w:sz w:val="24"/>
                <w:szCs w:val="24"/>
                <w:lang w:val="zh-CN"/>
              </w:rPr>
              <w:t>=</w:t>
            </w:r>
            <w:r>
              <w:rPr>
                <w:rFonts w:hint="eastAsia" w:ascii="宋体" w:hAnsi="宋体" w:cs="宋体"/>
                <w:color w:val="000000" w:themeColor="text1"/>
                <w:sz w:val="24"/>
                <w:szCs w:val="24"/>
                <w:lang w:val="zh-CN"/>
              </w:rPr>
              <w:t>评标价格的最低价</w:t>
            </w:r>
          </w:p>
          <w:p>
            <w:pPr>
              <w:adjustRightInd w:val="0"/>
              <w:spacing w:line="360" w:lineRule="auto"/>
              <w:ind w:left="-88" w:leftChars="-42" w:firstLine="513" w:firstLineChars="214"/>
              <w:jc w:val="left"/>
              <w:rPr>
                <w:rFonts w:ascii="宋体" w:cs="宋体"/>
                <w:color w:val="000000" w:themeColor="text1"/>
                <w:sz w:val="24"/>
                <w:szCs w:val="24"/>
                <w:lang w:val="zh-CN"/>
              </w:rPr>
            </w:pPr>
            <w:r>
              <w:rPr>
                <w:rFonts w:hint="eastAsia" w:ascii="宋体" w:hAnsi="宋体" w:cs="宋体"/>
                <w:color w:val="000000" w:themeColor="text1"/>
                <w:sz w:val="24"/>
                <w:szCs w:val="24"/>
                <w:lang w:val="zh-CN"/>
              </w:rPr>
              <w:t>其他投标报价得分</w:t>
            </w:r>
            <w:r>
              <w:rPr>
                <w:rFonts w:ascii="宋体" w:hAnsi="宋体" w:cs="宋体"/>
                <w:color w:val="000000" w:themeColor="text1"/>
                <w:sz w:val="24"/>
                <w:szCs w:val="24"/>
                <w:lang w:val="zh-CN"/>
              </w:rPr>
              <w:t>=</w:t>
            </w:r>
            <w:r>
              <w:rPr>
                <w:rFonts w:hint="eastAsia" w:ascii="宋体" w:hAnsi="宋体" w:cs="宋体"/>
                <w:color w:val="000000" w:themeColor="text1"/>
                <w:sz w:val="24"/>
                <w:szCs w:val="24"/>
                <w:lang w:val="zh-CN"/>
              </w:rPr>
              <w:t>（评标基准价</w:t>
            </w:r>
            <w:r>
              <w:rPr>
                <w:rFonts w:ascii="宋体" w:hAnsi="宋体" w:cs="宋体"/>
                <w:color w:val="000000" w:themeColor="text1"/>
                <w:sz w:val="24"/>
                <w:szCs w:val="24"/>
                <w:lang w:val="zh-CN"/>
              </w:rPr>
              <w:t>/</w:t>
            </w:r>
            <w:r>
              <w:rPr>
                <w:rFonts w:hint="eastAsia" w:ascii="宋体" w:hAnsi="宋体" w:cs="宋体"/>
                <w:color w:val="000000" w:themeColor="text1"/>
                <w:sz w:val="24"/>
                <w:szCs w:val="24"/>
                <w:lang w:val="zh-CN"/>
              </w:rPr>
              <w:t>评标价格）×评标标准中价格分值</w:t>
            </w:r>
          </w:p>
        </w:tc>
      </w:tr>
    </w:tbl>
    <w:p>
      <w:pPr>
        <w:spacing w:line="360" w:lineRule="auto"/>
        <w:rPr>
          <w:rFonts w:ascii="宋体" w:cs="Times New Roman"/>
          <w:color w:val="000000" w:themeColor="text1"/>
          <w:sz w:val="24"/>
          <w:szCs w:val="24"/>
          <w:lang w:val="en-GB"/>
        </w:rPr>
      </w:pPr>
      <w:r>
        <w:rPr>
          <w:rFonts w:hint="eastAsia" w:ascii="宋体" w:hAnsi="宋体" w:cs="宋体"/>
          <w:color w:val="000000" w:themeColor="text1"/>
          <w:sz w:val="24"/>
          <w:szCs w:val="24"/>
          <w:lang w:val="en-GB"/>
        </w:rPr>
        <w:t>备注：</w:t>
      </w:r>
    </w:p>
    <w:p>
      <w:pPr>
        <w:spacing w:line="360" w:lineRule="auto"/>
        <w:ind w:firstLine="480" w:firstLineChars="200"/>
        <w:rPr>
          <w:rFonts w:ascii="宋体" w:cs="Times New Roman"/>
          <w:color w:val="000000" w:themeColor="text1"/>
          <w:sz w:val="24"/>
          <w:szCs w:val="24"/>
          <w:lang w:val="en-GB"/>
        </w:rPr>
      </w:pPr>
      <w:r>
        <w:rPr>
          <w:rFonts w:ascii="宋体" w:hAnsi="宋体" w:cs="宋体"/>
          <w:color w:val="000000" w:themeColor="text1"/>
          <w:sz w:val="24"/>
          <w:szCs w:val="24"/>
          <w:lang w:val="en-GB"/>
        </w:rPr>
        <w:t>a</w:t>
      </w:r>
      <w:r>
        <w:rPr>
          <w:rFonts w:hint="eastAsia" w:ascii="宋体" w:hAnsi="宋体" w:cs="宋体"/>
          <w:color w:val="000000" w:themeColor="text1"/>
          <w:sz w:val="24"/>
          <w:szCs w:val="24"/>
          <w:lang w:val="en-GB"/>
        </w:rPr>
        <w:t>、不接受联合体投标的项目，本表中第</w:t>
      </w:r>
      <w:r>
        <w:rPr>
          <w:rFonts w:ascii="宋体" w:hAnsi="宋体" w:cs="宋体"/>
          <w:color w:val="000000" w:themeColor="text1"/>
          <w:sz w:val="24"/>
          <w:szCs w:val="24"/>
          <w:lang w:val="en-GB"/>
        </w:rPr>
        <w:t>2</w:t>
      </w:r>
      <w:r>
        <w:rPr>
          <w:rFonts w:hint="eastAsia" w:ascii="宋体" w:hAnsi="宋体" w:cs="宋体"/>
          <w:color w:val="000000" w:themeColor="text1"/>
          <w:sz w:val="24"/>
          <w:szCs w:val="24"/>
          <w:lang w:val="en-GB"/>
        </w:rPr>
        <w:t>项、第</w:t>
      </w:r>
      <w:r>
        <w:rPr>
          <w:rFonts w:ascii="宋体" w:hAnsi="宋体" w:cs="宋体"/>
          <w:color w:val="000000" w:themeColor="text1"/>
          <w:sz w:val="24"/>
          <w:szCs w:val="24"/>
          <w:lang w:val="en-GB"/>
        </w:rPr>
        <w:t>3</w:t>
      </w:r>
      <w:r>
        <w:rPr>
          <w:rFonts w:hint="eastAsia" w:ascii="宋体" w:hAnsi="宋体" w:cs="宋体"/>
          <w:color w:val="000000" w:themeColor="text1"/>
          <w:sz w:val="24"/>
          <w:szCs w:val="24"/>
          <w:lang w:val="en-GB"/>
        </w:rPr>
        <w:t>项情形不适用。</w:t>
      </w:r>
    </w:p>
    <w:p>
      <w:pPr>
        <w:spacing w:line="360" w:lineRule="auto"/>
        <w:ind w:firstLine="480" w:firstLineChars="200"/>
        <w:rPr>
          <w:rFonts w:ascii="宋体" w:cs="Times New Roman"/>
          <w:color w:val="000000" w:themeColor="text1"/>
          <w:sz w:val="24"/>
          <w:szCs w:val="24"/>
          <w:lang w:val="en-GB"/>
        </w:rPr>
      </w:pPr>
      <w:r>
        <w:rPr>
          <w:rFonts w:ascii="宋体" w:hAnsi="宋体" w:cs="宋体"/>
          <w:color w:val="000000" w:themeColor="text1"/>
          <w:sz w:val="24"/>
          <w:szCs w:val="24"/>
          <w:lang w:val="en-GB"/>
        </w:rPr>
        <w:t>b</w:t>
      </w:r>
      <w:r>
        <w:rPr>
          <w:rFonts w:hint="eastAsia" w:ascii="宋体" w:hAnsi="宋体" w:cs="宋体"/>
          <w:color w:val="000000" w:themeColor="text1"/>
          <w:sz w:val="24"/>
          <w:szCs w:val="24"/>
          <w:lang w:val="en-GB"/>
        </w:rPr>
        <w:t>、小型和微型企业产品包括货物及其提供的服务与工程。</w:t>
      </w:r>
    </w:p>
    <w:p>
      <w:pPr>
        <w:spacing w:line="360" w:lineRule="auto"/>
        <w:ind w:firstLine="480" w:firstLineChars="200"/>
        <w:rPr>
          <w:rFonts w:ascii="宋体" w:cs="Times New Roman"/>
          <w:color w:val="000000" w:themeColor="text1"/>
          <w:sz w:val="24"/>
          <w:szCs w:val="24"/>
          <w:lang w:val="en-GB"/>
        </w:rPr>
      </w:pPr>
      <w:r>
        <w:rPr>
          <w:rFonts w:ascii="宋体" w:hAnsi="宋体" w:cs="宋体"/>
          <w:color w:val="000000" w:themeColor="text1"/>
          <w:sz w:val="24"/>
          <w:szCs w:val="24"/>
          <w:lang w:val="en-GB"/>
        </w:rPr>
        <w:t>c</w:t>
      </w:r>
      <w:r>
        <w:rPr>
          <w:rFonts w:hint="eastAsia" w:ascii="宋体" w:hAnsi="宋体" w:cs="宋体"/>
          <w:color w:val="000000" w:themeColor="text1"/>
          <w:sz w:val="24"/>
          <w:szCs w:val="24"/>
          <w:lang w:val="en-GB"/>
        </w:rPr>
        <w:t>、中小企业、残疾人福利性单位提供其他企业制造的货物的，则该货物的制造商也必须为上述企业，否则不能享受价格优惠。</w:t>
      </w:r>
    </w:p>
    <w:p>
      <w:pPr>
        <w:spacing w:line="360" w:lineRule="auto"/>
        <w:ind w:firstLine="480" w:firstLineChars="200"/>
        <w:rPr>
          <w:rFonts w:ascii="宋体" w:cs="Times New Roman"/>
          <w:color w:val="000000" w:themeColor="text1"/>
          <w:sz w:val="24"/>
          <w:szCs w:val="24"/>
          <w:lang w:val="en-GB"/>
        </w:rPr>
      </w:pPr>
      <w:r>
        <w:rPr>
          <w:rFonts w:ascii="宋体" w:hAnsi="宋体" w:cs="宋体"/>
          <w:color w:val="000000" w:themeColor="text1"/>
          <w:sz w:val="24"/>
          <w:szCs w:val="24"/>
          <w:lang w:val="en-GB"/>
        </w:rPr>
        <w:t>d</w:t>
      </w:r>
      <w:r>
        <w:rPr>
          <w:rFonts w:hint="eastAsia" w:ascii="宋体" w:hAnsi="宋体" w:cs="宋体"/>
          <w:color w:val="000000" w:themeColor="text1"/>
          <w:sz w:val="24"/>
          <w:szCs w:val="24"/>
          <w:lang w:val="en-GB"/>
        </w:rPr>
        <w:t>、残疾人福利性单位属于小型、微型企业的，不重复享受政策。</w:t>
      </w:r>
    </w:p>
    <w:p>
      <w:pPr>
        <w:pStyle w:val="15"/>
        <w:spacing w:line="360" w:lineRule="auto"/>
        <w:ind w:firstLine="482" w:firstLineChars="200"/>
        <w:rPr>
          <w:rFonts w:ascii="宋体" w:cs="宋体"/>
          <w:color w:val="000000" w:themeColor="text1"/>
          <w:lang w:val="zh-CN"/>
        </w:rPr>
      </w:pPr>
      <w:r>
        <w:rPr>
          <w:rFonts w:hint="eastAsia" w:ascii="宋体" w:hAnsi="宋体" w:cs="宋体"/>
          <w:b/>
          <w:bCs/>
          <w:color w:val="000000" w:themeColor="text1"/>
          <w:lang w:val="zh-CN"/>
        </w:rPr>
        <w:t>（</w:t>
      </w:r>
      <w:r>
        <w:rPr>
          <w:rFonts w:ascii="宋体" w:hAnsi="宋体" w:cs="宋体"/>
          <w:b/>
          <w:bCs/>
          <w:color w:val="000000" w:themeColor="text1"/>
          <w:lang w:val="zh-CN"/>
        </w:rPr>
        <w:t>7</w:t>
      </w:r>
      <w:r>
        <w:rPr>
          <w:rFonts w:hint="eastAsia" w:ascii="宋体" w:hAnsi="宋体" w:cs="宋体"/>
          <w:b/>
          <w:bCs/>
          <w:color w:val="000000" w:themeColor="text1"/>
          <w:lang w:val="zh-CN"/>
        </w:rPr>
        <w:t>）评标结果汇总完成后，除下列情形外，任何人不得修改评标结果：</w:t>
      </w:r>
    </w:p>
    <w:p>
      <w:pPr>
        <w:tabs>
          <w:tab w:val="left" w:pos="1260"/>
        </w:tabs>
        <w:autoSpaceDE w:val="0"/>
        <w:autoSpaceDN w:val="0"/>
        <w:spacing w:line="360" w:lineRule="auto"/>
        <w:ind w:firstLine="480" w:firstLineChars="200"/>
        <w:rPr>
          <w:rFonts w:ascii="宋体" w:cs="Times New Roman"/>
          <w:color w:val="000000" w:themeColor="text1"/>
          <w:sz w:val="24"/>
          <w:szCs w:val="24"/>
          <w:lang w:val="zh-CN"/>
        </w:rPr>
      </w:pPr>
      <w:r>
        <w:rPr>
          <w:rFonts w:ascii="宋体" w:hAnsi="宋体" w:cs="宋体"/>
          <w:color w:val="000000" w:themeColor="text1"/>
          <w:sz w:val="24"/>
          <w:szCs w:val="24"/>
          <w:lang w:val="zh-CN"/>
        </w:rPr>
        <w:t>1</w:t>
      </w:r>
      <w:r>
        <w:rPr>
          <w:rFonts w:hint="eastAsia" w:ascii="宋体" w:hAnsi="宋体" w:cs="宋体"/>
          <w:color w:val="000000" w:themeColor="text1"/>
          <w:sz w:val="24"/>
          <w:szCs w:val="24"/>
          <w:lang w:val="zh-CN"/>
        </w:rPr>
        <w:t>）</w:t>
      </w:r>
      <w:r>
        <w:rPr>
          <w:rFonts w:ascii="宋体" w:hAnsi="宋体" w:cs="宋体"/>
          <w:color w:val="000000" w:themeColor="text1"/>
          <w:sz w:val="24"/>
          <w:szCs w:val="24"/>
          <w:lang w:val="zh-CN"/>
        </w:rPr>
        <w:t xml:space="preserve"> </w:t>
      </w:r>
      <w:r>
        <w:rPr>
          <w:rFonts w:hint="eastAsia" w:ascii="宋体" w:hAnsi="宋体" w:cs="宋体"/>
          <w:color w:val="000000" w:themeColor="text1"/>
          <w:sz w:val="24"/>
          <w:szCs w:val="24"/>
          <w:lang w:val="zh-CN"/>
        </w:rPr>
        <w:t>分值汇总计算错误的；</w:t>
      </w:r>
    </w:p>
    <w:p>
      <w:pPr>
        <w:tabs>
          <w:tab w:val="left" w:pos="1260"/>
        </w:tabs>
        <w:autoSpaceDE w:val="0"/>
        <w:autoSpaceDN w:val="0"/>
        <w:spacing w:line="360" w:lineRule="auto"/>
        <w:ind w:firstLine="480" w:firstLineChars="200"/>
        <w:rPr>
          <w:rFonts w:ascii="宋体" w:cs="Times New Roman"/>
          <w:color w:val="000000" w:themeColor="text1"/>
          <w:sz w:val="24"/>
          <w:szCs w:val="24"/>
          <w:lang w:val="zh-CN"/>
        </w:rPr>
      </w:pPr>
      <w:r>
        <w:rPr>
          <w:rFonts w:ascii="宋体" w:hAnsi="宋体" w:cs="宋体"/>
          <w:color w:val="000000" w:themeColor="text1"/>
          <w:sz w:val="24"/>
          <w:szCs w:val="24"/>
          <w:lang w:val="zh-CN"/>
        </w:rPr>
        <w:t>2</w:t>
      </w:r>
      <w:r>
        <w:rPr>
          <w:rFonts w:hint="eastAsia" w:ascii="宋体" w:hAnsi="宋体" w:cs="宋体"/>
          <w:color w:val="000000" w:themeColor="text1"/>
          <w:sz w:val="24"/>
          <w:szCs w:val="24"/>
          <w:lang w:val="zh-CN"/>
        </w:rPr>
        <w:t>）</w:t>
      </w:r>
      <w:r>
        <w:rPr>
          <w:rFonts w:ascii="宋体" w:hAnsi="宋体" w:cs="宋体"/>
          <w:color w:val="000000" w:themeColor="text1"/>
          <w:sz w:val="24"/>
          <w:szCs w:val="24"/>
          <w:lang w:val="zh-CN"/>
        </w:rPr>
        <w:t xml:space="preserve"> </w:t>
      </w:r>
      <w:r>
        <w:rPr>
          <w:rFonts w:hint="eastAsia" w:ascii="宋体" w:hAnsi="宋体" w:cs="宋体"/>
          <w:color w:val="000000" w:themeColor="text1"/>
          <w:sz w:val="24"/>
          <w:szCs w:val="24"/>
          <w:lang w:val="zh-CN"/>
        </w:rPr>
        <w:t>分项评分超出评分标准范围的；</w:t>
      </w:r>
    </w:p>
    <w:p>
      <w:pPr>
        <w:tabs>
          <w:tab w:val="left" w:pos="1260"/>
        </w:tabs>
        <w:autoSpaceDE w:val="0"/>
        <w:autoSpaceDN w:val="0"/>
        <w:spacing w:line="360" w:lineRule="auto"/>
        <w:ind w:firstLine="480" w:firstLineChars="200"/>
        <w:rPr>
          <w:rFonts w:ascii="宋体" w:cs="Times New Roman"/>
          <w:color w:val="000000" w:themeColor="text1"/>
          <w:sz w:val="24"/>
          <w:szCs w:val="24"/>
          <w:lang w:val="zh-CN"/>
        </w:rPr>
      </w:pPr>
      <w:r>
        <w:rPr>
          <w:rFonts w:ascii="宋体" w:hAnsi="宋体" w:cs="宋体"/>
          <w:color w:val="000000" w:themeColor="text1"/>
          <w:sz w:val="24"/>
          <w:szCs w:val="24"/>
          <w:lang w:val="zh-CN"/>
        </w:rPr>
        <w:t>3</w:t>
      </w:r>
      <w:r>
        <w:rPr>
          <w:rFonts w:hint="eastAsia" w:ascii="宋体" w:hAnsi="宋体" w:cs="宋体"/>
          <w:color w:val="000000" w:themeColor="text1"/>
          <w:sz w:val="24"/>
          <w:szCs w:val="24"/>
          <w:lang w:val="zh-CN"/>
        </w:rPr>
        <w:t>）</w:t>
      </w:r>
      <w:r>
        <w:rPr>
          <w:rFonts w:ascii="宋体" w:hAnsi="宋体" w:cs="宋体"/>
          <w:color w:val="000000" w:themeColor="text1"/>
          <w:sz w:val="24"/>
          <w:szCs w:val="24"/>
          <w:lang w:val="zh-CN"/>
        </w:rPr>
        <w:t xml:space="preserve"> </w:t>
      </w:r>
      <w:r>
        <w:rPr>
          <w:rFonts w:hint="eastAsia" w:ascii="宋体" w:hAnsi="宋体" w:cs="宋体"/>
          <w:color w:val="000000" w:themeColor="text1"/>
          <w:sz w:val="24"/>
          <w:szCs w:val="24"/>
          <w:lang w:val="zh-CN"/>
        </w:rPr>
        <w:t>评标委员会成员对客观评审因素评分不一致的；</w:t>
      </w:r>
    </w:p>
    <w:p>
      <w:pPr>
        <w:tabs>
          <w:tab w:val="left" w:pos="1260"/>
        </w:tabs>
        <w:autoSpaceDE w:val="0"/>
        <w:autoSpaceDN w:val="0"/>
        <w:spacing w:line="360" w:lineRule="auto"/>
        <w:ind w:firstLine="480" w:firstLineChars="200"/>
        <w:rPr>
          <w:rFonts w:ascii="宋体" w:cs="Times New Roman"/>
          <w:color w:val="000000" w:themeColor="text1"/>
          <w:sz w:val="24"/>
          <w:szCs w:val="24"/>
          <w:lang w:val="zh-CN"/>
        </w:rPr>
      </w:pPr>
      <w:r>
        <w:rPr>
          <w:rFonts w:ascii="宋体" w:hAnsi="宋体" w:cs="宋体"/>
          <w:color w:val="000000" w:themeColor="text1"/>
          <w:sz w:val="24"/>
          <w:szCs w:val="24"/>
          <w:lang w:val="zh-CN"/>
        </w:rPr>
        <w:t>4</w:t>
      </w:r>
      <w:r>
        <w:rPr>
          <w:rFonts w:hint="eastAsia" w:ascii="宋体" w:hAnsi="宋体" w:cs="宋体"/>
          <w:color w:val="000000" w:themeColor="text1"/>
          <w:sz w:val="24"/>
          <w:szCs w:val="24"/>
          <w:lang w:val="zh-CN"/>
        </w:rPr>
        <w:t>）</w:t>
      </w:r>
      <w:r>
        <w:rPr>
          <w:rFonts w:ascii="宋体" w:hAnsi="宋体" w:cs="宋体"/>
          <w:color w:val="000000" w:themeColor="text1"/>
          <w:sz w:val="24"/>
          <w:szCs w:val="24"/>
          <w:lang w:val="zh-CN"/>
        </w:rPr>
        <w:t xml:space="preserve"> </w:t>
      </w:r>
      <w:r>
        <w:rPr>
          <w:rFonts w:hint="eastAsia" w:ascii="宋体" w:hAnsi="宋体" w:cs="宋体"/>
          <w:color w:val="000000" w:themeColor="text1"/>
          <w:sz w:val="24"/>
          <w:szCs w:val="24"/>
          <w:lang w:val="zh-CN"/>
        </w:rPr>
        <w:t>经评标委员会认定评分畸高、畸低的。</w:t>
      </w:r>
    </w:p>
    <w:p>
      <w:pPr>
        <w:tabs>
          <w:tab w:val="left" w:pos="1260"/>
        </w:tabs>
        <w:autoSpaceDE w:val="0"/>
        <w:autoSpaceDN w:val="0"/>
        <w:spacing w:line="360" w:lineRule="auto"/>
        <w:ind w:firstLine="480" w:firstLineChars="200"/>
        <w:rPr>
          <w:rFonts w:ascii="宋体" w:cs="Times New Roman"/>
          <w:color w:val="000000" w:themeColor="text1"/>
          <w:sz w:val="24"/>
          <w:szCs w:val="24"/>
          <w:lang w:val="zh-CN"/>
        </w:rPr>
      </w:pPr>
      <w:r>
        <w:rPr>
          <w:rFonts w:hint="eastAsia" w:ascii="宋体" w:hAnsi="宋体" w:cs="宋体"/>
          <w:color w:val="000000" w:themeColor="text1"/>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rPr>
          <w:rFonts w:ascii="宋体" w:cs="Times New Roman"/>
          <w:color w:val="000000" w:themeColor="text1"/>
          <w:sz w:val="24"/>
          <w:szCs w:val="24"/>
          <w:lang w:val="zh-CN"/>
        </w:rPr>
      </w:pPr>
      <w:r>
        <w:rPr>
          <w:rFonts w:hint="eastAsia" w:ascii="宋体" w:hAnsi="宋体" w:cs="宋体"/>
          <w:color w:val="000000" w:themeColor="text1"/>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rPr>
          <w:rFonts w:ascii="宋体" w:cs="Times New Roman"/>
          <w:b/>
          <w:bCs/>
          <w:color w:val="000000" w:themeColor="text1"/>
          <w:sz w:val="24"/>
          <w:szCs w:val="24"/>
          <w:lang w:val="zh-CN"/>
        </w:rPr>
      </w:pPr>
      <w:r>
        <w:rPr>
          <w:rFonts w:hint="eastAsia" w:ascii="宋体" w:hAnsi="宋体" w:cs="宋体"/>
          <w:b/>
          <w:bCs/>
          <w:color w:val="000000" w:themeColor="text1"/>
          <w:sz w:val="24"/>
          <w:szCs w:val="24"/>
          <w:lang w:val="zh-CN"/>
        </w:rPr>
        <w:t>（</w:t>
      </w:r>
      <w:r>
        <w:rPr>
          <w:rFonts w:ascii="宋体" w:hAnsi="宋体" w:cs="宋体"/>
          <w:b/>
          <w:bCs/>
          <w:color w:val="000000" w:themeColor="text1"/>
          <w:sz w:val="24"/>
          <w:szCs w:val="24"/>
          <w:lang w:val="zh-CN"/>
        </w:rPr>
        <w:t>8</w:t>
      </w:r>
      <w:r>
        <w:rPr>
          <w:rFonts w:hint="eastAsia" w:ascii="宋体" w:hAnsi="宋体" w:cs="宋体"/>
          <w:b/>
          <w:bCs/>
          <w:color w:val="000000" w:themeColor="text1"/>
          <w:sz w:val="24"/>
          <w:szCs w:val="24"/>
          <w:lang w:val="zh-CN"/>
        </w:rPr>
        <w:t>）评标委员会争议处理</w:t>
      </w:r>
    </w:p>
    <w:p>
      <w:pPr>
        <w:tabs>
          <w:tab w:val="left" w:pos="1260"/>
        </w:tabs>
        <w:autoSpaceDE w:val="0"/>
        <w:autoSpaceDN w:val="0"/>
        <w:spacing w:line="360" w:lineRule="auto"/>
        <w:ind w:firstLine="480" w:firstLineChars="200"/>
        <w:rPr>
          <w:rFonts w:ascii="宋体" w:cs="Times New Roman"/>
          <w:color w:val="000000" w:themeColor="text1"/>
          <w:sz w:val="24"/>
          <w:szCs w:val="24"/>
          <w:lang w:val="zh-CN"/>
        </w:rPr>
      </w:pPr>
      <w:r>
        <w:rPr>
          <w:rFonts w:hint="eastAsia" w:ascii="宋体" w:hAnsi="宋体" w:cs="宋体"/>
          <w:color w:val="000000" w:themeColor="text1"/>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rPr>
          <w:rFonts w:ascii="宋体" w:cs="Times New Roman"/>
          <w:b/>
          <w:bCs/>
          <w:color w:val="000000" w:themeColor="text1"/>
          <w:sz w:val="24"/>
          <w:szCs w:val="24"/>
          <w:lang w:val="zh-CN"/>
        </w:rPr>
      </w:pPr>
      <w:r>
        <w:rPr>
          <w:rFonts w:ascii="宋体" w:hAnsi="宋体" w:cs="宋体"/>
          <w:b/>
          <w:bCs/>
          <w:color w:val="000000" w:themeColor="text1"/>
          <w:sz w:val="24"/>
          <w:szCs w:val="24"/>
          <w:lang w:val="zh-CN"/>
        </w:rPr>
        <w:t>4</w:t>
      </w:r>
      <w:r>
        <w:rPr>
          <w:rFonts w:hint="eastAsia" w:ascii="宋体" w:hAnsi="宋体" w:cs="宋体"/>
          <w:b/>
          <w:bCs/>
          <w:color w:val="000000" w:themeColor="text1"/>
          <w:sz w:val="24"/>
          <w:szCs w:val="24"/>
          <w:lang w:val="zh-CN"/>
        </w:rPr>
        <w:t>、确定中标候选人名单，以及根据采购人委托直接确定中标人。</w:t>
      </w:r>
    </w:p>
    <w:p>
      <w:pPr>
        <w:adjustRightInd w:val="0"/>
        <w:snapToGrid w:val="0"/>
        <w:spacing w:line="360" w:lineRule="auto"/>
        <w:ind w:firstLine="420" w:firstLineChars="200"/>
        <w:rPr>
          <w:rFonts w:ascii="宋体" w:cs="Times New Roman"/>
          <w:color w:val="000000" w:themeColor="text1"/>
        </w:rPr>
      </w:pPr>
    </w:p>
    <w:p>
      <w:pPr>
        <w:adjustRightInd w:val="0"/>
        <w:snapToGrid w:val="0"/>
        <w:spacing w:line="360" w:lineRule="auto"/>
        <w:ind w:firstLine="420" w:firstLineChars="200"/>
        <w:rPr>
          <w:rFonts w:ascii="宋体" w:cs="Times New Roman"/>
          <w:color w:val="000000" w:themeColor="text1"/>
        </w:rPr>
      </w:pPr>
    </w:p>
    <w:p>
      <w:pPr>
        <w:adjustRightInd w:val="0"/>
        <w:snapToGrid w:val="0"/>
        <w:spacing w:line="360" w:lineRule="auto"/>
        <w:ind w:firstLine="420" w:firstLineChars="200"/>
        <w:rPr>
          <w:rFonts w:ascii="宋体" w:cs="Times New Roman"/>
          <w:color w:val="000000" w:themeColor="text1"/>
        </w:rPr>
      </w:pPr>
    </w:p>
    <w:p>
      <w:pPr>
        <w:adjustRightInd w:val="0"/>
        <w:snapToGrid w:val="0"/>
        <w:spacing w:line="360" w:lineRule="auto"/>
        <w:ind w:firstLine="420" w:firstLineChars="200"/>
        <w:rPr>
          <w:rFonts w:ascii="宋体" w:cs="Times New Roman"/>
          <w:color w:val="000000" w:themeColor="text1"/>
        </w:rPr>
      </w:pPr>
    </w:p>
    <w:p>
      <w:pPr>
        <w:adjustRightInd w:val="0"/>
        <w:snapToGrid w:val="0"/>
        <w:spacing w:line="360" w:lineRule="auto"/>
        <w:ind w:firstLine="420" w:firstLineChars="200"/>
        <w:rPr>
          <w:rFonts w:ascii="宋体" w:cs="Times New Roman"/>
          <w:color w:val="000000" w:themeColor="text1"/>
        </w:rPr>
      </w:pPr>
    </w:p>
    <w:p>
      <w:pPr>
        <w:adjustRightInd w:val="0"/>
        <w:snapToGrid w:val="0"/>
        <w:spacing w:line="360" w:lineRule="auto"/>
        <w:ind w:firstLine="420" w:firstLineChars="200"/>
        <w:rPr>
          <w:rFonts w:ascii="宋体" w:cs="Times New Roman"/>
          <w:color w:val="000000" w:themeColor="text1"/>
        </w:rPr>
      </w:pPr>
    </w:p>
    <w:p>
      <w:pPr>
        <w:adjustRightInd w:val="0"/>
        <w:snapToGrid w:val="0"/>
        <w:spacing w:line="360" w:lineRule="auto"/>
        <w:ind w:firstLine="420" w:firstLineChars="200"/>
        <w:rPr>
          <w:rFonts w:ascii="宋体" w:cs="Times New Roman"/>
          <w:color w:val="000000" w:themeColor="text1"/>
        </w:rPr>
      </w:pPr>
    </w:p>
    <w:p>
      <w:pPr>
        <w:pStyle w:val="15"/>
        <w:spacing w:line="360" w:lineRule="auto"/>
        <w:jc w:val="center"/>
        <w:rPr>
          <w:rFonts w:ascii="宋体"/>
          <w:b/>
          <w:bCs/>
          <w:color w:val="000000" w:themeColor="text1"/>
          <w:sz w:val="36"/>
          <w:szCs w:val="36"/>
        </w:rPr>
      </w:pPr>
      <w:r>
        <w:rPr>
          <w:rFonts w:ascii="宋体" w:cs="宋体"/>
          <w:b/>
          <w:bCs/>
          <w:color w:val="000000" w:themeColor="text1"/>
          <w:sz w:val="36"/>
          <w:szCs w:val="36"/>
        </w:rPr>
        <w:br w:type="page"/>
      </w:r>
      <w:r>
        <w:rPr>
          <w:rFonts w:hint="eastAsia" w:ascii="宋体" w:hAnsi="宋体" w:cs="宋体"/>
          <w:b/>
          <w:bCs/>
          <w:color w:val="000000" w:themeColor="text1"/>
          <w:sz w:val="36"/>
          <w:szCs w:val="36"/>
        </w:rPr>
        <w:t>第七章合同条款及格式</w:t>
      </w:r>
      <w:r>
        <w:rPr>
          <w:rFonts w:ascii="宋体" w:cs="宋体"/>
          <w:b/>
          <w:bCs/>
          <w:color w:val="000000" w:themeColor="text1"/>
          <w:sz w:val="36"/>
          <w:szCs w:val="36"/>
        </w:rPr>
        <w:br w:type="textWrapping"/>
      </w:r>
      <w:r>
        <w:rPr>
          <w:rFonts w:hint="eastAsia" w:ascii="宋体" w:hAnsi="宋体" w:cs="宋体"/>
          <w:b/>
          <w:bCs/>
          <w:color w:val="000000" w:themeColor="text1"/>
          <w:sz w:val="36"/>
          <w:szCs w:val="36"/>
        </w:rPr>
        <w:t>（一）合同一般条款</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 xml:space="preserve">1. </w:t>
      </w:r>
      <w:r>
        <w:rPr>
          <w:rFonts w:hint="eastAsia" w:ascii="宋体" w:cs="宋体"/>
          <w:color w:val="000000" w:themeColor="text1"/>
          <w:sz w:val="24"/>
          <w:szCs w:val="24"/>
          <w:lang w:val="zh-CN"/>
        </w:rPr>
        <w:t>定义</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1.1</w:t>
      </w:r>
      <w:r>
        <w:rPr>
          <w:color w:val="000000" w:themeColor="text1"/>
          <w:sz w:val="24"/>
          <w:szCs w:val="24"/>
        </w:rPr>
        <w:t>“</w:t>
      </w:r>
      <w:r>
        <w:rPr>
          <w:rFonts w:hint="eastAsia" w:ascii="宋体" w:cs="宋体"/>
          <w:color w:val="000000" w:themeColor="text1"/>
          <w:sz w:val="24"/>
          <w:szCs w:val="24"/>
          <w:lang w:val="zh-CN"/>
        </w:rPr>
        <w:t>合同</w:t>
      </w:r>
      <w:r>
        <w:rPr>
          <w:color w:val="000000" w:themeColor="text1"/>
          <w:sz w:val="24"/>
          <w:szCs w:val="24"/>
        </w:rPr>
        <w:t>”</w:t>
      </w:r>
      <w:r>
        <w:rPr>
          <w:rFonts w:hint="eastAsia" w:ascii="宋体" w:cs="宋体"/>
          <w:color w:val="000000" w:themeColor="text1"/>
          <w:sz w:val="24"/>
          <w:szCs w:val="24"/>
          <w:lang w:val="zh-CN"/>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1.2</w:t>
      </w:r>
      <w:r>
        <w:rPr>
          <w:color w:val="000000" w:themeColor="text1"/>
          <w:sz w:val="24"/>
          <w:szCs w:val="24"/>
        </w:rPr>
        <w:t>“</w:t>
      </w:r>
      <w:r>
        <w:rPr>
          <w:rFonts w:hint="eastAsia" w:ascii="宋体" w:cs="宋体"/>
          <w:color w:val="000000" w:themeColor="text1"/>
          <w:sz w:val="24"/>
          <w:szCs w:val="24"/>
          <w:lang w:val="zh-CN"/>
        </w:rPr>
        <w:t>合同价格</w:t>
      </w:r>
      <w:r>
        <w:rPr>
          <w:color w:val="000000" w:themeColor="text1"/>
          <w:sz w:val="24"/>
          <w:szCs w:val="24"/>
        </w:rPr>
        <w:t>”</w:t>
      </w:r>
      <w:r>
        <w:rPr>
          <w:rFonts w:hint="eastAsia" w:ascii="宋体" w:cs="宋体"/>
          <w:color w:val="000000" w:themeColor="text1"/>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1.3</w:t>
      </w:r>
      <w:r>
        <w:rPr>
          <w:color w:val="000000" w:themeColor="text1"/>
          <w:sz w:val="24"/>
          <w:szCs w:val="24"/>
        </w:rPr>
        <w:t>“</w:t>
      </w:r>
      <w:r>
        <w:rPr>
          <w:rFonts w:hint="eastAsia" w:ascii="宋体" w:cs="宋体"/>
          <w:color w:val="000000" w:themeColor="text1"/>
          <w:sz w:val="24"/>
          <w:szCs w:val="24"/>
          <w:lang w:val="zh-CN"/>
        </w:rPr>
        <w:t>甲方</w:t>
      </w:r>
      <w:r>
        <w:rPr>
          <w:color w:val="000000" w:themeColor="text1"/>
          <w:sz w:val="24"/>
          <w:szCs w:val="24"/>
        </w:rPr>
        <w:t>”</w:t>
      </w:r>
      <w:r>
        <w:rPr>
          <w:rFonts w:hint="eastAsia" w:ascii="宋体" w:cs="宋体"/>
          <w:color w:val="000000" w:themeColor="text1"/>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1.4</w:t>
      </w:r>
      <w:r>
        <w:rPr>
          <w:color w:val="000000" w:themeColor="text1"/>
          <w:sz w:val="24"/>
          <w:szCs w:val="24"/>
        </w:rPr>
        <w:t>“</w:t>
      </w:r>
      <w:r>
        <w:rPr>
          <w:rFonts w:hint="eastAsia" w:ascii="宋体" w:cs="宋体"/>
          <w:color w:val="000000" w:themeColor="text1"/>
          <w:sz w:val="24"/>
          <w:szCs w:val="24"/>
          <w:lang w:val="zh-CN"/>
        </w:rPr>
        <w:t>乙方</w:t>
      </w:r>
      <w:r>
        <w:rPr>
          <w:color w:val="000000" w:themeColor="text1"/>
          <w:sz w:val="24"/>
          <w:szCs w:val="24"/>
        </w:rPr>
        <w:t>”</w:t>
      </w:r>
      <w:r>
        <w:rPr>
          <w:rFonts w:hint="eastAsia" w:ascii="宋体" w:cs="宋体"/>
          <w:color w:val="000000" w:themeColor="text1"/>
          <w:sz w:val="24"/>
          <w:szCs w:val="24"/>
          <w:lang w:val="zh-CN"/>
        </w:rPr>
        <w:t>系指中标后提供合同服务的中标方或供应商。</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2.</w:t>
      </w:r>
      <w:r>
        <w:rPr>
          <w:rFonts w:hint="eastAsia" w:ascii="宋体" w:cs="宋体"/>
          <w:color w:val="000000" w:themeColor="text1"/>
          <w:sz w:val="24"/>
          <w:szCs w:val="24"/>
          <w:lang w:val="zh-CN"/>
        </w:rPr>
        <w:t>适用范围</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hint="eastAsia" w:ascii="宋体" w:cs="宋体"/>
          <w:color w:val="000000" w:themeColor="text1"/>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3.</w:t>
      </w:r>
      <w:r>
        <w:rPr>
          <w:rFonts w:hint="eastAsia" w:ascii="宋体" w:cs="宋体"/>
          <w:color w:val="000000" w:themeColor="text1"/>
          <w:sz w:val="24"/>
          <w:szCs w:val="24"/>
          <w:lang w:val="zh-CN"/>
        </w:rPr>
        <w:t>技术规格和标准</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hint="eastAsia" w:ascii="宋体" w:cs="宋体"/>
          <w:color w:val="000000" w:themeColor="text1"/>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4.</w:t>
      </w:r>
      <w:r>
        <w:rPr>
          <w:rFonts w:hint="eastAsia" w:ascii="宋体" w:cs="宋体"/>
          <w:color w:val="000000" w:themeColor="text1"/>
          <w:sz w:val="24"/>
          <w:szCs w:val="24"/>
          <w:lang w:val="zh-CN"/>
        </w:rPr>
        <w:t>合同期限</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hint="eastAsia" w:ascii="宋体" w:cs="宋体"/>
          <w:color w:val="000000" w:themeColor="text1"/>
          <w:sz w:val="24"/>
          <w:szCs w:val="24"/>
          <w:lang w:val="zh-CN"/>
        </w:rPr>
        <w:t>即自</w:t>
      </w:r>
      <w:r>
        <w:rPr>
          <w:rFonts w:ascii="宋体" w:cs="Times New Roman"/>
          <w:color w:val="000000" w:themeColor="text1"/>
          <w:sz w:val="24"/>
          <w:szCs w:val="24"/>
          <w:lang w:val="zh-CN"/>
        </w:rPr>
        <w:tab/>
      </w:r>
      <w:r>
        <w:rPr>
          <w:rFonts w:hint="eastAsia" w:ascii="宋体" w:cs="宋体"/>
          <w:color w:val="000000" w:themeColor="text1"/>
          <w:sz w:val="24"/>
          <w:szCs w:val="24"/>
          <w:lang w:val="zh-CN"/>
        </w:rPr>
        <w:t>年</w:t>
      </w:r>
      <w:r>
        <w:rPr>
          <w:rFonts w:ascii="宋体" w:cs="Times New Roman"/>
          <w:color w:val="000000" w:themeColor="text1"/>
          <w:sz w:val="24"/>
          <w:szCs w:val="24"/>
          <w:lang w:val="zh-CN"/>
        </w:rPr>
        <w:tab/>
      </w:r>
      <w:r>
        <w:rPr>
          <w:rFonts w:hint="eastAsia" w:ascii="宋体" w:cs="宋体"/>
          <w:color w:val="000000" w:themeColor="text1"/>
          <w:sz w:val="24"/>
          <w:szCs w:val="24"/>
          <w:lang w:val="zh-CN"/>
        </w:rPr>
        <w:t>月</w:t>
      </w:r>
      <w:r>
        <w:rPr>
          <w:rFonts w:ascii="宋体" w:cs="Times New Roman"/>
          <w:color w:val="000000" w:themeColor="text1"/>
          <w:sz w:val="24"/>
          <w:szCs w:val="24"/>
          <w:lang w:val="zh-CN"/>
        </w:rPr>
        <w:tab/>
      </w:r>
      <w:r>
        <w:rPr>
          <w:rFonts w:hint="eastAsia" w:ascii="宋体" w:cs="宋体"/>
          <w:color w:val="000000" w:themeColor="text1"/>
          <w:sz w:val="24"/>
          <w:szCs w:val="24"/>
          <w:lang w:val="zh-CN"/>
        </w:rPr>
        <w:t>日起至</w:t>
      </w:r>
      <w:r>
        <w:rPr>
          <w:rFonts w:ascii="宋体" w:cs="Times New Roman"/>
          <w:color w:val="000000" w:themeColor="text1"/>
          <w:sz w:val="24"/>
          <w:szCs w:val="24"/>
          <w:lang w:val="zh-CN"/>
        </w:rPr>
        <w:tab/>
      </w:r>
      <w:r>
        <w:rPr>
          <w:rFonts w:hint="eastAsia" w:ascii="宋体" w:cs="宋体"/>
          <w:color w:val="000000" w:themeColor="text1"/>
          <w:sz w:val="24"/>
          <w:szCs w:val="24"/>
          <w:lang w:val="zh-CN"/>
        </w:rPr>
        <w:t>年</w:t>
      </w:r>
      <w:r>
        <w:rPr>
          <w:rFonts w:ascii="宋体" w:cs="Times New Roman"/>
          <w:color w:val="000000" w:themeColor="text1"/>
          <w:sz w:val="24"/>
          <w:szCs w:val="24"/>
          <w:lang w:val="zh-CN"/>
        </w:rPr>
        <w:tab/>
      </w:r>
      <w:r>
        <w:rPr>
          <w:rFonts w:hint="eastAsia" w:ascii="宋体" w:cs="宋体"/>
          <w:color w:val="000000" w:themeColor="text1"/>
          <w:sz w:val="24"/>
          <w:szCs w:val="24"/>
          <w:lang w:val="zh-CN"/>
        </w:rPr>
        <w:t>月</w:t>
      </w:r>
      <w:r>
        <w:rPr>
          <w:rFonts w:ascii="宋体" w:cs="Times New Roman"/>
          <w:color w:val="000000" w:themeColor="text1"/>
          <w:sz w:val="24"/>
          <w:szCs w:val="24"/>
          <w:lang w:val="zh-CN"/>
        </w:rPr>
        <w:tab/>
      </w:r>
      <w:r>
        <w:rPr>
          <w:rFonts w:hint="eastAsia" w:ascii="宋体" w:cs="宋体"/>
          <w:color w:val="000000" w:themeColor="text1"/>
          <w:sz w:val="24"/>
          <w:szCs w:val="24"/>
          <w:lang w:val="zh-CN"/>
        </w:rPr>
        <w:t>日止。</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5.</w:t>
      </w:r>
      <w:r>
        <w:rPr>
          <w:rFonts w:hint="eastAsia" w:ascii="宋体" w:cs="宋体"/>
          <w:color w:val="000000" w:themeColor="text1"/>
          <w:sz w:val="24"/>
          <w:szCs w:val="24"/>
          <w:lang w:val="zh-CN"/>
        </w:rPr>
        <w:t>价格</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hint="eastAsia" w:ascii="宋体" w:cs="宋体"/>
          <w:color w:val="000000" w:themeColor="text1"/>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6.</w:t>
      </w:r>
      <w:r>
        <w:rPr>
          <w:rFonts w:hint="eastAsia" w:ascii="宋体" w:cs="宋体"/>
          <w:color w:val="000000" w:themeColor="text1"/>
          <w:sz w:val="24"/>
          <w:szCs w:val="24"/>
          <w:lang w:val="zh-CN"/>
        </w:rPr>
        <w:t>索赔</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6.1</w:t>
      </w:r>
      <w:r>
        <w:rPr>
          <w:rFonts w:hint="eastAsia" w:ascii="宋体" w:cs="宋体"/>
          <w:color w:val="000000" w:themeColor="text1"/>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6.1.1</w:t>
      </w:r>
      <w:r>
        <w:rPr>
          <w:rFonts w:hint="eastAsia" w:ascii="宋体" w:cs="宋体"/>
          <w:color w:val="000000" w:themeColor="text1"/>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6.1.2</w:t>
      </w:r>
      <w:r>
        <w:rPr>
          <w:rFonts w:hint="eastAsia" w:ascii="宋体" w:cs="宋体"/>
          <w:color w:val="000000" w:themeColor="text1"/>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 xml:space="preserve">6.2 </w:t>
      </w:r>
      <w:r>
        <w:rPr>
          <w:rFonts w:hint="eastAsia" w:ascii="宋体" w:cs="宋体"/>
          <w:color w:val="000000" w:themeColor="text1"/>
          <w:sz w:val="24"/>
          <w:szCs w:val="24"/>
          <w:lang w:val="zh-CN"/>
        </w:rPr>
        <w:t>如果甲方提出索赔通知后</w:t>
      </w:r>
      <w:r>
        <w:rPr>
          <w:rFonts w:ascii="宋体" w:cs="宋体"/>
          <w:color w:val="000000" w:themeColor="text1"/>
          <w:sz w:val="24"/>
          <w:szCs w:val="24"/>
          <w:lang w:val="zh-CN"/>
        </w:rPr>
        <w:t xml:space="preserve"> 30</w:t>
      </w:r>
      <w:r>
        <w:rPr>
          <w:rFonts w:hint="eastAsia" w:ascii="宋体" w:cs="宋体"/>
          <w:color w:val="000000" w:themeColor="text1"/>
          <w:sz w:val="24"/>
          <w:szCs w:val="24"/>
          <w:lang w:val="zh-CN"/>
        </w:rPr>
        <w:t>天内乙方未能予以签复，该索赔应视为已被乙方接受。若乙方未能在甲方提出索赔通知的</w:t>
      </w:r>
      <w:r>
        <w:rPr>
          <w:rFonts w:ascii="宋体" w:cs="宋体"/>
          <w:color w:val="000000" w:themeColor="text1"/>
          <w:sz w:val="24"/>
          <w:szCs w:val="24"/>
          <w:lang w:val="zh-CN"/>
        </w:rPr>
        <w:t xml:space="preserve"> 30</w:t>
      </w:r>
      <w:r>
        <w:rPr>
          <w:rFonts w:hint="eastAsia" w:ascii="宋体" w:cs="宋体"/>
          <w:color w:val="000000" w:themeColor="text1"/>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7.</w:t>
      </w:r>
      <w:r>
        <w:rPr>
          <w:rFonts w:hint="eastAsia" w:ascii="宋体" w:cs="宋体"/>
          <w:color w:val="000000" w:themeColor="text1"/>
          <w:sz w:val="24"/>
          <w:szCs w:val="24"/>
          <w:lang w:val="zh-CN"/>
        </w:rPr>
        <w:t>不可抗力</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7.1</w:t>
      </w:r>
      <w:r>
        <w:rPr>
          <w:rFonts w:hint="eastAsia" w:ascii="宋体" w:cs="宋体"/>
          <w:color w:val="000000" w:themeColor="text1"/>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7.2</w:t>
      </w:r>
      <w:r>
        <w:rPr>
          <w:rFonts w:hint="eastAsia" w:ascii="宋体" w:cs="宋体"/>
          <w:color w:val="000000" w:themeColor="text1"/>
          <w:sz w:val="24"/>
          <w:szCs w:val="24"/>
          <w:lang w:val="zh-CN"/>
        </w:rPr>
        <w:t>受损一方应在不可抗力事故发生后尽快用电报、传真或电传通知对方，并于事故发生后</w:t>
      </w:r>
      <w:r>
        <w:rPr>
          <w:rFonts w:ascii="宋体" w:cs="宋体"/>
          <w:color w:val="000000" w:themeColor="text1"/>
          <w:sz w:val="24"/>
          <w:szCs w:val="24"/>
          <w:lang w:val="zh-CN"/>
        </w:rPr>
        <w:t xml:space="preserve"> 14</w:t>
      </w:r>
      <w:r>
        <w:rPr>
          <w:rFonts w:hint="eastAsia" w:ascii="宋体" w:cs="宋体"/>
          <w:color w:val="000000" w:themeColor="text1"/>
          <w:sz w:val="24"/>
          <w:szCs w:val="24"/>
          <w:lang w:val="zh-CN"/>
        </w:rPr>
        <w:t>天内将有关部门出具的证明文件用特快专递或挂号信寄给对方审阅确认。一旦不可抗力事故的影响持续</w:t>
      </w:r>
      <w:r>
        <w:rPr>
          <w:rFonts w:ascii="宋体" w:cs="宋体"/>
          <w:color w:val="000000" w:themeColor="text1"/>
          <w:sz w:val="24"/>
          <w:szCs w:val="24"/>
          <w:lang w:val="zh-CN"/>
        </w:rPr>
        <w:t xml:space="preserve"> 60</w:t>
      </w:r>
      <w:r>
        <w:rPr>
          <w:rFonts w:hint="eastAsia" w:ascii="宋体" w:cs="宋体"/>
          <w:color w:val="000000" w:themeColor="text1"/>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8.</w:t>
      </w:r>
      <w:r>
        <w:rPr>
          <w:rFonts w:hint="eastAsia" w:ascii="宋体" w:cs="宋体"/>
          <w:color w:val="000000" w:themeColor="text1"/>
          <w:sz w:val="24"/>
          <w:szCs w:val="24"/>
          <w:lang w:val="zh-CN"/>
        </w:rPr>
        <w:t>履约保证金</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8.1</w:t>
      </w:r>
      <w:r>
        <w:rPr>
          <w:rFonts w:hint="eastAsia" w:ascii="宋体" w:cs="宋体"/>
          <w:color w:val="000000" w:themeColor="text1"/>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8.2</w:t>
      </w:r>
      <w:r>
        <w:rPr>
          <w:rFonts w:hint="eastAsia" w:ascii="宋体" w:cs="宋体"/>
          <w:color w:val="000000" w:themeColor="text1"/>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8.4</w:t>
      </w:r>
      <w:r>
        <w:rPr>
          <w:rFonts w:hint="eastAsia" w:ascii="宋体" w:cs="宋体"/>
          <w:color w:val="000000" w:themeColor="text1"/>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9.</w:t>
      </w:r>
      <w:r>
        <w:rPr>
          <w:rFonts w:hint="eastAsia" w:ascii="宋体" w:cs="宋体"/>
          <w:color w:val="000000" w:themeColor="text1"/>
          <w:sz w:val="24"/>
          <w:szCs w:val="24"/>
          <w:lang w:val="zh-CN"/>
        </w:rPr>
        <w:t>争议的解决</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9.1</w:t>
      </w:r>
      <w:r>
        <w:rPr>
          <w:rFonts w:hint="eastAsia" w:ascii="宋体" w:cs="宋体"/>
          <w:color w:val="000000" w:themeColor="text1"/>
          <w:sz w:val="24"/>
          <w:szCs w:val="24"/>
          <w:lang w:val="zh-CN"/>
        </w:rPr>
        <w:t>在执行合同中发生的与本合同有关的争端，双方应通过友好协商解决，经协商在</w:t>
      </w:r>
      <w:r>
        <w:rPr>
          <w:rFonts w:ascii="宋体" w:cs="宋体"/>
          <w:color w:val="000000" w:themeColor="text1"/>
          <w:sz w:val="24"/>
          <w:szCs w:val="24"/>
          <w:lang w:val="zh-CN"/>
        </w:rPr>
        <w:t xml:space="preserve"> 60</w:t>
      </w:r>
      <w:r>
        <w:rPr>
          <w:rFonts w:hint="eastAsia" w:ascii="宋体" w:cs="宋体"/>
          <w:color w:val="000000" w:themeColor="text1"/>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 xml:space="preserve">9.2 </w:t>
      </w:r>
      <w:r>
        <w:rPr>
          <w:rFonts w:hint="eastAsia" w:ascii="宋体" w:cs="宋体"/>
          <w:color w:val="000000" w:themeColor="text1"/>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 xml:space="preserve">9.3 </w:t>
      </w:r>
      <w:r>
        <w:rPr>
          <w:rFonts w:hint="eastAsia" w:ascii="宋体" w:cs="宋体"/>
          <w:color w:val="000000" w:themeColor="text1"/>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 xml:space="preserve">9.4 </w:t>
      </w:r>
      <w:r>
        <w:rPr>
          <w:rFonts w:hint="eastAsia" w:ascii="宋体" w:cs="宋体"/>
          <w:color w:val="000000" w:themeColor="text1"/>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 xml:space="preserve">9.5 </w:t>
      </w:r>
      <w:r>
        <w:rPr>
          <w:rFonts w:hint="eastAsia" w:ascii="宋体" w:cs="宋体"/>
          <w:color w:val="000000" w:themeColor="text1"/>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 xml:space="preserve">9.6 </w:t>
      </w:r>
      <w:r>
        <w:rPr>
          <w:rFonts w:hint="eastAsia" w:ascii="宋体" w:cs="宋体"/>
          <w:color w:val="000000" w:themeColor="text1"/>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10.</w:t>
      </w:r>
      <w:r>
        <w:rPr>
          <w:rFonts w:hint="eastAsia" w:ascii="宋体" w:cs="宋体"/>
          <w:color w:val="000000" w:themeColor="text1"/>
          <w:sz w:val="24"/>
          <w:szCs w:val="24"/>
          <w:lang w:val="zh-CN"/>
        </w:rPr>
        <w:t>合同终止</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10.1</w:t>
      </w:r>
      <w:r>
        <w:rPr>
          <w:rFonts w:hint="eastAsia" w:ascii="宋体" w:cs="宋体"/>
          <w:color w:val="000000" w:themeColor="text1"/>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 xml:space="preserve">10.2 </w:t>
      </w:r>
      <w:r>
        <w:rPr>
          <w:rFonts w:hint="eastAsia" w:ascii="宋体" w:cs="宋体"/>
          <w:color w:val="000000" w:themeColor="text1"/>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10.2.1</w:t>
      </w:r>
      <w:r>
        <w:rPr>
          <w:rFonts w:hint="eastAsia" w:ascii="宋体" w:cs="宋体"/>
          <w:color w:val="000000" w:themeColor="text1"/>
          <w:sz w:val="24"/>
          <w:szCs w:val="24"/>
          <w:lang w:val="zh-CN"/>
        </w:rPr>
        <w:t>发生不可抗力时。</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10.2.2</w:t>
      </w:r>
      <w:r>
        <w:rPr>
          <w:rFonts w:hint="eastAsia" w:ascii="宋体" w:cs="宋体"/>
          <w:color w:val="000000" w:themeColor="text1"/>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11.</w:t>
      </w:r>
      <w:r>
        <w:rPr>
          <w:rFonts w:hint="eastAsia" w:ascii="宋体" w:cs="宋体"/>
          <w:color w:val="000000" w:themeColor="text1"/>
          <w:sz w:val="24"/>
          <w:szCs w:val="24"/>
          <w:lang w:val="zh-CN"/>
        </w:rPr>
        <w:t>合同修改</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hint="eastAsia" w:ascii="宋体" w:cs="宋体"/>
          <w:color w:val="000000" w:themeColor="text1"/>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12.</w:t>
      </w:r>
      <w:r>
        <w:rPr>
          <w:rFonts w:hint="eastAsia" w:ascii="宋体" w:cs="宋体"/>
          <w:color w:val="000000" w:themeColor="text1"/>
          <w:sz w:val="24"/>
          <w:szCs w:val="24"/>
          <w:lang w:val="zh-CN"/>
        </w:rPr>
        <w:t>适用法律</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hint="eastAsia" w:ascii="宋体" w:cs="宋体"/>
          <w:color w:val="000000" w:themeColor="text1"/>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13.</w:t>
      </w:r>
      <w:r>
        <w:rPr>
          <w:rFonts w:hint="eastAsia" w:ascii="宋体" w:cs="宋体"/>
          <w:color w:val="000000" w:themeColor="text1"/>
          <w:sz w:val="24"/>
          <w:szCs w:val="24"/>
          <w:lang w:val="zh-CN"/>
        </w:rPr>
        <w:t>主导语言与计量单位</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 xml:space="preserve">13.1 </w:t>
      </w:r>
      <w:r>
        <w:rPr>
          <w:rFonts w:hint="eastAsia" w:ascii="宋体" w:cs="宋体"/>
          <w:color w:val="000000" w:themeColor="text1"/>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 xml:space="preserve">13.2 </w:t>
      </w:r>
      <w:r>
        <w:rPr>
          <w:rFonts w:hint="eastAsia" w:ascii="宋体" w:cs="宋体"/>
          <w:color w:val="000000" w:themeColor="text1"/>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ascii="宋体" w:cs="宋体"/>
          <w:color w:val="000000" w:themeColor="text1"/>
          <w:sz w:val="24"/>
          <w:szCs w:val="24"/>
          <w:lang w:val="zh-CN"/>
        </w:rPr>
        <w:t>14.</w:t>
      </w:r>
      <w:r>
        <w:rPr>
          <w:rFonts w:hint="eastAsia" w:ascii="宋体" w:cs="宋体"/>
          <w:color w:val="000000" w:themeColor="text1"/>
          <w:sz w:val="24"/>
          <w:szCs w:val="24"/>
          <w:lang w:val="zh-CN"/>
        </w:rPr>
        <w:t>合同生效</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hint="eastAsia" w:ascii="宋体" w:cs="宋体"/>
          <w:color w:val="000000" w:themeColor="text1"/>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黑体" w:eastAsia="黑体" w:cs="Times New Roman"/>
          <w:b/>
          <w:bCs/>
          <w:color w:val="000000" w:themeColor="text1"/>
          <w:sz w:val="28"/>
          <w:szCs w:val="28"/>
          <w:lang w:val="zh-CN"/>
        </w:rPr>
      </w:pPr>
    </w:p>
    <w:p>
      <w:pPr>
        <w:wordWrap w:val="0"/>
        <w:topLinePunct/>
        <w:autoSpaceDE w:val="0"/>
        <w:autoSpaceDN w:val="0"/>
        <w:adjustRightInd w:val="0"/>
        <w:snapToGrid w:val="0"/>
        <w:spacing w:line="360" w:lineRule="auto"/>
        <w:jc w:val="center"/>
        <w:outlineLvl w:val="0"/>
        <w:rPr>
          <w:rFonts w:ascii="宋体" w:cs="Times New Roman"/>
          <w:b/>
          <w:bCs/>
          <w:color w:val="000000" w:themeColor="text1"/>
          <w:kern w:val="0"/>
          <w:sz w:val="36"/>
          <w:szCs w:val="36"/>
          <w:lang w:val="zh-CN"/>
        </w:rPr>
      </w:pPr>
    </w:p>
    <w:p>
      <w:pPr>
        <w:wordWrap w:val="0"/>
        <w:topLinePunct/>
        <w:autoSpaceDE w:val="0"/>
        <w:autoSpaceDN w:val="0"/>
        <w:adjustRightInd w:val="0"/>
        <w:snapToGrid w:val="0"/>
        <w:spacing w:line="360" w:lineRule="auto"/>
        <w:jc w:val="center"/>
        <w:outlineLvl w:val="0"/>
        <w:rPr>
          <w:rFonts w:ascii="宋体" w:cs="Times New Roman"/>
          <w:b/>
          <w:bCs/>
          <w:color w:val="000000" w:themeColor="text1"/>
          <w:kern w:val="0"/>
          <w:sz w:val="36"/>
          <w:szCs w:val="36"/>
          <w:lang w:val="zh-CN"/>
        </w:rPr>
      </w:pPr>
    </w:p>
    <w:p>
      <w:pPr>
        <w:wordWrap w:val="0"/>
        <w:topLinePunct/>
        <w:autoSpaceDE w:val="0"/>
        <w:autoSpaceDN w:val="0"/>
        <w:adjustRightInd w:val="0"/>
        <w:snapToGrid w:val="0"/>
        <w:spacing w:line="360" w:lineRule="auto"/>
        <w:jc w:val="center"/>
        <w:outlineLvl w:val="0"/>
        <w:rPr>
          <w:rFonts w:ascii="宋体" w:cs="Times New Roman"/>
          <w:b/>
          <w:bCs/>
          <w:color w:val="000000" w:themeColor="text1"/>
          <w:kern w:val="0"/>
          <w:sz w:val="36"/>
          <w:szCs w:val="36"/>
          <w:lang w:val="zh-CN"/>
        </w:rPr>
      </w:pPr>
    </w:p>
    <w:p>
      <w:pPr>
        <w:wordWrap w:val="0"/>
        <w:topLinePunct/>
        <w:autoSpaceDE w:val="0"/>
        <w:autoSpaceDN w:val="0"/>
        <w:adjustRightInd w:val="0"/>
        <w:snapToGrid w:val="0"/>
        <w:spacing w:line="360" w:lineRule="auto"/>
        <w:jc w:val="center"/>
        <w:outlineLvl w:val="0"/>
        <w:rPr>
          <w:rFonts w:ascii="宋体" w:cs="Times New Roman"/>
          <w:b/>
          <w:bCs/>
          <w:color w:val="000000" w:themeColor="text1"/>
          <w:kern w:val="0"/>
          <w:sz w:val="36"/>
          <w:szCs w:val="36"/>
          <w:lang w:val="zh-CN"/>
        </w:rPr>
      </w:pPr>
    </w:p>
    <w:p>
      <w:pPr>
        <w:wordWrap w:val="0"/>
        <w:topLinePunct/>
        <w:autoSpaceDE w:val="0"/>
        <w:autoSpaceDN w:val="0"/>
        <w:adjustRightInd w:val="0"/>
        <w:snapToGrid w:val="0"/>
        <w:spacing w:line="360" w:lineRule="auto"/>
        <w:jc w:val="center"/>
        <w:outlineLvl w:val="0"/>
        <w:rPr>
          <w:rFonts w:ascii="宋体" w:cs="Times New Roman"/>
          <w:b/>
          <w:bCs/>
          <w:color w:val="000000" w:themeColor="text1"/>
          <w:kern w:val="0"/>
          <w:sz w:val="36"/>
          <w:szCs w:val="36"/>
          <w:lang w:val="zh-CN"/>
        </w:rPr>
      </w:pPr>
    </w:p>
    <w:p>
      <w:pPr>
        <w:wordWrap w:val="0"/>
        <w:topLinePunct/>
        <w:autoSpaceDE w:val="0"/>
        <w:autoSpaceDN w:val="0"/>
        <w:adjustRightInd w:val="0"/>
        <w:snapToGrid w:val="0"/>
        <w:spacing w:line="360" w:lineRule="auto"/>
        <w:jc w:val="center"/>
        <w:outlineLvl w:val="0"/>
        <w:rPr>
          <w:rFonts w:ascii="宋体" w:cs="Times New Roman"/>
          <w:b/>
          <w:bCs/>
          <w:color w:val="000000" w:themeColor="text1"/>
          <w:kern w:val="0"/>
          <w:sz w:val="36"/>
          <w:szCs w:val="36"/>
          <w:lang w:val="zh-CN"/>
        </w:rPr>
      </w:pPr>
      <w:r>
        <w:rPr>
          <w:rFonts w:hint="eastAsia" w:ascii="宋体" w:hAnsi="宋体" w:cs="宋体"/>
          <w:b/>
          <w:bCs/>
          <w:color w:val="000000" w:themeColor="text1"/>
          <w:kern w:val="0"/>
          <w:sz w:val="36"/>
          <w:szCs w:val="36"/>
          <w:lang w:val="zh-CN"/>
        </w:rPr>
        <w:t>（二）合同特殊条款</w:t>
      </w:r>
    </w:p>
    <w:p>
      <w:pPr>
        <w:wordWrap w:val="0"/>
        <w:topLinePunct/>
        <w:autoSpaceDE w:val="0"/>
        <w:autoSpaceDN w:val="0"/>
        <w:adjustRightInd w:val="0"/>
        <w:snapToGrid w:val="0"/>
        <w:spacing w:line="360" w:lineRule="auto"/>
        <w:jc w:val="center"/>
        <w:rPr>
          <w:rFonts w:ascii="宋体" w:cs="Times New Roman"/>
          <w:b/>
          <w:bCs/>
          <w:color w:val="000000" w:themeColor="text1"/>
          <w:sz w:val="30"/>
          <w:szCs w:val="30"/>
          <w:lang w:val="zh-CN"/>
        </w:rPr>
      </w:pP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hint="eastAsia" w:ascii="宋体" w:cs="宋体"/>
          <w:color w:val="000000" w:themeColor="text1"/>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rPr>
      </w:pPr>
      <w:r>
        <w:rPr>
          <w:rFonts w:hint="eastAsia" w:ascii="宋体" w:cs="宋体"/>
          <w:color w:val="000000" w:themeColor="text1"/>
          <w:sz w:val="24"/>
          <w:szCs w:val="24"/>
          <w:lang w:val="zh-CN"/>
        </w:rPr>
        <w:t>合同特殊条款是合同一般条款的补充和修改。如果两者之间有抵触，应以特殊条款为准。</w:t>
      </w:r>
    </w:p>
    <w:p>
      <w:pPr>
        <w:pStyle w:val="15"/>
        <w:spacing w:line="360" w:lineRule="auto"/>
        <w:rPr>
          <w:rFonts w:ascii="宋体"/>
          <w:b/>
          <w:bCs/>
          <w:color w:val="000000" w:themeColor="text1"/>
          <w:sz w:val="36"/>
          <w:szCs w:val="36"/>
        </w:rPr>
      </w:pPr>
    </w:p>
    <w:p>
      <w:pPr>
        <w:wordWrap w:val="0"/>
        <w:topLinePunct/>
        <w:autoSpaceDE w:val="0"/>
        <w:autoSpaceDN w:val="0"/>
        <w:adjustRightInd w:val="0"/>
        <w:snapToGrid w:val="0"/>
        <w:spacing w:line="360" w:lineRule="auto"/>
        <w:jc w:val="center"/>
        <w:outlineLvl w:val="0"/>
        <w:rPr>
          <w:rFonts w:ascii="宋体" w:cs="Times New Roman"/>
          <w:b/>
          <w:bCs/>
          <w:color w:val="000000" w:themeColor="text1"/>
          <w:kern w:val="0"/>
          <w:sz w:val="36"/>
          <w:szCs w:val="36"/>
          <w:lang w:val="zh-CN"/>
        </w:rPr>
      </w:pPr>
      <w:r>
        <w:rPr>
          <w:rFonts w:hint="eastAsia" w:ascii="宋体" w:hAnsi="宋体" w:cs="宋体"/>
          <w:b/>
          <w:bCs/>
          <w:color w:val="000000" w:themeColor="text1"/>
          <w:kern w:val="0"/>
          <w:sz w:val="36"/>
          <w:szCs w:val="36"/>
          <w:lang w:val="zh-CN"/>
        </w:rPr>
        <w:t>合同书</w:t>
      </w:r>
      <w:r>
        <w:rPr>
          <w:rFonts w:ascii="宋体" w:hAnsi="宋体" w:cs="宋体"/>
          <w:b/>
          <w:bCs/>
          <w:color w:val="000000" w:themeColor="text1"/>
          <w:kern w:val="0"/>
          <w:sz w:val="36"/>
          <w:szCs w:val="36"/>
          <w:lang w:val="zh-CN"/>
        </w:rPr>
        <w:t xml:space="preserve"> </w:t>
      </w:r>
      <w:r>
        <w:rPr>
          <w:rFonts w:hint="eastAsia" w:ascii="宋体" w:hAnsi="宋体" w:cs="宋体"/>
          <w:b/>
          <w:bCs/>
          <w:color w:val="000000" w:themeColor="text1"/>
          <w:kern w:val="0"/>
          <w:sz w:val="36"/>
          <w:szCs w:val="36"/>
          <w:lang w:val="zh-CN"/>
        </w:rPr>
        <w:t>（参考样本）</w:t>
      </w:r>
    </w:p>
    <w:p>
      <w:pPr>
        <w:wordWrap w:val="0"/>
        <w:topLinePunct/>
        <w:autoSpaceDE w:val="0"/>
        <w:autoSpaceDN w:val="0"/>
        <w:adjustRightInd w:val="0"/>
        <w:snapToGrid w:val="0"/>
        <w:spacing w:line="360" w:lineRule="auto"/>
        <w:rPr>
          <w:rFonts w:ascii="宋体" w:cs="Times New Roman"/>
          <w:color w:val="000000" w:themeColor="text1"/>
          <w:sz w:val="24"/>
          <w:szCs w:val="24"/>
        </w:rPr>
      </w:pPr>
      <w:r>
        <w:rPr>
          <w:rFonts w:hint="eastAsia" w:ascii="宋体" w:hAnsi="宋体" w:cs="宋体"/>
          <w:color w:val="000000" w:themeColor="text1"/>
          <w:sz w:val="24"/>
          <w:szCs w:val="24"/>
        </w:rPr>
        <w:t>合同编号：</w:t>
      </w:r>
    </w:p>
    <w:p>
      <w:pPr>
        <w:wordWrap w:val="0"/>
        <w:topLinePunct/>
        <w:autoSpaceDE w:val="0"/>
        <w:autoSpaceDN w:val="0"/>
        <w:adjustRightInd w:val="0"/>
        <w:snapToGrid w:val="0"/>
        <w:spacing w:line="360" w:lineRule="auto"/>
        <w:rPr>
          <w:rFonts w:ascii="宋体" w:cs="Times New Roman"/>
          <w:color w:val="000000" w:themeColor="text1"/>
          <w:sz w:val="24"/>
          <w:szCs w:val="24"/>
        </w:rPr>
      </w:pPr>
      <w:r>
        <w:rPr>
          <w:rFonts w:hint="eastAsia" w:ascii="宋体" w:hAnsi="宋体" w:cs="宋体"/>
          <w:color w:val="000000" w:themeColor="text1"/>
          <w:sz w:val="24"/>
          <w:szCs w:val="24"/>
        </w:rPr>
        <w:t>供方：</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需方：</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rPr>
      </w:pPr>
      <w:r>
        <w:rPr>
          <w:rFonts w:hint="eastAsia" w:ascii="宋体" w:hAnsi="宋体" w:cs="宋体"/>
          <w:color w:val="000000" w:themeColor="text1"/>
          <w:sz w:val="24"/>
          <w:szCs w:val="24"/>
        </w:rPr>
        <w:t>供、需双方根据</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年</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月</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日招标人签发的中标通知书和招投标文件，并经双方协商一致，在平等互利的基础上，达成以下合同条款：</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rPr>
      </w:pPr>
      <w:r>
        <w:rPr>
          <w:rFonts w:hint="eastAsia" w:ascii="宋体" w:hAnsi="宋体" w:cs="宋体"/>
          <w:color w:val="000000" w:themeColor="text1"/>
          <w:sz w:val="24"/>
          <w:szCs w:val="24"/>
        </w:rPr>
        <w:t>一、招标文件、投标文件、澄清文件及材料（如果有的话）、中标通知书、合同条款、补充协议（如果有的话）均为合同不可分割的部分。</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rPr>
      </w:pPr>
      <w:r>
        <w:rPr>
          <w:rFonts w:hint="eastAsia" w:ascii="宋体" w:hAnsi="宋体" w:cs="宋体"/>
          <w:color w:val="000000" w:themeColor="text1"/>
          <w:sz w:val="24"/>
          <w:szCs w:val="24"/>
        </w:rPr>
        <w:t>二、货物名称、数量、规格、型号、金额及交货期</w:t>
      </w:r>
    </w:p>
    <w:tbl>
      <w:tblPr>
        <w:tblStyle w:val="27"/>
        <w:tblW w:w="9490" w:type="dxa"/>
        <w:tblInd w:w="2"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Times New Roman"/>
                <w:color w:val="000000" w:themeColor="text1"/>
                <w:sz w:val="24"/>
                <w:szCs w:val="24"/>
              </w:rPr>
            </w:pPr>
            <w:r>
              <w:rPr>
                <w:rFonts w:hint="eastAsia" w:ascii="宋体" w:cs="宋体"/>
                <w:color w:val="000000" w:themeColor="text1"/>
                <w:sz w:val="24"/>
                <w:szCs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Times New Roman"/>
                <w:color w:val="000000" w:themeColor="text1"/>
                <w:sz w:val="24"/>
                <w:szCs w:val="24"/>
              </w:rPr>
            </w:pPr>
            <w:r>
              <w:rPr>
                <w:rFonts w:hint="eastAsia" w:ascii="宋体" w:cs="宋体"/>
                <w:color w:val="000000" w:themeColor="text1"/>
                <w:sz w:val="24"/>
                <w:szCs w:val="24"/>
                <w:lang w:val="zh-CN"/>
              </w:rPr>
              <w:t>名称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Times New Roman"/>
                <w:color w:val="000000" w:themeColor="text1"/>
                <w:sz w:val="24"/>
                <w:szCs w:val="24"/>
              </w:rPr>
            </w:pPr>
            <w:r>
              <w:rPr>
                <w:rFonts w:hint="eastAsia" w:ascii="宋体" w:cs="宋体"/>
                <w:color w:val="000000" w:themeColor="text1"/>
                <w:sz w:val="24"/>
                <w:szCs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Times New Roman"/>
                <w:color w:val="000000" w:themeColor="text1"/>
                <w:sz w:val="24"/>
                <w:szCs w:val="24"/>
              </w:rPr>
            </w:pPr>
            <w:r>
              <w:rPr>
                <w:rFonts w:hint="eastAsia" w:ascii="宋体" w:cs="宋体"/>
                <w:color w:val="000000" w:themeColor="text1"/>
                <w:sz w:val="24"/>
                <w:szCs w:val="24"/>
                <w:lang w:val="zh-CN"/>
              </w:rPr>
              <w:t>单位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Times New Roman"/>
                <w:color w:val="000000" w:themeColor="text1"/>
                <w:sz w:val="24"/>
                <w:szCs w:val="24"/>
              </w:rPr>
            </w:pPr>
            <w:r>
              <w:rPr>
                <w:rFonts w:hint="eastAsia" w:ascii="宋体" w:cs="宋体"/>
                <w:color w:val="000000" w:themeColor="text1"/>
                <w:sz w:val="24"/>
                <w:szCs w:val="24"/>
                <w:lang w:val="zh-CN"/>
              </w:rPr>
              <w:t>数量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Times New Roman"/>
                <w:color w:val="000000" w:themeColor="text1"/>
                <w:sz w:val="24"/>
                <w:szCs w:val="24"/>
              </w:rPr>
            </w:pPr>
            <w:r>
              <w:rPr>
                <w:rFonts w:hint="eastAsia" w:ascii="宋体" w:cs="宋体"/>
                <w:color w:val="000000" w:themeColor="text1"/>
                <w:sz w:val="24"/>
                <w:szCs w:val="24"/>
                <w:lang w:val="zh-CN"/>
              </w:rPr>
              <w:t>单价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rFonts w:cs="Times New Roman"/>
                <w:color w:val="000000" w:themeColor="text1"/>
                <w:sz w:val="24"/>
                <w:szCs w:val="24"/>
              </w:rPr>
            </w:pPr>
            <w:r>
              <w:rPr>
                <w:rFonts w:hint="eastAsia" w:ascii="宋体" w:cs="宋体"/>
                <w:color w:val="000000" w:themeColor="text1"/>
                <w:sz w:val="24"/>
                <w:szCs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rFonts w:cs="Times New Roman"/>
                <w:color w:val="000000" w:themeColor="text1"/>
                <w:sz w:val="24"/>
                <w:szCs w:val="24"/>
              </w:rPr>
            </w:pPr>
            <w:r>
              <w:rPr>
                <w:rFonts w:hint="eastAsia" w:ascii="宋体" w:cs="宋体"/>
                <w:color w:val="000000" w:themeColor="text1"/>
                <w:sz w:val="24"/>
                <w:szCs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cs="Times New Roman"/>
                <w:color w:val="000000" w:themeColor="text1"/>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cs="Times New Roman"/>
                <w:color w:val="000000" w:themeColor="text1"/>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cs="Times New Roman"/>
                <w:color w:val="000000" w:themeColor="text1"/>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cs="Times New Roman"/>
                <w:color w:val="000000" w:themeColor="text1"/>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cs="Times New Roman"/>
                <w:color w:val="000000" w:themeColor="text1"/>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cs="Times New Roman"/>
                <w:color w:val="000000" w:themeColor="text1"/>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cs="Times New Roman"/>
                <w:color w:val="000000" w:themeColor="text1"/>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cs="Times New Roman"/>
                <w:color w:val="000000" w:themeColor="text1"/>
                <w:sz w:val="24"/>
                <w:szCs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cs="Times New Roman"/>
                <w:color w:val="000000" w:themeColor="text1"/>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cs="Times New Roman"/>
                <w:color w:val="000000" w:themeColor="text1"/>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cs="Times New Roman"/>
                <w:color w:val="000000" w:themeColor="text1"/>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cs="Times New Roman"/>
                <w:color w:val="000000" w:themeColor="text1"/>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cs="Times New Roman"/>
                <w:color w:val="000000" w:themeColor="text1"/>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cs="Times New Roman"/>
                <w:color w:val="000000" w:themeColor="text1"/>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cs="Times New Roman"/>
                <w:color w:val="000000" w:themeColor="text1"/>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cs="Times New Roman"/>
                <w:color w:val="000000" w:themeColor="text1"/>
                <w:sz w:val="24"/>
                <w:szCs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Times New Roman"/>
                <w:color w:val="000000" w:themeColor="text1"/>
                <w:sz w:val="24"/>
                <w:szCs w:val="24"/>
              </w:rPr>
            </w:pPr>
            <w:r>
              <w:rPr>
                <w:rFonts w:hint="eastAsia" w:ascii="宋体" w:cs="宋体"/>
                <w:color w:val="000000" w:themeColor="text1"/>
                <w:sz w:val="24"/>
                <w:szCs w:val="24"/>
                <w:lang w:val="zh-CN"/>
              </w:rPr>
              <w:t>合计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Times New Roman"/>
                <w:color w:val="000000" w:themeColor="text1"/>
                <w:sz w:val="24"/>
                <w:szCs w:val="24"/>
                <w:lang w:val="zh-CN"/>
              </w:rPr>
            </w:pPr>
            <w:r>
              <w:rPr>
                <w:rFonts w:hint="eastAsia" w:ascii="宋体" w:cs="宋体"/>
                <w:color w:val="000000" w:themeColor="text1"/>
                <w:sz w:val="24"/>
                <w:szCs w:val="24"/>
                <w:lang w:val="zh-CN"/>
              </w:rPr>
              <w:t>大写：　　　　　　小写：</w:t>
            </w:r>
          </w:p>
        </w:tc>
      </w:tr>
    </w:tbl>
    <w:p>
      <w:pPr>
        <w:wordWrap w:val="0"/>
        <w:topLinePunct/>
        <w:autoSpaceDE w:val="0"/>
        <w:autoSpaceDN w:val="0"/>
        <w:adjustRightInd w:val="0"/>
        <w:snapToGrid w:val="0"/>
        <w:spacing w:line="360" w:lineRule="auto"/>
        <w:ind w:firstLine="480"/>
        <w:rPr>
          <w:rFonts w:ascii="宋体" w:cs="Times New Roman"/>
          <w:color w:val="000000" w:themeColor="text1"/>
          <w:sz w:val="24"/>
          <w:szCs w:val="24"/>
        </w:rPr>
      </w:pPr>
      <w:r>
        <w:rPr>
          <w:rFonts w:hint="eastAsia" w:ascii="宋体" w:hAnsi="宋体" w:cs="宋体"/>
          <w:color w:val="000000" w:themeColor="text1"/>
          <w:sz w:val="24"/>
          <w:szCs w:val="24"/>
        </w:rPr>
        <w:t>三、设备质量要求及供方对质量负责的条件和期限</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rPr>
      </w:pPr>
      <w:r>
        <w:rPr>
          <w:rFonts w:ascii="宋体" w:hAnsi="宋体" w:cs="宋体"/>
          <w:color w:val="000000" w:themeColor="text1"/>
          <w:sz w:val="24"/>
          <w:szCs w:val="24"/>
        </w:rPr>
        <w:t xml:space="preserve">    1</w:t>
      </w:r>
      <w:r>
        <w:rPr>
          <w:rFonts w:hint="eastAsia" w:ascii="宋体" w:hAnsi="宋体" w:cs="宋体"/>
          <w:color w:val="000000" w:themeColor="text1"/>
          <w:sz w:val="24"/>
          <w:szCs w:val="24"/>
        </w:rPr>
        <w:t>、供方提供的货物须是全新的且保证不是库存或积压品</w:t>
      </w:r>
      <w:r>
        <w:rPr>
          <w:rFonts w:ascii="宋体" w:hAnsi="宋体" w:cs="宋体"/>
          <w:color w:val="000000" w:themeColor="text1"/>
          <w:sz w:val="24"/>
          <w:szCs w:val="24"/>
        </w:rPr>
        <w:t>(</w:t>
      </w:r>
      <w:r>
        <w:rPr>
          <w:rFonts w:hint="eastAsia" w:ascii="宋体" w:hAnsi="宋体" w:cs="宋体"/>
          <w:color w:val="000000" w:themeColor="text1"/>
          <w:sz w:val="24"/>
          <w:szCs w:val="24"/>
        </w:rPr>
        <w:t>包括零部件</w:t>
      </w:r>
      <w:r>
        <w:rPr>
          <w:rFonts w:ascii="宋体" w:hAnsi="宋体" w:cs="宋体"/>
          <w:color w:val="000000" w:themeColor="text1"/>
          <w:sz w:val="24"/>
          <w:szCs w:val="24"/>
        </w:rPr>
        <w:t>)</w:t>
      </w:r>
      <w:r>
        <w:rPr>
          <w:rFonts w:hint="eastAsia" w:ascii="宋体" w:hAnsi="宋体" w:cs="宋体"/>
          <w:color w:val="000000" w:themeColor="text1"/>
          <w:sz w:val="24"/>
          <w:szCs w:val="24"/>
        </w:rPr>
        <w:t>，符合国家、部委或地方相关标准以及该产品的出厂标准。</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rPr>
      </w:pPr>
      <w:r>
        <w:rPr>
          <w:rFonts w:ascii="宋体" w:hAnsi="宋体" w:cs="宋体"/>
          <w:color w:val="000000" w:themeColor="text1"/>
          <w:sz w:val="24"/>
          <w:szCs w:val="24"/>
        </w:rPr>
        <w:t>2</w:t>
      </w:r>
      <w:r>
        <w:rPr>
          <w:rFonts w:hint="eastAsia" w:ascii="宋体" w:hAnsi="宋体" w:cs="宋体"/>
          <w:color w:val="000000" w:themeColor="text1"/>
          <w:sz w:val="24"/>
          <w:szCs w:val="24"/>
        </w:rPr>
        <w:t>、供方应在产品使用期限内，承担所提供的货物因自身质量原因产生的责任。</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rPr>
      </w:pPr>
      <w:r>
        <w:rPr>
          <w:rFonts w:hint="eastAsia" w:ascii="宋体" w:hAnsi="宋体" w:cs="宋体"/>
          <w:color w:val="000000" w:themeColor="text1"/>
          <w:sz w:val="24"/>
          <w:szCs w:val="24"/>
        </w:rPr>
        <w:t>四、交货时间、地点、方式：</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年</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月</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日前，供方负责将货物按需方规定的地点交货、安装、调试完毕，并具备验收条件。</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rPr>
      </w:pPr>
      <w:r>
        <w:rPr>
          <w:rFonts w:hint="eastAsia" w:ascii="宋体" w:hAnsi="宋体" w:cs="宋体"/>
          <w:color w:val="000000" w:themeColor="text1"/>
          <w:sz w:val="24"/>
          <w:szCs w:val="24"/>
        </w:rPr>
        <w:t>五、货物标志、包装、运输：按招标文件办理。供方将货物直接运至规定的地点，运费自理。</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rPr>
      </w:pPr>
      <w:r>
        <w:rPr>
          <w:rFonts w:hint="eastAsia" w:ascii="宋体" w:hAnsi="宋体" w:cs="宋体"/>
          <w:color w:val="000000" w:themeColor="text1"/>
          <w:sz w:val="24"/>
          <w:szCs w:val="24"/>
        </w:rPr>
        <w:t>六、技术资料及技术服务：供方在交货时应执行招标文件中有关技术资料、技术服务的规定，向需方交付技术资料并进行技术培训。</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rPr>
      </w:pPr>
      <w:r>
        <w:rPr>
          <w:rFonts w:hint="eastAsia" w:ascii="宋体" w:hAnsi="宋体" w:cs="宋体"/>
          <w:color w:val="000000" w:themeColor="text1"/>
          <w:sz w:val="24"/>
          <w:szCs w:val="24"/>
        </w:rPr>
        <w:t>七、货物验收：验收标准按招标文件规定执行。需方有权对供方所交货物抽样做试运行实验、实验室检查。</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rPr>
      </w:pPr>
      <w:r>
        <w:rPr>
          <w:rFonts w:hint="eastAsia" w:ascii="宋体" w:hAnsi="宋体" w:cs="宋体"/>
          <w:color w:val="000000" w:themeColor="text1"/>
          <w:sz w:val="24"/>
          <w:szCs w:val="24"/>
        </w:rPr>
        <w:t>八、售后服务：按招标文件及投标文件相应条款执行。</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rPr>
      </w:pPr>
      <w:r>
        <w:rPr>
          <w:rFonts w:hint="eastAsia" w:ascii="宋体" w:hAnsi="宋体" w:cs="宋体"/>
          <w:color w:val="000000" w:themeColor="text1"/>
          <w:sz w:val="24"/>
          <w:szCs w:val="24"/>
        </w:rPr>
        <w:t>九、结算方式：设备安装完成经验收合格后付总价的</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，剩余</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满一年无质量问题一次付清。</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rPr>
      </w:pPr>
      <w:r>
        <w:rPr>
          <w:rFonts w:hint="eastAsia" w:ascii="宋体" w:hAnsi="宋体" w:cs="宋体"/>
          <w:color w:val="000000" w:themeColor="text1"/>
          <w:sz w:val="24"/>
          <w:szCs w:val="24"/>
        </w:rPr>
        <w:t>十、法律责任</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rPr>
      </w:pPr>
      <w:r>
        <w:rPr>
          <w:rFonts w:ascii="宋体" w:hAnsi="宋体" w:cs="宋体"/>
          <w:color w:val="000000" w:themeColor="text1"/>
          <w:sz w:val="24"/>
          <w:szCs w:val="24"/>
        </w:rPr>
        <w:t xml:space="preserve">    1</w:t>
      </w:r>
      <w:r>
        <w:rPr>
          <w:rFonts w:hint="eastAsia" w:ascii="宋体" w:hAnsi="宋体" w:cs="宋体"/>
          <w:color w:val="000000" w:themeColor="text1"/>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rPr>
      </w:pPr>
      <w:r>
        <w:rPr>
          <w:rFonts w:ascii="宋体" w:hAnsi="宋体" w:cs="宋体"/>
          <w:color w:val="000000" w:themeColor="text1"/>
          <w:sz w:val="24"/>
          <w:szCs w:val="24"/>
        </w:rPr>
        <w:t xml:space="preserve">    2</w:t>
      </w:r>
      <w:r>
        <w:rPr>
          <w:rFonts w:hint="eastAsia" w:ascii="宋体" w:hAnsi="宋体" w:cs="宋体"/>
          <w:color w:val="000000" w:themeColor="text1"/>
          <w:sz w:val="24"/>
          <w:szCs w:val="24"/>
        </w:rPr>
        <w:t>、供方逾期交付货物，应向需方每日支付逾期交货部分货款总值</w:t>
      </w:r>
      <w:r>
        <w:rPr>
          <w:rFonts w:ascii="宋体" w:hAnsi="宋体" w:cs="宋体"/>
          <w:color w:val="000000" w:themeColor="text1"/>
          <w:sz w:val="24"/>
          <w:szCs w:val="24"/>
        </w:rPr>
        <w:t>5%</w:t>
      </w:r>
      <w:r>
        <w:rPr>
          <w:rFonts w:hint="eastAsia" w:ascii="宋体" w:hAnsi="宋体" w:cs="宋体"/>
          <w:color w:val="000000" w:themeColor="text1"/>
          <w:sz w:val="24"/>
          <w:szCs w:val="24"/>
        </w:rPr>
        <w:t>的违约金；在合同规定的交货期满</w:t>
      </w:r>
      <w:r>
        <w:rPr>
          <w:rFonts w:ascii="宋体" w:hAnsi="宋体" w:cs="宋体"/>
          <w:color w:val="000000" w:themeColor="text1"/>
          <w:sz w:val="24"/>
          <w:szCs w:val="24"/>
        </w:rPr>
        <w:t>15</w:t>
      </w:r>
      <w:r>
        <w:rPr>
          <w:rFonts w:hint="eastAsia" w:ascii="宋体" w:hAnsi="宋体" w:cs="宋体"/>
          <w:color w:val="000000" w:themeColor="text1"/>
          <w:sz w:val="24"/>
          <w:szCs w:val="24"/>
        </w:rPr>
        <w:t>日仍未全部交货，按不能交货处理。仅支付已验收货物的货款，供方应承担由此发生的全部费用。</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rPr>
      </w:pPr>
      <w:r>
        <w:rPr>
          <w:rFonts w:ascii="宋体" w:hAnsi="宋体" w:cs="宋体"/>
          <w:color w:val="000000" w:themeColor="text1"/>
          <w:sz w:val="24"/>
          <w:szCs w:val="24"/>
        </w:rPr>
        <w:t xml:space="preserve">    3</w:t>
      </w:r>
      <w:r>
        <w:rPr>
          <w:rFonts w:hint="eastAsia" w:ascii="宋体" w:hAnsi="宋体" w:cs="宋体"/>
          <w:color w:val="000000" w:themeColor="text1"/>
          <w:sz w:val="24"/>
          <w:szCs w:val="24"/>
        </w:rPr>
        <w:t>、供方在本合同规定的交货期内不能交货，应向需方支付全部合同金额</w:t>
      </w:r>
      <w:r>
        <w:rPr>
          <w:rFonts w:ascii="宋体" w:hAnsi="宋体" w:cs="宋体"/>
          <w:color w:val="000000" w:themeColor="text1"/>
          <w:sz w:val="24"/>
          <w:szCs w:val="24"/>
        </w:rPr>
        <w:t>5%</w:t>
      </w:r>
      <w:r>
        <w:rPr>
          <w:rFonts w:hint="eastAsia" w:ascii="宋体" w:hAnsi="宋体" w:cs="宋体"/>
          <w:color w:val="000000" w:themeColor="text1"/>
          <w:sz w:val="24"/>
          <w:szCs w:val="24"/>
        </w:rPr>
        <w:t>的违约金，需方有权终止合同。</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rPr>
      </w:pPr>
      <w:r>
        <w:rPr>
          <w:rFonts w:ascii="宋体" w:hAnsi="宋体" w:cs="宋体"/>
          <w:color w:val="000000" w:themeColor="text1"/>
          <w:sz w:val="24"/>
          <w:szCs w:val="24"/>
        </w:rPr>
        <w:t xml:space="preserve">    4</w:t>
      </w:r>
      <w:r>
        <w:rPr>
          <w:rFonts w:hint="eastAsia" w:ascii="宋体" w:hAnsi="宋体" w:cs="宋体"/>
          <w:color w:val="000000" w:themeColor="text1"/>
          <w:sz w:val="24"/>
          <w:szCs w:val="24"/>
        </w:rPr>
        <w:t>、需方无正当理由拒收设备，应向供方支付无正当理由拒收设备金额</w:t>
      </w:r>
      <w:r>
        <w:rPr>
          <w:rFonts w:ascii="宋体" w:hAnsi="宋体" w:cs="宋体"/>
          <w:color w:val="000000" w:themeColor="text1"/>
          <w:sz w:val="24"/>
          <w:szCs w:val="24"/>
        </w:rPr>
        <w:t>5%</w:t>
      </w:r>
      <w:r>
        <w:rPr>
          <w:rFonts w:hint="eastAsia" w:ascii="宋体" w:hAnsi="宋体" w:cs="宋体"/>
          <w:color w:val="000000" w:themeColor="text1"/>
          <w:sz w:val="24"/>
          <w:szCs w:val="24"/>
        </w:rPr>
        <w:t>的违约金。</w:t>
      </w:r>
      <w:r>
        <w:rPr>
          <w:rFonts w:ascii="宋体" w:hAnsi="宋体" w:cs="宋体"/>
          <w:color w:val="000000" w:themeColor="text1"/>
          <w:sz w:val="24"/>
          <w:szCs w:val="24"/>
        </w:rPr>
        <w:t xml:space="preserve"> </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rPr>
      </w:pPr>
      <w:r>
        <w:rPr>
          <w:rFonts w:ascii="宋体" w:hAnsi="宋体" w:cs="宋体"/>
          <w:color w:val="000000" w:themeColor="text1"/>
          <w:sz w:val="24"/>
          <w:szCs w:val="24"/>
        </w:rPr>
        <w:t xml:space="preserve">    5</w:t>
      </w:r>
      <w:r>
        <w:rPr>
          <w:rFonts w:hint="eastAsia" w:ascii="宋体" w:hAnsi="宋体" w:cs="宋体"/>
          <w:color w:val="000000" w:themeColor="text1"/>
          <w:sz w:val="24"/>
          <w:szCs w:val="24"/>
        </w:rPr>
        <w:t>、因供方原因造成逾期付款，需方不承担责任；因需方原因造成逾期付款的，需方应按违约额每日</w:t>
      </w:r>
      <w:r>
        <w:rPr>
          <w:rFonts w:ascii="宋体" w:hAnsi="宋体" w:cs="宋体"/>
          <w:color w:val="000000" w:themeColor="text1"/>
          <w:sz w:val="24"/>
          <w:szCs w:val="24"/>
        </w:rPr>
        <w:t>0.5</w:t>
      </w:r>
      <w:r>
        <w:rPr>
          <w:rFonts w:hint="eastAsia" w:ascii="宋体" w:hAnsi="宋体" w:cs="宋体"/>
          <w:color w:val="000000" w:themeColor="text1"/>
          <w:sz w:val="24"/>
          <w:szCs w:val="24"/>
        </w:rPr>
        <w:t>‰的违约金支付给供方。</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rPr>
      </w:pPr>
      <w:r>
        <w:rPr>
          <w:rFonts w:hint="eastAsia" w:ascii="宋体" w:hAnsi="宋体" w:cs="宋体"/>
          <w:color w:val="000000" w:themeColor="text1"/>
          <w:sz w:val="24"/>
          <w:szCs w:val="24"/>
        </w:rPr>
        <w:t>十一、质量鉴定：因质量问题发生争议，由许昌市技术监督局或其指定的机构进行质量鉴定，该鉴定结论是终局的，供需双方均应当接受鉴定结论。</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rPr>
      </w:pPr>
      <w:r>
        <w:rPr>
          <w:rFonts w:hint="eastAsia" w:ascii="宋体" w:hAnsi="宋体" w:cs="宋体"/>
          <w:color w:val="000000" w:themeColor="text1"/>
          <w:sz w:val="24"/>
          <w:szCs w:val="24"/>
        </w:rPr>
        <w:t>十二、合同生效及其它：本合同经双方法定代表人或委托代理人签字并加盖公章后生效。本合同一式　份，供需双方各一份、相关部门　份。</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rPr>
      </w:pPr>
      <w:r>
        <w:rPr>
          <w:rFonts w:hint="eastAsia" w:ascii="宋体" w:hAnsi="宋体" w:cs="宋体"/>
          <w:color w:val="000000" w:themeColor="text1"/>
          <w:sz w:val="24"/>
          <w:szCs w:val="24"/>
        </w:rPr>
        <w:t>供方：</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需方：</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rPr>
      </w:pPr>
      <w:r>
        <w:rPr>
          <w:rFonts w:hint="eastAsia" w:ascii="宋体" w:hAnsi="宋体" w:cs="宋体"/>
          <w:color w:val="000000" w:themeColor="text1"/>
          <w:sz w:val="24"/>
          <w:szCs w:val="24"/>
        </w:rPr>
        <w:t>地址：</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地址：</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rPr>
      </w:pPr>
      <w:r>
        <w:rPr>
          <w:rFonts w:hint="eastAsia" w:ascii="宋体" w:hAnsi="宋体" w:cs="宋体"/>
          <w:color w:val="000000" w:themeColor="text1"/>
          <w:sz w:val="24"/>
          <w:szCs w:val="24"/>
        </w:rPr>
        <w:t>法定代表人：</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法定代表人：</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rPr>
      </w:pPr>
      <w:r>
        <w:rPr>
          <w:rFonts w:hint="eastAsia" w:ascii="宋体" w:hAnsi="宋体" w:cs="宋体"/>
          <w:color w:val="000000" w:themeColor="text1"/>
          <w:sz w:val="24"/>
          <w:szCs w:val="24"/>
        </w:rPr>
        <w:t>委托代理人：</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委托代理人：</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rPr>
      </w:pPr>
      <w:r>
        <w:rPr>
          <w:rFonts w:hint="eastAsia" w:ascii="宋体" w:hAnsi="宋体" w:cs="宋体"/>
          <w:color w:val="000000" w:themeColor="text1"/>
          <w:sz w:val="24"/>
          <w:szCs w:val="24"/>
        </w:rPr>
        <w:t>电话：</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电话：</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rPr>
      </w:pPr>
      <w:r>
        <w:rPr>
          <w:rFonts w:hint="eastAsia" w:ascii="宋体" w:hAnsi="宋体" w:cs="宋体"/>
          <w:color w:val="000000" w:themeColor="text1"/>
          <w:sz w:val="24"/>
          <w:szCs w:val="24"/>
        </w:rPr>
        <w:t>开户银行：</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开户银行：</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rPr>
      </w:pPr>
      <w:r>
        <w:rPr>
          <w:rFonts w:hint="eastAsia" w:ascii="宋体" w:hAnsi="宋体" w:cs="宋体"/>
          <w:color w:val="000000" w:themeColor="text1"/>
          <w:sz w:val="24"/>
          <w:szCs w:val="24"/>
        </w:rPr>
        <w:t>帐号：</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帐号：</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rPr>
      </w:pPr>
      <w:r>
        <w:rPr>
          <w:rFonts w:hint="eastAsia" w:ascii="宋体" w:hAnsi="宋体" w:cs="宋体"/>
          <w:color w:val="000000" w:themeColor="text1"/>
          <w:sz w:val="24"/>
          <w:szCs w:val="24"/>
        </w:rPr>
        <w:t>税务登记证号：</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签定时间：</w:t>
      </w:r>
    </w:p>
    <w:p>
      <w:pPr>
        <w:pStyle w:val="15"/>
        <w:spacing w:line="360" w:lineRule="auto"/>
        <w:jc w:val="center"/>
        <w:rPr>
          <w:rFonts w:ascii="宋体" w:cs="宋体"/>
          <w:b/>
          <w:bCs/>
          <w:color w:val="000000" w:themeColor="text1"/>
          <w:sz w:val="36"/>
          <w:szCs w:val="36"/>
        </w:rPr>
      </w:pPr>
    </w:p>
    <w:p>
      <w:pPr>
        <w:spacing w:line="360" w:lineRule="auto"/>
        <w:jc w:val="center"/>
        <w:rPr>
          <w:rFonts w:ascii="宋体" w:cs="Times New Roman"/>
          <w:b/>
          <w:bCs/>
          <w:color w:val="000000" w:themeColor="text1"/>
          <w:sz w:val="24"/>
          <w:szCs w:val="24"/>
        </w:rPr>
      </w:pPr>
      <w:r>
        <w:rPr>
          <w:rFonts w:hint="eastAsia" w:ascii="宋体" w:hAnsi="宋体" w:cs="宋体"/>
          <w:b/>
          <w:bCs/>
          <w:color w:val="000000" w:themeColor="text1"/>
          <w:sz w:val="24"/>
          <w:szCs w:val="24"/>
        </w:rPr>
        <w:t>（此合同仅供参考。以最终采购人与中标人签定的合同条款为准进行公示，</w:t>
      </w:r>
    </w:p>
    <w:p>
      <w:pPr>
        <w:spacing w:line="360" w:lineRule="auto"/>
        <w:jc w:val="center"/>
        <w:rPr>
          <w:rFonts w:ascii="宋体" w:cs="Times New Roman"/>
          <w:b/>
          <w:bCs/>
          <w:color w:val="000000" w:themeColor="text1"/>
          <w:sz w:val="24"/>
          <w:szCs w:val="24"/>
        </w:rPr>
      </w:pPr>
      <w:r>
        <w:rPr>
          <w:rFonts w:hint="eastAsia" w:ascii="宋体" w:hAnsi="宋体" w:cs="宋体"/>
          <w:b/>
          <w:bCs/>
          <w:color w:val="000000" w:themeColor="text1"/>
          <w:sz w:val="24"/>
          <w:szCs w:val="24"/>
        </w:rPr>
        <w:t>最终签定合同的主要条款不能与招标文件有冲突）</w:t>
      </w:r>
    </w:p>
    <w:p>
      <w:pPr>
        <w:pStyle w:val="15"/>
        <w:spacing w:line="360" w:lineRule="auto"/>
        <w:jc w:val="center"/>
        <w:rPr>
          <w:rFonts w:ascii="宋体" w:cs="宋体"/>
          <w:b/>
          <w:bCs/>
          <w:color w:val="000000" w:themeColor="text1"/>
          <w:sz w:val="36"/>
          <w:szCs w:val="36"/>
        </w:rPr>
      </w:pPr>
    </w:p>
    <w:p>
      <w:pPr>
        <w:pStyle w:val="15"/>
        <w:spacing w:line="360" w:lineRule="auto"/>
        <w:jc w:val="center"/>
        <w:rPr>
          <w:rFonts w:ascii="宋体" w:cs="宋体"/>
          <w:b/>
          <w:bCs/>
          <w:color w:val="000000" w:themeColor="text1"/>
          <w:sz w:val="36"/>
          <w:szCs w:val="36"/>
        </w:rPr>
      </w:pPr>
    </w:p>
    <w:p>
      <w:pPr>
        <w:pStyle w:val="15"/>
        <w:spacing w:line="360" w:lineRule="auto"/>
        <w:jc w:val="center"/>
        <w:rPr>
          <w:rFonts w:ascii="宋体" w:cs="宋体"/>
          <w:b/>
          <w:bCs/>
          <w:color w:val="000000" w:themeColor="text1"/>
          <w:sz w:val="36"/>
          <w:szCs w:val="36"/>
        </w:rPr>
      </w:pPr>
    </w:p>
    <w:p>
      <w:pPr>
        <w:pStyle w:val="15"/>
        <w:spacing w:line="360" w:lineRule="auto"/>
        <w:jc w:val="center"/>
        <w:rPr>
          <w:rFonts w:ascii="宋体" w:cs="宋体"/>
          <w:b/>
          <w:bCs/>
          <w:color w:val="000000" w:themeColor="text1"/>
          <w:sz w:val="36"/>
          <w:szCs w:val="36"/>
        </w:rPr>
      </w:pPr>
      <w:r>
        <w:rPr>
          <w:rFonts w:ascii="宋体" w:cs="宋体"/>
          <w:b/>
          <w:bCs/>
          <w:color w:val="000000" w:themeColor="text1"/>
          <w:sz w:val="36"/>
          <w:szCs w:val="36"/>
        </w:rPr>
        <w:br w:type="page"/>
      </w:r>
      <w:r>
        <w:rPr>
          <w:rFonts w:hint="eastAsia" w:ascii="宋体" w:hAnsi="宋体" w:cs="宋体"/>
          <w:b/>
          <w:bCs/>
          <w:color w:val="000000" w:themeColor="text1"/>
          <w:sz w:val="36"/>
          <w:szCs w:val="36"/>
        </w:rPr>
        <w:t>第八章</w:t>
      </w:r>
      <w:r>
        <w:rPr>
          <w:rFonts w:ascii="宋体" w:hAnsi="宋体" w:cs="宋体"/>
          <w:b/>
          <w:bCs/>
          <w:color w:val="000000" w:themeColor="text1"/>
          <w:sz w:val="36"/>
          <w:szCs w:val="36"/>
        </w:rPr>
        <w:t xml:space="preserve"> </w:t>
      </w:r>
      <w:r>
        <w:rPr>
          <w:rFonts w:hint="eastAsia" w:ascii="宋体" w:hAnsi="宋体" w:cs="宋体"/>
          <w:b/>
          <w:bCs/>
          <w:color w:val="000000" w:themeColor="text1"/>
          <w:sz w:val="36"/>
          <w:szCs w:val="36"/>
        </w:rPr>
        <w:t>投标文件有关格式</w:t>
      </w:r>
      <w:r>
        <w:rPr>
          <w:rFonts w:ascii="宋体" w:cs="宋体"/>
          <w:b/>
          <w:bCs/>
          <w:color w:val="000000" w:themeColor="text1"/>
          <w:sz w:val="36"/>
          <w:szCs w:val="36"/>
        </w:rPr>
        <w:br w:type="textWrapping"/>
      </w:r>
    </w:p>
    <w:p>
      <w:pPr>
        <w:pStyle w:val="56"/>
        <w:numPr>
          <w:ilvl w:val="0"/>
          <w:numId w:val="0"/>
        </w:numPr>
        <w:tabs>
          <w:tab w:val="left" w:pos="660"/>
        </w:tabs>
        <w:snapToGrid w:val="0"/>
        <w:spacing w:before="0" w:line="400" w:lineRule="exact"/>
        <w:rPr>
          <w:rFonts w:cs="Times New Roman"/>
          <w:color w:val="000000" w:themeColor="text1"/>
          <w:kern w:val="2"/>
          <w:sz w:val="36"/>
          <w:szCs w:val="36"/>
          <w:lang w:val="zh-CN"/>
        </w:rPr>
      </w:pPr>
      <w:bookmarkStart w:id="3" w:name="_Toc184023138"/>
      <w:bookmarkStart w:id="4" w:name="_Toc174185203"/>
      <w:bookmarkStart w:id="5" w:name="_Toc186274126"/>
      <w:r>
        <w:rPr>
          <w:rFonts w:hint="eastAsia"/>
          <w:color w:val="000000" w:themeColor="text1"/>
          <w:kern w:val="2"/>
          <w:sz w:val="36"/>
          <w:szCs w:val="36"/>
          <w:lang w:val="zh-CN"/>
        </w:rPr>
        <w:t>一、投标人应答索引表</w:t>
      </w:r>
      <w:bookmarkEnd w:id="3"/>
      <w:bookmarkEnd w:id="4"/>
      <w:bookmarkEnd w:id="5"/>
    </w:p>
    <w:tbl>
      <w:tblPr>
        <w:tblStyle w:val="27"/>
        <w:tblW w:w="9356" w:type="dxa"/>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cs="宋体"/>
                <w:b/>
                <w:bCs/>
                <w:color w:val="000000" w:themeColor="text1"/>
                <w:sz w:val="24"/>
                <w:szCs w:val="24"/>
              </w:rPr>
            </w:pPr>
            <w:r>
              <w:rPr>
                <w:rFonts w:hint="eastAsia" w:ascii="宋体" w:hAnsi="宋体" w:cs="宋体"/>
                <w:b/>
                <w:bCs/>
                <w:color w:val="000000" w:themeColor="text1"/>
                <w:sz w:val="24"/>
                <w:szCs w:val="24"/>
              </w:rPr>
              <w:t>序号</w:t>
            </w:r>
          </w:p>
        </w:tc>
        <w:tc>
          <w:tcPr>
            <w:tcW w:w="3751" w:type="dxa"/>
            <w:gridSpan w:val="4"/>
            <w:vAlign w:val="center"/>
          </w:tcPr>
          <w:p>
            <w:pPr>
              <w:snapToGrid w:val="0"/>
              <w:spacing w:line="400" w:lineRule="exact"/>
              <w:jc w:val="center"/>
              <w:rPr>
                <w:rFonts w:ascii="宋体" w:cs="宋体"/>
                <w:b/>
                <w:bCs/>
                <w:color w:val="000000" w:themeColor="text1"/>
                <w:sz w:val="24"/>
                <w:szCs w:val="24"/>
              </w:rPr>
            </w:pPr>
            <w:r>
              <w:rPr>
                <w:rFonts w:hint="eastAsia" w:ascii="宋体" w:hAnsi="宋体" w:cs="宋体"/>
                <w:b/>
                <w:bCs/>
                <w:color w:val="000000" w:themeColor="text1"/>
                <w:sz w:val="24"/>
                <w:szCs w:val="24"/>
              </w:rPr>
              <w:t>项目</w:t>
            </w:r>
          </w:p>
        </w:tc>
        <w:tc>
          <w:tcPr>
            <w:tcW w:w="1559" w:type="dxa"/>
            <w:vAlign w:val="center"/>
          </w:tcPr>
          <w:p>
            <w:pPr>
              <w:snapToGrid w:val="0"/>
              <w:spacing w:line="400" w:lineRule="exact"/>
              <w:jc w:val="center"/>
              <w:rPr>
                <w:rFonts w:ascii="宋体" w:cs="宋体"/>
                <w:b/>
                <w:bCs/>
                <w:color w:val="000000" w:themeColor="text1"/>
                <w:sz w:val="24"/>
                <w:szCs w:val="24"/>
              </w:rPr>
            </w:pPr>
            <w:r>
              <w:rPr>
                <w:rFonts w:hint="eastAsia" w:ascii="宋体" w:hAnsi="宋体" w:cs="宋体"/>
                <w:b/>
                <w:bCs/>
                <w:color w:val="000000" w:themeColor="text1"/>
                <w:sz w:val="24"/>
                <w:szCs w:val="24"/>
              </w:rPr>
              <w:t>投标人应答</w:t>
            </w:r>
          </w:p>
          <w:p>
            <w:pPr>
              <w:snapToGrid w:val="0"/>
              <w:spacing w:line="400" w:lineRule="exact"/>
              <w:jc w:val="center"/>
              <w:rPr>
                <w:rFonts w:ascii="宋体" w:cs="宋体"/>
                <w:b/>
                <w:bCs/>
                <w:color w:val="000000" w:themeColor="text1"/>
                <w:sz w:val="24"/>
                <w:szCs w:val="24"/>
              </w:rPr>
            </w:pPr>
            <w:r>
              <w:rPr>
                <w:rFonts w:hint="eastAsia" w:ascii="宋体" w:hAnsi="宋体" w:cs="宋体"/>
                <w:b/>
                <w:bCs/>
                <w:color w:val="000000" w:themeColor="text1"/>
                <w:sz w:val="24"/>
                <w:szCs w:val="24"/>
              </w:rPr>
              <w:t>（有</w:t>
            </w:r>
            <w:r>
              <w:rPr>
                <w:rFonts w:ascii="宋体" w:hAnsi="宋体" w:cs="宋体"/>
                <w:b/>
                <w:bCs/>
                <w:color w:val="000000" w:themeColor="text1"/>
                <w:sz w:val="24"/>
                <w:szCs w:val="24"/>
              </w:rPr>
              <w:t>/</w:t>
            </w:r>
            <w:r>
              <w:rPr>
                <w:rFonts w:hint="eastAsia" w:ascii="宋体" w:hAnsi="宋体" w:cs="宋体"/>
                <w:b/>
                <w:bCs/>
                <w:color w:val="000000" w:themeColor="text1"/>
                <w:sz w:val="24"/>
                <w:szCs w:val="24"/>
              </w:rPr>
              <w:t>没有）</w:t>
            </w:r>
          </w:p>
        </w:tc>
        <w:tc>
          <w:tcPr>
            <w:tcW w:w="1560" w:type="dxa"/>
            <w:vAlign w:val="center"/>
          </w:tcPr>
          <w:p>
            <w:pPr>
              <w:snapToGrid w:val="0"/>
              <w:spacing w:line="400" w:lineRule="exact"/>
              <w:jc w:val="center"/>
              <w:rPr>
                <w:rFonts w:ascii="宋体" w:cs="宋体"/>
                <w:b/>
                <w:bCs/>
                <w:color w:val="000000" w:themeColor="text1"/>
                <w:sz w:val="24"/>
                <w:szCs w:val="24"/>
              </w:rPr>
            </w:pPr>
            <w:r>
              <w:rPr>
                <w:rFonts w:hint="eastAsia" w:ascii="宋体" w:hAnsi="宋体" w:cs="宋体"/>
                <w:b/>
                <w:bCs/>
                <w:color w:val="000000" w:themeColor="text1"/>
                <w:sz w:val="24"/>
                <w:szCs w:val="24"/>
              </w:rPr>
              <w:t>投标文件中所在页码</w:t>
            </w:r>
          </w:p>
        </w:tc>
        <w:tc>
          <w:tcPr>
            <w:tcW w:w="2018" w:type="dxa"/>
            <w:vAlign w:val="center"/>
          </w:tcPr>
          <w:p>
            <w:pPr>
              <w:snapToGrid w:val="0"/>
              <w:spacing w:line="400" w:lineRule="exact"/>
              <w:jc w:val="center"/>
              <w:rPr>
                <w:rFonts w:ascii="宋体" w:cs="宋体"/>
                <w:b/>
                <w:bCs/>
                <w:color w:val="000000" w:themeColor="text1"/>
                <w:sz w:val="24"/>
                <w:szCs w:val="24"/>
              </w:rPr>
            </w:pPr>
            <w:r>
              <w:rPr>
                <w:rFonts w:hint="eastAsia" w:ascii="宋体" w:hAnsi="宋体" w:cs="宋体"/>
                <w:b/>
                <w:bCs/>
                <w:color w:val="000000" w:themeColor="text1"/>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color w:val="000000" w:themeColor="text1"/>
              </w:rPr>
            </w:pPr>
            <w:r>
              <w:rPr>
                <w:rFonts w:ascii="宋体" w:hAnsi="宋体" w:cs="宋体"/>
                <w:color w:val="000000" w:themeColor="text1"/>
              </w:rPr>
              <w:t>1</w:t>
            </w:r>
          </w:p>
        </w:tc>
        <w:tc>
          <w:tcPr>
            <w:tcW w:w="3751" w:type="dxa"/>
            <w:gridSpan w:val="4"/>
            <w:vAlign w:val="center"/>
          </w:tcPr>
          <w:p>
            <w:pPr>
              <w:pStyle w:val="15"/>
              <w:kinsoku w:val="0"/>
              <w:overflowPunct w:val="0"/>
              <w:autoSpaceDE w:val="0"/>
              <w:autoSpaceDN w:val="0"/>
              <w:spacing w:line="320" w:lineRule="exact"/>
              <w:rPr>
                <w:rFonts w:hAnsi="宋体"/>
                <w:color w:val="000000" w:themeColor="text1"/>
                <w:lang w:val="en-US" w:eastAsia="zh-CN"/>
              </w:rPr>
            </w:pPr>
            <w:r>
              <w:rPr>
                <w:rFonts w:hint="eastAsia" w:hAnsi="宋体" w:cs="宋体"/>
                <w:color w:val="000000" w:themeColor="text1"/>
                <w:lang w:val="en-US" w:eastAsia="zh-CN"/>
              </w:rPr>
              <w:t>投标人应答索引表</w:t>
            </w:r>
          </w:p>
        </w:tc>
        <w:tc>
          <w:tcPr>
            <w:tcW w:w="1559" w:type="dxa"/>
            <w:vAlign w:val="center"/>
          </w:tcPr>
          <w:p>
            <w:pPr>
              <w:snapToGrid w:val="0"/>
              <w:spacing w:line="400" w:lineRule="exact"/>
              <w:jc w:val="center"/>
              <w:rPr>
                <w:rFonts w:ascii="宋体" w:cs="宋体"/>
                <w:color w:val="000000" w:themeColor="text1"/>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color w:val="000000" w:themeColor="text1"/>
              </w:rPr>
            </w:pPr>
            <w:r>
              <w:rPr>
                <w:rFonts w:ascii="宋体" w:hAnsi="宋体" w:cs="宋体"/>
                <w:color w:val="000000" w:themeColor="text1"/>
              </w:rPr>
              <w:t>2</w:t>
            </w:r>
          </w:p>
        </w:tc>
        <w:tc>
          <w:tcPr>
            <w:tcW w:w="3751" w:type="dxa"/>
            <w:gridSpan w:val="4"/>
            <w:vAlign w:val="center"/>
          </w:tcPr>
          <w:p>
            <w:pPr>
              <w:pStyle w:val="15"/>
              <w:kinsoku w:val="0"/>
              <w:overflowPunct w:val="0"/>
              <w:autoSpaceDE w:val="0"/>
              <w:autoSpaceDN w:val="0"/>
              <w:spacing w:line="320" w:lineRule="exact"/>
              <w:rPr>
                <w:rFonts w:hAnsi="宋体"/>
                <w:color w:val="000000" w:themeColor="text1"/>
                <w:lang w:val="en-US" w:eastAsia="zh-CN"/>
              </w:rPr>
            </w:pPr>
            <w:r>
              <w:rPr>
                <w:rFonts w:hint="eastAsia" w:hAnsi="宋体" w:cs="宋体"/>
                <w:color w:val="000000" w:themeColor="text1"/>
                <w:lang w:val="en-US" w:eastAsia="zh-CN"/>
              </w:rPr>
              <w:t>开标一览表</w:t>
            </w:r>
          </w:p>
        </w:tc>
        <w:tc>
          <w:tcPr>
            <w:tcW w:w="1559" w:type="dxa"/>
            <w:vAlign w:val="center"/>
          </w:tcPr>
          <w:p>
            <w:pPr>
              <w:snapToGrid w:val="0"/>
              <w:spacing w:line="400" w:lineRule="exact"/>
              <w:jc w:val="center"/>
              <w:rPr>
                <w:rFonts w:ascii="宋体" w:cs="宋体"/>
                <w:color w:val="000000" w:themeColor="text1"/>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color w:val="000000" w:themeColor="text1"/>
              </w:rPr>
            </w:pPr>
            <w:r>
              <w:rPr>
                <w:rFonts w:ascii="宋体" w:hAnsi="宋体" w:cs="宋体"/>
                <w:color w:val="000000" w:themeColor="text1"/>
              </w:rPr>
              <w:t>3</w:t>
            </w:r>
          </w:p>
        </w:tc>
        <w:tc>
          <w:tcPr>
            <w:tcW w:w="3751" w:type="dxa"/>
            <w:gridSpan w:val="4"/>
            <w:vAlign w:val="center"/>
          </w:tcPr>
          <w:p>
            <w:pPr>
              <w:pStyle w:val="15"/>
              <w:kinsoku w:val="0"/>
              <w:overflowPunct w:val="0"/>
              <w:autoSpaceDE w:val="0"/>
              <w:autoSpaceDN w:val="0"/>
              <w:spacing w:line="320" w:lineRule="exact"/>
              <w:rPr>
                <w:rFonts w:hAnsi="宋体"/>
                <w:color w:val="000000" w:themeColor="text1"/>
                <w:lang w:val="en-US" w:eastAsia="zh-CN"/>
              </w:rPr>
            </w:pPr>
            <w:r>
              <w:rPr>
                <w:rFonts w:hint="eastAsia" w:hAnsi="宋体" w:cs="宋体"/>
                <w:color w:val="000000" w:themeColor="text1"/>
                <w:lang w:val="en-US" w:eastAsia="zh-CN"/>
              </w:rPr>
              <w:t>投标函</w:t>
            </w:r>
          </w:p>
        </w:tc>
        <w:tc>
          <w:tcPr>
            <w:tcW w:w="1559" w:type="dxa"/>
            <w:vAlign w:val="center"/>
          </w:tcPr>
          <w:p>
            <w:pPr>
              <w:snapToGrid w:val="0"/>
              <w:spacing w:line="400" w:lineRule="exact"/>
              <w:jc w:val="center"/>
              <w:rPr>
                <w:rFonts w:ascii="宋体" w:cs="宋体"/>
                <w:color w:val="000000" w:themeColor="text1"/>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color w:val="000000" w:themeColor="text1"/>
              </w:rPr>
            </w:pPr>
            <w:r>
              <w:rPr>
                <w:rFonts w:ascii="宋体" w:hAnsi="宋体" w:cs="宋体"/>
                <w:color w:val="000000" w:themeColor="text1"/>
              </w:rPr>
              <w:t>4</w:t>
            </w:r>
          </w:p>
        </w:tc>
        <w:tc>
          <w:tcPr>
            <w:tcW w:w="3751" w:type="dxa"/>
            <w:gridSpan w:val="4"/>
            <w:vAlign w:val="center"/>
          </w:tcPr>
          <w:p>
            <w:pPr>
              <w:pStyle w:val="15"/>
              <w:kinsoku w:val="0"/>
              <w:overflowPunct w:val="0"/>
              <w:autoSpaceDE w:val="0"/>
              <w:autoSpaceDN w:val="0"/>
              <w:spacing w:line="320" w:lineRule="exact"/>
              <w:rPr>
                <w:rFonts w:hAnsi="宋体"/>
                <w:color w:val="000000" w:themeColor="text1"/>
                <w:lang w:val="en-US" w:eastAsia="zh-CN"/>
              </w:rPr>
            </w:pPr>
            <w:r>
              <w:rPr>
                <w:rFonts w:hint="eastAsia" w:ascii="宋体" w:hAnsi="宋体" w:cs="宋体"/>
                <w:color w:val="000000" w:themeColor="text1"/>
                <w:kern w:val="2"/>
                <w:lang w:val="zh-CN" w:eastAsia="zh-CN"/>
              </w:rPr>
              <w:t>法定代表人资格证明书</w:t>
            </w:r>
          </w:p>
        </w:tc>
        <w:tc>
          <w:tcPr>
            <w:tcW w:w="1559" w:type="dxa"/>
            <w:vAlign w:val="center"/>
          </w:tcPr>
          <w:p>
            <w:pPr>
              <w:snapToGrid w:val="0"/>
              <w:spacing w:line="400" w:lineRule="exact"/>
              <w:jc w:val="center"/>
              <w:rPr>
                <w:rFonts w:ascii="宋体" w:cs="宋体"/>
                <w:color w:val="000000" w:themeColor="text1"/>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color w:val="000000" w:themeColor="text1"/>
              </w:rPr>
            </w:pPr>
            <w:r>
              <w:rPr>
                <w:rFonts w:ascii="宋体" w:hAnsi="宋体" w:cs="宋体"/>
                <w:color w:val="000000" w:themeColor="text1"/>
              </w:rPr>
              <w:t>5</w:t>
            </w:r>
          </w:p>
        </w:tc>
        <w:tc>
          <w:tcPr>
            <w:tcW w:w="3751" w:type="dxa"/>
            <w:gridSpan w:val="4"/>
            <w:vAlign w:val="center"/>
          </w:tcPr>
          <w:p>
            <w:pPr>
              <w:pStyle w:val="15"/>
              <w:kinsoku w:val="0"/>
              <w:overflowPunct w:val="0"/>
              <w:autoSpaceDE w:val="0"/>
              <w:autoSpaceDN w:val="0"/>
              <w:spacing w:line="320" w:lineRule="exact"/>
              <w:rPr>
                <w:rFonts w:hAnsi="宋体"/>
                <w:color w:val="000000" w:themeColor="text1"/>
                <w:lang w:val="en-US" w:eastAsia="zh-CN"/>
              </w:rPr>
            </w:pPr>
            <w:r>
              <w:rPr>
                <w:rFonts w:hint="eastAsia" w:hAnsi="宋体" w:cs="宋体"/>
                <w:color w:val="000000" w:themeColor="text1"/>
                <w:lang w:val="en-US" w:eastAsia="zh-CN"/>
              </w:rPr>
              <w:t>法定代表人授权书</w:t>
            </w:r>
          </w:p>
        </w:tc>
        <w:tc>
          <w:tcPr>
            <w:tcW w:w="1559" w:type="dxa"/>
            <w:vAlign w:val="center"/>
          </w:tcPr>
          <w:p>
            <w:pPr>
              <w:snapToGrid w:val="0"/>
              <w:spacing w:line="400" w:lineRule="exact"/>
              <w:jc w:val="center"/>
              <w:rPr>
                <w:rFonts w:ascii="宋体" w:cs="宋体"/>
                <w:color w:val="000000" w:themeColor="text1"/>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color w:val="000000" w:themeColor="text1"/>
              </w:rPr>
            </w:pPr>
            <w:r>
              <w:rPr>
                <w:rFonts w:ascii="宋体" w:hAnsi="宋体" w:cs="宋体"/>
                <w:color w:val="000000" w:themeColor="text1"/>
              </w:rPr>
              <w:t>6</w:t>
            </w:r>
          </w:p>
        </w:tc>
        <w:tc>
          <w:tcPr>
            <w:tcW w:w="3751" w:type="dxa"/>
            <w:gridSpan w:val="4"/>
            <w:vAlign w:val="center"/>
          </w:tcPr>
          <w:p>
            <w:pPr>
              <w:pStyle w:val="15"/>
              <w:kinsoku w:val="0"/>
              <w:overflowPunct w:val="0"/>
              <w:autoSpaceDE w:val="0"/>
              <w:autoSpaceDN w:val="0"/>
              <w:spacing w:line="320" w:lineRule="exact"/>
              <w:rPr>
                <w:rFonts w:hAnsi="宋体"/>
                <w:color w:val="000000" w:themeColor="text1"/>
                <w:lang w:val="en-US" w:eastAsia="zh-CN"/>
              </w:rPr>
            </w:pPr>
            <w:r>
              <w:rPr>
                <w:rFonts w:hint="eastAsia" w:hAnsi="宋体" w:cs="宋体"/>
                <w:color w:val="000000" w:themeColor="text1"/>
                <w:lang w:val="en-US" w:eastAsia="zh-CN"/>
              </w:rPr>
              <w:t>营业执照等证明</w:t>
            </w:r>
          </w:p>
        </w:tc>
        <w:tc>
          <w:tcPr>
            <w:tcW w:w="1559" w:type="dxa"/>
            <w:vAlign w:val="center"/>
          </w:tcPr>
          <w:p>
            <w:pPr>
              <w:snapToGrid w:val="0"/>
              <w:spacing w:line="400" w:lineRule="exact"/>
              <w:jc w:val="center"/>
              <w:rPr>
                <w:rFonts w:ascii="宋体" w:cs="宋体"/>
                <w:color w:val="000000" w:themeColor="text1"/>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宋体"/>
                <w:color w:val="000000" w:themeColor="text1"/>
              </w:rPr>
            </w:pPr>
            <w:r>
              <w:rPr>
                <w:rFonts w:ascii="宋体" w:hAnsi="宋体" w:cs="宋体"/>
                <w:color w:val="000000" w:themeColor="text1"/>
              </w:rPr>
              <w:t>7</w:t>
            </w:r>
          </w:p>
        </w:tc>
        <w:tc>
          <w:tcPr>
            <w:tcW w:w="774" w:type="dxa"/>
            <w:vMerge w:val="restart"/>
            <w:tcBorders>
              <w:right w:val="single" w:color="auto" w:sz="6" w:space="0"/>
            </w:tcBorders>
            <w:vAlign w:val="center"/>
          </w:tcPr>
          <w:p>
            <w:pPr>
              <w:pStyle w:val="15"/>
              <w:kinsoku w:val="0"/>
              <w:overflowPunct w:val="0"/>
              <w:autoSpaceDE w:val="0"/>
              <w:autoSpaceDN w:val="0"/>
              <w:spacing w:line="320" w:lineRule="exact"/>
              <w:jc w:val="center"/>
              <w:rPr>
                <w:rFonts w:hAnsi="宋体"/>
                <w:color w:val="000000" w:themeColor="text1"/>
                <w:lang w:val="en-US" w:eastAsia="zh-CN"/>
              </w:rPr>
            </w:pPr>
            <w:r>
              <w:rPr>
                <w:rFonts w:hint="eastAsia" w:hAnsi="宋体" w:cs="宋体"/>
                <w:color w:val="000000" w:themeColor="text1"/>
                <w:lang w:val="en-US" w:eastAsia="zh-CN"/>
              </w:rPr>
              <w:t>纳税证明</w:t>
            </w: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hAnsi="宋体"/>
                <w:color w:val="000000" w:themeColor="text1"/>
                <w:lang w:val="en-US" w:eastAsia="zh-CN"/>
              </w:rPr>
            </w:pPr>
            <w:r>
              <w:rPr>
                <w:rFonts w:hint="eastAsia" w:hAnsi="宋体" w:cs="宋体"/>
                <w:color w:val="000000" w:themeColor="text1"/>
                <w:lang w:val="en-US" w:eastAsia="zh-CN"/>
              </w:rPr>
              <w:t>税务登记证</w:t>
            </w:r>
          </w:p>
        </w:tc>
        <w:tc>
          <w:tcPr>
            <w:tcW w:w="1559" w:type="dxa"/>
            <w:vAlign w:val="center"/>
          </w:tcPr>
          <w:p>
            <w:pPr>
              <w:snapToGrid w:val="0"/>
              <w:spacing w:line="400" w:lineRule="exact"/>
              <w:jc w:val="center"/>
              <w:rPr>
                <w:rFonts w:ascii="宋体" w:cs="宋体"/>
                <w:color w:val="000000" w:themeColor="text1"/>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cs="宋体"/>
                <w:color w:val="000000" w:themeColor="text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olor w:val="000000" w:themeColor="text1"/>
                <w:lang w:val="en-US" w:eastAsia="zh-CN"/>
              </w:rPr>
            </w:pP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hAnsi="宋体"/>
                <w:color w:val="000000" w:themeColor="text1"/>
                <w:lang w:val="en-US" w:eastAsia="zh-CN"/>
              </w:rPr>
            </w:pPr>
            <w:r>
              <w:rPr>
                <w:rFonts w:hint="eastAsia" w:ascii="宋体" w:hAnsi="宋体" w:cs="宋体"/>
                <w:color w:val="000000" w:themeColor="text1"/>
                <w:kern w:val="2"/>
                <w:lang w:val="en-US" w:eastAsia="zh-CN"/>
              </w:rPr>
              <w:t>纳税凭据复印件</w:t>
            </w:r>
          </w:p>
        </w:tc>
        <w:tc>
          <w:tcPr>
            <w:tcW w:w="1559" w:type="dxa"/>
            <w:vAlign w:val="center"/>
          </w:tcPr>
          <w:p>
            <w:pPr>
              <w:pStyle w:val="15"/>
              <w:rPr>
                <w:rFonts w:ascii="宋体"/>
                <w:color w:val="000000" w:themeColor="text1"/>
                <w:kern w:val="2"/>
                <w:lang w:val="en-US" w:eastAsia="zh-CN"/>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宋体"/>
                <w:color w:val="000000" w:themeColor="text1"/>
              </w:rPr>
            </w:pPr>
            <w:r>
              <w:rPr>
                <w:rFonts w:ascii="宋体" w:hAnsi="宋体" w:cs="宋体"/>
                <w:color w:val="000000" w:themeColor="text1"/>
              </w:rPr>
              <w:t>8</w:t>
            </w:r>
          </w:p>
        </w:tc>
        <w:tc>
          <w:tcPr>
            <w:tcW w:w="774" w:type="dxa"/>
            <w:vMerge w:val="restart"/>
            <w:tcBorders>
              <w:right w:val="single" w:color="auto" w:sz="4" w:space="0"/>
            </w:tcBorders>
            <w:vAlign w:val="center"/>
          </w:tcPr>
          <w:p>
            <w:pPr>
              <w:snapToGrid w:val="0"/>
              <w:spacing w:line="400" w:lineRule="exact"/>
              <w:jc w:val="center"/>
              <w:rPr>
                <w:rFonts w:ascii="宋体" w:cs="宋体"/>
                <w:color w:val="000000" w:themeColor="text1"/>
                <w:sz w:val="24"/>
                <w:szCs w:val="24"/>
              </w:rPr>
            </w:pPr>
            <w:r>
              <w:rPr>
                <w:rFonts w:hint="eastAsia" w:ascii="宋体" w:hAnsi="宋体" w:cs="宋体"/>
                <w:color w:val="000000" w:themeColor="text1"/>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cs="宋体"/>
                <w:color w:val="000000" w:themeColor="text1"/>
                <w:sz w:val="24"/>
                <w:szCs w:val="24"/>
              </w:rPr>
            </w:pPr>
            <w:r>
              <w:rPr>
                <w:rFonts w:hint="eastAsia" w:ascii="宋体" w:hAnsi="宋体" w:cs="宋体"/>
                <w:color w:val="000000" w:themeColor="text1"/>
                <w:sz w:val="24"/>
                <w:szCs w:val="24"/>
              </w:rPr>
              <w:t>经审计财务报告</w:t>
            </w:r>
          </w:p>
        </w:tc>
        <w:tc>
          <w:tcPr>
            <w:tcW w:w="2268" w:type="dxa"/>
            <w:tcBorders>
              <w:left w:val="single" w:color="auto" w:sz="6" w:space="0"/>
            </w:tcBorders>
            <w:vAlign w:val="center"/>
          </w:tcPr>
          <w:p>
            <w:pPr>
              <w:snapToGrid w:val="0"/>
              <w:spacing w:line="400" w:lineRule="exact"/>
              <w:rPr>
                <w:rFonts w:ascii="宋体" w:cs="宋体"/>
                <w:color w:val="000000" w:themeColor="text1"/>
                <w:sz w:val="24"/>
                <w:szCs w:val="24"/>
              </w:rPr>
            </w:pPr>
            <w:r>
              <w:rPr>
                <w:rFonts w:hint="eastAsia" w:ascii="宋体" w:hAnsi="宋体" w:cs="宋体"/>
                <w:color w:val="000000" w:themeColor="text1"/>
                <w:sz w:val="24"/>
                <w:szCs w:val="24"/>
              </w:rPr>
              <w:t>资产负债表</w:t>
            </w:r>
          </w:p>
        </w:tc>
        <w:tc>
          <w:tcPr>
            <w:tcW w:w="1559" w:type="dxa"/>
            <w:vAlign w:val="center"/>
          </w:tcPr>
          <w:p>
            <w:pPr>
              <w:snapToGrid w:val="0"/>
              <w:spacing w:line="400" w:lineRule="exact"/>
              <w:jc w:val="center"/>
              <w:rPr>
                <w:rFonts w:ascii="宋体" w:cs="宋体"/>
                <w:color w:val="000000" w:themeColor="text1"/>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cs="宋体"/>
                <w:color w:val="000000" w:themeColor="text1"/>
              </w:rPr>
            </w:pPr>
          </w:p>
        </w:tc>
        <w:tc>
          <w:tcPr>
            <w:tcW w:w="774" w:type="dxa"/>
            <w:vMerge w:val="continue"/>
            <w:tcBorders>
              <w:right w:val="single" w:color="auto" w:sz="4" w:space="0"/>
            </w:tcBorders>
            <w:vAlign w:val="center"/>
          </w:tcPr>
          <w:p>
            <w:pPr>
              <w:snapToGrid w:val="0"/>
              <w:spacing w:line="400" w:lineRule="exact"/>
              <w:rPr>
                <w:rFonts w:ascii="宋体" w:cs="宋体"/>
                <w:color w:val="000000" w:themeColor="text1"/>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宋体"/>
                <w:color w:val="000000" w:themeColor="text1"/>
                <w:sz w:val="24"/>
                <w:szCs w:val="24"/>
              </w:rPr>
            </w:pPr>
          </w:p>
        </w:tc>
        <w:tc>
          <w:tcPr>
            <w:tcW w:w="2268" w:type="dxa"/>
            <w:tcBorders>
              <w:left w:val="single" w:color="auto" w:sz="6" w:space="0"/>
            </w:tcBorders>
            <w:vAlign w:val="center"/>
          </w:tcPr>
          <w:p>
            <w:pPr>
              <w:snapToGrid w:val="0"/>
              <w:spacing w:line="400" w:lineRule="exact"/>
              <w:rPr>
                <w:rFonts w:ascii="宋体" w:cs="宋体"/>
                <w:color w:val="000000" w:themeColor="text1"/>
                <w:sz w:val="24"/>
                <w:szCs w:val="24"/>
              </w:rPr>
            </w:pPr>
            <w:r>
              <w:rPr>
                <w:rFonts w:hint="eastAsia" w:ascii="宋体" w:hAnsi="宋体" w:cs="宋体"/>
                <w:color w:val="000000" w:themeColor="text1"/>
                <w:sz w:val="24"/>
                <w:szCs w:val="24"/>
              </w:rPr>
              <w:t>利润表</w:t>
            </w:r>
          </w:p>
        </w:tc>
        <w:tc>
          <w:tcPr>
            <w:tcW w:w="1559" w:type="dxa"/>
            <w:vAlign w:val="center"/>
          </w:tcPr>
          <w:p>
            <w:pPr>
              <w:snapToGrid w:val="0"/>
              <w:spacing w:line="400" w:lineRule="exact"/>
              <w:jc w:val="center"/>
              <w:rPr>
                <w:rFonts w:ascii="宋体" w:cs="宋体"/>
                <w:color w:val="000000" w:themeColor="text1"/>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cs="宋体"/>
                <w:color w:val="000000" w:themeColor="text1"/>
              </w:rPr>
            </w:pPr>
          </w:p>
        </w:tc>
        <w:tc>
          <w:tcPr>
            <w:tcW w:w="774" w:type="dxa"/>
            <w:vMerge w:val="continue"/>
            <w:tcBorders>
              <w:right w:val="single" w:color="auto" w:sz="4" w:space="0"/>
            </w:tcBorders>
            <w:vAlign w:val="center"/>
          </w:tcPr>
          <w:p>
            <w:pPr>
              <w:snapToGrid w:val="0"/>
              <w:spacing w:line="400" w:lineRule="exact"/>
              <w:rPr>
                <w:rFonts w:ascii="宋体" w:cs="宋体"/>
                <w:color w:val="000000" w:themeColor="text1"/>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宋体"/>
                <w:color w:val="000000" w:themeColor="text1"/>
                <w:sz w:val="24"/>
                <w:szCs w:val="24"/>
              </w:rPr>
            </w:pPr>
          </w:p>
        </w:tc>
        <w:tc>
          <w:tcPr>
            <w:tcW w:w="2268" w:type="dxa"/>
            <w:tcBorders>
              <w:left w:val="single" w:color="auto" w:sz="6" w:space="0"/>
            </w:tcBorders>
            <w:vAlign w:val="center"/>
          </w:tcPr>
          <w:p>
            <w:pPr>
              <w:snapToGrid w:val="0"/>
              <w:spacing w:line="400" w:lineRule="exact"/>
              <w:rPr>
                <w:rFonts w:ascii="宋体" w:cs="宋体"/>
                <w:color w:val="000000" w:themeColor="text1"/>
                <w:sz w:val="24"/>
                <w:szCs w:val="24"/>
              </w:rPr>
            </w:pPr>
            <w:r>
              <w:rPr>
                <w:rFonts w:hint="eastAsia" w:ascii="宋体" w:hAnsi="宋体" w:cs="宋体"/>
                <w:color w:val="000000" w:themeColor="text1"/>
                <w:sz w:val="24"/>
                <w:szCs w:val="24"/>
              </w:rPr>
              <w:t>现金流量表</w:t>
            </w:r>
          </w:p>
        </w:tc>
        <w:tc>
          <w:tcPr>
            <w:tcW w:w="1559" w:type="dxa"/>
            <w:vAlign w:val="center"/>
          </w:tcPr>
          <w:p>
            <w:pPr>
              <w:snapToGrid w:val="0"/>
              <w:spacing w:line="400" w:lineRule="exact"/>
              <w:jc w:val="center"/>
              <w:rPr>
                <w:rFonts w:ascii="宋体" w:cs="宋体"/>
                <w:color w:val="000000" w:themeColor="text1"/>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cs="宋体"/>
                <w:color w:val="000000" w:themeColor="text1"/>
              </w:rPr>
            </w:pPr>
          </w:p>
        </w:tc>
        <w:tc>
          <w:tcPr>
            <w:tcW w:w="774" w:type="dxa"/>
            <w:vMerge w:val="continue"/>
            <w:tcBorders>
              <w:right w:val="single" w:color="auto" w:sz="4" w:space="0"/>
            </w:tcBorders>
            <w:vAlign w:val="center"/>
          </w:tcPr>
          <w:p>
            <w:pPr>
              <w:snapToGrid w:val="0"/>
              <w:spacing w:line="400" w:lineRule="exact"/>
              <w:rPr>
                <w:rFonts w:ascii="宋体" w:cs="宋体"/>
                <w:color w:val="000000" w:themeColor="text1"/>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宋体"/>
                <w:color w:val="000000" w:themeColor="text1"/>
                <w:sz w:val="24"/>
                <w:szCs w:val="24"/>
              </w:rPr>
            </w:pPr>
          </w:p>
        </w:tc>
        <w:tc>
          <w:tcPr>
            <w:tcW w:w="2268" w:type="dxa"/>
            <w:tcBorders>
              <w:left w:val="single" w:color="auto" w:sz="6" w:space="0"/>
            </w:tcBorders>
            <w:vAlign w:val="center"/>
          </w:tcPr>
          <w:p>
            <w:pPr>
              <w:snapToGrid w:val="0"/>
              <w:spacing w:line="400" w:lineRule="exact"/>
              <w:rPr>
                <w:rFonts w:ascii="宋体" w:cs="宋体"/>
                <w:color w:val="000000" w:themeColor="text1"/>
                <w:sz w:val="24"/>
                <w:szCs w:val="24"/>
              </w:rPr>
            </w:pPr>
            <w:r>
              <w:rPr>
                <w:rFonts w:hint="eastAsia" w:ascii="宋体" w:hAnsi="宋体" w:cs="宋体"/>
                <w:color w:val="000000" w:themeColor="text1"/>
                <w:sz w:val="24"/>
                <w:szCs w:val="24"/>
              </w:rPr>
              <w:t>所有者权益变动表</w:t>
            </w:r>
          </w:p>
        </w:tc>
        <w:tc>
          <w:tcPr>
            <w:tcW w:w="1559" w:type="dxa"/>
            <w:vAlign w:val="center"/>
          </w:tcPr>
          <w:p>
            <w:pPr>
              <w:snapToGrid w:val="0"/>
              <w:spacing w:line="400" w:lineRule="exact"/>
              <w:jc w:val="center"/>
              <w:rPr>
                <w:rFonts w:ascii="宋体" w:cs="宋体"/>
                <w:color w:val="000000" w:themeColor="text1"/>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cs="宋体"/>
                <w:color w:val="000000" w:themeColor="text1"/>
              </w:rPr>
            </w:pPr>
          </w:p>
        </w:tc>
        <w:tc>
          <w:tcPr>
            <w:tcW w:w="774" w:type="dxa"/>
            <w:vMerge w:val="continue"/>
            <w:tcBorders>
              <w:right w:val="single" w:color="auto" w:sz="4" w:space="0"/>
            </w:tcBorders>
            <w:vAlign w:val="center"/>
          </w:tcPr>
          <w:p>
            <w:pPr>
              <w:snapToGrid w:val="0"/>
              <w:spacing w:line="400" w:lineRule="exact"/>
              <w:rPr>
                <w:rFonts w:ascii="宋体" w:cs="宋体"/>
                <w:color w:val="000000" w:themeColor="text1"/>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宋体"/>
                <w:color w:val="000000" w:themeColor="text1"/>
                <w:sz w:val="24"/>
                <w:szCs w:val="24"/>
              </w:rPr>
            </w:pPr>
          </w:p>
        </w:tc>
        <w:tc>
          <w:tcPr>
            <w:tcW w:w="2268" w:type="dxa"/>
            <w:tcBorders>
              <w:left w:val="single" w:color="auto" w:sz="6" w:space="0"/>
            </w:tcBorders>
            <w:vAlign w:val="center"/>
          </w:tcPr>
          <w:p>
            <w:pPr>
              <w:snapToGrid w:val="0"/>
              <w:spacing w:line="400" w:lineRule="exact"/>
              <w:rPr>
                <w:rFonts w:ascii="宋体" w:cs="宋体"/>
                <w:color w:val="000000" w:themeColor="text1"/>
                <w:sz w:val="24"/>
                <w:szCs w:val="24"/>
              </w:rPr>
            </w:pPr>
            <w:r>
              <w:rPr>
                <w:rFonts w:hint="eastAsia" w:ascii="宋体" w:hAnsi="宋体" w:cs="宋体"/>
                <w:color w:val="000000" w:themeColor="text1"/>
                <w:sz w:val="24"/>
                <w:szCs w:val="24"/>
              </w:rPr>
              <w:t>附注</w:t>
            </w:r>
          </w:p>
        </w:tc>
        <w:tc>
          <w:tcPr>
            <w:tcW w:w="1559" w:type="dxa"/>
            <w:vAlign w:val="center"/>
          </w:tcPr>
          <w:p>
            <w:pPr>
              <w:snapToGrid w:val="0"/>
              <w:spacing w:line="400" w:lineRule="exact"/>
              <w:jc w:val="center"/>
              <w:rPr>
                <w:rFonts w:ascii="宋体" w:cs="宋体"/>
                <w:color w:val="000000" w:themeColor="text1"/>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cs="宋体"/>
                <w:color w:val="000000" w:themeColor="text1"/>
              </w:rPr>
            </w:pPr>
          </w:p>
        </w:tc>
        <w:tc>
          <w:tcPr>
            <w:tcW w:w="774" w:type="dxa"/>
            <w:vMerge w:val="continue"/>
            <w:tcBorders>
              <w:right w:val="single" w:color="auto" w:sz="4" w:space="0"/>
            </w:tcBorders>
            <w:vAlign w:val="center"/>
          </w:tcPr>
          <w:p>
            <w:pPr>
              <w:snapToGrid w:val="0"/>
              <w:spacing w:line="400" w:lineRule="exact"/>
              <w:rPr>
                <w:rFonts w:ascii="宋体" w:cs="宋体"/>
                <w:color w:val="000000" w:themeColor="text1"/>
                <w:sz w:val="24"/>
                <w:szCs w:val="24"/>
              </w:rPr>
            </w:pPr>
          </w:p>
        </w:tc>
        <w:tc>
          <w:tcPr>
            <w:tcW w:w="2977" w:type="dxa"/>
            <w:gridSpan w:val="3"/>
            <w:tcBorders>
              <w:left w:val="single" w:color="auto" w:sz="4" w:space="0"/>
            </w:tcBorders>
            <w:vAlign w:val="center"/>
          </w:tcPr>
          <w:p>
            <w:pPr>
              <w:snapToGrid w:val="0"/>
              <w:spacing w:line="400" w:lineRule="exact"/>
              <w:rPr>
                <w:rFonts w:ascii="宋体" w:cs="宋体"/>
                <w:color w:val="000000" w:themeColor="text1"/>
                <w:sz w:val="24"/>
                <w:szCs w:val="24"/>
              </w:rPr>
            </w:pPr>
            <w:r>
              <w:rPr>
                <w:rFonts w:hint="eastAsia" w:ascii="宋体" w:hAnsi="宋体" w:cs="宋体"/>
                <w:color w:val="000000" w:themeColor="text1"/>
                <w:sz w:val="24"/>
                <w:szCs w:val="24"/>
              </w:rPr>
              <w:t>基本开户银行资信证明</w:t>
            </w:r>
          </w:p>
        </w:tc>
        <w:tc>
          <w:tcPr>
            <w:tcW w:w="1559" w:type="dxa"/>
            <w:vAlign w:val="center"/>
          </w:tcPr>
          <w:p>
            <w:pPr>
              <w:snapToGrid w:val="0"/>
              <w:spacing w:line="400" w:lineRule="exact"/>
              <w:jc w:val="center"/>
              <w:rPr>
                <w:rFonts w:ascii="宋体" w:cs="宋体"/>
                <w:color w:val="000000" w:themeColor="text1"/>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cs="宋体"/>
                <w:color w:val="000000" w:themeColor="text1"/>
              </w:rPr>
            </w:pPr>
          </w:p>
        </w:tc>
        <w:tc>
          <w:tcPr>
            <w:tcW w:w="774" w:type="dxa"/>
            <w:vMerge w:val="continue"/>
            <w:tcBorders>
              <w:right w:val="single" w:color="auto" w:sz="4" w:space="0"/>
            </w:tcBorders>
            <w:vAlign w:val="center"/>
          </w:tcPr>
          <w:p>
            <w:pPr>
              <w:snapToGrid w:val="0"/>
              <w:spacing w:line="400" w:lineRule="exact"/>
              <w:rPr>
                <w:rFonts w:ascii="宋体" w:cs="宋体"/>
                <w:color w:val="000000" w:themeColor="text1"/>
                <w:sz w:val="24"/>
                <w:szCs w:val="24"/>
              </w:rPr>
            </w:pPr>
          </w:p>
        </w:tc>
        <w:tc>
          <w:tcPr>
            <w:tcW w:w="2977" w:type="dxa"/>
            <w:gridSpan w:val="3"/>
            <w:tcBorders>
              <w:left w:val="single" w:color="auto" w:sz="4" w:space="0"/>
            </w:tcBorders>
            <w:vAlign w:val="center"/>
          </w:tcPr>
          <w:p>
            <w:pPr>
              <w:snapToGrid w:val="0"/>
              <w:spacing w:line="400" w:lineRule="exact"/>
              <w:rPr>
                <w:rFonts w:ascii="宋体" w:cs="宋体"/>
                <w:color w:val="000000" w:themeColor="text1"/>
                <w:sz w:val="24"/>
                <w:szCs w:val="24"/>
              </w:rPr>
            </w:pPr>
            <w:r>
              <w:rPr>
                <w:rFonts w:hint="eastAsia" w:ascii="宋体" w:hAnsi="宋体" w:cs="宋体"/>
                <w:color w:val="000000" w:themeColor="text1"/>
                <w:sz w:val="24"/>
                <w:szCs w:val="24"/>
              </w:rPr>
              <w:t>银行资信证明</w:t>
            </w:r>
          </w:p>
        </w:tc>
        <w:tc>
          <w:tcPr>
            <w:tcW w:w="1559" w:type="dxa"/>
            <w:vAlign w:val="center"/>
          </w:tcPr>
          <w:p>
            <w:pPr>
              <w:snapToGrid w:val="0"/>
              <w:spacing w:line="400" w:lineRule="exact"/>
              <w:jc w:val="center"/>
              <w:rPr>
                <w:rFonts w:ascii="宋体" w:cs="宋体"/>
                <w:color w:val="000000" w:themeColor="text1"/>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cs="宋体"/>
                <w:color w:val="000000" w:themeColor="text1"/>
              </w:rPr>
            </w:pPr>
          </w:p>
        </w:tc>
        <w:tc>
          <w:tcPr>
            <w:tcW w:w="774" w:type="dxa"/>
            <w:vMerge w:val="continue"/>
            <w:tcBorders>
              <w:right w:val="single" w:color="auto" w:sz="4" w:space="0"/>
            </w:tcBorders>
            <w:vAlign w:val="center"/>
          </w:tcPr>
          <w:p>
            <w:pPr>
              <w:snapToGrid w:val="0"/>
              <w:spacing w:line="400" w:lineRule="exact"/>
              <w:rPr>
                <w:rFonts w:ascii="宋体" w:cs="宋体"/>
                <w:color w:val="000000" w:themeColor="text1"/>
                <w:sz w:val="24"/>
                <w:szCs w:val="24"/>
              </w:rPr>
            </w:pPr>
          </w:p>
        </w:tc>
        <w:tc>
          <w:tcPr>
            <w:tcW w:w="2977" w:type="dxa"/>
            <w:gridSpan w:val="3"/>
            <w:tcBorders>
              <w:left w:val="single" w:color="auto" w:sz="4" w:space="0"/>
            </w:tcBorders>
            <w:vAlign w:val="center"/>
          </w:tcPr>
          <w:p>
            <w:pPr>
              <w:snapToGrid w:val="0"/>
              <w:spacing w:line="400" w:lineRule="exact"/>
              <w:rPr>
                <w:rFonts w:ascii="宋体" w:cs="宋体"/>
                <w:color w:val="000000" w:themeColor="text1"/>
                <w:sz w:val="24"/>
                <w:szCs w:val="24"/>
              </w:rPr>
            </w:pPr>
            <w:r>
              <w:rPr>
                <w:rFonts w:hint="eastAsia" w:ascii="宋体" w:hAnsi="宋体" w:cs="宋体"/>
                <w:color w:val="000000" w:themeColor="text1"/>
                <w:sz w:val="24"/>
                <w:szCs w:val="24"/>
              </w:rPr>
              <w:t>政府采购投标担保函</w:t>
            </w:r>
          </w:p>
        </w:tc>
        <w:tc>
          <w:tcPr>
            <w:tcW w:w="1559" w:type="dxa"/>
            <w:vAlign w:val="center"/>
          </w:tcPr>
          <w:p>
            <w:pPr>
              <w:snapToGrid w:val="0"/>
              <w:spacing w:line="400" w:lineRule="exact"/>
              <w:jc w:val="center"/>
              <w:rPr>
                <w:rFonts w:ascii="宋体" w:cs="宋体"/>
                <w:color w:val="000000" w:themeColor="text1"/>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color w:val="000000" w:themeColor="text1"/>
              </w:rPr>
            </w:pPr>
            <w:r>
              <w:rPr>
                <w:rFonts w:ascii="宋体" w:hAnsi="宋体" w:cs="宋体"/>
                <w:color w:val="000000" w:themeColor="text1"/>
              </w:rPr>
              <w:t>9</w:t>
            </w:r>
          </w:p>
        </w:tc>
        <w:tc>
          <w:tcPr>
            <w:tcW w:w="3751" w:type="dxa"/>
            <w:gridSpan w:val="4"/>
            <w:vAlign w:val="center"/>
          </w:tcPr>
          <w:p>
            <w:pPr>
              <w:snapToGrid w:val="0"/>
              <w:spacing w:line="400" w:lineRule="exact"/>
              <w:rPr>
                <w:rFonts w:ascii="宋体" w:cs="宋体"/>
                <w:color w:val="000000" w:themeColor="text1"/>
                <w:sz w:val="24"/>
                <w:szCs w:val="24"/>
              </w:rPr>
            </w:pPr>
            <w:r>
              <w:rPr>
                <w:rFonts w:hint="eastAsia" w:ascii="宋体" w:hAnsi="宋体" w:cs="宋体"/>
                <w:color w:val="000000" w:themeColor="text1"/>
                <w:sz w:val="24"/>
                <w:szCs w:val="24"/>
              </w:rPr>
              <w:t>依法缴纳社会保险凭据复印件</w:t>
            </w:r>
          </w:p>
        </w:tc>
        <w:tc>
          <w:tcPr>
            <w:tcW w:w="1559" w:type="dxa"/>
            <w:vAlign w:val="center"/>
          </w:tcPr>
          <w:p>
            <w:pPr>
              <w:snapToGrid w:val="0"/>
              <w:spacing w:line="400" w:lineRule="exact"/>
              <w:jc w:val="center"/>
              <w:rPr>
                <w:rFonts w:ascii="宋体" w:cs="宋体"/>
                <w:color w:val="000000" w:themeColor="text1"/>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宋体"/>
                <w:color w:val="000000" w:themeColor="text1"/>
              </w:rPr>
            </w:pPr>
            <w:r>
              <w:rPr>
                <w:rFonts w:ascii="宋体" w:hAnsi="宋体" w:cs="宋体"/>
                <w:color w:val="000000" w:themeColor="text1"/>
              </w:rPr>
              <w:t>10</w:t>
            </w:r>
          </w:p>
        </w:tc>
        <w:tc>
          <w:tcPr>
            <w:tcW w:w="774" w:type="dxa"/>
            <w:vMerge w:val="restart"/>
            <w:tcBorders>
              <w:right w:val="single" w:color="auto" w:sz="6" w:space="0"/>
            </w:tcBorders>
            <w:vAlign w:val="center"/>
          </w:tcPr>
          <w:p>
            <w:pPr>
              <w:snapToGrid w:val="0"/>
              <w:spacing w:line="400" w:lineRule="exact"/>
              <w:jc w:val="center"/>
              <w:rPr>
                <w:rFonts w:ascii="宋体" w:cs="宋体"/>
                <w:color w:val="000000" w:themeColor="text1"/>
                <w:sz w:val="24"/>
                <w:szCs w:val="24"/>
              </w:rPr>
            </w:pPr>
            <w:r>
              <w:rPr>
                <w:rFonts w:hint="eastAsia" w:ascii="宋体" w:hAnsi="宋体" w:cs="宋体"/>
                <w:color w:val="000000" w:themeColor="text1"/>
                <w:sz w:val="24"/>
                <w:szCs w:val="24"/>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cs="宋体"/>
                <w:color w:val="000000" w:themeColor="text1"/>
                <w:sz w:val="24"/>
                <w:szCs w:val="24"/>
              </w:rPr>
            </w:pPr>
            <w:r>
              <w:rPr>
                <w:rFonts w:hint="eastAsia" w:ascii="宋体" w:hAnsi="宋体" w:cs="宋体"/>
                <w:color w:val="000000" w:themeColor="text1"/>
                <w:sz w:val="24"/>
                <w:szCs w:val="24"/>
              </w:rPr>
              <w:t>证明材料</w:t>
            </w:r>
          </w:p>
        </w:tc>
        <w:tc>
          <w:tcPr>
            <w:tcW w:w="2268" w:type="dxa"/>
            <w:tcBorders>
              <w:left w:val="single" w:color="auto" w:sz="6" w:space="0"/>
            </w:tcBorders>
            <w:vAlign w:val="center"/>
          </w:tcPr>
          <w:p>
            <w:pPr>
              <w:snapToGrid w:val="0"/>
              <w:spacing w:line="400" w:lineRule="exact"/>
              <w:rPr>
                <w:rFonts w:ascii="宋体" w:cs="宋体"/>
                <w:color w:val="000000" w:themeColor="text1"/>
                <w:sz w:val="24"/>
                <w:szCs w:val="24"/>
              </w:rPr>
            </w:pPr>
            <w:r>
              <w:rPr>
                <w:rFonts w:hint="eastAsia" w:ascii="宋体" w:hAnsi="宋体" w:cs="宋体"/>
                <w:color w:val="000000" w:themeColor="text1"/>
                <w:sz w:val="24"/>
                <w:szCs w:val="24"/>
              </w:rPr>
              <w:t>设备购置发票</w:t>
            </w:r>
          </w:p>
        </w:tc>
        <w:tc>
          <w:tcPr>
            <w:tcW w:w="1559" w:type="dxa"/>
            <w:vAlign w:val="center"/>
          </w:tcPr>
          <w:p>
            <w:pPr>
              <w:jc w:val="center"/>
              <w:rPr>
                <w:rFonts w:cs="Times New Roman"/>
                <w:color w:val="000000" w:themeColor="text1"/>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cs="宋体"/>
                <w:color w:val="000000" w:themeColor="text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olor w:val="000000" w:themeColor="text1"/>
                <w:lang w:val="en-US" w:eastAsia="zh-CN"/>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olor w:val="000000" w:themeColor="text1"/>
                <w:lang w:val="en-US" w:eastAsia="zh-CN"/>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olor w:val="000000" w:themeColor="text1"/>
                <w:lang w:val="en-US" w:eastAsia="zh-CN"/>
              </w:rPr>
            </w:pPr>
            <w:r>
              <w:rPr>
                <w:rFonts w:hint="eastAsia" w:hAnsi="宋体" w:cs="宋体"/>
                <w:color w:val="000000" w:themeColor="text1"/>
                <w:lang w:val="en-US" w:eastAsia="zh-CN"/>
              </w:rPr>
              <w:t>技术人员职称证书</w:t>
            </w:r>
          </w:p>
        </w:tc>
        <w:tc>
          <w:tcPr>
            <w:tcW w:w="1559" w:type="dxa"/>
            <w:vAlign w:val="center"/>
          </w:tcPr>
          <w:p>
            <w:pPr>
              <w:pStyle w:val="15"/>
              <w:rPr>
                <w:color w:val="000000" w:themeColor="text1"/>
                <w:kern w:val="2"/>
                <w:lang w:val="en-US" w:eastAsia="zh-CN"/>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pStyle w:val="15"/>
              <w:kinsoku w:val="0"/>
              <w:overflowPunct w:val="0"/>
              <w:autoSpaceDE w:val="0"/>
              <w:autoSpaceDN w:val="0"/>
              <w:spacing w:line="320" w:lineRule="exact"/>
              <w:rPr>
                <w:rFonts w:hAnsi="宋体"/>
                <w:color w:val="000000" w:themeColor="text1"/>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cs="宋体"/>
                <w:color w:val="000000" w:themeColor="text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olor w:val="000000" w:themeColor="text1"/>
                <w:lang w:val="en-US" w:eastAsia="zh-CN"/>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olor w:val="000000" w:themeColor="text1"/>
                <w:lang w:val="en-US" w:eastAsia="zh-CN"/>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olor w:val="000000" w:themeColor="text1"/>
                <w:lang w:val="en-US" w:eastAsia="zh-CN"/>
              </w:rPr>
            </w:pPr>
            <w:r>
              <w:rPr>
                <w:rFonts w:hint="eastAsia" w:hAnsi="宋体" w:cs="宋体"/>
                <w:color w:val="000000" w:themeColor="text1"/>
                <w:lang w:val="en-US" w:eastAsia="zh-CN"/>
              </w:rPr>
              <w:t>用工合同</w:t>
            </w:r>
          </w:p>
        </w:tc>
        <w:tc>
          <w:tcPr>
            <w:tcW w:w="1559" w:type="dxa"/>
            <w:vAlign w:val="center"/>
          </w:tcPr>
          <w:p>
            <w:pPr>
              <w:pStyle w:val="15"/>
              <w:rPr>
                <w:color w:val="000000" w:themeColor="text1"/>
                <w:kern w:val="2"/>
                <w:lang w:val="en-US" w:eastAsia="zh-CN"/>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pStyle w:val="15"/>
              <w:kinsoku w:val="0"/>
              <w:overflowPunct w:val="0"/>
              <w:autoSpaceDE w:val="0"/>
              <w:autoSpaceDN w:val="0"/>
              <w:spacing w:line="320" w:lineRule="exact"/>
              <w:rPr>
                <w:rFonts w:hAnsi="宋体"/>
                <w:color w:val="000000" w:themeColor="text1"/>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cs="宋体"/>
                <w:color w:val="000000" w:themeColor="text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olor w:val="000000" w:themeColor="text1"/>
                <w:lang w:val="en-US" w:eastAsia="zh-CN"/>
              </w:rPr>
            </w:pP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hAnsi="宋体"/>
                <w:color w:val="000000" w:themeColor="text1"/>
                <w:lang w:val="en-US" w:eastAsia="zh-CN"/>
              </w:rPr>
            </w:pPr>
            <w:r>
              <w:rPr>
                <w:rFonts w:hint="eastAsia" w:ascii="宋体" w:hAnsi="宋体" w:cs="宋体"/>
                <w:color w:val="000000" w:themeColor="text1"/>
                <w:kern w:val="2"/>
                <w:lang w:val="en-US" w:eastAsia="zh-CN"/>
              </w:rPr>
              <w:t>投标人相关承诺函或声明</w:t>
            </w:r>
          </w:p>
        </w:tc>
        <w:tc>
          <w:tcPr>
            <w:tcW w:w="1559" w:type="dxa"/>
            <w:vAlign w:val="center"/>
          </w:tcPr>
          <w:p>
            <w:pPr>
              <w:pStyle w:val="15"/>
              <w:rPr>
                <w:color w:val="000000" w:themeColor="text1"/>
                <w:kern w:val="2"/>
                <w:lang w:val="en-US" w:eastAsia="zh-CN"/>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000000" w:themeColor="text1"/>
              </w:rPr>
            </w:pPr>
            <w:r>
              <w:rPr>
                <w:rFonts w:ascii="宋体" w:hAnsi="宋体" w:cs="宋体"/>
                <w:color w:val="000000" w:themeColor="text1"/>
              </w:rPr>
              <w:t>11</w:t>
            </w:r>
          </w:p>
        </w:tc>
        <w:tc>
          <w:tcPr>
            <w:tcW w:w="3751" w:type="dxa"/>
            <w:gridSpan w:val="4"/>
            <w:vAlign w:val="center"/>
          </w:tcPr>
          <w:p>
            <w:pPr>
              <w:pStyle w:val="15"/>
              <w:kinsoku w:val="0"/>
              <w:overflowPunct w:val="0"/>
              <w:autoSpaceDE w:val="0"/>
              <w:autoSpaceDN w:val="0"/>
              <w:spacing w:line="320" w:lineRule="exact"/>
              <w:rPr>
                <w:rFonts w:hAnsi="宋体"/>
                <w:color w:val="000000" w:themeColor="text1"/>
                <w:lang w:val="en-US" w:eastAsia="zh-CN"/>
              </w:rPr>
            </w:pPr>
            <w:r>
              <w:rPr>
                <w:rFonts w:hint="eastAsia" w:hAnsi="宋体" w:cs="宋体"/>
                <w:color w:val="000000" w:themeColor="text1"/>
                <w:lang w:val="en-US" w:eastAsia="zh-CN"/>
              </w:rPr>
              <w:t>没有重大违法记录的声明</w:t>
            </w:r>
          </w:p>
        </w:tc>
        <w:tc>
          <w:tcPr>
            <w:tcW w:w="1559" w:type="dxa"/>
            <w:vAlign w:val="center"/>
          </w:tcPr>
          <w:p>
            <w:pPr>
              <w:jc w:val="center"/>
              <w:rPr>
                <w:rFonts w:cs="Times New Roman"/>
                <w:color w:val="000000" w:themeColor="text1"/>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000000" w:themeColor="text1"/>
              </w:rPr>
            </w:pPr>
            <w:r>
              <w:rPr>
                <w:rFonts w:ascii="宋体" w:hAnsi="宋体" w:cs="宋体"/>
                <w:color w:val="000000" w:themeColor="text1"/>
              </w:rPr>
              <w:t>12</w:t>
            </w:r>
          </w:p>
        </w:tc>
        <w:tc>
          <w:tcPr>
            <w:tcW w:w="3751" w:type="dxa"/>
            <w:gridSpan w:val="4"/>
            <w:vAlign w:val="center"/>
          </w:tcPr>
          <w:p>
            <w:pPr>
              <w:pStyle w:val="15"/>
              <w:kinsoku w:val="0"/>
              <w:overflowPunct w:val="0"/>
              <w:autoSpaceDE w:val="0"/>
              <w:autoSpaceDN w:val="0"/>
              <w:spacing w:line="320" w:lineRule="exact"/>
              <w:rPr>
                <w:rFonts w:hAnsi="宋体"/>
                <w:color w:val="000000" w:themeColor="text1"/>
                <w:lang w:val="en-US" w:eastAsia="zh-CN"/>
              </w:rPr>
            </w:pPr>
            <w:r>
              <w:rPr>
                <w:rFonts w:hint="eastAsia" w:hAnsi="宋体" w:cs="宋体"/>
                <w:color w:val="000000" w:themeColor="text1"/>
                <w:lang w:val="en-US" w:eastAsia="zh-CN"/>
              </w:rPr>
              <w:t>投标人须具备的特殊资质证书</w:t>
            </w:r>
          </w:p>
        </w:tc>
        <w:tc>
          <w:tcPr>
            <w:tcW w:w="1559" w:type="dxa"/>
            <w:vAlign w:val="center"/>
          </w:tcPr>
          <w:p>
            <w:pPr>
              <w:jc w:val="center"/>
              <w:rPr>
                <w:rFonts w:cs="Times New Roman"/>
                <w:color w:val="000000" w:themeColor="text1"/>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000000" w:themeColor="text1"/>
              </w:rPr>
            </w:pPr>
            <w:r>
              <w:rPr>
                <w:rFonts w:ascii="宋体" w:hAnsi="宋体" w:cs="宋体"/>
                <w:color w:val="000000" w:themeColor="text1"/>
              </w:rPr>
              <w:t>13</w:t>
            </w:r>
          </w:p>
        </w:tc>
        <w:tc>
          <w:tcPr>
            <w:tcW w:w="3751" w:type="dxa"/>
            <w:gridSpan w:val="4"/>
            <w:vAlign w:val="center"/>
          </w:tcPr>
          <w:p>
            <w:pPr>
              <w:pStyle w:val="15"/>
              <w:kinsoku w:val="0"/>
              <w:overflowPunct w:val="0"/>
              <w:autoSpaceDE w:val="0"/>
              <w:autoSpaceDN w:val="0"/>
              <w:spacing w:line="320" w:lineRule="exact"/>
              <w:rPr>
                <w:rFonts w:hAnsi="宋体"/>
                <w:color w:val="000000" w:themeColor="text1"/>
                <w:lang w:val="en-US" w:eastAsia="zh-CN"/>
              </w:rPr>
            </w:pPr>
            <w:r>
              <w:rPr>
                <w:rFonts w:hint="eastAsia" w:ascii="宋体" w:hAnsi="宋体" w:cs="宋体"/>
                <w:color w:val="000000" w:themeColor="text1"/>
                <w:kern w:val="2"/>
                <w:lang w:val="zh-CN" w:eastAsia="zh-CN"/>
              </w:rPr>
              <w:t>投标保证金缴纳回执</w:t>
            </w:r>
          </w:p>
        </w:tc>
        <w:tc>
          <w:tcPr>
            <w:tcW w:w="1559" w:type="dxa"/>
            <w:vAlign w:val="center"/>
          </w:tcPr>
          <w:p>
            <w:pPr>
              <w:jc w:val="center"/>
              <w:rPr>
                <w:rFonts w:cs="Times New Roman"/>
                <w:color w:val="000000" w:themeColor="text1"/>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000000" w:themeColor="text1"/>
                <w:sz w:val="24"/>
                <w:szCs w:val="24"/>
                <w:lang w:val="zh-CN"/>
              </w:rPr>
            </w:pPr>
            <w:r>
              <w:rPr>
                <w:rFonts w:ascii="宋体" w:hAnsi="宋体" w:cs="宋体"/>
                <w:color w:val="000000" w:themeColor="text1"/>
                <w:sz w:val="24"/>
                <w:szCs w:val="24"/>
                <w:lang w:val="zh-CN"/>
              </w:rPr>
              <w:t>14</w:t>
            </w:r>
          </w:p>
        </w:tc>
        <w:tc>
          <w:tcPr>
            <w:tcW w:w="3751" w:type="dxa"/>
            <w:gridSpan w:val="4"/>
            <w:vAlign w:val="center"/>
          </w:tcPr>
          <w:p>
            <w:pPr>
              <w:pStyle w:val="15"/>
              <w:kinsoku w:val="0"/>
              <w:overflowPunct w:val="0"/>
              <w:autoSpaceDE w:val="0"/>
              <w:autoSpaceDN w:val="0"/>
              <w:spacing w:line="320" w:lineRule="exact"/>
              <w:rPr>
                <w:rFonts w:ascii="宋体" w:cs="宋体"/>
                <w:color w:val="000000" w:themeColor="text1"/>
                <w:kern w:val="2"/>
                <w:lang w:val="zh-CN" w:eastAsia="zh-CN"/>
              </w:rPr>
            </w:pPr>
            <w:r>
              <w:rPr>
                <w:rFonts w:hint="eastAsia" w:ascii="宋体" w:hAnsi="宋体" w:cs="宋体"/>
                <w:color w:val="000000" w:themeColor="text1"/>
                <w:kern w:val="2"/>
                <w:lang w:val="zh-CN" w:eastAsia="zh-CN"/>
              </w:rPr>
              <w:t>联合体协议</w:t>
            </w:r>
          </w:p>
        </w:tc>
        <w:tc>
          <w:tcPr>
            <w:tcW w:w="1559" w:type="dxa"/>
            <w:vAlign w:val="center"/>
          </w:tcPr>
          <w:p>
            <w:pPr>
              <w:jc w:val="center"/>
              <w:rPr>
                <w:rFonts w:cs="Times New Roman"/>
                <w:color w:val="000000" w:themeColor="text1"/>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宋体"/>
                <w:color w:val="000000" w:themeColor="text1"/>
              </w:rPr>
            </w:pPr>
            <w:r>
              <w:rPr>
                <w:rFonts w:ascii="宋体" w:hAnsi="宋体" w:cs="宋体"/>
                <w:color w:val="000000" w:themeColor="text1"/>
              </w:rPr>
              <w:t>15</w:t>
            </w:r>
          </w:p>
        </w:tc>
        <w:tc>
          <w:tcPr>
            <w:tcW w:w="3751" w:type="dxa"/>
            <w:gridSpan w:val="4"/>
            <w:tcBorders>
              <w:top w:val="double" w:color="auto" w:sz="4" w:space="0"/>
            </w:tcBorders>
            <w:vAlign w:val="center"/>
          </w:tcPr>
          <w:p>
            <w:pPr>
              <w:pStyle w:val="15"/>
              <w:kinsoku w:val="0"/>
              <w:overflowPunct w:val="0"/>
              <w:autoSpaceDE w:val="0"/>
              <w:autoSpaceDN w:val="0"/>
              <w:spacing w:line="320" w:lineRule="exact"/>
              <w:rPr>
                <w:rFonts w:hAnsi="宋体"/>
                <w:color w:val="000000" w:themeColor="text1"/>
                <w:lang w:val="en-US" w:eastAsia="zh-CN"/>
              </w:rPr>
            </w:pPr>
            <w:r>
              <w:rPr>
                <w:rFonts w:hint="eastAsia" w:hAnsi="宋体" w:cs="宋体"/>
                <w:color w:val="000000" w:themeColor="text1"/>
                <w:lang w:val="en-US" w:eastAsia="zh-CN"/>
              </w:rPr>
              <w:t>投标分项报价表</w:t>
            </w:r>
          </w:p>
        </w:tc>
        <w:tc>
          <w:tcPr>
            <w:tcW w:w="1559" w:type="dxa"/>
            <w:tcBorders>
              <w:top w:val="double" w:color="auto" w:sz="4" w:space="0"/>
            </w:tcBorders>
            <w:vAlign w:val="center"/>
          </w:tcPr>
          <w:p>
            <w:pPr>
              <w:jc w:val="center"/>
              <w:rPr>
                <w:rFonts w:cs="Times New Roman"/>
                <w:color w:val="000000" w:themeColor="text1"/>
              </w:rPr>
            </w:pPr>
          </w:p>
        </w:tc>
        <w:tc>
          <w:tcPr>
            <w:tcW w:w="1560" w:type="dxa"/>
            <w:tcBorders>
              <w:top w:val="double" w:color="auto" w:sz="4" w:space="0"/>
            </w:tcBorders>
            <w:vAlign w:val="center"/>
          </w:tcPr>
          <w:p>
            <w:pPr>
              <w:snapToGrid w:val="0"/>
              <w:spacing w:line="400" w:lineRule="exact"/>
              <w:rPr>
                <w:rFonts w:ascii="宋体" w:cs="宋体"/>
                <w:color w:val="000000" w:themeColor="text1"/>
              </w:rPr>
            </w:pPr>
          </w:p>
        </w:tc>
        <w:tc>
          <w:tcPr>
            <w:tcW w:w="2018" w:type="dxa"/>
            <w:tcBorders>
              <w:top w:val="double" w:color="auto" w:sz="4" w:space="0"/>
            </w:tcBorders>
            <w:vAlign w:val="center"/>
          </w:tcPr>
          <w:p>
            <w:pPr>
              <w:snapToGrid w:val="0"/>
              <w:spacing w:line="400" w:lineRule="exact"/>
              <w:rPr>
                <w:rFonts w:ascii="宋体" w:cs="宋体"/>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000000" w:themeColor="text1"/>
              </w:rPr>
            </w:pPr>
            <w:r>
              <w:rPr>
                <w:rFonts w:ascii="宋体" w:hAnsi="宋体" w:cs="宋体"/>
                <w:color w:val="000000" w:themeColor="text1"/>
              </w:rPr>
              <w:t>16</w:t>
            </w:r>
          </w:p>
        </w:tc>
        <w:tc>
          <w:tcPr>
            <w:tcW w:w="3751" w:type="dxa"/>
            <w:gridSpan w:val="4"/>
            <w:vAlign w:val="center"/>
          </w:tcPr>
          <w:p>
            <w:pPr>
              <w:pStyle w:val="15"/>
              <w:kinsoku w:val="0"/>
              <w:overflowPunct w:val="0"/>
              <w:autoSpaceDE w:val="0"/>
              <w:autoSpaceDN w:val="0"/>
              <w:spacing w:line="320" w:lineRule="exact"/>
              <w:rPr>
                <w:rFonts w:hAnsi="宋体"/>
                <w:color w:val="000000" w:themeColor="text1"/>
                <w:lang w:val="en-US" w:eastAsia="zh-CN"/>
              </w:rPr>
            </w:pPr>
            <w:r>
              <w:rPr>
                <w:rFonts w:hint="eastAsia" w:hAnsi="宋体" w:cs="宋体"/>
                <w:color w:val="000000" w:themeColor="text1"/>
                <w:lang w:val="en-US" w:eastAsia="zh-CN"/>
              </w:rPr>
              <w:t>技术规格偏离表</w:t>
            </w:r>
          </w:p>
        </w:tc>
        <w:tc>
          <w:tcPr>
            <w:tcW w:w="1559" w:type="dxa"/>
            <w:vAlign w:val="center"/>
          </w:tcPr>
          <w:p>
            <w:pPr>
              <w:jc w:val="center"/>
              <w:rPr>
                <w:rFonts w:cs="Times New Roman"/>
                <w:color w:val="000000" w:themeColor="text1"/>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000000" w:themeColor="text1"/>
              </w:rPr>
            </w:pPr>
            <w:r>
              <w:rPr>
                <w:rFonts w:ascii="宋体" w:hAnsi="宋体" w:cs="宋体"/>
                <w:color w:val="000000" w:themeColor="text1"/>
              </w:rPr>
              <w:t>17</w:t>
            </w:r>
          </w:p>
        </w:tc>
        <w:tc>
          <w:tcPr>
            <w:tcW w:w="3751" w:type="dxa"/>
            <w:gridSpan w:val="4"/>
            <w:vAlign w:val="center"/>
          </w:tcPr>
          <w:p>
            <w:pPr>
              <w:pStyle w:val="15"/>
              <w:kinsoku w:val="0"/>
              <w:overflowPunct w:val="0"/>
              <w:autoSpaceDE w:val="0"/>
              <w:autoSpaceDN w:val="0"/>
              <w:spacing w:line="320" w:lineRule="exact"/>
              <w:rPr>
                <w:rFonts w:hAnsi="宋体"/>
                <w:color w:val="000000" w:themeColor="text1"/>
                <w:lang w:val="en-US" w:eastAsia="zh-CN"/>
              </w:rPr>
            </w:pPr>
            <w:r>
              <w:rPr>
                <w:rFonts w:hint="eastAsia" w:hAnsi="宋体" w:cs="宋体"/>
                <w:color w:val="000000" w:themeColor="text1"/>
                <w:lang w:val="en-US" w:eastAsia="zh-CN"/>
              </w:rPr>
              <w:t>技术方案（实施方案）</w:t>
            </w:r>
          </w:p>
        </w:tc>
        <w:tc>
          <w:tcPr>
            <w:tcW w:w="1559" w:type="dxa"/>
            <w:vAlign w:val="center"/>
          </w:tcPr>
          <w:p>
            <w:pPr>
              <w:jc w:val="center"/>
              <w:rPr>
                <w:rFonts w:cs="Times New Roman"/>
                <w:color w:val="000000" w:themeColor="text1"/>
              </w:rPr>
            </w:pPr>
          </w:p>
        </w:tc>
        <w:tc>
          <w:tcPr>
            <w:tcW w:w="1560" w:type="dxa"/>
            <w:tcBorders>
              <w:top w:val="single" w:color="auto" w:sz="4" w:space="0"/>
            </w:tcBorders>
            <w:vAlign w:val="center"/>
          </w:tcPr>
          <w:p>
            <w:pPr>
              <w:snapToGrid w:val="0"/>
              <w:spacing w:line="400" w:lineRule="exact"/>
              <w:rPr>
                <w:rFonts w:ascii="宋体" w:cs="宋体"/>
                <w:color w:val="000000" w:themeColor="text1"/>
              </w:rPr>
            </w:pPr>
          </w:p>
        </w:tc>
        <w:tc>
          <w:tcPr>
            <w:tcW w:w="2018" w:type="dxa"/>
            <w:tcBorders>
              <w:top w:val="single" w:color="auto" w:sz="4" w:space="0"/>
            </w:tcBorders>
            <w:vAlign w:val="center"/>
          </w:tcPr>
          <w:p>
            <w:pPr>
              <w:snapToGrid w:val="0"/>
              <w:spacing w:line="400" w:lineRule="exact"/>
              <w:rPr>
                <w:rFonts w:ascii="宋体" w:cs="宋体"/>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000000" w:themeColor="text1"/>
              </w:rPr>
            </w:pPr>
            <w:r>
              <w:rPr>
                <w:rFonts w:ascii="宋体" w:hAnsi="宋体" w:cs="宋体"/>
                <w:color w:val="000000" w:themeColor="text1"/>
              </w:rPr>
              <w:t>18</w:t>
            </w:r>
          </w:p>
        </w:tc>
        <w:tc>
          <w:tcPr>
            <w:tcW w:w="3751" w:type="dxa"/>
            <w:gridSpan w:val="4"/>
            <w:vAlign w:val="center"/>
          </w:tcPr>
          <w:p>
            <w:pPr>
              <w:pStyle w:val="15"/>
              <w:kinsoku w:val="0"/>
              <w:overflowPunct w:val="0"/>
              <w:autoSpaceDE w:val="0"/>
              <w:autoSpaceDN w:val="0"/>
              <w:spacing w:line="320" w:lineRule="exact"/>
              <w:rPr>
                <w:rFonts w:hAnsi="宋体"/>
                <w:color w:val="000000" w:themeColor="text1"/>
                <w:lang w:val="en-US" w:eastAsia="zh-CN"/>
              </w:rPr>
            </w:pPr>
            <w:r>
              <w:rPr>
                <w:rFonts w:hint="eastAsia" w:hAnsi="宋体" w:cs="宋体"/>
                <w:color w:val="000000" w:themeColor="text1"/>
                <w:lang w:val="en-US" w:eastAsia="zh-CN"/>
              </w:rPr>
              <w:t>售后服务方案</w:t>
            </w:r>
          </w:p>
        </w:tc>
        <w:tc>
          <w:tcPr>
            <w:tcW w:w="1559" w:type="dxa"/>
            <w:vAlign w:val="center"/>
          </w:tcPr>
          <w:p>
            <w:pPr>
              <w:jc w:val="center"/>
              <w:rPr>
                <w:rFonts w:cs="Times New Roman"/>
                <w:color w:val="000000" w:themeColor="text1"/>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000000" w:themeColor="text1"/>
              </w:rPr>
            </w:pPr>
            <w:r>
              <w:rPr>
                <w:rFonts w:ascii="宋体" w:hAnsi="宋体" w:cs="宋体"/>
                <w:color w:val="000000" w:themeColor="text1"/>
              </w:rPr>
              <w:t>19</w:t>
            </w:r>
          </w:p>
        </w:tc>
        <w:tc>
          <w:tcPr>
            <w:tcW w:w="3751" w:type="dxa"/>
            <w:gridSpan w:val="4"/>
            <w:vAlign w:val="center"/>
          </w:tcPr>
          <w:p>
            <w:pPr>
              <w:pStyle w:val="15"/>
              <w:kinsoku w:val="0"/>
              <w:overflowPunct w:val="0"/>
              <w:autoSpaceDE w:val="0"/>
              <w:autoSpaceDN w:val="0"/>
              <w:spacing w:line="320" w:lineRule="exact"/>
              <w:rPr>
                <w:rFonts w:hAnsi="宋体"/>
                <w:color w:val="000000" w:themeColor="text1"/>
                <w:lang w:val="en-US" w:eastAsia="zh-CN"/>
              </w:rPr>
            </w:pPr>
            <w:r>
              <w:rPr>
                <w:rFonts w:hint="eastAsia" w:hAnsi="宋体" w:cs="宋体"/>
                <w:color w:val="000000" w:themeColor="text1"/>
                <w:lang w:val="en-US" w:eastAsia="zh-CN"/>
              </w:rPr>
              <w:t>业绩情况表</w:t>
            </w:r>
          </w:p>
        </w:tc>
        <w:tc>
          <w:tcPr>
            <w:tcW w:w="1559" w:type="dxa"/>
            <w:vAlign w:val="center"/>
          </w:tcPr>
          <w:p>
            <w:pPr>
              <w:jc w:val="center"/>
              <w:rPr>
                <w:rFonts w:cs="Times New Roman"/>
                <w:color w:val="000000" w:themeColor="text1"/>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000000" w:themeColor="text1"/>
              </w:rPr>
            </w:pPr>
            <w:r>
              <w:rPr>
                <w:rFonts w:ascii="宋体" w:hAnsi="宋体" w:cs="宋体"/>
                <w:color w:val="000000" w:themeColor="text1"/>
              </w:rPr>
              <w:t>20</w:t>
            </w:r>
          </w:p>
        </w:tc>
        <w:tc>
          <w:tcPr>
            <w:tcW w:w="3751" w:type="dxa"/>
            <w:gridSpan w:val="4"/>
            <w:vAlign w:val="center"/>
          </w:tcPr>
          <w:p>
            <w:pPr>
              <w:pStyle w:val="15"/>
              <w:kinsoku w:val="0"/>
              <w:overflowPunct w:val="0"/>
              <w:autoSpaceDE w:val="0"/>
              <w:autoSpaceDN w:val="0"/>
              <w:spacing w:line="320" w:lineRule="exact"/>
              <w:rPr>
                <w:rFonts w:hAnsi="宋体"/>
                <w:color w:val="000000" w:themeColor="text1"/>
                <w:lang w:val="en-US" w:eastAsia="zh-CN"/>
              </w:rPr>
            </w:pPr>
            <w:r>
              <w:rPr>
                <w:rFonts w:hint="eastAsia" w:hAnsi="宋体" w:cs="宋体"/>
                <w:color w:val="000000" w:themeColor="text1"/>
                <w:lang w:val="en-US" w:eastAsia="zh-CN"/>
              </w:rPr>
              <w:t>强制节能产品政府采购清单情况</w:t>
            </w:r>
          </w:p>
        </w:tc>
        <w:tc>
          <w:tcPr>
            <w:tcW w:w="1559" w:type="dxa"/>
            <w:vAlign w:val="center"/>
          </w:tcPr>
          <w:p>
            <w:pPr>
              <w:jc w:val="center"/>
              <w:rPr>
                <w:rFonts w:cs="Times New Roman"/>
                <w:color w:val="000000" w:themeColor="text1"/>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000000" w:themeColor="text1"/>
              </w:rPr>
            </w:pPr>
            <w:r>
              <w:rPr>
                <w:rFonts w:ascii="宋体" w:hAnsi="宋体" w:cs="宋体"/>
                <w:color w:val="000000" w:themeColor="text1"/>
              </w:rPr>
              <w:t>21</w:t>
            </w:r>
          </w:p>
        </w:tc>
        <w:tc>
          <w:tcPr>
            <w:tcW w:w="3751" w:type="dxa"/>
            <w:gridSpan w:val="4"/>
            <w:vAlign w:val="center"/>
          </w:tcPr>
          <w:p>
            <w:pPr>
              <w:pStyle w:val="15"/>
              <w:kinsoku w:val="0"/>
              <w:overflowPunct w:val="0"/>
              <w:autoSpaceDE w:val="0"/>
              <w:autoSpaceDN w:val="0"/>
              <w:spacing w:line="320" w:lineRule="exact"/>
              <w:rPr>
                <w:rFonts w:hAnsi="宋体"/>
                <w:color w:val="000000" w:themeColor="text1"/>
                <w:lang w:val="en-US" w:eastAsia="zh-CN"/>
              </w:rPr>
            </w:pPr>
            <w:r>
              <w:rPr>
                <w:rFonts w:hint="eastAsia" w:hAnsi="宋体" w:cs="宋体"/>
                <w:color w:val="000000" w:themeColor="text1"/>
                <w:lang w:val="en-US" w:eastAsia="zh-CN"/>
              </w:rPr>
              <w:t>优先采购节能产品政府采购清单情况</w:t>
            </w:r>
          </w:p>
        </w:tc>
        <w:tc>
          <w:tcPr>
            <w:tcW w:w="1559" w:type="dxa"/>
            <w:vAlign w:val="center"/>
          </w:tcPr>
          <w:p>
            <w:pPr>
              <w:jc w:val="center"/>
              <w:rPr>
                <w:rFonts w:cs="Times New Roman"/>
                <w:color w:val="000000" w:themeColor="text1"/>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000000" w:themeColor="text1"/>
              </w:rPr>
            </w:pPr>
            <w:r>
              <w:rPr>
                <w:rFonts w:ascii="宋体" w:hAnsi="宋体" w:cs="宋体"/>
                <w:color w:val="000000" w:themeColor="text1"/>
              </w:rPr>
              <w:t>22</w:t>
            </w:r>
          </w:p>
        </w:tc>
        <w:tc>
          <w:tcPr>
            <w:tcW w:w="3751" w:type="dxa"/>
            <w:gridSpan w:val="4"/>
            <w:vAlign w:val="center"/>
          </w:tcPr>
          <w:p>
            <w:pPr>
              <w:pStyle w:val="15"/>
              <w:kinsoku w:val="0"/>
              <w:overflowPunct w:val="0"/>
              <w:autoSpaceDE w:val="0"/>
              <w:autoSpaceDN w:val="0"/>
              <w:spacing w:line="320" w:lineRule="exact"/>
              <w:rPr>
                <w:rFonts w:hAnsi="宋体"/>
                <w:color w:val="000000" w:themeColor="text1"/>
                <w:lang w:val="en-US" w:eastAsia="zh-CN"/>
              </w:rPr>
            </w:pPr>
            <w:r>
              <w:rPr>
                <w:rFonts w:hint="eastAsia" w:ascii="宋体" w:hAnsi="宋体" w:cs="宋体"/>
                <w:color w:val="000000" w:themeColor="text1"/>
                <w:kern w:val="2"/>
                <w:lang w:val="en-GB" w:eastAsia="zh-CN"/>
              </w:rPr>
              <w:t>环境标志产品政府采购清单情况</w:t>
            </w:r>
          </w:p>
        </w:tc>
        <w:tc>
          <w:tcPr>
            <w:tcW w:w="1559" w:type="dxa"/>
            <w:vAlign w:val="center"/>
          </w:tcPr>
          <w:p>
            <w:pPr>
              <w:jc w:val="center"/>
              <w:rPr>
                <w:rFonts w:cs="Times New Roman"/>
                <w:color w:val="000000" w:themeColor="text1"/>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000000" w:themeColor="text1"/>
              </w:rPr>
            </w:pPr>
            <w:r>
              <w:rPr>
                <w:rFonts w:ascii="宋体" w:hAnsi="宋体" w:cs="宋体"/>
                <w:color w:val="000000" w:themeColor="text1"/>
              </w:rPr>
              <w:t>23</w:t>
            </w:r>
          </w:p>
        </w:tc>
        <w:tc>
          <w:tcPr>
            <w:tcW w:w="3751" w:type="dxa"/>
            <w:gridSpan w:val="4"/>
            <w:vAlign w:val="center"/>
          </w:tcPr>
          <w:p>
            <w:pPr>
              <w:pStyle w:val="15"/>
              <w:kinsoku w:val="0"/>
              <w:overflowPunct w:val="0"/>
              <w:autoSpaceDE w:val="0"/>
              <w:autoSpaceDN w:val="0"/>
              <w:spacing w:line="320" w:lineRule="exact"/>
              <w:rPr>
                <w:rFonts w:hAnsi="宋体"/>
                <w:color w:val="000000" w:themeColor="text1"/>
                <w:lang w:val="en-US" w:eastAsia="zh-CN"/>
              </w:rPr>
            </w:pPr>
            <w:r>
              <w:rPr>
                <w:rFonts w:hint="eastAsia" w:hAnsi="宋体" w:cs="宋体"/>
                <w:color w:val="000000" w:themeColor="text1"/>
                <w:lang w:val="en-US" w:eastAsia="zh-CN"/>
              </w:rPr>
              <w:t>中小企业声明函</w:t>
            </w:r>
          </w:p>
        </w:tc>
        <w:tc>
          <w:tcPr>
            <w:tcW w:w="1559" w:type="dxa"/>
            <w:vAlign w:val="center"/>
          </w:tcPr>
          <w:p>
            <w:pPr>
              <w:jc w:val="center"/>
              <w:rPr>
                <w:rFonts w:cs="Times New Roman"/>
                <w:color w:val="000000" w:themeColor="text1"/>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000000" w:themeColor="text1"/>
              </w:rPr>
            </w:pPr>
            <w:r>
              <w:rPr>
                <w:rFonts w:ascii="宋体" w:hAnsi="宋体" w:cs="宋体"/>
                <w:color w:val="000000" w:themeColor="text1"/>
              </w:rPr>
              <w:t>24</w:t>
            </w:r>
          </w:p>
        </w:tc>
        <w:tc>
          <w:tcPr>
            <w:tcW w:w="3751" w:type="dxa"/>
            <w:gridSpan w:val="4"/>
            <w:vAlign w:val="center"/>
          </w:tcPr>
          <w:p>
            <w:pPr>
              <w:pStyle w:val="15"/>
              <w:kinsoku w:val="0"/>
              <w:overflowPunct w:val="0"/>
              <w:autoSpaceDE w:val="0"/>
              <w:autoSpaceDN w:val="0"/>
              <w:spacing w:line="320" w:lineRule="exact"/>
              <w:rPr>
                <w:rFonts w:hAnsi="宋体"/>
                <w:color w:val="000000" w:themeColor="text1"/>
                <w:lang w:val="en-US" w:eastAsia="zh-CN"/>
              </w:rPr>
            </w:pPr>
            <w:r>
              <w:rPr>
                <w:rFonts w:hint="eastAsia" w:ascii="宋体" w:hAnsi="宋体" w:cs="宋体"/>
                <w:color w:val="000000" w:themeColor="text1"/>
                <w:kern w:val="2"/>
                <w:lang w:val="zh-CN" w:eastAsia="zh-CN"/>
              </w:rPr>
              <w:t>残疾人福利性单位声明函</w:t>
            </w:r>
          </w:p>
        </w:tc>
        <w:tc>
          <w:tcPr>
            <w:tcW w:w="1559" w:type="dxa"/>
            <w:vAlign w:val="center"/>
          </w:tcPr>
          <w:p>
            <w:pPr>
              <w:jc w:val="center"/>
              <w:rPr>
                <w:rFonts w:cs="Times New Roman"/>
                <w:color w:val="000000" w:themeColor="text1"/>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000000" w:themeColor="text1"/>
              </w:rPr>
            </w:pPr>
            <w:r>
              <w:rPr>
                <w:rFonts w:ascii="宋体" w:hAnsi="宋体" w:cs="宋体"/>
                <w:color w:val="000000" w:themeColor="text1"/>
              </w:rPr>
              <w:t>25</w:t>
            </w:r>
          </w:p>
        </w:tc>
        <w:tc>
          <w:tcPr>
            <w:tcW w:w="3751" w:type="dxa"/>
            <w:gridSpan w:val="4"/>
            <w:vAlign w:val="center"/>
          </w:tcPr>
          <w:p>
            <w:pPr>
              <w:pStyle w:val="15"/>
              <w:kinsoku w:val="0"/>
              <w:overflowPunct w:val="0"/>
              <w:autoSpaceDE w:val="0"/>
              <w:autoSpaceDN w:val="0"/>
              <w:spacing w:line="320" w:lineRule="exact"/>
              <w:rPr>
                <w:rFonts w:hAnsi="宋体"/>
                <w:color w:val="000000" w:themeColor="text1"/>
                <w:lang w:val="en-US" w:eastAsia="zh-CN"/>
              </w:rPr>
            </w:pPr>
            <w:r>
              <w:rPr>
                <w:rFonts w:hint="eastAsia" w:hAnsi="宋体" w:cs="宋体"/>
                <w:color w:val="000000" w:themeColor="text1"/>
                <w:lang w:val="en-US" w:eastAsia="zh-CN"/>
              </w:rPr>
              <w:t>监狱企业证明文件</w:t>
            </w:r>
          </w:p>
        </w:tc>
        <w:tc>
          <w:tcPr>
            <w:tcW w:w="1559" w:type="dxa"/>
            <w:vAlign w:val="center"/>
          </w:tcPr>
          <w:p>
            <w:pPr>
              <w:jc w:val="center"/>
              <w:rPr>
                <w:rFonts w:cs="Times New Roman"/>
                <w:color w:val="000000" w:themeColor="text1"/>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宋体"/>
                <w:color w:val="000000" w:themeColor="text1"/>
              </w:rPr>
            </w:pPr>
            <w:r>
              <w:rPr>
                <w:rFonts w:ascii="宋体" w:hAnsi="宋体" w:cs="宋体"/>
                <w:color w:val="000000" w:themeColor="text1"/>
              </w:rPr>
              <w:t>26</w:t>
            </w:r>
          </w:p>
        </w:tc>
        <w:tc>
          <w:tcPr>
            <w:tcW w:w="1058" w:type="dxa"/>
            <w:gridSpan w:val="2"/>
            <w:tcBorders>
              <w:right w:val="single" w:color="auto" w:sz="4" w:space="0"/>
            </w:tcBorders>
            <w:vAlign w:val="center"/>
          </w:tcPr>
          <w:p>
            <w:pPr>
              <w:pStyle w:val="15"/>
              <w:kinsoku w:val="0"/>
              <w:overflowPunct w:val="0"/>
              <w:autoSpaceDE w:val="0"/>
              <w:autoSpaceDN w:val="0"/>
              <w:spacing w:line="320" w:lineRule="exact"/>
              <w:rPr>
                <w:rFonts w:hAnsi="宋体"/>
                <w:color w:val="000000" w:themeColor="text1"/>
                <w:lang w:val="en-US" w:eastAsia="zh-CN"/>
              </w:rPr>
            </w:pPr>
            <w:r>
              <w:rPr>
                <w:rFonts w:hAnsi="宋体" w:cs="Calibri"/>
                <w:color w:val="000000" w:themeColor="text1"/>
                <w:lang w:val="en-US" w:eastAsia="zh-CN"/>
              </w:rPr>
              <w:t>CCC</w:t>
            </w:r>
            <w:r>
              <w:rPr>
                <w:rFonts w:hint="eastAsia" w:hAnsi="宋体" w:cs="宋体"/>
                <w:color w:val="000000" w:themeColor="text1"/>
                <w:lang w:val="en-US" w:eastAsia="zh-CN"/>
              </w:rPr>
              <w:t>强制性产品认证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hAnsi="宋体"/>
                <w:color w:val="000000" w:themeColor="text1"/>
                <w:lang w:val="en-US" w:eastAsia="zh-CN"/>
              </w:rPr>
            </w:pPr>
            <w:r>
              <w:rPr>
                <w:rFonts w:hint="eastAsia" w:ascii="宋体" w:hAnsi="宋体" w:cs="宋体"/>
                <w:color w:val="000000" w:themeColor="text1"/>
                <w:kern w:val="2"/>
                <w:lang w:val="zh-CN" w:eastAsia="zh-CN"/>
              </w:rPr>
              <w:t>所投产品符合国家强制性要求承诺函</w:t>
            </w:r>
          </w:p>
        </w:tc>
        <w:tc>
          <w:tcPr>
            <w:tcW w:w="1559" w:type="dxa"/>
            <w:vAlign w:val="center"/>
          </w:tcPr>
          <w:p>
            <w:pPr>
              <w:pStyle w:val="15"/>
              <w:rPr>
                <w:color w:val="000000" w:themeColor="text1"/>
                <w:kern w:val="2"/>
                <w:lang w:val="en-US" w:eastAsia="zh-CN"/>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宋体"/>
                <w:color w:val="000000" w:themeColor="text1"/>
              </w:rPr>
            </w:pPr>
            <w:r>
              <w:rPr>
                <w:rFonts w:ascii="宋体" w:hAnsi="宋体" w:cs="宋体"/>
                <w:color w:val="000000" w:themeColor="text1"/>
              </w:rPr>
              <w:t>27</w:t>
            </w:r>
          </w:p>
        </w:tc>
        <w:tc>
          <w:tcPr>
            <w:tcW w:w="1058" w:type="dxa"/>
            <w:gridSpan w:val="2"/>
            <w:vMerge w:val="restart"/>
            <w:tcBorders>
              <w:right w:val="single" w:color="auto" w:sz="4" w:space="0"/>
            </w:tcBorders>
            <w:vAlign w:val="center"/>
          </w:tcPr>
          <w:p>
            <w:pPr>
              <w:pStyle w:val="15"/>
              <w:kinsoku w:val="0"/>
              <w:overflowPunct w:val="0"/>
              <w:autoSpaceDE w:val="0"/>
              <w:autoSpaceDN w:val="0"/>
              <w:spacing w:line="320" w:lineRule="exact"/>
              <w:rPr>
                <w:rFonts w:ascii="宋体"/>
                <w:color w:val="000000" w:themeColor="text1"/>
                <w:lang w:val="en-US" w:eastAsia="zh-CN"/>
              </w:rPr>
            </w:pPr>
            <w:r>
              <w:rPr>
                <w:rFonts w:hint="eastAsia" w:ascii="宋体" w:hAnsi="宋体" w:cs="宋体"/>
                <w:color w:val="000000" w:themeColor="text1"/>
                <w:lang w:val="en-US" w:eastAsia="zh-CN"/>
              </w:rPr>
              <w:t>信息安全产品强制性认证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宋体" w:cs="宋体"/>
                <w:color w:val="000000" w:themeColor="text1"/>
                <w:kern w:val="2"/>
                <w:lang w:val="zh-CN" w:eastAsia="zh-CN"/>
              </w:rPr>
            </w:pPr>
            <w:r>
              <w:rPr>
                <w:rFonts w:hint="eastAsia" w:ascii="宋体" w:hAnsi="宋体" w:cs="宋体"/>
                <w:color w:val="000000" w:themeColor="text1"/>
                <w:lang w:val="en-US" w:eastAsia="zh-CN"/>
              </w:rPr>
              <w:t>认证机构颁发的认证证书</w:t>
            </w:r>
          </w:p>
        </w:tc>
        <w:tc>
          <w:tcPr>
            <w:tcW w:w="1559" w:type="dxa"/>
            <w:vAlign w:val="center"/>
          </w:tcPr>
          <w:p>
            <w:pPr>
              <w:pStyle w:val="15"/>
              <w:rPr>
                <w:color w:val="000000" w:themeColor="text1"/>
                <w:kern w:val="2"/>
                <w:lang w:val="en-US" w:eastAsia="zh-CN"/>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cs="宋体"/>
                <w:color w:val="000000" w:themeColor="text1"/>
              </w:rPr>
            </w:pPr>
          </w:p>
        </w:tc>
        <w:tc>
          <w:tcPr>
            <w:tcW w:w="1058" w:type="dxa"/>
            <w:gridSpan w:val="2"/>
            <w:vMerge w:val="continue"/>
            <w:tcBorders>
              <w:right w:val="single" w:color="auto" w:sz="4" w:space="0"/>
            </w:tcBorders>
            <w:vAlign w:val="center"/>
          </w:tcPr>
          <w:p>
            <w:pPr>
              <w:pStyle w:val="15"/>
              <w:kinsoku w:val="0"/>
              <w:overflowPunct w:val="0"/>
              <w:autoSpaceDE w:val="0"/>
              <w:autoSpaceDN w:val="0"/>
              <w:spacing w:line="320" w:lineRule="exact"/>
              <w:rPr>
                <w:rFonts w:ascii="宋体" w:cs="宋体"/>
                <w:color w:val="000000" w:themeColor="text1"/>
                <w:kern w:val="2"/>
                <w:lang w:val="zh-CN" w:eastAsia="zh-CN"/>
              </w:rPr>
            </w:pP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宋体" w:cs="宋体"/>
                <w:color w:val="000000" w:themeColor="text1"/>
                <w:kern w:val="2"/>
                <w:lang w:val="zh-CN" w:eastAsia="zh-CN"/>
              </w:rPr>
            </w:pPr>
            <w:r>
              <w:rPr>
                <w:rFonts w:hint="eastAsia" w:ascii="宋体" w:hAnsi="宋体" w:cs="宋体"/>
                <w:color w:val="000000" w:themeColor="text1"/>
                <w:lang w:val="en-US" w:eastAsia="zh-CN"/>
              </w:rPr>
              <w:t>中国信息安全认证中心官网产品查询结果截图</w:t>
            </w:r>
          </w:p>
        </w:tc>
        <w:tc>
          <w:tcPr>
            <w:tcW w:w="1559" w:type="dxa"/>
            <w:vAlign w:val="center"/>
          </w:tcPr>
          <w:p>
            <w:pPr>
              <w:pStyle w:val="15"/>
              <w:rPr>
                <w:color w:val="000000" w:themeColor="text1"/>
                <w:kern w:val="2"/>
                <w:lang w:val="en-US" w:eastAsia="zh-CN"/>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000000" w:themeColor="text1"/>
              </w:rPr>
            </w:pPr>
            <w:r>
              <w:rPr>
                <w:rFonts w:ascii="宋体" w:hAnsi="宋体" w:cs="宋体"/>
                <w:color w:val="000000" w:themeColor="text1"/>
              </w:rPr>
              <w:t>28</w:t>
            </w:r>
          </w:p>
        </w:tc>
        <w:tc>
          <w:tcPr>
            <w:tcW w:w="3751" w:type="dxa"/>
            <w:gridSpan w:val="4"/>
            <w:vAlign w:val="center"/>
          </w:tcPr>
          <w:p>
            <w:pPr>
              <w:pStyle w:val="15"/>
              <w:kinsoku w:val="0"/>
              <w:overflowPunct w:val="0"/>
              <w:autoSpaceDE w:val="0"/>
              <w:autoSpaceDN w:val="0"/>
              <w:spacing w:line="320" w:lineRule="exact"/>
              <w:rPr>
                <w:rFonts w:hAnsi="宋体"/>
                <w:color w:val="000000" w:themeColor="text1"/>
                <w:lang w:val="en-US" w:eastAsia="zh-CN"/>
              </w:rPr>
            </w:pPr>
            <w:r>
              <w:rPr>
                <w:rFonts w:hint="eastAsia" w:hAnsi="宋体" w:cs="宋体"/>
                <w:color w:val="000000" w:themeColor="text1"/>
                <w:lang w:val="en-US" w:eastAsia="zh-CN"/>
              </w:rPr>
              <w:t>其它资料</w:t>
            </w:r>
          </w:p>
        </w:tc>
        <w:tc>
          <w:tcPr>
            <w:tcW w:w="1559" w:type="dxa"/>
            <w:vAlign w:val="center"/>
          </w:tcPr>
          <w:p>
            <w:pPr>
              <w:jc w:val="center"/>
              <w:rPr>
                <w:rFonts w:cs="Times New Roman"/>
                <w:color w:val="000000" w:themeColor="text1"/>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cs="宋体"/>
                <w:color w:val="000000" w:themeColor="text1"/>
              </w:rPr>
            </w:pPr>
          </w:p>
        </w:tc>
        <w:tc>
          <w:tcPr>
            <w:tcW w:w="3751" w:type="dxa"/>
            <w:gridSpan w:val="4"/>
            <w:vAlign w:val="center"/>
          </w:tcPr>
          <w:p>
            <w:pPr>
              <w:pStyle w:val="15"/>
              <w:kinsoku w:val="0"/>
              <w:overflowPunct w:val="0"/>
              <w:autoSpaceDE w:val="0"/>
              <w:autoSpaceDN w:val="0"/>
              <w:spacing w:line="320" w:lineRule="exact"/>
              <w:rPr>
                <w:rFonts w:hAnsi="宋体"/>
                <w:color w:val="000000" w:themeColor="text1"/>
                <w:lang w:val="en-US" w:eastAsia="zh-CN"/>
              </w:rPr>
            </w:pPr>
          </w:p>
        </w:tc>
        <w:tc>
          <w:tcPr>
            <w:tcW w:w="1559" w:type="dxa"/>
            <w:vAlign w:val="center"/>
          </w:tcPr>
          <w:p>
            <w:pPr>
              <w:jc w:val="center"/>
              <w:rPr>
                <w:rFonts w:cs="Times New Roman"/>
                <w:color w:val="000000" w:themeColor="text1"/>
              </w:rPr>
            </w:pPr>
          </w:p>
        </w:tc>
        <w:tc>
          <w:tcPr>
            <w:tcW w:w="1560" w:type="dxa"/>
            <w:vAlign w:val="center"/>
          </w:tcPr>
          <w:p>
            <w:pPr>
              <w:snapToGrid w:val="0"/>
              <w:spacing w:line="400" w:lineRule="exact"/>
              <w:rPr>
                <w:rFonts w:ascii="宋体" w:cs="宋体"/>
                <w:color w:val="000000" w:themeColor="text1"/>
              </w:rPr>
            </w:pPr>
          </w:p>
        </w:tc>
        <w:tc>
          <w:tcPr>
            <w:tcW w:w="2018" w:type="dxa"/>
            <w:vAlign w:val="center"/>
          </w:tcPr>
          <w:p>
            <w:pPr>
              <w:snapToGrid w:val="0"/>
              <w:spacing w:line="400" w:lineRule="exact"/>
              <w:rPr>
                <w:rFonts w:ascii="宋体" w:cs="宋体"/>
                <w:color w:val="000000" w:themeColor="text1"/>
              </w:rPr>
            </w:pPr>
          </w:p>
        </w:tc>
      </w:tr>
    </w:tbl>
    <w:p>
      <w:pPr>
        <w:autoSpaceDE w:val="0"/>
        <w:autoSpaceDN w:val="0"/>
        <w:adjustRightInd w:val="0"/>
        <w:spacing w:line="700" w:lineRule="exact"/>
        <w:ind w:firstLine="551"/>
        <w:jc w:val="center"/>
        <w:rPr>
          <w:rFonts w:ascii="宋体" w:cs="Times New Roman"/>
          <w:b/>
          <w:bCs/>
          <w:color w:val="000000" w:themeColor="text1"/>
          <w:sz w:val="44"/>
          <w:szCs w:val="44"/>
          <w:lang w:val="zh-CN"/>
        </w:rPr>
      </w:pPr>
    </w:p>
    <w:p>
      <w:pPr>
        <w:autoSpaceDE w:val="0"/>
        <w:autoSpaceDN w:val="0"/>
        <w:adjustRightInd w:val="0"/>
        <w:spacing w:line="700" w:lineRule="exact"/>
        <w:ind w:firstLine="551"/>
        <w:jc w:val="center"/>
        <w:rPr>
          <w:rFonts w:ascii="宋体" w:cs="Times New Roman"/>
          <w:b/>
          <w:bCs/>
          <w:color w:val="000000" w:themeColor="text1"/>
          <w:sz w:val="44"/>
          <w:szCs w:val="44"/>
          <w:lang w:val="zh-CN"/>
        </w:rPr>
      </w:pPr>
    </w:p>
    <w:p>
      <w:pPr>
        <w:pStyle w:val="15"/>
        <w:spacing w:line="360" w:lineRule="auto"/>
        <w:jc w:val="center"/>
        <w:rPr>
          <w:rFonts w:ascii="宋体" w:cs="宋体"/>
          <w:b/>
          <w:bCs/>
          <w:snapToGrid w:val="0"/>
          <w:color w:val="000000" w:themeColor="text1"/>
          <w:sz w:val="36"/>
          <w:szCs w:val="36"/>
        </w:rPr>
      </w:pPr>
    </w:p>
    <w:p>
      <w:pPr>
        <w:pStyle w:val="15"/>
        <w:spacing w:line="360" w:lineRule="auto"/>
        <w:jc w:val="center"/>
        <w:rPr>
          <w:rFonts w:ascii="宋体" w:cs="宋体"/>
          <w:b/>
          <w:bCs/>
          <w:snapToGrid w:val="0"/>
          <w:color w:val="000000" w:themeColor="text1"/>
          <w:sz w:val="36"/>
          <w:szCs w:val="36"/>
        </w:rPr>
      </w:pPr>
      <w:r>
        <w:rPr>
          <w:rFonts w:hint="eastAsia" w:ascii="宋体" w:hAnsi="宋体" w:cs="宋体"/>
          <w:b/>
          <w:bCs/>
          <w:snapToGrid w:val="0"/>
          <w:color w:val="000000" w:themeColor="text1"/>
          <w:sz w:val="36"/>
          <w:szCs w:val="36"/>
        </w:rPr>
        <w:t>二、开标一览表</w:t>
      </w:r>
    </w:p>
    <w:p>
      <w:pPr>
        <w:spacing w:before="50" w:afterLines="50" w:line="360" w:lineRule="auto"/>
        <w:jc w:val="left"/>
        <w:rPr>
          <w:rFonts w:ascii="宋体" w:cs="Times New Roman"/>
          <w:color w:val="000000" w:themeColor="text1"/>
          <w:sz w:val="24"/>
          <w:szCs w:val="24"/>
        </w:rPr>
      </w:pPr>
      <w:r>
        <w:rPr>
          <w:rFonts w:hint="eastAsia" w:ascii="宋体" w:hAnsi="宋体" w:cs="宋体"/>
          <w:color w:val="000000" w:themeColor="text1"/>
          <w:sz w:val="24"/>
          <w:szCs w:val="24"/>
        </w:rPr>
        <w:t>项目编号：</w:t>
      </w:r>
    </w:p>
    <w:p>
      <w:pPr>
        <w:spacing w:line="360" w:lineRule="auto"/>
        <w:rPr>
          <w:rFonts w:ascii="宋体" w:cs="Times New Roman"/>
          <w:color w:val="000000" w:themeColor="text1"/>
          <w:sz w:val="24"/>
          <w:szCs w:val="24"/>
        </w:rPr>
      </w:pPr>
      <w:r>
        <w:rPr>
          <w:rFonts w:hint="eastAsia" w:ascii="宋体" w:hAnsi="宋体" w:cs="宋体"/>
          <w:color w:val="000000" w:themeColor="text1"/>
          <w:sz w:val="24"/>
          <w:szCs w:val="24"/>
        </w:rPr>
        <w:t>项目名称：</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单位：元（人民币）</w:t>
      </w:r>
    </w:p>
    <w:tbl>
      <w:tblPr>
        <w:tblStyle w:val="27"/>
        <w:tblW w:w="9180" w:type="dxa"/>
        <w:tblInd w:w="2"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bCs/>
                <w:color w:val="000000" w:themeColor="text1"/>
                <w:sz w:val="24"/>
                <w:szCs w:val="24"/>
                <w:lang w:val="zh-CN"/>
              </w:rPr>
            </w:pPr>
            <w:r>
              <w:rPr>
                <w:rFonts w:hint="eastAsia" w:ascii="宋体" w:hAnsi="宋体" w:cs="宋体"/>
                <w:b/>
                <w:bCs/>
                <w:color w:val="000000" w:themeColor="text1"/>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bCs/>
                <w:color w:val="000000" w:themeColor="text1"/>
                <w:sz w:val="24"/>
                <w:szCs w:val="24"/>
                <w:lang w:val="zh-CN"/>
              </w:rPr>
            </w:pPr>
            <w:r>
              <w:rPr>
                <w:rFonts w:hint="eastAsia" w:ascii="宋体" w:hAnsi="宋体" w:cs="宋体"/>
                <w:b/>
                <w:bCs/>
                <w:color w:val="000000" w:themeColor="text1"/>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bCs/>
                <w:color w:val="000000" w:themeColor="text1"/>
                <w:sz w:val="24"/>
                <w:szCs w:val="24"/>
                <w:lang w:val="zh-CN"/>
              </w:rPr>
            </w:pPr>
            <w:r>
              <w:rPr>
                <w:rFonts w:hint="eastAsia" w:ascii="宋体" w:hAnsi="宋体" w:cs="宋体"/>
                <w:b/>
                <w:bCs/>
                <w:color w:val="000000" w:themeColor="text1"/>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bCs/>
                <w:color w:val="000000" w:themeColor="text1"/>
                <w:sz w:val="24"/>
                <w:szCs w:val="24"/>
                <w:lang w:val="zh-CN"/>
              </w:rPr>
            </w:pPr>
            <w:r>
              <w:rPr>
                <w:rFonts w:hint="eastAsia" w:ascii="宋体" w:hAnsi="宋体" w:cs="宋体"/>
                <w:b/>
                <w:bCs/>
                <w:color w:val="000000" w:themeColor="text1"/>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bCs/>
                <w:color w:val="000000" w:themeColor="text1"/>
                <w:sz w:val="24"/>
                <w:szCs w:val="24"/>
                <w:lang w:val="zh-CN"/>
              </w:rPr>
            </w:pPr>
            <w:r>
              <w:rPr>
                <w:rFonts w:hint="eastAsia" w:ascii="宋体" w:hAnsi="宋体" w:cs="宋体"/>
                <w:b/>
                <w:bCs/>
                <w:color w:val="000000" w:themeColor="text1"/>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000000" w:themeColor="text1"/>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000000" w:themeColor="text1"/>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cs="宋体"/>
                <w:color w:val="000000" w:themeColor="text1"/>
                <w:sz w:val="24"/>
                <w:szCs w:val="24"/>
                <w:lang w:val="zh-CN"/>
              </w:rPr>
            </w:pPr>
            <w:r>
              <w:rPr>
                <w:rFonts w:hint="eastAsia" w:ascii="宋体" w:hAnsi="宋体" w:cs="宋体"/>
                <w:color w:val="000000" w:themeColor="text1"/>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000000" w:themeColor="text1"/>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000000" w:themeColor="text1"/>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000000" w:themeColor="text1"/>
                <w:sz w:val="24"/>
                <w:szCs w:val="24"/>
              </w:rPr>
            </w:pPr>
            <w:r>
              <w:rPr>
                <w:rFonts w:hint="eastAsia" w:ascii="宋体" w:hAnsi="宋体" w:cs="宋体"/>
                <w:color w:val="000000" w:themeColor="text1"/>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000000" w:themeColor="text1"/>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cs="宋体"/>
                <w:color w:val="000000" w:themeColor="text1"/>
                <w:sz w:val="24"/>
                <w:szCs w:val="24"/>
                <w:lang w:val="zh-CN"/>
              </w:rPr>
            </w:pPr>
            <w:r>
              <w:rPr>
                <w:rFonts w:hint="eastAsia" w:ascii="宋体" w:hAnsi="宋体" w:cs="宋体"/>
                <w:color w:val="000000" w:themeColor="text1"/>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000000" w:themeColor="text1"/>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000000" w:themeColor="text1"/>
                <w:sz w:val="24"/>
                <w:szCs w:val="24"/>
                <w:lang w:val="zh-CN"/>
              </w:rPr>
            </w:pPr>
          </w:p>
        </w:tc>
      </w:tr>
    </w:tbl>
    <w:p>
      <w:pPr>
        <w:autoSpaceDE w:val="0"/>
        <w:autoSpaceDN w:val="0"/>
        <w:adjustRightInd w:val="0"/>
        <w:spacing w:line="480" w:lineRule="auto"/>
        <w:rPr>
          <w:rFonts w:ascii="宋体" w:cs="Times New Roman"/>
          <w:color w:val="000000" w:themeColor="text1"/>
          <w:sz w:val="24"/>
          <w:szCs w:val="24"/>
          <w:lang w:val="zh-CN"/>
        </w:rPr>
      </w:pPr>
      <w:r>
        <w:rPr>
          <w:rFonts w:hint="eastAsia" w:ascii="宋体" w:hAnsi="宋体" w:cs="宋体"/>
          <w:color w:val="000000" w:themeColor="text1"/>
          <w:sz w:val="24"/>
          <w:szCs w:val="24"/>
          <w:lang w:val="zh-CN"/>
        </w:rPr>
        <w:t>投标人名称：</w:t>
      </w:r>
      <w:r>
        <w:rPr>
          <w:rFonts w:ascii="宋体" w:hAnsi="宋体" w:cs="宋体"/>
          <w:color w:val="000000" w:themeColor="text1"/>
          <w:sz w:val="24"/>
          <w:szCs w:val="24"/>
          <w:u w:val="single"/>
          <w:lang w:val="zh-CN"/>
        </w:rPr>
        <w:t xml:space="preserve">     </w:t>
      </w:r>
      <w:r>
        <w:rPr>
          <w:rFonts w:hint="eastAsia" w:ascii="宋体" w:hAnsi="宋体" w:cs="宋体"/>
          <w:color w:val="000000" w:themeColor="text1"/>
          <w:sz w:val="24"/>
          <w:szCs w:val="24"/>
          <w:u w:val="single"/>
          <w:lang w:val="zh-CN"/>
        </w:rPr>
        <w:t>（全称）</w:t>
      </w:r>
      <w:r>
        <w:rPr>
          <w:rFonts w:ascii="宋体" w:hAnsi="宋体" w:cs="宋体"/>
          <w:color w:val="000000" w:themeColor="text1"/>
          <w:sz w:val="24"/>
          <w:szCs w:val="24"/>
          <w:u w:val="single"/>
          <w:lang w:val="zh-CN"/>
        </w:rPr>
        <w:t xml:space="preserve">   </w:t>
      </w:r>
      <w:r>
        <w:rPr>
          <w:rFonts w:hint="eastAsia" w:ascii="宋体" w:hAnsi="宋体" w:cs="宋体"/>
          <w:color w:val="000000" w:themeColor="text1"/>
          <w:sz w:val="24"/>
          <w:szCs w:val="24"/>
          <w:lang w:val="zh-CN"/>
        </w:rPr>
        <w:t>（公章）：</w:t>
      </w:r>
    </w:p>
    <w:p>
      <w:pPr>
        <w:autoSpaceDE w:val="0"/>
        <w:autoSpaceDN w:val="0"/>
        <w:adjustRightInd w:val="0"/>
        <w:spacing w:line="480" w:lineRule="auto"/>
        <w:rPr>
          <w:rFonts w:ascii="宋体" w:cs="Times New Roman"/>
          <w:color w:val="000000" w:themeColor="text1"/>
          <w:sz w:val="24"/>
          <w:szCs w:val="24"/>
          <w:lang w:val="zh-CN"/>
        </w:rPr>
      </w:pPr>
      <w:r>
        <w:rPr>
          <w:rFonts w:hint="eastAsia" w:ascii="宋体" w:hAnsi="宋体" w:cs="宋体"/>
          <w:color w:val="000000" w:themeColor="text1"/>
          <w:sz w:val="24"/>
          <w:szCs w:val="24"/>
          <w:lang w:val="zh-CN"/>
        </w:rPr>
        <w:t>投标人法定代表人（或授权代表）签字：</w:t>
      </w:r>
    </w:p>
    <w:p>
      <w:pPr>
        <w:autoSpaceDE w:val="0"/>
        <w:autoSpaceDN w:val="0"/>
        <w:adjustRightInd w:val="0"/>
        <w:spacing w:line="480" w:lineRule="auto"/>
        <w:rPr>
          <w:rFonts w:ascii="宋体" w:cs="Times New Roman"/>
          <w:color w:val="000000" w:themeColor="text1"/>
          <w:sz w:val="24"/>
          <w:szCs w:val="24"/>
          <w:lang w:val="zh-CN"/>
        </w:rPr>
      </w:pPr>
      <w:r>
        <w:rPr>
          <w:rFonts w:hint="eastAsia" w:ascii="宋体" w:hAnsi="宋体" w:cs="宋体"/>
          <w:color w:val="000000" w:themeColor="text1"/>
          <w:sz w:val="24"/>
          <w:szCs w:val="24"/>
          <w:lang w:val="zh-CN"/>
        </w:rPr>
        <w:t>日期：</w:t>
      </w:r>
      <w:r>
        <w:rPr>
          <w:rFonts w:ascii="宋体" w:hAnsi="宋体" w:cs="宋体"/>
          <w:color w:val="000000" w:themeColor="text1"/>
          <w:sz w:val="24"/>
          <w:szCs w:val="24"/>
          <w:lang w:val="zh-CN"/>
        </w:rPr>
        <w:t xml:space="preserve">    </w:t>
      </w:r>
      <w:r>
        <w:rPr>
          <w:rFonts w:hint="eastAsia" w:ascii="宋体" w:hAnsi="宋体" w:cs="宋体"/>
          <w:color w:val="000000" w:themeColor="text1"/>
          <w:sz w:val="24"/>
          <w:szCs w:val="24"/>
          <w:lang w:val="zh-CN"/>
        </w:rPr>
        <w:t>年</w:t>
      </w:r>
      <w:r>
        <w:rPr>
          <w:rFonts w:ascii="宋体" w:hAnsi="宋体" w:cs="宋体"/>
          <w:color w:val="000000" w:themeColor="text1"/>
          <w:sz w:val="24"/>
          <w:szCs w:val="24"/>
          <w:lang w:val="zh-CN"/>
        </w:rPr>
        <w:t xml:space="preserve">    </w:t>
      </w:r>
      <w:r>
        <w:rPr>
          <w:rFonts w:hint="eastAsia" w:ascii="宋体" w:hAnsi="宋体" w:cs="宋体"/>
          <w:color w:val="000000" w:themeColor="text1"/>
          <w:sz w:val="24"/>
          <w:szCs w:val="24"/>
          <w:lang w:val="zh-CN"/>
        </w:rPr>
        <w:t>月</w:t>
      </w:r>
      <w:r>
        <w:rPr>
          <w:rFonts w:ascii="宋体" w:hAnsi="宋体" w:cs="宋体"/>
          <w:color w:val="000000" w:themeColor="text1"/>
          <w:sz w:val="24"/>
          <w:szCs w:val="24"/>
          <w:lang w:val="zh-CN"/>
        </w:rPr>
        <w:t xml:space="preserve">    </w:t>
      </w:r>
      <w:r>
        <w:rPr>
          <w:rFonts w:hint="eastAsia" w:ascii="宋体" w:hAnsi="宋体" w:cs="宋体"/>
          <w:color w:val="000000" w:themeColor="text1"/>
          <w:sz w:val="24"/>
          <w:szCs w:val="24"/>
          <w:lang w:val="zh-CN"/>
        </w:rPr>
        <w:t>日</w:t>
      </w:r>
    </w:p>
    <w:p>
      <w:pPr>
        <w:autoSpaceDE w:val="0"/>
        <w:autoSpaceDN w:val="0"/>
        <w:adjustRightInd w:val="0"/>
        <w:spacing w:line="480" w:lineRule="auto"/>
        <w:rPr>
          <w:rFonts w:ascii="宋体" w:cs="Times New Roman"/>
          <w:color w:val="000000" w:themeColor="text1"/>
          <w:sz w:val="24"/>
          <w:szCs w:val="24"/>
          <w:lang w:val="zh-CN"/>
        </w:rPr>
      </w:pPr>
      <w:r>
        <w:rPr>
          <w:rFonts w:hint="eastAsia" w:ascii="宋体" w:hAnsi="宋体" w:cs="宋体"/>
          <w:color w:val="000000" w:themeColor="text1"/>
          <w:sz w:val="24"/>
          <w:szCs w:val="24"/>
          <w:lang w:val="zh-CN"/>
        </w:rPr>
        <w:t>注：交付日期指完成该项目的最终时间（日历天）。</w:t>
      </w:r>
    </w:p>
    <w:p>
      <w:pPr>
        <w:autoSpaceDE w:val="0"/>
        <w:autoSpaceDN w:val="0"/>
        <w:adjustRightInd w:val="0"/>
        <w:spacing w:line="360" w:lineRule="auto"/>
        <w:rPr>
          <w:rFonts w:ascii="宋体" w:cs="Times New Roman"/>
          <w:color w:val="000000" w:themeColor="text1"/>
          <w:sz w:val="24"/>
          <w:szCs w:val="24"/>
          <w:lang w:val="zh-CN"/>
        </w:rPr>
      </w:pPr>
    </w:p>
    <w:p>
      <w:pPr>
        <w:autoSpaceDE w:val="0"/>
        <w:autoSpaceDN w:val="0"/>
        <w:adjustRightInd w:val="0"/>
        <w:spacing w:line="360" w:lineRule="auto"/>
        <w:rPr>
          <w:rFonts w:ascii="宋体" w:cs="Times New Roman"/>
          <w:color w:val="000000" w:themeColor="text1"/>
          <w:sz w:val="24"/>
          <w:szCs w:val="24"/>
          <w:lang w:val="zh-CN"/>
        </w:rPr>
      </w:pPr>
    </w:p>
    <w:p>
      <w:pPr>
        <w:autoSpaceDE w:val="0"/>
        <w:autoSpaceDN w:val="0"/>
        <w:adjustRightInd w:val="0"/>
        <w:spacing w:line="360" w:lineRule="auto"/>
        <w:rPr>
          <w:rFonts w:ascii="宋体" w:cs="Times New Roman"/>
          <w:color w:val="000000" w:themeColor="text1"/>
          <w:sz w:val="24"/>
          <w:szCs w:val="24"/>
          <w:lang w:val="zh-CN"/>
        </w:rPr>
      </w:pPr>
    </w:p>
    <w:p>
      <w:pPr>
        <w:autoSpaceDE w:val="0"/>
        <w:autoSpaceDN w:val="0"/>
        <w:adjustRightInd w:val="0"/>
        <w:spacing w:line="360" w:lineRule="auto"/>
        <w:rPr>
          <w:rFonts w:ascii="宋体" w:cs="Times New Roman"/>
          <w:color w:val="000000" w:themeColor="text1"/>
          <w:sz w:val="24"/>
          <w:szCs w:val="24"/>
          <w:lang w:val="zh-CN"/>
        </w:rPr>
      </w:pPr>
    </w:p>
    <w:p>
      <w:pPr>
        <w:autoSpaceDE w:val="0"/>
        <w:autoSpaceDN w:val="0"/>
        <w:adjustRightInd w:val="0"/>
        <w:spacing w:line="360" w:lineRule="auto"/>
        <w:rPr>
          <w:rFonts w:ascii="宋体" w:cs="Times New Roman"/>
          <w:color w:val="000000" w:themeColor="text1"/>
          <w:sz w:val="24"/>
          <w:szCs w:val="24"/>
          <w:lang w:val="zh-CN"/>
        </w:rPr>
      </w:pPr>
    </w:p>
    <w:p>
      <w:pPr>
        <w:autoSpaceDE w:val="0"/>
        <w:autoSpaceDN w:val="0"/>
        <w:adjustRightInd w:val="0"/>
        <w:spacing w:line="360" w:lineRule="auto"/>
        <w:rPr>
          <w:rFonts w:ascii="宋体" w:cs="Times New Roman"/>
          <w:color w:val="000000" w:themeColor="text1"/>
          <w:sz w:val="24"/>
          <w:szCs w:val="24"/>
          <w:lang w:val="zh-CN"/>
        </w:rPr>
      </w:pPr>
    </w:p>
    <w:p>
      <w:pPr>
        <w:autoSpaceDE w:val="0"/>
        <w:autoSpaceDN w:val="0"/>
        <w:adjustRightInd w:val="0"/>
        <w:spacing w:line="360" w:lineRule="auto"/>
        <w:rPr>
          <w:rFonts w:ascii="宋体" w:cs="Times New Roman"/>
          <w:color w:val="000000" w:themeColor="text1"/>
          <w:sz w:val="24"/>
          <w:szCs w:val="24"/>
          <w:lang w:val="zh-CN"/>
        </w:rPr>
      </w:pPr>
    </w:p>
    <w:p>
      <w:pPr>
        <w:autoSpaceDE w:val="0"/>
        <w:autoSpaceDN w:val="0"/>
        <w:adjustRightInd w:val="0"/>
        <w:spacing w:line="360" w:lineRule="auto"/>
        <w:rPr>
          <w:rFonts w:ascii="宋体" w:cs="Times New Roman"/>
          <w:color w:val="000000" w:themeColor="text1"/>
          <w:sz w:val="24"/>
          <w:szCs w:val="24"/>
          <w:lang w:val="zh-CN"/>
        </w:rPr>
      </w:pPr>
    </w:p>
    <w:p>
      <w:pPr>
        <w:autoSpaceDE w:val="0"/>
        <w:autoSpaceDN w:val="0"/>
        <w:adjustRightInd w:val="0"/>
        <w:spacing w:line="360" w:lineRule="auto"/>
        <w:rPr>
          <w:rFonts w:ascii="宋体" w:cs="Times New Roman"/>
          <w:color w:val="000000" w:themeColor="text1"/>
          <w:sz w:val="24"/>
          <w:szCs w:val="24"/>
          <w:lang w:val="zh-CN"/>
        </w:rPr>
      </w:pPr>
    </w:p>
    <w:p>
      <w:pPr>
        <w:autoSpaceDE w:val="0"/>
        <w:autoSpaceDN w:val="0"/>
        <w:adjustRightInd w:val="0"/>
        <w:spacing w:line="360" w:lineRule="auto"/>
        <w:rPr>
          <w:rFonts w:ascii="宋体" w:cs="Times New Roman"/>
          <w:color w:val="000000" w:themeColor="text1"/>
          <w:sz w:val="24"/>
          <w:szCs w:val="24"/>
          <w:lang w:val="zh-CN"/>
        </w:rPr>
      </w:pPr>
    </w:p>
    <w:p>
      <w:pPr>
        <w:autoSpaceDE w:val="0"/>
        <w:autoSpaceDN w:val="0"/>
        <w:adjustRightInd w:val="0"/>
        <w:spacing w:line="360" w:lineRule="auto"/>
        <w:jc w:val="center"/>
        <w:rPr>
          <w:rFonts w:ascii="宋体" w:cs="Times New Roman"/>
          <w:b/>
          <w:bCs/>
          <w:color w:val="000000" w:themeColor="text1"/>
          <w:sz w:val="44"/>
          <w:szCs w:val="44"/>
          <w:lang w:val="zh-CN"/>
        </w:rPr>
      </w:pPr>
      <w:r>
        <w:rPr>
          <w:rFonts w:hint="eastAsia" w:ascii="宋体" w:hAnsi="宋体" w:cs="宋体"/>
          <w:b/>
          <w:bCs/>
          <w:color w:val="000000" w:themeColor="text1"/>
          <w:sz w:val="44"/>
          <w:szCs w:val="44"/>
          <w:lang w:val="zh-CN"/>
        </w:rPr>
        <w:t>三、资格审查证明材料</w:t>
      </w:r>
    </w:p>
    <w:p>
      <w:pPr>
        <w:pStyle w:val="15"/>
        <w:spacing w:line="360" w:lineRule="auto"/>
        <w:jc w:val="center"/>
        <w:rPr>
          <w:rFonts w:ascii="宋体" w:cs="宋体"/>
          <w:b/>
          <w:bCs/>
          <w:snapToGrid w:val="0"/>
          <w:color w:val="000000" w:themeColor="text1"/>
          <w:sz w:val="36"/>
          <w:szCs w:val="36"/>
        </w:rPr>
      </w:pPr>
      <w:r>
        <w:rPr>
          <w:rFonts w:ascii="宋体" w:hAnsi="宋体" w:cs="宋体"/>
          <w:b/>
          <w:bCs/>
          <w:snapToGrid w:val="0"/>
          <w:color w:val="000000" w:themeColor="text1"/>
          <w:sz w:val="36"/>
          <w:szCs w:val="36"/>
        </w:rPr>
        <w:t xml:space="preserve">3.1 </w:t>
      </w:r>
      <w:r>
        <w:rPr>
          <w:rFonts w:hint="eastAsia" w:ascii="宋体" w:hAnsi="宋体" w:cs="宋体"/>
          <w:b/>
          <w:bCs/>
          <w:snapToGrid w:val="0"/>
          <w:color w:val="000000" w:themeColor="text1"/>
          <w:sz w:val="36"/>
          <w:szCs w:val="36"/>
        </w:rPr>
        <w:t>投</w:t>
      </w:r>
      <w:r>
        <w:rPr>
          <w:rFonts w:ascii="宋体" w:hAnsi="宋体" w:cs="宋体"/>
          <w:b/>
          <w:bCs/>
          <w:snapToGrid w:val="0"/>
          <w:color w:val="000000" w:themeColor="text1"/>
          <w:sz w:val="36"/>
          <w:szCs w:val="36"/>
        </w:rPr>
        <w:t xml:space="preserve"> </w:t>
      </w:r>
      <w:r>
        <w:rPr>
          <w:rFonts w:hint="eastAsia" w:ascii="宋体" w:hAnsi="宋体" w:cs="宋体"/>
          <w:b/>
          <w:bCs/>
          <w:snapToGrid w:val="0"/>
          <w:color w:val="000000" w:themeColor="text1"/>
          <w:sz w:val="36"/>
          <w:szCs w:val="36"/>
        </w:rPr>
        <w:t>标</w:t>
      </w:r>
      <w:r>
        <w:rPr>
          <w:rFonts w:ascii="宋体" w:hAnsi="宋体" w:cs="宋体"/>
          <w:b/>
          <w:bCs/>
          <w:snapToGrid w:val="0"/>
          <w:color w:val="000000" w:themeColor="text1"/>
          <w:sz w:val="36"/>
          <w:szCs w:val="36"/>
        </w:rPr>
        <w:t xml:space="preserve"> </w:t>
      </w:r>
      <w:r>
        <w:rPr>
          <w:rFonts w:hint="eastAsia" w:ascii="宋体" w:hAnsi="宋体" w:cs="宋体"/>
          <w:b/>
          <w:bCs/>
          <w:snapToGrid w:val="0"/>
          <w:color w:val="000000" w:themeColor="text1"/>
          <w:sz w:val="36"/>
          <w:szCs w:val="36"/>
        </w:rPr>
        <w:t>函</w:t>
      </w:r>
    </w:p>
    <w:p>
      <w:pPr>
        <w:adjustRightInd w:val="0"/>
        <w:spacing w:line="360" w:lineRule="auto"/>
        <w:rPr>
          <w:rFonts w:ascii="宋体" w:cs="Times New Roman"/>
          <w:b/>
          <w:bCs/>
          <w:snapToGrid w:val="0"/>
          <w:color w:val="000000" w:themeColor="text1"/>
          <w:kern w:val="0"/>
          <w:sz w:val="24"/>
          <w:szCs w:val="24"/>
        </w:rPr>
      </w:pPr>
      <w:r>
        <w:rPr>
          <w:rFonts w:hint="eastAsia" w:ascii="宋体" w:hAnsi="宋体" w:cs="宋体"/>
          <w:snapToGrid w:val="0"/>
          <w:color w:val="000000" w:themeColor="text1"/>
          <w:kern w:val="0"/>
          <w:sz w:val="24"/>
          <w:szCs w:val="24"/>
        </w:rPr>
        <w:t>致：</w:t>
      </w:r>
      <w:r>
        <w:rPr>
          <w:rFonts w:hint="eastAsia" w:ascii="宋体" w:hAnsi="宋体" w:cs="宋体"/>
          <w:b/>
          <w:bCs/>
          <w:snapToGrid w:val="0"/>
          <w:color w:val="000000" w:themeColor="text1"/>
          <w:kern w:val="0"/>
          <w:sz w:val="24"/>
          <w:szCs w:val="24"/>
        </w:rPr>
        <w:t>（采购人</w:t>
      </w:r>
      <w:r>
        <w:rPr>
          <w:rFonts w:hint="eastAsia" w:ascii="宋体" w:hAnsi="宋体" w:cs="宋体"/>
          <w:b/>
          <w:bCs/>
          <w:snapToGrid w:val="0"/>
          <w:color w:val="000000" w:themeColor="text1"/>
          <w:kern w:val="0"/>
          <w:sz w:val="24"/>
          <w:szCs w:val="24"/>
          <w:lang w:eastAsia="zh-CN"/>
        </w:rPr>
        <w:t>或采购代理机构</w:t>
      </w:r>
      <w:r>
        <w:rPr>
          <w:rFonts w:hint="eastAsia" w:ascii="宋体" w:hAnsi="宋体" w:cs="宋体"/>
          <w:b/>
          <w:bCs/>
          <w:snapToGrid w:val="0"/>
          <w:color w:val="000000" w:themeColor="text1"/>
          <w:kern w:val="0"/>
          <w:sz w:val="24"/>
          <w:szCs w:val="24"/>
        </w:rPr>
        <w:t>）</w:t>
      </w:r>
    </w:p>
    <w:p>
      <w:pPr>
        <w:adjustRightInd w:val="0"/>
        <w:spacing w:line="360" w:lineRule="auto"/>
        <w:ind w:firstLine="480" w:firstLineChars="200"/>
        <w:outlineLvl w:val="0"/>
        <w:rPr>
          <w:rFonts w:ascii="宋体" w:cs="Times New Roman"/>
          <w:snapToGrid w:val="0"/>
          <w:color w:val="000000" w:themeColor="text1"/>
          <w:kern w:val="0"/>
          <w:sz w:val="24"/>
          <w:szCs w:val="24"/>
        </w:rPr>
      </w:pPr>
      <w:r>
        <w:rPr>
          <w:rFonts w:hint="eastAsia" w:ascii="宋体" w:hAnsi="宋体" w:cs="宋体"/>
          <w:snapToGrid w:val="0"/>
          <w:color w:val="000000" w:themeColor="text1"/>
          <w:kern w:val="0"/>
          <w:sz w:val="24"/>
          <w:szCs w:val="24"/>
        </w:rPr>
        <w:t>根据贵方</w:t>
      </w:r>
      <w:r>
        <w:rPr>
          <w:rFonts w:ascii="宋体" w:hAnsi="宋体" w:cs="宋体"/>
          <w:snapToGrid w:val="0"/>
          <w:color w:val="000000" w:themeColor="text1"/>
          <w:kern w:val="0"/>
          <w:sz w:val="24"/>
          <w:szCs w:val="24"/>
        </w:rPr>
        <w:t>_</w:t>
      </w:r>
      <w:r>
        <w:rPr>
          <w:rFonts w:ascii="宋体" w:hAnsi="宋体" w:cs="宋体"/>
          <w:snapToGrid w:val="0"/>
          <w:color w:val="000000" w:themeColor="text1"/>
          <w:kern w:val="0"/>
          <w:sz w:val="24"/>
          <w:szCs w:val="24"/>
          <w:u w:val="single"/>
        </w:rPr>
        <w:t xml:space="preserve">_    </w:t>
      </w:r>
      <w:r>
        <w:rPr>
          <w:rFonts w:ascii="宋体" w:hAnsi="宋体" w:cs="宋体"/>
          <w:snapToGrid w:val="0"/>
          <w:color w:val="000000" w:themeColor="text1"/>
          <w:kern w:val="0"/>
          <w:sz w:val="24"/>
          <w:szCs w:val="24"/>
        </w:rPr>
        <w:t>_</w:t>
      </w:r>
      <w:r>
        <w:rPr>
          <w:rFonts w:hint="eastAsia" w:ascii="宋体" w:hAnsi="宋体" w:cs="宋体"/>
          <w:snapToGrid w:val="0"/>
          <w:color w:val="000000" w:themeColor="text1"/>
          <w:kern w:val="0"/>
          <w:sz w:val="24"/>
          <w:szCs w:val="24"/>
        </w:rPr>
        <w:t>（项目名称、招标编号）采购的招标公告及投标邀请，</w:t>
      </w:r>
      <w:r>
        <w:rPr>
          <w:rFonts w:ascii="宋体" w:hAnsi="宋体" w:cs="宋体"/>
          <w:snapToGrid w:val="0"/>
          <w:color w:val="000000" w:themeColor="text1"/>
          <w:kern w:val="0"/>
          <w:sz w:val="24"/>
          <w:szCs w:val="24"/>
        </w:rPr>
        <w:t>_______</w:t>
      </w:r>
      <w:r>
        <w:rPr>
          <w:rFonts w:hint="eastAsia" w:ascii="宋体" w:hAnsi="宋体" w:cs="宋体"/>
          <w:snapToGrid w:val="0"/>
          <w:color w:val="000000" w:themeColor="text1"/>
          <w:kern w:val="0"/>
          <w:sz w:val="24"/>
          <w:szCs w:val="24"/>
        </w:rPr>
        <w:t>（姓名和职务）被正式授权并代表投标人</w:t>
      </w:r>
      <w:r>
        <w:rPr>
          <w:rFonts w:ascii="宋体" w:hAnsi="宋体" w:cs="宋体"/>
          <w:snapToGrid w:val="0"/>
          <w:color w:val="000000" w:themeColor="text1"/>
          <w:kern w:val="0"/>
          <w:sz w:val="24"/>
          <w:szCs w:val="24"/>
          <w:u w:val="single"/>
        </w:rPr>
        <w:t xml:space="preserve">         </w:t>
      </w:r>
      <w:r>
        <w:rPr>
          <w:rFonts w:hint="eastAsia" w:ascii="宋体" w:hAnsi="宋体" w:cs="宋体"/>
          <w:snapToGrid w:val="0"/>
          <w:color w:val="000000" w:themeColor="text1"/>
          <w:kern w:val="0"/>
          <w:sz w:val="24"/>
          <w:szCs w:val="24"/>
        </w:rPr>
        <w:t>（投标人名称、地址）提交。</w:t>
      </w:r>
    </w:p>
    <w:p>
      <w:pPr>
        <w:pStyle w:val="15"/>
        <w:adjustRightInd w:val="0"/>
        <w:spacing w:line="360" w:lineRule="auto"/>
        <w:ind w:firstLine="480" w:firstLineChars="200"/>
        <w:rPr>
          <w:rFonts w:ascii="宋体" w:cs="宋体"/>
          <w:snapToGrid w:val="0"/>
          <w:color w:val="000000" w:themeColor="text1"/>
        </w:rPr>
      </w:pPr>
      <w:r>
        <w:rPr>
          <w:rFonts w:hint="eastAsia" w:ascii="宋体" w:hAnsi="宋体" w:cs="宋体"/>
          <w:snapToGrid w:val="0"/>
          <w:color w:val="000000" w:themeColor="text1"/>
        </w:rPr>
        <w:t>我方确认收到贵方提供的</w:t>
      </w:r>
      <w:r>
        <w:rPr>
          <w:rFonts w:ascii="宋体" w:hAnsi="宋体" w:cs="宋体"/>
          <w:snapToGrid w:val="0"/>
          <w:color w:val="000000" w:themeColor="text1"/>
          <w:u w:val="single"/>
        </w:rPr>
        <w:t xml:space="preserve">               </w:t>
      </w:r>
      <w:r>
        <w:rPr>
          <w:rFonts w:hint="eastAsia" w:ascii="宋体" w:hAnsi="宋体" w:cs="宋体"/>
          <w:snapToGrid w:val="0"/>
          <w:color w:val="000000" w:themeColor="text1"/>
        </w:rPr>
        <w:t>（项目名称、招标编号）招标文件的全部内容。</w:t>
      </w:r>
    </w:p>
    <w:p>
      <w:pPr>
        <w:pStyle w:val="15"/>
        <w:adjustRightInd w:val="0"/>
        <w:spacing w:line="360" w:lineRule="auto"/>
        <w:ind w:firstLine="480" w:firstLineChars="200"/>
        <w:rPr>
          <w:rFonts w:ascii="宋体" w:cs="宋体"/>
          <w:snapToGrid w:val="0"/>
          <w:color w:val="000000" w:themeColor="text1"/>
        </w:rPr>
      </w:pPr>
      <w:r>
        <w:rPr>
          <w:rFonts w:hint="eastAsia" w:ascii="宋体" w:hAnsi="宋体" w:cs="宋体"/>
          <w:snapToGrid w:val="0"/>
          <w:color w:val="000000" w:themeColor="text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cs="宋体"/>
          <w:color w:val="000000" w:themeColor="text1"/>
        </w:rPr>
        <w:t>已完全理解并接受招标文件的各项规定和要求及资金支付规定，对招标文件的合理性、合法性不再有异议。</w:t>
      </w:r>
    </w:p>
    <w:p>
      <w:pPr>
        <w:adjustRightInd w:val="0"/>
        <w:spacing w:line="360" w:lineRule="auto"/>
        <w:ind w:firstLine="480" w:firstLineChars="200"/>
        <w:rPr>
          <w:rFonts w:ascii="宋体" w:cs="Times New Roman"/>
          <w:snapToGrid w:val="0"/>
          <w:color w:val="000000" w:themeColor="text1"/>
          <w:kern w:val="0"/>
          <w:sz w:val="24"/>
          <w:szCs w:val="24"/>
        </w:rPr>
      </w:pPr>
      <w:r>
        <w:rPr>
          <w:rFonts w:ascii="宋体" w:hAnsi="宋体" w:cs="宋体"/>
          <w:snapToGrid w:val="0"/>
          <w:color w:val="000000" w:themeColor="text1"/>
          <w:kern w:val="0"/>
          <w:sz w:val="24"/>
          <w:szCs w:val="24"/>
          <w:u w:val="single"/>
        </w:rPr>
        <w:t xml:space="preserve">      </w:t>
      </w:r>
      <w:r>
        <w:rPr>
          <w:rFonts w:ascii="宋体" w:hAnsi="宋体" w:cs="宋体"/>
          <w:i/>
          <w:iCs/>
          <w:snapToGrid w:val="0"/>
          <w:color w:val="000000" w:themeColor="text1"/>
          <w:kern w:val="0"/>
          <w:sz w:val="24"/>
          <w:szCs w:val="24"/>
          <w:u w:val="single"/>
        </w:rPr>
        <w:t>(</w:t>
      </w:r>
      <w:r>
        <w:rPr>
          <w:rFonts w:hint="eastAsia" w:ascii="宋体" w:hAnsi="宋体" w:cs="宋体"/>
          <w:i/>
          <w:iCs/>
          <w:snapToGrid w:val="0"/>
          <w:color w:val="000000" w:themeColor="text1"/>
          <w:kern w:val="0"/>
          <w:sz w:val="24"/>
          <w:szCs w:val="24"/>
          <w:u w:val="single"/>
        </w:rPr>
        <w:t>投标人名称</w:t>
      </w:r>
      <w:r>
        <w:rPr>
          <w:rFonts w:ascii="宋体" w:hAnsi="宋体" w:cs="宋体"/>
          <w:i/>
          <w:iCs/>
          <w:snapToGrid w:val="0"/>
          <w:color w:val="000000" w:themeColor="text1"/>
          <w:kern w:val="0"/>
          <w:sz w:val="24"/>
          <w:szCs w:val="24"/>
          <w:u w:val="single"/>
        </w:rPr>
        <w:t xml:space="preserve">)     </w:t>
      </w:r>
      <w:r>
        <w:rPr>
          <w:rFonts w:hint="eastAsia" w:ascii="宋体" w:hAnsi="宋体" w:cs="宋体"/>
          <w:snapToGrid w:val="0"/>
          <w:color w:val="000000" w:themeColor="text1"/>
          <w:kern w:val="0"/>
          <w:sz w:val="24"/>
          <w:szCs w:val="24"/>
        </w:rPr>
        <w:t>作为投标人正式授权</w:t>
      </w:r>
      <w:r>
        <w:rPr>
          <w:rFonts w:ascii="宋体" w:hAnsi="宋体" w:cs="宋体"/>
          <w:snapToGrid w:val="0"/>
          <w:color w:val="000000" w:themeColor="text1"/>
          <w:kern w:val="0"/>
          <w:sz w:val="24"/>
          <w:szCs w:val="24"/>
          <w:u w:val="single"/>
        </w:rPr>
        <w:t xml:space="preserve">     </w:t>
      </w:r>
      <w:r>
        <w:rPr>
          <w:rFonts w:ascii="宋体" w:hAnsi="宋体" w:cs="宋体"/>
          <w:i/>
          <w:iCs/>
          <w:snapToGrid w:val="0"/>
          <w:color w:val="000000" w:themeColor="text1"/>
          <w:kern w:val="0"/>
          <w:sz w:val="24"/>
          <w:szCs w:val="24"/>
          <w:u w:val="single"/>
        </w:rPr>
        <w:t>(</w:t>
      </w:r>
      <w:r>
        <w:rPr>
          <w:rFonts w:hint="eastAsia" w:ascii="宋体" w:hAnsi="宋体" w:cs="宋体"/>
          <w:i/>
          <w:iCs/>
          <w:snapToGrid w:val="0"/>
          <w:color w:val="000000" w:themeColor="text1"/>
          <w:kern w:val="0"/>
          <w:sz w:val="24"/>
          <w:szCs w:val="24"/>
          <w:u w:val="single"/>
        </w:rPr>
        <w:t>授权代表全名</w:t>
      </w:r>
      <w:r>
        <w:rPr>
          <w:rFonts w:ascii="宋体" w:hAnsi="宋体" w:cs="宋体"/>
          <w:i/>
          <w:iCs/>
          <w:snapToGrid w:val="0"/>
          <w:color w:val="000000" w:themeColor="text1"/>
          <w:kern w:val="0"/>
          <w:sz w:val="24"/>
          <w:szCs w:val="24"/>
          <w:u w:val="single"/>
        </w:rPr>
        <w:t xml:space="preserve">, </w:t>
      </w:r>
      <w:r>
        <w:rPr>
          <w:rFonts w:hint="eastAsia" w:ascii="宋体" w:hAnsi="宋体" w:cs="宋体"/>
          <w:i/>
          <w:iCs/>
          <w:snapToGrid w:val="0"/>
          <w:color w:val="000000" w:themeColor="text1"/>
          <w:kern w:val="0"/>
          <w:sz w:val="24"/>
          <w:szCs w:val="24"/>
          <w:u w:val="single"/>
        </w:rPr>
        <w:t>职务</w:t>
      </w:r>
      <w:r>
        <w:rPr>
          <w:rFonts w:ascii="宋体" w:hAnsi="宋体" w:cs="宋体"/>
          <w:i/>
          <w:iCs/>
          <w:snapToGrid w:val="0"/>
          <w:color w:val="000000" w:themeColor="text1"/>
          <w:kern w:val="0"/>
          <w:sz w:val="24"/>
          <w:szCs w:val="24"/>
          <w:u w:val="single"/>
        </w:rPr>
        <w:t xml:space="preserve">)       </w:t>
      </w:r>
      <w:r>
        <w:rPr>
          <w:rFonts w:hint="eastAsia" w:ascii="宋体" w:hAnsi="宋体" w:cs="宋体"/>
          <w:snapToGrid w:val="0"/>
          <w:color w:val="000000" w:themeColor="text1"/>
          <w:kern w:val="0"/>
          <w:sz w:val="24"/>
          <w:szCs w:val="24"/>
        </w:rPr>
        <w:t>代表我方全权处理有关本投标的一切事宜。</w:t>
      </w:r>
    </w:p>
    <w:p>
      <w:pPr>
        <w:adjustRightInd w:val="0"/>
        <w:spacing w:line="360" w:lineRule="auto"/>
        <w:ind w:firstLine="480" w:firstLineChars="200"/>
        <w:rPr>
          <w:rFonts w:ascii="宋体" w:cs="Times New Roman"/>
          <w:snapToGrid w:val="0"/>
          <w:color w:val="000000" w:themeColor="text1"/>
          <w:kern w:val="0"/>
          <w:sz w:val="24"/>
          <w:szCs w:val="24"/>
        </w:rPr>
      </w:pPr>
      <w:r>
        <w:rPr>
          <w:rFonts w:hint="eastAsia" w:ascii="宋体" w:hAnsi="宋体" w:cs="宋体"/>
          <w:snapToGrid w:val="0"/>
          <w:color w:val="000000" w:themeColor="text1"/>
          <w:kern w:val="0"/>
          <w:sz w:val="24"/>
          <w:szCs w:val="24"/>
        </w:rPr>
        <w:t>在此提交的投标文件，正本一份，副本</w:t>
      </w:r>
      <w:r>
        <w:rPr>
          <w:rFonts w:ascii="宋体" w:hAnsi="宋体" w:cs="宋体"/>
          <w:snapToGrid w:val="0"/>
          <w:color w:val="000000" w:themeColor="text1"/>
          <w:kern w:val="0"/>
          <w:sz w:val="24"/>
          <w:szCs w:val="24"/>
          <w:u w:val="single"/>
        </w:rPr>
        <w:t xml:space="preserve">    </w:t>
      </w:r>
      <w:r>
        <w:rPr>
          <w:rFonts w:hint="eastAsia" w:ascii="宋体" w:hAnsi="宋体" w:cs="宋体"/>
          <w:snapToGrid w:val="0"/>
          <w:color w:val="000000" w:themeColor="text1"/>
          <w:kern w:val="0"/>
          <w:sz w:val="24"/>
          <w:szCs w:val="24"/>
        </w:rPr>
        <w:t>份。</w:t>
      </w:r>
    </w:p>
    <w:p>
      <w:pPr>
        <w:adjustRightInd w:val="0"/>
        <w:spacing w:line="360" w:lineRule="auto"/>
        <w:ind w:firstLine="480" w:firstLineChars="200"/>
        <w:rPr>
          <w:rFonts w:ascii="宋体" w:cs="Times New Roman"/>
          <w:color w:val="000000" w:themeColor="text1"/>
          <w:sz w:val="24"/>
          <w:szCs w:val="24"/>
        </w:rPr>
      </w:pPr>
      <w:r>
        <w:rPr>
          <w:rFonts w:hint="eastAsia" w:ascii="宋体" w:hAnsi="宋体" w:cs="宋体"/>
          <w:color w:val="000000" w:themeColor="text1"/>
          <w:sz w:val="24"/>
          <w:szCs w:val="24"/>
        </w:rPr>
        <w:t>我方已完全明白招标文件的所有条款要求，并申明如下：</w:t>
      </w:r>
    </w:p>
    <w:p>
      <w:pPr>
        <w:adjustRightInd w:val="0"/>
        <w:spacing w:line="360" w:lineRule="auto"/>
        <w:ind w:firstLine="480" w:firstLineChars="200"/>
        <w:rPr>
          <w:rFonts w:ascii="宋体" w:cs="Times New Roman"/>
          <w:color w:val="000000" w:themeColor="text1"/>
          <w:sz w:val="24"/>
          <w:szCs w:val="24"/>
        </w:rPr>
      </w:pPr>
      <w:r>
        <w:rPr>
          <w:rFonts w:hint="eastAsia" w:ascii="宋体" w:hAnsi="宋体" w:cs="宋体"/>
          <w:color w:val="000000" w:themeColor="text1"/>
          <w:sz w:val="24"/>
          <w:szCs w:val="24"/>
        </w:rPr>
        <w:t>一、按招标文件提供的全部货物与相关服务的投标总价详见《开标一览表》。</w:t>
      </w:r>
    </w:p>
    <w:p>
      <w:pPr>
        <w:adjustRightInd w:val="0"/>
        <w:spacing w:line="360" w:lineRule="auto"/>
        <w:ind w:firstLine="480" w:firstLineChars="200"/>
        <w:rPr>
          <w:rFonts w:ascii="宋体" w:cs="Times New Roman"/>
          <w:color w:val="000000" w:themeColor="text1"/>
          <w:sz w:val="24"/>
          <w:szCs w:val="24"/>
        </w:rPr>
      </w:pPr>
      <w:r>
        <w:rPr>
          <w:rFonts w:hint="eastAsia" w:ascii="宋体" w:hAnsi="宋体" w:cs="宋体"/>
          <w:color w:val="000000" w:themeColor="text1"/>
          <w:sz w:val="24"/>
          <w:szCs w:val="24"/>
        </w:rPr>
        <w:t>二、本投标文件的有效期为投标截止时间起</w:t>
      </w:r>
      <w:r>
        <w:rPr>
          <w:rFonts w:ascii="宋体" w:hAnsi="宋体" w:cs="宋体"/>
          <w:color w:val="000000" w:themeColor="text1"/>
          <w:sz w:val="24"/>
          <w:szCs w:val="24"/>
          <w:u w:val="single"/>
        </w:rPr>
        <w:t xml:space="preserve">   </w:t>
      </w:r>
      <w:r>
        <w:rPr>
          <w:rFonts w:hint="eastAsia" w:ascii="宋体" w:hAnsi="宋体" w:cs="宋体"/>
          <w:color w:val="000000" w:themeColor="text1"/>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2"/>
        <w:adjustRightInd w:val="0"/>
        <w:spacing w:line="360" w:lineRule="auto"/>
        <w:ind w:firstLine="480" w:firstLineChars="200"/>
        <w:rPr>
          <w:rFonts w:ascii="宋体" w:cs="宋体"/>
          <w:color w:val="000000" w:themeColor="text1"/>
        </w:rPr>
      </w:pPr>
      <w:r>
        <w:rPr>
          <w:rFonts w:hint="eastAsia" w:ascii="宋体" w:hAnsi="宋体" w:cs="宋体"/>
          <w:color w:val="000000" w:themeColor="text1"/>
        </w:rPr>
        <w:t>三、我方明白并同意，在规定的开标日之后，投标有效期之内撤销投标的，则贵方将不予退还投标保证金。</w:t>
      </w:r>
    </w:p>
    <w:p>
      <w:pPr>
        <w:pStyle w:val="22"/>
        <w:adjustRightInd w:val="0"/>
        <w:spacing w:line="360" w:lineRule="auto"/>
        <w:ind w:firstLine="480" w:firstLineChars="200"/>
        <w:rPr>
          <w:rFonts w:ascii="宋体" w:cs="宋体"/>
          <w:color w:val="000000" w:themeColor="text1"/>
        </w:rPr>
      </w:pPr>
      <w:r>
        <w:rPr>
          <w:rFonts w:hint="eastAsia" w:ascii="宋体" w:hAnsi="宋体" w:cs="宋体"/>
          <w:color w:val="000000" w:themeColor="text1"/>
        </w:rPr>
        <w:t>四、我方同意按照贵方可能提出的要求而提供与投标有关的任何其它数据、信息或资料。</w:t>
      </w:r>
    </w:p>
    <w:p>
      <w:pPr>
        <w:pStyle w:val="22"/>
        <w:adjustRightInd w:val="0"/>
        <w:spacing w:line="360" w:lineRule="auto"/>
        <w:ind w:firstLine="480" w:firstLineChars="200"/>
        <w:rPr>
          <w:rFonts w:ascii="宋体" w:cs="宋体"/>
          <w:color w:val="000000" w:themeColor="text1"/>
        </w:rPr>
      </w:pPr>
      <w:r>
        <w:rPr>
          <w:rFonts w:hint="eastAsia" w:ascii="宋体" w:hAnsi="宋体" w:cs="宋体"/>
          <w:color w:val="000000" w:themeColor="text1"/>
        </w:rPr>
        <w:t>五、我方理解贵方不一定接受最低投标价或任何贵方可能收到的投标。</w:t>
      </w:r>
    </w:p>
    <w:p>
      <w:pPr>
        <w:pStyle w:val="22"/>
        <w:adjustRightInd w:val="0"/>
        <w:spacing w:line="360" w:lineRule="auto"/>
        <w:ind w:firstLine="480" w:firstLineChars="200"/>
        <w:rPr>
          <w:rFonts w:ascii="宋体" w:cs="宋体"/>
          <w:color w:val="000000" w:themeColor="text1"/>
        </w:rPr>
      </w:pPr>
      <w:r>
        <w:rPr>
          <w:rFonts w:hint="eastAsia" w:ascii="宋体" w:hAnsi="宋体" w:cs="宋体"/>
          <w:color w:val="000000" w:themeColor="text1"/>
        </w:rPr>
        <w:t>六、我方如果中标，将保证履行招标文件及其澄清、修改文件（如果有）中的全部责任和义务，按质、按量、按期完成《项目需求》及《合同书》中的全部任务。</w:t>
      </w:r>
    </w:p>
    <w:p>
      <w:pPr>
        <w:pStyle w:val="22"/>
        <w:adjustRightInd w:val="0"/>
        <w:spacing w:line="360" w:lineRule="auto"/>
        <w:ind w:firstLine="480" w:firstLineChars="200"/>
        <w:rPr>
          <w:rFonts w:ascii="宋体" w:cs="宋体"/>
          <w:color w:val="000000" w:themeColor="text1"/>
        </w:rPr>
      </w:pPr>
      <w:r>
        <w:rPr>
          <w:rFonts w:hint="eastAsia" w:ascii="宋体" w:hAnsi="宋体" w:cs="宋体"/>
          <w:color w:val="000000" w:themeColor="text1"/>
        </w:rPr>
        <w:t>七、我方在此保证所提交的所有文件和全部说明是真实的和正确的。</w:t>
      </w:r>
    </w:p>
    <w:p>
      <w:pPr>
        <w:pStyle w:val="15"/>
        <w:adjustRightInd w:val="0"/>
        <w:spacing w:line="360" w:lineRule="auto"/>
        <w:ind w:firstLine="480" w:firstLineChars="200"/>
        <w:rPr>
          <w:rFonts w:ascii="宋体" w:hAnsi="宋体" w:cs="宋体"/>
          <w:color w:val="000000" w:themeColor="text1"/>
        </w:rPr>
      </w:pPr>
      <w:r>
        <w:rPr>
          <w:rFonts w:hint="eastAsia" w:ascii="宋体" w:hAnsi="宋体" w:cs="宋体"/>
          <w:color w:val="000000" w:themeColor="text1"/>
        </w:rPr>
        <w:t>八、我方投标报价已包含应向知识产权所有权人支付的所有相关税费，并保证采购人在中国使用我方提供的货物时，如有第三方提出侵犯其知识产权主张的，责任由我方承担。</w:t>
      </w:r>
      <w:r>
        <w:rPr>
          <w:rFonts w:ascii="宋体" w:hAnsi="宋体" w:cs="宋体"/>
          <w:color w:val="000000" w:themeColor="text1"/>
        </w:rPr>
        <w:t xml:space="preserve"> </w:t>
      </w:r>
    </w:p>
    <w:p>
      <w:pPr>
        <w:pStyle w:val="15"/>
        <w:adjustRightInd w:val="0"/>
        <w:spacing w:line="360" w:lineRule="auto"/>
        <w:ind w:firstLine="480" w:firstLineChars="200"/>
        <w:rPr>
          <w:rFonts w:ascii="宋体" w:cs="宋体"/>
          <w:color w:val="000000" w:themeColor="text1"/>
        </w:rPr>
      </w:pPr>
      <w:r>
        <w:rPr>
          <w:rFonts w:hint="eastAsia" w:ascii="宋体" w:hAnsi="宋体" w:cs="宋体"/>
          <w:color w:val="000000" w:themeColor="text1"/>
        </w:rPr>
        <w:t>九、我方具备《政府采购法》第二十二条规定的条件；承诺如下：</w:t>
      </w:r>
    </w:p>
    <w:p>
      <w:pPr>
        <w:pStyle w:val="15"/>
        <w:adjustRightInd w:val="0"/>
        <w:spacing w:line="360" w:lineRule="auto"/>
        <w:ind w:firstLine="480" w:firstLineChars="200"/>
        <w:rPr>
          <w:rFonts w:ascii="宋体" w:cs="宋体"/>
          <w:color w:val="000000" w:themeColor="text1"/>
        </w:rPr>
      </w:pPr>
      <w:r>
        <w:rPr>
          <w:rFonts w:hint="eastAsia" w:ascii="宋体" w:hAnsi="宋体" w:cs="宋体"/>
          <w:color w:val="000000" w:themeColor="text1"/>
        </w:rPr>
        <w:t>（</w:t>
      </w:r>
      <w:r>
        <w:rPr>
          <w:rFonts w:ascii="宋体" w:hAnsi="宋体" w:cs="宋体"/>
          <w:color w:val="000000" w:themeColor="text1"/>
        </w:rPr>
        <w:t>1</w:t>
      </w:r>
      <w:r>
        <w:rPr>
          <w:rFonts w:hint="eastAsia" w:ascii="宋体" w:hAnsi="宋体" w:cs="宋体"/>
          <w:color w:val="000000" w:themeColor="text1"/>
        </w:rPr>
        <w:t>）具有独立承担民事责任能力的在中华人民共和国境内注册的法人或其他组织或自然人，有效的营业执照（或事业法人登记证或身份证等相关证明）。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rPr>
          <w:rFonts w:ascii="宋体" w:cs="Times New Roman"/>
          <w:color w:val="000000" w:themeColor="text1"/>
          <w:sz w:val="24"/>
          <w:szCs w:val="24"/>
        </w:rPr>
      </w:pPr>
      <w:r>
        <w:rPr>
          <w:rFonts w:hint="eastAsia" w:ascii="宋体" w:hAnsi="宋体" w:cs="宋体"/>
          <w:color w:val="000000" w:themeColor="text1"/>
          <w:sz w:val="24"/>
          <w:szCs w:val="24"/>
        </w:rPr>
        <w:t>（</w:t>
      </w:r>
      <w:r>
        <w:rPr>
          <w:rFonts w:ascii="宋体" w:hAnsi="宋体" w:cs="宋体"/>
          <w:color w:val="000000" w:themeColor="text1"/>
          <w:sz w:val="24"/>
          <w:szCs w:val="24"/>
        </w:rPr>
        <w:t>2</w:t>
      </w:r>
      <w:r>
        <w:rPr>
          <w:rFonts w:hint="eastAsia" w:ascii="宋体" w:hAnsi="宋体" w:cs="宋体"/>
          <w:color w:val="000000" w:themeColor="text1"/>
          <w:sz w:val="24"/>
          <w:szCs w:val="24"/>
        </w:rPr>
        <w:t>）我方已依法缴纳了各项税费及社会保险费用，如有需要，可随时向采购人提供近三个月内的相关缴费证明，以便核查。</w:t>
      </w:r>
    </w:p>
    <w:p>
      <w:pPr>
        <w:adjustRightInd w:val="0"/>
        <w:spacing w:line="360" w:lineRule="auto"/>
        <w:ind w:firstLine="504" w:firstLineChars="210"/>
        <w:rPr>
          <w:rFonts w:ascii="宋体" w:cs="Times New Roman"/>
          <w:color w:val="000000" w:themeColor="text1"/>
          <w:sz w:val="24"/>
          <w:szCs w:val="24"/>
        </w:rPr>
      </w:pPr>
      <w:r>
        <w:rPr>
          <w:rFonts w:hint="eastAsia" w:ascii="宋体" w:hAnsi="宋体" w:cs="宋体"/>
          <w:color w:val="000000" w:themeColor="text1"/>
          <w:sz w:val="24"/>
          <w:szCs w:val="24"/>
        </w:rPr>
        <w:t>（</w:t>
      </w:r>
      <w:r>
        <w:rPr>
          <w:rFonts w:ascii="宋体" w:hAnsi="宋体" w:cs="宋体"/>
          <w:color w:val="000000" w:themeColor="text1"/>
          <w:sz w:val="24"/>
          <w:szCs w:val="24"/>
        </w:rPr>
        <w:t>3</w:t>
      </w:r>
      <w:r>
        <w:rPr>
          <w:rFonts w:hint="eastAsia" w:ascii="宋体" w:hAnsi="宋体" w:cs="宋体"/>
          <w:color w:val="000000" w:themeColor="text1"/>
          <w:sz w:val="24"/>
          <w:szCs w:val="24"/>
        </w:rPr>
        <w:t>）我方已依法建立健全的财务会计制度，如有需要，可随时向采购人提供相关证明材料，以便核查。</w:t>
      </w:r>
    </w:p>
    <w:p>
      <w:pPr>
        <w:adjustRightInd w:val="0"/>
        <w:spacing w:line="360" w:lineRule="auto"/>
        <w:ind w:firstLine="504" w:firstLineChars="210"/>
        <w:rPr>
          <w:rFonts w:ascii="宋体" w:cs="Times New Roman"/>
          <w:color w:val="000000" w:themeColor="text1"/>
          <w:sz w:val="24"/>
          <w:szCs w:val="24"/>
        </w:rPr>
      </w:pPr>
      <w:r>
        <w:rPr>
          <w:rFonts w:hint="eastAsia" w:ascii="宋体" w:hAnsi="宋体" w:cs="宋体"/>
          <w:color w:val="000000" w:themeColor="text1"/>
          <w:sz w:val="24"/>
          <w:szCs w:val="24"/>
        </w:rPr>
        <w:t>（</w:t>
      </w:r>
      <w:r>
        <w:rPr>
          <w:rFonts w:ascii="宋体" w:hAnsi="宋体" w:cs="宋体"/>
          <w:color w:val="000000" w:themeColor="text1"/>
          <w:sz w:val="24"/>
          <w:szCs w:val="24"/>
        </w:rPr>
        <w:t>4</w:t>
      </w:r>
      <w:r>
        <w:rPr>
          <w:rFonts w:hint="eastAsia" w:ascii="宋体" w:hAnsi="宋体" w:cs="宋体"/>
          <w:color w:val="000000" w:themeColor="text1"/>
          <w:sz w:val="24"/>
          <w:szCs w:val="24"/>
        </w:rPr>
        <w:t>）参加政府采购活动前三年内，在经营活动中没有重大违法记录。</w:t>
      </w:r>
    </w:p>
    <w:p>
      <w:pPr>
        <w:adjustRightInd w:val="0"/>
        <w:spacing w:line="360" w:lineRule="auto"/>
        <w:ind w:firstLine="504" w:firstLineChars="210"/>
        <w:rPr>
          <w:rFonts w:ascii="宋体" w:cs="Times New Roman"/>
          <w:color w:val="000000" w:themeColor="text1"/>
          <w:sz w:val="24"/>
          <w:szCs w:val="24"/>
        </w:rPr>
      </w:pPr>
      <w:r>
        <w:rPr>
          <w:rFonts w:hint="eastAsia" w:ascii="宋体" w:hAnsi="宋体" w:cs="宋体"/>
          <w:color w:val="000000" w:themeColor="text1"/>
          <w:sz w:val="24"/>
          <w:szCs w:val="24"/>
        </w:rPr>
        <w:t>（</w:t>
      </w:r>
      <w:r>
        <w:rPr>
          <w:rFonts w:ascii="宋体" w:hAnsi="宋体" w:cs="宋体"/>
          <w:color w:val="000000" w:themeColor="text1"/>
          <w:sz w:val="24"/>
          <w:szCs w:val="24"/>
        </w:rPr>
        <w:t>5</w:t>
      </w:r>
      <w:r>
        <w:rPr>
          <w:rFonts w:hint="eastAsia" w:ascii="宋体" w:hAnsi="宋体" w:cs="宋体"/>
          <w:color w:val="000000" w:themeColor="text1"/>
          <w:sz w:val="24"/>
          <w:szCs w:val="24"/>
        </w:rPr>
        <w:t>）符合法律、行政法规规定的其他条件。</w:t>
      </w:r>
    </w:p>
    <w:p>
      <w:pPr>
        <w:adjustRightInd w:val="0"/>
        <w:spacing w:line="360" w:lineRule="auto"/>
        <w:ind w:firstLine="504" w:firstLineChars="210"/>
        <w:rPr>
          <w:rFonts w:ascii="宋体" w:cs="Times New Roman"/>
          <w:color w:val="000000" w:themeColor="text1"/>
          <w:sz w:val="24"/>
          <w:szCs w:val="24"/>
        </w:rPr>
      </w:pPr>
      <w:r>
        <w:rPr>
          <w:rFonts w:hint="eastAsia" w:ascii="宋体" w:hAnsi="宋体" w:cs="宋体"/>
          <w:color w:val="000000" w:themeColor="text1"/>
          <w:sz w:val="24"/>
          <w:szCs w:val="24"/>
        </w:rPr>
        <w:t>以上内容如有虚假或与事实不符的，评审委员会可将我方做无效投标处理，我方愿意承担相应的法律责任。</w:t>
      </w:r>
    </w:p>
    <w:p>
      <w:pPr>
        <w:pStyle w:val="15"/>
        <w:adjustRightInd w:val="0"/>
        <w:spacing w:line="360" w:lineRule="auto"/>
        <w:ind w:firstLine="480" w:firstLineChars="200"/>
        <w:rPr>
          <w:rFonts w:ascii="宋体" w:cs="宋体"/>
          <w:color w:val="000000" w:themeColor="text1"/>
        </w:rPr>
      </w:pPr>
      <w:r>
        <w:rPr>
          <w:rFonts w:hint="eastAsia" w:ascii="宋体" w:hAnsi="宋体" w:cs="宋体"/>
          <w:color w:val="000000" w:themeColor="text1"/>
        </w:rPr>
        <w:t>十、我方具备履行合同所必需的设备和专业技术能力。</w:t>
      </w:r>
    </w:p>
    <w:p>
      <w:pPr>
        <w:pStyle w:val="15"/>
        <w:adjustRightInd w:val="0"/>
        <w:spacing w:line="360" w:lineRule="auto"/>
        <w:ind w:firstLine="480" w:firstLineChars="200"/>
        <w:rPr>
          <w:rFonts w:ascii="宋体" w:cs="宋体"/>
          <w:color w:val="000000" w:themeColor="text1"/>
        </w:rPr>
      </w:pPr>
      <w:r>
        <w:rPr>
          <w:rFonts w:hint="eastAsia" w:ascii="宋体" w:hAnsi="宋体" w:cs="宋体"/>
          <w:snapToGrid w:val="0"/>
          <w:color w:val="000000" w:themeColor="text1"/>
        </w:rPr>
        <w:t>十一、</w:t>
      </w:r>
      <w:r>
        <w:rPr>
          <w:rFonts w:hint="eastAsia" w:ascii="宋体" w:hAnsi="宋体" w:cs="宋体"/>
          <w:color w:val="000000" w:themeColor="text1"/>
        </w:rPr>
        <w:t>我方对在本函及投标文件中所作的所有承诺承担法律责任。</w:t>
      </w:r>
    </w:p>
    <w:p>
      <w:pPr>
        <w:pStyle w:val="15"/>
        <w:adjustRightInd w:val="0"/>
        <w:snapToGrid w:val="0"/>
        <w:spacing w:line="360" w:lineRule="auto"/>
        <w:rPr>
          <w:rFonts w:ascii="宋体" w:cs="宋体"/>
          <w:color w:val="000000" w:themeColor="text1"/>
        </w:rPr>
      </w:pPr>
    </w:p>
    <w:p>
      <w:pPr>
        <w:pStyle w:val="15"/>
        <w:adjustRightInd w:val="0"/>
        <w:snapToGrid w:val="0"/>
        <w:spacing w:line="360" w:lineRule="auto"/>
        <w:rPr>
          <w:rFonts w:ascii="宋体" w:cs="宋体"/>
          <w:color w:val="000000" w:themeColor="text1"/>
        </w:rPr>
      </w:pPr>
      <w:r>
        <w:rPr>
          <w:rFonts w:hint="eastAsia" w:ascii="宋体" w:hAnsi="宋体" w:cs="宋体"/>
          <w:color w:val="000000" w:themeColor="text1"/>
        </w:rPr>
        <w:t>所有与本招标有关的一切正式往来请寄：</w:t>
      </w:r>
    </w:p>
    <w:p>
      <w:pPr>
        <w:adjustRightInd w:val="0"/>
        <w:snapToGrid w:val="0"/>
        <w:spacing w:line="360" w:lineRule="auto"/>
        <w:rPr>
          <w:rFonts w:ascii="宋体" w:cs="宋体"/>
          <w:color w:val="000000" w:themeColor="text1"/>
          <w:sz w:val="24"/>
          <w:szCs w:val="24"/>
        </w:rPr>
      </w:pPr>
      <w:r>
        <w:rPr>
          <w:rFonts w:hint="eastAsia" w:ascii="宋体" w:hAnsi="宋体" w:cs="宋体"/>
          <w:color w:val="000000" w:themeColor="text1"/>
          <w:sz w:val="24"/>
          <w:szCs w:val="24"/>
        </w:rPr>
        <w:t>地</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址：</w:t>
      </w:r>
      <w:r>
        <w:rPr>
          <w:rFonts w:ascii="宋体" w:hAnsi="宋体" w:cs="宋体"/>
          <w:color w:val="000000" w:themeColor="text1"/>
          <w:sz w:val="24"/>
          <w:szCs w:val="24"/>
          <w:u w:val="single"/>
        </w:rPr>
        <w:t xml:space="preserve">                     </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邮政编码：</w:t>
      </w:r>
      <w:r>
        <w:rPr>
          <w:rFonts w:ascii="宋体" w:hAnsi="宋体" w:cs="宋体"/>
          <w:color w:val="000000" w:themeColor="text1"/>
          <w:sz w:val="24"/>
          <w:szCs w:val="24"/>
          <w:u w:val="single"/>
        </w:rPr>
        <w:t xml:space="preserve">                 </w:t>
      </w:r>
      <w:r>
        <w:rPr>
          <w:rFonts w:ascii="宋体" w:cs="宋体"/>
          <w:color w:val="000000" w:themeColor="text1"/>
          <w:sz w:val="24"/>
          <w:szCs w:val="24"/>
        </w:rPr>
        <w:t>.</w:t>
      </w:r>
    </w:p>
    <w:p>
      <w:pPr>
        <w:adjustRightInd w:val="0"/>
        <w:snapToGrid w:val="0"/>
        <w:spacing w:line="360" w:lineRule="auto"/>
        <w:rPr>
          <w:rFonts w:ascii="宋体" w:cs="宋体"/>
          <w:color w:val="000000" w:themeColor="text1"/>
          <w:sz w:val="24"/>
          <w:szCs w:val="24"/>
        </w:rPr>
      </w:pPr>
      <w:r>
        <w:rPr>
          <w:rFonts w:hint="eastAsia" w:ascii="宋体" w:hAnsi="宋体" w:cs="宋体"/>
          <w:color w:val="000000" w:themeColor="text1"/>
          <w:sz w:val="24"/>
          <w:szCs w:val="24"/>
        </w:rPr>
        <w:t>电</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话：</w:t>
      </w:r>
      <w:r>
        <w:rPr>
          <w:rFonts w:ascii="宋体" w:hAnsi="宋体" w:cs="宋体"/>
          <w:color w:val="000000" w:themeColor="text1"/>
          <w:sz w:val="24"/>
          <w:szCs w:val="24"/>
          <w:u w:val="single"/>
        </w:rPr>
        <w:t xml:space="preserve">                     </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传</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真：</w:t>
      </w:r>
      <w:r>
        <w:rPr>
          <w:rFonts w:ascii="宋体" w:hAnsi="宋体" w:cs="宋体"/>
          <w:color w:val="000000" w:themeColor="text1"/>
          <w:sz w:val="24"/>
          <w:szCs w:val="24"/>
          <w:u w:val="single"/>
        </w:rPr>
        <w:t xml:space="preserve">                 </w:t>
      </w:r>
      <w:r>
        <w:rPr>
          <w:rFonts w:ascii="宋体" w:cs="宋体"/>
          <w:color w:val="000000" w:themeColor="text1"/>
          <w:sz w:val="24"/>
          <w:szCs w:val="24"/>
        </w:rPr>
        <w:t>.</w:t>
      </w:r>
    </w:p>
    <w:p>
      <w:pPr>
        <w:adjustRightInd w:val="0"/>
        <w:snapToGrid w:val="0"/>
        <w:spacing w:line="360" w:lineRule="auto"/>
        <w:rPr>
          <w:rFonts w:ascii="宋体" w:cs="Times New Roman"/>
          <w:color w:val="000000" w:themeColor="text1"/>
          <w:sz w:val="24"/>
          <w:szCs w:val="24"/>
          <w:u w:val="single"/>
        </w:rPr>
      </w:pPr>
      <w:r>
        <w:rPr>
          <w:rFonts w:hint="eastAsia" w:ascii="宋体" w:hAnsi="宋体" w:cs="宋体"/>
          <w:color w:val="000000" w:themeColor="text1"/>
          <w:sz w:val="24"/>
          <w:szCs w:val="24"/>
        </w:rPr>
        <w:t>投标人代表姓名：</w:t>
      </w:r>
      <w:r>
        <w:rPr>
          <w:rFonts w:ascii="宋体" w:hAnsi="宋体" w:cs="宋体"/>
          <w:color w:val="000000" w:themeColor="text1"/>
          <w:sz w:val="24"/>
          <w:szCs w:val="24"/>
          <w:u w:val="single"/>
        </w:rPr>
        <w:t xml:space="preserve">               </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职</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务：</w:t>
      </w:r>
      <w:r>
        <w:rPr>
          <w:rFonts w:ascii="宋体" w:hAnsi="宋体" w:cs="宋体"/>
          <w:color w:val="000000" w:themeColor="text1"/>
          <w:sz w:val="24"/>
          <w:szCs w:val="24"/>
          <w:u w:val="single"/>
        </w:rPr>
        <w:t xml:space="preserve">                 </w:t>
      </w:r>
      <w:r>
        <w:rPr>
          <w:rFonts w:ascii="宋体" w:cs="宋体"/>
          <w:color w:val="000000" w:themeColor="text1"/>
          <w:sz w:val="24"/>
          <w:szCs w:val="24"/>
        </w:rPr>
        <w:t>.</w:t>
      </w:r>
    </w:p>
    <w:p>
      <w:pPr>
        <w:adjustRightInd w:val="0"/>
        <w:snapToGrid w:val="0"/>
        <w:spacing w:line="360" w:lineRule="auto"/>
        <w:rPr>
          <w:rFonts w:ascii="宋体" w:cs="Times New Roman"/>
          <w:color w:val="000000" w:themeColor="text1"/>
          <w:sz w:val="24"/>
          <w:szCs w:val="24"/>
        </w:rPr>
      </w:pPr>
      <w:r>
        <w:rPr>
          <w:rFonts w:hint="eastAsia" w:ascii="宋体" w:hAnsi="宋体" w:cs="宋体"/>
          <w:color w:val="000000" w:themeColor="text1"/>
          <w:sz w:val="24"/>
          <w:szCs w:val="24"/>
        </w:rPr>
        <w:t>投标人法定代表人（或法定代表人授权代表）签字或盖章：</w:t>
      </w:r>
      <w:r>
        <w:rPr>
          <w:rFonts w:ascii="宋体" w:hAnsi="宋体" w:cs="宋体"/>
          <w:color w:val="000000" w:themeColor="text1"/>
          <w:sz w:val="24"/>
          <w:szCs w:val="24"/>
          <w:u w:val="single"/>
        </w:rPr>
        <w:t xml:space="preserve">         </w:t>
      </w:r>
    </w:p>
    <w:p>
      <w:pPr>
        <w:adjustRightInd w:val="0"/>
        <w:snapToGrid w:val="0"/>
        <w:spacing w:line="360" w:lineRule="auto"/>
        <w:rPr>
          <w:rFonts w:ascii="宋体" w:cs="Times New Roman"/>
          <w:color w:val="000000" w:themeColor="text1"/>
          <w:sz w:val="24"/>
          <w:szCs w:val="24"/>
        </w:rPr>
      </w:pPr>
      <w:r>
        <w:rPr>
          <w:rFonts w:hint="eastAsia" w:ascii="宋体" w:hAnsi="宋体" w:cs="宋体"/>
          <w:color w:val="000000" w:themeColor="text1"/>
          <w:sz w:val="24"/>
          <w:szCs w:val="24"/>
        </w:rPr>
        <w:t>投标人名称（盖章）：</w:t>
      </w:r>
      <w:r>
        <w:rPr>
          <w:rFonts w:ascii="宋体" w:hAnsi="宋体" w:cs="宋体"/>
          <w:color w:val="000000" w:themeColor="text1"/>
          <w:sz w:val="24"/>
          <w:szCs w:val="24"/>
          <w:u w:val="single"/>
        </w:rPr>
        <w:t xml:space="preserve">                   </w:t>
      </w:r>
    </w:p>
    <w:p>
      <w:pPr>
        <w:adjustRightInd w:val="0"/>
        <w:snapToGrid w:val="0"/>
        <w:spacing w:line="360" w:lineRule="auto"/>
        <w:ind w:firstLine="4920" w:firstLineChars="2050"/>
        <w:rPr>
          <w:rFonts w:ascii="宋体" w:cs="Times New Roman"/>
          <w:color w:val="000000" w:themeColor="text1"/>
          <w:sz w:val="24"/>
          <w:szCs w:val="24"/>
        </w:rPr>
      </w:pPr>
      <w:r>
        <w:rPr>
          <w:rFonts w:hint="eastAsia" w:ascii="宋体" w:hAnsi="宋体" w:cs="宋体"/>
          <w:color w:val="000000" w:themeColor="text1"/>
          <w:sz w:val="24"/>
          <w:szCs w:val="24"/>
        </w:rPr>
        <w:t>日期：</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年</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月</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日</w:t>
      </w:r>
    </w:p>
    <w:p>
      <w:pPr>
        <w:spacing w:line="480" w:lineRule="exact"/>
        <w:jc w:val="center"/>
        <w:rPr>
          <w:rFonts w:ascii="宋体" w:cs="宋体"/>
          <w:b/>
          <w:bCs/>
          <w:color w:val="000000" w:themeColor="text1"/>
          <w:sz w:val="36"/>
          <w:szCs w:val="36"/>
        </w:rPr>
      </w:pPr>
      <w:r>
        <w:rPr>
          <w:rFonts w:ascii="宋体" w:hAnsi="宋体" w:cs="宋体"/>
          <w:b/>
          <w:bCs/>
          <w:color w:val="000000" w:themeColor="text1"/>
          <w:sz w:val="36"/>
          <w:szCs w:val="36"/>
        </w:rPr>
        <w:t xml:space="preserve">3.2 </w:t>
      </w:r>
      <w:r>
        <w:rPr>
          <w:rFonts w:hint="eastAsia" w:ascii="宋体" w:hAnsi="宋体" w:cs="宋体"/>
          <w:b/>
          <w:bCs/>
          <w:color w:val="000000" w:themeColor="text1"/>
          <w:sz w:val="36"/>
          <w:szCs w:val="36"/>
        </w:rPr>
        <w:t>法定代表人资格证明书</w:t>
      </w:r>
    </w:p>
    <w:p>
      <w:pPr>
        <w:autoSpaceDE w:val="0"/>
        <w:autoSpaceDN w:val="0"/>
        <w:adjustRightInd w:val="0"/>
        <w:spacing w:line="480" w:lineRule="auto"/>
        <w:ind w:firstLine="616" w:firstLineChars="257"/>
        <w:rPr>
          <w:rFonts w:ascii="宋体" w:cs="Times New Roman"/>
          <w:color w:val="000000" w:themeColor="text1"/>
          <w:sz w:val="24"/>
          <w:szCs w:val="24"/>
        </w:rPr>
      </w:pPr>
    </w:p>
    <w:p>
      <w:pPr>
        <w:pStyle w:val="48"/>
        <w:spacing w:line="480" w:lineRule="auto"/>
        <w:ind w:firstLine="540" w:firstLineChars="225"/>
        <w:jc w:val="left"/>
        <w:rPr>
          <w:color w:val="000000" w:themeColor="text1"/>
        </w:rPr>
      </w:pPr>
      <w:r>
        <w:rPr>
          <w:rFonts w:hint="eastAsia" w:hAnsi="宋体"/>
          <w:color w:val="000000" w:themeColor="text1"/>
        </w:rPr>
        <w:t>单位名称：</w:t>
      </w:r>
    </w:p>
    <w:p>
      <w:pPr>
        <w:pStyle w:val="48"/>
        <w:spacing w:line="480" w:lineRule="auto"/>
        <w:ind w:firstLine="540" w:firstLineChars="225"/>
        <w:jc w:val="left"/>
        <w:rPr>
          <w:color w:val="000000" w:themeColor="text1"/>
        </w:rPr>
      </w:pPr>
      <w:r>
        <w:rPr>
          <w:rFonts w:hint="eastAsia" w:hAnsi="宋体"/>
          <w:color w:val="000000" w:themeColor="text1"/>
        </w:rPr>
        <w:t>地址：</w:t>
      </w:r>
    </w:p>
    <w:p>
      <w:pPr>
        <w:pStyle w:val="48"/>
        <w:spacing w:line="480" w:lineRule="auto"/>
        <w:ind w:firstLine="540" w:firstLineChars="225"/>
        <w:jc w:val="left"/>
        <w:rPr>
          <w:color w:val="000000" w:themeColor="text1"/>
        </w:rPr>
      </w:pPr>
      <w:r>
        <w:rPr>
          <w:rFonts w:hint="eastAsia" w:hAnsi="宋体"/>
          <w:color w:val="000000" w:themeColor="text1"/>
        </w:rPr>
        <w:t>姓名：</w:t>
      </w:r>
      <w:r>
        <w:rPr>
          <w:rFonts w:hAnsi="宋体"/>
          <w:color w:val="000000" w:themeColor="text1"/>
        </w:rPr>
        <w:t xml:space="preserve">       </w:t>
      </w:r>
      <w:r>
        <w:rPr>
          <w:rFonts w:hint="eastAsia" w:hAnsi="宋体"/>
          <w:color w:val="000000" w:themeColor="text1"/>
        </w:rPr>
        <w:t>性别：</w:t>
      </w:r>
      <w:r>
        <w:rPr>
          <w:rFonts w:hAnsi="宋体"/>
          <w:color w:val="000000" w:themeColor="text1"/>
        </w:rPr>
        <w:t xml:space="preserve">     </w:t>
      </w:r>
      <w:r>
        <w:rPr>
          <w:rFonts w:hint="eastAsia" w:hAnsi="宋体"/>
          <w:color w:val="000000" w:themeColor="text1"/>
        </w:rPr>
        <w:t>年龄：</w:t>
      </w:r>
      <w:r>
        <w:rPr>
          <w:rFonts w:hAnsi="宋体"/>
          <w:color w:val="000000" w:themeColor="text1"/>
        </w:rPr>
        <w:t xml:space="preserve">     </w:t>
      </w:r>
      <w:r>
        <w:rPr>
          <w:rFonts w:hint="eastAsia" w:hAnsi="宋体"/>
          <w:color w:val="000000" w:themeColor="text1"/>
        </w:rPr>
        <w:t>职务：</w:t>
      </w:r>
      <w:r>
        <w:rPr>
          <w:rFonts w:hAnsi="宋体"/>
          <w:color w:val="000000" w:themeColor="text1"/>
        </w:rPr>
        <w:t xml:space="preserve">        </w:t>
      </w:r>
    </w:p>
    <w:p>
      <w:pPr>
        <w:pStyle w:val="48"/>
        <w:spacing w:line="480" w:lineRule="auto"/>
        <w:ind w:firstLine="540" w:firstLineChars="225"/>
        <w:jc w:val="left"/>
        <w:rPr>
          <w:color w:val="000000" w:themeColor="text1"/>
        </w:rPr>
      </w:pPr>
      <w:r>
        <w:rPr>
          <w:rFonts w:hint="eastAsia" w:hAnsi="宋体"/>
          <w:color w:val="000000" w:themeColor="text1"/>
        </w:rPr>
        <w:t>本人系</w:t>
      </w:r>
      <w:r>
        <w:rPr>
          <w:rFonts w:hAnsi="宋体"/>
          <w:color w:val="000000" w:themeColor="text1"/>
          <w:u w:val="single"/>
        </w:rPr>
        <w:t xml:space="preserve">  </w:t>
      </w:r>
      <w:r>
        <w:rPr>
          <w:rFonts w:hint="eastAsia" w:hAnsi="宋体"/>
          <w:i/>
          <w:iCs/>
          <w:snapToGrid w:val="0"/>
          <w:color w:val="000000" w:themeColor="text1"/>
          <w:u w:val="single"/>
        </w:rPr>
        <w:t>投标人名称</w:t>
      </w:r>
      <w:r>
        <w:rPr>
          <w:rFonts w:hAnsi="宋体"/>
          <w:i/>
          <w:iCs/>
          <w:snapToGrid w:val="0"/>
          <w:color w:val="000000" w:themeColor="text1"/>
          <w:u w:val="single"/>
        </w:rPr>
        <w:t xml:space="preserve">  </w:t>
      </w:r>
      <w:r>
        <w:rPr>
          <w:rFonts w:hint="eastAsia" w:hAnsi="宋体"/>
          <w:color w:val="000000" w:themeColor="text1"/>
        </w:rPr>
        <w:t>的法定代表人。就参加贵方招标编号为</w:t>
      </w:r>
      <w:r>
        <w:rPr>
          <w:rFonts w:hAnsi="宋体"/>
          <w:color w:val="000000" w:themeColor="text1"/>
          <w:u w:val="single"/>
        </w:rPr>
        <w:t xml:space="preserve">  </w:t>
      </w:r>
      <w:r>
        <w:rPr>
          <w:rFonts w:hint="eastAsia" w:hAnsi="宋体"/>
          <w:i/>
          <w:iCs/>
          <w:color w:val="000000" w:themeColor="text1"/>
          <w:u w:val="single"/>
        </w:rPr>
        <w:t>项目编号</w:t>
      </w:r>
      <w:r>
        <w:rPr>
          <w:rFonts w:hAnsi="宋体"/>
          <w:i/>
          <w:iCs/>
          <w:color w:val="000000" w:themeColor="text1"/>
          <w:u w:val="single"/>
        </w:rPr>
        <w:t xml:space="preserve"> </w:t>
      </w:r>
      <w:r>
        <w:rPr>
          <w:rFonts w:hAnsi="宋体"/>
          <w:color w:val="000000" w:themeColor="text1"/>
          <w:u w:val="single"/>
        </w:rPr>
        <w:t xml:space="preserve">  </w:t>
      </w:r>
      <w:r>
        <w:rPr>
          <w:rFonts w:hint="eastAsia" w:hAnsi="宋体"/>
          <w:color w:val="000000" w:themeColor="text1"/>
        </w:rPr>
        <w:t>的</w:t>
      </w:r>
      <w:r>
        <w:rPr>
          <w:rFonts w:hAnsi="宋体"/>
          <w:color w:val="000000" w:themeColor="text1"/>
          <w:u w:val="single"/>
        </w:rPr>
        <w:t xml:space="preserve">  </w:t>
      </w:r>
      <w:r>
        <w:rPr>
          <w:rFonts w:hint="eastAsia" w:hAnsi="宋体"/>
          <w:i/>
          <w:iCs/>
          <w:color w:val="000000" w:themeColor="text1"/>
          <w:u w:val="single"/>
        </w:rPr>
        <w:t>项目名称</w:t>
      </w:r>
      <w:r>
        <w:rPr>
          <w:rFonts w:hAnsi="宋体"/>
          <w:i/>
          <w:iCs/>
          <w:color w:val="000000" w:themeColor="text1"/>
          <w:u w:val="single"/>
        </w:rPr>
        <w:t xml:space="preserve"> </w:t>
      </w:r>
      <w:r>
        <w:rPr>
          <w:rFonts w:hAnsi="宋体"/>
          <w:color w:val="000000" w:themeColor="text1"/>
          <w:u w:val="single"/>
        </w:rPr>
        <w:t xml:space="preserve">   </w:t>
      </w:r>
      <w:r>
        <w:rPr>
          <w:rFonts w:hint="eastAsia" w:hAnsi="宋体"/>
          <w:color w:val="000000" w:themeColor="text1"/>
        </w:rPr>
        <w:t>公开招标项目的投标报价，签署上述项目的投标文件及合同的执行、完成、服务和保修，签署合同和处理与之有关的一切事务。</w:t>
      </w:r>
    </w:p>
    <w:p>
      <w:pPr>
        <w:pStyle w:val="48"/>
        <w:spacing w:line="480" w:lineRule="auto"/>
        <w:ind w:firstLine="540" w:firstLineChars="225"/>
        <w:jc w:val="left"/>
        <w:rPr>
          <w:color w:val="000000" w:themeColor="text1"/>
        </w:rPr>
      </w:pPr>
      <w:r>
        <w:rPr>
          <w:rFonts w:hint="eastAsia" w:hAnsi="宋体"/>
          <w:color w:val="000000" w:themeColor="text1"/>
        </w:rPr>
        <w:t>特此证明。</w:t>
      </w:r>
    </w:p>
    <w:p>
      <w:pPr>
        <w:pStyle w:val="48"/>
        <w:spacing w:line="480" w:lineRule="auto"/>
        <w:ind w:firstLine="540" w:firstLineChars="225"/>
        <w:jc w:val="left"/>
        <w:rPr>
          <w:color w:val="000000" w:themeColor="text1"/>
        </w:rPr>
      </w:pPr>
    </w:p>
    <w:p>
      <w:pPr>
        <w:pStyle w:val="48"/>
        <w:spacing w:line="480" w:lineRule="auto"/>
        <w:ind w:firstLine="540" w:firstLineChars="225"/>
        <w:jc w:val="left"/>
        <w:rPr>
          <w:color w:val="000000" w:themeColor="text1"/>
        </w:rPr>
      </w:pPr>
    </w:p>
    <w:p>
      <w:pPr>
        <w:pStyle w:val="48"/>
        <w:spacing w:line="480" w:lineRule="auto"/>
        <w:ind w:left="-538" w:leftChars="-256" w:firstLine="616" w:firstLineChars="257"/>
        <w:jc w:val="center"/>
        <w:rPr>
          <w:color w:val="000000" w:themeColor="text1"/>
        </w:rPr>
      </w:pPr>
      <w:r>
        <w:rPr>
          <w:rFonts w:hint="eastAsia" w:hAnsi="宋体"/>
          <w:color w:val="000000" w:themeColor="text1"/>
        </w:rPr>
        <w:t>【此处请粘贴法定代表人身份证复印件，需清晰反映身份证有效期限】</w:t>
      </w:r>
    </w:p>
    <w:p>
      <w:pPr>
        <w:pStyle w:val="48"/>
        <w:spacing w:line="480" w:lineRule="auto"/>
        <w:ind w:left="-538" w:leftChars="-256" w:firstLine="616" w:firstLineChars="257"/>
        <w:jc w:val="center"/>
        <w:rPr>
          <w:color w:val="000000" w:themeColor="text1"/>
        </w:rPr>
      </w:pPr>
    </w:p>
    <w:p>
      <w:pPr>
        <w:autoSpaceDE w:val="0"/>
        <w:autoSpaceDN w:val="0"/>
        <w:adjustRightInd w:val="0"/>
        <w:spacing w:line="360" w:lineRule="auto"/>
        <w:ind w:right="-11"/>
        <w:rPr>
          <w:rFonts w:ascii="宋体" w:cs="Times New Roman"/>
          <w:color w:val="000000" w:themeColor="text1"/>
          <w:sz w:val="24"/>
          <w:szCs w:val="24"/>
          <w:lang w:val="zh-CN"/>
        </w:rPr>
      </w:pPr>
    </w:p>
    <w:p>
      <w:pPr>
        <w:autoSpaceDE w:val="0"/>
        <w:autoSpaceDN w:val="0"/>
        <w:adjustRightInd w:val="0"/>
        <w:spacing w:line="360" w:lineRule="auto"/>
        <w:ind w:right="-11"/>
        <w:rPr>
          <w:rFonts w:ascii="宋体" w:cs="Times New Roman"/>
          <w:color w:val="000000" w:themeColor="text1"/>
          <w:sz w:val="24"/>
          <w:szCs w:val="24"/>
          <w:lang w:val="zh-CN"/>
        </w:rPr>
      </w:pPr>
    </w:p>
    <w:p>
      <w:pPr>
        <w:autoSpaceDE w:val="0"/>
        <w:autoSpaceDN w:val="0"/>
        <w:adjustRightInd w:val="0"/>
        <w:spacing w:line="360" w:lineRule="auto"/>
        <w:ind w:right="-11"/>
        <w:rPr>
          <w:rFonts w:ascii="宋体" w:cs="Times New Roman"/>
          <w:color w:val="000000" w:themeColor="text1"/>
          <w:sz w:val="24"/>
          <w:szCs w:val="24"/>
          <w:lang w:val="zh-CN"/>
        </w:rPr>
      </w:pPr>
    </w:p>
    <w:p>
      <w:pPr>
        <w:spacing w:line="480" w:lineRule="auto"/>
        <w:ind w:firstLine="3900" w:firstLineChars="1625"/>
        <w:rPr>
          <w:rFonts w:ascii="宋体" w:cs="Times New Roman"/>
          <w:color w:val="000000" w:themeColor="text1"/>
          <w:sz w:val="24"/>
          <w:szCs w:val="24"/>
          <w:u w:val="single"/>
        </w:rPr>
      </w:pPr>
      <w:r>
        <w:rPr>
          <w:rFonts w:hint="eastAsia" w:ascii="宋体" w:hAnsi="宋体" w:cs="宋体"/>
          <w:color w:val="000000" w:themeColor="text1"/>
          <w:sz w:val="24"/>
          <w:szCs w:val="24"/>
        </w:rPr>
        <w:t>投标人名称（并加盖公章）：</w:t>
      </w:r>
    </w:p>
    <w:p>
      <w:pPr>
        <w:pStyle w:val="51"/>
        <w:spacing w:before="60" w:line="480" w:lineRule="auto"/>
        <w:ind w:firstLine="3900" w:firstLineChars="1625"/>
        <w:rPr>
          <w:rFonts w:ascii="宋体" w:cs="宋体"/>
          <w:color w:val="000000" w:themeColor="text1"/>
        </w:rPr>
      </w:pPr>
      <w:r>
        <w:rPr>
          <w:rFonts w:hint="eastAsia" w:ascii="宋体" w:hAnsi="宋体" w:cs="宋体"/>
          <w:color w:val="000000" w:themeColor="text1"/>
        </w:rPr>
        <w:t>签署日期：</w:t>
      </w:r>
      <w:r>
        <w:rPr>
          <w:rFonts w:ascii="宋体" w:hAnsi="宋体" w:cs="宋体"/>
          <w:color w:val="000000" w:themeColor="text1"/>
        </w:rPr>
        <w:t xml:space="preserve">   </w:t>
      </w:r>
      <w:r>
        <w:rPr>
          <w:rFonts w:hint="eastAsia" w:ascii="宋体" w:hAnsi="宋体" w:cs="宋体"/>
          <w:color w:val="000000" w:themeColor="text1"/>
        </w:rPr>
        <w:t>年</w:t>
      </w:r>
      <w:r>
        <w:rPr>
          <w:rFonts w:ascii="宋体" w:hAnsi="宋体" w:cs="宋体"/>
          <w:color w:val="000000" w:themeColor="text1"/>
        </w:rPr>
        <w:t xml:space="preserve">   </w:t>
      </w:r>
      <w:r>
        <w:rPr>
          <w:rFonts w:hint="eastAsia" w:ascii="宋体" w:hAnsi="宋体" w:cs="宋体"/>
          <w:color w:val="000000" w:themeColor="text1"/>
        </w:rPr>
        <w:t>月</w:t>
      </w:r>
      <w:r>
        <w:rPr>
          <w:rFonts w:ascii="宋体" w:hAnsi="宋体" w:cs="宋体"/>
          <w:color w:val="000000" w:themeColor="text1"/>
        </w:rPr>
        <w:t xml:space="preserve">  </w:t>
      </w:r>
      <w:r>
        <w:rPr>
          <w:rFonts w:hint="eastAsia" w:ascii="宋体" w:hAnsi="宋体" w:cs="宋体"/>
          <w:color w:val="000000" w:themeColor="text1"/>
        </w:rPr>
        <w:t>日</w:t>
      </w:r>
    </w:p>
    <w:p>
      <w:pPr>
        <w:pStyle w:val="50"/>
        <w:spacing w:line="480" w:lineRule="auto"/>
        <w:rPr>
          <w:rFonts w:ascii="宋体"/>
          <w:color w:val="000000" w:themeColor="text1"/>
        </w:rPr>
      </w:pPr>
    </w:p>
    <w:p>
      <w:pPr>
        <w:rPr>
          <w:rFonts w:cs="Times New Roman"/>
          <w:color w:val="000000" w:themeColor="text1"/>
        </w:rPr>
      </w:pPr>
    </w:p>
    <w:p>
      <w:pPr>
        <w:spacing w:line="320" w:lineRule="exact"/>
        <w:rPr>
          <w:rFonts w:ascii="宋体" w:cs="Times New Roman"/>
          <w:color w:val="000000" w:themeColor="text1"/>
          <w:kern w:val="12"/>
          <w:sz w:val="24"/>
          <w:szCs w:val="24"/>
        </w:rPr>
      </w:pPr>
      <w:r>
        <w:rPr>
          <w:rFonts w:hint="eastAsia" w:ascii="宋体" w:hAnsi="宋体" w:cs="宋体"/>
          <w:color w:val="000000" w:themeColor="text1"/>
          <w:kern w:val="12"/>
          <w:sz w:val="24"/>
          <w:szCs w:val="24"/>
        </w:rPr>
        <w:t>说明：法定代表人参加本招标项目投标的，仅须出具此证明书。</w:t>
      </w:r>
    </w:p>
    <w:p>
      <w:pPr>
        <w:spacing w:line="480" w:lineRule="exact"/>
        <w:jc w:val="center"/>
        <w:rPr>
          <w:rFonts w:ascii="宋体" w:cs="Times New Roman"/>
          <w:b/>
          <w:bCs/>
          <w:color w:val="000000" w:themeColor="text1"/>
          <w:sz w:val="36"/>
          <w:szCs w:val="36"/>
        </w:rPr>
      </w:pPr>
    </w:p>
    <w:p>
      <w:pPr>
        <w:spacing w:line="480" w:lineRule="exact"/>
        <w:jc w:val="center"/>
        <w:rPr>
          <w:rFonts w:ascii="宋体" w:cs="Times New Roman"/>
          <w:b/>
          <w:bCs/>
          <w:color w:val="000000" w:themeColor="text1"/>
          <w:sz w:val="36"/>
          <w:szCs w:val="36"/>
        </w:rPr>
      </w:pPr>
      <w:r>
        <w:rPr>
          <w:rFonts w:ascii="宋体" w:hAnsi="宋体" w:cs="宋体"/>
          <w:b/>
          <w:bCs/>
          <w:color w:val="000000" w:themeColor="text1"/>
          <w:sz w:val="36"/>
          <w:szCs w:val="36"/>
        </w:rPr>
        <w:t xml:space="preserve">3.3 </w:t>
      </w:r>
      <w:r>
        <w:rPr>
          <w:rFonts w:hint="eastAsia" w:ascii="宋体" w:hAnsi="宋体" w:cs="宋体"/>
          <w:b/>
          <w:bCs/>
          <w:color w:val="000000" w:themeColor="text1"/>
          <w:sz w:val="36"/>
          <w:szCs w:val="36"/>
        </w:rPr>
        <w:t>法定代表人授权书</w:t>
      </w:r>
    </w:p>
    <w:p>
      <w:pPr>
        <w:spacing w:line="480" w:lineRule="exact"/>
        <w:jc w:val="center"/>
        <w:rPr>
          <w:rFonts w:ascii="宋体" w:cs="Times New Roman"/>
          <w:b/>
          <w:bCs/>
          <w:color w:val="000000" w:themeColor="text1"/>
          <w:sz w:val="36"/>
          <w:szCs w:val="36"/>
        </w:rPr>
      </w:pPr>
    </w:p>
    <w:p>
      <w:pPr>
        <w:adjustRightInd w:val="0"/>
        <w:spacing w:line="360" w:lineRule="auto"/>
        <w:ind w:firstLine="504" w:firstLineChars="210"/>
        <w:rPr>
          <w:rFonts w:ascii="宋体" w:cs="Times New Roman"/>
          <w:color w:val="000000" w:themeColor="text1"/>
          <w:sz w:val="24"/>
          <w:szCs w:val="24"/>
        </w:rPr>
      </w:pPr>
      <w:r>
        <w:rPr>
          <w:rFonts w:ascii="宋体" w:hAnsi="宋体" w:cs="宋体"/>
          <w:color w:val="000000" w:themeColor="text1"/>
          <w:sz w:val="24"/>
          <w:szCs w:val="24"/>
        </w:rPr>
        <w:t xml:space="preserve"> </w:t>
      </w:r>
      <w:r>
        <w:rPr>
          <w:rFonts w:hint="eastAsia" w:ascii="宋体" w:hAnsi="宋体" w:cs="宋体"/>
          <w:color w:val="000000" w:themeColor="text1"/>
          <w:sz w:val="24"/>
          <w:szCs w:val="24"/>
        </w:rPr>
        <w:t>本人</w:t>
      </w:r>
      <w:r>
        <w:rPr>
          <w:rFonts w:hint="eastAsia" w:ascii="宋体" w:hAnsi="宋体" w:cs="宋体"/>
          <w:color w:val="000000" w:themeColor="text1"/>
          <w:sz w:val="24"/>
          <w:szCs w:val="24"/>
          <w:u w:val="single"/>
        </w:rPr>
        <w:t>　</w:t>
      </w:r>
      <w:r>
        <w:rPr>
          <w:rFonts w:ascii="宋体" w:hAnsi="宋体" w:cs="宋体"/>
          <w:color w:val="000000" w:themeColor="text1"/>
          <w:sz w:val="24"/>
          <w:szCs w:val="24"/>
          <w:u w:val="single"/>
        </w:rPr>
        <w:t xml:space="preserve"> </w:t>
      </w:r>
      <w:r>
        <w:rPr>
          <w:rFonts w:hint="eastAsia" w:ascii="宋体" w:hAnsi="宋体" w:cs="宋体"/>
          <w:i/>
          <w:iCs/>
          <w:snapToGrid w:val="0"/>
          <w:color w:val="000000" w:themeColor="text1"/>
          <w:sz w:val="24"/>
          <w:szCs w:val="24"/>
          <w:u w:val="single"/>
        </w:rPr>
        <w:t>法人姓名</w:t>
      </w:r>
      <w:r>
        <w:rPr>
          <w:rFonts w:ascii="宋体" w:hAnsi="宋体" w:cs="宋体"/>
          <w:color w:val="000000" w:themeColor="text1"/>
          <w:sz w:val="24"/>
          <w:szCs w:val="24"/>
          <w:u w:val="single"/>
        </w:rPr>
        <w:t xml:space="preserve">  </w:t>
      </w:r>
      <w:r>
        <w:rPr>
          <w:rFonts w:hint="eastAsia" w:ascii="宋体" w:hAnsi="宋体" w:cs="宋体"/>
          <w:color w:val="000000" w:themeColor="text1"/>
          <w:sz w:val="24"/>
          <w:szCs w:val="24"/>
        </w:rPr>
        <w:t>系</w:t>
      </w:r>
      <w:r>
        <w:rPr>
          <w:rFonts w:hint="eastAsia" w:ascii="宋体" w:hAnsi="宋体" w:cs="宋体"/>
          <w:color w:val="000000" w:themeColor="text1"/>
          <w:sz w:val="24"/>
          <w:szCs w:val="24"/>
          <w:u w:val="single"/>
        </w:rPr>
        <w:t>　</w:t>
      </w:r>
      <w:r>
        <w:rPr>
          <w:rFonts w:hint="eastAsia" w:ascii="宋体" w:hAnsi="宋体" w:cs="宋体"/>
          <w:i/>
          <w:iCs/>
          <w:snapToGrid w:val="0"/>
          <w:color w:val="000000" w:themeColor="text1"/>
          <w:sz w:val="24"/>
          <w:szCs w:val="24"/>
          <w:u w:val="single"/>
        </w:rPr>
        <w:t>投标人名称</w:t>
      </w:r>
      <w:r>
        <w:rPr>
          <w:rFonts w:ascii="宋体" w:hAnsi="宋体" w:cs="宋体"/>
          <w:i/>
          <w:iCs/>
          <w:snapToGrid w:val="0"/>
          <w:color w:val="000000" w:themeColor="text1"/>
          <w:sz w:val="24"/>
          <w:szCs w:val="24"/>
          <w:u w:val="single"/>
        </w:rPr>
        <w:t xml:space="preserve">  </w:t>
      </w:r>
      <w:r>
        <w:rPr>
          <w:rFonts w:ascii="宋体" w:hAnsi="宋体" w:cs="宋体"/>
          <w:color w:val="000000" w:themeColor="text1"/>
          <w:sz w:val="24"/>
          <w:szCs w:val="24"/>
          <w:u w:val="single"/>
        </w:rPr>
        <w:t xml:space="preserve"> </w:t>
      </w:r>
      <w:r>
        <w:rPr>
          <w:rFonts w:hint="eastAsia" w:ascii="宋体" w:hAnsi="宋体" w:cs="宋体"/>
          <w:color w:val="000000" w:themeColor="text1"/>
          <w:sz w:val="24"/>
          <w:szCs w:val="24"/>
        </w:rPr>
        <w:t>的法定代表人，现委托</w:t>
      </w:r>
      <w:r>
        <w:rPr>
          <w:rFonts w:hint="eastAsia" w:ascii="宋体" w:hAnsi="宋体" w:cs="宋体"/>
          <w:color w:val="000000" w:themeColor="text1"/>
          <w:sz w:val="24"/>
          <w:szCs w:val="24"/>
          <w:u w:val="single"/>
        </w:rPr>
        <w:t>　</w:t>
      </w:r>
      <w:r>
        <w:rPr>
          <w:rFonts w:ascii="宋体" w:hAnsi="宋体" w:cs="宋体"/>
          <w:color w:val="000000" w:themeColor="text1"/>
          <w:sz w:val="24"/>
          <w:szCs w:val="24"/>
          <w:u w:val="single"/>
        </w:rPr>
        <w:t xml:space="preserve"> </w:t>
      </w:r>
      <w:r>
        <w:rPr>
          <w:rFonts w:hint="eastAsia" w:ascii="宋体" w:hAnsi="宋体" w:cs="宋体"/>
          <w:i/>
          <w:iCs/>
          <w:snapToGrid w:val="0"/>
          <w:color w:val="000000" w:themeColor="text1"/>
          <w:sz w:val="24"/>
          <w:szCs w:val="24"/>
          <w:u w:val="single"/>
        </w:rPr>
        <w:t>姓名，职务</w:t>
      </w:r>
      <w:r>
        <w:rPr>
          <w:rFonts w:ascii="宋体" w:hAnsi="宋体" w:cs="宋体"/>
          <w:color w:val="000000" w:themeColor="text1"/>
          <w:sz w:val="24"/>
          <w:szCs w:val="24"/>
          <w:u w:val="single"/>
        </w:rPr>
        <w:t xml:space="preserve">    </w:t>
      </w:r>
      <w:r>
        <w:rPr>
          <w:rFonts w:hint="eastAsia" w:ascii="宋体" w:hAnsi="宋体" w:cs="宋体"/>
          <w:color w:val="000000" w:themeColor="text1"/>
          <w:sz w:val="24"/>
          <w:szCs w:val="24"/>
        </w:rPr>
        <w:t>以我方的名义参加贵方</w:t>
      </w:r>
      <w:r>
        <w:rPr>
          <w:rFonts w:ascii="宋体" w:hAnsi="宋体" w:cs="宋体"/>
          <w:color w:val="000000" w:themeColor="text1"/>
          <w:sz w:val="24"/>
          <w:szCs w:val="24"/>
        </w:rPr>
        <w:t>______________________</w:t>
      </w:r>
      <w:r>
        <w:rPr>
          <w:rFonts w:hint="eastAsia" w:ascii="宋体" w:hAnsi="宋体" w:cs="宋体"/>
          <w:color w:val="000000" w:themeColor="text1"/>
          <w:sz w:val="24"/>
          <w:szCs w:val="24"/>
        </w:rPr>
        <w:t>项目的投标活动，并代表我方全权办理针对上述项目的投标、开标、投标文件澄清、签约等一切具体事务和签署相关文件。</w:t>
      </w:r>
    </w:p>
    <w:p>
      <w:pPr>
        <w:adjustRightInd w:val="0"/>
        <w:spacing w:line="360" w:lineRule="auto"/>
        <w:ind w:firstLine="504" w:firstLineChars="210"/>
        <w:rPr>
          <w:rFonts w:ascii="宋体" w:cs="Times New Roman"/>
          <w:color w:val="000000" w:themeColor="text1"/>
          <w:sz w:val="24"/>
          <w:szCs w:val="24"/>
        </w:rPr>
      </w:pPr>
      <w:r>
        <w:rPr>
          <w:rFonts w:hint="eastAsia" w:ascii="宋体" w:hAnsi="宋体" w:cs="宋体"/>
          <w:color w:val="000000" w:themeColor="text1"/>
          <w:sz w:val="24"/>
          <w:szCs w:val="24"/>
        </w:rPr>
        <w:t>我方对被授权人的签名事项负全部责任。</w:t>
      </w:r>
    </w:p>
    <w:p>
      <w:pPr>
        <w:adjustRightInd w:val="0"/>
        <w:spacing w:line="360" w:lineRule="auto"/>
        <w:ind w:firstLine="504" w:firstLineChars="210"/>
        <w:rPr>
          <w:rFonts w:ascii="宋体" w:cs="Times New Roman"/>
          <w:color w:val="000000" w:themeColor="text1"/>
          <w:sz w:val="24"/>
          <w:szCs w:val="24"/>
        </w:rPr>
      </w:pPr>
      <w:r>
        <w:rPr>
          <w:rFonts w:hint="eastAsia" w:ascii="宋体" w:hAnsi="宋体" w:cs="宋体"/>
          <w:color w:val="000000" w:themeColor="text1"/>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rPr>
          <w:rFonts w:ascii="宋体" w:cs="Times New Roman"/>
          <w:color w:val="000000" w:themeColor="text1"/>
          <w:sz w:val="24"/>
          <w:szCs w:val="24"/>
        </w:rPr>
      </w:pPr>
      <w:r>
        <w:rPr>
          <w:rFonts w:hint="eastAsia" w:ascii="宋体" w:hAnsi="宋体" w:cs="宋体"/>
          <w:color w:val="000000" w:themeColor="text1"/>
          <w:sz w:val="24"/>
          <w:szCs w:val="24"/>
        </w:rPr>
        <w:t>被授权人无转委托权，特此委托。</w:t>
      </w:r>
    </w:p>
    <w:p>
      <w:pPr>
        <w:spacing w:line="480" w:lineRule="auto"/>
        <w:ind w:firstLine="480" w:firstLineChars="200"/>
        <w:rPr>
          <w:rFonts w:ascii="宋体" w:cs="Times New Roman"/>
          <w:color w:val="000000" w:themeColor="text1"/>
          <w:sz w:val="24"/>
          <w:szCs w:val="24"/>
        </w:rPr>
      </w:pPr>
      <w:r>
        <w:rPr>
          <w:rFonts w:hint="eastAsia" w:ascii="宋体" w:hAnsi="宋体" w:cs="宋体"/>
          <w:color w:val="000000" w:themeColor="text1"/>
          <w:sz w:val="24"/>
          <w:szCs w:val="24"/>
        </w:rPr>
        <w:t>投标人名称：</w:t>
      </w:r>
      <w:r>
        <w:rPr>
          <w:rFonts w:ascii="宋体" w:hAnsi="宋体" w:cs="宋体"/>
          <w:color w:val="000000" w:themeColor="text1"/>
          <w:sz w:val="24"/>
          <w:szCs w:val="24"/>
        </w:rPr>
        <w:t xml:space="preserve"> </w:t>
      </w:r>
      <w:r>
        <w:rPr>
          <w:rFonts w:ascii="宋体" w:hAnsi="宋体" w:cs="宋体"/>
          <w:color w:val="000000" w:themeColor="text1"/>
          <w:sz w:val="24"/>
          <w:szCs w:val="24"/>
          <w:u w:val="single"/>
        </w:rPr>
        <w:t xml:space="preserve">       </w:t>
      </w:r>
      <w:r>
        <w:rPr>
          <w:rFonts w:hint="eastAsia" w:ascii="宋体" w:hAnsi="宋体" w:cs="宋体"/>
          <w:color w:val="000000" w:themeColor="text1"/>
          <w:sz w:val="24"/>
          <w:szCs w:val="24"/>
          <w:u w:val="single"/>
        </w:rPr>
        <w:t>（全称）</w:t>
      </w:r>
      <w:r>
        <w:rPr>
          <w:rFonts w:ascii="宋体" w:hAnsi="宋体" w:cs="宋体"/>
          <w:color w:val="000000" w:themeColor="text1"/>
          <w:sz w:val="24"/>
          <w:szCs w:val="24"/>
          <w:u w:val="single"/>
        </w:rPr>
        <w:t xml:space="preserve">       </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（盖单位公章）</w:t>
      </w:r>
    </w:p>
    <w:p>
      <w:pPr>
        <w:spacing w:line="480" w:lineRule="auto"/>
        <w:ind w:firstLine="480" w:firstLineChars="200"/>
        <w:rPr>
          <w:rFonts w:ascii="宋体" w:cs="Times New Roman"/>
          <w:color w:val="000000" w:themeColor="text1"/>
          <w:sz w:val="24"/>
          <w:szCs w:val="24"/>
        </w:rPr>
      </w:pPr>
      <w:r>
        <w:rPr>
          <w:rFonts w:hint="eastAsia" w:ascii="宋体" w:hAnsi="宋体" w:cs="宋体"/>
          <w:color w:val="000000" w:themeColor="text1"/>
          <w:sz w:val="24"/>
          <w:szCs w:val="24"/>
        </w:rPr>
        <w:t>法定代表人：</w:t>
      </w:r>
      <w:r>
        <w:rPr>
          <w:rFonts w:ascii="宋体" w:hAnsi="宋体" w:cs="宋体"/>
          <w:color w:val="000000" w:themeColor="text1"/>
          <w:sz w:val="24"/>
          <w:szCs w:val="24"/>
        </w:rPr>
        <w:t xml:space="preserve"> </w:t>
      </w:r>
      <w:r>
        <w:rPr>
          <w:rFonts w:ascii="宋体" w:hAnsi="宋体" w:cs="宋体"/>
          <w:color w:val="000000" w:themeColor="text1"/>
          <w:sz w:val="24"/>
          <w:szCs w:val="24"/>
          <w:u w:val="single"/>
        </w:rPr>
        <w:t xml:space="preserve">            </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（签字或加盖名章）</w:t>
      </w:r>
    </w:p>
    <w:p>
      <w:pPr>
        <w:spacing w:line="480" w:lineRule="auto"/>
        <w:ind w:firstLine="480" w:firstLineChars="200"/>
        <w:rPr>
          <w:rFonts w:ascii="宋体" w:cs="Times New Roman"/>
          <w:color w:val="000000" w:themeColor="text1"/>
          <w:sz w:val="24"/>
          <w:szCs w:val="24"/>
        </w:rPr>
      </w:pPr>
      <w:r>
        <w:rPr>
          <w:rFonts w:hint="eastAsia" w:ascii="宋体" w:hAnsi="宋体" w:cs="宋体"/>
          <w:color w:val="000000" w:themeColor="text1"/>
          <w:sz w:val="24"/>
          <w:szCs w:val="24"/>
        </w:rPr>
        <w:t>法定代表人授权代表：</w:t>
      </w:r>
      <w:r>
        <w:rPr>
          <w:rFonts w:ascii="宋体" w:hAnsi="宋体" w:cs="宋体"/>
          <w:color w:val="000000" w:themeColor="text1"/>
          <w:sz w:val="24"/>
          <w:szCs w:val="24"/>
        </w:rPr>
        <w:t xml:space="preserve"> </w:t>
      </w:r>
      <w:r>
        <w:rPr>
          <w:rFonts w:ascii="宋体" w:hAnsi="宋体" w:cs="宋体"/>
          <w:color w:val="000000" w:themeColor="text1"/>
          <w:sz w:val="24"/>
          <w:szCs w:val="24"/>
          <w:u w:val="single"/>
        </w:rPr>
        <w:t xml:space="preserve">         </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（签字或加盖名章）</w:t>
      </w:r>
    </w:p>
    <w:tbl>
      <w:tblPr>
        <w:tblStyle w:val="27"/>
        <w:tblW w:w="898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cs="宋体"/>
                <w:color w:val="000000" w:themeColor="text1"/>
                <w:sz w:val="24"/>
                <w:szCs w:val="24"/>
              </w:rPr>
            </w:pPr>
            <w:r>
              <w:rPr>
                <w:rFonts w:hint="eastAsia" w:ascii="宋体" w:hAnsi="宋体" w:cs="宋体"/>
                <w:color w:val="000000" w:themeColor="text1"/>
                <w:sz w:val="24"/>
                <w:szCs w:val="24"/>
              </w:rPr>
              <w:t>法定代表人身份证（正面）</w:t>
            </w:r>
          </w:p>
        </w:tc>
        <w:tc>
          <w:tcPr>
            <w:tcW w:w="4485" w:type="dxa"/>
            <w:gridSpan w:val="2"/>
            <w:vAlign w:val="center"/>
          </w:tcPr>
          <w:p>
            <w:pPr>
              <w:jc w:val="center"/>
              <w:rPr>
                <w:rFonts w:ascii="宋体" w:cs="宋体"/>
                <w:color w:val="000000" w:themeColor="text1"/>
                <w:sz w:val="24"/>
                <w:szCs w:val="24"/>
              </w:rPr>
            </w:pPr>
            <w:r>
              <w:rPr>
                <w:rFonts w:hint="eastAsia" w:ascii="宋体" w:hAnsi="宋体" w:cs="宋体"/>
                <w:color w:val="000000" w:themeColor="text1"/>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cs="宋体"/>
                <w:color w:val="000000" w:themeColor="text1"/>
                <w:sz w:val="24"/>
                <w:szCs w:val="24"/>
              </w:rPr>
            </w:pPr>
            <w:bookmarkStart w:id="6" w:name="_资格证明文件"/>
            <w:bookmarkEnd w:id="6"/>
            <w:bookmarkStart w:id="7" w:name="_Toc364329026"/>
            <w:r>
              <w:rPr>
                <w:rFonts w:hint="eastAsia" w:ascii="宋体" w:hAnsi="宋体" w:cs="宋体"/>
                <w:color w:val="000000" w:themeColor="text1"/>
                <w:sz w:val="24"/>
                <w:szCs w:val="24"/>
              </w:rPr>
              <w:t>法定代表人授权代表身份证（正面）</w:t>
            </w:r>
            <w:bookmarkEnd w:id="7"/>
          </w:p>
        </w:tc>
        <w:tc>
          <w:tcPr>
            <w:tcW w:w="4492" w:type="dxa"/>
            <w:gridSpan w:val="2"/>
            <w:vAlign w:val="center"/>
          </w:tcPr>
          <w:p>
            <w:pPr>
              <w:jc w:val="center"/>
              <w:rPr>
                <w:rFonts w:ascii="宋体" w:cs="宋体"/>
                <w:color w:val="000000" w:themeColor="text1"/>
                <w:sz w:val="24"/>
                <w:szCs w:val="24"/>
              </w:rPr>
            </w:pPr>
            <w:bookmarkStart w:id="8" w:name="_Toc364329027"/>
            <w:r>
              <w:rPr>
                <w:rFonts w:hint="eastAsia" w:ascii="宋体" w:hAnsi="宋体" w:cs="宋体"/>
                <w:color w:val="000000" w:themeColor="text1"/>
                <w:sz w:val="24"/>
                <w:szCs w:val="24"/>
              </w:rPr>
              <w:t>法定代表人授权代表身份证（反面）</w:t>
            </w:r>
            <w:bookmarkEnd w:id="8"/>
          </w:p>
        </w:tc>
      </w:tr>
    </w:tbl>
    <w:p>
      <w:pPr>
        <w:spacing w:line="320" w:lineRule="exact"/>
        <w:ind w:left="2" w:firstLine="357" w:firstLineChars="149"/>
        <w:rPr>
          <w:rFonts w:ascii="宋体" w:cs="Times New Roman"/>
          <w:color w:val="000000" w:themeColor="text1"/>
          <w:sz w:val="24"/>
          <w:szCs w:val="24"/>
        </w:rPr>
      </w:pPr>
    </w:p>
    <w:p>
      <w:pPr>
        <w:widowControl/>
        <w:spacing w:before="100" w:beforeAutospacing="1" w:after="100" w:afterAutospacing="1" w:line="360" w:lineRule="auto"/>
        <w:jc w:val="center"/>
        <w:rPr>
          <w:rFonts w:ascii="宋体" w:cs="Times New Roman"/>
          <w:b/>
          <w:bCs/>
          <w:color w:val="000000" w:themeColor="text1"/>
          <w:sz w:val="36"/>
          <w:szCs w:val="36"/>
        </w:rPr>
      </w:pPr>
      <w:r>
        <w:rPr>
          <w:rFonts w:ascii="宋体" w:hAnsi="宋体" w:cs="宋体"/>
          <w:b/>
          <w:bCs/>
          <w:color w:val="000000" w:themeColor="text1"/>
          <w:sz w:val="36"/>
          <w:szCs w:val="36"/>
        </w:rPr>
        <w:t xml:space="preserve">3.4 </w:t>
      </w:r>
      <w:r>
        <w:rPr>
          <w:rFonts w:hint="eastAsia" w:ascii="宋体" w:hAnsi="宋体" w:cs="宋体"/>
          <w:b/>
          <w:bCs/>
          <w:color w:val="000000" w:themeColor="text1"/>
          <w:sz w:val="36"/>
          <w:szCs w:val="36"/>
        </w:rPr>
        <w:t>没有重大违法记录的声明</w:t>
      </w:r>
    </w:p>
    <w:p>
      <w:pPr>
        <w:spacing w:beforeLines="50" w:afterLines="50"/>
        <w:jc w:val="center"/>
        <w:rPr>
          <w:rFonts w:ascii="宋体" w:cs="Times New Roman"/>
          <w:color w:val="000000" w:themeColor="text1"/>
          <w:kern w:val="0"/>
          <w:sz w:val="36"/>
          <w:szCs w:val="36"/>
        </w:rPr>
      </w:pPr>
      <w:r>
        <w:rPr>
          <w:rFonts w:hint="eastAsia" w:ascii="宋体" w:hAnsi="宋体" w:cs="宋体"/>
          <w:color w:val="000000" w:themeColor="text1"/>
          <w:kern w:val="0"/>
          <w:sz w:val="36"/>
          <w:szCs w:val="36"/>
        </w:rPr>
        <w:t>声　</w:t>
      </w:r>
      <w:r>
        <w:rPr>
          <w:rFonts w:ascii="宋体" w:hAnsi="宋体" w:cs="宋体"/>
          <w:color w:val="000000" w:themeColor="text1"/>
          <w:kern w:val="0"/>
          <w:sz w:val="36"/>
          <w:szCs w:val="36"/>
        </w:rPr>
        <w:t xml:space="preserve">   </w:t>
      </w:r>
      <w:r>
        <w:rPr>
          <w:rFonts w:hint="eastAsia" w:ascii="宋体" w:hAnsi="宋体" w:cs="宋体"/>
          <w:color w:val="000000" w:themeColor="text1"/>
          <w:kern w:val="0"/>
          <w:sz w:val="36"/>
          <w:szCs w:val="36"/>
        </w:rPr>
        <w:t>明</w:t>
      </w:r>
    </w:p>
    <w:p>
      <w:pPr>
        <w:spacing w:beforeLines="50" w:afterLines="50" w:line="360" w:lineRule="auto"/>
        <w:ind w:firstLine="480" w:firstLineChars="200"/>
        <w:rPr>
          <w:rFonts w:ascii="宋体" w:cs="Times New Roman"/>
          <w:color w:val="000000" w:themeColor="text1"/>
          <w:sz w:val="24"/>
          <w:szCs w:val="24"/>
          <w:lang w:val="zh-CN"/>
        </w:rPr>
      </w:pPr>
      <w:r>
        <w:rPr>
          <w:rFonts w:hint="eastAsia" w:ascii="宋体" w:hAnsi="宋体" w:cs="宋体"/>
          <w:color w:val="000000" w:themeColor="text1"/>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ascii="宋体" w:cs="Times New Roman"/>
          <w:color w:val="000000" w:themeColor="text1"/>
          <w:sz w:val="24"/>
          <w:szCs w:val="24"/>
          <w:lang w:val="zh-CN"/>
        </w:rPr>
      </w:pPr>
      <w:r>
        <w:rPr>
          <w:rFonts w:hint="eastAsia" w:ascii="宋体" w:hAnsi="宋体" w:cs="宋体"/>
          <w:color w:val="000000" w:themeColor="text1"/>
          <w:sz w:val="24"/>
          <w:szCs w:val="24"/>
          <w:lang w:val="zh-CN"/>
        </w:rPr>
        <w:t>特此声明。</w:t>
      </w:r>
    </w:p>
    <w:p>
      <w:pPr>
        <w:spacing w:beforeLines="50" w:afterLines="50" w:line="360" w:lineRule="auto"/>
        <w:ind w:firstLine="480" w:firstLineChars="200"/>
        <w:rPr>
          <w:rFonts w:ascii="宋体" w:cs="Times New Roman"/>
          <w:color w:val="000000" w:themeColor="text1"/>
          <w:sz w:val="24"/>
          <w:szCs w:val="24"/>
          <w:lang w:val="zh-CN"/>
        </w:rPr>
      </w:pPr>
      <w:r>
        <w:rPr>
          <w:rFonts w:hint="eastAsia" w:ascii="宋体" w:hAnsi="宋体" w:cs="宋体"/>
          <w:color w:val="000000" w:themeColor="text1"/>
          <w:sz w:val="24"/>
          <w:szCs w:val="24"/>
          <w:lang w:val="zh-CN"/>
        </w:rPr>
        <w:t>本公司对上述声明的真实性负责。如有虚假，将依法承担相应责任。</w:t>
      </w:r>
    </w:p>
    <w:p>
      <w:pPr>
        <w:spacing w:beforeLines="50" w:afterLines="50" w:line="360" w:lineRule="auto"/>
        <w:ind w:firstLine="566" w:firstLineChars="236"/>
        <w:rPr>
          <w:rFonts w:ascii="宋体" w:cs="Times New Roman"/>
          <w:color w:val="000000" w:themeColor="text1"/>
          <w:sz w:val="24"/>
          <w:szCs w:val="24"/>
          <w:lang w:val="zh-CN"/>
        </w:rPr>
      </w:pPr>
    </w:p>
    <w:p>
      <w:pPr>
        <w:spacing w:beforeLines="50" w:afterLines="50" w:line="360" w:lineRule="auto"/>
        <w:ind w:right="420" w:firstLine="5486" w:firstLineChars="2286"/>
        <w:rPr>
          <w:rFonts w:ascii="宋体" w:cs="Times New Roman"/>
          <w:color w:val="000000" w:themeColor="text1"/>
          <w:sz w:val="24"/>
          <w:szCs w:val="24"/>
          <w:lang w:val="zh-CN"/>
        </w:rPr>
      </w:pPr>
      <w:r>
        <w:rPr>
          <w:rFonts w:hint="eastAsia" w:ascii="宋体" w:hAnsi="宋体" w:cs="宋体"/>
          <w:color w:val="000000" w:themeColor="text1"/>
          <w:sz w:val="24"/>
          <w:szCs w:val="24"/>
          <w:lang w:val="zh-CN"/>
        </w:rPr>
        <w:t>单位名称（盖章）：</w:t>
      </w:r>
    </w:p>
    <w:p>
      <w:pPr>
        <w:spacing w:beforeLines="50" w:afterLines="50" w:line="360" w:lineRule="auto"/>
        <w:ind w:right="420" w:firstLine="5486" w:firstLineChars="2286"/>
        <w:rPr>
          <w:rFonts w:ascii="宋体" w:cs="Times New Roman"/>
          <w:color w:val="000000" w:themeColor="text1"/>
          <w:sz w:val="24"/>
          <w:szCs w:val="24"/>
          <w:lang w:val="zh-CN"/>
        </w:rPr>
      </w:pPr>
      <w:r>
        <w:rPr>
          <w:rFonts w:hint="eastAsia" w:ascii="宋体" w:hAnsi="宋体" w:cs="宋体"/>
          <w:color w:val="000000" w:themeColor="text1"/>
          <w:sz w:val="24"/>
          <w:szCs w:val="24"/>
          <w:lang w:val="zh-CN"/>
        </w:rPr>
        <w:t>日</w:t>
      </w:r>
      <w:r>
        <w:rPr>
          <w:rFonts w:ascii="宋体" w:hAnsi="宋体" w:cs="宋体"/>
          <w:color w:val="000000" w:themeColor="text1"/>
          <w:sz w:val="24"/>
          <w:szCs w:val="24"/>
          <w:lang w:val="zh-CN"/>
        </w:rPr>
        <w:t xml:space="preserve">    </w:t>
      </w:r>
      <w:r>
        <w:rPr>
          <w:rFonts w:hint="eastAsia" w:ascii="宋体" w:hAnsi="宋体" w:cs="宋体"/>
          <w:color w:val="000000" w:themeColor="text1"/>
          <w:sz w:val="24"/>
          <w:szCs w:val="24"/>
          <w:lang w:val="zh-CN"/>
        </w:rPr>
        <w:t>期：</w:t>
      </w:r>
    </w:p>
    <w:p>
      <w:pPr>
        <w:spacing w:beforeLines="50" w:afterLines="50" w:line="360" w:lineRule="auto"/>
        <w:ind w:right="420" w:firstLine="5486" w:firstLineChars="2286"/>
        <w:rPr>
          <w:rFonts w:ascii="宋体" w:cs="Times New Roman"/>
          <w:color w:val="000000" w:themeColor="text1"/>
          <w:sz w:val="24"/>
          <w:szCs w:val="24"/>
          <w:lang w:val="zh-CN"/>
        </w:rPr>
      </w:pPr>
    </w:p>
    <w:p>
      <w:pPr>
        <w:autoSpaceDE w:val="0"/>
        <w:autoSpaceDN w:val="0"/>
        <w:adjustRightInd w:val="0"/>
        <w:spacing w:line="360" w:lineRule="auto"/>
        <w:jc w:val="center"/>
        <w:outlineLvl w:val="0"/>
        <w:rPr>
          <w:rFonts w:ascii="宋体" w:cs="Times New Roman"/>
          <w:b/>
          <w:bCs/>
          <w:color w:val="000000" w:themeColor="text1"/>
          <w:sz w:val="36"/>
          <w:szCs w:val="36"/>
        </w:rPr>
      </w:pPr>
      <w:r>
        <w:rPr>
          <w:rFonts w:ascii="宋体" w:hAnsi="宋体" w:cs="宋体"/>
          <w:b/>
          <w:bCs/>
          <w:color w:val="000000" w:themeColor="text1"/>
          <w:sz w:val="36"/>
          <w:szCs w:val="36"/>
        </w:rPr>
        <w:t xml:space="preserve">3.5 </w:t>
      </w:r>
      <w:r>
        <w:rPr>
          <w:rFonts w:hint="eastAsia" w:ascii="宋体" w:hAnsi="宋体" w:cs="宋体"/>
          <w:b/>
          <w:bCs/>
          <w:color w:val="000000" w:themeColor="text1"/>
          <w:sz w:val="36"/>
          <w:szCs w:val="36"/>
        </w:rPr>
        <w:t>投标保证金</w:t>
      </w:r>
    </w:p>
    <w:p>
      <w:pPr>
        <w:autoSpaceDE w:val="0"/>
        <w:autoSpaceDN w:val="0"/>
        <w:adjustRightInd w:val="0"/>
        <w:spacing w:line="360" w:lineRule="auto"/>
        <w:jc w:val="center"/>
        <w:outlineLvl w:val="0"/>
        <w:rPr>
          <w:rFonts w:hAnsi="宋体" w:cs="Times New Roman"/>
          <w:b/>
          <w:bCs/>
          <w:snapToGrid w:val="0"/>
          <w:color w:val="000000" w:themeColor="text1"/>
          <w:kern w:val="0"/>
          <w:sz w:val="36"/>
          <w:szCs w:val="36"/>
        </w:rPr>
      </w:pPr>
    </w:p>
    <w:p>
      <w:pPr>
        <w:autoSpaceDE w:val="0"/>
        <w:autoSpaceDN w:val="0"/>
        <w:adjustRightInd w:val="0"/>
        <w:spacing w:line="360" w:lineRule="auto"/>
        <w:jc w:val="center"/>
        <w:rPr>
          <w:rFonts w:ascii="宋体" w:cs="Times New Roman"/>
          <w:color w:val="000000" w:themeColor="text1"/>
          <w:sz w:val="24"/>
          <w:szCs w:val="24"/>
          <w:lang w:val="zh-CN"/>
        </w:rPr>
      </w:pPr>
      <w:r>
        <w:rPr>
          <w:rFonts w:hint="eastAsia" w:ascii="宋体" w:hAnsi="宋体" w:cs="宋体"/>
          <w:color w:val="000000" w:themeColor="text1"/>
          <w:sz w:val="24"/>
          <w:szCs w:val="24"/>
          <w:lang w:val="zh-CN"/>
        </w:rPr>
        <w:t>许昌公共资源交易中心保证金缴纳回执</w:t>
      </w:r>
    </w:p>
    <w:p>
      <w:pPr>
        <w:autoSpaceDE w:val="0"/>
        <w:autoSpaceDN w:val="0"/>
        <w:adjustRightInd w:val="0"/>
        <w:spacing w:line="360" w:lineRule="auto"/>
        <w:jc w:val="center"/>
        <w:rPr>
          <w:rFonts w:ascii="宋体" w:cs="Times New Roman"/>
          <w:color w:val="000000" w:themeColor="text1"/>
          <w:sz w:val="24"/>
          <w:szCs w:val="24"/>
          <w:lang w:val="zh-CN"/>
        </w:rPr>
      </w:pPr>
    </w:p>
    <w:p>
      <w:pPr>
        <w:autoSpaceDE w:val="0"/>
        <w:autoSpaceDN w:val="0"/>
        <w:adjustRightInd w:val="0"/>
        <w:spacing w:line="360" w:lineRule="auto"/>
        <w:jc w:val="center"/>
        <w:rPr>
          <w:rFonts w:ascii="宋体" w:cs="Times New Roman"/>
          <w:color w:val="000000" w:themeColor="text1"/>
          <w:sz w:val="24"/>
          <w:szCs w:val="24"/>
          <w:lang w:val="zh-CN"/>
        </w:rPr>
      </w:pPr>
      <w:r>
        <w:rPr>
          <w:rFonts w:hint="eastAsia" w:ascii="宋体" w:cs="宋体"/>
          <w:color w:val="000000" w:themeColor="text1"/>
          <w:sz w:val="24"/>
          <w:szCs w:val="24"/>
          <w:lang w:val="zh-CN"/>
        </w:rPr>
        <w:t>（注：开标现场单独提供一份“许昌公共资源交易中心保证金缴纳回执”以备查询）</w:t>
      </w:r>
    </w:p>
    <w:p>
      <w:pPr>
        <w:autoSpaceDE w:val="0"/>
        <w:autoSpaceDN w:val="0"/>
        <w:adjustRightInd w:val="0"/>
        <w:spacing w:line="360" w:lineRule="auto"/>
        <w:ind w:right="-11"/>
        <w:rPr>
          <w:rFonts w:ascii="宋体" w:cs="Times New Roman"/>
          <w:color w:val="000000" w:themeColor="text1"/>
          <w:sz w:val="24"/>
          <w:szCs w:val="24"/>
          <w:lang w:val="zh-CN"/>
        </w:rPr>
      </w:pPr>
    </w:p>
    <w:p>
      <w:pPr>
        <w:autoSpaceDE w:val="0"/>
        <w:autoSpaceDN w:val="0"/>
        <w:adjustRightInd w:val="0"/>
        <w:spacing w:line="360" w:lineRule="auto"/>
        <w:jc w:val="center"/>
        <w:rPr>
          <w:rFonts w:ascii="宋体" w:cs="Times New Roman"/>
          <w:color w:val="000000" w:themeColor="text1"/>
          <w:sz w:val="24"/>
          <w:szCs w:val="24"/>
          <w:lang w:val="zh-CN"/>
        </w:rPr>
      </w:pPr>
    </w:p>
    <w:p>
      <w:pPr>
        <w:autoSpaceDE w:val="0"/>
        <w:autoSpaceDN w:val="0"/>
        <w:adjustRightInd w:val="0"/>
        <w:spacing w:line="360" w:lineRule="auto"/>
        <w:outlineLvl w:val="0"/>
        <w:rPr>
          <w:rFonts w:ascii="宋体" w:cs="Times New Roman"/>
          <w:color w:val="000000" w:themeColor="text1"/>
          <w:sz w:val="24"/>
          <w:szCs w:val="24"/>
          <w:lang w:val="zh-CN"/>
        </w:rPr>
      </w:pPr>
    </w:p>
    <w:p>
      <w:pPr>
        <w:widowControl/>
        <w:spacing w:before="100" w:beforeAutospacing="1" w:after="100" w:afterAutospacing="1" w:line="360" w:lineRule="auto"/>
        <w:jc w:val="center"/>
        <w:rPr>
          <w:rFonts w:ascii="宋体" w:cs="Times New Roman"/>
          <w:b/>
          <w:bCs/>
          <w:color w:val="000000" w:themeColor="text1"/>
          <w:sz w:val="36"/>
          <w:szCs w:val="36"/>
        </w:rPr>
      </w:pPr>
      <w:r>
        <w:rPr>
          <w:rFonts w:ascii="宋体" w:hAnsi="宋体" w:cs="宋体"/>
          <w:b/>
          <w:bCs/>
          <w:color w:val="000000" w:themeColor="text1"/>
          <w:sz w:val="36"/>
          <w:szCs w:val="36"/>
        </w:rPr>
        <w:t xml:space="preserve">3.6 </w:t>
      </w:r>
      <w:r>
        <w:rPr>
          <w:rFonts w:hint="eastAsia" w:ascii="宋体" w:hAnsi="宋体" w:cs="宋体"/>
          <w:b/>
          <w:bCs/>
          <w:color w:val="000000" w:themeColor="text1"/>
          <w:sz w:val="36"/>
          <w:szCs w:val="36"/>
        </w:rPr>
        <w:t>其他资格证书或材料</w:t>
      </w:r>
      <w:r>
        <w:rPr>
          <w:rFonts w:ascii="宋体" w:hAnsi="宋体" w:cs="宋体"/>
          <w:b/>
          <w:bCs/>
          <w:color w:val="000000" w:themeColor="text1"/>
          <w:sz w:val="36"/>
          <w:szCs w:val="36"/>
        </w:rPr>
        <w:t xml:space="preserve"> </w:t>
      </w:r>
    </w:p>
    <w:p>
      <w:pPr>
        <w:autoSpaceDE w:val="0"/>
        <w:autoSpaceDN w:val="0"/>
        <w:adjustRightInd w:val="0"/>
        <w:spacing w:line="360" w:lineRule="auto"/>
        <w:jc w:val="center"/>
        <w:outlineLvl w:val="0"/>
        <w:rPr>
          <w:rFonts w:hAnsi="宋体" w:cs="Times New Roman"/>
          <w:b/>
          <w:bCs/>
          <w:snapToGrid w:val="0"/>
          <w:color w:val="000000" w:themeColor="text1"/>
          <w:kern w:val="0"/>
          <w:sz w:val="36"/>
          <w:szCs w:val="36"/>
        </w:rPr>
      </w:pPr>
    </w:p>
    <w:p>
      <w:pPr>
        <w:autoSpaceDE w:val="0"/>
        <w:autoSpaceDN w:val="0"/>
        <w:adjustRightInd w:val="0"/>
        <w:spacing w:line="360" w:lineRule="auto"/>
        <w:jc w:val="center"/>
        <w:rPr>
          <w:rFonts w:ascii="宋体" w:cs="Times New Roman"/>
          <w:b/>
          <w:bCs/>
          <w:color w:val="000000" w:themeColor="text1"/>
          <w:sz w:val="44"/>
          <w:szCs w:val="44"/>
          <w:lang w:val="zh-CN"/>
        </w:rPr>
      </w:pPr>
      <w:r>
        <w:rPr>
          <w:rFonts w:hint="eastAsia" w:ascii="宋体" w:hAnsi="宋体" w:cs="宋体"/>
          <w:b/>
          <w:bCs/>
          <w:color w:val="000000" w:themeColor="text1"/>
          <w:sz w:val="44"/>
          <w:szCs w:val="44"/>
          <w:lang w:val="zh-CN"/>
        </w:rPr>
        <w:t>四、符合性审查证明材料</w:t>
      </w:r>
    </w:p>
    <w:p>
      <w:pPr>
        <w:autoSpaceDE w:val="0"/>
        <w:autoSpaceDN w:val="0"/>
        <w:adjustRightInd w:val="0"/>
        <w:spacing w:line="360" w:lineRule="auto"/>
        <w:jc w:val="center"/>
        <w:outlineLvl w:val="0"/>
        <w:rPr>
          <w:rFonts w:hAnsi="宋体" w:cs="Times New Roman"/>
          <w:b/>
          <w:bCs/>
          <w:snapToGrid w:val="0"/>
          <w:color w:val="000000" w:themeColor="text1"/>
          <w:kern w:val="0"/>
          <w:sz w:val="36"/>
          <w:szCs w:val="36"/>
        </w:rPr>
      </w:pPr>
      <w:r>
        <w:rPr>
          <w:rFonts w:ascii="宋体" w:hAnsi="宋体" w:cs="宋体"/>
          <w:b/>
          <w:bCs/>
          <w:color w:val="000000" w:themeColor="text1"/>
          <w:sz w:val="36"/>
          <w:szCs w:val="36"/>
        </w:rPr>
        <w:t xml:space="preserve">4.1 </w:t>
      </w:r>
      <w:r>
        <w:rPr>
          <w:rFonts w:hint="eastAsia" w:hAnsi="宋体" w:cs="宋体"/>
          <w:b/>
          <w:bCs/>
          <w:snapToGrid w:val="0"/>
          <w:color w:val="000000" w:themeColor="text1"/>
          <w:kern w:val="0"/>
          <w:sz w:val="36"/>
          <w:szCs w:val="36"/>
        </w:rPr>
        <w:t>投标分项报价表</w:t>
      </w:r>
    </w:p>
    <w:p>
      <w:pPr>
        <w:spacing w:before="50" w:afterLines="50" w:line="360" w:lineRule="auto"/>
        <w:jc w:val="left"/>
        <w:rPr>
          <w:rFonts w:ascii="宋体" w:cs="Times New Roman"/>
          <w:color w:val="000000" w:themeColor="text1"/>
          <w:sz w:val="24"/>
          <w:szCs w:val="24"/>
        </w:rPr>
      </w:pPr>
      <w:r>
        <w:rPr>
          <w:rFonts w:hint="eastAsia" w:ascii="宋体" w:hAnsi="宋体" w:cs="宋体"/>
          <w:color w:val="000000" w:themeColor="text1"/>
          <w:sz w:val="24"/>
          <w:szCs w:val="24"/>
        </w:rPr>
        <w:t>项目编号：</w:t>
      </w:r>
    </w:p>
    <w:p>
      <w:pPr>
        <w:autoSpaceDE w:val="0"/>
        <w:autoSpaceDN w:val="0"/>
        <w:adjustRightInd w:val="0"/>
        <w:spacing w:line="360" w:lineRule="auto"/>
        <w:outlineLvl w:val="0"/>
        <w:rPr>
          <w:rFonts w:hAnsi="宋体" w:cs="Times New Roman"/>
          <w:b/>
          <w:bCs/>
          <w:snapToGrid w:val="0"/>
          <w:color w:val="000000" w:themeColor="text1"/>
          <w:kern w:val="0"/>
          <w:sz w:val="36"/>
          <w:szCs w:val="36"/>
        </w:rPr>
      </w:pPr>
      <w:r>
        <w:rPr>
          <w:rFonts w:hint="eastAsia" w:ascii="宋体" w:hAnsi="宋体" w:cs="宋体"/>
          <w:color w:val="000000" w:themeColor="text1"/>
          <w:sz w:val="24"/>
          <w:szCs w:val="24"/>
        </w:rPr>
        <w:t>项目名称：</w:t>
      </w:r>
      <w:r>
        <w:rPr>
          <w:rFonts w:ascii="宋体" w:hAnsi="宋体" w:cs="宋体"/>
          <w:color w:val="000000" w:themeColor="text1"/>
          <w:sz w:val="24"/>
          <w:szCs w:val="24"/>
        </w:rPr>
        <w:t xml:space="preserve">   </w:t>
      </w:r>
    </w:p>
    <w:tbl>
      <w:tblPr>
        <w:tblStyle w:val="27"/>
        <w:tblW w:w="9400" w:type="dxa"/>
        <w:tblInd w:w="2"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80" w:lineRule="exact"/>
              <w:jc w:val="center"/>
              <w:rPr>
                <w:rFonts w:ascii="宋体" w:cs="宋体"/>
                <w:b/>
                <w:bCs/>
                <w:color w:val="000000" w:themeColor="text1"/>
                <w:sz w:val="24"/>
                <w:szCs w:val="24"/>
                <w:lang w:val="zh-CN"/>
              </w:rPr>
            </w:pPr>
            <w:r>
              <w:rPr>
                <w:rFonts w:hint="eastAsia" w:ascii="宋体" w:hAnsi="宋体" w:cs="宋体"/>
                <w:b/>
                <w:bCs/>
                <w:color w:val="000000" w:themeColor="text1"/>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cs="宋体"/>
                <w:b/>
                <w:bCs/>
                <w:color w:val="000000" w:themeColor="text1"/>
                <w:sz w:val="24"/>
                <w:szCs w:val="24"/>
                <w:lang w:val="zh-CN"/>
              </w:rPr>
            </w:pPr>
            <w:r>
              <w:rPr>
                <w:rFonts w:hint="eastAsia" w:ascii="宋体" w:hAnsi="宋体" w:cs="宋体"/>
                <w:b/>
                <w:bCs/>
                <w:color w:val="000000" w:themeColor="text1"/>
                <w:sz w:val="24"/>
                <w:szCs w:val="24"/>
                <w:lang w:val="zh-CN"/>
              </w:rPr>
              <w:t>名</w:t>
            </w:r>
            <w:r>
              <w:rPr>
                <w:rFonts w:ascii="宋体" w:hAnsi="宋体" w:cs="宋体"/>
                <w:b/>
                <w:bCs/>
                <w:color w:val="000000" w:themeColor="text1"/>
                <w:sz w:val="24"/>
                <w:szCs w:val="24"/>
                <w:lang w:val="zh-CN"/>
              </w:rPr>
              <w:t xml:space="preserve"> </w:t>
            </w:r>
            <w:r>
              <w:rPr>
                <w:rFonts w:hint="eastAsia" w:ascii="宋体" w:hAnsi="宋体" w:cs="宋体"/>
                <w:b/>
                <w:bCs/>
                <w:color w:val="000000" w:themeColor="text1"/>
                <w:sz w:val="24"/>
                <w:szCs w:val="24"/>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rPr>
                <w:rFonts w:ascii="宋体" w:cs="宋体"/>
                <w:b/>
                <w:bCs/>
                <w:color w:val="000000" w:themeColor="text1"/>
                <w:sz w:val="24"/>
                <w:szCs w:val="24"/>
                <w:lang w:val="zh-CN"/>
              </w:rPr>
            </w:pPr>
            <w:r>
              <w:rPr>
                <w:rFonts w:hint="eastAsia" w:ascii="宋体" w:hAnsi="宋体" w:cs="宋体"/>
                <w:b/>
                <w:bCs/>
                <w:color w:val="000000" w:themeColor="text1"/>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cs="宋体"/>
                <w:b/>
                <w:bCs/>
                <w:color w:val="000000" w:themeColor="text1"/>
                <w:sz w:val="24"/>
                <w:szCs w:val="24"/>
                <w:lang w:val="zh-CN"/>
              </w:rPr>
            </w:pPr>
            <w:r>
              <w:rPr>
                <w:rFonts w:hint="eastAsia" w:ascii="宋体" w:hAnsi="宋体" w:cs="宋体"/>
                <w:b/>
                <w:bCs/>
                <w:color w:val="000000" w:themeColor="text1"/>
                <w:sz w:val="24"/>
                <w:szCs w:val="24"/>
                <w:lang w:val="zh-CN"/>
              </w:rPr>
              <w:t>技术</w:t>
            </w:r>
          </w:p>
          <w:p>
            <w:pPr>
              <w:autoSpaceDE w:val="0"/>
              <w:autoSpaceDN w:val="0"/>
              <w:adjustRightInd w:val="0"/>
              <w:spacing w:line="360" w:lineRule="auto"/>
              <w:jc w:val="center"/>
              <w:rPr>
                <w:rFonts w:ascii="宋体" w:cs="宋体"/>
                <w:b/>
                <w:bCs/>
                <w:color w:val="000000" w:themeColor="text1"/>
                <w:sz w:val="24"/>
                <w:szCs w:val="24"/>
                <w:lang w:val="zh-CN"/>
              </w:rPr>
            </w:pPr>
            <w:r>
              <w:rPr>
                <w:rFonts w:hint="eastAsia" w:ascii="宋体" w:hAnsi="宋体" w:cs="宋体"/>
                <w:b/>
                <w:bCs/>
                <w:color w:val="000000" w:themeColor="text1"/>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cs="宋体"/>
                <w:b/>
                <w:bCs/>
                <w:color w:val="000000" w:themeColor="text1"/>
                <w:sz w:val="24"/>
                <w:szCs w:val="24"/>
                <w:lang w:val="zh-CN"/>
              </w:rPr>
            </w:pPr>
            <w:r>
              <w:rPr>
                <w:rFonts w:hint="eastAsia" w:ascii="宋体" w:hAnsi="宋体" w:cs="宋体"/>
                <w:b/>
                <w:bCs/>
                <w:color w:val="000000" w:themeColor="text1"/>
                <w:sz w:val="24"/>
                <w:szCs w:val="24"/>
                <w:lang w:val="zh-CN"/>
              </w:rPr>
              <w:t>单</w:t>
            </w:r>
            <w:r>
              <w:rPr>
                <w:rFonts w:ascii="宋体" w:hAnsi="宋体" w:cs="宋体"/>
                <w:b/>
                <w:bCs/>
                <w:color w:val="000000" w:themeColor="text1"/>
                <w:sz w:val="24"/>
                <w:szCs w:val="24"/>
                <w:lang w:val="zh-CN"/>
              </w:rPr>
              <w:t xml:space="preserve"> </w:t>
            </w:r>
            <w:r>
              <w:rPr>
                <w:rFonts w:hint="eastAsia" w:ascii="宋体" w:hAnsi="宋体" w:cs="宋体"/>
                <w:b/>
                <w:bCs/>
                <w:color w:val="000000" w:themeColor="text1"/>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cs="宋体"/>
                <w:b/>
                <w:bCs/>
                <w:color w:val="000000" w:themeColor="text1"/>
                <w:sz w:val="24"/>
                <w:szCs w:val="24"/>
                <w:lang w:val="zh-CN"/>
              </w:rPr>
            </w:pPr>
            <w:r>
              <w:rPr>
                <w:rFonts w:hint="eastAsia" w:ascii="宋体" w:hAnsi="宋体" w:cs="宋体"/>
                <w:b/>
                <w:bCs/>
                <w:color w:val="000000" w:themeColor="text1"/>
                <w:sz w:val="24"/>
                <w:szCs w:val="24"/>
                <w:lang w:val="zh-CN"/>
              </w:rPr>
              <w:t>数</w:t>
            </w:r>
            <w:r>
              <w:rPr>
                <w:rFonts w:ascii="宋体" w:hAnsi="宋体" w:cs="宋体"/>
                <w:b/>
                <w:bCs/>
                <w:color w:val="000000" w:themeColor="text1"/>
                <w:sz w:val="24"/>
                <w:szCs w:val="24"/>
                <w:lang w:val="zh-CN"/>
              </w:rPr>
              <w:t xml:space="preserve"> </w:t>
            </w:r>
            <w:r>
              <w:rPr>
                <w:rFonts w:hint="eastAsia" w:ascii="宋体" w:hAnsi="宋体" w:cs="宋体"/>
                <w:b/>
                <w:bCs/>
                <w:color w:val="000000" w:themeColor="text1"/>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cs="宋体"/>
                <w:b/>
                <w:bCs/>
                <w:color w:val="000000" w:themeColor="text1"/>
                <w:sz w:val="24"/>
                <w:szCs w:val="24"/>
                <w:lang w:val="zh-CN"/>
              </w:rPr>
            </w:pPr>
            <w:r>
              <w:rPr>
                <w:rFonts w:hint="eastAsia" w:ascii="宋体" w:hAnsi="宋体" w:cs="宋体"/>
                <w:b/>
                <w:bCs/>
                <w:color w:val="000000" w:themeColor="text1"/>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rPr>
                <w:rFonts w:ascii="宋体" w:cs="宋体"/>
                <w:b/>
                <w:bCs/>
                <w:color w:val="000000" w:themeColor="text1"/>
                <w:sz w:val="24"/>
                <w:szCs w:val="24"/>
                <w:lang w:val="zh-CN"/>
              </w:rPr>
            </w:pPr>
            <w:r>
              <w:rPr>
                <w:rFonts w:hint="eastAsia" w:ascii="宋体" w:hAnsi="宋体" w:cs="宋体"/>
                <w:b/>
                <w:bCs/>
                <w:color w:val="000000" w:themeColor="text1"/>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left="120" w:hanging="120"/>
              <w:jc w:val="center"/>
              <w:rPr>
                <w:rFonts w:ascii="宋体" w:cs="宋体"/>
                <w:b/>
                <w:bCs/>
                <w:color w:val="000000" w:themeColor="text1"/>
                <w:sz w:val="24"/>
                <w:szCs w:val="24"/>
                <w:lang w:val="zh-CN"/>
              </w:rPr>
            </w:pPr>
            <w:r>
              <w:rPr>
                <w:rFonts w:hint="eastAsia" w:ascii="宋体" w:hAnsi="宋体" w:cs="宋体"/>
                <w:b/>
                <w:bCs/>
                <w:color w:val="000000" w:themeColor="text1"/>
                <w:sz w:val="24"/>
                <w:szCs w:val="24"/>
                <w:lang w:val="zh-CN"/>
              </w:rPr>
              <w:t>产地及</w:t>
            </w:r>
          </w:p>
          <w:p>
            <w:pPr>
              <w:autoSpaceDE w:val="0"/>
              <w:autoSpaceDN w:val="0"/>
              <w:adjustRightInd w:val="0"/>
              <w:spacing w:line="360" w:lineRule="auto"/>
              <w:ind w:left="120" w:hanging="120"/>
              <w:jc w:val="center"/>
              <w:rPr>
                <w:rFonts w:ascii="宋体" w:cs="宋体"/>
                <w:b/>
                <w:bCs/>
                <w:color w:val="000000" w:themeColor="text1"/>
                <w:sz w:val="24"/>
                <w:szCs w:val="24"/>
                <w:lang w:val="zh-CN"/>
              </w:rPr>
            </w:pPr>
            <w:r>
              <w:rPr>
                <w:rFonts w:hint="eastAsia" w:ascii="宋体" w:hAnsi="宋体" w:cs="宋体"/>
                <w:b/>
                <w:bCs/>
                <w:color w:val="000000" w:themeColor="text1"/>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cs="宋体"/>
                <w:color w:val="000000" w:themeColor="text1"/>
                <w:sz w:val="24"/>
                <w:szCs w:val="24"/>
              </w:rPr>
            </w:pPr>
            <w:r>
              <w:rPr>
                <w:rFonts w:ascii="宋体" w:hAnsi="宋体" w:cs="宋体"/>
                <w:color w:val="000000" w:themeColor="text1"/>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000000" w:themeColor="text1"/>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000000" w:themeColor="text1"/>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000000" w:themeColor="text1"/>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000000" w:themeColor="text1"/>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000000" w:themeColor="text1"/>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000000" w:themeColor="text1"/>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000000" w:themeColor="text1"/>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000000" w:themeColor="text1"/>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color w:val="000000" w:themeColor="text1"/>
                <w:sz w:val="24"/>
                <w:szCs w:val="24"/>
              </w:rPr>
            </w:pPr>
            <w:r>
              <w:rPr>
                <w:rFonts w:hint="eastAsia" w:ascii="宋体" w:hAnsi="宋体" w:cs="宋体"/>
                <w:color w:val="000000" w:themeColor="text1"/>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000000" w:themeColor="text1"/>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000000" w:themeColor="text1"/>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000000" w:themeColor="text1"/>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000000" w:themeColor="text1"/>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000000" w:themeColor="text1"/>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000000" w:themeColor="text1"/>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000000" w:themeColor="text1"/>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000000" w:themeColor="text1"/>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color w:val="000000" w:themeColor="text1"/>
                <w:sz w:val="24"/>
                <w:szCs w:val="24"/>
              </w:rPr>
            </w:pPr>
            <w:r>
              <w:rPr>
                <w:rFonts w:hint="eastAsia" w:ascii="宋体" w:hAnsi="宋体" w:cs="宋体"/>
                <w:color w:val="000000" w:themeColor="text1"/>
                <w:sz w:val="24"/>
                <w:szCs w:val="24"/>
                <w:lang w:val="zh-CN"/>
              </w:rPr>
              <w:t>合</w:t>
            </w:r>
            <w:r>
              <w:rPr>
                <w:rFonts w:ascii="宋体" w:hAnsi="宋体" w:cs="宋体"/>
                <w:color w:val="000000" w:themeColor="text1"/>
                <w:sz w:val="24"/>
                <w:szCs w:val="24"/>
              </w:rPr>
              <w:t xml:space="preserve">  </w:t>
            </w:r>
            <w:r>
              <w:rPr>
                <w:rFonts w:hint="eastAsia" w:ascii="宋体" w:hAnsi="宋体" w:cs="宋体"/>
                <w:color w:val="000000" w:themeColor="text1"/>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ascii="宋体" w:cs="宋体"/>
                <w:color w:val="000000" w:themeColor="text1"/>
                <w:sz w:val="24"/>
                <w:szCs w:val="24"/>
                <w:lang w:val="zh-CN"/>
              </w:rPr>
            </w:pPr>
            <w:r>
              <w:rPr>
                <w:rFonts w:hint="eastAsia" w:ascii="宋体" w:hAnsi="宋体" w:cs="宋体"/>
                <w:color w:val="000000" w:themeColor="text1"/>
                <w:sz w:val="24"/>
                <w:szCs w:val="24"/>
                <w:lang w:val="zh-CN"/>
              </w:rPr>
              <w:t>大写：　　　　　　</w:t>
            </w:r>
            <w:r>
              <w:rPr>
                <w:rFonts w:ascii="宋体" w:hAnsi="宋体" w:cs="宋体"/>
                <w:color w:val="000000" w:themeColor="text1"/>
                <w:sz w:val="24"/>
                <w:szCs w:val="24"/>
              </w:rPr>
              <w:t xml:space="preserve">              </w:t>
            </w:r>
            <w:r>
              <w:rPr>
                <w:rFonts w:hint="eastAsia" w:ascii="宋体" w:hAnsi="宋体" w:cs="宋体"/>
                <w:color w:val="000000" w:themeColor="text1"/>
                <w:sz w:val="24"/>
                <w:szCs w:val="24"/>
                <w:lang w:val="zh-CN"/>
              </w:rPr>
              <w:t>小写：</w:t>
            </w:r>
          </w:p>
        </w:tc>
      </w:tr>
    </w:tbl>
    <w:p>
      <w:pPr>
        <w:autoSpaceDE w:val="0"/>
        <w:autoSpaceDN w:val="0"/>
        <w:adjustRightInd w:val="0"/>
        <w:spacing w:line="480" w:lineRule="auto"/>
        <w:rPr>
          <w:rFonts w:ascii="宋体" w:cs="Times New Roman"/>
          <w:color w:val="000000" w:themeColor="text1"/>
          <w:sz w:val="24"/>
          <w:szCs w:val="24"/>
          <w:lang w:val="zh-CN"/>
        </w:rPr>
      </w:pPr>
      <w:r>
        <w:rPr>
          <w:rFonts w:hint="eastAsia" w:ascii="宋体" w:hAnsi="宋体" w:cs="宋体"/>
          <w:color w:val="000000" w:themeColor="text1"/>
          <w:sz w:val="24"/>
          <w:szCs w:val="24"/>
          <w:lang w:val="zh-CN"/>
        </w:rPr>
        <w:t>投标人（公章）：</w:t>
      </w:r>
    </w:p>
    <w:p>
      <w:pPr>
        <w:autoSpaceDE w:val="0"/>
        <w:autoSpaceDN w:val="0"/>
        <w:adjustRightInd w:val="0"/>
        <w:spacing w:line="480" w:lineRule="auto"/>
        <w:rPr>
          <w:rFonts w:ascii="宋体" w:cs="Times New Roman"/>
          <w:color w:val="000000" w:themeColor="text1"/>
          <w:sz w:val="24"/>
          <w:szCs w:val="24"/>
        </w:rPr>
      </w:pPr>
      <w:r>
        <w:rPr>
          <w:rFonts w:hint="eastAsia" w:ascii="宋体" w:hAnsi="宋体" w:cs="宋体"/>
          <w:color w:val="000000" w:themeColor="text1"/>
          <w:sz w:val="24"/>
          <w:szCs w:val="24"/>
          <w:lang w:val="zh-CN"/>
        </w:rPr>
        <w:t>投标人法定代表人</w:t>
      </w:r>
      <w:r>
        <w:rPr>
          <w:rFonts w:ascii="宋体" w:hAnsi="宋体" w:cs="宋体"/>
          <w:color w:val="000000" w:themeColor="text1"/>
          <w:sz w:val="24"/>
          <w:szCs w:val="24"/>
          <w:lang w:val="zh-CN"/>
        </w:rPr>
        <w:t xml:space="preserve"> </w:t>
      </w:r>
      <w:r>
        <w:rPr>
          <w:rFonts w:hint="eastAsia" w:ascii="宋体" w:hAnsi="宋体" w:cs="宋体"/>
          <w:color w:val="000000" w:themeColor="text1"/>
          <w:sz w:val="24"/>
          <w:szCs w:val="24"/>
          <w:lang w:val="zh-CN"/>
        </w:rPr>
        <w:t>（或授权代表）签字：</w:t>
      </w:r>
    </w:p>
    <w:p>
      <w:pPr>
        <w:autoSpaceDE w:val="0"/>
        <w:autoSpaceDN w:val="0"/>
        <w:adjustRightInd w:val="0"/>
        <w:spacing w:line="360" w:lineRule="auto"/>
        <w:jc w:val="center"/>
        <w:outlineLvl w:val="0"/>
        <w:rPr>
          <w:rFonts w:hAnsi="宋体" w:cs="Times New Roman"/>
          <w:b/>
          <w:bCs/>
          <w:snapToGrid w:val="0"/>
          <w:color w:val="000000" w:themeColor="text1"/>
          <w:kern w:val="0"/>
          <w:sz w:val="36"/>
          <w:szCs w:val="36"/>
        </w:rPr>
      </w:pPr>
      <w:r>
        <w:rPr>
          <w:rFonts w:ascii="宋体" w:hAnsi="宋体" w:cs="宋体"/>
          <w:b/>
          <w:bCs/>
          <w:color w:val="000000" w:themeColor="text1"/>
          <w:sz w:val="36"/>
          <w:szCs w:val="36"/>
        </w:rPr>
        <w:t xml:space="preserve">4.2 </w:t>
      </w:r>
      <w:r>
        <w:rPr>
          <w:rFonts w:hint="eastAsia" w:hAnsi="宋体" w:cs="宋体"/>
          <w:b/>
          <w:bCs/>
          <w:snapToGrid w:val="0"/>
          <w:color w:val="000000" w:themeColor="text1"/>
          <w:kern w:val="0"/>
          <w:sz w:val="36"/>
          <w:szCs w:val="36"/>
        </w:rPr>
        <w:t>技术规格偏离表</w:t>
      </w:r>
    </w:p>
    <w:p>
      <w:pPr>
        <w:spacing w:before="50" w:afterLines="50" w:line="360" w:lineRule="auto"/>
        <w:jc w:val="left"/>
        <w:rPr>
          <w:rFonts w:ascii="宋体" w:cs="Times New Roman"/>
          <w:color w:val="000000" w:themeColor="text1"/>
          <w:sz w:val="24"/>
          <w:szCs w:val="24"/>
        </w:rPr>
      </w:pPr>
      <w:r>
        <w:rPr>
          <w:rFonts w:hint="eastAsia" w:ascii="宋体" w:hAnsi="宋体" w:cs="宋体"/>
          <w:color w:val="000000" w:themeColor="text1"/>
          <w:sz w:val="24"/>
          <w:szCs w:val="24"/>
        </w:rPr>
        <w:t>项目编号：</w:t>
      </w:r>
    </w:p>
    <w:p>
      <w:pPr>
        <w:autoSpaceDE w:val="0"/>
        <w:autoSpaceDN w:val="0"/>
        <w:adjustRightInd w:val="0"/>
        <w:spacing w:line="360" w:lineRule="auto"/>
        <w:outlineLvl w:val="0"/>
        <w:rPr>
          <w:rFonts w:hAnsi="宋体" w:cs="Times New Roman"/>
          <w:b/>
          <w:bCs/>
          <w:snapToGrid w:val="0"/>
          <w:color w:val="000000" w:themeColor="text1"/>
          <w:kern w:val="0"/>
          <w:sz w:val="36"/>
          <w:szCs w:val="36"/>
        </w:rPr>
      </w:pPr>
      <w:r>
        <w:rPr>
          <w:rFonts w:hint="eastAsia" w:ascii="宋体" w:hAnsi="宋体" w:cs="宋体"/>
          <w:color w:val="000000" w:themeColor="text1"/>
          <w:sz w:val="24"/>
          <w:szCs w:val="24"/>
        </w:rPr>
        <w:t>项目名称：</w:t>
      </w:r>
      <w:r>
        <w:rPr>
          <w:rFonts w:ascii="宋体" w:hAnsi="宋体" w:cs="宋体"/>
          <w:color w:val="000000" w:themeColor="text1"/>
          <w:sz w:val="24"/>
          <w:szCs w:val="24"/>
        </w:rPr>
        <w:t xml:space="preserve">   </w:t>
      </w:r>
    </w:p>
    <w:tbl>
      <w:tblPr>
        <w:tblStyle w:val="27"/>
        <w:tblW w:w="9322" w:type="dxa"/>
        <w:tblInd w:w="2"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序号</w:t>
            </w:r>
          </w:p>
        </w:tc>
        <w:tc>
          <w:tcPr>
            <w:tcW w:w="1265"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货物服务</w:t>
            </w:r>
          </w:p>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名称</w:t>
            </w:r>
          </w:p>
        </w:tc>
        <w:tc>
          <w:tcPr>
            <w:tcW w:w="1559"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招标文件</w:t>
            </w:r>
          </w:p>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投标技术</w:t>
            </w:r>
          </w:p>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参数</w:t>
            </w:r>
          </w:p>
        </w:tc>
        <w:tc>
          <w:tcPr>
            <w:tcW w:w="1134"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偏离</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cs="宋体"/>
                <w:color w:val="000000" w:themeColor="text1"/>
                <w:sz w:val="24"/>
                <w:szCs w:val="24"/>
              </w:rPr>
            </w:pPr>
            <w:r>
              <w:rPr>
                <w:rFonts w:ascii="宋体" w:hAnsi="宋体" w:cs="宋体"/>
                <w:color w:val="000000" w:themeColor="text1"/>
                <w:sz w:val="24"/>
                <w:szCs w:val="24"/>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cs="宋体"/>
                <w:b/>
                <w:bCs/>
                <w:color w:val="000000" w:themeColor="text1"/>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cs="宋体"/>
                <w:b/>
                <w:bCs/>
                <w:color w:val="000000" w:themeColor="text1"/>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cs="宋体"/>
                <w:b/>
                <w:bCs/>
                <w:color w:val="000000" w:themeColor="text1"/>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cs="宋体"/>
                <w:b/>
                <w:bCs/>
                <w:color w:val="000000" w:themeColor="text1"/>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cs="宋体"/>
                <w:b/>
                <w:bCs/>
                <w:color w:val="000000" w:themeColor="text1"/>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b/>
                <w:bCs/>
                <w:color w:val="000000" w:themeColor="text1"/>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color w:val="000000" w:themeColor="text1"/>
                <w:sz w:val="24"/>
                <w:szCs w:val="24"/>
              </w:rPr>
            </w:pPr>
            <w:r>
              <w:rPr>
                <w:rFonts w:hint="eastAsia" w:ascii="宋体" w:hAnsi="宋体" w:cs="宋体"/>
                <w:color w:val="000000" w:themeColor="text1"/>
                <w:sz w:val="24"/>
                <w:szCs w:val="24"/>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cs="宋体"/>
                <w:b/>
                <w:bCs/>
                <w:color w:val="000000" w:themeColor="text1"/>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cs="宋体"/>
                <w:b/>
                <w:bCs/>
                <w:color w:val="000000" w:themeColor="text1"/>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cs="宋体"/>
                <w:b/>
                <w:bCs/>
                <w:color w:val="000000" w:themeColor="text1"/>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cs="宋体"/>
                <w:b/>
                <w:bCs/>
                <w:color w:val="000000" w:themeColor="text1"/>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cs="宋体"/>
                <w:b/>
                <w:bCs/>
                <w:color w:val="000000" w:themeColor="text1"/>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b/>
                <w:bCs/>
                <w:color w:val="000000" w:themeColor="text1"/>
                <w:sz w:val="24"/>
                <w:szCs w:val="24"/>
              </w:rPr>
            </w:pPr>
          </w:p>
        </w:tc>
      </w:tr>
    </w:tbl>
    <w:p>
      <w:pPr>
        <w:autoSpaceDE w:val="0"/>
        <w:autoSpaceDN w:val="0"/>
        <w:adjustRightInd w:val="0"/>
        <w:spacing w:line="480" w:lineRule="auto"/>
        <w:rPr>
          <w:rFonts w:ascii="宋体" w:cs="Times New Roman"/>
          <w:color w:val="000000" w:themeColor="text1"/>
          <w:sz w:val="24"/>
          <w:szCs w:val="24"/>
          <w:lang w:val="zh-CN"/>
        </w:rPr>
      </w:pPr>
      <w:r>
        <w:rPr>
          <w:rFonts w:hint="eastAsia" w:ascii="宋体" w:hAnsi="宋体" w:cs="宋体"/>
          <w:color w:val="000000" w:themeColor="text1"/>
          <w:sz w:val="24"/>
          <w:szCs w:val="24"/>
          <w:lang w:val="zh-CN"/>
        </w:rPr>
        <w:t>投标人（公章）：</w:t>
      </w:r>
    </w:p>
    <w:p>
      <w:pPr>
        <w:autoSpaceDE w:val="0"/>
        <w:autoSpaceDN w:val="0"/>
        <w:adjustRightInd w:val="0"/>
        <w:spacing w:line="480" w:lineRule="auto"/>
        <w:rPr>
          <w:rFonts w:ascii="宋体" w:cs="Times New Roman"/>
          <w:color w:val="000000" w:themeColor="text1"/>
          <w:sz w:val="24"/>
          <w:szCs w:val="24"/>
          <w:lang w:val="zh-CN"/>
        </w:rPr>
      </w:pPr>
      <w:r>
        <w:rPr>
          <w:rFonts w:hint="eastAsia" w:ascii="宋体" w:hAnsi="宋体" w:cs="宋体"/>
          <w:color w:val="000000" w:themeColor="text1"/>
          <w:sz w:val="24"/>
          <w:szCs w:val="24"/>
          <w:lang w:val="zh-CN"/>
        </w:rPr>
        <w:t>投标人法定代表人（或授权代表）签字：</w:t>
      </w:r>
      <w:r>
        <w:rPr>
          <w:rFonts w:ascii="宋体" w:hAnsi="宋体" w:cs="宋体"/>
          <w:color w:val="000000" w:themeColor="text1"/>
          <w:sz w:val="24"/>
          <w:szCs w:val="24"/>
          <w:lang w:val="zh-CN"/>
        </w:rPr>
        <w:t xml:space="preserve"> </w:t>
      </w:r>
    </w:p>
    <w:p>
      <w:pPr>
        <w:autoSpaceDE w:val="0"/>
        <w:autoSpaceDN w:val="0"/>
        <w:adjustRightInd w:val="0"/>
        <w:spacing w:line="360" w:lineRule="auto"/>
        <w:jc w:val="center"/>
        <w:rPr>
          <w:rFonts w:ascii="宋体" w:cs="Times New Roman"/>
          <w:b/>
          <w:bCs/>
          <w:color w:val="000000" w:themeColor="text1"/>
          <w:sz w:val="44"/>
          <w:szCs w:val="44"/>
          <w:lang w:val="zh-CN"/>
        </w:rPr>
      </w:pPr>
      <w:r>
        <w:rPr>
          <w:rFonts w:ascii="宋体" w:hAnsi="宋体" w:cs="宋体"/>
          <w:b/>
          <w:bCs/>
          <w:color w:val="000000" w:themeColor="text1"/>
          <w:sz w:val="36"/>
          <w:szCs w:val="36"/>
        </w:rPr>
        <w:t xml:space="preserve">4.3 </w:t>
      </w:r>
      <w:r>
        <w:rPr>
          <w:rFonts w:hint="eastAsia" w:hAnsi="宋体" w:cs="宋体"/>
          <w:b/>
          <w:bCs/>
          <w:snapToGrid w:val="0"/>
          <w:color w:val="000000" w:themeColor="text1"/>
          <w:kern w:val="0"/>
          <w:sz w:val="36"/>
          <w:szCs w:val="36"/>
        </w:rPr>
        <w:t>技术方案（实施方案）</w:t>
      </w:r>
    </w:p>
    <w:p>
      <w:pPr>
        <w:snapToGrid w:val="0"/>
        <w:spacing w:line="360" w:lineRule="auto"/>
        <w:jc w:val="center"/>
        <w:rPr>
          <w:rFonts w:hAnsi="宋体" w:cs="Times New Roman"/>
          <w:b/>
          <w:bCs/>
          <w:snapToGrid w:val="0"/>
          <w:color w:val="000000" w:themeColor="text1"/>
          <w:kern w:val="0"/>
          <w:sz w:val="36"/>
          <w:szCs w:val="36"/>
        </w:rPr>
      </w:pPr>
    </w:p>
    <w:p>
      <w:pPr>
        <w:autoSpaceDE w:val="0"/>
        <w:autoSpaceDN w:val="0"/>
        <w:adjustRightInd w:val="0"/>
        <w:spacing w:line="360" w:lineRule="auto"/>
        <w:jc w:val="center"/>
        <w:rPr>
          <w:rFonts w:ascii="宋体" w:cs="Times New Roman"/>
          <w:color w:val="000000" w:themeColor="text1"/>
          <w:sz w:val="24"/>
          <w:szCs w:val="24"/>
          <w:lang w:val="zh-CN"/>
        </w:rPr>
      </w:pPr>
      <w:r>
        <w:rPr>
          <w:rFonts w:hint="eastAsia" w:ascii="宋体" w:hAnsi="宋体" w:cs="宋体"/>
          <w:color w:val="000000" w:themeColor="text1"/>
          <w:sz w:val="24"/>
          <w:szCs w:val="24"/>
          <w:lang w:val="zh-CN"/>
        </w:rPr>
        <w:t>（投标人根据招标文件要求自行编制）</w:t>
      </w:r>
    </w:p>
    <w:p>
      <w:pPr>
        <w:snapToGrid w:val="0"/>
        <w:spacing w:line="360" w:lineRule="auto"/>
        <w:jc w:val="center"/>
        <w:rPr>
          <w:rFonts w:hAnsi="宋体" w:cs="Times New Roman"/>
          <w:b/>
          <w:bCs/>
          <w:snapToGrid w:val="0"/>
          <w:color w:val="000000" w:themeColor="text1"/>
          <w:kern w:val="0"/>
          <w:sz w:val="36"/>
          <w:szCs w:val="36"/>
        </w:rPr>
      </w:pPr>
    </w:p>
    <w:p>
      <w:pPr>
        <w:snapToGrid w:val="0"/>
        <w:spacing w:line="360" w:lineRule="auto"/>
        <w:jc w:val="center"/>
        <w:rPr>
          <w:rFonts w:hAnsi="宋体" w:cs="Times New Roman"/>
          <w:b/>
          <w:bCs/>
          <w:snapToGrid w:val="0"/>
          <w:color w:val="000000" w:themeColor="text1"/>
          <w:kern w:val="0"/>
          <w:sz w:val="36"/>
          <w:szCs w:val="36"/>
        </w:rPr>
      </w:pPr>
    </w:p>
    <w:p>
      <w:pPr>
        <w:snapToGrid w:val="0"/>
        <w:spacing w:line="360" w:lineRule="auto"/>
        <w:jc w:val="center"/>
        <w:rPr>
          <w:rFonts w:hAnsi="宋体" w:cs="Times New Roman"/>
          <w:b/>
          <w:bCs/>
          <w:snapToGrid w:val="0"/>
          <w:color w:val="000000" w:themeColor="text1"/>
          <w:kern w:val="0"/>
          <w:sz w:val="36"/>
          <w:szCs w:val="36"/>
        </w:rPr>
      </w:pPr>
      <w:r>
        <w:rPr>
          <w:rFonts w:ascii="宋体" w:hAnsi="宋体" w:cs="宋体"/>
          <w:b/>
          <w:bCs/>
          <w:color w:val="000000" w:themeColor="text1"/>
          <w:sz w:val="36"/>
          <w:szCs w:val="36"/>
        </w:rPr>
        <w:t xml:space="preserve">4.4 </w:t>
      </w:r>
      <w:r>
        <w:rPr>
          <w:rFonts w:hint="eastAsia" w:hAnsi="宋体" w:cs="宋体"/>
          <w:b/>
          <w:bCs/>
          <w:snapToGrid w:val="0"/>
          <w:color w:val="000000" w:themeColor="text1"/>
          <w:kern w:val="0"/>
          <w:sz w:val="36"/>
          <w:szCs w:val="36"/>
        </w:rPr>
        <w:t>业绩情况表</w:t>
      </w:r>
    </w:p>
    <w:p>
      <w:pPr>
        <w:spacing w:before="50" w:afterLines="50" w:line="360" w:lineRule="auto"/>
        <w:jc w:val="left"/>
        <w:rPr>
          <w:rFonts w:ascii="宋体" w:cs="Times New Roman"/>
          <w:color w:val="000000" w:themeColor="text1"/>
          <w:sz w:val="24"/>
          <w:szCs w:val="24"/>
        </w:rPr>
      </w:pPr>
      <w:r>
        <w:rPr>
          <w:rFonts w:hint="eastAsia" w:ascii="宋体" w:hAnsi="宋体" w:cs="宋体"/>
          <w:color w:val="000000" w:themeColor="text1"/>
          <w:sz w:val="24"/>
          <w:szCs w:val="24"/>
        </w:rPr>
        <w:t>项目编号：</w:t>
      </w:r>
    </w:p>
    <w:p>
      <w:pPr>
        <w:snapToGrid w:val="0"/>
        <w:spacing w:line="360" w:lineRule="auto"/>
        <w:rPr>
          <w:rFonts w:hAnsi="宋体" w:cs="Times New Roman"/>
          <w:b/>
          <w:bCs/>
          <w:snapToGrid w:val="0"/>
          <w:color w:val="000000" w:themeColor="text1"/>
          <w:kern w:val="0"/>
          <w:sz w:val="36"/>
          <w:szCs w:val="36"/>
        </w:rPr>
      </w:pPr>
      <w:r>
        <w:rPr>
          <w:rFonts w:hint="eastAsia" w:ascii="宋体" w:hAnsi="宋体" w:cs="宋体"/>
          <w:color w:val="000000" w:themeColor="text1"/>
          <w:sz w:val="24"/>
          <w:szCs w:val="24"/>
        </w:rPr>
        <w:t>项目名称：</w:t>
      </w:r>
      <w:r>
        <w:rPr>
          <w:rFonts w:ascii="宋体" w:hAnsi="宋体" w:cs="宋体"/>
          <w:color w:val="000000" w:themeColor="text1"/>
          <w:sz w:val="24"/>
          <w:szCs w:val="24"/>
        </w:rPr>
        <w:t xml:space="preserve">   </w:t>
      </w:r>
    </w:p>
    <w:tbl>
      <w:tblPr>
        <w:tblStyle w:val="27"/>
        <w:tblW w:w="9245"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序号</w:t>
            </w:r>
          </w:p>
        </w:tc>
        <w:tc>
          <w:tcPr>
            <w:tcW w:w="1808" w:type="dxa"/>
            <w:shd w:val="clear" w:color="auto" w:fill="F3F3F3"/>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客户单位名称</w:t>
            </w:r>
          </w:p>
        </w:tc>
        <w:tc>
          <w:tcPr>
            <w:tcW w:w="3579" w:type="dxa"/>
            <w:shd w:val="clear" w:color="auto" w:fill="F3F3F3"/>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项目名称及主要内容</w:t>
            </w:r>
          </w:p>
        </w:tc>
        <w:tc>
          <w:tcPr>
            <w:tcW w:w="1440" w:type="dxa"/>
            <w:shd w:val="clear" w:color="auto" w:fill="F3F3F3"/>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合同金额（万元）</w:t>
            </w:r>
          </w:p>
        </w:tc>
        <w:tc>
          <w:tcPr>
            <w:tcW w:w="1706" w:type="dxa"/>
            <w:shd w:val="clear" w:color="auto" w:fill="F3F3F3"/>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color w:val="000000" w:themeColor="text1"/>
                <w:sz w:val="24"/>
                <w:szCs w:val="24"/>
              </w:rPr>
            </w:pPr>
            <w:r>
              <w:rPr>
                <w:rFonts w:ascii="宋体" w:hAnsi="宋体" w:eastAsia="宋体" w:cs="宋体"/>
                <w:color w:val="000000" w:themeColor="text1"/>
                <w:sz w:val="24"/>
                <w:szCs w:val="24"/>
              </w:rPr>
              <w:t>1</w:t>
            </w:r>
          </w:p>
        </w:tc>
        <w:tc>
          <w:tcPr>
            <w:tcW w:w="1808" w:type="dxa"/>
            <w:vAlign w:val="center"/>
          </w:tcPr>
          <w:p>
            <w:pPr>
              <w:pStyle w:val="11"/>
              <w:spacing w:line="360" w:lineRule="auto"/>
              <w:rPr>
                <w:rFonts w:ascii="宋体" w:hAnsi="宋体" w:eastAsia="宋体" w:cs="Times New Roman"/>
                <w:color w:val="000000" w:themeColor="text1"/>
                <w:sz w:val="24"/>
                <w:szCs w:val="24"/>
              </w:rPr>
            </w:pPr>
          </w:p>
        </w:tc>
        <w:tc>
          <w:tcPr>
            <w:tcW w:w="3579" w:type="dxa"/>
            <w:vAlign w:val="center"/>
          </w:tcPr>
          <w:p>
            <w:pPr>
              <w:pStyle w:val="11"/>
              <w:spacing w:line="360" w:lineRule="auto"/>
              <w:rPr>
                <w:rFonts w:ascii="宋体" w:hAnsi="宋体" w:eastAsia="宋体" w:cs="Times New Roman"/>
                <w:color w:val="000000" w:themeColor="text1"/>
                <w:sz w:val="24"/>
                <w:szCs w:val="24"/>
              </w:rPr>
            </w:pPr>
          </w:p>
        </w:tc>
        <w:tc>
          <w:tcPr>
            <w:tcW w:w="1440" w:type="dxa"/>
            <w:vAlign w:val="center"/>
          </w:tcPr>
          <w:p>
            <w:pPr>
              <w:pStyle w:val="11"/>
              <w:spacing w:line="360" w:lineRule="auto"/>
              <w:rPr>
                <w:rFonts w:ascii="宋体" w:hAnsi="宋体" w:eastAsia="宋体" w:cs="Times New Roman"/>
                <w:color w:val="000000" w:themeColor="text1"/>
                <w:sz w:val="24"/>
                <w:szCs w:val="24"/>
              </w:rPr>
            </w:pPr>
          </w:p>
        </w:tc>
        <w:tc>
          <w:tcPr>
            <w:tcW w:w="1706" w:type="dxa"/>
            <w:vAlign w:val="center"/>
          </w:tcPr>
          <w:p>
            <w:pPr>
              <w:pStyle w:val="11"/>
              <w:spacing w:line="360" w:lineRule="auto"/>
              <w:rPr>
                <w:rFonts w:ascii="宋体" w:hAnsi="宋体" w:eastAsia="宋体"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color w:val="000000" w:themeColor="text1"/>
                <w:sz w:val="24"/>
                <w:szCs w:val="24"/>
              </w:rPr>
            </w:pPr>
            <w:r>
              <w:rPr>
                <w:rFonts w:ascii="宋体" w:hAnsi="宋体" w:eastAsia="宋体" w:cs="宋体"/>
                <w:color w:val="000000" w:themeColor="text1"/>
                <w:sz w:val="24"/>
                <w:szCs w:val="24"/>
              </w:rPr>
              <w:t>2</w:t>
            </w:r>
          </w:p>
        </w:tc>
        <w:tc>
          <w:tcPr>
            <w:tcW w:w="1808" w:type="dxa"/>
            <w:vAlign w:val="center"/>
          </w:tcPr>
          <w:p>
            <w:pPr>
              <w:pStyle w:val="11"/>
              <w:spacing w:line="360" w:lineRule="auto"/>
              <w:rPr>
                <w:rFonts w:ascii="宋体" w:hAnsi="宋体" w:eastAsia="宋体" w:cs="Times New Roman"/>
                <w:color w:val="000000" w:themeColor="text1"/>
                <w:sz w:val="24"/>
                <w:szCs w:val="24"/>
              </w:rPr>
            </w:pPr>
          </w:p>
        </w:tc>
        <w:tc>
          <w:tcPr>
            <w:tcW w:w="3579" w:type="dxa"/>
            <w:vAlign w:val="center"/>
          </w:tcPr>
          <w:p>
            <w:pPr>
              <w:pStyle w:val="11"/>
              <w:spacing w:line="360" w:lineRule="auto"/>
              <w:rPr>
                <w:rFonts w:ascii="宋体" w:hAnsi="宋体" w:eastAsia="宋体" w:cs="Times New Roman"/>
                <w:color w:val="000000" w:themeColor="text1"/>
                <w:sz w:val="24"/>
                <w:szCs w:val="24"/>
              </w:rPr>
            </w:pPr>
          </w:p>
        </w:tc>
        <w:tc>
          <w:tcPr>
            <w:tcW w:w="1440" w:type="dxa"/>
            <w:vAlign w:val="center"/>
          </w:tcPr>
          <w:p>
            <w:pPr>
              <w:pStyle w:val="11"/>
              <w:spacing w:line="360" w:lineRule="auto"/>
              <w:rPr>
                <w:rFonts w:ascii="宋体" w:hAnsi="宋体" w:eastAsia="宋体" w:cs="Times New Roman"/>
                <w:color w:val="000000" w:themeColor="text1"/>
                <w:sz w:val="24"/>
                <w:szCs w:val="24"/>
              </w:rPr>
            </w:pPr>
          </w:p>
        </w:tc>
        <w:tc>
          <w:tcPr>
            <w:tcW w:w="1706" w:type="dxa"/>
            <w:vAlign w:val="center"/>
          </w:tcPr>
          <w:p>
            <w:pPr>
              <w:pStyle w:val="11"/>
              <w:spacing w:line="360" w:lineRule="auto"/>
              <w:rPr>
                <w:rFonts w:ascii="宋体" w:hAnsi="宋体" w:eastAsia="宋体"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color w:val="000000" w:themeColor="text1"/>
                <w:sz w:val="24"/>
                <w:szCs w:val="24"/>
              </w:rPr>
            </w:pPr>
            <w:r>
              <w:rPr>
                <w:rFonts w:ascii="宋体" w:hAnsi="宋体" w:eastAsia="宋体" w:cs="宋体"/>
                <w:color w:val="000000" w:themeColor="text1"/>
                <w:sz w:val="24"/>
                <w:szCs w:val="24"/>
              </w:rPr>
              <w:t>3</w:t>
            </w:r>
          </w:p>
        </w:tc>
        <w:tc>
          <w:tcPr>
            <w:tcW w:w="1808" w:type="dxa"/>
            <w:vAlign w:val="center"/>
          </w:tcPr>
          <w:p>
            <w:pPr>
              <w:pStyle w:val="11"/>
              <w:spacing w:line="360" w:lineRule="auto"/>
              <w:rPr>
                <w:rFonts w:ascii="宋体" w:hAnsi="宋体" w:eastAsia="宋体" w:cs="Times New Roman"/>
                <w:color w:val="000000" w:themeColor="text1"/>
                <w:sz w:val="24"/>
                <w:szCs w:val="24"/>
              </w:rPr>
            </w:pPr>
          </w:p>
        </w:tc>
        <w:tc>
          <w:tcPr>
            <w:tcW w:w="3579" w:type="dxa"/>
            <w:vAlign w:val="center"/>
          </w:tcPr>
          <w:p>
            <w:pPr>
              <w:pStyle w:val="11"/>
              <w:spacing w:line="360" w:lineRule="auto"/>
              <w:rPr>
                <w:rFonts w:ascii="宋体" w:hAnsi="宋体" w:eastAsia="宋体" w:cs="Times New Roman"/>
                <w:color w:val="000000" w:themeColor="text1"/>
                <w:sz w:val="24"/>
                <w:szCs w:val="24"/>
              </w:rPr>
            </w:pPr>
          </w:p>
        </w:tc>
        <w:tc>
          <w:tcPr>
            <w:tcW w:w="1440" w:type="dxa"/>
            <w:vAlign w:val="center"/>
          </w:tcPr>
          <w:p>
            <w:pPr>
              <w:pStyle w:val="11"/>
              <w:spacing w:line="360" w:lineRule="auto"/>
              <w:rPr>
                <w:rFonts w:ascii="宋体" w:hAnsi="宋体" w:eastAsia="宋体" w:cs="Times New Roman"/>
                <w:color w:val="000000" w:themeColor="text1"/>
                <w:sz w:val="24"/>
                <w:szCs w:val="24"/>
              </w:rPr>
            </w:pPr>
          </w:p>
        </w:tc>
        <w:tc>
          <w:tcPr>
            <w:tcW w:w="1706" w:type="dxa"/>
            <w:vAlign w:val="center"/>
          </w:tcPr>
          <w:p>
            <w:pPr>
              <w:pStyle w:val="11"/>
              <w:spacing w:line="360" w:lineRule="auto"/>
              <w:rPr>
                <w:rFonts w:ascii="宋体" w:hAnsi="宋体" w:eastAsia="宋体"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color w:val="000000" w:themeColor="text1"/>
                <w:sz w:val="24"/>
                <w:szCs w:val="24"/>
              </w:rPr>
            </w:pPr>
            <w:r>
              <w:rPr>
                <w:rFonts w:ascii="宋体" w:hAnsi="宋体" w:eastAsia="宋体" w:cs="宋体"/>
                <w:color w:val="000000" w:themeColor="text1"/>
                <w:sz w:val="24"/>
                <w:szCs w:val="24"/>
              </w:rPr>
              <w:t>4</w:t>
            </w:r>
          </w:p>
        </w:tc>
        <w:tc>
          <w:tcPr>
            <w:tcW w:w="1808" w:type="dxa"/>
            <w:vAlign w:val="center"/>
          </w:tcPr>
          <w:p>
            <w:pPr>
              <w:rPr>
                <w:rFonts w:ascii="宋体" w:cs="Times New Roman"/>
                <w:color w:val="000000" w:themeColor="text1"/>
              </w:rPr>
            </w:pPr>
          </w:p>
        </w:tc>
        <w:tc>
          <w:tcPr>
            <w:tcW w:w="3579" w:type="dxa"/>
            <w:vAlign w:val="center"/>
          </w:tcPr>
          <w:p>
            <w:pPr>
              <w:rPr>
                <w:rFonts w:ascii="宋体" w:cs="Times New Roman"/>
                <w:color w:val="000000" w:themeColor="text1"/>
              </w:rPr>
            </w:pPr>
          </w:p>
        </w:tc>
        <w:tc>
          <w:tcPr>
            <w:tcW w:w="1440" w:type="dxa"/>
            <w:vAlign w:val="center"/>
          </w:tcPr>
          <w:p>
            <w:pPr>
              <w:rPr>
                <w:rFonts w:ascii="宋体" w:cs="Times New Roman"/>
                <w:color w:val="000000" w:themeColor="text1"/>
              </w:rPr>
            </w:pPr>
          </w:p>
        </w:tc>
        <w:tc>
          <w:tcPr>
            <w:tcW w:w="1706" w:type="dxa"/>
            <w:vAlign w:val="center"/>
          </w:tcPr>
          <w:p>
            <w:pPr>
              <w:rPr>
                <w:rFonts w:ascii="宋体" w:cs="Times New Roman"/>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Times New Roman"/>
                <w:color w:val="000000" w:themeColor="text1"/>
                <w:sz w:val="24"/>
                <w:szCs w:val="24"/>
              </w:rPr>
            </w:pPr>
            <w:r>
              <w:rPr>
                <w:rFonts w:hint="eastAsia" w:ascii="宋体" w:hAnsi="宋体" w:eastAsia="宋体" w:cs="宋体"/>
                <w:color w:val="000000" w:themeColor="text1"/>
                <w:sz w:val="24"/>
                <w:szCs w:val="24"/>
              </w:rPr>
              <w:t>……</w:t>
            </w:r>
          </w:p>
        </w:tc>
        <w:tc>
          <w:tcPr>
            <w:tcW w:w="1808" w:type="dxa"/>
            <w:vAlign w:val="center"/>
          </w:tcPr>
          <w:p>
            <w:pPr>
              <w:rPr>
                <w:rFonts w:ascii="宋体" w:cs="Times New Roman"/>
                <w:color w:val="000000" w:themeColor="text1"/>
              </w:rPr>
            </w:pPr>
          </w:p>
        </w:tc>
        <w:tc>
          <w:tcPr>
            <w:tcW w:w="3579" w:type="dxa"/>
            <w:vAlign w:val="center"/>
          </w:tcPr>
          <w:p>
            <w:pPr>
              <w:rPr>
                <w:rFonts w:ascii="宋体" w:cs="Times New Roman"/>
                <w:color w:val="000000" w:themeColor="text1"/>
              </w:rPr>
            </w:pPr>
          </w:p>
        </w:tc>
        <w:tc>
          <w:tcPr>
            <w:tcW w:w="1440" w:type="dxa"/>
            <w:vAlign w:val="center"/>
          </w:tcPr>
          <w:p>
            <w:pPr>
              <w:rPr>
                <w:rFonts w:ascii="宋体" w:cs="Times New Roman"/>
                <w:color w:val="000000" w:themeColor="text1"/>
              </w:rPr>
            </w:pPr>
          </w:p>
        </w:tc>
        <w:tc>
          <w:tcPr>
            <w:tcW w:w="1706" w:type="dxa"/>
            <w:vAlign w:val="center"/>
          </w:tcPr>
          <w:p>
            <w:pPr>
              <w:rPr>
                <w:rFonts w:ascii="宋体" w:cs="Times New Roman"/>
                <w:color w:val="000000" w:themeColor="text1"/>
              </w:rPr>
            </w:pPr>
          </w:p>
        </w:tc>
      </w:tr>
    </w:tbl>
    <w:p>
      <w:pPr>
        <w:autoSpaceDE w:val="0"/>
        <w:autoSpaceDN w:val="0"/>
        <w:adjustRightInd w:val="0"/>
        <w:spacing w:line="480" w:lineRule="auto"/>
        <w:rPr>
          <w:rFonts w:ascii="宋体" w:cs="Times New Roman"/>
          <w:color w:val="000000" w:themeColor="text1"/>
          <w:sz w:val="24"/>
          <w:szCs w:val="24"/>
          <w:lang w:val="zh-CN"/>
        </w:rPr>
      </w:pPr>
      <w:r>
        <w:rPr>
          <w:rFonts w:hint="eastAsia" w:ascii="宋体" w:hAnsi="宋体" w:cs="宋体"/>
          <w:color w:val="000000" w:themeColor="text1"/>
          <w:sz w:val="24"/>
          <w:szCs w:val="24"/>
          <w:lang w:val="zh-CN"/>
        </w:rPr>
        <w:t>投标人（公章）：</w:t>
      </w:r>
    </w:p>
    <w:p>
      <w:pPr>
        <w:autoSpaceDE w:val="0"/>
        <w:autoSpaceDN w:val="0"/>
        <w:adjustRightInd w:val="0"/>
        <w:spacing w:line="480" w:lineRule="auto"/>
        <w:rPr>
          <w:rFonts w:ascii="宋体" w:cs="Times New Roman"/>
          <w:color w:val="000000" w:themeColor="text1"/>
          <w:sz w:val="24"/>
          <w:szCs w:val="24"/>
          <w:lang w:val="zh-CN"/>
        </w:rPr>
      </w:pPr>
      <w:r>
        <w:rPr>
          <w:rFonts w:hint="eastAsia" w:ascii="宋体" w:hAnsi="宋体" w:cs="宋体"/>
          <w:color w:val="000000" w:themeColor="text1"/>
          <w:sz w:val="24"/>
          <w:szCs w:val="24"/>
          <w:lang w:val="zh-CN"/>
        </w:rPr>
        <w:t>投标人法定代表人（或授权代表）签字：</w:t>
      </w:r>
      <w:r>
        <w:rPr>
          <w:rFonts w:ascii="宋体" w:hAnsi="宋体" w:cs="宋体"/>
          <w:color w:val="000000" w:themeColor="text1"/>
          <w:sz w:val="24"/>
          <w:szCs w:val="24"/>
          <w:lang w:val="zh-CN"/>
        </w:rPr>
        <w:t xml:space="preserve"> </w:t>
      </w:r>
    </w:p>
    <w:p>
      <w:pPr>
        <w:autoSpaceDE w:val="0"/>
        <w:autoSpaceDN w:val="0"/>
        <w:adjustRightInd w:val="0"/>
        <w:spacing w:line="360" w:lineRule="auto"/>
        <w:jc w:val="center"/>
        <w:outlineLvl w:val="0"/>
        <w:rPr>
          <w:rFonts w:ascii="宋体" w:cs="Times New Roman"/>
          <w:b/>
          <w:bCs/>
          <w:color w:val="000000" w:themeColor="text1"/>
          <w:sz w:val="36"/>
          <w:szCs w:val="36"/>
        </w:rPr>
      </w:pPr>
    </w:p>
    <w:p>
      <w:pPr>
        <w:autoSpaceDE w:val="0"/>
        <w:autoSpaceDN w:val="0"/>
        <w:adjustRightInd w:val="0"/>
        <w:spacing w:line="360" w:lineRule="auto"/>
        <w:jc w:val="center"/>
        <w:outlineLvl w:val="0"/>
        <w:rPr>
          <w:rFonts w:ascii="宋体" w:cs="Times New Roman"/>
          <w:b/>
          <w:bCs/>
          <w:color w:val="000000" w:themeColor="text1"/>
          <w:sz w:val="36"/>
          <w:szCs w:val="36"/>
        </w:rPr>
      </w:pPr>
      <w:r>
        <w:rPr>
          <w:rFonts w:ascii="宋体" w:hAnsi="宋体" w:cs="宋体"/>
          <w:b/>
          <w:bCs/>
          <w:color w:val="000000" w:themeColor="text1"/>
          <w:sz w:val="36"/>
          <w:szCs w:val="36"/>
        </w:rPr>
        <w:t xml:space="preserve">4.5 </w:t>
      </w:r>
      <w:r>
        <w:rPr>
          <w:rFonts w:hint="eastAsia" w:ascii="宋体" w:hAnsi="宋体" w:cs="宋体"/>
          <w:b/>
          <w:bCs/>
          <w:color w:val="000000" w:themeColor="text1"/>
          <w:sz w:val="36"/>
          <w:szCs w:val="36"/>
        </w:rPr>
        <w:t>售后服务方案</w:t>
      </w:r>
    </w:p>
    <w:p>
      <w:pPr>
        <w:autoSpaceDE w:val="0"/>
        <w:autoSpaceDN w:val="0"/>
        <w:adjustRightInd w:val="0"/>
        <w:spacing w:line="360" w:lineRule="auto"/>
        <w:jc w:val="center"/>
        <w:outlineLvl w:val="0"/>
        <w:rPr>
          <w:rFonts w:ascii="宋体" w:cs="Times New Roman"/>
          <w:b/>
          <w:bCs/>
          <w:color w:val="000000" w:themeColor="text1"/>
          <w:sz w:val="36"/>
          <w:szCs w:val="36"/>
        </w:rPr>
      </w:pPr>
    </w:p>
    <w:p>
      <w:pPr>
        <w:autoSpaceDE w:val="0"/>
        <w:autoSpaceDN w:val="0"/>
        <w:adjustRightInd w:val="0"/>
        <w:spacing w:line="360" w:lineRule="auto"/>
        <w:jc w:val="center"/>
        <w:rPr>
          <w:rFonts w:ascii="宋体" w:cs="Times New Roman"/>
          <w:color w:val="000000" w:themeColor="text1"/>
          <w:sz w:val="24"/>
          <w:szCs w:val="24"/>
          <w:lang w:val="zh-CN"/>
        </w:rPr>
      </w:pPr>
      <w:r>
        <w:rPr>
          <w:rFonts w:hint="eastAsia" w:ascii="宋体" w:hAnsi="宋体" w:cs="宋体"/>
          <w:color w:val="000000" w:themeColor="text1"/>
          <w:sz w:val="24"/>
          <w:szCs w:val="24"/>
          <w:lang w:val="zh-CN"/>
        </w:rPr>
        <w:t>（投标人根据招标文件要求自行编制）</w:t>
      </w:r>
    </w:p>
    <w:p>
      <w:pPr>
        <w:jc w:val="center"/>
        <w:rPr>
          <w:rFonts w:ascii="宋体" w:cs="Times New Roman"/>
          <w:b/>
          <w:bCs/>
          <w:color w:val="000000" w:themeColor="text1"/>
          <w:sz w:val="36"/>
          <w:szCs w:val="36"/>
        </w:rPr>
      </w:pPr>
    </w:p>
    <w:p>
      <w:pPr>
        <w:jc w:val="center"/>
        <w:rPr>
          <w:rFonts w:ascii="宋体" w:cs="Times New Roman"/>
          <w:b/>
          <w:bCs/>
          <w:color w:val="000000" w:themeColor="text1"/>
          <w:sz w:val="36"/>
          <w:szCs w:val="36"/>
        </w:rPr>
      </w:pPr>
      <w:r>
        <w:rPr>
          <w:rFonts w:ascii="宋体" w:hAnsi="宋体" w:cs="宋体"/>
          <w:b/>
          <w:bCs/>
          <w:color w:val="000000" w:themeColor="text1"/>
          <w:sz w:val="36"/>
          <w:szCs w:val="36"/>
        </w:rPr>
        <w:t>4.6</w:t>
      </w:r>
      <w:r>
        <w:rPr>
          <w:rFonts w:hint="eastAsia" w:ascii="宋体" w:hAnsi="宋体" w:cs="宋体"/>
          <w:b/>
          <w:bCs/>
          <w:color w:val="000000" w:themeColor="text1"/>
          <w:sz w:val="36"/>
          <w:szCs w:val="36"/>
        </w:rPr>
        <w:t>“节能产品政府采购清单”强制节能产品情况</w:t>
      </w:r>
    </w:p>
    <w:p>
      <w:pPr>
        <w:spacing w:before="50" w:afterLines="50" w:line="360" w:lineRule="auto"/>
        <w:jc w:val="left"/>
        <w:rPr>
          <w:rFonts w:ascii="宋体" w:cs="Times New Roman"/>
          <w:color w:val="000000" w:themeColor="text1"/>
          <w:sz w:val="24"/>
          <w:szCs w:val="24"/>
        </w:rPr>
      </w:pPr>
      <w:r>
        <w:rPr>
          <w:rFonts w:hint="eastAsia" w:ascii="宋体" w:hAnsi="宋体" w:cs="宋体"/>
          <w:color w:val="000000" w:themeColor="text1"/>
          <w:sz w:val="24"/>
          <w:szCs w:val="24"/>
        </w:rPr>
        <w:t>项目编号：</w:t>
      </w:r>
    </w:p>
    <w:p>
      <w:pPr>
        <w:tabs>
          <w:tab w:val="left" w:pos="1800"/>
          <w:tab w:val="left" w:pos="5580"/>
        </w:tabs>
        <w:spacing w:line="360" w:lineRule="auto"/>
        <w:rPr>
          <w:rFonts w:ascii="宋体" w:cs="Times New Roman"/>
          <w:color w:val="000000" w:themeColor="text1"/>
        </w:rPr>
      </w:pPr>
      <w:r>
        <w:rPr>
          <w:rFonts w:hint="eastAsia" w:ascii="宋体" w:hAnsi="宋体" w:cs="宋体"/>
          <w:color w:val="000000" w:themeColor="text1"/>
          <w:sz w:val="24"/>
          <w:szCs w:val="24"/>
        </w:rPr>
        <w:t>项目名称：</w:t>
      </w:r>
    </w:p>
    <w:tbl>
      <w:tblPr>
        <w:tblStyle w:val="27"/>
        <w:tblW w:w="918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2F2F2"/>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序号</w:t>
            </w:r>
          </w:p>
        </w:tc>
        <w:tc>
          <w:tcPr>
            <w:tcW w:w="1274" w:type="dxa"/>
            <w:shd w:val="clear" w:color="auto" w:fill="F2F2F2"/>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货物名称</w:t>
            </w:r>
          </w:p>
        </w:tc>
        <w:tc>
          <w:tcPr>
            <w:tcW w:w="991" w:type="dxa"/>
            <w:shd w:val="clear" w:color="auto" w:fill="F2F2F2"/>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品牌</w:t>
            </w:r>
          </w:p>
        </w:tc>
        <w:tc>
          <w:tcPr>
            <w:tcW w:w="1276" w:type="dxa"/>
            <w:shd w:val="clear" w:color="auto" w:fill="F2F2F2"/>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产品型号</w:t>
            </w:r>
          </w:p>
        </w:tc>
        <w:tc>
          <w:tcPr>
            <w:tcW w:w="1135" w:type="dxa"/>
            <w:shd w:val="clear" w:color="auto" w:fill="F2F2F2"/>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制造商</w:t>
            </w:r>
          </w:p>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名称</w:t>
            </w:r>
          </w:p>
        </w:tc>
        <w:tc>
          <w:tcPr>
            <w:tcW w:w="1276" w:type="dxa"/>
            <w:shd w:val="clear" w:color="auto" w:fill="F2F2F2"/>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节字标志认证证书号</w:t>
            </w:r>
          </w:p>
        </w:tc>
        <w:tc>
          <w:tcPr>
            <w:tcW w:w="1439" w:type="dxa"/>
            <w:shd w:val="clear" w:color="auto" w:fill="F2F2F2"/>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提供节能产品所在页</w:t>
            </w:r>
          </w:p>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复印件</w:t>
            </w:r>
          </w:p>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（是</w:t>
            </w:r>
            <w:r>
              <w:rPr>
                <w:rFonts w:ascii="宋体" w:hAnsi="宋体" w:eastAsia="宋体" w:cs="宋体"/>
                <w:b/>
                <w:bCs/>
                <w:color w:val="000000" w:themeColor="text1"/>
                <w:sz w:val="24"/>
                <w:szCs w:val="24"/>
              </w:rPr>
              <w:t>/</w:t>
            </w:r>
            <w:r>
              <w:rPr>
                <w:rFonts w:hint="eastAsia" w:ascii="宋体" w:hAnsi="宋体" w:eastAsia="宋体" w:cs="宋体"/>
                <w:b/>
                <w:bCs/>
                <w:color w:val="000000" w:themeColor="text1"/>
                <w:sz w:val="24"/>
                <w:szCs w:val="24"/>
              </w:rPr>
              <w:t>否）</w:t>
            </w:r>
          </w:p>
        </w:tc>
        <w:tc>
          <w:tcPr>
            <w:tcW w:w="1252" w:type="dxa"/>
            <w:shd w:val="clear" w:color="auto" w:fill="F2F2F2"/>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宋体"/>
                <w:color w:val="000000" w:themeColor="text1"/>
                <w:sz w:val="24"/>
                <w:szCs w:val="24"/>
              </w:rPr>
            </w:pPr>
            <w:r>
              <w:rPr>
                <w:rFonts w:ascii="宋体" w:hAnsi="宋体" w:eastAsia="宋体" w:cs="宋体"/>
                <w:color w:val="000000" w:themeColor="text1"/>
                <w:sz w:val="24"/>
                <w:szCs w:val="24"/>
              </w:rPr>
              <w:t>1</w:t>
            </w:r>
          </w:p>
        </w:tc>
        <w:tc>
          <w:tcPr>
            <w:tcW w:w="1274" w:type="dxa"/>
            <w:vAlign w:val="center"/>
          </w:tcPr>
          <w:p>
            <w:pPr>
              <w:pStyle w:val="11"/>
              <w:spacing w:line="360" w:lineRule="auto"/>
              <w:rPr>
                <w:rFonts w:ascii="宋体" w:hAnsi="宋体" w:eastAsia="宋体" w:cs="Times New Roman"/>
                <w:color w:val="000000" w:themeColor="text1"/>
                <w:sz w:val="24"/>
                <w:szCs w:val="24"/>
              </w:rPr>
            </w:pPr>
          </w:p>
        </w:tc>
        <w:tc>
          <w:tcPr>
            <w:tcW w:w="991" w:type="dxa"/>
            <w:vAlign w:val="center"/>
          </w:tcPr>
          <w:p>
            <w:pPr>
              <w:pStyle w:val="11"/>
              <w:spacing w:line="360" w:lineRule="auto"/>
              <w:rPr>
                <w:rFonts w:ascii="宋体" w:hAnsi="宋体" w:eastAsia="宋体" w:cs="Times New Roman"/>
                <w:color w:val="000000" w:themeColor="text1"/>
                <w:sz w:val="24"/>
                <w:szCs w:val="24"/>
              </w:rPr>
            </w:pPr>
          </w:p>
        </w:tc>
        <w:tc>
          <w:tcPr>
            <w:tcW w:w="1276" w:type="dxa"/>
          </w:tcPr>
          <w:p>
            <w:pPr>
              <w:pStyle w:val="11"/>
              <w:spacing w:line="360" w:lineRule="auto"/>
              <w:rPr>
                <w:rFonts w:ascii="宋体" w:hAnsi="宋体" w:eastAsia="宋体" w:cs="Times New Roman"/>
                <w:color w:val="000000" w:themeColor="text1"/>
                <w:sz w:val="24"/>
                <w:szCs w:val="24"/>
              </w:rPr>
            </w:pPr>
          </w:p>
        </w:tc>
        <w:tc>
          <w:tcPr>
            <w:tcW w:w="1135" w:type="dxa"/>
          </w:tcPr>
          <w:p>
            <w:pPr>
              <w:pStyle w:val="11"/>
              <w:spacing w:line="360" w:lineRule="auto"/>
              <w:rPr>
                <w:rFonts w:ascii="宋体" w:hAnsi="宋体" w:eastAsia="宋体" w:cs="Times New Roman"/>
                <w:color w:val="000000" w:themeColor="text1"/>
                <w:sz w:val="24"/>
                <w:szCs w:val="24"/>
              </w:rPr>
            </w:pPr>
          </w:p>
        </w:tc>
        <w:tc>
          <w:tcPr>
            <w:tcW w:w="1276" w:type="dxa"/>
          </w:tcPr>
          <w:p>
            <w:pPr>
              <w:pStyle w:val="11"/>
              <w:spacing w:line="360" w:lineRule="auto"/>
              <w:rPr>
                <w:rFonts w:ascii="宋体" w:hAnsi="宋体" w:eastAsia="宋体" w:cs="Times New Roman"/>
                <w:color w:val="000000" w:themeColor="text1"/>
                <w:sz w:val="24"/>
                <w:szCs w:val="24"/>
              </w:rPr>
            </w:pPr>
          </w:p>
        </w:tc>
        <w:tc>
          <w:tcPr>
            <w:tcW w:w="1439" w:type="dxa"/>
          </w:tcPr>
          <w:p>
            <w:pPr>
              <w:pStyle w:val="11"/>
              <w:spacing w:line="360" w:lineRule="auto"/>
              <w:rPr>
                <w:rFonts w:ascii="宋体" w:hAnsi="宋体" w:eastAsia="宋体" w:cs="Times New Roman"/>
                <w:color w:val="000000" w:themeColor="text1"/>
                <w:sz w:val="24"/>
                <w:szCs w:val="24"/>
              </w:rPr>
            </w:pPr>
          </w:p>
        </w:tc>
        <w:tc>
          <w:tcPr>
            <w:tcW w:w="1252" w:type="dxa"/>
          </w:tcPr>
          <w:p>
            <w:pPr>
              <w:pStyle w:val="11"/>
              <w:spacing w:line="360" w:lineRule="auto"/>
              <w:rPr>
                <w:rFonts w:ascii="宋体" w:hAnsi="宋体" w:eastAsia="宋体"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宋体"/>
                <w:color w:val="000000" w:themeColor="text1"/>
                <w:sz w:val="24"/>
                <w:szCs w:val="24"/>
              </w:rPr>
            </w:pPr>
            <w:r>
              <w:rPr>
                <w:rFonts w:ascii="宋体" w:hAnsi="宋体" w:eastAsia="宋体" w:cs="宋体"/>
                <w:color w:val="000000" w:themeColor="text1"/>
                <w:sz w:val="24"/>
                <w:szCs w:val="24"/>
              </w:rPr>
              <w:t>2</w:t>
            </w:r>
          </w:p>
        </w:tc>
        <w:tc>
          <w:tcPr>
            <w:tcW w:w="1274" w:type="dxa"/>
            <w:vAlign w:val="center"/>
          </w:tcPr>
          <w:p>
            <w:pPr>
              <w:pStyle w:val="11"/>
              <w:spacing w:line="360" w:lineRule="auto"/>
              <w:rPr>
                <w:rFonts w:ascii="宋体" w:hAnsi="宋体" w:eastAsia="宋体" w:cs="Times New Roman"/>
                <w:color w:val="000000" w:themeColor="text1"/>
                <w:sz w:val="24"/>
                <w:szCs w:val="24"/>
              </w:rPr>
            </w:pPr>
          </w:p>
        </w:tc>
        <w:tc>
          <w:tcPr>
            <w:tcW w:w="991" w:type="dxa"/>
            <w:vAlign w:val="center"/>
          </w:tcPr>
          <w:p>
            <w:pPr>
              <w:pStyle w:val="11"/>
              <w:spacing w:line="360" w:lineRule="auto"/>
              <w:rPr>
                <w:rFonts w:ascii="宋体" w:hAnsi="宋体" w:eastAsia="宋体" w:cs="Times New Roman"/>
                <w:color w:val="000000" w:themeColor="text1"/>
                <w:sz w:val="24"/>
                <w:szCs w:val="24"/>
              </w:rPr>
            </w:pPr>
          </w:p>
        </w:tc>
        <w:tc>
          <w:tcPr>
            <w:tcW w:w="1276" w:type="dxa"/>
          </w:tcPr>
          <w:p>
            <w:pPr>
              <w:pStyle w:val="11"/>
              <w:spacing w:line="360" w:lineRule="auto"/>
              <w:rPr>
                <w:rFonts w:ascii="宋体" w:hAnsi="宋体" w:eastAsia="宋体" w:cs="Times New Roman"/>
                <w:color w:val="000000" w:themeColor="text1"/>
                <w:sz w:val="24"/>
                <w:szCs w:val="24"/>
              </w:rPr>
            </w:pPr>
          </w:p>
        </w:tc>
        <w:tc>
          <w:tcPr>
            <w:tcW w:w="1135" w:type="dxa"/>
          </w:tcPr>
          <w:p>
            <w:pPr>
              <w:pStyle w:val="11"/>
              <w:spacing w:line="360" w:lineRule="auto"/>
              <w:rPr>
                <w:rFonts w:ascii="宋体" w:hAnsi="宋体" w:eastAsia="宋体" w:cs="Times New Roman"/>
                <w:color w:val="000000" w:themeColor="text1"/>
                <w:sz w:val="24"/>
                <w:szCs w:val="24"/>
              </w:rPr>
            </w:pPr>
          </w:p>
        </w:tc>
        <w:tc>
          <w:tcPr>
            <w:tcW w:w="1276" w:type="dxa"/>
          </w:tcPr>
          <w:p>
            <w:pPr>
              <w:pStyle w:val="11"/>
              <w:spacing w:line="360" w:lineRule="auto"/>
              <w:rPr>
                <w:rFonts w:ascii="宋体" w:hAnsi="宋体" w:eastAsia="宋体" w:cs="Times New Roman"/>
                <w:color w:val="000000" w:themeColor="text1"/>
                <w:sz w:val="24"/>
                <w:szCs w:val="24"/>
              </w:rPr>
            </w:pPr>
          </w:p>
        </w:tc>
        <w:tc>
          <w:tcPr>
            <w:tcW w:w="1439" w:type="dxa"/>
          </w:tcPr>
          <w:p>
            <w:pPr>
              <w:pStyle w:val="11"/>
              <w:spacing w:line="360" w:lineRule="auto"/>
              <w:rPr>
                <w:rFonts w:ascii="宋体" w:hAnsi="宋体" w:eastAsia="宋体" w:cs="Times New Roman"/>
                <w:color w:val="000000" w:themeColor="text1"/>
                <w:sz w:val="24"/>
                <w:szCs w:val="24"/>
              </w:rPr>
            </w:pPr>
          </w:p>
        </w:tc>
        <w:tc>
          <w:tcPr>
            <w:tcW w:w="1252" w:type="dxa"/>
          </w:tcPr>
          <w:p>
            <w:pPr>
              <w:pStyle w:val="11"/>
              <w:spacing w:line="360" w:lineRule="auto"/>
              <w:rPr>
                <w:rFonts w:ascii="宋体" w:hAnsi="宋体" w:eastAsia="宋体"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color w:val="000000" w:themeColor="text1"/>
                <w:sz w:val="24"/>
                <w:szCs w:val="24"/>
              </w:rPr>
            </w:pPr>
            <w:r>
              <w:rPr>
                <w:rFonts w:hint="eastAsia" w:ascii="宋体" w:hAnsi="宋体" w:eastAsia="宋体" w:cs="宋体"/>
                <w:color w:val="000000" w:themeColor="text1"/>
                <w:sz w:val="24"/>
                <w:szCs w:val="24"/>
              </w:rPr>
              <w:t>…</w:t>
            </w:r>
          </w:p>
        </w:tc>
        <w:tc>
          <w:tcPr>
            <w:tcW w:w="1274" w:type="dxa"/>
            <w:vAlign w:val="center"/>
          </w:tcPr>
          <w:p>
            <w:pPr>
              <w:pStyle w:val="11"/>
              <w:spacing w:line="360" w:lineRule="auto"/>
              <w:rPr>
                <w:rFonts w:ascii="宋体" w:hAnsi="宋体" w:eastAsia="宋体" w:cs="Times New Roman"/>
                <w:color w:val="000000" w:themeColor="text1"/>
                <w:sz w:val="24"/>
                <w:szCs w:val="24"/>
              </w:rPr>
            </w:pPr>
          </w:p>
        </w:tc>
        <w:tc>
          <w:tcPr>
            <w:tcW w:w="991" w:type="dxa"/>
            <w:vAlign w:val="center"/>
          </w:tcPr>
          <w:p>
            <w:pPr>
              <w:pStyle w:val="11"/>
              <w:spacing w:line="360" w:lineRule="auto"/>
              <w:rPr>
                <w:rFonts w:ascii="宋体" w:hAnsi="宋体" w:eastAsia="宋体" w:cs="Times New Roman"/>
                <w:color w:val="000000" w:themeColor="text1"/>
                <w:sz w:val="24"/>
                <w:szCs w:val="24"/>
              </w:rPr>
            </w:pPr>
          </w:p>
        </w:tc>
        <w:tc>
          <w:tcPr>
            <w:tcW w:w="1276" w:type="dxa"/>
          </w:tcPr>
          <w:p>
            <w:pPr>
              <w:pStyle w:val="11"/>
              <w:spacing w:line="360" w:lineRule="auto"/>
              <w:rPr>
                <w:rFonts w:ascii="宋体" w:hAnsi="宋体" w:eastAsia="宋体" w:cs="Times New Roman"/>
                <w:color w:val="000000" w:themeColor="text1"/>
                <w:sz w:val="24"/>
                <w:szCs w:val="24"/>
              </w:rPr>
            </w:pPr>
          </w:p>
        </w:tc>
        <w:tc>
          <w:tcPr>
            <w:tcW w:w="1135" w:type="dxa"/>
          </w:tcPr>
          <w:p>
            <w:pPr>
              <w:pStyle w:val="11"/>
              <w:spacing w:line="360" w:lineRule="auto"/>
              <w:rPr>
                <w:rFonts w:ascii="宋体" w:hAnsi="宋体" w:eastAsia="宋体" w:cs="Times New Roman"/>
                <w:color w:val="000000" w:themeColor="text1"/>
                <w:sz w:val="24"/>
                <w:szCs w:val="24"/>
              </w:rPr>
            </w:pPr>
          </w:p>
        </w:tc>
        <w:tc>
          <w:tcPr>
            <w:tcW w:w="1276" w:type="dxa"/>
          </w:tcPr>
          <w:p>
            <w:pPr>
              <w:pStyle w:val="11"/>
              <w:spacing w:line="360" w:lineRule="auto"/>
              <w:rPr>
                <w:rFonts w:ascii="宋体" w:hAnsi="宋体" w:eastAsia="宋体" w:cs="Times New Roman"/>
                <w:color w:val="000000" w:themeColor="text1"/>
                <w:sz w:val="24"/>
                <w:szCs w:val="24"/>
              </w:rPr>
            </w:pPr>
          </w:p>
        </w:tc>
        <w:tc>
          <w:tcPr>
            <w:tcW w:w="1439" w:type="dxa"/>
          </w:tcPr>
          <w:p>
            <w:pPr>
              <w:pStyle w:val="11"/>
              <w:spacing w:line="360" w:lineRule="auto"/>
              <w:rPr>
                <w:rFonts w:ascii="宋体" w:hAnsi="宋体" w:eastAsia="宋体" w:cs="Times New Roman"/>
                <w:color w:val="000000" w:themeColor="text1"/>
                <w:sz w:val="24"/>
                <w:szCs w:val="24"/>
              </w:rPr>
            </w:pPr>
          </w:p>
        </w:tc>
        <w:tc>
          <w:tcPr>
            <w:tcW w:w="1252" w:type="dxa"/>
          </w:tcPr>
          <w:p>
            <w:pPr>
              <w:pStyle w:val="11"/>
              <w:spacing w:line="360" w:lineRule="auto"/>
              <w:rPr>
                <w:rFonts w:ascii="宋体" w:hAnsi="宋体" w:eastAsia="宋体" w:cs="Times New Roman"/>
                <w:color w:val="000000" w:themeColor="text1"/>
                <w:sz w:val="24"/>
                <w:szCs w:val="24"/>
              </w:rPr>
            </w:pPr>
          </w:p>
        </w:tc>
      </w:tr>
    </w:tbl>
    <w:p>
      <w:pPr>
        <w:autoSpaceDE w:val="0"/>
        <w:autoSpaceDN w:val="0"/>
        <w:adjustRightInd w:val="0"/>
        <w:spacing w:line="480" w:lineRule="auto"/>
        <w:rPr>
          <w:rFonts w:ascii="宋体" w:cs="Times New Roman"/>
          <w:color w:val="000000" w:themeColor="text1"/>
          <w:sz w:val="24"/>
          <w:szCs w:val="24"/>
          <w:lang w:val="zh-CN"/>
        </w:rPr>
      </w:pPr>
      <w:r>
        <w:rPr>
          <w:rFonts w:hint="eastAsia" w:ascii="宋体" w:hAnsi="宋体" w:cs="宋体"/>
          <w:color w:val="000000" w:themeColor="text1"/>
          <w:sz w:val="24"/>
          <w:szCs w:val="24"/>
          <w:lang w:val="zh-CN"/>
        </w:rPr>
        <w:t>投标人（公章）：</w:t>
      </w:r>
    </w:p>
    <w:p>
      <w:pPr>
        <w:autoSpaceDE w:val="0"/>
        <w:autoSpaceDN w:val="0"/>
        <w:adjustRightInd w:val="0"/>
        <w:spacing w:line="480" w:lineRule="auto"/>
        <w:rPr>
          <w:rFonts w:ascii="宋体" w:cs="Times New Roman"/>
          <w:color w:val="000000" w:themeColor="text1"/>
          <w:sz w:val="24"/>
          <w:szCs w:val="24"/>
          <w:lang w:val="zh-CN"/>
        </w:rPr>
      </w:pPr>
      <w:r>
        <w:rPr>
          <w:rFonts w:hint="eastAsia" w:ascii="宋体" w:hAnsi="宋体" w:cs="宋体"/>
          <w:color w:val="000000" w:themeColor="text1"/>
          <w:sz w:val="24"/>
          <w:szCs w:val="24"/>
          <w:lang w:val="zh-CN"/>
        </w:rPr>
        <w:t>投标人法定代表人（或授权代表）签字：</w:t>
      </w:r>
      <w:r>
        <w:rPr>
          <w:rFonts w:ascii="宋体" w:hAnsi="宋体" w:cs="宋体"/>
          <w:color w:val="000000" w:themeColor="text1"/>
          <w:sz w:val="24"/>
          <w:szCs w:val="24"/>
          <w:lang w:val="zh-CN"/>
        </w:rPr>
        <w:t xml:space="preserve"> </w:t>
      </w:r>
    </w:p>
    <w:p>
      <w:pPr>
        <w:snapToGrid w:val="0"/>
        <w:spacing w:line="500" w:lineRule="exact"/>
        <w:rPr>
          <w:rFonts w:ascii="宋体" w:cs="Times New Roman"/>
          <w:color w:val="000000" w:themeColor="text1"/>
          <w:sz w:val="24"/>
          <w:szCs w:val="24"/>
          <w:lang w:val="zh-CN"/>
        </w:rPr>
      </w:pPr>
    </w:p>
    <w:p>
      <w:pPr>
        <w:rPr>
          <w:rFonts w:ascii="宋体" w:cs="Times New Roman"/>
          <w:color w:val="000000" w:themeColor="text1"/>
          <w:sz w:val="24"/>
          <w:szCs w:val="24"/>
          <w:lang w:val="zh-CN"/>
        </w:rPr>
      </w:pPr>
      <w:r>
        <w:rPr>
          <w:rFonts w:hint="eastAsia" w:ascii="宋体" w:hAnsi="宋体" w:cs="宋体"/>
          <w:color w:val="000000" w:themeColor="text1"/>
          <w:sz w:val="24"/>
          <w:szCs w:val="24"/>
          <w:lang w:val="zh-CN"/>
        </w:rPr>
        <w:t>说明：所投产品节能清单所在页复印件并加盖投标人公章须附后。</w:t>
      </w:r>
    </w:p>
    <w:p>
      <w:pPr>
        <w:rPr>
          <w:rFonts w:ascii="宋体" w:cs="Times New Roman"/>
          <w:color w:val="000000" w:themeColor="text1"/>
          <w:sz w:val="24"/>
          <w:szCs w:val="24"/>
          <w:lang w:val="zh-CN"/>
        </w:rPr>
      </w:pPr>
    </w:p>
    <w:p>
      <w:pPr>
        <w:autoSpaceDE w:val="0"/>
        <w:autoSpaceDN w:val="0"/>
        <w:adjustRightInd w:val="0"/>
        <w:spacing w:line="360" w:lineRule="auto"/>
        <w:jc w:val="center"/>
        <w:outlineLvl w:val="0"/>
        <w:rPr>
          <w:rFonts w:ascii="宋体" w:cs="Times New Roman"/>
          <w:b/>
          <w:bCs/>
          <w:color w:val="000000" w:themeColor="text1"/>
          <w:sz w:val="36"/>
          <w:szCs w:val="36"/>
        </w:rPr>
      </w:pPr>
    </w:p>
    <w:p>
      <w:pPr>
        <w:spacing w:line="360" w:lineRule="auto"/>
        <w:jc w:val="center"/>
        <w:rPr>
          <w:rFonts w:ascii="宋体" w:cs="Times New Roman"/>
          <w:b/>
          <w:bCs/>
          <w:color w:val="000000" w:themeColor="text1"/>
          <w:sz w:val="36"/>
          <w:szCs w:val="36"/>
        </w:rPr>
      </w:pPr>
      <w:r>
        <w:rPr>
          <w:rFonts w:ascii="宋体" w:cs="Times New Roman"/>
          <w:b/>
          <w:bCs/>
          <w:color w:val="000000" w:themeColor="text1"/>
          <w:sz w:val="36"/>
          <w:szCs w:val="36"/>
        </w:rPr>
        <w:br w:type="page"/>
      </w:r>
    </w:p>
    <w:p>
      <w:pPr>
        <w:spacing w:line="360" w:lineRule="auto"/>
        <w:jc w:val="center"/>
        <w:rPr>
          <w:rFonts w:ascii="宋体" w:cs="Times New Roman"/>
          <w:b/>
          <w:bCs/>
          <w:color w:val="000000" w:themeColor="text1"/>
          <w:sz w:val="36"/>
          <w:szCs w:val="36"/>
        </w:rPr>
      </w:pPr>
      <w:r>
        <w:rPr>
          <w:rFonts w:ascii="宋体" w:hAnsi="宋体" w:cs="宋体"/>
          <w:b/>
          <w:bCs/>
          <w:color w:val="000000" w:themeColor="text1"/>
          <w:sz w:val="36"/>
          <w:szCs w:val="36"/>
        </w:rPr>
        <w:t xml:space="preserve">4.7 </w:t>
      </w:r>
      <w:r>
        <w:rPr>
          <w:rFonts w:hint="eastAsia" w:ascii="宋体" w:hAnsi="宋体" w:cs="宋体"/>
          <w:b/>
          <w:bCs/>
          <w:color w:val="000000" w:themeColor="text1"/>
          <w:sz w:val="36"/>
          <w:szCs w:val="36"/>
        </w:rPr>
        <w:t>“节能产品政府采购清单”优先采购产品情况</w:t>
      </w:r>
    </w:p>
    <w:p>
      <w:pPr>
        <w:spacing w:before="50" w:afterLines="50" w:line="360" w:lineRule="auto"/>
        <w:jc w:val="left"/>
        <w:rPr>
          <w:rFonts w:ascii="宋体" w:cs="Times New Roman"/>
          <w:color w:val="000000" w:themeColor="text1"/>
          <w:sz w:val="24"/>
          <w:szCs w:val="24"/>
        </w:rPr>
      </w:pPr>
      <w:r>
        <w:rPr>
          <w:rFonts w:hint="eastAsia" w:ascii="宋体" w:hAnsi="宋体" w:cs="宋体"/>
          <w:color w:val="000000" w:themeColor="text1"/>
          <w:sz w:val="24"/>
          <w:szCs w:val="24"/>
        </w:rPr>
        <w:t>项目编号：</w:t>
      </w:r>
    </w:p>
    <w:p>
      <w:pPr>
        <w:tabs>
          <w:tab w:val="left" w:pos="1800"/>
          <w:tab w:val="left" w:pos="5580"/>
        </w:tabs>
        <w:spacing w:line="360" w:lineRule="auto"/>
        <w:rPr>
          <w:rFonts w:ascii="宋体" w:cs="Times New Roman"/>
          <w:color w:val="000000" w:themeColor="text1"/>
        </w:rPr>
      </w:pPr>
      <w:r>
        <w:rPr>
          <w:rFonts w:hint="eastAsia" w:ascii="宋体" w:hAnsi="宋体" w:cs="宋体"/>
          <w:color w:val="000000" w:themeColor="text1"/>
          <w:sz w:val="24"/>
          <w:szCs w:val="24"/>
        </w:rPr>
        <w:t>项目名称：</w:t>
      </w:r>
    </w:p>
    <w:tbl>
      <w:tblPr>
        <w:tblStyle w:val="27"/>
        <w:tblW w:w="918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2F2F2"/>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序号</w:t>
            </w:r>
          </w:p>
        </w:tc>
        <w:tc>
          <w:tcPr>
            <w:tcW w:w="1274" w:type="dxa"/>
            <w:shd w:val="clear" w:color="auto" w:fill="F2F2F2"/>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货物名称</w:t>
            </w:r>
          </w:p>
        </w:tc>
        <w:tc>
          <w:tcPr>
            <w:tcW w:w="991" w:type="dxa"/>
            <w:shd w:val="clear" w:color="auto" w:fill="F2F2F2"/>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品牌</w:t>
            </w:r>
          </w:p>
        </w:tc>
        <w:tc>
          <w:tcPr>
            <w:tcW w:w="1276" w:type="dxa"/>
            <w:shd w:val="clear" w:color="auto" w:fill="F2F2F2"/>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产品型号</w:t>
            </w:r>
          </w:p>
        </w:tc>
        <w:tc>
          <w:tcPr>
            <w:tcW w:w="1135" w:type="dxa"/>
            <w:shd w:val="clear" w:color="auto" w:fill="F2F2F2"/>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制造商</w:t>
            </w:r>
          </w:p>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名称</w:t>
            </w:r>
          </w:p>
        </w:tc>
        <w:tc>
          <w:tcPr>
            <w:tcW w:w="1276" w:type="dxa"/>
            <w:shd w:val="clear" w:color="auto" w:fill="F2F2F2"/>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节字标志认证证书号</w:t>
            </w:r>
          </w:p>
        </w:tc>
        <w:tc>
          <w:tcPr>
            <w:tcW w:w="1439" w:type="dxa"/>
            <w:shd w:val="clear" w:color="auto" w:fill="F2F2F2"/>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提供节能产品所在页</w:t>
            </w:r>
          </w:p>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复印件</w:t>
            </w:r>
          </w:p>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（是</w:t>
            </w:r>
            <w:r>
              <w:rPr>
                <w:rFonts w:ascii="宋体" w:hAnsi="宋体" w:eastAsia="宋体" w:cs="宋体"/>
                <w:b/>
                <w:bCs/>
                <w:color w:val="000000" w:themeColor="text1"/>
                <w:sz w:val="24"/>
                <w:szCs w:val="24"/>
              </w:rPr>
              <w:t>/</w:t>
            </w:r>
            <w:r>
              <w:rPr>
                <w:rFonts w:hint="eastAsia" w:ascii="宋体" w:hAnsi="宋体" w:eastAsia="宋体" w:cs="宋体"/>
                <w:b/>
                <w:bCs/>
                <w:color w:val="000000" w:themeColor="text1"/>
                <w:sz w:val="24"/>
                <w:szCs w:val="24"/>
              </w:rPr>
              <w:t>否）</w:t>
            </w:r>
          </w:p>
        </w:tc>
        <w:tc>
          <w:tcPr>
            <w:tcW w:w="1252" w:type="dxa"/>
            <w:shd w:val="clear" w:color="auto" w:fill="F2F2F2"/>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宋体"/>
                <w:color w:val="000000" w:themeColor="text1"/>
                <w:sz w:val="24"/>
                <w:szCs w:val="24"/>
              </w:rPr>
            </w:pPr>
            <w:r>
              <w:rPr>
                <w:rFonts w:ascii="宋体" w:hAnsi="宋体" w:eastAsia="宋体" w:cs="宋体"/>
                <w:color w:val="000000" w:themeColor="text1"/>
                <w:sz w:val="24"/>
                <w:szCs w:val="24"/>
              </w:rPr>
              <w:t>1</w:t>
            </w:r>
          </w:p>
        </w:tc>
        <w:tc>
          <w:tcPr>
            <w:tcW w:w="1274" w:type="dxa"/>
            <w:vAlign w:val="center"/>
          </w:tcPr>
          <w:p>
            <w:pPr>
              <w:pStyle w:val="11"/>
              <w:spacing w:line="360" w:lineRule="auto"/>
              <w:rPr>
                <w:rFonts w:ascii="宋体" w:hAnsi="宋体" w:eastAsia="宋体" w:cs="Times New Roman"/>
                <w:color w:val="000000" w:themeColor="text1"/>
                <w:sz w:val="24"/>
                <w:szCs w:val="24"/>
              </w:rPr>
            </w:pPr>
          </w:p>
        </w:tc>
        <w:tc>
          <w:tcPr>
            <w:tcW w:w="991" w:type="dxa"/>
            <w:vAlign w:val="center"/>
          </w:tcPr>
          <w:p>
            <w:pPr>
              <w:pStyle w:val="11"/>
              <w:spacing w:line="360" w:lineRule="auto"/>
              <w:rPr>
                <w:rFonts w:ascii="宋体" w:hAnsi="宋体" w:eastAsia="宋体" w:cs="Times New Roman"/>
                <w:color w:val="000000" w:themeColor="text1"/>
                <w:sz w:val="24"/>
                <w:szCs w:val="24"/>
              </w:rPr>
            </w:pPr>
          </w:p>
        </w:tc>
        <w:tc>
          <w:tcPr>
            <w:tcW w:w="1276" w:type="dxa"/>
          </w:tcPr>
          <w:p>
            <w:pPr>
              <w:pStyle w:val="11"/>
              <w:spacing w:line="360" w:lineRule="auto"/>
              <w:rPr>
                <w:rFonts w:ascii="宋体" w:hAnsi="宋体" w:eastAsia="宋体" w:cs="Times New Roman"/>
                <w:color w:val="000000" w:themeColor="text1"/>
                <w:sz w:val="24"/>
                <w:szCs w:val="24"/>
              </w:rPr>
            </w:pPr>
          </w:p>
        </w:tc>
        <w:tc>
          <w:tcPr>
            <w:tcW w:w="1135" w:type="dxa"/>
          </w:tcPr>
          <w:p>
            <w:pPr>
              <w:pStyle w:val="11"/>
              <w:spacing w:line="360" w:lineRule="auto"/>
              <w:rPr>
                <w:rFonts w:ascii="宋体" w:hAnsi="宋体" w:eastAsia="宋体" w:cs="Times New Roman"/>
                <w:color w:val="000000" w:themeColor="text1"/>
                <w:sz w:val="24"/>
                <w:szCs w:val="24"/>
              </w:rPr>
            </w:pPr>
          </w:p>
        </w:tc>
        <w:tc>
          <w:tcPr>
            <w:tcW w:w="1276" w:type="dxa"/>
          </w:tcPr>
          <w:p>
            <w:pPr>
              <w:pStyle w:val="11"/>
              <w:spacing w:line="360" w:lineRule="auto"/>
              <w:rPr>
                <w:rFonts w:ascii="宋体" w:hAnsi="宋体" w:eastAsia="宋体" w:cs="Times New Roman"/>
                <w:color w:val="000000" w:themeColor="text1"/>
                <w:sz w:val="24"/>
                <w:szCs w:val="24"/>
              </w:rPr>
            </w:pPr>
          </w:p>
        </w:tc>
        <w:tc>
          <w:tcPr>
            <w:tcW w:w="1439" w:type="dxa"/>
          </w:tcPr>
          <w:p>
            <w:pPr>
              <w:pStyle w:val="11"/>
              <w:spacing w:line="360" w:lineRule="auto"/>
              <w:rPr>
                <w:rFonts w:ascii="宋体" w:hAnsi="宋体" w:eastAsia="宋体" w:cs="Times New Roman"/>
                <w:color w:val="000000" w:themeColor="text1"/>
                <w:sz w:val="24"/>
                <w:szCs w:val="24"/>
              </w:rPr>
            </w:pPr>
          </w:p>
        </w:tc>
        <w:tc>
          <w:tcPr>
            <w:tcW w:w="1252" w:type="dxa"/>
          </w:tcPr>
          <w:p>
            <w:pPr>
              <w:pStyle w:val="11"/>
              <w:spacing w:line="360" w:lineRule="auto"/>
              <w:rPr>
                <w:rFonts w:ascii="宋体" w:hAnsi="宋体" w:eastAsia="宋体"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宋体"/>
                <w:color w:val="000000" w:themeColor="text1"/>
                <w:sz w:val="24"/>
                <w:szCs w:val="24"/>
              </w:rPr>
            </w:pPr>
            <w:r>
              <w:rPr>
                <w:rFonts w:ascii="宋体" w:hAnsi="宋体" w:eastAsia="宋体" w:cs="宋体"/>
                <w:color w:val="000000" w:themeColor="text1"/>
                <w:sz w:val="24"/>
                <w:szCs w:val="24"/>
              </w:rPr>
              <w:t>2</w:t>
            </w:r>
          </w:p>
        </w:tc>
        <w:tc>
          <w:tcPr>
            <w:tcW w:w="1274" w:type="dxa"/>
            <w:vAlign w:val="center"/>
          </w:tcPr>
          <w:p>
            <w:pPr>
              <w:pStyle w:val="11"/>
              <w:spacing w:line="360" w:lineRule="auto"/>
              <w:rPr>
                <w:rFonts w:ascii="宋体" w:hAnsi="宋体" w:eastAsia="宋体" w:cs="Times New Roman"/>
                <w:color w:val="000000" w:themeColor="text1"/>
                <w:sz w:val="24"/>
                <w:szCs w:val="24"/>
              </w:rPr>
            </w:pPr>
          </w:p>
        </w:tc>
        <w:tc>
          <w:tcPr>
            <w:tcW w:w="991" w:type="dxa"/>
            <w:vAlign w:val="center"/>
          </w:tcPr>
          <w:p>
            <w:pPr>
              <w:pStyle w:val="11"/>
              <w:spacing w:line="360" w:lineRule="auto"/>
              <w:rPr>
                <w:rFonts w:ascii="宋体" w:hAnsi="宋体" w:eastAsia="宋体" w:cs="Times New Roman"/>
                <w:color w:val="000000" w:themeColor="text1"/>
                <w:sz w:val="24"/>
                <w:szCs w:val="24"/>
              </w:rPr>
            </w:pPr>
          </w:p>
        </w:tc>
        <w:tc>
          <w:tcPr>
            <w:tcW w:w="1276" w:type="dxa"/>
          </w:tcPr>
          <w:p>
            <w:pPr>
              <w:pStyle w:val="11"/>
              <w:spacing w:line="360" w:lineRule="auto"/>
              <w:rPr>
                <w:rFonts w:ascii="宋体" w:hAnsi="宋体" w:eastAsia="宋体" w:cs="Times New Roman"/>
                <w:color w:val="000000" w:themeColor="text1"/>
                <w:sz w:val="24"/>
                <w:szCs w:val="24"/>
              </w:rPr>
            </w:pPr>
          </w:p>
        </w:tc>
        <w:tc>
          <w:tcPr>
            <w:tcW w:w="1135" w:type="dxa"/>
          </w:tcPr>
          <w:p>
            <w:pPr>
              <w:pStyle w:val="11"/>
              <w:spacing w:line="360" w:lineRule="auto"/>
              <w:rPr>
                <w:rFonts w:ascii="宋体" w:hAnsi="宋体" w:eastAsia="宋体" w:cs="Times New Roman"/>
                <w:color w:val="000000" w:themeColor="text1"/>
                <w:sz w:val="24"/>
                <w:szCs w:val="24"/>
              </w:rPr>
            </w:pPr>
          </w:p>
        </w:tc>
        <w:tc>
          <w:tcPr>
            <w:tcW w:w="1276" w:type="dxa"/>
          </w:tcPr>
          <w:p>
            <w:pPr>
              <w:pStyle w:val="11"/>
              <w:spacing w:line="360" w:lineRule="auto"/>
              <w:rPr>
                <w:rFonts w:ascii="宋体" w:hAnsi="宋体" w:eastAsia="宋体" w:cs="Times New Roman"/>
                <w:color w:val="000000" w:themeColor="text1"/>
                <w:sz w:val="24"/>
                <w:szCs w:val="24"/>
              </w:rPr>
            </w:pPr>
          </w:p>
        </w:tc>
        <w:tc>
          <w:tcPr>
            <w:tcW w:w="1439" w:type="dxa"/>
          </w:tcPr>
          <w:p>
            <w:pPr>
              <w:pStyle w:val="11"/>
              <w:spacing w:line="360" w:lineRule="auto"/>
              <w:rPr>
                <w:rFonts w:ascii="宋体" w:hAnsi="宋体" w:eastAsia="宋体" w:cs="Times New Roman"/>
                <w:color w:val="000000" w:themeColor="text1"/>
                <w:sz w:val="24"/>
                <w:szCs w:val="24"/>
              </w:rPr>
            </w:pPr>
          </w:p>
        </w:tc>
        <w:tc>
          <w:tcPr>
            <w:tcW w:w="1252" w:type="dxa"/>
          </w:tcPr>
          <w:p>
            <w:pPr>
              <w:pStyle w:val="11"/>
              <w:spacing w:line="360" w:lineRule="auto"/>
              <w:rPr>
                <w:rFonts w:ascii="宋体" w:hAnsi="宋体" w:eastAsia="宋体"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color w:val="000000" w:themeColor="text1"/>
                <w:sz w:val="24"/>
                <w:szCs w:val="24"/>
              </w:rPr>
            </w:pPr>
            <w:r>
              <w:rPr>
                <w:rFonts w:hint="eastAsia" w:ascii="宋体" w:hAnsi="宋体" w:eastAsia="宋体" w:cs="宋体"/>
                <w:color w:val="000000" w:themeColor="text1"/>
                <w:sz w:val="24"/>
                <w:szCs w:val="24"/>
              </w:rPr>
              <w:t>…</w:t>
            </w:r>
          </w:p>
        </w:tc>
        <w:tc>
          <w:tcPr>
            <w:tcW w:w="1274" w:type="dxa"/>
            <w:vAlign w:val="center"/>
          </w:tcPr>
          <w:p>
            <w:pPr>
              <w:pStyle w:val="11"/>
              <w:spacing w:line="360" w:lineRule="auto"/>
              <w:rPr>
                <w:rFonts w:ascii="宋体" w:hAnsi="宋体" w:eastAsia="宋体" w:cs="Times New Roman"/>
                <w:color w:val="000000" w:themeColor="text1"/>
                <w:sz w:val="24"/>
                <w:szCs w:val="24"/>
              </w:rPr>
            </w:pPr>
          </w:p>
        </w:tc>
        <w:tc>
          <w:tcPr>
            <w:tcW w:w="991" w:type="dxa"/>
            <w:vAlign w:val="center"/>
          </w:tcPr>
          <w:p>
            <w:pPr>
              <w:pStyle w:val="11"/>
              <w:spacing w:line="360" w:lineRule="auto"/>
              <w:rPr>
                <w:rFonts w:ascii="宋体" w:hAnsi="宋体" w:eastAsia="宋体" w:cs="Times New Roman"/>
                <w:color w:val="000000" w:themeColor="text1"/>
                <w:sz w:val="24"/>
                <w:szCs w:val="24"/>
              </w:rPr>
            </w:pPr>
          </w:p>
        </w:tc>
        <w:tc>
          <w:tcPr>
            <w:tcW w:w="1276" w:type="dxa"/>
          </w:tcPr>
          <w:p>
            <w:pPr>
              <w:pStyle w:val="11"/>
              <w:spacing w:line="360" w:lineRule="auto"/>
              <w:rPr>
                <w:rFonts w:ascii="宋体" w:hAnsi="宋体" w:eastAsia="宋体" w:cs="Times New Roman"/>
                <w:color w:val="000000" w:themeColor="text1"/>
                <w:sz w:val="24"/>
                <w:szCs w:val="24"/>
              </w:rPr>
            </w:pPr>
          </w:p>
        </w:tc>
        <w:tc>
          <w:tcPr>
            <w:tcW w:w="1135" w:type="dxa"/>
          </w:tcPr>
          <w:p>
            <w:pPr>
              <w:pStyle w:val="11"/>
              <w:spacing w:line="360" w:lineRule="auto"/>
              <w:rPr>
                <w:rFonts w:ascii="宋体" w:hAnsi="宋体" w:eastAsia="宋体" w:cs="Times New Roman"/>
                <w:color w:val="000000" w:themeColor="text1"/>
                <w:sz w:val="24"/>
                <w:szCs w:val="24"/>
              </w:rPr>
            </w:pPr>
          </w:p>
        </w:tc>
        <w:tc>
          <w:tcPr>
            <w:tcW w:w="1276" w:type="dxa"/>
          </w:tcPr>
          <w:p>
            <w:pPr>
              <w:pStyle w:val="11"/>
              <w:spacing w:line="360" w:lineRule="auto"/>
              <w:rPr>
                <w:rFonts w:ascii="宋体" w:hAnsi="宋体" w:eastAsia="宋体" w:cs="Times New Roman"/>
                <w:color w:val="000000" w:themeColor="text1"/>
                <w:sz w:val="24"/>
                <w:szCs w:val="24"/>
              </w:rPr>
            </w:pPr>
          </w:p>
        </w:tc>
        <w:tc>
          <w:tcPr>
            <w:tcW w:w="1439" w:type="dxa"/>
          </w:tcPr>
          <w:p>
            <w:pPr>
              <w:pStyle w:val="11"/>
              <w:spacing w:line="360" w:lineRule="auto"/>
              <w:rPr>
                <w:rFonts w:ascii="宋体" w:hAnsi="宋体" w:eastAsia="宋体" w:cs="Times New Roman"/>
                <w:color w:val="000000" w:themeColor="text1"/>
                <w:sz w:val="24"/>
                <w:szCs w:val="24"/>
              </w:rPr>
            </w:pPr>
          </w:p>
        </w:tc>
        <w:tc>
          <w:tcPr>
            <w:tcW w:w="1252" w:type="dxa"/>
          </w:tcPr>
          <w:p>
            <w:pPr>
              <w:pStyle w:val="11"/>
              <w:spacing w:line="360" w:lineRule="auto"/>
              <w:rPr>
                <w:rFonts w:ascii="宋体" w:hAnsi="宋体" w:eastAsia="宋体" w:cs="Times New Roman"/>
                <w:color w:val="000000" w:themeColor="text1"/>
                <w:sz w:val="24"/>
                <w:szCs w:val="24"/>
              </w:rPr>
            </w:pPr>
          </w:p>
        </w:tc>
      </w:tr>
    </w:tbl>
    <w:p>
      <w:pPr>
        <w:autoSpaceDE w:val="0"/>
        <w:autoSpaceDN w:val="0"/>
        <w:adjustRightInd w:val="0"/>
        <w:spacing w:line="480" w:lineRule="auto"/>
        <w:rPr>
          <w:rFonts w:ascii="宋体" w:cs="Times New Roman"/>
          <w:color w:val="000000" w:themeColor="text1"/>
          <w:sz w:val="24"/>
          <w:szCs w:val="24"/>
          <w:lang w:val="zh-CN"/>
        </w:rPr>
      </w:pPr>
      <w:r>
        <w:rPr>
          <w:rFonts w:hint="eastAsia" w:ascii="宋体" w:hAnsi="宋体" w:cs="宋体"/>
          <w:color w:val="000000" w:themeColor="text1"/>
          <w:sz w:val="24"/>
          <w:szCs w:val="24"/>
          <w:lang w:val="zh-CN"/>
        </w:rPr>
        <w:t>投标人（公章）：</w:t>
      </w:r>
    </w:p>
    <w:p>
      <w:pPr>
        <w:autoSpaceDE w:val="0"/>
        <w:autoSpaceDN w:val="0"/>
        <w:adjustRightInd w:val="0"/>
        <w:spacing w:line="480" w:lineRule="auto"/>
        <w:rPr>
          <w:rFonts w:ascii="宋体" w:cs="Times New Roman"/>
          <w:color w:val="000000" w:themeColor="text1"/>
          <w:sz w:val="24"/>
          <w:szCs w:val="24"/>
          <w:lang w:val="zh-CN"/>
        </w:rPr>
      </w:pPr>
      <w:r>
        <w:rPr>
          <w:rFonts w:hint="eastAsia" w:ascii="宋体" w:hAnsi="宋体" w:cs="宋体"/>
          <w:color w:val="000000" w:themeColor="text1"/>
          <w:sz w:val="24"/>
          <w:szCs w:val="24"/>
          <w:lang w:val="zh-CN"/>
        </w:rPr>
        <w:t>投标人法定代表人（或授权代表）签字：</w:t>
      </w:r>
      <w:r>
        <w:rPr>
          <w:rFonts w:ascii="宋体" w:hAnsi="宋体" w:cs="宋体"/>
          <w:color w:val="000000" w:themeColor="text1"/>
          <w:sz w:val="24"/>
          <w:szCs w:val="24"/>
          <w:lang w:val="zh-CN"/>
        </w:rPr>
        <w:t xml:space="preserve"> </w:t>
      </w:r>
    </w:p>
    <w:p>
      <w:pPr>
        <w:snapToGrid w:val="0"/>
        <w:spacing w:line="500" w:lineRule="exact"/>
        <w:rPr>
          <w:rFonts w:ascii="宋体" w:cs="Times New Roman"/>
          <w:color w:val="000000" w:themeColor="text1"/>
          <w:sz w:val="24"/>
          <w:szCs w:val="24"/>
          <w:lang w:val="zh-CN"/>
        </w:rPr>
      </w:pPr>
    </w:p>
    <w:p>
      <w:pPr>
        <w:snapToGrid w:val="0"/>
        <w:spacing w:line="500" w:lineRule="exact"/>
        <w:rPr>
          <w:rFonts w:ascii="宋体" w:cs="Times New Roman"/>
          <w:color w:val="000000" w:themeColor="text1"/>
          <w:sz w:val="24"/>
          <w:szCs w:val="24"/>
          <w:lang w:val="zh-CN"/>
        </w:rPr>
      </w:pPr>
    </w:p>
    <w:p>
      <w:pPr>
        <w:rPr>
          <w:rFonts w:ascii="宋体" w:cs="Times New Roman"/>
          <w:color w:val="000000" w:themeColor="text1"/>
          <w:sz w:val="24"/>
          <w:szCs w:val="24"/>
          <w:lang w:val="zh-CN"/>
        </w:rPr>
      </w:pPr>
      <w:r>
        <w:rPr>
          <w:rFonts w:hint="eastAsia" w:ascii="宋体" w:hAnsi="宋体" w:cs="宋体"/>
          <w:color w:val="000000" w:themeColor="text1"/>
          <w:sz w:val="24"/>
          <w:szCs w:val="24"/>
          <w:lang w:val="zh-CN"/>
        </w:rPr>
        <w:t>说明：所投产品“节能产品政府采购清单”所在页复印件并加盖投标人公章须附后。</w:t>
      </w:r>
    </w:p>
    <w:p>
      <w:pPr>
        <w:spacing w:line="360" w:lineRule="auto"/>
        <w:jc w:val="center"/>
        <w:rPr>
          <w:rFonts w:ascii="宋体" w:cs="Times New Roman"/>
          <w:b/>
          <w:bCs/>
          <w:color w:val="000000" w:themeColor="text1"/>
          <w:sz w:val="36"/>
          <w:szCs w:val="36"/>
        </w:rPr>
      </w:pPr>
    </w:p>
    <w:p>
      <w:pPr>
        <w:spacing w:line="360" w:lineRule="auto"/>
        <w:jc w:val="center"/>
        <w:rPr>
          <w:rFonts w:ascii="宋体" w:cs="Times New Roman"/>
          <w:b/>
          <w:bCs/>
          <w:color w:val="000000" w:themeColor="text1"/>
          <w:sz w:val="36"/>
          <w:szCs w:val="36"/>
        </w:rPr>
      </w:pPr>
    </w:p>
    <w:p>
      <w:pPr>
        <w:spacing w:line="360" w:lineRule="auto"/>
        <w:jc w:val="center"/>
        <w:rPr>
          <w:rFonts w:ascii="宋体" w:cs="Times New Roman"/>
          <w:b/>
          <w:bCs/>
          <w:color w:val="000000" w:themeColor="text1"/>
          <w:sz w:val="36"/>
          <w:szCs w:val="36"/>
        </w:rPr>
      </w:pPr>
    </w:p>
    <w:p>
      <w:pPr>
        <w:spacing w:line="360" w:lineRule="auto"/>
        <w:jc w:val="center"/>
        <w:rPr>
          <w:rFonts w:ascii="宋体" w:cs="Times New Roman"/>
          <w:b/>
          <w:bCs/>
          <w:color w:val="000000" w:themeColor="text1"/>
          <w:sz w:val="36"/>
          <w:szCs w:val="36"/>
        </w:rPr>
      </w:pPr>
    </w:p>
    <w:p>
      <w:pPr>
        <w:spacing w:line="360" w:lineRule="auto"/>
        <w:jc w:val="center"/>
        <w:rPr>
          <w:rFonts w:ascii="宋体" w:cs="Times New Roman"/>
          <w:b/>
          <w:bCs/>
          <w:color w:val="000000" w:themeColor="text1"/>
          <w:sz w:val="36"/>
          <w:szCs w:val="36"/>
        </w:rPr>
      </w:pPr>
    </w:p>
    <w:p>
      <w:pPr>
        <w:spacing w:line="360" w:lineRule="auto"/>
        <w:jc w:val="center"/>
        <w:rPr>
          <w:rFonts w:ascii="宋体" w:cs="Times New Roman"/>
          <w:b/>
          <w:bCs/>
          <w:color w:val="000000" w:themeColor="text1"/>
          <w:sz w:val="36"/>
          <w:szCs w:val="36"/>
        </w:rPr>
      </w:pPr>
    </w:p>
    <w:p>
      <w:pPr>
        <w:spacing w:line="360" w:lineRule="auto"/>
        <w:jc w:val="center"/>
        <w:rPr>
          <w:rFonts w:ascii="宋体" w:cs="Times New Roman"/>
          <w:b/>
          <w:bCs/>
          <w:color w:val="000000" w:themeColor="text1"/>
          <w:sz w:val="36"/>
          <w:szCs w:val="36"/>
        </w:rPr>
      </w:pPr>
    </w:p>
    <w:p>
      <w:pPr>
        <w:spacing w:line="360" w:lineRule="auto"/>
        <w:jc w:val="center"/>
        <w:rPr>
          <w:rFonts w:ascii="宋体" w:cs="Times New Roman"/>
          <w:b/>
          <w:bCs/>
          <w:color w:val="000000" w:themeColor="text1"/>
          <w:sz w:val="36"/>
          <w:szCs w:val="36"/>
        </w:rPr>
      </w:pPr>
      <w:r>
        <w:rPr>
          <w:rFonts w:ascii="宋体" w:hAnsi="宋体" w:cs="宋体"/>
          <w:b/>
          <w:bCs/>
          <w:color w:val="000000" w:themeColor="text1"/>
          <w:sz w:val="36"/>
          <w:szCs w:val="36"/>
        </w:rPr>
        <w:t xml:space="preserve">4.8 </w:t>
      </w:r>
      <w:r>
        <w:rPr>
          <w:rFonts w:hint="eastAsia" w:ascii="宋体" w:hAnsi="宋体" w:cs="宋体"/>
          <w:b/>
          <w:bCs/>
          <w:color w:val="000000" w:themeColor="text1"/>
          <w:sz w:val="36"/>
          <w:szCs w:val="36"/>
        </w:rPr>
        <w:t>“环境标志产品政府采购清单”优先采购产品情况</w:t>
      </w:r>
    </w:p>
    <w:p>
      <w:pPr>
        <w:spacing w:before="50" w:afterLines="50" w:line="360" w:lineRule="auto"/>
        <w:jc w:val="left"/>
        <w:rPr>
          <w:rFonts w:ascii="宋体" w:cs="Times New Roman"/>
          <w:color w:val="000000" w:themeColor="text1"/>
          <w:sz w:val="24"/>
          <w:szCs w:val="24"/>
        </w:rPr>
      </w:pPr>
      <w:r>
        <w:rPr>
          <w:rFonts w:hint="eastAsia" w:ascii="宋体" w:hAnsi="宋体" w:cs="宋体"/>
          <w:color w:val="000000" w:themeColor="text1"/>
          <w:sz w:val="24"/>
          <w:szCs w:val="24"/>
        </w:rPr>
        <w:t>项目编号：</w:t>
      </w:r>
    </w:p>
    <w:p>
      <w:pPr>
        <w:tabs>
          <w:tab w:val="left" w:pos="1800"/>
          <w:tab w:val="left" w:pos="5580"/>
        </w:tabs>
        <w:spacing w:line="360" w:lineRule="auto"/>
        <w:rPr>
          <w:rFonts w:ascii="宋体" w:cs="Times New Roman"/>
          <w:color w:val="000000" w:themeColor="text1"/>
        </w:rPr>
      </w:pPr>
      <w:r>
        <w:rPr>
          <w:rFonts w:hint="eastAsia" w:ascii="宋体" w:hAnsi="宋体" w:cs="宋体"/>
          <w:color w:val="000000" w:themeColor="text1"/>
          <w:sz w:val="24"/>
          <w:szCs w:val="24"/>
        </w:rPr>
        <w:t>项目名称：</w:t>
      </w:r>
    </w:p>
    <w:tbl>
      <w:tblPr>
        <w:tblStyle w:val="27"/>
        <w:tblW w:w="918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2F2F2"/>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序号</w:t>
            </w:r>
          </w:p>
        </w:tc>
        <w:tc>
          <w:tcPr>
            <w:tcW w:w="1274" w:type="dxa"/>
            <w:shd w:val="clear" w:color="auto" w:fill="F2F2F2"/>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货物名称</w:t>
            </w:r>
          </w:p>
        </w:tc>
        <w:tc>
          <w:tcPr>
            <w:tcW w:w="991" w:type="dxa"/>
            <w:shd w:val="clear" w:color="auto" w:fill="F2F2F2"/>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品牌</w:t>
            </w:r>
          </w:p>
        </w:tc>
        <w:tc>
          <w:tcPr>
            <w:tcW w:w="1276" w:type="dxa"/>
            <w:shd w:val="clear" w:color="auto" w:fill="F2F2F2"/>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产品型号</w:t>
            </w:r>
          </w:p>
        </w:tc>
        <w:tc>
          <w:tcPr>
            <w:tcW w:w="1135" w:type="dxa"/>
            <w:shd w:val="clear" w:color="auto" w:fill="F2F2F2"/>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制造商</w:t>
            </w:r>
          </w:p>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名称</w:t>
            </w:r>
          </w:p>
        </w:tc>
        <w:tc>
          <w:tcPr>
            <w:tcW w:w="1276" w:type="dxa"/>
            <w:shd w:val="clear" w:color="auto" w:fill="F2F2F2"/>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中国环境标志认证证书编号</w:t>
            </w:r>
          </w:p>
        </w:tc>
        <w:tc>
          <w:tcPr>
            <w:tcW w:w="1439" w:type="dxa"/>
            <w:shd w:val="clear" w:color="auto" w:fill="F2F2F2"/>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提供环境标志产品所在页复印件</w:t>
            </w:r>
          </w:p>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（是</w:t>
            </w:r>
            <w:r>
              <w:rPr>
                <w:rFonts w:ascii="宋体" w:hAnsi="宋体" w:eastAsia="宋体" w:cs="宋体"/>
                <w:b/>
                <w:bCs/>
                <w:color w:val="000000" w:themeColor="text1"/>
                <w:sz w:val="24"/>
                <w:szCs w:val="24"/>
              </w:rPr>
              <w:t>/</w:t>
            </w:r>
            <w:r>
              <w:rPr>
                <w:rFonts w:hint="eastAsia" w:ascii="宋体" w:hAnsi="宋体" w:eastAsia="宋体" w:cs="宋体"/>
                <w:b/>
                <w:bCs/>
                <w:color w:val="000000" w:themeColor="text1"/>
                <w:sz w:val="24"/>
                <w:szCs w:val="24"/>
              </w:rPr>
              <w:t>否）</w:t>
            </w:r>
          </w:p>
        </w:tc>
        <w:tc>
          <w:tcPr>
            <w:tcW w:w="1252" w:type="dxa"/>
            <w:shd w:val="clear" w:color="auto" w:fill="F2F2F2"/>
            <w:vAlign w:val="center"/>
          </w:tcPr>
          <w:p>
            <w:pPr>
              <w:pStyle w:val="11"/>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宋体"/>
                <w:color w:val="000000" w:themeColor="text1"/>
                <w:sz w:val="24"/>
                <w:szCs w:val="24"/>
              </w:rPr>
            </w:pPr>
            <w:r>
              <w:rPr>
                <w:rFonts w:ascii="宋体" w:hAnsi="宋体" w:eastAsia="宋体" w:cs="宋体"/>
                <w:color w:val="000000" w:themeColor="text1"/>
                <w:sz w:val="24"/>
                <w:szCs w:val="24"/>
              </w:rPr>
              <w:t>1</w:t>
            </w:r>
          </w:p>
        </w:tc>
        <w:tc>
          <w:tcPr>
            <w:tcW w:w="1274" w:type="dxa"/>
            <w:vAlign w:val="center"/>
          </w:tcPr>
          <w:p>
            <w:pPr>
              <w:pStyle w:val="11"/>
              <w:spacing w:line="360" w:lineRule="auto"/>
              <w:rPr>
                <w:rFonts w:ascii="宋体" w:hAnsi="宋体" w:eastAsia="宋体" w:cs="Times New Roman"/>
                <w:color w:val="000000" w:themeColor="text1"/>
                <w:sz w:val="24"/>
                <w:szCs w:val="24"/>
              </w:rPr>
            </w:pPr>
          </w:p>
        </w:tc>
        <w:tc>
          <w:tcPr>
            <w:tcW w:w="991" w:type="dxa"/>
            <w:vAlign w:val="center"/>
          </w:tcPr>
          <w:p>
            <w:pPr>
              <w:pStyle w:val="11"/>
              <w:spacing w:line="360" w:lineRule="auto"/>
              <w:rPr>
                <w:rFonts w:ascii="宋体" w:hAnsi="宋体" w:eastAsia="宋体" w:cs="Times New Roman"/>
                <w:color w:val="000000" w:themeColor="text1"/>
                <w:sz w:val="24"/>
                <w:szCs w:val="24"/>
              </w:rPr>
            </w:pPr>
          </w:p>
        </w:tc>
        <w:tc>
          <w:tcPr>
            <w:tcW w:w="1276" w:type="dxa"/>
          </w:tcPr>
          <w:p>
            <w:pPr>
              <w:pStyle w:val="11"/>
              <w:spacing w:line="360" w:lineRule="auto"/>
              <w:rPr>
                <w:rFonts w:ascii="宋体" w:hAnsi="宋体" w:eastAsia="宋体" w:cs="Times New Roman"/>
                <w:color w:val="000000" w:themeColor="text1"/>
                <w:sz w:val="24"/>
                <w:szCs w:val="24"/>
              </w:rPr>
            </w:pPr>
          </w:p>
        </w:tc>
        <w:tc>
          <w:tcPr>
            <w:tcW w:w="1135" w:type="dxa"/>
          </w:tcPr>
          <w:p>
            <w:pPr>
              <w:pStyle w:val="11"/>
              <w:spacing w:line="360" w:lineRule="auto"/>
              <w:rPr>
                <w:rFonts w:ascii="宋体" w:hAnsi="宋体" w:eastAsia="宋体" w:cs="Times New Roman"/>
                <w:color w:val="000000" w:themeColor="text1"/>
                <w:sz w:val="24"/>
                <w:szCs w:val="24"/>
              </w:rPr>
            </w:pPr>
          </w:p>
        </w:tc>
        <w:tc>
          <w:tcPr>
            <w:tcW w:w="1276" w:type="dxa"/>
          </w:tcPr>
          <w:p>
            <w:pPr>
              <w:pStyle w:val="11"/>
              <w:spacing w:line="360" w:lineRule="auto"/>
              <w:rPr>
                <w:rFonts w:ascii="宋体" w:hAnsi="宋体" w:eastAsia="宋体" w:cs="Times New Roman"/>
                <w:color w:val="000000" w:themeColor="text1"/>
                <w:sz w:val="24"/>
                <w:szCs w:val="24"/>
              </w:rPr>
            </w:pPr>
          </w:p>
        </w:tc>
        <w:tc>
          <w:tcPr>
            <w:tcW w:w="1439" w:type="dxa"/>
          </w:tcPr>
          <w:p>
            <w:pPr>
              <w:pStyle w:val="11"/>
              <w:spacing w:line="360" w:lineRule="auto"/>
              <w:rPr>
                <w:rFonts w:ascii="宋体" w:hAnsi="宋体" w:eastAsia="宋体" w:cs="Times New Roman"/>
                <w:color w:val="000000" w:themeColor="text1"/>
                <w:sz w:val="24"/>
                <w:szCs w:val="24"/>
              </w:rPr>
            </w:pPr>
          </w:p>
        </w:tc>
        <w:tc>
          <w:tcPr>
            <w:tcW w:w="1252" w:type="dxa"/>
          </w:tcPr>
          <w:p>
            <w:pPr>
              <w:pStyle w:val="11"/>
              <w:spacing w:line="360" w:lineRule="auto"/>
              <w:rPr>
                <w:rFonts w:ascii="宋体" w:hAnsi="宋体" w:eastAsia="宋体"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宋体"/>
                <w:color w:val="000000" w:themeColor="text1"/>
                <w:sz w:val="24"/>
                <w:szCs w:val="24"/>
              </w:rPr>
            </w:pPr>
            <w:r>
              <w:rPr>
                <w:rFonts w:ascii="宋体" w:hAnsi="宋体" w:eastAsia="宋体" w:cs="宋体"/>
                <w:color w:val="000000" w:themeColor="text1"/>
                <w:sz w:val="24"/>
                <w:szCs w:val="24"/>
              </w:rPr>
              <w:t>2</w:t>
            </w:r>
          </w:p>
        </w:tc>
        <w:tc>
          <w:tcPr>
            <w:tcW w:w="1274" w:type="dxa"/>
            <w:vAlign w:val="center"/>
          </w:tcPr>
          <w:p>
            <w:pPr>
              <w:pStyle w:val="11"/>
              <w:spacing w:line="360" w:lineRule="auto"/>
              <w:rPr>
                <w:rFonts w:ascii="宋体" w:hAnsi="宋体" w:eastAsia="宋体" w:cs="Times New Roman"/>
                <w:color w:val="000000" w:themeColor="text1"/>
                <w:sz w:val="24"/>
                <w:szCs w:val="24"/>
              </w:rPr>
            </w:pPr>
          </w:p>
        </w:tc>
        <w:tc>
          <w:tcPr>
            <w:tcW w:w="991" w:type="dxa"/>
            <w:vAlign w:val="center"/>
          </w:tcPr>
          <w:p>
            <w:pPr>
              <w:pStyle w:val="11"/>
              <w:spacing w:line="360" w:lineRule="auto"/>
              <w:rPr>
                <w:rFonts w:ascii="宋体" w:hAnsi="宋体" w:eastAsia="宋体" w:cs="Times New Roman"/>
                <w:color w:val="000000" w:themeColor="text1"/>
                <w:sz w:val="24"/>
                <w:szCs w:val="24"/>
              </w:rPr>
            </w:pPr>
          </w:p>
        </w:tc>
        <w:tc>
          <w:tcPr>
            <w:tcW w:w="1276" w:type="dxa"/>
          </w:tcPr>
          <w:p>
            <w:pPr>
              <w:pStyle w:val="11"/>
              <w:spacing w:line="360" w:lineRule="auto"/>
              <w:rPr>
                <w:rFonts w:ascii="宋体" w:hAnsi="宋体" w:eastAsia="宋体" w:cs="Times New Roman"/>
                <w:color w:val="000000" w:themeColor="text1"/>
                <w:sz w:val="24"/>
                <w:szCs w:val="24"/>
              </w:rPr>
            </w:pPr>
          </w:p>
        </w:tc>
        <w:tc>
          <w:tcPr>
            <w:tcW w:w="1135" w:type="dxa"/>
          </w:tcPr>
          <w:p>
            <w:pPr>
              <w:pStyle w:val="11"/>
              <w:spacing w:line="360" w:lineRule="auto"/>
              <w:rPr>
                <w:rFonts w:ascii="宋体" w:hAnsi="宋体" w:eastAsia="宋体" w:cs="Times New Roman"/>
                <w:color w:val="000000" w:themeColor="text1"/>
                <w:sz w:val="24"/>
                <w:szCs w:val="24"/>
              </w:rPr>
            </w:pPr>
          </w:p>
        </w:tc>
        <w:tc>
          <w:tcPr>
            <w:tcW w:w="1276" w:type="dxa"/>
          </w:tcPr>
          <w:p>
            <w:pPr>
              <w:pStyle w:val="11"/>
              <w:spacing w:line="360" w:lineRule="auto"/>
              <w:rPr>
                <w:rFonts w:ascii="宋体" w:hAnsi="宋体" w:eastAsia="宋体" w:cs="Times New Roman"/>
                <w:color w:val="000000" w:themeColor="text1"/>
                <w:sz w:val="24"/>
                <w:szCs w:val="24"/>
              </w:rPr>
            </w:pPr>
          </w:p>
        </w:tc>
        <w:tc>
          <w:tcPr>
            <w:tcW w:w="1439" w:type="dxa"/>
          </w:tcPr>
          <w:p>
            <w:pPr>
              <w:pStyle w:val="11"/>
              <w:spacing w:line="360" w:lineRule="auto"/>
              <w:rPr>
                <w:rFonts w:ascii="宋体" w:hAnsi="宋体" w:eastAsia="宋体" w:cs="Times New Roman"/>
                <w:color w:val="000000" w:themeColor="text1"/>
                <w:sz w:val="24"/>
                <w:szCs w:val="24"/>
              </w:rPr>
            </w:pPr>
          </w:p>
        </w:tc>
        <w:tc>
          <w:tcPr>
            <w:tcW w:w="1252" w:type="dxa"/>
          </w:tcPr>
          <w:p>
            <w:pPr>
              <w:pStyle w:val="11"/>
              <w:spacing w:line="360" w:lineRule="auto"/>
              <w:rPr>
                <w:rFonts w:ascii="宋体" w:hAnsi="宋体" w:eastAsia="宋体"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color w:val="000000" w:themeColor="text1"/>
                <w:sz w:val="24"/>
                <w:szCs w:val="24"/>
              </w:rPr>
            </w:pPr>
            <w:r>
              <w:rPr>
                <w:rFonts w:hint="eastAsia" w:ascii="宋体" w:hAnsi="宋体" w:eastAsia="宋体" w:cs="宋体"/>
                <w:color w:val="000000" w:themeColor="text1"/>
                <w:sz w:val="24"/>
                <w:szCs w:val="24"/>
              </w:rPr>
              <w:t>…</w:t>
            </w:r>
          </w:p>
        </w:tc>
        <w:tc>
          <w:tcPr>
            <w:tcW w:w="1274" w:type="dxa"/>
            <w:vAlign w:val="center"/>
          </w:tcPr>
          <w:p>
            <w:pPr>
              <w:pStyle w:val="11"/>
              <w:spacing w:line="360" w:lineRule="auto"/>
              <w:rPr>
                <w:rFonts w:ascii="宋体" w:hAnsi="宋体" w:eastAsia="宋体" w:cs="Times New Roman"/>
                <w:color w:val="000000" w:themeColor="text1"/>
                <w:sz w:val="24"/>
                <w:szCs w:val="24"/>
              </w:rPr>
            </w:pPr>
          </w:p>
        </w:tc>
        <w:tc>
          <w:tcPr>
            <w:tcW w:w="991" w:type="dxa"/>
            <w:vAlign w:val="center"/>
          </w:tcPr>
          <w:p>
            <w:pPr>
              <w:pStyle w:val="11"/>
              <w:spacing w:line="360" w:lineRule="auto"/>
              <w:rPr>
                <w:rFonts w:ascii="宋体" w:hAnsi="宋体" w:eastAsia="宋体" w:cs="Times New Roman"/>
                <w:color w:val="000000" w:themeColor="text1"/>
                <w:sz w:val="24"/>
                <w:szCs w:val="24"/>
              </w:rPr>
            </w:pPr>
          </w:p>
        </w:tc>
        <w:tc>
          <w:tcPr>
            <w:tcW w:w="1276" w:type="dxa"/>
          </w:tcPr>
          <w:p>
            <w:pPr>
              <w:pStyle w:val="11"/>
              <w:spacing w:line="360" w:lineRule="auto"/>
              <w:rPr>
                <w:rFonts w:ascii="宋体" w:hAnsi="宋体" w:eastAsia="宋体" w:cs="Times New Roman"/>
                <w:color w:val="000000" w:themeColor="text1"/>
                <w:sz w:val="24"/>
                <w:szCs w:val="24"/>
              </w:rPr>
            </w:pPr>
          </w:p>
        </w:tc>
        <w:tc>
          <w:tcPr>
            <w:tcW w:w="1135" w:type="dxa"/>
          </w:tcPr>
          <w:p>
            <w:pPr>
              <w:pStyle w:val="11"/>
              <w:spacing w:line="360" w:lineRule="auto"/>
              <w:rPr>
                <w:rFonts w:ascii="宋体" w:hAnsi="宋体" w:eastAsia="宋体" w:cs="Times New Roman"/>
                <w:color w:val="000000" w:themeColor="text1"/>
                <w:sz w:val="24"/>
                <w:szCs w:val="24"/>
              </w:rPr>
            </w:pPr>
          </w:p>
        </w:tc>
        <w:tc>
          <w:tcPr>
            <w:tcW w:w="1276" w:type="dxa"/>
          </w:tcPr>
          <w:p>
            <w:pPr>
              <w:pStyle w:val="11"/>
              <w:spacing w:line="360" w:lineRule="auto"/>
              <w:rPr>
                <w:rFonts w:ascii="宋体" w:hAnsi="宋体" w:eastAsia="宋体" w:cs="Times New Roman"/>
                <w:color w:val="000000" w:themeColor="text1"/>
                <w:sz w:val="24"/>
                <w:szCs w:val="24"/>
              </w:rPr>
            </w:pPr>
          </w:p>
        </w:tc>
        <w:tc>
          <w:tcPr>
            <w:tcW w:w="1439" w:type="dxa"/>
          </w:tcPr>
          <w:p>
            <w:pPr>
              <w:pStyle w:val="11"/>
              <w:spacing w:line="360" w:lineRule="auto"/>
              <w:rPr>
                <w:rFonts w:ascii="宋体" w:hAnsi="宋体" w:eastAsia="宋体" w:cs="Times New Roman"/>
                <w:color w:val="000000" w:themeColor="text1"/>
                <w:sz w:val="24"/>
                <w:szCs w:val="24"/>
              </w:rPr>
            </w:pPr>
          </w:p>
        </w:tc>
        <w:tc>
          <w:tcPr>
            <w:tcW w:w="1252" w:type="dxa"/>
          </w:tcPr>
          <w:p>
            <w:pPr>
              <w:pStyle w:val="11"/>
              <w:spacing w:line="360" w:lineRule="auto"/>
              <w:rPr>
                <w:rFonts w:ascii="宋体" w:hAnsi="宋体" w:eastAsia="宋体" w:cs="Times New Roman"/>
                <w:color w:val="000000" w:themeColor="text1"/>
                <w:sz w:val="24"/>
                <w:szCs w:val="24"/>
              </w:rPr>
            </w:pPr>
          </w:p>
        </w:tc>
      </w:tr>
    </w:tbl>
    <w:p>
      <w:pPr>
        <w:autoSpaceDE w:val="0"/>
        <w:autoSpaceDN w:val="0"/>
        <w:adjustRightInd w:val="0"/>
        <w:spacing w:line="480" w:lineRule="auto"/>
        <w:rPr>
          <w:rFonts w:ascii="宋体" w:cs="Times New Roman"/>
          <w:color w:val="000000" w:themeColor="text1"/>
          <w:sz w:val="24"/>
          <w:szCs w:val="24"/>
          <w:lang w:val="zh-CN"/>
        </w:rPr>
      </w:pPr>
      <w:r>
        <w:rPr>
          <w:rFonts w:hint="eastAsia" w:ascii="宋体" w:hAnsi="宋体" w:cs="宋体"/>
          <w:color w:val="000000" w:themeColor="text1"/>
          <w:sz w:val="24"/>
          <w:szCs w:val="24"/>
          <w:lang w:val="zh-CN"/>
        </w:rPr>
        <w:t>投标人（公章）：</w:t>
      </w:r>
    </w:p>
    <w:p>
      <w:pPr>
        <w:autoSpaceDE w:val="0"/>
        <w:autoSpaceDN w:val="0"/>
        <w:adjustRightInd w:val="0"/>
        <w:spacing w:line="480" w:lineRule="auto"/>
        <w:rPr>
          <w:rFonts w:ascii="宋体" w:cs="Times New Roman"/>
          <w:color w:val="000000" w:themeColor="text1"/>
          <w:sz w:val="24"/>
          <w:szCs w:val="24"/>
          <w:lang w:val="zh-CN"/>
        </w:rPr>
      </w:pPr>
      <w:r>
        <w:rPr>
          <w:rFonts w:hint="eastAsia" w:ascii="宋体" w:hAnsi="宋体" w:cs="宋体"/>
          <w:color w:val="000000" w:themeColor="text1"/>
          <w:sz w:val="24"/>
          <w:szCs w:val="24"/>
          <w:lang w:val="zh-CN"/>
        </w:rPr>
        <w:t>投标人法定代表人（或授权代表）签字：</w:t>
      </w:r>
      <w:r>
        <w:rPr>
          <w:rFonts w:ascii="宋体" w:hAnsi="宋体" w:cs="宋体"/>
          <w:color w:val="000000" w:themeColor="text1"/>
          <w:sz w:val="24"/>
          <w:szCs w:val="24"/>
          <w:lang w:val="zh-CN"/>
        </w:rPr>
        <w:t xml:space="preserve"> </w:t>
      </w:r>
    </w:p>
    <w:p>
      <w:pPr>
        <w:snapToGrid w:val="0"/>
        <w:spacing w:line="500" w:lineRule="exact"/>
        <w:rPr>
          <w:rFonts w:ascii="宋体" w:cs="Times New Roman"/>
          <w:color w:val="000000" w:themeColor="text1"/>
          <w:sz w:val="24"/>
          <w:szCs w:val="24"/>
          <w:lang w:val="zh-CN"/>
        </w:rPr>
      </w:pPr>
    </w:p>
    <w:p>
      <w:pPr>
        <w:snapToGrid w:val="0"/>
        <w:spacing w:line="500" w:lineRule="exact"/>
        <w:rPr>
          <w:rFonts w:ascii="宋体" w:cs="Times New Roman"/>
          <w:color w:val="000000" w:themeColor="text1"/>
          <w:sz w:val="24"/>
          <w:szCs w:val="24"/>
          <w:lang w:val="zh-CN"/>
        </w:rPr>
      </w:pPr>
    </w:p>
    <w:p>
      <w:pPr>
        <w:ind w:left="720" w:hanging="720" w:hangingChars="300"/>
        <w:rPr>
          <w:rFonts w:ascii="宋体" w:cs="Times New Roman"/>
          <w:color w:val="000000" w:themeColor="text1"/>
          <w:sz w:val="24"/>
          <w:szCs w:val="24"/>
          <w:lang w:val="zh-CN"/>
        </w:rPr>
      </w:pPr>
      <w:r>
        <w:rPr>
          <w:rFonts w:hint="eastAsia" w:ascii="宋体" w:hAnsi="宋体" w:cs="宋体"/>
          <w:color w:val="000000" w:themeColor="text1"/>
          <w:sz w:val="24"/>
          <w:szCs w:val="24"/>
          <w:lang w:val="zh-CN"/>
        </w:rPr>
        <w:t>说明：所投产品“环境标志产品政府采购清单”所在页复印件并加盖投标人公章须附后。</w:t>
      </w:r>
    </w:p>
    <w:p>
      <w:pPr>
        <w:spacing w:line="360" w:lineRule="auto"/>
        <w:jc w:val="center"/>
        <w:rPr>
          <w:rFonts w:ascii="宋体" w:cs="Times New Roman"/>
          <w:b/>
          <w:bCs/>
          <w:color w:val="000000" w:themeColor="text1"/>
          <w:sz w:val="36"/>
          <w:szCs w:val="36"/>
        </w:rPr>
      </w:pPr>
    </w:p>
    <w:p>
      <w:pPr>
        <w:spacing w:line="360" w:lineRule="auto"/>
        <w:jc w:val="center"/>
        <w:rPr>
          <w:rFonts w:ascii="宋体" w:cs="Times New Roman"/>
          <w:b/>
          <w:bCs/>
          <w:color w:val="000000" w:themeColor="text1"/>
          <w:sz w:val="36"/>
          <w:szCs w:val="36"/>
        </w:rPr>
      </w:pPr>
    </w:p>
    <w:p>
      <w:pPr>
        <w:spacing w:line="360" w:lineRule="auto"/>
        <w:jc w:val="center"/>
        <w:rPr>
          <w:rFonts w:ascii="宋体" w:cs="Times New Roman"/>
          <w:b/>
          <w:bCs/>
          <w:color w:val="000000" w:themeColor="text1"/>
          <w:sz w:val="36"/>
          <w:szCs w:val="36"/>
        </w:rPr>
      </w:pPr>
    </w:p>
    <w:p>
      <w:pPr>
        <w:spacing w:line="360" w:lineRule="auto"/>
        <w:jc w:val="center"/>
        <w:rPr>
          <w:rFonts w:ascii="宋体" w:cs="Times New Roman"/>
          <w:b/>
          <w:bCs/>
          <w:color w:val="000000" w:themeColor="text1"/>
          <w:sz w:val="36"/>
          <w:szCs w:val="36"/>
        </w:rPr>
      </w:pPr>
    </w:p>
    <w:p>
      <w:pPr>
        <w:spacing w:line="360" w:lineRule="auto"/>
        <w:jc w:val="center"/>
        <w:rPr>
          <w:rFonts w:ascii="宋体" w:cs="Times New Roman"/>
          <w:b/>
          <w:bCs/>
          <w:color w:val="000000" w:themeColor="text1"/>
          <w:sz w:val="36"/>
          <w:szCs w:val="36"/>
        </w:rPr>
      </w:pPr>
    </w:p>
    <w:p>
      <w:pPr>
        <w:spacing w:line="360" w:lineRule="auto"/>
        <w:jc w:val="center"/>
        <w:rPr>
          <w:rFonts w:ascii="宋体" w:cs="Times New Roman"/>
          <w:b/>
          <w:bCs/>
          <w:color w:val="000000" w:themeColor="text1"/>
          <w:sz w:val="36"/>
          <w:szCs w:val="36"/>
        </w:rPr>
      </w:pPr>
    </w:p>
    <w:p>
      <w:pPr>
        <w:spacing w:line="360" w:lineRule="auto"/>
        <w:jc w:val="center"/>
        <w:rPr>
          <w:rFonts w:ascii="宋体" w:cs="Times New Roman"/>
          <w:b/>
          <w:bCs/>
          <w:color w:val="000000" w:themeColor="text1"/>
          <w:sz w:val="36"/>
          <w:szCs w:val="36"/>
        </w:rPr>
      </w:pPr>
    </w:p>
    <w:p>
      <w:pPr>
        <w:spacing w:line="360" w:lineRule="auto"/>
        <w:jc w:val="center"/>
        <w:rPr>
          <w:rFonts w:ascii="宋体" w:cs="Times New Roman"/>
          <w:b/>
          <w:bCs/>
          <w:color w:val="000000" w:themeColor="text1"/>
          <w:sz w:val="36"/>
          <w:szCs w:val="36"/>
        </w:rPr>
      </w:pPr>
      <w:r>
        <w:rPr>
          <w:rFonts w:ascii="宋体" w:hAnsi="宋体" w:cs="宋体"/>
          <w:b/>
          <w:bCs/>
          <w:color w:val="000000" w:themeColor="text1"/>
          <w:sz w:val="36"/>
          <w:szCs w:val="36"/>
        </w:rPr>
        <w:t xml:space="preserve">4.9 </w:t>
      </w:r>
      <w:r>
        <w:rPr>
          <w:rFonts w:hint="eastAsia" w:ascii="宋体" w:hAnsi="宋体" w:cs="宋体"/>
          <w:b/>
          <w:bCs/>
          <w:color w:val="000000" w:themeColor="text1"/>
          <w:sz w:val="36"/>
          <w:szCs w:val="36"/>
        </w:rPr>
        <w:t>中小企业声明函</w:t>
      </w:r>
    </w:p>
    <w:p>
      <w:pPr>
        <w:spacing w:line="360" w:lineRule="auto"/>
        <w:jc w:val="center"/>
        <w:rPr>
          <w:rFonts w:ascii="宋体" w:cs="Times New Roman"/>
          <w:b/>
          <w:bCs/>
          <w:color w:val="000000" w:themeColor="text1"/>
          <w:sz w:val="36"/>
          <w:szCs w:val="36"/>
        </w:rPr>
      </w:pPr>
    </w:p>
    <w:p>
      <w:pPr>
        <w:widowControl/>
        <w:spacing w:before="100" w:beforeAutospacing="1" w:after="100" w:afterAutospacing="1" w:line="360" w:lineRule="auto"/>
        <w:ind w:firstLine="420"/>
        <w:jc w:val="left"/>
        <w:rPr>
          <w:rFonts w:ascii="宋体" w:cs="Times New Roman"/>
          <w:color w:val="000000" w:themeColor="text1"/>
          <w:kern w:val="0"/>
          <w:sz w:val="24"/>
          <w:szCs w:val="24"/>
        </w:rPr>
      </w:pPr>
      <w:r>
        <w:rPr>
          <w:rFonts w:hint="eastAsia" w:ascii="宋体" w:hAnsi="宋体" w:cs="宋体"/>
          <w:color w:val="000000" w:themeColor="text1"/>
          <w:kern w:val="0"/>
          <w:sz w:val="24"/>
          <w:szCs w:val="24"/>
        </w:rPr>
        <w:t>本公司郑重声明，根据《政府采购促进中小企业发展暂行办法》（财库</w:t>
      </w:r>
      <w:r>
        <w:rPr>
          <w:rFonts w:ascii="宋体" w:hAnsi="宋体" w:cs="宋体"/>
          <w:color w:val="000000" w:themeColor="text1"/>
          <w:kern w:val="0"/>
          <w:sz w:val="24"/>
          <w:szCs w:val="24"/>
        </w:rPr>
        <w:t>[2011]181</w:t>
      </w:r>
      <w:r>
        <w:rPr>
          <w:rFonts w:hint="eastAsia" w:ascii="宋体" w:hAnsi="宋体" w:cs="宋体"/>
          <w:color w:val="000000" w:themeColor="text1"/>
          <w:kern w:val="0"/>
          <w:sz w:val="24"/>
          <w:szCs w:val="24"/>
        </w:rPr>
        <w:t>号）的规定，本公司为</w:t>
      </w:r>
      <w:r>
        <w:rPr>
          <w:rFonts w:ascii="宋体" w:hAnsi="宋体" w:cs="宋体"/>
          <w:color w:val="000000" w:themeColor="text1"/>
          <w:kern w:val="0"/>
          <w:sz w:val="24"/>
          <w:szCs w:val="24"/>
        </w:rPr>
        <w:t>______</w:t>
      </w:r>
      <w:r>
        <w:rPr>
          <w:rFonts w:hint="eastAsia" w:ascii="宋体" w:hAnsi="宋体" w:cs="宋体"/>
          <w:color w:val="000000" w:themeColor="text1"/>
          <w:kern w:val="0"/>
          <w:sz w:val="24"/>
          <w:szCs w:val="24"/>
        </w:rPr>
        <w:t>（请填写：中型、小型、微型）企业。即，本公司同时满足以下条件：</w:t>
      </w:r>
      <w:r>
        <w:rPr>
          <w:rFonts w:ascii="宋体" w:cs="Times New Roman"/>
          <w:color w:val="000000" w:themeColor="text1"/>
          <w:kern w:val="0"/>
          <w:sz w:val="24"/>
          <w:szCs w:val="24"/>
        </w:rPr>
        <w:br w:type="textWrapping"/>
      </w:r>
      <w:r>
        <w:rPr>
          <w:rFonts w:hint="eastAsia" w:ascii="宋体" w:hAnsi="宋体" w:cs="宋体"/>
          <w:color w:val="000000" w:themeColor="text1"/>
          <w:kern w:val="0"/>
          <w:sz w:val="24"/>
          <w:szCs w:val="24"/>
        </w:rPr>
        <w:t>　　根据《工业和信息化部、国家统计局、国家发展和改革委员会、财政部关于印发中小企业划型标准规定的通知》（工信部联企业</w:t>
      </w:r>
      <w:r>
        <w:rPr>
          <w:rFonts w:ascii="宋体" w:hAnsi="宋体" w:cs="宋体"/>
          <w:color w:val="000000" w:themeColor="text1"/>
          <w:kern w:val="0"/>
          <w:sz w:val="24"/>
          <w:szCs w:val="24"/>
        </w:rPr>
        <w:t>[2011]300</w:t>
      </w:r>
      <w:r>
        <w:rPr>
          <w:rFonts w:hint="eastAsia" w:ascii="宋体" w:hAnsi="宋体" w:cs="宋体"/>
          <w:color w:val="000000" w:themeColor="text1"/>
          <w:kern w:val="0"/>
          <w:sz w:val="24"/>
          <w:szCs w:val="24"/>
        </w:rPr>
        <w:t>号）规定的划分标准，</w:t>
      </w:r>
      <w:r>
        <w:rPr>
          <w:rFonts w:hint="eastAsia" w:cs="宋体"/>
          <w:color w:val="000000" w:themeColor="text1"/>
          <w:sz w:val="24"/>
          <w:szCs w:val="24"/>
        </w:rPr>
        <w:t>按照《国家统计局关于印发统计上大中小微型企业划分办法的通知》（国统字</w:t>
      </w:r>
      <w:r>
        <w:rPr>
          <w:color w:val="000000" w:themeColor="text1"/>
          <w:sz w:val="24"/>
          <w:szCs w:val="24"/>
        </w:rPr>
        <w:t>[2011] 75</w:t>
      </w:r>
      <w:r>
        <w:rPr>
          <w:rFonts w:hint="eastAsia" w:cs="宋体"/>
          <w:color w:val="000000" w:themeColor="text1"/>
          <w:sz w:val="24"/>
          <w:szCs w:val="24"/>
        </w:rPr>
        <w:t>号）规定，本公司所属行业为</w:t>
      </w:r>
      <w:r>
        <w:rPr>
          <w:color w:val="000000" w:themeColor="text1"/>
          <w:sz w:val="24"/>
          <w:szCs w:val="24"/>
        </w:rPr>
        <w:t>______</w:t>
      </w:r>
      <w:r>
        <w:rPr>
          <w:rFonts w:hint="eastAsia" w:cs="宋体"/>
          <w:color w:val="000000" w:themeColor="text1"/>
          <w:sz w:val="24"/>
          <w:szCs w:val="24"/>
        </w:rPr>
        <w:t>，截至上一财年末，公司资产总额</w:t>
      </w:r>
      <w:r>
        <w:rPr>
          <w:color w:val="000000" w:themeColor="text1"/>
          <w:sz w:val="24"/>
          <w:szCs w:val="24"/>
        </w:rPr>
        <w:t>______</w:t>
      </w:r>
      <w:r>
        <w:rPr>
          <w:rFonts w:hint="eastAsia" w:cs="宋体"/>
          <w:color w:val="000000" w:themeColor="text1"/>
          <w:sz w:val="24"/>
          <w:szCs w:val="24"/>
        </w:rPr>
        <w:t>万元，营业收入</w:t>
      </w:r>
      <w:r>
        <w:rPr>
          <w:color w:val="000000" w:themeColor="text1"/>
          <w:sz w:val="24"/>
          <w:szCs w:val="24"/>
        </w:rPr>
        <w:t>______</w:t>
      </w:r>
      <w:r>
        <w:rPr>
          <w:rFonts w:hint="eastAsia" w:cs="宋体"/>
          <w:color w:val="000000" w:themeColor="text1"/>
          <w:sz w:val="24"/>
          <w:szCs w:val="24"/>
        </w:rPr>
        <w:t>万元，从业人员</w:t>
      </w:r>
      <w:r>
        <w:rPr>
          <w:color w:val="000000" w:themeColor="text1"/>
          <w:sz w:val="24"/>
          <w:szCs w:val="24"/>
        </w:rPr>
        <w:t>______</w:t>
      </w:r>
      <w:r>
        <w:rPr>
          <w:rFonts w:hint="eastAsia" w:cs="宋体"/>
          <w:color w:val="000000" w:themeColor="text1"/>
          <w:sz w:val="24"/>
          <w:szCs w:val="24"/>
        </w:rPr>
        <w:t>人，</w:t>
      </w:r>
      <w:r>
        <w:rPr>
          <w:rFonts w:hint="eastAsia" w:ascii="宋体" w:hAnsi="宋体" w:cs="宋体"/>
          <w:color w:val="000000" w:themeColor="text1"/>
          <w:kern w:val="0"/>
          <w:sz w:val="24"/>
          <w:szCs w:val="24"/>
        </w:rPr>
        <w:t>本公司为</w:t>
      </w:r>
      <w:r>
        <w:rPr>
          <w:rFonts w:ascii="宋体" w:hAnsi="宋体" w:cs="宋体"/>
          <w:color w:val="000000" w:themeColor="text1"/>
          <w:kern w:val="0"/>
          <w:sz w:val="24"/>
          <w:szCs w:val="24"/>
        </w:rPr>
        <w:t>______</w:t>
      </w:r>
      <w:r>
        <w:rPr>
          <w:rFonts w:hint="eastAsia" w:ascii="宋体" w:hAnsi="宋体" w:cs="宋体"/>
          <w:color w:val="000000" w:themeColor="text1"/>
          <w:kern w:val="0"/>
          <w:sz w:val="24"/>
          <w:szCs w:val="24"/>
        </w:rPr>
        <w:t>（请填写：中型、小型、微型）企业。　　</w:t>
      </w:r>
    </w:p>
    <w:p>
      <w:pPr>
        <w:widowControl/>
        <w:spacing w:before="100" w:beforeAutospacing="1" w:after="100" w:afterAutospacing="1" w:line="360" w:lineRule="auto"/>
        <w:ind w:firstLine="420"/>
        <w:jc w:val="left"/>
        <w:rPr>
          <w:rFonts w:ascii="宋体" w:cs="Times New Roman"/>
          <w:color w:val="000000" w:themeColor="text1"/>
          <w:kern w:val="0"/>
          <w:sz w:val="24"/>
          <w:szCs w:val="24"/>
        </w:rPr>
      </w:pPr>
      <w:r>
        <w:rPr>
          <w:rFonts w:hint="eastAsia" w:ascii="宋体" w:hAnsi="宋体" w:cs="宋体"/>
          <w:color w:val="000000" w:themeColor="text1"/>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cs="Times New Roman"/>
          <w:color w:val="000000" w:themeColor="text1"/>
          <w:kern w:val="0"/>
          <w:sz w:val="24"/>
          <w:szCs w:val="24"/>
        </w:rPr>
      </w:pPr>
    </w:p>
    <w:p>
      <w:pPr>
        <w:widowControl/>
        <w:spacing w:before="100" w:beforeAutospacing="1" w:after="100" w:afterAutospacing="1" w:line="360" w:lineRule="auto"/>
        <w:ind w:left="3885" w:leftChars="1850"/>
        <w:jc w:val="left"/>
        <w:rPr>
          <w:rFonts w:ascii="宋体" w:cs="Times New Roman"/>
          <w:color w:val="000000" w:themeColor="text1"/>
          <w:kern w:val="0"/>
          <w:sz w:val="24"/>
          <w:szCs w:val="24"/>
        </w:rPr>
      </w:pPr>
      <w:r>
        <w:rPr>
          <w:rFonts w:hint="eastAsia" w:ascii="宋体" w:hAnsi="宋体" w:cs="宋体"/>
          <w:color w:val="000000" w:themeColor="text1"/>
          <w:kern w:val="0"/>
          <w:sz w:val="24"/>
          <w:szCs w:val="24"/>
        </w:rPr>
        <w:t>企业名称（盖章）：　　　　　　　　　</w:t>
      </w:r>
      <w:r>
        <w:rPr>
          <w:rFonts w:ascii="宋体" w:cs="Times New Roman"/>
          <w:color w:val="000000" w:themeColor="text1"/>
          <w:kern w:val="0"/>
          <w:sz w:val="24"/>
          <w:szCs w:val="24"/>
        </w:rPr>
        <w:br w:type="textWrapping"/>
      </w:r>
      <w:r>
        <w:rPr>
          <w:rFonts w:hint="eastAsia" w:ascii="宋体" w:hAnsi="宋体" w:cs="宋体"/>
          <w:color w:val="000000" w:themeColor="text1"/>
          <w:kern w:val="0"/>
          <w:sz w:val="24"/>
          <w:szCs w:val="24"/>
        </w:rPr>
        <w:t>日　</w:t>
      </w:r>
      <w:r>
        <w:rPr>
          <w:rFonts w:ascii="宋体" w:hAnsi="宋体" w:cs="宋体"/>
          <w:color w:val="000000" w:themeColor="text1"/>
          <w:kern w:val="0"/>
          <w:sz w:val="24"/>
          <w:szCs w:val="24"/>
        </w:rPr>
        <w:t xml:space="preserve">  </w:t>
      </w:r>
      <w:r>
        <w:rPr>
          <w:rFonts w:hint="eastAsia" w:ascii="宋体" w:hAnsi="宋体" w:cs="宋体"/>
          <w:color w:val="000000" w:themeColor="text1"/>
          <w:kern w:val="0"/>
          <w:sz w:val="24"/>
          <w:szCs w:val="24"/>
        </w:rPr>
        <w:t>期：</w:t>
      </w:r>
    </w:p>
    <w:p>
      <w:pPr>
        <w:widowControl/>
        <w:spacing w:before="100" w:beforeAutospacing="1" w:after="100" w:afterAutospacing="1" w:line="360" w:lineRule="auto"/>
        <w:jc w:val="left"/>
        <w:rPr>
          <w:rFonts w:ascii="宋体" w:cs="Times New Roman"/>
          <w:color w:val="000000" w:themeColor="text1"/>
          <w:sz w:val="24"/>
          <w:szCs w:val="24"/>
        </w:rPr>
      </w:pPr>
      <w:r>
        <w:rPr>
          <w:rFonts w:hint="eastAsia" w:ascii="宋体" w:hAnsi="宋体" w:cs="宋体"/>
          <w:color w:val="000000" w:themeColor="text1"/>
          <w:sz w:val="24"/>
          <w:szCs w:val="24"/>
        </w:rPr>
        <w:t>说明：</w:t>
      </w:r>
    </w:p>
    <w:p>
      <w:pPr>
        <w:widowControl/>
        <w:spacing w:before="100" w:beforeAutospacing="1" w:after="100" w:afterAutospacing="1" w:line="360" w:lineRule="auto"/>
        <w:jc w:val="left"/>
        <w:rPr>
          <w:rFonts w:ascii="宋体" w:cs="Times New Roman"/>
          <w:color w:val="000000" w:themeColor="text1"/>
          <w:kern w:val="0"/>
          <w:sz w:val="24"/>
          <w:szCs w:val="24"/>
        </w:rPr>
      </w:pPr>
      <w:r>
        <w:rPr>
          <w:rFonts w:ascii="宋体" w:hAnsi="宋体" w:cs="宋体"/>
          <w:color w:val="000000" w:themeColor="text1"/>
          <w:kern w:val="0"/>
          <w:sz w:val="24"/>
          <w:szCs w:val="24"/>
        </w:rPr>
        <w:t>1</w:t>
      </w:r>
      <w:r>
        <w:rPr>
          <w:rFonts w:hint="eastAsia" w:ascii="宋体" w:hAnsi="宋体" w:cs="宋体"/>
          <w:color w:val="000000" w:themeColor="text1"/>
          <w:kern w:val="0"/>
          <w:sz w:val="24"/>
          <w:szCs w:val="24"/>
        </w:rPr>
        <w:t>、不属于中小企业划型标准确定的中小企业，不得按《关于印发中小企业划型标准规定的通知》规定声明为中小微企业，也不适用《政府采购促进中小企业发展暂行办法》。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jc w:val="left"/>
        <w:rPr>
          <w:rFonts w:ascii="宋体" w:cs="Times New Roman"/>
          <w:color w:val="000000" w:themeColor="text1"/>
          <w:kern w:val="0"/>
          <w:sz w:val="24"/>
          <w:szCs w:val="24"/>
        </w:rPr>
      </w:pPr>
      <w:r>
        <w:rPr>
          <w:rFonts w:ascii="宋体" w:hAnsi="宋体" w:cs="宋体"/>
          <w:color w:val="000000" w:themeColor="text1"/>
          <w:kern w:val="0"/>
          <w:sz w:val="24"/>
          <w:szCs w:val="24"/>
        </w:rPr>
        <w:t>2</w:t>
      </w:r>
      <w:r>
        <w:rPr>
          <w:rFonts w:hint="eastAsia" w:ascii="宋体" w:hAnsi="宋体" w:cs="宋体"/>
          <w:color w:val="000000" w:themeColor="text1"/>
          <w:kern w:val="0"/>
          <w:sz w:val="24"/>
          <w:szCs w:val="24"/>
        </w:rPr>
        <w:t>、如投标人为联合投标的，联合投标人需分别填写上述《中小企业声明函》。</w:t>
      </w:r>
    </w:p>
    <w:p>
      <w:pPr>
        <w:spacing w:line="360" w:lineRule="auto"/>
        <w:jc w:val="center"/>
        <w:rPr>
          <w:rFonts w:ascii="宋体" w:cs="Times New Roman"/>
          <w:b/>
          <w:bCs/>
          <w:color w:val="000000" w:themeColor="text1"/>
          <w:sz w:val="36"/>
          <w:szCs w:val="36"/>
        </w:rPr>
      </w:pPr>
      <w:bookmarkStart w:id="9" w:name="OLE_LINK14"/>
      <w:bookmarkStart w:id="10" w:name="OLE_LINK13"/>
      <w:r>
        <w:rPr>
          <w:rFonts w:ascii="宋体" w:hAnsi="宋体" w:cs="宋体"/>
          <w:b/>
          <w:bCs/>
          <w:color w:val="000000" w:themeColor="text1"/>
          <w:sz w:val="36"/>
          <w:szCs w:val="36"/>
        </w:rPr>
        <w:t xml:space="preserve">4.10 </w:t>
      </w:r>
      <w:r>
        <w:rPr>
          <w:rFonts w:hint="eastAsia" w:ascii="宋体" w:hAnsi="宋体" w:cs="宋体"/>
          <w:b/>
          <w:bCs/>
          <w:color w:val="000000" w:themeColor="text1"/>
          <w:sz w:val="36"/>
          <w:szCs w:val="36"/>
        </w:rPr>
        <w:t>残疾人福利性单位声明函</w:t>
      </w:r>
    </w:p>
    <w:bookmarkEnd w:id="9"/>
    <w:bookmarkEnd w:id="10"/>
    <w:p>
      <w:pPr>
        <w:spacing w:line="360" w:lineRule="auto"/>
        <w:rPr>
          <w:rFonts w:ascii="宋体" w:cs="Times New Roman"/>
          <w:color w:val="000000" w:themeColor="text1"/>
        </w:rPr>
      </w:pPr>
    </w:p>
    <w:p>
      <w:pPr>
        <w:spacing w:line="360" w:lineRule="auto"/>
        <w:ind w:firstLine="480" w:firstLineChars="200"/>
        <w:rPr>
          <w:rFonts w:ascii="宋体" w:cs="Times New Roman"/>
          <w:color w:val="000000" w:themeColor="text1"/>
          <w:sz w:val="24"/>
          <w:szCs w:val="24"/>
        </w:rPr>
      </w:pPr>
      <w:r>
        <w:rPr>
          <w:rFonts w:hint="eastAsia" w:ascii="宋体" w:hAnsi="宋体" w:cs="宋体"/>
          <w:color w:val="000000" w:themeColor="text1"/>
          <w:sz w:val="24"/>
          <w:szCs w:val="24"/>
        </w:rPr>
        <w:t>本单位郑重声明，根据《财政部</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民政部</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中国残疾人联合会关于促进残疾人就业政府采购政策的通知》（财库〔</w:t>
      </w:r>
      <w:r>
        <w:rPr>
          <w:rFonts w:ascii="宋体" w:hAnsi="宋体" w:cs="宋体"/>
          <w:color w:val="000000" w:themeColor="text1"/>
          <w:sz w:val="24"/>
          <w:szCs w:val="24"/>
        </w:rPr>
        <w:t>2017</w:t>
      </w:r>
      <w:r>
        <w:rPr>
          <w:rFonts w:hint="eastAsia" w:ascii="宋体" w:hAnsi="宋体" w:cs="宋体"/>
          <w:color w:val="000000" w:themeColor="text1"/>
          <w:sz w:val="24"/>
          <w:szCs w:val="24"/>
        </w:rPr>
        <w:t>〕</w:t>
      </w:r>
      <w:r>
        <w:rPr>
          <w:rFonts w:ascii="宋体" w:hAnsi="宋体" w:cs="宋体"/>
          <w:color w:val="000000" w:themeColor="text1"/>
          <w:sz w:val="24"/>
          <w:szCs w:val="24"/>
        </w:rPr>
        <w:t>141</w:t>
      </w:r>
      <w:r>
        <w:rPr>
          <w:rFonts w:hint="eastAsia" w:ascii="宋体" w:hAnsi="宋体" w:cs="宋体"/>
          <w:color w:val="000000" w:themeColor="text1"/>
          <w:sz w:val="24"/>
          <w:szCs w:val="24"/>
        </w:rPr>
        <w:t>号）的规定，本单位为符合条件的残疾人福利性单位，且本单位参加</w:t>
      </w:r>
      <w:r>
        <w:rPr>
          <w:rFonts w:ascii="宋体" w:hAnsi="宋体" w:cs="宋体"/>
          <w:color w:val="000000" w:themeColor="text1"/>
          <w:sz w:val="24"/>
          <w:szCs w:val="24"/>
          <w:u w:val="single"/>
        </w:rPr>
        <w:t xml:space="preserve">        </w:t>
      </w:r>
      <w:r>
        <w:rPr>
          <w:rFonts w:hint="eastAsia" w:ascii="宋体" w:hAnsi="宋体" w:cs="宋体"/>
          <w:color w:val="000000" w:themeColor="text1"/>
          <w:sz w:val="24"/>
          <w:szCs w:val="24"/>
        </w:rPr>
        <w:t>单位的</w:t>
      </w:r>
      <w:r>
        <w:rPr>
          <w:rFonts w:ascii="宋体" w:hAnsi="宋体" w:cs="宋体"/>
          <w:color w:val="000000" w:themeColor="text1"/>
          <w:sz w:val="24"/>
          <w:szCs w:val="24"/>
          <w:u w:val="single"/>
        </w:rPr>
        <w:t xml:space="preserve">           </w:t>
      </w:r>
      <w:r>
        <w:rPr>
          <w:rFonts w:hint="eastAsia" w:ascii="宋体" w:hAnsi="宋体" w:cs="宋体"/>
          <w:color w:val="000000" w:themeColor="text1"/>
          <w:sz w:val="24"/>
          <w:szCs w:val="24"/>
        </w:rPr>
        <w:t>项目采购活动提供本单位制造的货物（由本单位承担工程</w:t>
      </w:r>
      <w:r>
        <w:rPr>
          <w:rFonts w:ascii="宋体" w:hAnsi="宋体" w:cs="宋体"/>
          <w:color w:val="000000" w:themeColor="text1"/>
          <w:sz w:val="24"/>
          <w:szCs w:val="24"/>
        </w:rPr>
        <w:t>/</w:t>
      </w:r>
      <w:r>
        <w:rPr>
          <w:rFonts w:hint="eastAsia" w:ascii="宋体" w:hAnsi="宋体" w:cs="宋体"/>
          <w:color w:val="000000" w:themeColor="text1"/>
          <w:sz w:val="24"/>
          <w:szCs w:val="24"/>
        </w:rPr>
        <w:t>提供服务），或者提供其他残疾人福利性单位制造的货物（不包括使用非残疾人福利性单位注册商标的货物）。</w:t>
      </w:r>
    </w:p>
    <w:p>
      <w:pPr>
        <w:spacing w:line="360" w:lineRule="auto"/>
        <w:ind w:firstLine="480" w:firstLineChars="200"/>
        <w:rPr>
          <w:rFonts w:ascii="宋体" w:cs="Times New Roman"/>
          <w:color w:val="000000" w:themeColor="text1"/>
          <w:sz w:val="24"/>
          <w:szCs w:val="24"/>
        </w:rPr>
      </w:pPr>
      <w:r>
        <w:rPr>
          <w:rFonts w:hint="eastAsia" w:ascii="宋体" w:hAnsi="宋体" w:cs="宋体"/>
          <w:color w:val="000000" w:themeColor="text1"/>
          <w:sz w:val="24"/>
          <w:szCs w:val="24"/>
        </w:rPr>
        <w:t>本单位对上述声明的真实性负责。如有虚假，将依法承担相应责任。</w:t>
      </w:r>
    </w:p>
    <w:p>
      <w:pPr>
        <w:spacing w:line="360" w:lineRule="auto"/>
        <w:rPr>
          <w:rFonts w:ascii="宋体" w:cs="Times New Roman"/>
          <w:color w:val="000000" w:themeColor="text1"/>
          <w:sz w:val="24"/>
          <w:szCs w:val="24"/>
        </w:rPr>
      </w:pPr>
    </w:p>
    <w:p>
      <w:pPr>
        <w:spacing w:line="360" w:lineRule="auto"/>
        <w:rPr>
          <w:rFonts w:ascii="宋体" w:cs="Times New Roman"/>
          <w:color w:val="000000" w:themeColor="text1"/>
          <w:sz w:val="24"/>
          <w:szCs w:val="24"/>
        </w:rPr>
      </w:pPr>
    </w:p>
    <w:p>
      <w:pPr>
        <w:spacing w:line="360" w:lineRule="auto"/>
        <w:rPr>
          <w:rFonts w:ascii="宋体" w:cs="Times New Roman"/>
          <w:color w:val="000000" w:themeColor="text1"/>
          <w:sz w:val="24"/>
          <w:szCs w:val="24"/>
        </w:rPr>
      </w:pPr>
      <w:r>
        <w:rPr>
          <w:rFonts w:ascii="宋体" w:hAnsi="宋体" w:cs="宋体"/>
          <w:color w:val="000000" w:themeColor="text1"/>
          <w:sz w:val="24"/>
          <w:szCs w:val="24"/>
        </w:rPr>
        <w:t xml:space="preserve">                                    </w:t>
      </w:r>
      <w:r>
        <w:rPr>
          <w:rFonts w:hint="eastAsia" w:ascii="宋体" w:hAnsi="宋体" w:cs="宋体"/>
          <w:color w:val="000000" w:themeColor="text1"/>
          <w:sz w:val="24"/>
          <w:szCs w:val="24"/>
        </w:rPr>
        <w:t>单位名称（盖章）：</w:t>
      </w:r>
    </w:p>
    <w:p>
      <w:pPr>
        <w:spacing w:line="360" w:lineRule="auto"/>
        <w:rPr>
          <w:rFonts w:ascii="宋体" w:cs="Times New Roman"/>
          <w:color w:val="000000" w:themeColor="text1"/>
          <w:sz w:val="24"/>
          <w:szCs w:val="24"/>
        </w:rPr>
      </w:pPr>
      <w:r>
        <w:rPr>
          <w:rFonts w:ascii="宋体" w:hAnsi="宋体" w:cs="宋体"/>
          <w:color w:val="000000" w:themeColor="text1"/>
          <w:sz w:val="24"/>
          <w:szCs w:val="24"/>
        </w:rPr>
        <w:t xml:space="preserve">                                    </w:t>
      </w:r>
      <w:r>
        <w:rPr>
          <w:rFonts w:hint="eastAsia" w:ascii="宋体" w:hAnsi="宋体" w:cs="宋体"/>
          <w:color w:val="000000" w:themeColor="text1"/>
          <w:sz w:val="24"/>
          <w:szCs w:val="24"/>
        </w:rPr>
        <w:t>日</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期：</w:t>
      </w:r>
    </w:p>
    <w:p>
      <w:pPr>
        <w:rPr>
          <w:rFonts w:cs="Times New Roman"/>
          <w:color w:val="000000" w:themeColor="text1"/>
        </w:rPr>
      </w:pPr>
    </w:p>
    <w:p>
      <w:pPr>
        <w:rPr>
          <w:rFonts w:cs="Times New Roman"/>
          <w:color w:val="000000" w:themeColor="text1"/>
        </w:rPr>
      </w:pPr>
    </w:p>
    <w:p>
      <w:pPr>
        <w:rPr>
          <w:rFonts w:cs="Times New Roman"/>
          <w:color w:val="000000" w:themeColor="text1"/>
        </w:rPr>
      </w:pPr>
    </w:p>
    <w:p>
      <w:pPr>
        <w:rPr>
          <w:rFonts w:cs="Times New Roman"/>
          <w:color w:val="000000" w:themeColor="text1"/>
        </w:rPr>
      </w:pPr>
    </w:p>
    <w:p>
      <w:pPr>
        <w:rPr>
          <w:rFonts w:cs="Times New Roman"/>
          <w:color w:val="000000" w:themeColor="text1"/>
        </w:rPr>
      </w:pPr>
    </w:p>
    <w:p>
      <w:pPr>
        <w:rPr>
          <w:rFonts w:cs="Times New Roman"/>
          <w:color w:val="000000" w:themeColor="text1"/>
        </w:rPr>
      </w:pPr>
    </w:p>
    <w:p>
      <w:pPr>
        <w:rPr>
          <w:rFonts w:cs="Times New Roman"/>
          <w:color w:val="000000" w:themeColor="text1"/>
        </w:rPr>
      </w:pPr>
    </w:p>
    <w:p>
      <w:pPr>
        <w:widowControl/>
        <w:spacing w:before="100" w:beforeAutospacing="1" w:after="100" w:afterAutospacing="1" w:line="360" w:lineRule="auto"/>
        <w:jc w:val="center"/>
        <w:rPr>
          <w:rFonts w:ascii="宋体" w:cs="Times New Roman"/>
          <w:b/>
          <w:bCs/>
          <w:color w:val="000000" w:themeColor="text1"/>
          <w:sz w:val="36"/>
          <w:szCs w:val="36"/>
        </w:rPr>
      </w:pPr>
      <w:r>
        <w:rPr>
          <w:rFonts w:ascii="宋体" w:hAnsi="宋体" w:cs="宋体"/>
          <w:b/>
          <w:bCs/>
          <w:color w:val="000000" w:themeColor="text1"/>
          <w:sz w:val="36"/>
          <w:szCs w:val="36"/>
        </w:rPr>
        <w:t xml:space="preserve">4.11 </w:t>
      </w:r>
      <w:r>
        <w:rPr>
          <w:rFonts w:hint="eastAsia" w:ascii="宋体" w:hAnsi="宋体" w:cs="宋体"/>
          <w:b/>
          <w:bCs/>
          <w:color w:val="000000" w:themeColor="text1"/>
          <w:sz w:val="36"/>
          <w:szCs w:val="36"/>
        </w:rPr>
        <w:t>所投产品符合国家强制性要求承诺函</w:t>
      </w:r>
      <w:r>
        <w:rPr>
          <w:rFonts w:ascii="宋体" w:hAnsi="宋体" w:cs="宋体"/>
          <w:b/>
          <w:bCs/>
          <w:color w:val="000000" w:themeColor="text1"/>
          <w:sz w:val="36"/>
          <w:szCs w:val="36"/>
        </w:rPr>
        <w:t xml:space="preserve"> </w:t>
      </w:r>
    </w:p>
    <w:p>
      <w:pPr>
        <w:spacing w:line="360" w:lineRule="auto"/>
        <w:jc w:val="center"/>
        <w:rPr>
          <w:rFonts w:ascii="宋体" w:cs="Times New Roman"/>
          <w:color w:val="000000" w:themeColor="text1"/>
          <w:kern w:val="0"/>
          <w:sz w:val="24"/>
          <w:szCs w:val="24"/>
        </w:rPr>
      </w:pPr>
      <w:r>
        <w:rPr>
          <w:rFonts w:hint="eastAsia" w:ascii="宋体" w:hAnsi="宋体" w:cs="宋体"/>
          <w:color w:val="000000" w:themeColor="text1"/>
          <w:kern w:val="0"/>
          <w:sz w:val="24"/>
          <w:szCs w:val="24"/>
        </w:rPr>
        <w:t>投标人所投产品涉及国家有属强制性规定的，须承诺其所投产品符合国家强制性要求（如</w:t>
      </w:r>
      <w:r>
        <w:rPr>
          <w:rFonts w:ascii="宋体" w:hAnsi="宋体" w:cs="宋体"/>
          <w:color w:val="000000" w:themeColor="text1"/>
          <w:kern w:val="0"/>
          <w:sz w:val="24"/>
          <w:szCs w:val="24"/>
        </w:rPr>
        <w:t>CCC</w:t>
      </w:r>
      <w:r>
        <w:rPr>
          <w:rFonts w:hint="eastAsia" w:ascii="宋体" w:hAnsi="宋体" w:cs="宋体"/>
          <w:color w:val="000000" w:themeColor="text1"/>
          <w:kern w:val="0"/>
          <w:sz w:val="24"/>
          <w:szCs w:val="24"/>
        </w:rPr>
        <w:t>认证，格式自拟）</w:t>
      </w:r>
    </w:p>
    <w:p>
      <w:pPr>
        <w:widowControl/>
        <w:spacing w:before="100" w:beforeAutospacing="1" w:after="100" w:afterAutospacing="1" w:line="360" w:lineRule="auto"/>
        <w:jc w:val="center"/>
        <w:rPr>
          <w:rFonts w:ascii="宋体" w:cs="Times New Roman"/>
          <w:b/>
          <w:bCs/>
          <w:color w:val="000000" w:themeColor="text1"/>
          <w:sz w:val="36"/>
          <w:szCs w:val="36"/>
        </w:rPr>
      </w:pPr>
    </w:p>
    <w:p>
      <w:pPr>
        <w:widowControl/>
        <w:spacing w:before="100" w:beforeAutospacing="1" w:after="100" w:afterAutospacing="1" w:line="360" w:lineRule="auto"/>
        <w:jc w:val="center"/>
        <w:rPr>
          <w:rFonts w:ascii="宋体" w:cs="Times New Roman"/>
          <w:b/>
          <w:bCs/>
          <w:color w:val="000000" w:themeColor="text1"/>
          <w:sz w:val="36"/>
          <w:szCs w:val="36"/>
        </w:rPr>
      </w:pPr>
    </w:p>
    <w:p>
      <w:pPr>
        <w:rPr>
          <w:rFonts w:cs="Times New Roman"/>
          <w:color w:val="000000" w:themeColor="text1"/>
        </w:rPr>
      </w:pPr>
    </w:p>
    <w:p>
      <w:pPr>
        <w:rPr>
          <w:rFonts w:cs="Times New Roman"/>
          <w:color w:val="000000" w:themeColor="text1"/>
        </w:rPr>
      </w:pPr>
    </w:p>
    <w:p>
      <w:pPr>
        <w:autoSpaceDE w:val="0"/>
        <w:autoSpaceDN w:val="0"/>
        <w:adjustRightInd w:val="0"/>
        <w:spacing w:line="360" w:lineRule="auto"/>
        <w:jc w:val="center"/>
        <w:rPr>
          <w:rFonts w:ascii="宋体" w:cs="Times New Roman"/>
          <w:b/>
          <w:bCs/>
          <w:color w:val="000000" w:themeColor="text1"/>
          <w:sz w:val="44"/>
          <w:szCs w:val="44"/>
          <w:lang w:val="zh-CN"/>
        </w:rPr>
      </w:pPr>
    </w:p>
    <w:p>
      <w:pPr>
        <w:autoSpaceDE w:val="0"/>
        <w:autoSpaceDN w:val="0"/>
        <w:adjustRightInd w:val="0"/>
        <w:spacing w:line="360" w:lineRule="auto"/>
        <w:jc w:val="center"/>
        <w:rPr>
          <w:rFonts w:ascii="宋体" w:cs="Times New Roman"/>
          <w:b/>
          <w:bCs/>
          <w:color w:val="000000" w:themeColor="text1"/>
          <w:sz w:val="44"/>
          <w:szCs w:val="44"/>
          <w:lang w:val="zh-CN"/>
        </w:rPr>
      </w:pPr>
      <w:r>
        <w:rPr>
          <w:rFonts w:hint="eastAsia" w:ascii="宋体" w:hAnsi="宋体" w:cs="宋体"/>
          <w:b/>
          <w:bCs/>
          <w:color w:val="000000" w:themeColor="text1"/>
          <w:sz w:val="44"/>
          <w:szCs w:val="44"/>
          <w:lang w:val="zh-CN"/>
        </w:rPr>
        <w:t>五、其他资料（若有）</w:t>
      </w:r>
    </w:p>
    <w:p>
      <w:pPr>
        <w:rPr>
          <w:rFonts w:cs="Times New Roman"/>
          <w:color w:val="000000" w:themeColor="text1"/>
        </w:rPr>
      </w:pPr>
    </w:p>
    <w:p>
      <w:pPr>
        <w:rPr>
          <w:rFonts w:cs="Times New Roman"/>
          <w:color w:val="000000" w:themeColor="text1"/>
        </w:rPr>
      </w:pPr>
    </w:p>
    <w:p>
      <w:pPr>
        <w:rPr>
          <w:rFonts w:cs="Times New Roman"/>
          <w:color w:val="000000" w:themeColor="text1"/>
        </w:rPr>
      </w:pPr>
    </w:p>
    <w:p>
      <w:pPr>
        <w:spacing w:line="360" w:lineRule="auto"/>
        <w:jc w:val="center"/>
        <w:rPr>
          <w:rFonts w:ascii="宋体" w:cs="Times New Roman"/>
          <w:b/>
          <w:bCs/>
          <w:color w:val="000000" w:themeColor="text1"/>
          <w:sz w:val="28"/>
          <w:szCs w:val="28"/>
        </w:rPr>
      </w:pPr>
      <w:r>
        <w:rPr>
          <w:rFonts w:hint="eastAsia" w:ascii="宋体" w:hAnsi="宋体" w:cs="宋体"/>
          <w:b/>
          <w:bCs/>
          <w:color w:val="000000" w:themeColor="text1"/>
          <w:sz w:val="28"/>
          <w:szCs w:val="28"/>
        </w:rPr>
        <w:t>除招标文件另有规定外，投标人认为需要提交的其他证明材料或资料加盖投标人的单位公章后应在此项下提交。</w:t>
      </w:r>
    </w:p>
    <w:p>
      <w:pPr>
        <w:spacing w:line="360" w:lineRule="auto"/>
        <w:jc w:val="center"/>
        <w:rPr>
          <w:rFonts w:ascii="宋体" w:cs="Times New Roman"/>
          <w:b/>
          <w:bCs/>
          <w:color w:val="000000" w:themeColor="text1"/>
          <w:sz w:val="28"/>
          <w:szCs w:val="28"/>
        </w:rPr>
      </w:pPr>
      <w:r>
        <w:rPr>
          <w:rFonts w:ascii="宋体" w:cs="Times New Roman"/>
          <w:b/>
          <w:bCs/>
          <w:color w:val="000000" w:themeColor="text1"/>
          <w:sz w:val="28"/>
          <w:szCs w:val="28"/>
        </w:rPr>
        <w:t> </w:t>
      </w:r>
    </w:p>
    <w:p>
      <w:pPr>
        <w:rPr>
          <w:rFonts w:cs="Times New Roman"/>
          <w:color w:val="000000" w:themeColor="text1"/>
        </w:rPr>
      </w:pPr>
    </w:p>
    <w:p>
      <w:pPr>
        <w:rPr>
          <w:rFonts w:cs="Times New Roman"/>
          <w:color w:val="000000" w:themeColor="text1"/>
        </w:rPr>
      </w:pPr>
    </w:p>
    <w:p>
      <w:pPr>
        <w:rPr>
          <w:rFonts w:cs="Times New Roman"/>
          <w:color w:val="000000" w:themeColor="text1"/>
        </w:rPr>
      </w:pPr>
    </w:p>
    <w:p>
      <w:pPr>
        <w:rPr>
          <w:rFonts w:cs="Times New Roman"/>
          <w:color w:val="000000" w:themeColor="text1"/>
        </w:rPr>
      </w:pPr>
    </w:p>
    <w:p>
      <w:pPr>
        <w:rPr>
          <w:rFonts w:cs="Times New Roman"/>
          <w:color w:val="000000" w:themeColor="text1"/>
        </w:rPr>
      </w:pPr>
    </w:p>
    <w:p>
      <w:pPr>
        <w:rPr>
          <w:rFonts w:cs="Times New Roman"/>
          <w:color w:val="000000" w:themeColor="text1"/>
        </w:rPr>
      </w:pPr>
    </w:p>
    <w:p>
      <w:pPr>
        <w:rPr>
          <w:rFonts w:cs="Times New Roman"/>
          <w:color w:val="000000" w:themeColor="text1"/>
        </w:rPr>
      </w:pPr>
    </w:p>
    <w:p>
      <w:pPr>
        <w:rPr>
          <w:rFonts w:cs="Times New Roman"/>
          <w:color w:val="000000" w:themeColor="text1"/>
        </w:rPr>
      </w:pPr>
    </w:p>
    <w:p>
      <w:pPr>
        <w:rPr>
          <w:rFonts w:cs="Times New Roman"/>
          <w:color w:val="000000" w:themeColor="text1"/>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4097" o:spid="_x0000_s4097"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60</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92ABBE"/>
    <w:multiLevelType w:val="singleLevel"/>
    <w:tmpl w:val="AB92ABBE"/>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pPr>
      <w:rPr>
        <w:rFonts w:hint="eastAsia" w:ascii="宋体" w:hAnsi="宋体" w:eastAsia="宋体"/>
        <w:sz w:val="24"/>
        <w:szCs w:val="24"/>
      </w:rPr>
    </w:lvl>
    <w:lvl w:ilvl="2" w:tentative="0">
      <w:start w:val="1"/>
      <w:numFmt w:val="chineseCountingThousand"/>
      <w:suff w:val="nothing"/>
      <w:lvlText w:val="(%3)"/>
      <w:lvlJc w:val="left"/>
      <w:rPr>
        <w:rFonts w:hint="default" w:ascii="Times New Roman" w:hAnsi="Times New Roman" w:eastAsia="宋体"/>
        <w:b/>
        <w:bCs/>
        <w:i w:val="0"/>
        <w:iCs w:val="0"/>
        <w:spacing w:val="0"/>
        <w:w w:val="100"/>
        <w:position w:val="0"/>
        <w:sz w:val="21"/>
        <w:szCs w:val="21"/>
      </w:rPr>
    </w:lvl>
    <w:lvl w:ilvl="3" w:tentative="0">
      <w:start w:val="1"/>
      <w:numFmt w:val="decimal"/>
      <w:pStyle w:val="7"/>
      <w:suff w:val="nothing"/>
      <w:lvlText w:val="%4、"/>
      <w:lvlJc w:val="left"/>
      <w:rPr>
        <w:rFonts w:hint="eastAsia"/>
      </w:rPr>
    </w:lvl>
    <w:lvl w:ilvl="4" w:tentative="0">
      <w:start w:val="1"/>
      <w:numFmt w:val="upperLetter"/>
      <w:suff w:val="nothing"/>
      <w:lvlText w:val="%5、"/>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2">
    <w:nsid w:val="00000014"/>
    <w:multiLevelType w:val="multilevel"/>
    <w:tmpl w:val="00000014"/>
    <w:lvl w:ilvl="0" w:tentative="0">
      <w:start w:val="1"/>
      <w:numFmt w:val="decimal"/>
      <w:pStyle w:val="5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bCs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6207351"/>
    <w:multiLevelType w:val="multilevel"/>
    <w:tmpl w:val="46207351"/>
    <w:lvl w:ilvl="0" w:tentative="0">
      <w:start w:val="2"/>
      <w:numFmt w:val="decimal"/>
      <w:lvlText w:val="%1."/>
      <w:lvlJc w:val="left"/>
      <w:pPr>
        <w:ind w:left="420" w:hanging="420"/>
      </w:pPr>
      <w:rPr>
        <w:rFonts w:hint="eastAsia"/>
      </w:rPr>
    </w:lvl>
    <w:lvl w:ilvl="1" w:tentative="0">
      <w:start w:val="2"/>
      <w:numFmt w:val="decimal"/>
      <w:lvlText w:val="%2.8.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9F817C2"/>
    <w:multiLevelType w:val="singleLevel"/>
    <w:tmpl w:val="59F817C2"/>
    <w:lvl w:ilvl="0" w:tentative="0">
      <w:start w:val="2"/>
      <w:numFmt w:val="chineseCounting"/>
      <w:suff w:val="space"/>
      <w:lvlText w:val="第%1章"/>
      <w:lvlJc w:val="left"/>
    </w:lvl>
  </w:abstractNum>
  <w:abstractNum w:abstractNumId="15">
    <w:nsid w:val="59F817E8"/>
    <w:multiLevelType w:val="singleLevel"/>
    <w:tmpl w:val="59F817E8"/>
    <w:lvl w:ilvl="0" w:tentative="0">
      <w:start w:val="1"/>
      <w:numFmt w:val="chineseCounting"/>
      <w:pStyle w:val="56"/>
      <w:suff w:val="nothing"/>
      <w:lvlText w:val="%1、"/>
      <w:lvlJc w:val="left"/>
    </w:lvl>
  </w:abstractNum>
  <w:abstractNum w:abstractNumId="16">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707C01F4"/>
    <w:multiLevelType w:val="multilevel"/>
    <w:tmpl w:val="707C01F4"/>
    <w:lvl w:ilvl="0" w:tentative="0">
      <w:start w:val="2"/>
      <w:numFmt w:val="decimal"/>
      <w:lvlText w:val="%1."/>
      <w:lvlJc w:val="left"/>
      <w:pPr>
        <w:ind w:left="420" w:hanging="420"/>
      </w:pPr>
      <w:rPr>
        <w:rFonts w:hint="eastAsia"/>
      </w:rPr>
    </w:lvl>
    <w:lvl w:ilvl="1" w:tentative="0">
      <w:start w:val="2"/>
      <w:numFmt w:val="decimal"/>
      <w:lvlText w:val="%2.8.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8">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5"/>
  </w:num>
  <w:num w:numId="4">
    <w:abstractNumId w:val="14"/>
  </w:num>
  <w:num w:numId="5">
    <w:abstractNumId w:val="0"/>
  </w:num>
  <w:num w:numId="6">
    <w:abstractNumId w:val="8"/>
  </w:num>
  <w:num w:numId="7">
    <w:abstractNumId w:val="16"/>
  </w:num>
  <w:num w:numId="8">
    <w:abstractNumId w:val="17"/>
  </w:num>
  <w:num w:numId="9">
    <w:abstractNumId w:val="12"/>
  </w:num>
  <w:num w:numId="10">
    <w:abstractNumId w:val="9"/>
  </w:num>
  <w:num w:numId="11">
    <w:abstractNumId w:val="5"/>
  </w:num>
  <w:num w:numId="12">
    <w:abstractNumId w:val="6"/>
  </w:num>
  <w:num w:numId="13">
    <w:abstractNumId w:val="19"/>
  </w:num>
  <w:num w:numId="14">
    <w:abstractNumId w:val="11"/>
  </w:num>
  <w:num w:numId="15">
    <w:abstractNumId w:val="18"/>
  </w:num>
  <w:num w:numId="16">
    <w:abstractNumId w:val="4"/>
  </w:num>
  <w:num w:numId="17">
    <w:abstractNumId w:val="7"/>
  </w:num>
  <w:num w:numId="18">
    <w:abstractNumId w:val="13"/>
  </w:num>
  <w:num w:numId="19">
    <w:abstractNumId w:val="1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678E"/>
    <w:rsid w:val="00002C4C"/>
    <w:rsid w:val="00013791"/>
    <w:rsid w:val="0004744A"/>
    <w:rsid w:val="00051918"/>
    <w:rsid w:val="000826C7"/>
    <w:rsid w:val="000954CE"/>
    <w:rsid w:val="000B201C"/>
    <w:rsid w:val="000C07EB"/>
    <w:rsid w:val="000F0E1E"/>
    <w:rsid w:val="000F40BE"/>
    <w:rsid w:val="000F58D4"/>
    <w:rsid w:val="001150BF"/>
    <w:rsid w:val="001504AD"/>
    <w:rsid w:val="00160D27"/>
    <w:rsid w:val="0017416E"/>
    <w:rsid w:val="00196D76"/>
    <w:rsid w:val="001A7A28"/>
    <w:rsid w:val="001C3E6D"/>
    <w:rsid w:val="002009A3"/>
    <w:rsid w:val="00201BCA"/>
    <w:rsid w:val="00215B36"/>
    <w:rsid w:val="00217FB7"/>
    <w:rsid w:val="00220AD7"/>
    <w:rsid w:val="00227E3C"/>
    <w:rsid w:val="0025649C"/>
    <w:rsid w:val="0026689C"/>
    <w:rsid w:val="00270708"/>
    <w:rsid w:val="00276D1B"/>
    <w:rsid w:val="00282D4F"/>
    <w:rsid w:val="002855E8"/>
    <w:rsid w:val="002A39A2"/>
    <w:rsid w:val="002A7EAE"/>
    <w:rsid w:val="002C1175"/>
    <w:rsid w:val="002C6EC3"/>
    <w:rsid w:val="002D3100"/>
    <w:rsid w:val="002E629E"/>
    <w:rsid w:val="002F21EF"/>
    <w:rsid w:val="00313B12"/>
    <w:rsid w:val="003337FB"/>
    <w:rsid w:val="00363726"/>
    <w:rsid w:val="00366CB6"/>
    <w:rsid w:val="00397A66"/>
    <w:rsid w:val="003C1CEA"/>
    <w:rsid w:val="00445AEF"/>
    <w:rsid w:val="00450C1D"/>
    <w:rsid w:val="00460A21"/>
    <w:rsid w:val="00476919"/>
    <w:rsid w:val="00496923"/>
    <w:rsid w:val="004D15DE"/>
    <w:rsid w:val="004D6F1C"/>
    <w:rsid w:val="004E1D9C"/>
    <w:rsid w:val="00505787"/>
    <w:rsid w:val="0051397E"/>
    <w:rsid w:val="00526F30"/>
    <w:rsid w:val="005429D2"/>
    <w:rsid w:val="0057038A"/>
    <w:rsid w:val="005A1FB4"/>
    <w:rsid w:val="005A3870"/>
    <w:rsid w:val="005B17AC"/>
    <w:rsid w:val="005C306A"/>
    <w:rsid w:val="005E646F"/>
    <w:rsid w:val="006323E6"/>
    <w:rsid w:val="00636AAD"/>
    <w:rsid w:val="00653EDC"/>
    <w:rsid w:val="00675CD3"/>
    <w:rsid w:val="00685B99"/>
    <w:rsid w:val="006867F0"/>
    <w:rsid w:val="00694DB2"/>
    <w:rsid w:val="006974B1"/>
    <w:rsid w:val="006C3F16"/>
    <w:rsid w:val="006D00A6"/>
    <w:rsid w:val="006D3FCB"/>
    <w:rsid w:val="006D5B26"/>
    <w:rsid w:val="006D6672"/>
    <w:rsid w:val="006E678E"/>
    <w:rsid w:val="006F1C15"/>
    <w:rsid w:val="007054C2"/>
    <w:rsid w:val="00713175"/>
    <w:rsid w:val="00713536"/>
    <w:rsid w:val="007631C5"/>
    <w:rsid w:val="0076324F"/>
    <w:rsid w:val="0078154E"/>
    <w:rsid w:val="007D329B"/>
    <w:rsid w:val="007D408B"/>
    <w:rsid w:val="007D6789"/>
    <w:rsid w:val="007D68EA"/>
    <w:rsid w:val="007F018F"/>
    <w:rsid w:val="0080321E"/>
    <w:rsid w:val="00833920"/>
    <w:rsid w:val="008570DB"/>
    <w:rsid w:val="00885877"/>
    <w:rsid w:val="008933A4"/>
    <w:rsid w:val="00895BDB"/>
    <w:rsid w:val="008B3AF4"/>
    <w:rsid w:val="008C17D1"/>
    <w:rsid w:val="008D07A8"/>
    <w:rsid w:val="008E31AF"/>
    <w:rsid w:val="008E61D8"/>
    <w:rsid w:val="00902FED"/>
    <w:rsid w:val="00933EBF"/>
    <w:rsid w:val="009375C3"/>
    <w:rsid w:val="009434C1"/>
    <w:rsid w:val="0094597D"/>
    <w:rsid w:val="00964B5F"/>
    <w:rsid w:val="009668CE"/>
    <w:rsid w:val="0097065A"/>
    <w:rsid w:val="00976917"/>
    <w:rsid w:val="009808CB"/>
    <w:rsid w:val="009859AD"/>
    <w:rsid w:val="009C12AB"/>
    <w:rsid w:val="009D27F1"/>
    <w:rsid w:val="009E45AC"/>
    <w:rsid w:val="009F758E"/>
    <w:rsid w:val="00A3752F"/>
    <w:rsid w:val="00A4670A"/>
    <w:rsid w:val="00A57254"/>
    <w:rsid w:val="00A806A3"/>
    <w:rsid w:val="00A85BE2"/>
    <w:rsid w:val="00A95F60"/>
    <w:rsid w:val="00AC680B"/>
    <w:rsid w:val="00AD60E2"/>
    <w:rsid w:val="00AF1361"/>
    <w:rsid w:val="00AF2871"/>
    <w:rsid w:val="00B03C6F"/>
    <w:rsid w:val="00B07A0D"/>
    <w:rsid w:val="00B12429"/>
    <w:rsid w:val="00B13EE0"/>
    <w:rsid w:val="00B25AD9"/>
    <w:rsid w:val="00B328F5"/>
    <w:rsid w:val="00BF7BB6"/>
    <w:rsid w:val="00C118B0"/>
    <w:rsid w:val="00C42CF4"/>
    <w:rsid w:val="00C430DA"/>
    <w:rsid w:val="00C82E11"/>
    <w:rsid w:val="00C84F3D"/>
    <w:rsid w:val="00CA4098"/>
    <w:rsid w:val="00CA48FB"/>
    <w:rsid w:val="00CD277F"/>
    <w:rsid w:val="00CD3054"/>
    <w:rsid w:val="00CD47B7"/>
    <w:rsid w:val="00CE38EA"/>
    <w:rsid w:val="00D32BF7"/>
    <w:rsid w:val="00D371DB"/>
    <w:rsid w:val="00D41583"/>
    <w:rsid w:val="00D53665"/>
    <w:rsid w:val="00D81A59"/>
    <w:rsid w:val="00D86948"/>
    <w:rsid w:val="00D87539"/>
    <w:rsid w:val="00DA00A2"/>
    <w:rsid w:val="00DA0684"/>
    <w:rsid w:val="00DA4D6B"/>
    <w:rsid w:val="00DA749F"/>
    <w:rsid w:val="00DD1292"/>
    <w:rsid w:val="00DD7C56"/>
    <w:rsid w:val="00DE19DF"/>
    <w:rsid w:val="00DE647B"/>
    <w:rsid w:val="00E12F5D"/>
    <w:rsid w:val="00E31FBE"/>
    <w:rsid w:val="00E46883"/>
    <w:rsid w:val="00E84EA0"/>
    <w:rsid w:val="00EA2836"/>
    <w:rsid w:val="00ED546F"/>
    <w:rsid w:val="00F026B2"/>
    <w:rsid w:val="00F05223"/>
    <w:rsid w:val="00F06B63"/>
    <w:rsid w:val="00F10ABF"/>
    <w:rsid w:val="00F71CA7"/>
    <w:rsid w:val="00F969F2"/>
    <w:rsid w:val="00FC1C81"/>
    <w:rsid w:val="00FC40F1"/>
    <w:rsid w:val="00FD461E"/>
    <w:rsid w:val="01382ADE"/>
    <w:rsid w:val="022A77D9"/>
    <w:rsid w:val="04764B88"/>
    <w:rsid w:val="04EC2CF8"/>
    <w:rsid w:val="05A66782"/>
    <w:rsid w:val="06032CF4"/>
    <w:rsid w:val="06506114"/>
    <w:rsid w:val="06904873"/>
    <w:rsid w:val="07B638F0"/>
    <w:rsid w:val="07C5300B"/>
    <w:rsid w:val="1007750D"/>
    <w:rsid w:val="101F07CA"/>
    <w:rsid w:val="110C2789"/>
    <w:rsid w:val="11916E7D"/>
    <w:rsid w:val="11C07FED"/>
    <w:rsid w:val="12633776"/>
    <w:rsid w:val="14B05467"/>
    <w:rsid w:val="14BF58CA"/>
    <w:rsid w:val="16120009"/>
    <w:rsid w:val="18274E5F"/>
    <w:rsid w:val="182B658D"/>
    <w:rsid w:val="197E7B14"/>
    <w:rsid w:val="19AE47E0"/>
    <w:rsid w:val="19D73C2E"/>
    <w:rsid w:val="1AEC0950"/>
    <w:rsid w:val="1B5C7908"/>
    <w:rsid w:val="21014C5D"/>
    <w:rsid w:val="22800FB6"/>
    <w:rsid w:val="23C04A76"/>
    <w:rsid w:val="251C68D7"/>
    <w:rsid w:val="25566A8A"/>
    <w:rsid w:val="257061C5"/>
    <w:rsid w:val="25B142AB"/>
    <w:rsid w:val="26364889"/>
    <w:rsid w:val="28F025A3"/>
    <w:rsid w:val="29761C42"/>
    <w:rsid w:val="29827945"/>
    <w:rsid w:val="2A1D6C96"/>
    <w:rsid w:val="2B955B97"/>
    <w:rsid w:val="2F1B757B"/>
    <w:rsid w:val="2F652AF5"/>
    <w:rsid w:val="2F7459DD"/>
    <w:rsid w:val="303456C6"/>
    <w:rsid w:val="304460C7"/>
    <w:rsid w:val="30AA3EC5"/>
    <w:rsid w:val="31001BFC"/>
    <w:rsid w:val="312C3F38"/>
    <w:rsid w:val="322D69CB"/>
    <w:rsid w:val="32C361F8"/>
    <w:rsid w:val="330C371F"/>
    <w:rsid w:val="33945752"/>
    <w:rsid w:val="33C24A64"/>
    <w:rsid w:val="34501561"/>
    <w:rsid w:val="34723BC3"/>
    <w:rsid w:val="36977DC0"/>
    <w:rsid w:val="389B578F"/>
    <w:rsid w:val="39CA7A84"/>
    <w:rsid w:val="3ADC6AB6"/>
    <w:rsid w:val="3AE31D2D"/>
    <w:rsid w:val="3B1229FE"/>
    <w:rsid w:val="407D5E95"/>
    <w:rsid w:val="425037D5"/>
    <w:rsid w:val="42E4064C"/>
    <w:rsid w:val="436D082F"/>
    <w:rsid w:val="4426011B"/>
    <w:rsid w:val="44424FA1"/>
    <w:rsid w:val="44467614"/>
    <w:rsid w:val="44484B3D"/>
    <w:rsid w:val="44813CAF"/>
    <w:rsid w:val="44D06250"/>
    <w:rsid w:val="450B2124"/>
    <w:rsid w:val="479F493E"/>
    <w:rsid w:val="49810E90"/>
    <w:rsid w:val="4A462C00"/>
    <w:rsid w:val="4ADE353A"/>
    <w:rsid w:val="4B570E56"/>
    <w:rsid w:val="4E2C4219"/>
    <w:rsid w:val="4ED553D9"/>
    <w:rsid w:val="4F152AD5"/>
    <w:rsid w:val="4F203636"/>
    <w:rsid w:val="4F3B1AD7"/>
    <w:rsid w:val="505D42CC"/>
    <w:rsid w:val="516C62DE"/>
    <w:rsid w:val="52770EE0"/>
    <w:rsid w:val="52B3711D"/>
    <w:rsid w:val="52B473A8"/>
    <w:rsid w:val="53A569CE"/>
    <w:rsid w:val="54E4407B"/>
    <w:rsid w:val="54F42526"/>
    <w:rsid w:val="552B2547"/>
    <w:rsid w:val="555A4F1D"/>
    <w:rsid w:val="556632E1"/>
    <w:rsid w:val="56463B1C"/>
    <w:rsid w:val="56AD14CC"/>
    <w:rsid w:val="56D57114"/>
    <w:rsid w:val="57204064"/>
    <w:rsid w:val="57F57718"/>
    <w:rsid w:val="589937B6"/>
    <w:rsid w:val="58AC67C2"/>
    <w:rsid w:val="5A261258"/>
    <w:rsid w:val="5BD21553"/>
    <w:rsid w:val="5D271311"/>
    <w:rsid w:val="5D287C15"/>
    <w:rsid w:val="5DA440F6"/>
    <w:rsid w:val="5E933632"/>
    <w:rsid w:val="5E9E5CBE"/>
    <w:rsid w:val="605C4855"/>
    <w:rsid w:val="608355DF"/>
    <w:rsid w:val="60BB5B26"/>
    <w:rsid w:val="60ED2F3A"/>
    <w:rsid w:val="611F494B"/>
    <w:rsid w:val="622F1798"/>
    <w:rsid w:val="6331309E"/>
    <w:rsid w:val="635621A7"/>
    <w:rsid w:val="6428471C"/>
    <w:rsid w:val="649F2D4C"/>
    <w:rsid w:val="6504685B"/>
    <w:rsid w:val="659F02C0"/>
    <w:rsid w:val="67740EFF"/>
    <w:rsid w:val="67AE01B7"/>
    <w:rsid w:val="67EF097B"/>
    <w:rsid w:val="681B1C02"/>
    <w:rsid w:val="682D4512"/>
    <w:rsid w:val="682D5A8A"/>
    <w:rsid w:val="68A56F52"/>
    <w:rsid w:val="69823DE4"/>
    <w:rsid w:val="6A05294B"/>
    <w:rsid w:val="6A2B2435"/>
    <w:rsid w:val="6A692423"/>
    <w:rsid w:val="6AE00BC1"/>
    <w:rsid w:val="6BD579B3"/>
    <w:rsid w:val="6E663ADC"/>
    <w:rsid w:val="6ECB2D14"/>
    <w:rsid w:val="6FDC4587"/>
    <w:rsid w:val="717F55BF"/>
    <w:rsid w:val="719E0453"/>
    <w:rsid w:val="72522966"/>
    <w:rsid w:val="728D5BBC"/>
    <w:rsid w:val="73FA0EDC"/>
    <w:rsid w:val="748E2E4F"/>
    <w:rsid w:val="749003E7"/>
    <w:rsid w:val="75323C2B"/>
    <w:rsid w:val="77437BD7"/>
    <w:rsid w:val="77B9439D"/>
    <w:rsid w:val="77DE1020"/>
    <w:rsid w:val="78394FFE"/>
    <w:rsid w:val="79786151"/>
    <w:rsid w:val="7ACE383C"/>
    <w:rsid w:val="7AF11100"/>
    <w:rsid w:val="7C493A6A"/>
    <w:rsid w:val="7C4B5BB7"/>
    <w:rsid w:val="7EE31BB3"/>
    <w:rsid w:val="7EF748BE"/>
    <w:rsid w:val="7F3622DF"/>
    <w:rsid w:val="7F6D210D"/>
    <w:rsid w:val="7F9E56E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uiPriority="0" w:name="toc 2" w:locked="1"/>
    <w:lsdException w:qFormat="1" w:unhideWhenUsed="0" w:uiPriority="99" w:name="toc 3"/>
    <w:lsdException w:uiPriority="0" w:name="toc 4" w:locked="1"/>
    <w:lsdException w:qFormat="1" w:unhideWhenUsed="0" w:uiPriority="99" w:name="toc 5"/>
    <w:lsdException w:uiPriority="0" w:name="toc 6" w:locked="1"/>
    <w:lsdException w:uiPriority="0" w:name="toc 7" w:locked="1"/>
    <w:lsdException w:uiPriority="0" w:name="toc 8" w:locked="1"/>
    <w:lsdException w:uiPriority="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29"/>
    <w:qFormat/>
    <w:uiPriority w:val="99"/>
    <w:pPr>
      <w:keepNext/>
      <w:keepLines/>
      <w:numPr>
        <w:ilvl w:val="0"/>
        <w:numId w:val="1"/>
      </w:numPr>
      <w:adjustRightInd w:val="0"/>
      <w:spacing w:before="340" w:after="330" w:line="578" w:lineRule="atLeast"/>
      <w:ind w:left="0"/>
      <w:jc w:val="left"/>
      <w:textAlignment w:val="baseline"/>
      <w:outlineLvl w:val="0"/>
    </w:pPr>
    <w:rPr>
      <w:rFonts w:cs="Times New Roman"/>
      <w:b/>
      <w:bCs/>
      <w:kern w:val="44"/>
      <w:sz w:val="44"/>
      <w:szCs w:val="44"/>
    </w:rPr>
  </w:style>
  <w:style w:type="paragraph" w:styleId="5">
    <w:name w:val="heading 2"/>
    <w:basedOn w:val="1"/>
    <w:next w:val="1"/>
    <w:link w:val="30"/>
    <w:qFormat/>
    <w:uiPriority w:val="99"/>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1"/>
    <w:qFormat/>
    <w:uiPriority w:val="99"/>
    <w:pPr>
      <w:autoSpaceDE w:val="0"/>
      <w:autoSpaceDN w:val="0"/>
      <w:adjustRightInd w:val="0"/>
      <w:spacing w:afterLines="50" w:line="360" w:lineRule="auto"/>
      <w:ind w:left="-4"/>
      <w:jc w:val="center"/>
      <w:outlineLvl w:val="2"/>
    </w:pPr>
    <w:rPr>
      <w:rFonts w:ascii="宋体" w:hAnsi="宋体" w:cs="Times New Roman"/>
      <w:b/>
      <w:bCs/>
      <w:color w:val="000000"/>
      <w:kern w:val="0"/>
      <w:sz w:val="20"/>
      <w:szCs w:val="20"/>
      <w:lang w:val="en-GB"/>
    </w:rPr>
  </w:style>
  <w:style w:type="paragraph" w:styleId="7">
    <w:name w:val="heading 4"/>
    <w:basedOn w:val="1"/>
    <w:next w:val="1"/>
    <w:link w:val="32"/>
    <w:qFormat/>
    <w:uiPriority w:val="99"/>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link w:val="34"/>
    <w:qFormat/>
    <w:uiPriority w:val="99"/>
    <w:pPr>
      <w:tabs>
        <w:tab w:val="left" w:pos="945"/>
        <w:tab w:val="left" w:pos="1155"/>
      </w:tabs>
      <w:spacing w:after="120"/>
      <w:ind w:left="420" w:leftChars="200" w:firstLine="420" w:firstLineChars="200"/>
    </w:pPr>
  </w:style>
  <w:style w:type="paragraph" w:styleId="3">
    <w:name w:val="Body Text Indent"/>
    <w:basedOn w:val="1"/>
    <w:link w:val="33"/>
    <w:qFormat/>
    <w:uiPriority w:val="99"/>
    <w:pPr>
      <w:tabs>
        <w:tab w:val="left" w:pos="945"/>
        <w:tab w:val="left" w:pos="1155"/>
      </w:tabs>
      <w:ind w:firstLine="435"/>
    </w:pPr>
    <w:rPr>
      <w:rFonts w:cs="Times New Roman"/>
      <w:kern w:val="0"/>
      <w:sz w:val="20"/>
    </w:rPr>
  </w:style>
  <w:style w:type="paragraph" w:styleId="8">
    <w:name w:val="Body Text First Indent"/>
    <w:basedOn w:val="9"/>
    <w:link w:val="36"/>
    <w:qFormat/>
    <w:uiPriority w:val="99"/>
    <w:pPr>
      <w:ind w:firstLine="420" w:firstLineChars="100"/>
    </w:pPr>
    <w:rPr>
      <w:rFonts w:ascii="宋体" w:hAnsi="Times New Roman" w:cs="Times New Roman"/>
      <w:kern w:val="0"/>
      <w:sz w:val="20"/>
      <w:szCs w:val="20"/>
    </w:rPr>
  </w:style>
  <w:style w:type="paragraph" w:styleId="9">
    <w:name w:val="Body Text"/>
    <w:basedOn w:val="1"/>
    <w:link w:val="35"/>
    <w:semiHidden/>
    <w:qFormat/>
    <w:uiPriority w:val="99"/>
    <w:pPr>
      <w:spacing w:after="120"/>
    </w:pPr>
  </w:style>
  <w:style w:type="paragraph" w:styleId="10">
    <w:name w:val="Normal Indent"/>
    <w:basedOn w:val="1"/>
    <w:qFormat/>
    <w:uiPriority w:val="99"/>
    <w:pPr>
      <w:ind w:firstLine="425"/>
    </w:pPr>
    <w:rPr>
      <w:rFonts w:ascii="Times New Roman" w:hAnsi="Times New Roman" w:cs="Times New Roman"/>
    </w:rPr>
  </w:style>
  <w:style w:type="paragraph" w:styleId="11">
    <w:name w:val="caption"/>
    <w:basedOn w:val="1"/>
    <w:next w:val="1"/>
    <w:qFormat/>
    <w:uiPriority w:val="99"/>
    <w:rPr>
      <w:rFonts w:ascii="Arial" w:hAnsi="Arial" w:eastAsia="黑体" w:cs="Arial"/>
      <w:sz w:val="20"/>
      <w:szCs w:val="20"/>
    </w:rPr>
  </w:style>
  <w:style w:type="paragraph" w:styleId="12">
    <w:name w:val="Body Text 3"/>
    <w:basedOn w:val="1"/>
    <w:link w:val="37"/>
    <w:qFormat/>
    <w:uiPriority w:val="99"/>
    <w:rPr>
      <w:rFonts w:ascii="Times New Roman" w:hAnsi="Times New Roman" w:cs="Times New Roman"/>
      <w:color w:val="FF0000"/>
      <w:kern w:val="0"/>
      <w:sz w:val="24"/>
      <w:szCs w:val="24"/>
    </w:rPr>
  </w:style>
  <w:style w:type="paragraph" w:styleId="13">
    <w:name w:val="toc 5"/>
    <w:basedOn w:val="1"/>
    <w:next w:val="1"/>
    <w:semiHidden/>
    <w:qFormat/>
    <w:uiPriority w:val="99"/>
    <w:pPr>
      <w:spacing w:line="276" w:lineRule="auto"/>
      <w:ind w:left="960"/>
      <w:jc w:val="center"/>
    </w:pPr>
    <w:rPr>
      <w:rFonts w:ascii="Times New Roman" w:hAnsi="Times New Roman" w:cs="Times New Roman"/>
      <w:b/>
      <w:bCs/>
      <w:color w:val="000000"/>
      <w:sz w:val="36"/>
      <w:szCs w:val="36"/>
    </w:rPr>
  </w:style>
  <w:style w:type="paragraph" w:styleId="14">
    <w:name w:val="toc 3"/>
    <w:basedOn w:val="1"/>
    <w:next w:val="1"/>
    <w:semiHidden/>
    <w:qFormat/>
    <w:uiPriority w:val="99"/>
    <w:pPr>
      <w:ind w:left="480"/>
      <w:jc w:val="left"/>
    </w:pPr>
    <w:rPr>
      <w:rFonts w:ascii="Times New Roman" w:hAnsi="Times New Roman" w:cs="Times New Roman"/>
      <w:i/>
      <w:iCs/>
      <w:color w:val="0000FF"/>
      <w:sz w:val="20"/>
      <w:szCs w:val="20"/>
    </w:rPr>
  </w:style>
  <w:style w:type="paragraph" w:styleId="15">
    <w:name w:val="Plain Text"/>
    <w:basedOn w:val="1"/>
    <w:link w:val="38"/>
    <w:qFormat/>
    <w:uiPriority w:val="99"/>
    <w:rPr>
      <w:rFonts w:cs="Times New Roman"/>
      <w:kern w:val="0"/>
      <w:sz w:val="24"/>
      <w:szCs w:val="24"/>
    </w:rPr>
  </w:style>
  <w:style w:type="paragraph" w:styleId="16">
    <w:name w:val="Date"/>
    <w:basedOn w:val="1"/>
    <w:next w:val="1"/>
    <w:link w:val="39"/>
    <w:qFormat/>
    <w:uiPriority w:val="99"/>
    <w:pPr>
      <w:ind w:left="100" w:leftChars="2500"/>
    </w:pPr>
  </w:style>
  <w:style w:type="paragraph" w:styleId="17">
    <w:name w:val="footer"/>
    <w:basedOn w:val="1"/>
    <w:link w:val="40"/>
    <w:qFormat/>
    <w:uiPriority w:val="99"/>
    <w:pPr>
      <w:tabs>
        <w:tab w:val="center" w:pos="4153"/>
        <w:tab w:val="right" w:pos="8306"/>
      </w:tabs>
      <w:snapToGrid w:val="0"/>
      <w:jc w:val="left"/>
    </w:pPr>
    <w:rPr>
      <w:rFonts w:cs="Times New Roman"/>
      <w:kern w:val="0"/>
      <w:sz w:val="18"/>
      <w:szCs w:val="18"/>
    </w:rPr>
  </w:style>
  <w:style w:type="paragraph" w:styleId="18">
    <w:name w:val="header"/>
    <w:basedOn w:val="1"/>
    <w:link w:val="41"/>
    <w:qFormat/>
    <w:uiPriority w:val="99"/>
    <w:pPr>
      <w:pBdr>
        <w:bottom w:val="single" w:color="auto" w:sz="6" w:space="1"/>
      </w:pBdr>
      <w:tabs>
        <w:tab w:val="center" w:pos="4153"/>
        <w:tab w:val="right" w:pos="8306"/>
      </w:tabs>
      <w:snapToGrid w:val="0"/>
      <w:jc w:val="center"/>
    </w:pPr>
    <w:rPr>
      <w:rFonts w:cs="Times New Roman"/>
      <w:kern w:val="0"/>
      <w:sz w:val="18"/>
      <w:szCs w:val="18"/>
    </w:rPr>
  </w:style>
  <w:style w:type="paragraph" w:styleId="19">
    <w:name w:val="toc 1"/>
    <w:basedOn w:val="1"/>
    <w:next w:val="1"/>
    <w:semiHidden/>
    <w:qFormat/>
    <w:uiPriority w:val="99"/>
    <w:pPr>
      <w:spacing w:before="120" w:after="120"/>
      <w:jc w:val="left"/>
    </w:pPr>
    <w:rPr>
      <w:rFonts w:ascii="Times New Roman" w:hAnsi="Times New Roman" w:cs="Times New Roman"/>
      <w:b/>
      <w:bCs/>
      <w:caps/>
      <w:color w:val="0000FF"/>
      <w:sz w:val="20"/>
      <w:szCs w:val="20"/>
    </w:rPr>
  </w:style>
  <w:style w:type="paragraph" w:styleId="20">
    <w:name w:val="Body Text 2"/>
    <w:basedOn w:val="1"/>
    <w:qFormat/>
    <w:uiPriority w:val="0"/>
    <w:pPr>
      <w:spacing w:after="120" w:afterLines="0" w:line="480" w:lineRule="auto"/>
    </w:pPr>
    <w:rPr>
      <w:rFonts w:ascii="Times New Roman" w:hAnsi="Times New Roman" w:eastAsia="宋体" w:cs="Times New Roman"/>
      <w:szCs w:val="24"/>
    </w:rPr>
  </w:style>
  <w:style w:type="paragraph" w:styleId="21">
    <w:name w:val="HTML Preformatted"/>
    <w:basedOn w:val="1"/>
    <w:link w:val="42"/>
    <w:semiHidden/>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kern w:val="0"/>
      <w:sz w:val="24"/>
      <w:szCs w:val="24"/>
    </w:rPr>
  </w:style>
  <w:style w:type="paragraph" w:styleId="22">
    <w:name w:val="Normal (Web)"/>
    <w:basedOn w:val="1"/>
    <w:qFormat/>
    <w:uiPriority w:val="99"/>
    <w:rPr>
      <w:sz w:val="24"/>
      <w:szCs w:val="24"/>
    </w:rPr>
  </w:style>
  <w:style w:type="character" w:styleId="24">
    <w:name w:val="Strong"/>
    <w:basedOn w:val="23"/>
    <w:qFormat/>
    <w:uiPriority w:val="99"/>
    <w:rPr>
      <w:b/>
      <w:bCs/>
    </w:rPr>
  </w:style>
  <w:style w:type="character" w:styleId="25">
    <w:name w:val="FollowedHyperlink"/>
    <w:semiHidden/>
    <w:qFormat/>
    <w:uiPriority w:val="99"/>
    <w:rPr>
      <w:color w:val="800080"/>
      <w:u w:val="single"/>
    </w:rPr>
  </w:style>
  <w:style w:type="character" w:styleId="26">
    <w:name w:val="Hyperlink"/>
    <w:qFormat/>
    <w:uiPriority w:val="99"/>
    <w:rPr>
      <w:color w:val="0000FF"/>
      <w:u w:val="single"/>
    </w:rPr>
  </w:style>
  <w:style w:type="table" w:styleId="28">
    <w:name w:val="Table Grid"/>
    <w:basedOn w:val="27"/>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9">
    <w:name w:val="标题 1 Char"/>
    <w:link w:val="4"/>
    <w:qFormat/>
    <w:locked/>
    <w:uiPriority w:val="99"/>
    <w:rPr>
      <w:rFonts w:ascii="Calibri" w:hAnsi="Calibri" w:eastAsia="宋体" w:cs="Calibri"/>
      <w:b/>
      <w:bCs/>
      <w:kern w:val="44"/>
      <w:sz w:val="44"/>
      <w:szCs w:val="44"/>
    </w:rPr>
  </w:style>
  <w:style w:type="character" w:customStyle="1" w:styleId="30">
    <w:name w:val="标题 2 Char"/>
    <w:link w:val="5"/>
    <w:qFormat/>
    <w:locked/>
    <w:uiPriority w:val="99"/>
    <w:rPr>
      <w:rFonts w:ascii="Arial" w:hAnsi="Arial" w:eastAsia="黑体" w:cs="Arial"/>
      <w:b/>
      <w:bCs/>
      <w:kern w:val="0"/>
      <w:sz w:val="32"/>
      <w:szCs w:val="32"/>
    </w:rPr>
  </w:style>
  <w:style w:type="character" w:customStyle="1" w:styleId="31">
    <w:name w:val="标题 3 Char"/>
    <w:link w:val="6"/>
    <w:qFormat/>
    <w:locked/>
    <w:uiPriority w:val="99"/>
    <w:rPr>
      <w:rFonts w:ascii="宋体" w:hAnsi="宋体" w:eastAsia="宋体" w:cs="宋体"/>
      <w:b/>
      <w:bCs/>
      <w:color w:val="000000"/>
      <w:kern w:val="0"/>
      <w:sz w:val="20"/>
      <w:szCs w:val="20"/>
      <w:lang w:val="en-GB"/>
    </w:rPr>
  </w:style>
  <w:style w:type="character" w:customStyle="1" w:styleId="32">
    <w:name w:val="标题 4 Char"/>
    <w:link w:val="7"/>
    <w:qFormat/>
    <w:locked/>
    <w:uiPriority w:val="99"/>
    <w:rPr>
      <w:rFonts w:ascii="Arial" w:hAnsi="Arial" w:eastAsia="黑体" w:cs="Arial"/>
      <w:b/>
      <w:bCs/>
      <w:kern w:val="0"/>
      <w:sz w:val="28"/>
      <w:szCs w:val="28"/>
    </w:rPr>
  </w:style>
  <w:style w:type="character" w:customStyle="1" w:styleId="33">
    <w:name w:val="正文文本缩进 Char"/>
    <w:link w:val="3"/>
    <w:semiHidden/>
    <w:qFormat/>
    <w:uiPriority w:val="99"/>
    <w:rPr>
      <w:szCs w:val="21"/>
    </w:rPr>
  </w:style>
  <w:style w:type="character" w:customStyle="1" w:styleId="34">
    <w:name w:val="正文首行缩进 2 Char"/>
    <w:link w:val="2"/>
    <w:semiHidden/>
    <w:qFormat/>
    <w:uiPriority w:val="99"/>
    <w:rPr>
      <w:szCs w:val="21"/>
    </w:rPr>
  </w:style>
  <w:style w:type="character" w:customStyle="1" w:styleId="35">
    <w:name w:val="正文文本 Char"/>
    <w:basedOn w:val="23"/>
    <w:link w:val="9"/>
    <w:semiHidden/>
    <w:qFormat/>
    <w:locked/>
    <w:uiPriority w:val="99"/>
  </w:style>
  <w:style w:type="character" w:customStyle="1" w:styleId="36">
    <w:name w:val="正文首行缩进 Char"/>
    <w:link w:val="8"/>
    <w:qFormat/>
    <w:locked/>
    <w:uiPriority w:val="99"/>
    <w:rPr>
      <w:rFonts w:ascii="宋体" w:hAnsi="Times New Roman" w:eastAsia="宋体" w:cs="宋体"/>
      <w:kern w:val="0"/>
      <w:sz w:val="20"/>
      <w:szCs w:val="20"/>
    </w:rPr>
  </w:style>
  <w:style w:type="character" w:customStyle="1" w:styleId="37">
    <w:name w:val="正文文本 3 Char"/>
    <w:link w:val="12"/>
    <w:qFormat/>
    <w:locked/>
    <w:uiPriority w:val="99"/>
    <w:rPr>
      <w:rFonts w:ascii="Times New Roman" w:hAnsi="Times New Roman" w:eastAsia="宋体" w:cs="Times New Roman"/>
      <w:color w:val="FF0000"/>
      <w:sz w:val="24"/>
      <w:szCs w:val="24"/>
    </w:rPr>
  </w:style>
  <w:style w:type="character" w:customStyle="1" w:styleId="38">
    <w:name w:val="纯文本 Char"/>
    <w:link w:val="15"/>
    <w:qFormat/>
    <w:locked/>
    <w:uiPriority w:val="99"/>
    <w:rPr>
      <w:rFonts w:eastAsia="宋体"/>
      <w:sz w:val="24"/>
      <w:szCs w:val="24"/>
    </w:rPr>
  </w:style>
  <w:style w:type="character" w:customStyle="1" w:styleId="39">
    <w:name w:val="日期 Char"/>
    <w:basedOn w:val="23"/>
    <w:link w:val="16"/>
    <w:qFormat/>
    <w:locked/>
    <w:uiPriority w:val="99"/>
  </w:style>
  <w:style w:type="character" w:customStyle="1" w:styleId="40">
    <w:name w:val="页脚 Char"/>
    <w:link w:val="17"/>
    <w:qFormat/>
    <w:locked/>
    <w:uiPriority w:val="99"/>
    <w:rPr>
      <w:sz w:val="18"/>
      <w:szCs w:val="18"/>
    </w:rPr>
  </w:style>
  <w:style w:type="character" w:customStyle="1" w:styleId="41">
    <w:name w:val="页眉 Char"/>
    <w:link w:val="18"/>
    <w:qFormat/>
    <w:locked/>
    <w:uiPriority w:val="99"/>
    <w:rPr>
      <w:sz w:val="18"/>
      <w:szCs w:val="18"/>
    </w:rPr>
  </w:style>
  <w:style w:type="character" w:customStyle="1" w:styleId="42">
    <w:name w:val="HTML 预设格式 Char"/>
    <w:link w:val="21"/>
    <w:semiHidden/>
    <w:qFormat/>
    <w:locked/>
    <w:uiPriority w:val="99"/>
    <w:rPr>
      <w:rFonts w:ascii="宋体" w:hAnsi="宋体" w:eastAsia="宋体" w:cs="宋体"/>
      <w:kern w:val="0"/>
      <w:sz w:val="24"/>
      <w:szCs w:val="24"/>
    </w:rPr>
  </w:style>
  <w:style w:type="character" w:customStyle="1" w:styleId="43">
    <w:name w:val="纯文本 Char1"/>
    <w:qFormat/>
    <w:uiPriority w:val="99"/>
    <w:rPr>
      <w:rFonts w:eastAsia="宋体"/>
      <w:sz w:val="24"/>
      <w:szCs w:val="24"/>
    </w:rPr>
  </w:style>
  <w:style w:type="paragraph" w:customStyle="1" w:styleId="44">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5">
    <w:name w:val="列出段落1"/>
    <w:basedOn w:val="1"/>
    <w:qFormat/>
    <w:uiPriority w:val="99"/>
    <w:pPr>
      <w:ind w:firstLine="420" w:firstLineChars="200"/>
    </w:pPr>
  </w:style>
  <w:style w:type="paragraph" w:styleId="46">
    <w:name w:val="List Paragraph"/>
    <w:basedOn w:val="1"/>
    <w:qFormat/>
    <w:uiPriority w:val="99"/>
    <w:pPr>
      <w:ind w:firstLine="420" w:firstLineChars="200"/>
    </w:pPr>
  </w:style>
  <w:style w:type="character" w:customStyle="1" w:styleId="47">
    <w:name w:val="正文文本缩进 Char Char"/>
    <w:link w:val="48"/>
    <w:qFormat/>
    <w:locked/>
    <w:uiPriority w:val="99"/>
    <w:rPr>
      <w:rFonts w:ascii="宋体" w:cs="宋体"/>
      <w:sz w:val="24"/>
      <w:szCs w:val="24"/>
    </w:rPr>
  </w:style>
  <w:style w:type="paragraph" w:customStyle="1" w:styleId="48">
    <w:name w:val="正文文本缩进1"/>
    <w:basedOn w:val="1"/>
    <w:link w:val="47"/>
    <w:qFormat/>
    <w:uiPriority w:val="99"/>
    <w:pPr>
      <w:spacing w:line="360" w:lineRule="auto"/>
      <w:ind w:firstLine="480" w:firstLineChars="200"/>
    </w:pPr>
    <w:rPr>
      <w:rFonts w:ascii="宋体" w:cs="Times New Roman"/>
      <w:kern w:val="0"/>
      <w:sz w:val="24"/>
      <w:szCs w:val="24"/>
    </w:rPr>
  </w:style>
  <w:style w:type="character" w:customStyle="1" w:styleId="49">
    <w:name w:val="日期 Char Char"/>
    <w:link w:val="50"/>
    <w:qFormat/>
    <w:locked/>
    <w:uiPriority w:val="99"/>
    <w:rPr>
      <w:sz w:val="24"/>
      <w:szCs w:val="24"/>
    </w:rPr>
  </w:style>
  <w:style w:type="paragraph" w:customStyle="1" w:styleId="50">
    <w:name w:val="日期1"/>
    <w:basedOn w:val="1"/>
    <w:next w:val="1"/>
    <w:link w:val="49"/>
    <w:qFormat/>
    <w:uiPriority w:val="99"/>
    <w:rPr>
      <w:rFonts w:cs="Times New Roman"/>
      <w:kern w:val="0"/>
      <w:sz w:val="24"/>
      <w:szCs w:val="24"/>
    </w:rPr>
  </w:style>
  <w:style w:type="paragraph" w:customStyle="1" w:styleId="51">
    <w:name w:val="正文缩进1"/>
    <w:basedOn w:val="1"/>
    <w:qFormat/>
    <w:uiPriority w:val="99"/>
    <w:pPr>
      <w:adjustRightInd w:val="0"/>
      <w:spacing w:line="360" w:lineRule="atLeast"/>
      <w:ind w:firstLine="420" w:firstLineChars="200"/>
      <w:jc w:val="left"/>
      <w:textAlignment w:val="baseline"/>
    </w:pPr>
    <w:rPr>
      <w:rFonts w:ascii="Times New Roman" w:hAnsi="Times New Roman" w:cs="Times New Roman"/>
      <w:kern w:val="0"/>
      <w:sz w:val="24"/>
      <w:szCs w:val="24"/>
    </w:rPr>
  </w:style>
  <w:style w:type="paragraph" w:customStyle="1" w:styleId="52">
    <w:name w:val="样式1"/>
    <w:basedOn w:val="1"/>
    <w:qFormat/>
    <w:uiPriority w:val="99"/>
    <w:pPr>
      <w:numPr>
        <w:ilvl w:val="0"/>
        <w:numId w:val="2"/>
      </w:numPr>
      <w:adjustRightInd w:val="0"/>
      <w:textAlignment w:val="baseline"/>
    </w:pPr>
    <w:rPr>
      <w:rFonts w:ascii="宋体" w:hAnsi="宋体" w:cs="宋体"/>
      <w:kern w:val="0"/>
    </w:rPr>
  </w:style>
  <w:style w:type="paragraph" w:customStyle="1" w:styleId="53">
    <w:name w:val="图"/>
    <w:basedOn w:val="1"/>
    <w:qFormat/>
    <w:uiPriority w:val="99"/>
    <w:pPr>
      <w:keepNext/>
      <w:adjustRightInd w:val="0"/>
      <w:spacing w:before="60" w:after="60" w:line="300" w:lineRule="auto"/>
      <w:jc w:val="center"/>
      <w:textAlignment w:val="center"/>
    </w:pPr>
    <w:rPr>
      <w:rFonts w:ascii="Times New Roman" w:hAnsi="Times New Roman" w:cs="Times New Roman"/>
      <w:color w:val="0000FF"/>
      <w:spacing w:val="20"/>
      <w:kern w:val="0"/>
      <w:sz w:val="24"/>
      <w:szCs w:val="24"/>
    </w:rPr>
  </w:style>
  <w:style w:type="character" w:customStyle="1" w:styleId="54">
    <w:name w:val="edittexttarea"/>
    <w:basedOn w:val="23"/>
    <w:qFormat/>
    <w:uiPriority w:val="99"/>
  </w:style>
  <w:style w:type="paragraph" w:customStyle="1" w:styleId="55">
    <w:name w:val="样式 标题 1 + 四号 居中 段前: 12 磅 段后: 12 磅 行距: 单倍行距"/>
    <w:basedOn w:val="4"/>
    <w:qFormat/>
    <w:uiPriority w:val="99"/>
    <w:pPr>
      <w:spacing w:before="240" w:after="240" w:line="240" w:lineRule="auto"/>
      <w:ind w:left="-288"/>
      <w:jc w:val="center"/>
    </w:pPr>
    <w:rPr>
      <w:sz w:val="28"/>
      <w:szCs w:val="28"/>
    </w:rPr>
  </w:style>
  <w:style w:type="paragraph" w:customStyle="1" w:styleId="56">
    <w:name w:val="样式 样式 样式 样式 标题 2 + 宋体 五号 非加粗 黑色 + 段前: 6 磅 段后: 0 磅 行距: 单倍行距 + 段前:..."/>
    <w:basedOn w:val="1"/>
    <w:qFormat/>
    <w:uiPriority w:val="99"/>
    <w:pPr>
      <w:keepNext/>
      <w:keepLines/>
      <w:numPr>
        <w:ilvl w:val="0"/>
        <w:numId w:val="3"/>
      </w:numPr>
      <w:adjustRightInd w:val="0"/>
      <w:spacing w:before="240"/>
      <w:jc w:val="left"/>
      <w:textAlignment w:val="baseline"/>
      <w:outlineLvl w:val="1"/>
    </w:pPr>
    <w:rPr>
      <w:rFonts w:ascii="宋体" w:hAnsi="宋体" w:cs="宋体"/>
      <w:b/>
      <w:bCs/>
      <w:color w:val="000000"/>
      <w:kern w:val="0"/>
    </w:rPr>
  </w:style>
  <w:style w:type="paragraph" w:customStyle="1" w:styleId="57">
    <w:name w:val="列出段落11"/>
    <w:basedOn w:val="1"/>
    <w:qFormat/>
    <w:uiPriority w:val="99"/>
    <w:pPr>
      <w:ind w:firstLine="420" w:firstLineChars="200"/>
    </w:pPr>
    <w:rPr>
      <w:rFonts w:ascii="Times New Roman" w:hAnsi="Times New Roman" w:cs="Times New Roman"/>
    </w:rPr>
  </w:style>
  <w:style w:type="paragraph" w:customStyle="1" w:styleId="58">
    <w:name w:val="List Paragraph1"/>
    <w:basedOn w:val="1"/>
    <w:qFormat/>
    <w:uiPriority w:val="99"/>
    <w:pPr>
      <w:ind w:firstLine="420" w:firstLineChars="200"/>
    </w:pPr>
  </w:style>
  <w:style w:type="paragraph" w:customStyle="1" w:styleId="59">
    <w:name w:val="p0"/>
    <w:basedOn w:val="1"/>
    <w:qFormat/>
    <w:uiPriority w:val="99"/>
    <w:pPr>
      <w:widowControl/>
    </w:pPr>
    <w:rPr>
      <w:kern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8B71C9-BC5E-4DE5-A740-3479A5AAA6A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7293</Words>
  <Characters>41574</Characters>
  <Lines>346</Lines>
  <Paragraphs>97</Paragraphs>
  <TotalTime>42</TotalTime>
  <ScaleCrop>false</ScaleCrop>
  <LinksUpToDate>false</LinksUpToDate>
  <CharactersWithSpaces>48770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2018-09-03T08:50:00Z</dcterms:created>
  <dc:creator>许昌市公共资源交易中心:孟莉</dc:creator>
  <cp:lastModifiedBy>甛╚＞</cp:lastModifiedBy>
  <cp:lastPrinted>2018-10-15T07:50:11Z</cp:lastPrinted>
  <dcterms:modified xsi:type="dcterms:W3CDTF">2018-10-15T08:06:23Z</dcterms:modified>
  <dc:title>YLZB-G2018  号许昌市妇幼保健院所需“高频电刀等医疗设备”采购项目</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