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投标分项报价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一</w:t>
      </w:r>
      <w:r>
        <w:rPr>
          <w:rFonts w:hint="eastAsia" w:ascii="仿宋" w:hAnsi="仿宋" w:eastAsia="仿宋" w:cs="宋体"/>
          <w:b/>
          <w:bCs/>
          <w:sz w:val="24"/>
          <w:szCs w:val="24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</w:rPr>
      </w:pP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774"/>
        <w:gridCol w:w="851"/>
        <w:gridCol w:w="3633"/>
        <w:gridCol w:w="441"/>
        <w:gridCol w:w="627"/>
        <w:gridCol w:w="714"/>
        <w:gridCol w:w="962"/>
        <w:gridCol w:w="9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序号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称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品牌及型号</w:t>
            </w: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技术参数</w:t>
            </w: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位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量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价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总价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屏风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工位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郑州伟创家俱有限公司</w:t>
            </w: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尺寸：1400W*1600D*1100H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1、框架用材：优质工业级铝材厚度为1.2mm以上，铝含量大于93%，具有耐酸、耐碱、防腐蚀的特性，铝材表面处理技术先进，可根据客户的需要喷涂出不同的颜色，采用静电粉沫喷涂，烤漆，不易退色。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2、基材：优质实木颗粒板；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3、涂装：静电喷涂树脂；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4、饰面：绒布、白玻、磨玻、防火板、0.8mm冷轧钢板或网孔钢板。                                                                    5、功能特点：                                                                                                                                                                              1）款式多样，颜色多变，可根据办公空间设计。                                                                                                               2）提高职工的工作效率，具有很大的灵活性和适用性。                                                                                                     3）具有良好的吸音和隔音效果。                                                                                                                                                4）有合理的走线功能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8255"/>
                  <wp:effectExtent l="0" t="0" r="0" b="0"/>
                  <wp:docPr id="85" name="图片 31" descr="wps77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31" descr="wps775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8255"/>
                  <wp:effectExtent l="0" t="0" r="0" b="0"/>
                  <wp:docPr id="84" name="图片 32" descr="wps775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32" descr="wps775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680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5200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产地：河南省郑州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厂家：郑州伟创家俱有限公司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办公椅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浙江省湖州市型号ZD-268黑转"</w:t>
            </w: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常规，1、面料:采用优质皮革，防潮处理光泽度好，柔软而富有弹性；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2、辅料：内材采用高能发泡海棉，软硬适中回弹性好。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3、脚架、脚轮:电镀不锈钢五星脚，PU脚轮；</w:t>
            </w: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450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产地：</w:t>
            </w:r>
            <w:r>
              <w:rPr>
                <w:rFonts w:hint="eastAsia"/>
              </w:rPr>
              <w:t>浙江省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厂家：安吉德超家具有限公司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双节文件柜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洛阳丰力办公机具有限公司</w:t>
            </w: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尺寸：1850H*900D* 400W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1、钥匙锁具，铜制锁芯，防盗防撬，200把不互开，每扇门配备两把钥匙，便于管理和备用。细节之处给你舒心办公体验。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2、铜制拉手，冷轧钢板硬度高，使用寿命长，开关顺滑不划手，质感舒适，品质入心；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3、加厚冷轧钢板，采用spcc加厚冷轧钢板，表面光滑，不易变形，强度高，给您舒心的办公体验；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4、环保粉末，静电喷涂工艺，防腐蚀性高，绿色健康，无刺激异味，绿色环保，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15875"/>
                  <wp:effectExtent l="0" t="0" r="0" b="0"/>
                  <wp:docPr id="83" name="图片 33" descr="wps775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33" descr="wps775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15875"/>
                  <wp:effectExtent l="0" t="0" r="0" b="0"/>
                  <wp:docPr id="82" name="图片 34" descr="wps77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34" descr="wps77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805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80500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产地：河南省洛阳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厂家：洛阳丰力办公机具有限公司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自助区填表桌子8人位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尺寸：8188*1893*750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1、框架用材：优质工业级铝材厚度为1.2mm以上，铝含量大于93%，具有耐酸、耐碱、防腐蚀的特性，铝材表面处理技术先进，可根据客户的需要喷涂出不同的颜色，采用静电粉沫喷涂，烤漆，不易退色。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2、基材：优质实木颗粒板；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3、涂装：静电喷涂树脂；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4、饰面：防火板、0.8mm冷轧钢板或网孔钢板。                                                                    5、功能特点：                                                                                                                                                                              1）款式多样，颜色多变，可根据办公空间设计。                                                                                                               2）提高职工的工作效率，具有很大的灵活性和适用性。                                                                                                     3）具有良好的吸音和隔音效果。                                                                                                                                                4）有合理的走线功能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8255"/>
                  <wp:effectExtent l="0" t="0" r="0" b="0"/>
                  <wp:docPr id="81" name="图片 35" descr="wps776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35" descr="wps776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875" cy="8255"/>
                  <wp:effectExtent l="0" t="0" r="0" b="0"/>
                  <wp:docPr id="80" name="图片 36" descr="wps77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36" descr="wps776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5500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5500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产地：河南省郑州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厂家：郑州伟创家俱有限公司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自助区填表桌子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郑州伟创家俱有限公司</w:t>
            </w:r>
          </w:p>
        </w:tc>
        <w:tc>
          <w:tcPr>
            <w:tcW w:w="36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尺寸：2400*1200*750，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蝴蝶型桌腿，1.2mm厚壁汽车级防锈处理，钢铁脚架，稳固不摇晃；E1级实木颗粒板，板面通过耐磨处理，不易刮花。</w:t>
            </w:r>
          </w:p>
        </w:tc>
        <w:tc>
          <w:tcPr>
            <w:tcW w:w="4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1200</w:t>
            </w:r>
          </w:p>
        </w:tc>
        <w:tc>
          <w:tcPr>
            <w:tcW w:w="9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4800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产地：河南省郑州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厂家：郑州伟创家俱有限公司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合计</w:t>
            </w:r>
          </w:p>
        </w:tc>
        <w:tc>
          <w:tcPr>
            <w:tcW w:w="815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>叁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拾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>玖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万捌仟元整       小写：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398000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供应商名称（公章）：郑州伟创家俱有限公司</w:t>
      </w:r>
    </w:p>
    <w:p>
      <w:r>
        <w:rPr>
          <w:rFonts w:hint="eastAsia" w:ascii="仿宋" w:hAnsi="仿宋" w:eastAsia="仿宋" w:cs="宋体"/>
          <w:sz w:val="24"/>
          <w:szCs w:val="24"/>
        </w:rPr>
        <w:t>投标人法定代表人 （或授权代表）签字：</w:t>
      </w:r>
      <w:bookmarkStart w:id="0" w:name="_GoBack"/>
      <w:bookmarkEnd w:id="0"/>
      <w:r>
        <w:rPr>
          <w:rFonts w:hint="eastAsia" w:ascii="仿宋" w:hAnsi="仿宋" w:eastAsia="仿宋" w:cs="宋体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C79C9"/>
    <w:rsid w:val="08AC79C9"/>
    <w:rsid w:val="62AC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2018-11-08T01:28:00Z</dcterms:created>
  <dc:creator>丅一詀垨候1407136092</dc:creator>
  <cp:lastModifiedBy>丅一詀垨候1407136092</cp:lastModifiedBy>
  <dcterms:modified xsi:type="dcterms:W3CDTF">2018-11-08T01:34:14Z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