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345093">
        <w:rPr>
          <w:rFonts w:asciiTheme="majorEastAsia" w:eastAsiaTheme="majorEastAsia" w:hAnsiTheme="majorEastAsia" w:cstheme="majorEastAsia" w:hint="eastAsia"/>
          <w:b/>
          <w:bCs/>
          <w:color w:val="000000"/>
          <w:sz w:val="44"/>
          <w:szCs w:val="44"/>
        </w:rPr>
        <w:t>教育</w:t>
      </w:r>
      <w:r>
        <w:rPr>
          <w:rFonts w:asciiTheme="majorEastAsia" w:eastAsiaTheme="majorEastAsia" w:hAnsiTheme="majorEastAsia" w:cstheme="majorEastAsia" w:hint="eastAsia"/>
          <w:b/>
          <w:bCs/>
          <w:color w:val="000000"/>
          <w:sz w:val="44"/>
          <w:szCs w:val="44"/>
        </w:rPr>
        <w:t>局“</w:t>
      </w:r>
      <w:r w:rsidR="00345093">
        <w:rPr>
          <w:rFonts w:asciiTheme="majorEastAsia" w:eastAsiaTheme="majorEastAsia" w:hAnsiTheme="majorEastAsia" w:cstheme="majorEastAsia" w:hint="eastAsia"/>
          <w:b/>
          <w:bCs/>
          <w:color w:val="000000"/>
          <w:sz w:val="44"/>
          <w:szCs w:val="44"/>
        </w:rPr>
        <w:t>许昌市基础教育、职业教育资源平台等保测评及云安全防御</w:t>
      </w:r>
      <w:r>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 xml:space="preserve"> ZFCG-G2018</w:t>
      </w:r>
      <w:r w:rsidR="00D16597">
        <w:rPr>
          <w:rFonts w:asciiTheme="majorEastAsia" w:eastAsiaTheme="majorEastAsia" w:hAnsiTheme="majorEastAsia" w:cstheme="majorEastAsia" w:hint="eastAsia"/>
          <w:b/>
          <w:bCs/>
          <w:color w:val="000000"/>
          <w:sz w:val="36"/>
          <w:szCs w:val="36"/>
        </w:rPr>
        <w:t>133</w:t>
      </w:r>
      <w:r w:rsidR="00C70EAE">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w:t>
      </w:r>
      <w:r w:rsidR="00345093">
        <w:rPr>
          <w:rFonts w:asciiTheme="majorEastAsia" w:eastAsiaTheme="majorEastAsia" w:hAnsiTheme="majorEastAsia" w:cstheme="majorEastAsia" w:hint="eastAsia"/>
          <w:b/>
          <w:bCs/>
          <w:color w:val="000000"/>
          <w:sz w:val="36"/>
          <w:szCs w:val="36"/>
        </w:rPr>
        <w:t>教育</w:t>
      </w:r>
      <w:r>
        <w:rPr>
          <w:rFonts w:asciiTheme="majorEastAsia" w:eastAsiaTheme="majorEastAsia" w:hAnsiTheme="majorEastAsia" w:cstheme="majorEastAsia" w:hint="eastAsia"/>
          <w:b/>
          <w:bCs/>
          <w:color w:val="000000"/>
          <w:sz w:val="36"/>
          <w:szCs w:val="36"/>
        </w:rPr>
        <w:t>局</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C70EAE">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790B1C">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0B3399" w:rsidRDefault="000B3399">
      <w:pPr>
        <w:rPr>
          <w:rFonts w:asciiTheme="majorEastAsia" w:eastAsiaTheme="majorEastAsia" w:hAnsiTheme="majorEastAsia" w:cstheme="majorEastAsia"/>
          <w:b/>
          <w:bCs/>
          <w:color w:val="000000"/>
          <w:sz w:val="36"/>
          <w:szCs w:val="36"/>
        </w:rPr>
      </w:pP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Pr="00887D44" w:rsidRDefault="000B3399" w:rsidP="00887D44">
      <w:pPr>
        <w:autoSpaceDE w:val="0"/>
        <w:autoSpaceDN w:val="0"/>
        <w:adjustRightInd w:val="0"/>
        <w:spacing w:line="700" w:lineRule="exact"/>
        <w:rPr>
          <w:rFonts w:asciiTheme="majorEastAsia" w:eastAsiaTheme="majorEastAsia" w:hAnsiTheme="majorEastAsia" w:cs="宋体"/>
          <w:b/>
          <w:kern w:val="0"/>
          <w:sz w:val="36"/>
          <w:szCs w:val="36"/>
        </w:rPr>
      </w:pPr>
    </w:p>
    <w:p w:rsidR="00C70EAE" w:rsidRDefault="00C70EAE">
      <w:pPr>
        <w:pStyle w:val="ab"/>
        <w:widowControl/>
        <w:shd w:val="clear" w:color="auto" w:fill="FFFFFF"/>
        <w:spacing w:line="315" w:lineRule="atLeast"/>
        <w:jc w:val="center"/>
        <w:rPr>
          <w:rFonts w:ascii="宋体" w:hAnsi="宋体" w:cs="宋体"/>
          <w:b/>
          <w:color w:val="000000"/>
          <w:sz w:val="36"/>
          <w:szCs w:val="36"/>
          <w:shd w:val="clear" w:color="auto" w:fill="FFFFFF"/>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Default="00D453E6" w:rsidP="009B206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（一）项目名称：</w:t>
      </w:r>
      <w:r w:rsidR="00345093">
        <w:rPr>
          <w:rFonts w:asciiTheme="minorEastAsia" w:eastAsiaTheme="minorEastAsia" w:hAnsiTheme="minorEastAsia" w:cs="仿宋_GB2312" w:hint="eastAsia"/>
          <w:color w:val="000000"/>
          <w:shd w:val="clear" w:color="auto" w:fill="FFFFFF"/>
        </w:rPr>
        <w:t>许昌市基础教育、职业教育资源</w:t>
      </w:r>
      <w:proofErr w:type="gramStart"/>
      <w:r w:rsidR="00345093">
        <w:rPr>
          <w:rFonts w:asciiTheme="minorEastAsia" w:eastAsiaTheme="minorEastAsia" w:hAnsiTheme="minorEastAsia" w:cs="仿宋_GB2312" w:hint="eastAsia"/>
          <w:color w:val="000000"/>
          <w:shd w:val="clear" w:color="auto" w:fill="FFFFFF"/>
        </w:rPr>
        <w:t>平台等保测评</w:t>
      </w:r>
      <w:proofErr w:type="gramEnd"/>
      <w:r w:rsidR="00345093">
        <w:rPr>
          <w:rFonts w:asciiTheme="minorEastAsia" w:eastAsiaTheme="minorEastAsia" w:hAnsiTheme="minorEastAsia" w:cs="仿宋_GB2312" w:hint="eastAsia"/>
          <w:color w:val="000000"/>
          <w:shd w:val="clear" w:color="auto" w:fill="FFFFFF"/>
        </w:rPr>
        <w:t>及</w:t>
      </w:r>
      <w:proofErr w:type="gramStart"/>
      <w:r w:rsidR="00345093">
        <w:rPr>
          <w:rFonts w:asciiTheme="minorEastAsia" w:eastAsiaTheme="minorEastAsia" w:hAnsiTheme="minorEastAsia" w:cs="仿宋_GB2312" w:hint="eastAsia"/>
          <w:color w:val="000000"/>
          <w:shd w:val="clear" w:color="auto" w:fill="FFFFFF"/>
        </w:rPr>
        <w:t>云安全</w:t>
      </w:r>
      <w:proofErr w:type="gramEnd"/>
      <w:r w:rsidR="00345093">
        <w:rPr>
          <w:rFonts w:asciiTheme="minorEastAsia" w:eastAsiaTheme="minorEastAsia" w:hAnsiTheme="minorEastAsia" w:cs="仿宋_GB2312" w:hint="eastAsia"/>
          <w:color w:val="000000"/>
          <w:shd w:val="clear" w:color="auto" w:fill="FFFFFF"/>
        </w:rPr>
        <w:t>防御</w:t>
      </w:r>
      <w:r w:rsidR="00A42227">
        <w:rPr>
          <w:rFonts w:asciiTheme="minorEastAsia" w:eastAsiaTheme="minorEastAsia" w:hAnsiTheme="minorEastAsia" w:cs="仿宋_GB2312" w:hint="eastAsia"/>
          <w:color w:val="000000"/>
          <w:shd w:val="clear" w:color="auto" w:fill="FFFFFF"/>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B206F">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A42227" w:rsidRDefault="00D453E6" w:rsidP="00A42227">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三</w:t>
      </w:r>
      <w:r>
        <w:rPr>
          <w:rFonts w:asciiTheme="minorEastAsia" w:hAnsiTheme="minorEastAsia" w:cs="仿宋_GB2312" w:hint="eastAsia"/>
          <w:color w:val="000000"/>
          <w:shd w:val="clear" w:color="auto" w:fill="FFFFFF"/>
        </w:rPr>
        <w:t>）采购需求：</w:t>
      </w:r>
    </w:p>
    <w:p w:rsidR="00345093" w:rsidRPr="00B65172" w:rsidRDefault="00345093" w:rsidP="00345093">
      <w:pPr>
        <w:widowControl/>
        <w:shd w:val="clear" w:color="auto" w:fill="FFFFFF"/>
        <w:spacing w:line="360" w:lineRule="auto"/>
        <w:ind w:firstLine="600"/>
        <w:jc w:val="left"/>
        <w:rPr>
          <w:rFonts w:asciiTheme="minorEastAsia" w:hAnsiTheme="minorEastAsia" w:cs="宋体"/>
          <w:kern w:val="0"/>
          <w:sz w:val="24"/>
          <w:szCs w:val="24"/>
        </w:rPr>
      </w:pPr>
      <w:r w:rsidRPr="00B65172">
        <w:rPr>
          <w:rFonts w:asciiTheme="minorEastAsia" w:hAnsiTheme="minorEastAsia" w:cs="宋体" w:hint="eastAsia"/>
          <w:kern w:val="0"/>
          <w:sz w:val="24"/>
          <w:szCs w:val="24"/>
        </w:rPr>
        <w:t>许昌市基础教育、职业教育资源两个平台的网络安全等级保护测评及两个平台的</w:t>
      </w:r>
      <w:proofErr w:type="gramStart"/>
      <w:r w:rsidRPr="00B65172">
        <w:rPr>
          <w:rFonts w:asciiTheme="minorEastAsia" w:hAnsiTheme="minorEastAsia" w:cs="宋体" w:hint="eastAsia"/>
          <w:kern w:val="0"/>
          <w:sz w:val="24"/>
          <w:szCs w:val="24"/>
        </w:rPr>
        <w:t>云安全</w:t>
      </w:r>
      <w:proofErr w:type="gramEnd"/>
      <w:r w:rsidRPr="00B65172">
        <w:rPr>
          <w:rFonts w:asciiTheme="minorEastAsia" w:hAnsiTheme="minorEastAsia" w:cs="宋体" w:hint="eastAsia"/>
          <w:kern w:val="0"/>
          <w:sz w:val="24"/>
          <w:szCs w:val="24"/>
        </w:rPr>
        <w:t>防御保护。</w:t>
      </w:r>
    </w:p>
    <w:p w:rsidR="000B3399" w:rsidRDefault="009B206F" w:rsidP="00A42227">
      <w:pPr>
        <w:pStyle w:val="ab"/>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（四）</w:t>
      </w:r>
      <w:r w:rsidR="00D453E6">
        <w:rPr>
          <w:rFonts w:asciiTheme="minorEastAsia" w:hAnsiTheme="minorEastAsia" w:cs="仿宋_GB2312" w:hint="eastAsia"/>
          <w:color w:val="000000"/>
          <w:shd w:val="clear" w:color="auto" w:fill="FFFFFF"/>
        </w:rPr>
        <w:t>预算金额</w:t>
      </w:r>
      <w:r>
        <w:rPr>
          <w:rFonts w:asciiTheme="minorEastAsia" w:hAnsiTheme="minorEastAsia" w:cs="仿宋_GB2312" w:hint="eastAsia"/>
          <w:color w:val="000000"/>
          <w:shd w:val="clear" w:color="auto" w:fill="FFFFFF"/>
        </w:rPr>
        <w:t>（最高限价）</w:t>
      </w:r>
      <w:r w:rsidR="00D453E6">
        <w:rPr>
          <w:rFonts w:asciiTheme="minorEastAsia" w:hAnsiTheme="minorEastAsia" w:cs="仿宋_GB2312" w:hint="eastAsia"/>
          <w:color w:val="000000"/>
          <w:shd w:val="clear" w:color="auto" w:fill="FFFFFF"/>
        </w:rPr>
        <w:t>：</w:t>
      </w:r>
      <w:r w:rsidR="00C70EAE">
        <w:rPr>
          <w:rFonts w:asciiTheme="minorEastAsia" w:hAnsiTheme="minorEastAsia" w:cs="仿宋_GB2312" w:hint="eastAsia"/>
          <w:color w:val="000000"/>
          <w:shd w:val="clear" w:color="auto" w:fill="FFFFFF"/>
        </w:rPr>
        <w:t xml:space="preserve"> </w:t>
      </w:r>
      <w:r w:rsidR="00345093">
        <w:rPr>
          <w:rFonts w:asciiTheme="minorEastAsia" w:hAnsiTheme="minorEastAsia" w:cs="仿宋_GB2312" w:hint="eastAsia"/>
          <w:color w:val="000000"/>
          <w:shd w:val="clear" w:color="auto" w:fill="FFFFFF"/>
        </w:rPr>
        <w:t>15</w:t>
      </w:r>
      <w:r w:rsidR="00156442">
        <w:rPr>
          <w:rFonts w:asciiTheme="minorEastAsia" w:hAnsiTheme="minorEastAsia" w:cs="仿宋_GB2312" w:hint="eastAsia"/>
          <w:color w:val="000000"/>
          <w:shd w:val="clear" w:color="auto" w:fill="FFFFFF"/>
        </w:rPr>
        <w:t xml:space="preserve">万元。 </w:t>
      </w:r>
    </w:p>
    <w:p w:rsidR="009B206F"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五</w:t>
      </w:r>
      <w:r>
        <w:rPr>
          <w:rFonts w:asciiTheme="minorEastAsia" w:hAnsiTheme="minorEastAsia" w:cs="仿宋_GB2312" w:hint="eastAsia"/>
          <w:color w:val="000000"/>
          <w:shd w:val="clear" w:color="auto" w:fill="FFFFFF"/>
        </w:rPr>
        <w:t>）交付（服务、完工）时间 ：</w:t>
      </w:r>
      <w:r w:rsidR="00156442" w:rsidRPr="009B206F">
        <w:rPr>
          <w:rFonts w:asciiTheme="minorEastAsia" w:hAnsiTheme="minorEastAsia" w:cs="仿宋_GB2312" w:hint="eastAsia"/>
          <w:color w:val="000000"/>
          <w:shd w:val="clear" w:color="auto" w:fill="FFFFFF"/>
        </w:rPr>
        <w:t>合同</w:t>
      </w:r>
      <w:r w:rsidR="009B206F" w:rsidRPr="009B206F">
        <w:rPr>
          <w:rFonts w:asciiTheme="minorEastAsia" w:hAnsiTheme="minorEastAsia" w:cs="仿宋_GB2312" w:hint="eastAsia"/>
          <w:color w:val="000000"/>
          <w:shd w:val="clear" w:color="auto" w:fill="FFFFFF"/>
        </w:rPr>
        <w:t>签订后</w:t>
      </w:r>
      <w:r w:rsidR="00345093">
        <w:rPr>
          <w:rFonts w:asciiTheme="minorEastAsia" w:hAnsiTheme="minorEastAsia" w:cs="仿宋_GB2312" w:hint="eastAsia"/>
          <w:color w:val="000000"/>
          <w:shd w:val="clear" w:color="auto" w:fill="FFFFFF"/>
        </w:rPr>
        <w:t>一个月</w:t>
      </w:r>
      <w:r w:rsidR="00156442">
        <w:rPr>
          <w:rFonts w:asciiTheme="minorEastAsia" w:hAnsiTheme="minorEastAsia" w:cs="仿宋_GB2312" w:hint="eastAsia"/>
          <w:color w:val="000000"/>
          <w:shd w:val="clear" w:color="auto" w:fill="FFFFFF"/>
        </w:rPr>
        <w:t>。</w:t>
      </w:r>
    </w:p>
    <w:p w:rsidR="000B3399"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六</w:t>
      </w:r>
      <w:r>
        <w:rPr>
          <w:rFonts w:asciiTheme="minorEastAsia" w:hAnsiTheme="minorEastAsia" w:cs="仿宋_GB2312" w:hint="eastAsia"/>
          <w:color w:val="000000"/>
          <w:shd w:val="clear" w:color="auto" w:fill="FFFFFF"/>
        </w:rPr>
        <w:t>）交付（服务、完工）地点：</w:t>
      </w:r>
      <w:r w:rsidR="00345093" w:rsidRPr="00B65172">
        <w:rPr>
          <w:rFonts w:asciiTheme="minorEastAsia" w:eastAsiaTheme="minorEastAsia" w:hAnsiTheme="minorEastAsia" w:cs="宋体" w:hint="eastAsia"/>
          <w:kern w:val="0"/>
        </w:rPr>
        <w:t>许昌联通IDC机房。</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）进口产品：不允许。</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9B206F" w:rsidRPr="00692565" w:rsidRDefault="009B206F" w:rsidP="0069256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692565">
        <w:rPr>
          <w:rFonts w:asciiTheme="minorEastAsia" w:eastAsiaTheme="minorEastAsia" w:hAnsiTheme="minorEastAsia" w:cs="仿宋_GB2312" w:hint="eastAsia"/>
          <w:color w:val="000000"/>
          <w:shd w:val="clear" w:color="auto" w:fill="FFFFFF"/>
        </w:rPr>
        <w:t>本项目落实节能环保</w:t>
      </w:r>
      <w:r w:rsidRPr="00692565">
        <w:rPr>
          <w:rFonts w:asciiTheme="minorEastAsia" w:eastAsiaTheme="minorEastAsia" w:hAnsiTheme="minorEastAsia" w:cs="仿宋_GB2312"/>
          <w:color w:val="000000"/>
          <w:shd w:val="clear" w:color="auto" w:fill="FFFFFF"/>
        </w:rPr>
        <w:t></w:t>
      </w:r>
      <w:r w:rsidRPr="00692565">
        <w:rPr>
          <w:rFonts w:asciiTheme="minorEastAsia" w:eastAsiaTheme="minorEastAsia" w:hAnsiTheme="minorEastAsia" w:cs="仿宋_GB2312" w:hint="eastAsia"/>
          <w:color w:val="000000"/>
          <w:shd w:val="clear" w:color="auto" w:fill="FFFFFF"/>
        </w:rPr>
        <w:t>、中小微型企业扶持</w:t>
      </w:r>
      <w:r w:rsidRPr="00692565">
        <w:rPr>
          <w:rFonts w:asciiTheme="minorEastAsia" w:eastAsiaTheme="minorEastAsia" w:hAnsiTheme="minorEastAsia" w:cs="仿宋_GB2312"/>
          <w:color w:val="000000"/>
          <w:shd w:val="clear" w:color="auto" w:fill="FFFFFF"/>
        </w:rPr>
        <w:t></w:t>
      </w:r>
      <w:r w:rsidRPr="00692565">
        <w:rPr>
          <w:rFonts w:asciiTheme="minorEastAsia" w:eastAsiaTheme="minorEastAsia" w:hAnsiTheme="minorEastAsia" w:cs="仿宋_GB2312" w:hint="eastAsia"/>
          <w:color w:val="000000"/>
          <w:shd w:val="clear" w:color="auto" w:fill="FFFFFF"/>
        </w:rPr>
        <w:t>、支持监狱企业发展</w:t>
      </w:r>
      <w:r w:rsidRPr="00692565">
        <w:rPr>
          <w:rFonts w:asciiTheme="minorEastAsia" w:eastAsiaTheme="minorEastAsia" w:hAnsiTheme="minorEastAsia" w:cs="仿宋_GB2312"/>
          <w:color w:val="000000"/>
          <w:shd w:val="clear" w:color="auto" w:fill="FFFFFF"/>
        </w:rPr>
        <w:t></w:t>
      </w:r>
      <w:r w:rsidRPr="00692565">
        <w:rPr>
          <w:rFonts w:asciiTheme="minorEastAsia" w:eastAsiaTheme="minorEastAsia" w:hAnsiTheme="minorEastAsia" w:cs="仿宋_GB2312" w:hint="eastAsia"/>
          <w:color w:val="000000"/>
          <w:shd w:val="clear" w:color="auto" w:fill="FFFFFF"/>
        </w:rPr>
        <w:t>、残疾人福利性单位扶持</w:t>
      </w:r>
      <w:r w:rsidRPr="00692565">
        <w:rPr>
          <w:rFonts w:asciiTheme="minorEastAsia" w:eastAsiaTheme="minorEastAsia" w:hAnsiTheme="minorEastAsia" w:cs="仿宋_GB2312"/>
          <w:color w:val="000000"/>
          <w:shd w:val="clear" w:color="auto" w:fill="FFFFFF"/>
        </w:rPr>
        <w:t></w:t>
      </w:r>
      <w:r w:rsidRPr="00692565">
        <w:rPr>
          <w:rFonts w:asciiTheme="minorEastAsia" w:eastAsiaTheme="minorEastAsia" w:hAnsiTheme="minorEastAsia" w:cs="仿宋_GB2312" w:hint="eastAsia"/>
          <w:color w:val="000000"/>
          <w:shd w:val="clear" w:color="auto" w:fill="FFFFFF"/>
        </w:rPr>
        <w:t>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CB4596" w:rsidRPr="00CB4596" w:rsidRDefault="00D453E6" w:rsidP="00CB45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CB4596" w:rsidRPr="00CB4596">
        <w:rPr>
          <w:rFonts w:asciiTheme="minorEastAsia" w:eastAsiaTheme="minorEastAsia" w:hAnsiTheme="minorEastAsia" w:cs="仿宋_GB2312" w:hint="eastAsia"/>
          <w:shd w:val="clear" w:color="auto" w:fill="FFFFFF"/>
        </w:rPr>
        <w:t>未被列入“信用中国”网站</w:t>
      </w:r>
      <w:r w:rsidR="00CB4596" w:rsidRPr="00CB4596">
        <w:rPr>
          <w:rFonts w:asciiTheme="minorEastAsia" w:eastAsiaTheme="minorEastAsia" w:hAnsiTheme="minorEastAsia" w:cs="仿宋_GB2312"/>
          <w:shd w:val="clear" w:color="auto" w:fill="FFFFFF"/>
        </w:rPr>
        <w:t>(www.creditchina.gov.cn)</w:t>
      </w:r>
      <w:r w:rsidR="00CB4596" w:rsidRPr="00CB459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CB4596" w:rsidRPr="00CB4596">
        <w:rPr>
          <w:rFonts w:asciiTheme="minorEastAsia" w:eastAsiaTheme="minorEastAsia" w:hAnsiTheme="minorEastAsia" w:cs="仿宋_GB2312"/>
          <w:shd w:val="clear" w:color="auto" w:fill="FFFFFF"/>
        </w:rPr>
        <w:t xml:space="preserve"> (www.ccgp.gov.cn)</w:t>
      </w:r>
      <w:r w:rsidR="00CB4596" w:rsidRPr="00CB459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CB4596" w:rsidRPr="00CB4596">
        <w:rPr>
          <w:rFonts w:asciiTheme="minorEastAsia" w:eastAsiaTheme="minorEastAsia" w:hAnsiTheme="minorEastAsia" w:cs="仿宋_GB2312"/>
          <w:shd w:val="clear" w:color="auto" w:fill="FFFFFF"/>
        </w:rPr>
        <w:t>www.gsxt.gov.cn</w:t>
      </w:r>
      <w:r w:rsidR="00CB4596" w:rsidRPr="00CB4596">
        <w:rPr>
          <w:rFonts w:asciiTheme="minorEastAsia" w:eastAsiaTheme="minorEastAsia" w:hAnsiTheme="minorEastAsia" w:cs="仿宋_GB2312" w:hint="eastAsia"/>
          <w:shd w:val="clear" w:color="auto" w:fill="FFFFFF"/>
        </w:rPr>
        <w:t>）严重违法失信企业名单（黑名单）的投标人。</w:t>
      </w:r>
    </w:p>
    <w:p w:rsidR="000B3399" w:rsidRDefault="00D453E6" w:rsidP="00CB459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B62D30">
        <w:rPr>
          <w:rFonts w:asciiTheme="minorEastAsia" w:hAnsiTheme="minorEastAsia" w:cs="宋体" w:hint="eastAsia"/>
          <w:color w:val="000000"/>
          <w:kern w:val="0"/>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4264D6">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4264D6">
        <w:rPr>
          <w:rFonts w:asciiTheme="minorEastAsia" w:eastAsiaTheme="minorEastAsia" w:hAnsiTheme="minorEastAsia" w:cs="仿宋_GB2312" w:hint="eastAsia"/>
          <w:color w:val="000000"/>
        </w:rPr>
        <w:t>28</w:t>
      </w:r>
      <w:r>
        <w:rPr>
          <w:rFonts w:asciiTheme="minorEastAsia" w:eastAsiaTheme="minorEastAsia" w:hAnsiTheme="minorEastAsia" w:cs="仿宋_GB2312" w:hint="eastAsia"/>
          <w:color w:val="000000"/>
        </w:rPr>
        <w:t>日</w:t>
      </w:r>
      <w:r w:rsidR="004264D6">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4264D6">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4264D6">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w:t>
      </w:r>
      <w:r w:rsidR="00692565">
        <w:rPr>
          <w:rFonts w:asciiTheme="minorEastAsia" w:eastAsiaTheme="minorEastAsia" w:hAnsiTheme="minorEastAsia" w:cs="仿宋_GB2312" w:hint="eastAsia"/>
          <w:color w:val="000000"/>
        </w:rPr>
        <w:t>教育</w:t>
      </w:r>
      <w:r>
        <w:rPr>
          <w:rFonts w:asciiTheme="minorEastAsia" w:eastAsiaTheme="minorEastAsia" w:hAnsiTheme="minorEastAsia" w:cs="仿宋_GB2312" w:hint="eastAsia"/>
          <w:color w:val="000000"/>
        </w:rPr>
        <w:t>局</w:t>
      </w:r>
    </w:p>
    <w:p w:rsidR="000B3399" w:rsidRPr="00156442" w:rsidRDefault="00D453E6" w:rsidP="00887D4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692565">
        <w:rPr>
          <w:rFonts w:asciiTheme="minorEastAsia" w:eastAsiaTheme="minorEastAsia" w:hAnsiTheme="minorEastAsia" w:cs="仿宋_GB2312" w:hint="eastAsia"/>
          <w:color w:val="000000"/>
        </w:rPr>
        <w:t>范先生</w:t>
      </w:r>
      <w:r>
        <w:rPr>
          <w:rFonts w:asciiTheme="minorEastAsia" w:eastAsiaTheme="minorEastAsia" w:hAnsiTheme="minorEastAsia" w:cs="仿宋_GB2312" w:hint="eastAsia"/>
          <w:color w:val="000000"/>
        </w:rPr>
        <w:t>    联系电话：</w:t>
      </w:r>
      <w:r w:rsidR="00692565">
        <w:rPr>
          <w:rFonts w:asciiTheme="minorEastAsia" w:eastAsiaTheme="minorEastAsia" w:hAnsiTheme="minorEastAsia" w:cs="仿宋_GB2312" w:hint="eastAsia"/>
          <w:color w:val="000000"/>
        </w:rPr>
        <w:t>0374-2699832</w:t>
      </w:r>
    </w:p>
    <w:p w:rsidR="009B206F" w:rsidRPr="00156442"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单位地址：</w:t>
      </w:r>
      <w:r w:rsidR="00692565">
        <w:rPr>
          <w:rFonts w:asciiTheme="minorEastAsia" w:eastAsiaTheme="minorEastAsia" w:hAnsiTheme="minorEastAsia" w:cs="仿宋_GB2312" w:hint="eastAsia"/>
          <w:color w:val="000000"/>
        </w:rPr>
        <w:t>创业大厦B座2102房</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sz w:val="24"/>
          <w:szCs w:val="24"/>
        </w:rPr>
      </w:pPr>
    </w:p>
    <w:p w:rsidR="000B3399" w:rsidRDefault="000B3399">
      <w:pPr>
        <w:rPr>
          <w:rFonts w:asciiTheme="minorEastAsia" w:hAnsiTheme="minorEastAsia" w:cs="仿宋_GB2312"/>
          <w:color w:val="000000"/>
          <w:sz w:val="24"/>
          <w:szCs w:val="24"/>
          <w:shd w:val="clear" w:color="auto" w:fill="FFFFFF"/>
        </w:rPr>
      </w:pP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B62D30">
        <w:rPr>
          <w:rFonts w:asciiTheme="minorEastAsia" w:hAnsiTheme="minorEastAsia" w:cstheme="majorEastAsia" w:hint="eastAsia"/>
          <w:sz w:val="24"/>
          <w:szCs w:val="24"/>
          <w:lang w:val="zh-CN"/>
        </w:rPr>
        <w:t xml:space="preserve"> </w:t>
      </w:r>
      <w:r w:rsidR="00D16597">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许昌市</w:t>
      </w:r>
      <w:r w:rsidR="00692565">
        <w:rPr>
          <w:rFonts w:asciiTheme="minorEastAsia" w:hAnsiTheme="minorEastAsia" w:cstheme="majorEastAsia" w:hint="eastAsia"/>
          <w:sz w:val="24"/>
          <w:szCs w:val="24"/>
          <w:lang w:val="zh-CN"/>
        </w:rPr>
        <w:t>教育</w:t>
      </w:r>
      <w:r>
        <w:rPr>
          <w:rFonts w:asciiTheme="minorEastAsia" w:hAnsiTheme="minorEastAsia" w:cstheme="majorEastAsia" w:hint="eastAsia"/>
          <w:sz w:val="24"/>
          <w:szCs w:val="24"/>
          <w:lang w:val="zh-CN"/>
        </w:rPr>
        <w:t>局</w:t>
      </w: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C70EAE">
        <w:rPr>
          <w:rFonts w:asciiTheme="minorEastAsia" w:hAnsiTheme="minorEastAsia" w:cs="仿宋_GB2312" w:hint="eastAsia"/>
          <w:color w:val="000000"/>
          <w:sz w:val="24"/>
          <w:szCs w:val="24"/>
        </w:rPr>
        <w:t>十一</w:t>
      </w:r>
      <w:r>
        <w:rPr>
          <w:rFonts w:asciiTheme="minorEastAsia" w:hAnsiTheme="minorEastAsia" w:cs="仿宋_GB2312" w:hint="eastAsia"/>
          <w:color w:val="000000"/>
          <w:sz w:val="24"/>
          <w:szCs w:val="24"/>
        </w:rPr>
        <w:t>月</w:t>
      </w:r>
      <w:r w:rsidR="00790B1C">
        <w:rPr>
          <w:rFonts w:asciiTheme="minorEastAsia" w:hAnsiTheme="minorEastAsia" w:cs="仿宋_GB2312" w:hint="eastAsia"/>
          <w:color w:val="000000"/>
          <w:sz w:val="24"/>
          <w:szCs w:val="24"/>
        </w:rPr>
        <w:t>七</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rsidP="0022015B">
      <w:pPr>
        <w:autoSpaceDE w:val="0"/>
        <w:autoSpaceDN w:val="0"/>
        <w:adjustRightInd w:val="0"/>
        <w:spacing w:line="700" w:lineRule="exact"/>
        <w:rPr>
          <w:rFonts w:asciiTheme="minorEastAsia" w:hAnsiTheme="minorEastAsia" w:cs="仿宋_GB2312"/>
          <w:color w:val="000000"/>
          <w:sz w:val="24"/>
          <w:szCs w:val="24"/>
        </w:rPr>
      </w:pPr>
    </w:p>
    <w:p w:rsidR="00B62D30" w:rsidRDefault="00B62D30" w:rsidP="00D453E6">
      <w:pPr>
        <w:autoSpaceDE w:val="0"/>
        <w:autoSpaceDN w:val="0"/>
        <w:adjustRightInd w:val="0"/>
        <w:spacing w:line="700" w:lineRule="exact"/>
        <w:rPr>
          <w:rFonts w:asciiTheme="minorEastAsia" w:hAnsiTheme="minorEastAsia" w:cs="仿宋_GB2312"/>
          <w:color w:val="000000"/>
          <w:sz w:val="24"/>
          <w:szCs w:val="24"/>
        </w:rPr>
      </w:pPr>
    </w:p>
    <w:p w:rsidR="00887D44" w:rsidRDefault="00887D44" w:rsidP="00D453E6">
      <w:pPr>
        <w:autoSpaceDE w:val="0"/>
        <w:autoSpaceDN w:val="0"/>
        <w:adjustRightInd w:val="0"/>
        <w:spacing w:line="700" w:lineRule="exact"/>
        <w:rPr>
          <w:rFonts w:asciiTheme="minorEastAsia" w:hAnsiTheme="minorEastAsia" w:cs="仿宋_GB2312"/>
          <w:color w:val="000000"/>
          <w:sz w:val="24"/>
          <w:szCs w:val="24"/>
        </w:rPr>
      </w:pPr>
    </w:p>
    <w:p w:rsidR="00C70EAE" w:rsidRDefault="00E14B3F" w:rsidP="00D453E6">
      <w:pPr>
        <w:autoSpaceDE w:val="0"/>
        <w:autoSpaceDN w:val="0"/>
        <w:adjustRightInd w:val="0"/>
        <w:spacing w:line="700" w:lineRule="exac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Pr="00C2670F" w:rsidRDefault="00D453E6" w:rsidP="00C2670F">
      <w:pPr>
        <w:tabs>
          <w:tab w:val="left" w:pos="7095"/>
        </w:tabs>
        <w:spacing w:line="360" w:lineRule="auto"/>
        <w:ind w:firstLineChars="200" w:firstLine="482"/>
        <w:contextualSpacing/>
        <w:rPr>
          <w:rFonts w:asciiTheme="minorEastAsia" w:hAnsiTheme="minorEastAsia"/>
          <w:b/>
          <w:bCs/>
          <w:color w:val="000000"/>
          <w:sz w:val="24"/>
          <w:szCs w:val="24"/>
        </w:rPr>
      </w:pPr>
      <w:r w:rsidRPr="00C2670F">
        <w:rPr>
          <w:rFonts w:asciiTheme="minorEastAsia" w:hAnsiTheme="minorEastAsia" w:hint="eastAsia"/>
          <w:b/>
          <w:bCs/>
          <w:color w:val="000000"/>
          <w:sz w:val="24"/>
          <w:szCs w:val="24"/>
        </w:rPr>
        <w:t>一、</w:t>
      </w:r>
      <w:r w:rsidR="00B62D30" w:rsidRPr="00C2670F">
        <w:rPr>
          <w:rFonts w:asciiTheme="minorEastAsia" w:hAnsiTheme="minorEastAsia" w:hint="eastAsia"/>
          <w:b/>
          <w:bCs/>
          <w:color w:val="000000"/>
          <w:sz w:val="24"/>
          <w:szCs w:val="24"/>
        </w:rPr>
        <w:t>本项目需实现的功能或目标</w:t>
      </w:r>
    </w:p>
    <w:p w:rsidR="00E14B3F" w:rsidRPr="00777AA3" w:rsidRDefault="00E14B3F" w:rsidP="00E14B3F">
      <w:pPr>
        <w:widowControl/>
        <w:shd w:val="clear" w:color="auto" w:fill="FFFFFF"/>
        <w:spacing w:line="360" w:lineRule="auto"/>
        <w:ind w:firstLine="600"/>
        <w:jc w:val="left"/>
        <w:rPr>
          <w:rFonts w:asciiTheme="minorEastAsia" w:hAnsiTheme="minorEastAsia" w:cs="宋体"/>
          <w:kern w:val="0"/>
          <w:sz w:val="24"/>
          <w:szCs w:val="24"/>
        </w:rPr>
      </w:pPr>
      <w:r w:rsidRPr="00777AA3">
        <w:rPr>
          <w:rFonts w:asciiTheme="minorEastAsia" w:hAnsiTheme="minorEastAsia" w:cs="宋体"/>
          <w:kern w:val="0"/>
          <w:sz w:val="24"/>
          <w:szCs w:val="24"/>
        </w:rPr>
        <w:t>落实《网络安全法》，提高</w:t>
      </w:r>
      <w:r w:rsidRPr="00777AA3">
        <w:rPr>
          <w:rFonts w:asciiTheme="minorEastAsia" w:hAnsiTheme="minorEastAsia" w:cs="宋体" w:hint="eastAsia"/>
          <w:kern w:val="0"/>
          <w:sz w:val="24"/>
          <w:szCs w:val="24"/>
        </w:rPr>
        <w:t>许昌市</w:t>
      </w:r>
      <w:r w:rsidRPr="00777AA3">
        <w:rPr>
          <w:rFonts w:asciiTheme="minorEastAsia" w:hAnsiTheme="minorEastAsia" w:cs="宋体"/>
          <w:kern w:val="0"/>
          <w:sz w:val="24"/>
          <w:szCs w:val="24"/>
        </w:rPr>
        <w:t>教育行业的网络安全防护水平，维护教育行业信息系统（网站）稳定运行，防止师生隐私数据泄露，保障教育事业改革发展顺利推进，</w:t>
      </w:r>
      <w:r w:rsidRPr="00777AA3">
        <w:rPr>
          <w:rFonts w:asciiTheme="minorEastAsia" w:hAnsiTheme="minorEastAsia" w:cs="宋体" w:hint="eastAsia"/>
          <w:kern w:val="0"/>
          <w:sz w:val="24"/>
          <w:szCs w:val="24"/>
        </w:rPr>
        <w:t>一方面对许昌市基础教育平台（</w:t>
      </w:r>
      <w:hyperlink r:id="rId12" w:history="1">
        <w:r w:rsidRPr="00777AA3">
          <w:rPr>
            <w:rStyle w:val="af"/>
            <w:rFonts w:asciiTheme="minorEastAsia" w:hAnsiTheme="minorEastAsia" w:cs="宋体"/>
            <w:kern w:val="0"/>
            <w:sz w:val="24"/>
            <w:szCs w:val="24"/>
          </w:rPr>
          <w:t>http://xcjy.fanya.chaoxing.com/portal</w:t>
        </w:r>
      </w:hyperlink>
      <w:r w:rsidRPr="00777AA3">
        <w:rPr>
          <w:rFonts w:asciiTheme="minorEastAsia" w:hAnsiTheme="minorEastAsia" w:cs="宋体" w:hint="eastAsia"/>
          <w:kern w:val="0"/>
          <w:sz w:val="24"/>
          <w:szCs w:val="24"/>
        </w:rPr>
        <w:t>）、职业教育平台（</w:t>
      </w:r>
      <w:hyperlink r:id="rId13" w:history="1">
        <w:r w:rsidRPr="00777AA3">
          <w:rPr>
            <w:rStyle w:val="af"/>
            <w:rFonts w:asciiTheme="minorEastAsia" w:hAnsiTheme="minorEastAsia" w:cs="宋体"/>
            <w:kern w:val="0"/>
            <w:sz w:val="24"/>
            <w:szCs w:val="24"/>
          </w:rPr>
          <w:t>http://xc.czbanbantong.com/index.action</w:t>
        </w:r>
      </w:hyperlink>
      <w:r w:rsidRPr="00777AA3">
        <w:rPr>
          <w:rFonts w:asciiTheme="minorEastAsia" w:hAnsiTheme="minorEastAsia" w:cs="宋体" w:hint="eastAsia"/>
          <w:kern w:val="0"/>
          <w:sz w:val="24"/>
          <w:szCs w:val="24"/>
        </w:rPr>
        <w:t>）进行网络安全等级评测，进行网络安全整改、备案。其次施Web</w:t>
      </w:r>
      <w:proofErr w:type="gramStart"/>
      <w:r w:rsidRPr="00777AA3">
        <w:rPr>
          <w:rFonts w:asciiTheme="minorEastAsia" w:hAnsiTheme="minorEastAsia" w:cs="宋体" w:hint="eastAsia"/>
          <w:kern w:val="0"/>
          <w:sz w:val="24"/>
          <w:szCs w:val="24"/>
        </w:rPr>
        <w:t>安全云安全</w:t>
      </w:r>
      <w:proofErr w:type="gramEnd"/>
      <w:r w:rsidRPr="00777AA3">
        <w:rPr>
          <w:rFonts w:asciiTheme="minorEastAsia" w:hAnsiTheme="minorEastAsia" w:cs="宋体" w:hint="eastAsia"/>
          <w:kern w:val="0"/>
          <w:sz w:val="24"/>
          <w:szCs w:val="24"/>
        </w:rPr>
        <w:t>防护建设，时时监控网络安全威胁、风险和隐患、网络攻击情况，并提供安全防护服务应对安全漏洞、安全攻击等问题</w:t>
      </w:r>
      <w:r w:rsidRPr="00777AA3">
        <w:rPr>
          <w:rFonts w:asciiTheme="minorEastAsia" w:hAnsiTheme="minorEastAsia" w:cs="宋体"/>
          <w:kern w:val="0"/>
          <w:sz w:val="24"/>
          <w:szCs w:val="24"/>
        </w:rPr>
        <w:t>。</w:t>
      </w:r>
    </w:p>
    <w:p w:rsidR="00C2670F" w:rsidRPr="00CB4596" w:rsidRDefault="00D453E6" w:rsidP="00CB4596">
      <w:pPr>
        <w:tabs>
          <w:tab w:val="left" w:pos="7095"/>
        </w:tabs>
        <w:spacing w:line="360" w:lineRule="auto"/>
        <w:ind w:firstLineChars="150" w:firstLine="361"/>
        <w:contextualSpacing/>
        <w:rPr>
          <w:rFonts w:asciiTheme="minorEastAsia" w:hAnsiTheme="minorEastAsia"/>
          <w:b/>
          <w:bCs/>
          <w:color w:val="000000"/>
          <w:sz w:val="24"/>
          <w:szCs w:val="24"/>
        </w:rPr>
      </w:pPr>
      <w:r w:rsidRPr="00C2670F">
        <w:rPr>
          <w:rFonts w:asciiTheme="minorEastAsia" w:hAnsiTheme="minorEastAsia" w:hint="eastAsia"/>
          <w:b/>
          <w:bCs/>
          <w:color w:val="000000"/>
          <w:sz w:val="24"/>
          <w:szCs w:val="24"/>
        </w:rPr>
        <w:t>二、采购清单</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653"/>
        <w:gridCol w:w="840"/>
        <w:gridCol w:w="6921"/>
      </w:tblGrid>
      <w:tr w:rsidR="00E722D2" w:rsidRPr="00777AA3" w:rsidTr="00C70EAE">
        <w:trPr>
          <w:trHeight w:val="320"/>
        </w:trPr>
        <w:tc>
          <w:tcPr>
            <w:tcW w:w="653" w:type="dxa"/>
          </w:tcPr>
          <w:p w:rsidR="00E722D2" w:rsidRPr="00777AA3" w:rsidRDefault="00E722D2" w:rsidP="00AC6381">
            <w:pPr>
              <w:widowControl/>
              <w:rPr>
                <w:rFonts w:asciiTheme="minorEastAsia" w:hAnsiTheme="minorEastAsia"/>
                <w:b/>
                <w:bCs/>
                <w:kern w:val="0"/>
                <w:sz w:val="24"/>
                <w:szCs w:val="24"/>
              </w:rPr>
            </w:pPr>
            <w:r w:rsidRPr="00777AA3">
              <w:rPr>
                <w:rFonts w:asciiTheme="minorEastAsia" w:hAnsiTheme="minorEastAsia" w:hint="eastAsia"/>
                <w:b/>
                <w:bCs/>
                <w:kern w:val="0"/>
                <w:sz w:val="24"/>
                <w:szCs w:val="24"/>
              </w:rPr>
              <w:t>序号</w:t>
            </w:r>
          </w:p>
        </w:tc>
        <w:tc>
          <w:tcPr>
            <w:tcW w:w="653" w:type="dxa"/>
            <w:shd w:val="clear" w:color="auto" w:fill="auto"/>
            <w:vAlign w:val="center"/>
            <w:hideMark/>
          </w:tcPr>
          <w:p w:rsidR="00E722D2" w:rsidRPr="00777AA3" w:rsidRDefault="00E722D2" w:rsidP="00AC6381">
            <w:pPr>
              <w:widowControl/>
              <w:rPr>
                <w:rFonts w:asciiTheme="minorEastAsia" w:hAnsiTheme="minorEastAsia"/>
                <w:b/>
                <w:bCs/>
                <w:kern w:val="0"/>
                <w:sz w:val="24"/>
                <w:szCs w:val="24"/>
              </w:rPr>
            </w:pPr>
            <w:r w:rsidRPr="00777AA3">
              <w:rPr>
                <w:rFonts w:asciiTheme="minorEastAsia" w:hAnsiTheme="minorEastAsia" w:hint="eastAsia"/>
                <w:b/>
                <w:bCs/>
                <w:kern w:val="0"/>
                <w:sz w:val="24"/>
                <w:szCs w:val="24"/>
              </w:rPr>
              <w:t>项目名称</w:t>
            </w:r>
          </w:p>
        </w:tc>
        <w:tc>
          <w:tcPr>
            <w:tcW w:w="840" w:type="dxa"/>
            <w:shd w:val="clear" w:color="auto" w:fill="auto"/>
            <w:vAlign w:val="center"/>
            <w:hideMark/>
          </w:tcPr>
          <w:p w:rsidR="00E722D2" w:rsidRPr="00777AA3" w:rsidRDefault="00E722D2" w:rsidP="00AC6381">
            <w:pPr>
              <w:widowControl/>
              <w:jc w:val="center"/>
              <w:rPr>
                <w:rFonts w:asciiTheme="minorEastAsia" w:hAnsiTheme="minorEastAsia"/>
                <w:b/>
                <w:bCs/>
                <w:kern w:val="0"/>
                <w:sz w:val="24"/>
                <w:szCs w:val="24"/>
              </w:rPr>
            </w:pPr>
            <w:r w:rsidRPr="00777AA3">
              <w:rPr>
                <w:rFonts w:asciiTheme="minorEastAsia" w:hAnsiTheme="minorEastAsia" w:hint="eastAsia"/>
                <w:b/>
                <w:bCs/>
                <w:kern w:val="0"/>
                <w:sz w:val="24"/>
                <w:szCs w:val="24"/>
              </w:rPr>
              <w:t>功能类别</w:t>
            </w:r>
          </w:p>
        </w:tc>
        <w:tc>
          <w:tcPr>
            <w:tcW w:w="6921" w:type="dxa"/>
            <w:shd w:val="clear" w:color="auto" w:fill="auto"/>
            <w:vAlign w:val="center"/>
          </w:tcPr>
          <w:p w:rsidR="00E722D2" w:rsidRPr="00777AA3" w:rsidRDefault="00E722D2" w:rsidP="00AC6381">
            <w:pPr>
              <w:widowControl/>
              <w:jc w:val="center"/>
              <w:rPr>
                <w:rFonts w:asciiTheme="minorEastAsia" w:hAnsiTheme="minorEastAsia"/>
                <w:b/>
                <w:bCs/>
                <w:kern w:val="0"/>
                <w:sz w:val="24"/>
                <w:szCs w:val="24"/>
              </w:rPr>
            </w:pPr>
            <w:r w:rsidRPr="00777AA3">
              <w:rPr>
                <w:rFonts w:asciiTheme="minorEastAsia" w:hAnsiTheme="minorEastAsia" w:hint="eastAsia"/>
                <w:b/>
                <w:bCs/>
                <w:kern w:val="0"/>
                <w:sz w:val="24"/>
                <w:szCs w:val="24"/>
              </w:rPr>
              <w:t>具体要求</w:t>
            </w:r>
          </w:p>
        </w:tc>
      </w:tr>
      <w:tr w:rsidR="00E722D2" w:rsidRPr="00777AA3" w:rsidTr="00C70EAE">
        <w:trPr>
          <w:trHeight w:val="1570"/>
        </w:trPr>
        <w:tc>
          <w:tcPr>
            <w:tcW w:w="653" w:type="dxa"/>
            <w:vMerge w:val="restart"/>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1</w:t>
            </w:r>
          </w:p>
        </w:tc>
        <w:tc>
          <w:tcPr>
            <w:tcW w:w="653"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proofErr w:type="gramStart"/>
            <w:r w:rsidRPr="00777AA3">
              <w:rPr>
                <w:rFonts w:asciiTheme="minorEastAsia" w:hAnsiTheme="minorEastAsia" w:hint="eastAsia"/>
                <w:kern w:val="0"/>
                <w:sz w:val="24"/>
                <w:szCs w:val="24"/>
              </w:rPr>
              <w:t>云安全</w:t>
            </w:r>
            <w:proofErr w:type="gramEnd"/>
            <w:r w:rsidRPr="00777AA3">
              <w:rPr>
                <w:rFonts w:asciiTheme="minorEastAsia" w:hAnsiTheme="minorEastAsia" w:hint="eastAsia"/>
                <w:kern w:val="0"/>
                <w:sz w:val="24"/>
                <w:szCs w:val="24"/>
              </w:rPr>
              <w:t>防护</w:t>
            </w:r>
          </w:p>
        </w:tc>
        <w:tc>
          <w:tcPr>
            <w:tcW w:w="84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平台要求</w:t>
            </w: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要求安全防御平台为一体化平台，应同时具备网站漏洞监测、可用性监测、攻击防御状态、防护报表等功能</w:t>
            </w:r>
            <w:r w:rsidRPr="00777AA3">
              <w:rPr>
                <w:rFonts w:asciiTheme="minorEastAsia" w:hAnsiTheme="minorEastAsia" w:cs="宋体"/>
                <w:kern w:val="0"/>
                <w:sz w:val="24"/>
                <w:szCs w:val="24"/>
              </w:rPr>
              <w:t>,</w:t>
            </w:r>
            <w:r w:rsidRPr="00777AA3">
              <w:rPr>
                <w:rFonts w:asciiTheme="minorEastAsia" w:hAnsiTheme="minorEastAsia" w:cs="宋体" w:hint="eastAsia"/>
                <w:kern w:val="0"/>
                <w:sz w:val="24"/>
                <w:szCs w:val="24"/>
              </w:rPr>
              <w:t>要求所有的功能集成在同一产品上实现，所要求的功能需要提供可视化界面配置。</w:t>
            </w:r>
            <w:r w:rsidRPr="00777AA3">
              <w:rPr>
                <w:rFonts w:asciiTheme="minorEastAsia" w:hAnsiTheme="minorEastAsia" w:hint="eastAsia"/>
                <w:kern w:val="0"/>
                <w:sz w:val="24"/>
                <w:szCs w:val="24"/>
              </w:rPr>
              <w:t>全国范围内具备至少20个云防护和CDN加速节点。</w:t>
            </w:r>
          </w:p>
        </w:tc>
      </w:tr>
      <w:tr w:rsidR="00E722D2" w:rsidRPr="00777AA3" w:rsidTr="00C70EAE">
        <w:trPr>
          <w:trHeight w:val="126"/>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部署方式</w:t>
            </w:r>
          </w:p>
        </w:tc>
        <w:tc>
          <w:tcPr>
            <w:tcW w:w="6921" w:type="dxa"/>
            <w:shd w:val="clear" w:color="auto" w:fill="auto"/>
            <w:vAlign w:val="center"/>
          </w:tcPr>
          <w:p w:rsidR="00E722D2" w:rsidRPr="00777AA3" w:rsidRDefault="00E722D2" w:rsidP="00AC6381">
            <w:pPr>
              <w:widowControl/>
              <w:rPr>
                <w:rFonts w:asciiTheme="minorEastAsia" w:hAnsiTheme="minorEastAsia" w:cs="宋体"/>
                <w:kern w:val="0"/>
                <w:sz w:val="24"/>
                <w:szCs w:val="24"/>
              </w:rPr>
            </w:pPr>
            <w:r w:rsidRPr="00777AA3">
              <w:rPr>
                <w:rFonts w:asciiTheme="minorEastAsia" w:hAnsiTheme="minorEastAsia" w:cs="宋体" w:hint="eastAsia"/>
                <w:kern w:val="0"/>
                <w:sz w:val="24"/>
                <w:szCs w:val="24"/>
              </w:rPr>
              <w:t>无需在网站前端安装任何安全设备、软件，通过DNS别名指向到云端安全防护。</w:t>
            </w:r>
          </w:p>
        </w:tc>
      </w:tr>
      <w:tr w:rsidR="00E722D2" w:rsidRPr="00777AA3" w:rsidTr="00C70EAE">
        <w:trPr>
          <w:trHeight w:val="67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val="restart"/>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防御功能</w:t>
            </w: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DDOS畸形报文过滤, 过滤frag flood、smurf、stream flood、land flood、攻击ip畸形包、tcp畸形包；</w:t>
            </w:r>
          </w:p>
        </w:tc>
      </w:tr>
      <w:tr w:rsidR="00E722D2" w:rsidRPr="00777AA3" w:rsidTr="00C70EAE">
        <w:trPr>
          <w:trHeight w:val="66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传输层DDoS攻击防护，过滤syn flood、ack flood、udp flood、icmp flood、rstflood；</w:t>
            </w:r>
          </w:p>
        </w:tc>
      </w:tr>
      <w:tr w:rsidR="00E722D2" w:rsidRPr="00777AA3" w:rsidTr="00C70EAE">
        <w:trPr>
          <w:trHeight w:val="94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连接型DDoS攻击防护，过滤TCP慢速连接攻击、连接耗尽攻击、tcp新建连接限制等攻击和loic、hoic、slowloris、Pyloris、xoic等慢速攻击</w:t>
            </w:r>
          </w:p>
        </w:tc>
      </w:tr>
      <w:tr w:rsidR="00E722D2" w:rsidRPr="00777AA3" w:rsidTr="00C70EAE">
        <w:trPr>
          <w:trHeight w:val="597"/>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特征过滤，4层ip+port过滤和7层payload部分内容过滤</w:t>
            </w:r>
          </w:p>
        </w:tc>
      </w:tr>
      <w:tr w:rsidR="00E722D2" w:rsidRPr="00777AA3" w:rsidTr="00C70EAE">
        <w:trPr>
          <w:trHeight w:val="126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支持检查提交的报文是否符合HTTP协议框架，如异常的请求方法、特殊字符、重点字段的缺失、超长报文造成的溢出攻击以及对高危文件的访问等</w:t>
            </w:r>
          </w:p>
        </w:tc>
      </w:tr>
      <w:tr w:rsidR="00E722D2" w:rsidRPr="00777AA3" w:rsidTr="00C70EAE">
        <w:trPr>
          <w:trHeight w:val="34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支持识别服务端响应内容导致的缺陷：敏感信息泄露、已有的网页后门、错误配置、目录浏览等缺陷</w:t>
            </w:r>
          </w:p>
        </w:tc>
      </w:tr>
      <w:tr w:rsidR="00E722D2" w:rsidRPr="00777AA3" w:rsidTr="00C70EAE">
        <w:trPr>
          <w:trHeight w:val="336"/>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支持识别恶意请求含：</w:t>
            </w:r>
            <w:proofErr w:type="gramStart"/>
            <w:r w:rsidRPr="00777AA3">
              <w:rPr>
                <w:rFonts w:asciiTheme="minorEastAsia" w:hAnsiTheme="minorEastAsia" w:hint="eastAsia"/>
                <w:kern w:val="0"/>
                <w:sz w:val="24"/>
                <w:szCs w:val="24"/>
              </w:rPr>
              <w:t>跨站脚本</w:t>
            </w:r>
            <w:proofErr w:type="gramEnd"/>
            <w:r w:rsidRPr="00777AA3">
              <w:rPr>
                <w:rFonts w:asciiTheme="minorEastAsia" w:hAnsiTheme="minorEastAsia" w:hint="eastAsia"/>
                <w:kern w:val="0"/>
                <w:sz w:val="24"/>
                <w:szCs w:val="24"/>
              </w:rPr>
              <w:t>(XSS)、注入式攻击（包括SQL注入、命令注入 、Cookie 注入等）、</w:t>
            </w:r>
            <w:proofErr w:type="gramStart"/>
            <w:r w:rsidRPr="00777AA3">
              <w:rPr>
                <w:rFonts w:asciiTheme="minorEastAsia" w:hAnsiTheme="minorEastAsia" w:hint="eastAsia"/>
                <w:kern w:val="0"/>
                <w:sz w:val="24"/>
                <w:szCs w:val="24"/>
              </w:rPr>
              <w:t>跨站请求</w:t>
            </w:r>
            <w:proofErr w:type="gramEnd"/>
            <w:r w:rsidRPr="00777AA3">
              <w:rPr>
                <w:rFonts w:asciiTheme="minorEastAsia" w:hAnsiTheme="minorEastAsia" w:hint="eastAsia"/>
                <w:kern w:val="0"/>
                <w:sz w:val="24"/>
                <w:szCs w:val="24"/>
              </w:rPr>
              <w:t>伪造等应用攻击行为</w:t>
            </w:r>
          </w:p>
        </w:tc>
      </w:tr>
      <w:tr w:rsidR="00E722D2" w:rsidRPr="00777AA3" w:rsidTr="00C70EAE">
        <w:trPr>
          <w:trHeight w:val="279"/>
        </w:trPr>
        <w:tc>
          <w:tcPr>
            <w:tcW w:w="653" w:type="dxa"/>
            <w:vMerge w:val="restart"/>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支持基于访问行为特征进行分析，能识别盗链、爬虫攻击的能力</w:t>
            </w:r>
          </w:p>
        </w:tc>
      </w:tr>
      <w:tr w:rsidR="00E722D2" w:rsidRPr="00777AA3" w:rsidTr="00C70EAE">
        <w:trPr>
          <w:trHeight w:val="276"/>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支持识别网站中的网页木马程序，通过策略可防止木马网页被用户访问</w:t>
            </w:r>
          </w:p>
        </w:tc>
      </w:tr>
      <w:tr w:rsidR="00E722D2" w:rsidRPr="00777AA3" w:rsidTr="00C70EAE">
        <w:trPr>
          <w:trHeight w:val="28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支持对用户上传的文件后缀名和文件内容进行全方面检查，杜绝Webshell的上传和访问</w:t>
            </w:r>
          </w:p>
        </w:tc>
      </w:tr>
      <w:tr w:rsidR="00E722D2" w:rsidRPr="00777AA3" w:rsidTr="00C70EAE">
        <w:trPr>
          <w:trHeight w:val="33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支持对WEB服务器容器、应用中间件、CMS系统等第三方组件漏洞进行有效防护</w:t>
            </w:r>
          </w:p>
        </w:tc>
      </w:tr>
      <w:tr w:rsidR="00E722D2" w:rsidRPr="00777AA3" w:rsidTr="00C70EAE">
        <w:trPr>
          <w:trHeight w:val="36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支持智能识别攻击者，对网站连接发起攻击的IP地址进行自动锁定禁止访问被攻击的网站</w:t>
            </w:r>
          </w:p>
        </w:tc>
      </w:tr>
      <w:tr w:rsidR="00E722D2" w:rsidRPr="00777AA3" w:rsidTr="00C70EAE">
        <w:trPr>
          <w:trHeight w:val="303"/>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支持一键虚拟补丁功能，网站出现0day漏洞时能快速完成修复</w:t>
            </w:r>
          </w:p>
        </w:tc>
      </w:tr>
      <w:tr w:rsidR="00E722D2" w:rsidRPr="00777AA3" w:rsidTr="00C70EAE">
        <w:trPr>
          <w:trHeight w:val="351"/>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支持永久在线功能，当网站因为服务器故障、线路故障、电源等问题出现无法连接时，可显示云防护中的缓存页面。当在敏感期或特殊时期时，用户网站主动关闭期间可显示云防护中的缓存页面</w:t>
            </w:r>
          </w:p>
        </w:tc>
      </w:tr>
      <w:tr w:rsidR="00E722D2" w:rsidRPr="00777AA3" w:rsidTr="00C70EAE">
        <w:trPr>
          <w:trHeight w:val="707"/>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支持网站关停功能，当网站出现紧急安全事件时，可在一分钟内完成关停，防止产生恶劣影响</w:t>
            </w:r>
          </w:p>
        </w:tc>
      </w:tr>
      <w:tr w:rsidR="00E722D2" w:rsidRPr="00777AA3" w:rsidTr="00C70EAE">
        <w:trPr>
          <w:trHeight w:val="91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安全审计</w:t>
            </w: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能详细记录攻击事件的HTTP请求头信息，含请求的URL、UserAgent、POST内容，cookie等所有的请求</w:t>
            </w:r>
            <w:proofErr w:type="gramStart"/>
            <w:r w:rsidRPr="00777AA3">
              <w:rPr>
                <w:rFonts w:asciiTheme="minorEastAsia" w:hAnsiTheme="minorEastAsia" w:hint="eastAsia"/>
                <w:kern w:val="0"/>
                <w:sz w:val="24"/>
                <w:szCs w:val="24"/>
              </w:rPr>
              <w:t>头内容</w:t>
            </w:r>
            <w:proofErr w:type="gramEnd"/>
          </w:p>
        </w:tc>
      </w:tr>
      <w:tr w:rsidR="00E722D2" w:rsidRPr="00777AA3" w:rsidTr="00C70EAE">
        <w:trPr>
          <w:trHeight w:val="318"/>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能详细记录服务器响应头信息，包括状态码、服务器类型等信息</w:t>
            </w:r>
          </w:p>
        </w:tc>
      </w:tr>
      <w:tr w:rsidR="00E722D2" w:rsidRPr="00777AA3" w:rsidTr="00C70EAE">
        <w:trPr>
          <w:trHeight w:val="108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报表</w:t>
            </w: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可查看安全防护报告，包含</w:t>
            </w:r>
            <w:r w:rsidRPr="00777AA3">
              <w:rPr>
                <w:rFonts w:asciiTheme="minorEastAsia" w:hAnsiTheme="minorEastAsia"/>
                <w:kern w:val="0"/>
                <w:sz w:val="24"/>
                <w:szCs w:val="24"/>
              </w:rPr>
              <w:t>攻击流量、</w:t>
            </w:r>
            <w:r w:rsidRPr="00777AA3">
              <w:rPr>
                <w:rFonts w:asciiTheme="minorEastAsia" w:hAnsiTheme="minorEastAsia" w:hint="eastAsia"/>
                <w:kern w:val="0"/>
                <w:sz w:val="24"/>
                <w:szCs w:val="24"/>
              </w:rPr>
              <w:t>攻击</w:t>
            </w:r>
            <w:proofErr w:type="gramStart"/>
            <w:r w:rsidRPr="00777AA3">
              <w:rPr>
                <w:rFonts w:asciiTheme="minorEastAsia" w:hAnsiTheme="minorEastAsia" w:hint="eastAsia"/>
                <w:kern w:val="0"/>
                <w:sz w:val="24"/>
                <w:szCs w:val="24"/>
              </w:rPr>
              <w:t>者区域</w:t>
            </w:r>
            <w:proofErr w:type="gramEnd"/>
            <w:r w:rsidRPr="00777AA3">
              <w:rPr>
                <w:rFonts w:asciiTheme="minorEastAsia" w:hAnsiTheme="minorEastAsia" w:hint="eastAsia"/>
                <w:kern w:val="0"/>
                <w:sz w:val="24"/>
                <w:szCs w:val="24"/>
              </w:rPr>
              <w:t>统计、攻击者IP统计、被攻击页面统计、被攻击域名统计、攻击事件统计、攻击威胁等级统计等报告</w:t>
            </w:r>
          </w:p>
        </w:tc>
      </w:tr>
      <w:tr w:rsidR="00E722D2" w:rsidRPr="00777AA3" w:rsidTr="00C70EAE">
        <w:trPr>
          <w:trHeight w:val="36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kern w:val="0"/>
                <w:sz w:val="24"/>
                <w:szCs w:val="24"/>
              </w:rPr>
              <w:t>可查看网站访问报告，</w:t>
            </w:r>
            <w:r w:rsidRPr="00777AA3">
              <w:rPr>
                <w:rFonts w:asciiTheme="minorEastAsia" w:hAnsiTheme="minorEastAsia" w:hint="eastAsia"/>
                <w:kern w:val="0"/>
                <w:sz w:val="24"/>
                <w:szCs w:val="24"/>
              </w:rPr>
              <w:t>包含</w:t>
            </w:r>
            <w:r w:rsidRPr="00777AA3">
              <w:rPr>
                <w:rFonts w:asciiTheme="minorEastAsia" w:hAnsiTheme="minorEastAsia"/>
                <w:kern w:val="0"/>
                <w:sz w:val="24"/>
                <w:szCs w:val="24"/>
              </w:rPr>
              <w:t>访问流量、访问区域统计、访问源IP统计、访问页面排行、访问终端、死链、</w:t>
            </w:r>
            <w:r w:rsidRPr="00777AA3">
              <w:rPr>
                <w:rFonts w:asciiTheme="minorEastAsia" w:hAnsiTheme="minorEastAsia" w:hint="eastAsia"/>
                <w:kern w:val="0"/>
                <w:sz w:val="24"/>
                <w:szCs w:val="24"/>
              </w:rPr>
              <w:t>静态资源等统计</w:t>
            </w:r>
            <w:r w:rsidRPr="00777AA3">
              <w:rPr>
                <w:rFonts w:asciiTheme="minorEastAsia" w:hAnsiTheme="minorEastAsia"/>
                <w:kern w:val="0"/>
                <w:sz w:val="24"/>
                <w:szCs w:val="24"/>
              </w:rPr>
              <w:t>报</w:t>
            </w:r>
            <w:r w:rsidRPr="00777AA3">
              <w:rPr>
                <w:rFonts w:asciiTheme="minorEastAsia" w:hAnsiTheme="minorEastAsia" w:hint="eastAsia"/>
                <w:kern w:val="0"/>
                <w:sz w:val="24"/>
                <w:szCs w:val="24"/>
              </w:rPr>
              <w:t>告</w:t>
            </w:r>
          </w:p>
        </w:tc>
      </w:tr>
      <w:tr w:rsidR="00E722D2" w:rsidRPr="00777AA3" w:rsidTr="00C70EAE">
        <w:trPr>
          <w:trHeight w:val="249"/>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kern w:val="0"/>
                <w:sz w:val="24"/>
                <w:szCs w:val="24"/>
              </w:rPr>
              <w:t>可查看服务质量监测报告，</w:t>
            </w:r>
            <w:r w:rsidRPr="00777AA3">
              <w:rPr>
                <w:rFonts w:asciiTheme="minorEastAsia" w:hAnsiTheme="minorEastAsia" w:hint="eastAsia"/>
                <w:kern w:val="0"/>
                <w:sz w:val="24"/>
                <w:szCs w:val="24"/>
              </w:rPr>
              <w:t>包含</w:t>
            </w:r>
            <w:r w:rsidRPr="00777AA3">
              <w:rPr>
                <w:rFonts w:asciiTheme="minorEastAsia" w:hAnsiTheme="minorEastAsia"/>
                <w:kern w:val="0"/>
                <w:sz w:val="24"/>
                <w:szCs w:val="24"/>
              </w:rPr>
              <w:t>全国各省监测节点可用性分析、线路故障、</w:t>
            </w:r>
            <w:r w:rsidRPr="00777AA3">
              <w:rPr>
                <w:rFonts w:asciiTheme="minorEastAsia" w:hAnsiTheme="minorEastAsia" w:hint="eastAsia"/>
                <w:kern w:val="0"/>
                <w:sz w:val="24"/>
                <w:szCs w:val="24"/>
              </w:rPr>
              <w:t>CDN</w:t>
            </w:r>
            <w:r w:rsidRPr="00777AA3">
              <w:rPr>
                <w:rFonts w:asciiTheme="minorEastAsia" w:hAnsiTheme="minorEastAsia"/>
                <w:kern w:val="0"/>
                <w:sz w:val="24"/>
                <w:szCs w:val="24"/>
              </w:rPr>
              <w:t>命中分析、首页加载时长分析、网站更新频率分析等</w:t>
            </w:r>
          </w:p>
        </w:tc>
      </w:tr>
      <w:tr w:rsidR="00E722D2" w:rsidRPr="00777AA3" w:rsidTr="00C70EAE">
        <w:trPr>
          <w:trHeight w:val="31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支持</w:t>
            </w:r>
            <w:r w:rsidRPr="00777AA3">
              <w:rPr>
                <w:rFonts w:asciiTheme="minorEastAsia" w:hAnsiTheme="minorEastAsia"/>
                <w:kern w:val="0"/>
                <w:sz w:val="24"/>
                <w:szCs w:val="24"/>
              </w:rPr>
              <w:t>日报、</w:t>
            </w:r>
            <w:r w:rsidRPr="00777AA3">
              <w:rPr>
                <w:rFonts w:asciiTheme="minorEastAsia" w:hAnsiTheme="minorEastAsia" w:hint="eastAsia"/>
                <w:kern w:val="0"/>
                <w:sz w:val="24"/>
                <w:szCs w:val="24"/>
              </w:rPr>
              <w:t>月报</w:t>
            </w:r>
            <w:r w:rsidRPr="00777AA3">
              <w:rPr>
                <w:rFonts w:asciiTheme="minorEastAsia" w:hAnsiTheme="minorEastAsia"/>
                <w:kern w:val="0"/>
                <w:sz w:val="24"/>
                <w:szCs w:val="24"/>
              </w:rPr>
              <w:t xml:space="preserve"> ，</w:t>
            </w:r>
            <w:r w:rsidRPr="00777AA3">
              <w:rPr>
                <w:rFonts w:asciiTheme="minorEastAsia" w:hAnsiTheme="minorEastAsia" w:hint="eastAsia"/>
                <w:kern w:val="0"/>
                <w:sz w:val="24"/>
                <w:szCs w:val="24"/>
              </w:rPr>
              <w:t>并支持</w:t>
            </w:r>
            <w:r w:rsidRPr="00777AA3">
              <w:rPr>
                <w:rFonts w:asciiTheme="minorEastAsia" w:hAnsiTheme="minorEastAsia"/>
                <w:kern w:val="0"/>
                <w:sz w:val="24"/>
                <w:szCs w:val="24"/>
              </w:rPr>
              <w:t>html、pdf</w:t>
            </w:r>
            <w:r w:rsidRPr="00777AA3">
              <w:rPr>
                <w:rFonts w:asciiTheme="minorEastAsia" w:hAnsiTheme="minorEastAsia" w:hint="eastAsia"/>
                <w:kern w:val="0"/>
                <w:sz w:val="24"/>
                <w:szCs w:val="24"/>
              </w:rPr>
              <w:t>格式</w:t>
            </w:r>
            <w:r w:rsidRPr="00777AA3">
              <w:rPr>
                <w:rFonts w:asciiTheme="minorEastAsia" w:hAnsiTheme="minorEastAsia"/>
                <w:kern w:val="0"/>
                <w:sz w:val="24"/>
                <w:szCs w:val="24"/>
              </w:rPr>
              <w:t>导出</w:t>
            </w:r>
          </w:p>
        </w:tc>
      </w:tr>
      <w:tr w:rsidR="00E722D2" w:rsidRPr="00777AA3" w:rsidTr="00C70EAE">
        <w:trPr>
          <w:trHeight w:val="64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可查看安全防护报告，包含</w:t>
            </w:r>
            <w:r w:rsidRPr="00777AA3">
              <w:rPr>
                <w:rFonts w:asciiTheme="minorEastAsia" w:hAnsiTheme="minorEastAsia"/>
                <w:kern w:val="0"/>
                <w:sz w:val="24"/>
                <w:szCs w:val="24"/>
              </w:rPr>
              <w:t>攻击流量、</w:t>
            </w:r>
            <w:r w:rsidRPr="00777AA3">
              <w:rPr>
                <w:rFonts w:asciiTheme="minorEastAsia" w:hAnsiTheme="minorEastAsia" w:hint="eastAsia"/>
                <w:kern w:val="0"/>
                <w:sz w:val="24"/>
                <w:szCs w:val="24"/>
              </w:rPr>
              <w:t>攻击</w:t>
            </w:r>
            <w:proofErr w:type="gramStart"/>
            <w:r w:rsidRPr="00777AA3">
              <w:rPr>
                <w:rFonts w:asciiTheme="minorEastAsia" w:hAnsiTheme="minorEastAsia" w:hint="eastAsia"/>
                <w:kern w:val="0"/>
                <w:sz w:val="24"/>
                <w:szCs w:val="24"/>
              </w:rPr>
              <w:t>者区域</w:t>
            </w:r>
            <w:proofErr w:type="gramEnd"/>
            <w:r w:rsidRPr="00777AA3">
              <w:rPr>
                <w:rFonts w:asciiTheme="minorEastAsia" w:hAnsiTheme="minorEastAsia" w:hint="eastAsia"/>
                <w:kern w:val="0"/>
                <w:sz w:val="24"/>
                <w:szCs w:val="24"/>
              </w:rPr>
              <w:t>统计、攻击者IP统计、被攻击页面统计、被攻击域名统计、攻击事件统计、攻击威胁等级统计等报告</w:t>
            </w:r>
          </w:p>
        </w:tc>
      </w:tr>
      <w:tr w:rsidR="00E722D2" w:rsidRPr="00777AA3" w:rsidTr="00C70EAE">
        <w:trPr>
          <w:trHeight w:val="348"/>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可视化展现</w:t>
            </w: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可视化页面需要可以投放到大屏幕</w:t>
            </w:r>
          </w:p>
        </w:tc>
      </w:tr>
      <w:tr w:rsidR="00E722D2" w:rsidRPr="00777AA3" w:rsidTr="00C70EAE">
        <w:trPr>
          <w:trHeight w:val="321"/>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整体</w:t>
            </w:r>
            <w:r w:rsidRPr="00777AA3">
              <w:rPr>
                <w:rFonts w:asciiTheme="minorEastAsia" w:hAnsiTheme="minorEastAsia"/>
                <w:kern w:val="0"/>
                <w:sz w:val="24"/>
                <w:szCs w:val="24"/>
              </w:rPr>
              <w:t>网站群漏洞和可用性实时监测，包括站点服务质量监测、</w:t>
            </w:r>
            <w:r w:rsidRPr="00777AA3">
              <w:rPr>
                <w:rFonts w:asciiTheme="minorEastAsia" w:hAnsiTheme="minorEastAsia" w:hint="eastAsia"/>
                <w:kern w:val="0"/>
                <w:sz w:val="24"/>
                <w:szCs w:val="24"/>
              </w:rPr>
              <w:t>安全</w:t>
            </w:r>
            <w:r w:rsidRPr="00777AA3">
              <w:rPr>
                <w:rFonts w:asciiTheme="minorEastAsia" w:hAnsiTheme="minorEastAsia"/>
                <w:kern w:val="0"/>
                <w:sz w:val="24"/>
                <w:szCs w:val="24"/>
              </w:rPr>
              <w:t>事件监测、高危端口监测、</w:t>
            </w:r>
            <w:r w:rsidRPr="00777AA3">
              <w:rPr>
                <w:rFonts w:asciiTheme="minorEastAsia" w:hAnsiTheme="minorEastAsia" w:hint="eastAsia"/>
                <w:kern w:val="0"/>
                <w:sz w:val="24"/>
                <w:szCs w:val="24"/>
              </w:rPr>
              <w:t>存在</w:t>
            </w:r>
            <w:r w:rsidRPr="00777AA3">
              <w:rPr>
                <w:rFonts w:asciiTheme="minorEastAsia" w:hAnsiTheme="minorEastAsia"/>
                <w:kern w:val="0"/>
                <w:sz w:val="24"/>
                <w:szCs w:val="24"/>
              </w:rPr>
              <w:t>高中</w:t>
            </w:r>
            <w:r w:rsidRPr="00777AA3">
              <w:rPr>
                <w:rFonts w:asciiTheme="minorEastAsia" w:hAnsiTheme="minorEastAsia" w:hint="eastAsia"/>
                <w:kern w:val="0"/>
                <w:sz w:val="24"/>
                <w:szCs w:val="24"/>
              </w:rPr>
              <w:t>危</w:t>
            </w:r>
            <w:r w:rsidRPr="00777AA3">
              <w:rPr>
                <w:rFonts w:asciiTheme="minorEastAsia" w:hAnsiTheme="minorEastAsia"/>
                <w:kern w:val="0"/>
                <w:sz w:val="24"/>
                <w:szCs w:val="24"/>
              </w:rPr>
              <w:t>漏洞网站</w:t>
            </w:r>
            <w:r w:rsidRPr="00777AA3">
              <w:rPr>
                <w:rFonts w:asciiTheme="minorEastAsia" w:hAnsiTheme="minorEastAsia" w:hint="eastAsia"/>
                <w:kern w:val="0"/>
                <w:sz w:val="24"/>
                <w:szCs w:val="24"/>
              </w:rPr>
              <w:t>等</w:t>
            </w:r>
            <w:r w:rsidRPr="00777AA3">
              <w:rPr>
                <w:rFonts w:asciiTheme="minorEastAsia" w:hAnsiTheme="minorEastAsia"/>
                <w:kern w:val="0"/>
                <w:sz w:val="24"/>
                <w:szCs w:val="24"/>
              </w:rPr>
              <w:t>可视化数据展示</w:t>
            </w:r>
            <w:r w:rsidRPr="00777AA3">
              <w:rPr>
                <w:rFonts w:asciiTheme="minorEastAsia" w:hAnsiTheme="minorEastAsia" w:hint="eastAsia"/>
                <w:kern w:val="0"/>
                <w:sz w:val="24"/>
                <w:szCs w:val="24"/>
              </w:rPr>
              <w:t>与</w:t>
            </w:r>
            <w:r w:rsidRPr="00777AA3">
              <w:rPr>
                <w:rFonts w:asciiTheme="minorEastAsia" w:hAnsiTheme="minorEastAsia"/>
                <w:kern w:val="0"/>
                <w:sz w:val="24"/>
                <w:szCs w:val="24"/>
              </w:rPr>
              <w:t>挖掘</w:t>
            </w:r>
          </w:p>
        </w:tc>
      </w:tr>
      <w:tr w:rsidR="00E722D2" w:rsidRPr="00777AA3" w:rsidTr="00C70EAE">
        <w:trPr>
          <w:trHeight w:val="36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整体</w:t>
            </w:r>
            <w:r w:rsidRPr="00777AA3">
              <w:rPr>
                <w:rFonts w:asciiTheme="minorEastAsia" w:hAnsiTheme="minorEastAsia"/>
                <w:kern w:val="0"/>
                <w:sz w:val="24"/>
                <w:szCs w:val="24"/>
              </w:rPr>
              <w:t>网站群攻击态势</w:t>
            </w:r>
            <w:r w:rsidRPr="00777AA3">
              <w:rPr>
                <w:rFonts w:asciiTheme="minorEastAsia" w:hAnsiTheme="minorEastAsia" w:hint="eastAsia"/>
                <w:kern w:val="0"/>
                <w:sz w:val="24"/>
                <w:szCs w:val="24"/>
              </w:rPr>
              <w:t>可</w:t>
            </w:r>
            <w:r w:rsidRPr="00777AA3">
              <w:rPr>
                <w:rFonts w:asciiTheme="minorEastAsia" w:hAnsiTheme="minorEastAsia"/>
                <w:kern w:val="0"/>
                <w:sz w:val="24"/>
                <w:szCs w:val="24"/>
              </w:rPr>
              <w:t>视</w:t>
            </w:r>
            <w:r w:rsidRPr="00777AA3">
              <w:rPr>
                <w:rFonts w:asciiTheme="minorEastAsia" w:hAnsiTheme="minorEastAsia" w:hint="eastAsia"/>
                <w:kern w:val="0"/>
                <w:sz w:val="24"/>
                <w:szCs w:val="24"/>
              </w:rPr>
              <w:t>化</w:t>
            </w:r>
            <w:r w:rsidRPr="00777AA3">
              <w:rPr>
                <w:rFonts w:asciiTheme="minorEastAsia" w:hAnsiTheme="minorEastAsia"/>
                <w:kern w:val="0"/>
                <w:sz w:val="24"/>
                <w:szCs w:val="24"/>
              </w:rPr>
              <w:t>分析，包括访问与攻击流量趋势、CC攻击趋势、受攻击</w:t>
            </w:r>
            <w:r w:rsidRPr="00777AA3">
              <w:rPr>
                <w:rFonts w:asciiTheme="minorEastAsia" w:hAnsiTheme="minorEastAsia" w:hint="eastAsia"/>
                <w:kern w:val="0"/>
                <w:sz w:val="24"/>
                <w:szCs w:val="24"/>
              </w:rPr>
              <w:t>网</w:t>
            </w:r>
            <w:r w:rsidRPr="00777AA3">
              <w:rPr>
                <w:rFonts w:asciiTheme="minorEastAsia" w:hAnsiTheme="minorEastAsia"/>
                <w:kern w:val="0"/>
                <w:sz w:val="24"/>
                <w:szCs w:val="24"/>
              </w:rPr>
              <w:t>站</w:t>
            </w:r>
            <w:r w:rsidRPr="00777AA3">
              <w:rPr>
                <w:rFonts w:asciiTheme="minorEastAsia" w:hAnsiTheme="minorEastAsia" w:hint="eastAsia"/>
                <w:kern w:val="0"/>
                <w:sz w:val="24"/>
                <w:szCs w:val="24"/>
              </w:rPr>
              <w:t>趋势</w:t>
            </w:r>
            <w:r w:rsidRPr="00777AA3">
              <w:rPr>
                <w:rFonts w:asciiTheme="minorEastAsia" w:hAnsiTheme="minorEastAsia"/>
                <w:kern w:val="0"/>
                <w:sz w:val="24"/>
                <w:szCs w:val="24"/>
              </w:rPr>
              <w:t>、</w:t>
            </w:r>
            <w:r w:rsidRPr="00777AA3">
              <w:rPr>
                <w:rFonts w:asciiTheme="minorEastAsia" w:hAnsiTheme="minorEastAsia" w:hint="eastAsia"/>
                <w:kern w:val="0"/>
                <w:sz w:val="24"/>
                <w:szCs w:val="24"/>
              </w:rPr>
              <w:t>攻击</w:t>
            </w:r>
            <w:r w:rsidRPr="00777AA3">
              <w:rPr>
                <w:rFonts w:asciiTheme="minorEastAsia" w:hAnsiTheme="minorEastAsia"/>
                <w:kern w:val="0"/>
                <w:sz w:val="24"/>
                <w:szCs w:val="24"/>
              </w:rPr>
              <w:t>IP排行、</w:t>
            </w:r>
            <w:r w:rsidRPr="00777AA3">
              <w:rPr>
                <w:rFonts w:asciiTheme="minorEastAsia" w:hAnsiTheme="minorEastAsia" w:hint="eastAsia"/>
                <w:kern w:val="0"/>
                <w:sz w:val="24"/>
                <w:szCs w:val="24"/>
              </w:rPr>
              <w:t>网</w:t>
            </w:r>
            <w:r w:rsidRPr="00777AA3">
              <w:rPr>
                <w:rFonts w:asciiTheme="minorEastAsia" w:hAnsiTheme="minorEastAsia"/>
                <w:kern w:val="0"/>
                <w:sz w:val="24"/>
                <w:szCs w:val="24"/>
              </w:rPr>
              <w:t>站访问排行</w:t>
            </w:r>
            <w:r w:rsidRPr="00777AA3">
              <w:rPr>
                <w:rFonts w:asciiTheme="minorEastAsia" w:hAnsiTheme="minorEastAsia" w:hint="eastAsia"/>
                <w:kern w:val="0"/>
                <w:sz w:val="24"/>
                <w:szCs w:val="24"/>
              </w:rPr>
              <w:t>等</w:t>
            </w:r>
            <w:r w:rsidRPr="00777AA3">
              <w:rPr>
                <w:rFonts w:asciiTheme="minorEastAsia" w:hAnsiTheme="minorEastAsia"/>
                <w:kern w:val="0"/>
                <w:sz w:val="24"/>
                <w:szCs w:val="24"/>
              </w:rPr>
              <w:t>、</w:t>
            </w:r>
            <w:r w:rsidRPr="00777AA3">
              <w:rPr>
                <w:rFonts w:asciiTheme="minorEastAsia" w:hAnsiTheme="minorEastAsia" w:hint="eastAsia"/>
                <w:kern w:val="0"/>
                <w:sz w:val="24"/>
                <w:szCs w:val="24"/>
              </w:rPr>
              <w:t>攻击</w:t>
            </w:r>
            <w:r w:rsidRPr="00777AA3">
              <w:rPr>
                <w:rFonts w:asciiTheme="minorEastAsia" w:hAnsiTheme="minorEastAsia"/>
                <w:kern w:val="0"/>
                <w:sz w:val="24"/>
                <w:szCs w:val="24"/>
              </w:rPr>
              <w:t>区域热点展示与挖掘</w:t>
            </w:r>
          </w:p>
        </w:tc>
      </w:tr>
      <w:tr w:rsidR="00E722D2" w:rsidRPr="00777AA3" w:rsidTr="00C70EAE">
        <w:trPr>
          <w:trHeight w:val="249"/>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单</w:t>
            </w:r>
            <w:r w:rsidRPr="00777AA3">
              <w:rPr>
                <w:rFonts w:asciiTheme="minorEastAsia" w:hAnsiTheme="minorEastAsia"/>
                <w:kern w:val="0"/>
                <w:sz w:val="24"/>
                <w:szCs w:val="24"/>
              </w:rPr>
              <w:t>个网站</w:t>
            </w:r>
            <w:r w:rsidRPr="00777AA3">
              <w:rPr>
                <w:rFonts w:asciiTheme="minorEastAsia" w:hAnsiTheme="minorEastAsia" w:hint="eastAsia"/>
                <w:kern w:val="0"/>
                <w:sz w:val="24"/>
                <w:szCs w:val="24"/>
              </w:rPr>
              <w:t>可</w:t>
            </w:r>
            <w:r w:rsidRPr="00777AA3">
              <w:rPr>
                <w:rFonts w:asciiTheme="minorEastAsia" w:hAnsiTheme="minorEastAsia"/>
                <w:kern w:val="0"/>
                <w:sz w:val="24"/>
                <w:szCs w:val="24"/>
              </w:rPr>
              <w:t>视化分析，</w:t>
            </w:r>
            <w:r w:rsidRPr="00777AA3">
              <w:rPr>
                <w:rFonts w:asciiTheme="minorEastAsia" w:hAnsiTheme="minorEastAsia" w:hint="eastAsia"/>
                <w:kern w:val="0"/>
                <w:sz w:val="24"/>
                <w:szCs w:val="24"/>
              </w:rPr>
              <w:t>包括</w:t>
            </w:r>
            <w:r w:rsidRPr="00777AA3">
              <w:rPr>
                <w:rFonts w:asciiTheme="minorEastAsia" w:hAnsiTheme="minorEastAsia"/>
                <w:kern w:val="0"/>
                <w:sz w:val="24"/>
                <w:szCs w:val="24"/>
              </w:rPr>
              <w:t>访问</w:t>
            </w:r>
            <w:r w:rsidRPr="00777AA3">
              <w:rPr>
                <w:rFonts w:asciiTheme="minorEastAsia" w:hAnsiTheme="minorEastAsia" w:hint="eastAsia"/>
                <w:kern w:val="0"/>
                <w:sz w:val="24"/>
                <w:szCs w:val="24"/>
              </w:rPr>
              <w:t>流量</w:t>
            </w:r>
            <w:r w:rsidRPr="00777AA3">
              <w:rPr>
                <w:rFonts w:asciiTheme="minorEastAsia" w:hAnsiTheme="minorEastAsia"/>
                <w:kern w:val="0"/>
                <w:sz w:val="24"/>
                <w:szCs w:val="24"/>
              </w:rPr>
              <w:t>、访问区域热点展示、访问与攻击源实时分析、访问源IP排行、攻击趋势、攻击区域分布、攻击类型、攻击时段、</w:t>
            </w:r>
            <w:r w:rsidRPr="00777AA3">
              <w:rPr>
                <w:rFonts w:asciiTheme="minorEastAsia" w:hAnsiTheme="minorEastAsia" w:hint="eastAsia"/>
                <w:kern w:val="0"/>
                <w:sz w:val="24"/>
                <w:szCs w:val="24"/>
              </w:rPr>
              <w:t>攻击</w:t>
            </w:r>
            <w:r w:rsidRPr="00777AA3">
              <w:rPr>
                <w:rFonts w:asciiTheme="minorEastAsia" w:hAnsiTheme="minorEastAsia"/>
                <w:kern w:val="0"/>
                <w:sz w:val="24"/>
                <w:szCs w:val="24"/>
              </w:rPr>
              <w:t>源IP排行等</w:t>
            </w:r>
            <w:r w:rsidRPr="00777AA3">
              <w:rPr>
                <w:rFonts w:asciiTheme="minorEastAsia" w:hAnsiTheme="minorEastAsia" w:hint="eastAsia"/>
                <w:kern w:val="0"/>
                <w:sz w:val="24"/>
                <w:szCs w:val="24"/>
              </w:rPr>
              <w:t>数据</w:t>
            </w:r>
            <w:r w:rsidRPr="00777AA3">
              <w:rPr>
                <w:rFonts w:asciiTheme="minorEastAsia" w:hAnsiTheme="minorEastAsia"/>
                <w:kern w:val="0"/>
                <w:sz w:val="24"/>
                <w:szCs w:val="24"/>
              </w:rPr>
              <w:t>展示</w:t>
            </w:r>
          </w:p>
        </w:tc>
      </w:tr>
      <w:tr w:rsidR="00E722D2" w:rsidRPr="00777AA3" w:rsidTr="00C70EAE">
        <w:trPr>
          <w:trHeight w:val="64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手机APP管理</w:t>
            </w: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通过手机APP查看网站整体态势数据，包含网站漏洞监测、可用性监测、攻击防御状态、防护报表、页面防篡改等状态信息</w:t>
            </w:r>
          </w:p>
        </w:tc>
      </w:tr>
      <w:tr w:rsidR="00E722D2" w:rsidRPr="00777AA3" w:rsidTr="00C70EAE">
        <w:trPr>
          <w:trHeight w:val="225"/>
        </w:trPr>
        <w:tc>
          <w:tcPr>
            <w:tcW w:w="653" w:type="dxa"/>
            <w:vMerge w:val="restart"/>
            <w:tcBorders>
              <w:top w:val="nil"/>
            </w:tcBorders>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告警方式</w:t>
            </w:r>
          </w:p>
        </w:tc>
        <w:tc>
          <w:tcPr>
            <w:tcW w:w="6921"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根据不同告警级别发送邮件、短信、电话等多种告警方式</w:t>
            </w:r>
          </w:p>
        </w:tc>
      </w:tr>
      <w:tr w:rsidR="00E722D2" w:rsidRPr="00777AA3" w:rsidTr="00C70EAE">
        <w:trPr>
          <w:trHeight w:val="225"/>
        </w:trPr>
        <w:tc>
          <w:tcPr>
            <w:tcW w:w="653" w:type="dxa"/>
            <w:vMerge/>
            <w:tcBorders>
              <w:top w:val="nil"/>
            </w:tcBorders>
          </w:tcPr>
          <w:p w:rsidR="00E722D2" w:rsidRPr="00777AA3" w:rsidRDefault="00E722D2" w:rsidP="00AC6381">
            <w:pPr>
              <w:widowControl/>
              <w:rPr>
                <w:rFonts w:asciiTheme="minorEastAsia" w:hAnsiTheme="minorEastAsia"/>
                <w:kern w:val="0"/>
                <w:sz w:val="24"/>
                <w:szCs w:val="24"/>
              </w:rPr>
            </w:pPr>
          </w:p>
        </w:tc>
        <w:tc>
          <w:tcPr>
            <w:tcW w:w="653" w:type="dxa"/>
            <w:tcBorders>
              <w:top w:val="nil"/>
            </w:tcBorders>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服务时限</w:t>
            </w:r>
          </w:p>
        </w:tc>
        <w:tc>
          <w:tcPr>
            <w:tcW w:w="6921"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按照等级保护评测要求，二级安全需两年进行一次评测。服务时限不低于2年。</w:t>
            </w:r>
          </w:p>
        </w:tc>
      </w:tr>
      <w:tr w:rsidR="00E722D2" w:rsidRPr="00777AA3" w:rsidTr="00C70EAE">
        <w:trPr>
          <w:trHeight w:val="327"/>
        </w:trPr>
        <w:tc>
          <w:tcPr>
            <w:tcW w:w="653" w:type="dxa"/>
            <w:vMerge w:val="restart"/>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2</w:t>
            </w:r>
          </w:p>
        </w:tc>
        <w:tc>
          <w:tcPr>
            <w:tcW w:w="653"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proofErr w:type="gramStart"/>
            <w:r w:rsidRPr="00777AA3">
              <w:rPr>
                <w:rFonts w:asciiTheme="minorEastAsia" w:hAnsiTheme="minorEastAsia" w:hint="eastAsia"/>
                <w:kern w:val="0"/>
                <w:sz w:val="24"/>
                <w:szCs w:val="24"/>
              </w:rPr>
              <w:t>等保测评</w:t>
            </w:r>
            <w:proofErr w:type="gramEnd"/>
          </w:p>
        </w:tc>
        <w:tc>
          <w:tcPr>
            <w:tcW w:w="84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cs="宋体" w:hint="eastAsia"/>
                <w:kern w:val="0"/>
                <w:sz w:val="24"/>
                <w:szCs w:val="24"/>
              </w:rPr>
              <w:t>遵循的政策法规</w:t>
            </w: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《中华人民共和国计算机信息网络国际联网管理暂行规定实施办法》（</w:t>
            </w:r>
            <w:r w:rsidRPr="00777AA3">
              <w:rPr>
                <w:rFonts w:asciiTheme="minorEastAsia" w:hAnsiTheme="minorEastAsia" w:cs="宋体"/>
                <w:kern w:val="0"/>
                <w:sz w:val="24"/>
                <w:szCs w:val="24"/>
              </w:rPr>
              <w:t>1997</w:t>
            </w:r>
            <w:r w:rsidRPr="00777AA3">
              <w:rPr>
                <w:rFonts w:asciiTheme="minorEastAsia" w:hAnsiTheme="minorEastAsia" w:cs="宋体" w:hint="eastAsia"/>
                <w:kern w:val="0"/>
                <w:sz w:val="24"/>
                <w:szCs w:val="24"/>
              </w:rPr>
              <w:t>年</w:t>
            </w:r>
            <w:r w:rsidRPr="00777AA3">
              <w:rPr>
                <w:rFonts w:asciiTheme="minorEastAsia" w:hAnsiTheme="minorEastAsia" w:cs="宋体"/>
                <w:kern w:val="0"/>
                <w:sz w:val="24"/>
                <w:szCs w:val="24"/>
              </w:rPr>
              <w:t xml:space="preserve">12 </w:t>
            </w:r>
            <w:r w:rsidRPr="00777AA3">
              <w:rPr>
                <w:rFonts w:asciiTheme="minorEastAsia" w:hAnsiTheme="minorEastAsia" w:cs="宋体" w:hint="eastAsia"/>
                <w:kern w:val="0"/>
                <w:sz w:val="24"/>
                <w:szCs w:val="24"/>
              </w:rPr>
              <w:t>月</w:t>
            </w:r>
            <w:r w:rsidRPr="00777AA3">
              <w:rPr>
                <w:rFonts w:asciiTheme="minorEastAsia" w:hAnsiTheme="minorEastAsia" w:cs="宋体"/>
                <w:kern w:val="0"/>
                <w:sz w:val="24"/>
                <w:szCs w:val="24"/>
              </w:rPr>
              <w:t xml:space="preserve">8 </w:t>
            </w:r>
            <w:r w:rsidRPr="00777AA3">
              <w:rPr>
                <w:rFonts w:asciiTheme="minorEastAsia" w:hAnsiTheme="minorEastAsia" w:cs="宋体" w:hint="eastAsia"/>
                <w:kern w:val="0"/>
                <w:sz w:val="24"/>
                <w:szCs w:val="24"/>
              </w:rPr>
              <w:t>日国务院信息化工作领导小组审定）</w:t>
            </w:r>
          </w:p>
        </w:tc>
      </w:tr>
      <w:tr w:rsidR="00E722D2" w:rsidRPr="00777AA3" w:rsidTr="00C70EAE">
        <w:trPr>
          <w:trHeight w:val="30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《计算机病毒防治管理办法》（</w:t>
            </w:r>
            <w:r w:rsidRPr="00777AA3">
              <w:rPr>
                <w:rFonts w:asciiTheme="minorEastAsia" w:hAnsiTheme="minorEastAsia" w:cs="宋体"/>
                <w:kern w:val="0"/>
                <w:sz w:val="24"/>
                <w:szCs w:val="24"/>
              </w:rPr>
              <w:t xml:space="preserve">2000 </w:t>
            </w:r>
            <w:r w:rsidRPr="00777AA3">
              <w:rPr>
                <w:rFonts w:asciiTheme="minorEastAsia" w:hAnsiTheme="minorEastAsia" w:cs="宋体" w:hint="eastAsia"/>
                <w:kern w:val="0"/>
                <w:sz w:val="24"/>
                <w:szCs w:val="24"/>
              </w:rPr>
              <w:t>年</w:t>
            </w:r>
            <w:r w:rsidRPr="00777AA3">
              <w:rPr>
                <w:rFonts w:asciiTheme="minorEastAsia" w:hAnsiTheme="minorEastAsia" w:cs="宋体"/>
                <w:kern w:val="0"/>
                <w:sz w:val="24"/>
                <w:szCs w:val="24"/>
              </w:rPr>
              <w:t xml:space="preserve">4 </w:t>
            </w:r>
            <w:r w:rsidRPr="00777AA3">
              <w:rPr>
                <w:rFonts w:asciiTheme="minorEastAsia" w:hAnsiTheme="minorEastAsia" w:cs="宋体" w:hint="eastAsia"/>
                <w:kern w:val="0"/>
                <w:sz w:val="24"/>
                <w:szCs w:val="24"/>
              </w:rPr>
              <w:t>月</w:t>
            </w:r>
            <w:r w:rsidRPr="00777AA3">
              <w:rPr>
                <w:rFonts w:asciiTheme="minorEastAsia" w:hAnsiTheme="minorEastAsia" w:cs="宋体"/>
                <w:kern w:val="0"/>
                <w:sz w:val="24"/>
                <w:szCs w:val="24"/>
              </w:rPr>
              <w:t xml:space="preserve">26 </w:t>
            </w:r>
            <w:r w:rsidRPr="00777AA3">
              <w:rPr>
                <w:rFonts w:asciiTheme="minorEastAsia" w:hAnsiTheme="minorEastAsia" w:cs="宋体" w:hint="eastAsia"/>
                <w:kern w:val="0"/>
                <w:sz w:val="24"/>
                <w:szCs w:val="24"/>
              </w:rPr>
              <w:t>日中华人民共和国公安部第</w:t>
            </w:r>
            <w:r w:rsidRPr="00777AA3">
              <w:rPr>
                <w:rFonts w:asciiTheme="minorEastAsia" w:hAnsiTheme="minorEastAsia" w:cs="宋体"/>
                <w:kern w:val="0"/>
                <w:sz w:val="24"/>
                <w:szCs w:val="24"/>
              </w:rPr>
              <w:t xml:space="preserve">51 </w:t>
            </w:r>
            <w:r w:rsidRPr="00777AA3">
              <w:rPr>
                <w:rFonts w:asciiTheme="minorEastAsia" w:hAnsiTheme="minorEastAsia" w:cs="宋体" w:hint="eastAsia"/>
                <w:kern w:val="0"/>
                <w:sz w:val="24"/>
                <w:szCs w:val="24"/>
              </w:rPr>
              <w:t>号令）</w:t>
            </w:r>
          </w:p>
        </w:tc>
      </w:tr>
      <w:tr w:rsidR="00E722D2" w:rsidRPr="00777AA3" w:rsidTr="00C70EAE">
        <w:trPr>
          <w:trHeight w:val="333"/>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《计算机信息系统安全专用产品分类原则》（</w:t>
            </w:r>
            <w:r w:rsidRPr="00777AA3">
              <w:rPr>
                <w:rFonts w:asciiTheme="minorEastAsia" w:hAnsiTheme="minorEastAsia" w:cs="宋体"/>
                <w:kern w:val="0"/>
                <w:sz w:val="24"/>
                <w:szCs w:val="24"/>
              </w:rPr>
              <w:t xml:space="preserve">1997 </w:t>
            </w:r>
            <w:r w:rsidRPr="00777AA3">
              <w:rPr>
                <w:rFonts w:asciiTheme="minorEastAsia" w:hAnsiTheme="minorEastAsia" w:cs="宋体" w:hint="eastAsia"/>
                <w:kern w:val="0"/>
                <w:sz w:val="24"/>
                <w:szCs w:val="24"/>
              </w:rPr>
              <w:t>年</w:t>
            </w:r>
            <w:r w:rsidRPr="00777AA3">
              <w:rPr>
                <w:rFonts w:asciiTheme="minorEastAsia" w:hAnsiTheme="minorEastAsia" w:cs="宋体"/>
                <w:kern w:val="0"/>
                <w:sz w:val="24"/>
                <w:szCs w:val="24"/>
              </w:rPr>
              <w:t xml:space="preserve">4 </w:t>
            </w:r>
            <w:r w:rsidRPr="00777AA3">
              <w:rPr>
                <w:rFonts w:asciiTheme="minorEastAsia" w:hAnsiTheme="minorEastAsia" w:cs="宋体" w:hint="eastAsia"/>
                <w:kern w:val="0"/>
                <w:sz w:val="24"/>
                <w:szCs w:val="24"/>
              </w:rPr>
              <w:t>月公安部发布）</w:t>
            </w:r>
          </w:p>
        </w:tc>
      </w:tr>
      <w:tr w:rsidR="00E722D2" w:rsidRPr="00777AA3" w:rsidTr="00C70EAE">
        <w:trPr>
          <w:trHeight w:val="351"/>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《计算机信息系统安全保护等级划分准则》（</w:t>
            </w:r>
            <w:r w:rsidRPr="00777AA3">
              <w:rPr>
                <w:rFonts w:asciiTheme="minorEastAsia" w:hAnsiTheme="minorEastAsia" w:cs="宋体"/>
                <w:kern w:val="0"/>
                <w:sz w:val="24"/>
                <w:szCs w:val="24"/>
              </w:rPr>
              <w:t xml:space="preserve">1999 </w:t>
            </w:r>
            <w:r w:rsidRPr="00777AA3">
              <w:rPr>
                <w:rFonts w:asciiTheme="minorEastAsia" w:hAnsiTheme="minorEastAsia" w:cs="宋体" w:hint="eastAsia"/>
                <w:kern w:val="0"/>
                <w:sz w:val="24"/>
                <w:szCs w:val="24"/>
              </w:rPr>
              <w:t>年</w:t>
            </w:r>
            <w:r w:rsidRPr="00777AA3">
              <w:rPr>
                <w:rFonts w:asciiTheme="minorEastAsia" w:hAnsiTheme="minorEastAsia" w:cs="宋体"/>
                <w:kern w:val="0"/>
                <w:sz w:val="24"/>
                <w:szCs w:val="24"/>
              </w:rPr>
              <w:t xml:space="preserve">9 </w:t>
            </w:r>
            <w:proofErr w:type="gramStart"/>
            <w:r w:rsidRPr="00777AA3">
              <w:rPr>
                <w:rFonts w:asciiTheme="minorEastAsia" w:hAnsiTheme="minorEastAsia" w:cs="宋体" w:hint="eastAsia"/>
                <w:kern w:val="0"/>
                <w:sz w:val="24"/>
                <w:szCs w:val="24"/>
              </w:rPr>
              <w:t>月国家</w:t>
            </w:r>
            <w:proofErr w:type="gramEnd"/>
            <w:r w:rsidRPr="00777AA3">
              <w:rPr>
                <w:rFonts w:asciiTheme="minorEastAsia" w:hAnsiTheme="minorEastAsia" w:cs="宋体" w:hint="eastAsia"/>
                <w:kern w:val="0"/>
                <w:sz w:val="24"/>
                <w:szCs w:val="24"/>
              </w:rPr>
              <w:t>技术监督局发布）</w:t>
            </w:r>
          </w:p>
        </w:tc>
      </w:tr>
      <w:tr w:rsidR="00E722D2" w:rsidRPr="00777AA3" w:rsidTr="00C70EAE">
        <w:trPr>
          <w:trHeight w:val="354"/>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《计算机信息系统安全等级保护划分准则》（</w:t>
            </w:r>
            <w:r w:rsidRPr="00777AA3">
              <w:rPr>
                <w:rFonts w:asciiTheme="minorEastAsia" w:hAnsiTheme="minorEastAsia" w:cs="宋体"/>
                <w:kern w:val="0"/>
                <w:sz w:val="24"/>
                <w:szCs w:val="24"/>
              </w:rPr>
              <w:t>GB/T17859-1999</w:t>
            </w:r>
            <w:r w:rsidRPr="00777AA3">
              <w:rPr>
                <w:rFonts w:asciiTheme="minorEastAsia" w:hAnsiTheme="minorEastAsia" w:cs="宋体" w:hint="eastAsia"/>
                <w:kern w:val="0"/>
                <w:sz w:val="24"/>
                <w:szCs w:val="24"/>
              </w:rPr>
              <w:t>）</w:t>
            </w:r>
          </w:p>
        </w:tc>
      </w:tr>
      <w:tr w:rsidR="00E722D2" w:rsidRPr="00777AA3" w:rsidTr="00C70EAE">
        <w:trPr>
          <w:trHeight w:val="31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《计算机信息系统安全等级保护网络技术要求》（</w:t>
            </w:r>
            <w:r w:rsidRPr="00777AA3">
              <w:rPr>
                <w:rFonts w:asciiTheme="minorEastAsia" w:hAnsiTheme="minorEastAsia" w:cs="宋体"/>
                <w:kern w:val="0"/>
                <w:sz w:val="24"/>
                <w:szCs w:val="24"/>
              </w:rPr>
              <w:t>GA/T387-2002</w:t>
            </w:r>
            <w:r w:rsidRPr="00777AA3">
              <w:rPr>
                <w:rFonts w:asciiTheme="minorEastAsia" w:hAnsiTheme="minorEastAsia" w:cs="宋体" w:hint="eastAsia"/>
                <w:kern w:val="0"/>
                <w:sz w:val="24"/>
                <w:szCs w:val="24"/>
              </w:rPr>
              <w:t>）</w:t>
            </w:r>
          </w:p>
        </w:tc>
      </w:tr>
      <w:tr w:rsidR="00E722D2" w:rsidRPr="00777AA3" w:rsidTr="00C70EAE">
        <w:trPr>
          <w:trHeight w:val="39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《计算机信息系统安全等级保护操作系统技术要求》（</w:t>
            </w:r>
            <w:r w:rsidRPr="00777AA3">
              <w:rPr>
                <w:rFonts w:asciiTheme="minorEastAsia" w:hAnsiTheme="minorEastAsia" w:cs="宋体"/>
                <w:kern w:val="0"/>
                <w:sz w:val="24"/>
                <w:szCs w:val="24"/>
              </w:rPr>
              <w:t>GA/T388-2002</w:t>
            </w:r>
            <w:r w:rsidRPr="00777AA3">
              <w:rPr>
                <w:rFonts w:asciiTheme="minorEastAsia" w:hAnsiTheme="minorEastAsia" w:cs="宋体" w:hint="eastAsia"/>
                <w:kern w:val="0"/>
                <w:sz w:val="24"/>
                <w:szCs w:val="24"/>
              </w:rPr>
              <w:t>）</w:t>
            </w:r>
          </w:p>
        </w:tc>
      </w:tr>
      <w:tr w:rsidR="00E722D2" w:rsidRPr="00777AA3" w:rsidTr="00C70EAE">
        <w:trPr>
          <w:trHeight w:val="333"/>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《计算机信息系统安全等级保护数据库管理系统技术要求》（</w:t>
            </w:r>
            <w:r w:rsidRPr="00777AA3">
              <w:rPr>
                <w:rFonts w:asciiTheme="minorEastAsia" w:hAnsiTheme="minorEastAsia" w:cs="宋体"/>
                <w:kern w:val="0"/>
                <w:sz w:val="24"/>
                <w:szCs w:val="24"/>
              </w:rPr>
              <w:t>GA/T389-2002</w:t>
            </w:r>
            <w:r w:rsidRPr="00777AA3">
              <w:rPr>
                <w:rFonts w:asciiTheme="minorEastAsia" w:hAnsiTheme="minorEastAsia" w:cs="宋体" w:hint="eastAsia"/>
                <w:kern w:val="0"/>
                <w:sz w:val="24"/>
                <w:szCs w:val="24"/>
              </w:rPr>
              <w:t>）</w:t>
            </w:r>
          </w:p>
        </w:tc>
      </w:tr>
      <w:tr w:rsidR="00E722D2" w:rsidRPr="00777AA3" w:rsidTr="00C70EAE">
        <w:trPr>
          <w:trHeight w:val="306"/>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《计算机信息系统安全等级保护通用技术要求》（</w:t>
            </w:r>
            <w:r w:rsidRPr="00777AA3">
              <w:rPr>
                <w:rFonts w:asciiTheme="minorEastAsia" w:hAnsiTheme="minorEastAsia" w:cs="宋体"/>
                <w:kern w:val="0"/>
                <w:sz w:val="24"/>
                <w:szCs w:val="24"/>
              </w:rPr>
              <w:t>GA/T390-2002</w:t>
            </w:r>
            <w:r w:rsidRPr="00777AA3">
              <w:rPr>
                <w:rFonts w:asciiTheme="minorEastAsia" w:hAnsiTheme="minorEastAsia" w:cs="宋体" w:hint="eastAsia"/>
                <w:kern w:val="0"/>
                <w:sz w:val="24"/>
                <w:szCs w:val="24"/>
              </w:rPr>
              <w:t>）</w:t>
            </w:r>
          </w:p>
        </w:tc>
      </w:tr>
      <w:tr w:rsidR="00E722D2" w:rsidRPr="00777AA3" w:rsidTr="00C70EAE">
        <w:trPr>
          <w:trHeight w:val="294"/>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《计算机信息系统安全等级保护管理要求》（</w:t>
            </w:r>
            <w:r w:rsidRPr="00777AA3">
              <w:rPr>
                <w:rFonts w:asciiTheme="minorEastAsia" w:hAnsiTheme="minorEastAsia" w:cs="宋体"/>
                <w:kern w:val="0"/>
                <w:sz w:val="24"/>
                <w:szCs w:val="24"/>
              </w:rPr>
              <w:t>GA/T391-2002</w:t>
            </w:r>
            <w:r w:rsidRPr="00777AA3">
              <w:rPr>
                <w:rFonts w:asciiTheme="minorEastAsia" w:hAnsiTheme="minorEastAsia" w:cs="宋体" w:hint="eastAsia"/>
                <w:kern w:val="0"/>
                <w:sz w:val="24"/>
                <w:szCs w:val="24"/>
              </w:rPr>
              <w:t>）</w:t>
            </w:r>
          </w:p>
        </w:tc>
      </w:tr>
      <w:tr w:rsidR="00E722D2" w:rsidRPr="00777AA3" w:rsidTr="00C70EAE">
        <w:trPr>
          <w:trHeight w:val="25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《计算机机房场地安全要求》（</w:t>
            </w:r>
            <w:r w:rsidRPr="00777AA3">
              <w:rPr>
                <w:rFonts w:asciiTheme="minorEastAsia" w:hAnsiTheme="minorEastAsia" w:cs="宋体"/>
                <w:kern w:val="0"/>
                <w:sz w:val="24"/>
                <w:szCs w:val="24"/>
              </w:rPr>
              <w:t>GB9361-88</w:t>
            </w:r>
            <w:r w:rsidRPr="00777AA3">
              <w:rPr>
                <w:rFonts w:asciiTheme="minorEastAsia" w:hAnsiTheme="minorEastAsia" w:cs="宋体" w:hint="eastAsia"/>
                <w:kern w:val="0"/>
                <w:sz w:val="24"/>
                <w:szCs w:val="24"/>
              </w:rPr>
              <w:t>）</w:t>
            </w:r>
          </w:p>
        </w:tc>
      </w:tr>
      <w:tr w:rsidR="00E722D2" w:rsidRPr="00777AA3" w:rsidTr="00C70EAE">
        <w:trPr>
          <w:trHeight w:val="34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《国家信息化领导小组关于加强信息安全保障工作的意见》（中央</w:t>
            </w:r>
            <w:r w:rsidRPr="00777AA3">
              <w:rPr>
                <w:rFonts w:asciiTheme="minorEastAsia" w:hAnsiTheme="minorEastAsia" w:cs="宋体"/>
                <w:kern w:val="0"/>
                <w:sz w:val="24"/>
                <w:szCs w:val="24"/>
              </w:rPr>
              <w:t xml:space="preserve">27 </w:t>
            </w:r>
            <w:r w:rsidRPr="00777AA3">
              <w:rPr>
                <w:rFonts w:asciiTheme="minorEastAsia" w:hAnsiTheme="minorEastAsia" w:cs="宋体" w:hint="eastAsia"/>
                <w:kern w:val="0"/>
                <w:sz w:val="24"/>
                <w:szCs w:val="24"/>
              </w:rPr>
              <w:t>号文件）</w:t>
            </w:r>
          </w:p>
        </w:tc>
      </w:tr>
      <w:tr w:rsidR="00E722D2" w:rsidRPr="00777AA3" w:rsidTr="00C70EAE">
        <w:trPr>
          <w:trHeight w:val="34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cs="宋体"/>
                <w:kern w:val="0"/>
                <w:sz w:val="24"/>
                <w:szCs w:val="24"/>
              </w:rPr>
            </w:pPr>
            <w:r w:rsidRPr="00777AA3">
              <w:rPr>
                <w:rFonts w:asciiTheme="minorEastAsia" w:hAnsiTheme="minorEastAsia" w:cs="Arial"/>
                <w:sz w:val="24"/>
                <w:szCs w:val="24"/>
                <w:shd w:val="clear" w:color="auto" w:fill="FFFFFF"/>
              </w:rPr>
              <w:t>《中华人民共和国网络安全法》</w:t>
            </w:r>
            <w:r w:rsidRPr="00777AA3">
              <w:rPr>
                <w:rFonts w:asciiTheme="minorEastAsia" w:hAnsiTheme="minorEastAsia" w:cs="Arial" w:hint="eastAsia"/>
                <w:sz w:val="24"/>
                <w:szCs w:val="24"/>
                <w:shd w:val="clear" w:color="auto" w:fill="FFFFFF"/>
              </w:rPr>
              <w:t>（2016年11月7日）</w:t>
            </w:r>
          </w:p>
        </w:tc>
      </w:tr>
      <w:tr w:rsidR="00E722D2" w:rsidRPr="00777AA3" w:rsidTr="00C70EAE">
        <w:trPr>
          <w:trHeight w:val="30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val="restart"/>
            <w:shd w:val="clear" w:color="auto" w:fill="auto"/>
            <w:vAlign w:val="center"/>
          </w:tcPr>
          <w:p w:rsidR="00E722D2" w:rsidRPr="00777AA3" w:rsidRDefault="00E722D2" w:rsidP="00AC6381">
            <w:pPr>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遵循的行业规范</w:t>
            </w: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《信息安全等级保护管理办法》</w:t>
            </w:r>
            <w:r w:rsidRPr="00777AA3">
              <w:rPr>
                <w:rFonts w:asciiTheme="minorEastAsia" w:hAnsiTheme="minorEastAsia" w:cs="宋体"/>
                <w:kern w:val="0"/>
                <w:sz w:val="24"/>
                <w:szCs w:val="24"/>
              </w:rPr>
              <w:t>(</w:t>
            </w:r>
            <w:r w:rsidRPr="00777AA3">
              <w:rPr>
                <w:rFonts w:asciiTheme="minorEastAsia" w:hAnsiTheme="minorEastAsia" w:cs="宋体" w:hint="eastAsia"/>
                <w:kern w:val="0"/>
                <w:sz w:val="24"/>
                <w:szCs w:val="24"/>
              </w:rPr>
              <w:t>公通字</w:t>
            </w:r>
            <w:r w:rsidRPr="00777AA3">
              <w:rPr>
                <w:rFonts w:asciiTheme="minorEastAsia" w:hAnsiTheme="minorEastAsia" w:cs="宋体"/>
                <w:kern w:val="0"/>
                <w:sz w:val="24"/>
                <w:szCs w:val="24"/>
              </w:rPr>
              <w:t xml:space="preserve">[2007]43 </w:t>
            </w:r>
            <w:r w:rsidRPr="00777AA3">
              <w:rPr>
                <w:rFonts w:asciiTheme="minorEastAsia" w:hAnsiTheme="minorEastAsia" w:cs="宋体" w:hint="eastAsia"/>
                <w:kern w:val="0"/>
                <w:sz w:val="24"/>
                <w:szCs w:val="24"/>
              </w:rPr>
              <w:t>号</w:t>
            </w:r>
            <w:r w:rsidRPr="00777AA3">
              <w:rPr>
                <w:rFonts w:asciiTheme="minorEastAsia" w:hAnsiTheme="minorEastAsia" w:cs="宋体"/>
                <w:kern w:val="0"/>
                <w:sz w:val="24"/>
                <w:szCs w:val="24"/>
              </w:rPr>
              <w:t>)</w:t>
            </w:r>
          </w:p>
        </w:tc>
      </w:tr>
      <w:tr w:rsidR="00E722D2" w:rsidRPr="00777AA3" w:rsidTr="00C70EAE">
        <w:trPr>
          <w:trHeight w:val="33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《信息系统安全等级保护实施指南》</w:t>
            </w:r>
            <w:r w:rsidRPr="00777AA3">
              <w:rPr>
                <w:rFonts w:asciiTheme="minorEastAsia" w:hAnsiTheme="minorEastAsia" w:cs="宋体"/>
                <w:kern w:val="0"/>
                <w:sz w:val="24"/>
                <w:szCs w:val="24"/>
              </w:rPr>
              <w:t>(</w:t>
            </w:r>
            <w:r w:rsidRPr="00777AA3">
              <w:rPr>
                <w:rFonts w:asciiTheme="minorEastAsia" w:hAnsiTheme="minorEastAsia" w:cs="宋体" w:hint="eastAsia"/>
                <w:kern w:val="0"/>
                <w:sz w:val="24"/>
                <w:szCs w:val="24"/>
              </w:rPr>
              <w:t>信安字</w:t>
            </w:r>
            <w:r w:rsidRPr="00777AA3">
              <w:rPr>
                <w:rFonts w:asciiTheme="minorEastAsia" w:hAnsiTheme="minorEastAsia" w:cs="宋体"/>
                <w:kern w:val="0"/>
                <w:sz w:val="24"/>
                <w:szCs w:val="24"/>
              </w:rPr>
              <w:t xml:space="preserve">[2007]10 </w:t>
            </w:r>
            <w:r w:rsidRPr="00777AA3">
              <w:rPr>
                <w:rFonts w:asciiTheme="minorEastAsia" w:hAnsiTheme="minorEastAsia" w:cs="宋体" w:hint="eastAsia"/>
                <w:kern w:val="0"/>
                <w:sz w:val="24"/>
                <w:szCs w:val="24"/>
              </w:rPr>
              <w:t>号</w:t>
            </w:r>
            <w:r w:rsidRPr="00777AA3">
              <w:rPr>
                <w:rFonts w:asciiTheme="minorEastAsia" w:hAnsiTheme="minorEastAsia" w:cs="宋体"/>
                <w:kern w:val="0"/>
                <w:sz w:val="24"/>
                <w:szCs w:val="24"/>
              </w:rPr>
              <w:t>)</w:t>
            </w:r>
          </w:p>
        </w:tc>
      </w:tr>
      <w:tr w:rsidR="00E722D2" w:rsidRPr="00777AA3" w:rsidTr="00C70EAE">
        <w:trPr>
          <w:trHeight w:val="279"/>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《信息安全等级保护安全建设整改工作指导意见》</w:t>
            </w:r>
            <w:r w:rsidRPr="00777AA3">
              <w:rPr>
                <w:rFonts w:asciiTheme="minorEastAsia" w:hAnsiTheme="minorEastAsia" w:cs="宋体"/>
                <w:kern w:val="0"/>
                <w:sz w:val="24"/>
                <w:szCs w:val="24"/>
              </w:rPr>
              <w:t>(</w:t>
            </w:r>
            <w:r w:rsidRPr="00777AA3">
              <w:rPr>
                <w:rFonts w:asciiTheme="minorEastAsia" w:hAnsiTheme="minorEastAsia" w:cs="宋体" w:hint="eastAsia"/>
                <w:kern w:val="0"/>
                <w:sz w:val="24"/>
                <w:szCs w:val="24"/>
              </w:rPr>
              <w:t>公信安</w:t>
            </w:r>
            <w:r w:rsidRPr="00777AA3">
              <w:rPr>
                <w:rFonts w:asciiTheme="minorEastAsia" w:hAnsiTheme="minorEastAsia" w:cs="宋体"/>
                <w:kern w:val="0"/>
                <w:sz w:val="24"/>
                <w:szCs w:val="24"/>
              </w:rPr>
              <w:t xml:space="preserve">[2009]1429 </w:t>
            </w:r>
            <w:r w:rsidRPr="00777AA3">
              <w:rPr>
                <w:rFonts w:asciiTheme="minorEastAsia" w:hAnsiTheme="minorEastAsia" w:cs="宋体" w:hint="eastAsia"/>
                <w:kern w:val="0"/>
                <w:sz w:val="24"/>
                <w:szCs w:val="24"/>
              </w:rPr>
              <w:t>号</w:t>
            </w:r>
            <w:r w:rsidRPr="00777AA3">
              <w:rPr>
                <w:rFonts w:asciiTheme="minorEastAsia" w:hAnsiTheme="minorEastAsia" w:cs="宋体"/>
                <w:kern w:val="0"/>
                <w:sz w:val="24"/>
                <w:szCs w:val="24"/>
              </w:rPr>
              <w:t>)(</w:t>
            </w:r>
            <w:r w:rsidRPr="00777AA3">
              <w:rPr>
                <w:rFonts w:asciiTheme="minorEastAsia" w:hAnsiTheme="minorEastAsia" w:cs="宋体" w:hint="eastAsia"/>
                <w:kern w:val="0"/>
                <w:sz w:val="24"/>
                <w:szCs w:val="24"/>
              </w:rPr>
              <w:t>含附件</w:t>
            </w:r>
            <w:r w:rsidRPr="00777AA3">
              <w:rPr>
                <w:rFonts w:asciiTheme="minorEastAsia" w:hAnsiTheme="minorEastAsia" w:cs="宋体"/>
                <w:kern w:val="0"/>
                <w:sz w:val="24"/>
                <w:szCs w:val="24"/>
              </w:rPr>
              <w:t>)</w:t>
            </w:r>
          </w:p>
        </w:tc>
      </w:tr>
      <w:tr w:rsidR="00E722D2" w:rsidRPr="00777AA3" w:rsidTr="00C70EAE">
        <w:trPr>
          <w:trHeight w:val="294"/>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《信息安全技术信息系统安全保护等级保护基本要求》</w:t>
            </w:r>
          </w:p>
        </w:tc>
      </w:tr>
      <w:tr w:rsidR="00E722D2" w:rsidRPr="00777AA3" w:rsidTr="00C70EAE">
        <w:trPr>
          <w:trHeight w:val="406"/>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《信息安全技术信息系统安全保护等级保护定级指南》</w:t>
            </w:r>
          </w:p>
        </w:tc>
      </w:tr>
      <w:tr w:rsidR="00E722D2" w:rsidRPr="00777AA3" w:rsidTr="00C70EAE">
        <w:trPr>
          <w:trHeight w:val="411"/>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《信息安全技术信息系统安全保护等级保护测评要求》</w:t>
            </w:r>
          </w:p>
        </w:tc>
      </w:tr>
      <w:tr w:rsidR="00E722D2" w:rsidRPr="00777AA3" w:rsidTr="00C70EAE">
        <w:trPr>
          <w:trHeight w:val="33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val="restart"/>
            <w:shd w:val="clear" w:color="auto" w:fill="auto"/>
            <w:vAlign w:val="center"/>
          </w:tcPr>
          <w:p w:rsidR="00E722D2" w:rsidRPr="00777AA3" w:rsidRDefault="00E722D2" w:rsidP="00AC6381">
            <w:pPr>
              <w:rPr>
                <w:rFonts w:asciiTheme="minorEastAsia" w:hAnsiTheme="minorEastAsia" w:cs="宋体"/>
                <w:kern w:val="0"/>
                <w:sz w:val="24"/>
                <w:szCs w:val="24"/>
              </w:rPr>
            </w:pPr>
            <w:r w:rsidRPr="00777AA3">
              <w:rPr>
                <w:rFonts w:asciiTheme="minorEastAsia" w:hAnsiTheme="minorEastAsia" w:cs="宋体" w:hint="eastAsia"/>
                <w:kern w:val="0"/>
                <w:sz w:val="24"/>
                <w:szCs w:val="24"/>
              </w:rPr>
              <w:t>定级</w:t>
            </w: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定级根据教育部《教育行业信息系统安全等级保护定级工作指南（试行）》文件</w:t>
            </w:r>
          </w:p>
        </w:tc>
      </w:tr>
      <w:tr w:rsidR="00E722D2" w:rsidRPr="00777AA3" w:rsidTr="00C70EAE">
        <w:trPr>
          <w:trHeight w:val="36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定级内容包含：职业教育平台和基础教育平台</w:t>
            </w:r>
          </w:p>
        </w:tc>
      </w:tr>
      <w:tr w:rsidR="00E722D2" w:rsidRPr="00777AA3" w:rsidTr="00C70EAE">
        <w:trPr>
          <w:trHeight w:val="37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hint="eastAsia"/>
                <w:kern w:val="0"/>
                <w:sz w:val="24"/>
                <w:szCs w:val="24"/>
              </w:rPr>
              <w:t>定级均为二级</w:t>
            </w:r>
          </w:p>
        </w:tc>
      </w:tr>
      <w:tr w:rsidR="00E722D2" w:rsidRPr="00777AA3" w:rsidTr="00C70EAE">
        <w:trPr>
          <w:trHeight w:val="294"/>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val="restart"/>
            <w:shd w:val="clear" w:color="auto" w:fill="auto"/>
            <w:vAlign w:val="center"/>
          </w:tcPr>
          <w:p w:rsidR="00E722D2" w:rsidRPr="00777AA3" w:rsidRDefault="00E722D2" w:rsidP="00AC6381">
            <w:pPr>
              <w:rPr>
                <w:rFonts w:asciiTheme="minorEastAsia" w:hAnsiTheme="minorEastAsia" w:cs="宋体"/>
                <w:kern w:val="0"/>
                <w:sz w:val="24"/>
                <w:szCs w:val="24"/>
              </w:rPr>
            </w:pPr>
            <w:r w:rsidRPr="00777AA3">
              <w:rPr>
                <w:rFonts w:asciiTheme="minorEastAsia" w:hAnsiTheme="minorEastAsia" w:cs="宋体" w:hint="eastAsia"/>
                <w:kern w:val="0"/>
                <w:sz w:val="24"/>
                <w:szCs w:val="24"/>
              </w:rPr>
              <w:t>测评</w:t>
            </w:r>
          </w:p>
        </w:tc>
        <w:tc>
          <w:tcPr>
            <w:tcW w:w="6921" w:type="dxa"/>
            <w:shd w:val="clear" w:color="auto" w:fill="auto"/>
            <w:vAlign w:val="center"/>
          </w:tcPr>
          <w:p w:rsidR="00E722D2" w:rsidRPr="00777AA3" w:rsidRDefault="00E722D2" w:rsidP="00AC6381">
            <w:pPr>
              <w:rPr>
                <w:rFonts w:asciiTheme="minorEastAsia" w:hAnsiTheme="minorEastAsia"/>
                <w:kern w:val="0"/>
                <w:sz w:val="24"/>
                <w:szCs w:val="24"/>
              </w:rPr>
            </w:pPr>
            <w:r w:rsidRPr="00777AA3">
              <w:rPr>
                <w:rFonts w:asciiTheme="minorEastAsia" w:hAnsiTheme="minorEastAsia" w:cs="宋体" w:hint="eastAsia"/>
                <w:kern w:val="0"/>
                <w:sz w:val="24"/>
                <w:szCs w:val="24"/>
              </w:rPr>
              <w:t>按照信息安全等级的测评标准进行安全等级测评</w:t>
            </w:r>
          </w:p>
        </w:tc>
      </w:tr>
      <w:tr w:rsidR="00E722D2" w:rsidRPr="00777AA3" w:rsidTr="00C70EAE">
        <w:trPr>
          <w:trHeight w:val="31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安全技术测评：包括物理安全、网络安全、主机系统安全、应用安全和数据安全及备份恢复等五个方面的安全测评。</w:t>
            </w:r>
          </w:p>
        </w:tc>
      </w:tr>
      <w:tr w:rsidR="00E722D2" w:rsidRPr="00777AA3" w:rsidTr="00C70EAE">
        <w:trPr>
          <w:trHeight w:val="34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安全管理测评：安全管理机构、安全管理制度、人员安全管理、系统建设管理和系统运</w:t>
            </w:r>
            <w:proofErr w:type="gramStart"/>
            <w:r w:rsidRPr="00777AA3">
              <w:rPr>
                <w:rFonts w:asciiTheme="minorEastAsia" w:hAnsiTheme="minorEastAsia" w:cs="宋体" w:hint="eastAsia"/>
                <w:kern w:val="0"/>
                <w:sz w:val="24"/>
                <w:szCs w:val="24"/>
              </w:rPr>
              <w:t>维管理</w:t>
            </w:r>
            <w:proofErr w:type="gramEnd"/>
            <w:r w:rsidRPr="00777AA3">
              <w:rPr>
                <w:rFonts w:asciiTheme="minorEastAsia" w:hAnsiTheme="minorEastAsia" w:cs="宋体" w:hint="eastAsia"/>
                <w:kern w:val="0"/>
                <w:sz w:val="24"/>
                <w:szCs w:val="24"/>
              </w:rPr>
              <w:t>等五个方面的安全测评</w:t>
            </w:r>
          </w:p>
        </w:tc>
      </w:tr>
      <w:tr w:rsidR="00E722D2" w:rsidRPr="00777AA3" w:rsidTr="00C70EAE">
        <w:trPr>
          <w:trHeight w:val="264"/>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系统整体测评：安全控制点间、层面间、区域间、系统</w:t>
            </w:r>
          </w:p>
          <w:p w:rsidR="00E722D2" w:rsidRPr="00777AA3" w:rsidRDefault="00E722D2" w:rsidP="00AC6381">
            <w:pPr>
              <w:rPr>
                <w:rFonts w:asciiTheme="minorEastAsia" w:hAnsiTheme="minorEastAsia" w:cs="宋体"/>
                <w:kern w:val="0"/>
                <w:sz w:val="24"/>
                <w:szCs w:val="24"/>
              </w:rPr>
            </w:pPr>
            <w:r w:rsidRPr="00777AA3">
              <w:rPr>
                <w:rFonts w:asciiTheme="minorEastAsia" w:hAnsiTheme="minorEastAsia" w:cs="宋体" w:hint="eastAsia"/>
                <w:kern w:val="0"/>
                <w:sz w:val="24"/>
                <w:szCs w:val="24"/>
              </w:rPr>
              <w:t>结构安全等四个方面的安全测评</w:t>
            </w:r>
          </w:p>
        </w:tc>
      </w:tr>
      <w:tr w:rsidR="00E722D2" w:rsidRPr="00777AA3" w:rsidTr="00C70EAE">
        <w:trPr>
          <w:trHeight w:val="420"/>
        </w:trPr>
        <w:tc>
          <w:tcPr>
            <w:tcW w:w="653" w:type="dxa"/>
            <w:vMerge w:val="restart"/>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在安全等级测评过程中，每个工作阶段、流程、内容、及成果交付严格遵循《信息安全技术信息系统安全等级保护测评要求》（</w:t>
            </w:r>
            <w:r w:rsidRPr="00777AA3">
              <w:rPr>
                <w:rFonts w:asciiTheme="minorEastAsia" w:hAnsiTheme="minorEastAsia" w:cs="宋体"/>
                <w:kern w:val="0"/>
                <w:sz w:val="24"/>
                <w:szCs w:val="24"/>
              </w:rPr>
              <w:t>GB/T 28448-2012</w:t>
            </w:r>
            <w:r w:rsidRPr="00777AA3">
              <w:rPr>
                <w:rFonts w:asciiTheme="minorEastAsia" w:hAnsiTheme="minorEastAsia" w:cs="宋体" w:hint="eastAsia"/>
                <w:kern w:val="0"/>
                <w:sz w:val="24"/>
                <w:szCs w:val="24"/>
              </w:rPr>
              <w:t>）和《信息安全技术信息系统安全等级保护测评过程指南》（</w:t>
            </w:r>
            <w:r w:rsidRPr="00777AA3">
              <w:rPr>
                <w:rFonts w:asciiTheme="minorEastAsia" w:hAnsiTheme="minorEastAsia" w:cs="宋体"/>
                <w:kern w:val="0"/>
                <w:sz w:val="24"/>
                <w:szCs w:val="24"/>
              </w:rPr>
              <w:t xml:space="preserve"> GB/T 28449-2012</w:t>
            </w:r>
            <w:r w:rsidRPr="00777AA3">
              <w:rPr>
                <w:rFonts w:asciiTheme="minorEastAsia" w:hAnsiTheme="minorEastAsia" w:cs="宋体" w:hint="eastAsia"/>
                <w:kern w:val="0"/>
                <w:sz w:val="24"/>
                <w:szCs w:val="24"/>
              </w:rPr>
              <w:t>）文件，根据测评结果出具相应的单项和整体测评报告，测评报告需得到用户的确认，测评报告编制的内容及格式严格遵照《信息系统安全等级测评报告模版（</w:t>
            </w:r>
            <w:r w:rsidRPr="00777AA3">
              <w:rPr>
                <w:rFonts w:asciiTheme="minorEastAsia" w:hAnsiTheme="minorEastAsia" w:cs="宋体"/>
                <w:kern w:val="0"/>
                <w:sz w:val="24"/>
                <w:szCs w:val="24"/>
              </w:rPr>
              <w:t>2015</w:t>
            </w:r>
            <w:r w:rsidRPr="00777AA3">
              <w:rPr>
                <w:rFonts w:asciiTheme="minorEastAsia" w:hAnsiTheme="minorEastAsia" w:cs="宋体" w:hint="eastAsia"/>
                <w:kern w:val="0"/>
                <w:sz w:val="24"/>
                <w:szCs w:val="24"/>
              </w:rPr>
              <w:t>）》（公信安【</w:t>
            </w:r>
            <w:r w:rsidRPr="00777AA3">
              <w:rPr>
                <w:rFonts w:asciiTheme="minorEastAsia" w:hAnsiTheme="minorEastAsia" w:cs="宋体"/>
                <w:kern w:val="0"/>
                <w:sz w:val="24"/>
                <w:szCs w:val="24"/>
              </w:rPr>
              <w:t>2014</w:t>
            </w:r>
            <w:r w:rsidRPr="00777AA3">
              <w:rPr>
                <w:rFonts w:asciiTheme="minorEastAsia" w:hAnsiTheme="minorEastAsia" w:cs="宋体" w:hint="eastAsia"/>
                <w:kern w:val="0"/>
                <w:sz w:val="24"/>
                <w:szCs w:val="24"/>
              </w:rPr>
              <w:t>】</w:t>
            </w:r>
            <w:r w:rsidRPr="00777AA3">
              <w:rPr>
                <w:rFonts w:asciiTheme="minorEastAsia" w:hAnsiTheme="minorEastAsia" w:cs="宋体"/>
                <w:kern w:val="0"/>
                <w:sz w:val="24"/>
                <w:szCs w:val="24"/>
              </w:rPr>
              <w:t xml:space="preserve">2866 </w:t>
            </w:r>
            <w:r w:rsidRPr="00777AA3">
              <w:rPr>
                <w:rFonts w:asciiTheme="minorEastAsia" w:hAnsiTheme="minorEastAsia" w:cs="宋体" w:hint="eastAsia"/>
                <w:kern w:val="0"/>
                <w:sz w:val="24"/>
                <w:szCs w:val="24"/>
              </w:rPr>
              <w:t>号）进行。评测结果出具单位具有省级或以上政府信息安全等级保护工作组织出具的信息安全等级保护评测机构推荐证书。</w:t>
            </w:r>
          </w:p>
        </w:tc>
      </w:tr>
      <w:tr w:rsidR="00E722D2" w:rsidRPr="00777AA3" w:rsidTr="00C70EAE">
        <w:trPr>
          <w:trHeight w:val="315"/>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交付成果</w:t>
            </w: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测评过程文档（参照</w:t>
            </w:r>
            <w:proofErr w:type="gramStart"/>
            <w:r w:rsidRPr="00777AA3">
              <w:rPr>
                <w:rFonts w:asciiTheme="minorEastAsia" w:hAnsiTheme="minorEastAsia" w:cs="宋体" w:hint="eastAsia"/>
                <w:kern w:val="0"/>
                <w:sz w:val="24"/>
                <w:szCs w:val="24"/>
              </w:rPr>
              <w:t>《</w:t>
            </w:r>
            <w:proofErr w:type="gramEnd"/>
            <w:r w:rsidRPr="00777AA3">
              <w:rPr>
                <w:rFonts w:asciiTheme="minorEastAsia" w:hAnsiTheme="minorEastAsia" w:cs="宋体" w:hint="eastAsia"/>
                <w:kern w:val="0"/>
                <w:sz w:val="24"/>
                <w:szCs w:val="24"/>
              </w:rPr>
              <w:t>信息安全技术信息系统安全等级保护测评</w:t>
            </w:r>
          </w:p>
          <w:p w:rsidR="00E722D2" w:rsidRPr="00777AA3" w:rsidRDefault="00E722D2" w:rsidP="00AC6381">
            <w:pPr>
              <w:widowControl/>
              <w:rPr>
                <w:rFonts w:asciiTheme="minorEastAsia" w:hAnsiTheme="minorEastAsia"/>
                <w:sz w:val="24"/>
                <w:szCs w:val="24"/>
              </w:rPr>
            </w:pPr>
            <w:r w:rsidRPr="00777AA3">
              <w:rPr>
                <w:rFonts w:asciiTheme="minorEastAsia" w:hAnsiTheme="minorEastAsia" w:cs="宋体" w:hint="eastAsia"/>
                <w:kern w:val="0"/>
                <w:sz w:val="24"/>
                <w:szCs w:val="24"/>
              </w:rPr>
              <w:t>过程指南</w:t>
            </w:r>
            <w:proofErr w:type="gramStart"/>
            <w:r w:rsidRPr="00777AA3">
              <w:rPr>
                <w:rFonts w:asciiTheme="minorEastAsia" w:hAnsiTheme="minorEastAsia" w:cs="宋体" w:hint="eastAsia"/>
                <w:kern w:val="0"/>
                <w:sz w:val="24"/>
                <w:szCs w:val="24"/>
              </w:rPr>
              <w:t>》</w:t>
            </w:r>
            <w:proofErr w:type="gramEnd"/>
            <w:r w:rsidRPr="00777AA3">
              <w:rPr>
                <w:rFonts w:asciiTheme="minorEastAsia" w:hAnsiTheme="minorEastAsia" w:cs="宋体" w:hint="eastAsia"/>
                <w:kern w:val="0"/>
                <w:sz w:val="24"/>
                <w:szCs w:val="24"/>
              </w:rPr>
              <w:t>）编制</w:t>
            </w:r>
          </w:p>
        </w:tc>
      </w:tr>
      <w:tr w:rsidR="00E722D2" w:rsidRPr="00777AA3" w:rsidTr="00C70EAE">
        <w:trPr>
          <w:trHeight w:val="333"/>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sz w:val="24"/>
                <w:szCs w:val="24"/>
              </w:rPr>
            </w:pPr>
            <w:r w:rsidRPr="00777AA3">
              <w:rPr>
                <w:rFonts w:asciiTheme="minorEastAsia" w:hAnsiTheme="minorEastAsia" w:cs="宋体" w:hint="eastAsia"/>
                <w:kern w:val="0"/>
                <w:sz w:val="24"/>
                <w:szCs w:val="24"/>
              </w:rPr>
              <w:t>项目计划书；被测系统基本情况分析报告</w:t>
            </w:r>
          </w:p>
        </w:tc>
      </w:tr>
      <w:tr w:rsidR="00E722D2" w:rsidRPr="00777AA3" w:rsidTr="00C70EAE">
        <w:trPr>
          <w:trHeight w:val="321"/>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sz w:val="24"/>
                <w:szCs w:val="24"/>
              </w:rPr>
            </w:pPr>
            <w:r w:rsidRPr="00777AA3">
              <w:rPr>
                <w:rFonts w:asciiTheme="minorEastAsia" w:hAnsiTheme="minorEastAsia" w:cs="宋体" w:hint="eastAsia"/>
                <w:kern w:val="0"/>
                <w:sz w:val="24"/>
                <w:szCs w:val="24"/>
              </w:rPr>
              <w:t>测评指导书；信息系统安全测评方案</w:t>
            </w:r>
          </w:p>
        </w:tc>
      </w:tr>
      <w:tr w:rsidR="00E722D2" w:rsidRPr="00777AA3" w:rsidTr="00C70EAE">
        <w:trPr>
          <w:trHeight w:val="33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rPr>
                <w:rFonts w:asciiTheme="minorEastAsia" w:hAnsiTheme="minorEastAsia"/>
                <w:sz w:val="24"/>
                <w:szCs w:val="24"/>
              </w:rPr>
            </w:pPr>
            <w:r w:rsidRPr="00777AA3">
              <w:rPr>
                <w:rFonts w:asciiTheme="minorEastAsia" w:hAnsiTheme="minorEastAsia" w:cs="宋体" w:hint="eastAsia"/>
                <w:kern w:val="0"/>
                <w:sz w:val="24"/>
                <w:szCs w:val="24"/>
              </w:rPr>
              <w:t>测评结果记录；测评中发现的问题汇总</w:t>
            </w:r>
          </w:p>
        </w:tc>
      </w:tr>
      <w:tr w:rsidR="00E722D2" w:rsidRPr="00777AA3" w:rsidTr="00C70EAE">
        <w:trPr>
          <w:trHeight w:val="279"/>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单项测评结果汇总分析；</w:t>
            </w:r>
          </w:p>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整体测评结果汇总分析；</w:t>
            </w:r>
          </w:p>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风险分析和评估；</w:t>
            </w:r>
          </w:p>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等级测评结论；</w:t>
            </w:r>
          </w:p>
          <w:p w:rsidR="00E722D2" w:rsidRPr="00777AA3" w:rsidRDefault="00E722D2" w:rsidP="00AC6381">
            <w:pPr>
              <w:rPr>
                <w:rFonts w:asciiTheme="minorEastAsia" w:hAnsiTheme="minorEastAsia"/>
                <w:sz w:val="24"/>
                <w:szCs w:val="24"/>
              </w:rPr>
            </w:pPr>
            <w:r w:rsidRPr="00777AA3">
              <w:rPr>
                <w:rFonts w:asciiTheme="minorEastAsia" w:hAnsiTheme="minorEastAsia" w:cs="宋体" w:hint="eastAsia"/>
                <w:kern w:val="0"/>
                <w:sz w:val="24"/>
                <w:szCs w:val="24"/>
              </w:rPr>
              <w:t>信息系统安全等级测评报告。</w:t>
            </w:r>
          </w:p>
        </w:tc>
      </w:tr>
      <w:tr w:rsidR="00E722D2" w:rsidRPr="00777AA3" w:rsidTr="00C70EAE">
        <w:trPr>
          <w:trHeight w:val="600"/>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val="restart"/>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cs="宋体" w:hint="eastAsia"/>
                <w:kern w:val="0"/>
                <w:sz w:val="24"/>
                <w:szCs w:val="24"/>
              </w:rPr>
              <w:t>安全整改</w:t>
            </w: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编制并提交相关的信息安全整改建议方案，并全程协助完成整改工作</w:t>
            </w:r>
          </w:p>
        </w:tc>
      </w:tr>
      <w:tr w:rsidR="00E722D2" w:rsidRPr="00777AA3" w:rsidTr="00C70EAE">
        <w:trPr>
          <w:trHeight w:val="4101"/>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vMerge/>
            <w:shd w:val="clear" w:color="auto" w:fill="auto"/>
            <w:vAlign w:val="center"/>
          </w:tcPr>
          <w:p w:rsidR="00E722D2" w:rsidRPr="00777AA3" w:rsidRDefault="00E722D2" w:rsidP="00AC6381">
            <w:pPr>
              <w:widowControl/>
              <w:rPr>
                <w:rFonts w:asciiTheme="minorEastAsia" w:hAnsiTheme="minorEastAsia" w:cs="宋体"/>
                <w:kern w:val="0"/>
                <w:sz w:val="24"/>
                <w:szCs w:val="24"/>
              </w:rPr>
            </w:pP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依照《信息安全等级保护安全建设整改工作指导意见》（公信安</w:t>
            </w:r>
            <w:r w:rsidRPr="00777AA3">
              <w:rPr>
                <w:rFonts w:asciiTheme="minorEastAsia" w:hAnsiTheme="minorEastAsia" w:cs="宋体"/>
                <w:kern w:val="0"/>
                <w:sz w:val="24"/>
                <w:szCs w:val="24"/>
              </w:rPr>
              <w:t>[2009]1429</w:t>
            </w:r>
            <w:r w:rsidRPr="00777AA3">
              <w:rPr>
                <w:rFonts w:asciiTheme="minorEastAsia" w:hAnsiTheme="minorEastAsia" w:cs="宋体" w:hint="eastAsia"/>
                <w:kern w:val="0"/>
                <w:sz w:val="24"/>
                <w:szCs w:val="24"/>
              </w:rPr>
              <w:t>号），严格遵循《信息安全等级保护安全建设整改工作指南》各项要求，在系统测评工作的基础上，对信息系统总体信息安全管理和技术方面现状进行全面的分析，制订信息安全等级保护安全建设整改方案，方案内容包含但不限于：</w:t>
            </w:r>
          </w:p>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w:t>
            </w:r>
            <w:r w:rsidRPr="00777AA3">
              <w:rPr>
                <w:rFonts w:asciiTheme="minorEastAsia" w:hAnsiTheme="minorEastAsia" w:cs="宋体"/>
                <w:kern w:val="0"/>
                <w:sz w:val="24"/>
                <w:szCs w:val="24"/>
              </w:rPr>
              <w:t>1</w:t>
            </w:r>
            <w:r w:rsidRPr="00777AA3">
              <w:rPr>
                <w:rFonts w:asciiTheme="minorEastAsia" w:hAnsiTheme="minorEastAsia" w:cs="宋体" w:hint="eastAsia"/>
                <w:kern w:val="0"/>
                <w:sz w:val="24"/>
                <w:szCs w:val="24"/>
              </w:rPr>
              <w:t>）信息安全背景、政策与技术标准依据、当前风险分析、安全需求分析、总体安全策略、安全建设整改技术方案设计、安全建设整改管理体系设计、信息系统安全产品选型及技术指标建议、安全建设整改项目实施计划、项目预算，整改后可能存在的其他问题；（</w:t>
            </w:r>
            <w:r w:rsidRPr="00777AA3">
              <w:rPr>
                <w:rFonts w:asciiTheme="minorEastAsia" w:hAnsiTheme="minorEastAsia" w:cs="宋体"/>
                <w:kern w:val="0"/>
                <w:sz w:val="24"/>
                <w:szCs w:val="24"/>
              </w:rPr>
              <w:t>2</w:t>
            </w:r>
            <w:r w:rsidRPr="00777AA3">
              <w:rPr>
                <w:rFonts w:asciiTheme="minorEastAsia" w:hAnsiTheme="minorEastAsia" w:cs="宋体" w:hint="eastAsia"/>
                <w:kern w:val="0"/>
                <w:sz w:val="24"/>
                <w:szCs w:val="24"/>
              </w:rPr>
              <w:t>）安全管理测评：安全管理机构、安全管理制度、人员安全管理、系统建设管理和系统运</w:t>
            </w:r>
            <w:proofErr w:type="gramStart"/>
            <w:r w:rsidRPr="00777AA3">
              <w:rPr>
                <w:rFonts w:asciiTheme="minorEastAsia" w:hAnsiTheme="minorEastAsia" w:cs="宋体" w:hint="eastAsia"/>
                <w:kern w:val="0"/>
                <w:sz w:val="24"/>
                <w:szCs w:val="24"/>
              </w:rPr>
              <w:t>维管理</w:t>
            </w:r>
            <w:proofErr w:type="gramEnd"/>
            <w:r w:rsidRPr="00777AA3">
              <w:rPr>
                <w:rFonts w:asciiTheme="minorEastAsia" w:hAnsiTheme="minorEastAsia" w:cs="宋体" w:hint="eastAsia"/>
                <w:kern w:val="0"/>
                <w:sz w:val="24"/>
                <w:szCs w:val="24"/>
              </w:rPr>
              <w:t>等五个方面的安全测评。</w:t>
            </w:r>
          </w:p>
        </w:tc>
      </w:tr>
      <w:tr w:rsidR="00E722D2" w:rsidRPr="00777AA3" w:rsidTr="00C70EAE">
        <w:trPr>
          <w:trHeight w:val="252"/>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复测</w:t>
            </w:r>
          </w:p>
        </w:tc>
        <w:tc>
          <w:tcPr>
            <w:tcW w:w="6921" w:type="dxa"/>
            <w:shd w:val="clear" w:color="auto" w:fill="auto"/>
            <w:vAlign w:val="center"/>
          </w:tcPr>
          <w:p w:rsidR="00E722D2" w:rsidRPr="00777AA3" w:rsidRDefault="00E722D2" w:rsidP="00AC6381">
            <w:pPr>
              <w:autoSpaceDE w:val="0"/>
              <w:autoSpaceDN w:val="0"/>
              <w:adjustRightInd w:val="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各信息系统安全整改完成后，为信息系统做复测一次，并交付信</w:t>
            </w:r>
          </w:p>
          <w:p w:rsidR="00E722D2" w:rsidRPr="00777AA3" w:rsidRDefault="00E722D2" w:rsidP="00AC6381">
            <w:pPr>
              <w:widowControl/>
              <w:rPr>
                <w:rFonts w:asciiTheme="minorEastAsia" w:hAnsiTheme="minorEastAsia"/>
                <w:kern w:val="0"/>
                <w:sz w:val="24"/>
                <w:szCs w:val="24"/>
              </w:rPr>
            </w:pPr>
            <w:proofErr w:type="gramStart"/>
            <w:r w:rsidRPr="00777AA3">
              <w:rPr>
                <w:rFonts w:asciiTheme="minorEastAsia" w:hAnsiTheme="minorEastAsia" w:cs="宋体" w:hint="eastAsia"/>
                <w:kern w:val="0"/>
                <w:sz w:val="24"/>
                <w:szCs w:val="24"/>
              </w:rPr>
              <w:t>息</w:t>
            </w:r>
            <w:proofErr w:type="gramEnd"/>
            <w:r w:rsidRPr="00777AA3">
              <w:rPr>
                <w:rFonts w:asciiTheme="minorEastAsia" w:hAnsiTheme="minorEastAsia" w:cs="宋体" w:hint="eastAsia"/>
                <w:kern w:val="0"/>
                <w:sz w:val="24"/>
                <w:szCs w:val="24"/>
              </w:rPr>
              <w:t>系统安全等级测评报告</w:t>
            </w:r>
          </w:p>
        </w:tc>
      </w:tr>
      <w:tr w:rsidR="00E722D2" w:rsidRPr="00777AA3" w:rsidTr="00C70EAE">
        <w:trPr>
          <w:trHeight w:val="252"/>
        </w:trPr>
        <w:tc>
          <w:tcPr>
            <w:tcW w:w="653" w:type="dxa"/>
            <w:vMerge/>
          </w:tcPr>
          <w:p w:rsidR="00E722D2" w:rsidRPr="00777AA3" w:rsidRDefault="00E722D2" w:rsidP="00AC6381">
            <w:pPr>
              <w:widowControl/>
              <w:rPr>
                <w:rFonts w:asciiTheme="minorEastAsia" w:hAnsiTheme="minorEastAsia"/>
                <w:kern w:val="0"/>
                <w:sz w:val="24"/>
                <w:szCs w:val="24"/>
              </w:rPr>
            </w:pPr>
          </w:p>
        </w:tc>
        <w:tc>
          <w:tcPr>
            <w:tcW w:w="653" w:type="dxa"/>
            <w:vMerge/>
            <w:shd w:val="clear" w:color="auto" w:fill="auto"/>
            <w:vAlign w:val="center"/>
          </w:tcPr>
          <w:p w:rsidR="00E722D2" w:rsidRPr="00777AA3" w:rsidRDefault="00E722D2" w:rsidP="00AC6381">
            <w:pPr>
              <w:widowControl/>
              <w:rPr>
                <w:rFonts w:asciiTheme="minorEastAsia" w:hAnsiTheme="minorEastAsia"/>
                <w:kern w:val="0"/>
                <w:sz w:val="24"/>
                <w:szCs w:val="24"/>
              </w:rPr>
            </w:pPr>
          </w:p>
        </w:tc>
        <w:tc>
          <w:tcPr>
            <w:tcW w:w="840" w:type="dxa"/>
            <w:shd w:val="clear" w:color="auto" w:fill="auto"/>
            <w:vAlign w:val="center"/>
          </w:tcPr>
          <w:p w:rsidR="00E722D2" w:rsidRPr="00777AA3" w:rsidRDefault="00E722D2" w:rsidP="00AC6381">
            <w:pPr>
              <w:widowControl/>
              <w:rPr>
                <w:rFonts w:asciiTheme="minorEastAsia" w:hAnsiTheme="minorEastAsia"/>
                <w:kern w:val="0"/>
                <w:sz w:val="24"/>
                <w:szCs w:val="24"/>
              </w:rPr>
            </w:pPr>
            <w:r w:rsidRPr="00777AA3">
              <w:rPr>
                <w:rFonts w:asciiTheme="minorEastAsia" w:hAnsiTheme="minorEastAsia" w:hint="eastAsia"/>
                <w:kern w:val="0"/>
                <w:sz w:val="24"/>
                <w:szCs w:val="24"/>
              </w:rPr>
              <w:t>备案</w:t>
            </w:r>
          </w:p>
        </w:tc>
        <w:tc>
          <w:tcPr>
            <w:tcW w:w="6921" w:type="dxa"/>
            <w:shd w:val="clear" w:color="auto" w:fill="auto"/>
            <w:vAlign w:val="center"/>
          </w:tcPr>
          <w:p w:rsidR="00E722D2" w:rsidRPr="00777AA3" w:rsidRDefault="00E722D2" w:rsidP="00AC6381">
            <w:pPr>
              <w:widowControl/>
              <w:rPr>
                <w:rFonts w:asciiTheme="minorEastAsia" w:hAnsiTheme="minorEastAsia" w:cs="Arial"/>
                <w:sz w:val="24"/>
                <w:szCs w:val="24"/>
              </w:rPr>
            </w:pPr>
            <w:r w:rsidRPr="00777AA3">
              <w:rPr>
                <w:rFonts w:asciiTheme="minorEastAsia" w:hAnsiTheme="minorEastAsia" w:cs="宋体" w:hint="eastAsia"/>
                <w:kern w:val="0"/>
                <w:sz w:val="24"/>
                <w:szCs w:val="24"/>
              </w:rPr>
              <w:t>完成《信息系统安全等级保护备案表》的整理和公安报备。</w:t>
            </w:r>
          </w:p>
        </w:tc>
      </w:tr>
    </w:tbl>
    <w:p w:rsidR="000B3399" w:rsidRPr="00D453E6" w:rsidRDefault="00D453E6" w:rsidP="00E722D2">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B206F" w:rsidRDefault="009B206F" w:rsidP="009B206F">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0B3399" w:rsidRDefault="00D453E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E722D2" w:rsidRPr="00777AA3" w:rsidRDefault="00E722D2" w:rsidP="00E722D2">
      <w:pPr>
        <w:widowControl/>
        <w:shd w:val="clear" w:color="auto" w:fill="FFFFFF"/>
        <w:spacing w:line="360" w:lineRule="auto"/>
        <w:ind w:firstLine="60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由采购人聘请专家</w:t>
      </w:r>
      <w:proofErr w:type="gramStart"/>
      <w:r w:rsidRPr="00777AA3">
        <w:rPr>
          <w:rFonts w:asciiTheme="minorEastAsia" w:hAnsiTheme="minorEastAsia" w:cs="宋体" w:hint="eastAsia"/>
          <w:kern w:val="0"/>
          <w:sz w:val="24"/>
          <w:szCs w:val="24"/>
        </w:rPr>
        <w:t>库专家</w:t>
      </w:r>
      <w:proofErr w:type="gramEnd"/>
      <w:r w:rsidRPr="00777AA3">
        <w:rPr>
          <w:rFonts w:asciiTheme="minorEastAsia" w:hAnsiTheme="minorEastAsia" w:cs="宋体" w:hint="eastAsia"/>
          <w:kern w:val="0"/>
          <w:sz w:val="24"/>
          <w:szCs w:val="24"/>
        </w:rPr>
        <w:t>及实际用户共同成立验收小组,按照采购合同的约定对中标人履约情况进行验收。验收时,按照采购合同的约定对每一项技术、服务、安全标准的履约情况进行确认。验收结束后,出具</w:t>
      </w:r>
      <w:proofErr w:type="gramStart"/>
      <w:r w:rsidRPr="00777AA3">
        <w:rPr>
          <w:rFonts w:asciiTheme="minorEastAsia" w:hAnsiTheme="minorEastAsia" w:cs="宋体" w:hint="eastAsia"/>
          <w:kern w:val="0"/>
          <w:sz w:val="24"/>
          <w:szCs w:val="24"/>
        </w:rPr>
        <w:t>验收书</w:t>
      </w:r>
      <w:proofErr w:type="gramEnd"/>
      <w:r w:rsidRPr="00777AA3">
        <w:rPr>
          <w:rFonts w:asciiTheme="minorEastAsia" w:hAnsiTheme="minorEastAsia" w:cs="宋体" w:hint="eastAsia"/>
          <w:kern w:val="0"/>
          <w:sz w:val="24"/>
          <w:szCs w:val="24"/>
        </w:rPr>
        <w:t>,列明各项标准的验收情况及项目总体评价,由验收双方共同签署。</w:t>
      </w:r>
    </w:p>
    <w:p w:rsidR="00E722D2" w:rsidRPr="00777AA3" w:rsidRDefault="00E722D2" w:rsidP="00E722D2">
      <w:pPr>
        <w:widowControl/>
        <w:shd w:val="clear" w:color="auto" w:fill="FFFFFF"/>
        <w:spacing w:line="360" w:lineRule="auto"/>
        <w:ind w:firstLine="60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1、</w:t>
      </w:r>
      <w:r w:rsidRPr="00777AA3">
        <w:rPr>
          <w:rFonts w:asciiTheme="minorEastAsia" w:hAnsiTheme="minorEastAsia" w:cs="宋体" w:hint="eastAsia"/>
          <w:iCs/>
          <w:kern w:val="0"/>
          <w:sz w:val="24"/>
          <w:szCs w:val="24"/>
        </w:rPr>
        <w:t>按照国家相关标准规范验收；</w:t>
      </w:r>
    </w:p>
    <w:p w:rsidR="00E722D2" w:rsidRPr="00777AA3" w:rsidRDefault="00E722D2" w:rsidP="00E722D2">
      <w:pPr>
        <w:widowControl/>
        <w:shd w:val="clear" w:color="auto" w:fill="FFFFFF"/>
        <w:spacing w:line="360" w:lineRule="auto"/>
        <w:ind w:firstLine="600"/>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2、按照招标文件要求、投标文件响应和承诺验收；</w:t>
      </w:r>
    </w:p>
    <w:p w:rsidR="00C2670F" w:rsidRDefault="00C2670F">
      <w:pPr>
        <w:widowControl/>
        <w:shd w:val="clear" w:color="auto" w:fill="FFFFFF"/>
        <w:spacing w:line="360" w:lineRule="auto"/>
        <w:ind w:firstLineChars="200" w:firstLine="482"/>
        <w:contextualSpacing/>
        <w:jc w:val="left"/>
        <w:rPr>
          <w:rFonts w:asciiTheme="minorEastAsia" w:hAnsiTheme="minorEastAsia" w:cs="仿宋"/>
          <w:b/>
          <w:color w:val="000000"/>
          <w:kern w:val="0"/>
          <w:sz w:val="24"/>
          <w:szCs w:val="24"/>
          <w:shd w:val="clear" w:color="auto" w:fill="FFFFFF"/>
        </w:rPr>
      </w:pPr>
      <w:r>
        <w:rPr>
          <w:rFonts w:asciiTheme="minorEastAsia" w:hAnsiTheme="minorEastAsia" w:cs="宋体" w:hint="eastAsia"/>
          <w:b/>
          <w:color w:val="000000"/>
          <w:kern w:val="0"/>
          <w:sz w:val="24"/>
          <w:szCs w:val="24"/>
          <w:lang w:val="zh-CN"/>
        </w:rPr>
        <w:t>五、</w:t>
      </w:r>
      <w:r w:rsidR="00E722D2">
        <w:rPr>
          <w:rFonts w:asciiTheme="minorEastAsia" w:hAnsiTheme="minorEastAsia" w:cs="仿宋" w:hint="eastAsia"/>
          <w:b/>
          <w:color w:val="000000"/>
          <w:kern w:val="0"/>
          <w:sz w:val="24"/>
          <w:szCs w:val="24"/>
          <w:shd w:val="clear" w:color="auto" w:fill="FFFFFF"/>
        </w:rPr>
        <w:t>服务标准、期限、效率</w:t>
      </w:r>
      <w:r w:rsidRPr="00C2670F">
        <w:rPr>
          <w:rFonts w:asciiTheme="minorEastAsia" w:hAnsiTheme="minorEastAsia" w:cs="仿宋" w:hint="eastAsia"/>
          <w:b/>
          <w:color w:val="000000"/>
          <w:kern w:val="0"/>
          <w:sz w:val="24"/>
          <w:szCs w:val="24"/>
          <w:shd w:val="clear" w:color="auto" w:fill="FFFFFF"/>
        </w:rPr>
        <w:t>等要求</w:t>
      </w:r>
    </w:p>
    <w:p w:rsidR="00E722D2" w:rsidRPr="00777AA3" w:rsidRDefault="00E722D2" w:rsidP="00E722D2">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按照二级</w:t>
      </w:r>
      <w:proofErr w:type="gramStart"/>
      <w:r w:rsidRPr="00777AA3">
        <w:rPr>
          <w:rFonts w:asciiTheme="minorEastAsia" w:hAnsiTheme="minorEastAsia" w:cs="宋体" w:hint="eastAsia"/>
          <w:kern w:val="0"/>
          <w:sz w:val="24"/>
          <w:szCs w:val="24"/>
        </w:rPr>
        <w:t>等保要求</w:t>
      </w:r>
      <w:proofErr w:type="gramEnd"/>
      <w:r w:rsidRPr="00777AA3">
        <w:rPr>
          <w:rFonts w:asciiTheme="minorEastAsia" w:hAnsiTheme="minorEastAsia" w:cs="宋体" w:hint="eastAsia"/>
          <w:kern w:val="0"/>
          <w:sz w:val="24"/>
          <w:szCs w:val="24"/>
        </w:rPr>
        <w:t>实施不低于两年服务。</w:t>
      </w:r>
    </w:p>
    <w:p w:rsidR="000B3399" w:rsidRDefault="00D453E6" w:rsidP="00C2670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E722D2" w:rsidRPr="00777AA3" w:rsidRDefault="00D453E6" w:rsidP="00E722D2">
      <w:pPr>
        <w:widowControl/>
        <w:shd w:val="clear" w:color="auto" w:fill="FFFFFF"/>
        <w:spacing w:line="360" w:lineRule="auto"/>
        <w:ind w:firstLine="600"/>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rPr>
        <w:t>支付时间及条件：</w:t>
      </w:r>
      <w:r w:rsidR="00E722D2" w:rsidRPr="00777AA3">
        <w:rPr>
          <w:rFonts w:asciiTheme="minorEastAsia" w:hAnsiTheme="minorEastAsia" w:cs="宋体" w:hint="eastAsia"/>
          <w:kern w:val="0"/>
          <w:sz w:val="24"/>
          <w:szCs w:val="24"/>
        </w:rPr>
        <w:t>验收合格支付90%，一年后无问题支付剩余10%。</w:t>
      </w:r>
    </w:p>
    <w:p w:rsidR="000B3399" w:rsidRDefault="00D453E6" w:rsidP="00E722D2">
      <w:pPr>
        <w:widowControl/>
        <w:shd w:val="clear" w:color="auto" w:fill="FFFFFF"/>
        <w:spacing w:line="360" w:lineRule="atLeast"/>
        <w:ind w:firstLine="600"/>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0B3399" w:rsidRDefault="00D453E6">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B03752">
        <w:rPr>
          <w:rFonts w:ascii="宋体" w:cs="宋体" w:hint="eastAsia"/>
          <w:sz w:val="24"/>
          <w:lang w:val="zh-CN"/>
        </w:rPr>
        <w:t>(采购清单中序号2除外)</w:t>
      </w:r>
      <w:r>
        <w:rPr>
          <w:rFonts w:ascii="宋体" w:cs="宋体" w:hint="eastAsia"/>
          <w:sz w:val="24"/>
          <w:lang w:val="zh-CN"/>
        </w:rPr>
        <w:t>，</w:t>
      </w:r>
      <w:r>
        <w:rPr>
          <w:rFonts w:ascii="宋体" w:cs="宋体" w:hint="eastAsia"/>
          <w:b/>
          <w:sz w:val="24"/>
          <w:lang w:val="zh-CN"/>
        </w:rPr>
        <w:t>否则为无效投标。</w:t>
      </w:r>
    </w:p>
    <w:p w:rsidR="000B3399" w:rsidRDefault="00D453E6">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D453E6">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0B3399" w:rsidRDefault="00D453E6">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0B3399" w:rsidRDefault="00D453E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0B3399" w:rsidRDefault="00D453E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w:t>
      </w:r>
      <w:r w:rsidR="00737D4E">
        <w:rPr>
          <w:rFonts w:ascii="宋体" w:cs="宋体" w:hint="eastAsia"/>
          <w:b/>
          <w:sz w:val="24"/>
          <w:lang w:val="zh-CN"/>
        </w:rPr>
        <w:t>货物清单</w:t>
      </w:r>
      <w:r>
        <w:rPr>
          <w:rFonts w:ascii="宋体" w:cs="宋体" w:hint="eastAsia"/>
          <w:b/>
          <w:sz w:val="24"/>
          <w:lang w:val="zh-CN"/>
        </w:rPr>
        <w:t>中加</w:t>
      </w:r>
      <w:r w:rsidR="00D67F87" w:rsidRPr="00D67F87">
        <w:rPr>
          <w:rFonts w:asciiTheme="minorEastAsia" w:hAnsiTheme="minorEastAsia" w:cs="宋体" w:hint="eastAsia"/>
          <w:b/>
          <w:sz w:val="24"/>
          <w:lang w:val="zh-CN"/>
        </w:rPr>
        <w:t>▲</w:t>
      </w:r>
      <w:r>
        <w:rPr>
          <w:rFonts w:ascii="宋体" w:cs="宋体" w:hint="eastAsia"/>
          <w:b/>
          <w:sz w:val="24"/>
          <w:lang w:val="zh-CN"/>
        </w:rPr>
        <w:t>项为不允许偏离的实质性要求和条件，无加</w:t>
      </w:r>
      <w:r w:rsidR="00D67F87" w:rsidRPr="00D67F87">
        <w:rPr>
          <w:rFonts w:asciiTheme="minorEastAsia" w:hAnsiTheme="minorEastAsia" w:cs="宋体" w:hint="eastAsia"/>
          <w:b/>
          <w:sz w:val="24"/>
          <w:lang w:val="zh-CN"/>
        </w:rPr>
        <w:t>▲</w:t>
      </w:r>
      <w:r>
        <w:rPr>
          <w:rFonts w:ascii="宋体" w:cs="宋体" w:hint="eastAsia"/>
          <w:b/>
          <w:sz w:val="24"/>
          <w:lang w:val="zh-CN"/>
        </w:rPr>
        <w:t>的视为不允许负偏离。（如果有的话）</w:t>
      </w: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E722D2" w:rsidRDefault="00E722D2" w:rsidP="00C70EAE">
      <w:pPr>
        <w:autoSpaceDE w:val="0"/>
        <w:autoSpaceDN w:val="0"/>
        <w:adjustRightInd w:val="0"/>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r w:rsidR="00E722D2">
              <w:rPr>
                <w:rFonts w:asciiTheme="minorEastAsia" w:hAnsiTheme="minorEastAsia" w:cs="仿宋_GB2312" w:hint="eastAsia"/>
                <w:sz w:val="24"/>
                <w:szCs w:val="24"/>
              </w:rPr>
              <w:t>许昌市基础教育、职业教育资源</w:t>
            </w:r>
            <w:proofErr w:type="gramStart"/>
            <w:r w:rsidR="00E722D2">
              <w:rPr>
                <w:rFonts w:asciiTheme="minorEastAsia" w:hAnsiTheme="minorEastAsia" w:cs="仿宋_GB2312" w:hint="eastAsia"/>
                <w:sz w:val="24"/>
                <w:szCs w:val="24"/>
              </w:rPr>
              <w:t>平台等保测评</w:t>
            </w:r>
            <w:proofErr w:type="gramEnd"/>
            <w:r w:rsidR="00E722D2">
              <w:rPr>
                <w:rFonts w:asciiTheme="minorEastAsia" w:hAnsiTheme="minorEastAsia" w:cs="仿宋_GB2312" w:hint="eastAsia"/>
                <w:sz w:val="24"/>
                <w:szCs w:val="24"/>
              </w:rPr>
              <w:t>及</w:t>
            </w:r>
            <w:proofErr w:type="gramStart"/>
            <w:r w:rsidR="00E722D2">
              <w:rPr>
                <w:rFonts w:asciiTheme="minorEastAsia" w:hAnsiTheme="minorEastAsia" w:cs="仿宋_GB2312" w:hint="eastAsia"/>
                <w:sz w:val="24"/>
                <w:szCs w:val="24"/>
              </w:rPr>
              <w:t>云安全</w:t>
            </w:r>
            <w:proofErr w:type="gramEnd"/>
            <w:r w:rsidR="00E722D2">
              <w:rPr>
                <w:rFonts w:asciiTheme="minorEastAsia" w:hAnsiTheme="minorEastAsia" w:cs="仿宋_GB2312" w:hint="eastAsia"/>
                <w:sz w:val="24"/>
                <w:szCs w:val="24"/>
              </w:rPr>
              <w:t>防御</w:t>
            </w: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B03752">
              <w:rPr>
                <w:rFonts w:asciiTheme="minorEastAsia" w:hAnsiTheme="minorEastAsia" w:cs="仿宋_GB2312" w:hint="eastAsia"/>
                <w:sz w:val="24"/>
                <w:szCs w:val="24"/>
              </w:rPr>
              <w:t>133</w:t>
            </w:r>
            <w:r w:rsidR="00C70EAE">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E722D2" w:rsidRPr="00B65172" w:rsidRDefault="00D453E6" w:rsidP="00E722D2">
            <w:pPr>
              <w:widowControl/>
              <w:shd w:val="clear" w:color="auto" w:fill="FFFFFF"/>
              <w:spacing w:line="360" w:lineRule="auto"/>
              <w:jc w:val="left"/>
              <w:rPr>
                <w:rFonts w:asciiTheme="minorEastAsia" w:hAnsiTheme="minorEastAsia" w:cs="宋体"/>
                <w:kern w:val="0"/>
                <w:sz w:val="24"/>
                <w:szCs w:val="24"/>
              </w:rPr>
            </w:pPr>
            <w:r w:rsidRPr="00C874AB">
              <w:rPr>
                <w:rFonts w:asciiTheme="minorEastAsia" w:hAnsiTheme="minorEastAsia" w:cs="仿宋_GB2312" w:hint="eastAsia"/>
                <w:sz w:val="24"/>
                <w:szCs w:val="24"/>
              </w:rPr>
              <w:t>项目内容：</w:t>
            </w:r>
            <w:r w:rsidR="00E722D2" w:rsidRPr="00B65172">
              <w:rPr>
                <w:rFonts w:asciiTheme="minorEastAsia" w:hAnsiTheme="minorEastAsia" w:cs="宋体" w:hint="eastAsia"/>
                <w:kern w:val="0"/>
                <w:sz w:val="24"/>
                <w:szCs w:val="24"/>
              </w:rPr>
              <w:t>许昌市基础教育、职业教育资源两个平台的网络安全等级保护测评及两个平台的</w:t>
            </w:r>
            <w:proofErr w:type="gramStart"/>
            <w:r w:rsidR="00E722D2" w:rsidRPr="00B65172">
              <w:rPr>
                <w:rFonts w:asciiTheme="minorEastAsia" w:hAnsiTheme="minorEastAsia" w:cs="宋体" w:hint="eastAsia"/>
                <w:kern w:val="0"/>
                <w:sz w:val="24"/>
                <w:szCs w:val="24"/>
              </w:rPr>
              <w:t>云安全</w:t>
            </w:r>
            <w:proofErr w:type="gramEnd"/>
            <w:r w:rsidR="00E722D2" w:rsidRPr="00B65172">
              <w:rPr>
                <w:rFonts w:asciiTheme="minorEastAsia" w:hAnsiTheme="minorEastAsia" w:cs="宋体" w:hint="eastAsia"/>
                <w:kern w:val="0"/>
                <w:sz w:val="24"/>
                <w:szCs w:val="24"/>
              </w:rPr>
              <w:t>防御保护。</w:t>
            </w:r>
          </w:p>
          <w:p w:rsidR="000B3399" w:rsidRPr="00AC6381" w:rsidRDefault="00D453E6" w:rsidP="00C70EAE">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项目地址：</w:t>
            </w:r>
            <w:r w:rsidR="00AC6381" w:rsidRPr="00B65172">
              <w:rPr>
                <w:rFonts w:asciiTheme="minorEastAsia" w:eastAsiaTheme="minorEastAsia" w:hAnsiTheme="minorEastAsia" w:cs="宋体" w:hint="eastAsia"/>
                <w:kern w:val="0"/>
              </w:rPr>
              <w:t>许昌联通IDC机房。</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B3399" w:rsidRDefault="00D453E6" w:rsidP="00C874A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名称：许昌市</w:t>
            </w:r>
            <w:r w:rsidR="00AC6381">
              <w:rPr>
                <w:rFonts w:asciiTheme="minorEastAsia" w:hAnsiTheme="minorEastAsia" w:cs="仿宋_GB2312" w:hint="eastAsia"/>
                <w:sz w:val="24"/>
                <w:szCs w:val="24"/>
              </w:rPr>
              <w:t>教育</w:t>
            </w:r>
            <w:r>
              <w:rPr>
                <w:rFonts w:asciiTheme="minorEastAsia" w:hAnsiTheme="minorEastAsia" w:cs="仿宋_GB2312" w:hint="eastAsia"/>
                <w:sz w:val="24"/>
                <w:szCs w:val="24"/>
              </w:rPr>
              <w:t>局</w:t>
            </w:r>
          </w:p>
          <w:p w:rsidR="00C874AB" w:rsidRPr="00AC6381" w:rsidRDefault="00D453E6" w:rsidP="00C874AB">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仿宋_GB2312" w:hint="eastAsia"/>
                <w:sz w:val="24"/>
                <w:szCs w:val="24"/>
              </w:rPr>
              <w:t>地址：</w:t>
            </w:r>
            <w:r w:rsidR="00AC6381" w:rsidRPr="00AC6381">
              <w:rPr>
                <w:rFonts w:asciiTheme="minorEastAsia" w:hAnsiTheme="minorEastAsia" w:cs="宋体" w:hint="eastAsia"/>
                <w:kern w:val="0"/>
                <w:sz w:val="24"/>
                <w:szCs w:val="24"/>
              </w:rPr>
              <w:t>创业大厦B座2102房</w:t>
            </w:r>
          </w:p>
          <w:p w:rsidR="000B3399" w:rsidRDefault="00D453E6" w:rsidP="00AC638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联系人：</w:t>
            </w:r>
            <w:r w:rsidR="00AC6381">
              <w:rPr>
                <w:rFonts w:asciiTheme="minorEastAsia" w:hAnsiTheme="minorEastAsia" w:cs="仿宋_GB2312" w:hint="eastAsia"/>
                <w:sz w:val="24"/>
                <w:szCs w:val="24"/>
              </w:rPr>
              <w:t>范先生</w:t>
            </w:r>
            <w:r>
              <w:rPr>
                <w:rFonts w:asciiTheme="minorEastAsia" w:hAnsiTheme="minorEastAsia" w:cs="仿宋_GB2312" w:hint="eastAsia"/>
                <w:sz w:val="24"/>
                <w:szCs w:val="24"/>
              </w:rPr>
              <w:t xml:space="preserve"> </w:t>
            </w:r>
            <w:r w:rsidRPr="00C874AB">
              <w:rPr>
                <w:rFonts w:asciiTheme="minorEastAsia" w:hAnsiTheme="minorEastAsia" w:cs="仿宋_GB2312" w:hint="eastAsia"/>
                <w:sz w:val="24"/>
                <w:szCs w:val="24"/>
              </w:rPr>
              <w:t xml:space="preserve">   联系电话：</w:t>
            </w:r>
            <w:r w:rsidR="00AC6381">
              <w:rPr>
                <w:rFonts w:asciiTheme="minorEastAsia" w:hAnsiTheme="minorEastAsia" w:cs="仿宋_GB2312" w:hint="eastAsia"/>
                <w:sz w:val="24"/>
                <w:szCs w:val="24"/>
              </w:rPr>
              <w:t>0374-2699832</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B3399"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B4596" w:rsidRPr="00790B1C" w:rsidRDefault="00D453E6" w:rsidP="00CB4596">
            <w:pPr>
              <w:autoSpaceDE w:val="0"/>
              <w:autoSpaceDN w:val="0"/>
              <w:adjustRightInd w:val="0"/>
              <w:spacing w:line="360" w:lineRule="auto"/>
              <w:ind w:right="-11"/>
              <w:rPr>
                <w:rFonts w:asciiTheme="minorEastAsia" w:hAnsiTheme="minorEastAsia" w:cs="宋体"/>
                <w:b/>
                <w:kern w:val="0"/>
                <w:sz w:val="24"/>
                <w:szCs w:val="24"/>
                <w:lang w:val="zh-CN"/>
              </w:rPr>
            </w:pPr>
            <w:r w:rsidRPr="00CD1216">
              <w:rPr>
                <w:rFonts w:asciiTheme="minorEastAsia" w:hAnsiTheme="minorEastAsia" w:cs="宋体" w:hint="eastAsia"/>
                <w:b/>
                <w:kern w:val="0"/>
                <w:sz w:val="24"/>
                <w:szCs w:val="24"/>
                <w:lang w:val="zh-CN"/>
              </w:rPr>
              <w:t>七、</w:t>
            </w:r>
            <w:r w:rsidR="00CB4596" w:rsidRPr="00790B1C">
              <w:rPr>
                <w:rFonts w:asciiTheme="minorEastAsia" w:hAnsiTheme="minorEastAsia" w:cs="宋体" w:hint="eastAsia"/>
                <w:b/>
                <w:kern w:val="0"/>
                <w:sz w:val="24"/>
                <w:szCs w:val="24"/>
                <w:lang w:val="zh-CN"/>
              </w:rPr>
              <w:t>未被列入“信用中国”网站</w:t>
            </w:r>
            <w:r w:rsidR="00CB4596" w:rsidRPr="00790B1C">
              <w:rPr>
                <w:rFonts w:asciiTheme="minorEastAsia" w:hAnsiTheme="minorEastAsia" w:cs="宋体"/>
                <w:b/>
                <w:kern w:val="0"/>
                <w:sz w:val="24"/>
                <w:szCs w:val="24"/>
                <w:lang w:val="zh-CN"/>
              </w:rPr>
              <w:t>(www.creditchina.gov.cn)</w:t>
            </w:r>
            <w:r w:rsidR="00CB4596" w:rsidRPr="00790B1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CB4596" w:rsidRPr="00790B1C">
              <w:rPr>
                <w:rFonts w:asciiTheme="minorEastAsia" w:hAnsiTheme="minorEastAsia" w:cs="宋体"/>
                <w:b/>
                <w:kern w:val="0"/>
                <w:sz w:val="24"/>
                <w:szCs w:val="24"/>
                <w:lang w:val="zh-CN"/>
              </w:rPr>
              <w:t xml:space="preserve"> (www.ccgp.gov.cn)</w:t>
            </w:r>
            <w:r w:rsidR="00CB4596" w:rsidRPr="00790B1C">
              <w:rPr>
                <w:rFonts w:asciiTheme="minorEastAsia" w:hAnsiTheme="minorEastAsia" w:cs="宋体" w:hint="eastAsia"/>
                <w:b/>
                <w:kern w:val="0"/>
                <w:sz w:val="24"/>
                <w:szCs w:val="24"/>
                <w:lang w:val="zh-CN"/>
              </w:rPr>
              <w:t>政府采购严重违法失信行为记录名单的投标人；“国家企业信用公示系统”网站（</w:t>
            </w:r>
            <w:r w:rsidR="00CB4596" w:rsidRPr="00790B1C">
              <w:rPr>
                <w:rFonts w:asciiTheme="minorEastAsia" w:hAnsiTheme="minorEastAsia" w:cs="宋体"/>
                <w:b/>
                <w:kern w:val="0"/>
                <w:sz w:val="24"/>
                <w:szCs w:val="24"/>
                <w:lang w:val="zh-CN"/>
              </w:rPr>
              <w:t>www.gsxt.gov.cn</w:t>
            </w:r>
            <w:r w:rsidR="00CB4596" w:rsidRPr="00790B1C">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CB4596" w:rsidRPr="00790B1C">
              <w:rPr>
                <w:rFonts w:asciiTheme="minorEastAsia" w:hAnsiTheme="minorEastAsia" w:cs="宋体" w:hint="eastAsia"/>
                <w:b/>
                <w:kern w:val="0"/>
                <w:sz w:val="24"/>
                <w:szCs w:val="24"/>
                <w:lang w:val="zh-CN"/>
              </w:rPr>
              <w:lastRenderedPageBreak/>
              <w:t>时间前三年内供应商信用记录情况)。</w:t>
            </w:r>
          </w:p>
          <w:p w:rsidR="00CB4596" w:rsidRPr="00790B1C" w:rsidRDefault="00CB4596" w:rsidP="00CB4596">
            <w:pPr>
              <w:autoSpaceDE w:val="0"/>
              <w:autoSpaceDN w:val="0"/>
              <w:spacing w:line="360" w:lineRule="auto"/>
              <w:contextualSpacing/>
              <w:rPr>
                <w:rFonts w:asciiTheme="minorEastAsia" w:hAnsiTheme="minorEastAsia" w:cs="宋体"/>
                <w:kern w:val="0"/>
                <w:sz w:val="24"/>
                <w:szCs w:val="24"/>
              </w:rPr>
            </w:pPr>
            <w:r w:rsidRPr="00790B1C">
              <w:rPr>
                <w:rFonts w:asciiTheme="minorEastAsia" w:hAnsiTheme="minorEastAsia" w:cs="宋体" w:hint="eastAsia"/>
                <w:kern w:val="0"/>
                <w:sz w:val="24"/>
                <w:szCs w:val="24"/>
              </w:rPr>
              <w:t>1、查询渠道：“信用中国”网站（</w:t>
            </w:r>
            <w:r w:rsidRPr="00790B1C">
              <w:rPr>
                <w:rFonts w:asciiTheme="minorEastAsia" w:hAnsiTheme="minorEastAsia" w:cs="宋体"/>
                <w:kern w:val="0"/>
                <w:sz w:val="24"/>
                <w:szCs w:val="24"/>
              </w:rPr>
              <w:t>www.creditchina.gov.cn</w:t>
            </w:r>
            <w:r w:rsidRPr="00790B1C">
              <w:rPr>
                <w:rFonts w:asciiTheme="minorEastAsia" w:hAnsiTheme="minorEastAsia" w:cs="宋体" w:hint="eastAsia"/>
                <w:kern w:val="0"/>
                <w:sz w:val="24"/>
                <w:szCs w:val="24"/>
              </w:rPr>
              <w:t>）和“中国政府采购网”（</w:t>
            </w:r>
            <w:r w:rsidRPr="00790B1C">
              <w:rPr>
                <w:rFonts w:asciiTheme="minorEastAsia" w:hAnsiTheme="minorEastAsia" w:cs="宋体"/>
                <w:kern w:val="0"/>
                <w:sz w:val="24"/>
                <w:szCs w:val="24"/>
              </w:rPr>
              <w:t>www.ccgp.gov.cn</w:t>
            </w:r>
            <w:r w:rsidRPr="00790B1C">
              <w:rPr>
                <w:rFonts w:asciiTheme="minorEastAsia" w:hAnsiTheme="minorEastAsia" w:cs="宋体" w:hint="eastAsia"/>
                <w:kern w:val="0"/>
                <w:sz w:val="24"/>
                <w:szCs w:val="24"/>
              </w:rPr>
              <w:t>）；“国家企业信用公示系统”网站（</w:t>
            </w:r>
            <w:r w:rsidRPr="00790B1C">
              <w:rPr>
                <w:rFonts w:asciiTheme="minorEastAsia" w:hAnsiTheme="minorEastAsia" w:cs="宋体"/>
                <w:kern w:val="0"/>
                <w:sz w:val="24"/>
                <w:szCs w:val="24"/>
              </w:rPr>
              <w:t>www.gsxt.gov.cn</w:t>
            </w:r>
            <w:r w:rsidRPr="00790B1C">
              <w:rPr>
                <w:rFonts w:asciiTheme="minorEastAsia" w:hAnsiTheme="minorEastAsia" w:cs="宋体" w:hint="eastAsia"/>
                <w:kern w:val="0"/>
                <w:sz w:val="24"/>
                <w:szCs w:val="24"/>
              </w:rPr>
              <w:t>）；</w:t>
            </w:r>
          </w:p>
          <w:p w:rsidR="00CB4596" w:rsidRPr="00790B1C" w:rsidRDefault="00CB4596" w:rsidP="00CB4596">
            <w:pPr>
              <w:autoSpaceDE w:val="0"/>
              <w:autoSpaceDN w:val="0"/>
              <w:spacing w:line="360" w:lineRule="auto"/>
              <w:contextualSpacing/>
              <w:rPr>
                <w:rFonts w:asciiTheme="minorEastAsia" w:hAnsiTheme="minorEastAsia" w:cs="宋体"/>
                <w:kern w:val="0"/>
                <w:sz w:val="24"/>
                <w:szCs w:val="24"/>
              </w:rPr>
            </w:pPr>
            <w:r w:rsidRPr="00790B1C">
              <w:rPr>
                <w:rFonts w:asciiTheme="minorEastAsia" w:hAnsiTheme="minorEastAsia" w:cs="宋体" w:hint="eastAsia"/>
                <w:kern w:val="0"/>
                <w:sz w:val="24"/>
                <w:szCs w:val="24"/>
              </w:rPr>
              <w:t>2、截止时间：同投标截止时间；</w:t>
            </w:r>
          </w:p>
          <w:p w:rsidR="00CB4596" w:rsidRPr="00790B1C" w:rsidRDefault="00CB4596" w:rsidP="00CB4596">
            <w:pPr>
              <w:autoSpaceDE w:val="0"/>
              <w:autoSpaceDN w:val="0"/>
              <w:spacing w:line="360" w:lineRule="auto"/>
              <w:contextualSpacing/>
              <w:rPr>
                <w:rFonts w:asciiTheme="minorEastAsia" w:hAnsiTheme="minorEastAsia" w:cs="宋体"/>
                <w:kern w:val="0"/>
                <w:sz w:val="24"/>
                <w:szCs w:val="24"/>
              </w:rPr>
            </w:pPr>
            <w:r w:rsidRPr="00790B1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B4596" w:rsidRPr="00790B1C" w:rsidRDefault="00CB4596" w:rsidP="00CB4596">
            <w:pPr>
              <w:autoSpaceDE w:val="0"/>
              <w:autoSpaceDN w:val="0"/>
              <w:spacing w:line="360" w:lineRule="auto"/>
              <w:contextualSpacing/>
              <w:rPr>
                <w:rFonts w:asciiTheme="minorEastAsia" w:hAnsiTheme="minorEastAsia" w:cs="宋体"/>
                <w:kern w:val="0"/>
                <w:sz w:val="24"/>
                <w:szCs w:val="24"/>
              </w:rPr>
            </w:pPr>
            <w:r w:rsidRPr="00790B1C">
              <w:rPr>
                <w:rFonts w:asciiTheme="minorEastAsia" w:hAnsiTheme="minorEastAsia" w:cs="宋体"/>
                <w:kern w:val="0"/>
                <w:sz w:val="24"/>
                <w:szCs w:val="24"/>
              </w:rPr>
              <w:t>4</w:t>
            </w:r>
            <w:r w:rsidRPr="00790B1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B3399" w:rsidRDefault="00CB4596" w:rsidP="00CB4596">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F5A7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F5A7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AC6381" w:rsidP="00C70EA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15</w:t>
            </w:r>
            <w:r w:rsidR="00F51B73">
              <w:rPr>
                <w:rFonts w:asciiTheme="minorEastAsia" w:hAnsiTheme="minorEastAsia" w:cs="宋体" w:hint="eastAsia"/>
                <w:kern w:val="0"/>
                <w:sz w:val="24"/>
                <w:szCs w:val="24"/>
              </w:rPr>
              <w:t>万</w:t>
            </w:r>
            <w:r w:rsidR="00CD1216">
              <w:rPr>
                <w:rFonts w:asciiTheme="minorEastAsia" w:hAnsiTheme="minorEastAsia" w:cs="宋体" w:hint="eastAsia"/>
                <w:kern w:val="0"/>
                <w:sz w:val="24"/>
                <w:szCs w:val="24"/>
              </w:rPr>
              <w:t>元，超出最高限价的投标无效。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6F5A7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6F5A7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6F5A7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6F5A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453E6">
              <w:rPr>
                <w:rFonts w:asciiTheme="minorEastAsia" w:hAnsiTheme="minorEastAsia" w:cs="宋体" w:hint="eastAsia"/>
                <w:bCs/>
                <w:sz w:val="24"/>
                <w:szCs w:val="24"/>
                <w:lang w:val="zh-CN"/>
              </w:rPr>
              <w:t>年</w:t>
            </w:r>
            <w:r w:rsidR="00790B1C">
              <w:rPr>
                <w:rFonts w:asciiTheme="minorEastAsia" w:hAnsiTheme="minorEastAsia" w:cs="宋体" w:hint="eastAsia"/>
                <w:bCs/>
                <w:sz w:val="24"/>
                <w:szCs w:val="24"/>
                <w:lang w:val="zh-CN"/>
              </w:rPr>
              <w:t>11</w:t>
            </w:r>
            <w:r w:rsidR="00D453E6">
              <w:rPr>
                <w:rFonts w:asciiTheme="minorEastAsia" w:hAnsiTheme="minorEastAsia" w:cs="宋体" w:hint="eastAsia"/>
                <w:bCs/>
                <w:sz w:val="24"/>
                <w:szCs w:val="24"/>
                <w:lang w:val="zh-CN"/>
              </w:rPr>
              <w:t>月</w:t>
            </w:r>
            <w:r w:rsidR="00790B1C">
              <w:rPr>
                <w:rFonts w:asciiTheme="minorEastAsia" w:hAnsiTheme="minorEastAsia" w:cs="宋体" w:hint="eastAsia"/>
                <w:bCs/>
                <w:sz w:val="24"/>
                <w:szCs w:val="24"/>
                <w:lang w:val="zh-CN"/>
              </w:rPr>
              <w:t>28</w:t>
            </w:r>
            <w:r w:rsidR="00D453E6">
              <w:rPr>
                <w:rFonts w:asciiTheme="minorEastAsia" w:hAnsiTheme="minorEastAsia" w:cs="宋体" w:hint="eastAsia"/>
                <w:bCs/>
                <w:sz w:val="24"/>
                <w:szCs w:val="24"/>
                <w:lang w:val="zh-CN"/>
              </w:rPr>
              <w:t>日</w:t>
            </w:r>
            <w:r w:rsidR="00790B1C">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sidR="00790B1C">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790B1C">
              <w:rPr>
                <w:rFonts w:asciiTheme="minorEastAsia" w:hAnsiTheme="minorEastAsia" w:cs="宋体" w:hint="eastAsia"/>
                <w:bCs/>
                <w:sz w:val="24"/>
                <w:szCs w:val="24"/>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51B73" w:rsidRDefault="00D453E6" w:rsidP="00F51B7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AC6381">
              <w:rPr>
                <w:rFonts w:asciiTheme="minorEastAsia" w:hAnsiTheme="minorEastAsia" w:cs="仿宋_GB2312" w:hint="eastAsia"/>
                <w:sz w:val="24"/>
                <w:szCs w:val="24"/>
                <w:lang w:val="zh-CN"/>
              </w:rPr>
              <w:t>叁</w:t>
            </w:r>
            <w:r w:rsidR="00CD1216">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元整（¥</w:t>
            </w:r>
            <w:r w:rsidR="00AC63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4"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5"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6F5A7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6F5A7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6F5A7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6F5A7B">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6F5A7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6F5A7B">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6F5A7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6F5A7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CD1216">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CD1216">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CD1216">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6F5A7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D1216" w:rsidRDefault="00CD1216" w:rsidP="00F51B73">
      <w:pPr>
        <w:widowControl/>
        <w:rPr>
          <w:rFonts w:asciiTheme="majorEastAsia" w:eastAsiaTheme="majorEastAsia" w:hAnsiTheme="majorEastAsia" w:cs="宋体"/>
          <w:b/>
          <w:kern w:val="0"/>
          <w:sz w:val="36"/>
          <w:szCs w:val="36"/>
        </w:rPr>
      </w:pPr>
    </w:p>
    <w:p w:rsidR="00C70EAE" w:rsidRDefault="00C70EAE" w:rsidP="00CB4596">
      <w:pPr>
        <w:widowControl/>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CB4596" w:rsidRPr="00790B1C" w:rsidRDefault="00CB4596" w:rsidP="00CB4596">
      <w:pPr>
        <w:pStyle w:val="ab"/>
        <w:widowControl/>
        <w:shd w:val="clear" w:color="auto" w:fill="FFFFFF"/>
        <w:spacing w:line="360" w:lineRule="auto"/>
        <w:contextualSpacing/>
        <w:jc w:val="left"/>
        <w:rPr>
          <w:rFonts w:asciiTheme="minorEastAsia" w:hAnsiTheme="minorEastAsia" w:cs="宋体"/>
          <w:b/>
          <w:kern w:val="0"/>
        </w:rPr>
      </w:pPr>
      <w:r w:rsidRPr="00790B1C">
        <w:rPr>
          <w:rFonts w:asciiTheme="minorEastAsia" w:hAnsiTheme="minorEastAsia" w:cs="宋体"/>
          <w:kern w:val="0"/>
        </w:rPr>
        <w:t>3.</w:t>
      </w:r>
      <w:r w:rsidRPr="00790B1C">
        <w:rPr>
          <w:rFonts w:asciiTheme="minorEastAsia" w:hAnsiTheme="minorEastAsia" w:cs="宋体" w:hint="eastAsia"/>
          <w:kern w:val="0"/>
        </w:rPr>
        <w:t>3</w:t>
      </w:r>
      <w:r w:rsidRPr="00790B1C">
        <w:rPr>
          <w:rFonts w:asciiTheme="minorEastAsia" w:hAnsiTheme="minorEastAsia" w:cs="宋体"/>
          <w:kern w:val="0"/>
        </w:rPr>
        <w:t xml:space="preserve"> </w:t>
      </w:r>
      <w:r w:rsidRPr="00790B1C">
        <w:rPr>
          <w:rFonts w:asciiTheme="minorEastAsia" w:hAnsiTheme="minorEastAsia" w:cs="宋体" w:hint="eastAsia"/>
          <w:kern w:val="0"/>
        </w:rPr>
        <w:t>政府采购活动中查询及使用投标人信用记录的具体要求为：投标人未被列入失信被执行人、重大税收违法案件当事人名单、</w:t>
      </w:r>
      <w:r w:rsidRPr="00790B1C">
        <w:rPr>
          <w:rFonts w:asciiTheme="minorEastAsia" w:hAnsiTheme="minorEastAsia" w:cs="仿宋_GB2312"/>
          <w:shd w:val="clear" w:color="auto" w:fill="FFFFFF"/>
        </w:rPr>
        <w:t>政府采购严重违法失信名单</w:t>
      </w:r>
      <w:r w:rsidRPr="00790B1C">
        <w:rPr>
          <w:rFonts w:asciiTheme="minorEastAsia" w:hAnsiTheme="minorEastAsia" w:cs="仿宋_GB2312" w:hint="eastAsia"/>
          <w:shd w:val="clear" w:color="auto" w:fill="FFFFFF"/>
        </w:rPr>
        <w:t>、</w:t>
      </w:r>
      <w:r w:rsidRPr="00790B1C">
        <w:rPr>
          <w:rFonts w:asciiTheme="minorEastAsia" w:hAnsiTheme="minorEastAsia" w:cs="宋体" w:hint="eastAsia"/>
          <w:kern w:val="0"/>
        </w:rPr>
        <w:t>政府采购严重违法失信行为记录名单、</w:t>
      </w:r>
      <w:r w:rsidRPr="00790B1C">
        <w:rPr>
          <w:rFonts w:ascii="宋体" w:hAnsi="宋体" w:cs="仿宋_GB2312" w:hint="eastAsia"/>
          <w:b/>
          <w:shd w:val="clear" w:color="auto" w:fill="FFFFFF"/>
        </w:rPr>
        <w:t>严重违法失信企业名单（黑名单）</w:t>
      </w:r>
      <w:r w:rsidRPr="00790B1C">
        <w:rPr>
          <w:rFonts w:asciiTheme="minorEastAsia" w:hAnsiTheme="minorEastAsia" w:cs="宋体" w:hint="eastAsia"/>
          <w:kern w:val="0"/>
        </w:rPr>
        <w:t>（联合体形式投标的，联合体成员存在不良信用记录，视同联合体存在不良信用记录）。</w:t>
      </w:r>
      <w:r w:rsidRPr="00790B1C">
        <w:rPr>
          <w:rFonts w:asciiTheme="minorEastAsia" w:hAnsiTheme="minorEastAsia" w:cs="宋体" w:hint="eastAsia"/>
          <w:b/>
          <w:kern w:val="0"/>
        </w:rPr>
        <w:t>(本项目投标截止时间前三年内供应商信用记录情况)</w:t>
      </w:r>
    </w:p>
    <w:p w:rsidR="00CB4596" w:rsidRPr="00790B1C" w:rsidRDefault="00CB4596" w:rsidP="00CB4596">
      <w:pPr>
        <w:autoSpaceDE w:val="0"/>
        <w:autoSpaceDN w:val="0"/>
        <w:spacing w:line="360" w:lineRule="auto"/>
        <w:contextualSpacing/>
        <w:mirrorIndents/>
        <w:rPr>
          <w:rFonts w:asciiTheme="minorEastAsia" w:hAnsiTheme="minorEastAsia" w:cs="宋体"/>
          <w:kern w:val="0"/>
          <w:sz w:val="24"/>
          <w:szCs w:val="24"/>
        </w:rPr>
      </w:pPr>
      <w:r w:rsidRPr="00790B1C">
        <w:rPr>
          <w:rFonts w:asciiTheme="minorEastAsia" w:hAnsiTheme="minorEastAsia" w:cs="宋体" w:hint="eastAsia"/>
          <w:kern w:val="0"/>
          <w:sz w:val="24"/>
          <w:szCs w:val="24"/>
        </w:rPr>
        <w:t>（1）查询渠道：“信用中国”网站（</w:t>
      </w:r>
      <w:r w:rsidRPr="00790B1C">
        <w:rPr>
          <w:rFonts w:asciiTheme="minorEastAsia" w:hAnsiTheme="minorEastAsia" w:cs="宋体"/>
          <w:kern w:val="0"/>
          <w:sz w:val="24"/>
          <w:szCs w:val="24"/>
        </w:rPr>
        <w:t>www.creditchina.gov.cn</w:t>
      </w:r>
      <w:r w:rsidRPr="00790B1C">
        <w:rPr>
          <w:rFonts w:asciiTheme="minorEastAsia" w:hAnsiTheme="minorEastAsia" w:cs="宋体" w:hint="eastAsia"/>
          <w:kern w:val="0"/>
          <w:sz w:val="24"/>
          <w:szCs w:val="24"/>
        </w:rPr>
        <w:t>）和“中国政府采购网”（</w:t>
      </w:r>
      <w:r w:rsidRPr="00790B1C">
        <w:rPr>
          <w:rFonts w:asciiTheme="minorEastAsia" w:hAnsiTheme="minorEastAsia" w:cs="宋体"/>
          <w:kern w:val="0"/>
          <w:sz w:val="24"/>
          <w:szCs w:val="24"/>
        </w:rPr>
        <w:t>www.ccgp.gov.cn</w:t>
      </w:r>
      <w:r w:rsidRPr="00790B1C">
        <w:rPr>
          <w:rFonts w:asciiTheme="minorEastAsia" w:hAnsiTheme="minorEastAsia" w:cs="宋体" w:hint="eastAsia"/>
          <w:kern w:val="0"/>
          <w:sz w:val="24"/>
          <w:szCs w:val="24"/>
        </w:rPr>
        <w:t>）；</w:t>
      </w:r>
      <w:r w:rsidRPr="00790B1C">
        <w:rPr>
          <w:rFonts w:ascii="宋体" w:hAnsi="宋体" w:cs="宋体" w:hint="eastAsia"/>
          <w:kern w:val="0"/>
          <w:sz w:val="24"/>
          <w:szCs w:val="24"/>
        </w:rPr>
        <w:t>“</w:t>
      </w:r>
      <w:r w:rsidRPr="00790B1C">
        <w:rPr>
          <w:rFonts w:ascii="宋体" w:hAnsi="宋体" w:cs="宋体" w:hint="eastAsia"/>
          <w:kern w:val="0"/>
          <w:sz w:val="24"/>
          <w:szCs w:val="24"/>
          <w:lang w:val="zh-CN"/>
        </w:rPr>
        <w:t>国家企业信用公示系统</w:t>
      </w:r>
      <w:r w:rsidRPr="00790B1C">
        <w:rPr>
          <w:rFonts w:ascii="宋体" w:hAnsi="宋体" w:cs="宋体" w:hint="eastAsia"/>
          <w:kern w:val="0"/>
          <w:sz w:val="24"/>
          <w:szCs w:val="24"/>
        </w:rPr>
        <w:t>”</w:t>
      </w:r>
      <w:r w:rsidRPr="00790B1C">
        <w:rPr>
          <w:rFonts w:ascii="宋体" w:hAnsi="宋体" w:cs="宋体" w:hint="eastAsia"/>
          <w:kern w:val="0"/>
          <w:sz w:val="24"/>
          <w:szCs w:val="24"/>
          <w:lang w:val="zh-CN"/>
        </w:rPr>
        <w:t>网站</w:t>
      </w:r>
      <w:r w:rsidRPr="00790B1C">
        <w:rPr>
          <w:rFonts w:ascii="宋体" w:hAnsi="宋体" w:cs="宋体" w:hint="eastAsia"/>
          <w:kern w:val="0"/>
          <w:sz w:val="24"/>
          <w:szCs w:val="24"/>
        </w:rPr>
        <w:t>（</w:t>
      </w:r>
      <w:r w:rsidRPr="00790B1C">
        <w:rPr>
          <w:rFonts w:ascii="宋体" w:hAnsi="宋体" w:cs="宋体"/>
          <w:kern w:val="0"/>
          <w:sz w:val="24"/>
          <w:szCs w:val="24"/>
        </w:rPr>
        <w:t>www.gsxt.gov.cn</w:t>
      </w:r>
      <w:r w:rsidRPr="00790B1C">
        <w:rPr>
          <w:rFonts w:ascii="宋体" w:hAnsi="宋体" w:cs="宋体" w:hint="eastAsia"/>
          <w:kern w:val="0"/>
          <w:sz w:val="24"/>
          <w:szCs w:val="24"/>
        </w:rPr>
        <w:t>）；</w:t>
      </w:r>
    </w:p>
    <w:p w:rsidR="00CB4596" w:rsidRPr="00790B1C" w:rsidRDefault="00CB4596" w:rsidP="00CB4596">
      <w:pPr>
        <w:autoSpaceDE w:val="0"/>
        <w:autoSpaceDN w:val="0"/>
        <w:spacing w:line="360" w:lineRule="auto"/>
        <w:contextualSpacing/>
        <w:mirrorIndents/>
        <w:rPr>
          <w:rFonts w:asciiTheme="minorEastAsia" w:hAnsiTheme="minorEastAsia" w:cs="宋体"/>
          <w:kern w:val="0"/>
          <w:sz w:val="24"/>
          <w:szCs w:val="24"/>
        </w:rPr>
      </w:pPr>
      <w:r w:rsidRPr="00790B1C">
        <w:rPr>
          <w:rFonts w:asciiTheme="minorEastAsia" w:hAnsiTheme="minorEastAsia" w:cs="宋体" w:hint="eastAsia"/>
          <w:kern w:val="0"/>
          <w:sz w:val="24"/>
          <w:szCs w:val="24"/>
        </w:rPr>
        <w:t>（2）截止时间：同投标截止时间；</w:t>
      </w:r>
    </w:p>
    <w:p w:rsidR="00CB4596" w:rsidRPr="00790B1C" w:rsidRDefault="00CB4596" w:rsidP="00CB4596">
      <w:pPr>
        <w:autoSpaceDE w:val="0"/>
        <w:autoSpaceDN w:val="0"/>
        <w:spacing w:line="360" w:lineRule="auto"/>
        <w:contextualSpacing/>
        <w:mirrorIndents/>
        <w:rPr>
          <w:rFonts w:asciiTheme="minorEastAsia" w:hAnsiTheme="minorEastAsia" w:cs="宋体"/>
          <w:kern w:val="0"/>
          <w:sz w:val="24"/>
          <w:szCs w:val="24"/>
        </w:rPr>
      </w:pPr>
      <w:r w:rsidRPr="00790B1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B4596" w:rsidRPr="00790B1C" w:rsidRDefault="00CB4596" w:rsidP="00CB4596">
      <w:pPr>
        <w:autoSpaceDE w:val="0"/>
        <w:autoSpaceDN w:val="0"/>
        <w:spacing w:line="360" w:lineRule="auto"/>
        <w:contextualSpacing/>
        <w:mirrorIndents/>
        <w:rPr>
          <w:rFonts w:asciiTheme="minorEastAsia" w:hAnsiTheme="minorEastAsia" w:cs="宋体"/>
          <w:kern w:val="0"/>
          <w:sz w:val="24"/>
          <w:szCs w:val="24"/>
        </w:rPr>
      </w:pPr>
      <w:r w:rsidRPr="00790B1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CB4596" w:rsidRPr="005B5BCB" w:rsidRDefault="00CB4596" w:rsidP="00CB459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7"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8"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CB4596">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E1798" w:rsidRPr="00790B1C" w:rsidRDefault="001E1798" w:rsidP="001E1798">
      <w:pPr>
        <w:autoSpaceDE w:val="0"/>
        <w:autoSpaceDN w:val="0"/>
        <w:spacing w:line="360" w:lineRule="auto"/>
        <w:contextualSpacing/>
        <w:mirrorIndents/>
        <w:rPr>
          <w:rFonts w:asciiTheme="minorEastAsia" w:hAnsiTheme="minorEastAsia" w:cs="宋体"/>
          <w:b/>
          <w:kern w:val="0"/>
          <w:sz w:val="24"/>
          <w:szCs w:val="24"/>
        </w:rPr>
      </w:pPr>
      <w:r w:rsidRPr="00790B1C">
        <w:rPr>
          <w:rFonts w:asciiTheme="minorEastAsia" w:hAnsiTheme="minorEastAsia" w:cs="宋体" w:hint="eastAsia"/>
          <w:b/>
          <w:kern w:val="0"/>
          <w:sz w:val="24"/>
          <w:szCs w:val="24"/>
        </w:rPr>
        <w:t>11.招标文件的澄清或修改</w:t>
      </w:r>
    </w:p>
    <w:p w:rsidR="001E1798" w:rsidRPr="00790B1C" w:rsidRDefault="001E1798" w:rsidP="001E1798">
      <w:pPr>
        <w:autoSpaceDE w:val="0"/>
        <w:autoSpaceDN w:val="0"/>
        <w:spacing w:line="360" w:lineRule="auto"/>
        <w:contextualSpacing/>
        <w:mirrorIndents/>
        <w:rPr>
          <w:rFonts w:asciiTheme="minorEastAsia" w:hAnsiTheme="minorEastAsia" w:cs="宋体"/>
          <w:kern w:val="0"/>
          <w:sz w:val="24"/>
          <w:szCs w:val="24"/>
        </w:rPr>
      </w:pPr>
      <w:r w:rsidRPr="00790B1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E1798" w:rsidRPr="00790B1C" w:rsidRDefault="001E1798" w:rsidP="001E1798">
      <w:pPr>
        <w:autoSpaceDE w:val="0"/>
        <w:autoSpaceDN w:val="0"/>
        <w:spacing w:line="360" w:lineRule="auto"/>
        <w:contextualSpacing/>
        <w:mirrorIndents/>
        <w:rPr>
          <w:rFonts w:asciiTheme="minorEastAsia" w:hAnsiTheme="minorEastAsia" w:cs="宋体"/>
          <w:kern w:val="0"/>
          <w:sz w:val="24"/>
          <w:szCs w:val="24"/>
        </w:rPr>
      </w:pPr>
      <w:r w:rsidRPr="00790B1C">
        <w:rPr>
          <w:rFonts w:asciiTheme="minorEastAsia" w:hAnsiTheme="minorEastAsia" w:cs="宋体" w:hint="eastAsia"/>
          <w:kern w:val="0"/>
          <w:sz w:val="24"/>
          <w:szCs w:val="24"/>
        </w:rPr>
        <w:t>11</w:t>
      </w:r>
      <w:r w:rsidRPr="00790B1C">
        <w:rPr>
          <w:rFonts w:asciiTheme="minorEastAsia" w:hAnsiTheme="minorEastAsia" w:cs="宋体"/>
          <w:kern w:val="0"/>
          <w:sz w:val="24"/>
          <w:szCs w:val="24"/>
        </w:rPr>
        <w:t>.</w:t>
      </w:r>
      <w:r w:rsidRPr="00790B1C">
        <w:rPr>
          <w:rFonts w:asciiTheme="minorEastAsia" w:hAnsiTheme="minorEastAsia" w:cs="宋体" w:hint="eastAsia"/>
          <w:kern w:val="0"/>
          <w:sz w:val="24"/>
          <w:szCs w:val="24"/>
        </w:rPr>
        <w:t>2</w:t>
      </w:r>
      <w:r w:rsidRPr="00790B1C">
        <w:rPr>
          <w:rFonts w:asciiTheme="minorEastAsia" w:hAnsiTheme="minorEastAsia" w:cs="宋体"/>
          <w:kern w:val="0"/>
          <w:sz w:val="24"/>
          <w:szCs w:val="24"/>
        </w:rPr>
        <w:t xml:space="preserve"> </w:t>
      </w:r>
      <w:r w:rsidRPr="00790B1C">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90B1C">
        <w:rPr>
          <w:rFonts w:asciiTheme="minorEastAsia" w:hAnsiTheme="minorEastAsia" w:cs="宋体"/>
          <w:kern w:val="0"/>
          <w:sz w:val="24"/>
          <w:szCs w:val="24"/>
        </w:rPr>
        <w:t>15</w:t>
      </w:r>
      <w:r w:rsidRPr="00790B1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E1798" w:rsidRPr="00790B1C" w:rsidRDefault="001E1798" w:rsidP="001E1798">
      <w:pPr>
        <w:autoSpaceDE w:val="0"/>
        <w:autoSpaceDN w:val="0"/>
        <w:spacing w:line="360" w:lineRule="auto"/>
        <w:contextualSpacing/>
        <w:mirrorIndents/>
        <w:rPr>
          <w:rFonts w:asciiTheme="minorEastAsia" w:hAnsiTheme="minorEastAsia" w:cs="宋体"/>
          <w:kern w:val="0"/>
          <w:sz w:val="24"/>
          <w:szCs w:val="24"/>
        </w:rPr>
      </w:pPr>
      <w:r w:rsidRPr="00790B1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E1798" w:rsidRPr="00790B1C" w:rsidRDefault="001E1798" w:rsidP="001E1798">
      <w:pPr>
        <w:autoSpaceDE w:val="0"/>
        <w:autoSpaceDN w:val="0"/>
        <w:spacing w:line="360" w:lineRule="auto"/>
        <w:contextualSpacing/>
        <w:mirrorIndents/>
        <w:rPr>
          <w:rFonts w:asciiTheme="minorEastAsia" w:hAnsiTheme="minorEastAsia" w:cs="宋体"/>
          <w:kern w:val="0"/>
          <w:sz w:val="24"/>
          <w:szCs w:val="24"/>
        </w:rPr>
      </w:pPr>
      <w:r w:rsidRPr="00790B1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Pr="001E1798"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9"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w:t>
      </w:r>
      <w:r w:rsidRPr="00D453E6">
        <w:rPr>
          <w:rFonts w:asciiTheme="minorEastAsia" w:hAnsiTheme="minorEastAsia" w:cs="仿宋_GB2312" w:hint="eastAsia"/>
          <w:sz w:val="24"/>
          <w:szCs w:val="24"/>
          <w:lang w:val="zh-CN"/>
        </w:rPr>
        <w:lastRenderedPageBreak/>
        <w:t>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E1798" w:rsidRPr="00790B1C" w:rsidRDefault="001E1798" w:rsidP="001E1798">
      <w:pPr>
        <w:pStyle w:val="a7"/>
        <w:spacing w:line="360" w:lineRule="auto"/>
        <w:rPr>
          <w:rFonts w:ascii="宋体" w:hAnsi="宋体" w:cs="宋体"/>
          <w:szCs w:val="24"/>
        </w:rPr>
      </w:pPr>
      <w:r w:rsidRPr="00790B1C">
        <w:rPr>
          <w:rFonts w:asciiTheme="minorEastAsia" w:hAnsiTheme="minorEastAsia" w:cs="仿宋_GB2312" w:hint="eastAsia"/>
          <w:szCs w:val="24"/>
          <w:lang w:val="zh-CN"/>
        </w:rPr>
        <w:t>30.3</w:t>
      </w:r>
      <w:r w:rsidRPr="00790B1C">
        <w:rPr>
          <w:rFonts w:ascii="宋体" w:hAnsi="宋体" w:cs="宋体" w:hint="eastAsia"/>
          <w:szCs w:val="24"/>
        </w:rPr>
        <w:t>投标人有下列情形之一的，处以采购金额千分之五以上千</w:t>
      </w:r>
      <w:proofErr w:type="gramStart"/>
      <w:r w:rsidRPr="00790B1C">
        <w:rPr>
          <w:rFonts w:ascii="宋体" w:hAnsi="宋体" w:cs="宋体" w:hint="eastAsia"/>
          <w:szCs w:val="24"/>
        </w:rPr>
        <w:t>分之十</w:t>
      </w:r>
      <w:proofErr w:type="gramEnd"/>
      <w:r w:rsidRPr="00790B1C">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E1798" w:rsidRPr="00790B1C" w:rsidRDefault="001E1798" w:rsidP="001E1798">
      <w:pPr>
        <w:pStyle w:val="a7"/>
        <w:spacing w:line="360" w:lineRule="auto"/>
        <w:rPr>
          <w:rFonts w:ascii="宋体" w:hAnsi="宋体" w:cs="宋体"/>
          <w:szCs w:val="24"/>
        </w:rPr>
      </w:pPr>
      <w:r w:rsidRPr="00790B1C">
        <w:rPr>
          <w:rFonts w:ascii="宋体" w:hAnsi="宋体" w:cs="宋体" w:hint="eastAsia"/>
          <w:szCs w:val="24"/>
        </w:rPr>
        <w:t>（一）提供虚假材料谋取中标、成交的；</w:t>
      </w:r>
    </w:p>
    <w:p w:rsidR="001E1798" w:rsidRPr="00790B1C" w:rsidRDefault="001E1798" w:rsidP="001E1798">
      <w:pPr>
        <w:pStyle w:val="a7"/>
        <w:spacing w:line="360" w:lineRule="auto"/>
        <w:rPr>
          <w:rFonts w:ascii="宋体" w:hAnsi="宋体" w:cs="宋体"/>
          <w:szCs w:val="24"/>
        </w:rPr>
      </w:pPr>
      <w:r w:rsidRPr="00790B1C">
        <w:rPr>
          <w:rFonts w:ascii="宋体" w:hAnsi="宋体" w:cs="宋体" w:hint="eastAsia"/>
          <w:szCs w:val="24"/>
        </w:rPr>
        <w:t>（二）采取不正当手段诋毁、排挤其他供应商的；</w:t>
      </w:r>
    </w:p>
    <w:p w:rsidR="001E1798" w:rsidRPr="00790B1C" w:rsidRDefault="001E1798" w:rsidP="001E1798">
      <w:pPr>
        <w:pStyle w:val="a7"/>
        <w:spacing w:line="360" w:lineRule="auto"/>
        <w:rPr>
          <w:rFonts w:ascii="宋体" w:hAnsi="宋体" w:cs="宋体"/>
          <w:szCs w:val="24"/>
        </w:rPr>
      </w:pPr>
      <w:r w:rsidRPr="00790B1C">
        <w:rPr>
          <w:rFonts w:ascii="宋体" w:hAnsi="宋体" w:cs="宋体" w:hint="eastAsia"/>
          <w:szCs w:val="24"/>
        </w:rPr>
        <w:t>（三）与采购人、其他供应商或者采购代理机构恶意串通的；</w:t>
      </w:r>
    </w:p>
    <w:p w:rsidR="001E1798" w:rsidRPr="00790B1C" w:rsidRDefault="001E1798" w:rsidP="001E1798">
      <w:pPr>
        <w:pStyle w:val="a7"/>
        <w:spacing w:line="360" w:lineRule="auto"/>
        <w:rPr>
          <w:rFonts w:ascii="宋体" w:hAnsi="宋体" w:cs="宋体"/>
          <w:szCs w:val="24"/>
        </w:rPr>
      </w:pPr>
      <w:r w:rsidRPr="00790B1C">
        <w:rPr>
          <w:rFonts w:ascii="宋体" w:hAnsi="宋体" w:cs="宋体" w:hint="eastAsia"/>
          <w:szCs w:val="24"/>
        </w:rPr>
        <w:t>（四）向采购人、采购代理机构行贿或者提供其他不正当利益的；</w:t>
      </w:r>
    </w:p>
    <w:p w:rsidR="001E1798" w:rsidRPr="00790B1C" w:rsidRDefault="001E1798" w:rsidP="001E1798">
      <w:pPr>
        <w:pStyle w:val="a7"/>
        <w:spacing w:line="360" w:lineRule="auto"/>
        <w:rPr>
          <w:rFonts w:ascii="宋体" w:hAnsi="宋体" w:cs="宋体"/>
          <w:szCs w:val="24"/>
        </w:rPr>
      </w:pPr>
      <w:r w:rsidRPr="00790B1C">
        <w:rPr>
          <w:rFonts w:ascii="宋体" w:hAnsi="宋体" w:cs="宋体" w:hint="eastAsia"/>
          <w:szCs w:val="24"/>
        </w:rPr>
        <w:t>（五）在招标采购过程中与采购人进行协商谈判的；</w:t>
      </w:r>
    </w:p>
    <w:p w:rsidR="001E1798" w:rsidRPr="00790B1C" w:rsidRDefault="001E1798" w:rsidP="001E1798">
      <w:pPr>
        <w:pStyle w:val="a7"/>
        <w:spacing w:line="360" w:lineRule="auto"/>
        <w:rPr>
          <w:rFonts w:ascii="宋体" w:hAnsi="宋体" w:cs="宋体"/>
          <w:szCs w:val="24"/>
        </w:rPr>
      </w:pPr>
      <w:r w:rsidRPr="00790B1C">
        <w:rPr>
          <w:rFonts w:ascii="宋体" w:hAnsi="宋体" w:cs="宋体" w:hint="eastAsia"/>
          <w:szCs w:val="24"/>
        </w:rPr>
        <w:t>（六）拒绝有关部门监督检查或者提供虚假情况的。</w:t>
      </w:r>
    </w:p>
    <w:p w:rsidR="001E1798" w:rsidRPr="00790B1C" w:rsidRDefault="001E1798" w:rsidP="001E1798">
      <w:pPr>
        <w:pStyle w:val="a7"/>
        <w:spacing w:line="360" w:lineRule="auto"/>
        <w:rPr>
          <w:rFonts w:ascii="宋体" w:hAnsi="宋体" w:cs="宋体"/>
          <w:kern w:val="0"/>
          <w:szCs w:val="24"/>
        </w:rPr>
      </w:pPr>
      <w:r w:rsidRPr="00790B1C">
        <w:rPr>
          <w:rFonts w:ascii="宋体" w:hAnsi="宋体" w:cs="宋体" w:hint="eastAsia"/>
          <w:szCs w:val="24"/>
        </w:rPr>
        <w:t>投标人有前款第（一）至（五）项情形之一的，中标、成交无效。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E1798" w:rsidRPr="001E1798" w:rsidRDefault="00D453E6" w:rsidP="001E1798">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1E1798" w:rsidRPr="001E1798">
        <w:rPr>
          <w:rFonts w:asciiTheme="minorEastAsia" w:hAnsiTheme="minorEastAsia" w:cs="仿宋_GB2312" w:hint="eastAsia"/>
          <w:b/>
          <w:sz w:val="24"/>
          <w:szCs w:val="24"/>
        </w:rPr>
        <w:t>42. 其他</w:t>
      </w:r>
    </w:p>
    <w:p w:rsidR="001E1798" w:rsidRPr="001E1798" w:rsidRDefault="001E1798" w:rsidP="001E1798">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E1798">
        <w:rPr>
          <w:rFonts w:asciiTheme="minorEastAsia" w:hAnsiTheme="minorEastAsia" w:cs="宋体" w:hint="eastAsia"/>
          <w:kern w:val="0"/>
          <w:sz w:val="24"/>
          <w:szCs w:val="24"/>
        </w:rPr>
        <w:t>本次招标文件未尽事项，以法律法规规定的为准。</w:t>
      </w:r>
    </w:p>
    <w:p w:rsidR="000B3399" w:rsidRPr="001E1798" w:rsidRDefault="000B339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1798" w:rsidRDefault="001E17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453E6">
        <w:rPr>
          <w:rFonts w:asciiTheme="minorEastAsia" w:eastAsiaTheme="minorEastAsia" w:hAnsiTheme="minorEastAsia" w:cs="仿宋_GB2312" w:hint="eastAsia"/>
          <w:szCs w:val="24"/>
          <w:lang w:val="zh-CN"/>
        </w:rPr>
        <w:t>所在页</w:t>
      </w:r>
      <w:r w:rsidRPr="00D453E6">
        <w:rPr>
          <w:rFonts w:asciiTheme="minorEastAsia" w:eastAsiaTheme="minorEastAsia" w:hAnsiTheme="minorEastAsia" w:cs="仿宋_GB2312" w:hint="eastAsia"/>
          <w:szCs w:val="24"/>
        </w:rPr>
        <w:t>并加盖</w:t>
      </w:r>
      <w:proofErr w:type="gramEnd"/>
      <w:r w:rsidRPr="00D453E6">
        <w:rPr>
          <w:rFonts w:asciiTheme="minorEastAsia" w:eastAsiaTheme="minorEastAsia" w:hAnsiTheme="minorEastAsia" w:cs="仿宋_GB2312" w:hint="eastAsia"/>
          <w:szCs w:val="24"/>
        </w:rPr>
        <w:t>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1E1798" w:rsidRPr="00790B1C" w:rsidRDefault="00D453E6" w:rsidP="001E1798">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1E1798" w:rsidRPr="0098657D">
              <w:rPr>
                <w:rFonts w:ascii="宋体" w:hAnsi="宋体" w:cs="仿宋_GB2312" w:hint="eastAsia"/>
                <w:b/>
                <w:sz w:val="24"/>
                <w:szCs w:val="24"/>
                <w:shd w:val="clear" w:color="auto" w:fill="FFFFFF"/>
              </w:rPr>
              <w:t>未被列入</w:t>
            </w:r>
            <w:r w:rsidR="001E1798" w:rsidRPr="0098657D">
              <w:rPr>
                <w:rFonts w:ascii="宋体" w:cs="仿宋_GB2312" w:hint="eastAsia"/>
                <w:b/>
                <w:sz w:val="24"/>
                <w:szCs w:val="24"/>
                <w:shd w:val="clear" w:color="auto" w:fill="FFFFFF"/>
              </w:rPr>
              <w:t>“</w:t>
            </w:r>
            <w:r w:rsidR="001E1798" w:rsidRPr="0098657D">
              <w:rPr>
                <w:rFonts w:ascii="宋体" w:hAnsi="宋体" w:cs="仿宋_GB2312" w:hint="eastAsia"/>
                <w:b/>
                <w:sz w:val="24"/>
                <w:szCs w:val="24"/>
                <w:shd w:val="clear" w:color="auto" w:fill="FFFFFF"/>
              </w:rPr>
              <w:t>信用中国</w:t>
            </w:r>
            <w:r w:rsidR="001E1798" w:rsidRPr="0098657D">
              <w:rPr>
                <w:rFonts w:ascii="宋体" w:cs="仿宋_GB2312" w:hint="eastAsia"/>
                <w:b/>
                <w:sz w:val="24"/>
                <w:szCs w:val="24"/>
                <w:shd w:val="clear" w:color="auto" w:fill="FFFFFF"/>
              </w:rPr>
              <w:t>”</w:t>
            </w:r>
            <w:r w:rsidR="001E1798" w:rsidRPr="0098657D">
              <w:rPr>
                <w:rFonts w:ascii="宋体" w:hAnsi="宋体" w:cs="仿宋_GB2312" w:hint="eastAsia"/>
                <w:b/>
                <w:sz w:val="24"/>
                <w:szCs w:val="24"/>
                <w:shd w:val="clear" w:color="auto" w:fill="FFFFFF"/>
              </w:rPr>
              <w:t>网站</w:t>
            </w:r>
            <w:r w:rsidR="001E1798" w:rsidRPr="0098657D">
              <w:rPr>
                <w:rFonts w:ascii="宋体" w:hAnsi="宋体" w:cs="仿宋_GB2312"/>
                <w:b/>
                <w:sz w:val="24"/>
                <w:szCs w:val="24"/>
                <w:shd w:val="clear" w:color="auto" w:fill="FFFFFF"/>
              </w:rPr>
              <w:t>(www.creditchina.gov.cn)</w:t>
            </w:r>
            <w:r w:rsidR="001E1798"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1E1798" w:rsidRPr="0098657D">
              <w:rPr>
                <w:rFonts w:ascii="宋体" w:hAnsi="宋体" w:cs="仿宋_GB2312"/>
                <w:b/>
                <w:sz w:val="24"/>
                <w:szCs w:val="24"/>
                <w:shd w:val="clear" w:color="auto" w:fill="FFFFFF"/>
              </w:rPr>
              <w:t xml:space="preserve"> (www.ccgp.gov.cn)</w:t>
            </w:r>
            <w:r w:rsidR="001E1798" w:rsidRPr="0098657D">
              <w:rPr>
                <w:rFonts w:ascii="宋体" w:hAnsi="宋体" w:cs="仿宋_GB2312" w:hint="eastAsia"/>
                <w:b/>
                <w:sz w:val="24"/>
                <w:szCs w:val="24"/>
                <w:shd w:val="clear" w:color="auto" w:fill="FFFFFF"/>
              </w:rPr>
              <w:t>政府采购严重违法失信行为记录名单的投标人；“</w:t>
            </w:r>
            <w:r w:rsidR="001E1798" w:rsidRPr="0098657D">
              <w:rPr>
                <w:rFonts w:ascii="宋体" w:hAnsi="宋体" w:cs="宋体" w:hint="eastAsia"/>
                <w:b/>
                <w:bCs/>
                <w:sz w:val="24"/>
                <w:szCs w:val="24"/>
                <w:lang w:val="zh-CN"/>
              </w:rPr>
              <w:t>国家企业信用公示系统</w:t>
            </w:r>
            <w:r w:rsidR="001E1798" w:rsidRPr="0098657D">
              <w:rPr>
                <w:rFonts w:ascii="宋体" w:hAnsi="宋体" w:cs="宋体" w:hint="eastAsia"/>
                <w:b/>
                <w:bCs/>
                <w:sz w:val="24"/>
                <w:szCs w:val="24"/>
              </w:rPr>
              <w:t>”</w:t>
            </w:r>
            <w:r w:rsidR="001E1798" w:rsidRPr="0098657D">
              <w:rPr>
                <w:rFonts w:ascii="宋体" w:hAnsi="宋体" w:cs="宋体" w:hint="eastAsia"/>
                <w:b/>
                <w:bCs/>
                <w:sz w:val="24"/>
                <w:szCs w:val="24"/>
                <w:lang w:val="zh-CN"/>
              </w:rPr>
              <w:t>网站</w:t>
            </w:r>
            <w:r w:rsidR="001E1798" w:rsidRPr="0098657D">
              <w:rPr>
                <w:rFonts w:ascii="宋体" w:hAnsi="宋体" w:cs="宋体" w:hint="eastAsia"/>
                <w:b/>
                <w:bCs/>
                <w:sz w:val="24"/>
                <w:szCs w:val="24"/>
              </w:rPr>
              <w:t>（</w:t>
            </w:r>
            <w:r w:rsidR="001E1798" w:rsidRPr="0098657D">
              <w:rPr>
                <w:rFonts w:ascii="宋体" w:hAnsi="宋体" w:cs="宋体"/>
                <w:b/>
                <w:bCs/>
                <w:sz w:val="24"/>
                <w:szCs w:val="24"/>
              </w:rPr>
              <w:t>www.gsxt.gov.cn</w:t>
            </w:r>
            <w:r w:rsidR="001E1798" w:rsidRPr="0098657D">
              <w:rPr>
                <w:rFonts w:ascii="宋体" w:hAnsi="宋体" w:cs="宋体" w:hint="eastAsia"/>
                <w:b/>
                <w:bCs/>
                <w:sz w:val="24"/>
                <w:szCs w:val="24"/>
              </w:rPr>
              <w:t>）</w:t>
            </w:r>
            <w:r w:rsidR="001E1798" w:rsidRPr="00790B1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1E1798" w:rsidRPr="00790B1C" w:rsidRDefault="001E1798" w:rsidP="001E1798">
            <w:pPr>
              <w:spacing w:line="360" w:lineRule="auto"/>
              <w:rPr>
                <w:rFonts w:asciiTheme="minorEastAsia" w:hAnsiTheme="minorEastAsia"/>
                <w:bCs/>
                <w:sz w:val="24"/>
                <w:szCs w:val="24"/>
              </w:rPr>
            </w:pPr>
            <w:r w:rsidRPr="00790B1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90B1C">
              <w:rPr>
                <w:rFonts w:asciiTheme="minorEastAsia" w:hAnsiTheme="minorEastAsia"/>
                <w:bCs/>
                <w:sz w:val="24"/>
                <w:szCs w:val="24"/>
              </w:rPr>
              <w:t>政府采购严重违法失信名单</w:t>
            </w:r>
            <w:r w:rsidRPr="00790B1C">
              <w:rPr>
                <w:rFonts w:asciiTheme="minorEastAsia" w:hAnsiTheme="minorEastAsia" w:hint="eastAsia"/>
                <w:bCs/>
                <w:sz w:val="24"/>
                <w:szCs w:val="24"/>
              </w:rPr>
              <w:t>、政府采购严重违法失信行为记录名单、</w:t>
            </w:r>
            <w:r w:rsidRPr="00790B1C">
              <w:rPr>
                <w:rFonts w:ascii="宋体" w:hAnsi="宋体" w:cs="仿宋_GB2312" w:hint="eastAsia"/>
                <w:b/>
                <w:sz w:val="24"/>
                <w:szCs w:val="24"/>
                <w:shd w:val="clear" w:color="auto" w:fill="FFFFFF"/>
              </w:rPr>
              <w:t>严重违法失信企业名单（黑名单）</w:t>
            </w:r>
            <w:r w:rsidRPr="00790B1C">
              <w:rPr>
                <w:rFonts w:asciiTheme="minorEastAsia" w:hAnsiTheme="minorEastAsia" w:hint="eastAsia"/>
                <w:bCs/>
                <w:sz w:val="24"/>
                <w:szCs w:val="24"/>
              </w:rPr>
              <w:t>（联合体形式投标的，联合体成员存在不良信用记录，视同联合体存在不良信用记录）。</w:t>
            </w:r>
          </w:p>
          <w:p w:rsidR="001E1798" w:rsidRPr="00790B1C" w:rsidRDefault="001E1798" w:rsidP="001E1798">
            <w:pPr>
              <w:spacing w:line="360" w:lineRule="auto"/>
              <w:rPr>
                <w:rFonts w:asciiTheme="minorEastAsia" w:hAnsiTheme="minorEastAsia"/>
                <w:bCs/>
                <w:sz w:val="24"/>
                <w:szCs w:val="24"/>
              </w:rPr>
            </w:pPr>
            <w:r w:rsidRPr="00790B1C">
              <w:rPr>
                <w:rFonts w:asciiTheme="minorEastAsia" w:hAnsiTheme="minorEastAsia" w:hint="eastAsia"/>
                <w:bCs/>
                <w:sz w:val="24"/>
                <w:szCs w:val="24"/>
              </w:rPr>
              <w:t>（1）查询渠道：“信用中国”网站（www.creditchina.gov.cn）和“中国政府采购网”（www.ccgp.gov.cn）；</w:t>
            </w:r>
            <w:r w:rsidRPr="00790B1C">
              <w:rPr>
                <w:rFonts w:ascii="宋体" w:hAnsi="宋体" w:cs="宋体" w:hint="eastAsia"/>
                <w:kern w:val="0"/>
                <w:sz w:val="24"/>
                <w:szCs w:val="24"/>
              </w:rPr>
              <w:t>“</w:t>
            </w:r>
            <w:r w:rsidRPr="00790B1C">
              <w:rPr>
                <w:rFonts w:ascii="宋体" w:hAnsi="宋体" w:cs="宋体" w:hint="eastAsia"/>
                <w:kern w:val="0"/>
                <w:sz w:val="24"/>
                <w:szCs w:val="24"/>
                <w:lang w:val="zh-CN"/>
              </w:rPr>
              <w:t>国家企业信用公示系统</w:t>
            </w:r>
            <w:r w:rsidRPr="00790B1C">
              <w:rPr>
                <w:rFonts w:ascii="宋体" w:hAnsi="宋体" w:cs="宋体" w:hint="eastAsia"/>
                <w:kern w:val="0"/>
                <w:sz w:val="24"/>
                <w:szCs w:val="24"/>
              </w:rPr>
              <w:t>”</w:t>
            </w:r>
            <w:r w:rsidRPr="00790B1C">
              <w:rPr>
                <w:rFonts w:ascii="宋体" w:hAnsi="宋体" w:cs="宋体" w:hint="eastAsia"/>
                <w:kern w:val="0"/>
                <w:sz w:val="24"/>
                <w:szCs w:val="24"/>
                <w:lang w:val="zh-CN"/>
              </w:rPr>
              <w:t>网站</w:t>
            </w:r>
            <w:r w:rsidRPr="00790B1C">
              <w:rPr>
                <w:rFonts w:ascii="宋体" w:hAnsi="宋体" w:cs="宋体" w:hint="eastAsia"/>
                <w:kern w:val="0"/>
                <w:sz w:val="24"/>
                <w:szCs w:val="24"/>
              </w:rPr>
              <w:t>（</w:t>
            </w:r>
            <w:r w:rsidRPr="00790B1C">
              <w:rPr>
                <w:rFonts w:ascii="宋体" w:hAnsi="宋体" w:cs="宋体"/>
                <w:kern w:val="0"/>
                <w:sz w:val="24"/>
                <w:szCs w:val="24"/>
              </w:rPr>
              <w:t>www.gsxt.gov.cn</w:t>
            </w:r>
            <w:r w:rsidRPr="00790B1C">
              <w:rPr>
                <w:rFonts w:ascii="宋体" w:hAnsi="宋体" w:cs="宋体" w:hint="eastAsia"/>
                <w:kern w:val="0"/>
                <w:sz w:val="24"/>
                <w:szCs w:val="24"/>
              </w:rPr>
              <w:t>）；</w:t>
            </w:r>
          </w:p>
          <w:p w:rsidR="001E1798" w:rsidRPr="00790B1C" w:rsidRDefault="001E1798" w:rsidP="001E1798">
            <w:pPr>
              <w:spacing w:line="360" w:lineRule="auto"/>
              <w:rPr>
                <w:rFonts w:asciiTheme="minorEastAsia" w:hAnsiTheme="minorEastAsia"/>
                <w:bCs/>
                <w:sz w:val="24"/>
                <w:szCs w:val="24"/>
              </w:rPr>
            </w:pPr>
            <w:r w:rsidRPr="00790B1C">
              <w:rPr>
                <w:rFonts w:asciiTheme="minorEastAsia" w:hAnsiTheme="minorEastAsia" w:hint="eastAsia"/>
                <w:bCs/>
                <w:sz w:val="24"/>
                <w:szCs w:val="24"/>
              </w:rPr>
              <w:t>（2）截止时间：同投标截止时间；</w:t>
            </w:r>
          </w:p>
          <w:p w:rsidR="001E1798" w:rsidRPr="00790B1C" w:rsidRDefault="001E1798" w:rsidP="001E1798">
            <w:pPr>
              <w:spacing w:line="360" w:lineRule="auto"/>
              <w:rPr>
                <w:rFonts w:asciiTheme="minorEastAsia" w:hAnsiTheme="minorEastAsia"/>
                <w:bCs/>
                <w:sz w:val="24"/>
                <w:szCs w:val="24"/>
              </w:rPr>
            </w:pPr>
            <w:r w:rsidRPr="00790B1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1E1798" w:rsidP="001E1798">
            <w:pPr>
              <w:spacing w:line="360" w:lineRule="auto"/>
              <w:rPr>
                <w:rFonts w:asciiTheme="minorEastAsia" w:hAnsiTheme="minorEastAsia"/>
                <w:bCs/>
                <w:sz w:val="24"/>
                <w:szCs w:val="24"/>
              </w:rPr>
            </w:pPr>
            <w:r w:rsidRPr="00790B1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790B1C">
              <w:rPr>
                <w:rFonts w:asciiTheme="minorEastAsia" w:hAnsiTheme="minorEastAsia" w:cs="宋体" w:hint="eastAsia"/>
                <w:kern w:val="0"/>
                <w:sz w:val="24"/>
                <w:szCs w:val="24"/>
              </w:rPr>
              <w:t>、严重违法失信企业名单（黑名单）的投标人，</w:t>
            </w:r>
            <w:r w:rsidRPr="00790B1C">
              <w:rPr>
                <w:rFonts w:asciiTheme="minorEastAsia" w:hAnsiTheme="minorEastAsia" w:hint="eastAsia"/>
                <w:bCs/>
                <w:sz w:val="24"/>
                <w:szCs w:val="24"/>
              </w:rPr>
              <w:t>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790B1C">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453E6">
        <w:rPr>
          <w:rFonts w:asciiTheme="minorEastAsia" w:eastAsiaTheme="minorEastAsia" w:hAnsiTheme="minorEastAsia" w:cs="仿宋_GB2312" w:hint="eastAsia"/>
          <w:szCs w:val="24"/>
          <w:lang w:val="zh-CN"/>
        </w:rPr>
        <w:t>品所在页并</w:t>
      </w:r>
      <w:proofErr w:type="gramEnd"/>
      <w:r w:rsidRPr="00D453E6">
        <w:rPr>
          <w:rFonts w:asciiTheme="minorEastAsia" w:eastAsiaTheme="minorEastAsia" w:hAnsiTheme="minorEastAsia" w:cs="仿宋_GB2312" w:hint="eastAsia"/>
          <w:szCs w:val="24"/>
          <w:lang w:val="zh-CN"/>
        </w:rPr>
        <w:t>加盖投标人公章</w:t>
      </w:r>
      <w:r w:rsidRPr="00D453E6">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w:t>
      </w:r>
      <w:proofErr w:type="gramStart"/>
      <w:r w:rsidRPr="00D453E6">
        <w:rPr>
          <w:rFonts w:asciiTheme="minorEastAsia" w:hAnsiTheme="minorEastAsia" w:cs="仿宋_GB2312" w:hint="eastAsia"/>
          <w:szCs w:val="24"/>
          <w:lang w:val="zh-CN"/>
        </w:rPr>
        <w:t>投产品若属于</w:t>
      </w:r>
      <w:proofErr w:type="gramEnd"/>
      <w:r w:rsidRPr="00D453E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w:t>
      </w:r>
      <w:r w:rsidRPr="00D453E6">
        <w:rPr>
          <w:rFonts w:asciiTheme="minorEastAsia" w:hAnsiTheme="minorEastAsia" w:cs="宋体" w:hint="eastAsia"/>
          <w:kern w:val="0"/>
          <w:sz w:val="24"/>
          <w:szCs w:val="24"/>
        </w:rPr>
        <w:lastRenderedPageBreak/>
        <w:t>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1798" w:rsidRPr="001E1798" w:rsidRDefault="001E1798" w:rsidP="001E1798">
      <w:pPr>
        <w:spacing w:line="360" w:lineRule="auto"/>
        <w:ind w:left="480"/>
        <w:contextualSpacing/>
        <w:rPr>
          <w:rFonts w:asciiTheme="minorEastAsia" w:hAnsiTheme="minorEastAsia" w:cs="仿宋_GB2312"/>
          <w:sz w:val="24"/>
          <w:szCs w:val="24"/>
          <w:lang w:val="zh-CN"/>
        </w:rPr>
      </w:pPr>
      <w:r w:rsidRPr="001E1798">
        <w:rPr>
          <w:rFonts w:asciiTheme="minorEastAsia" w:hAnsiTheme="minorEastAsia" w:cs="仿宋_GB2312" w:hint="eastAsia"/>
          <w:sz w:val="24"/>
          <w:szCs w:val="24"/>
          <w:lang w:val="zh-CN"/>
        </w:rPr>
        <w:t>5）提供虚假材料谋取中标、成交的</w:t>
      </w:r>
    </w:p>
    <w:p w:rsidR="001E1798" w:rsidRPr="005B5BCB" w:rsidRDefault="001E1798" w:rsidP="001E179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F51B73" w:rsidRPr="00C70EAE" w:rsidRDefault="00D453E6" w:rsidP="00C70EAE">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1"/>
        <w:gridCol w:w="6002"/>
        <w:gridCol w:w="987"/>
      </w:tblGrid>
      <w:tr w:rsidR="00AC6381" w:rsidRPr="00777AA3" w:rsidTr="00AC6381">
        <w:trPr>
          <w:trHeight w:val="900"/>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分值构成</w:t>
            </w:r>
          </w:p>
        </w:tc>
        <w:tc>
          <w:tcPr>
            <w:tcW w:w="6574" w:type="dxa"/>
            <w:gridSpan w:val="2"/>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360" w:lineRule="auto"/>
              <w:ind w:firstLine="480"/>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价格分值：30 分</w:t>
            </w:r>
          </w:p>
          <w:p w:rsidR="00AC6381" w:rsidRPr="00777AA3" w:rsidRDefault="00AC6381" w:rsidP="00AC6381">
            <w:pPr>
              <w:widowControl/>
              <w:spacing w:line="360" w:lineRule="auto"/>
              <w:ind w:firstLine="480"/>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商务部分：10分</w:t>
            </w:r>
          </w:p>
          <w:p w:rsidR="00AC6381" w:rsidRPr="00777AA3" w:rsidRDefault="00AC6381" w:rsidP="00AC6381">
            <w:pPr>
              <w:widowControl/>
              <w:spacing w:line="360" w:lineRule="auto"/>
              <w:ind w:firstLine="480"/>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技术部分：60 分</w:t>
            </w:r>
          </w:p>
        </w:tc>
      </w:tr>
      <w:tr w:rsidR="00AC6381" w:rsidRPr="00777AA3" w:rsidTr="00AC6381">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一、价格部分（满分 30分）</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分值</w:t>
            </w:r>
          </w:p>
        </w:tc>
      </w:tr>
      <w:tr w:rsidR="00AC6381" w:rsidRPr="00777AA3" w:rsidTr="00AC6381">
        <w:trPr>
          <w:trHeight w:val="1519"/>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投标报价</w:t>
            </w:r>
          </w:p>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评分标准</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评标基准价：满足招标文件要求的有效投标报价中，最低的投标报价为评标基准价。</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投标报价得分=（评标基准价/投标报价）×30</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30分</w:t>
            </w:r>
          </w:p>
        </w:tc>
      </w:tr>
      <w:tr w:rsidR="00AC6381" w:rsidRPr="00777AA3" w:rsidTr="00AC6381">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二、商务部分（满分10分）</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分值</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360" w:lineRule="exac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投标人实力</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1、投标人通过ISO9000/ ISO9001质量管理体系认证并提供证书得2分。</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2、投标人通过ISO14000/ ISO14001环境管理体系认证并提供证书得2分。</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3、投标人通过职业健康安全管理体系认证并提供证书得2分。</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4、投标人具有工商等政府部门颁发的重合同或诚信企业等证书2分，满分2分。</w:t>
            </w:r>
          </w:p>
          <w:p w:rsidR="00AC6381" w:rsidRPr="00777AA3" w:rsidRDefault="00AC6381" w:rsidP="00AC6381">
            <w:pPr>
              <w:widowControl/>
              <w:spacing w:line="253" w:lineRule="atLeast"/>
              <w:jc w:val="left"/>
              <w:rPr>
                <w:rFonts w:asciiTheme="minorEastAsia" w:hAnsiTheme="minorEastAsia" w:cs="宋体"/>
                <w:kern w:val="0"/>
                <w:sz w:val="24"/>
                <w:szCs w:val="24"/>
              </w:rPr>
            </w:pPr>
            <w:r w:rsidRPr="00777AA3">
              <w:rPr>
                <w:rFonts w:asciiTheme="minorEastAsia" w:hAnsiTheme="minorEastAsia" w:cs="宋体" w:hint="eastAsia"/>
                <w:kern w:val="0"/>
                <w:sz w:val="24"/>
                <w:szCs w:val="24"/>
              </w:rPr>
              <w:t>5、投标人通过ISO27001信息安全管理体系认证并提供证书得2分。</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10分</w:t>
            </w:r>
          </w:p>
        </w:tc>
      </w:tr>
      <w:tr w:rsidR="00AC6381" w:rsidRPr="00777AA3" w:rsidTr="00AC6381">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68775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三、技术部分（满分</w:t>
            </w:r>
            <w:r w:rsidR="00687751">
              <w:rPr>
                <w:rFonts w:asciiTheme="minorEastAsia" w:hAnsiTheme="minorEastAsia" w:cs="宋体" w:hint="eastAsia"/>
                <w:b/>
                <w:bCs/>
                <w:kern w:val="0"/>
                <w:sz w:val="24"/>
                <w:szCs w:val="24"/>
              </w:rPr>
              <w:t>6</w:t>
            </w:r>
            <w:r w:rsidRPr="00777AA3">
              <w:rPr>
                <w:rFonts w:asciiTheme="minorEastAsia" w:hAnsiTheme="minorEastAsia" w:cs="宋体" w:hint="eastAsia"/>
                <w:b/>
                <w:bCs/>
                <w:kern w:val="0"/>
                <w:sz w:val="24"/>
                <w:szCs w:val="24"/>
              </w:rPr>
              <w:t>0 分）</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b/>
                <w:bCs/>
                <w:kern w:val="0"/>
                <w:sz w:val="24"/>
                <w:szCs w:val="24"/>
              </w:rPr>
              <w:t>分值</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招标文件</w:t>
            </w:r>
          </w:p>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响应程度</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360" w:lineRule="exact"/>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满足招标文件技术参数要求得24分。</w:t>
            </w:r>
          </w:p>
          <w:p w:rsidR="00AC6381" w:rsidRPr="00777AA3" w:rsidRDefault="00AC6381" w:rsidP="00AC6381">
            <w:pPr>
              <w:widowControl/>
              <w:spacing w:line="360" w:lineRule="exact"/>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1.参与此次信息安全等级保护测评的</w:t>
            </w:r>
            <w:proofErr w:type="gramStart"/>
            <w:r w:rsidRPr="00777AA3">
              <w:rPr>
                <w:rFonts w:asciiTheme="minorEastAsia" w:hAnsiTheme="minorEastAsia" w:cs="Arial" w:hint="eastAsia"/>
                <w:kern w:val="0"/>
                <w:sz w:val="24"/>
                <w:szCs w:val="24"/>
              </w:rPr>
              <w:t>测评师</w:t>
            </w:r>
            <w:proofErr w:type="gramEnd"/>
            <w:r w:rsidRPr="00777AA3">
              <w:rPr>
                <w:rFonts w:asciiTheme="minorEastAsia" w:hAnsiTheme="minorEastAsia" w:cs="Arial" w:hint="eastAsia"/>
                <w:kern w:val="0"/>
                <w:sz w:val="24"/>
                <w:szCs w:val="24"/>
              </w:rPr>
              <w:t>须持有公安部颁发的有效的测评师资格证书（提供有效的资质证书复印件并加盖公章，或省公安厅出具的说明文件）。每提供高级</w:t>
            </w:r>
            <w:proofErr w:type="gramStart"/>
            <w:r w:rsidRPr="00777AA3">
              <w:rPr>
                <w:rFonts w:asciiTheme="minorEastAsia" w:hAnsiTheme="minorEastAsia" w:cs="Arial" w:hint="eastAsia"/>
                <w:kern w:val="0"/>
                <w:sz w:val="24"/>
                <w:szCs w:val="24"/>
              </w:rPr>
              <w:t>测评师</w:t>
            </w:r>
            <w:proofErr w:type="gramEnd"/>
            <w:r w:rsidRPr="00777AA3">
              <w:rPr>
                <w:rFonts w:asciiTheme="minorEastAsia" w:hAnsiTheme="minorEastAsia" w:cs="Arial" w:hint="eastAsia"/>
                <w:kern w:val="0"/>
                <w:sz w:val="24"/>
                <w:szCs w:val="24"/>
              </w:rPr>
              <w:t>1人/证得1分，最高得</w:t>
            </w:r>
            <w:r w:rsidRPr="00777AA3">
              <w:rPr>
                <w:rFonts w:asciiTheme="minorEastAsia" w:hAnsiTheme="minorEastAsia" w:cs="Arial"/>
                <w:kern w:val="0"/>
                <w:sz w:val="24"/>
                <w:szCs w:val="24"/>
              </w:rPr>
              <w:t>5</w:t>
            </w:r>
            <w:r w:rsidRPr="00777AA3">
              <w:rPr>
                <w:rFonts w:asciiTheme="minorEastAsia" w:hAnsiTheme="minorEastAsia" w:cs="Arial" w:hint="eastAsia"/>
                <w:kern w:val="0"/>
                <w:sz w:val="24"/>
                <w:szCs w:val="24"/>
              </w:rPr>
              <w:t>分；每提供中级</w:t>
            </w:r>
            <w:proofErr w:type="gramStart"/>
            <w:r w:rsidRPr="00777AA3">
              <w:rPr>
                <w:rFonts w:asciiTheme="minorEastAsia" w:hAnsiTheme="minorEastAsia" w:cs="Arial" w:hint="eastAsia"/>
                <w:kern w:val="0"/>
                <w:sz w:val="24"/>
                <w:szCs w:val="24"/>
              </w:rPr>
              <w:t>测评师</w:t>
            </w:r>
            <w:proofErr w:type="gramEnd"/>
            <w:r w:rsidRPr="00777AA3">
              <w:rPr>
                <w:rFonts w:asciiTheme="minorEastAsia" w:hAnsiTheme="minorEastAsia" w:cs="Arial" w:hint="eastAsia"/>
                <w:kern w:val="0"/>
                <w:sz w:val="24"/>
                <w:szCs w:val="24"/>
              </w:rPr>
              <w:t>1人/证得0.5分，最高得</w:t>
            </w:r>
            <w:r w:rsidRPr="00777AA3">
              <w:rPr>
                <w:rFonts w:asciiTheme="minorEastAsia" w:hAnsiTheme="minorEastAsia" w:cs="Arial"/>
                <w:kern w:val="0"/>
                <w:sz w:val="24"/>
                <w:szCs w:val="24"/>
              </w:rPr>
              <w:t>3</w:t>
            </w:r>
            <w:r w:rsidRPr="00777AA3">
              <w:rPr>
                <w:rFonts w:asciiTheme="minorEastAsia" w:hAnsiTheme="minorEastAsia" w:cs="Arial" w:hint="eastAsia"/>
                <w:kern w:val="0"/>
                <w:sz w:val="24"/>
                <w:szCs w:val="24"/>
              </w:rPr>
              <w:t>分；满分8分。</w:t>
            </w:r>
          </w:p>
          <w:p w:rsidR="00AC6381" w:rsidRPr="00777AA3" w:rsidRDefault="00AC6381" w:rsidP="00AC6381">
            <w:pPr>
              <w:widowControl/>
              <w:spacing w:line="360" w:lineRule="exact"/>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2. 参与此次信息安全等级保护测评的</w:t>
            </w:r>
            <w:proofErr w:type="gramStart"/>
            <w:r w:rsidRPr="00777AA3">
              <w:rPr>
                <w:rFonts w:asciiTheme="minorEastAsia" w:hAnsiTheme="minorEastAsia" w:cs="Arial" w:hint="eastAsia"/>
                <w:kern w:val="0"/>
                <w:sz w:val="24"/>
                <w:szCs w:val="24"/>
              </w:rPr>
              <w:t>测评师</w:t>
            </w:r>
            <w:proofErr w:type="gramEnd"/>
            <w:r w:rsidRPr="00777AA3">
              <w:rPr>
                <w:rFonts w:asciiTheme="minorEastAsia" w:hAnsiTheme="minorEastAsia" w:cs="Arial" w:hint="eastAsia"/>
                <w:kern w:val="0"/>
                <w:sz w:val="24"/>
                <w:szCs w:val="24"/>
              </w:rPr>
              <w:t>具有重要信息系统安全等级保护培训证书CIIP-T（提供有效的资质证书复印件并加盖公章），每提供一个得2分，满分</w:t>
            </w:r>
            <w:r w:rsidRPr="00777AA3">
              <w:rPr>
                <w:rFonts w:asciiTheme="minorEastAsia" w:hAnsiTheme="minorEastAsia" w:cs="Arial"/>
                <w:kern w:val="0"/>
                <w:sz w:val="24"/>
                <w:szCs w:val="24"/>
              </w:rPr>
              <w:t>8</w:t>
            </w:r>
            <w:r w:rsidRPr="00777AA3">
              <w:rPr>
                <w:rFonts w:asciiTheme="minorEastAsia" w:hAnsiTheme="minorEastAsia" w:cs="Arial" w:hint="eastAsia"/>
                <w:kern w:val="0"/>
                <w:sz w:val="24"/>
                <w:szCs w:val="24"/>
              </w:rPr>
              <w:t>分。</w:t>
            </w:r>
          </w:p>
          <w:p w:rsidR="00AC6381" w:rsidRPr="00777AA3" w:rsidRDefault="00AC6381" w:rsidP="00AC6381">
            <w:pPr>
              <w:widowControl/>
              <w:spacing w:line="360" w:lineRule="exact"/>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3.测评机构每提供一项具有自主知识产权的检测软件（检测系统）、测试平台（测试系统），得1分；</w:t>
            </w:r>
          </w:p>
          <w:p w:rsidR="00AC6381" w:rsidRPr="00777AA3" w:rsidRDefault="00AC6381" w:rsidP="00AC6381">
            <w:pPr>
              <w:widowControl/>
              <w:spacing w:line="360" w:lineRule="exact"/>
              <w:jc w:val="left"/>
              <w:rPr>
                <w:rFonts w:asciiTheme="minorEastAsia" w:hAnsiTheme="minorEastAsia" w:cs="宋体"/>
                <w:kern w:val="0"/>
                <w:sz w:val="24"/>
                <w:szCs w:val="24"/>
              </w:rPr>
            </w:pPr>
            <w:r w:rsidRPr="00777AA3">
              <w:rPr>
                <w:rFonts w:asciiTheme="minorEastAsia" w:hAnsiTheme="minorEastAsia" w:cs="Arial" w:hint="eastAsia"/>
                <w:kern w:val="0"/>
                <w:sz w:val="24"/>
                <w:szCs w:val="24"/>
              </w:rPr>
              <w:t>以提供计算机软件著作权登记证书为准（需提供证书复印件并加盖公章），最高得10分。</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t>50分</w:t>
            </w:r>
          </w:p>
        </w:tc>
      </w:tr>
      <w:tr w:rsidR="00AC6381" w:rsidRPr="00777AA3" w:rsidTr="00AC6381">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360" w:lineRule="auto"/>
              <w:rPr>
                <w:rFonts w:asciiTheme="minorEastAsia" w:hAnsiTheme="minorEastAsia" w:cs="宋体"/>
                <w:kern w:val="0"/>
                <w:sz w:val="24"/>
                <w:szCs w:val="24"/>
              </w:rPr>
            </w:pPr>
            <w:r w:rsidRPr="00777AA3">
              <w:rPr>
                <w:rFonts w:asciiTheme="minorEastAsia" w:hAnsiTheme="minorEastAsia" w:cs="宋体" w:hint="eastAsia"/>
                <w:kern w:val="0"/>
                <w:sz w:val="24"/>
                <w:szCs w:val="24"/>
              </w:rPr>
              <w:t>售后服务承诺</w:t>
            </w:r>
          </w:p>
        </w:tc>
        <w:tc>
          <w:tcPr>
            <w:tcW w:w="5646"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1、提供完整的项目实施计划书，售后响应机制及应急事件处理计划书，优3分，良2分，一般1分；</w:t>
            </w:r>
          </w:p>
          <w:p w:rsidR="00AC6381" w:rsidRPr="00777AA3" w:rsidRDefault="00AC6381" w:rsidP="00AC6381">
            <w:pPr>
              <w:widowControl/>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lastRenderedPageBreak/>
              <w:t>2、结合产品协助用户的每年开展至少一次的安全演练、安全培训，投标时</w:t>
            </w:r>
            <w:proofErr w:type="gramStart"/>
            <w:r w:rsidRPr="00777AA3">
              <w:rPr>
                <w:rFonts w:asciiTheme="minorEastAsia" w:hAnsiTheme="minorEastAsia" w:cs="Arial" w:hint="eastAsia"/>
                <w:kern w:val="0"/>
                <w:sz w:val="24"/>
                <w:szCs w:val="24"/>
              </w:rPr>
              <w:t>需提承诺</w:t>
            </w:r>
            <w:proofErr w:type="gramEnd"/>
            <w:r w:rsidRPr="00777AA3">
              <w:rPr>
                <w:rFonts w:asciiTheme="minorEastAsia" w:hAnsiTheme="minorEastAsia" w:cs="Arial" w:hint="eastAsia"/>
                <w:kern w:val="0"/>
                <w:sz w:val="24"/>
                <w:szCs w:val="24"/>
              </w:rPr>
              <w:t>函，培训计划，每提供一年得1.5分，最多得3分；</w:t>
            </w:r>
          </w:p>
          <w:p w:rsidR="00AC6381" w:rsidRPr="00777AA3" w:rsidRDefault="00AC6381" w:rsidP="00AC6381">
            <w:pPr>
              <w:widowControl/>
              <w:jc w:val="left"/>
              <w:rPr>
                <w:rFonts w:asciiTheme="minorEastAsia" w:hAnsiTheme="minorEastAsia" w:cs="Arial"/>
                <w:kern w:val="0"/>
                <w:sz w:val="24"/>
                <w:szCs w:val="24"/>
              </w:rPr>
            </w:pPr>
            <w:r w:rsidRPr="00777AA3">
              <w:rPr>
                <w:rFonts w:asciiTheme="minorEastAsia" w:hAnsiTheme="minorEastAsia" w:cs="Arial" w:hint="eastAsia"/>
                <w:kern w:val="0"/>
                <w:sz w:val="24"/>
                <w:szCs w:val="24"/>
              </w:rPr>
              <w:t>3、提供不低于2年的免费售后服务</w:t>
            </w:r>
            <w:proofErr w:type="gramStart"/>
            <w:r w:rsidRPr="00777AA3">
              <w:rPr>
                <w:rFonts w:asciiTheme="minorEastAsia" w:hAnsiTheme="minorEastAsia" w:cs="Arial" w:hint="eastAsia"/>
                <w:kern w:val="0"/>
                <w:sz w:val="24"/>
                <w:szCs w:val="24"/>
              </w:rPr>
              <w:t>承诺函得4分</w:t>
            </w:r>
            <w:proofErr w:type="gramEnd"/>
            <w:r w:rsidRPr="00777AA3">
              <w:rPr>
                <w:rFonts w:asciiTheme="minorEastAsia" w:hAnsiTheme="minorEastAsia" w:cs="Arial" w:hint="eastAsia"/>
                <w:kern w:val="0"/>
                <w:sz w:val="24"/>
                <w:szCs w:val="24"/>
              </w:rPr>
              <w:t>。</w:t>
            </w:r>
          </w:p>
        </w:tc>
        <w:tc>
          <w:tcPr>
            <w:tcW w:w="928" w:type="dxa"/>
            <w:tcBorders>
              <w:top w:val="single" w:sz="4" w:space="0" w:color="auto"/>
              <w:left w:val="single" w:sz="4" w:space="0" w:color="auto"/>
              <w:bottom w:val="single" w:sz="4" w:space="0" w:color="auto"/>
              <w:right w:val="single" w:sz="4" w:space="0" w:color="auto"/>
            </w:tcBorders>
            <w:vAlign w:val="center"/>
            <w:hideMark/>
          </w:tcPr>
          <w:p w:rsidR="00AC6381" w:rsidRPr="00777AA3" w:rsidRDefault="00AC6381" w:rsidP="00AC6381">
            <w:pPr>
              <w:widowControl/>
              <w:spacing w:line="253" w:lineRule="atLeast"/>
              <w:jc w:val="center"/>
              <w:rPr>
                <w:rFonts w:asciiTheme="minorEastAsia" w:hAnsiTheme="minorEastAsia" w:cs="宋体"/>
                <w:kern w:val="0"/>
                <w:sz w:val="24"/>
                <w:szCs w:val="24"/>
              </w:rPr>
            </w:pPr>
            <w:r w:rsidRPr="00777AA3">
              <w:rPr>
                <w:rFonts w:asciiTheme="minorEastAsia" w:hAnsiTheme="minorEastAsia" w:cs="宋体" w:hint="eastAsia"/>
                <w:kern w:val="0"/>
                <w:sz w:val="24"/>
                <w:szCs w:val="24"/>
              </w:rPr>
              <w:lastRenderedPageBreak/>
              <w:t>10分</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Default="00D453E6">
      <w:pPr>
        <w:spacing w:line="360" w:lineRule="auto"/>
        <w:rPr>
          <w:rFonts w:ascii="宋体" w:hAnsi="宋体"/>
          <w:bCs/>
          <w:sz w:val="24"/>
          <w:szCs w:val="24"/>
          <w:lang w:val="en-GB"/>
        </w:rPr>
      </w:pPr>
      <w:r w:rsidRPr="00D453E6">
        <w:rPr>
          <w:rFonts w:ascii="宋体" w:hAnsi="宋体" w:hint="eastAsia"/>
          <w:bCs/>
          <w:sz w:val="24"/>
          <w:szCs w:val="24"/>
          <w:lang w:val="en-GB"/>
        </w:rPr>
        <w:t>备注：</w:t>
      </w:r>
    </w:p>
    <w:p w:rsidR="001E1798" w:rsidRPr="001E1798" w:rsidRDefault="001E1798" w:rsidP="001E1798">
      <w:pPr>
        <w:spacing w:line="360" w:lineRule="auto"/>
        <w:ind w:firstLineChars="200" w:firstLine="480"/>
        <w:rPr>
          <w:rFonts w:ascii="宋体" w:hAnsi="宋体"/>
          <w:bCs/>
          <w:sz w:val="24"/>
          <w:szCs w:val="24"/>
          <w:lang w:val="en-GB"/>
        </w:rPr>
      </w:pPr>
      <w:r w:rsidRPr="001E1798">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0B3399" w:rsidRPr="00D453E6" w:rsidRDefault="00D453E6" w:rsidP="001E1798">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C70EAE" w:rsidRDefault="00C70EAE" w:rsidP="001E1798">
      <w:pPr>
        <w:pStyle w:val="a7"/>
        <w:spacing w:line="360" w:lineRule="auto"/>
        <w:contextualSpacing/>
        <w:rPr>
          <w:rFonts w:asciiTheme="majorEastAsia" w:eastAsiaTheme="majorEastAsia" w:hAnsiTheme="majorEastAsia" w:cs="宋体"/>
          <w:b/>
          <w:kern w:val="0"/>
          <w:sz w:val="36"/>
          <w:szCs w:val="36"/>
        </w:rPr>
      </w:pPr>
      <w:bookmarkStart w:id="1" w:name="_GoBack"/>
      <w:bookmarkEnd w:id="1"/>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AC6381" w:rsidRDefault="00AC6381">
      <w:pPr>
        <w:pStyle w:val="a7"/>
        <w:spacing w:line="360" w:lineRule="auto"/>
        <w:contextualSpacing/>
        <w:jc w:val="center"/>
        <w:rPr>
          <w:rFonts w:asciiTheme="majorEastAsia" w:eastAsiaTheme="majorEastAsia" w:hAnsiTheme="majorEastAsia" w:cs="宋体"/>
          <w:b/>
          <w:kern w:val="0"/>
          <w:sz w:val="36"/>
          <w:szCs w:val="36"/>
        </w:rPr>
      </w:pPr>
    </w:p>
    <w:p w:rsidR="00AC6381" w:rsidRDefault="00AC6381">
      <w:pPr>
        <w:pStyle w:val="a7"/>
        <w:spacing w:line="360" w:lineRule="auto"/>
        <w:contextualSpacing/>
        <w:jc w:val="center"/>
        <w:rPr>
          <w:rFonts w:asciiTheme="majorEastAsia" w:eastAsiaTheme="majorEastAsia" w:hAnsiTheme="majorEastAsia" w:cs="宋体"/>
          <w:b/>
          <w:kern w:val="0"/>
          <w:sz w:val="36"/>
          <w:szCs w:val="36"/>
        </w:rPr>
      </w:pPr>
    </w:p>
    <w:p w:rsidR="00AC6381" w:rsidRDefault="00AC6381">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8C53FF" w:rsidTr="00345093">
        <w:trPr>
          <w:trHeight w:val="1920"/>
        </w:trPr>
        <w:tc>
          <w:tcPr>
            <w:tcW w:w="468" w:type="dxa"/>
            <w:vAlign w:val="center"/>
          </w:tcPr>
          <w:p w:rsidR="008C53FF" w:rsidRDefault="008C53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C53FF" w:rsidRDefault="008C53F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C53FF" w:rsidRDefault="008C53F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8C53FF" w:rsidRDefault="008C53FF">
            <w:pPr>
              <w:pStyle w:val="a7"/>
            </w:pPr>
          </w:p>
        </w:tc>
        <w:tc>
          <w:tcPr>
            <w:tcW w:w="1560" w:type="dxa"/>
            <w:vAlign w:val="center"/>
          </w:tcPr>
          <w:p w:rsidR="008C53FF" w:rsidRDefault="008C53FF">
            <w:pPr>
              <w:snapToGrid w:val="0"/>
              <w:spacing w:line="400" w:lineRule="exact"/>
              <w:rPr>
                <w:rFonts w:ascii="宋体" w:hAnsi="宋体" w:cs="微软雅黑"/>
                <w:szCs w:val="21"/>
              </w:rPr>
            </w:pPr>
          </w:p>
        </w:tc>
        <w:tc>
          <w:tcPr>
            <w:tcW w:w="2018" w:type="dxa"/>
            <w:vAlign w:val="center"/>
          </w:tcPr>
          <w:p w:rsidR="008C53FF" w:rsidRDefault="008C53FF">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426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E1798" w:rsidRPr="001E1798" w:rsidRDefault="001E1798" w:rsidP="001E1798">
      <w:pPr>
        <w:spacing w:line="360" w:lineRule="auto"/>
        <w:ind w:firstLineChars="200" w:firstLine="480"/>
        <w:rPr>
          <w:rFonts w:ascii="宋体" w:cs="Courier New"/>
          <w:sz w:val="24"/>
          <w:szCs w:val="24"/>
        </w:rPr>
      </w:pPr>
      <w:r w:rsidRPr="001E1798">
        <w:rPr>
          <w:rFonts w:ascii="宋体" w:hAnsi="宋体" w:cs="Courier New" w:hint="eastAsia"/>
          <w:sz w:val="24"/>
          <w:szCs w:val="24"/>
        </w:rPr>
        <w:lastRenderedPageBreak/>
        <w:t>七、我方在此保证所提交的所有文件和全部说明是真实的和正确的</w:t>
      </w:r>
      <w:r w:rsidRPr="001E1798">
        <w:rPr>
          <w:rFonts w:ascii="宋体" w:cs="Courier New"/>
          <w:sz w:val="24"/>
          <w:szCs w:val="24"/>
        </w:rPr>
        <w:t>,</w:t>
      </w:r>
      <w:r w:rsidRPr="001E1798">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0B3399">
      <w:pPr>
        <w:adjustRightInd w:val="0"/>
        <w:snapToGrid w:val="0"/>
        <w:spacing w:line="360" w:lineRule="auto"/>
        <w:rPr>
          <w:rFonts w:asciiTheme="minorEastAsia" w:hAnsiTheme="minorEastAsia" w:cs="宋体"/>
          <w:sz w:val="24"/>
          <w:szCs w:val="24"/>
          <w:u w:val="single"/>
        </w:rPr>
      </w:pP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0B3399">
      <w:pPr>
        <w:adjustRightInd w:val="0"/>
        <w:snapToGrid w:val="0"/>
        <w:spacing w:line="360" w:lineRule="auto"/>
        <w:ind w:firstLineChars="2050" w:firstLine="4920"/>
        <w:rPr>
          <w:rFonts w:asciiTheme="minorEastAsia" w:hAnsiTheme="minorEastAsia" w:cs="宋体"/>
          <w:sz w:val="24"/>
          <w:szCs w:val="24"/>
        </w:rPr>
      </w:pPr>
    </w:p>
    <w:p w:rsidR="000B3399" w:rsidRDefault="00D453E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Default="00D453E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Default="000B3399">
      <w:pPr>
        <w:pStyle w:val="14"/>
        <w:spacing w:line="480" w:lineRule="auto"/>
        <w:rPr>
          <w:rFonts w:asciiTheme="minorEastAsia" w:hAnsiTheme="minorEastAsia" w:cs="Arial"/>
          <w:color w:val="000000"/>
          <w:szCs w:val="24"/>
        </w:rPr>
      </w:pPr>
    </w:p>
    <w:p w:rsidR="000B3399" w:rsidRDefault="000B3399"/>
    <w:p w:rsidR="000B3399" w:rsidRDefault="00D453E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lastRenderedPageBreak/>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B3399" w:rsidRDefault="000B3399">
      <w:pPr>
        <w:spacing w:line="480" w:lineRule="exact"/>
        <w:jc w:val="center"/>
        <w:rPr>
          <w:rFonts w:ascii="宋体" w:hAnsi="宋体"/>
          <w:b/>
          <w:bCs/>
          <w:color w:val="000000"/>
          <w:sz w:val="36"/>
          <w:szCs w:val="36"/>
        </w:rPr>
      </w:pP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B3399" w:rsidRDefault="000B3399" w:rsidP="00D453E6">
      <w:pPr>
        <w:spacing w:line="320" w:lineRule="exact"/>
        <w:ind w:left="2" w:firstLineChars="149" w:firstLine="358"/>
        <w:rPr>
          <w:rFonts w:asciiTheme="minorEastAsia" w:hAnsiTheme="minorEastAsia" w:cs="Courier New"/>
          <w:sz w:val="24"/>
          <w:szCs w:val="24"/>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0B3399" w:rsidRDefault="00D453E6" w:rsidP="004264D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4264D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4264D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4264D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4264D6">
      <w:pPr>
        <w:spacing w:beforeLines="50" w:afterLines="50" w:line="360" w:lineRule="auto"/>
        <w:ind w:firstLineChars="236" w:firstLine="566"/>
        <w:rPr>
          <w:rFonts w:asciiTheme="minorEastAsia" w:hAnsiTheme="minorEastAsia" w:cs="宋体"/>
          <w:sz w:val="24"/>
          <w:szCs w:val="24"/>
          <w:lang w:val="zh-CN"/>
        </w:rPr>
      </w:pPr>
    </w:p>
    <w:p w:rsidR="000B3399" w:rsidRDefault="00D453E6" w:rsidP="004264D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4264D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4264D6">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4264D6">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4264D6">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0B3399" w:rsidRDefault="00D453E6" w:rsidP="00426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426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426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426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0B3399" w:rsidRDefault="00D453E6" w:rsidP="00426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0B3399" w:rsidRDefault="00D453E6" w:rsidP="00426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Pr="00790B1C" w:rsidRDefault="00D453E6" w:rsidP="00790B1C">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790B1C" w:rsidRPr="00A45525" w:rsidRDefault="00790B1C" w:rsidP="00790B1C">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4552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A45525">
        <w:rPr>
          <w:rFonts w:hint="eastAsia"/>
          <w:sz w:val="24"/>
          <w:szCs w:val="24"/>
        </w:rPr>
        <w:t>，本公司</w:t>
      </w:r>
      <w:r w:rsidRPr="00A45525">
        <w:rPr>
          <w:rFonts w:ascii="宋体" w:hAnsi="宋体" w:cs="Arial" w:hint="eastAsia"/>
          <w:kern w:val="0"/>
          <w:sz w:val="24"/>
          <w:szCs w:val="24"/>
        </w:rPr>
        <w:t>为______（请填写：中型、小型、微型）企业。</w:t>
      </w:r>
    </w:p>
    <w:p w:rsidR="00790B1C" w:rsidRPr="00A45525" w:rsidRDefault="00790B1C" w:rsidP="00790B1C">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90B1C" w:rsidRPr="00A45525" w:rsidRDefault="00790B1C" w:rsidP="00790B1C">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本公司对上述声明的真实性负责。如有虚假，将依法承担相应责任。</w:t>
      </w:r>
    </w:p>
    <w:p w:rsidR="000B3399" w:rsidRPr="00790B1C"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37B" w:rsidRDefault="002C237B" w:rsidP="000B3399">
      <w:r>
        <w:separator/>
      </w:r>
    </w:p>
  </w:endnote>
  <w:endnote w:type="continuationSeparator" w:id="0">
    <w:p w:rsidR="002C237B" w:rsidRDefault="002C237B"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D6" w:rsidRDefault="004264D6">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264D6" w:rsidRDefault="004264D6">
                <w:pPr>
                  <w:pStyle w:val="a9"/>
                </w:pPr>
                <w:fldSimple w:instr=" PAGE  \* MERGEFORMAT ">
                  <w:r w:rsidR="00790B1C">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37B" w:rsidRDefault="002C237B" w:rsidP="000B3399">
      <w:r>
        <w:separator/>
      </w:r>
    </w:p>
  </w:footnote>
  <w:footnote w:type="continuationSeparator" w:id="0">
    <w:p w:rsidR="002C237B" w:rsidRDefault="002C237B"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00ADD2"/>
    <w:multiLevelType w:val="singleLevel"/>
    <w:tmpl w:val="DB00ADD2"/>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C647D30"/>
    <w:multiLevelType w:val="multilevel"/>
    <w:tmpl w:val="0C647D30"/>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5A5B58"/>
    <w:multiLevelType w:val="multilevel"/>
    <w:tmpl w:val="155A5B58"/>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DE7B1D"/>
    <w:multiLevelType w:val="multilevel"/>
    <w:tmpl w:val="16DE7B1D"/>
    <w:lvl w:ilvl="0">
      <w:start w:val="1"/>
      <w:numFmt w:val="decimal"/>
      <w:lvlText w:val="%1、"/>
      <w:lvlJc w:val="left"/>
      <w:pPr>
        <w:ind w:left="360" w:hanging="360"/>
      </w:pPr>
      <w:rPr>
        <w:rFonts w:ascii="宋体" w:eastAsia="宋体" w:hAnsi="宋体" w:cs="宋体"/>
        <w:color w:val="auto"/>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564BFB"/>
    <w:multiLevelType w:val="multilevel"/>
    <w:tmpl w:val="18564BFB"/>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583F9C"/>
    <w:multiLevelType w:val="multilevel"/>
    <w:tmpl w:val="1B583F9C"/>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5027E23"/>
    <w:multiLevelType w:val="hybridMultilevel"/>
    <w:tmpl w:val="A85A185C"/>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8E3F5A"/>
    <w:multiLevelType w:val="multilevel"/>
    <w:tmpl w:val="19B6A1D0"/>
    <w:lvl w:ilvl="0">
      <w:start w:val="1"/>
      <w:numFmt w:val="decimal"/>
      <w:lvlText w:val="%1、"/>
      <w:lvlJc w:val="left"/>
      <w:pPr>
        <w:ind w:left="360" w:hanging="360"/>
      </w:pPr>
      <w:rPr>
        <w:rFonts w:ascii="宋体" w:hAnsi="宋体" w:hint="default"/>
        <w:color w:val="auto"/>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2C14CE"/>
    <w:multiLevelType w:val="multilevel"/>
    <w:tmpl w:val="392C14CE"/>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06233A9"/>
    <w:multiLevelType w:val="multilevel"/>
    <w:tmpl w:val="4E3006A8"/>
    <w:lvl w:ilvl="0">
      <w:start w:val="1"/>
      <w:numFmt w:val="decimal"/>
      <w:lvlText w:val="%1、"/>
      <w:lvlJc w:val="left"/>
      <w:pPr>
        <w:ind w:left="360" w:hanging="360"/>
      </w:pPr>
      <w:rPr>
        <w:rFonts w:ascii="宋体" w:hAnsi="宋体" w:hint="default"/>
        <w:color w:val="auto"/>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643775A"/>
    <w:multiLevelType w:val="multilevel"/>
    <w:tmpl w:val="6643775A"/>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0"/>
  </w:num>
  <w:num w:numId="5">
    <w:abstractNumId w:val="14"/>
  </w:num>
  <w:num w:numId="6">
    <w:abstractNumId w:val="13"/>
  </w:num>
  <w:num w:numId="7">
    <w:abstractNumId w:val="4"/>
  </w:num>
  <w:num w:numId="8">
    <w:abstractNumId w:val="6"/>
  </w:num>
  <w:num w:numId="9">
    <w:abstractNumId w:val="11"/>
  </w:num>
  <w:num w:numId="10">
    <w:abstractNumId w:val="7"/>
  </w:num>
  <w:num w:numId="11">
    <w:abstractNumId w:val="10"/>
  </w:num>
  <w:num w:numId="12">
    <w:abstractNumId w:val="12"/>
  </w:num>
  <w:num w:numId="13">
    <w:abstractNumId w:val="16"/>
  </w:num>
  <w:num w:numId="14">
    <w:abstractNumId w:val="8"/>
  </w:num>
  <w:num w:numId="15">
    <w:abstractNumId w:val="5"/>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56442"/>
    <w:rsid w:val="00161A66"/>
    <w:rsid w:val="00163CBE"/>
    <w:rsid w:val="001645B9"/>
    <w:rsid w:val="00165060"/>
    <w:rsid w:val="00177750"/>
    <w:rsid w:val="001804C2"/>
    <w:rsid w:val="00183EF7"/>
    <w:rsid w:val="00185ECD"/>
    <w:rsid w:val="0018761C"/>
    <w:rsid w:val="001948F5"/>
    <w:rsid w:val="00195D1B"/>
    <w:rsid w:val="001977EA"/>
    <w:rsid w:val="001A2A20"/>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798"/>
    <w:rsid w:val="001E1B0A"/>
    <w:rsid w:val="001E66A5"/>
    <w:rsid w:val="001E6C54"/>
    <w:rsid w:val="001E78EA"/>
    <w:rsid w:val="001F121D"/>
    <w:rsid w:val="001F202D"/>
    <w:rsid w:val="001F4319"/>
    <w:rsid w:val="001F4B20"/>
    <w:rsid w:val="001F7E43"/>
    <w:rsid w:val="002026FE"/>
    <w:rsid w:val="002121A9"/>
    <w:rsid w:val="00212788"/>
    <w:rsid w:val="00216728"/>
    <w:rsid w:val="0022015B"/>
    <w:rsid w:val="00220F6B"/>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3A88"/>
    <w:rsid w:val="002B22A1"/>
    <w:rsid w:val="002B2BE8"/>
    <w:rsid w:val="002C237B"/>
    <w:rsid w:val="002C621D"/>
    <w:rsid w:val="002D0D13"/>
    <w:rsid w:val="002D50E3"/>
    <w:rsid w:val="002E14A7"/>
    <w:rsid w:val="002E3055"/>
    <w:rsid w:val="002E60F6"/>
    <w:rsid w:val="002E744B"/>
    <w:rsid w:val="0030587D"/>
    <w:rsid w:val="0031527C"/>
    <w:rsid w:val="00316537"/>
    <w:rsid w:val="00316973"/>
    <w:rsid w:val="00316D67"/>
    <w:rsid w:val="00334874"/>
    <w:rsid w:val="00336815"/>
    <w:rsid w:val="00345093"/>
    <w:rsid w:val="00345108"/>
    <w:rsid w:val="00345E09"/>
    <w:rsid w:val="00350E1D"/>
    <w:rsid w:val="0035386D"/>
    <w:rsid w:val="00360DAD"/>
    <w:rsid w:val="00363976"/>
    <w:rsid w:val="00365286"/>
    <w:rsid w:val="00365BDD"/>
    <w:rsid w:val="003668D4"/>
    <w:rsid w:val="00370DFF"/>
    <w:rsid w:val="00380000"/>
    <w:rsid w:val="00383277"/>
    <w:rsid w:val="00391CDE"/>
    <w:rsid w:val="003A02F1"/>
    <w:rsid w:val="003A195E"/>
    <w:rsid w:val="003A4C56"/>
    <w:rsid w:val="003B417C"/>
    <w:rsid w:val="003B5BE5"/>
    <w:rsid w:val="003C013E"/>
    <w:rsid w:val="003C669F"/>
    <w:rsid w:val="003D27E8"/>
    <w:rsid w:val="003D2A39"/>
    <w:rsid w:val="003D6EA0"/>
    <w:rsid w:val="003E4CE5"/>
    <w:rsid w:val="003E5D20"/>
    <w:rsid w:val="003E7330"/>
    <w:rsid w:val="003F635C"/>
    <w:rsid w:val="003F7DDA"/>
    <w:rsid w:val="00400336"/>
    <w:rsid w:val="004040EC"/>
    <w:rsid w:val="00414D08"/>
    <w:rsid w:val="00420293"/>
    <w:rsid w:val="004212F5"/>
    <w:rsid w:val="004224AA"/>
    <w:rsid w:val="00423593"/>
    <w:rsid w:val="00425597"/>
    <w:rsid w:val="004264D6"/>
    <w:rsid w:val="00427171"/>
    <w:rsid w:val="00431A4E"/>
    <w:rsid w:val="0043314E"/>
    <w:rsid w:val="00435633"/>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377C2"/>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A1288"/>
    <w:rsid w:val="005A1C0C"/>
    <w:rsid w:val="005B439F"/>
    <w:rsid w:val="005B6237"/>
    <w:rsid w:val="005B6B9F"/>
    <w:rsid w:val="005C10B0"/>
    <w:rsid w:val="005C2C3A"/>
    <w:rsid w:val="005D272E"/>
    <w:rsid w:val="005D5852"/>
    <w:rsid w:val="005D5E11"/>
    <w:rsid w:val="005D77CF"/>
    <w:rsid w:val="005E0D81"/>
    <w:rsid w:val="005E1286"/>
    <w:rsid w:val="005E4F9E"/>
    <w:rsid w:val="005E6DCD"/>
    <w:rsid w:val="005F3918"/>
    <w:rsid w:val="005F65E3"/>
    <w:rsid w:val="006010BB"/>
    <w:rsid w:val="00601DC9"/>
    <w:rsid w:val="00603BB7"/>
    <w:rsid w:val="006070B9"/>
    <w:rsid w:val="00610650"/>
    <w:rsid w:val="006211BD"/>
    <w:rsid w:val="00621788"/>
    <w:rsid w:val="00622134"/>
    <w:rsid w:val="00622FF6"/>
    <w:rsid w:val="00630B5B"/>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87751"/>
    <w:rsid w:val="0069117B"/>
    <w:rsid w:val="00692565"/>
    <w:rsid w:val="006951C7"/>
    <w:rsid w:val="006B3078"/>
    <w:rsid w:val="006B3664"/>
    <w:rsid w:val="006B3B14"/>
    <w:rsid w:val="006C33F0"/>
    <w:rsid w:val="006C575E"/>
    <w:rsid w:val="006D24FE"/>
    <w:rsid w:val="006D7995"/>
    <w:rsid w:val="006E1073"/>
    <w:rsid w:val="006E5294"/>
    <w:rsid w:val="006E69A9"/>
    <w:rsid w:val="006E7D75"/>
    <w:rsid w:val="006F3C02"/>
    <w:rsid w:val="006F42BD"/>
    <w:rsid w:val="006F5A7B"/>
    <w:rsid w:val="006F6735"/>
    <w:rsid w:val="00703498"/>
    <w:rsid w:val="00711566"/>
    <w:rsid w:val="00714EA5"/>
    <w:rsid w:val="00716754"/>
    <w:rsid w:val="00723ED1"/>
    <w:rsid w:val="0072488A"/>
    <w:rsid w:val="00727688"/>
    <w:rsid w:val="00730668"/>
    <w:rsid w:val="007328EF"/>
    <w:rsid w:val="0073735A"/>
    <w:rsid w:val="007373E3"/>
    <w:rsid w:val="00737B3F"/>
    <w:rsid w:val="00737D4E"/>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0B1C"/>
    <w:rsid w:val="007942AC"/>
    <w:rsid w:val="007965BE"/>
    <w:rsid w:val="007A05F2"/>
    <w:rsid w:val="007A0F7B"/>
    <w:rsid w:val="007A1777"/>
    <w:rsid w:val="007A4C9D"/>
    <w:rsid w:val="007B3355"/>
    <w:rsid w:val="007C23FB"/>
    <w:rsid w:val="007C6063"/>
    <w:rsid w:val="007C6809"/>
    <w:rsid w:val="007D2BA0"/>
    <w:rsid w:val="007D37EB"/>
    <w:rsid w:val="007D6EF3"/>
    <w:rsid w:val="007E2A0C"/>
    <w:rsid w:val="007F1CC8"/>
    <w:rsid w:val="007F7141"/>
    <w:rsid w:val="00810366"/>
    <w:rsid w:val="00810B9A"/>
    <w:rsid w:val="008123F9"/>
    <w:rsid w:val="00813462"/>
    <w:rsid w:val="00813A17"/>
    <w:rsid w:val="008147AE"/>
    <w:rsid w:val="00814D8F"/>
    <w:rsid w:val="00815F3D"/>
    <w:rsid w:val="00815F60"/>
    <w:rsid w:val="008219F4"/>
    <w:rsid w:val="00822AC8"/>
    <w:rsid w:val="00827FEC"/>
    <w:rsid w:val="00834D27"/>
    <w:rsid w:val="00847A1F"/>
    <w:rsid w:val="00856E26"/>
    <w:rsid w:val="008629A1"/>
    <w:rsid w:val="00870DCD"/>
    <w:rsid w:val="00875099"/>
    <w:rsid w:val="00881183"/>
    <w:rsid w:val="008824BB"/>
    <w:rsid w:val="008868B3"/>
    <w:rsid w:val="00887D44"/>
    <w:rsid w:val="00893816"/>
    <w:rsid w:val="00894121"/>
    <w:rsid w:val="00896627"/>
    <w:rsid w:val="008A11EB"/>
    <w:rsid w:val="008A532F"/>
    <w:rsid w:val="008A735D"/>
    <w:rsid w:val="008B1EBC"/>
    <w:rsid w:val="008B3760"/>
    <w:rsid w:val="008B4CCA"/>
    <w:rsid w:val="008B62B1"/>
    <w:rsid w:val="008B6376"/>
    <w:rsid w:val="008C0905"/>
    <w:rsid w:val="008C2B65"/>
    <w:rsid w:val="008C380D"/>
    <w:rsid w:val="008C53FF"/>
    <w:rsid w:val="008E7034"/>
    <w:rsid w:val="008F6251"/>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95C3C"/>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2227"/>
    <w:rsid w:val="00A44E4A"/>
    <w:rsid w:val="00A50503"/>
    <w:rsid w:val="00A5050D"/>
    <w:rsid w:val="00A547BD"/>
    <w:rsid w:val="00A57099"/>
    <w:rsid w:val="00A577F4"/>
    <w:rsid w:val="00A61462"/>
    <w:rsid w:val="00A630FF"/>
    <w:rsid w:val="00A634C2"/>
    <w:rsid w:val="00A71479"/>
    <w:rsid w:val="00A72BD8"/>
    <w:rsid w:val="00A9002A"/>
    <w:rsid w:val="00A97F1A"/>
    <w:rsid w:val="00AA0FE4"/>
    <w:rsid w:val="00AA16B6"/>
    <w:rsid w:val="00AA265E"/>
    <w:rsid w:val="00AB743C"/>
    <w:rsid w:val="00AC0D4D"/>
    <w:rsid w:val="00AC5E1E"/>
    <w:rsid w:val="00AC62A0"/>
    <w:rsid w:val="00AC6381"/>
    <w:rsid w:val="00AC6B92"/>
    <w:rsid w:val="00AD310A"/>
    <w:rsid w:val="00AD43D5"/>
    <w:rsid w:val="00AD5C9F"/>
    <w:rsid w:val="00AE0428"/>
    <w:rsid w:val="00AE1118"/>
    <w:rsid w:val="00B0198A"/>
    <w:rsid w:val="00B0319F"/>
    <w:rsid w:val="00B03752"/>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5A20"/>
    <w:rsid w:val="00BB1EC0"/>
    <w:rsid w:val="00BB599E"/>
    <w:rsid w:val="00BB6CC2"/>
    <w:rsid w:val="00BC01E9"/>
    <w:rsid w:val="00BC05E7"/>
    <w:rsid w:val="00BD0FE7"/>
    <w:rsid w:val="00BD3AFF"/>
    <w:rsid w:val="00BF1DA5"/>
    <w:rsid w:val="00BF21E1"/>
    <w:rsid w:val="00C06F9E"/>
    <w:rsid w:val="00C1514A"/>
    <w:rsid w:val="00C22C9D"/>
    <w:rsid w:val="00C23622"/>
    <w:rsid w:val="00C2670F"/>
    <w:rsid w:val="00C309F5"/>
    <w:rsid w:val="00C33D5A"/>
    <w:rsid w:val="00C36189"/>
    <w:rsid w:val="00C414AD"/>
    <w:rsid w:val="00C430C9"/>
    <w:rsid w:val="00C45EEC"/>
    <w:rsid w:val="00C51319"/>
    <w:rsid w:val="00C638EC"/>
    <w:rsid w:val="00C70EAE"/>
    <w:rsid w:val="00C7189B"/>
    <w:rsid w:val="00C731CA"/>
    <w:rsid w:val="00C75A26"/>
    <w:rsid w:val="00C85146"/>
    <w:rsid w:val="00C8587D"/>
    <w:rsid w:val="00C874AB"/>
    <w:rsid w:val="00C9048C"/>
    <w:rsid w:val="00C932A1"/>
    <w:rsid w:val="00C956D7"/>
    <w:rsid w:val="00CA0494"/>
    <w:rsid w:val="00CA2C12"/>
    <w:rsid w:val="00CB4596"/>
    <w:rsid w:val="00CB5066"/>
    <w:rsid w:val="00CB5576"/>
    <w:rsid w:val="00CB62A6"/>
    <w:rsid w:val="00CD1216"/>
    <w:rsid w:val="00CD4CBE"/>
    <w:rsid w:val="00CD7E6D"/>
    <w:rsid w:val="00CE0F39"/>
    <w:rsid w:val="00CF4F24"/>
    <w:rsid w:val="00D041C7"/>
    <w:rsid w:val="00D11037"/>
    <w:rsid w:val="00D16597"/>
    <w:rsid w:val="00D17593"/>
    <w:rsid w:val="00D21019"/>
    <w:rsid w:val="00D227B2"/>
    <w:rsid w:val="00D228EB"/>
    <w:rsid w:val="00D26A7A"/>
    <w:rsid w:val="00D31F0B"/>
    <w:rsid w:val="00D35049"/>
    <w:rsid w:val="00D4033F"/>
    <w:rsid w:val="00D409E1"/>
    <w:rsid w:val="00D44821"/>
    <w:rsid w:val="00D453E6"/>
    <w:rsid w:val="00D54C29"/>
    <w:rsid w:val="00D60BC1"/>
    <w:rsid w:val="00D67F87"/>
    <w:rsid w:val="00D73887"/>
    <w:rsid w:val="00D87AE5"/>
    <w:rsid w:val="00D87CA6"/>
    <w:rsid w:val="00D90CE2"/>
    <w:rsid w:val="00D95770"/>
    <w:rsid w:val="00DA2B4C"/>
    <w:rsid w:val="00DA3386"/>
    <w:rsid w:val="00DA70EB"/>
    <w:rsid w:val="00DB748A"/>
    <w:rsid w:val="00DC5A3D"/>
    <w:rsid w:val="00DD116A"/>
    <w:rsid w:val="00DD1648"/>
    <w:rsid w:val="00DD44B9"/>
    <w:rsid w:val="00DF5963"/>
    <w:rsid w:val="00E05333"/>
    <w:rsid w:val="00E14B3F"/>
    <w:rsid w:val="00E155B5"/>
    <w:rsid w:val="00E16A95"/>
    <w:rsid w:val="00E203D7"/>
    <w:rsid w:val="00E23924"/>
    <w:rsid w:val="00E2434C"/>
    <w:rsid w:val="00E24944"/>
    <w:rsid w:val="00E27CD3"/>
    <w:rsid w:val="00E31F13"/>
    <w:rsid w:val="00E32D01"/>
    <w:rsid w:val="00E339F7"/>
    <w:rsid w:val="00E403D1"/>
    <w:rsid w:val="00E43378"/>
    <w:rsid w:val="00E52D68"/>
    <w:rsid w:val="00E6072E"/>
    <w:rsid w:val="00E63001"/>
    <w:rsid w:val="00E71FE4"/>
    <w:rsid w:val="00E722D2"/>
    <w:rsid w:val="00E72B34"/>
    <w:rsid w:val="00E85524"/>
    <w:rsid w:val="00E86D2C"/>
    <w:rsid w:val="00E8799C"/>
    <w:rsid w:val="00E87E2A"/>
    <w:rsid w:val="00E906B8"/>
    <w:rsid w:val="00E93B9A"/>
    <w:rsid w:val="00E956EC"/>
    <w:rsid w:val="00EA0782"/>
    <w:rsid w:val="00EA20BB"/>
    <w:rsid w:val="00EB2492"/>
    <w:rsid w:val="00EB3D1C"/>
    <w:rsid w:val="00EB4C15"/>
    <w:rsid w:val="00EC0745"/>
    <w:rsid w:val="00EC2484"/>
    <w:rsid w:val="00ED4705"/>
    <w:rsid w:val="00ED4AF7"/>
    <w:rsid w:val="00EE20E3"/>
    <w:rsid w:val="00EE37D3"/>
    <w:rsid w:val="00EE38E4"/>
    <w:rsid w:val="00EE43F1"/>
    <w:rsid w:val="00EF38CD"/>
    <w:rsid w:val="00EF4CE3"/>
    <w:rsid w:val="00EF56E4"/>
    <w:rsid w:val="00EF684F"/>
    <w:rsid w:val="00EF69A2"/>
    <w:rsid w:val="00F01880"/>
    <w:rsid w:val="00F06A23"/>
    <w:rsid w:val="00F12CE8"/>
    <w:rsid w:val="00F13EFD"/>
    <w:rsid w:val="00F165A3"/>
    <w:rsid w:val="00F21CE0"/>
    <w:rsid w:val="00F21E3B"/>
    <w:rsid w:val="00F244A8"/>
    <w:rsid w:val="00F30ABD"/>
    <w:rsid w:val="00F3359B"/>
    <w:rsid w:val="00F43428"/>
    <w:rsid w:val="00F44074"/>
    <w:rsid w:val="00F4626B"/>
    <w:rsid w:val="00F51389"/>
    <w:rsid w:val="00F51B73"/>
    <w:rsid w:val="00F51ED8"/>
    <w:rsid w:val="00F51FCE"/>
    <w:rsid w:val="00F5227B"/>
    <w:rsid w:val="00F54292"/>
    <w:rsid w:val="00F5466E"/>
    <w:rsid w:val="00F6477D"/>
    <w:rsid w:val="00F66967"/>
    <w:rsid w:val="00F66D61"/>
    <w:rsid w:val="00F67F31"/>
    <w:rsid w:val="00F71411"/>
    <w:rsid w:val="00F731C3"/>
    <w:rsid w:val="00F75216"/>
    <w:rsid w:val="00F847FE"/>
    <w:rsid w:val="00F849D7"/>
    <w:rsid w:val="00F85FCF"/>
    <w:rsid w:val="00F86489"/>
    <w:rsid w:val="00F8732C"/>
    <w:rsid w:val="00F90D82"/>
    <w:rsid w:val="00F92C08"/>
    <w:rsid w:val="00FA3E6A"/>
    <w:rsid w:val="00FA4F9A"/>
    <w:rsid w:val="00FA64E7"/>
    <w:rsid w:val="00FA774A"/>
    <w:rsid w:val="00FB0DF3"/>
    <w:rsid w:val="00FC0DEB"/>
    <w:rsid w:val="00FC4909"/>
    <w:rsid w:val="00FC4962"/>
    <w:rsid w:val="00FD12DE"/>
    <w:rsid w:val="00FD62FF"/>
    <w:rsid w:val="00FE2F78"/>
    <w:rsid w:val="00FE61C6"/>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B3399"/>
    <w:pPr>
      <w:ind w:firstLineChars="200" w:firstLine="420"/>
    </w:pPr>
  </w:style>
  <w:style w:type="paragraph" w:styleId="af0">
    <w:name w:val="List Paragraph"/>
    <w:basedOn w:val="a"/>
    <w:link w:val="Char5"/>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 w:type="paragraph" w:customStyle="1" w:styleId="NewNewNewNew">
    <w:name w:val="正文 New New New New"/>
    <w:qFormat/>
    <w:rsid w:val="00E722D2"/>
    <w:pPr>
      <w:widowControl w:val="0"/>
      <w:jc w:val="both"/>
    </w:pPr>
    <w:rPr>
      <w:rFonts w:ascii="Times New Roman" w:eastAsia="宋体" w:hAnsi="Times New Roman" w:cs="Times New Roman"/>
      <w:szCs w:val="24"/>
    </w:rPr>
  </w:style>
  <w:style w:type="character" w:customStyle="1" w:styleId="Char5">
    <w:name w:val="列出段落 Char"/>
    <w:link w:val="af0"/>
    <w:uiPriority w:val="99"/>
    <w:qFormat/>
    <w:locked/>
    <w:rsid w:val="00E722D2"/>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c.czbanbantong.com/index.action"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xcjy.fanya.chaoxing.com/portal"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6EB54-C255-4BF7-8AAE-7BF39150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74</Pages>
  <Words>6437</Words>
  <Characters>36695</Characters>
  <Application>Microsoft Office Word</Application>
  <DocSecurity>0</DocSecurity>
  <Lines>305</Lines>
  <Paragraphs>86</Paragraphs>
  <ScaleCrop>false</ScaleCrop>
  <Company>Sky123.Org</Company>
  <LinksUpToDate>false</LinksUpToDate>
  <CharactersWithSpaces>43046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2018-09-12T01:18:00Z</cp:lastPrinted>
  <dcterms:created xsi:type="dcterms:W3CDTF">2018-10-31T07:11:00Z</dcterms:created>
  <dcterms:modified xsi:type="dcterms:W3CDTF">2018-11-07T01:30:00Z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