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2BF" w:rsidRDefault="007432BF">
      <w:pPr>
        <w:ind w:firstLineChars="300" w:firstLine="1325"/>
        <w:rPr>
          <w:rFonts w:asciiTheme="majorEastAsia" w:eastAsiaTheme="majorEastAsia" w:hAnsiTheme="majorEastAsia" w:cstheme="majorEastAsia"/>
          <w:b/>
          <w:bCs/>
          <w:color w:val="000000"/>
          <w:sz w:val="44"/>
          <w:szCs w:val="44"/>
        </w:rPr>
      </w:pPr>
    </w:p>
    <w:p w:rsidR="007432BF" w:rsidRDefault="00CE6757">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许昌市行政服务中心“许昌市</w:t>
      </w:r>
      <w:r w:rsidR="00CE67AF">
        <w:rPr>
          <w:rFonts w:asciiTheme="majorEastAsia" w:eastAsiaTheme="majorEastAsia" w:hAnsiTheme="majorEastAsia" w:cstheme="majorEastAsia" w:hint="eastAsia"/>
          <w:b/>
          <w:bCs/>
          <w:color w:val="000000"/>
          <w:sz w:val="44"/>
          <w:szCs w:val="44"/>
        </w:rPr>
        <w:t>政务</w:t>
      </w:r>
      <w:r>
        <w:rPr>
          <w:rFonts w:asciiTheme="majorEastAsia" w:eastAsiaTheme="majorEastAsia" w:hAnsiTheme="majorEastAsia" w:cstheme="majorEastAsia" w:hint="eastAsia"/>
          <w:b/>
          <w:bCs/>
          <w:color w:val="000000"/>
          <w:sz w:val="44"/>
          <w:szCs w:val="44"/>
        </w:rPr>
        <w:t>服务平台（二期）”项目</w:t>
      </w:r>
    </w:p>
    <w:p w:rsidR="007432BF" w:rsidRDefault="007432BF">
      <w:pPr>
        <w:rPr>
          <w:rFonts w:ascii="微软简隶书" w:eastAsia="微软简隶书"/>
          <w:color w:val="000000"/>
          <w:u w:val="single"/>
        </w:rPr>
      </w:pPr>
    </w:p>
    <w:p w:rsidR="007432BF" w:rsidRDefault="007432BF">
      <w:pPr>
        <w:rPr>
          <w:rFonts w:ascii="微软简隶书" w:eastAsia="微软简隶书"/>
          <w:color w:val="000000"/>
        </w:rPr>
      </w:pPr>
    </w:p>
    <w:p w:rsidR="007432BF" w:rsidRDefault="007432BF">
      <w:pPr>
        <w:rPr>
          <w:rFonts w:ascii="微软简隶书" w:eastAsia="微软简隶书"/>
          <w:color w:val="000000"/>
        </w:rPr>
      </w:pPr>
    </w:p>
    <w:p w:rsidR="007432BF" w:rsidRDefault="007432BF">
      <w:pPr>
        <w:rPr>
          <w:rFonts w:ascii="微软简隶书" w:eastAsia="微软简隶书"/>
          <w:color w:val="000000"/>
        </w:rPr>
      </w:pPr>
    </w:p>
    <w:p w:rsidR="007432BF" w:rsidRDefault="007432BF">
      <w:pPr>
        <w:rPr>
          <w:rFonts w:ascii="微软简隶书" w:eastAsia="微软简隶书"/>
          <w:color w:val="000000"/>
        </w:rPr>
      </w:pPr>
    </w:p>
    <w:p w:rsidR="007432BF" w:rsidRDefault="007432BF">
      <w:pPr>
        <w:rPr>
          <w:rFonts w:ascii="微软简隶书" w:eastAsia="微软简隶书"/>
          <w:color w:val="000000"/>
        </w:rPr>
      </w:pPr>
    </w:p>
    <w:p w:rsidR="007432BF" w:rsidRDefault="00CE6757">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7432BF" w:rsidRDefault="007432BF">
      <w:pPr>
        <w:rPr>
          <w:rFonts w:ascii="微软简隶书" w:eastAsia="微软简隶书"/>
          <w:color w:val="000000"/>
        </w:rPr>
      </w:pPr>
    </w:p>
    <w:p w:rsidR="007432BF" w:rsidRDefault="007432BF">
      <w:pPr>
        <w:rPr>
          <w:rFonts w:ascii="微软简隶书" w:eastAsia="微软简隶书"/>
          <w:color w:val="000000"/>
        </w:rPr>
      </w:pPr>
    </w:p>
    <w:p w:rsidR="007432BF" w:rsidRDefault="007432BF">
      <w:pPr>
        <w:rPr>
          <w:rFonts w:ascii="微软简隶书" w:eastAsia="微软简隶书"/>
          <w:color w:val="000000"/>
        </w:rPr>
      </w:pPr>
    </w:p>
    <w:p w:rsidR="007432BF" w:rsidRDefault="007432BF">
      <w:pPr>
        <w:rPr>
          <w:rFonts w:ascii="微软简隶书" w:eastAsia="微软简隶书"/>
          <w:color w:val="000000"/>
        </w:rPr>
      </w:pPr>
    </w:p>
    <w:p w:rsidR="007432BF" w:rsidRDefault="007432BF">
      <w:pPr>
        <w:rPr>
          <w:rFonts w:ascii="微软简隶书" w:eastAsia="微软简隶书"/>
          <w:color w:val="000000"/>
        </w:rPr>
      </w:pPr>
    </w:p>
    <w:p w:rsidR="007432BF" w:rsidRDefault="007432BF">
      <w:pPr>
        <w:rPr>
          <w:rFonts w:ascii="微软简隶书" w:eastAsia="微软简隶书"/>
          <w:color w:val="000000"/>
        </w:rPr>
      </w:pPr>
    </w:p>
    <w:p w:rsidR="007432BF" w:rsidRDefault="007432BF">
      <w:pPr>
        <w:rPr>
          <w:rFonts w:ascii="微软简隶书" w:eastAsia="微软简隶书"/>
          <w:color w:val="000000"/>
        </w:rPr>
      </w:pPr>
    </w:p>
    <w:p w:rsidR="007432BF" w:rsidRDefault="007432BF">
      <w:pPr>
        <w:rPr>
          <w:rFonts w:ascii="微软简隶书" w:eastAsia="微软简隶书"/>
          <w:color w:val="000000"/>
        </w:rPr>
      </w:pPr>
    </w:p>
    <w:p w:rsidR="007432BF" w:rsidRDefault="007432BF">
      <w:pPr>
        <w:rPr>
          <w:rFonts w:ascii="微软简隶书" w:eastAsia="微软简隶书"/>
          <w:color w:val="000000"/>
        </w:rPr>
      </w:pPr>
    </w:p>
    <w:p w:rsidR="007432BF" w:rsidRDefault="007432BF">
      <w:pPr>
        <w:rPr>
          <w:rFonts w:ascii="微软简隶书" w:eastAsia="微软简隶书"/>
          <w:color w:val="000000"/>
        </w:rPr>
      </w:pPr>
    </w:p>
    <w:p w:rsidR="007432BF" w:rsidRDefault="007432BF">
      <w:pPr>
        <w:rPr>
          <w:rFonts w:ascii="微软简隶书" w:eastAsia="微软简隶书"/>
          <w:color w:val="000000"/>
        </w:rPr>
      </w:pPr>
    </w:p>
    <w:p w:rsidR="007432BF" w:rsidRDefault="007432BF">
      <w:pPr>
        <w:rPr>
          <w:rFonts w:ascii="微软简隶书" w:eastAsia="微软简隶书"/>
          <w:color w:val="000000"/>
        </w:rPr>
      </w:pPr>
    </w:p>
    <w:p w:rsidR="007432BF" w:rsidRDefault="007432BF">
      <w:pPr>
        <w:rPr>
          <w:rFonts w:ascii="微软简隶书" w:eastAsia="微软简隶书"/>
          <w:color w:val="000000"/>
        </w:rPr>
      </w:pPr>
    </w:p>
    <w:p w:rsidR="007432BF" w:rsidRDefault="00CE6757">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 ZFCG-G2018164号</w:t>
      </w:r>
    </w:p>
    <w:p w:rsidR="007432BF" w:rsidRDefault="00CE6757">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Pr>
          <w:rFonts w:asciiTheme="majorEastAsia" w:eastAsiaTheme="majorEastAsia" w:hAnsiTheme="majorEastAsia" w:cstheme="majorEastAsia"/>
          <w:b/>
          <w:bCs/>
          <w:color w:val="000000"/>
          <w:sz w:val="36"/>
          <w:szCs w:val="36"/>
        </w:rPr>
        <w:t xml:space="preserve"> </w:t>
      </w:r>
      <w:r>
        <w:rPr>
          <w:rFonts w:asciiTheme="majorEastAsia" w:eastAsiaTheme="majorEastAsia" w:hAnsiTheme="majorEastAsia" w:cstheme="majorEastAsia" w:hint="eastAsia"/>
          <w:b/>
          <w:bCs/>
          <w:color w:val="000000"/>
          <w:sz w:val="36"/>
          <w:szCs w:val="36"/>
        </w:rPr>
        <w:t>许昌市行政服务中心</w:t>
      </w:r>
    </w:p>
    <w:p w:rsidR="007432BF" w:rsidRDefault="00CE6757">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7432BF" w:rsidRDefault="00CE6757">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7432BF" w:rsidRDefault="00CE6757">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二〇一八年十一月</w:t>
      </w:r>
      <w:r w:rsidR="00A215BC">
        <w:rPr>
          <w:rFonts w:asciiTheme="majorEastAsia" w:eastAsiaTheme="majorEastAsia" w:hAnsiTheme="majorEastAsia" w:cstheme="majorEastAsia" w:hint="eastAsia"/>
          <w:b/>
          <w:bCs/>
          <w:color w:val="000000"/>
          <w:sz w:val="36"/>
          <w:szCs w:val="36"/>
        </w:rPr>
        <w:t>六</w:t>
      </w:r>
      <w:r>
        <w:rPr>
          <w:rFonts w:asciiTheme="majorEastAsia" w:eastAsiaTheme="majorEastAsia" w:hAnsiTheme="majorEastAsia" w:cstheme="majorEastAsia" w:hint="eastAsia"/>
          <w:b/>
          <w:bCs/>
          <w:color w:val="000000"/>
          <w:sz w:val="36"/>
          <w:szCs w:val="36"/>
        </w:rPr>
        <w:t>日</w:t>
      </w:r>
    </w:p>
    <w:p w:rsidR="007432BF" w:rsidRDefault="007432BF">
      <w:pPr>
        <w:rPr>
          <w:rFonts w:asciiTheme="majorEastAsia" w:eastAsiaTheme="majorEastAsia" w:hAnsiTheme="majorEastAsia" w:cstheme="majorEastAsia"/>
          <w:b/>
          <w:bCs/>
          <w:color w:val="000000"/>
          <w:sz w:val="36"/>
          <w:szCs w:val="36"/>
        </w:rPr>
      </w:pPr>
    </w:p>
    <w:p w:rsidR="007432BF" w:rsidRDefault="00CE6757">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招标文件目录</w:t>
      </w:r>
    </w:p>
    <w:p w:rsidR="007432BF" w:rsidRDefault="007432B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7432BF" w:rsidRDefault="00CE675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7432BF" w:rsidRDefault="00CE675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7432BF" w:rsidRDefault="00CE6757">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7432BF" w:rsidRDefault="00CE6757">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7432BF" w:rsidRDefault="00CE675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7432BF" w:rsidRDefault="00CE675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7432BF" w:rsidRDefault="00CE675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7432BF" w:rsidRDefault="00CE675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7432BF" w:rsidRDefault="00CE675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7432BF" w:rsidRDefault="00CE675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7432BF" w:rsidRDefault="00CE675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7432BF" w:rsidRDefault="00CE675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7432BF" w:rsidRDefault="00CE6757">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7432BF" w:rsidRDefault="00CE675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7432BF" w:rsidRDefault="007432B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7432BF" w:rsidRDefault="00CE6757">
      <w:pPr>
        <w:pStyle w:val="ab"/>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7432BF" w:rsidRDefault="007432BF">
      <w:pPr>
        <w:pStyle w:val="ab"/>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7432BF" w:rsidRDefault="00CE6757">
      <w:pPr>
        <w:pStyle w:val="ab"/>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Pr>
          <w:rFonts w:ascii="黑体" w:eastAsia="黑体" w:hAnsi="黑体" w:cs="黑体" w:hint="eastAsia"/>
          <w:bCs/>
          <w:color w:val="000000"/>
          <w:shd w:val="clear" w:color="auto" w:fill="FFFFFF"/>
        </w:rPr>
        <w:t xml:space="preserve"> </w:t>
      </w:r>
      <w:r>
        <w:rPr>
          <w:rFonts w:asciiTheme="minorEastAsia" w:eastAsiaTheme="minorEastAsia" w:hAnsiTheme="minorEastAsia" w:cs="黑体" w:hint="eastAsia"/>
          <w:b/>
          <w:bCs/>
          <w:color w:val="000000"/>
          <w:shd w:val="clear" w:color="auto" w:fill="FFFFFF"/>
        </w:rPr>
        <w:t>一、项目基本情况</w:t>
      </w:r>
    </w:p>
    <w:p w:rsidR="007432BF" w:rsidRDefault="00CE675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（一）项目名称：许昌市政务服务平台（二期）</w:t>
      </w:r>
    </w:p>
    <w:p w:rsidR="007432BF" w:rsidRDefault="00CE675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（二）项目编号：ZFCG-G2018164</w:t>
      </w:r>
      <w:bookmarkStart w:id="0" w:name="_GoBack"/>
      <w:bookmarkEnd w:id="0"/>
      <w:r>
        <w:rPr>
          <w:rFonts w:asciiTheme="minorEastAsia" w:eastAsiaTheme="minorEastAsia" w:hAnsiTheme="minorEastAsia" w:cs="仿宋_GB2312" w:hint="eastAsia"/>
          <w:color w:val="000000"/>
          <w:shd w:val="clear" w:color="auto" w:fill="FFFFFF"/>
        </w:rPr>
        <w:t xml:space="preserve">号    </w:t>
      </w:r>
    </w:p>
    <w:p w:rsidR="007432BF" w:rsidRDefault="00CE675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（三）采购方式：公开招标</w:t>
      </w:r>
    </w:p>
    <w:p w:rsidR="007432BF" w:rsidRDefault="00CE675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（四）采购需求：建设内容：包括互联网政务服务门户、政务服务管理平台、业务办理平台、政务服务数据共享平台、实体智慧政务大厅、政务数据分析展示系统建设、应用支撑平台建设。</w:t>
      </w:r>
    </w:p>
    <w:p w:rsidR="007432BF" w:rsidRDefault="00CE675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建设要求：</w:t>
      </w:r>
    </w:p>
    <w:p w:rsidR="007432BF" w:rsidRDefault="00CE675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所采购软件均</w:t>
      </w:r>
      <w:proofErr w:type="gramStart"/>
      <w:r>
        <w:rPr>
          <w:rFonts w:asciiTheme="minorEastAsia" w:eastAsiaTheme="minorEastAsia" w:hAnsiTheme="minorEastAsia" w:cs="仿宋_GB2312" w:hint="eastAsia"/>
          <w:color w:val="000000"/>
          <w:shd w:val="clear" w:color="auto" w:fill="FFFFFF"/>
        </w:rPr>
        <w:t>布属于</w:t>
      </w:r>
      <w:proofErr w:type="gramEnd"/>
      <w:r>
        <w:rPr>
          <w:rFonts w:asciiTheme="minorEastAsia" w:eastAsiaTheme="minorEastAsia" w:hAnsiTheme="minorEastAsia" w:cs="仿宋_GB2312" w:hint="eastAsia"/>
          <w:color w:val="000000"/>
          <w:shd w:val="clear" w:color="auto" w:fill="FFFFFF"/>
        </w:rPr>
        <w:t>许昌市政务云中心，所采购软件使用范围及对接范围横向</w:t>
      </w:r>
      <w:proofErr w:type="gramStart"/>
      <w:r>
        <w:rPr>
          <w:rFonts w:asciiTheme="minorEastAsia" w:eastAsiaTheme="minorEastAsia" w:hAnsiTheme="minorEastAsia" w:cs="仿宋_GB2312" w:hint="eastAsia"/>
          <w:color w:val="000000"/>
          <w:shd w:val="clear" w:color="auto" w:fill="FFFFFF"/>
        </w:rPr>
        <w:t>涵盖市</w:t>
      </w:r>
      <w:proofErr w:type="gramEnd"/>
      <w:r>
        <w:rPr>
          <w:rFonts w:asciiTheme="minorEastAsia" w:eastAsiaTheme="minorEastAsia" w:hAnsiTheme="minorEastAsia" w:cs="仿宋_GB2312" w:hint="eastAsia"/>
          <w:color w:val="000000"/>
          <w:shd w:val="clear" w:color="auto" w:fill="FFFFFF"/>
        </w:rPr>
        <w:t>本级政务服务实施机构，纵向贯通魏都区、建安区、鄢陵县、襄城县、禹州市、长葛市、东城区、经济技术开发区、城乡一体化示范区和各产业集聚区、乡（镇、办），村（社区）政务服务机构。对接工作包含与省政务服务平台及各级政务服务机构所有自建系统。</w:t>
      </w:r>
    </w:p>
    <w:p w:rsidR="007432BF" w:rsidRDefault="00CE675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（五）预算金额（最高限价）：460.5万元；</w:t>
      </w:r>
    </w:p>
    <w:p w:rsidR="007432BF" w:rsidRDefault="00CE675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（六）交付（服务、完工）时间 ：签订合同后6个月内交付</w:t>
      </w:r>
    </w:p>
    <w:p w:rsidR="007432BF" w:rsidRDefault="00CE675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（七）交付（服务、完工）地点：许昌市行政服务中心</w:t>
      </w:r>
    </w:p>
    <w:p w:rsidR="007432BF" w:rsidRDefault="00CE675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（八）进口产品：不允许。</w:t>
      </w:r>
    </w:p>
    <w:p w:rsidR="007432BF" w:rsidRDefault="00CE675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（九）分包：不允许。</w:t>
      </w:r>
    </w:p>
    <w:p w:rsidR="007432BF" w:rsidRDefault="00CE6757">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7432BF" w:rsidRDefault="00CE675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w:t>
      </w:r>
      <w:r>
        <w:rPr>
          <w:rFonts w:asciiTheme="minorEastAsia" w:eastAsiaTheme="minorEastAsia" w:hAnsiTheme="minorEastAsia" w:cs="仿宋_GB2312" w:hint="eastAsia"/>
          <w:color w:val="000000"/>
          <w:u w:val="single"/>
          <w:shd w:val="clear" w:color="auto" w:fill="FFFFFF"/>
        </w:rPr>
        <w:t>节能环保</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中小微型企业</w:t>
      </w:r>
      <w:r>
        <w:rPr>
          <w:rFonts w:asciiTheme="minorEastAsia" w:eastAsiaTheme="minorEastAsia" w:hAnsiTheme="minorEastAsia" w:cs="仿宋_GB2312" w:hint="eastAsia"/>
          <w:color w:val="000000"/>
          <w:shd w:val="clear" w:color="auto" w:fill="FFFFFF"/>
        </w:rPr>
        <w:t>、支持</w:t>
      </w:r>
      <w:r>
        <w:rPr>
          <w:rFonts w:asciiTheme="minorEastAsia" w:eastAsiaTheme="minorEastAsia" w:hAnsiTheme="minorEastAsia" w:cs="仿宋_GB2312" w:hint="eastAsia"/>
          <w:color w:val="000000"/>
          <w:u w:val="single"/>
          <w:shd w:val="clear" w:color="auto" w:fill="FFFFFF"/>
        </w:rPr>
        <w:t>监狱企业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残疾人福利性单位</w:t>
      </w:r>
      <w:r>
        <w:rPr>
          <w:rFonts w:asciiTheme="minorEastAsia" w:eastAsiaTheme="minorEastAsia" w:hAnsiTheme="minorEastAsia" w:cs="仿宋_GB2312" w:hint="eastAsia"/>
          <w:color w:val="000000"/>
          <w:shd w:val="clear" w:color="auto" w:fill="FFFFFF"/>
        </w:rPr>
        <w:t>扶持等相关政府采购政策。</w:t>
      </w:r>
    </w:p>
    <w:p w:rsidR="007432BF" w:rsidRDefault="00CE6757">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7432BF" w:rsidRDefault="00CE6757">
      <w:pPr>
        <w:pStyle w:val="ab"/>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lang w:val="zh-CN"/>
        </w:rPr>
        <w:t>（一）具备《政府采购法》第二十二条第一款规定条件并提供相关材料。</w:t>
      </w:r>
    </w:p>
    <w:p w:rsidR="007432BF" w:rsidRPr="00CE67AF" w:rsidRDefault="00CE6757">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hAnsiTheme="minorEastAsia" w:cs="宋体" w:hint="eastAsia"/>
          <w:color w:val="000000"/>
          <w:kern w:val="0"/>
        </w:rPr>
        <w:lastRenderedPageBreak/>
        <w:t>（</w:t>
      </w:r>
      <w:r>
        <w:rPr>
          <w:rFonts w:asciiTheme="minorEastAsia" w:hAnsiTheme="minorEastAsia" w:cs="宋体" w:hint="eastAsia"/>
          <w:color w:val="000000"/>
          <w:kern w:val="0"/>
          <w:lang w:val="zh-CN"/>
        </w:rPr>
        <w:t>二</w:t>
      </w:r>
      <w:r>
        <w:rPr>
          <w:rFonts w:asciiTheme="minorEastAsia" w:hAnsiTheme="minorEastAsia" w:cs="宋体" w:hint="eastAsia"/>
          <w:color w:val="000000"/>
          <w:kern w:val="0"/>
        </w:rPr>
        <w:t>）</w:t>
      </w:r>
      <w:r w:rsidRPr="00CE67AF">
        <w:rPr>
          <w:rFonts w:asciiTheme="minorEastAsia" w:eastAsiaTheme="minorEastAsia" w:hAnsiTheme="minorEastAsia" w:cs="仿宋_GB2312" w:hint="eastAsia"/>
          <w:shd w:val="clear" w:color="auto" w:fill="FFFFFF"/>
        </w:rPr>
        <w:t>未被列入“信用中国”网站</w:t>
      </w:r>
      <w:r w:rsidRPr="00CE67AF">
        <w:rPr>
          <w:rFonts w:asciiTheme="minorEastAsia" w:eastAsiaTheme="minorEastAsia" w:hAnsiTheme="minorEastAsia" w:cs="仿宋_GB2312"/>
          <w:shd w:val="clear" w:color="auto" w:fill="FFFFFF"/>
        </w:rPr>
        <w:t>(www.creditchina.gov.cn)</w:t>
      </w:r>
      <w:r w:rsidRPr="00CE67AF">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Pr="00CE67AF">
        <w:rPr>
          <w:rFonts w:asciiTheme="minorEastAsia" w:eastAsiaTheme="minorEastAsia" w:hAnsiTheme="minorEastAsia" w:cs="仿宋_GB2312"/>
          <w:shd w:val="clear" w:color="auto" w:fill="FFFFFF"/>
        </w:rPr>
        <w:t xml:space="preserve"> (www.ccgp.gov.cn)</w:t>
      </w:r>
      <w:r w:rsidRPr="00CE67AF">
        <w:rPr>
          <w:rFonts w:asciiTheme="minorEastAsia" w:eastAsiaTheme="minorEastAsia" w:hAnsiTheme="minorEastAsia" w:cs="仿宋_GB2312" w:hint="eastAsia"/>
          <w:shd w:val="clear" w:color="auto" w:fill="FFFFFF"/>
        </w:rPr>
        <w:t>政府采购严重违法失信行为记录名单的投标人；“国家企业信用公示系统”网站（</w:t>
      </w:r>
      <w:r w:rsidRPr="00CE67AF">
        <w:rPr>
          <w:rFonts w:asciiTheme="minorEastAsia" w:eastAsiaTheme="minorEastAsia" w:hAnsiTheme="minorEastAsia" w:cs="仿宋_GB2312"/>
          <w:shd w:val="clear" w:color="auto" w:fill="FFFFFF"/>
        </w:rPr>
        <w:t>www.gsxt.gov.cn</w:t>
      </w:r>
      <w:r w:rsidRPr="00CE67AF">
        <w:rPr>
          <w:rFonts w:asciiTheme="minorEastAsia" w:eastAsiaTheme="minorEastAsia" w:hAnsiTheme="minorEastAsia" w:cs="仿宋_GB2312" w:hint="eastAsia"/>
          <w:shd w:val="clear" w:color="auto" w:fill="FFFFFF"/>
        </w:rPr>
        <w:t>）严重违法失信企业名单（黑名单）的投标人；</w:t>
      </w:r>
    </w:p>
    <w:p w:rsidR="007432BF" w:rsidRDefault="00CE6757">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（三）本次招标不接受联合体投标；</w:t>
      </w:r>
    </w:p>
    <w:p w:rsidR="007432BF" w:rsidRDefault="00CE6757">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7432BF" w:rsidRDefault="00CE675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（一）网上下载招标文件</w:t>
      </w:r>
    </w:p>
    <w:p w:rsidR="007432BF" w:rsidRDefault="00CE675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7432BF" w:rsidRDefault="00CE675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7432BF" w:rsidRDefault="00CE6757">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7432BF" w:rsidRDefault="00CE675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（一）投标截止及开标时间：2018年</w:t>
      </w:r>
      <w:r>
        <w:rPr>
          <w:rFonts w:asciiTheme="minorEastAsia" w:eastAsiaTheme="minorEastAsia" w:hAnsiTheme="minorEastAsia" w:cs="仿宋_GB2312" w:hint="eastAsia"/>
          <w:color w:val="000000"/>
          <w:u w:val="single"/>
        </w:rPr>
        <w:t xml:space="preserve"> 11 </w:t>
      </w:r>
      <w:r>
        <w:rPr>
          <w:rFonts w:asciiTheme="minorEastAsia" w:eastAsiaTheme="minorEastAsia" w:hAnsiTheme="minorEastAsia" w:cs="仿宋_GB2312" w:hint="eastAsia"/>
          <w:color w:val="000000"/>
        </w:rPr>
        <w:t>月</w:t>
      </w:r>
      <w:r w:rsidR="00A215BC">
        <w:rPr>
          <w:rFonts w:asciiTheme="minorEastAsia" w:eastAsiaTheme="minorEastAsia" w:hAnsiTheme="minorEastAsia" w:cs="仿宋_GB2312" w:hint="eastAsia"/>
          <w:color w:val="000000"/>
          <w:u w:val="single"/>
        </w:rPr>
        <w:t>28</w:t>
      </w:r>
      <w:r>
        <w:rPr>
          <w:rFonts w:asciiTheme="minorEastAsia" w:eastAsiaTheme="minorEastAsia" w:hAnsiTheme="minorEastAsia" w:cs="仿宋_GB2312" w:hint="eastAsia"/>
          <w:color w:val="000000"/>
        </w:rPr>
        <w:t>日</w:t>
      </w:r>
      <w:r w:rsidR="00A215BC">
        <w:rPr>
          <w:rFonts w:asciiTheme="minorEastAsia" w:eastAsiaTheme="minorEastAsia" w:hAnsiTheme="minorEastAsia" w:cs="仿宋_GB2312" w:hint="eastAsia"/>
          <w:color w:val="000000"/>
          <w:u w:val="single"/>
        </w:rPr>
        <w:t>9</w:t>
      </w:r>
      <w:r>
        <w:rPr>
          <w:rFonts w:asciiTheme="minorEastAsia" w:eastAsiaTheme="minorEastAsia" w:hAnsiTheme="minorEastAsia" w:cs="仿宋_GB2312" w:hint="eastAsia"/>
          <w:color w:val="000000"/>
        </w:rPr>
        <w:t>时</w:t>
      </w:r>
      <w:r w:rsidR="00A215BC">
        <w:rPr>
          <w:rFonts w:asciiTheme="minorEastAsia" w:eastAsiaTheme="minorEastAsia" w:hAnsiTheme="minorEastAsia" w:cs="仿宋_GB2312" w:hint="eastAsia"/>
          <w:color w:val="000000"/>
          <w:u w:val="single"/>
        </w:rPr>
        <w:t>30</w:t>
      </w:r>
      <w:r>
        <w:rPr>
          <w:rFonts w:asciiTheme="minorEastAsia" w:eastAsiaTheme="minorEastAsia" w:hAnsiTheme="minorEastAsia" w:cs="仿宋_GB2312" w:hint="eastAsia"/>
          <w:color w:val="000000"/>
        </w:rPr>
        <w:t>分（北京时间），逾期提交或不符合规定的投标文件不予接受。</w:t>
      </w:r>
    </w:p>
    <w:p w:rsidR="007432BF" w:rsidRDefault="00CE675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公共资源大厦）三楼开标</w:t>
      </w:r>
      <w:r w:rsidR="00A215BC">
        <w:rPr>
          <w:rFonts w:asciiTheme="minorEastAsia" w:eastAsiaTheme="minorEastAsia" w:hAnsiTheme="minorEastAsia" w:cs="仿宋_GB2312" w:hint="eastAsia"/>
          <w:color w:val="000000"/>
          <w:u w:val="single"/>
        </w:rPr>
        <w:t>五</w:t>
      </w:r>
      <w:r>
        <w:rPr>
          <w:rFonts w:asciiTheme="minorEastAsia" w:eastAsiaTheme="minorEastAsia" w:hAnsiTheme="minorEastAsia" w:cs="仿宋_GB2312" w:hint="eastAsia"/>
          <w:color w:val="000000"/>
        </w:rPr>
        <w:t>室。</w:t>
      </w:r>
    </w:p>
    <w:p w:rsidR="007432BF" w:rsidRDefault="00CE675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7432BF" w:rsidRDefault="00CE675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7432BF" w:rsidRDefault="00CE675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2、纸质投标文件（正本1份、副本1份）和备份文件1份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7432BF" w:rsidRDefault="00CE6757">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Pr>
          <w:rFonts w:asciiTheme="minorEastAsia" w:eastAsiaTheme="minorEastAsia" w:hAnsiTheme="minorEastAsia" w:cs="黑体" w:hint="eastAsia"/>
          <w:bCs/>
          <w:shd w:val="clear" w:color="auto" w:fill="FFFFFF"/>
        </w:rPr>
        <w:t>六、本次招标公告同时在《中国政府采购网》、《河南省政府采购网》、《许昌市政府采购网》、《</w:t>
      </w:r>
      <w:hyperlink r:id="rId9" w:tgtFrame="_blank" w:history="1">
        <w:r>
          <w:rPr>
            <w:rFonts w:asciiTheme="minorEastAsia" w:eastAsiaTheme="minorEastAsia" w:hAnsiTheme="minorEastAsia" w:cs="黑体"/>
            <w:bCs/>
            <w:shd w:val="clear" w:color="auto" w:fill="FFFFFF"/>
          </w:rPr>
          <w:t>中国·许昌</w:t>
        </w:r>
        <w:r>
          <w:rPr>
            <w:rFonts w:asciiTheme="minorEastAsia" w:eastAsiaTheme="minorEastAsia" w:hAnsiTheme="minorEastAsia" w:cs="黑体" w:hint="eastAsia"/>
            <w:bCs/>
            <w:shd w:val="clear" w:color="auto" w:fill="FFFFFF"/>
          </w:rPr>
          <w:t xml:space="preserve"> </w:t>
        </w:r>
        <w:r>
          <w:rPr>
            <w:rFonts w:asciiTheme="minorEastAsia" w:eastAsiaTheme="minorEastAsia" w:hAnsiTheme="minorEastAsia" w:cs="黑体"/>
            <w:bCs/>
            <w:shd w:val="clear" w:color="auto" w:fill="FFFFFF"/>
          </w:rPr>
          <w:t>许昌市政府网</w:t>
        </w:r>
      </w:hyperlink>
      <w:r>
        <w:rPr>
          <w:rFonts w:asciiTheme="minorEastAsia" w:eastAsiaTheme="minorEastAsia" w:hAnsiTheme="minorEastAsia" w:cs="黑体" w:hint="eastAsia"/>
          <w:bCs/>
          <w:shd w:val="clear" w:color="auto" w:fill="FFFFFF"/>
        </w:rPr>
        <w:t>》、《全国公共资源交易平台（河南</w:t>
      </w:r>
      <w:r>
        <w:rPr>
          <w:rFonts w:asciiTheme="minorEastAsia" w:eastAsiaTheme="minorEastAsia" w:hAnsiTheme="minorEastAsia" w:cs="黑体" w:hint="eastAsia"/>
          <w:bCs/>
          <w:shd w:val="clear" w:color="auto" w:fill="FFFFFF"/>
        </w:rPr>
        <w:lastRenderedPageBreak/>
        <w:t>省·许昌市）》发布。</w:t>
      </w:r>
    </w:p>
    <w:p w:rsidR="007432BF" w:rsidRDefault="00CE6757">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7432BF" w:rsidRDefault="00CE675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自本公告发布之日起</w:t>
      </w:r>
      <w:r>
        <w:rPr>
          <w:rFonts w:asciiTheme="minorEastAsia" w:eastAsiaTheme="minorEastAsia" w:hAnsiTheme="minorEastAsia" w:cs="仿宋_GB2312"/>
          <w:color w:val="000000"/>
        </w:rPr>
        <w:t>5</w:t>
      </w:r>
      <w:r>
        <w:rPr>
          <w:rFonts w:asciiTheme="minorEastAsia" w:eastAsiaTheme="minorEastAsia" w:hAnsiTheme="minorEastAsia" w:cs="仿宋_GB2312" w:hint="eastAsia"/>
          <w:color w:val="000000"/>
        </w:rPr>
        <w:t>个工作日。</w:t>
      </w:r>
    </w:p>
    <w:p w:rsidR="007432BF" w:rsidRDefault="00CE6757">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7432BF" w:rsidRDefault="00CE675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采购人：许昌市行政服务中心</w:t>
      </w:r>
    </w:p>
    <w:p w:rsidR="007432BF" w:rsidRDefault="00CE675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址：许昌市科技广场东临</w:t>
      </w:r>
    </w:p>
    <w:p w:rsidR="007432BF" w:rsidRDefault="00CE675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w:t>
      </w:r>
      <w:proofErr w:type="gramStart"/>
      <w:r>
        <w:rPr>
          <w:rFonts w:asciiTheme="minorEastAsia" w:eastAsiaTheme="minorEastAsia" w:hAnsiTheme="minorEastAsia" w:cs="仿宋_GB2312" w:hint="eastAsia"/>
          <w:color w:val="000000"/>
        </w:rPr>
        <w:t>宋召强</w:t>
      </w:r>
      <w:proofErr w:type="gramEnd"/>
      <w:r>
        <w:rPr>
          <w:rFonts w:asciiTheme="minorEastAsia" w:eastAsiaTheme="minorEastAsia" w:hAnsiTheme="minorEastAsia" w:cs="仿宋_GB2312" w:hint="eastAsia"/>
          <w:color w:val="000000"/>
        </w:rPr>
        <w:t xml:space="preserve">        联系电话：0374-2968788</w:t>
      </w:r>
      <w:r>
        <w:rPr>
          <w:rFonts w:asciiTheme="minorEastAsia" w:hAnsiTheme="minorEastAsia" w:cs="仿宋_GB2312" w:hint="eastAsia"/>
        </w:rPr>
        <w:t>（手机18637410618）</w:t>
      </w:r>
    </w:p>
    <w:p w:rsidR="007432BF" w:rsidRDefault="00CE675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代理机构：许昌市政府采购中心</w:t>
      </w:r>
    </w:p>
    <w:p w:rsidR="007432BF" w:rsidRDefault="00CE675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址：许昌市龙兴路与竹林路交汇处公共资源大厦</w:t>
      </w:r>
    </w:p>
    <w:p w:rsidR="007432BF" w:rsidRDefault="00CE675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联系人：黄女士              联系电话：0374-2968687</w:t>
      </w:r>
    </w:p>
    <w:p w:rsidR="007432BF" w:rsidRDefault="007432BF">
      <w:pPr>
        <w:rPr>
          <w:rFonts w:asciiTheme="minorEastAsia" w:hAnsiTheme="minorEastAsia"/>
          <w:sz w:val="24"/>
          <w:szCs w:val="24"/>
        </w:rPr>
      </w:pPr>
    </w:p>
    <w:p w:rsidR="007432BF" w:rsidRDefault="007432BF">
      <w:pPr>
        <w:rPr>
          <w:rFonts w:asciiTheme="minorEastAsia" w:hAnsiTheme="minorEastAsia" w:cs="仿宋_GB2312"/>
          <w:color w:val="000000"/>
          <w:sz w:val="24"/>
          <w:szCs w:val="24"/>
          <w:shd w:val="clear" w:color="auto" w:fill="FFFFFF"/>
        </w:rPr>
      </w:pPr>
    </w:p>
    <w:p w:rsidR="007432BF" w:rsidRDefault="00CE6757">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theme="majorEastAsia" w:hint="eastAsia"/>
          <w:sz w:val="24"/>
          <w:szCs w:val="24"/>
          <w:lang w:val="zh-CN"/>
        </w:rPr>
        <w:t xml:space="preserve">                     </w:t>
      </w:r>
      <w:r>
        <w:rPr>
          <w:rFonts w:asciiTheme="minorEastAsia" w:hAnsiTheme="minorEastAsia" w:cstheme="majorEastAsia" w:hint="eastAsia"/>
          <w:sz w:val="24"/>
          <w:szCs w:val="24"/>
        </w:rPr>
        <w:t xml:space="preserve">            </w:t>
      </w:r>
      <w:r>
        <w:rPr>
          <w:rFonts w:asciiTheme="minorEastAsia" w:hAnsiTheme="minorEastAsia" w:cs="仿宋_GB2312" w:hint="eastAsia"/>
          <w:color w:val="000000"/>
          <w:sz w:val="24"/>
          <w:szCs w:val="24"/>
        </w:rPr>
        <w:t xml:space="preserve">许昌市行政服务中心         </w:t>
      </w:r>
    </w:p>
    <w:p w:rsidR="007432BF" w:rsidRDefault="00CE6757">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二〇一八年十一月</w:t>
      </w:r>
      <w:r w:rsidR="00A215BC">
        <w:rPr>
          <w:rFonts w:asciiTheme="minorEastAsia" w:hAnsiTheme="minorEastAsia" w:cs="仿宋_GB2312" w:hint="eastAsia"/>
          <w:color w:val="000000"/>
          <w:sz w:val="24"/>
          <w:szCs w:val="24"/>
        </w:rPr>
        <w:t>六</w:t>
      </w:r>
      <w:r>
        <w:rPr>
          <w:rFonts w:asciiTheme="minorEastAsia" w:hAnsiTheme="minorEastAsia" w:cs="仿宋_GB2312" w:hint="eastAsia"/>
          <w:color w:val="000000"/>
          <w:sz w:val="24"/>
          <w:szCs w:val="24"/>
        </w:rPr>
        <w:t>日</w:t>
      </w:r>
    </w:p>
    <w:p w:rsidR="007432BF" w:rsidRDefault="00CE6757">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7432BF" w:rsidRDefault="00CE6757">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7432BF" w:rsidRDefault="00CE6757">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7432BF" w:rsidRDefault="00CE6757">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7432BF" w:rsidRDefault="00CE6757">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7432BF" w:rsidRDefault="00CE6757">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7432BF" w:rsidRDefault="00CE6757">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lastRenderedPageBreak/>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7432BF" w:rsidRDefault="00CE6757">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7432BF" w:rsidRDefault="00CE6757">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7432BF" w:rsidRDefault="00CE6757">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7432BF" w:rsidRDefault="00CE6757">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7432BF" w:rsidRDefault="00CE6757">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
            <w:rFonts w:hAnsi="宋体"/>
            <w:sz w:val="24"/>
            <w:szCs w:val="24"/>
          </w:rPr>
          <w:t>http://221.14.6.70:8088/ggzy/</w:t>
        </w:r>
      </w:hyperlink>
      <w:r>
        <w:rPr>
          <w:rFonts w:hAnsi="宋体" w:hint="eastAsia"/>
          <w:color w:val="000000"/>
          <w:sz w:val="24"/>
          <w:szCs w:val="24"/>
        </w:rPr>
        <w:t>）。</w:t>
      </w:r>
    </w:p>
    <w:p w:rsidR="007432BF" w:rsidRDefault="00CE6757">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7432BF" w:rsidRDefault="00CE6757">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7432BF" w:rsidRDefault="00CE6757">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7432BF" w:rsidRDefault="00CE6757">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7432BF" w:rsidRDefault="00CE6757">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7432BF" w:rsidRDefault="00CE6757">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7432BF" w:rsidRDefault="007432BF">
      <w:pPr>
        <w:tabs>
          <w:tab w:val="left" w:pos="7095"/>
        </w:tabs>
        <w:spacing w:line="360" w:lineRule="auto"/>
        <w:ind w:firstLineChars="200" w:firstLine="480"/>
        <w:contextualSpacing/>
        <w:rPr>
          <w:rFonts w:hAnsi="宋体"/>
          <w:color w:val="000000"/>
          <w:sz w:val="24"/>
          <w:szCs w:val="24"/>
        </w:rPr>
      </w:pPr>
    </w:p>
    <w:p w:rsidR="007432BF" w:rsidRDefault="007432BF">
      <w:pPr>
        <w:tabs>
          <w:tab w:val="left" w:pos="7095"/>
        </w:tabs>
        <w:spacing w:line="360" w:lineRule="auto"/>
        <w:ind w:firstLineChars="200" w:firstLine="480"/>
        <w:contextualSpacing/>
        <w:rPr>
          <w:rFonts w:hAnsi="宋体"/>
          <w:color w:val="000000"/>
          <w:sz w:val="24"/>
          <w:szCs w:val="24"/>
        </w:rPr>
      </w:pPr>
    </w:p>
    <w:p w:rsidR="007432BF" w:rsidRDefault="007432BF">
      <w:pPr>
        <w:tabs>
          <w:tab w:val="left" w:pos="7095"/>
        </w:tabs>
        <w:spacing w:line="360" w:lineRule="auto"/>
        <w:ind w:firstLineChars="200" w:firstLine="480"/>
        <w:contextualSpacing/>
        <w:rPr>
          <w:rFonts w:hAnsi="宋体"/>
          <w:color w:val="000000"/>
          <w:sz w:val="24"/>
          <w:szCs w:val="24"/>
        </w:rPr>
      </w:pPr>
    </w:p>
    <w:p w:rsidR="007432BF" w:rsidRDefault="007432BF">
      <w:pPr>
        <w:tabs>
          <w:tab w:val="left" w:pos="7095"/>
        </w:tabs>
        <w:spacing w:line="360" w:lineRule="auto"/>
        <w:ind w:firstLineChars="200" w:firstLine="480"/>
        <w:contextualSpacing/>
        <w:rPr>
          <w:rFonts w:hAnsi="宋体"/>
          <w:color w:val="000000"/>
          <w:sz w:val="24"/>
          <w:szCs w:val="24"/>
        </w:rPr>
      </w:pPr>
    </w:p>
    <w:p w:rsidR="007432BF" w:rsidRDefault="00CE6757">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 xml:space="preserve"> 项目需求</w:t>
      </w:r>
    </w:p>
    <w:p w:rsidR="007432BF" w:rsidRDefault="007432BF">
      <w:pPr>
        <w:rPr>
          <w:rFonts w:asciiTheme="majorEastAsia" w:eastAsiaTheme="majorEastAsia" w:hAnsiTheme="majorEastAsia" w:cs="宋体"/>
          <w:b/>
          <w:kern w:val="0"/>
          <w:sz w:val="32"/>
          <w:szCs w:val="32"/>
        </w:rPr>
      </w:pPr>
    </w:p>
    <w:p w:rsidR="007432BF" w:rsidRDefault="00CE6757">
      <w:pPr>
        <w:widowControl/>
        <w:numPr>
          <w:ilvl w:val="0"/>
          <w:numId w:val="5"/>
        </w:numPr>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本项目需实现的功能或者目标</w:t>
      </w:r>
    </w:p>
    <w:p w:rsidR="007432BF" w:rsidRDefault="00CE6757">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（一）项目概述</w:t>
      </w:r>
    </w:p>
    <w:p w:rsidR="007432BF" w:rsidRDefault="00CE6757">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简政放权、放管结合、优化服务”作为深化行政体制改革、切实转变政府职能的突破口，改革和完善行政审批制度，不断深化行政管理体制改革，着力转变政府职能、创新管理方式、规范权力运行、提高行政效能。在互联网时代，开展“放管服”工作，需充分运用互联网思维，利用信息化手段，支撑简政放权，加强事中事后监管，提高公共服务水平，促进各部门、各层级间政务服务数据共享，促进政府高效施政，让居民和企业少跑腿、好办事、不添堵。</w:t>
      </w:r>
    </w:p>
    <w:p w:rsidR="007432BF" w:rsidRDefault="00CE6757">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许昌市为贯彻落实《国务院办公厅转发国家发展改革委等10部门推进“互联网+政务服务”开展信息惠民试点的实施方案》（国办发〔2016〕23号）、《国务院关于加快推进“互联网+政务服务”工作的指导意见》（国发〔2016〕55号）、《国务院办公厅关于印发“互联网+政务服务”技术体系建设指南的通知》（国办函〔2016〕108号）、《河南省人民政府办公厅关于印发河南省2018“互联网+政务运行”工作方案的通知》（豫政办明电〔2018〕30号）等文件精神，结合2018年河南省“互联网+政务服务”工作任务，加快推进我市“互联网+政务服务”落实工作，通过互联网与政务服务深度融合，实现“一号一窗一网”目标，促使服务流程显著优化，服务模式更加多元，服务渠道更为畅通，群众办事满意</w:t>
      </w:r>
      <w:proofErr w:type="gramStart"/>
      <w:r>
        <w:rPr>
          <w:rFonts w:asciiTheme="minorEastAsia" w:hAnsiTheme="minorEastAsia" w:hint="eastAsia"/>
          <w:color w:val="000000"/>
          <w:sz w:val="24"/>
          <w:szCs w:val="24"/>
        </w:rPr>
        <w:t>度显著</w:t>
      </w:r>
      <w:proofErr w:type="gramEnd"/>
      <w:r>
        <w:rPr>
          <w:rFonts w:asciiTheme="minorEastAsia" w:hAnsiTheme="minorEastAsia" w:hint="eastAsia"/>
          <w:color w:val="000000"/>
          <w:sz w:val="24"/>
          <w:szCs w:val="24"/>
        </w:rPr>
        <w:t>提升。</w:t>
      </w:r>
    </w:p>
    <w:p w:rsidR="007432BF" w:rsidRDefault="00CE6757">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（二）总体技术要求</w:t>
      </w:r>
    </w:p>
    <w:p w:rsidR="007432BF" w:rsidRDefault="00CE6757">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2.1总体建设原则</w:t>
      </w:r>
    </w:p>
    <w:p w:rsidR="007432BF" w:rsidRDefault="00CE6757">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考虑许昌市网上政务服务信息化建设涉及范围广、建设规模大、业务复杂等特点，在设计阶段需遵循一些重要原则，以保障后续建设的顺利衔接和有效执行。</w:t>
      </w:r>
    </w:p>
    <w:p w:rsidR="007432BF" w:rsidRDefault="00CE6757">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1.总体设计、集约建设</w:t>
      </w:r>
    </w:p>
    <w:p w:rsidR="007432BF" w:rsidRDefault="00CE6757">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参考国家、河南省相关标准规范和建设要求，进行实施方案总体设计。采用集约化方式，建设，使业务纵向延伸至魏都区、建安区、鄢陵县、襄城县、禹州市、长葛</w:t>
      </w:r>
      <w:r>
        <w:rPr>
          <w:rFonts w:asciiTheme="minorEastAsia" w:hAnsiTheme="minorEastAsia" w:hint="eastAsia"/>
          <w:color w:val="000000"/>
          <w:sz w:val="24"/>
          <w:szCs w:val="24"/>
        </w:rPr>
        <w:lastRenderedPageBreak/>
        <w:t>市、东城区、经济技术开发区、城乡一体化示范区和各产业集聚区、乡（镇、办），村（社区）。</w:t>
      </w:r>
    </w:p>
    <w:p w:rsidR="007432BF" w:rsidRDefault="00CE6757">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2.统筹规划、迭代实施</w:t>
      </w:r>
    </w:p>
    <w:p w:rsidR="007432BF" w:rsidRDefault="00CE6757">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许昌市网上政务服务信息化建设需要统筹规划，通盘考虑。按照整体建设目标，采用迭代实施的方式，保障阶段性工作的顺利开展。以服务“智慧许昌”建设为要求，最终建设成具有许昌特色的政务服务平台。</w:t>
      </w:r>
    </w:p>
    <w:p w:rsidR="007432BF" w:rsidRDefault="00CE6757">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3.互联互通，共建共享</w:t>
      </w:r>
    </w:p>
    <w:p w:rsidR="007432BF" w:rsidRDefault="00CE6757">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建立市级全方位的信息资源互联互通机制，打破信息壁垒，实现市政务服务大厅与区县政务服务及各审批单位的资源整合与共享，同时按照</w:t>
      </w:r>
      <w:proofErr w:type="gramStart"/>
      <w:r>
        <w:rPr>
          <w:rFonts w:asciiTheme="minorEastAsia" w:hAnsiTheme="minorEastAsia" w:hint="eastAsia"/>
          <w:color w:val="000000"/>
          <w:sz w:val="24"/>
          <w:szCs w:val="24"/>
        </w:rPr>
        <w:t>省标准</w:t>
      </w:r>
      <w:proofErr w:type="gramEnd"/>
      <w:r>
        <w:rPr>
          <w:rFonts w:asciiTheme="minorEastAsia" w:hAnsiTheme="minorEastAsia" w:hint="eastAsia"/>
          <w:color w:val="000000"/>
          <w:sz w:val="24"/>
          <w:szCs w:val="24"/>
        </w:rPr>
        <w:t>规范和要求实现与省级网上政务服务平台的互联互通和数据共享。</w:t>
      </w:r>
    </w:p>
    <w:p w:rsidR="007432BF" w:rsidRDefault="00CE6757">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4.技术领先、智慧创新</w:t>
      </w:r>
    </w:p>
    <w:p w:rsidR="007432BF" w:rsidRDefault="00CE6757">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充分保证平台的可用性、开放性、扩展性，采用物联网、</w:t>
      </w:r>
      <w:proofErr w:type="gramStart"/>
      <w:r>
        <w:rPr>
          <w:rFonts w:asciiTheme="minorEastAsia" w:hAnsiTheme="minorEastAsia" w:hint="eastAsia"/>
          <w:color w:val="000000"/>
          <w:sz w:val="24"/>
          <w:szCs w:val="24"/>
        </w:rPr>
        <w:t>云计算</w:t>
      </w:r>
      <w:proofErr w:type="gramEnd"/>
      <w:r>
        <w:rPr>
          <w:rFonts w:asciiTheme="minorEastAsia" w:hAnsiTheme="minorEastAsia" w:hint="eastAsia"/>
          <w:color w:val="000000"/>
          <w:sz w:val="24"/>
          <w:szCs w:val="24"/>
        </w:rPr>
        <w:t>等先进的技术，建设创新型的政务服务体系。</w:t>
      </w:r>
    </w:p>
    <w:p w:rsidR="007432BF" w:rsidRDefault="00CE6757">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5.充分利旧、保护投资</w:t>
      </w:r>
    </w:p>
    <w:p w:rsidR="007432BF" w:rsidRDefault="00CE6757">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项目在设计上应充分考虑对已有投资的保护，在系统设计和建设上，充分利用许昌市现有已经建成和使用的资源和设施，完成本项目的建设，本项目部署在许昌市政务云平台。</w:t>
      </w:r>
    </w:p>
    <w:p w:rsidR="007432BF" w:rsidRDefault="00CE6757">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6.其它建设原则</w:t>
      </w:r>
    </w:p>
    <w:p w:rsidR="007432BF" w:rsidRDefault="00CE6757">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许昌市网上政务服务信息化建设在保证业务覆盖面广、架构完善、技术先进的同时，也必须考虑安全性、可扩展、可实施、可管理、可维护等，并在设计中重视建设期中、后的管理与维护体系。</w:t>
      </w:r>
    </w:p>
    <w:p w:rsidR="007432BF" w:rsidRDefault="00CE6757">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2.2系统总体架构要求</w:t>
      </w:r>
    </w:p>
    <w:p w:rsidR="007432BF" w:rsidRDefault="00CE6757">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许昌市互联网+政务服务平台二期要求基于</w:t>
      </w:r>
      <w:proofErr w:type="gramStart"/>
      <w:r>
        <w:rPr>
          <w:rFonts w:asciiTheme="minorEastAsia" w:hAnsiTheme="minorEastAsia" w:hint="eastAsia"/>
          <w:color w:val="000000"/>
          <w:sz w:val="24"/>
          <w:szCs w:val="24"/>
        </w:rPr>
        <w:t>云计算</w:t>
      </w:r>
      <w:proofErr w:type="gramEnd"/>
      <w:r>
        <w:rPr>
          <w:rFonts w:asciiTheme="minorEastAsia" w:hAnsiTheme="minorEastAsia" w:hint="eastAsia"/>
          <w:color w:val="000000"/>
          <w:sz w:val="24"/>
          <w:szCs w:val="24"/>
        </w:rPr>
        <w:t>等相关技术建设，具备分布式、高并发的数据分析和处理能力，数据安全的保障能力。平台优先采用商用产品化软件进行系统集成，以标准规范建设、信息资源建设、数据共享交换为核心，以“平台+应用+服务”运行方式，支持网上和实体大厅一体化应用，提供Open API等方式对外开放服务和数据的功能。</w:t>
      </w:r>
    </w:p>
    <w:p w:rsidR="007432BF" w:rsidRDefault="00CE6757">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lastRenderedPageBreak/>
        <w:t>2.3总体技术路线要求</w:t>
      </w:r>
    </w:p>
    <w:p w:rsidR="007432BF" w:rsidRDefault="00CE6757">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平台基于JavaEE技术路线，支持高并发用户访问、海量数据高频存取、智能数据快速检索等技术特性；平台能够实现业务的服务化、组件化，避免使用传统烟囱</w:t>
      </w:r>
      <w:proofErr w:type="gramStart"/>
      <w:r>
        <w:rPr>
          <w:rFonts w:asciiTheme="minorEastAsia" w:hAnsiTheme="minorEastAsia" w:hint="eastAsia"/>
          <w:color w:val="000000"/>
          <w:sz w:val="24"/>
          <w:szCs w:val="24"/>
        </w:rPr>
        <w:t>式应用</w:t>
      </w:r>
      <w:proofErr w:type="gramEnd"/>
      <w:r>
        <w:rPr>
          <w:rFonts w:asciiTheme="minorEastAsia" w:hAnsiTheme="minorEastAsia" w:hint="eastAsia"/>
          <w:color w:val="000000"/>
          <w:sz w:val="24"/>
          <w:szCs w:val="24"/>
        </w:rPr>
        <w:t>模式，能够解决资源共享、利用率低等问题，快速响应用户需求的变化；平台支持</w:t>
      </w:r>
      <w:proofErr w:type="gramStart"/>
      <w:r>
        <w:rPr>
          <w:rFonts w:asciiTheme="minorEastAsia" w:hAnsiTheme="minorEastAsia" w:hint="eastAsia"/>
          <w:color w:val="000000"/>
          <w:sz w:val="24"/>
          <w:szCs w:val="24"/>
        </w:rPr>
        <w:t>微服务</w:t>
      </w:r>
      <w:proofErr w:type="gramEnd"/>
      <w:r>
        <w:rPr>
          <w:rFonts w:asciiTheme="minorEastAsia" w:hAnsiTheme="minorEastAsia" w:hint="eastAsia"/>
          <w:color w:val="000000"/>
          <w:sz w:val="24"/>
          <w:szCs w:val="24"/>
        </w:rPr>
        <w:t>架构下的分布式事务，提供</w:t>
      </w:r>
      <w:proofErr w:type="gramStart"/>
      <w:r>
        <w:rPr>
          <w:rFonts w:asciiTheme="minorEastAsia" w:hAnsiTheme="minorEastAsia" w:hint="eastAsia"/>
          <w:color w:val="000000"/>
          <w:sz w:val="24"/>
          <w:szCs w:val="24"/>
        </w:rPr>
        <w:t>事物回滚机制</w:t>
      </w:r>
      <w:proofErr w:type="gramEnd"/>
      <w:r>
        <w:rPr>
          <w:rFonts w:asciiTheme="minorEastAsia" w:hAnsiTheme="minorEastAsia" w:hint="eastAsia"/>
          <w:color w:val="000000"/>
          <w:sz w:val="24"/>
          <w:szCs w:val="24"/>
        </w:rPr>
        <w:t>，确保业务流程数据的一致性；支持服务调用链分析，自动分析服务依赖的压力点、易故障点和瓶颈点，实现业务的隔离解耦、敏捷运维。</w:t>
      </w:r>
    </w:p>
    <w:p w:rsidR="007432BF" w:rsidRDefault="00CE6757">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要求采用云计算技术，支持分布式、容器化部署，实现对各类信息化基础资源的兼容及动态流转。支持消息队列、分布式缓存，支持非结构化数据库mangoDB、云存储等关键支撑组件；充分利用许昌市信息化现有资源，建立弹性的应用与服务资源池，支持业务的水平扩展；采用应用与服务器负载均衡技术提升系统并发能力，通过读写库分离、冷热数据分离、历史数据分离等技术，提升数据库层的读写能力，具备大数据表的快速分库分表能力。</w:t>
      </w:r>
    </w:p>
    <w:p w:rsidR="007432BF" w:rsidRDefault="00CE6757">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平台具备持续集成和应用交付能力，能够以容器为载体，实现软件开发、测试、部署和运维的一体化管理，支持快速开发与部署。</w:t>
      </w:r>
    </w:p>
    <w:p w:rsidR="007432BF" w:rsidRDefault="00CE6757">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要求平台采用页面与代码分离技术开发，前端UI采用Javascript、Css3、Html5等技术，通过AJAX处理机制实现UI与后端服务协同、与数据的异步调用；平台能兼容IE8+、FireFox、Chrome等主流和常见浏览器的多个版本，支持PC、自助服务一体机、手机和平板（android6.0以上、ios8以上）等常用终端。</w:t>
      </w:r>
    </w:p>
    <w:p w:rsidR="007432BF" w:rsidRDefault="00CE6757">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2.4部署要求</w:t>
      </w:r>
    </w:p>
    <w:p w:rsidR="007432BF" w:rsidRDefault="00CE6757">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本项目所有系统均部署在许昌市政务云平台之上，投标供应商需制定详细的系统部署方案，提出详细的硬件、基础软件资源需求，提出详细的配套安全防护措施方案、</w:t>
      </w:r>
      <w:proofErr w:type="gramStart"/>
      <w:r>
        <w:rPr>
          <w:rFonts w:asciiTheme="minorEastAsia" w:hAnsiTheme="minorEastAsia" w:hint="eastAsia"/>
          <w:color w:val="000000"/>
          <w:sz w:val="24"/>
          <w:szCs w:val="24"/>
        </w:rPr>
        <w:t>宕</w:t>
      </w:r>
      <w:proofErr w:type="gramEnd"/>
      <w:r>
        <w:rPr>
          <w:rFonts w:asciiTheme="minorEastAsia" w:hAnsiTheme="minorEastAsia" w:hint="eastAsia"/>
          <w:color w:val="000000"/>
          <w:sz w:val="24"/>
          <w:szCs w:val="24"/>
        </w:rPr>
        <w:t>机应急措施方案、应用迁移方案，满足应用负载均衡、</w:t>
      </w:r>
      <w:proofErr w:type="gramStart"/>
      <w:r>
        <w:rPr>
          <w:rFonts w:asciiTheme="minorEastAsia" w:hAnsiTheme="minorEastAsia" w:hint="eastAsia"/>
          <w:color w:val="000000"/>
          <w:sz w:val="24"/>
          <w:szCs w:val="24"/>
        </w:rPr>
        <w:t>数据灾备和</w:t>
      </w:r>
      <w:proofErr w:type="gramEnd"/>
      <w:r>
        <w:rPr>
          <w:rFonts w:asciiTheme="minorEastAsia" w:hAnsiTheme="minorEastAsia" w:hint="eastAsia"/>
          <w:color w:val="000000"/>
          <w:sz w:val="24"/>
          <w:szCs w:val="24"/>
        </w:rPr>
        <w:t>安全的要求。</w:t>
      </w:r>
    </w:p>
    <w:p w:rsidR="007432BF" w:rsidRDefault="00CE6757">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2.5系统性能要求</w:t>
      </w:r>
    </w:p>
    <w:p w:rsidR="007432BF" w:rsidRDefault="00CE6757">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系统应提供7×24 小时的连续运行，年平均故障时间&lt;1 天，平均故障修复时间&lt;30 分钟。</w:t>
      </w:r>
    </w:p>
    <w:p w:rsidR="007432BF" w:rsidRDefault="00CE6757">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应具有较强的系统安全性和灾难恢复能力。</w:t>
      </w:r>
    </w:p>
    <w:p w:rsidR="007432BF" w:rsidRDefault="00CE6757">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lastRenderedPageBreak/>
        <w:t>应具有较强的系统扩展能力，可以通过增加服务器资源应对高并发需求。</w:t>
      </w:r>
    </w:p>
    <w:p w:rsidR="007432BF" w:rsidRDefault="00CE6757">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1、互联网政务服务门户性能要求：</w:t>
      </w:r>
    </w:p>
    <w:p w:rsidR="007432BF" w:rsidRDefault="00CE6757">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应支持30000个在线用户同时访问；当3000个用户并发请求同一个中等复杂度的事务时，响应时间应不超过2秒。</w:t>
      </w:r>
    </w:p>
    <w:p w:rsidR="007432BF" w:rsidRDefault="00CE6757">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2、政务服务管理平台性能要求：</w:t>
      </w:r>
    </w:p>
    <w:p w:rsidR="007432BF" w:rsidRDefault="00CE6757">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应支持正常8000个在线用户同时访问；当3000个用户并发请求同一个中等复杂度的事务时，响应时间应不超过2秒。</w:t>
      </w:r>
    </w:p>
    <w:p w:rsidR="007432BF" w:rsidRDefault="00CE6757">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3、业务办理系统性能要求：</w:t>
      </w:r>
    </w:p>
    <w:p w:rsidR="007432BF" w:rsidRDefault="00CE6757">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应支持正常8000个在线用户同时访问；当3000个用户并发请求同一个中等复杂度的事务时，响应时间应不超过2秒。</w:t>
      </w:r>
    </w:p>
    <w:p w:rsidR="007432BF" w:rsidRDefault="00CE6757">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4、数据共享交换平台性能要求：</w:t>
      </w:r>
    </w:p>
    <w:p w:rsidR="007432BF" w:rsidRDefault="00CE6757">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（1）共享交换性能要求</w:t>
      </w:r>
    </w:p>
    <w:p w:rsidR="007432BF" w:rsidRDefault="00CE6757">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支持多用户高并发，同时提供数据压缩、断点续传、大数据切割等机制，要求解决网络环境下的海量数据并发传输的性能瓶颈。</w:t>
      </w:r>
    </w:p>
    <w:p w:rsidR="007432BF" w:rsidRDefault="00CE6757">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基于部署环境及100MB/s以上网络带宽环境下，单条数据（2K字节以内）传输周期小于500ms，10000条打包数据（共2M字节以内）2s内传输完成；支持4GB及以上的大文件传输，对于大文件可以实现文件分割传送、断点续传，并且在异常情况下有相应的补救措施。</w:t>
      </w:r>
    </w:p>
    <w:p w:rsidR="007432BF" w:rsidRDefault="00CE6757">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确保</w:t>
      </w:r>
      <w:proofErr w:type="gramStart"/>
      <w:r>
        <w:rPr>
          <w:rFonts w:asciiTheme="minorEastAsia" w:hAnsiTheme="minorEastAsia" w:hint="eastAsia"/>
          <w:color w:val="000000"/>
          <w:sz w:val="24"/>
          <w:szCs w:val="24"/>
        </w:rPr>
        <w:t>不</w:t>
      </w:r>
      <w:proofErr w:type="gramEnd"/>
      <w:r>
        <w:rPr>
          <w:rFonts w:asciiTheme="minorEastAsia" w:hAnsiTheme="minorEastAsia" w:hint="eastAsia"/>
          <w:color w:val="000000"/>
          <w:sz w:val="24"/>
          <w:szCs w:val="24"/>
        </w:rPr>
        <w:t>重传、不漏传，平台能够满足较大规模数据传输要求。</w:t>
      </w:r>
    </w:p>
    <w:p w:rsidR="007432BF" w:rsidRDefault="00CE6757">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系统保持不间断稳定运行，10KB消息发送和接收数量不低于110消息/S，800KB/S，800KB消息发送数量不低于15消息/S，300KB/S；主流数据库（SQL及Oralcle）之间记录数传输速度不低于2000条/S。以上除去网络延迟因素。</w:t>
      </w:r>
    </w:p>
    <w:p w:rsidR="007432BF" w:rsidRDefault="00CE6757">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（2）应用共享性能要求</w:t>
      </w:r>
    </w:p>
    <w:p w:rsidR="007432BF" w:rsidRDefault="00CE6757">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应用共享性能要求包括但不限于如下方面：</w:t>
      </w:r>
    </w:p>
    <w:p w:rsidR="007432BF" w:rsidRDefault="00CE6757">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应用共享支持许昌市本级应用共享，平时状态下支持2000用户并发访问能力；特殊时期（如高考、</w:t>
      </w:r>
      <w:proofErr w:type="gramStart"/>
      <w:r>
        <w:rPr>
          <w:rFonts w:asciiTheme="minorEastAsia" w:hAnsiTheme="minorEastAsia" w:hint="eastAsia"/>
          <w:color w:val="000000"/>
          <w:sz w:val="24"/>
          <w:szCs w:val="24"/>
        </w:rPr>
        <w:t>研</w:t>
      </w:r>
      <w:proofErr w:type="gramEnd"/>
      <w:r>
        <w:rPr>
          <w:rFonts w:asciiTheme="minorEastAsia" w:hAnsiTheme="minorEastAsia" w:hint="eastAsia"/>
          <w:color w:val="000000"/>
          <w:sz w:val="24"/>
          <w:szCs w:val="24"/>
        </w:rPr>
        <w:t>考、</w:t>
      </w:r>
      <w:proofErr w:type="gramStart"/>
      <w:r>
        <w:rPr>
          <w:rFonts w:asciiTheme="minorEastAsia" w:hAnsiTheme="minorEastAsia" w:hint="eastAsia"/>
          <w:color w:val="000000"/>
          <w:sz w:val="24"/>
          <w:szCs w:val="24"/>
        </w:rPr>
        <w:t>公考报名</w:t>
      </w:r>
      <w:proofErr w:type="gramEnd"/>
      <w:r>
        <w:rPr>
          <w:rFonts w:asciiTheme="minorEastAsia" w:hAnsiTheme="minorEastAsia" w:hint="eastAsia"/>
          <w:color w:val="000000"/>
          <w:sz w:val="24"/>
          <w:szCs w:val="24"/>
        </w:rPr>
        <w:t>、年度考核数据报送等）支持更大规模的并发访问能力。</w:t>
      </w:r>
    </w:p>
    <w:p w:rsidR="007432BF" w:rsidRDefault="00CE6757">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lastRenderedPageBreak/>
        <w:t>吞吐量（每月数据量、高峰期每日数据量）在保证性能的前提下，系统设计能满足未来五年的高峰量；</w:t>
      </w:r>
    </w:p>
    <w:p w:rsidR="007432BF" w:rsidRDefault="00CE6757">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系统不能</w:t>
      </w:r>
      <w:proofErr w:type="gramStart"/>
      <w:r>
        <w:rPr>
          <w:rFonts w:asciiTheme="minorEastAsia" w:hAnsiTheme="minorEastAsia" w:hint="eastAsia"/>
          <w:color w:val="000000"/>
          <w:sz w:val="24"/>
          <w:szCs w:val="24"/>
        </w:rPr>
        <w:t>宕</w:t>
      </w:r>
      <w:proofErr w:type="gramEnd"/>
      <w:r>
        <w:rPr>
          <w:rFonts w:asciiTheme="minorEastAsia" w:hAnsiTheme="minorEastAsia" w:hint="eastAsia"/>
          <w:color w:val="000000"/>
          <w:sz w:val="24"/>
          <w:szCs w:val="24"/>
        </w:rPr>
        <w:t>机，支持横向扩展；在现有硬件</w:t>
      </w:r>
      <w:proofErr w:type="gramStart"/>
      <w:r>
        <w:rPr>
          <w:rFonts w:asciiTheme="minorEastAsia" w:hAnsiTheme="minorEastAsia" w:hint="eastAsia"/>
          <w:color w:val="000000"/>
          <w:sz w:val="24"/>
          <w:szCs w:val="24"/>
        </w:rPr>
        <w:t>标配环境</w:t>
      </w:r>
      <w:proofErr w:type="gramEnd"/>
      <w:r>
        <w:rPr>
          <w:rFonts w:asciiTheme="minorEastAsia" w:hAnsiTheme="minorEastAsia" w:hint="eastAsia"/>
          <w:color w:val="000000"/>
          <w:sz w:val="24"/>
          <w:szCs w:val="24"/>
        </w:rPr>
        <w:t>下，响应时间应是即时（≤ 5秒）的，高峰期最大响应时间不得超过6秒；</w:t>
      </w:r>
    </w:p>
    <w:p w:rsidR="007432BF" w:rsidRDefault="00CE6757">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移植性强，可跨平台运行，兼容Linux、Windows等操作系统；</w:t>
      </w:r>
    </w:p>
    <w:p w:rsidR="007432BF" w:rsidRDefault="00CE6757">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应用服务兼容性强，可部署在主流应用服务中间件下运行；</w:t>
      </w:r>
    </w:p>
    <w:p w:rsidR="007432BF" w:rsidRDefault="00CE6757">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样式和脚本可兼容主流不同内核浏览器进行访问；</w:t>
      </w:r>
    </w:p>
    <w:p w:rsidR="007432BF" w:rsidRDefault="00CE6757">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输入输出数据整数精确至</w:t>
      </w:r>
      <w:proofErr w:type="gramStart"/>
      <w:r>
        <w:rPr>
          <w:rFonts w:asciiTheme="minorEastAsia" w:hAnsiTheme="minorEastAsia" w:hint="eastAsia"/>
          <w:color w:val="000000"/>
          <w:sz w:val="24"/>
          <w:szCs w:val="24"/>
        </w:rPr>
        <w:t>个</w:t>
      </w:r>
      <w:proofErr w:type="gramEnd"/>
      <w:r>
        <w:rPr>
          <w:rFonts w:asciiTheme="minorEastAsia" w:hAnsiTheme="minorEastAsia" w:hint="eastAsia"/>
          <w:color w:val="000000"/>
          <w:sz w:val="24"/>
          <w:szCs w:val="24"/>
        </w:rPr>
        <w:t>位数，小数至少精确到至百分位，日期精确到天，时间精确到秒；</w:t>
      </w:r>
    </w:p>
    <w:p w:rsidR="007432BF" w:rsidRDefault="00CE6757">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可兼容主流数据库。</w:t>
      </w:r>
    </w:p>
    <w:p w:rsidR="007432BF" w:rsidRDefault="00CE6757">
      <w:pPr>
        <w:widowControl/>
        <w:numPr>
          <w:ilvl w:val="0"/>
          <w:numId w:val="5"/>
        </w:numPr>
        <w:shd w:val="clear" w:color="auto" w:fill="FFFFFF"/>
        <w:spacing w:line="360" w:lineRule="atLeast"/>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采购清单</w:t>
      </w:r>
    </w:p>
    <w:tbl>
      <w:tblPr>
        <w:tblW w:w="8996" w:type="dxa"/>
        <w:jc w:val="center"/>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67"/>
        <w:gridCol w:w="709"/>
        <w:gridCol w:w="6160"/>
        <w:gridCol w:w="426"/>
        <w:gridCol w:w="425"/>
        <w:gridCol w:w="709"/>
      </w:tblGrid>
      <w:tr w:rsidR="007432BF">
        <w:trPr>
          <w:trHeight w:val="540"/>
          <w:jc w:val="center"/>
        </w:trPr>
        <w:tc>
          <w:tcPr>
            <w:tcW w:w="567" w:type="dxa"/>
            <w:shd w:val="solid" w:color="FFFFFF" w:fill="auto"/>
            <w:tcMar>
              <w:top w:w="0" w:type="dxa"/>
              <w:left w:w="105" w:type="dxa"/>
              <w:bottom w:w="0" w:type="dxa"/>
              <w:right w:w="105" w:type="dxa"/>
            </w:tcMar>
            <w:vAlign w:val="center"/>
          </w:tcPr>
          <w:p w:rsidR="007432BF" w:rsidRDefault="00CE6757">
            <w:pPr>
              <w:shd w:val="solid" w:color="FFFFFF" w:fill="auto"/>
              <w:autoSpaceDN w:val="0"/>
              <w:spacing w:line="360" w:lineRule="atLeast"/>
              <w:jc w:val="center"/>
              <w:rPr>
                <w:rFonts w:ascii="微软雅黑" w:eastAsia="微软雅黑" w:hAnsi="微软雅黑"/>
                <w:color w:val="000000"/>
                <w:sz w:val="27"/>
                <w:shd w:val="clear" w:color="auto" w:fill="FFFFFF"/>
              </w:rPr>
            </w:pPr>
            <w:r>
              <w:rPr>
                <w:rFonts w:ascii="仿宋" w:eastAsia="仿宋" w:hAnsi="仿宋"/>
                <w:b/>
                <w:color w:val="000000"/>
                <w:sz w:val="24"/>
                <w:shd w:val="clear" w:color="auto" w:fill="FFFFFF"/>
              </w:rPr>
              <w:t>序号</w:t>
            </w:r>
          </w:p>
        </w:tc>
        <w:tc>
          <w:tcPr>
            <w:tcW w:w="709" w:type="dxa"/>
            <w:shd w:val="solid" w:color="FFFFFF" w:fill="auto"/>
            <w:tcMar>
              <w:top w:w="0" w:type="dxa"/>
              <w:left w:w="105" w:type="dxa"/>
              <w:bottom w:w="0" w:type="dxa"/>
              <w:right w:w="105" w:type="dxa"/>
            </w:tcMar>
            <w:vAlign w:val="center"/>
          </w:tcPr>
          <w:p w:rsidR="007432BF" w:rsidRDefault="00CE6757">
            <w:pPr>
              <w:shd w:val="solid" w:color="FFFFFF" w:fill="auto"/>
              <w:autoSpaceDN w:val="0"/>
              <w:spacing w:line="360" w:lineRule="atLeast"/>
              <w:jc w:val="center"/>
              <w:rPr>
                <w:rFonts w:ascii="微软雅黑" w:eastAsia="微软雅黑" w:hAnsi="微软雅黑"/>
                <w:color w:val="000000"/>
                <w:sz w:val="27"/>
                <w:shd w:val="clear" w:color="auto" w:fill="FFFFFF"/>
              </w:rPr>
            </w:pPr>
            <w:r>
              <w:rPr>
                <w:rFonts w:ascii="仿宋" w:eastAsia="仿宋" w:hAnsi="仿宋"/>
                <w:b/>
                <w:color w:val="000000"/>
                <w:sz w:val="24"/>
                <w:shd w:val="clear" w:color="auto" w:fill="FFFFFF"/>
              </w:rPr>
              <w:t>货物名称</w:t>
            </w:r>
          </w:p>
        </w:tc>
        <w:tc>
          <w:tcPr>
            <w:tcW w:w="6160" w:type="dxa"/>
            <w:shd w:val="solid" w:color="FFFFFF" w:fill="auto"/>
            <w:tcMar>
              <w:top w:w="0" w:type="dxa"/>
              <w:left w:w="105" w:type="dxa"/>
              <w:bottom w:w="0" w:type="dxa"/>
              <w:right w:w="105" w:type="dxa"/>
            </w:tcMar>
            <w:vAlign w:val="center"/>
          </w:tcPr>
          <w:p w:rsidR="007432BF" w:rsidRDefault="00CE6757">
            <w:pPr>
              <w:shd w:val="solid" w:color="FFFFFF" w:fill="auto"/>
              <w:autoSpaceDN w:val="0"/>
              <w:spacing w:line="360" w:lineRule="atLeast"/>
              <w:jc w:val="center"/>
              <w:rPr>
                <w:rFonts w:ascii="微软雅黑" w:eastAsia="微软雅黑" w:hAnsi="微软雅黑"/>
                <w:color w:val="000000"/>
                <w:sz w:val="27"/>
                <w:shd w:val="clear" w:color="auto" w:fill="FFFFFF"/>
              </w:rPr>
            </w:pPr>
            <w:r>
              <w:rPr>
                <w:rFonts w:ascii="仿宋" w:eastAsia="仿宋" w:hAnsi="仿宋"/>
                <w:b/>
                <w:color w:val="000000"/>
                <w:sz w:val="24"/>
                <w:shd w:val="clear" w:color="auto" w:fill="FFFFFF"/>
              </w:rPr>
              <w:t>技术规格及主要参数</w:t>
            </w:r>
          </w:p>
        </w:tc>
        <w:tc>
          <w:tcPr>
            <w:tcW w:w="426" w:type="dxa"/>
            <w:shd w:val="solid" w:color="FFFFFF" w:fill="auto"/>
            <w:tcMar>
              <w:top w:w="0" w:type="dxa"/>
              <w:left w:w="105" w:type="dxa"/>
              <w:bottom w:w="0" w:type="dxa"/>
              <w:right w:w="105" w:type="dxa"/>
            </w:tcMar>
            <w:vAlign w:val="center"/>
          </w:tcPr>
          <w:p w:rsidR="007432BF" w:rsidRDefault="00CE6757">
            <w:pPr>
              <w:shd w:val="solid" w:color="FFFFFF" w:fill="auto"/>
              <w:autoSpaceDN w:val="0"/>
              <w:spacing w:line="360" w:lineRule="atLeast"/>
              <w:jc w:val="center"/>
              <w:rPr>
                <w:rFonts w:ascii="微软雅黑" w:eastAsia="微软雅黑" w:hAnsi="微软雅黑"/>
                <w:color w:val="000000"/>
                <w:sz w:val="27"/>
                <w:shd w:val="clear" w:color="auto" w:fill="FFFFFF"/>
              </w:rPr>
            </w:pPr>
            <w:r>
              <w:rPr>
                <w:rFonts w:ascii="仿宋" w:eastAsia="仿宋" w:hAnsi="仿宋"/>
                <w:b/>
                <w:color w:val="000000"/>
                <w:sz w:val="24"/>
                <w:shd w:val="clear" w:color="auto" w:fill="FFFFFF"/>
              </w:rPr>
              <w:t>单位</w:t>
            </w:r>
          </w:p>
        </w:tc>
        <w:tc>
          <w:tcPr>
            <w:tcW w:w="425" w:type="dxa"/>
            <w:shd w:val="solid" w:color="FFFFFF" w:fill="auto"/>
            <w:tcMar>
              <w:top w:w="0" w:type="dxa"/>
              <w:left w:w="105" w:type="dxa"/>
              <w:bottom w:w="0" w:type="dxa"/>
              <w:right w:w="105" w:type="dxa"/>
            </w:tcMar>
            <w:vAlign w:val="center"/>
          </w:tcPr>
          <w:p w:rsidR="007432BF" w:rsidRDefault="00CE6757">
            <w:pPr>
              <w:shd w:val="solid" w:color="FFFFFF" w:fill="auto"/>
              <w:autoSpaceDN w:val="0"/>
              <w:spacing w:line="360" w:lineRule="atLeast"/>
              <w:jc w:val="center"/>
              <w:rPr>
                <w:rFonts w:ascii="微软雅黑" w:eastAsia="微软雅黑" w:hAnsi="微软雅黑"/>
                <w:color w:val="000000"/>
                <w:sz w:val="27"/>
                <w:shd w:val="clear" w:color="auto" w:fill="FFFFFF"/>
              </w:rPr>
            </w:pPr>
            <w:r>
              <w:rPr>
                <w:rFonts w:ascii="仿宋" w:eastAsia="仿宋" w:hAnsi="仿宋"/>
                <w:b/>
                <w:color w:val="000000"/>
                <w:sz w:val="24"/>
                <w:shd w:val="clear" w:color="auto" w:fill="FFFFFF"/>
              </w:rPr>
              <w:t>数量</w:t>
            </w:r>
          </w:p>
        </w:tc>
        <w:tc>
          <w:tcPr>
            <w:tcW w:w="709" w:type="dxa"/>
            <w:shd w:val="solid" w:color="FFFFFF" w:fill="auto"/>
            <w:tcMar>
              <w:top w:w="0" w:type="dxa"/>
              <w:left w:w="0" w:type="dxa"/>
              <w:bottom w:w="0" w:type="dxa"/>
              <w:right w:w="0" w:type="dxa"/>
            </w:tcMar>
          </w:tcPr>
          <w:p w:rsidR="007432BF" w:rsidRDefault="007432BF">
            <w:pPr>
              <w:shd w:val="solid" w:color="FFFFFF" w:fill="auto"/>
              <w:autoSpaceDN w:val="0"/>
              <w:spacing w:line="360" w:lineRule="atLeast"/>
              <w:jc w:val="center"/>
              <w:rPr>
                <w:rFonts w:ascii="仿宋" w:eastAsia="仿宋" w:hAnsi="仿宋"/>
                <w:b/>
                <w:color w:val="000000"/>
                <w:sz w:val="24"/>
                <w:shd w:val="clear" w:color="auto" w:fill="FFFFFF"/>
              </w:rPr>
            </w:pPr>
          </w:p>
          <w:p w:rsidR="007432BF" w:rsidRDefault="007432BF"/>
          <w:p w:rsidR="007432BF" w:rsidRDefault="007432BF"/>
          <w:p w:rsidR="007432BF" w:rsidRDefault="00CE6757">
            <w:pPr>
              <w:jc w:val="center"/>
            </w:pPr>
            <w:r>
              <w:rPr>
                <w:rFonts w:ascii="仿宋" w:eastAsia="仿宋" w:hAnsi="仿宋"/>
                <w:b/>
                <w:color w:val="000000"/>
                <w:sz w:val="24"/>
                <w:shd w:val="clear" w:color="auto" w:fill="FFFFFF"/>
              </w:rPr>
              <w:t>是否为核心产品</w:t>
            </w:r>
          </w:p>
        </w:tc>
      </w:tr>
      <w:tr w:rsidR="007432BF">
        <w:trPr>
          <w:trHeight w:val="575"/>
          <w:jc w:val="center"/>
        </w:trPr>
        <w:tc>
          <w:tcPr>
            <w:tcW w:w="567" w:type="dxa"/>
            <w:shd w:val="solid" w:color="FFFFFF" w:fill="auto"/>
            <w:tcMar>
              <w:top w:w="0" w:type="dxa"/>
              <w:left w:w="105" w:type="dxa"/>
              <w:bottom w:w="0" w:type="dxa"/>
              <w:right w:w="105" w:type="dxa"/>
            </w:tcMar>
            <w:vAlign w:val="center"/>
          </w:tcPr>
          <w:p w:rsidR="007432BF" w:rsidRDefault="00CE6757">
            <w:pPr>
              <w:shd w:val="solid" w:color="FFFFFF" w:fill="auto"/>
              <w:autoSpaceDN w:val="0"/>
              <w:spacing w:line="360" w:lineRule="atLeast"/>
              <w:jc w:val="center"/>
              <w:rPr>
                <w:rFonts w:ascii="微软雅黑" w:eastAsia="微软雅黑" w:hAnsi="微软雅黑"/>
                <w:color w:val="000000"/>
                <w:sz w:val="27"/>
                <w:shd w:val="clear" w:color="auto" w:fill="FFFFFF"/>
              </w:rPr>
            </w:pPr>
            <w:r>
              <w:rPr>
                <w:rFonts w:ascii="仿宋" w:eastAsia="仿宋" w:hAnsi="仿宋"/>
                <w:color w:val="000000"/>
                <w:sz w:val="24"/>
                <w:shd w:val="clear" w:color="auto" w:fill="FFFFFF"/>
              </w:rPr>
              <w:t>1</w:t>
            </w:r>
          </w:p>
        </w:tc>
        <w:tc>
          <w:tcPr>
            <w:tcW w:w="709" w:type="dxa"/>
            <w:shd w:val="solid" w:color="FFFFFF" w:fill="auto"/>
            <w:tcMar>
              <w:top w:w="0" w:type="dxa"/>
              <w:left w:w="105" w:type="dxa"/>
              <w:bottom w:w="0" w:type="dxa"/>
              <w:right w:w="105" w:type="dxa"/>
            </w:tcMar>
            <w:vAlign w:val="center"/>
          </w:tcPr>
          <w:p w:rsidR="007432BF" w:rsidRDefault="00CE6757">
            <w:pPr>
              <w:shd w:val="solid" w:color="FFFFFF" w:fill="auto"/>
              <w:autoSpaceDN w:val="0"/>
              <w:spacing w:line="360" w:lineRule="auto"/>
            </w:pPr>
            <w:r>
              <w:rPr>
                <w:rFonts w:hint="eastAsia"/>
              </w:rPr>
              <w:t>互联网政务服务门户</w:t>
            </w:r>
          </w:p>
        </w:tc>
        <w:tc>
          <w:tcPr>
            <w:tcW w:w="6160" w:type="dxa"/>
            <w:shd w:val="solid" w:color="FFFFFF" w:fill="auto"/>
            <w:tcMar>
              <w:top w:w="0" w:type="dxa"/>
              <w:left w:w="105" w:type="dxa"/>
              <w:bottom w:w="0" w:type="dxa"/>
              <w:right w:w="105" w:type="dxa"/>
            </w:tcMar>
            <w:vAlign w:val="center"/>
          </w:tcPr>
          <w:p w:rsidR="007432BF" w:rsidRDefault="00CE6757">
            <w:pPr>
              <w:shd w:val="solid" w:color="FFFFFF" w:fill="auto"/>
              <w:autoSpaceDN w:val="0"/>
              <w:spacing w:line="360" w:lineRule="auto"/>
            </w:pPr>
            <w:r>
              <w:rPr>
                <w:rFonts w:hint="eastAsia"/>
              </w:rPr>
              <w:t xml:space="preserve">1 </w:t>
            </w:r>
            <w:r>
              <w:rPr>
                <w:rFonts w:hint="eastAsia"/>
              </w:rPr>
              <w:t>互联网政务服务门户</w:t>
            </w:r>
          </w:p>
          <w:p w:rsidR="007432BF" w:rsidRDefault="00CE6757">
            <w:pPr>
              <w:shd w:val="solid" w:color="FFFFFF" w:fill="auto"/>
              <w:autoSpaceDN w:val="0"/>
              <w:spacing w:line="360" w:lineRule="auto"/>
            </w:pPr>
            <w:r>
              <w:rPr>
                <w:rFonts w:hint="eastAsia"/>
              </w:rPr>
              <w:t xml:space="preserve">1.1 </w:t>
            </w:r>
            <w:r>
              <w:rPr>
                <w:rFonts w:hint="eastAsia"/>
              </w:rPr>
              <w:t>政务服务网建设</w:t>
            </w:r>
          </w:p>
          <w:p w:rsidR="007432BF" w:rsidRDefault="00CE6757">
            <w:pPr>
              <w:shd w:val="solid" w:color="FFFFFF" w:fill="auto"/>
              <w:autoSpaceDN w:val="0"/>
              <w:spacing w:line="360" w:lineRule="auto"/>
            </w:pPr>
            <w:r>
              <w:rPr>
                <w:rFonts w:hint="eastAsia"/>
              </w:rPr>
              <w:t>按照许昌市门户网站的集成整合要求，实现与政府门户网站、省政务服务平台的统一身份认证集成、页面集成、数据集成，通过政府门户网站提供政务服务的清单公示、指南公示、办</w:t>
            </w:r>
            <w:proofErr w:type="gramStart"/>
            <w:r>
              <w:rPr>
                <w:rFonts w:hint="eastAsia"/>
              </w:rPr>
              <w:t>件结果</w:t>
            </w:r>
            <w:proofErr w:type="gramEnd"/>
            <w:r>
              <w:rPr>
                <w:rFonts w:hint="eastAsia"/>
              </w:rPr>
              <w:t>公示及办件查询等功能，政务服务网是许昌市网上办事的统一入口。</w:t>
            </w:r>
          </w:p>
          <w:p w:rsidR="007432BF" w:rsidRDefault="00CE6757">
            <w:pPr>
              <w:shd w:val="solid" w:color="FFFFFF" w:fill="auto"/>
              <w:autoSpaceDN w:val="0"/>
              <w:spacing w:line="360" w:lineRule="auto"/>
            </w:pPr>
            <w:r>
              <w:rPr>
                <w:rFonts w:hint="eastAsia"/>
              </w:rPr>
              <w:t xml:space="preserve">1.1.1 </w:t>
            </w:r>
            <w:r>
              <w:rPr>
                <w:rFonts w:hint="eastAsia"/>
              </w:rPr>
              <w:t>用户注册</w:t>
            </w:r>
          </w:p>
          <w:p w:rsidR="007432BF" w:rsidRDefault="00CE6757">
            <w:pPr>
              <w:shd w:val="solid" w:color="FFFFFF" w:fill="auto"/>
              <w:autoSpaceDN w:val="0"/>
              <w:spacing w:line="360" w:lineRule="auto"/>
            </w:pPr>
            <w:r>
              <w:rPr>
                <w:rFonts w:hint="eastAsia"/>
              </w:rPr>
              <w:t>申请人在以个人身份进行网上办事前，需先行注册成为互联网政务服务网的个人用户。注册时，需填写申请人的真实姓名、身份证号码、邮件地址、手机号码等主要信息，并可支持通过手持身份证照片认证、</w:t>
            </w:r>
            <w:proofErr w:type="gramStart"/>
            <w:r>
              <w:rPr>
                <w:rFonts w:hint="eastAsia"/>
              </w:rPr>
              <w:t>银联卡实名</w:t>
            </w:r>
            <w:proofErr w:type="gramEnd"/>
            <w:r>
              <w:rPr>
                <w:rFonts w:hint="eastAsia"/>
              </w:rPr>
              <w:t>认证、电信运营商实名认证、公积金</w:t>
            </w:r>
            <w:proofErr w:type="gramStart"/>
            <w:r>
              <w:rPr>
                <w:rFonts w:hint="eastAsia"/>
              </w:rPr>
              <w:lastRenderedPageBreak/>
              <w:t>帐号</w:t>
            </w:r>
            <w:proofErr w:type="gramEnd"/>
            <w:r>
              <w:rPr>
                <w:rFonts w:hint="eastAsia"/>
              </w:rPr>
              <w:t>认证、实体大厅现场审核验证等方式完成申请人的实名认证，通过实名认证后开通申请人的个人</w:t>
            </w:r>
            <w:proofErr w:type="gramStart"/>
            <w:r>
              <w:rPr>
                <w:rFonts w:hint="eastAsia"/>
              </w:rPr>
              <w:t>帐号</w:t>
            </w:r>
            <w:proofErr w:type="gramEnd"/>
            <w:r>
              <w:rPr>
                <w:rFonts w:hint="eastAsia"/>
              </w:rPr>
              <w:t>。</w:t>
            </w:r>
          </w:p>
          <w:p w:rsidR="007432BF" w:rsidRDefault="00CE6757">
            <w:pPr>
              <w:shd w:val="solid" w:color="FFFFFF" w:fill="auto"/>
              <w:autoSpaceDN w:val="0"/>
              <w:spacing w:line="360" w:lineRule="auto"/>
            </w:pPr>
            <w:r>
              <w:rPr>
                <w:rFonts w:hint="eastAsia"/>
              </w:rPr>
              <w:t>注册用户分为自然人用户和法人用户，须采用实名制，法人用户不单独注册，需法定代表人实名注册后，激活注册企业</w:t>
            </w:r>
            <w:proofErr w:type="gramStart"/>
            <w:r>
              <w:rPr>
                <w:rFonts w:hint="eastAsia"/>
              </w:rPr>
              <w:t>帐号</w:t>
            </w:r>
            <w:proofErr w:type="gramEnd"/>
            <w:r>
              <w:rPr>
                <w:rFonts w:hint="eastAsia"/>
              </w:rPr>
              <w:t>。</w:t>
            </w:r>
          </w:p>
          <w:p w:rsidR="007432BF" w:rsidRDefault="00CE6757">
            <w:pPr>
              <w:spacing w:line="360" w:lineRule="auto"/>
            </w:pPr>
            <w:r>
              <w:rPr>
                <w:rFonts w:hint="eastAsia"/>
              </w:rPr>
              <w:t>自然人注册方式包括线上门户注册、线下窗口注册和关联注册等形式；法人用户注册包括线上远程比对注册、线下法人窗口注册和关联注册等形式。</w:t>
            </w:r>
          </w:p>
          <w:p w:rsidR="007432BF" w:rsidRDefault="00CE6757">
            <w:pPr>
              <w:shd w:val="solid" w:color="FFFFFF" w:fill="auto"/>
              <w:autoSpaceDN w:val="0"/>
              <w:spacing w:line="360" w:lineRule="auto"/>
            </w:pPr>
            <w:r>
              <w:rPr>
                <w:rFonts w:hint="eastAsia"/>
              </w:rPr>
              <w:t xml:space="preserve">1.1.2 </w:t>
            </w:r>
            <w:r>
              <w:rPr>
                <w:rFonts w:hint="eastAsia"/>
              </w:rPr>
              <w:t>用户管理</w:t>
            </w:r>
          </w:p>
          <w:p w:rsidR="007432BF" w:rsidRDefault="00CE6757">
            <w:pPr>
              <w:shd w:val="solid" w:color="FFFFFF" w:fill="auto"/>
              <w:autoSpaceDN w:val="0"/>
              <w:spacing w:line="360" w:lineRule="auto"/>
            </w:pPr>
            <w:r>
              <w:rPr>
                <w:rFonts w:hint="eastAsia"/>
              </w:rPr>
              <w:t>用户管理分为自我管理、后台管理两类。自我管理具备用户信息的维护管理，具体包括找回密码、更换绑定手机号码、法人用户授权等；后台管理具有注册用户的管理功能，提供账号的开通、禁用和解禁、操作审计功能。</w:t>
            </w:r>
          </w:p>
          <w:p w:rsidR="007432BF" w:rsidRDefault="00CE6757">
            <w:pPr>
              <w:shd w:val="solid" w:color="FFFFFF" w:fill="auto"/>
              <w:autoSpaceDN w:val="0"/>
              <w:spacing w:line="360" w:lineRule="auto"/>
            </w:pPr>
            <w:r>
              <w:rPr>
                <w:rFonts w:hint="eastAsia"/>
              </w:rPr>
              <w:t xml:space="preserve">1.1.3 </w:t>
            </w:r>
            <w:r>
              <w:rPr>
                <w:rFonts w:hint="eastAsia"/>
              </w:rPr>
              <w:t>事项信息的发布</w:t>
            </w:r>
          </w:p>
          <w:p w:rsidR="007432BF" w:rsidRDefault="00CE6757">
            <w:pPr>
              <w:pStyle w:val="af0"/>
              <w:spacing w:line="360" w:lineRule="auto"/>
              <w:ind w:firstLineChars="0" w:firstLine="0"/>
            </w:pPr>
            <w:r>
              <w:rPr>
                <w:rFonts w:hint="eastAsia"/>
              </w:rPr>
              <w:t>全市四</w:t>
            </w:r>
            <w:r>
              <w:t>级政务服务实施机构在</w:t>
            </w:r>
            <w:r>
              <w:rPr>
                <w:rFonts w:hint="eastAsia"/>
              </w:rPr>
              <w:t>市</w:t>
            </w:r>
            <w:r>
              <w:t>级统一政务服务事项库中动态维护本级服务事项实施清单，政务服务事项库中的在用最新版本数据单</w:t>
            </w:r>
            <w:proofErr w:type="gramStart"/>
            <w:r>
              <w:t>向且实时</w:t>
            </w:r>
            <w:proofErr w:type="gramEnd"/>
            <w:r>
              <w:t>同步到</w:t>
            </w:r>
            <w:r>
              <w:rPr>
                <w:rFonts w:hint="eastAsia"/>
              </w:rPr>
              <w:t>市</w:t>
            </w:r>
            <w:r>
              <w:t>级</w:t>
            </w:r>
            <w:r>
              <w:rPr>
                <w:rFonts w:hint="eastAsia"/>
              </w:rPr>
              <w:t>或区县级</w:t>
            </w:r>
            <w:r>
              <w:t>互联网政务服务门户。</w:t>
            </w:r>
          </w:p>
          <w:p w:rsidR="007432BF" w:rsidRDefault="00CE6757">
            <w:pPr>
              <w:spacing w:line="360" w:lineRule="auto"/>
            </w:pPr>
            <w:r>
              <w:rPr>
                <w:rFonts w:hint="eastAsia"/>
              </w:rPr>
              <w:t>①事项信息的检索是以事项为中心，无需关注事项所属部门，可通过多种方式查找到所需要的政务服务事项信息。包括模糊检索、目录检索方式、场景导航、智能推荐、热点服务。</w:t>
            </w:r>
          </w:p>
          <w:p w:rsidR="007432BF" w:rsidRDefault="00CE6757">
            <w:pPr>
              <w:shd w:val="solid" w:color="FFFFFF" w:fill="auto"/>
              <w:autoSpaceDN w:val="0"/>
              <w:spacing w:line="360" w:lineRule="auto"/>
            </w:pPr>
            <w:r>
              <w:rPr>
                <w:rFonts w:hint="eastAsia"/>
              </w:rPr>
              <w:t>②事项信息的展示应提供办事指南、办事引导、信息分享、多渠道展示等功能。</w:t>
            </w:r>
          </w:p>
          <w:p w:rsidR="007432BF" w:rsidRDefault="00CE6757">
            <w:pPr>
              <w:shd w:val="solid" w:color="FFFFFF" w:fill="auto"/>
              <w:autoSpaceDN w:val="0"/>
              <w:spacing w:line="360" w:lineRule="auto"/>
            </w:pPr>
            <w:r>
              <w:rPr>
                <w:rFonts w:ascii="宋体" w:hAnsi="宋体" w:cs="宋体" w:hint="eastAsia"/>
              </w:rPr>
              <w:t>③</w:t>
            </w:r>
            <w:r>
              <w:rPr>
                <w:rFonts w:hint="eastAsia"/>
              </w:rPr>
              <w:t>漂浮窗口使用管理，管理人员可以通过后台简单设置链接、上</w:t>
            </w:r>
            <w:proofErr w:type="gramStart"/>
            <w:r>
              <w:rPr>
                <w:rFonts w:hint="eastAsia"/>
              </w:rPr>
              <w:t>传图片即</w:t>
            </w:r>
            <w:proofErr w:type="gramEnd"/>
            <w:r>
              <w:rPr>
                <w:rFonts w:hint="eastAsia"/>
              </w:rPr>
              <w:t>可在网站首页或全局页面增加漂浮窗口，不需进行网页源码操作。</w:t>
            </w:r>
          </w:p>
          <w:p w:rsidR="007432BF" w:rsidRDefault="00CE6757">
            <w:pPr>
              <w:shd w:val="solid" w:color="FFFFFF" w:fill="auto"/>
              <w:autoSpaceDN w:val="0"/>
              <w:spacing w:line="360" w:lineRule="auto"/>
            </w:pPr>
            <w:r>
              <w:rPr>
                <w:rFonts w:hint="eastAsia"/>
              </w:rPr>
              <w:t xml:space="preserve">1.1.4 </w:t>
            </w:r>
            <w:r>
              <w:rPr>
                <w:rFonts w:hint="eastAsia"/>
              </w:rPr>
              <w:t>事项办理</w:t>
            </w:r>
          </w:p>
          <w:p w:rsidR="007432BF" w:rsidRDefault="00CE6757">
            <w:pPr>
              <w:shd w:val="solid" w:color="FFFFFF" w:fill="auto"/>
              <w:autoSpaceDN w:val="0"/>
              <w:spacing w:line="360" w:lineRule="auto"/>
            </w:pPr>
            <w:r>
              <w:rPr>
                <w:rFonts w:hint="eastAsia"/>
              </w:rPr>
              <w:t>注册用户登录后，申请人具备事项网上办理功能，包括申请、预约功能。</w:t>
            </w:r>
          </w:p>
          <w:p w:rsidR="007432BF" w:rsidRDefault="00CE6757">
            <w:pPr>
              <w:shd w:val="solid" w:color="FFFFFF" w:fill="auto"/>
              <w:autoSpaceDN w:val="0"/>
              <w:spacing w:line="360" w:lineRule="auto"/>
            </w:pPr>
            <w:r>
              <w:rPr>
                <w:rFonts w:hint="eastAsia"/>
              </w:rPr>
              <w:lastRenderedPageBreak/>
              <w:t xml:space="preserve">1.1.5 </w:t>
            </w:r>
            <w:r>
              <w:rPr>
                <w:rFonts w:hint="eastAsia"/>
              </w:rPr>
              <w:t>用户互动</w:t>
            </w:r>
          </w:p>
          <w:p w:rsidR="007432BF" w:rsidRDefault="00CE6757">
            <w:pPr>
              <w:shd w:val="solid" w:color="FFFFFF" w:fill="auto"/>
              <w:autoSpaceDN w:val="0"/>
              <w:spacing w:line="360" w:lineRule="auto"/>
            </w:pPr>
            <w:r>
              <w:rPr>
                <w:rFonts w:hint="eastAsia"/>
              </w:rPr>
              <w:t>互联网政务服务网提供多种用户互动方式，包括但不限于咨询、建议和投诉。</w:t>
            </w:r>
          </w:p>
          <w:p w:rsidR="007432BF" w:rsidRDefault="00CE6757">
            <w:pPr>
              <w:shd w:val="solid" w:color="FFFFFF" w:fill="auto"/>
              <w:autoSpaceDN w:val="0"/>
              <w:spacing w:line="360" w:lineRule="auto"/>
            </w:pPr>
            <w:r>
              <w:rPr>
                <w:rFonts w:hint="eastAsia"/>
              </w:rPr>
              <w:t xml:space="preserve">1.1.6 </w:t>
            </w:r>
            <w:r>
              <w:rPr>
                <w:rFonts w:hint="eastAsia"/>
              </w:rPr>
              <w:t>办件查询</w:t>
            </w:r>
          </w:p>
          <w:p w:rsidR="007432BF" w:rsidRDefault="00CE6757">
            <w:pPr>
              <w:shd w:val="solid" w:color="FFFFFF" w:fill="auto"/>
              <w:autoSpaceDN w:val="0"/>
              <w:spacing w:line="360" w:lineRule="auto"/>
            </w:pPr>
            <w:r>
              <w:rPr>
                <w:rFonts w:hint="eastAsia"/>
              </w:rPr>
              <w:t>用户在完成政务服务事项的申请后，可通过互联网政务服务网、移动</w:t>
            </w:r>
            <w:r>
              <w:rPr>
                <w:rFonts w:hint="eastAsia"/>
              </w:rPr>
              <w:t>A</w:t>
            </w:r>
            <w:r>
              <w:t>PP</w:t>
            </w:r>
            <w:r>
              <w:rPr>
                <w:rFonts w:hint="eastAsia"/>
              </w:rPr>
              <w:t>、微信、智能触摸终端、热线电话、</w:t>
            </w:r>
            <w:proofErr w:type="gramStart"/>
            <w:r>
              <w:rPr>
                <w:rFonts w:hint="eastAsia"/>
              </w:rPr>
              <w:t>二维码等</w:t>
            </w:r>
            <w:proofErr w:type="gramEnd"/>
            <w:r>
              <w:rPr>
                <w:rFonts w:hint="eastAsia"/>
              </w:rPr>
              <w:t>渠道查询事项的办理过程和办理结果。</w:t>
            </w:r>
          </w:p>
          <w:p w:rsidR="007432BF" w:rsidRDefault="00CE6757">
            <w:pPr>
              <w:shd w:val="solid" w:color="FFFFFF" w:fill="auto"/>
              <w:autoSpaceDN w:val="0"/>
              <w:spacing w:line="360" w:lineRule="auto"/>
            </w:pPr>
            <w:r>
              <w:rPr>
                <w:rFonts w:hint="eastAsia"/>
              </w:rPr>
              <w:t xml:space="preserve">1.1.7 </w:t>
            </w:r>
            <w:r>
              <w:rPr>
                <w:rFonts w:hint="eastAsia"/>
              </w:rPr>
              <w:t>服务评价</w:t>
            </w:r>
          </w:p>
          <w:p w:rsidR="007432BF" w:rsidRDefault="00CE6757">
            <w:pPr>
              <w:shd w:val="solid" w:color="FFFFFF" w:fill="auto"/>
              <w:autoSpaceDN w:val="0"/>
              <w:spacing w:line="360" w:lineRule="auto"/>
            </w:pPr>
            <w:r>
              <w:rPr>
                <w:rFonts w:hint="eastAsia"/>
              </w:rPr>
              <w:t>服务评价需用户登录，便于核实与回访，应具备限制重复评价，一个</w:t>
            </w:r>
            <w:r>
              <w:rPr>
                <w:rFonts w:hint="eastAsia"/>
              </w:rPr>
              <w:t>IP</w:t>
            </w:r>
            <w:r>
              <w:rPr>
                <w:rFonts w:hint="eastAsia"/>
              </w:rPr>
              <w:t>、一个账号只能评价一次。</w:t>
            </w:r>
          </w:p>
          <w:p w:rsidR="007432BF" w:rsidRDefault="00CE6757">
            <w:pPr>
              <w:shd w:val="solid" w:color="FFFFFF" w:fill="auto"/>
              <w:autoSpaceDN w:val="0"/>
              <w:spacing w:line="360" w:lineRule="auto"/>
            </w:pPr>
            <w:r>
              <w:rPr>
                <w:rFonts w:hint="eastAsia"/>
              </w:rPr>
              <w:t xml:space="preserve">1.1.8 </w:t>
            </w:r>
            <w:r>
              <w:rPr>
                <w:rFonts w:hint="eastAsia"/>
              </w:rPr>
              <w:t>个性化推送</w:t>
            </w:r>
          </w:p>
          <w:p w:rsidR="007432BF" w:rsidRDefault="00CE6757">
            <w:pPr>
              <w:shd w:val="solid" w:color="FFFFFF" w:fill="auto"/>
              <w:autoSpaceDN w:val="0"/>
              <w:spacing w:line="360" w:lineRule="auto"/>
            </w:pPr>
            <w:r>
              <w:rPr>
                <w:rFonts w:hint="eastAsia"/>
              </w:rPr>
              <w:t>个性化推送实现以用户为中心的服务资源聚合和个性化服务定制，通过大数据挖掘分析用户行为习惯，智能推送用户关注度高、与用户相关的信息，提供主动服务。</w:t>
            </w:r>
          </w:p>
          <w:p w:rsidR="007432BF" w:rsidRDefault="00CE6757">
            <w:pPr>
              <w:spacing w:line="360" w:lineRule="auto"/>
            </w:pPr>
            <w:r>
              <w:rPr>
                <w:rFonts w:hint="eastAsia"/>
              </w:rPr>
              <w:t>1.</w:t>
            </w:r>
            <w:r>
              <w:t>1.</w:t>
            </w:r>
            <w:r>
              <w:rPr>
                <w:rFonts w:hint="eastAsia"/>
              </w:rPr>
              <w:t>9</w:t>
            </w:r>
            <w:r>
              <w:rPr>
                <w:rFonts w:hint="eastAsia"/>
              </w:rPr>
              <w:t>政务服务成绩单系统</w:t>
            </w:r>
          </w:p>
          <w:p w:rsidR="007432BF" w:rsidRDefault="00CE6757">
            <w:pPr>
              <w:spacing w:line="360" w:lineRule="auto"/>
            </w:pPr>
            <w:r>
              <w:t>基于政务服务办件库、事项库、政务服务网，对全市范围内的所连</w:t>
            </w:r>
            <w:proofErr w:type="gramStart"/>
            <w:r>
              <w:t>辖</w:t>
            </w:r>
            <w:proofErr w:type="gramEnd"/>
            <w:r>
              <w:t>单位提供的政务服务进行分类、统计、分析排名，包括总事项数量、网上</w:t>
            </w:r>
            <w:proofErr w:type="gramStart"/>
            <w:r>
              <w:t>可办事</w:t>
            </w:r>
            <w:proofErr w:type="gramEnd"/>
            <w:r>
              <w:t>项数量、一网</w:t>
            </w:r>
            <w:proofErr w:type="gramStart"/>
            <w:r>
              <w:t>通办数量</w:t>
            </w:r>
            <w:proofErr w:type="gramEnd"/>
            <w:r>
              <w:t>、实现率、办件总量、网上可办率等。</w:t>
            </w:r>
          </w:p>
          <w:p w:rsidR="007432BF" w:rsidRDefault="00CE6757">
            <w:pPr>
              <w:spacing w:line="360" w:lineRule="auto"/>
            </w:pPr>
            <w:r>
              <w:rPr>
                <w:rFonts w:hint="eastAsia"/>
              </w:rPr>
              <w:t xml:space="preserve">1.2 </w:t>
            </w:r>
            <w:r>
              <w:rPr>
                <w:rFonts w:hint="eastAsia"/>
              </w:rPr>
              <w:t>手机</w:t>
            </w:r>
            <w:r>
              <w:rPr>
                <w:rFonts w:hint="eastAsia"/>
              </w:rPr>
              <w:t xml:space="preserve">APP </w:t>
            </w:r>
            <w:r>
              <w:t>(</w:t>
            </w:r>
            <w:proofErr w:type="gramStart"/>
            <w:r>
              <w:rPr>
                <w:rFonts w:hint="eastAsia"/>
              </w:rPr>
              <w:t>包含安卓和</w:t>
            </w:r>
            <w:proofErr w:type="gramEnd"/>
            <w:r>
              <w:rPr>
                <w:rFonts w:hint="eastAsia"/>
              </w:rPr>
              <w:t>IOS</w:t>
            </w:r>
            <w:r>
              <w:t>)</w:t>
            </w:r>
          </w:p>
          <w:p w:rsidR="007432BF" w:rsidRDefault="00CE6757">
            <w:pPr>
              <w:shd w:val="solid" w:color="FFFFFF" w:fill="auto"/>
              <w:autoSpaceDN w:val="0"/>
              <w:spacing w:line="360" w:lineRule="auto"/>
            </w:pPr>
            <w:r>
              <w:rPr>
                <w:rFonts w:hint="eastAsia"/>
              </w:rPr>
              <w:t>为方便办事群众通过手机移动客户端进行便捷的查询、申请、</w:t>
            </w:r>
            <w:r>
              <w:rPr>
                <w:rFonts w:hint="eastAsia"/>
                <w:u w:val="single"/>
              </w:rPr>
              <w:t>缴费</w:t>
            </w:r>
            <w:r>
              <w:rPr>
                <w:rFonts w:hint="eastAsia"/>
              </w:rPr>
              <w:t>等业务，建设许昌市政务服务</w:t>
            </w:r>
            <w:r>
              <w:rPr>
                <w:rFonts w:hint="eastAsia"/>
              </w:rPr>
              <w:t>APP</w:t>
            </w:r>
            <w:r>
              <w:rPr>
                <w:rFonts w:hint="eastAsia"/>
              </w:rPr>
              <w:t>。为市民提供政务服务事项的查询，了解事项办理申请材料、咨询电话等基础信息；对开通网上办事业务通过手机端进行申请业务办理；对办理业务进度进行查询及业务的咨询、评价、投诉等。扩大办事覆盖范围，推进应用频率高的政务服务事项向移动端延伸，推动更多政务服务事项实现</w:t>
            </w:r>
            <w:r>
              <w:rPr>
                <w:rFonts w:hint="eastAsia"/>
              </w:rPr>
              <w:t xml:space="preserve"> </w:t>
            </w:r>
            <w:r>
              <w:rPr>
                <w:rFonts w:hint="eastAsia"/>
              </w:rPr>
              <w:t>“掌上办”、“指尖办”“移动办”。</w:t>
            </w:r>
          </w:p>
          <w:p w:rsidR="007432BF" w:rsidRDefault="00CE6757">
            <w:pPr>
              <w:shd w:val="solid" w:color="FFFFFF" w:fill="auto"/>
              <w:autoSpaceDN w:val="0"/>
              <w:spacing w:line="360" w:lineRule="auto"/>
            </w:pPr>
            <w:r>
              <w:rPr>
                <w:rFonts w:hint="eastAsia"/>
              </w:rPr>
              <w:lastRenderedPageBreak/>
              <w:t xml:space="preserve">1.3 </w:t>
            </w:r>
            <w:proofErr w:type="gramStart"/>
            <w:r>
              <w:rPr>
                <w:rFonts w:hint="eastAsia"/>
              </w:rPr>
              <w:t>微信公众号</w:t>
            </w:r>
            <w:proofErr w:type="gramEnd"/>
          </w:p>
          <w:p w:rsidR="007432BF" w:rsidRDefault="00CE6757">
            <w:pPr>
              <w:shd w:val="solid" w:color="FFFFFF" w:fill="auto"/>
              <w:autoSpaceDN w:val="0"/>
              <w:spacing w:line="360" w:lineRule="auto"/>
            </w:pPr>
            <w:r>
              <w:rPr>
                <w:rFonts w:hint="eastAsia"/>
              </w:rPr>
              <w:t>建设“许昌市政务服务”</w:t>
            </w:r>
            <w:proofErr w:type="gramStart"/>
            <w:r>
              <w:rPr>
                <w:rFonts w:hint="eastAsia"/>
              </w:rPr>
              <w:t>微信公众</w:t>
            </w:r>
            <w:proofErr w:type="gramEnd"/>
            <w:r>
              <w:rPr>
                <w:rFonts w:hint="eastAsia"/>
              </w:rPr>
              <w:t>服务号，实现</w:t>
            </w:r>
            <w:proofErr w:type="gramStart"/>
            <w:r>
              <w:rPr>
                <w:rFonts w:hint="eastAsia"/>
              </w:rPr>
              <w:t>微信大厅</w:t>
            </w:r>
            <w:proofErr w:type="gramEnd"/>
            <w:r>
              <w:rPr>
                <w:rFonts w:hint="eastAsia"/>
              </w:rPr>
              <w:t>生办事，通过</w:t>
            </w:r>
            <w:proofErr w:type="gramStart"/>
            <w:r>
              <w:rPr>
                <w:rFonts w:hint="eastAsia"/>
              </w:rPr>
              <w:t>微信大厅</w:t>
            </w:r>
            <w:proofErr w:type="gramEnd"/>
            <w:r>
              <w:rPr>
                <w:rFonts w:hint="eastAsia"/>
              </w:rPr>
              <w:t>，用户可对中心概况进行查看，可以查询办事窗口的联系方式及办事大厅的窗口分布情况。用户可直接定位到服务事项，并进行事项信息查看及附件下载，同时手机预约、实时的咨询、投诉、办件进度及具体阶段的查看，可以根据需求进行个性化定制。</w:t>
            </w:r>
          </w:p>
          <w:p w:rsidR="007432BF" w:rsidRDefault="00CE6757">
            <w:pPr>
              <w:shd w:val="solid" w:color="FFFFFF" w:fill="auto"/>
              <w:autoSpaceDN w:val="0"/>
              <w:spacing w:line="360" w:lineRule="auto"/>
            </w:pPr>
            <w:r>
              <w:rPr>
                <w:rFonts w:hint="eastAsia"/>
              </w:rPr>
              <w:t xml:space="preserve">1.4 </w:t>
            </w:r>
            <w:r>
              <w:rPr>
                <w:rFonts w:hint="eastAsia"/>
              </w:rPr>
              <w:t>自助服务终端平台</w:t>
            </w:r>
          </w:p>
          <w:p w:rsidR="007432BF" w:rsidRDefault="00CE6757">
            <w:pPr>
              <w:shd w:val="solid" w:color="FFFFFF" w:fill="auto"/>
              <w:autoSpaceDN w:val="0"/>
              <w:spacing w:line="360" w:lineRule="auto"/>
            </w:pPr>
            <w:r>
              <w:rPr>
                <w:rFonts w:hint="eastAsia"/>
              </w:rPr>
              <w:t>通过建设自助服务终端平台，结合人脸识别、</w:t>
            </w:r>
            <w:proofErr w:type="gramStart"/>
            <w:r>
              <w:rPr>
                <w:rFonts w:hint="eastAsia"/>
              </w:rPr>
              <w:t>高拍仪</w:t>
            </w:r>
            <w:proofErr w:type="gramEnd"/>
            <w:r>
              <w:rPr>
                <w:rFonts w:hint="eastAsia"/>
              </w:rPr>
              <w:t>、身份证识别器、政务大数据，探索与电信运营商、银行等系统进行数据比对，探索智慧审批模式和无休审批模式，包括纸质材料上传，审批</w:t>
            </w:r>
            <w:r>
              <w:t>结果打印</w:t>
            </w:r>
            <w:r>
              <w:rPr>
                <w:rFonts w:hint="eastAsia"/>
              </w:rPr>
              <w:t>等。</w:t>
            </w:r>
          </w:p>
        </w:tc>
        <w:tc>
          <w:tcPr>
            <w:tcW w:w="426" w:type="dxa"/>
            <w:shd w:val="solid" w:color="FFFFFF" w:fill="auto"/>
            <w:tcMar>
              <w:top w:w="0" w:type="dxa"/>
              <w:left w:w="105" w:type="dxa"/>
              <w:bottom w:w="0" w:type="dxa"/>
              <w:right w:w="105" w:type="dxa"/>
            </w:tcMar>
            <w:vAlign w:val="center"/>
          </w:tcPr>
          <w:p w:rsidR="007432BF" w:rsidRDefault="00CE6757">
            <w:pPr>
              <w:shd w:val="solid" w:color="FFFFFF" w:fill="auto"/>
              <w:autoSpaceDN w:val="0"/>
              <w:spacing w:line="360" w:lineRule="atLeast"/>
              <w:jc w:val="center"/>
              <w:rPr>
                <w:rFonts w:ascii="微软雅黑" w:eastAsia="微软雅黑" w:hAnsi="微软雅黑"/>
                <w:color w:val="000000"/>
                <w:sz w:val="27"/>
                <w:shd w:val="clear" w:color="auto" w:fill="FFFFFF"/>
              </w:rPr>
            </w:pPr>
            <w:r>
              <w:rPr>
                <w:rFonts w:ascii="仿宋" w:eastAsia="仿宋" w:hAnsi="仿宋"/>
                <w:color w:val="000000"/>
                <w:sz w:val="24"/>
                <w:shd w:val="clear" w:color="auto" w:fill="FFFFFF"/>
              </w:rPr>
              <w:lastRenderedPageBreak/>
              <w:t xml:space="preserve"> </w:t>
            </w:r>
            <w:r>
              <w:rPr>
                <w:rFonts w:ascii="仿宋" w:eastAsia="仿宋" w:hAnsi="仿宋" w:hint="eastAsia"/>
                <w:color w:val="000000"/>
                <w:sz w:val="24"/>
                <w:shd w:val="clear" w:color="auto" w:fill="FFFFFF"/>
              </w:rPr>
              <w:t>套</w:t>
            </w:r>
          </w:p>
        </w:tc>
        <w:tc>
          <w:tcPr>
            <w:tcW w:w="425" w:type="dxa"/>
            <w:shd w:val="solid" w:color="FFFFFF" w:fill="auto"/>
            <w:tcMar>
              <w:top w:w="0" w:type="dxa"/>
              <w:left w:w="105" w:type="dxa"/>
              <w:bottom w:w="0" w:type="dxa"/>
              <w:right w:w="105" w:type="dxa"/>
            </w:tcMar>
            <w:vAlign w:val="center"/>
          </w:tcPr>
          <w:p w:rsidR="007432BF" w:rsidRDefault="00CE6757">
            <w:pPr>
              <w:shd w:val="solid" w:color="FFFFFF" w:fill="auto"/>
              <w:autoSpaceDN w:val="0"/>
              <w:spacing w:line="360" w:lineRule="atLeast"/>
              <w:jc w:val="center"/>
              <w:rPr>
                <w:rFonts w:ascii="微软雅黑" w:eastAsia="微软雅黑" w:hAnsi="微软雅黑"/>
                <w:color w:val="000000"/>
                <w:sz w:val="27"/>
                <w:shd w:val="clear" w:color="auto" w:fill="FFFFFF"/>
              </w:rPr>
            </w:pPr>
            <w:r>
              <w:rPr>
                <w:rFonts w:ascii="仿宋" w:eastAsia="仿宋" w:hAnsi="仿宋"/>
                <w:color w:val="000000"/>
                <w:sz w:val="24"/>
                <w:shd w:val="clear" w:color="auto" w:fill="FFFFFF"/>
              </w:rPr>
              <w:t xml:space="preserve"> 1</w:t>
            </w:r>
          </w:p>
        </w:tc>
        <w:tc>
          <w:tcPr>
            <w:tcW w:w="709" w:type="dxa"/>
            <w:shd w:val="solid" w:color="FFFFFF" w:fill="auto"/>
            <w:tcMar>
              <w:top w:w="0" w:type="dxa"/>
              <w:left w:w="0" w:type="dxa"/>
              <w:bottom w:w="0" w:type="dxa"/>
              <w:right w:w="0" w:type="dxa"/>
            </w:tcMar>
            <w:vAlign w:val="center"/>
          </w:tcPr>
          <w:p w:rsidR="007432BF" w:rsidRDefault="00CE6757">
            <w:pPr>
              <w:shd w:val="solid" w:color="FFFFFF" w:fill="auto"/>
              <w:autoSpaceDN w:val="0"/>
              <w:spacing w:line="360" w:lineRule="atLeast"/>
              <w:jc w:val="center"/>
              <w:rPr>
                <w:rFonts w:ascii="仿宋" w:eastAsia="仿宋" w:hAnsi="仿宋"/>
                <w:color w:val="000000"/>
                <w:sz w:val="24"/>
                <w:shd w:val="clear" w:color="auto" w:fill="FFFFFF"/>
              </w:rPr>
            </w:pPr>
            <w:r>
              <w:rPr>
                <w:rFonts w:ascii="仿宋" w:eastAsia="仿宋" w:hAnsi="仿宋"/>
                <w:color w:val="000000"/>
                <w:sz w:val="24"/>
                <w:shd w:val="clear" w:color="auto" w:fill="FFFFFF"/>
              </w:rPr>
              <w:t>是</w:t>
            </w:r>
          </w:p>
        </w:tc>
      </w:tr>
      <w:tr w:rsidR="007432BF">
        <w:trPr>
          <w:trHeight w:val="525"/>
          <w:jc w:val="center"/>
        </w:trPr>
        <w:tc>
          <w:tcPr>
            <w:tcW w:w="567" w:type="dxa"/>
            <w:shd w:val="solid" w:color="FFFFFF" w:fill="auto"/>
            <w:tcMar>
              <w:top w:w="0" w:type="dxa"/>
              <w:left w:w="105" w:type="dxa"/>
              <w:bottom w:w="0" w:type="dxa"/>
              <w:right w:w="105" w:type="dxa"/>
            </w:tcMar>
            <w:vAlign w:val="center"/>
          </w:tcPr>
          <w:p w:rsidR="007432BF" w:rsidRDefault="00CE6757">
            <w:pPr>
              <w:shd w:val="solid" w:color="FFFFFF" w:fill="auto"/>
              <w:autoSpaceDN w:val="0"/>
              <w:spacing w:line="360" w:lineRule="atLeast"/>
              <w:jc w:val="center"/>
              <w:rPr>
                <w:rFonts w:ascii="微软雅黑" w:eastAsia="微软雅黑" w:hAnsi="微软雅黑"/>
                <w:color w:val="000000"/>
                <w:sz w:val="27"/>
                <w:shd w:val="clear" w:color="auto" w:fill="FFFFFF"/>
              </w:rPr>
            </w:pPr>
            <w:r>
              <w:rPr>
                <w:rFonts w:ascii="仿宋" w:eastAsia="仿宋" w:hAnsi="仿宋"/>
                <w:color w:val="000000"/>
                <w:sz w:val="24"/>
                <w:shd w:val="clear" w:color="auto" w:fill="FFFFFF"/>
              </w:rPr>
              <w:lastRenderedPageBreak/>
              <w:t>2</w:t>
            </w:r>
          </w:p>
        </w:tc>
        <w:tc>
          <w:tcPr>
            <w:tcW w:w="709" w:type="dxa"/>
            <w:shd w:val="solid" w:color="FFFFFF" w:fill="auto"/>
            <w:tcMar>
              <w:top w:w="0" w:type="dxa"/>
              <w:left w:w="105" w:type="dxa"/>
              <w:bottom w:w="0" w:type="dxa"/>
              <w:right w:w="105" w:type="dxa"/>
            </w:tcMar>
            <w:vAlign w:val="center"/>
          </w:tcPr>
          <w:p w:rsidR="007432BF" w:rsidRDefault="00CE6757">
            <w:pPr>
              <w:shd w:val="solid" w:color="FFFFFF" w:fill="auto"/>
              <w:autoSpaceDN w:val="0"/>
              <w:spacing w:line="360" w:lineRule="atLeast"/>
              <w:jc w:val="center"/>
              <w:rPr>
                <w:rFonts w:ascii="微软雅黑" w:eastAsia="微软雅黑" w:hAnsi="微软雅黑"/>
                <w:color w:val="000000"/>
                <w:sz w:val="27"/>
                <w:shd w:val="clear" w:color="auto" w:fill="FFFFFF"/>
              </w:rPr>
            </w:pPr>
            <w:bookmarkStart w:id="1" w:name="_Toc507671725"/>
            <w:bookmarkStart w:id="2" w:name="_Toc512237795"/>
            <w:r>
              <w:rPr>
                <w:rFonts w:hint="eastAsia"/>
              </w:rPr>
              <w:t>政务服务管理平台</w:t>
            </w:r>
            <w:bookmarkEnd w:id="1"/>
            <w:bookmarkEnd w:id="2"/>
          </w:p>
        </w:tc>
        <w:tc>
          <w:tcPr>
            <w:tcW w:w="6160" w:type="dxa"/>
            <w:shd w:val="solid" w:color="FFFFFF" w:fill="auto"/>
            <w:tcMar>
              <w:top w:w="0" w:type="dxa"/>
              <w:left w:w="105" w:type="dxa"/>
              <w:bottom w:w="0" w:type="dxa"/>
              <w:right w:w="105" w:type="dxa"/>
            </w:tcMar>
            <w:vAlign w:val="center"/>
          </w:tcPr>
          <w:p w:rsidR="007432BF" w:rsidRDefault="00CE6757">
            <w:pPr>
              <w:shd w:val="solid" w:color="FFFFFF" w:fill="auto"/>
              <w:autoSpaceDN w:val="0"/>
              <w:spacing w:line="360" w:lineRule="atLeast"/>
            </w:pPr>
            <w:r>
              <w:rPr>
                <w:rFonts w:hint="eastAsia"/>
              </w:rPr>
              <w:t xml:space="preserve">2 </w:t>
            </w:r>
            <w:r>
              <w:rPr>
                <w:rFonts w:hint="eastAsia"/>
              </w:rPr>
              <w:t>政务服务管理平台</w:t>
            </w:r>
          </w:p>
          <w:p w:rsidR="007432BF" w:rsidRDefault="00CE6757">
            <w:pPr>
              <w:shd w:val="solid" w:color="FFFFFF" w:fill="auto"/>
              <w:autoSpaceDN w:val="0"/>
              <w:spacing w:line="360" w:lineRule="atLeast"/>
            </w:pPr>
            <w:r>
              <w:rPr>
                <w:rFonts w:hint="eastAsia"/>
              </w:rPr>
              <w:t xml:space="preserve">2.1 </w:t>
            </w:r>
            <w:r>
              <w:rPr>
                <w:rFonts w:hint="eastAsia"/>
              </w:rPr>
              <w:t>内部工作门户</w:t>
            </w:r>
          </w:p>
          <w:p w:rsidR="007432BF" w:rsidRDefault="00CE6757">
            <w:pPr>
              <w:shd w:val="solid" w:color="FFFFFF" w:fill="auto"/>
              <w:autoSpaceDN w:val="0"/>
              <w:spacing w:line="360" w:lineRule="atLeast"/>
            </w:pPr>
            <w:r>
              <w:rPr>
                <w:rFonts w:hint="eastAsia"/>
              </w:rPr>
              <w:t>工作门户是政务服务管理及工作人员的访问入口，登录到门户后可以从工作台快速进入到各个具体的应用管理系统，具有平台导航、待办任务中心、通知公告中心、个人中心、站内私信和我的收藏功能。</w:t>
            </w:r>
          </w:p>
          <w:p w:rsidR="007432BF" w:rsidRDefault="00CE6757">
            <w:pPr>
              <w:shd w:val="solid" w:color="FFFFFF" w:fill="auto"/>
              <w:autoSpaceDN w:val="0"/>
              <w:spacing w:line="360" w:lineRule="atLeast"/>
            </w:pPr>
            <w:r>
              <w:rPr>
                <w:rFonts w:hint="eastAsia"/>
              </w:rPr>
              <w:t xml:space="preserve">2.2 </w:t>
            </w:r>
            <w:r>
              <w:rPr>
                <w:rFonts w:hint="eastAsia"/>
              </w:rPr>
              <w:t>政务服务事项管理系统</w:t>
            </w:r>
          </w:p>
          <w:p w:rsidR="007432BF" w:rsidRDefault="00CE6757">
            <w:pPr>
              <w:shd w:val="solid" w:color="FFFFFF" w:fill="auto"/>
              <w:autoSpaceDN w:val="0"/>
              <w:spacing w:line="360" w:lineRule="atLeast"/>
            </w:pPr>
            <w:r>
              <w:rPr>
                <w:rFonts w:hint="eastAsia"/>
              </w:rPr>
              <w:t>建设政务服务事项管理系统，搭建“业务梳理一站式服务”平台，建立行政审批、公共服务事项的新增、变更、取消、下放、调整等事项的动态维护机制，为政务服务网提供权力运行必要的事项信息，为电子监察系统提供基础的监督信息。用信息技术编织一个行政权力的笼子，做到“清单之外无权力、法无授权不可为”，规范权力运行，强化权力监督。</w:t>
            </w:r>
          </w:p>
          <w:p w:rsidR="007432BF" w:rsidRDefault="00CE6757">
            <w:pPr>
              <w:shd w:val="solid" w:color="FFFFFF" w:fill="auto"/>
              <w:autoSpaceDN w:val="0"/>
              <w:spacing w:line="360" w:lineRule="atLeast"/>
            </w:pPr>
            <w:r>
              <w:rPr>
                <w:rFonts w:hint="eastAsia"/>
              </w:rPr>
              <w:t>包括目录清单管理、实施清单管理、清单发布管理和统计分析功能模块。</w:t>
            </w:r>
          </w:p>
          <w:p w:rsidR="007432BF" w:rsidRDefault="00CE6757">
            <w:pPr>
              <w:shd w:val="solid" w:color="FFFFFF" w:fill="auto"/>
              <w:autoSpaceDN w:val="0"/>
              <w:spacing w:line="360" w:lineRule="atLeast"/>
            </w:pPr>
            <w:r>
              <w:rPr>
                <w:rFonts w:hint="eastAsia"/>
              </w:rPr>
              <w:t xml:space="preserve">2.3 </w:t>
            </w:r>
            <w:r>
              <w:rPr>
                <w:rFonts w:hint="eastAsia"/>
              </w:rPr>
              <w:t>政务服务运行管理</w:t>
            </w:r>
          </w:p>
          <w:p w:rsidR="007432BF" w:rsidRDefault="00CE6757">
            <w:pPr>
              <w:shd w:val="solid" w:color="FFFFFF" w:fill="auto"/>
              <w:autoSpaceDN w:val="0"/>
              <w:spacing w:line="360" w:lineRule="atLeast"/>
            </w:pPr>
            <w:r>
              <w:rPr>
                <w:rFonts w:hint="eastAsia"/>
              </w:rPr>
              <w:t>开发政务服务运行管理系统，整合构建</w:t>
            </w:r>
            <w:proofErr w:type="gramStart"/>
            <w:r>
              <w:rPr>
                <w:rFonts w:hint="eastAsia"/>
              </w:rPr>
              <w:t>一</w:t>
            </w:r>
            <w:proofErr w:type="gramEnd"/>
            <w:r>
              <w:rPr>
                <w:rFonts w:hint="eastAsia"/>
              </w:rPr>
              <w:t>窗式综合服务窗口，梳理编制政务服务事项和政务信息资源目录，依托共享数据交换共享系统和审批系统协同作业，通过智能调度系统进行业务智能分</w:t>
            </w:r>
            <w:r>
              <w:rPr>
                <w:rFonts w:hint="eastAsia"/>
              </w:rPr>
              <w:lastRenderedPageBreak/>
              <w:t>发，实现网上预约、受理、审核、审批、收费、送达、评价，实施“前台综合受理、后台分类审批、统一窗口出件”的服务模式。</w:t>
            </w:r>
          </w:p>
          <w:p w:rsidR="007432BF" w:rsidRDefault="00CE6757">
            <w:pPr>
              <w:shd w:val="solid" w:color="FFFFFF" w:fill="auto"/>
              <w:autoSpaceDN w:val="0"/>
              <w:spacing w:line="360" w:lineRule="atLeast"/>
            </w:pPr>
            <w:r>
              <w:rPr>
                <w:rFonts w:hint="eastAsia"/>
              </w:rPr>
              <w:t xml:space="preserve">2.3.1 </w:t>
            </w:r>
            <w:r>
              <w:rPr>
                <w:rFonts w:hint="eastAsia"/>
              </w:rPr>
              <w:t>网上预审</w:t>
            </w:r>
          </w:p>
          <w:p w:rsidR="007432BF" w:rsidRDefault="00CE6757">
            <w:pPr>
              <w:shd w:val="solid" w:color="FFFFFF" w:fill="auto"/>
              <w:autoSpaceDN w:val="0"/>
              <w:spacing w:line="360" w:lineRule="atLeast"/>
            </w:pPr>
            <w:r>
              <w:rPr>
                <w:rFonts w:hint="eastAsia"/>
              </w:rPr>
              <w:t>网上预审是对注册用户通过互联网政务服务门户、移动</w:t>
            </w:r>
            <w:r>
              <w:rPr>
                <w:rFonts w:hint="eastAsia"/>
              </w:rPr>
              <w:t>APP</w:t>
            </w:r>
            <w:r>
              <w:rPr>
                <w:rFonts w:hint="eastAsia"/>
              </w:rPr>
              <w:t>等提交的申请进行初步审核，基本满足申请条件及材料的，即可进行预受理，预受理后，可让申请者进一步提供相关材料或者信息。</w:t>
            </w:r>
          </w:p>
          <w:p w:rsidR="007432BF" w:rsidRDefault="00CE6757">
            <w:pPr>
              <w:shd w:val="solid" w:color="FFFFFF" w:fill="auto"/>
              <w:autoSpaceDN w:val="0"/>
              <w:spacing w:line="360" w:lineRule="atLeast"/>
            </w:pPr>
            <w:r>
              <w:rPr>
                <w:rFonts w:hint="eastAsia"/>
              </w:rPr>
              <w:t xml:space="preserve">2.3.2 </w:t>
            </w:r>
            <w:r>
              <w:rPr>
                <w:rFonts w:hint="eastAsia"/>
              </w:rPr>
              <w:t>预约管理</w:t>
            </w:r>
          </w:p>
          <w:p w:rsidR="007432BF" w:rsidRDefault="00CE6757">
            <w:pPr>
              <w:shd w:val="solid" w:color="FFFFFF" w:fill="auto"/>
              <w:autoSpaceDN w:val="0"/>
              <w:spacing w:line="360" w:lineRule="atLeast"/>
            </w:pPr>
            <w:r>
              <w:rPr>
                <w:rFonts w:hint="eastAsia"/>
              </w:rPr>
              <w:t>预约管理是对注册用户通过互联网政务服务门户、移动</w:t>
            </w:r>
            <w:r>
              <w:rPr>
                <w:rFonts w:hint="eastAsia"/>
              </w:rPr>
              <w:t>APP</w:t>
            </w:r>
            <w:r>
              <w:rPr>
                <w:rFonts w:hint="eastAsia"/>
              </w:rPr>
              <w:t>等提交的预约办理信息的管理功能，具备预约事项属性配置、预约时间</w:t>
            </w:r>
            <w:proofErr w:type="gramStart"/>
            <w:r>
              <w:rPr>
                <w:rFonts w:hint="eastAsia"/>
              </w:rPr>
              <w:t>段设置</w:t>
            </w:r>
            <w:proofErr w:type="gramEnd"/>
            <w:r>
              <w:rPr>
                <w:rFonts w:hint="eastAsia"/>
              </w:rPr>
              <w:t>等。</w:t>
            </w:r>
          </w:p>
          <w:p w:rsidR="007432BF" w:rsidRDefault="00CE6757">
            <w:pPr>
              <w:shd w:val="solid" w:color="FFFFFF" w:fill="auto"/>
              <w:autoSpaceDN w:val="0"/>
              <w:spacing w:line="360" w:lineRule="atLeast"/>
            </w:pPr>
            <w:r>
              <w:rPr>
                <w:rFonts w:hint="eastAsia"/>
              </w:rPr>
              <w:t xml:space="preserve">2.3.3 </w:t>
            </w:r>
            <w:r>
              <w:rPr>
                <w:rFonts w:hint="eastAsia"/>
              </w:rPr>
              <w:t>综合受理系统</w:t>
            </w:r>
          </w:p>
          <w:p w:rsidR="007432BF" w:rsidRDefault="00CE6757">
            <w:pPr>
              <w:shd w:val="solid" w:color="FFFFFF" w:fill="auto"/>
              <w:autoSpaceDN w:val="0"/>
              <w:spacing w:line="360" w:lineRule="atLeast"/>
            </w:pPr>
            <w:r>
              <w:rPr>
                <w:rFonts w:hint="eastAsia"/>
              </w:rPr>
              <w:t>提供综合受理系统，能够实现前台综合受理，后台分类审批，办结</w:t>
            </w:r>
            <w:proofErr w:type="gramStart"/>
            <w:r>
              <w:rPr>
                <w:rFonts w:hint="eastAsia"/>
              </w:rPr>
              <w:t>集中出件功能</w:t>
            </w:r>
            <w:proofErr w:type="gramEnd"/>
            <w:r>
              <w:rPr>
                <w:rFonts w:hint="eastAsia"/>
              </w:rPr>
              <w:t>。</w:t>
            </w:r>
          </w:p>
          <w:p w:rsidR="007432BF" w:rsidRDefault="00CE6757">
            <w:pPr>
              <w:shd w:val="solid" w:color="FFFFFF" w:fill="auto"/>
              <w:autoSpaceDN w:val="0"/>
              <w:spacing w:line="360" w:lineRule="atLeast"/>
            </w:pPr>
            <w:r>
              <w:rPr>
                <w:rFonts w:hint="eastAsia"/>
              </w:rPr>
              <w:t>主要包括统一网上申办业务预审、综合受理窗口业务受理、受理材料交接清单管理、综合咨询窗口业务咨询、统一补齐补正、</w:t>
            </w:r>
            <w:proofErr w:type="gramStart"/>
            <w:r>
              <w:rPr>
                <w:rFonts w:hint="eastAsia"/>
              </w:rPr>
              <w:t>综合出件窗口</w:t>
            </w:r>
            <w:proofErr w:type="gramEnd"/>
            <w:r>
              <w:rPr>
                <w:rFonts w:hint="eastAsia"/>
              </w:rPr>
              <w:t>统一出件、审批结果签收登记管理、业务监察统计、综合窗口管理、历史信息资源管理、系统配置管理、配套辅助功能。</w:t>
            </w:r>
          </w:p>
          <w:p w:rsidR="007432BF" w:rsidRDefault="00CE6757">
            <w:pPr>
              <w:shd w:val="solid" w:color="FFFFFF" w:fill="auto"/>
              <w:autoSpaceDN w:val="0"/>
              <w:spacing w:line="360" w:lineRule="atLeast"/>
            </w:pPr>
            <w:r>
              <w:rPr>
                <w:rFonts w:hint="eastAsia"/>
              </w:rPr>
              <w:t xml:space="preserve">2.3.4 </w:t>
            </w:r>
            <w:r>
              <w:rPr>
                <w:rFonts w:hint="eastAsia"/>
              </w:rPr>
              <w:t>智能调度</w:t>
            </w:r>
          </w:p>
          <w:p w:rsidR="007432BF" w:rsidRDefault="00CE6757">
            <w:pPr>
              <w:shd w:val="solid" w:color="FFFFFF" w:fill="auto"/>
              <w:autoSpaceDN w:val="0"/>
              <w:spacing w:line="360" w:lineRule="atLeast"/>
            </w:pPr>
            <w:r>
              <w:t>建设智能调度</w:t>
            </w:r>
            <w:r>
              <w:rPr>
                <w:rFonts w:hint="eastAsia"/>
              </w:rPr>
              <w:t>功能，实现通过综合受理系统受理的办件能够自动分发对对应的办件系统中进行后续操作。对于没有业务办理系统的实施机构，可直接在政务服务运行管理系统中完成事项内部审批环节；对于有独立业务办理系统的政务服务实施机构，通过数据交换，向业务办理系统推送申请表、附件材料、受理信息，并从业务办理系统获得过程信息、审批结果、电子证照。</w:t>
            </w:r>
          </w:p>
          <w:p w:rsidR="007432BF" w:rsidRDefault="00CE6757">
            <w:pPr>
              <w:shd w:val="solid" w:color="FFFFFF" w:fill="auto"/>
              <w:autoSpaceDN w:val="0"/>
              <w:spacing w:line="360" w:lineRule="atLeast"/>
            </w:pPr>
            <w:r>
              <w:rPr>
                <w:rFonts w:hint="eastAsia"/>
              </w:rPr>
              <w:t xml:space="preserve">2.3.5 </w:t>
            </w:r>
            <w:r>
              <w:rPr>
                <w:rFonts w:hint="eastAsia"/>
              </w:rPr>
              <w:t>收费</w:t>
            </w:r>
          </w:p>
          <w:p w:rsidR="007432BF" w:rsidRDefault="00CE6757">
            <w:pPr>
              <w:shd w:val="solid" w:color="FFFFFF" w:fill="auto"/>
              <w:autoSpaceDN w:val="0"/>
              <w:spacing w:line="360" w:lineRule="atLeast"/>
            </w:pPr>
            <w:r>
              <w:rPr>
                <w:rFonts w:hint="eastAsia"/>
              </w:rPr>
              <w:t>系统根据事项收费依据和标准自动计算</w:t>
            </w:r>
            <w:proofErr w:type="gramStart"/>
            <w:r>
              <w:rPr>
                <w:rFonts w:hint="eastAsia"/>
              </w:rPr>
              <w:t>出收费</w:t>
            </w:r>
            <w:proofErr w:type="gramEnd"/>
            <w:r>
              <w:rPr>
                <w:rFonts w:hint="eastAsia"/>
              </w:rPr>
              <w:t>金额，窗口人员进行核价，打印缴费通知单，申请人持缴费通知单到指定银行窗口缴费，银行工作人员进行收讫确认，打印发票，缴费完成后，申请人返回实体政务大厅，由窗口人员确认收费。实现</w:t>
            </w:r>
            <w:proofErr w:type="gramStart"/>
            <w:r>
              <w:rPr>
                <w:rFonts w:hint="eastAsia"/>
              </w:rPr>
              <w:t>全程网办</w:t>
            </w:r>
            <w:proofErr w:type="gramEnd"/>
            <w:r>
              <w:rPr>
                <w:rFonts w:hint="eastAsia"/>
              </w:rPr>
              <w:t>的事项，申请人直接使用统一支付平台进行支付。具备</w:t>
            </w:r>
            <w:proofErr w:type="gramStart"/>
            <w:r>
              <w:rPr>
                <w:rFonts w:hint="eastAsia"/>
              </w:rPr>
              <w:t>在线套打功能</w:t>
            </w:r>
            <w:proofErr w:type="gramEnd"/>
            <w:r>
              <w:rPr>
                <w:rFonts w:hint="eastAsia"/>
              </w:rPr>
              <w:t>，申请人在互联网政务服务门户上可以自行打印相关通知单。</w:t>
            </w:r>
          </w:p>
          <w:p w:rsidR="007432BF" w:rsidRDefault="00CE6757">
            <w:pPr>
              <w:shd w:val="solid" w:color="FFFFFF" w:fill="auto"/>
              <w:autoSpaceDN w:val="0"/>
              <w:spacing w:line="360" w:lineRule="atLeast"/>
            </w:pPr>
            <w:r>
              <w:rPr>
                <w:rFonts w:hint="eastAsia"/>
              </w:rPr>
              <w:t>主要包括收费业务、已退费查询、收费统计、收费项目管理、收费账户管理、缴费单据管理、收费事项管理。</w:t>
            </w:r>
          </w:p>
          <w:p w:rsidR="007432BF" w:rsidRDefault="00CE6757">
            <w:pPr>
              <w:shd w:val="solid" w:color="FFFFFF" w:fill="auto"/>
              <w:autoSpaceDN w:val="0"/>
              <w:spacing w:line="360" w:lineRule="atLeast"/>
            </w:pPr>
            <w:r>
              <w:rPr>
                <w:rFonts w:hint="eastAsia"/>
              </w:rPr>
              <w:t>2.3</w:t>
            </w:r>
            <w:r>
              <w:t>.6</w:t>
            </w:r>
            <w:r>
              <w:rPr>
                <w:rFonts w:hint="eastAsia"/>
              </w:rPr>
              <w:t>制证</w:t>
            </w:r>
          </w:p>
          <w:p w:rsidR="007432BF" w:rsidRDefault="00CE6757">
            <w:pPr>
              <w:shd w:val="solid" w:color="FFFFFF" w:fill="auto"/>
              <w:autoSpaceDN w:val="0"/>
              <w:spacing w:line="360" w:lineRule="atLeast"/>
            </w:pPr>
            <w:r>
              <w:rPr>
                <w:rFonts w:hint="eastAsia"/>
              </w:rPr>
              <w:lastRenderedPageBreak/>
              <w:t>窗口工作人员直接通过综合受理系统内置</w:t>
            </w:r>
            <w:proofErr w:type="gramStart"/>
            <w:r>
              <w:rPr>
                <w:rFonts w:hint="eastAsia"/>
              </w:rPr>
              <w:t>的套打功能</w:t>
            </w:r>
            <w:proofErr w:type="gramEnd"/>
            <w:r>
              <w:rPr>
                <w:rFonts w:hint="eastAsia"/>
              </w:rPr>
              <w:t>直接打印相关证件、证照、票据等，所生成的证照通过数据交换平台交换至电子证照库。</w:t>
            </w:r>
          </w:p>
          <w:p w:rsidR="007432BF" w:rsidRDefault="00CE6757">
            <w:pPr>
              <w:shd w:val="solid" w:color="FFFFFF" w:fill="auto"/>
              <w:autoSpaceDN w:val="0"/>
              <w:spacing w:line="360" w:lineRule="atLeast"/>
            </w:pPr>
            <w:r>
              <w:rPr>
                <w:rFonts w:hint="eastAsia"/>
              </w:rPr>
              <w:t>2.3.</w:t>
            </w:r>
            <w:r>
              <w:t>7</w:t>
            </w:r>
            <w:r>
              <w:rPr>
                <w:rFonts w:hint="eastAsia"/>
              </w:rPr>
              <w:t xml:space="preserve"> </w:t>
            </w:r>
            <w:r>
              <w:rPr>
                <w:rFonts w:hint="eastAsia"/>
              </w:rPr>
              <w:t>送达</w:t>
            </w:r>
          </w:p>
          <w:p w:rsidR="007432BF" w:rsidRDefault="00CE6757">
            <w:pPr>
              <w:shd w:val="solid" w:color="FFFFFF" w:fill="auto"/>
              <w:autoSpaceDN w:val="0"/>
              <w:spacing w:line="360" w:lineRule="atLeast"/>
            </w:pPr>
            <w:r>
              <w:rPr>
                <w:rFonts w:hint="eastAsia"/>
              </w:rPr>
              <w:t>通过手机短信、移动终端等将办理结果告知申请人、请其到大厅取件，窗口人员登记送达信息，也可以通过物流的方式将办理结果送至申请人。</w:t>
            </w:r>
          </w:p>
          <w:p w:rsidR="007432BF" w:rsidRDefault="00CE6757">
            <w:pPr>
              <w:shd w:val="solid" w:color="FFFFFF" w:fill="auto"/>
              <w:autoSpaceDN w:val="0"/>
              <w:spacing w:line="360" w:lineRule="atLeast"/>
            </w:pPr>
            <w:r>
              <w:rPr>
                <w:rFonts w:hint="eastAsia"/>
              </w:rPr>
              <w:t>送达的方式包括信息送达、物流送达等方式。</w:t>
            </w:r>
          </w:p>
          <w:p w:rsidR="007432BF" w:rsidRDefault="00CE6757">
            <w:pPr>
              <w:shd w:val="solid" w:color="FFFFFF" w:fill="auto"/>
              <w:autoSpaceDN w:val="0"/>
              <w:spacing w:line="360" w:lineRule="atLeast"/>
            </w:pPr>
            <w:r>
              <w:rPr>
                <w:rFonts w:hint="eastAsia"/>
              </w:rPr>
              <w:t>2.3.</w:t>
            </w:r>
            <w:r>
              <w:t>8</w:t>
            </w:r>
            <w:r>
              <w:rPr>
                <w:rFonts w:hint="eastAsia"/>
              </w:rPr>
              <w:t>评价管理</w:t>
            </w:r>
          </w:p>
          <w:p w:rsidR="007432BF" w:rsidRDefault="00CE6757">
            <w:pPr>
              <w:shd w:val="solid" w:color="FFFFFF" w:fill="auto"/>
              <w:autoSpaceDN w:val="0"/>
              <w:spacing w:line="360" w:lineRule="atLeast"/>
            </w:pPr>
            <w:r>
              <w:rPr>
                <w:rFonts w:hint="eastAsia"/>
              </w:rPr>
              <w:t>事项办理过程中，可在互联网政务服务门户上随时</w:t>
            </w:r>
            <w:proofErr w:type="gramStart"/>
            <w:r>
              <w:rPr>
                <w:rFonts w:hint="eastAsia"/>
              </w:rPr>
              <w:t>查看办</w:t>
            </w:r>
            <w:proofErr w:type="gramEnd"/>
            <w:r>
              <w:rPr>
                <w:rFonts w:hint="eastAsia"/>
              </w:rPr>
              <w:t>件进度，让申请者能随时查看到整个过程。</w:t>
            </w:r>
          </w:p>
          <w:p w:rsidR="007432BF" w:rsidRDefault="00CE6757">
            <w:pPr>
              <w:shd w:val="solid" w:color="FFFFFF" w:fill="auto"/>
              <w:autoSpaceDN w:val="0"/>
              <w:spacing w:line="360" w:lineRule="atLeast"/>
            </w:pPr>
            <w:r>
              <w:rPr>
                <w:rFonts w:hint="eastAsia"/>
              </w:rPr>
              <w:t>事项办理结束后，申请人可通过手机短信、移动终端、互联网政务服务门户、政务服务大厅评价器（或窗口交互平台）等渠道</w:t>
            </w:r>
            <w:proofErr w:type="gramStart"/>
            <w:r>
              <w:rPr>
                <w:rFonts w:hint="eastAsia"/>
              </w:rPr>
              <w:t>进行办</w:t>
            </w:r>
            <w:proofErr w:type="gramEnd"/>
            <w:r>
              <w:rPr>
                <w:rFonts w:hint="eastAsia"/>
              </w:rPr>
              <w:t>件评价，评价信息关联到窗口，作为绩效评估的依据。</w:t>
            </w:r>
          </w:p>
          <w:p w:rsidR="007432BF" w:rsidRDefault="00CE6757">
            <w:pPr>
              <w:shd w:val="solid" w:color="FFFFFF" w:fill="auto"/>
              <w:autoSpaceDN w:val="0"/>
              <w:spacing w:line="360" w:lineRule="atLeast"/>
            </w:pPr>
            <w:r>
              <w:rPr>
                <w:rFonts w:hint="eastAsia"/>
              </w:rPr>
              <w:t>2.3.</w:t>
            </w:r>
            <w:r>
              <w:t>9</w:t>
            </w:r>
            <w:r>
              <w:rPr>
                <w:rFonts w:hint="eastAsia"/>
              </w:rPr>
              <w:t xml:space="preserve"> </w:t>
            </w:r>
            <w:r>
              <w:rPr>
                <w:rFonts w:hint="eastAsia"/>
              </w:rPr>
              <w:t>归档管理</w:t>
            </w:r>
          </w:p>
          <w:p w:rsidR="007432BF" w:rsidRDefault="00CE6757">
            <w:pPr>
              <w:shd w:val="solid" w:color="FFFFFF" w:fill="auto"/>
              <w:autoSpaceDN w:val="0"/>
              <w:spacing w:line="360" w:lineRule="atLeast"/>
            </w:pPr>
            <w:r>
              <w:rPr>
                <w:rFonts w:hint="eastAsia"/>
              </w:rPr>
              <w:t>审批事项办结后，将审批形成的电子证照、决定及回执，申请人上传的各类电子文书及提报的审批项目基本信息，实施行政审批受理（或者不予受理）、审查、办理等过程形成的电子表单，行政审批关键业务行为的受理人、受理时间、办理情况等过程描述元数据，按照档案管理有关要求在线或离线进行电子归档。同时系统可自行将办事全流程按照档案管理要求自动保存为</w:t>
            </w:r>
            <w:r>
              <w:t>OFD</w:t>
            </w:r>
            <w:r>
              <w:rPr>
                <w:rFonts w:hint="eastAsia"/>
              </w:rPr>
              <w:t>格式留存，供相关单位存档使用和办事人下载留存。</w:t>
            </w:r>
          </w:p>
          <w:p w:rsidR="007432BF" w:rsidRDefault="00CE6757">
            <w:pPr>
              <w:shd w:val="solid" w:color="FFFFFF" w:fill="auto"/>
              <w:autoSpaceDN w:val="0"/>
              <w:spacing w:line="360" w:lineRule="atLeast"/>
            </w:pPr>
            <w:r>
              <w:rPr>
                <w:rFonts w:hint="eastAsia"/>
              </w:rPr>
              <w:t>主要包括归档查询、归档事项统计、归档单位统计、接口管理。</w:t>
            </w:r>
          </w:p>
          <w:p w:rsidR="007432BF" w:rsidRDefault="00CE6757">
            <w:pPr>
              <w:shd w:val="solid" w:color="FFFFFF" w:fill="auto"/>
              <w:autoSpaceDN w:val="0"/>
              <w:spacing w:line="360" w:lineRule="atLeast"/>
            </w:pPr>
            <w:r>
              <w:rPr>
                <w:rFonts w:hint="eastAsia"/>
              </w:rPr>
              <w:t xml:space="preserve">2.4 </w:t>
            </w:r>
            <w:r>
              <w:rPr>
                <w:rFonts w:hint="eastAsia"/>
              </w:rPr>
              <w:t>电子证照管理系统对接</w:t>
            </w:r>
          </w:p>
          <w:p w:rsidR="007432BF" w:rsidRDefault="00CE6757">
            <w:pPr>
              <w:shd w:val="solid" w:color="FFFFFF" w:fill="auto"/>
              <w:autoSpaceDN w:val="0"/>
              <w:spacing w:line="360" w:lineRule="atLeast"/>
            </w:pPr>
            <w:r>
              <w:rPr>
                <w:rFonts w:hint="eastAsia"/>
              </w:rPr>
              <w:t>与全市统一的电子证照库对接，主要提供电子证照集中收集、管理和共享服务，简化公众办事过程中的证照材料提交。</w:t>
            </w:r>
          </w:p>
          <w:p w:rsidR="007432BF" w:rsidRDefault="00CE6757">
            <w:pPr>
              <w:shd w:val="solid" w:color="FFFFFF" w:fill="auto"/>
              <w:autoSpaceDN w:val="0"/>
              <w:spacing w:line="360" w:lineRule="atLeast"/>
            </w:pPr>
            <w:r>
              <w:rPr>
                <w:rFonts w:hint="eastAsia"/>
              </w:rPr>
              <w:t xml:space="preserve">2.4.1 </w:t>
            </w:r>
            <w:r>
              <w:rPr>
                <w:rFonts w:hint="eastAsia"/>
              </w:rPr>
              <w:t>电子证照应用</w:t>
            </w:r>
          </w:p>
          <w:p w:rsidR="007432BF" w:rsidRDefault="00CE6757">
            <w:pPr>
              <w:shd w:val="solid" w:color="FFFFFF" w:fill="auto"/>
              <w:autoSpaceDN w:val="0"/>
              <w:spacing w:line="360" w:lineRule="atLeast"/>
            </w:pPr>
            <w:r>
              <w:rPr>
                <w:rFonts w:hint="eastAsia"/>
              </w:rPr>
              <w:t>电子证照作为实现全流程</w:t>
            </w:r>
            <w:proofErr w:type="gramStart"/>
            <w:r>
              <w:rPr>
                <w:rFonts w:hint="eastAsia"/>
              </w:rPr>
              <w:t>网上审批</w:t>
            </w:r>
            <w:proofErr w:type="gramEnd"/>
            <w:r>
              <w:rPr>
                <w:rFonts w:hint="eastAsia"/>
              </w:rPr>
              <w:t>应用的最后一环，依托“</w:t>
            </w:r>
            <w:proofErr w:type="gramStart"/>
            <w:r>
              <w:rPr>
                <w:rFonts w:hint="eastAsia"/>
              </w:rPr>
              <w:t>一</w:t>
            </w:r>
            <w:proofErr w:type="gramEnd"/>
            <w:r>
              <w:rPr>
                <w:rFonts w:hint="eastAsia"/>
              </w:rPr>
              <w:t>窗式受理、一站式服务”的政务服务模式，在流程上实现对电子材料、电子证照的生成、应用和共享。</w:t>
            </w:r>
          </w:p>
          <w:p w:rsidR="007432BF" w:rsidRDefault="00CE6757">
            <w:pPr>
              <w:shd w:val="solid" w:color="FFFFFF" w:fill="auto"/>
              <w:autoSpaceDN w:val="0"/>
              <w:spacing w:line="360" w:lineRule="atLeast"/>
            </w:pPr>
            <w:r>
              <w:rPr>
                <w:rFonts w:hint="eastAsia"/>
              </w:rPr>
              <w:t xml:space="preserve">2.4.1.1 </w:t>
            </w:r>
            <w:r>
              <w:rPr>
                <w:rFonts w:hint="eastAsia"/>
              </w:rPr>
              <w:t>电子证照政务应用</w:t>
            </w:r>
          </w:p>
          <w:p w:rsidR="007432BF" w:rsidRDefault="00CE6757">
            <w:pPr>
              <w:shd w:val="solid" w:color="FFFFFF" w:fill="auto"/>
              <w:autoSpaceDN w:val="0"/>
              <w:spacing w:line="360" w:lineRule="atLeast"/>
            </w:pPr>
            <w:r>
              <w:rPr>
                <w:rFonts w:hint="eastAsia"/>
              </w:rPr>
              <w:t>如果部门业务系统未实现与电子证照库的对接，部门业务人员可直接使用电子证照系统提供证照在线查验调阅、证照打印、证照副本下载等功能。</w:t>
            </w:r>
          </w:p>
          <w:p w:rsidR="007432BF" w:rsidRDefault="00CE6757">
            <w:pPr>
              <w:shd w:val="solid" w:color="FFFFFF" w:fill="auto"/>
              <w:autoSpaceDN w:val="0"/>
              <w:spacing w:line="360" w:lineRule="atLeast"/>
            </w:pPr>
            <w:r>
              <w:rPr>
                <w:rFonts w:hint="eastAsia"/>
              </w:rPr>
              <w:t xml:space="preserve">2.4.1.2 </w:t>
            </w:r>
            <w:r>
              <w:rPr>
                <w:rFonts w:hint="eastAsia"/>
              </w:rPr>
              <w:t>电子证照公众应用</w:t>
            </w:r>
          </w:p>
          <w:p w:rsidR="007432BF" w:rsidRDefault="00CE6757">
            <w:pPr>
              <w:shd w:val="solid" w:color="FFFFFF" w:fill="auto"/>
              <w:autoSpaceDN w:val="0"/>
              <w:spacing w:line="360" w:lineRule="atLeast"/>
            </w:pPr>
            <w:r>
              <w:rPr>
                <w:rFonts w:hint="eastAsia"/>
              </w:rPr>
              <w:lastRenderedPageBreak/>
              <w:t>为公众提供电子证照应用服务，主要包括证照持有者访问、依法公开防伪、经持有人授权访问等几种方式。</w:t>
            </w:r>
          </w:p>
          <w:p w:rsidR="007432BF" w:rsidRDefault="00CE6757">
            <w:pPr>
              <w:shd w:val="solid" w:color="FFFFFF" w:fill="auto"/>
              <w:autoSpaceDN w:val="0"/>
              <w:spacing w:line="360" w:lineRule="atLeast"/>
            </w:pPr>
            <w:r>
              <w:rPr>
                <w:rFonts w:hint="eastAsia"/>
              </w:rPr>
              <w:t xml:space="preserve">2.5 </w:t>
            </w:r>
            <w:r>
              <w:rPr>
                <w:rFonts w:hint="eastAsia"/>
              </w:rPr>
              <w:t>移动办公系统</w:t>
            </w:r>
          </w:p>
          <w:p w:rsidR="007432BF" w:rsidRDefault="00CE6757">
            <w:pPr>
              <w:shd w:val="solid" w:color="FFFFFF" w:fill="auto"/>
              <w:autoSpaceDN w:val="0"/>
              <w:spacing w:line="360" w:lineRule="atLeast"/>
            </w:pPr>
            <w:r>
              <w:rPr>
                <w:rFonts w:hint="eastAsia"/>
              </w:rPr>
              <w:t>基于手机等终端建设移动办公平台，为工作人员提供随时随地的办公服务，主要提供的功能包括：登录认证、移动办公、业务驳回、待办业务、已办业务、预警超时、业务提醒、消息空间、请销假管理、个人设置、统计分析等功能模块。</w:t>
            </w:r>
          </w:p>
          <w:p w:rsidR="007432BF" w:rsidRDefault="00CE6757">
            <w:pPr>
              <w:shd w:val="solid" w:color="FFFFFF" w:fill="auto"/>
              <w:autoSpaceDN w:val="0"/>
              <w:spacing w:line="360" w:lineRule="atLeast"/>
            </w:pPr>
            <w:r>
              <w:rPr>
                <w:rFonts w:hint="eastAsia"/>
              </w:rPr>
              <w:t xml:space="preserve">2.6 </w:t>
            </w:r>
            <w:r>
              <w:rPr>
                <w:rFonts w:hint="eastAsia"/>
              </w:rPr>
              <w:t>事中事后监管</w:t>
            </w:r>
          </w:p>
          <w:p w:rsidR="007432BF" w:rsidRDefault="00CE6757">
            <w:pPr>
              <w:shd w:val="solid" w:color="FFFFFF" w:fill="auto"/>
              <w:autoSpaceDN w:val="0"/>
              <w:spacing w:line="360" w:lineRule="atLeast"/>
            </w:pPr>
            <w:r>
              <w:rPr>
                <w:rFonts w:hint="eastAsia"/>
              </w:rPr>
              <w:t>围绕“先照后证”改革后联动监管、“双随机</w:t>
            </w:r>
            <w:proofErr w:type="gramStart"/>
            <w:r>
              <w:rPr>
                <w:rFonts w:hint="eastAsia"/>
              </w:rPr>
              <w:t>一</w:t>
            </w:r>
            <w:proofErr w:type="gramEnd"/>
            <w:r>
              <w:rPr>
                <w:rFonts w:hint="eastAsia"/>
              </w:rPr>
              <w:t>公开”、信用监管等方面，以信息化平台为支撑，实现行政监管、信用管理、行业自律、社会监督、公众参与等“五位一体”。充分利用社会信用体系建设成果，加强信用信息在事中事后监管中的应用，推进综合执法和协同监管。主要包括监管信息公示系统、随机抽查过程公示、监管运行、基础数据管理、联合抽查管理、随机抽查任务管理、统计分析管理系统。</w:t>
            </w:r>
          </w:p>
        </w:tc>
        <w:tc>
          <w:tcPr>
            <w:tcW w:w="426" w:type="dxa"/>
            <w:shd w:val="solid" w:color="FFFFFF" w:fill="auto"/>
            <w:tcMar>
              <w:top w:w="0" w:type="dxa"/>
              <w:left w:w="105" w:type="dxa"/>
              <w:bottom w:w="0" w:type="dxa"/>
              <w:right w:w="105" w:type="dxa"/>
            </w:tcMar>
            <w:vAlign w:val="center"/>
          </w:tcPr>
          <w:p w:rsidR="007432BF" w:rsidRDefault="00CE6757">
            <w:pPr>
              <w:shd w:val="solid" w:color="FFFFFF" w:fill="auto"/>
              <w:autoSpaceDN w:val="0"/>
              <w:spacing w:line="360" w:lineRule="atLeast"/>
              <w:jc w:val="center"/>
              <w:rPr>
                <w:rFonts w:ascii="微软雅黑" w:eastAsia="微软雅黑" w:hAnsi="微软雅黑"/>
                <w:color w:val="000000"/>
                <w:sz w:val="27"/>
                <w:shd w:val="clear" w:color="auto" w:fill="FFFFFF"/>
              </w:rPr>
            </w:pPr>
            <w:r>
              <w:rPr>
                <w:rFonts w:ascii="仿宋" w:eastAsia="仿宋" w:hAnsi="仿宋"/>
                <w:color w:val="000000"/>
                <w:sz w:val="24"/>
                <w:shd w:val="clear" w:color="auto" w:fill="FFFFFF"/>
              </w:rPr>
              <w:lastRenderedPageBreak/>
              <w:t xml:space="preserve"> </w:t>
            </w:r>
          </w:p>
        </w:tc>
        <w:tc>
          <w:tcPr>
            <w:tcW w:w="425" w:type="dxa"/>
            <w:shd w:val="solid" w:color="FFFFFF" w:fill="auto"/>
            <w:tcMar>
              <w:top w:w="0" w:type="dxa"/>
              <w:left w:w="105" w:type="dxa"/>
              <w:bottom w:w="0" w:type="dxa"/>
              <w:right w:w="105" w:type="dxa"/>
            </w:tcMar>
            <w:vAlign w:val="center"/>
          </w:tcPr>
          <w:p w:rsidR="007432BF" w:rsidRDefault="00CE6757">
            <w:pPr>
              <w:shd w:val="solid" w:color="FFFFFF" w:fill="auto"/>
              <w:autoSpaceDN w:val="0"/>
              <w:spacing w:line="360" w:lineRule="atLeast"/>
              <w:jc w:val="center"/>
              <w:rPr>
                <w:rFonts w:ascii="微软雅黑" w:eastAsia="微软雅黑" w:hAnsi="微软雅黑"/>
                <w:color w:val="000000"/>
                <w:sz w:val="27"/>
                <w:shd w:val="clear" w:color="auto" w:fill="FFFFFF"/>
              </w:rPr>
            </w:pPr>
            <w:r>
              <w:rPr>
                <w:rFonts w:ascii="仿宋" w:eastAsia="仿宋" w:hAnsi="仿宋"/>
                <w:color w:val="000000"/>
                <w:sz w:val="24"/>
                <w:shd w:val="clear" w:color="auto" w:fill="FFFFFF"/>
              </w:rPr>
              <w:t xml:space="preserve"> </w:t>
            </w:r>
          </w:p>
        </w:tc>
        <w:tc>
          <w:tcPr>
            <w:tcW w:w="709" w:type="dxa"/>
            <w:shd w:val="solid" w:color="FFFFFF" w:fill="auto"/>
            <w:tcMar>
              <w:top w:w="0" w:type="dxa"/>
              <w:left w:w="0" w:type="dxa"/>
              <w:bottom w:w="0" w:type="dxa"/>
              <w:right w:w="0" w:type="dxa"/>
            </w:tcMar>
            <w:vAlign w:val="center"/>
          </w:tcPr>
          <w:p w:rsidR="007432BF" w:rsidRDefault="00CE6757">
            <w:pPr>
              <w:shd w:val="solid" w:color="FFFFFF" w:fill="auto"/>
              <w:autoSpaceDN w:val="0"/>
              <w:spacing w:line="360" w:lineRule="atLeast"/>
              <w:jc w:val="center"/>
              <w:rPr>
                <w:rFonts w:ascii="仿宋" w:eastAsia="仿宋" w:hAnsi="仿宋"/>
                <w:color w:val="000000"/>
                <w:sz w:val="24"/>
                <w:shd w:val="clear" w:color="auto" w:fill="FFFFFF"/>
              </w:rPr>
            </w:pPr>
            <w:r>
              <w:rPr>
                <w:rFonts w:ascii="仿宋" w:eastAsia="仿宋" w:hAnsi="仿宋" w:hint="eastAsia"/>
                <w:color w:val="000000"/>
                <w:sz w:val="24"/>
                <w:shd w:val="clear" w:color="auto" w:fill="FFFFFF"/>
              </w:rPr>
              <w:t>是</w:t>
            </w:r>
          </w:p>
        </w:tc>
      </w:tr>
      <w:tr w:rsidR="007432BF">
        <w:trPr>
          <w:trHeight w:val="540"/>
          <w:jc w:val="center"/>
        </w:trPr>
        <w:tc>
          <w:tcPr>
            <w:tcW w:w="567" w:type="dxa"/>
            <w:shd w:val="solid" w:color="FFFFFF" w:fill="auto"/>
            <w:tcMar>
              <w:top w:w="0" w:type="dxa"/>
              <w:left w:w="105" w:type="dxa"/>
              <w:bottom w:w="0" w:type="dxa"/>
              <w:right w:w="105" w:type="dxa"/>
            </w:tcMar>
            <w:vAlign w:val="center"/>
          </w:tcPr>
          <w:p w:rsidR="007432BF" w:rsidRDefault="00CE6757">
            <w:pPr>
              <w:shd w:val="solid" w:color="FFFFFF" w:fill="auto"/>
              <w:autoSpaceDN w:val="0"/>
              <w:spacing w:line="360" w:lineRule="atLeast"/>
              <w:ind w:firstLine="200"/>
              <w:jc w:val="center"/>
              <w:rPr>
                <w:rFonts w:ascii="微软雅黑" w:eastAsia="微软雅黑" w:hAnsi="微软雅黑"/>
                <w:color w:val="000000"/>
                <w:sz w:val="27"/>
                <w:shd w:val="clear" w:color="auto" w:fill="FFFFFF"/>
              </w:rPr>
            </w:pPr>
            <w:r>
              <w:rPr>
                <w:rFonts w:ascii="仿宋" w:eastAsia="仿宋" w:hAnsi="仿宋"/>
                <w:color w:val="000000"/>
                <w:sz w:val="24"/>
                <w:shd w:val="clear" w:color="auto" w:fill="FFFFFF"/>
              </w:rPr>
              <w:lastRenderedPageBreak/>
              <w:t>3</w:t>
            </w:r>
          </w:p>
        </w:tc>
        <w:tc>
          <w:tcPr>
            <w:tcW w:w="709" w:type="dxa"/>
            <w:shd w:val="solid" w:color="FFFFFF" w:fill="auto"/>
            <w:tcMar>
              <w:top w:w="0" w:type="dxa"/>
              <w:left w:w="105" w:type="dxa"/>
              <w:bottom w:w="0" w:type="dxa"/>
              <w:right w:w="105" w:type="dxa"/>
            </w:tcMar>
            <w:vAlign w:val="center"/>
          </w:tcPr>
          <w:p w:rsidR="007432BF" w:rsidRDefault="00CE6757">
            <w:pPr>
              <w:shd w:val="solid" w:color="FFFFFF" w:fill="auto"/>
              <w:autoSpaceDN w:val="0"/>
              <w:spacing w:line="360" w:lineRule="atLeast"/>
              <w:rPr>
                <w:rFonts w:ascii="微软雅黑" w:eastAsia="微软雅黑" w:hAnsi="微软雅黑"/>
                <w:color w:val="000000"/>
                <w:sz w:val="27"/>
                <w:shd w:val="clear" w:color="auto" w:fill="FFFFFF"/>
              </w:rPr>
            </w:pPr>
            <w:bookmarkStart w:id="3" w:name="_Toc507671740"/>
            <w:bookmarkStart w:id="4" w:name="_Toc512237796"/>
            <w:r>
              <w:rPr>
                <w:rFonts w:hint="eastAsia"/>
              </w:rPr>
              <w:t>业务办理系统</w:t>
            </w:r>
            <w:bookmarkEnd w:id="3"/>
            <w:bookmarkEnd w:id="4"/>
          </w:p>
        </w:tc>
        <w:tc>
          <w:tcPr>
            <w:tcW w:w="6160" w:type="dxa"/>
            <w:shd w:val="solid" w:color="FFFFFF" w:fill="auto"/>
            <w:tcMar>
              <w:top w:w="0" w:type="dxa"/>
              <w:left w:w="105" w:type="dxa"/>
              <w:bottom w:w="0" w:type="dxa"/>
              <w:right w:w="105" w:type="dxa"/>
            </w:tcMar>
            <w:vAlign w:val="center"/>
          </w:tcPr>
          <w:p w:rsidR="007432BF" w:rsidRDefault="00CE6757">
            <w:pPr>
              <w:shd w:val="solid" w:color="FFFFFF" w:fill="auto"/>
              <w:autoSpaceDN w:val="0"/>
              <w:spacing w:line="360" w:lineRule="atLeast"/>
            </w:pPr>
            <w:r>
              <w:rPr>
                <w:rFonts w:hint="eastAsia"/>
              </w:rPr>
              <w:t xml:space="preserve">3 </w:t>
            </w:r>
            <w:r>
              <w:rPr>
                <w:rFonts w:hint="eastAsia"/>
              </w:rPr>
              <w:t>业务办理系统</w:t>
            </w:r>
          </w:p>
          <w:p w:rsidR="007432BF" w:rsidRDefault="00CE6757">
            <w:pPr>
              <w:shd w:val="solid" w:color="FFFFFF" w:fill="auto"/>
              <w:autoSpaceDN w:val="0"/>
              <w:spacing w:line="360" w:lineRule="atLeast"/>
            </w:pPr>
            <w:r>
              <w:rPr>
                <w:rFonts w:hint="eastAsia"/>
              </w:rPr>
              <w:t>业务办理平台是业务办理人员对行政权力及公共服务事项进行办理的应用系统，包括统建的行政审批系统和部门自建业务办理系统，通过电子签章、电子公文、电子证照等技术在政务服务中的应用，实现事项的全流程</w:t>
            </w:r>
            <w:proofErr w:type="gramStart"/>
            <w:r>
              <w:rPr>
                <w:rFonts w:hint="eastAsia"/>
              </w:rPr>
              <w:t>网上审批</w:t>
            </w:r>
            <w:proofErr w:type="gramEnd"/>
            <w:r>
              <w:rPr>
                <w:rFonts w:hint="eastAsia"/>
              </w:rPr>
              <w:t>和无纸化办理；实现审批过程留痕、审批资料电子共享、审批结果电子化出具。</w:t>
            </w:r>
          </w:p>
          <w:p w:rsidR="007432BF" w:rsidRDefault="00CE6757">
            <w:pPr>
              <w:shd w:val="solid" w:color="FFFFFF" w:fill="auto"/>
              <w:autoSpaceDN w:val="0"/>
              <w:spacing w:line="360" w:lineRule="atLeast"/>
              <w:ind w:firstLine="37"/>
            </w:pPr>
            <w:r>
              <w:rPr>
                <w:rFonts w:hint="eastAsia"/>
              </w:rPr>
              <w:t xml:space="preserve">3.1 </w:t>
            </w:r>
            <w:r>
              <w:rPr>
                <w:rFonts w:hint="eastAsia"/>
              </w:rPr>
              <w:t>通用行政审批系统</w:t>
            </w:r>
          </w:p>
          <w:p w:rsidR="007432BF" w:rsidRDefault="00CE6757">
            <w:pPr>
              <w:shd w:val="solid" w:color="FFFFFF" w:fill="auto"/>
              <w:autoSpaceDN w:val="0"/>
              <w:spacing w:line="360" w:lineRule="atLeast"/>
            </w:pPr>
            <w:r>
              <w:rPr>
                <w:rFonts w:hint="eastAsia"/>
              </w:rPr>
              <w:t>建设许昌市通用行政审批系统，实现事项预审、事项全流程网上办理，</w:t>
            </w:r>
            <w:proofErr w:type="gramStart"/>
            <w:r>
              <w:rPr>
                <w:rFonts w:hint="eastAsia"/>
              </w:rPr>
              <w:t>网上审批</w:t>
            </w:r>
            <w:proofErr w:type="gramEnd"/>
            <w:r>
              <w:rPr>
                <w:rFonts w:hint="eastAsia"/>
              </w:rPr>
              <w:t>过程全程留痕，规范行政权力运行，提高办事效率。主要包括办公业务模块、在线监督模块、统计分析模块。</w:t>
            </w:r>
          </w:p>
          <w:p w:rsidR="007432BF" w:rsidRDefault="00CE6757">
            <w:pPr>
              <w:shd w:val="solid" w:color="FFFFFF" w:fill="auto"/>
              <w:autoSpaceDN w:val="0"/>
              <w:spacing w:line="360" w:lineRule="atLeast"/>
            </w:pPr>
            <w:r>
              <w:rPr>
                <w:rFonts w:hint="eastAsia"/>
              </w:rPr>
              <w:t xml:space="preserve">3.2 </w:t>
            </w:r>
            <w:r>
              <w:rPr>
                <w:rFonts w:hint="eastAsia"/>
              </w:rPr>
              <w:t>并联审批</w:t>
            </w:r>
          </w:p>
          <w:p w:rsidR="007432BF" w:rsidRDefault="00CE6757">
            <w:pPr>
              <w:shd w:val="solid" w:color="FFFFFF" w:fill="auto"/>
              <w:autoSpaceDN w:val="0"/>
              <w:spacing w:line="360" w:lineRule="atLeast"/>
            </w:pPr>
            <w:r>
              <w:rPr>
                <w:rFonts w:hint="eastAsia"/>
              </w:rPr>
              <w:t>并联审批是对涉及两个以上事项共同审批办理，实行由一个中心（部门或窗口）协调、组织各责任事项办理人同步审批办理的行政审批模式。结合行政审批制度改革，充分利用政务服务平台，支撑企业设立登记、投资项目并联审批、拓展应用。同时支持自定义主题审批。</w:t>
            </w:r>
          </w:p>
          <w:p w:rsidR="007432BF" w:rsidRDefault="00CE6757">
            <w:pPr>
              <w:shd w:val="solid" w:color="FFFFFF" w:fill="auto"/>
              <w:autoSpaceDN w:val="0"/>
              <w:spacing w:line="360" w:lineRule="atLeast"/>
              <w:ind w:firstLine="37"/>
            </w:pPr>
            <w:r>
              <w:rPr>
                <w:rFonts w:hint="eastAsia"/>
              </w:rPr>
              <w:t xml:space="preserve">3.2.1 </w:t>
            </w:r>
            <w:r>
              <w:rPr>
                <w:rFonts w:hint="eastAsia"/>
              </w:rPr>
              <w:t>企业经营许可联合审批</w:t>
            </w:r>
          </w:p>
          <w:p w:rsidR="007432BF" w:rsidRDefault="00CE6757">
            <w:pPr>
              <w:shd w:val="solid" w:color="FFFFFF" w:fill="auto"/>
              <w:autoSpaceDN w:val="0"/>
              <w:spacing w:line="360" w:lineRule="atLeast"/>
            </w:pPr>
            <w:r>
              <w:rPr>
                <w:rFonts w:hint="eastAsia"/>
              </w:rPr>
              <w:t>结合各直属部门并联审批系统建设现状，根据国务院相关文件要求，实现企业设立登记多证合一，并同步调整政务服务网相关功能和流程。针对与企业经营相关联的许可事项，按行业类别实行</w:t>
            </w:r>
            <w:r>
              <w:rPr>
                <w:rFonts w:hint="eastAsia"/>
              </w:rPr>
              <w:lastRenderedPageBreak/>
              <w:t>联审联办。需现场勘察的，探索“联合踏勘”，降低企业制度性交易成本。包含联审联批、流程管理、业务监督等功能模块。</w:t>
            </w:r>
          </w:p>
          <w:p w:rsidR="007432BF" w:rsidRDefault="00CE6757">
            <w:pPr>
              <w:shd w:val="solid" w:color="FFFFFF" w:fill="auto"/>
              <w:autoSpaceDN w:val="0"/>
              <w:spacing w:line="360" w:lineRule="atLeast"/>
              <w:ind w:firstLine="37"/>
            </w:pPr>
            <w:r>
              <w:rPr>
                <w:rFonts w:hint="eastAsia"/>
              </w:rPr>
              <w:t xml:space="preserve">3.2.2 </w:t>
            </w:r>
            <w:r>
              <w:rPr>
                <w:rFonts w:hint="eastAsia"/>
              </w:rPr>
              <w:t>投资项目并联审批</w:t>
            </w:r>
          </w:p>
          <w:p w:rsidR="007432BF" w:rsidRDefault="00CE6757">
            <w:pPr>
              <w:shd w:val="solid" w:color="FFFFFF" w:fill="auto"/>
              <w:autoSpaceDN w:val="0"/>
              <w:spacing w:line="360" w:lineRule="atLeast"/>
            </w:pPr>
            <w:r>
              <w:rPr>
                <w:rFonts w:hint="eastAsia"/>
              </w:rPr>
              <w:t>对接河南省投资项目在线监管平台，将投资项目并联审批分为用地和规划阶段、立项（审批核准备案）阶段、报建阶段、开工后竣工前阶段、竣工后阶段等，实现“事项及材料</w:t>
            </w:r>
            <w:proofErr w:type="gramStart"/>
            <w:r>
              <w:rPr>
                <w:rFonts w:hint="eastAsia"/>
              </w:rPr>
              <w:t>一</w:t>
            </w:r>
            <w:proofErr w:type="gramEnd"/>
            <w:r>
              <w:rPr>
                <w:rFonts w:hint="eastAsia"/>
              </w:rPr>
              <w:t>单告知，批量申请多个事项，申请材料一窗受理，审批过程并行协同，审批结果关联共享”等服务功能和“项目审批流程图监控、督查督办、汇总分析”等监管功能。系统支持“容缺受理”，进一步加快项目审批效率。项目审批应依托投资项目在线监管平台，统一项目代码，上报项目的审批过程和结果信息。包括办公业务、监督监察、数据中心、统计分析、收费管理、咨询中心等功能模块。</w:t>
            </w:r>
          </w:p>
          <w:p w:rsidR="007432BF" w:rsidRDefault="00CE6757">
            <w:pPr>
              <w:shd w:val="solid" w:color="FFFFFF" w:fill="auto"/>
              <w:autoSpaceDN w:val="0"/>
              <w:spacing w:line="360" w:lineRule="atLeast"/>
              <w:ind w:firstLine="37"/>
            </w:pPr>
            <w:r>
              <w:rPr>
                <w:rFonts w:hint="eastAsia"/>
              </w:rPr>
              <w:t xml:space="preserve">3.2.3 </w:t>
            </w:r>
            <w:r>
              <w:rPr>
                <w:rFonts w:hint="eastAsia"/>
              </w:rPr>
              <w:t>投资</w:t>
            </w:r>
            <w:proofErr w:type="gramStart"/>
            <w:r>
              <w:rPr>
                <w:rFonts w:hint="eastAsia"/>
              </w:rPr>
              <w:t>项目多评合一</w:t>
            </w:r>
            <w:proofErr w:type="gramEnd"/>
          </w:p>
          <w:p w:rsidR="007432BF" w:rsidRDefault="00CE6757">
            <w:pPr>
              <w:shd w:val="solid" w:color="FFFFFF" w:fill="auto"/>
              <w:autoSpaceDN w:val="0"/>
              <w:spacing w:line="360" w:lineRule="atLeast"/>
            </w:pPr>
            <w:r>
              <w:rPr>
                <w:rFonts w:hint="eastAsia"/>
              </w:rPr>
              <w:t>投资</w:t>
            </w:r>
            <w:proofErr w:type="gramStart"/>
            <w:r>
              <w:rPr>
                <w:rFonts w:hint="eastAsia"/>
              </w:rPr>
              <w:t>项目多评合一</w:t>
            </w:r>
            <w:proofErr w:type="gramEnd"/>
            <w:r>
              <w:rPr>
                <w:rFonts w:hint="eastAsia"/>
              </w:rPr>
              <w:t>是由政务服务管理机构牵头会同相关部门，对项目基本信息进行联合评审，明确所需中介评估内容，申请人按需提交所有的评估材料，各部门联合评审，统一给出整改意见。投资</w:t>
            </w:r>
            <w:proofErr w:type="gramStart"/>
            <w:r>
              <w:rPr>
                <w:rFonts w:hint="eastAsia"/>
              </w:rPr>
              <w:t>项目多评合一</w:t>
            </w:r>
            <w:proofErr w:type="gramEnd"/>
            <w:r>
              <w:rPr>
                <w:rFonts w:hint="eastAsia"/>
              </w:rPr>
              <w:t>把对相关中介评估的审查工作由串联改为并联，实现企业投资项目立项评估的统一受理、统一评估、统一评审、统一审批、统一监管。</w:t>
            </w:r>
          </w:p>
          <w:p w:rsidR="007432BF" w:rsidRDefault="00CE6757">
            <w:pPr>
              <w:shd w:val="solid" w:color="FFFFFF" w:fill="auto"/>
              <w:autoSpaceDN w:val="0"/>
              <w:spacing w:line="360" w:lineRule="atLeast"/>
              <w:ind w:firstLine="37"/>
            </w:pPr>
            <w:r>
              <w:rPr>
                <w:rFonts w:hint="eastAsia"/>
              </w:rPr>
              <w:t>3.</w:t>
            </w:r>
            <w:r>
              <w:t>2</w:t>
            </w:r>
            <w:r>
              <w:rPr>
                <w:rFonts w:hint="eastAsia"/>
              </w:rPr>
              <w:t xml:space="preserve"> </w:t>
            </w:r>
            <w:r>
              <w:rPr>
                <w:rFonts w:hint="eastAsia"/>
              </w:rPr>
              <w:t>公共服务网络运行系统</w:t>
            </w:r>
          </w:p>
          <w:p w:rsidR="007432BF" w:rsidRDefault="00CE6757">
            <w:pPr>
              <w:shd w:val="solid" w:color="FFFFFF" w:fill="auto"/>
              <w:autoSpaceDN w:val="0"/>
              <w:spacing w:line="360" w:lineRule="atLeast"/>
            </w:pPr>
            <w:r>
              <w:rPr>
                <w:rFonts w:hint="eastAsia"/>
              </w:rPr>
              <w:t>建设通用公共服务网络运行系统，为尚未建立公共服务办理系统的单位提供公共服务的全流程网上办理。主要包括公共服务事项办理、监督监察、统计查询等满足各级行政服务中心业务办理需求功能、业务监管需求功能和公共服务事项网上申报功能。</w:t>
            </w:r>
          </w:p>
          <w:p w:rsidR="007432BF" w:rsidRDefault="00CE6757">
            <w:pPr>
              <w:shd w:val="solid" w:color="FFFFFF" w:fill="auto"/>
              <w:autoSpaceDN w:val="0"/>
              <w:spacing w:line="360" w:lineRule="atLeast"/>
            </w:pPr>
            <w:r>
              <w:rPr>
                <w:rFonts w:hint="eastAsia"/>
              </w:rPr>
              <w:t>3</w:t>
            </w:r>
            <w:r>
              <w:t xml:space="preserve">.3 </w:t>
            </w:r>
            <w:r>
              <w:t>智慧审批服务系统</w:t>
            </w:r>
          </w:p>
          <w:p w:rsidR="007432BF" w:rsidRDefault="00CE6757">
            <w:pPr>
              <w:shd w:val="solid" w:color="FFFFFF" w:fill="auto"/>
              <w:autoSpaceDN w:val="0"/>
              <w:spacing w:line="360" w:lineRule="atLeast"/>
              <w:ind w:firstLine="37"/>
            </w:pPr>
            <w:r>
              <w:rPr>
                <w:rFonts w:hint="eastAsia"/>
              </w:rPr>
              <w:t>3</w:t>
            </w:r>
            <w:r>
              <w:t xml:space="preserve">.3.1 </w:t>
            </w:r>
            <w:r>
              <w:t>公共基础支撑服务</w:t>
            </w:r>
          </w:p>
          <w:p w:rsidR="007432BF" w:rsidRDefault="00CE6757">
            <w:pPr>
              <w:shd w:val="solid" w:color="FFFFFF" w:fill="auto"/>
              <w:autoSpaceDN w:val="0"/>
              <w:spacing w:line="360" w:lineRule="atLeast"/>
              <w:ind w:firstLine="37"/>
            </w:pPr>
            <w:r>
              <w:rPr>
                <w:rFonts w:hint="eastAsia"/>
              </w:rPr>
              <w:t>为智慧审批系统提供用户管理、权限管理、身份认证、系统消息等基础服务组件和系统管理功能。</w:t>
            </w:r>
          </w:p>
          <w:p w:rsidR="007432BF" w:rsidRDefault="00CE6757">
            <w:pPr>
              <w:shd w:val="solid" w:color="FFFFFF" w:fill="auto"/>
              <w:autoSpaceDN w:val="0"/>
              <w:spacing w:line="360" w:lineRule="atLeast"/>
              <w:ind w:firstLine="37"/>
            </w:pPr>
            <w:r>
              <w:t xml:space="preserve">3.3.2 </w:t>
            </w:r>
            <w:r>
              <w:rPr>
                <w:rFonts w:hint="eastAsia"/>
              </w:rPr>
              <w:t>智慧审批事项</w:t>
            </w:r>
          </w:p>
          <w:p w:rsidR="007432BF" w:rsidRDefault="00CE6757">
            <w:pPr>
              <w:shd w:val="solid" w:color="FFFFFF" w:fill="auto"/>
              <w:autoSpaceDN w:val="0"/>
              <w:spacing w:line="360" w:lineRule="atLeast"/>
              <w:ind w:firstLine="37"/>
            </w:pPr>
            <w:r>
              <w:t>3.3.2.1</w:t>
            </w:r>
            <w:r>
              <w:rPr>
                <w:rFonts w:hint="eastAsia"/>
              </w:rPr>
              <w:t>事项完善</w:t>
            </w:r>
          </w:p>
          <w:p w:rsidR="007432BF" w:rsidRDefault="00CE6757">
            <w:pPr>
              <w:shd w:val="solid" w:color="FFFFFF" w:fill="auto"/>
              <w:autoSpaceDN w:val="0"/>
              <w:spacing w:line="360" w:lineRule="atLeast"/>
              <w:ind w:firstLine="37"/>
            </w:pPr>
            <w:r>
              <w:rPr>
                <w:rFonts w:hint="eastAsia"/>
              </w:rPr>
              <w:t>对试点审批事项梳理详细的申请条件、申请材料，对每一个材料进行分析，找出相关证明材料或共享材料的来源和出处。此事项建议以产生的审批结果为市内流通、年检类、遗失补证、注销类较为合适。</w:t>
            </w:r>
          </w:p>
          <w:p w:rsidR="007432BF" w:rsidRDefault="00CE6757">
            <w:pPr>
              <w:shd w:val="solid" w:color="FFFFFF" w:fill="auto"/>
              <w:autoSpaceDN w:val="0"/>
              <w:spacing w:line="360" w:lineRule="atLeast"/>
              <w:ind w:firstLine="37"/>
            </w:pPr>
            <w:r>
              <w:t xml:space="preserve">3.3.2.2 </w:t>
            </w:r>
            <w:r>
              <w:rPr>
                <w:rFonts w:hint="eastAsia"/>
              </w:rPr>
              <w:t>事项申报信息格式化</w:t>
            </w:r>
          </w:p>
          <w:p w:rsidR="007432BF" w:rsidRDefault="00CE6757">
            <w:pPr>
              <w:shd w:val="solid" w:color="FFFFFF" w:fill="auto"/>
              <w:autoSpaceDN w:val="0"/>
              <w:spacing w:line="360" w:lineRule="atLeast"/>
              <w:ind w:firstLine="37"/>
            </w:pPr>
            <w:r>
              <w:rPr>
                <w:rFonts w:hint="eastAsia"/>
              </w:rPr>
              <w:lastRenderedPageBreak/>
              <w:t>对试点审批事项的申报表格、申请材料进行格式化，系统能够进行读取并验证。</w:t>
            </w:r>
          </w:p>
          <w:p w:rsidR="007432BF" w:rsidRDefault="00CE6757">
            <w:pPr>
              <w:shd w:val="solid" w:color="FFFFFF" w:fill="auto"/>
              <w:autoSpaceDN w:val="0"/>
              <w:spacing w:line="360" w:lineRule="atLeast"/>
              <w:ind w:firstLine="37"/>
            </w:pPr>
            <w:r>
              <w:rPr>
                <w:rFonts w:hint="eastAsia"/>
              </w:rPr>
              <w:t>按照事项梳理的标准，梳理出事项办理的等级，包括自动审批、辅助人工审批、人工审批等审批模式，添加标签。</w:t>
            </w:r>
          </w:p>
          <w:p w:rsidR="007432BF" w:rsidRDefault="00CE6757">
            <w:pPr>
              <w:shd w:val="solid" w:color="FFFFFF" w:fill="auto"/>
              <w:autoSpaceDN w:val="0"/>
              <w:spacing w:line="360" w:lineRule="atLeast"/>
              <w:ind w:firstLine="37"/>
            </w:pPr>
            <w:r>
              <w:rPr>
                <w:rFonts w:hint="eastAsia"/>
              </w:rPr>
              <w:t>对可以自动审批的事项，梳理本事项需要填写的基本信息、申请材料、审批过程、审批条件、判定规则等，系统可以自动判断是否满足受理要求、审批条件，并自动进行业务流转过程，全流程无人工干预，可以实现自动化、标准化、均等化审批。</w:t>
            </w:r>
          </w:p>
          <w:p w:rsidR="007432BF" w:rsidRDefault="00CE6757">
            <w:pPr>
              <w:shd w:val="solid" w:color="FFFFFF" w:fill="auto"/>
              <w:autoSpaceDN w:val="0"/>
              <w:spacing w:line="360" w:lineRule="atLeast"/>
              <w:ind w:firstLine="37"/>
            </w:pPr>
            <w:r>
              <w:rPr>
                <w:rFonts w:hint="eastAsia"/>
              </w:rPr>
              <w:t>对于提交的申请材料，与电子证照库等电子材料库进行关联、匹配，如果电子证照库中已有的材料目录，则不需要公众重复提交，系统自动加载，并自动认可。</w:t>
            </w:r>
          </w:p>
          <w:p w:rsidR="007432BF" w:rsidRDefault="00CE6757">
            <w:pPr>
              <w:shd w:val="solid" w:color="FFFFFF" w:fill="auto"/>
              <w:autoSpaceDN w:val="0"/>
              <w:spacing w:line="360" w:lineRule="atLeast"/>
              <w:ind w:firstLine="37"/>
            </w:pPr>
            <w:r>
              <w:rPr>
                <w:rFonts w:hint="eastAsia"/>
              </w:rPr>
              <w:t>对基本信息、申请材料等申请要素进行量化，转化为结构化数据，为自动审批创造基础条件。主要包括：</w:t>
            </w:r>
          </w:p>
          <w:p w:rsidR="007432BF" w:rsidRDefault="00CE6757">
            <w:pPr>
              <w:shd w:val="solid" w:color="FFFFFF" w:fill="auto"/>
              <w:autoSpaceDN w:val="0"/>
              <w:spacing w:line="360" w:lineRule="atLeast"/>
              <w:ind w:firstLine="37"/>
            </w:pPr>
            <w:r>
              <w:t>1</w:t>
            </w:r>
            <w:r>
              <w:rPr>
                <w:rFonts w:hint="eastAsia"/>
              </w:rPr>
              <w:t>、基本信息格式化。所提交的申请文书可以与基础资源库，如人口库、法人库等进行比对，自动判断基本信息是否一致、是否真实。</w:t>
            </w:r>
          </w:p>
          <w:p w:rsidR="007432BF" w:rsidRDefault="00CE6757">
            <w:pPr>
              <w:shd w:val="solid" w:color="FFFFFF" w:fill="auto"/>
              <w:autoSpaceDN w:val="0"/>
              <w:spacing w:line="360" w:lineRule="atLeast"/>
              <w:ind w:firstLine="37"/>
            </w:pPr>
            <w:r>
              <w:t>2</w:t>
            </w:r>
            <w:r>
              <w:rPr>
                <w:rFonts w:hint="eastAsia"/>
              </w:rPr>
              <w:t>、申请材料格式化。所提交的各类证明文件、申请报告、第三方审批意见等中的数据进行可量化工作，系统可自动判断数据格式、数据关键字是否符合审批要求。</w:t>
            </w:r>
          </w:p>
          <w:p w:rsidR="007432BF" w:rsidRDefault="00CE6757">
            <w:pPr>
              <w:shd w:val="solid" w:color="FFFFFF" w:fill="auto"/>
              <w:autoSpaceDN w:val="0"/>
              <w:spacing w:line="360" w:lineRule="atLeast"/>
              <w:ind w:firstLine="37"/>
            </w:pPr>
            <w:r>
              <w:t>3.3.2.3</w:t>
            </w:r>
            <w:r>
              <w:rPr>
                <w:rFonts w:hint="eastAsia"/>
              </w:rPr>
              <w:t>申报表格定制</w:t>
            </w:r>
          </w:p>
          <w:p w:rsidR="007432BF" w:rsidRDefault="00CE6757">
            <w:pPr>
              <w:shd w:val="solid" w:color="FFFFFF" w:fill="auto"/>
              <w:autoSpaceDN w:val="0"/>
              <w:spacing w:line="360" w:lineRule="atLeast"/>
              <w:ind w:firstLine="37"/>
            </w:pPr>
            <w:r>
              <w:rPr>
                <w:rFonts w:hint="eastAsia"/>
              </w:rPr>
              <w:t>对试点审批事项的申请表格进行电子化，每个字段信息支持多种格式，系统能够自动读取信息并进行信息核对。</w:t>
            </w:r>
          </w:p>
          <w:p w:rsidR="007432BF" w:rsidRDefault="00CE6757">
            <w:pPr>
              <w:shd w:val="solid" w:color="FFFFFF" w:fill="auto"/>
              <w:autoSpaceDN w:val="0"/>
              <w:spacing w:line="360" w:lineRule="atLeast"/>
              <w:ind w:firstLine="37"/>
            </w:pPr>
            <w:r>
              <w:rPr>
                <w:rFonts w:hint="eastAsia"/>
              </w:rPr>
              <w:t>梳理可实现智能审批的事项，将申请表格转化为格式化电子表格，能电子化的表格不需要填写纸质表格，满足智能审批的要求。将纸质申请材料转化为电子材料，能转化为电子材料的不需要提交纸质材料，满足智能审批的要求。</w:t>
            </w:r>
          </w:p>
          <w:p w:rsidR="007432BF" w:rsidRDefault="00CE6757">
            <w:pPr>
              <w:shd w:val="solid" w:color="FFFFFF" w:fill="auto"/>
              <w:autoSpaceDN w:val="0"/>
              <w:spacing w:line="360" w:lineRule="atLeast"/>
              <w:ind w:firstLine="37"/>
            </w:pPr>
            <w:r>
              <w:t xml:space="preserve">3.3.3 </w:t>
            </w:r>
            <w:r>
              <w:rPr>
                <w:rFonts w:hint="eastAsia"/>
              </w:rPr>
              <w:t>智慧审批应用</w:t>
            </w:r>
          </w:p>
          <w:p w:rsidR="007432BF" w:rsidRDefault="00CE6757">
            <w:pPr>
              <w:shd w:val="solid" w:color="FFFFFF" w:fill="auto"/>
              <w:autoSpaceDN w:val="0"/>
              <w:spacing w:line="360" w:lineRule="atLeast"/>
              <w:ind w:firstLine="37"/>
            </w:pPr>
            <w:r>
              <w:t xml:space="preserve">1 </w:t>
            </w:r>
            <w:r>
              <w:rPr>
                <w:rFonts w:hint="eastAsia"/>
              </w:rPr>
              <w:t>智能秒批</w:t>
            </w:r>
          </w:p>
          <w:p w:rsidR="007432BF" w:rsidRDefault="00CE6757">
            <w:pPr>
              <w:shd w:val="solid" w:color="FFFFFF" w:fill="auto"/>
              <w:autoSpaceDN w:val="0"/>
              <w:spacing w:line="360" w:lineRule="atLeast"/>
              <w:ind w:firstLine="37"/>
            </w:pPr>
            <w:r>
              <w:rPr>
                <w:rFonts w:hint="eastAsia"/>
              </w:rPr>
              <w:t>自然人、法人通过</w:t>
            </w:r>
            <w:r>
              <w:rPr>
                <w:rFonts w:hint="eastAsia"/>
              </w:rPr>
              <w:t>PC</w:t>
            </w:r>
            <w:r>
              <w:rPr>
                <w:rFonts w:hint="eastAsia"/>
              </w:rPr>
              <w:t>电脑端、手机端和大厅智能终端提交申报业务，系统按照事项梳理的成果，对业务进行自动审批，系统自动对申请材料进行比对、验证，对电子证照库中已有的电子材料自动验证通过。本功能全程记录自动审批的过程：包括申请信息、申请材料信息、自动审批时间、自动审批结果等。</w:t>
            </w:r>
          </w:p>
          <w:p w:rsidR="007432BF" w:rsidRDefault="00CE6757">
            <w:pPr>
              <w:shd w:val="solid" w:color="FFFFFF" w:fill="auto"/>
              <w:autoSpaceDN w:val="0"/>
              <w:spacing w:line="360" w:lineRule="atLeast"/>
              <w:ind w:firstLineChars="100" w:firstLine="210"/>
            </w:pPr>
            <w:r>
              <w:rPr>
                <w:rFonts w:hint="eastAsia"/>
              </w:rPr>
              <w:t>条件自检</w:t>
            </w:r>
          </w:p>
          <w:p w:rsidR="007432BF" w:rsidRDefault="00CE6757">
            <w:pPr>
              <w:shd w:val="solid" w:color="FFFFFF" w:fill="auto"/>
              <w:autoSpaceDN w:val="0"/>
              <w:spacing w:line="360" w:lineRule="atLeast"/>
              <w:ind w:firstLine="37"/>
            </w:pPr>
            <w:r>
              <w:rPr>
                <w:rFonts w:hint="eastAsia"/>
              </w:rPr>
              <w:t>申请人实名注册登录后，系统自动根据申请人已有的资质和材料，</w:t>
            </w:r>
            <w:r>
              <w:rPr>
                <w:rFonts w:hint="eastAsia"/>
              </w:rPr>
              <w:lastRenderedPageBreak/>
              <w:t>辅助判断申请人是否具备申请条件。</w:t>
            </w:r>
          </w:p>
          <w:p w:rsidR="007432BF" w:rsidRDefault="00CE6757">
            <w:pPr>
              <w:shd w:val="solid" w:color="FFFFFF" w:fill="auto"/>
              <w:autoSpaceDN w:val="0"/>
              <w:spacing w:line="360" w:lineRule="atLeast"/>
              <w:ind w:firstLineChars="100" w:firstLine="210"/>
            </w:pPr>
            <w:r>
              <w:rPr>
                <w:rFonts w:hint="eastAsia"/>
              </w:rPr>
              <w:t>申请材料自动验证</w:t>
            </w:r>
          </w:p>
          <w:p w:rsidR="007432BF" w:rsidRDefault="00CE6757">
            <w:pPr>
              <w:shd w:val="solid" w:color="FFFFFF" w:fill="auto"/>
              <w:autoSpaceDN w:val="0"/>
              <w:spacing w:line="360" w:lineRule="atLeast"/>
              <w:ind w:firstLine="37"/>
            </w:pPr>
            <w:r>
              <w:rPr>
                <w:rFonts w:hint="eastAsia"/>
              </w:rPr>
              <w:t>对于可通过系统对接服务或已有电子材料比对验证的申请材料，不需要申请人再次提交，系统自动核验通过。</w:t>
            </w:r>
          </w:p>
          <w:p w:rsidR="007432BF" w:rsidRDefault="00CE6757">
            <w:pPr>
              <w:shd w:val="solid" w:color="FFFFFF" w:fill="auto"/>
              <w:autoSpaceDN w:val="0"/>
              <w:spacing w:line="360" w:lineRule="atLeast"/>
              <w:ind w:firstLine="37"/>
            </w:pPr>
            <w:r>
              <w:rPr>
                <w:rFonts w:hint="eastAsia"/>
              </w:rPr>
              <w:t>对于系统对接服务获取的证明文件或材料，在智能审批系统中沉淀，便于以后重复使用和验证。</w:t>
            </w:r>
          </w:p>
          <w:p w:rsidR="007432BF" w:rsidRDefault="00CE6757">
            <w:pPr>
              <w:shd w:val="solid" w:color="FFFFFF" w:fill="auto"/>
              <w:autoSpaceDN w:val="0"/>
              <w:spacing w:line="360" w:lineRule="atLeast"/>
              <w:ind w:firstLineChars="100" w:firstLine="210"/>
            </w:pPr>
            <w:r>
              <w:rPr>
                <w:rFonts w:hint="eastAsia"/>
              </w:rPr>
              <w:t>自动审批</w:t>
            </w:r>
          </w:p>
          <w:p w:rsidR="007432BF" w:rsidRDefault="00CE6757">
            <w:pPr>
              <w:shd w:val="solid" w:color="FFFFFF" w:fill="auto"/>
              <w:autoSpaceDN w:val="0"/>
              <w:spacing w:line="360" w:lineRule="atLeast"/>
              <w:ind w:firstLine="37"/>
            </w:pPr>
            <w:r>
              <w:rPr>
                <w:rFonts w:hint="eastAsia"/>
              </w:rPr>
              <w:t>按照事项梳理的成果，对部分事项实现自动审批，系统自动对申请材料进行比对、验证，对电子证照库中已有的电子材料自动验证通过。</w:t>
            </w:r>
          </w:p>
          <w:p w:rsidR="007432BF" w:rsidRDefault="00CE6757">
            <w:pPr>
              <w:shd w:val="solid" w:color="FFFFFF" w:fill="auto"/>
              <w:autoSpaceDN w:val="0"/>
              <w:spacing w:line="360" w:lineRule="atLeast"/>
              <w:ind w:firstLine="37"/>
            </w:pPr>
            <w:r>
              <w:rPr>
                <w:rFonts w:hint="eastAsia"/>
              </w:rPr>
              <w:t>本功能全程记录自动审批的过程：包括申请信息、申请材料信息、自动审批时间、自动审批结果等。</w:t>
            </w:r>
          </w:p>
          <w:p w:rsidR="007432BF" w:rsidRDefault="00CE6757">
            <w:pPr>
              <w:shd w:val="solid" w:color="FFFFFF" w:fill="auto"/>
              <w:autoSpaceDN w:val="0"/>
              <w:spacing w:line="360" w:lineRule="atLeast"/>
              <w:ind w:firstLine="37"/>
            </w:pPr>
            <w:r>
              <w:t xml:space="preserve">2 </w:t>
            </w:r>
            <w:r>
              <w:rPr>
                <w:rFonts w:hint="eastAsia"/>
              </w:rPr>
              <w:t>智能转人工</w:t>
            </w:r>
          </w:p>
          <w:p w:rsidR="007432BF" w:rsidRDefault="00CE6757">
            <w:pPr>
              <w:shd w:val="solid" w:color="FFFFFF" w:fill="auto"/>
              <w:autoSpaceDN w:val="0"/>
              <w:spacing w:line="360" w:lineRule="atLeast"/>
              <w:ind w:firstLineChars="100" w:firstLine="210"/>
            </w:pPr>
            <w:r>
              <w:rPr>
                <w:rFonts w:hint="eastAsia"/>
              </w:rPr>
              <w:t>材料问题转人工</w:t>
            </w:r>
          </w:p>
          <w:p w:rsidR="007432BF" w:rsidRDefault="00CE6757">
            <w:pPr>
              <w:shd w:val="solid" w:color="FFFFFF" w:fill="auto"/>
              <w:autoSpaceDN w:val="0"/>
              <w:spacing w:line="360" w:lineRule="atLeast"/>
              <w:ind w:firstLine="37"/>
            </w:pPr>
            <w:r>
              <w:rPr>
                <w:rFonts w:hint="eastAsia"/>
              </w:rPr>
              <w:t>针对智能审批事项。自然人、法人申报的业务如果部分格式化材料无法识别或系统无法判断材料的符合性，则系统自动将当前业务转</w:t>
            </w:r>
            <w:r>
              <w:rPr>
                <w:rFonts w:hint="eastAsia"/>
              </w:rPr>
              <w:t xml:space="preserve"> </w:t>
            </w:r>
            <w:r>
              <w:t xml:space="preserve"> </w:t>
            </w:r>
            <w:r>
              <w:rPr>
                <w:rFonts w:hint="eastAsia"/>
              </w:rPr>
              <w:t>入人工业务办理。</w:t>
            </w:r>
          </w:p>
          <w:p w:rsidR="007432BF" w:rsidRDefault="00CE6757">
            <w:pPr>
              <w:shd w:val="solid" w:color="FFFFFF" w:fill="auto"/>
              <w:autoSpaceDN w:val="0"/>
              <w:spacing w:line="360" w:lineRule="atLeast"/>
              <w:ind w:firstLineChars="100" w:firstLine="210"/>
            </w:pPr>
            <w:r>
              <w:rPr>
                <w:rFonts w:hint="eastAsia"/>
              </w:rPr>
              <w:t>系统异常转人工</w:t>
            </w:r>
          </w:p>
          <w:p w:rsidR="007432BF" w:rsidRDefault="00CE6757">
            <w:pPr>
              <w:shd w:val="solid" w:color="FFFFFF" w:fill="auto"/>
              <w:autoSpaceDN w:val="0"/>
              <w:spacing w:line="360" w:lineRule="atLeast"/>
              <w:ind w:firstLine="37"/>
            </w:pPr>
            <w:r>
              <w:rPr>
                <w:rFonts w:hint="eastAsia"/>
              </w:rPr>
              <w:t>当系统遇到不可预知的异常，如网络异常、断电等，自动转入</w:t>
            </w:r>
            <w:proofErr w:type="gramStart"/>
            <w:r>
              <w:rPr>
                <w:rFonts w:hint="eastAsia"/>
              </w:rPr>
              <w:t>异常业务</w:t>
            </w:r>
            <w:proofErr w:type="gramEnd"/>
            <w:r>
              <w:rPr>
                <w:rFonts w:hint="eastAsia"/>
              </w:rPr>
              <w:t>清单，业务办理人员可以进行人工补偿操作，继续进行办理。</w:t>
            </w:r>
          </w:p>
          <w:p w:rsidR="007432BF" w:rsidRDefault="00CE6757">
            <w:pPr>
              <w:shd w:val="solid" w:color="FFFFFF" w:fill="auto"/>
              <w:autoSpaceDN w:val="0"/>
              <w:spacing w:line="360" w:lineRule="atLeast"/>
              <w:ind w:firstLine="37"/>
            </w:pPr>
            <w:r>
              <w:t xml:space="preserve">3 </w:t>
            </w:r>
            <w:r>
              <w:rPr>
                <w:rFonts w:hint="eastAsia"/>
              </w:rPr>
              <w:t>自动生成证照</w:t>
            </w:r>
          </w:p>
          <w:p w:rsidR="007432BF" w:rsidRDefault="00CE6757">
            <w:pPr>
              <w:shd w:val="solid" w:color="FFFFFF" w:fill="auto"/>
              <w:autoSpaceDN w:val="0"/>
              <w:spacing w:line="360" w:lineRule="atLeast"/>
              <w:ind w:firstLineChars="100" w:firstLine="210"/>
            </w:pPr>
            <w:r>
              <w:rPr>
                <w:rFonts w:hint="eastAsia"/>
              </w:rPr>
              <w:t>自动生成证照</w:t>
            </w:r>
          </w:p>
          <w:p w:rsidR="007432BF" w:rsidRDefault="00CE6757">
            <w:pPr>
              <w:shd w:val="solid" w:color="FFFFFF" w:fill="auto"/>
              <w:autoSpaceDN w:val="0"/>
              <w:spacing w:line="360" w:lineRule="atLeast"/>
              <w:ind w:firstLine="37"/>
            </w:pPr>
            <w:r>
              <w:rPr>
                <w:rFonts w:hint="eastAsia"/>
              </w:rPr>
              <w:t>系统完成智能审批后，根据事项配置与许昌市证照</w:t>
            </w:r>
            <w:proofErr w:type="gramStart"/>
            <w:r>
              <w:rPr>
                <w:rFonts w:hint="eastAsia"/>
              </w:rPr>
              <w:t>库实现</w:t>
            </w:r>
            <w:proofErr w:type="gramEnd"/>
            <w:r>
              <w:rPr>
                <w:rFonts w:hint="eastAsia"/>
              </w:rPr>
              <w:t>实时对接，将照面信息自动填充后自动生成入库。</w:t>
            </w:r>
          </w:p>
          <w:p w:rsidR="007432BF" w:rsidRDefault="00CE6757">
            <w:pPr>
              <w:shd w:val="solid" w:color="FFFFFF" w:fill="auto"/>
              <w:autoSpaceDN w:val="0"/>
              <w:spacing w:line="360" w:lineRule="atLeast"/>
              <w:ind w:firstLineChars="100" w:firstLine="210"/>
            </w:pPr>
            <w:r>
              <w:rPr>
                <w:rFonts w:hint="eastAsia"/>
              </w:rPr>
              <w:t>自动签章</w:t>
            </w:r>
          </w:p>
          <w:p w:rsidR="007432BF" w:rsidRDefault="00CE6757">
            <w:pPr>
              <w:shd w:val="solid" w:color="FFFFFF" w:fill="auto"/>
              <w:autoSpaceDN w:val="0"/>
              <w:spacing w:line="360" w:lineRule="atLeast"/>
              <w:ind w:firstLine="37"/>
            </w:pPr>
            <w:r>
              <w:rPr>
                <w:rFonts w:hint="eastAsia"/>
              </w:rPr>
              <w:t>系统根据证照</w:t>
            </w:r>
            <w:proofErr w:type="gramStart"/>
            <w:r>
              <w:rPr>
                <w:rFonts w:hint="eastAsia"/>
              </w:rPr>
              <w:t>库提供</w:t>
            </w:r>
            <w:proofErr w:type="gramEnd"/>
            <w:r>
              <w:rPr>
                <w:rFonts w:hint="eastAsia"/>
              </w:rPr>
              <w:t>的自动签章接口，系统自主生成证照后调用自动签章接口实现证照自动生成后自动盖章。</w:t>
            </w:r>
          </w:p>
          <w:p w:rsidR="007432BF" w:rsidRDefault="00CE6757">
            <w:pPr>
              <w:shd w:val="solid" w:color="FFFFFF" w:fill="auto"/>
              <w:autoSpaceDN w:val="0"/>
              <w:spacing w:line="360" w:lineRule="atLeast"/>
              <w:ind w:firstLineChars="100" w:firstLine="210"/>
            </w:pPr>
            <w:r>
              <w:rPr>
                <w:rFonts w:hint="eastAsia"/>
              </w:rPr>
              <w:t>证照打印</w:t>
            </w:r>
          </w:p>
          <w:p w:rsidR="007432BF" w:rsidRDefault="00CE6757">
            <w:pPr>
              <w:shd w:val="solid" w:color="FFFFFF" w:fill="auto"/>
              <w:autoSpaceDN w:val="0"/>
              <w:spacing w:line="360" w:lineRule="atLeast"/>
              <w:ind w:firstLine="37"/>
            </w:pPr>
            <w:r>
              <w:rPr>
                <w:rFonts w:hint="eastAsia"/>
              </w:rPr>
              <w:t>系统提供各种证照、批文的打印模板，供申请人打印。需要时也可补打证件。</w:t>
            </w:r>
          </w:p>
          <w:p w:rsidR="007432BF" w:rsidRDefault="00CE6757">
            <w:pPr>
              <w:shd w:val="solid" w:color="FFFFFF" w:fill="auto"/>
              <w:autoSpaceDN w:val="0"/>
              <w:spacing w:line="360" w:lineRule="atLeast"/>
              <w:ind w:firstLine="37"/>
            </w:pPr>
            <w:r>
              <w:t xml:space="preserve">4 </w:t>
            </w:r>
            <w:r>
              <w:rPr>
                <w:rFonts w:hint="eastAsia"/>
              </w:rPr>
              <w:t>智能领证</w:t>
            </w:r>
          </w:p>
          <w:p w:rsidR="007432BF" w:rsidRDefault="00CE6757">
            <w:pPr>
              <w:shd w:val="solid" w:color="FFFFFF" w:fill="auto"/>
              <w:autoSpaceDN w:val="0"/>
              <w:spacing w:line="360" w:lineRule="atLeast"/>
              <w:ind w:firstLineChars="100" w:firstLine="210"/>
            </w:pPr>
            <w:r>
              <w:rPr>
                <w:rFonts w:hint="eastAsia"/>
              </w:rPr>
              <w:t>网上推送证照</w:t>
            </w:r>
          </w:p>
          <w:p w:rsidR="007432BF" w:rsidRDefault="00CE6757">
            <w:pPr>
              <w:shd w:val="solid" w:color="FFFFFF" w:fill="auto"/>
              <w:autoSpaceDN w:val="0"/>
              <w:spacing w:line="360" w:lineRule="atLeast"/>
              <w:ind w:firstLine="37"/>
            </w:pPr>
            <w:r>
              <w:rPr>
                <w:rFonts w:hint="eastAsia"/>
              </w:rPr>
              <w:t>智能审批完成后，系统自动将电子证照和电子结果材料，系统通过短信、网上办事大厅、移动</w:t>
            </w:r>
            <w:r>
              <w:rPr>
                <w:rFonts w:hint="eastAsia"/>
              </w:rPr>
              <w:t>APP</w:t>
            </w:r>
            <w:r>
              <w:rPr>
                <w:rFonts w:hint="eastAsia"/>
              </w:rPr>
              <w:t>、二维码、邮箱等方式推送给</w:t>
            </w:r>
            <w:r>
              <w:rPr>
                <w:rFonts w:hint="eastAsia"/>
              </w:rPr>
              <w:lastRenderedPageBreak/>
              <w:t>申请人。</w:t>
            </w:r>
          </w:p>
          <w:p w:rsidR="007432BF" w:rsidRDefault="00CE6757">
            <w:pPr>
              <w:shd w:val="solid" w:color="FFFFFF" w:fill="auto"/>
              <w:autoSpaceDN w:val="0"/>
              <w:spacing w:line="360" w:lineRule="atLeast"/>
              <w:ind w:firstLineChars="100" w:firstLine="210"/>
            </w:pPr>
            <w:r>
              <w:rPr>
                <w:rFonts w:hint="eastAsia"/>
              </w:rPr>
              <w:t>快递领证</w:t>
            </w:r>
          </w:p>
          <w:p w:rsidR="007432BF" w:rsidRDefault="00CE6757">
            <w:pPr>
              <w:shd w:val="solid" w:color="FFFFFF" w:fill="auto"/>
              <w:autoSpaceDN w:val="0"/>
              <w:spacing w:line="360" w:lineRule="atLeast"/>
              <w:ind w:firstLine="37"/>
            </w:pPr>
            <w:r>
              <w:rPr>
                <w:rFonts w:hint="eastAsia"/>
              </w:rPr>
              <w:t>对于需要纸质证照的业务，需申请人填写邮寄地址和收件人、联系电话，物流快递服务接口自动获取收件人信息，实现纸质材料和结果材料的寄送。可以通过物流快递、</w:t>
            </w:r>
            <w:proofErr w:type="gramStart"/>
            <w:r>
              <w:rPr>
                <w:rFonts w:hint="eastAsia"/>
              </w:rPr>
              <w:t>丰巢等</w:t>
            </w:r>
            <w:proofErr w:type="gramEnd"/>
            <w:r>
              <w:rPr>
                <w:rFonts w:hint="eastAsia"/>
              </w:rPr>
              <w:t>方自动寄送申请人。</w:t>
            </w:r>
            <w:r>
              <w:rPr>
                <w:rFonts w:hint="eastAsia"/>
              </w:rPr>
              <w:t xml:space="preserve"> </w:t>
            </w:r>
          </w:p>
        </w:tc>
        <w:tc>
          <w:tcPr>
            <w:tcW w:w="426" w:type="dxa"/>
            <w:shd w:val="solid" w:color="FFFFFF" w:fill="auto"/>
            <w:tcMar>
              <w:top w:w="0" w:type="dxa"/>
              <w:left w:w="105" w:type="dxa"/>
              <w:bottom w:w="0" w:type="dxa"/>
              <w:right w:w="105" w:type="dxa"/>
            </w:tcMar>
            <w:vAlign w:val="center"/>
          </w:tcPr>
          <w:p w:rsidR="007432BF" w:rsidRDefault="00CE6757">
            <w:pPr>
              <w:shd w:val="solid" w:color="FFFFFF" w:fill="auto"/>
              <w:autoSpaceDN w:val="0"/>
              <w:spacing w:line="360" w:lineRule="atLeast"/>
              <w:ind w:firstLine="480"/>
              <w:jc w:val="center"/>
              <w:rPr>
                <w:rFonts w:ascii="微软雅黑" w:eastAsia="微软雅黑" w:hAnsi="微软雅黑"/>
                <w:color w:val="000000"/>
                <w:sz w:val="27"/>
                <w:shd w:val="clear" w:color="auto" w:fill="FFFFFF"/>
              </w:rPr>
            </w:pPr>
            <w:r>
              <w:rPr>
                <w:rFonts w:ascii="宋体" w:hAnsi="宋体"/>
                <w:color w:val="000000"/>
                <w:sz w:val="24"/>
                <w:shd w:val="clear" w:color="auto" w:fill="FFFFFF"/>
              </w:rPr>
              <w:lastRenderedPageBreak/>
              <w:t xml:space="preserve"> </w:t>
            </w:r>
          </w:p>
        </w:tc>
        <w:tc>
          <w:tcPr>
            <w:tcW w:w="425" w:type="dxa"/>
            <w:shd w:val="solid" w:color="FFFFFF" w:fill="auto"/>
            <w:tcMar>
              <w:top w:w="0" w:type="dxa"/>
              <w:left w:w="105" w:type="dxa"/>
              <w:bottom w:w="0" w:type="dxa"/>
              <w:right w:w="105" w:type="dxa"/>
            </w:tcMar>
            <w:vAlign w:val="center"/>
          </w:tcPr>
          <w:p w:rsidR="007432BF" w:rsidRDefault="00CE6757">
            <w:pPr>
              <w:shd w:val="solid" w:color="FFFFFF" w:fill="auto"/>
              <w:autoSpaceDN w:val="0"/>
              <w:spacing w:line="360" w:lineRule="atLeast"/>
              <w:ind w:firstLine="480"/>
              <w:jc w:val="center"/>
              <w:rPr>
                <w:rFonts w:ascii="微软雅黑" w:eastAsia="微软雅黑" w:hAnsi="微软雅黑"/>
                <w:color w:val="000000"/>
                <w:sz w:val="27"/>
                <w:shd w:val="clear" w:color="auto" w:fill="FFFFFF"/>
              </w:rPr>
            </w:pPr>
            <w:r>
              <w:rPr>
                <w:rFonts w:ascii="宋体" w:hAnsi="宋体"/>
                <w:color w:val="000000"/>
                <w:sz w:val="24"/>
                <w:shd w:val="clear" w:color="auto" w:fill="FFFFFF"/>
              </w:rPr>
              <w:t xml:space="preserve"> </w:t>
            </w:r>
          </w:p>
        </w:tc>
        <w:tc>
          <w:tcPr>
            <w:tcW w:w="709" w:type="dxa"/>
            <w:shd w:val="solid" w:color="FFFFFF" w:fill="auto"/>
            <w:tcMar>
              <w:top w:w="0" w:type="dxa"/>
              <w:left w:w="0" w:type="dxa"/>
              <w:bottom w:w="0" w:type="dxa"/>
              <w:right w:w="0" w:type="dxa"/>
            </w:tcMar>
            <w:vAlign w:val="center"/>
          </w:tcPr>
          <w:p w:rsidR="007432BF" w:rsidRDefault="00CE6757">
            <w:pPr>
              <w:shd w:val="solid" w:color="FFFFFF" w:fill="auto"/>
              <w:autoSpaceDN w:val="0"/>
              <w:spacing w:line="360" w:lineRule="atLeast"/>
              <w:jc w:val="center"/>
              <w:rPr>
                <w:rFonts w:ascii="仿宋" w:eastAsia="仿宋" w:hAnsi="仿宋"/>
                <w:color w:val="000000"/>
                <w:sz w:val="24"/>
                <w:shd w:val="clear" w:color="auto" w:fill="FFFFFF"/>
              </w:rPr>
            </w:pPr>
            <w:r>
              <w:rPr>
                <w:rFonts w:ascii="仿宋" w:eastAsia="仿宋" w:hAnsi="仿宋" w:hint="eastAsia"/>
                <w:color w:val="000000"/>
                <w:sz w:val="24"/>
                <w:shd w:val="clear" w:color="auto" w:fill="FFFFFF"/>
              </w:rPr>
              <w:t>是</w:t>
            </w:r>
          </w:p>
        </w:tc>
      </w:tr>
      <w:tr w:rsidR="007432BF">
        <w:trPr>
          <w:trHeight w:val="540"/>
          <w:jc w:val="center"/>
        </w:trPr>
        <w:tc>
          <w:tcPr>
            <w:tcW w:w="567" w:type="dxa"/>
            <w:shd w:val="solid" w:color="FFFFFF" w:fill="auto"/>
            <w:tcMar>
              <w:top w:w="0" w:type="dxa"/>
              <w:left w:w="105" w:type="dxa"/>
              <w:bottom w:w="0" w:type="dxa"/>
              <w:right w:w="105" w:type="dxa"/>
            </w:tcMar>
            <w:vAlign w:val="center"/>
          </w:tcPr>
          <w:p w:rsidR="007432BF" w:rsidRDefault="00CE6757">
            <w:pPr>
              <w:shd w:val="solid" w:color="FFFFFF" w:fill="auto"/>
              <w:autoSpaceDN w:val="0"/>
              <w:spacing w:line="360" w:lineRule="atLeast"/>
              <w:ind w:firstLine="200"/>
              <w:jc w:val="center"/>
              <w:rPr>
                <w:rFonts w:ascii="仿宋" w:eastAsia="仿宋" w:hAnsi="仿宋"/>
                <w:color w:val="000000"/>
                <w:sz w:val="24"/>
                <w:shd w:val="clear" w:color="auto" w:fill="FFFFFF"/>
              </w:rPr>
            </w:pPr>
            <w:r>
              <w:rPr>
                <w:rFonts w:ascii="仿宋" w:eastAsia="仿宋" w:hAnsi="仿宋"/>
                <w:color w:val="000000"/>
                <w:sz w:val="24"/>
                <w:shd w:val="clear" w:color="auto" w:fill="FFFFFF"/>
              </w:rPr>
              <w:lastRenderedPageBreak/>
              <w:t>4</w:t>
            </w:r>
          </w:p>
        </w:tc>
        <w:tc>
          <w:tcPr>
            <w:tcW w:w="709" w:type="dxa"/>
            <w:shd w:val="solid" w:color="FFFFFF" w:fill="auto"/>
            <w:tcMar>
              <w:top w:w="0" w:type="dxa"/>
              <w:left w:w="105" w:type="dxa"/>
              <w:bottom w:w="0" w:type="dxa"/>
              <w:right w:w="105" w:type="dxa"/>
            </w:tcMar>
            <w:vAlign w:val="center"/>
          </w:tcPr>
          <w:p w:rsidR="007432BF" w:rsidRDefault="00CE6757">
            <w:pPr>
              <w:shd w:val="solid" w:color="FFFFFF" w:fill="auto"/>
              <w:autoSpaceDN w:val="0"/>
              <w:spacing w:line="360" w:lineRule="atLeast"/>
            </w:pPr>
            <w:r>
              <w:t>政务服务数据共享平台</w:t>
            </w:r>
          </w:p>
        </w:tc>
        <w:tc>
          <w:tcPr>
            <w:tcW w:w="6160" w:type="dxa"/>
            <w:shd w:val="solid" w:color="FFFFFF" w:fill="auto"/>
            <w:tcMar>
              <w:top w:w="0" w:type="dxa"/>
              <w:left w:w="105" w:type="dxa"/>
              <w:bottom w:w="0" w:type="dxa"/>
              <w:right w:w="105" w:type="dxa"/>
            </w:tcMar>
            <w:vAlign w:val="center"/>
          </w:tcPr>
          <w:p w:rsidR="007432BF" w:rsidRDefault="00CE6757">
            <w:pPr>
              <w:spacing w:line="360" w:lineRule="auto"/>
            </w:pPr>
            <w:r>
              <w:rPr>
                <w:rFonts w:hint="eastAsia"/>
              </w:rPr>
              <w:t xml:space="preserve">4 </w:t>
            </w:r>
            <w:r>
              <w:rPr>
                <w:rFonts w:hint="eastAsia"/>
              </w:rPr>
              <w:t>政务服务数据共享平台</w:t>
            </w:r>
          </w:p>
          <w:p w:rsidR="007432BF" w:rsidRDefault="00CE6757">
            <w:pPr>
              <w:spacing w:line="360" w:lineRule="auto"/>
            </w:pPr>
            <w:r>
              <w:rPr>
                <w:rFonts w:hint="eastAsia"/>
              </w:rPr>
              <w:t>按照《国务院办公厅关于印发“互联网</w:t>
            </w:r>
            <w:r>
              <w:rPr>
                <w:rFonts w:hint="eastAsia"/>
              </w:rPr>
              <w:t>+</w:t>
            </w:r>
            <w:r>
              <w:rPr>
                <w:rFonts w:hint="eastAsia"/>
              </w:rPr>
              <w:t>政务服务”</w:t>
            </w:r>
            <w:r>
              <w:rPr>
                <w:rFonts w:hint="eastAsia"/>
              </w:rPr>
              <w:t xml:space="preserve"> </w:t>
            </w:r>
            <w:r>
              <w:rPr>
                <w:rFonts w:hint="eastAsia"/>
              </w:rPr>
              <w:t>技术体系建设指南的通知》（国办函〔</w:t>
            </w:r>
            <w:r>
              <w:rPr>
                <w:rFonts w:hint="eastAsia"/>
              </w:rPr>
              <w:t>2016</w:t>
            </w:r>
            <w:r>
              <w:rPr>
                <w:rFonts w:hint="eastAsia"/>
              </w:rPr>
              <w:t>〕</w:t>
            </w:r>
            <w:r>
              <w:rPr>
                <w:rFonts w:hint="eastAsia"/>
              </w:rPr>
              <w:t>108</w:t>
            </w:r>
            <w:r>
              <w:rPr>
                <w:rFonts w:hint="eastAsia"/>
              </w:rPr>
              <w:t>号）文件要求，建设政务服务数据共享平台。政务服务数据共享平台汇聚政务服务事项、电子证照等数据，以及来自互联网政务服务门户的信息、政务服务管理平台受理信息、业务办理系统办理过程和结果，实现与人口、法人等基础信息资源库的共享利用。</w:t>
            </w:r>
          </w:p>
          <w:p w:rsidR="007432BF" w:rsidRDefault="00CE6757">
            <w:pPr>
              <w:spacing w:line="360" w:lineRule="auto"/>
            </w:pPr>
            <w:r>
              <w:rPr>
                <w:rFonts w:hint="eastAsia"/>
              </w:rPr>
              <w:t>4</w:t>
            </w:r>
            <w:r>
              <w:t>.1</w:t>
            </w:r>
            <w:r>
              <w:rPr>
                <w:rFonts w:hint="eastAsia"/>
              </w:rPr>
              <w:t>信息资源目录梳理</w:t>
            </w:r>
          </w:p>
          <w:p w:rsidR="007432BF" w:rsidRDefault="00CE6757">
            <w:pPr>
              <w:spacing w:line="360" w:lineRule="auto"/>
            </w:pPr>
            <w:r>
              <w:rPr>
                <w:rFonts w:hint="eastAsia"/>
              </w:rPr>
              <w:t>通过信息资源目录梳理，明确许昌各级行政机关业务职责，整理和挖掘数据资源，规范数据表示，整体建立信息资源目录体系。明确信息资源的分类、责任方、格式、属性、更新时限、共享类型、共享方式、使用要求等内容，对列入信息资源共享目录的信息资源依法合</w:t>
            </w:r>
            <w:proofErr w:type="gramStart"/>
            <w:r>
              <w:rPr>
                <w:rFonts w:hint="eastAsia"/>
              </w:rPr>
              <w:t>规</w:t>
            </w:r>
            <w:proofErr w:type="gramEnd"/>
            <w:r>
              <w:rPr>
                <w:rFonts w:hint="eastAsia"/>
              </w:rPr>
              <w:t>地进行共享。</w:t>
            </w:r>
          </w:p>
          <w:p w:rsidR="007432BF" w:rsidRDefault="00CE6757">
            <w:pPr>
              <w:spacing w:line="360" w:lineRule="auto"/>
            </w:pPr>
            <w:r>
              <w:rPr>
                <w:rFonts w:hint="eastAsia"/>
              </w:rPr>
              <w:t>要求投标人针对梳理工作，制定</w:t>
            </w:r>
            <w:proofErr w:type="gramStart"/>
            <w:r>
              <w:rPr>
                <w:rFonts w:hint="eastAsia"/>
              </w:rPr>
              <w:t>调研样表和</w:t>
            </w:r>
            <w:proofErr w:type="gramEnd"/>
            <w:r>
              <w:rPr>
                <w:rFonts w:hint="eastAsia"/>
              </w:rPr>
              <w:t>详细计划。投标人在充分调研的基础上，应整理形成本期系统实施前的需求分析报告、项目设计报告以及实施方案等内容。有关内容应符合本期项目的实际需求，并求从专业角度提出具体指标。</w:t>
            </w:r>
          </w:p>
          <w:p w:rsidR="007432BF" w:rsidRDefault="00CE6757">
            <w:pPr>
              <w:spacing w:line="360" w:lineRule="auto"/>
            </w:pPr>
            <w:r>
              <w:rPr>
                <w:rFonts w:hint="eastAsia"/>
              </w:rPr>
              <w:t>4.2</w:t>
            </w:r>
            <w:r>
              <w:rPr>
                <w:rFonts w:hint="eastAsia"/>
              </w:rPr>
              <w:t>数据交换体系建设</w:t>
            </w:r>
          </w:p>
          <w:p w:rsidR="007432BF" w:rsidRDefault="00CE6757">
            <w:pPr>
              <w:spacing w:line="360" w:lineRule="auto"/>
            </w:pPr>
            <w:r>
              <w:rPr>
                <w:rFonts w:hint="eastAsia"/>
              </w:rPr>
              <w:t>建立数据交换体系，解决部门间政务信息共享困难、信息不一致、实时性</w:t>
            </w:r>
            <w:proofErr w:type="gramStart"/>
            <w:r>
              <w:rPr>
                <w:rFonts w:hint="eastAsia"/>
              </w:rPr>
              <w:t>不</w:t>
            </w:r>
            <w:proofErr w:type="gramEnd"/>
            <w:r>
              <w:rPr>
                <w:rFonts w:hint="eastAsia"/>
              </w:rPr>
              <w:t>高等问题。在项目中，根据建设需要分批完成平台与政务部门的数据接入工作，利用数据共享交换平台，实现各部门之间数据信息的接入。</w:t>
            </w:r>
          </w:p>
          <w:p w:rsidR="007432BF" w:rsidRDefault="00CE6757">
            <w:pPr>
              <w:spacing w:line="360" w:lineRule="auto"/>
            </w:pPr>
            <w:r>
              <w:rPr>
                <w:rFonts w:hint="eastAsia"/>
              </w:rPr>
              <w:lastRenderedPageBreak/>
              <w:t>部门数据接入是项目实施过程中</w:t>
            </w:r>
            <w:proofErr w:type="gramStart"/>
            <w:r>
              <w:rPr>
                <w:rFonts w:hint="eastAsia"/>
              </w:rPr>
              <w:t>最</w:t>
            </w:r>
            <w:proofErr w:type="gramEnd"/>
            <w:r>
              <w:rPr>
                <w:rFonts w:hint="eastAsia"/>
              </w:rPr>
              <w:t>关键的环节，除了需要大量的数据格式调研，还需要针对各业务部门的信息化现状、安全隔离要求，业务数据存储方式、数据交换实时性等具体情况，设计不同的接入方式。包括但不限于提供前置机方式、</w:t>
            </w:r>
            <w:r>
              <w:rPr>
                <w:rFonts w:hint="eastAsia"/>
              </w:rPr>
              <w:t>webservice</w:t>
            </w:r>
            <w:r>
              <w:rPr>
                <w:rFonts w:hint="eastAsia"/>
              </w:rPr>
              <w:t>服务集成方式、数据文件上报方式、部门业务备份库方式。</w:t>
            </w:r>
            <w:bookmarkStart w:id="5" w:name="_Toc507411155"/>
          </w:p>
          <w:p w:rsidR="007432BF" w:rsidRDefault="00CE6757">
            <w:pPr>
              <w:spacing w:line="360" w:lineRule="auto"/>
            </w:pPr>
            <w:r>
              <w:rPr>
                <w:rFonts w:hint="eastAsia"/>
              </w:rPr>
              <w:t>4.3</w:t>
            </w:r>
            <w:r>
              <w:rPr>
                <w:rFonts w:hint="eastAsia"/>
              </w:rPr>
              <w:t>信息资源库</w:t>
            </w:r>
            <w:bookmarkEnd w:id="5"/>
          </w:p>
          <w:p w:rsidR="007432BF" w:rsidRDefault="00CE6757">
            <w:pPr>
              <w:spacing w:line="360" w:lineRule="auto"/>
            </w:pPr>
            <w:r>
              <w:rPr>
                <w:rFonts w:hint="eastAsia"/>
              </w:rPr>
              <w:t>建成许昌市信息资源库，首先涵盖政务服务（包含政务服务事项库和办件信息库），未来将扩展到智慧城市等诸多领域。</w:t>
            </w:r>
          </w:p>
          <w:p w:rsidR="007432BF" w:rsidRDefault="00CE6757">
            <w:pPr>
              <w:spacing w:line="360" w:lineRule="auto"/>
            </w:pPr>
            <w:r>
              <w:t>4.3.</w:t>
            </w:r>
            <w:r>
              <w:rPr>
                <w:rFonts w:hint="eastAsia"/>
              </w:rPr>
              <w:t>1</w:t>
            </w:r>
            <w:r>
              <w:rPr>
                <w:rFonts w:hint="eastAsia"/>
              </w:rPr>
              <w:t>政务服务事项库</w:t>
            </w:r>
          </w:p>
          <w:p w:rsidR="007432BF" w:rsidRDefault="00CE6757">
            <w:pPr>
              <w:spacing w:line="360" w:lineRule="auto"/>
            </w:pPr>
            <w:r>
              <w:rPr>
                <w:rFonts w:hint="eastAsia"/>
              </w:rPr>
              <w:t>政务服务事项信息主要包括基本编码、实施编码、事项名称、事项类型、设定依据、行使层级、行使内容、实施机构、实施主体性质、法定办结时限、受理条件、申请材料、联办机构、中介服务、办理流程、数量限制、结果名称、结果样本、是否收费、收费标准、收费依据、服务对象、办件类型、承诺办结时限、办理形式、是否支持预约办理、是否支持网上支付、是否支持物流快递、运行系统、办理地点、办理时间、咨询电话、常见问题、监督电话、受理条件、内部流程描述、权力更新类型、版本号、版本生效时间、权力状态等信息。</w:t>
            </w:r>
          </w:p>
          <w:p w:rsidR="007432BF" w:rsidRDefault="00CE6757">
            <w:pPr>
              <w:spacing w:line="360" w:lineRule="auto"/>
            </w:pPr>
            <w:r>
              <w:t>4.3.</w:t>
            </w:r>
            <w:r>
              <w:rPr>
                <w:rFonts w:hint="eastAsia"/>
              </w:rPr>
              <w:t>2</w:t>
            </w:r>
            <w:r>
              <w:rPr>
                <w:rFonts w:hint="eastAsia"/>
              </w:rPr>
              <w:t>办件信息库</w:t>
            </w:r>
          </w:p>
          <w:p w:rsidR="007432BF" w:rsidRDefault="00CE6757">
            <w:pPr>
              <w:spacing w:line="360" w:lineRule="auto"/>
            </w:pPr>
            <w:r>
              <w:rPr>
                <w:rFonts w:hint="eastAsia"/>
              </w:rPr>
              <w:t>办</w:t>
            </w:r>
            <w:proofErr w:type="gramStart"/>
            <w:r>
              <w:rPr>
                <w:rFonts w:hint="eastAsia"/>
              </w:rPr>
              <w:t>件信息</w:t>
            </w:r>
            <w:proofErr w:type="gramEnd"/>
            <w:r>
              <w:rPr>
                <w:rFonts w:hint="eastAsia"/>
              </w:rPr>
              <w:t>数据包括申请基本信息、申请材料信息、受理信息、办理环节信息、特别程序信息、办结信息等，</w:t>
            </w:r>
            <w:proofErr w:type="gramStart"/>
            <w:r>
              <w:rPr>
                <w:rFonts w:hint="eastAsia"/>
              </w:rPr>
              <w:t>办件库汇聚</w:t>
            </w:r>
            <w:proofErr w:type="gramEnd"/>
            <w:r>
              <w:rPr>
                <w:rFonts w:hint="eastAsia"/>
              </w:rPr>
              <w:t>本级各级部门的办件信息，通过系统进行统一管理，为各级政务部门和政务中心、各镇街便民服务中心提供数据共享、查询等服务。</w:t>
            </w:r>
          </w:p>
          <w:p w:rsidR="007432BF" w:rsidRDefault="00CE6757">
            <w:pPr>
              <w:pStyle w:val="3"/>
              <w:spacing w:after="156"/>
              <w:rPr>
                <w:b w:val="0"/>
              </w:rPr>
            </w:pPr>
            <w:bookmarkStart w:id="6" w:name="_Toc507411159"/>
            <w:r>
              <w:rPr>
                <w:rFonts w:hint="eastAsia"/>
                <w:b w:val="0"/>
              </w:rPr>
              <w:t>4.4信息资源管理和整合服务平台</w:t>
            </w:r>
            <w:bookmarkEnd w:id="6"/>
          </w:p>
          <w:p w:rsidR="007432BF" w:rsidRDefault="00CE6757">
            <w:pPr>
              <w:spacing w:line="360" w:lineRule="auto"/>
            </w:pPr>
            <w:r>
              <w:rPr>
                <w:rFonts w:hint="eastAsia"/>
              </w:rPr>
              <w:t>基于统一的信息资源库，实现对信息资源管理、运行监控、认证授权等管理功能，同时面向终端业务需求实现数据资源整合服务。主要是对采集的原始信息进行清洗、标准化、比对等，将比对出</w:t>
            </w:r>
            <w:r>
              <w:rPr>
                <w:rFonts w:hint="eastAsia"/>
              </w:rPr>
              <w:lastRenderedPageBreak/>
              <w:t>的异常数据反馈给数据交换共享平台，由数据交换共享平台核验处理，并按照统一的标准对数据信息进行汇集，形成完整的基础数据和主题数据信息。主要包括以下功能：</w:t>
            </w:r>
            <w:bookmarkStart w:id="7" w:name="_Toc507411160"/>
          </w:p>
          <w:p w:rsidR="007432BF" w:rsidRDefault="00CE6757">
            <w:pPr>
              <w:spacing w:line="360" w:lineRule="auto"/>
            </w:pPr>
            <w:r>
              <w:rPr>
                <w:rFonts w:hint="eastAsia"/>
              </w:rPr>
              <w:t>4.4.1</w:t>
            </w:r>
            <w:r>
              <w:rPr>
                <w:rFonts w:hint="eastAsia"/>
              </w:rPr>
              <w:t>目录管理</w:t>
            </w:r>
            <w:bookmarkEnd w:id="7"/>
          </w:p>
          <w:p w:rsidR="007432BF" w:rsidRDefault="00CE6757">
            <w:pPr>
              <w:spacing w:line="360" w:lineRule="auto"/>
            </w:pPr>
            <w:r>
              <w:rPr>
                <w:rFonts w:hint="eastAsia"/>
              </w:rPr>
              <w:t>目录管理平台包括元数据管理、目录编目、目录发布、目录维护、目录查询、目录订阅等功能。</w:t>
            </w:r>
          </w:p>
          <w:p w:rsidR="007432BF" w:rsidRDefault="00CE6757">
            <w:pPr>
              <w:spacing w:line="360" w:lineRule="auto"/>
            </w:pPr>
            <w:r>
              <w:rPr>
                <w:rFonts w:hint="eastAsia"/>
              </w:rPr>
              <w:t>1</w:t>
            </w:r>
            <w:r>
              <w:rPr>
                <w:rFonts w:hint="eastAsia"/>
              </w:rPr>
              <w:t>、元数据管理</w:t>
            </w:r>
          </w:p>
          <w:p w:rsidR="007432BF" w:rsidRDefault="00CE6757">
            <w:pPr>
              <w:spacing w:line="360" w:lineRule="auto"/>
            </w:pPr>
            <w:r>
              <w:rPr>
                <w:rFonts w:hint="eastAsia"/>
              </w:rPr>
              <w:t>对政务信息资源的标识、内容、分发、数据质量、数据表现、数据模式、图示表达、限制和维护等信息进行统一管理，提供元数据的定义、存储、查询及维护等功能，利于管理与整合信息资源，发现与定位信息，提升系统存储、检索和转移数据的能力。</w:t>
            </w:r>
          </w:p>
          <w:p w:rsidR="007432BF" w:rsidRDefault="00CE6757">
            <w:pPr>
              <w:spacing w:line="360" w:lineRule="auto"/>
            </w:pPr>
            <w:r>
              <w:rPr>
                <w:rFonts w:hint="eastAsia"/>
              </w:rPr>
              <w:t>2</w:t>
            </w:r>
            <w:r>
              <w:rPr>
                <w:rFonts w:hint="eastAsia"/>
              </w:rPr>
              <w:t>、目录编目</w:t>
            </w:r>
          </w:p>
          <w:p w:rsidR="007432BF" w:rsidRDefault="00CE6757">
            <w:pPr>
              <w:spacing w:line="360" w:lineRule="auto"/>
            </w:pPr>
            <w:r>
              <w:rPr>
                <w:rFonts w:hint="eastAsia"/>
              </w:rPr>
              <w:t>对目录数据进行管理，提供目录的生成、注册、查询及维护等功能，以利于跨部门、跨层级以及部门内部进行信息共享的索引。</w:t>
            </w:r>
          </w:p>
          <w:p w:rsidR="007432BF" w:rsidRDefault="00CE6757">
            <w:pPr>
              <w:spacing w:line="360" w:lineRule="auto"/>
            </w:pPr>
            <w:r>
              <w:rPr>
                <w:rFonts w:hint="eastAsia"/>
              </w:rPr>
              <w:t>3</w:t>
            </w:r>
            <w:r>
              <w:rPr>
                <w:rFonts w:hint="eastAsia"/>
              </w:rPr>
              <w:t>、目录发布</w:t>
            </w:r>
          </w:p>
          <w:p w:rsidR="007432BF" w:rsidRDefault="00CE6757">
            <w:pPr>
              <w:spacing w:line="360" w:lineRule="auto"/>
            </w:pPr>
            <w:r>
              <w:rPr>
                <w:rFonts w:hint="eastAsia"/>
              </w:rPr>
              <w:t>对已生成目录信息进行审核发布，包括对目录类别、目录项、目录文字等审核发布，形成可查询显示的目录内容和访问地址。</w:t>
            </w:r>
          </w:p>
          <w:p w:rsidR="007432BF" w:rsidRDefault="00CE6757">
            <w:pPr>
              <w:spacing w:line="360" w:lineRule="auto"/>
            </w:pPr>
            <w:r>
              <w:rPr>
                <w:rFonts w:hint="eastAsia"/>
              </w:rPr>
              <w:t>4</w:t>
            </w:r>
            <w:r>
              <w:rPr>
                <w:rFonts w:hint="eastAsia"/>
              </w:rPr>
              <w:t>、目录维护</w:t>
            </w:r>
          </w:p>
          <w:p w:rsidR="007432BF" w:rsidRDefault="00CE6757">
            <w:pPr>
              <w:spacing w:line="360" w:lineRule="auto"/>
            </w:pPr>
            <w:r>
              <w:rPr>
                <w:rFonts w:hint="eastAsia"/>
              </w:rPr>
              <w:t>对已发布的目录信息进行维护管理，包括对目录删除、停用、更新、重组、备份、恢复等功能。</w:t>
            </w:r>
          </w:p>
          <w:p w:rsidR="007432BF" w:rsidRDefault="00CE6757">
            <w:pPr>
              <w:spacing w:line="360" w:lineRule="auto"/>
            </w:pPr>
            <w:r>
              <w:rPr>
                <w:rFonts w:hint="eastAsia"/>
              </w:rPr>
              <w:t>5</w:t>
            </w:r>
            <w:r>
              <w:rPr>
                <w:rFonts w:hint="eastAsia"/>
              </w:rPr>
              <w:t>、目录查询</w:t>
            </w:r>
          </w:p>
          <w:p w:rsidR="007432BF" w:rsidRDefault="00CE6757">
            <w:pPr>
              <w:spacing w:line="360" w:lineRule="auto"/>
            </w:pPr>
            <w:r>
              <w:rPr>
                <w:rFonts w:hint="eastAsia"/>
              </w:rPr>
              <w:t>对已发布的目录提供多维度的目录查询、列表查询等功能。</w:t>
            </w:r>
          </w:p>
          <w:p w:rsidR="007432BF" w:rsidRDefault="00CE6757">
            <w:pPr>
              <w:spacing w:line="360" w:lineRule="auto"/>
            </w:pPr>
            <w:r>
              <w:rPr>
                <w:rFonts w:hint="eastAsia"/>
              </w:rPr>
              <w:t>6</w:t>
            </w:r>
            <w:r>
              <w:rPr>
                <w:rFonts w:hint="eastAsia"/>
              </w:rPr>
              <w:t>、目录订阅</w:t>
            </w:r>
          </w:p>
          <w:p w:rsidR="007432BF" w:rsidRDefault="00CE6757">
            <w:pPr>
              <w:spacing w:line="360" w:lineRule="auto"/>
            </w:pPr>
            <w:r>
              <w:rPr>
                <w:rFonts w:hint="eastAsia"/>
              </w:rPr>
              <w:t>分权限对已发布的目录信息进行订阅查询。</w:t>
            </w:r>
            <w:bookmarkStart w:id="8" w:name="_Toc507411161"/>
          </w:p>
          <w:p w:rsidR="007432BF" w:rsidRDefault="00CE6757">
            <w:pPr>
              <w:spacing w:line="360" w:lineRule="auto"/>
            </w:pPr>
            <w:r>
              <w:rPr>
                <w:rFonts w:hint="eastAsia"/>
              </w:rPr>
              <w:t>4.4.2</w:t>
            </w:r>
            <w:r>
              <w:rPr>
                <w:rFonts w:hint="eastAsia"/>
              </w:rPr>
              <w:t>任务管理</w:t>
            </w:r>
            <w:bookmarkEnd w:id="8"/>
          </w:p>
          <w:p w:rsidR="007432BF" w:rsidRDefault="00CE6757">
            <w:pPr>
              <w:spacing w:line="360" w:lineRule="auto"/>
            </w:pPr>
            <w:r>
              <w:rPr>
                <w:rFonts w:hint="eastAsia"/>
              </w:rPr>
              <w:t>任务管理是信息资源流程的管理，是平台中三个角色</w:t>
            </w:r>
            <w:r>
              <w:rPr>
                <w:rFonts w:hint="eastAsia"/>
              </w:rPr>
              <w:t>(</w:t>
            </w:r>
            <w:r>
              <w:rPr>
                <w:rFonts w:hint="eastAsia"/>
              </w:rPr>
              <w:t>数据提供者、数据管理者、数据使用者</w:t>
            </w:r>
            <w:r>
              <w:rPr>
                <w:rFonts w:hint="eastAsia"/>
              </w:rPr>
              <w:t>)</w:t>
            </w:r>
            <w:r>
              <w:rPr>
                <w:rFonts w:hint="eastAsia"/>
              </w:rPr>
              <w:t>的流程协作，主要包含目录发布任务、</w:t>
            </w:r>
            <w:r>
              <w:rPr>
                <w:rFonts w:hint="eastAsia"/>
              </w:rPr>
              <w:lastRenderedPageBreak/>
              <w:t>数据申请任务、服务发布任务。</w:t>
            </w:r>
            <w:bookmarkStart w:id="9" w:name="_Toc507411162"/>
          </w:p>
          <w:p w:rsidR="007432BF" w:rsidRDefault="00CE6757">
            <w:pPr>
              <w:spacing w:line="360" w:lineRule="auto"/>
            </w:pPr>
            <w:r>
              <w:rPr>
                <w:rFonts w:hint="eastAsia"/>
              </w:rPr>
              <w:t>4.4.3</w:t>
            </w:r>
            <w:r>
              <w:rPr>
                <w:rFonts w:hint="eastAsia"/>
              </w:rPr>
              <w:t>数据管理</w:t>
            </w:r>
            <w:bookmarkEnd w:id="9"/>
          </w:p>
          <w:p w:rsidR="007432BF" w:rsidRDefault="00CE6757">
            <w:pPr>
              <w:spacing w:line="360" w:lineRule="auto"/>
            </w:pPr>
            <w:r>
              <w:rPr>
                <w:rFonts w:hint="eastAsia"/>
              </w:rPr>
              <w:t>数据管理是针对基础库和数据专题库的管理。</w:t>
            </w:r>
          </w:p>
          <w:p w:rsidR="007432BF" w:rsidRDefault="00CE6757">
            <w:pPr>
              <w:spacing w:line="360" w:lineRule="auto"/>
            </w:pPr>
            <w:r>
              <w:rPr>
                <w:rFonts w:hint="eastAsia"/>
              </w:rPr>
              <w:t>1</w:t>
            </w:r>
            <w:r>
              <w:rPr>
                <w:rFonts w:hint="eastAsia"/>
              </w:rPr>
              <w:t>、数据中心管理</w:t>
            </w:r>
          </w:p>
          <w:p w:rsidR="007432BF" w:rsidRDefault="00CE6757">
            <w:pPr>
              <w:spacing w:line="360" w:lineRule="auto"/>
            </w:pPr>
            <w:r>
              <w:rPr>
                <w:rFonts w:hint="eastAsia"/>
              </w:rPr>
              <w:t>数据中心是对数据共享中心进行物理中心或逻辑中心的管理，一个数据中心下承载者多种不通的数据源，主要包含对数据中心位置、区划、状态的等管理与维护。</w:t>
            </w:r>
          </w:p>
          <w:p w:rsidR="007432BF" w:rsidRDefault="00CE6757">
            <w:pPr>
              <w:spacing w:line="360" w:lineRule="auto"/>
            </w:pPr>
            <w:r>
              <w:rPr>
                <w:rFonts w:hint="eastAsia"/>
              </w:rPr>
              <w:t>2</w:t>
            </w:r>
            <w:r>
              <w:rPr>
                <w:rFonts w:hint="eastAsia"/>
              </w:rPr>
              <w:t>、数据源管理</w:t>
            </w:r>
          </w:p>
          <w:p w:rsidR="007432BF" w:rsidRDefault="00CE6757">
            <w:pPr>
              <w:spacing w:line="360" w:lineRule="auto"/>
            </w:pPr>
            <w:r>
              <w:rPr>
                <w:rFonts w:hint="eastAsia"/>
              </w:rPr>
              <w:t>数据源管理，主要是对交换体系所有交换节点数据源及目录体系所有目录的数据源进行管理和维护。</w:t>
            </w:r>
          </w:p>
          <w:p w:rsidR="007432BF" w:rsidRDefault="00CE6757">
            <w:pPr>
              <w:spacing w:line="360" w:lineRule="auto"/>
            </w:pPr>
            <w:r>
              <w:rPr>
                <w:rFonts w:hint="eastAsia"/>
              </w:rPr>
              <w:t>3</w:t>
            </w:r>
            <w:r>
              <w:rPr>
                <w:rFonts w:hint="eastAsia"/>
              </w:rPr>
              <w:t>、数据集管理</w:t>
            </w:r>
          </w:p>
          <w:p w:rsidR="007432BF" w:rsidRDefault="00CE6757">
            <w:pPr>
              <w:spacing w:line="360" w:lineRule="auto"/>
            </w:pPr>
            <w:r>
              <w:rPr>
                <w:rFonts w:hint="eastAsia"/>
              </w:rPr>
              <w:t>数据集是指未经加工及标准转换的原始采集数据，本功能实现对数据交换业务及各部门发布数据集的下载、查阅、可视化展示及统计定制等功能，对数据集可按照服务和管理视图在目录体系中分类，数据集可提供的技术格式包括</w:t>
            </w:r>
            <w:r>
              <w:rPr>
                <w:rFonts w:hint="eastAsia"/>
              </w:rPr>
              <w:t>xml</w:t>
            </w:r>
            <w:r>
              <w:rPr>
                <w:rFonts w:hint="eastAsia"/>
              </w:rPr>
              <w:t>、</w:t>
            </w:r>
            <w:r>
              <w:rPr>
                <w:rFonts w:hint="eastAsia"/>
              </w:rPr>
              <w:t>json</w:t>
            </w:r>
            <w:r>
              <w:rPr>
                <w:rFonts w:hint="eastAsia"/>
              </w:rPr>
              <w:t>、</w:t>
            </w:r>
            <w:r>
              <w:rPr>
                <w:rFonts w:hint="eastAsia"/>
              </w:rPr>
              <w:t>pdf</w:t>
            </w:r>
            <w:r>
              <w:rPr>
                <w:rFonts w:hint="eastAsia"/>
              </w:rPr>
              <w:t>、</w:t>
            </w:r>
            <w:r>
              <w:rPr>
                <w:rFonts w:hint="eastAsia"/>
              </w:rPr>
              <w:t>excel</w:t>
            </w:r>
            <w:r>
              <w:rPr>
                <w:rFonts w:hint="eastAsia"/>
              </w:rPr>
              <w:t>等格式化文件。数据集管理面向所有授权的使用对象进行查询、分析及发布。</w:t>
            </w:r>
          </w:p>
          <w:p w:rsidR="007432BF" w:rsidRDefault="00CE6757">
            <w:pPr>
              <w:spacing w:line="360" w:lineRule="auto"/>
            </w:pPr>
            <w:r>
              <w:rPr>
                <w:rFonts w:hint="eastAsia"/>
              </w:rPr>
              <w:t>4</w:t>
            </w:r>
            <w:r>
              <w:rPr>
                <w:rFonts w:hint="eastAsia"/>
              </w:rPr>
              <w:t>、数据物化管理</w:t>
            </w:r>
          </w:p>
          <w:p w:rsidR="007432BF" w:rsidRDefault="00CE6757">
            <w:pPr>
              <w:spacing w:line="360" w:lineRule="auto"/>
            </w:pPr>
            <w:r>
              <w:rPr>
                <w:rFonts w:hint="eastAsia"/>
              </w:rPr>
              <w:t>数据物化是在数据资源目录的数据持久化管理，如根据数据目录的元数据信息，把信息资源目录的数据存储在行或者列式存储的数据库中。</w:t>
            </w:r>
          </w:p>
          <w:p w:rsidR="007432BF" w:rsidRDefault="00CE6757">
            <w:pPr>
              <w:spacing w:line="360" w:lineRule="auto"/>
            </w:pPr>
            <w:r>
              <w:rPr>
                <w:rFonts w:hint="eastAsia"/>
              </w:rPr>
              <w:t>5</w:t>
            </w:r>
            <w:r>
              <w:rPr>
                <w:rFonts w:hint="eastAsia"/>
              </w:rPr>
              <w:t>、数据关系管理</w:t>
            </w:r>
          </w:p>
          <w:p w:rsidR="007432BF" w:rsidRDefault="00CE6757">
            <w:pPr>
              <w:spacing w:line="360" w:lineRule="auto"/>
            </w:pPr>
            <w:r>
              <w:rPr>
                <w:rFonts w:hint="eastAsia"/>
              </w:rPr>
              <w:t>数据关系管理可以为两个数据目录建立关联关系。建立好关系的数据目录可以通过“数据图谱”展示给所有用户。</w:t>
            </w:r>
          </w:p>
          <w:p w:rsidR="007432BF" w:rsidRDefault="00CE6757">
            <w:pPr>
              <w:spacing w:line="360" w:lineRule="auto"/>
            </w:pPr>
            <w:r>
              <w:rPr>
                <w:rFonts w:hint="eastAsia"/>
              </w:rPr>
              <w:t>6</w:t>
            </w:r>
            <w:r>
              <w:rPr>
                <w:rFonts w:hint="eastAsia"/>
              </w:rPr>
              <w:t>、数据质量管理</w:t>
            </w:r>
          </w:p>
          <w:p w:rsidR="007432BF" w:rsidRDefault="00CE6757">
            <w:pPr>
              <w:spacing w:line="360" w:lineRule="auto"/>
            </w:pPr>
            <w:r>
              <w:rPr>
                <w:rFonts w:hint="eastAsia"/>
              </w:rPr>
              <w:t>数据质量是从数据整合、数据预处理、资源入库、资源监控、资源利用等数据处理流程环节入手，建立完善的数据生命周期管理</w:t>
            </w:r>
            <w:r>
              <w:rPr>
                <w:rFonts w:hint="eastAsia"/>
              </w:rPr>
              <w:lastRenderedPageBreak/>
              <w:t>与数据质量管控机制，是对数据从获取、清洗、转换、关联、存储、使用等生命周期的每个阶段里可能引发的各类数据质量问题，进行识别、度量、监控、预警等一系列质量管理的活动。数据质量管理是循环管理过程，其终极目标是通过可靠的数据，提升数据在法院、政府决策等业务中的使用价值。</w:t>
            </w:r>
            <w:bookmarkStart w:id="10" w:name="_Toc507411163"/>
          </w:p>
          <w:p w:rsidR="007432BF" w:rsidRDefault="00CE6757">
            <w:pPr>
              <w:spacing w:line="360" w:lineRule="auto"/>
            </w:pPr>
            <w:r>
              <w:rPr>
                <w:rFonts w:hint="eastAsia"/>
              </w:rPr>
              <w:t>4.4.4</w:t>
            </w:r>
            <w:r>
              <w:rPr>
                <w:rFonts w:hint="eastAsia"/>
              </w:rPr>
              <w:t>服务管理</w:t>
            </w:r>
            <w:bookmarkEnd w:id="10"/>
          </w:p>
          <w:p w:rsidR="007432BF" w:rsidRDefault="00CE6757">
            <w:pPr>
              <w:spacing w:line="360" w:lineRule="auto"/>
            </w:pPr>
            <w:r>
              <w:rPr>
                <w:rFonts w:hint="eastAsia"/>
              </w:rPr>
              <w:t>建设服务目录，作为服务注册中心，将封装的</w:t>
            </w:r>
            <w:r>
              <w:rPr>
                <w:rFonts w:hint="eastAsia"/>
              </w:rPr>
              <w:t>Web</w:t>
            </w:r>
            <w:r>
              <w:rPr>
                <w:rFonts w:hint="eastAsia"/>
              </w:rPr>
              <w:t>服务和来自其他系统的</w:t>
            </w:r>
            <w:r>
              <w:rPr>
                <w:rFonts w:hint="eastAsia"/>
              </w:rPr>
              <w:t>Web</w:t>
            </w:r>
            <w:r>
              <w:rPr>
                <w:rFonts w:hint="eastAsia"/>
              </w:rPr>
              <w:t>服务进行统一管理，注册到服务目录中，通过服务管理模块实现对服务目录的管理控制。</w:t>
            </w:r>
          </w:p>
          <w:p w:rsidR="007432BF" w:rsidRDefault="00CE6757">
            <w:pPr>
              <w:spacing w:line="360" w:lineRule="auto"/>
            </w:pPr>
            <w:r>
              <w:rPr>
                <w:rFonts w:hint="eastAsia"/>
              </w:rPr>
              <w:t>系统包含运行监控管理功能、服务管理中心等。服务管理功能需要开发的模块包括服务注册、服务发布、服务查找、服务撤销，通过调用数据交换软件提供的相关接口、日志信息等实现，另外，还需建设服务元数据及目录信息库。</w:t>
            </w:r>
          </w:p>
          <w:p w:rsidR="007432BF" w:rsidRDefault="00CE6757">
            <w:pPr>
              <w:spacing w:line="360" w:lineRule="auto"/>
            </w:pPr>
            <w:r>
              <w:rPr>
                <w:rFonts w:hint="eastAsia"/>
              </w:rPr>
              <w:t>1</w:t>
            </w:r>
            <w:r>
              <w:rPr>
                <w:rFonts w:hint="eastAsia"/>
              </w:rPr>
              <w:t>、服务注册</w:t>
            </w:r>
          </w:p>
          <w:p w:rsidR="007432BF" w:rsidRDefault="00CE6757">
            <w:pPr>
              <w:spacing w:line="360" w:lineRule="auto"/>
            </w:pPr>
            <w:r>
              <w:rPr>
                <w:rFonts w:hint="eastAsia"/>
              </w:rPr>
              <w:t>对来自平台内外的服务提供注册功能。采用注册成</w:t>
            </w:r>
            <w:r>
              <w:rPr>
                <w:rFonts w:hint="eastAsia"/>
              </w:rPr>
              <w:t>Web Services</w:t>
            </w:r>
            <w:r>
              <w:rPr>
                <w:rFonts w:hint="eastAsia"/>
              </w:rPr>
              <w:t>服务或其它服务的方式。注册以后系统自动将该服务加入到服务目录中。</w:t>
            </w:r>
          </w:p>
          <w:p w:rsidR="007432BF" w:rsidRDefault="00CE6757">
            <w:pPr>
              <w:spacing w:line="360" w:lineRule="auto"/>
            </w:pPr>
            <w:r>
              <w:rPr>
                <w:rFonts w:hint="eastAsia"/>
              </w:rPr>
              <w:t>2</w:t>
            </w:r>
            <w:r>
              <w:rPr>
                <w:rFonts w:hint="eastAsia"/>
              </w:rPr>
              <w:t>、服务发布</w:t>
            </w:r>
          </w:p>
          <w:p w:rsidR="007432BF" w:rsidRDefault="00CE6757">
            <w:pPr>
              <w:spacing w:line="360" w:lineRule="auto"/>
            </w:pPr>
            <w:r>
              <w:rPr>
                <w:rFonts w:hint="eastAsia"/>
              </w:rPr>
              <w:t>服务注册后，必须经过发布才能够被访问使用。服务发布工作需要由具有服务发布权限的管理员来完成。服务发布后，才能被访问以获得相应的数据。</w:t>
            </w:r>
          </w:p>
          <w:p w:rsidR="007432BF" w:rsidRDefault="00CE6757">
            <w:pPr>
              <w:spacing w:line="360" w:lineRule="auto"/>
            </w:pPr>
            <w:r>
              <w:rPr>
                <w:rFonts w:hint="eastAsia"/>
              </w:rPr>
              <w:t>3</w:t>
            </w:r>
            <w:r>
              <w:rPr>
                <w:rFonts w:hint="eastAsia"/>
              </w:rPr>
              <w:t>、服务查找</w:t>
            </w:r>
          </w:p>
          <w:p w:rsidR="007432BF" w:rsidRDefault="00CE6757">
            <w:pPr>
              <w:spacing w:line="360" w:lineRule="auto"/>
            </w:pPr>
            <w:r>
              <w:rPr>
                <w:rFonts w:hint="eastAsia"/>
              </w:rPr>
              <w:t>对服务目录中的所有服务进行静态或动态查找。</w:t>
            </w:r>
          </w:p>
          <w:p w:rsidR="007432BF" w:rsidRDefault="00CE6757">
            <w:pPr>
              <w:spacing w:line="360" w:lineRule="auto"/>
            </w:pPr>
            <w:r>
              <w:rPr>
                <w:rFonts w:hint="eastAsia"/>
              </w:rPr>
              <w:t>4</w:t>
            </w:r>
            <w:r>
              <w:rPr>
                <w:rFonts w:hint="eastAsia"/>
              </w:rPr>
              <w:t>、服务撤销</w:t>
            </w:r>
          </w:p>
          <w:p w:rsidR="007432BF" w:rsidRDefault="00CE6757">
            <w:pPr>
              <w:spacing w:line="360" w:lineRule="auto"/>
            </w:pPr>
            <w:r>
              <w:rPr>
                <w:rFonts w:hint="eastAsia"/>
              </w:rPr>
              <w:t>对有权限的用户提供服务的撤销功能，撤销功能可设计为真删除或伪删除功能。撤销后的服务将不在服务目录中进行显示，但如果是伪删除，则还可实现服务的恢复和重新启用。</w:t>
            </w:r>
          </w:p>
          <w:p w:rsidR="007432BF" w:rsidRDefault="00CE6757">
            <w:pPr>
              <w:spacing w:line="360" w:lineRule="auto"/>
            </w:pPr>
            <w:r>
              <w:rPr>
                <w:rFonts w:hint="eastAsia"/>
              </w:rPr>
              <w:lastRenderedPageBreak/>
              <w:t>5</w:t>
            </w:r>
            <w:r>
              <w:rPr>
                <w:rFonts w:hint="eastAsia"/>
              </w:rPr>
              <w:t>、服务应用</w:t>
            </w:r>
          </w:p>
          <w:p w:rsidR="007432BF" w:rsidRDefault="00CE6757">
            <w:pPr>
              <w:spacing w:line="360" w:lineRule="auto"/>
            </w:pPr>
            <w:r>
              <w:rPr>
                <w:rFonts w:hint="eastAsia"/>
              </w:rPr>
              <w:t>指信息资源过程管理平台中的数据可以在线发布为</w:t>
            </w:r>
            <w:r>
              <w:rPr>
                <w:rFonts w:hint="eastAsia"/>
              </w:rPr>
              <w:t>REST</w:t>
            </w:r>
            <w:r>
              <w:rPr>
                <w:rFonts w:hint="eastAsia"/>
              </w:rPr>
              <w:t>服务，提供给第三方开发者调用。服务的调用统一采用</w:t>
            </w:r>
            <w:r>
              <w:rPr>
                <w:rFonts w:hint="eastAsia"/>
              </w:rPr>
              <w:t>OAuth2.0</w:t>
            </w:r>
            <w:r>
              <w:rPr>
                <w:rFonts w:hint="eastAsia"/>
              </w:rPr>
              <w:t>认证授权机制，结合服务安全控制多级策略（无授权，应用授权，用户授权，可选用户授权）保障服务的安全性。服务提供者可以在线监控与管理服务的状态、版本、调用次数、服务级别等。</w:t>
            </w:r>
            <w:bookmarkStart w:id="11" w:name="_Toc507411164"/>
          </w:p>
          <w:p w:rsidR="007432BF" w:rsidRDefault="00CE6757">
            <w:pPr>
              <w:spacing w:line="360" w:lineRule="auto"/>
            </w:pPr>
            <w:r>
              <w:rPr>
                <w:rFonts w:hint="eastAsia"/>
              </w:rPr>
              <w:t>4.4.5</w:t>
            </w:r>
            <w:r>
              <w:rPr>
                <w:rFonts w:hint="eastAsia"/>
              </w:rPr>
              <w:t>配置管理</w:t>
            </w:r>
            <w:bookmarkEnd w:id="11"/>
          </w:p>
          <w:p w:rsidR="007432BF" w:rsidRDefault="00CE6757">
            <w:pPr>
              <w:spacing w:line="360" w:lineRule="auto"/>
            </w:pPr>
            <w:r>
              <w:rPr>
                <w:rFonts w:hint="eastAsia"/>
              </w:rPr>
              <w:t>1</w:t>
            </w:r>
            <w:r>
              <w:rPr>
                <w:rFonts w:hint="eastAsia"/>
              </w:rPr>
              <w:t>、数据标签管理</w:t>
            </w:r>
          </w:p>
          <w:p w:rsidR="007432BF" w:rsidRDefault="00CE6757">
            <w:pPr>
              <w:spacing w:line="360" w:lineRule="auto"/>
            </w:pPr>
            <w:r>
              <w:rPr>
                <w:rFonts w:hint="eastAsia"/>
              </w:rPr>
              <w:t>数据标签管理是对目录、数据、服务标签的统一管理，通过标签可以把数据、目录、服务关联起来分析。</w:t>
            </w:r>
          </w:p>
          <w:p w:rsidR="007432BF" w:rsidRDefault="00CE6757">
            <w:pPr>
              <w:spacing w:line="360" w:lineRule="auto"/>
            </w:pPr>
            <w:r>
              <w:rPr>
                <w:rFonts w:hint="eastAsia"/>
              </w:rPr>
              <w:t>2</w:t>
            </w:r>
            <w:r>
              <w:rPr>
                <w:rFonts w:hint="eastAsia"/>
              </w:rPr>
              <w:t>、服务分组管理</w:t>
            </w:r>
          </w:p>
          <w:p w:rsidR="007432BF" w:rsidRDefault="00CE6757">
            <w:pPr>
              <w:spacing w:line="360" w:lineRule="auto"/>
            </w:pPr>
            <w:r>
              <w:rPr>
                <w:rFonts w:hint="eastAsia"/>
              </w:rPr>
              <w:t>服务分组管理是对数据服务分类管理的一种方式，便于对数据服务导航、检索等，平台支持数据服务无限极分组。</w:t>
            </w:r>
          </w:p>
          <w:p w:rsidR="007432BF" w:rsidRDefault="00CE6757">
            <w:pPr>
              <w:spacing w:line="360" w:lineRule="auto"/>
            </w:pPr>
            <w:r>
              <w:rPr>
                <w:rFonts w:hint="eastAsia"/>
              </w:rPr>
              <w:t>3</w:t>
            </w:r>
            <w:r>
              <w:rPr>
                <w:rFonts w:hint="eastAsia"/>
              </w:rPr>
              <w:t>、服务响应码管理</w:t>
            </w:r>
          </w:p>
          <w:p w:rsidR="007432BF" w:rsidRDefault="00CE6757">
            <w:pPr>
              <w:spacing w:line="360" w:lineRule="auto"/>
            </w:pPr>
            <w:r>
              <w:rPr>
                <w:rFonts w:hint="eastAsia"/>
              </w:rPr>
              <w:t>服务响应码是对平台内的服务接口响应状态编码管理，同一类错误归一类编码，通过相应码检索，可以快速定位错误问题。</w:t>
            </w:r>
          </w:p>
          <w:p w:rsidR="007432BF" w:rsidRDefault="00CE6757">
            <w:pPr>
              <w:spacing w:line="360" w:lineRule="auto"/>
            </w:pPr>
            <w:r>
              <w:rPr>
                <w:rFonts w:hint="eastAsia"/>
              </w:rPr>
              <w:t>4</w:t>
            </w:r>
            <w:r>
              <w:rPr>
                <w:rFonts w:hint="eastAsia"/>
              </w:rPr>
              <w:t>、公共数据元管理</w:t>
            </w:r>
          </w:p>
          <w:p w:rsidR="007432BF" w:rsidRDefault="00CE6757">
            <w:pPr>
              <w:spacing w:line="360" w:lineRule="auto"/>
            </w:pPr>
            <w:r>
              <w:rPr>
                <w:rFonts w:hint="eastAsia"/>
              </w:rPr>
              <w:t>根据</w:t>
            </w:r>
            <w:r>
              <w:rPr>
                <w:rFonts w:hint="eastAsia"/>
              </w:rPr>
              <w:t>&lt;&lt;GB/T 19488.2</w:t>
            </w:r>
            <w:r>
              <w:rPr>
                <w:rFonts w:hint="eastAsia"/>
              </w:rPr>
              <w:t>电子政务公共数据元</w:t>
            </w:r>
            <w:r>
              <w:rPr>
                <w:rFonts w:hint="eastAsia"/>
              </w:rPr>
              <w:t>&gt;&gt;</w:t>
            </w:r>
            <w:r>
              <w:rPr>
                <w:rFonts w:hint="eastAsia"/>
              </w:rPr>
              <w:t>规范，将公共数据</w:t>
            </w:r>
            <w:proofErr w:type="gramStart"/>
            <w:r>
              <w:rPr>
                <w:rFonts w:hint="eastAsia"/>
              </w:rPr>
              <w:t>元分为</w:t>
            </w:r>
            <w:proofErr w:type="gramEnd"/>
            <w:r>
              <w:rPr>
                <w:rFonts w:hint="eastAsia"/>
              </w:rPr>
              <w:t>人员类、机构类、位置类、时间类、公文类、金融类、其他类</w:t>
            </w:r>
            <w:r>
              <w:rPr>
                <w:rFonts w:hint="eastAsia"/>
              </w:rPr>
              <w:t>7</w:t>
            </w:r>
            <w:r>
              <w:rPr>
                <w:rFonts w:hint="eastAsia"/>
              </w:rPr>
              <w:t>类，对公共数据源进行维护管理。</w:t>
            </w:r>
            <w:bookmarkStart w:id="12" w:name="_Toc507411165"/>
          </w:p>
          <w:p w:rsidR="007432BF" w:rsidRDefault="00CE6757">
            <w:pPr>
              <w:spacing w:line="360" w:lineRule="auto"/>
            </w:pPr>
            <w:r>
              <w:rPr>
                <w:rFonts w:hint="eastAsia"/>
              </w:rPr>
              <w:t>4.4.6</w:t>
            </w:r>
            <w:r>
              <w:rPr>
                <w:rFonts w:hint="eastAsia"/>
              </w:rPr>
              <w:t>绩效管理</w:t>
            </w:r>
            <w:bookmarkEnd w:id="12"/>
          </w:p>
          <w:p w:rsidR="007432BF" w:rsidRDefault="00CE6757">
            <w:pPr>
              <w:spacing w:line="360" w:lineRule="auto"/>
            </w:pPr>
            <w:r>
              <w:rPr>
                <w:rFonts w:hint="eastAsia"/>
              </w:rPr>
              <w:t>绩效管理是指建立数据资源共享交换绩效评估模型，基于模型数据进行绩效评估的管理过程。</w:t>
            </w:r>
          </w:p>
          <w:p w:rsidR="007432BF" w:rsidRDefault="00CE6757">
            <w:pPr>
              <w:spacing w:line="360" w:lineRule="auto"/>
            </w:pPr>
            <w:r>
              <w:rPr>
                <w:rFonts w:hint="eastAsia"/>
              </w:rPr>
              <w:t>1</w:t>
            </w:r>
            <w:r>
              <w:rPr>
                <w:rFonts w:hint="eastAsia"/>
              </w:rPr>
              <w:t>、绩效评估模型</w:t>
            </w:r>
          </w:p>
          <w:p w:rsidR="007432BF" w:rsidRDefault="00CE6757">
            <w:pPr>
              <w:spacing w:line="360" w:lineRule="auto"/>
            </w:pPr>
            <w:r>
              <w:rPr>
                <w:rFonts w:hint="eastAsia"/>
              </w:rPr>
              <w:t>数据共享绩效评估模型，指参与数据共享的部门的任务被完成的程度</w:t>
            </w:r>
            <w:r>
              <w:rPr>
                <w:rFonts w:hint="eastAsia"/>
              </w:rPr>
              <w:t>,</w:t>
            </w:r>
            <w:r>
              <w:rPr>
                <w:rFonts w:hint="eastAsia"/>
              </w:rPr>
              <w:t>它反映了部门能在多大程度上实现数据共享要求。是对数据共享监督审计的有效手段，也是让数据共享成为常态化共享的重</w:t>
            </w:r>
            <w:r>
              <w:rPr>
                <w:rFonts w:hint="eastAsia"/>
              </w:rPr>
              <w:lastRenderedPageBreak/>
              <w:t>要方式。</w:t>
            </w:r>
          </w:p>
          <w:p w:rsidR="007432BF" w:rsidRDefault="00CE6757">
            <w:pPr>
              <w:spacing w:line="360" w:lineRule="auto"/>
            </w:pPr>
            <w:r>
              <w:rPr>
                <w:rFonts w:hint="eastAsia"/>
              </w:rPr>
              <w:t>数据共享绩效评估模型，主要分为三个等级指标，每个指标根据权重可以动态调整，每个指标评估周期可以更加共享目标完成状态和业务需要动态设置。通过共享绩效评估管理，不断提供部门数据共享质量，促进数据共享成果惠及城市的每一个地方。</w:t>
            </w:r>
          </w:p>
          <w:p w:rsidR="007432BF" w:rsidRDefault="00CE6757">
            <w:pPr>
              <w:spacing w:line="360" w:lineRule="auto"/>
            </w:pPr>
            <w:r>
              <w:rPr>
                <w:rFonts w:hint="eastAsia"/>
              </w:rPr>
              <w:t>2</w:t>
            </w:r>
            <w:r>
              <w:rPr>
                <w:rFonts w:hint="eastAsia"/>
              </w:rPr>
              <w:t>、数据更新监控</w:t>
            </w:r>
          </w:p>
          <w:p w:rsidR="007432BF" w:rsidRDefault="00CE6757">
            <w:pPr>
              <w:spacing w:line="360" w:lineRule="auto"/>
            </w:pPr>
            <w:r>
              <w:rPr>
                <w:rFonts w:hint="eastAsia"/>
              </w:rPr>
              <w:t>对信息</w:t>
            </w:r>
            <w:proofErr w:type="gramStart"/>
            <w:r>
              <w:rPr>
                <w:rFonts w:hint="eastAsia"/>
              </w:rPr>
              <w:t>资源库各数据</w:t>
            </w:r>
            <w:proofErr w:type="gramEnd"/>
            <w:r>
              <w:rPr>
                <w:rFonts w:hint="eastAsia"/>
              </w:rPr>
              <w:t>主题的数据更新活动进行监控，观察统计数据增量、数据流量、更新时间、提供部门、异常数据等，并提供相关分析统计视图。</w:t>
            </w:r>
          </w:p>
          <w:p w:rsidR="007432BF" w:rsidRDefault="00CE6757">
            <w:pPr>
              <w:spacing w:line="360" w:lineRule="auto"/>
            </w:pPr>
            <w:r>
              <w:rPr>
                <w:rFonts w:hint="eastAsia"/>
              </w:rPr>
              <w:t>3</w:t>
            </w:r>
            <w:r>
              <w:rPr>
                <w:rFonts w:hint="eastAsia"/>
              </w:rPr>
              <w:t>、数据服务监控</w:t>
            </w:r>
          </w:p>
          <w:p w:rsidR="007432BF" w:rsidRDefault="00CE6757">
            <w:pPr>
              <w:spacing w:line="360" w:lineRule="auto"/>
            </w:pPr>
            <w:r>
              <w:rPr>
                <w:rFonts w:hint="eastAsia"/>
              </w:rPr>
              <w:t>对信息资源库定制的数据服务概况进行监控审计，包括审计服务接口的变更、服务接口的健康检查、服务使用者的调用频度、服务占用的流量分析等。</w:t>
            </w:r>
          </w:p>
          <w:p w:rsidR="007432BF" w:rsidRDefault="00CE6757">
            <w:pPr>
              <w:spacing w:line="360" w:lineRule="auto"/>
            </w:pPr>
            <w:r>
              <w:rPr>
                <w:rFonts w:hint="eastAsia"/>
              </w:rPr>
              <w:t>4</w:t>
            </w:r>
            <w:r>
              <w:rPr>
                <w:rFonts w:hint="eastAsia"/>
              </w:rPr>
              <w:t>、预警督查管理</w:t>
            </w:r>
          </w:p>
          <w:p w:rsidR="007432BF" w:rsidRDefault="00CE6757">
            <w:pPr>
              <w:spacing w:line="360" w:lineRule="auto"/>
            </w:pPr>
            <w:r>
              <w:rPr>
                <w:rFonts w:hint="eastAsia"/>
              </w:rPr>
              <w:t>制定信息资源管理办法，根据约定的更新机制和具体要求，定制数据提供部门的更新任务，对逾期未更新数据主题的相关部门进行预警，由管理部门对其进行督办。</w:t>
            </w:r>
          </w:p>
          <w:p w:rsidR="007432BF" w:rsidRDefault="00CE6757">
            <w:pPr>
              <w:spacing w:line="360" w:lineRule="auto"/>
            </w:pPr>
            <w:r>
              <w:rPr>
                <w:rFonts w:hint="eastAsia"/>
              </w:rPr>
              <w:t>5</w:t>
            </w:r>
            <w:r>
              <w:rPr>
                <w:rFonts w:hint="eastAsia"/>
              </w:rPr>
              <w:t>、共享绩效报告</w:t>
            </w:r>
          </w:p>
          <w:p w:rsidR="007432BF" w:rsidRDefault="00CE6757">
            <w:pPr>
              <w:spacing w:line="360" w:lineRule="auto"/>
            </w:pPr>
            <w:r>
              <w:rPr>
                <w:rFonts w:hint="eastAsia"/>
              </w:rPr>
              <w:t>根据信息资源共享绩效管理办法，定期或不定期的发布数据共享绩效报告，并按照绩效管理办法具体实施。</w:t>
            </w:r>
            <w:bookmarkStart w:id="13" w:name="_Toc507411166"/>
          </w:p>
          <w:p w:rsidR="007432BF" w:rsidRDefault="00CE6757">
            <w:pPr>
              <w:spacing w:line="360" w:lineRule="auto"/>
            </w:pPr>
            <w:r>
              <w:rPr>
                <w:rFonts w:hint="eastAsia"/>
              </w:rPr>
              <w:t>4.4.7</w:t>
            </w:r>
            <w:r>
              <w:rPr>
                <w:rFonts w:hint="eastAsia"/>
              </w:rPr>
              <w:t>统计分析</w:t>
            </w:r>
            <w:bookmarkEnd w:id="13"/>
          </w:p>
          <w:p w:rsidR="007432BF" w:rsidRDefault="00CE6757">
            <w:pPr>
              <w:spacing w:line="360" w:lineRule="auto"/>
            </w:pPr>
            <w:r>
              <w:rPr>
                <w:rFonts w:hint="eastAsia"/>
              </w:rPr>
              <w:t>统计分析是对平台自身目录、数据、服务的相关情况开展统计分析。</w:t>
            </w:r>
          </w:p>
          <w:p w:rsidR="007432BF" w:rsidRDefault="00CE6757">
            <w:pPr>
              <w:spacing w:line="360" w:lineRule="auto"/>
            </w:pPr>
            <w:r>
              <w:rPr>
                <w:rFonts w:hint="eastAsia"/>
              </w:rPr>
              <w:t>1</w:t>
            </w:r>
            <w:r>
              <w:rPr>
                <w:rFonts w:hint="eastAsia"/>
              </w:rPr>
              <w:t>、目录统计</w:t>
            </w:r>
          </w:p>
          <w:p w:rsidR="007432BF" w:rsidRDefault="00CE6757">
            <w:pPr>
              <w:spacing w:line="360" w:lineRule="auto"/>
            </w:pPr>
            <w:r>
              <w:rPr>
                <w:rFonts w:hint="eastAsia"/>
              </w:rPr>
              <w:t>目录统计主要包含部门目录统计、目录分组统计、目录供需关系状况统计、目录标签</w:t>
            </w:r>
            <w:proofErr w:type="gramStart"/>
            <w:r>
              <w:rPr>
                <w:rFonts w:hint="eastAsia"/>
              </w:rPr>
              <w:t>云统计</w:t>
            </w:r>
            <w:proofErr w:type="gramEnd"/>
            <w:r>
              <w:rPr>
                <w:rFonts w:hint="eastAsia"/>
              </w:rPr>
              <w:t>等；</w:t>
            </w:r>
          </w:p>
          <w:p w:rsidR="007432BF" w:rsidRDefault="00CE6757">
            <w:pPr>
              <w:spacing w:line="360" w:lineRule="auto"/>
            </w:pPr>
            <w:r>
              <w:rPr>
                <w:rFonts w:hint="eastAsia"/>
              </w:rPr>
              <w:t>2</w:t>
            </w:r>
            <w:r>
              <w:rPr>
                <w:rFonts w:hint="eastAsia"/>
              </w:rPr>
              <w:t>、数据统计</w:t>
            </w:r>
          </w:p>
          <w:p w:rsidR="007432BF" w:rsidRDefault="00CE6757">
            <w:pPr>
              <w:spacing w:line="360" w:lineRule="auto"/>
            </w:pPr>
            <w:r>
              <w:rPr>
                <w:rFonts w:hint="eastAsia"/>
              </w:rPr>
              <w:lastRenderedPageBreak/>
              <w:t>数据统计，主要包含以下几个指标，数据总量、部门数据量、目录数据量、异常数据等。</w:t>
            </w:r>
          </w:p>
          <w:p w:rsidR="007432BF" w:rsidRDefault="00CE6757">
            <w:pPr>
              <w:spacing w:line="360" w:lineRule="auto"/>
            </w:pPr>
            <w:r>
              <w:rPr>
                <w:rFonts w:hint="eastAsia"/>
              </w:rPr>
              <w:t>3</w:t>
            </w:r>
            <w:r>
              <w:rPr>
                <w:rFonts w:hint="eastAsia"/>
              </w:rPr>
              <w:t>、服务统计</w:t>
            </w:r>
          </w:p>
          <w:p w:rsidR="007432BF" w:rsidRDefault="00CE6757">
            <w:pPr>
              <w:spacing w:line="360" w:lineRule="auto"/>
            </w:pPr>
            <w:r>
              <w:rPr>
                <w:rFonts w:hint="eastAsia"/>
              </w:rPr>
              <w:t>服务统计是按照服务分组、服务调用、服务应用、服务使用、服务异常等多个维度统计，了解数据服务的应用状况。</w:t>
            </w:r>
            <w:bookmarkStart w:id="14" w:name="_Toc507411167"/>
          </w:p>
          <w:p w:rsidR="007432BF" w:rsidRDefault="00CE6757">
            <w:pPr>
              <w:spacing w:line="360" w:lineRule="auto"/>
            </w:pPr>
            <w:r>
              <w:rPr>
                <w:rFonts w:hint="eastAsia"/>
              </w:rPr>
              <w:t>4.4.8</w:t>
            </w:r>
            <w:r>
              <w:rPr>
                <w:rFonts w:hint="eastAsia"/>
              </w:rPr>
              <w:t>系统管理</w:t>
            </w:r>
            <w:bookmarkEnd w:id="14"/>
          </w:p>
          <w:p w:rsidR="007432BF" w:rsidRDefault="00CE6757">
            <w:pPr>
              <w:spacing w:line="360" w:lineRule="auto"/>
            </w:pPr>
            <w:r>
              <w:rPr>
                <w:rFonts w:hint="eastAsia"/>
              </w:rPr>
              <w:t>系统管理是支撑以上各项数据管理任务所提供的平台基础支撑服务组件，主要包括：基础服务组件、系统管理组件、用户管理组件、流程管理组件、监控管理组件等，是平台运行的基础应用。</w:t>
            </w:r>
            <w:r>
              <w:rPr>
                <w:rFonts w:hint="eastAsia"/>
              </w:rPr>
              <w:t>4.4.9</w:t>
            </w:r>
            <w:r>
              <w:t>信息资源整合服务</w:t>
            </w:r>
          </w:p>
          <w:p w:rsidR="007432BF" w:rsidRDefault="00CE6757">
            <w:pPr>
              <w:spacing w:line="360" w:lineRule="auto"/>
            </w:pPr>
            <w:r>
              <w:rPr>
                <w:rFonts w:hint="eastAsia"/>
              </w:rPr>
              <w:t>数据资源整合服务是以数据资源整合过程各个阶段数据处理任务为主线，通过集成各项处理功能实现数据加工、整理以及质量提升，转变为易于被人们所接受的共享信息，并可以将处理后的信息进行贮存和加载。</w:t>
            </w:r>
            <w:bookmarkStart w:id="15" w:name="_Toc507411168"/>
          </w:p>
          <w:p w:rsidR="007432BF" w:rsidRDefault="00CE6757">
            <w:pPr>
              <w:spacing w:line="360" w:lineRule="auto"/>
            </w:pPr>
            <w:r>
              <w:rPr>
                <w:rFonts w:hint="eastAsia"/>
              </w:rPr>
              <w:t>4.5</w:t>
            </w:r>
            <w:r>
              <w:rPr>
                <w:rFonts w:hint="eastAsia"/>
              </w:rPr>
              <w:t>信息资源共享中心</w:t>
            </w:r>
            <w:bookmarkEnd w:id="15"/>
          </w:p>
          <w:p w:rsidR="007432BF" w:rsidRDefault="00CE6757">
            <w:pPr>
              <w:spacing w:line="360" w:lineRule="auto"/>
            </w:pPr>
            <w:r>
              <w:rPr>
                <w:rFonts w:hint="eastAsia"/>
              </w:rPr>
              <w:t>信息资源共享中心是展示政务信息资源目录和服务的集中平台，平台主要实现各部门公共信息资源的统一呈现。提供政务信息资源目录的检索、定位和信息资源的展示，同时提供信息资源服务申请、审核、授权的入口，打造“一门式”信息资源服务门户。支持以数据接口、服务接口等方式提供共享数据、基础数据库信息以及公共应用给有需要的部门使用。同时在门户网站上公布各部门共享交换情况。</w:t>
            </w:r>
            <w:bookmarkStart w:id="16" w:name="_Toc507411169"/>
          </w:p>
          <w:p w:rsidR="007432BF" w:rsidRDefault="00CE6757">
            <w:pPr>
              <w:spacing w:line="360" w:lineRule="auto"/>
            </w:pPr>
            <w:r>
              <w:rPr>
                <w:rFonts w:hint="eastAsia"/>
              </w:rPr>
              <w:t>4.5.1</w:t>
            </w:r>
            <w:r>
              <w:rPr>
                <w:rFonts w:hint="eastAsia"/>
              </w:rPr>
              <w:t>信息资源共享门户</w:t>
            </w:r>
            <w:bookmarkEnd w:id="16"/>
          </w:p>
          <w:p w:rsidR="007432BF" w:rsidRDefault="00CE6757">
            <w:pPr>
              <w:spacing w:line="360" w:lineRule="auto"/>
            </w:pPr>
            <w:r>
              <w:rPr>
                <w:rFonts w:hint="eastAsia"/>
              </w:rPr>
              <w:t>信息资源共享门户是信息资源共享中心网站，政务部门所有数据使用者需要数据都可以在共享中心了解信息资源共享状况和申请使用数据。数据共享门户主要包含数据目录、数据标准、数据地图、数据统计几个主要的模块。</w:t>
            </w:r>
          </w:p>
          <w:p w:rsidR="007432BF" w:rsidRDefault="00CE6757">
            <w:pPr>
              <w:spacing w:line="360" w:lineRule="auto"/>
            </w:pPr>
            <w:r>
              <w:rPr>
                <w:rFonts w:hint="eastAsia"/>
              </w:rPr>
              <w:lastRenderedPageBreak/>
              <w:t>1</w:t>
            </w:r>
            <w:r>
              <w:rPr>
                <w:rFonts w:hint="eastAsia"/>
              </w:rPr>
              <w:t>、数据目录</w:t>
            </w:r>
          </w:p>
          <w:p w:rsidR="007432BF" w:rsidRDefault="00CE6757">
            <w:pPr>
              <w:spacing w:line="360" w:lineRule="auto"/>
            </w:pPr>
            <w:r>
              <w:rPr>
                <w:rFonts w:hint="eastAsia"/>
              </w:rPr>
              <w:t>数据目录是整体面向共享平台使用者对数据进行定位查询，增强数据发现能力并提升信息共享能力，门户数据搜索范围在数据集、主题集以及相关目录等。</w:t>
            </w:r>
            <w:r>
              <w:rPr>
                <w:rFonts w:hint="eastAsia"/>
              </w:rPr>
              <w:t xml:space="preserve"> </w:t>
            </w:r>
          </w:p>
          <w:p w:rsidR="007432BF" w:rsidRDefault="00CE6757">
            <w:pPr>
              <w:spacing w:line="360" w:lineRule="auto"/>
            </w:pPr>
            <w:r>
              <w:rPr>
                <w:rFonts w:hint="eastAsia"/>
              </w:rPr>
              <w:t>数据目录列表包括所有已发布状态的数据目录，用户可以直接对数据目录进行订阅和申请等操作。</w:t>
            </w:r>
          </w:p>
          <w:p w:rsidR="007432BF" w:rsidRDefault="00CE6757">
            <w:pPr>
              <w:spacing w:line="360" w:lineRule="auto"/>
            </w:pPr>
            <w:r>
              <w:rPr>
                <w:rFonts w:hint="eastAsia"/>
              </w:rPr>
              <w:t>2</w:t>
            </w:r>
            <w:r>
              <w:rPr>
                <w:rFonts w:hint="eastAsia"/>
              </w:rPr>
              <w:t>、数据检索</w:t>
            </w:r>
          </w:p>
          <w:p w:rsidR="007432BF" w:rsidRDefault="00CE6757">
            <w:pPr>
              <w:spacing w:line="360" w:lineRule="auto"/>
            </w:pPr>
            <w:r>
              <w:rPr>
                <w:rFonts w:hint="eastAsia"/>
              </w:rPr>
              <w:t xml:space="preserve"> </w:t>
            </w:r>
            <w:r>
              <w:rPr>
                <w:rFonts w:hint="eastAsia"/>
              </w:rPr>
              <w:t>数据检索是本平台提供资源服务的主要形式，要求通过全文检索、信息发布等技术，实现信息资源的多维度检索服务，主要包括按行业检索、按主题检索、按资源形态检索、按热门检索等等。能够实现</w:t>
            </w:r>
            <w:proofErr w:type="gramStart"/>
            <w:r>
              <w:rPr>
                <w:rFonts w:hint="eastAsia"/>
              </w:rPr>
              <w:t>跨数据</w:t>
            </w:r>
            <w:proofErr w:type="gramEnd"/>
            <w:r>
              <w:rPr>
                <w:rFonts w:hint="eastAsia"/>
              </w:rPr>
              <w:t>库检索，查询结果要求按照图、表、文本、</w:t>
            </w:r>
            <w:r>
              <w:rPr>
                <w:rFonts w:hint="eastAsia"/>
              </w:rPr>
              <w:t>GIS</w:t>
            </w:r>
            <w:r>
              <w:rPr>
                <w:rFonts w:hint="eastAsia"/>
              </w:rPr>
              <w:t>地图等形式提供，并能够方便导出。</w:t>
            </w:r>
          </w:p>
          <w:p w:rsidR="007432BF" w:rsidRDefault="00CE6757">
            <w:pPr>
              <w:spacing w:line="360" w:lineRule="auto"/>
            </w:pPr>
            <w:r>
              <w:rPr>
                <w:rFonts w:hint="eastAsia"/>
              </w:rPr>
              <w:t>3</w:t>
            </w:r>
            <w:r>
              <w:rPr>
                <w:rFonts w:hint="eastAsia"/>
              </w:rPr>
              <w:t>、数据标准</w:t>
            </w:r>
          </w:p>
          <w:p w:rsidR="007432BF" w:rsidRDefault="00CE6757">
            <w:pPr>
              <w:spacing w:line="360" w:lineRule="auto"/>
            </w:pPr>
            <w:r>
              <w:rPr>
                <w:rFonts w:hint="eastAsia"/>
              </w:rPr>
              <w:t>数据标准是政务数据共享、开放的前提，持续推进政府大数据标准化工作，实现自主可控，是实现信息强国的基础保障。</w:t>
            </w:r>
          </w:p>
          <w:p w:rsidR="007432BF" w:rsidRDefault="00CE6757">
            <w:pPr>
              <w:spacing w:line="360" w:lineRule="auto"/>
            </w:pPr>
            <w:r>
              <w:rPr>
                <w:rFonts w:hint="eastAsia"/>
              </w:rPr>
              <w:t>4</w:t>
            </w:r>
            <w:r>
              <w:rPr>
                <w:rFonts w:hint="eastAsia"/>
              </w:rPr>
              <w:t>、数据统计</w:t>
            </w:r>
          </w:p>
          <w:p w:rsidR="007432BF" w:rsidRDefault="00CE6757">
            <w:pPr>
              <w:spacing w:line="360" w:lineRule="auto"/>
            </w:pPr>
            <w:r>
              <w:rPr>
                <w:rFonts w:hint="eastAsia"/>
              </w:rPr>
              <w:t>数据统计实现对平台的各项指标汇总统计，主要包含数据资源目录、采集的数据、数据</w:t>
            </w:r>
            <w:r>
              <w:rPr>
                <w:rFonts w:hint="eastAsia"/>
              </w:rPr>
              <w:t>API</w:t>
            </w:r>
            <w:r>
              <w:rPr>
                <w:rFonts w:hint="eastAsia"/>
              </w:rPr>
              <w:t>使用情况等。</w:t>
            </w:r>
            <w:bookmarkStart w:id="17" w:name="_Toc507411171"/>
          </w:p>
          <w:p w:rsidR="007432BF" w:rsidRDefault="00CE6757">
            <w:pPr>
              <w:spacing w:line="360" w:lineRule="auto"/>
            </w:pPr>
            <w:r>
              <w:rPr>
                <w:rFonts w:hint="eastAsia"/>
              </w:rPr>
              <w:t>4.5.2</w:t>
            </w:r>
            <w:r>
              <w:rPr>
                <w:rFonts w:hint="eastAsia"/>
              </w:rPr>
              <w:t>应用服务支撑组件</w:t>
            </w:r>
            <w:bookmarkEnd w:id="17"/>
          </w:p>
          <w:p w:rsidR="007432BF" w:rsidRDefault="00CE6757">
            <w:pPr>
              <w:spacing w:line="360" w:lineRule="auto"/>
            </w:pPr>
            <w:r>
              <w:rPr>
                <w:rFonts w:hint="eastAsia"/>
              </w:rPr>
              <w:t>在信息资源共享和开放的工作中，要解决这些繁杂、孤立和不便的部门应用协作问题，应用商店模式提供了很好的共享管理模式，即由传统模式向“平台化”模式转型。这种平台化的模式，需要搭建一个公共的数据共享开放平台，将所有应用通过这个平台接入、展示、推广和管理，从而实现跨部门和层级的资源共享与应用整合，最大限度避免重复建设，减少信息孤岛，并且为用户提供一体化应用和一站式服务。而且，基于这个统一平台，可以将应用提供者、使用者聚合起来，形成应用开发和管理的良性生态</w:t>
            </w:r>
            <w:r>
              <w:rPr>
                <w:rFonts w:hint="eastAsia"/>
              </w:rPr>
              <w:lastRenderedPageBreak/>
              <w:t>圈。</w:t>
            </w:r>
          </w:p>
          <w:p w:rsidR="007432BF" w:rsidRDefault="00CE6757">
            <w:pPr>
              <w:spacing w:line="360" w:lineRule="auto"/>
            </w:pPr>
            <w:r>
              <w:rPr>
                <w:rFonts w:hint="eastAsia"/>
              </w:rPr>
              <w:t>1</w:t>
            </w:r>
            <w:r>
              <w:rPr>
                <w:rFonts w:hint="eastAsia"/>
              </w:rPr>
              <w:t>、服务商店</w:t>
            </w:r>
          </w:p>
          <w:p w:rsidR="007432BF" w:rsidRDefault="00CE6757">
            <w:pPr>
              <w:spacing w:line="360" w:lineRule="auto"/>
            </w:pPr>
            <w:r>
              <w:rPr>
                <w:rFonts w:hint="eastAsia"/>
              </w:rPr>
              <w:t>数据服务商店以实现</w:t>
            </w:r>
            <w:r>
              <w:rPr>
                <w:rFonts w:hint="eastAsia"/>
              </w:rPr>
              <w:t>API</w:t>
            </w:r>
            <w:r>
              <w:rPr>
                <w:rFonts w:hint="eastAsia"/>
              </w:rPr>
              <w:t>服务的快速分布式检索，订阅管理为基础，以建立共享、开放的数据平台为依托，以采用灵活授权为机制，以采取信息统一标准和服务分类集中管理共享为策略，构建拥有大数据处理能力、能够共享政府（企业）数据资源以及提供丰富的服务资源的服务共享系统。</w:t>
            </w:r>
          </w:p>
          <w:p w:rsidR="007432BF" w:rsidRDefault="00CE6757">
            <w:pPr>
              <w:spacing w:line="360" w:lineRule="auto"/>
            </w:pPr>
            <w:r>
              <w:rPr>
                <w:rFonts w:hint="eastAsia"/>
              </w:rPr>
              <w:t>通过建设统一的服务商店，该服务商店以数据服务管理系统发布的服务为基础，向公众及开发者共享面向政府（企业）数据资源的服务，并且支持服务的检索，订阅服务以及服务的在线测试功能。开发者可以通过这些服务构建自己的应用，以应用的形式向开发者共享具体的数据资源。</w:t>
            </w:r>
          </w:p>
          <w:p w:rsidR="007432BF" w:rsidRDefault="00CE6757">
            <w:pPr>
              <w:spacing w:line="360" w:lineRule="auto"/>
            </w:pPr>
            <w:r>
              <w:rPr>
                <w:rFonts w:hint="eastAsia"/>
              </w:rPr>
              <w:t>2</w:t>
            </w:r>
            <w:r>
              <w:rPr>
                <w:rFonts w:hint="eastAsia"/>
              </w:rPr>
              <w:t>、应用市场</w:t>
            </w:r>
          </w:p>
          <w:p w:rsidR="007432BF" w:rsidRDefault="00CE6757">
            <w:pPr>
              <w:spacing w:line="360" w:lineRule="auto"/>
            </w:pPr>
            <w:r>
              <w:rPr>
                <w:rFonts w:hint="eastAsia"/>
              </w:rPr>
              <w:t>应用通过数据开放平台接入并展示，按照应用的数据消费形式分为业务专题应用和数据专题应用。业务专题应用是以业务为导向设计，充分构建并利用共享平台信息资源库进行数据支撑的业务专题，比如综合治税及网格化管理，对于信息资源共享平台来讲，业务专题</w:t>
            </w:r>
            <w:proofErr w:type="gramStart"/>
            <w:r>
              <w:rPr>
                <w:rFonts w:hint="eastAsia"/>
              </w:rPr>
              <w:t>应用既</w:t>
            </w:r>
            <w:proofErr w:type="gramEnd"/>
            <w:r>
              <w:rPr>
                <w:rFonts w:hint="eastAsia"/>
              </w:rPr>
              <w:t>可以是共享平台数据的使用者又可以是提供者。</w:t>
            </w:r>
          </w:p>
          <w:p w:rsidR="007432BF" w:rsidRDefault="00CE6757">
            <w:pPr>
              <w:spacing w:line="360" w:lineRule="auto"/>
            </w:pPr>
            <w:r>
              <w:rPr>
                <w:rFonts w:hint="eastAsia"/>
              </w:rPr>
              <w:t>3</w:t>
            </w:r>
            <w:r>
              <w:rPr>
                <w:rFonts w:hint="eastAsia"/>
              </w:rPr>
              <w:t>、服务网关</w:t>
            </w:r>
          </w:p>
          <w:p w:rsidR="007432BF" w:rsidRDefault="00CE6757">
            <w:pPr>
              <w:spacing w:line="360" w:lineRule="auto"/>
            </w:pPr>
            <w:r>
              <w:rPr>
                <w:rFonts w:hint="eastAsia"/>
              </w:rPr>
              <w:t>服务网关是控制所有服务调用的关口，也是用户的授权认证中心。服务网关的主要功能有用户授权，服务有效性检查，认证权限检查，授权管理，访问频率控制，负载均衡，服务结果缓存，日志记录。</w:t>
            </w:r>
          </w:p>
          <w:p w:rsidR="007432BF" w:rsidRDefault="00CE6757">
            <w:pPr>
              <w:spacing w:line="360" w:lineRule="auto"/>
            </w:pPr>
            <w:r>
              <w:rPr>
                <w:rFonts w:hint="eastAsia"/>
              </w:rPr>
              <w:t>4</w:t>
            </w:r>
            <w:r>
              <w:rPr>
                <w:rFonts w:hint="eastAsia"/>
              </w:rPr>
              <w:t>、文档中心</w:t>
            </w:r>
          </w:p>
          <w:p w:rsidR="007432BF" w:rsidRDefault="00CE6757">
            <w:pPr>
              <w:spacing w:line="360" w:lineRule="auto"/>
            </w:pPr>
            <w:r>
              <w:rPr>
                <w:rFonts w:hint="eastAsia"/>
              </w:rPr>
              <w:t>文档中心主要包含新手指南、应用发布管理、服务申请使用、开发中的技术支持问题及标准规范。</w:t>
            </w:r>
          </w:p>
          <w:p w:rsidR="007432BF" w:rsidRDefault="00CE6757">
            <w:pPr>
              <w:spacing w:line="360" w:lineRule="auto"/>
            </w:pPr>
            <w:r>
              <w:rPr>
                <w:rFonts w:hint="eastAsia"/>
              </w:rPr>
              <w:t>5</w:t>
            </w:r>
            <w:r>
              <w:rPr>
                <w:rFonts w:hint="eastAsia"/>
              </w:rPr>
              <w:t>、互动交流</w:t>
            </w:r>
          </w:p>
          <w:p w:rsidR="007432BF" w:rsidRDefault="00CE6757">
            <w:pPr>
              <w:spacing w:line="360" w:lineRule="auto"/>
            </w:pPr>
            <w:r>
              <w:rPr>
                <w:rFonts w:hint="eastAsia"/>
              </w:rPr>
              <w:lastRenderedPageBreak/>
              <w:t>互动交流包括申请数据、数据反馈、审核管理等功能。</w:t>
            </w:r>
          </w:p>
          <w:p w:rsidR="007432BF" w:rsidRDefault="00CE6757">
            <w:pPr>
              <w:spacing w:line="360" w:lineRule="auto"/>
            </w:pPr>
            <w:r>
              <w:rPr>
                <w:rFonts w:hint="eastAsia"/>
              </w:rPr>
              <w:t>6</w:t>
            </w:r>
            <w:r>
              <w:rPr>
                <w:rFonts w:hint="eastAsia"/>
              </w:rPr>
              <w:t>、开发者中心</w:t>
            </w:r>
          </w:p>
          <w:p w:rsidR="007432BF" w:rsidRDefault="00CE6757">
            <w:pPr>
              <w:spacing w:line="360" w:lineRule="auto"/>
            </w:pPr>
            <w:r>
              <w:rPr>
                <w:rFonts w:hint="eastAsia"/>
              </w:rPr>
              <w:t>开发者中心是一个运营服务组织，开发者中心结合政府在</w:t>
            </w:r>
            <w:proofErr w:type="gramStart"/>
            <w:r>
              <w:rPr>
                <w:rFonts w:hint="eastAsia"/>
              </w:rPr>
              <w:t>云计算</w:t>
            </w:r>
            <w:proofErr w:type="gramEnd"/>
            <w:r>
              <w:rPr>
                <w:rFonts w:hint="eastAsia"/>
              </w:rPr>
              <w:t>领域的先天优势和</w:t>
            </w:r>
            <w:proofErr w:type="gramStart"/>
            <w:r>
              <w:rPr>
                <w:rFonts w:hint="eastAsia"/>
              </w:rPr>
              <w:t>微服务</w:t>
            </w:r>
            <w:proofErr w:type="gramEnd"/>
            <w:r>
              <w:rPr>
                <w:rFonts w:hint="eastAsia"/>
              </w:rPr>
              <w:t>架构的丰富经验，面向开发者提供以下</w:t>
            </w:r>
            <w:r>
              <w:rPr>
                <w:rFonts w:hint="eastAsia"/>
              </w:rPr>
              <w:t>4</w:t>
            </w:r>
            <w:r>
              <w:rPr>
                <w:rFonts w:hint="eastAsia"/>
              </w:rPr>
              <w:t>大服务体系：</w:t>
            </w:r>
          </w:p>
          <w:p w:rsidR="007432BF" w:rsidRDefault="00CE6757">
            <w:pPr>
              <w:spacing w:line="360" w:lineRule="auto"/>
            </w:pPr>
            <w:r>
              <w:rPr>
                <w:rFonts w:hint="eastAsia"/>
              </w:rPr>
              <w:t>（</w:t>
            </w:r>
            <w:r>
              <w:rPr>
                <w:rFonts w:hint="eastAsia"/>
              </w:rPr>
              <w:t>1</w:t>
            </w:r>
            <w:r>
              <w:rPr>
                <w:rFonts w:hint="eastAsia"/>
              </w:rPr>
              <w:t>）开发支持：建立开发者社区，提供开发所需的</w:t>
            </w:r>
            <w:r>
              <w:rPr>
                <w:rFonts w:hint="eastAsia"/>
              </w:rPr>
              <w:t>SDK</w:t>
            </w:r>
            <w:r>
              <w:rPr>
                <w:rFonts w:hint="eastAsia"/>
              </w:rPr>
              <w:t>，包括</w:t>
            </w:r>
            <w:r>
              <w:rPr>
                <w:rFonts w:hint="eastAsia"/>
              </w:rPr>
              <w:t>API</w:t>
            </w:r>
            <w:r>
              <w:rPr>
                <w:rFonts w:hint="eastAsia"/>
              </w:rPr>
              <w:t>、文档和测试、部署工具。提供各种开发便利，降低开发难度。</w:t>
            </w:r>
          </w:p>
          <w:p w:rsidR="007432BF" w:rsidRDefault="00CE6757">
            <w:pPr>
              <w:spacing w:line="360" w:lineRule="auto"/>
            </w:pPr>
            <w:r>
              <w:rPr>
                <w:rFonts w:hint="eastAsia"/>
              </w:rPr>
              <w:t>（</w:t>
            </w:r>
            <w:r>
              <w:rPr>
                <w:rFonts w:hint="eastAsia"/>
              </w:rPr>
              <w:t>2</w:t>
            </w:r>
            <w:r>
              <w:rPr>
                <w:rFonts w:hint="eastAsia"/>
              </w:rPr>
              <w:t>）运营支撑：充分利用实时大数据分析能力，提供专业的全平台分析手段，帮助开发者洞察运营所需的各种细节。</w:t>
            </w:r>
          </w:p>
          <w:p w:rsidR="007432BF" w:rsidRDefault="00CE6757">
            <w:pPr>
              <w:spacing w:line="360" w:lineRule="auto"/>
            </w:pPr>
            <w:r>
              <w:rPr>
                <w:rFonts w:hint="eastAsia"/>
              </w:rPr>
              <w:t>（</w:t>
            </w:r>
            <w:r>
              <w:rPr>
                <w:rFonts w:hint="eastAsia"/>
              </w:rPr>
              <w:t>3</w:t>
            </w:r>
            <w:r>
              <w:rPr>
                <w:rFonts w:hint="eastAsia"/>
              </w:rPr>
              <w:t>）渠道推广：利用政府网站的流量入口优势，为开发者提供可持续发展的流量以及用户增长模式，实现双方共赢。</w:t>
            </w:r>
          </w:p>
          <w:p w:rsidR="007432BF" w:rsidRDefault="00CE6757">
            <w:pPr>
              <w:spacing w:line="360" w:lineRule="auto"/>
            </w:pPr>
            <w:r>
              <w:rPr>
                <w:rFonts w:hint="eastAsia"/>
              </w:rPr>
              <w:t>（</w:t>
            </w:r>
            <w:r>
              <w:rPr>
                <w:rFonts w:hint="eastAsia"/>
              </w:rPr>
              <w:t>4</w:t>
            </w:r>
            <w:r>
              <w:rPr>
                <w:rFonts w:hint="eastAsia"/>
              </w:rPr>
              <w:t>）数据共享：依法有序的共享政务数据，帮助开发者挖掘政务数据价值，提高政务能力，激发创新活力，实现数据共享与开发者实现共赢的良好局面。</w:t>
            </w:r>
            <w:bookmarkStart w:id="18" w:name="_Toc507411172"/>
          </w:p>
          <w:p w:rsidR="007432BF" w:rsidRDefault="00CE6757">
            <w:pPr>
              <w:spacing w:line="360" w:lineRule="auto"/>
            </w:pPr>
            <w:r>
              <w:rPr>
                <w:rFonts w:hint="eastAsia"/>
              </w:rPr>
              <w:t>4.6</w:t>
            </w:r>
            <w:r>
              <w:rPr>
                <w:rFonts w:hint="eastAsia"/>
              </w:rPr>
              <w:t>标准规范体系建设</w:t>
            </w:r>
            <w:bookmarkEnd w:id="18"/>
          </w:p>
          <w:p w:rsidR="007432BF" w:rsidRDefault="00CE6757">
            <w:pPr>
              <w:spacing w:line="360" w:lineRule="auto"/>
            </w:pPr>
            <w:r>
              <w:rPr>
                <w:rFonts w:hint="eastAsia"/>
              </w:rPr>
              <w:t>以国家相关标准和省级已有的相关标准为基础，从交换共享的技术标准入手，逐步建立统一信息资源库规范、共享技术标准规范、平台管理规范、安全管理规范等相关规范，提出相关的制度管理建议，统一政府各部门以至未来社会各个方面的信息资源应用和共享交换过程中所必需的技术标准规范和管理制度。</w:t>
            </w:r>
          </w:p>
          <w:p w:rsidR="007432BF" w:rsidRDefault="00CE6757">
            <w:pPr>
              <w:pStyle w:val="af0"/>
              <w:spacing w:line="360" w:lineRule="auto"/>
              <w:ind w:firstLineChars="0" w:firstLine="0"/>
            </w:pPr>
            <w:bookmarkStart w:id="19" w:name="_Toc480760800"/>
            <w:bookmarkStart w:id="20" w:name="_Toc482435442"/>
            <w:bookmarkStart w:id="21" w:name="_Toc519092076"/>
            <w:r>
              <w:rPr>
                <w:rFonts w:hint="eastAsia"/>
              </w:rPr>
              <w:t>4</w:t>
            </w:r>
            <w:r>
              <w:t>.7</w:t>
            </w:r>
            <w:r>
              <w:rPr>
                <w:rFonts w:hint="eastAsia"/>
              </w:rPr>
              <w:t>系统对接与集成</w:t>
            </w:r>
            <w:bookmarkEnd w:id="19"/>
            <w:bookmarkEnd w:id="20"/>
            <w:bookmarkEnd w:id="21"/>
          </w:p>
          <w:p w:rsidR="007432BF" w:rsidRDefault="00CE6757">
            <w:pPr>
              <w:pStyle w:val="af0"/>
              <w:spacing w:line="360" w:lineRule="auto"/>
              <w:ind w:firstLineChars="0" w:firstLine="0"/>
            </w:pPr>
            <w:r>
              <w:rPr>
                <w:rFonts w:hint="eastAsia"/>
              </w:rPr>
              <w:t>借助政务服务数据共享平台实现平台与市级部门现有的政务服务相关业务办理系统的对接；通过省、市两级政务服务数据共享平台，实现市级平台与省级平台数据交换、基础数据共享；与市级人口库、法人库等基础信息库对接。</w:t>
            </w:r>
          </w:p>
          <w:p w:rsidR="007432BF" w:rsidRDefault="00CE6757">
            <w:pPr>
              <w:pStyle w:val="af0"/>
              <w:spacing w:line="360" w:lineRule="auto"/>
              <w:ind w:firstLineChars="0" w:firstLine="0"/>
            </w:pPr>
            <w:r>
              <w:t>4.7.1</w:t>
            </w:r>
            <w:r>
              <w:t>与物流</w:t>
            </w:r>
            <w:r>
              <w:rPr>
                <w:rFonts w:hint="eastAsia"/>
              </w:rPr>
              <w:t>平台</w:t>
            </w:r>
            <w:r>
              <w:t>对接</w:t>
            </w:r>
          </w:p>
          <w:p w:rsidR="007432BF" w:rsidRDefault="00CE6757">
            <w:pPr>
              <w:pStyle w:val="af0"/>
              <w:spacing w:line="360" w:lineRule="auto"/>
              <w:ind w:firstLineChars="0" w:firstLine="0"/>
            </w:pPr>
            <w:r>
              <w:rPr>
                <w:rFonts w:hint="eastAsia"/>
              </w:rPr>
              <w:t>与</w:t>
            </w:r>
            <w:r>
              <w:rPr>
                <w:rFonts w:hint="eastAsia"/>
              </w:rPr>
              <w:t>EMS</w:t>
            </w:r>
            <w:r>
              <w:rPr>
                <w:rFonts w:hint="eastAsia"/>
              </w:rPr>
              <w:t>、快递柜等物流平台对接，实现申请材料和办理结果的传</w:t>
            </w:r>
            <w:r>
              <w:rPr>
                <w:rFonts w:hint="eastAsia"/>
              </w:rPr>
              <w:lastRenderedPageBreak/>
              <w:t>递交接，并能够在审批平台内实现物流件的追踪和信息检索等功能。</w:t>
            </w:r>
          </w:p>
          <w:p w:rsidR="007432BF" w:rsidRDefault="00CE6757">
            <w:pPr>
              <w:pStyle w:val="af0"/>
              <w:spacing w:line="360" w:lineRule="auto"/>
              <w:ind w:firstLineChars="0" w:firstLine="0"/>
            </w:pPr>
            <w:r>
              <w:rPr>
                <w:rFonts w:hint="eastAsia"/>
              </w:rPr>
              <w:t>政务中心大厅现有智能化设备对接</w:t>
            </w:r>
          </w:p>
          <w:p w:rsidR="007432BF" w:rsidRDefault="00CE6757">
            <w:pPr>
              <w:pStyle w:val="af0"/>
              <w:spacing w:line="360" w:lineRule="auto"/>
              <w:ind w:firstLineChars="0" w:firstLine="0"/>
            </w:pPr>
            <w:r>
              <w:rPr>
                <w:rFonts w:hint="eastAsia"/>
              </w:rPr>
              <w:t>4</w:t>
            </w:r>
            <w:r>
              <w:t>.7.2</w:t>
            </w:r>
            <w:r>
              <w:t>与大厅智能化设备对接</w:t>
            </w:r>
          </w:p>
          <w:p w:rsidR="007432BF" w:rsidRDefault="00CE6757">
            <w:pPr>
              <w:pStyle w:val="af0"/>
              <w:spacing w:line="360" w:lineRule="auto"/>
              <w:ind w:firstLineChars="0" w:firstLine="0"/>
            </w:pPr>
            <w:r>
              <w:rPr>
                <w:rFonts w:hint="eastAsia"/>
              </w:rPr>
              <w:t>需实现与市政务中心大厅现有智能化设备对接，并提供未来接入设备的统一接口。包括</w:t>
            </w:r>
            <w:proofErr w:type="gramStart"/>
            <w:r>
              <w:rPr>
                <w:rFonts w:hint="eastAsia"/>
              </w:rPr>
              <w:t>高拍仪</w:t>
            </w:r>
            <w:proofErr w:type="gramEnd"/>
            <w:r>
              <w:rPr>
                <w:rFonts w:hint="eastAsia"/>
              </w:rPr>
              <w:t>、身份证读卡器、智能排队叫号系统、窗口显示系统、评价管理系统、自主查询机等。</w:t>
            </w:r>
            <w:bookmarkStart w:id="22" w:name="_Toc482435443"/>
          </w:p>
          <w:p w:rsidR="007432BF" w:rsidRDefault="00CE6757">
            <w:pPr>
              <w:pStyle w:val="af0"/>
              <w:spacing w:line="360" w:lineRule="auto"/>
              <w:ind w:firstLineChars="0" w:firstLine="0"/>
            </w:pPr>
            <w:r>
              <w:rPr>
                <w:rFonts w:hint="eastAsia"/>
              </w:rPr>
              <w:t>4</w:t>
            </w:r>
            <w:r>
              <w:t>.7.3</w:t>
            </w:r>
            <w:r>
              <w:rPr>
                <w:rFonts w:hint="eastAsia"/>
              </w:rPr>
              <w:t>市级部门业务办理系统与网上</w:t>
            </w:r>
            <w:r>
              <w:t>政务</w:t>
            </w:r>
            <w:r>
              <w:rPr>
                <w:rFonts w:hint="eastAsia"/>
              </w:rPr>
              <w:t>服务平台</w:t>
            </w:r>
            <w:bookmarkEnd w:id="22"/>
            <w:r>
              <w:rPr>
                <w:rFonts w:hint="eastAsia"/>
              </w:rPr>
              <w:t>对接</w:t>
            </w:r>
          </w:p>
          <w:p w:rsidR="007432BF" w:rsidRDefault="00CE6757">
            <w:pPr>
              <w:pStyle w:val="20"/>
              <w:ind w:firstLineChars="0" w:firstLine="0"/>
              <w:rPr>
                <w:szCs w:val="20"/>
              </w:rPr>
            </w:pPr>
            <w:r>
              <w:rPr>
                <w:rFonts w:hint="eastAsia"/>
                <w:szCs w:val="20"/>
              </w:rPr>
              <w:t>按照政务服务的业务流程，政务服务管理平台负责受理和结果发放，部门业务办理系统负责内部业务审批。</w:t>
            </w:r>
          </w:p>
          <w:p w:rsidR="007432BF" w:rsidRDefault="00CE6757">
            <w:pPr>
              <w:spacing w:line="360" w:lineRule="auto"/>
            </w:pPr>
            <w:r>
              <w:rPr>
                <w:rFonts w:hint="eastAsia"/>
              </w:rPr>
              <w:t>政务服务管理平台受理申请后，按照对接数据标准，将办件申请及受理信息送至部门业务办理系统，部门业务办理系统把审批过程信息和审批结果信息返回给统一平台。同时，如果窗口人员在受理时需要部门业务办理系统辅助的，部门业务办理系统提供实时查询验证接口，由政务服务管理平台整合到统一受理功能中。</w:t>
            </w:r>
          </w:p>
          <w:p w:rsidR="007432BF" w:rsidRDefault="00CE6757">
            <w:pPr>
              <w:pStyle w:val="af0"/>
              <w:spacing w:line="360" w:lineRule="auto"/>
              <w:ind w:firstLineChars="0" w:firstLine="0"/>
            </w:pPr>
            <w:r>
              <w:rPr>
                <w:rFonts w:hint="eastAsia"/>
              </w:rPr>
              <w:t>4</w:t>
            </w:r>
            <w:r>
              <w:t>.7.4</w:t>
            </w:r>
            <w:r>
              <w:rPr>
                <w:rFonts w:hint="eastAsia"/>
              </w:rPr>
              <w:t>与其他系统对接</w:t>
            </w:r>
          </w:p>
          <w:p w:rsidR="007432BF" w:rsidRDefault="00CE6757">
            <w:pPr>
              <w:pStyle w:val="af0"/>
              <w:spacing w:line="360" w:lineRule="auto"/>
              <w:ind w:firstLineChars="0" w:firstLine="0"/>
            </w:pPr>
            <w:r>
              <w:rPr>
                <w:rFonts w:hint="eastAsia"/>
              </w:rPr>
              <w:t>与财政非税系统对接，实现自动费用收讫；与运营商短信网关对接，实现自动收发短信；与视频监控系统对接，实现电子监察对窗口的远程监控；与</w:t>
            </w:r>
            <w:r>
              <w:rPr>
                <w:rFonts w:hint="eastAsia"/>
              </w:rPr>
              <w:t>CA</w:t>
            </w:r>
            <w:r>
              <w:rPr>
                <w:rFonts w:hint="eastAsia"/>
              </w:rPr>
              <w:t>电子印章整合，对用户登录专</w:t>
            </w:r>
            <w:proofErr w:type="gramStart"/>
            <w:r>
              <w:rPr>
                <w:rFonts w:hint="eastAsia"/>
              </w:rPr>
              <w:t>属空间</w:t>
            </w:r>
            <w:proofErr w:type="gramEnd"/>
            <w:r>
              <w:rPr>
                <w:rFonts w:hint="eastAsia"/>
              </w:rPr>
              <w:t>提供更高的安全认证；与电子签章系统对接，保障网上申报资料的真实性。</w:t>
            </w:r>
          </w:p>
        </w:tc>
        <w:tc>
          <w:tcPr>
            <w:tcW w:w="426" w:type="dxa"/>
            <w:shd w:val="solid" w:color="FFFFFF" w:fill="auto"/>
            <w:tcMar>
              <w:top w:w="0" w:type="dxa"/>
              <w:left w:w="105" w:type="dxa"/>
              <w:bottom w:w="0" w:type="dxa"/>
              <w:right w:w="105" w:type="dxa"/>
            </w:tcMar>
            <w:vAlign w:val="center"/>
          </w:tcPr>
          <w:p w:rsidR="007432BF" w:rsidRDefault="007432BF">
            <w:pPr>
              <w:shd w:val="solid" w:color="FFFFFF" w:fill="auto"/>
              <w:autoSpaceDN w:val="0"/>
              <w:spacing w:line="360" w:lineRule="atLeast"/>
              <w:ind w:firstLine="480"/>
              <w:jc w:val="center"/>
              <w:rPr>
                <w:rFonts w:ascii="宋体" w:hAnsi="宋体"/>
                <w:color w:val="000000"/>
                <w:sz w:val="24"/>
                <w:shd w:val="clear" w:color="auto" w:fill="FFFFFF"/>
              </w:rPr>
            </w:pPr>
          </w:p>
        </w:tc>
        <w:tc>
          <w:tcPr>
            <w:tcW w:w="425" w:type="dxa"/>
            <w:shd w:val="solid" w:color="FFFFFF" w:fill="auto"/>
            <w:tcMar>
              <w:top w:w="0" w:type="dxa"/>
              <w:left w:w="105" w:type="dxa"/>
              <w:bottom w:w="0" w:type="dxa"/>
              <w:right w:w="105" w:type="dxa"/>
            </w:tcMar>
            <w:vAlign w:val="center"/>
          </w:tcPr>
          <w:p w:rsidR="007432BF" w:rsidRDefault="007432BF">
            <w:pPr>
              <w:shd w:val="solid" w:color="FFFFFF" w:fill="auto"/>
              <w:autoSpaceDN w:val="0"/>
              <w:spacing w:line="360" w:lineRule="atLeast"/>
              <w:ind w:firstLine="480"/>
              <w:jc w:val="center"/>
              <w:rPr>
                <w:rFonts w:ascii="宋体" w:hAnsi="宋体"/>
                <w:color w:val="000000"/>
                <w:sz w:val="24"/>
                <w:shd w:val="clear" w:color="auto" w:fill="FFFFFF"/>
              </w:rPr>
            </w:pPr>
          </w:p>
        </w:tc>
        <w:tc>
          <w:tcPr>
            <w:tcW w:w="709" w:type="dxa"/>
            <w:shd w:val="solid" w:color="FFFFFF" w:fill="auto"/>
            <w:tcMar>
              <w:top w:w="0" w:type="dxa"/>
              <w:left w:w="0" w:type="dxa"/>
              <w:bottom w:w="0" w:type="dxa"/>
              <w:right w:w="0" w:type="dxa"/>
            </w:tcMar>
            <w:vAlign w:val="center"/>
          </w:tcPr>
          <w:p w:rsidR="007432BF" w:rsidRDefault="00CE6757">
            <w:pPr>
              <w:shd w:val="solid" w:color="FFFFFF" w:fill="auto"/>
              <w:autoSpaceDN w:val="0"/>
              <w:spacing w:line="360" w:lineRule="atLeast"/>
              <w:jc w:val="center"/>
              <w:rPr>
                <w:rFonts w:ascii="仿宋" w:eastAsia="仿宋" w:hAnsi="仿宋"/>
                <w:color w:val="000000"/>
                <w:sz w:val="24"/>
                <w:shd w:val="clear" w:color="auto" w:fill="FFFFFF"/>
              </w:rPr>
            </w:pPr>
            <w:r>
              <w:rPr>
                <w:rFonts w:ascii="仿宋" w:eastAsia="仿宋" w:hAnsi="仿宋" w:hint="eastAsia"/>
                <w:color w:val="000000"/>
                <w:sz w:val="24"/>
                <w:shd w:val="clear" w:color="auto" w:fill="FFFFFF"/>
              </w:rPr>
              <w:t>是</w:t>
            </w:r>
          </w:p>
        </w:tc>
      </w:tr>
      <w:tr w:rsidR="007432BF">
        <w:trPr>
          <w:trHeight w:val="540"/>
          <w:jc w:val="center"/>
        </w:trPr>
        <w:tc>
          <w:tcPr>
            <w:tcW w:w="567" w:type="dxa"/>
            <w:shd w:val="solid" w:color="FFFFFF" w:fill="auto"/>
            <w:tcMar>
              <w:top w:w="0" w:type="dxa"/>
              <w:left w:w="105" w:type="dxa"/>
              <w:bottom w:w="0" w:type="dxa"/>
              <w:right w:w="105" w:type="dxa"/>
            </w:tcMar>
            <w:vAlign w:val="center"/>
          </w:tcPr>
          <w:p w:rsidR="007432BF" w:rsidRDefault="00CE6757">
            <w:pPr>
              <w:shd w:val="solid" w:color="FFFFFF" w:fill="auto"/>
              <w:autoSpaceDN w:val="0"/>
              <w:spacing w:line="360" w:lineRule="atLeast"/>
              <w:ind w:firstLine="200"/>
              <w:jc w:val="center"/>
              <w:rPr>
                <w:rFonts w:ascii="仿宋" w:eastAsia="仿宋" w:hAnsi="仿宋"/>
                <w:color w:val="000000"/>
                <w:sz w:val="24"/>
                <w:shd w:val="clear" w:color="auto" w:fill="FFFFFF"/>
              </w:rPr>
            </w:pPr>
            <w:r>
              <w:rPr>
                <w:rFonts w:ascii="仿宋" w:eastAsia="仿宋" w:hAnsi="仿宋"/>
                <w:color w:val="000000"/>
                <w:sz w:val="24"/>
                <w:shd w:val="clear" w:color="auto" w:fill="FFFFFF"/>
              </w:rPr>
              <w:lastRenderedPageBreak/>
              <w:t>5</w:t>
            </w:r>
          </w:p>
        </w:tc>
        <w:tc>
          <w:tcPr>
            <w:tcW w:w="709" w:type="dxa"/>
            <w:shd w:val="solid" w:color="FFFFFF" w:fill="auto"/>
            <w:tcMar>
              <w:top w:w="0" w:type="dxa"/>
              <w:left w:w="105" w:type="dxa"/>
              <w:bottom w:w="0" w:type="dxa"/>
              <w:right w:w="105" w:type="dxa"/>
            </w:tcMar>
            <w:vAlign w:val="center"/>
          </w:tcPr>
          <w:p w:rsidR="007432BF" w:rsidRDefault="00CE6757">
            <w:pPr>
              <w:shd w:val="solid" w:color="FFFFFF" w:fill="auto"/>
              <w:autoSpaceDN w:val="0"/>
              <w:spacing w:line="360" w:lineRule="atLeast"/>
            </w:pPr>
            <w:bookmarkStart w:id="23" w:name="_Toc509827172"/>
            <w:bookmarkStart w:id="24" w:name="_Toc480802047"/>
            <w:bookmarkStart w:id="25" w:name="_Toc480804588"/>
            <w:r>
              <w:rPr>
                <w:rFonts w:hint="eastAsia"/>
              </w:rPr>
              <w:t>实体智慧</w:t>
            </w:r>
            <w:r>
              <w:t>政务大厅</w:t>
            </w:r>
            <w:bookmarkEnd w:id="23"/>
            <w:bookmarkEnd w:id="24"/>
            <w:bookmarkEnd w:id="25"/>
          </w:p>
        </w:tc>
        <w:tc>
          <w:tcPr>
            <w:tcW w:w="6160" w:type="dxa"/>
            <w:shd w:val="solid" w:color="FFFFFF" w:fill="auto"/>
            <w:tcMar>
              <w:top w:w="0" w:type="dxa"/>
              <w:left w:w="105" w:type="dxa"/>
              <w:bottom w:w="0" w:type="dxa"/>
              <w:right w:w="105" w:type="dxa"/>
            </w:tcMar>
            <w:vAlign w:val="center"/>
          </w:tcPr>
          <w:p w:rsidR="007432BF" w:rsidRDefault="00CE6757">
            <w:pPr>
              <w:shd w:val="solid" w:color="FFFFFF" w:fill="auto"/>
              <w:autoSpaceDN w:val="0"/>
              <w:spacing w:line="360" w:lineRule="atLeast"/>
              <w:ind w:firstLine="37"/>
            </w:pPr>
            <w:r>
              <w:rPr>
                <w:rFonts w:hint="eastAsia"/>
              </w:rPr>
              <w:t xml:space="preserve">5 </w:t>
            </w:r>
            <w:r>
              <w:rPr>
                <w:rFonts w:hint="eastAsia"/>
              </w:rPr>
              <w:t>实体智慧政务大厅</w:t>
            </w:r>
          </w:p>
          <w:p w:rsidR="007432BF" w:rsidRDefault="00CE6757">
            <w:pPr>
              <w:shd w:val="solid" w:color="FFFFFF" w:fill="auto"/>
              <w:autoSpaceDN w:val="0"/>
              <w:spacing w:line="360" w:lineRule="atLeast"/>
            </w:pPr>
            <w:r>
              <w:rPr>
                <w:rFonts w:hint="eastAsia"/>
              </w:rPr>
              <w:t xml:space="preserve">5.1 </w:t>
            </w:r>
            <w:proofErr w:type="gramStart"/>
            <w:r>
              <w:rPr>
                <w:rFonts w:hint="eastAsia"/>
              </w:rPr>
              <w:t>高拍仪</w:t>
            </w:r>
            <w:proofErr w:type="gramEnd"/>
            <w:r>
              <w:rPr>
                <w:rFonts w:hint="eastAsia"/>
              </w:rPr>
              <w:t>/</w:t>
            </w:r>
            <w:r>
              <w:rPr>
                <w:rFonts w:hint="eastAsia"/>
              </w:rPr>
              <w:t>扫描仪集成</w:t>
            </w:r>
          </w:p>
          <w:p w:rsidR="007432BF" w:rsidRDefault="00CE6757">
            <w:pPr>
              <w:shd w:val="solid" w:color="FFFFFF" w:fill="auto"/>
              <w:autoSpaceDN w:val="0"/>
              <w:spacing w:line="360" w:lineRule="atLeast"/>
              <w:ind w:firstLine="480"/>
            </w:pPr>
            <w:r>
              <w:rPr>
                <w:rFonts w:hint="eastAsia"/>
              </w:rPr>
              <w:t>通过与</w:t>
            </w:r>
            <w:proofErr w:type="gramStart"/>
            <w:r>
              <w:rPr>
                <w:rFonts w:hint="eastAsia"/>
              </w:rPr>
              <w:t>高拍仪</w:t>
            </w:r>
            <w:proofErr w:type="gramEnd"/>
            <w:r>
              <w:rPr>
                <w:rFonts w:hint="eastAsia"/>
              </w:rPr>
              <w:t>/</w:t>
            </w:r>
            <w:r>
              <w:rPr>
                <w:rFonts w:hint="eastAsia"/>
              </w:rPr>
              <w:t>扫描仪集成，可将扫描材料压缩转换并自动上传到政务服务运行管理系统中，实现办件材料的电子化。支持</w:t>
            </w:r>
            <w:r>
              <w:rPr>
                <w:rFonts w:hint="eastAsia"/>
              </w:rPr>
              <w:t>A3/A4</w:t>
            </w:r>
            <w:r>
              <w:rPr>
                <w:rFonts w:hint="eastAsia"/>
              </w:rPr>
              <w:t>大小材料上传，具备图片矫正、编辑等电子材料优化功能。</w:t>
            </w:r>
          </w:p>
          <w:p w:rsidR="007432BF" w:rsidRDefault="00CE6757">
            <w:pPr>
              <w:shd w:val="solid" w:color="FFFFFF" w:fill="auto"/>
              <w:autoSpaceDN w:val="0"/>
              <w:spacing w:line="360" w:lineRule="atLeast"/>
              <w:ind w:firstLine="37"/>
            </w:pPr>
            <w:r>
              <w:rPr>
                <w:rFonts w:hint="eastAsia"/>
              </w:rPr>
              <w:t xml:space="preserve">5.2 </w:t>
            </w:r>
            <w:r>
              <w:rPr>
                <w:rFonts w:hint="eastAsia"/>
              </w:rPr>
              <w:t>身份证读卡器集成</w:t>
            </w:r>
          </w:p>
          <w:p w:rsidR="007432BF" w:rsidRDefault="00CE6757">
            <w:pPr>
              <w:shd w:val="solid" w:color="FFFFFF" w:fill="auto"/>
              <w:autoSpaceDN w:val="0"/>
              <w:spacing w:line="360" w:lineRule="atLeast"/>
              <w:ind w:firstLine="480"/>
            </w:pPr>
            <w:r>
              <w:rPr>
                <w:rFonts w:hint="eastAsia"/>
              </w:rPr>
              <w:t>集成身份证读卡器，实现刷卡办件申请、</w:t>
            </w:r>
            <w:proofErr w:type="gramStart"/>
            <w:r>
              <w:rPr>
                <w:rFonts w:hint="eastAsia"/>
              </w:rPr>
              <w:t>获取办</w:t>
            </w:r>
            <w:proofErr w:type="gramEnd"/>
            <w:r>
              <w:rPr>
                <w:rFonts w:hint="eastAsia"/>
              </w:rPr>
              <w:t>件数据、刷卡办件取证等功能，支持读取二代身份证照片信息功能，能够将</w:t>
            </w:r>
            <w:r>
              <w:rPr>
                <w:rFonts w:hint="eastAsia"/>
              </w:rPr>
              <w:lastRenderedPageBreak/>
              <w:t>二代身份证信息映射到申报表单上，减少工作人员的数据录入工作量，也保证申请人身份的有效性。</w:t>
            </w:r>
          </w:p>
          <w:p w:rsidR="007432BF" w:rsidRDefault="00CE6757">
            <w:pPr>
              <w:shd w:val="solid" w:color="FFFFFF" w:fill="auto"/>
              <w:autoSpaceDN w:val="0"/>
              <w:spacing w:line="360" w:lineRule="atLeast"/>
              <w:ind w:firstLine="37"/>
            </w:pPr>
            <w:r>
              <w:rPr>
                <w:rFonts w:hint="eastAsia"/>
              </w:rPr>
              <w:t xml:space="preserve">5.3 </w:t>
            </w:r>
            <w:proofErr w:type="gramStart"/>
            <w:r>
              <w:rPr>
                <w:rFonts w:hint="eastAsia"/>
              </w:rPr>
              <w:t>二维码扫描</w:t>
            </w:r>
            <w:proofErr w:type="gramEnd"/>
            <w:r>
              <w:rPr>
                <w:rFonts w:hint="eastAsia"/>
              </w:rPr>
              <w:t>系统</w:t>
            </w:r>
          </w:p>
          <w:p w:rsidR="007432BF" w:rsidRDefault="00CE6757">
            <w:pPr>
              <w:shd w:val="solid" w:color="FFFFFF" w:fill="auto"/>
              <w:autoSpaceDN w:val="0"/>
              <w:spacing w:line="360" w:lineRule="atLeast"/>
              <w:ind w:firstLine="480"/>
            </w:pPr>
            <w:r>
              <w:rPr>
                <w:rFonts w:hint="eastAsia"/>
              </w:rPr>
              <w:t>与扫描设备对接，通过扫面排队号票上的</w:t>
            </w:r>
            <w:proofErr w:type="gramStart"/>
            <w:r>
              <w:rPr>
                <w:rFonts w:hint="eastAsia"/>
              </w:rPr>
              <w:t>二维码可以</w:t>
            </w:r>
            <w:proofErr w:type="gramEnd"/>
            <w:r>
              <w:rPr>
                <w:rFonts w:hint="eastAsia"/>
              </w:rPr>
              <w:t>直接获取申请人基本信息、事项基本信息，并将信息直接写入表单，减少窗口人员手工录入的工作量，减少在手工录入过程中出错几率。</w:t>
            </w:r>
          </w:p>
          <w:p w:rsidR="007432BF" w:rsidRDefault="00CE6757">
            <w:pPr>
              <w:shd w:val="solid" w:color="FFFFFF" w:fill="auto"/>
              <w:autoSpaceDN w:val="0"/>
              <w:spacing w:line="360" w:lineRule="atLeast"/>
              <w:ind w:firstLine="37"/>
            </w:pPr>
            <w:r>
              <w:rPr>
                <w:rFonts w:hint="eastAsia"/>
              </w:rPr>
              <w:t xml:space="preserve">5.4 </w:t>
            </w:r>
            <w:r>
              <w:rPr>
                <w:rFonts w:hint="eastAsia"/>
              </w:rPr>
              <w:t>智能叫号系统、设备对接</w:t>
            </w:r>
          </w:p>
          <w:p w:rsidR="007432BF" w:rsidRDefault="00CE6757">
            <w:pPr>
              <w:shd w:val="solid" w:color="FFFFFF" w:fill="auto"/>
              <w:autoSpaceDN w:val="0"/>
              <w:spacing w:line="360" w:lineRule="atLeast"/>
              <w:ind w:firstLine="480"/>
            </w:pPr>
            <w:r>
              <w:rPr>
                <w:rFonts w:hint="eastAsia"/>
              </w:rPr>
              <w:t>对接现有排队叫号设备，智能叫号系统需预留统一数据接口，用于对接各级大厅叫号系统和手机</w:t>
            </w:r>
            <w:r>
              <w:rPr>
                <w:rFonts w:hint="eastAsia"/>
              </w:rPr>
              <w:t>A</w:t>
            </w:r>
            <w:r>
              <w:t>PP</w:t>
            </w:r>
            <w:r>
              <w:rPr>
                <w:rFonts w:hint="eastAsia"/>
              </w:rPr>
              <w:t>、</w:t>
            </w:r>
            <w:proofErr w:type="gramStart"/>
            <w:r>
              <w:rPr>
                <w:rFonts w:hint="eastAsia"/>
              </w:rPr>
              <w:t>微信预约</w:t>
            </w:r>
            <w:proofErr w:type="gramEnd"/>
            <w:r>
              <w:rPr>
                <w:rFonts w:hint="eastAsia"/>
              </w:rPr>
              <w:t>排队系统、窗口多媒体互动系统。包括主程序、取号程序、呼叫器程序、音响系统、数据导出程序。</w:t>
            </w:r>
          </w:p>
          <w:p w:rsidR="007432BF" w:rsidRDefault="00CE6757">
            <w:pPr>
              <w:shd w:val="solid" w:color="FFFFFF" w:fill="auto"/>
              <w:autoSpaceDN w:val="0"/>
              <w:spacing w:line="360" w:lineRule="atLeast"/>
            </w:pPr>
            <w:bookmarkStart w:id="26" w:name="_Toc481760639"/>
            <w:bookmarkStart w:id="27" w:name="_Toc482170505"/>
            <w:r>
              <w:t xml:space="preserve">5.5 </w:t>
            </w:r>
            <w:r>
              <w:rPr>
                <w:rFonts w:hint="eastAsia"/>
              </w:rPr>
              <w:t>虚拟工位</w:t>
            </w:r>
            <w:bookmarkEnd w:id="26"/>
            <w:bookmarkEnd w:id="27"/>
          </w:p>
          <w:p w:rsidR="007432BF" w:rsidRDefault="00CE6757">
            <w:pPr>
              <w:shd w:val="solid" w:color="FFFFFF" w:fill="auto"/>
              <w:autoSpaceDN w:val="0"/>
              <w:spacing w:line="360" w:lineRule="atLeast"/>
              <w:ind w:firstLine="480"/>
            </w:pPr>
            <w:r>
              <w:rPr>
                <w:rFonts w:hint="eastAsia"/>
              </w:rPr>
              <w:t>通过与排队叫号系统的对接，实时动态监管中心各大厅所有窗口状态信息，状态包括未登录、空闲、正在办理、暂停办理。</w:t>
            </w:r>
          </w:p>
          <w:p w:rsidR="007432BF" w:rsidRDefault="00CE6757">
            <w:pPr>
              <w:shd w:val="solid" w:color="FFFFFF" w:fill="auto"/>
              <w:autoSpaceDN w:val="0"/>
              <w:spacing w:line="360" w:lineRule="atLeast"/>
              <w:ind w:firstLine="37"/>
            </w:pPr>
            <w:r>
              <w:rPr>
                <w:rFonts w:hint="eastAsia"/>
              </w:rPr>
              <w:t>5.</w:t>
            </w:r>
            <w:r>
              <w:t>6</w:t>
            </w:r>
            <w:r>
              <w:rPr>
                <w:rFonts w:hint="eastAsia"/>
              </w:rPr>
              <w:t xml:space="preserve"> </w:t>
            </w:r>
            <w:r>
              <w:rPr>
                <w:rFonts w:hint="eastAsia"/>
              </w:rPr>
              <w:t>自助查询系统</w:t>
            </w:r>
          </w:p>
          <w:p w:rsidR="007432BF" w:rsidRDefault="00CE6757">
            <w:pPr>
              <w:shd w:val="solid" w:color="FFFFFF" w:fill="auto"/>
              <w:autoSpaceDN w:val="0"/>
              <w:spacing w:line="360" w:lineRule="atLeast"/>
              <w:ind w:firstLine="480"/>
            </w:pPr>
            <w:r>
              <w:rPr>
                <w:rFonts w:hint="eastAsia"/>
              </w:rPr>
              <w:t>群众可以通过自助终端设备查询中心简介、中心布局、办事指南、办事预约、进度查询、便民信息。</w:t>
            </w:r>
          </w:p>
          <w:p w:rsidR="007432BF" w:rsidRDefault="00CE6757">
            <w:pPr>
              <w:shd w:val="solid" w:color="FFFFFF" w:fill="auto"/>
              <w:autoSpaceDN w:val="0"/>
              <w:spacing w:line="360" w:lineRule="atLeast"/>
              <w:ind w:firstLine="37"/>
            </w:pPr>
            <w:r>
              <w:rPr>
                <w:rFonts w:hint="eastAsia"/>
              </w:rPr>
              <w:t>5.</w:t>
            </w:r>
            <w:r>
              <w:t>7</w:t>
            </w:r>
            <w:r>
              <w:rPr>
                <w:rFonts w:hint="eastAsia"/>
              </w:rPr>
              <w:t xml:space="preserve"> </w:t>
            </w:r>
            <w:r>
              <w:rPr>
                <w:rFonts w:hint="eastAsia"/>
              </w:rPr>
              <w:t>窗口多媒体互动系统</w:t>
            </w:r>
          </w:p>
          <w:p w:rsidR="007432BF" w:rsidRDefault="00CE6757">
            <w:pPr>
              <w:shd w:val="solid" w:color="FFFFFF" w:fill="auto"/>
              <w:autoSpaceDN w:val="0"/>
              <w:spacing w:line="360" w:lineRule="atLeast"/>
              <w:ind w:firstLine="480"/>
            </w:pPr>
            <w:r>
              <w:rPr>
                <w:rFonts w:hint="eastAsia"/>
              </w:rPr>
              <w:t>包括办事指南查看及上网浏览、办事过程中的双屏互动及办事确认、办事完成后对本次办事的满意度评价。</w:t>
            </w:r>
          </w:p>
        </w:tc>
        <w:tc>
          <w:tcPr>
            <w:tcW w:w="426" w:type="dxa"/>
            <w:shd w:val="solid" w:color="FFFFFF" w:fill="auto"/>
            <w:tcMar>
              <w:top w:w="0" w:type="dxa"/>
              <w:left w:w="105" w:type="dxa"/>
              <w:bottom w:w="0" w:type="dxa"/>
              <w:right w:w="105" w:type="dxa"/>
            </w:tcMar>
            <w:vAlign w:val="center"/>
          </w:tcPr>
          <w:p w:rsidR="007432BF" w:rsidRDefault="007432BF">
            <w:pPr>
              <w:shd w:val="solid" w:color="FFFFFF" w:fill="auto"/>
              <w:autoSpaceDN w:val="0"/>
              <w:spacing w:line="360" w:lineRule="atLeast"/>
              <w:ind w:firstLine="480"/>
              <w:jc w:val="center"/>
              <w:rPr>
                <w:rFonts w:ascii="宋体" w:hAnsi="宋体"/>
                <w:color w:val="000000"/>
                <w:sz w:val="24"/>
                <w:shd w:val="clear" w:color="auto" w:fill="FFFFFF"/>
              </w:rPr>
            </w:pPr>
          </w:p>
        </w:tc>
        <w:tc>
          <w:tcPr>
            <w:tcW w:w="425" w:type="dxa"/>
            <w:shd w:val="solid" w:color="FFFFFF" w:fill="auto"/>
            <w:tcMar>
              <w:top w:w="0" w:type="dxa"/>
              <w:left w:w="105" w:type="dxa"/>
              <w:bottom w:w="0" w:type="dxa"/>
              <w:right w:w="105" w:type="dxa"/>
            </w:tcMar>
            <w:vAlign w:val="center"/>
          </w:tcPr>
          <w:p w:rsidR="007432BF" w:rsidRDefault="007432BF">
            <w:pPr>
              <w:shd w:val="solid" w:color="FFFFFF" w:fill="auto"/>
              <w:autoSpaceDN w:val="0"/>
              <w:spacing w:line="360" w:lineRule="atLeast"/>
              <w:ind w:firstLine="480"/>
              <w:jc w:val="center"/>
              <w:rPr>
                <w:rFonts w:ascii="宋体" w:hAnsi="宋体"/>
                <w:color w:val="000000"/>
                <w:sz w:val="24"/>
                <w:shd w:val="clear" w:color="auto" w:fill="FFFFFF"/>
              </w:rPr>
            </w:pPr>
          </w:p>
        </w:tc>
        <w:tc>
          <w:tcPr>
            <w:tcW w:w="709" w:type="dxa"/>
            <w:shd w:val="solid" w:color="FFFFFF" w:fill="auto"/>
            <w:tcMar>
              <w:top w:w="0" w:type="dxa"/>
              <w:left w:w="0" w:type="dxa"/>
              <w:bottom w:w="0" w:type="dxa"/>
              <w:right w:w="0" w:type="dxa"/>
            </w:tcMar>
            <w:vAlign w:val="center"/>
          </w:tcPr>
          <w:p w:rsidR="007432BF" w:rsidRDefault="00CE6757">
            <w:pPr>
              <w:shd w:val="solid" w:color="FFFFFF" w:fill="auto"/>
              <w:autoSpaceDN w:val="0"/>
              <w:spacing w:line="360" w:lineRule="atLeast"/>
              <w:jc w:val="center"/>
              <w:rPr>
                <w:rFonts w:ascii="仿宋" w:eastAsia="仿宋" w:hAnsi="仿宋"/>
                <w:color w:val="000000"/>
                <w:sz w:val="24"/>
                <w:shd w:val="clear" w:color="auto" w:fill="FFFFFF"/>
              </w:rPr>
            </w:pPr>
            <w:r>
              <w:rPr>
                <w:rFonts w:ascii="仿宋" w:eastAsia="仿宋" w:hAnsi="仿宋" w:hint="eastAsia"/>
                <w:color w:val="000000"/>
                <w:sz w:val="24"/>
                <w:shd w:val="clear" w:color="auto" w:fill="FFFFFF"/>
              </w:rPr>
              <w:t>是</w:t>
            </w:r>
          </w:p>
        </w:tc>
      </w:tr>
      <w:tr w:rsidR="007432BF">
        <w:trPr>
          <w:trHeight w:val="540"/>
          <w:jc w:val="center"/>
        </w:trPr>
        <w:tc>
          <w:tcPr>
            <w:tcW w:w="567" w:type="dxa"/>
            <w:shd w:val="solid" w:color="FFFFFF" w:fill="auto"/>
            <w:tcMar>
              <w:top w:w="0" w:type="dxa"/>
              <w:left w:w="105" w:type="dxa"/>
              <w:bottom w:w="0" w:type="dxa"/>
              <w:right w:w="105" w:type="dxa"/>
            </w:tcMar>
            <w:vAlign w:val="center"/>
          </w:tcPr>
          <w:p w:rsidR="007432BF" w:rsidRDefault="00CE6757">
            <w:pPr>
              <w:shd w:val="solid" w:color="FFFFFF" w:fill="auto"/>
              <w:autoSpaceDN w:val="0"/>
              <w:spacing w:line="360" w:lineRule="atLeast"/>
              <w:ind w:firstLine="200"/>
              <w:jc w:val="center"/>
              <w:rPr>
                <w:rFonts w:ascii="仿宋" w:eastAsia="仿宋" w:hAnsi="仿宋"/>
                <w:color w:val="000000"/>
                <w:sz w:val="24"/>
                <w:shd w:val="clear" w:color="auto" w:fill="FFFFFF"/>
              </w:rPr>
            </w:pPr>
            <w:r>
              <w:rPr>
                <w:rFonts w:ascii="仿宋" w:eastAsia="仿宋" w:hAnsi="仿宋"/>
                <w:color w:val="000000"/>
                <w:sz w:val="24"/>
                <w:shd w:val="clear" w:color="auto" w:fill="FFFFFF"/>
              </w:rPr>
              <w:lastRenderedPageBreak/>
              <w:t>6</w:t>
            </w:r>
          </w:p>
        </w:tc>
        <w:tc>
          <w:tcPr>
            <w:tcW w:w="709" w:type="dxa"/>
            <w:shd w:val="solid" w:color="FFFFFF" w:fill="auto"/>
            <w:tcMar>
              <w:top w:w="0" w:type="dxa"/>
              <w:left w:w="105" w:type="dxa"/>
              <w:bottom w:w="0" w:type="dxa"/>
              <w:right w:w="105" w:type="dxa"/>
            </w:tcMar>
            <w:vAlign w:val="center"/>
          </w:tcPr>
          <w:p w:rsidR="007432BF" w:rsidRDefault="00CE6757">
            <w:pPr>
              <w:shd w:val="solid" w:color="FFFFFF" w:fill="auto"/>
              <w:autoSpaceDN w:val="0"/>
              <w:spacing w:line="360" w:lineRule="atLeast"/>
            </w:pPr>
            <w:r>
              <w:rPr>
                <w:rFonts w:hint="eastAsia"/>
              </w:rPr>
              <w:t>政务数据分析展示系统</w:t>
            </w:r>
          </w:p>
        </w:tc>
        <w:tc>
          <w:tcPr>
            <w:tcW w:w="6160" w:type="dxa"/>
            <w:shd w:val="solid" w:color="FFFFFF" w:fill="auto"/>
            <w:tcMar>
              <w:top w:w="0" w:type="dxa"/>
              <w:left w:w="105" w:type="dxa"/>
              <w:bottom w:w="0" w:type="dxa"/>
              <w:right w:w="105" w:type="dxa"/>
            </w:tcMar>
            <w:vAlign w:val="center"/>
          </w:tcPr>
          <w:p w:rsidR="007432BF" w:rsidRDefault="00CE6757">
            <w:pPr>
              <w:shd w:val="solid" w:color="FFFFFF" w:fill="auto"/>
              <w:autoSpaceDN w:val="0"/>
              <w:spacing w:line="360" w:lineRule="atLeast"/>
              <w:ind w:firstLine="37"/>
            </w:pPr>
            <w:r>
              <w:rPr>
                <w:rFonts w:hint="eastAsia"/>
              </w:rPr>
              <w:t xml:space="preserve">6 </w:t>
            </w:r>
            <w:r>
              <w:rPr>
                <w:rFonts w:hint="eastAsia"/>
              </w:rPr>
              <w:t>政务数据分析展示系统建设</w:t>
            </w:r>
          </w:p>
          <w:p w:rsidR="007432BF" w:rsidRDefault="00CE6757">
            <w:pPr>
              <w:shd w:val="solid" w:color="FFFFFF" w:fill="auto"/>
              <w:autoSpaceDN w:val="0"/>
              <w:spacing w:line="360" w:lineRule="atLeast"/>
              <w:ind w:firstLine="37"/>
            </w:pPr>
            <w:r>
              <w:rPr>
                <w:rFonts w:hint="eastAsia"/>
              </w:rPr>
              <w:t xml:space="preserve">6.1 </w:t>
            </w:r>
            <w:r>
              <w:rPr>
                <w:rFonts w:hint="eastAsia"/>
              </w:rPr>
              <w:t>政务服务业务统计</w:t>
            </w:r>
          </w:p>
          <w:p w:rsidR="007432BF" w:rsidRDefault="00CE6757">
            <w:pPr>
              <w:shd w:val="solid" w:color="FFFFFF" w:fill="auto"/>
              <w:autoSpaceDN w:val="0"/>
              <w:spacing w:line="360" w:lineRule="atLeast"/>
              <w:ind w:firstLine="480"/>
            </w:pPr>
            <w:r>
              <w:rPr>
                <w:rFonts w:hint="eastAsia"/>
              </w:rPr>
              <w:t>对政务服务事项的申报、受理、反馈情况等全流程信息进行统计分析，为领导决策分析提供强力的数据支撑。主要包括关键指标统计、区域办件统计、部门办件统计、事项办</w:t>
            </w:r>
            <w:proofErr w:type="gramStart"/>
            <w:r>
              <w:rPr>
                <w:rFonts w:hint="eastAsia"/>
              </w:rPr>
              <w:t>件统计</w:t>
            </w:r>
            <w:proofErr w:type="gramEnd"/>
            <w:r>
              <w:rPr>
                <w:rFonts w:hint="eastAsia"/>
              </w:rPr>
              <w:t>等。</w:t>
            </w:r>
          </w:p>
          <w:p w:rsidR="007432BF" w:rsidRDefault="00CE6757">
            <w:pPr>
              <w:shd w:val="solid" w:color="FFFFFF" w:fill="auto"/>
              <w:autoSpaceDN w:val="0"/>
              <w:spacing w:line="360" w:lineRule="atLeast"/>
              <w:ind w:firstLine="37"/>
            </w:pPr>
            <w:r>
              <w:rPr>
                <w:rFonts w:hint="eastAsia"/>
              </w:rPr>
              <w:t xml:space="preserve">6.2 </w:t>
            </w:r>
            <w:r>
              <w:rPr>
                <w:rFonts w:hint="eastAsia"/>
              </w:rPr>
              <w:t>政务服务数据分析展示</w:t>
            </w:r>
          </w:p>
          <w:p w:rsidR="007432BF" w:rsidRDefault="00CE6757">
            <w:pPr>
              <w:shd w:val="solid" w:color="FFFFFF" w:fill="auto"/>
              <w:autoSpaceDN w:val="0"/>
              <w:spacing w:line="360" w:lineRule="atLeast"/>
              <w:ind w:firstLine="480"/>
            </w:pPr>
            <w:r>
              <w:rPr>
                <w:rFonts w:hint="eastAsia"/>
              </w:rPr>
              <w:t>建设政务服务数据分析展示系统，针对网上政务服务平台产生的数据进行融合分析应用，从宏观上对政务服务技术和业务体系建设及应用成效进行流程可视化展示，展示方式不低于</w:t>
            </w:r>
            <w:r>
              <w:t>3</w:t>
            </w:r>
            <w:r>
              <w:rPr>
                <w:rFonts w:hint="eastAsia"/>
              </w:rPr>
              <w:t>种。对服务提供和应用情况、数据交换共享建设体系和应用情况、基础资源库建设情况等层面进行展示。需与成绩单系统关联应用。</w:t>
            </w:r>
          </w:p>
          <w:p w:rsidR="007432BF" w:rsidRDefault="00CE6757">
            <w:pPr>
              <w:shd w:val="solid" w:color="FFFFFF" w:fill="auto"/>
              <w:autoSpaceDN w:val="0"/>
              <w:spacing w:line="360" w:lineRule="atLeast"/>
              <w:ind w:firstLine="480"/>
            </w:pPr>
            <w:r>
              <w:rPr>
                <w:rFonts w:hint="eastAsia"/>
              </w:rPr>
              <w:t>政务服务数据分析展示系统统一建设，市、县（市）区分级使用</w:t>
            </w:r>
            <w:r>
              <w:rPr>
                <w:rFonts w:hint="eastAsia"/>
              </w:rPr>
              <w:t>,</w:t>
            </w:r>
            <w:r>
              <w:rPr>
                <w:rFonts w:hint="eastAsia"/>
              </w:rPr>
              <w:t>市级可对县（市）区的政务服务数据进行监测和分析。</w:t>
            </w:r>
          </w:p>
          <w:p w:rsidR="007432BF" w:rsidRDefault="00CE6757">
            <w:pPr>
              <w:shd w:val="solid" w:color="FFFFFF" w:fill="auto"/>
              <w:autoSpaceDN w:val="0"/>
              <w:spacing w:line="360" w:lineRule="atLeast"/>
            </w:pPr>
            <w:r>
              <w:rPr>
                <w:rFonts w:hint="eastAsia"/>
              </w:rPr>
              <w:t xml:space="preserve">6.3 </w:t>
            </w:r>
            <w:r>
              <w:rPr>
                <w:rFonts w:hint="eastAsia"/>
              </w:rPr>
              <w:t>大厅综合管理系统</w:t>
            </w:r>
          </w:p>
          <w:p w:rsidR="007432BF" w:rsidRDefault="00CE6757">
            <w:pPr>
              <w:shd w:val="solid" w:color="FFFFFF" w:fill="auto"/>
              <w:autoSpaceDN w:val="0"/>
              <w:spacing w:line="360" w:lineRule="atLeast"/>
              <w:ind w:firstLine="480"/>
            </w:pPr>
            <w:r>
              <w:rPr>
                <w:rFonts w:hint="eastAsia"/>
              </w:rPr>
              <w:t>以提高大厅整体效能为主线，建设大厅综合管理系统，及时</w:t>
            </w:r>
            <w:r>
              <w:rPr>
                <w:rFonts w:hint="eastAsia"/>
              </w:rPr>
              <w:lastRenderedPageBreak/>
              <w:t>发现和纠正大厅服务中存在的问题，实现政府管理和服务从传统模式向网络化模式，从分散、被动、粗放向协同、主动和精细转变。</w:t>
            </w:r>
          </w:p>
          <w:p w:rsidR="007432BF" w:rsidRDefault="00CE6757">
            <w:pPr>
              <w:shd w:val="solid" w:color="FFFFFF" w:fill="auto"/>
              <w:autoSpaceDN w:val="0"/>
              <w:spacing w:line="360" w:lineRule="atLeast"/>
              <w:ind w:firstLine="480"/>
            </w:pPr>
            <w:r>
              <w:rPr>
                <w:rFonts w:hint="eastAsia"/>
              </w:rPr>
              <w:t>主要包括行政管理、服务窗口管理、智能终端管理、光荣榜管理和终端设备监控功能模块。</w:t>
            </w:r>
          </w:p>
        </w:tc>
        <w:tc>
          <w:tcPr>
            <w:tcW w:w="426" w:type="dxa"/>
            <w:shd w:val="solid" w:color="FFFFFF" w:fill="auto"/>
            <w:tcMar>
              <w:top w:w="0" w:type="dxa"/>
              <w:left w:w="105" w:type="dxa"/>
              <w:bottom w:w="0" w:type="dxa"/>
              <w:right w:w="105" w:type="dxa"/>
            </w:tcMar>
            <w:vAlign w:val="center"/>
          </w:tcPr>
          <w:p w:rsidR="007432BF" w:rsidRDefault="007432BF">
            <w:pPr>
              <w:shd w:val="solid" w:color="FFFFFF" w:fill="auto"/>
              <w:autoSpaceDN w:val="0"/>
              <w:spacing w:line="360" w:lineRule="atLeast"/>
              <w:ind w:firstLine="480"/>
              <w:jc w:val="center"/>
              <w:rPr>
                <w:rFonts w:ascii="宋体" w:hAnsi="宋体"/>
                <w:color w:val="000000"/>
                <w:sz w:val="24"/>
                <w:shd w:val="clear" w:color="auto" w:fill="FFFFFF"/>
              </w:rPr>
            </w:pPr>
          </w:p>
        </w:tc>
        <w:tc>
          <w:tcPr>
            <w:tcW w:w="425" w:type="dxa"/>
            <w:shd w:val="solid" w:color="FFFFFF" w:fill="auto"/>
            <w:tcMar>
              <w:top w:w="0" w:type="dxa"/>
              <w:left w:w="105" w:type="dxa"/>
              <w:bottom w:w="0" w:type="dxa"/>
              <w:right w:w="105" w:type="dxa"/>
            </w:tcMar>
            <w:vAlign w:val="center"/>
          </w:tcPr>
          <w:p w:rsidR="007432BF" w:rsidRDefault="007432BF">
            <w:pPr>
              <w:shd w:val="solid" w:color="FFFFFF" w:fill="auto"/>
              <w:autoSpaceDN w:val="0"/>
              <w:spacing w:line="360" w:lineRule="atLeast"/>
              <w:ind w:firstLine="480"/>
              <w:jc w:val="center"/>
              <w:rPr>
                <w:rFonts w:ascii="宋体" w:hAnsi="宋体"/>
                <w:color w:val="000000"/>
                <w:sz w:val="24"/>
                <w:shd w:val="clear" w:color="auto" w:fill="FFFFFF"/>
              </w:rPr>
            </w:pPr>
          </w:p>
        </w:tc>
        <w:tc>
          <w:tcPr>
            <w:tcW w:w="709" w:type="dxa"/>
            <w:shd w:val="solid" w:color="FFFFFF" w:fill="auto"/>
            <w:tcMar>
              <w:top w:w="0" w:type="dxa"/>
              <w:left w:w="0" w:type="dxa"/>
              <w:bottom w:w="0" w:type="dxa"/>
              <w:right w:w="0" w:type="dxa"/>
            </w:tcMar>
            <w:vAlign w:val="center"/>
          </w:tcPr>
          <w:p w:rsidR="007432BF" w:rsidRDefault="00CE6757">
            <w:pPr>
              <w:shd w:val="solid" w:color="FFFFFF" w:fill="auto"/>
              <w:autoSpaceDN w:val="0"/>
              <w:spacing w:line="360" w:lineRule="atLeast"/>
              <w:jc w:val="center"/>
              <w:rPr>
                <w:rFonts w:ascii="仿宋" w:eastAsia="仿宋" w:hAnsi="仿宋"/>
                <w:color w:val="000000"/>
                <w:sz w:val="24"/>
                <w:shd w:val="clear" w:color="auto" w:fill="FFFFFF"/>
              </w:rPr>
            </w:pPr>
            <w:r>
              <w:rPr>
                <w:rFonts w:ascii="仿宋" w:eastAsia="仿宋" w:hAnsi="仿宋" w:hint="eastAsia"/>
                <w:color w:val="000000"/>
                <w:sz w:val="24"/>
                <w:shd w:val="clear" w:color="auto" w:fill="FFFFFF"/>
              </w:rPr>
              <w:t>是</w:t>
            </w:r>
          </w:p>
        </w:tc>
      </w:tr>
      <w:tr w:rsidR="007432BF">
        <w:trPr>
          <w:trHeight w:val="1124"/>
          <w:jc w:val="center"/>
        </w:trPr>
        <w:tc>
          <w:tcPr>
            <w:tcW w:w="567" w:type="dxa"/>
            <w:shd w:val="solid" w:color="FFFFFF" w:fill="auto"/>
            <w:tcMar>
              <w:top w:w="0" w:type="dxa"/>
              <w:left w:w="105" w:type="dxa"/>
              <w:bottom w:w="0" w:type="dxa"/>
              <w:right w:w="105" w:type="dxa"/>
            </w:tcMar>
            <w:vAlign w:val="center"/>
          </w:tcPr>
          <w:p w:rsidR="007432BF" w:rsidRDefault="00CE6757">
            <w:pPr>
              <w:shd w:val="solid" w:color="FFFFFF" w:fill="auto"/>
              <w:autoSpaceDN w:val="0"/>
              <w:spacing w:line="360" w:lineRule="atLeast"/>
              <w:ind w:firstLine="200"/>
              <w:jc w:val="center"/>
              <w:rPr>
                <w:rFonts w:ascii="仿宋" w:eastAsia="仿宋" w:hAnsi="仿宋"/>
                <w:color w:val="000000"/>
                <w:sz w:val="24"/>
                <w:shd w:val="clear" w:color="auto" w:fill="FFFFFF"/>
              </w:rPr>
            </w:pPr>
            <w:r>
              <w:rPr>
                <w:rFonts w:ascii="仿宋" w:eastAsia="仿宋" w:hAnsi="仿宋" w:hint="eastAsia"/>
                <w:color w:val="000000"/>
                <w:sz w:val="24"/>
                <w:shd w:val="clear" w:color="auto" w:fill="FFFFFF"/>
              </w:rPr>
              <w:lastRenderedPageBreak/>
              <w:t>7</w:t>
            </w:r>
          </w:p>
        </w:tc>
        <w:tc>
          <w:tcPr>
            <w:tcW w:w="709" w:type="dxa"/>
            <w:shd w:val="solid" w:color="FFFFFF" w:fill="auto"/>
            <w:tcMar>
              <w:top w:w="0" w:type="dxa"/>
              <w:left w:w="105" w:type="dxa"/>
              <w:bottom w:w="0" w:type="dxa"/>
              <w:right w:w="105" w:type="dxa"/>
            </w:tcMar>
            <w:vAlign w:val="center"/>
          </w:tcPr>
          <w:p w:rsidR="007432BF" w:rsidRDefault="00CE6757">
            <w:pPr>
              <w:shd w:val="solid" w:color="FFFFFF" w:fill="auto"/>
              <w:autoSpaceDN w:val="0"/>
              <w:spacing w:line="360" w:lineRule="atLeast"/>
            </w:pPr>
            <w:r>
              <w:rPr>
                <w:rFonts w:hint="eastAsia"/>
              </w:rPr>
              <w:t>应用支撑平台</w:t>
            </w:r>
          </w:p>
        </w:tc>
        <w:tc>
          <w:tcPr>
            <w:tcW w:w="6160" w:type="dxa"/>
            <w:shd w:val="solid" w:color="FFFFFF" w:fill="auto"/>
            <w:tcMar>
              <w:top w:w="0" w:type="dxa"/>
              <w:left w:w="105" w:type="dxa"/>
              <w:bottom w:w="0" w:type="dxa"/>
              <w:right w:w="105" w:type="dxa"/>
            </w:tcMar>
            <w:vAlign w:val="center"/>
          </w:tcPr>
          <w:p w:rsidR="007432BF" w:rsidRDefault="00CE6757">
            <w:pPr>
              <w:shd w:val="solid" w:color="FFFFFF" w:fill="auto"/>
              <w:autoSpaceDN w:val="0"/>
              <w:spacing w:line="360" w:lineRule="atLeast"/>
              <w:ind w:firstLine="37"/>
            </w:pPr>
            <w:r>
              <w:rPr>
                <w:rFonts w:hint="eastAsia"/>
              </w:rPr>
              <w:t xml:space="preserve">7 </w:t>
            </w:r>
            <w:r>
              <w:rPr>
                <w:rFonts w:hint="eastAsia"/>
              </w:rPr>
              <w:t>应用支撑平台建设</w:t>
            </w:r>
          </w:p>
          <w:p w:rsidR="007432BF" w:rsidRDefault="00CE6757">
            <w:pPr>
              <w:shd w:val="solid" w:color="FFFFFF" w:fill="auto"/>
              <w:autoSpaceDN w:val="0"/>
              <w:spacing w:line="360" w:lineRule="atLeast"/>
              <w:ind w:firstLine="480"/>
            </w:pPr>
            <w:r>
              <w:rPr>
                <w:rFonts w:hint="eastAsia"/>
              </w:rPr>
              <w:t>应用支撑平台作为政务服务网的基础支撑，提供平台的基础管理功能和基础服务组件，为各类业务系统等提供技术支撑，为新应用的创建提供基础服务组件。</w:t>
            </w:r>
          </w:p>
          <w:p w:rsidR="007432BF" w:rsidRDefault="00CE6757">
            <w:pPr>
              <w:shd w:val="solid" w:color="FFFFFF" w:fill="auto"/>
              <w:autoSpaceDN w:val="0"/>
              <w:spacing w:line="360" w:lineRule="atLeast"/>
              <w:ind w:firstLine="37"/>
            </w:pPr>
            <w:r>
              <w:rPr>
                <w:rFonts w:hint="eastAsia"/>
              </w:rPr>
              <w:t xml:space="preserve">7.1 </w:t>
            </w:r>
            <w:r>
              <w:rPr>
                <w:rFonts w:hint="eastAsia"/>
              </w:rPr>
              <w:t>基础平台管理</w:t>
            </w:r>
          </w:p>
          <w:p w:rsidR="007432BF" w:rsidRDefault="00CE6757">
            <w:pPr>
              <w:shd w:val="solid" w:color="FFFFFF" w:fill="auto"/>
              <w:autoSpaceDN w:val="0"/>
              <w:spacing w:line="360" w:lineRule="atLeast"/>
              <w:ind w:firstLine="480"/>
            </w:pPr>
            <w:r>
              <w:rPr>
                <w:rFonts w:hint="eastAsia"/>
              </w:rPr>
              <w:t>是管理用户信息，分配用户应用角色，根据角色的权限实现对应用的访问。通过添加应用系统信息，给应用系统信息分配角色，给应用角色分配权限。工作人员可以直接在用户中心里管理用户、应用，管理用户的权限，极大的提高了工作的效率。包括：平台资源管理、组织机构、用户管理、权限管理、身份认证、应用管理和参数设置。</w:t>
            </w:r>
          </w:p>
          <w:p w:rsidR="007432BF" w:rsidRDefault="00CE6757">
            <w:pPr>
              <w:shd w:val="solid" w:color="FFFFFF" w:fill="auto"/>
              <w:autoSpaceDN w:val="0"/>
              <w:spacing w:line="360" w:lineRule="atLeast"/>
              <w:ind w:firstLine="37"/>
            </w:pPr>
            <w:r>
              <w:rPr>
                <w:rFonts w:hint="eastAsia"/>
              </w:rPr>
              <w:t xml:space="preserve">7.2 </w:t>
            </w:r>
            <w:r>
              <w:rPr>
                <w:rFonts w:hint="eastAsia"/>
              </w:rPr>
              <w:t>基础服务组件</w:t>
            </w:r>
          </w:p>
          <w:p w:rsidR="007432BF" w:rsidRDefault="00CE6757">
            <w:pPr>
              <w:shd w:val="solid" w:color="FFFFFF" w:fill="auto"/>
              <w:autoSpaceDN w:val="0"/>
              <w:spacing w:line="360" w:lineRule="atLeast"/>
              <w:ind w:firstLine="480"/>
            </w:pPr>
            <w:r>
              <w:rPr>
                <w:rFonts w:hint="eastAsia"/>
              </w:rPr>
              <w:t>为各类业务系统提供</w:t>
            </w:r>
            <w:proofErr w:type="gramStart"/>
            <w:r>
              <w:rPr>
                <w:rFonts w:hint="eastAsia"/>
              </w:rPr>
              <w:t>云工作</w:t>
            </w:r>
            <w:proofErr w:type="gramEnd"/>
            <w:r>
              <w:rPr>
                <w:rFonts w:hint="eastAsia"/>
              </w:rPr>
              <w:t>流、云表单、政务云盘、搜索引擎、系统消息等技术支撑基础服务组件，同时对编译的平台组件、服务等资源进行发布和</w:t>
            </w:r>
            <w:proofErr w:type="gramStart"/>
            <w:r>
              <w:rPr>
                <w:rFonts w:hint="eastAsia"/>
              </w:rPr>
              <w:t>可</w:t>
            </w:r>
            <w:proofErr w:type="gramEnd"/>
            <w:r>
              <w:rPr>
                <w:rFonts w:hint="eastAsia"/>
              </w:rPr>
              <w:t>持续性管理，每次发布的资源自动生成不同的版本，便于平台资源的重复利用和比对等功能。</w:t>
            </w:r>
          </w:p>
          <w:p w:rsidR="007432BF" w:rsidRDefault="00CE6757">
            <w:pPr>
              <w:shd w:val="solid" w:color="FFFFFF" w:fill="auto"/>
              <w:autoSpaceDN w:val="0"/>
              <w:spacing w:line="360" w:lineRule="atLeast"/>
              <w:ind w:firstLine="37"/>
            </w:pPr>
            <w:r>
              <w:rPr>
                <w:rFonts w:hint="eastAsia"/>
              </w:rPr>
              <w:t xml:space="preserve">7.3 </w:t>
            </w:r>
            <w:r>
              <w:rPr>
                <w:rFonts w:hint="eastAsia"/>
              </w:rPr>
              <w:t>手机短信系统</w:t>
            </w:r>
          </w:p>
          <w:p w:rsidR="007432BF" w:rsidRDefault="00CE6757">
            <w:pPr>
              <w:shd w:val="solid" w:color="FFFFFF" w:fill="auto"/>
              <w:autoSpaceDN w:val="0"/>
              <w:spacing w:line="360" w:lineRule="atLeast"/>
              <w:ind w:firstLine="480"/>
            </w:pPr>
            <w:r>
              <w:rPr>
                <w:rFonts w:hint="eastAsia"/>
              </w:rPr>
              <w:t>系统通过与短信收发专用设备或者第三方短信服务的接口集成，实现手机短信的发送和接受功能。短信收发专用设备由服务商提供，可以支持移动、联通、电信等用户。</w:t>
            </w:r>
          </w:p>
          <w:p w:rsidR="007432BF" w:rsidRDefault="00CE6757">
            <w:pPr>
              <w:shd w:val="solid" w:color="FFFFFF" w:fill="auto"/>
              <w:autoSpaceDN w:val="0"/>
              <w:spacing w:line="360" w:lineRule="atLeast"/>
              <w:ind w:firstLine="480"/>
            </w:pPr>
            <w:r>
              <w:rPr>
                <w:rFonts w:hint="eastAsia"/>
              </w:rPr>
              <w:t>短信在系统中主要应用包括：系统自动短信提醒（邮件短信）、中心短信群发、通知申请人取件、短信满意度调查等。系统支持全网上下型短信。</w:t>
            </w:r>
          </w:p>
          <w:p w:rsidR="007432BF" w:rsidRDefault="00CE6757">
            <w:pPr>
              <w:shd w:val="solid" w:color="FFFFFF" w:fill="auto"/>
              <w:autoSpaceDN w:val="0"/>
              <w:spacing w:line="360" w:lineRule="atLeast"/>
              <w:ind w:firstLine="480"/>
            </w:pPr>
            <w:r>
              <w:rPr>
                <w:rFonts w:hint="eastAsia"/>
              </w:rPr>
              <w:t>本项目预算中不包括手机短信的流量费用。</w:t>
            </w:r>
          </w:p>
          <w:p w:rsidR="007432BF" w:rsidRDefault="00CE6757">
            <w:pPr>
              <w:shd w:val="solid" w:color="FFFFFF" w:fill="auto"/>
              <w:tabs>
                <w:tab w:val="left" w:pos="4707"/>
              </w:tabs>
              <w:autoSpaceDN w:val="0"/>
              <w:spacing w:line="360" w:lineRule="atLeast"/>
              <w:ind w:firstLine="37"/>
            </w:pPr>
            <w:r>
              <w:rPr>
                <w:rFonts w:hint="eastAsia"/>
              </w:rPr>
              <w:t xml:space="preserve">7.4 </w:t>
            </w:r>
            <w:r>
              <w:rPr>
                <w:rFonts w:hint="eastAsia"/>
              </w:rPr>
              <w:t>统一身份认证对接</w:t>
            </w:r>
          </w:p>
          <w:p w:rsidR="007432BF" w:rsidRDefault="00CE6757">
            <w:pPr>
              <w:shd w:val="solid" w:color="FFFFFF" w:fill="auto"/>
              <w:autoSpaceDN w:val="0"/>
              <w:spacing w:line="360" w:lineRule="atLeast"/>
              <w:ind w:firstLine="480"/>
            </w:pPr>
            <w:r>
              <w:rPr>
                <w:rFonts w:hint="eastAsia"/>
              </w:rPr>
              <w:t>对接河南省统一身份认证系统，为办事对象提供统一认证服务。</w:t>
            </w:r>
          </w:p>
          <w:p w:rsidR="007432BF" w:rsidRDefault="00CE6757">
            <w:pPr>
              <w:shd w:val="solid" w:color="FFFFFF" w:fill="auto"/>
              <w:autoSpaceDN w:val="0"/>
              <w:spacing w:line="360" w:lineRule="atLeast"/>
              <w:ind w:firstLine="37"/>
            </w:pPr>
            <w:r>
              <w:rPr>
                <w:rFonts w:hint="eastAsia"/>
              </w:rPr>
              <w:t xml:space="preserve">7.5 </w:t>
            </w:r>
            <w:r>
              <w:rPr>
                <w:rFonts w:hint="eastAsia"/>
              </w:rPr>
              <w:t>统一支付建设</w:t>
            </w:r>
          </w:p>
          <w:p w:rsidR="007432BF" w:rsidRDefault="00CE6757">
            <w:pPr>
              <w:shd w:val="solid" w:color="FFFFFF" w:fill="auto"/>
              <w:autoSpaceDN w:val="0"/>
              <w:spacing w:line="360" w:lineRule="atLeast"/>
              <w:ind w:firstLine="480"/>
            </w:pPr>
            <w:r>
              <w:rPr>
                <w:rFonts w:hint="eastAsia"/>
              </w:rPr>
              <w:t>用户在互联网政务服务</w:t>
            </w:r>
            <w:proofErr w:type="gramStart"/>
            <w:r>
              <w:rPr>
                <w:rFonts w:hint="eastAsia"/>
              </w:rPr>
              <w:t>网办理</w:t>
            </w:r>
            <w:proofErr w:type="gramEnd"/>
            <w:r>
              <w:rPr>
                <w:rFonts w:hint="eastAsia"/>
              </w:rPr>
              <w:t>事项涉及缴费时，由互联网政务服务网生成缴款单，向统一公共支付平台发起缴款请求，由公</w:t>
            </w:r>
            <w:r>
              <w:rPr>
                <w:rFonts w:hint="eastAsia"/>
              </w:rPr>
              <w:lastRenderedPageBreak/>
              <w:t>共支付平台与代收机构平台实施电子支付，并按业务归属地区实时将业务数据归集至相关征收部门收入征管系统，实现许昌市政务服务业务网上支付。按照约定时间（如每日</w:t>
            </w:r>
            <w:r>
              <w:rPr>
                <w:rFonts w:hint="eastAsia"/>
              </w:rPr>
              <w:t>24</w:t>
            </w:r>
            <w:r>
              <w:rPr>
                <w:rFonts w:hint="eastAsia"/>
              </w:rPr>
              <w:t>点前），代收机构将资金清分至相关征收部门指定资金结算账户，公共支付平台与代收机构平台、收款银行系统、相关征收部门收入征管系统进行多方对账，并完成资金结报、清算等业务，用户在互联网政务服务</w:t>
            </w:r>
            <w:proofErr w:type="gramStart"/>
            <w:r>
              <w:rPr>
                <w:rFonts w:hint="eastAsia"/>
              </w:rPr>
              <w:t>网办理</w:t>
            </w:r>
            <w:proofErr w:type="gramEnd"/>
            <w:r>
              <w:rPr>
                <w:rFonts w:hint="eastAsia"/>
              </w:rPr>
              <w:t>缴费时涉及的“第三方支付平台”须为依法取得《支付业务许可证》的非银行支付机构。</w:t>
            </w:r>
          </w:p>
          <w:p w:rsidR="007432BF" w:rsidRDefault="00CE6757">
            <w:pPr>
              <w:shd w:val="solid" w:color="FFFFFF" w:fill="auto"/>
              <w:autoSpaceDN w:val="0"/>
              <w:spacing w:line="360" w:lineRule="atLeast"/>
              <w:ind w:firstLine="480"/>
            </w:pPr>
            <w:r>
              <w:rPr>
                <w:rFonts w:hint="eastAsia"/>
              </w:rPr>
              <w:t>本项目需要与财政非税缴费系统融合对接，同时需要与河南省统一建设的网上支付管理系统进行对接。支持通过与银行系统接口对接实现统一支付功能。</w:t>
            </w:r>
          </w:p>
          <w:p w:rsidR="007432BF" w:rsidRDefault="00CE6757">
            <w:pPr>
              <w:shd w:val="solid" w:color="FFFFFF" w:fill="auto"/>
              <w:autoSpaceDN w:val="0"/>
              <w:spacing w:line="360" w:lineRule="atLeast"/>
              <w:ind w:firstLine="37"/>
            </w:pPr>
            <w:r>
              <w:rPr>
                <w:rFonts w:hint="eastAsia"/>
              </w:rPr>
              <w:t xml:space="preserve">7.6 </w:t>
            </w:r>
            <w:r>
              <w:rPr>
                <w:rFonts w:hint="eastAsia"/>
              </w:rPr>
              <w:t>统一物流建设与对接</w:t>
            </w:r>
          </w:p>
          <w:p w:rsidR="007432BF" w:rsidRDefault="00CE6757">
            <w:pPr>
              <w:shd w:val="solid" w:color="FFFFFF" w:fill="auto"/>
              <w:autoSpaceDN w:val="0"/>
              <w:spacing w:line="360" w:lineRule="atLeast"/>
              <w:ind w:firstLine="480"/>
            </w:pPr>
            <w:r>
              <w:rPr>
                <w:rFonts w:hint="eastAsia"/>
              </w:rPr>
              <w:t>依托第三方建立统一的物流服务系统，实现申请材料和办理结果的传递交接，提供便捷化服务。自建快递系统，实现与大厅快递柜对接。</w:t>
            </w:r>
          </w:p>
          <w:p w:rsidR="007432BF" w:rsidRDefault="00CE6757">
            <w:pPr>
              <w:shd w:val="solid" w:color="FFFFFF" w:fill="auto"/>
              <w:autoSpaceDN w:val="0"/>
              <w:spacing w:line="360" w:lineRule="atLeast"/>
              <w:ind w:firstLine="37"/>
            </w:pPr>
            <w:r>
              <w:rPr>
                <w:rFonts w:hint="eastAsia"/>
              </w:rPr>
              <w:t xml:space="preserve">7.7 </w:t>
            </w:r>
            <w:r>
              <w:rPr>
                <w:rFonts w:hint="eastAsia"/>
              </w:rPr>
              <w:t>电子印章系统建设与对接</w:t>
            </w:r>
          </w:p>
          <w:p w:rsidR="007432BF" w:rsidRDefault="00CE6757">
            <w:pPr>
              <w:shd w:val="solid" w:color="FFFFFF" w:fill="auto"/>
              <w:autoSpaceDN w:val="0"/>
              <w:spacing w:line="360" w:lineRule="atLeast"/>
              <w:ind w:firstLine="480"/>
            </w:pPr>
            <w:r>
              <w:rPr>
                <w:rFonts w:hint="eastAsia"/>
              </w:rPr>
              <w:t>电子印章系统需对企业登录用户和个人用户提供更高的安全认证，以保障网上申报资料的真实性，同时支持电子签名，实现业务办理的无纸化环境。同时支持与全市</w:t>
            </w:r>
            <w:r>
              <w:rPr>
                <w:rFonts w:hint="eastAsia"/>
              </w:rPr>
              <w:t>CA</w:t>
            </w:r>
            <w:r>
              <w:rPr>
                <w:rFonts w:hint="eastAsia"/>
              </w:rPr>
              <w:t>电子印章系统整合对接。</w:t>
            </w:r>
          </w:p>
          <w:p w:rsidR="007432BF" w:rsidRDefault="00CE6757">
            <w:pPr>
              <w:shd w:val="solid" w:color="FFFFFF" w:fill="auto"/>
              <w:autoSpaceDN w:val="0"/>
              <w:spacing w:line="360" w:lineRule="atLeast"/>
              <w:ind w:firstLine="37"/>
            </w:pPr>
            <w:r>
              <w:rPr>
                <w:rFonts w:hint="eastAsia"/>
              </w:rPr>
              <w:t xml:space="preserve">7.8 </w:t>
            </w:r>
            <w:r>
              <w:rPr>
                <w:rFonts w:hint="eastAsia"/>
              </w:rPr>
              <w:t>系统安全要求</w:t>
            </w:r>
          </w:p>
          <w:p w:rsidR="007432BF" w:rsidRDefault="00CE6757">
            <w:pPr>
              <w:shd w:val="solid" w:color="FFFFFF" w:fill="auto"/>
              <w:autoSpaceDN w:val="0"/>
              <w:spacing w:line="360" w:lineRule="atLeast"/>
              <w:ind w:firstLine="480"/>
            </w:pPr>
            <w:r>
              <w:rPr>
                <w:rFonts w:hint="eastAsia"/>
              </w:rPr>
              <w:t>许昌市互联网</w:t>
            </w:r>
            <w:r>
              <w:rPr>
                <w:rFonts w:hint="eastAsia"/>
              </w:rPr>
              <w:t>+</w:t>
            </w:r>
            <w:r>
              <w:rPr>
                <w:rFonts w:hint="eastAsia"/>
              </w:rPr>
              <w:t>政务服务平台二期是面向全市各级政府机构、社会公众的开放性网络平台，面临着来自物理平台、网络平台、系统平台、应用平台以及安全管理等方面的安全风险。因此，必须对整个系统从各个层面进行系统可能存在的安全风险分析，分析风险的来源、对系统可能造成的危害等等。</w:t>
            </w:r>
          </w:p>
          <w:p w:rsidR="007432BF" w:rsidRDefault="00CE6757">
            <w:pPr>
              <w:shd w:val="solid" w:color="FFFFFF" w:fill="auto"/>
              <w:autoSpaceDN w:val="0"/>
              <w:spacing w:line="360" w:lineRule="atLeast"/>
              <w:ind w:firstLine="480"/>
            </w:pPr>
            <w:r>
              <w:rPr>
                <w:rFonts w:hint="eastAsia"/>
              </w:rPr>
              <w:t>根据《信息安全等级保护管理办法》（公通字</w:t>
            </w:r>
            <w:r>
              <w:rPr>
                <w:rFonts w:hint="eastAsia"/>
              </w:rPr>
              <w:t>[2007]43</w:t>
            </w:r>
            <w:r>
              <w:rPr>
                <w:rFonts w:hint="eastAsia"/>
              </w:rPr>
              <w:t>号）文件的要求，参考《信息系统安全保护等级定级指南》（</w:t>
            </w:r>
            <w:r>
              <w:rPr>
                <w:rFonts w:hint="eastAsia"/>
              </w:rPr>
              <w:t>GB/T22240-2008</w:t>
            </w:r>
            <w:r>
              <w:rPr>
                <w:rFonts w:hint="eastAsia"/>
              </w:rPr>
              <w:t>），将平台规划为等级保护三级进行建设。</w:t>
            </w:r>
          </w:p>
        </w:tc>
        <w:tc>
          <w:tcPr>
            <w:tcW w:w="426" w:type="dxa"/>
            <w:shd w:val="solid" w:color="FFFFFF" w:fill="auto"/>
            <w:tcMar>
              <w:top w:w="0" w:type="dxa"/>
              <w:left w:w="105" w:type="dxa"/>
              <w:bottom w:w="0" w:type="dxa"/>
              <w:right w:w="105" w:type="dxa"/>
            </w:tcMar>
            <w:vAlign w:val="center"/>
          </w:tcPr>
          <w:p w:rsidR="007432BF" w:rsidRDefault="007432BF">
            <w:pPr>
              <w:shd w:val="solid" w:color="FFFFFF" w:fill="auto"/>
              <w:autoSpaceDN w:val="0"/>
              <w:spacing w:line="360" w:lineRule="atLeast"/>
              <w:ind w:firstLine="480"/>
              <w:jc w:val="center"/>
              <w:rPr>
                <w:rFonts w:ascii="宋体" w:hAnsi="宋体"/>
                <w:color w:val="000000"/>
                <w:sz w:val="24"/>
                <w:shd w:val="clear" w:color="auto" w:fill="FFFFFF"/>
              </w:rPr>
            </w:pPr>
          </w:p>
        </w:tc>
        <w:tc>
          <w:tcPr>
            <w:tcW w:w="425" w:type="dxa"/>
            <w:shd w:val="solid" w:color="FFFFFF" w:fill="auto"/>
            <w:tcMar>
              <w:top w:w="0" w:type="dxa"/>
              <w:left w:w="105" w:type="dxa"/>
              <w:bottom w:w="0" w:type="dxa"/>
              <w:right w:w="105" w:type="dxa"/>
            </w:tcMar>
            <w:vAlign w:val="center"/>
          </w:tcPr>
          <w:p w:rsidR="007432BF" w:rsidRDefault="007432BF">
            <w:pPr>
              <w:shd w:val="solid" w:color="FFFFFF" w:fill="auto"/>
              <w:autoSpaceDN w:val="0"/>
              <w:spacing w:line="360" w:lineRule="atLeast"/>
              <w:ind w:firstLine="480"/>
              <w:jc w:val="center"/>
              <w:rPr>
                <w:rFonts w:ascii="宋体" w:hAnsi="宋体"/>
                <w:color w:val="000000"/>
                <w:sz w:val="24"/>
                <w:shd w:val="clear" w:color="auto" w:fill="FFFFFF"/>
              </w:rPr>
            </w:pPr>
          </w:p>
        </w:tc>
        <w:tc>
          <w:tcPr>
            <w:tcW w:w="709" w:type="dxa"/>
            <w:shd w:val="solid" w:color="FFFFFF" w:fill="auto"/>
            <w:tcMar>
              <w:top w:w="0" w:type="dxa"/>
              <w:left w:w="0" w:type="dxa"/>
              <w:bottom w:w="0" w:type="dxa"/>
              <w:right w:w="0" w:type="dxa"/>
            </w:tcMar>
            <w:vAlign w:val="center"/>
          </w:tcPr>
          <w:p w:rsidR="007432BF" w:rsidRDefault="00CE6757">
            <w:pPr>
              <w:shd w:val="solid" w:color="FFFFFF" w:fill="auto"/>
              <w:autoSpaceDN w:val="0"/>
              <w:spacing w:line="360" w:lineRule="atLeast"/>
              <w:jc w:val="center"/>
              <w:rPr>
                <w:rFonts w:ascii="仿宋" w:eastAsia="仿宋" w:hAnsi="仿宋"/>
                <w:color w:val="000000"/>
                <w:sz w:val="24"/>
                <w:shd w:val="clear" w:color="auto" w:fill="FFFFFF"/>
              </w:rPr>
            </w:pPr>
            <w:r>
              <w:rPr>
                <w:rFonts w:ascii="仿宋" w:eastAsia="仿宋" w:hAnsi="仿宋" w:hint="eastAsia"/>
                <w:color w:val="000000"/>
                <w:sz w:val="24"/>
                <w:shd w:val="clear" w:color="auto" w:fill="FFFFFF"/>
              </w:rPr>
              <w:t>是</w:t>
            </w:r>
          </w:p>
        </w:tc>
      </w:tr>
    </w:tbl>
    <w:p w:rsidR="007432BF" w:rsidRDefault="00CE6757">
      <w:pPr>
        <w:spacing w:line="360" w:lineRule="auto"/>
        <w:ind w:firstLineChars="200" w:firstLine="482"/>
        <w:contextualSpacing/>
        <w:rPr>
          <w:rFonts w:asciiTheme="minorEastAsia" w:hAnsiTheme="minorEastAsia" w:cs="微软雅黑"/>
          <w:b/>
          <w:color w:val="7030A0"/>
          <w:sz w:val="24"/>
          <w:szCs w:val="24"/>
        </w:rPr>
      </w:pPr>
      <w:r>
        <w:rPr>
          <w:rFonts w:asciiTheme="minorEastAsia" w:hAnsiTheme="minorEastAsia" w:cs="微软雅黑" w:hint="eastAsia"/>
          <w:b/>
          <w:color w:val="7030A0"/>
          <w:sz w:val="24"/>
          <w:szCs w:val="24"/>
        </w:rPr>
        <w:lastRenderedPageBreak/>
        <w:t>本采购清单中所列技术规格或主要参数为最低要求，不允许负偏离，否则将承担其投标被视为非实质性响应投标的风险。</w:t>
      </w:r>
    </w:p>
    <w:p w:rsidR="007432BF" w:rsidRDefault="00CE6757">
      <w:pPr>
        <w:spacing w:line="360" w:lineRule="auto"/>
        <w:ind w:firstLineChars="200" w:firstLine="482"/>
        <w:contextualSpacing/>
        <w:rPr>
          <w:rFonts w:ascii="楷体" w:eastAsia="楷体" w:hAnsi="楷体" w:cs="宋体"/>
          <w:color w:val="000000"/>
          <w:kern w:val="0"/>
          <w:sz w:val="28"/>
          <w:szCs w:val="28"/>
          <w:lang w:val="zh-CN"/>
        </w:rPr>
      </w:pPr>
      <w:r>
        <w:rPr>
          <w:rFonts w:asciiTheme="minorEastAsia" w:hAnsiTheme="minorEastAsia" w:cs="宋体" w:hint="eastAsia"/>
          <w:b/>
          <w:color w:val="000000"/>
          <w:kern w:val="0"/>
          <w:sz w:val="24"/>
          <w:szCs w:val="24"/>
          <w:lang w:val="zh-CN"/>
        </w:rPr>
        <w:t>三、采购标的执行标准</w:t>
      </w:r>
    </w:p>
    <w:p w:rsidR="007432BF" w:rsidRDefault="00CE6757">
      <w:pPr>
        <w:spacing w:line="360" w:lineRule="auto"/>
        <w:ind w:firstLineChars="200" w:firstLine="480"/>
        <w:contextualSpacing/>
        <w:rPr>
          <w:rFonts w:ascii="Times New Roman" w:eastAsia="仿宋_GB2312" w:hAnsi="Times New Roman" w:cs="Times New Roman"/>
          <w:kern w:val="0"/>
          <w:sz w:val="24"/>
          <w:szCs w:val="24"/>
        </w:rPr>
      </w:pPr>
      <w:r>
        <w:rPr>
          <w:rFonts w:asciiTheme="minorEastAsia" w:hAnsiTheme="minorEastAsia" w:cs="宋体" w:hint="eastAsia"/>
          <w:kern w:val="0"/>
          <w:sz w:val="24"/>
          <w:szCs w:val="24"/>
        </w:rPr>
        <w:t>1、</w:t>
      </w:r>
      <w:r>
        <w:rPr>
          <w:rFonts w:ascii="Times New Roman" w:eastAsia="仿宋_GB2312" w:hAnsi="Times New Roman" w:cs="Times New Roman" w:hint="eastAsia"/>
          <w:kern w:val="0"/>
          <w:sz w:val="24"/>
          <w:szCs w:val="24"/>
        </w:rPr>
        <w:t>国家标准：</w:t>
      </w:r>
      <w:r>
        <w:rPr>
          <w:rFonts w:ascii="Times New Roman" w:eastAsia="仿宋_GB2312" w:hAnsi="Times New Roman" w:cs="Times New Roman"/>
          <w:kern w:val="0"/>
          <w:sz w:val="24"/>
          <w:szCs w:val="24"/>
        </w:rPr>
        <w:t xml:space="preserve"> </w:t>
      </w:r>
    </w:p>
    <w:p w:rsidR="007432BF" w:rsidRDefault="00CE675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7432BF" w:rsidRDefault="00CE675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lastRenderedPageBreak/>
        <w:t>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7432BF" w:rsidRDefault="00CE675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7432BF" w:rsidRDefault="00CE675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投标人所投产品如被列入</w:t>
      </w:r>
      <w:r>
        <w:rPr>
          <w:rFonts w:asciiTheme="minorEastAsia" w:hAnsiTheme="minorEastAsia" w:cs="仿宋_GB2312"/>
          <w:sz w:val="24"/>
          <w:szCs w:val="24"/>
          <w:lang w:val="zh-CN"/>
        </w:rPr>
        <w:t>《信息安全产品强制性认证目录》，</w:t>
      </w:r>
      <w:r>
        <w:rPr>
          <w:rFonts w:asciiTheme="minorEastAsia" w:hAnsiTheme="minorEastAsia" w:cs="仿宋_GB2312" w:hint="eastAsia"/>
          <w:sz w:val="24"/>
          <w:szCs w:val="24"/>
          <w:lang w:val="zh-CN"/>
        </w:rPr>
        <w:t>应在投标文件中提供“所投产品符合</w:t>
      </w:r>
      <w:r>
        <w:rPr>
          <w:rFonts w:asciiTheme="minorEastAsia" w:hAnsiTheme="minorEastAsia" w:cs="仿宋_GB2312"/>
          <w:sz w:val="24"/>
          <w:szCs w:val="24"/>
          <w:lang w:val="zh-CN"/>
        </w:rPr>
        <w:t>信息安全产品强制性</w:t>
      </w:r>
      <w:r>
        <w:rPr>
          <w:rFonts w:asciiTheme="minorEastAsia" w:hAnsiTheme="minorEastAsia" w:cs="仿宋_GB2312" w:hint="eastAsia"/>
          <w:sz w:val="24"/>
          <w:szCs w:val="24"/>
          <w:lang w:val="zh-CN"/>
        </w:rPr>
        <w:t>认证要求承诺函”并加盖投标人公章，否则将承担其投标被视为非实质性响应投标的风险。</w:t>
      </w:r>
    </w:p>
    <w:p w:rsidR="007432BF" w:rsidRDefault="00CE6757">
      <w:pPr>
        <w:spacing w:line="360" w:lineRule="auto"/>
        <w:ind w:firstLineChars="200" w:firstLine="480"/>
        <w:contextualSpacing/>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w:t>
      </w:r>
      <w:r>
        <w:rPr>
          <w:rFonts w:ascii="Times New Roman" w:eastAsia="仿宋_GB2312" w:hAnsi="Times New Roman" w:cs="Times New Roman" w:hint="eastAsia"/>
          <w:kern w:val="0"/>
          <w:sz w:val="24"/>
          <w:szCs w:val="24"/>
        </w:rPr>
        <w:t>、行业标准：</w:t>
      </w:r>
      <w:r>
        <w:rPr>
          <w:rFonts w:ascii="Times New Roman" w:eastAsia="仿宋_GB2312" w:hAnsi="Times New Roman" w:cs="Times New Roman"/>
          <w:kern w:val="0"/>
          <w:sz w:val="24"/>
          <w:szCs w:val="24"/>
        </w:rPr>
        <w:t xml:space="preserve"> </w:t>
      </w:r>
    </w:p>
    <w:p w:rsidR="007432BF" w:rsidRDefault="00CE6757">
      <w:pPr>
        <w:shd w:val="solid" w:color="FFFFFF" w:fill="auto"/>
        <w:autoSpaceDN w:val="0"/>
        <w:spacing w:line="360" w:lineRule="atLeast"/>
        <w:ind w:firstLineChars="200" w:firstLine="482"/>
        <w:rPr>
          <w:rFonts w:ascii="仿宋" w:eastAsia="仿宋" w:hAnsi="仿宋"/>
          <w:color w:val="000000"/>
          <w:sz w:val="30"/>
          <w:shd w:val="clear" w:color="auto" w:fill="FFFFFF"/>
        </w:rPr>
      </w:pPr>
      <w:r>
        <w:rPr>
          <w:rFonts w:asciiTheme="minorEastAsia" w:hAnsiTheme="minorEastAsia" w:cs="宋体" w:hint="eastAsia"/>
          <w:b/>
          <w:color w:val="000000"/>
          <w:kern w:val="0"/>
          <w:sz w:val="24"/>
          <w:szCs w:val="24"/>
          <w:lang w:val="zh-CN"/>
        </w:rPr>
        <w:t>四、服务标准、期限、效率等要求</w:t>
      </w:r>
    </w:p>
    <w:p w:rsidR="007432BF" w:rsidRDefault="00CE6757">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期限：签订合同后30日内上线试运行，6个月内交付，免费运维服务五年，驻场服务3年，驻场人员1人。</w:t>
      </w:r>
    </w:p>
    <w:p w:rsidR="007432BF" w:rsidRDefault="00CE6757">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五、验收标准</w:t>
      </w:r>
    </w:p>
    <w:p w:rsidR="007432BF" w:rsidRDefault="00CE6757">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由第三方机构按照采购合同的约定对中标人履约情况进行验收。验收时,按照采购合同的约定对每一项技术、服务、安全标准的履约情况进行确认。验收结束后,出具验收书。</w:t>
      </w:r>
    </w:p>
    <w:p w:rsidR="007432BF" w:rsidRDefault="00CE6757">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六、资金支付</w:t>
      </w:r>
    </w:p>
    <w:p w:rsidR="007432BF" w:rsidRDefault="00CE6757">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1、支付方式：银行转账</w:t>
      </w:r>
    </w:p>
    <w:p w:rsidR="007432BF" w:rsidRDefault="00CE6757">
      <w:pPr>
        <w:shd w:val="solid" w:color="FFFFFF" w:fill="auto"/>
        <w:autoSpaceDN w:val="0"/>
        <w:spacing w:line="360" w:lineRule="atLeast"/>
        <w:ind w:firstLineChars="200" w:firstLine="480"/>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2、支付时间及条件：签订合同系统上线通过终验后的15个工作日内付款75%，质保两年无问题付款20%，3年后无质量问题15个工作日内付款5%。</w:t>
      </w:r>
    </w:p>
    <w:p w:rsidR="007432BF" w:rsidRDefault="00CE6757">
      <w:pPr>
        <w:adjustRightInd w:val="0"/>
        <w:snapToGrid w:val="0"/>
        <w:spacing w:line="360" w:lineRule="auto"/>
        <w:ind w:firstLineChars="200" w:firstLine="482"/>
        <w:jc w:val="left"/>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七、其他要求</w:t>
      </w:r>
    </w:p>
    <w:p w:rsidR="007432BF" w:rsidRDefault="00CE6757">
      <w:pPr>
        <w:wordWrap w:val="0"/>
        <w:topLinePunct/>
        <w:spacing w:line="360" w:lineRule="auto"/>
        <w:ind w:firstLineChars="200" w:firstLine="480"/>
        <w:rPr>
          <w:rFonts w:ascii="宋体" w:cs="宋体"/>
          <w:sz w:val="24"/>
          <w:lang w:val="zh-CN"/>
        </w:rPr>
      </w:pPr>
      <w:r>
        <w:rPr>
          <w:rFonts w:ascii="宋体" w:cs="宋体" w:hint="eastAsia"/>
          <w:sz w:val="24"/>
          <w:lang w:val="zh-CN"/>
        </w:rPr>
        <w:t>1、投标人须明确投标产品的厂家、品牌、型号、详细参数，</w:t>
      </w:r>
      <w:r>
        <w:rPr>
          <w:rFonts w:ascii="宋体" w:cs="宋体" w:hint="eastAsia"/>
          <w:b/>
          <w:sz w:val="24"/>
          <w:lang w:val="zh-CN"/>
        </w:rPr>
        <w:t>否则为无效投标。</w:t>
      </w:r>
    </w:p>
    <w:p w:rsidR="007432BF" w:rsidRDefault="00CE6757">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2、投标人应就该项目完整投标，</w:t>
      </w:r>
      <w:r>
        <w:rPr>
          <w:rFonts w:ascii="宋体" w:cs="宋体" w:hint="eastAsia"/>
          <w:b/>
          <w:sz w:val="24"/>
          <w:lang w:val="zh-CN"/>
        </w:rPr>
        <w:t>否则为无效投标。</w:t>
      </w:r>
    </w:p>
    <w:p w:rsidR="007432BF" w:rsidRDefault="00CE6757">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3、产品必须符合国家质量检测标准和本招标文件规定标准的全新正品现货，提供随货物《产品合格证》及其它相关质量证明文件。进口产品须提供海关进货单（复印件备查）。</w:t>
      </w:r>
    </w:p>
    <w:p w:rsidR="007432BF" w:rsidRDefault="00CE6757">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4、本项目为交钥匙工程。</w:t>
      </w:r>
      <w:r>
        <w:rPr>
          <w:rFonts w:ascii="宋体" w:cs="宋体" w:hint="eastAsia"/>
          <w:b/>
          <w:sz w:val="24"/>
          <w:lang w:val="zh-CN"/>
        </w:rPr>
        <w:t xml:space="preserve"> </w:t>
      </w:r>
    </w:p>
    <w:p w:rsidR="007432BF" w:rsidRDefault="00CE6757">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5、本项目招标文件中加◆项为不允许偏离的实质性要求和条件，无加◆的视为</w:t>
      </w:r>
      <w:r>
        <w:rPr>
          <w:rFonts w:ascii="宋体" w:cs="宋体" w:hint="eastAsia"/>
          <w:b/>
          <w:sz w:val="24"/>
          <w:lang w:val="zh-CN"/>
        </w:rPr>
        <w:lastRenderedPageBreak/>
        <w:t>不允许负偏离。（如果有的话）</w:t>
      </w:r>
    </w:p>
    <w:p w:rsidR="007432BF" w:rsidRDefault="00CE6757">
      <w:pPr>
        <w:autoSpaceDE w:val="0"/>
        <w:autoSpaceDN w:val="0"/>
        <w:adjustRightInd w:val="0"/>
        <w:spacing w:line="360" w:lineRule="auto"/>
        <w:ind w:firstLineChars="200" w:firstLine="480"/>
        <w:rPr>
          <w:rFonts w:ascii="宋体" w:cs="宋体"/>
          <w:sz w:val="24"/>
          <w:lang w:val="zh-CN"/>
        </w:rPr>
      </w:pPr>
      <w:r>
        <w:rPr>
          <w:rFonts w:ascii="宋体" w:cs="宋体" w:hint="eastAsia"/>
          <w:sz w:val="24"/>
          <w:lang w:val="zh-CN"/>
        </w:rPr>
        <w:t>6、投标文件中须有详细的实施（技术）方案，否则为无效投标。</w:t>
      </w:r>
    </w:p>
    <w:p w:rsidR="007432BF" w:rsidRDefault="007432BF">
      <w:pPr>
        <w:autoSpaceDE w:val="0"/>
        <w:autoSpaceDN w:val="0"/>
        <w:adjustRightInd w:val="0"/>
        <w:spacing w:line="360" w:lineRule="auto"/>
        <w:ind w:firstLineChars="200" w:firstLine="480"/>
        <w:rPr>
          <w:rFonts w:ascii="宋体" w:cs="宋体"/>
          <w:color w:val="C00000"/>
          <w:sz w:val="24"/>
          <w:lang w:val="zh-CN"/>
        </w:rPr>
      </w:pPr>
    </w:p>
    <w:p w:rsidR="007432BF" w:rsidRDefault="007432BF">
      <w:pPr>
        <w:autoSpaceDE w:val="0"/>
        <w:autoSpaceDN w:val="0"/>
        <w:adjustRightInd w:val="0"/>
        <w:spacing w:line="360" w:lineRule="auto"/>
        <w:ind w:firstLineChars="200" w:firstLine="480"/>
        <w:rPr>
          <w:rFonts w:ascii="宋体" w:cs="宋体"/>
          <w:color w:val="C00000"/>
          <w:sz w:val="24"/>
          <w:lang w:val="zh-CN"/>
        </w:rPr>
      </w:pPr>
    </w:p>
    <w:p w:rsidR="007432BF" w:rsidRDefault="007432BF">
      <w:pPr>
        <w:autoSpaceDE w:val="0"/>
        <w:autoSpaceDN w:val="0"/>
        <w:adjustRightInd w:val="0"/>
        <w:spacing w:line="360" w:lineRule="auto"/>
        <w:ind w:firstLineChars="200" w:firstLine="480"/>
        <w:rPr>
          <w:rFonts w:ascii="宋体" w:cs="宋体"/>
          <w:color w:val="C00000"/>
          <w:sz w:val="24"/>
          <w:lang w:val="zh-CN"/>
        </w:rPr>
      </w:pPr>
    </w:p>
    <w:p w:rsidR="007432BF" w:rsidRDefault="007432BF">
      <w:pPr>
        <w:autoSpaceDE w:val="0"/>
        <w:autoSpaceDN w:val="0"/>
        <w:adjustRightInd w:val="0"/>
        <w:spacing w:line="360" w:lineRule="auto"/>
        <w:ind w:firstLineChars="200" w:firstLine="480"/>
        <w:rPr>
          <w:rFonts w:ascii="宋体" w:cs="宋体"/>
          <w:color w:val="C00000"/>
          <w:sz w:val="24"/>
          <w:lang w:val="zh-CN"/>
        </w:rPr>
      </w:pPr>
    </w:p>
    <w:p w:rsidR="007432BF" w:rsidRDefault="007432BF">
      <w:pPr>
        <w:autoSpaceDE w:val="0"/>
        <w:autoSpaceDN w:val="0"/>
        <w:adjustRightInd w:val="0"/>
        <w:spacing w:line="360" w:lineRule="auto"/>
        <w:ind w:firstLineChars="200" w:firstLine="480"/>
        <w:rPr>
          <w:rFonts w:ascii="宋体" w:cs="宋体"/>
          <w:color w:val="C00000"/>
          <w:sz w:val="24"/>
          <w:lang w:val="zh-CN"/>
        </w:rPr>
      </w:pPr>
    </w:p>
    <w:p w:rsidR="007432BF" w:rsidRDefault="007432BF">
      <w:pPr>
        <w:autoSpaceDE w:val="0"/>
        <w:autoSpaceDN w:val="0"/>
        <w:adjustRightInd w:val="0"/>
        <w:spacing w:line="360" w:lineRule="auto"/>
        <w:ind w:firstLineChars="200" w:firstLine="480"/>
        <w:rPr>
          <w:rFonts w:ascii="宋体" w:cs="宋体"/>
          <w:color w:val="C00000"/>
          <w:sz w:val="24"/>
          <w:lang w:val="zh-CN"/>
        </w:rPr>
      </w:pPr>
    </w:p>
    <w:p w:rsidR="007432BF" w:rsidRDefault="007432BF">
      <w:pPr>
        <w:autoSpaceDE w:val="0"/>
        <w:autoSpaceDN w:val="0"/>
        <w:adjustRightInd w:val="0"/>
        <w:spacing w:line="360" w:lineRule="auto"/>
        <w:ind w:firstLineChars="200" w:firstLine="480"/>
        <w:rPr>
          <w:rFonts w:ascii="宋体" w:cs="宋体"/>
          <w:color w:val="C00000"/>
          <w:sz w:val="24"/>
          <w:lang w:val="zh-CN"/>
        </w:rPr>
      </w:pPr>
    </w:p>
    <w:p w:rsidR="007432BF" w:rsidRDefault="00CE6757">
      <w:pPr>
        <w:autoSpaceDE w:val="0"/>
        <w:autoSpaceDN w:val="0"/>
        <w:adjustRightInd w:val="0"/>
        <w:spacing w:line="360" w:lineRule="auto"/>
        <w:ind w:firstLineChars="200" w:firstLine="480"/>
        <w:rPr>
          <w:rFonts w:ascii="宋体" w:cs="宋体"/>
          <w:color w:val="C00000"/>
          <w:sz w:val="24"/>
          <w:lang w:val="zh-CN"/>
        </w:rPr>
      </w:pPr>
      <w:r>
        <w:rPr>
          <w:rFonts w:ascii="宋体" w:cs="宋体" w:hint="eastAsia"/>
          <w:color w:val="C00000"/>
          <w:sz w:val="24"/>
          <w:lang w:val="zh-CN"/>
        </w:rPr>
        <w:t>。</w:t>
      </w:r>
    </w:p>
    <w:p w:rsidR="007432BF" w:rsidRDefault="007432BF">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7432BF" w:rsidRDefault="007432BF">
      <w:pPr>
        <w:autoSpaceDE w:val="0"/>
        <w:autoSpaceDN w:val="0"/>
        <w:adjustRightInd w:val="0"/>
        <w:jc w:val="center"/>
        <w:rPr>
          <w:rFonts w:asciiTheme="majorEastAsia" w:eastAsiaTheme="majorEastAsia" w:hAnsiTheme="majorEastAsia" w:cs="宋体"/>
          <w:b/>
          <w:kern w:val="0"/>
          <w:sz w:val="36"/>
          <w:szCs w:val="36"/>
        </w:rPr>
      </w:pPr>
    </w:p>
    <w:p w:rsidR="007432BF" w:rsidRDefault="007432BF">
      <w:pPr>
        <w:autoSpaceDE w:val="0"/>
        <w:autoSpaceDN w:val="0"/>
        <w:adjustRightInd w:val="0"/>
        <w:jc w:val="center"/>
        <w:rPr>
          <w:rFonts w:asciiTheme="majorEastAsia" w:eastAsiaTheme="majorEastAsia" w:hAnsiTheme="majorEastAsia" w:cs="宋体"/>
          <w:b/>
          <w:kern w:val="0"/>
          <w:sz w:val="36"/>
          <w:szCs w:val="36"/>
        </w:rPr>
      </w:pPr>
    </w:p>
    <w:p w:rsidR="007432BF" w:rsidRDefault="007432BF">
      <w:pPr>
        <w:autoSpaceDE w:val="0"/>
        <w:autoSpaceDN w:val="0"/>
        <w:adjustRightInd w:val="0"/>
        <w:jc w:val="center"/>
        <w:rPr>
          <w:rFonts w:asciiTheme="majorEastAsia" w:eastAsiaTheme="majorEastAsia" w:hAnsiTheme="majorEastAsia" w:cs="宋体"/>
          <w:b/>
          <w:kern w:val="0"/>
          <w:sz w:val="36"/>
          <w:szCs w:val="36"/>
        </w:rPr>
      </w:pPr>
    </w:p>
    <w:p w:rsidR="007432BF" w:rsidRDefault="007432BF">
      <w:pPr>
        <w:autoSpaceDE w:val="0"/>
        <w:autoSpaceDN w:val="0"/>
        <w:adjustRightInd w:val="0"/>
        <w:jc w:val="center"/>
        <w:rPr>
          <w:rFonts w:asciiTheme="majorEastAsia" w:eastAsiaTheme="majorEastAsia" w:hAnsiTheme="majorEastAsia" w:cs="宋体"/>
          <w:b/>
          <w:kern w:val="0"/>
          <w:sz w:val="36"/>
          <w:szCs w:val="36"/>
        </w:rPr>
      </w:pPr>
    </w:p>
    <w:p w:rsidR="007432BF" w:rsidRDefault="007432BF">
      <w:pPr>
        <w:autoSpaceDE w:val="0"/>
        <w:autoSpaceDN w:val="0"/>
        <w:adjustRightInd w:val="0"/>
        <w:jc w:val="center"/>
        <w:rPr>
          <w:rFonts w:asciiTheme="majorEastAsia" w:eastAsiaTheme="majorEastAsia" w:hAnsiTheme="majorEastAsia" w:cs="宋体"/>
          <w:b/>
          <w:kern w:val="0"/>
          <w:sz w:val="36"/>
          <w:szCs w:val="36"/>
        </w:rPr>
      </w:pPr>
    </w:p>
    <w:p w:rsidR="007432BF" w:rsidRDefault="007432BF">
      <w:pPr>
        <w:autoSpaceDE w:val="0"/>
        <w:autoSpaceDN w:val="0"/>
        <w:adjustRightInd w:val="0"/>
        <w:jc w:val="center"/>
        <w:rPr>
          <w:rFonts w:asciiTheme="majorEastAsia" w:eastAsiaTheme="majorEastAsia" w:hAnsiTheme="majorEastAsia" w:cs="宋体"/>
          <w:b/>
          <w:kern w:val="0"/>
          <w:sz w:val="36"/>
          <w:szCs w:val="36"/>
        </w:rPr>
      </w:pPr>
    </w:p>
    <w:p w:rsidR="007432BF" w:rsidRDefault="007432BF">
      <w:pPr>
        <w:autoSpaceDE w:val="0"/>
        <w:autoSpaceDN w:val="0"/>
        <w:adjustRightInd w:val="0"/>
        <w:jc w:val="center"/>
        <w:rPr>
          <w:rFonts w:asciiTheme="majorEastAsia" w:eastAsiaTheme="majorEastAsia" w:hAnsiTheme="majorEastAsia" w:cs="宋体"/>
          <w:b/>
          <w:kern w:val="0"/>
          <w:sz w:val="36"/>
          <w:szCs w:val="36"/>
        </w:rPr>
      </w:pPr>
    </w:p>
    <w:p w:rsidR="007432BF" w:rsidRDefault="007432BF">
      <w:pPr>
        <w:autoSpaceDE w:val="0"/>
        <w:autoSpaceDN w:val="0"/>
        <w:adjustRightInd w:val="0"/>
        <w:jc w:val="center"/>
        <w:rPr>
          <w:rFonts w:asciiTheme="majorEastAsia" w:eastAsiaTheme="majorEastAsia" w:hAnsiTheme="majorEastAsia" w:cs="宋体"/>
          <w:b/>
          <w:kern w:val="0"/>
          <w:sz w:val="36"/>
          <w:szCs w:val="36"/>
        </w:rPr>
      </w:pPr>
    </w:p>
    <w:p w:rsidR="007432BF" w:rsidRDefault="007432BF">
      <w:pPr>
        <w:autoSpaceDE w:val="0"/>
        <w:autoSpaceDN w:val="0"/>
        <w:adjustRightInd w:val="0"/>
        <w:jc w:val="center"/>
        <w:rPr>
          <w:rFonts w:asciiTheme="majorEastAsia" w:eastAsiaTheme="majorEastAsia" w:hAnsiTheme="majorEastAsia" w:cs="宋体"/>
          <w:b/>
          <w:kern w:val="0"/>
          <w:sz w:val="36"/>
          <w:szCs w:val="36"/>
        </w:rPr>
      </w:pPr>
    </w:p>
    <w:p w:rsidR="007432BF" w:rsidRDefault="007432BF">
      <w:pPr>
        <w:autoSpaceDE w:val="0"/>
        <w:autoSpaceDN w:val="0"/>
        <w:adjustRightInd w:val="0"/>
        <w:jc w:val="center"/>
        <w:rPr>
          <w:rFonts w:asciiTheme="majorEastAsia" w:eastAsiaTheme="majorEastAsia" w:hAnsiTheme="majorEastAsia" w:cs="宋体"/>
          <w:b/>
          <w:kern w:val="0"/>
          <w:sz w:val="36"/>
          <w:szCs w:val="36"/>
        </w:rPr>
      </w:pPr>
    </w:p>
    <w:p w:rsidR="007432BF" w:rsidRDefault="007432BF">
      <w:pPr>
        <w:autoSpaceDE w:val="0"/>
        <w:autoSpaceDN w:val="0"/>
        <w:adjustRightInd w:val="0"/>
        <w:jc w:val="center"/>
        <w:rPr>
          <w:rFonts w:asciiTheme="majorEastAsia" w:eastAsiaTheme="majorEastAsia" w:hAnsiTheme="majorEastAsia" w:cs="宋体" w:hint="eastAsia"/>
          <w:b/>
          <w:kern w:val="0"/>
          <w:sz w:val="36"/>
          <w:szCs w:val="36"/>
        </w:rPr>
      </w:pPr>
    </w:p>
    <w:p w:rsidR="00A215BC" w:rsidRDefault="00A215BC">
      <w:pPr>
        <w:autoSpaceDE w:val="0"/>
        <w:autoSpaceDN w:val="0"/>
        <w:adjustRightInd w:val="0"/>
        <w:jc w:val="center"/>
        <w:rPr>
          <w:rFonts w:asciiTheme="majorEastAsia" w:eastAsiaTheme="majorEastAsia" w:hAnsiTheme="majorEastAsia" w:cs="宋体"/>
          <w:b/>
          <w:kern w:val="0"/>
          <w:sz w:val="36"/>
          <w:szCs w:val="36"/>
        </w:rPr>
      </w:pPr>
    </w:p>
    <w:p w:rsidR="007432BF" w:rsidRDefault="00CE6757">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7432BF" w:rsidRDefault="00CE6757">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7432BF">
        <w:trPr>
          <w:trHeight w:val="636"/>
          <w:jc w:val="center"/>
        </w:trPr>
        <w:tc>
          <w:tcPr>
            <w:tcW w:w="806" w:type="dxa"/>
            <w:vAlign w:val="center"/>
          </w:tcPr>
          <w:p w:rsidR="007432BF" w:rsidRDefault="00CE6757">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7432BF" w:rsidRDefault="00CE6757">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7432BF" w:rsidRDefault="00CE6757">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7432BF">
        <w:trPr>
          <w:trHeight w:val="1278"/>
          <w:jc w:val="center"/>
        </w:trPr>
        <w:tc>
          <w:tcPr>
            <w:tcW w:w="806" w:type="dxa"/>
            <w:vAlign w:val="center"/>
          </w:tcPr>
          <w:p w:rsidR="007432BF" w:rsidRDefault="00CE675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7432BF" w:rsidRDefault="00CE675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7432BF" w:rsidRDefault="00CE675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项目名称：行政服务平台建设（二期）</w:t>
            </w:r>
          </w:p>
          <w:p w:rsidR="007432BF" w:rsidRDefault="00CE675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项目编号：ZFCG-G2018164号</w:t>
            </w:r>
          </w:p>
          <w:p w:rsidR="007432BF" w:rsidRDefault="00CE6757">
            <w:pPr>
              <w:pStyle w:val="ab"/>
              <w:widowControl/>
              <w:shd w:val="clear" w:color="auto" w:fill="FFFFFF"/>
              <w:spacing w:line="360" w:lineRule="auto"/>
              <w:contextualSpacing/>
              <w:jc w:val="left"/>
              <w:rPr>
                <w:rFonts w:asciiTheme="minorEastAsia" w:eastAsiaTheme="minorEastAsia" w:hAnsiTheme="minorEastAsia" w:cs="仿宋_GB2312"/>
                <w:color w:val="000000"/>
                <w:shd w:val="clear" w:color="auto" w:fill="FFFFFF"/>
              </w:rPr>
            </w:pPr>
            <w:r>
              <w:rPr>
                <w:rFonts w:asciiTheme="minorEastAsia" w:hAnsiTheme="minorEastAsia" w:cs="仿宋_GB2312" w:hint="eastAsia"/>
              </w:rPr>
              <w:t>项目内容：</w:t>
            </w:r>
            <w:r>
              <w:rPr>
                <w:rFonts w:asciiTheme="minorEastAsia" w:eastAsiaTheme="minorEastAsia" w:hAnsiTheme="minorEastAsia" w:cs="仿宋_GB2312" w:hint="eastAsia"/>
                <w:color w:val="000000"/>
                <w:shd w:val="clear" w:color="auto" w:fill="FFFFFF"/>
              </w:rPr>
              <w:t>建设内容：包括互联网政务服务门户、政务服务管理平台、业务办理平台、政务服务数据共享平台、实体智慧政务大厅、政务数据分析展示系统建设、应用支撑平台建设。</w:t>
            </w:r>
          </w:p>
          <w:p w:rsidR="007432BF" w:rsidRDefault="00CE6757">
            <w:pPr>
              <w:pStyle w:val="ab"/>
              <w:widowControl/>
              <w:shd w:val="clear" w:color="auto" w:fill="FFFFFF"/>
              <w:spacing w:line="360" w:lineRule="auto"/>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建设要求：所采购软件均</w:t>
            </w:r>
            <w:proofErr w:type="gramStart"/>
            <w:r>
              <w:rPr>
                <w:rFonts w:asciiTheme="minorEastAsia" w:eastAsiaTheme="minorEastAsia" w:hAnsiTheme="minorEastAsia" w:cs="仿宋_GB2312" w:hint="eastAsia"/>
                <w:color w:val="000000"/>
                <w:shd w:val="clear" w:color="auto" w:fill="FFFFFF"/>
              </w:rPr>
              <w:t>布属于</w:t>
            </w:r>
            <w:proofErr w:type="gramEnd"/>
            <w:r>
              <w:rPr>
                <w:rFonts w:asciiTheme="minorEastAsia" w:eastAsiaTheme="minorEastAsia" w:hAnsiTheme="minorEastAsia" w:cs="仿宋_GB2312" w:hint="eastAsia"/>
                <w:color w:val="000000"/>
                <w:shd w:val="clear" w:color="auto" w:fill="FFFFFF"/>
              </w:rPr>
              <w:t>许昌市政务云中心，所采购软件使用范围及对接范围横向</w:t>
            </w:r>
            <w:proofErr w:type="gramStart"/>
            <w:r>
              <w:rPr>
                <w:rFonts w:asciiTheme="minorEastAsia" w:eastAsiaTheme="minorEastAsia" w:hAnsiTheme="minorEastAsia" w:cs="仿宋_GB2312" w:hint="eastAsia"/>
                <w:color w:val="000000"/>
                <w:shd w:val="clear" w:color="auto" w:fill="FFFFFF"/>
              </w:rPr>
              <w:t>涵盖市</w:t>
            </w:r>
            <w:proofErr w:type="gramEnd"/>
            <w:r>
              <w:rPr>
                <w:rFonts w:asciiTheme="minorEastAsia" w:eastAsiaTheme="minorEastAsia" w:hAnsiTheme="minorEastAsia" w:cs="仿宋_GB2312" w:hint="eastAsia"/>
                <w:color w:val="000000"/>
                <w:shd w:val="clear" w:color="auto" w:fill="FFFFFF"/>
              </w:rPr>
              <w:t>本级政务服务实施机构，纵向贯通魏都区、建安区、鄢陵县、襄城县、禹州市、长葛市、东城区、经济技术开发区、城乡一体化示范区和各产业集聚区、乡（镇、办），村（社区）政务服务机构。对接工作包含与省政务服务平台及各级政务服务机构所有自建系统。</w:t>
            </w:r>
          </w:p>
          <w:p w:rsidR="007432BF" w:rsidRDefault="00CE675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项目地址：许昌市行政服务中心</w:t>
            </w:r>
          </w:p>
        </w:tc>
      </w:tr>
      <w:tr w:rsidR="007432BF">
        <w:trPr>
          <w:trHeight w:val="1421"/>
          <w:jc w:val="center"/>
        </w:trPr>
        <w:tc>
          <w:tcPr>
            <w:tcW w:w="806" w:type="dxa"/>
            <w:vAlign w:val="center"/>
          </w:tcPr>
          <w:p w:rsidR="007432BF" w:rsidRDefault="00CE6757">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7432BF" w:rsidRDefault="00CE675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7432BF" w:rsidRDefault="00CE675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名称：许昌市行政服务中心</w:t>
            </w:r>
          </w:p>
          <w:p w:rsidR="007432BF" w:rsidRDefault="00CE675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地址：科技广场东</w:t>
            </w:r>
            <w:proofErr w:type="gramStart"/>
            <w:r>
              <w:rPr>
                <w:rFonts w:asciiTheme="minorEastAsia" w:hAnsiTheme="minorEastAsia" w:cs="仿宋_GB2312" w:hint="eastAsia"/>
                <w:sz w:val="24"/>
                <w:szCs w:val="24"/>
              </w:rPr>
              <w:t>临市民</w:t>
            </w:r>
            <w:proofErr w:type="gramEnd"/>
            <w:r>
              <w:rPr>
                <w:rFonts w:asciiTheme="minorEastAsia" w:hAnsiTheme="minorEastAsia" w:cs="仿宋_GB2312" w:hint="eastAsia"/>
                <w:sz w:val="24"/>
                <w:szCs w:val="24"/>
              </w:rPr>
              <w:t>之家</w:t>
            </w:r>
          </w:p>
          <w:p w:rsidR="007432BF" w:rsidRDefault="00CE675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proofErr w:type="gramStart"/>
            <w:r>
              <w:rPr>
                <w:rFonts w:asciiTheme="minorEastAsia" w:hAnsiTheme="minorEastAsia" w:cs="仿宋_GB2312" w:hint="eastAsia"/>
                <w:sz w:val="24"/>
                <w:szCs w:val="24"/>
              </w:rPr>
              <w:t>宋召强</w:t>
            </w:r>
            <w:proofErr w:type="gramEnd"/>
            <w:r>
              <w:rPr>
                <w:rFonts w:asciiTheme="minorEastAsia" w:hAnsiTheme="minorEastAsia" w:cs="仿宋_GB2312" w:hint="eastAsia"/>
                <w:sz w:val="24"/>
                <w:szCs w:val="24"/>
              </w:rPr>
              <w:t xml:space="preserve">   电话：0374-2968788（手机18637410618）</w:t>
            </w:r>
          </w:p>
        </w:tc>
      </w:tr>
      <w:tr w:rsidR="007432BF">
        <w:trPr>
          <w:trHeight w:val="323"/>
          <w:jc w:val="center"/>
        </w:trPr>
        <w:tc>
          <w:tcPr>
            <w:tcW w:w="806" w:type="dxa"/>
            <w:vAlign w:val="center"/>
          </w:tcPr>
          <w:p w:rsidR="007432BF" w:rsidRDefault="00CE675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7432BF" w:rsidRDefault="00CE675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7432BF" w:rsidRDefault="00CE675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7432BF" w:rsidRDefault="00CE675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7432BF" w:rsidRDefault="00CE675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联系人：黄女士                电话：0374-2968687</w:t>
            </w:r>
          </w:p>
        </w:tc>
      </w:tr>
      <w:tr w:rsidR="007432BF">
        <w:trPr>
          <w:trHeight w:val="90"/>
          <w:jc w:val="center"/>
        </w:trPr>
        <w:tc>
          <w:tcPr>
            <w:tcW w:w="806" w:type="dxa"/>
            <w:vAlign w:val="center"/>
          </w:tcPr>
          <w:p w:rsidR="007432BF" w:rsidRDefault="00CE675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7432BF" w:rsidRDefault="00CE675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7432BF" w:rsidRDefault="00CE6757">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7432BF" w:rsidRDefault="00CE675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7432BF" w:rsidRDefault="00CE675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7432BF" w:rsidRDefault="00CE675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3、执业许可证。（非专业服务机构投标提供）</w:t>
            </w:r>
          </w:p>
          <w:p w:rsidR="007432BF" w:rsidRDefault="00CE675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7432BF" w:rsidRDefault="00CE675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7432BF" w:rsidRDefault="00CE6757">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7432BF" w:rsidRDefault="00CE675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7432BF" w:rsidRDefault="00CE675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7432BF" w:rsidRDefault="00CE6757">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7432BF" w:rsidRDefault="00CE675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7432BF" w:rsidRDefault="00CE6757">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7432BF" w:rsidRDefault="00CE675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7432BF" w:rsidRDefault="00CE6757">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7432BF" w:rsidRDefault="00CE6757">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7432BF" w:rsidRDefault="00CE6757">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7432BF" w:rsidRDefault="00CE6757">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7432BF" w:rsidRPr="00A215BC" w:rsidRDefault="00CE6757">
            <w:pPr>
              <w:autoSpaceDE w:val="0"/>
              <w:autoSpaceDN w:val="0"/>
              <w:adjustRightInd w:val="0"/>
              <w:spacing w:line="360" w:lineRule="auto"/>
              <w:ind w:right="-11"/>
              <w:rPr>
                <w:rFonts w:asciiTheme="minorEastAsia" w:hAnsiTheme="minorEastAsia" w:cs="宋体"/>
                <w:b/>
                <w:kern w:val="0"/>
                <w:sz w:val="24"/>
                <w:szCs w:val="24"/>
                <w:lang w:val="zh-CN"/>
              </w:rPr>
            </w:pPr>
            <w:r>
              <w:rPr>
                <w:rFonts w:asciiTheme="minorEastAsia" w:hAnsiTheme="minorEastAsia" w:cs="宋体" w:hint="eastAsia"/>
                <w:b/>
                <w:color w:val="FF0000"/>
                <w:kern w:val="0"/>
                <w:sz w:val="24"/>
                <w:szCs w:val="24"/>
                <w:lang w:val="zh-CN"/>
              </w:rPr>
              <w:lastRenderedPageBreak/>
              <w:t>七</w:t>
            </w:r>
            <w:r w:rsidRPr="00A215BC">
              <w:rPr>
                <w:rFonts w:asciiTheme="minorEastAsia" w:hAnsiTheme="minorEastAsia" w:cs="宋体" w:hint="eastAsia"/>
                <w:b/>
                <w:kern w:val="0"/>
                <w:sz w:val="24"/>
                <w:szCs w:val="24"/>
                <w:lang w:val="zh-CN"/>
              </w:rPr>
              <w:t>、未被列入“信用中国”网站</w:t>
            </w:r>
            <w:r w:rsidRPr="00A215BC">
              <w:rPr>
                <w:rFonts w:asciiTheme="minorEastAsia" w:hAnsiTheme="minorEastAsia" w:cs="宋体"/>
                <w:b/>
                <w:kern w:val="0"/>
                <w:sz w:val="24"/>
                <w:szCs w:val="24"/>
                <w:lang w:val="zh-CN"/>
              </w:rPr>
              <w:t>(www.creditchina.gov.cn)</w:t>
            </w:r>
            <w:r w:rsidRPr="00A215BC">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Pr="00A215BC">
              <w:rPr>
                <w:rFonts w:asciiTheme="minorEastAsia" w:hAnsiTheme="minorEastAsia" w:cs="宋体"/>
                <w:b/>
                <w:kern w:val="0"/>
                <w:sz w:val="24"/>
                <w:szCs w:val="24"/>
                <w:lang w:val="zh-CN"/>
              </w:rPr>
              <w:t xml:space="preserve"> (www.ccgp.gov.cn)</w:t>
            </w:r>
            <w:r w:rsidRPr="00A215BC">
              <w:rPr>
                <w:rFonts w:asciiTheme="minorEastAsia" w:hAnsiTheme="minorEastAsia" w:cs="宋体" w:hint="eastAsia"/>
                <w:b/>
                <w:kern w:val="0"/>
                <w:sz w:val="24"/>
                <w:szCs w:val="24"/>
                <w:lang w:val="zh-CN"/>
              </w:rPr>
              <w:t>政府采购严重违法失信行为记录名单的投标人；“国家企业信用公示系统”网站（</w:t>
            </w:r>
            <w:r w:rsidRPr="00A215BC">
              <w:rPr>
                <w:rFonts w:asciiTheme="minorEastAsia" w:hAnsiTheme="minorEastAsia" w:cs="宋体"/>
                <w:b/>
                <w:kern w:val="0"/>
                <w:sz w:val="24"/>
                <w:szCs w:val="24"/>
                <w:lang w:val="zh-CN"/>
              </w:rPr>
              <w:t>www.gsxt.gov.cn</w:t>
            </w:r>
            <w:r w:rsidRPr="00A215BC">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7432BF" w:rsidRPr="00A215BC" w:rsidRDefault="00CE6757">
            <w:pPr>
              <w:autoSpaceDE w:val="0"/>
              <w:autoSpaceDN w:val="0"/>
              <w:spacing w:line="360" w:lineRule="auto"/>
              <w:contextualSpacing/>
              <w:rPr>
                <w:rFonts w:asciiTheme="minorEastAsia" w:hAnsiTheme="minorEastAsia" w:cs="宋体"/>
                <w:kern w:val="0"/>
                <w:sz w:val="24"/>
                <w:szCs w:val="24"/>
              </w:rPr>
            </w:pPr>
            <w:r w:rsidRPr="00A215BC">
              <w:rPr>
                <w:rFonts w:asciiTheme="minorEastAsia" w:hAnsiTheme="minorEastAsia" w:cs="宋体" w:hint="eastAsia"/>
                <w:kern w:val="0"/>
                <w:sz w:val="24"/>
                <w:szCs w:val="24"/>
              </w:rPr>
              <w:t>1、查询渠道：“信用中国”网站（</w:t>
            </w:r>
            <w:r w:rsidRPr="00A215BC">
              <w:rPr>
                <w:rFonts w:asciiTheme="minorEastAsia" w:hAnsiTheme="minorEastAsia" w:cs="宋体"/>
                <w:kern w:val="0"/>
                <w:sz w:val="24"/>
                <w:szCs w:val="24"/>
              </w:rPr>
              <w:t>www.creditchina.gov.cn</w:t>
            </w:r>
            <w:r w:rsidRPr="00A215BC">
              <w:rPr>
                <w:rFonts w:asciiTheme="minorEastAsia" w:hAnsiTheme="minorEastAsia" w:cs="宋体" w:hint="eastAsia"/>
                <w:kern w:val="0"/>
                <w:sz w:val="24"/>
                <w:szCs w:val="24"/>
              </w:rPr>
              <w:t>）和“中国政府采购网”（</w:t>
            </w:r>
            <w:r w:rsidRPr="00A215BC">
              <w:rPr>
                <w:rFonts w:asciiTheme="minorEastAsia" w:hAnsiTheme="minorEastAsia" w:cs="宋体"/>
                <w:kern w:val="0"/>
                <w:sz w:val="24"/>
                <w:szCs w:val="24"/>
              </w:rPr>
              <w:t>www.ccgp.gov.cn</w:t>
            </w:r>
            <w:r w:rsidRPr="00A215BC">
              <w:rPr>
                <w:rFonts w:asciiTheme="minorEastAsia" w:hAnsiTheme="minorEastAsia" w:cs="宋体" w:hint="eastAsia"/>
                <w:kern w:val="0"/>
                <w:sz w:val="24"/>
                <w:szCs w:val="24"/>
              </w:rPr>
              <w:t>）；“国家企业信用公示系统”网站（</w:t>
            </w:r>
            <w:r w:rsidRPr="00A215BC">
              <w:rPr>
                <w:rFonts w:asciiTheme="minorEastAsia" w:hAnsiTheme="minorEastAsia" w:cs="宋体"/>
                <w:kern w:val="0"/>
                <w:sz w:val="24"/>
                <w:szCs w:val="24"/>
              </w:rPr>
              <w:t>www.gsxt.gov.cn</w:t>
            </w:r>
            <w:r w:rsidRPr="00A215BC">
              <w:rPr>
                <w:rFonts w:asciiTheme="minorEastAsia" w:hAnsiTheme="minorEastAsia" w:cs="宋体" w:hint="eastAsia"/>
                <w:kern w:val="0"/>
                <w:sz w:val="24"/>
                <w:szCs w:val="24"/>
              </w:rPr>
              <w:t>）；</w:t>
            </w:r>
          </w:p>
          <w:p w:rsidR="007432BF" w:rsidRPr="00A215BC" w:rsidRDefault="00CE6757">
            <w:pPr>
              <w:autoSpaceDE w:val="0"/>
              <w:autoSpaceDN w:val="0"/>
              <w:spacing w:line="360" w:lineRule="auto"/>
              <w:contextualSpacing/>
              <w:rPr>
                <w:rFonts w:asciiTheme="minorEastAsia" w:hAnsiTheme="minorEastAsia" w:cs="宋体"/>
                <w:kern w:val="0"/>
                <w:sz w:val="24"/>
                <w:szCs w:val="24"/>
              </w:rPr>
            </w:pPr>
            <w:r w:rsidRPr="00A215BC">
              <w:rPr>
                <w:rFonts w:asciiTheme="minorEastAsia" w:hAnsiTheme="minorEastAsia" w:cs="宋体" w:hint="eastAsia"/>
                <w:kern w:val="0"/>
                <w:sz w:val="24"/>
                <w:szCs w:val="24"/>
              </w:rPr>
              <w:t>2、截止时间：同投标截止时间；</w:t>
            </w:r>
          </w:p>
          <w:p w:rsidR="007432BF" w:rsidRPr="00A215BC" w:rsidRDefault="00CE6757">
            <w:pPr>
              <w:autoSpaceDE w:val="0"/>
              <w:autoSpaceDN w:val="0"/>
              <w:spacing w:line="360" w:lineRule="auto"/>
              <w:contextualSpacing/>
              <w:rPr>
                <w:rFonts w:asciiTheme="minorEastAsia" w:hAnsiTheme="minorEastAsia" w:cs="宋体"/>
                <w:kern w:val="0"/>
                <w:sz w:val="24"/>
                <w:szCs w:val="24"/>
              </w:rPr>
            </w:pPr>
            <w:r w:rsidRPr="00A215BC">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7432BF" w:rsidRPr="00A215BC" w:rsidRDefault="00CE6757">
            <w:pPr>
              <w:autoSpaceDE w:val="0"/>
              <w:autoSpaceDN w:val="0"/>
              <w:spacing w:line="360" w:lineRule="auto"/>
              <w:contextualSpacing/>
              <w:rPr>
                <w:rFonts w:asciiTheme="minorEastAsia" w:hAnsiTheme="minorEastAsia" w:cs="宋体"/>
                <w:kern w:val="0"/>
                <w:sz w:val="24"/>
                <w:szCs w:val="24"/>
              </w:rPr>
            </w:pPr>
            <w:r w:rsidRPr="00A215BC">
              <w:rPr>
                <w:rFonts w:asciiTheme="minorEastAsia" w:hAnsiTheme="minorEastAsia" w:cs="宋体"/>
                <w:kern w:val="0"/>
                <w:sz w:val="24"/>
                <w:szCs w:val="24"/>
              </w:rPr>
              <w:t>4</w:t>
            </w:r>
            <w:r w:rsidRPr="00A215BC">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7432BF" w:rsidRDefault="00CE6757">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7432BF">
        <w:trPr>
          <w:trHeight w:val="504"/>
          <w:jc w:val="center"/>
        </w:trPr>
        <w:tc>
          <w:tcPr>
            <w:tcW w:w="806" w:type="dxa"/>
            <w:vAlign w:val="center"/>
          </w:tcPr>
          <w:p w:rsidR="007432BF" w:rsidRDefault="00CE675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7432BF" w:rsidRDefault="00CE6757">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7432BF" w:rsidRDefault="00CE6757">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4A0DA7">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4A0DA7">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7432BF">
        <w:trPr>
          <w:trHeight w:val="504"/>
          <w:jc w:val="center"/>
        </w:trPr>
        <w:tc>
          <w:tcPr>
            <w:tcW w:w="806" w:type="dxa"/>
            <w:vAlign w:val="center"/>
          </w:tcPr>
          <w:p w:rsidR="007432BF" w:rsidRDefault="00CE675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7432BF" w:rsidRDefault="00CE6757">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7432BF" w:rsidRDefault="00CE67A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rPr>
              <w:t>460.5</w:t>
            </w:r>
            <w:r w:rsidR="00CE6757">
              <w:rPr>
                <w:rFonts w:asciiTheme="minorEastAsia" w:hAnsiTheme="minorEastAsia" w:cs="宋体" w:hint="eastAsia"/>
                <w:bCs/>
                <w:sz w:val="24"/>
                <w:szCs w:val="24"/>
              </w:rPr>
              <w:t>万</w:t>
            </w:r>
            <w:r w:rsidR="00CE6757">
              <w:rPr>
                <w:rFonts w:asciiTheme="minorEastAsia" w:hAnsiTheme="minorEastAsia" w:cs="宋体" w:hint="eastAsia"/>
                <w:bCs/>
                <w:sz w:val="24"/>
                <w:szCs w:val="24"/>
                <w:lang w:val="zh-CN"/>
              </w:rPr>
              <w:t>元，超出最高限价的投标无效</w:t>
            </w:r>
          </w:p>
        </w:tc>
      </w:tr>
      <w:tr w:rsidR="007432BF">
        <w:trPr>
          <w:trHeight w:val="907"/>
          <w:jc w:val="center"/>
        </w:trPr>
        <w:tc>
          <w:tcPr>
            <w:tcW w:w="806" w:type="dxa"/>
            <w:vAlign w:val="center"/>
          </w:tcPr>
          <w:p w:rsidR="007432BF" w:rsidRDefault="00CE675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7432BF" w:rsidRDefault="00CE6757">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7432BF" w:rsidRDefault="004A0DA7">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CE6757">
              <w:rPr>
                <w:rFonts w:asciiTheme="minorEastAsia" w:hAnsiTheme="minorEastAsia" w:cs="宋体"/>
                <w:b/>
                <w:color w:val="000000"/>
                <w:kern w:val="0"/>
                <w:sz w:val="24"/>
                <w:szCs w:val="24"/>
                <w:lang w:val="zh-CN"/>
              </w:rPr>
              <w:instrText xml:space="preserve"> </w:instrText>
            </w:r>
            <w:r w:rsidR="00CE6757">
              <w:rPr>
                <w:rFonts w:asciiTheme="minorEastAsia" w:hAnsiTheme="minorEastAsia" w:cs="宋体" w:hint="eastAsia"/>
                <w:b/>
                <w:color w:val="000000"/>
                <w:kern w:val="0"/>
                <w:sz w:val="24"/>
                <w:szCs w:val="24"/>
                <w:lang w:val="zh-CN"/>
              </w:rPr>
              <w:instrText>eq \o\ac(□,</w:instrText>
            </w:r>
            <w:r w:rsidR="00CE6757">
              <w:rPr>
                <w:rFonts w:asciiTheme="minorEastAsia" w:hAnsiTheme="minorEastAsia" w:cs="宋体" w:hint="eastAsia"/>
                <w:b/>
                <w:color w:val="000000"/>
                <w:kern w:val="0"/>
                <w:position w:val="2"/>
                <w:sz w:val="24"/>
                <w:szCs w:val="24"/>
                <w:lang w:val="zh-CN"/>
              </w:rPr>
              <w:instrText>√</w:instrText>
            </w:r>
            <w:r w:rsidR="00CE6757">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CE6757">
              <w:rPr>
                <w:rFonts w:asciiTheme="minorEastAsia" w:hAnsiTheme="minorEastAsia" w:cs="宋体" w:hint="eastAsia"/>
                <w:bCs/>
                <w:sz w:val="24"/>
                <w:szCs w:val="24"/>
                <w:lang w:val="zh-CN"/>
              </w:rPr>
              <w:t>不组织</w:t>
            </w:r>
          </w:p>
          <w:p w:rsidR="007432BF" w:rsidRDefault="00CE675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7432BF">
        <w:trPr>
          <w:trHeight w:val="907"/>
          <w:jc w:val="center"/>
        </w:trPr>
        <w:tc>
          <w:tcPr>
            <w:tcW w:w="806" w:type="dxa"/>
            <w:vAlign w:val="center"/>
          </w:tcPr>
          <w:p w:rsidR="007432BF" w:rsidRDefault="00CE675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8</w:t>
            </w:r>
          </w:p>
        </w:tc>
        <w:tc>
          <w:tcPr>
            <w:tcW w:w="2268" w:type="dxa"/>
            <w:vAlign w:val="center"/>
          </w:tcPr>
          <w:p w:rsidR="007432BF" w:rsidRDefault="00CE6757">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7432BF" w:rsidRDefault="004A0DA7">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CE6757">
              <w:rPr>
                <w:rFonts w:asciiTheme="minorEastAsia" w:hAnsiTheme="minorEastAsia" w:cs="宋体"/>
                <w:b/>
                <w:color w:val="000000"/>
                <w:kern w:val="0"/>
                <w:sz w:val="24"/>
                <w:szCs w:val="24"/>
                <w:lang w:val="zh-CN"/>
              </w:rPr>
              <w:instrText xml:space="preserve"> </w:instrText>
            </w:r>
            <w:r w:rsidR="00CE6757">
              <w:rPr>
                <w:rFonts w:asciiTheme="minorEastAsia" w:hAnsiTheme="minorEastAsia" w:cs="宋体" w:hint="eastAsia"/>
                <w:b/>
                <w:color w:val="000000"/>
                <w:kern w:val="0"/>
                <w:sz w:val="24"/>
                <w:szCs w:val="24"/>
                <w:lang w:val="zh-CN"/>
              </w:rPr>
              <w:instrText>eq \o\ac(□,</w:instrText>
            </w:r>
            <w:r w:rsidR="00CE6757">
              <w:rPr>
                <w:rFonts w:asciiTheme="minorEastAsia" w:hAnsiTheme="minorEastAsia" w:cs="宋体" w:hint="eastAsia"/>
                <w:b/>
                <w:color w:val="000000"/>
                <w:kern w:val="0"/>
                <w:position w:val="2"/>
                <w:sz w:val="24"/>
                <w:szCs w:val="24"/>
                <w:lang w:val="zh-CN"/>
              </w:rPr>
              <w:instrText>√</w:instrText>
            </w:r>
            <w:r w:rsidR="00CE6757">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CE6757">
              <w:rPr>
                <w:rFonts w:asciiTheme="minorEastAsia" w:hAnsiTheme="minorEastAsia" w:cs="宋体" w:hint="eastAsia"/>
                <w:bCs/>
                <w:sz w:val="24"/>
                <w:szCs w:val="24"/>
                <w:lang w:val="zh-CN"/>
              </w:rPr>
              <w:t>不召开</w:t>
            </w:r>
          </w:p>
          <w:p w:rsidR="007432BF" w:rsidRDefault="00CE675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7432BF">
        <w:trPr>
          <w:trHeight w:val="504"/>
          <w:jc w:val="center"/>
        </w:trPr>
        <w:tc>
          <w:tcPr>
            <w:tcW w:w="806" w:type="dxa"/>
            <w:vAlign w:val="center"/>
          </w:tcPr>
          <w:p w:rsidR="007432BF" w:rsidRDefault="00CE675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7432BF" w:rsidRDefault="00CE6757">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仿宋_GB2312" w:hint="eastAsia"/>
                <w:color w:val="FF0000"/>
                <w:sz w:val="24"/>
                <w:szCs w:val="24"/>
              </w:rPr>
              <w:t>进口产品参与</w:t>
            </w:r>
          </w:p>
        </w:tc>
        <w:tc>
          <w:tcPr>
            <w:tcW w:w="6813" w:type="dxa"/>
            <w:vAlign w:val="center"/>
          </w:tcPr>
          <w:p w:rsidR="007432BF" w:rsidRDefault="004A0DA7">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CE6757">
              <w:rPr>
                <w:rFonts w:asciiTheme="minorEastAsia" w:hAnsiTheme="minorEastAsia" w:cs="宋体"/>
                <w:b/>
                <w:color w:val="000000"/>
                <w:kern w:val="0"/>
                <w:sz w:val="24"/>
                <w:szCs w:val="24"/>
                <w:lang w:val="zh-CN"/>
              </w:rPr>
              <w:instrText xml:space="preserve"> </w:instrText>
            </w:r>
            <w:r w:rsidR="00CE6757">
              <w:rPr>
                <w:rFonts w:asciiTheme="minorEastAsia" w:hAnsiTheme="minorEastAsia" w:cs="宋体" w:hint="eastAsia"/>
                <w:b/>
                <w:color w:val="000000"/>
                <w:kern w:val="0"/>
                <w:sz w:val="24"/>
                <w:szCs w:val="24"/>
                <w:lang w:val="zh-CN"/>
              </w:rPr>
              <w:instrText>eq \o\ac(□,</w:instrText>
            </w:r>
            <w:r w:rsidR="00CE6757">
              <w:rPr>
                <w:rFonts w:asciiTheme="minorEastAsia" w:hAnsiTheme="minorEastAsia" w:cs="宋体" w:hint="eastAsia"/>
                <w:b/>
                <w:color w:val="000000"/>
                <w:kern w:val="0"/>
                <w:position w:val="2"/>
                <w:sz w:val="24"/>
                <w:szCs w:val="24"/>
                <w:lang w:val="zh-CN"/>
              </w:rPr>
              <w:instrText>√</w:instrText>
            </w:r>
            <w:r w:rsidR="00CE6757">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CE6757">
              <w:rPr>
                <w:rFonts w:asciiTheme="minorEastAsia" w:hAnsiTheme="minorEastAsia" w:cs="宋体" w:hint="eastAsia"/>
                <w:bCs/>
                <w:sz w:val="24"/>
                <w:szCs w:val="24"/>
                <w:lang w:val="zh-CN"/>
              </w:rPr>
              <w:t xml:space="preserve">不允许    </w:t>
            </w:r>
            <w:r w:rsidR="00CE6757">
              <w:rPr>
                <w:rFonts w:asciiTheme="minorEastAsia" w:hAnsiTheme="minorEastAsia" w:cs="宋体" w:hint="eastAsia"/>
                <w:b/>
                <w:bCs/>
                <w:sz w:val="24"/>
                <w:szCs w:val="24"/>
                <w:lang w:val="zh-CN"/>
              </w:rPr>
              <w:t>□</w:t>
            </w:r>
            <w:r w:rsidR="00CE6757">
              <w:rPr>
                <w:rFonts w:asciiTheme="minorEastAsia" w:hAnsiTheme="minorEastAsia" w:hint="eastAsia"/>
                <w:sz w:val="24"/>
                <w:szCs w:val="24"/>
              </w:rPr>
              <w:t>允许</w:t>
            </w:r>
          </w:p>
        </w:tc>
      </w:tr>
      <w:tr w:rsidR="007432BF">
        <w:trPr>
          <w:trHeight w:val="504"/>
          <w:jc w:val="center"/>
        </w:trPr>
        <w:tc>
          <w:tcPr>
            <w:tcW w:w="806" w:type="dxa"/>
            <w:vAlign w:val="center"/>
          </w:tcPr>
          <w:p w:rsidR="007432BF" w:rsidRDefault="00CE675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7432BF" w:rsidRDefault="00CE675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7432BF" w:rsidRDefault="00CE6757">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7432BF" w:rsidRDefault="00CE6757">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7432BF">
        <w:trPr>
          <w:trHeight w:val="504"/>
          <w:jc w:val="center"/>
        </w:trPr>
        <w:tc>
          <w:tcPr>
            <w:tcW w:w="806" w:type="dxa"/>
            <w:vAlign w:val="center"/>
          </w:tcPr>
          <w:p w:rsidR="007432BF" w:rsidRDefault="00CE675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7432BF" w:rsidRDefault="00CE675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7432BF" w:rsidRDefault="00CE6757">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7432BF" w:rsidRDefault="004A0DA7">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CE6757">
              <w:rPr>
                <w:rFonts w:asciiTheme="minorEastAsia" w:hAnsiTheme="minorEastAsia" w:cs="宋体"/>
                <w:b/>
                <w:color w:val="000000"/>
                <w:kern w:val="0"/>
                <w:sz w:val="24"/>
                <w:szCs w:val="24"/>
                <w:lang w:val="zh-CN"/>
              </w:rPr>
              <w:instrText xml:space="preserve"> </w:instrText>
            </w:r>
            <w:r w:rsidR="00CE6757">
              <w:rPr>
                <w:rFonts w:asciiTheme="minorEastAsia" w:hAnsiTheme="minorEastAsia" w:cs="宋体" w:hint="eastAsia"/>
                <w:b/>
                <w:color w:val="000000"/>
                <w:kern w:val="0"/>
                <w:sz w:val="24"/>
                <w:szCs w:val="24"/>
                <w:lang w:val="zh-CN"/>
              </w:rPr>
              <w:instrText>eq \o\ac(□,</w:instrText>
            </w:r>
            <w:r w:rsidR="00CE6757">
              <w:rPr>
                <w:rFonts w:asciiTheme="minorEastAsia" w:hAnsiTheme="minorEastAsia" w:cs="宋体" w:hint="eastAsia"/>
                <w:b/>
                <w:color w:val="000000"/>
                <w:kern w:val="0"/>
                <w:position w:val="2"/>
                <w:sz w:val="24"/>
                <w:szCs w:val="24"/>
                <w:lang w:val="zh-CN"/>
              </w:rPr>
              <w:instrText>√</w:instrText>
            </w:r>
            <w:r w:rsidR="00CE6757">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CE6757">
              <w:rPr>
                <w:rFonts w:asciiTheme="minorEastAsia" w:hAnsiTheme="minorEastAsia" w:cs="宋体" w:hint="eastAsia"/>
                <w:bCs/>
                <w:sz w:val="24"/>
                <w:szCs w:val="24"/>
                <w:lang w:val="zh-CN"/>
              </w:rPr>
              <w:t xml:space="preserve">不允许   </w:t>
            </w:r>
            <w:r w:rsidR="00CE6757">
              <w:rPr>
                <w:rFonts w:asciiTheme="minorEastAsia" w:hAnsiTheme="minorEastAsia" w:cs="宋体" w:hint="eastAsia"/>
                <w:b/>
                <w:bCs/>
                <w:sz w:val="24"/>
                <w:szCs w:val="24"/>
                <w:lang w:val="zh-CN"/>
              </w:rPr>
              <w:t>□</w:t>
            </w:r>
            <w:r w:rsidR="00CE6757">
              <w:rPr>
                <w:rFonts w:asciiTheme="minorEastAsia" w:hAnsiTheme="minorEastAsia" w:cs="仿宋_GB2312" w:hint="eastAsia"/>
                <w:sz w:val="24"/>
                <w:szCs w:val="24"/>
              </w:rPr>
              <w:t>允许</w:t>
            </w:r>
          </w:p>
        </w:tc>
      </w:tr>
      <w:tr w:rsidR="007432BF">
        <w:trPr>
          <w:trHeight w:val="504"/>
          <w:jc w:val="center"/>
        </w:trPr>
        <w:tc>
          <w:tcPr>
            <w:tcW w:w="806" w:type="dxa"/>
            <w:vAlign w:val="center"/>
          </w:tcPr>
          <w:p w:rsidR="007432BF" w:rsidRDefault="00CE675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7432BF" w:rsidRDefault="00CE675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7432BF" w:rsidRDefault="00CE675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7432BF" w:rsidRDefault="00CE675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rPr>
              <w:t>2018</w:t>
            </w:r>
            <w:r>
              <w:rPr>
                <w:rFonts w:asciiTheme="minorEastAsia" w:hAnsiTheme="minorEastAsia" w:cs="宋体" w:hint="eastAsia"/>
                <w:bCs/>
                <w:sz w:val="24"/>
                <w:szCs w:val="24"/>
                <w:lang w:val="zh-CN"/>
              </w:rPr>
              <w:t>年</w:t>
            </w:r>
            <w:r>
              <w:rPr>
                <w:rFonts w:asciiTheme="minorEastAsia" w:hAnsiTheme="minorEastAsia" w:cs="宋体" w:hint="eastAsia"/>
                <w:bCs/>
                <w:sz w:val="24"/>
                <w:szCs w:val="24"/>
              </w:rPr>
              <w:t>11</w:t>
            </w:r>
            <w:r>
              <w:rPr>
                <w:rFonts w:asciiTheme="minorEastAsia" w:hAnsiTheme="minorEastAsia" w:cs="宋体" w:hint="eastAsia"/>
                <w:bCs/>
                <w:sz w:val="24"/>
                <w:szCs w:val="24"/>
                <w:lang w:val="zh-CN"/>
              </w:rPr>
              <w:t>月</w:t>
            </w:r>
            <w:r w:rsidR="00A215BC">
              <w:rPr>
                <w:rFonts w:asciiTheme="minorEastAsia" w:hAnsiTheme="minorEastAsia" w:cs="宋体" w:hint="eastAsia"/>
                <w:bCs/>
                <w:sz w:val="24"/>
                <w:szCs w:val="24"/>
                <w:lang w:val="zh-CN"/>
              </w:rPr>
              <w:t>28</w:t>
            </w:r>
            <w:r>
              <w:rPr>
                <w:rFonts w:asciiTheme="minorEastAsia" w:hAnsiTheme="minorEastAsia" w:cs="宋体" w:hint="eastAsia"/>
                <w:bCs/>
                <w:sz w:val="24"/>
                <w:szCs w:val="24"/>
                <w:lang w:val="zh-CN"/>
              </w:rPr>
              <w:t>日</w:t>
            </w:r>
            <w:r w:rsidR="00A215BC">
              <w:rPr>
                <w:rFonts w:asciiTheme="minorEastAsia" w:hAnsiTheme="minorEastAsia" w:cs="宋体" w:hint="eastAsia"/>
                <w:bCs/>
                <w:sz w:val="24"/>
                <w:szCs w:val="24"/>
                <w:lang w:val="zh-CN"/>
              </w:rPr>
              <w:t>9</w:t>
            </w:r>
            <w:r>
              <w:rPr>
                <w:rFonts w:asciiTheme="minorEastAsia" w:hAnsiTheme="minorEastAsia" w:cs="宋体" w:hint="eastAsia"/>
                <w:bCs/>
                <w:sz w:val="24"/>
                <w:szCs w:val="24"/>
                <w:lang w:val="zh-CN"/>
              </w:rPr>
              <w:t>时</w:t>
            </w:r>
            <w:r w:rsidR="00A215BC">
              <w:rPr>
                <w:rFonts w:asciiTheme="minorEastAsia" w:hAnsiTheme="minorEastAsia" w:cs="宋体" w:hint="eastAsia"/>
                <w:bCs/>
                <w:sz w:val="24"/>
                <w:szCs w:val="24"/>
                <w:lang w:val="zh-CN"/>
              </w:rPr>
              <w:t>30</w:t>
            </w:r>
            <w:r>
              <w:rPr>
                <w:rFonts w:asciiTheme="minorEastAsia" w:hAnsiTheme="minorEastAsia" w:cs="宋体" w:hint="eastAsia"/>
                <w:bCs/>
                <w:sz w:val="24"/>
                <w:szCs w:val="24"/>
                <w:lang w:val="zh-CN"/>
              </w:rPr>
              <w:t>分（北京时间）</w:t>
            </w:r>
          </w:p>
        </w:tc>
      </w:tr>
      <w:tr w:rsidR="007432BF">
        <w:trPr>
          <w:trHeight w:val="504"/>
          <w:jc w:val="center"/>
        </w:trPr>
        <w:tc>
          <w:tcPr>
            <w:tcW w:w="806" w:type="dxa"/>
            <w:vAlign w:val="center"/>
          </w:tcPr>
          <w:p w:rsidR="007432BF" w:rsidRDefault="00CE675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7432BF" w:rsidRDefault="00CE675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7432BF" w:rsidRDefault="00CE675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7432BF" w:rsidRDefault="00CE6757" w:rsidP="00A215B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A215BC">
              <w:rPr>
                <w:rFonts w:asciiTheme="minorEastAsia" w:hAnsiTheme="minorEastAsia" w:cs="宋体" w:hint="eastAsia"/>
                <w:bCs/>
                <w:sz w:val="24"/>
                <w:szCs w:val="24"/>
                <w:u w:val="single"/>
                <w:lang w:val="zh-CN"/>
              </w:rPr>
              <w:t>五</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7432BF">
        <w:trPr>
          <w:trHeight w:val="504"/>
          <w:jc w:val="center"/>
        </w:trPr>
        <w:tc>
          <w:tcPr>
            <w:tcW w:w="806" w:type="dxa"/>
            <w:vAlign w:val="center"/>
          </w:tcPr>
          <w:p w:rsidR="007432BF" w:rsidRDefault="00CE675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7432BF" w:rsidRDefault="00CE6757">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7432BF" w:rsidRDefault="00CE675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7432BF" w:rsidRDefault="00CE675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金额：壹拾万元整（¥</w:t>
            </w:r>
            <w:r>
              <w:rPr>
                <w:rFonts w:asciiTheme="minorEastAsia" w:hAnsiTheme="minorEastAsia" w:cs="仿宋_GB2312" w:hint="eastAsia"/>
                <w:sz w:val="24"/>
                <w:szCs w:val="24"/>
              </w:rPr>
              <w:t>100000元</w:t>
            </w:r>
            <w:r>
              <w:rPr>
                <w:rFonts w:asciiTheme="minorEastAsia" w:hAnsiTheme="minorEastAsia" w:cs="仿宋_GB2312" w:hint="eastAsia"/>
                <w:sz w:val="24"/>
                <w:szCs w:val="24"/>
                <w:lang w:val="zh-CN"/>
              </w:rPr>
              <w:t>）</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w:t>
            </w:r>
            <w:r>
              <w:rPr>
                <w:rFonts w:asciiTheme="minorEastAsia" w:hAnsiTheme="minorEastAsia" w:cs="仿宋_GB2312" w:hint="eastAsia"/>
                <w:sz w:val="24"/>
                <w:szCs w:val="24"/>
                <w:lang w:val="zh-CN"/>
              </w:rPr>
              <w:lastRenderedPageBreak/>
              <w:t>→“参与投标”→“费用缴纳说明”→“保证金缴纳说明单”，获取缴费说明单，根据每个标段的缴纳说明单在缴纳截止时间前缴纳；</w:t>
            </w:r>
          </w:p>
          <w:p w:rsidR="007432BF" w:rsidRDefault="00CE675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7432BF" w:rsidRDefault="00CE675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7432BF" w:rsidRDefault="00CE675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7432BF" w:rsidRDefault="00CE675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7432BF" w:rsidRDefault="00CE675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7432BF" w:rsidRDefault="00CE675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7432BF" w:rsidRDefault="00CE675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7432BF">
        <w:trPr>
          <w:trHeight w:val="1560"/>
          <w:jc w:val="center"/>
        </w:trPr>
        <w:tc>
          <w:tcPr>
            <w:tcW w:w="806" w:type="dxa"/>
            <w:vAlign w:val="center"/>
          </w:tcPr>
          <w:p w:rsidR="007432BF" w:rsidRDefault="00CE675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7432BF" w:rsidRDefault="00CE675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7432BF" w:rsidRDefault="00CE675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color w:val="000000"/>
                  <w:sz w:val="24"/>
                  <w:szCs w:val="24"/>
                </w:rPr>
                <w:t>中国·许昌</w:t>
              </w:r>
              <w:r>
                <w:rPr>
                  <w:rFonts w:asciiTheme="minorEastAsia" w:hAnsiTheme="minorEastAsia" w:cs="宋体" w:hint="eastAsia"/>
                  <w:color w:val="000000"/>
                  <w:sz w:val="24"/>
                  <w:szCs w:val="24"/>
                </w:rPr>
                <w:t xml:space="preserve"> </w:t>
              </w:r>
              <w:r>
                <w:rPr>
                  <w:rFonts w:asciiTheme="minorEastAsia" w:hAnsiTheme="minorEastAsia" w:cs="宋体"/>
                  <w:color w:val="000000"/>
                  <w:sz w:val="24"/>
                  <w:szCs w:val="24"/>
                </w:rPr>
                <w:t>许昌市政府网</w:t>
              </w:r>
            </w:hyperlink>
            <w:r>
              <w:rPr>
                <w:rFonts w:asciiTheme="minorEastAsia" w:hAnsiTheme="minorEastAsia" w:cs="宋体" w:hint="eastAsia"/>
                <w:color w:val="000000"/>
                <w:sz w:val="24"/>
                <w:szCs w:val="24"/>
              </w:rPr>
              <w:t>》、《全国公共资源交易平台（河南省·许昌市）》</w:t>
            </w:r>
          </w:p>
        </w:tc>
      </w:tr>
      <w:tr w:rsidR="007432BF">
        <w:trPr>
          <w:trHeight w:val="510"/>
          <w:jc w:val="center"/>
        </w:trPr>
        <w:tc>
          <w:tcPr>
            <w:tcW w:w="806" w:type="dxa"/>
            <w:vAlign w:val="center"/>
          </w:tcPr>
          <w:p w:rsidR="007432BF" w:rsidRDefault="00CE675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7432BF" w:rsidRDefault="00CE675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7432BF" w:rsidRDefault="00CE675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7432BF">
        <w:trPr>
          <w:trHeight w:val="510"/>
          <w:jc w:val="center"/>
        </w:trPr>
        <w:tc>
          <w:tcPr>
            <w:tcW w:w="806" w:type="dxa"/>
            <w:vAlign w:val="center"/>
          </w:tcPr>
          <w:p w:rsidR="007432BF" w:rsidRDefault="00CE675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7432BF" w:rsidRDefault="00CE675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7432BF" w:rsidRDefault="00CE675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7432BF">
        <w:trPr>
          <w:trHeight w:val="510"/>
          <w:jc w:val="center"/>
        </w:trPr>
        <w:tc>
          <w:tcPr>
            <w:tcW w:w="806" w:type="dxa"/>
            <w:vAlign w:val="center"/>
          </w:tcPr>
          <w:p w:rsidR="007432BF" w:rsidRDefault="00CE675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7432BF" w:rsidRDefault="00CE675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7432BF" w:rsidRDefault="004A0DA7">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CE6757">
              <w:rPr>
                <w:rFonts w:ascii="新宋体" w:eastAsia="新宋体" w:hAnsi="新宋体"/>
                <w:b/>
                <w:sz w:val="24"/>
              </w:rPr>
              <w:instrText xml:space="preserve"> </w:instrText>
            </w:r>
            <w:r w:rsidR="00CE6757">
              <w:rPr>
                <w:rFonts w:ascii="新宋体" w:eastAsia="新宋体" w:hAnsi="新宋体" w:hint="eastAsia"/>
                <w:b/>
                <w:sz w:val="24"/>
              </w:rPr>
              <w:instrText>eq \o\ac(□,√)</w:instrText>
            </w:r>
            <w:r>
              <w:rPr>
                <w:rFonts w:ascii="新宋体" w:eastAsia="新宋体" w:hAnsi="新宋体"/>
                <w:b/>
                <w:sz w:val="24"/>
              </w:rPr>
              <w:fldChar w:fldCharType="end"/>
            </w:r>
            <w:r w:rsidR="00CE6757">
              <w:rPr>
                <w:rFonts w:ascii="新宋体" w:eastAsia="新宋体" w:hAnsi="新宋体" w:hint="eastAsia"/>
                <w:sz w:val="24"/>
              </w:rPr>
              <w:t>电子投标文件：成功上传至《全国公共资源交易平台（河南省·许昌市）》公共资源交易系统加密电子投标文件1份</w:t>
            </w:r>
            <w:r w:rsidR="00CE6757">
              <w:rPr>
                <w:rFonts w:hAnsi="宋体" w:cs="宋体" w:hint="eastAsia"/>
                <w:sz w:val="24"/>
                <w:lang w:val="zh-CN"/>
              </w:rPr>
              <w:t>（文件格式为：</w:t>
            </w:r>
            <w:r w:rsidR="00CE6757">
              <w:rPr>
                <w:rFonts w:hAnsi="宋体" w:cs="宋体" w:hint="eastAsia"/>
                <w:sz w:val="24"/>
                <w:lang w:val="zh-CN"/>
              </w:rPr>
              <w:t xml:space="preserve"> XXX</w:t>
            </w:r>
            <w:r w:rsidR="00CE6757">
              <w:rPr>
                <w:rFonts w:hAnsi="宋体" w:cs="宋体" w:hint="eastAsia"/>
                <w:sz w:val="24"/>
                <w:lang w:val="zh-CN"/>
              </w:rPr>
              <w:t>公司</w:t>
            </w:r>
            <w:r w:rsidR="00CE6757">
              <w:rPr>
                <w:rFonts w:hAnsi="宋体" w:cs="宋体" w:hint="eastAsia"/>
                <w:sz w:val="24"/>
                <w:lang w:val="zh-CN"/>
              </w:rPr>
              <w:t>XXX</w:t>
            </w:r>
            <w:r w:rsidR="00CE6757">
              <w:rPr>
                <w:rFonts w:hAnsi="宋体" w:cs="宋体" w:hint="eastAsia"/>
                <w:sz w:val="24"/>
                <w:lang w:val="zh-CN"/>
              </w:rPr>
              <w:t>项目编号</w:t>
            </w:r>
            <w:r w:rsidR="00CE6757">
              <w:rPr>
                <w:rFonts w:hAnsi="宋体" w:cs="宋体" w:hint="eastAsia"/>
                <w:sz w:val="24"/>
                <w:lang w:val="zh-CN"/>
              </w:rPr>
              <w:t>.file</w:t>
            </w:r>
            <w:r w:rsidR="00CE6757">
              <w:rPr>
                <w:rFonts w:hAnsi="宋体" w:cs="宋体" w:hint="eastAsia"/>
                <w:sz w:val="24"/>
                <w:lang w:val="zh-CN"/>
              </w:rPr>
              <w:t>）。</w:t>
            </w:r>
            <w:r w:rsidR="00CE6757">
              <w:rPr>
                <w:rFonts w:ascii="新宋体" w:eastAsia="新宋体" w:hAnsi="新宋体" w:hint="eastAsia"/>
                <w:sz w:val="24"/>
              </w:rPr>
              <w:t>使用电子介质存储的备份文件1份（文件格式为：名称为“备份”的文件夹）。</w:t>
            </w:r>
          </w:p>
          <w:p w:rsidR="007432BF" w:rsidRDefault="004A0DA7">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CE6757">
              <w:rPr>
                <w:rFonts w:ascii="新宋体" w:eastAsia="新宋体" w:hAnsi="新宋体"/>
                <w:b/>
                <w:sz w:val="24"/>
              </w:rPr>
              <w:instrText xml:space="preserve"> </w:instrText>
            </w:r>
            <w:r w:rsidR="00CE6757">
              <w:rPr>
                <w:rFonts w:ascii="新宋体" w:eastAsia="新宋体" w:hAnsi="新宋体" w:hint="eastAsia"/>
                <w:b/>
                <w:sz w:val="24"/>
              </w:rPr>
              <w:instrText>eq \o\ac(□,√)</w:instrText>
            </w:r>
            <w:r>
              <w:rPr>
                <w:rFonts w:ascii="新宋体" w:eastAsia="新宋体" w:hAnsi="新宋体"/>
                <w:b/>
                <w:sz w:val="24"/>
              </w:rPr>
              <w:fldChar w:fldCharType="end"/>
            </w:r>
            <w:r w:rsidR="00CE6757">
              <w:rPr>
                <w:rFonts w:ascii="新宋体" w:eastAsia="新宋体" w:hAnsi="新宋体" w:hint="eastAsia"/>
                <w:sz w:val="24"/>
              </w:rPr>
              <w:t>纸质投标文件：</w:t>
            </w:r>
            <w:r w:rsidR="00CE6757">
              <w:rPr>
                <w:rFonts w:asciiTheme="minorEastAsia" w:hAnsiTheme="minorEastAsia" w:cs="仿宋_GB2312" w:hint="eastAsia"/>
                <w:sz w:val="24"/>
                <w:szCs w:val="24"/>
              </w:rPr>
              <w:t>正本</w:t>
            </w:r>
            <w:r w:rsidR="00CE6757">
              <w:rPr>
                <w:rFonts w:asciiTheme="minorEastAsia" w:hAnsiTheme="minorEastAsia" w:cs="仿宋_GB2312" w:hint="eastAsia"/>
                <w:b/>
                <w:sz w:val="24"/>
                <w:szCs w:val="24"/>
              </w:rPr>
              <w:t>一</w:t>
            </w:r>
            <w:r w:rsidR="00CE6757">
              <w:rPr>
                <w:rFonts w:asciiTheme="minorEastAsia" w:hAnsiTheme="minorEastAsia" w:cs="仿宋_GB2312" w:hint="eastAsia"/>
                <w:sz w:val="24"/>
                <w:szCs w:val="24"/>
              </w:rPr>
              <w:t>份，副本</w:t>
            </w:r>
            <w:r w:rsidR="00CE6757">
              <w:rPr>
                <w:rFonts w:asciiTheme="minorEastAsia" w:hAnsiTheme="minorEastAsia" w:cs="仿宋_GB2312" w:hint="eastAsia"/>
                <w:sz w:val="24"/>
                <w:szCs w:val="24"/>
                <w:u w:val="single"/>
              </w:rPr>
              <w:t>一</w:t>
            </w:r>
            <w:r w:rsidR="00CE6757">
              <w:rPr>
                <w:rFonts w:asciiTheme="minorEastAsia" w:hAnsiTheme="minorEastAsia" w:cs="仿宋_GB2312" w:hint="eastAsia"/>
                <w:sz w:val="24"/>
                <w:szCs w:val="24"/>
              </w:rPr>
              <w:t>份。使用</w:t>
            </w:r>
            <w:r w:rsidR="00CE6757">
              <w:rPr>
                <w:rFonts w:ascii="新宋体" w:eastAsia="新宋体" w:hAnsi="新宋体" w:hint="eastAsia"/>
                <w:sz w:val="24"/>
              </w:rPr>
              <w:t>格式为“投标文件（供打印）.PDF”的文件</w:t>
            </w:r>
          </w:p>
          <w:p w:rsidR="007432BF" w:rsidRDefault="00CE6757">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7432BF">
        <w:trPr>
          <w:trHeight w:val="510"/>
          <w:jc w:val="center"/>
        </w:trPr>
        <w:tc>
          <w:tcPr>
            <w:tcW w:w="806" w:type="dxa"/>
            <w:vAlign w:val="center"/>
          </w:tcPr>
          <w:p w:rsidR="007432BF" w:rsidRDefault="00CE675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7432BF" w:rsidRDefault="00CE675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7432BF" w:rsidRDefault="00CE675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7432BF" w:rsidRDefault="004A0DA7">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CE6757">
              <w:rPr>
                <w:rFonts w:ascii="新宋体" w:eastAsia="新宋体" w:hAnsi="新宋体"/>
                <w:b/>
                <w:sz w:val="24"/>
              </w:rPr>
              <w:instrText xml:space="preserve"> </w:instrText>
            </w:r>
            <w:r w:rsidR="00CE6757">
              <w:rPr>
                <w:rFonts w:ascii="新宋体" w:eastAsia="新宋体" w:hAnsi="新宋体" w:hint="eastAsia"/>
                <w:b/>
                <w:sz w:val="24"/>
              </w:rPr>
              <w:instrText>eq \o\ac(□,√)</w:instrText>
            </w:r>
            <w:r>
              <w:rPr>
                <w:rFonts w:ascii="新宋体" w:eastAsia="新宋体" w:hAnsi="新宋体"/>
                <w:b/>
                <w:sz w:val="24"/>
              </w:rPr>
              <w:fldChar w:fldCharType="end"/>
            </w:r>
            <w:r w:rsidR="00CE6757">
              <w:rPr>
                <w:rFonts w:ascii="新宋体" w:eastAsia="新宋体" w:hAnsi="新宋体" w:hint="eastAsia"/>
                <w:sz w:val="24"/>
              </w:rPr>
              <w:t>电子投标文件：按招标文件要求加盖电子印章和法人电子印章。</w:t>
            </w:r>
          </w:p>
          <w:p w:rsidR="007432BF" w:rsidRDefault="004A0DA7">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color w:val="7030A0"/>
                <w:sz w:val="24"/>
              </w:rPr>
              <w:fldChar w:fldCharType="begin"/>
            </w:r>
            <w:r w:rsidR="00CE6757">
              <w:rPr>
                <w:rFonts w:ascii="新宋体" w:eastAsia="新宋体" w:hAnsi="新宋体"/>
                <w:b/>
                <w:color w:val="7030A0"/>
                <w:sz w:val="24"/>
              </w:rPr>
              <w:instrText xml:space="preserve"> </w:instrText>
            </w:r>
            <w:r w:rsidR="00CE6757">
              <w:rPr>
                <w:rFonts w:ascii="新宋体" w:eastAsia="新宋体" w:hAnsi="新宋体" w:hint="eastAsia"/>
                <w:b/>
                <w:color w:val="7030A0"/>
                <w:sz w:val="24"/>
              </w:rPr>
              <w:instrText>eq \o\ac(□,√)</w:instrText>
            </w:r>
            <w:r>
              <w:rPr>
                <w:rFonts w:ascii="新宋体" w:eastAsia="新宋体" w:hAnsi="新宋体"/>
                <w:b/>
                <w:color w:val="7030A0"/>
                <w:sz w:val="24"/>
              </w:rPr>
              <w:fldChar w:fldCharType="end"/>
            </w:r>
            <w:r w:rsidR="00CE6757">
              <w:rPr>
                <w:rFonts w:ascii="新宋体" w:eastAsia="新宋体" w:hAnsi="新宋体" w:hint="eastAsia"/>
                <w:color w:val="7030A0"/>
                <w:sz w:val="24"/>
              </w:rPr>
              <w:t>纸质投标文件：投标文件封面加盖投标人公章（投标文件是指投标人电子投标文件制作完成后生成的后缀名为</w:t>
            </w:r>
            <w:r w:rsidR="00CE6757">
              <w:rPr>
                <w:rFonts w:hAnsi="宋体" w:hint="eastAsia"/>
                <w:color w:val="7030A0"/>
                <w:sz w:val="24"/>
                <w:szCs w:val="24"/>
              </w:rPr>
              <w:t>“</w:t>
            </w:r>
            <w:r w:rsidR="00CE6757">
              <w:rPr>
                <w:rFonts w:hAnsi="宋体" w:hint="eastAsia"/>
                <w:color w:val="7030A0"/>
                <w:sz w:val="24"/>
                <w:szCs w:val="24"/>
              </w:rPr>
              <w:t>.PDF</w:t>
            </w:r>
            <w:r w:rsidR="00CE6757">
              <w:rPr>
                <w:rFonts w:hAnsi="宋体" w:hint="eastAsia"/>
                <w:color w:val="7030A0"/>
                <w:sz w:val="24"/>
                <w:szCs w:val="24"/>
              </w:rPr>
              <w:t>”的文件</w:t>
            </w:r>
            <w:r w:rsidR="00CE6757">
              <w:rPr>
                <w:rFonts w:ascii="新宋体" w:eastAsia="新宋体" w:hAnsi="新宋体" w:hint="eastAsia"/>
                <w:color w:val="7030A0"/>
                <w:sz w:val="24"/>
              </w:rPr>
              <w:t>打印的纸质投标文件）。</w:t>
            </w:r>
          </w:p>
        </w:tc>
      </w:tr>
      <w:tr w:rsidR="007432BF">
        <w:trPr>
          <w:trHeight w:val="510"/>
          <w:jc w:val="center"/>
        </w:trPr>
        <w:tc>
          <w:tcPr>
            <w:tcW w:w="806" w:type="dxa"/>
            <w:vAlign w:val="center"/>
          </w:tcPr>
          <w:p w:rsidR="007432BF" w:rsidRDefault="00CE6757">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7432BF" w:rsidRDefault="00CE6757">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7432BF" w:rsidRDefault="00CE675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7432BF">
        <w:trPr>
          <w:trHeight w:val="510"/>
          <w:jc w:val="center"/>
        </w:trPr>
        <w:tc>
          <w:tcPr>
            <w:tcW w:w="806" w:type="dxa"/>
            <w:vAlign w:val="center"/>
          </w:tcPr>
          <w:p w:rsidR="007432BF" w:rsidRDefault="00CE675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7432BF" w:rsidRDefault="00CE6757">
            <w:pPr>
              <w:autoSpaceDE w:val="0"/>
              <w:autoSpaceDN w:val="0"/>
              <w:adjustRightInd w:val="0"/>
              <w:spacing w:line="360" w:lineRule="auto"/>
              <w:jc w:val="center"/>
              <w:rPr>
                <w:rFonts w:asciiTheme="minorEastAsia" w:hAnsiTheme="minorEastAsia" w:cs="宋体"/>
                <w:bCs/>
                <w:color w:val="FF0000"/>
                <w:sz w:val="24"/>
                <w:szCs w:val="24"/>
                <w:lang w:val="zh-CN"/>
              </w:rPr>
            </w:pPr>
            <w:r>
              <w:rPr>
                <w:rFonts w:asciiTheme="minorEastAsia" w:hAnsiTheme="minorEastAsia" w:cs="仿宋_GB2312" w:hint="eastAsia"/>
                <w:color w:val="FF0000"/>
                <w:sz w:val="24"/>
                <w:szCs w:val="24"/>
              </w:rPr>
              <w:t>评标方法</w:t>
            </w:r>
          </w:p>
        </w:tc>
        <w:tc>
          <w:tcPr>
            <w:tcW w:w="6813" w:type="dxa"/>
            <w:vAlign w:val="center"/>
          </w:tcPr>
          <w:p w:rsidR="007432BF" w:rsidRDefault="004A0DA7">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b/>
                <w:color w:val="FF0000"/>
                <w:kern w:val="0"/>
                <w:sz w:val="24"/>
                <w:szCs w:val="24"/>
                <w:lang w:val="zh-CN"/>
              </w:rPr>
              <w:fldChar w:fldCharType="begin"/>
            </w:r>
            <w:r w:rsidR="00CE6757">
              <w:rPr>
                <w:rFonts w:asciiTheme="minorEastAsia" w:hAnsiTheme="minorEastAsia" w:cs="宋体"/>
                <w:b/>
                <w:color w:val="FF0000"/>
                <w:kern w:val="0"/>
                <w:sz w:val="24"/>
                <w:szCs w:val="24"/>
                <w:lang w:val="zh-CN"/>
              </w:rPr>
              <w:instrText xml:space="preserve"> </w:instrText>
            </w:r>
            <w:r w:rsidR="00CE6757">
              <w:rPr>
                <w:rFonts w:asciiTheme="minorEastAsia" w:hAnsiTheme="minorEastAsia" w:cs="宋体" w:hint="eastAsia"/>
                <w:b/>
                <w:color w:val="FF0000"/>
                <w:kern w:val="0"/>
                <w:sz w:val="24"/>
                <w:szCs w:val="24"/>
                <w:lang w:val="zh-CN"/>
              </w:rPr>
              <w:instrText>eq \o\ac(□,</w:instrText>
            </w:r>
            <w:r w:rsidR="00CE6757">
              <w:rPr>
                <w:rFonts w:asciiTheme="minorEastAsia" w:hAnsiTheme="minorEastAsia" w:cs="宋体" w:hint="eastAsia"/>
                <w:b/>
                <w:color w:val="FF0000"/>
                <w:kern w:val="0"/>
                <w:position w:val="2"/>
                <w:sz w:val="24"/>
                <w:szCs w:val="24"/>
                <w:lang w:val="zh-CN"/>
              </w:rPr>
              <w:instrText>√</w:instrText>
            </w:r>
            <w:r w:rsidR="00CE6757">
              <w:rPr>
                <w:rFonts w:asciiTheme="minorEastAsia" w:hAnsiTheme="minorEastAsia" w:cs="宋体" w:hint="eastAsia"/>
                <w:b/>
                <w:color w:val="FF0000"/>
                <w:kern w:val="0"/>
                <w:sz w:val="24"/>
                <w:szCs w:val="24"/>
                <w:lang w:val="zh-CN"/>
              </w:rPr>
              <w:instrText>)</w:instrText>
            </w:r>
            <w:r>
              <w:rPr>
                <w:rFonts w:asciiTheme="minorEastAsia" w:hAnsiTheme="minorEastAsia" w:cs="宋体"/>
                <w:b/>
                <w:color w:val="FF0000"/>
                <w:kern w:val="0"/>
                <w:sz w:val="24"/>
                <w:szCs w:val="24"/>
                <w:lang w:val="zh-CN"/>
              </w:rPr>
              <w:fldChar w:fldCharType="end"/>
            </w:r>
            <w:r w:rsidR="00CE6757">
              <w:rPr>
                <w:rFonts w:asciiTheme="minorEastAsia" w:hAnsiTheme="minorEastAsia" w:cs="宋体" w:hint="eastAsia"/>
                <w:bCs/>
                <w:color w:val="FF0000"/>
                <w:sz w:val="24"/>
                <w:szCs w:val="24"/>
                <w:lang w:val="zh-CN"/>
              </w:rPr>
              <w:t>综合评分法</w:t>
            </w:r>
            <w:r w:rsidR="00CE6757">
              <w:rPr>
                <w:rFonts w:asciiTheme="minorEastAsia" w:hAnsiTheme="minorEastAsia" w:cs="宋体" w:hint="eastAsia"/>
                <w:color w:val="FF0000"/>
                <w:kern w:val="0"/>
                <w:sz w:val="24"/>
                <w:szCs w:val="24"/>
                <w:lang w:val="zh-CN"/>
              </w:rPr>
              <w:t xml:space="preserve">  </w:t>
            </w:r>
            <w:r w:rsidR="00CE6757">
              <w:rPr>
                <w:rFonts w:asciiTheme="minorEastAsia" w:hAnsiTheme="minorEastAsia" w:cs="宋体" w:hint="eastAsia"/>
                <w:b/>
                <w:bCs/>
                <w:color w:val="FF0000"/>
                <w:sz w:val="24"/>
                <w:szCs w:val="24"/>
                <w:lang w:val="zh-CN"/>
              </w:rPr>
              <w:t>□</w:t>
            </w:r>
            <w:r w:rsidR="00CE6757">
              <w:rPr>
                <w:rFonts w:asciiTheme="minorEastAsia" w:hAnsiTheme="minorEastAsia" w:cs="仿宋_GB2312" w:hint="eastAsia"/>
                <w:color w:val="FF0000"/>
                <w:sz w:val="24"/>
                <w:szCs w:val="24"/>
                <w:lang w:val="zh-CN"/>
              </w:rPr>
              <w:t>最低评标价法</w:t>
            </w:r>
          </w:p>
        </w:tc>
      </w:tr>
      <w:tr w:rsidR="007432BF">
        <w:trPr>
          <w:trHeight w:val="1587"/>
          <w:jc w:val="center"/>
        </w:trPr>
        <w:tc>
          <w:tcPr>
            <w:tcW w:w="806" w:type="dxa"/>
            <w:vAlign w:val="center"/>
          </w:tcPr>
          <w:p w:rsidR="007432BF" w:rsidRDefault="00CE675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22</w:t>
            </w:r>
          </w:p>
        </w:tc>
        <w:tc>
          <w:tcPr>
            <w:tcW w:w="2268" w:type="dxa"/>
            <w:vAlign w:val="center"/>
          </w:tcPr>
          <w:p w:rsidR="007432BF" w:rsidRDefault="00CE675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7432BF" w:rsidRDefault="00CE675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7432BF">
        <w:trPr>
          <w:trHeight w:val="510"/>
          <w:jc w:val="center"/>
        </w:trPr>
        <w:tc>
          <w:tcPr>
            <w:tcW w:w="806" w:type="dxa"/>
            <w:vAlign w:val="center"/>
          </w:tcPr>
          <w:p w:rsidR="007432BF" w:rsidRDefault="00CE675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7432BF" w:rsidRDefault="00CE675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7432BF" w:rsidRDefault="004A0DA7">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CE6757">
              <w:rPr>
                <w:rFonts w:asciiTheme="minorEastAsia" w:hAnsiTheme="minorEastAsia" w:cs="宋体"/>
                <w:b/>
                <w:color w:val="000000"/>
                <w:kern w:val="0"/>
                <w:sz w:val="24"/>
                <w:szCs w:val="24"/>
                <w:lang w:val="zh-CN"/>
              </w:rPr>
              <w:instrText xml:space="preserve"> </w:instrText>
            </w:r>
            <w:r w:rsidR="00CE6757">
              <w:rPr>
                <w:rFonts w:asciiTheme="minorEastAsia" w:hAnsiTheme="minorEastAsia" w:cs="宋体" w:hint="eastAsia"/>
                <w:b/>
                <w:color w:val="000000"/>
                <w:kern w:val="0"/>
                <w:sz w:val="24"/>
                <w:szCs w:val="24"/>
                <w:lang w:val="zh-CN"/>
              </w:rPr>
              <w:instrText>eq \o\ac(□,</w:instrText>
            </w:r>
            <w:r w:rsidR="00CE6757">
              <w:rPr>
                <w:rFonts w:asciiTheme="minorEastAsia" w:hAnsiTheme="minorEastAsia" w:cs="宋体" w:hint="eastAsia"/>
                <w:b/>
                <w:color w:val="000000"/>
                <w:kern w:val="0"/>
                <w:position w:val="2"/>
                <w:sz w:val="24"/>
                <w:szCs w:val="24"/>
                <w:lang w:val="zh-CN"/>
              </w:rPr>
              <w:instrText>√</w:instrText>
            </w:r>
            <w:r w:rsidR="00CE6757">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CE6757">
              <w:rPr>
                <w:rFonts w:asciiTheme="minorEastAsia" w:hAnsiTheme="minorEastAsia" w:cs="宋体" w:hint="eastAsia"/>
                <w:bCs/>
                <w:sz w:val="24"/>
                <w:szCs w:val="24"/>
                <w:lang w:val="zh-CN"/>
              </w:rPr>
              <w:t>无要求</w:t>
            </w:r>
          </w:p>
          <w:p w:rsidR="007432BF" w:rsidRDefault="00CE675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7432BF">
        <w:trPr>
          <w:trHeight w:val="510"/>
          <w:jc w:val="center"/>
        </w:trPr>
        <w:tc>
          <w:tcPr>
            <w:tcW w:w="806" w:type="dxa"/>
            <w:vAlign w:val="center"/>
          </w:tcPr>
          <w:p w:rsidR="007432BF" w:rsidRDefault="00CE675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7432BF" w:rsidRDefault="00CE675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7432BF" w:rsidRDefault="004A0DA7">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CE6757">
              <w:rPr>
                <w:rFonts w:asciiTheme="minorEastAsia" w:hAnsiTheme="minorEastAsia" w:cs="宋体"/>
                <w:b/>
                <w:color w:val="000000"/>
                <w:kern w:val="0"/>
                <w:sz w:val="24"/>
                <w:szCs w:val="24"/>
                <w:lang w:val="zh-CN"/>
              </w:rPr>
              <w:instrText xml:space="preserve"> </w:instrText>
            </w:r>
            <w:r w:rsidR="00CE6757">
              <w:rPr>
                <w:rFonts w:asciiTheme="minorEastAsia" w:hAnsiTheme="minorEastAsia" w:cs="宋体" w:hint="eastAsia"/>
                <w:b/>
                <w:color w:val="000000"/>
                <w:kern w:val="0"/>
                <w:sz w:val="24"/>
                <w:szCs w:val="24"/>
                <w:lang w:val="zh-CN"/>
              </w:rPr>
              <w:instrText>eq \o\ac(□,</w:instrText>
            </w:r>
            <w:r w:rsidR="00CE6757">
              <w:rPr>
                <w:rFonts w:asciiTheme="minorEastAsia" w:hAnsiTheme="minorEastAsia" w:cs="宋体" w:hint="eastAsia"/>
                <w:b/>
                <w:color w:val="000000"/>
                <w:kern w:val="0"/>
                <w:position w:val="2"/>
                <w:sz w:val="24"/>
                <w:szCs w:val="24"/>
                <w:lang w:val="zh-CN"/>
              </w:rPr>
              <w:instrText>√</w:instrText>
            </w:r>
            <w:r w:rsidR="00CE6757">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CE6757">
              <w:rPr>
                <w:rFonts w:asciiTheme="minorEastAsia" w:hAnsiTheme="minorEastAsia" w:cs="宋体" w:hint="eastAsia"/>
                <w:bCs/>
                <w:sz w:val="24"/>
                <w:szCs w:val="24"/>
                <w:lang w:val="zh-CN"/>
              </w:rPr>
              <w:t>不收取</w:t>
            </w:r>
          </w:p>
        </w:tc>
      </w:tr>
      <w:tr w:rsidR="007432BF">
        <w:trPr>
          <w:trHeight w:val="510"/>
          <w:jc w:val="center"/>
        </w:trPr>
        <w:tc>
          <w:tcPr>
            <w:tcW w:w="806" w:type="dxa"/>
            <w:vAlign w:val="center"/>
          </w:tcPr>
          <w:p w:rsidR="007432BF" w:rsidRDefault="00CE675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7432BF" w:rsidRDefault="00CE675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7432BF" w:rsidRDefault="00CE675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7432BF" w:rsidRDefault="00CE675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名称、规格型号、数量、单价、服务要求等）电子文档，并同时通知交易见证部，联系电话：</w:t>
            </w:r>
            <w:r>
              <w:rPr>
                <w:rFonts w:asciiTheme="minorEastAsia" w:hAnsiTheme="minorEastAsia" w:cs="宋体" w:hint="eastAsia"/>
                <w:bCs/>
                <w:color w:val="FF0000"/>
                <w:sz w:val="24"/>
                <w:szCs w:val="24"/>
                <w:lang w:val="zh-CN"/>
              </w:rPr>
              <w:t>0374-2966828，邮箱：jzb2968027@163.com。</w:t>
            </w:r>
          </w:p>
        </w:tc>
      </w:tr>
      <w:tr w:rsidR="007432BF">
        <w:trPr>
          <w:trHeight w:val="510"/>
          <w:jc w:val="center"/>
        </w:trPr>
        <w:tc>
          <w:tcPr>
            <w:tcW w:w="806" w:type="dxa"/>
            <w:vAlign w:val="center"/>
          </w:tcPr>
          <w:p w:rsidR="007432BF" w:rsidRDefault="00CE675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7432BF" w:rsidRDefault="00CE675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7432BF" w:rsidRDefault="004A0DA7">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sidR="00CE6757">
              <w:rPr>
                <w:rFonts w:asciiTheme="minorEastAsia" w:hAnsiTheme="minorEastAsia" w:cs="宋体"/>
                <w:b/>
                <w:color w:val="000000"/>
                <w:kern w:val="0"/>
                <w:sz w:val="24"/>
                <w:szCs w:val="24"/>
                <w:lang w:val="zh-CN"/>
              </w:rPr>
              <w:instrText xml:space="preserve"> </w:instrText>
            </w:r>
            <w:r w:rsidR="00CE6757">
              <w:rPr>
                <w:rFonts w:asciiTheme="minorEastAsia" w:hAnsiTheme="minorEastAsia" w:cs="宋体" w:hint="eastAsia"/>
                <w:b/>
                <w:color w:val="000000"/>
                <w:kern w:val="0"/>
                <w:sz w:val="24"/>
                <w:szCs w:val="24"/>
                <w:lang w:val="zh-CN"/>
              </w:rPr>
              <w:instrText>eq \o\ac(□,</w:instrText>
            </w:r>
            <w:r w:rsidR="00CE6757">
              <w:rPr>
                <w:rFonts w:asciiTheme="minorEastAsia" w:hAnsiTheme="minorEastAsia" w:cs="宋体" w:hint="eastAsia"/>
                <w:b/>
                <w:color w:val="000000"/>
                <w:kern w:val="0"/>
                <w:position w:val="2"/>
                <w:sz w:val="24"/>
                <w:szCs w:val="24"/>
                <w:lang w:val="zh-CN"/>
              </w:rPr>
              <w:instrText>√</w:instrText>
            </w:r>
            <w:r w:rsidR="00CE6757">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CE6757">
              <w:rPr>
                <w:rFonts w:asciiTheme="minorEastAsia" w:hAnsiTheme="minorEastAsia" w:cs="宋体" w:hint="eastAsia"/>
                <w:bCs/>
                <w:sz w:val="24"/>
                <w:szCs w:val="24"/>
                <w:lang w:val="zh-CN"/>
              </w:rPr>
              <w:t>是。</w:t>
            </w:r>
            <w:r w:rsidR="00CE6757">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7432BF" w:rsidRDefault="00CE6757">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7432BF" w:rsidRDefault="007432B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432BF" w:rsidRDefault="007432B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432BF" w:rsidRDefault="007432B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432BF" w:rsidRDefault="007432B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432BF" w:rsidRDefault="007432B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432BF" w:rsidRDefault="007432B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432BF" w:rsidRDefault="00CE6757">
      <w:pPr>
        <w:widowControl/>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 xml:space="preserve">                第四章 投标人须知</w:t>
      </w:r>
    </w:p>
    <w:p w:rsidR="007432BF" w:rsidRDefault="007432B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7432BF" w:rsidRDefault="00CE6757">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7432BF" w:rsidRDefault="00CE675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7432BF" w:rsidRDefault="00CE675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7432BF" w:rsidRDefault="00CE675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7432BF" w:rsidRDefault="00CE675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7432BF" w:rsidRDefault="00CE675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7432BF" w:rsidRDefault="00CE675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7432BF" w:rsidRDefault="00CE6757">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7432BF" w:rsidRDefault="00CE675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本项目招标公告及招标文件规定的方式获取招标文件的法人、其他组织或者自然人。</w:t>
      </w:r>
    </w:p>
    <w:p w:rsidR="007432BF" w:rsidRDefault="00CE675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7432BF" w:rsidRDefault="00CE675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7432BF" w:rsidRDefault="00CE675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7432BF" w:rsidRDefault="00CE6757">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7432BF" w:rsidRDefault="00CE6757">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7432BF" w:rsidRPr="00A215BC" w:rsidRDefault="00CE6757">
      <w:pPr>
        <w:pStyle w:val="ab"/>
        <w:widowControl/>
        <w:shd w:val="clear" w:color="auto" w:fill="FFFFFF"/>
        <w:spacing w:line="360" w:lineRule="auto"/>
        <w:contextualSpacing/>
        <w:jc w:val="left"/>
        <w:rPr>
          <w:rFonts w:asciiTheme="minorEastAsia" w:hAnsiTheme="minorEastAsia" w:cs="宋体"/>
          <w:b/>
          <w:kern w:val="0"/>
        </w:rPr>
      </w:pPr>
      <w:r w:rsidRPr="00A215BC">
        <w:rPr>
          <w:rFonts w:asciiTheme="minorEastAsia" w:hAnsiTheme="minorEastAsia" w:cs="宋体"/>
          <w:kern w:val="0"/>
        </w:rPr>
        <w:t>3.</w:t>
      </w:r>
      <w:r w:rsidRPr="00A215BC">
        <w:rPr>
          <w:rFonts w:asciiTheme="minorEastAsia" w:hAnsiTheme="minorEastAsia" w:cs="宋体" w:hint="eastAsia"/>
          <w:kern w:val="0"/>
        </w:rPr>
        <w:t>3</w:t>
      </w:r>
      <w:r w:rsidRPr="00A215BC">
        <w:rPr>
          <w:rFonts w:asciiTheme="minorEastAsia" w:hAnsiTheme="minorEastAsia" w:cs="宋体"/>
          <w:kern w:val="0"/>
        </w:rPr>
        <w:t xml:space="preserve"> </w:t>
      </w:r>
      <w:r w:rsidRPr="00A215BC">
        <w:rPr>
          <w:rFonts w:asciiTheme="minorEastAsia" w:hAnsiTheme="minorEastAsia" w:cs="宋体" w:hint="eastAsia"/>
          <w:kern w:val="0"/>
        </w:rPr>
        <w:t>政府采购活动中查询及使用投标人信用记录的具体要求为：投标人未被列入失信被执行人、重大税收违法案件当事人名单、</w:t>
      </w:r>
      <w:r w:rsidRPr="00A215BC">
        <w:rPr>
          <w:rFonts w:asciiTheme="minorEastAsia" w:hAnsiTheme="minorEastAsia" w:cs="仿宋_GB2312"/>
          <w:shd w:val="clear" w:color="auto" w:fill="FFFFFF"/>
        </w:rPr>
        <w:t>政府采购严重违法失信名单</w:t>
      </w:r>
      <w:r w:rsidRPr="00A215BC">
        <w:rPr>
          <w:rFonts w:asciiTheme="minorEastAsia" w:hAnsiTheme="minorEastAsia" w:cs="仿宋_GB2312" w:hint="eastAsia"/>
          <w:shd w:val="clear" w:color="auto" w:fill="FFFFFF"/>
        </w:rPr>
        <w:t>、</w:t>
      </w:r>
      <w:r w:rsidRPr="00A215BC">
        <w:rPr>
          <w:rFonts w:asciiTheme="minorEastAsia" w:hAnsiTheme="minorEastAsia" w:cs="宋体" w:hint="eastAsia"/>
          <w:kern w:val="0"/>
        </w:rPr>
        <w:t>政府采购严重违法失信行为记录名单、</w:t>
      </w:r>
      <w:r w:rsidRPr="00A215BC">
        <w:rPr>
          <w:rFonts w:ascii="宋体" w:hAnsi="宋体" w:cs="仿宋_GB2312" w:hint="eastAsia"/>
          <w:b/>
          <w:shd w:val="clear" w:color="auto" w:fill="FFFFFF"/>
        </w:rPr>
        <w:t>严重违法失信企业名单（黑名单）</w:t>
      </w:r>
      <w:r w:rsidRPr="00A215BC">
        <w:rPr>
          <w:rFonts w:asciiTheme="minorEastAsia" w:hAnsiTheme="minorEastAsia" w:cs="宋体" w:hint="eastAsia"/>
          <w:kern w:val="0"/>
        </w:rPr>
        <w:t>（联合体形式投标的，联合体成员存在不良信用记录，视同联合体存在不良信用记录）。</w:t>
      </w:r>
      <w:r w:rsidRPr="00A215BC">
        <w:rPr>
          <w:rFonts w:asciiTheme="minorEastAsia" w:hAnsiTheme="minorEastAsia" w:cs="宋体" w:hint="eastAsia"/>
          <w:b/>
          <w:kern w:val="0"/>
        </w:rPr>
        <w:t>(本项目投标截止时间前三年内供应商信用记录情况)</w:t>
      </w:r>
    </w:p>
    <w:p w:rsidR="007432BF" w:rsidRPr="00A215BC" w:rsidRDefault="00CE6757">
      <w:pPr>
        <w:autoSpaceDE w:val="0"/>
        <w:autoSpaceDN w:val="0"/>
        <w:spacing w:line="360" w:lineRule="auto"/>
        <w:contextualSpacing/>
        <w:rPr>
          <w:rFonts w:asciiTheme="minorEastAsia" w:hAnsiTheme="minorEastAsia" w:cs="宋体"/>
          <w:kern w:val="0"/>
          <w:sz w:val="24"/>
          <w:szCs w:val="24"/>
        </w:rPr>
      </w:pPr>
      <w:r w:rsidRPr="00A215BC">
        <w:rPr>
          <w:rFonts w:asciiTheme="minorEastAsia" w:hAnsiTheme="minorEastAsia" w:cs="宋体" w:hint="eastAsia"/>
          <w:kern w:val="0"/>
          <w:sz w:val="24"/>
          <w:szCs w:val="24"/>
        </w:rPr>
        <w:t>（1）查询渠道：“信用中国”网站（</w:t>
      </w:r>
      <w:r w:rsidRPr="00A215BC">
        <w:rPr>
          <w:rFonts w:asciiTheme="minorEastAsia" w:hAnsiTheme="minorEastAsia" w:cs="宋体"/>
          <w:kern w:val="0"/>
          <w:sz w:val="24"/>
          <w:szCs w:val="24"/>
        </w:rPr>
        <w:t>www.creditchina.gov.cn</w:t>
      </w:r>
      <w:r w:rsidRPr="00A215BC">
        <w:rPr>
          <w:rFonts w:asciiTheme="minorEastAsia" w:hAnsiTheme="minorEastAsia" w:cs="宋体" w:hint="eastAsia"/>
          <w:kern w:val="0"/>
          <w:sz w:val="24"/>
          <w:szCs w:val="24"/>
        </w:rPr>
        <w:t>）和“中国政府采购网”（</w:t>
      </w:r>
      <w:r w:rsidRPr="00A215BC">
        <w:rPr>
          <w:rFonts w:asciiTheme="minorEastAsia" w:hAnsiTheme="minorEastAsia" w:cs="宋体"/>
          <w:kern w:val="0"/>
          <w:sz w:val="24"/>
          <w:szCs w:val="24"/>
        </w:rPr>
        <w:t>www.ccgp.gov.cn</w:t>
      </w:r>
      <w:r w:rsidRPr="00A215BC">
        <w:rPr>
          <w:rFonts w:asciiTheme="minorEastAsia" w:hAnsiTheme="minorEastAsia" w:cs="宋体" w:hint="eastAsia"/>
          <w:kern w:val="0"/>
          <w:sz w:val="24"/>
          <w:szCs w:val="24"/>
        </w:rPr>
        <w:t>）；</w:t>
      </w:r>
      <w:r w:rsidRPr="00A215BC">
        <w:rPr>
          <w:rFonts w:ascii="宋体" w:hAnsi="宋体" w:cs="宋体" w:hint="eastAsia"/>
          <w:kern w:val="0"/>
          <w:sz w:val="24"/>
          <w:szCs w:val="24"/>
        </w:rPr>
        <w:t>“</w:t>
      </w:r>
      <w:r w:rsidRPr="00A215BC">
        <w:rPr>
          <w:rFonts w:ascii="宋体" w:hAnsi="宋体" w:cs="宋体" w:hint="eastAsia"/>
          <w:kern w:val="0"/>
          <w:sz w:val="24"/>
          <w:szCs w:val="24"/>
          <w:lang w:val="zh-CN"/>
        </w:rPr>
        <w:t>国家企业信用公示系统</w:t>
      </w:r>
      <w:r w:rsidRPr="00A215BC">
        <w:rPr>
          <w:rFonts w:ascii="宋体" w:hAnsi="宋体" w:cs="宋体" w:hint="eastAsia"/>
          <w:kern w:val="0"/>
          <w:sz w:val="24"/>
          <w:szCs w:val="24"/>
        </w:rPr>
        <w:t>”</w:t>
      </w:r>
      <w:r w:rsidRPr="00A215BC">
        <w:rPr>
          <w:rFonts w:ascii="宋体" w:hAnsi="宋体" w:cs="宋体" w:hint="eastAsia"/>
          <w:kern w:val="0"/>
          <w:sz w:val="24"/>
          <w:szCs w:val="24"/>
          <w:lang w:val="zh-CN"/>
        </w:rPr>
        <w:t>网站</w:t>
      </w:r>
      <w:r w:rsidRPr="00A215BC">
        <w:rPr>
          <w:rFonts w:ascii="宋体" w:hAnsi="宋体" w:cs="宋体" w:hint="eastAsia"/>
          <w:kern w:val="0"/>
          <w:sz w:val="24"/>
          <w:szCs w:val="24"/>
        </w:rPr>
        <w:t>（</w:t>
      </w:r>
      <w:r w:rsidRPr="00A215BC">
        <w:rPr>
          <w:rFonts w:ascii="宋体" w:hAnsi="宋体" w:cs="宋体"/>
          <w:kern w:val="0"/>
          <w:sz w:val="24"/>
          <w:szCs w:val="24"/>
        </w:rPr>
        <w:t>www.gsxt.gov.cn</w:t>
      </w:r>
      <w:r w:rsidRPr="00A215BC">
        <w:rPr>
          <w:rFonts w:ascii="宋体" w:hAnsi="宋体" w:cs="宋体" w:hint="eastAsia"/>
          <w:kern w:val="0"/>
          <w:sz w:val="24"/>
          <w:szCs w:val="24"/>
        </w:rPr>
        <w:t>）；</w:t>
      </w:r>
    </w:p>
    <w:p w:rsidR="007432BF" w:rsidRPr="00A215BC" w:rsidRDefault="00CE6757">
      <w:pPr>
        <w:autoSpaceDE w:val="0"/>
        <w:autoSpaceDN w:val="0"/>
        <w:spacing w:line="360" w:lineRule="auto"/>
        <w:contextualSpacing/>
        <w:rPr>
          <w:rFonts w:asciiTheme="minorEastAsia" w:hAnsiTheme="minorEastAsia" w:cs="宋体"/>
          <w:kern w:val="0"/>
          <w:sz w:val="24"/>
          <w:szCs w:val="24"/>
        </w:rPr>
      </w:pPr>
      <w:r w:rsidRPr="00A215BC">
        <w:rPr>
          <w:rFonts w:asciiTheme="minorEastAsia" w:hAnsiTheme="minorEastAsia" w:cs="宋体" w:hint="eastAsia"/>
          <w:kern w:val="0"/>
          <w:sz w:val="24"/>
          <w:szCs w:val="24"/>
        </w:rPr>
        <w:t>（2）截止时间：同投标截止时间；</w:t>
      </w:r>
    </w:p>
    <w:p w:rsidR="007432BF" w:rsidRPr="00A215BC" w:rsidRDefault="00CE6757">
      <w:pPr>
        <w:autoSpaceDE w:val="0"/>
        <w:autoSpaceDN w:val="0"/>
        <w:spacing w:line="360" w:lineRule="auto"/>
        <w:contextualSpacing/>
        <w:rPr>
          <w:rFonts w:asciiTheme="minorEastAsia" w:hAnsiTheme="minorEastAsia" w:cs="宋体"/>
          <w:kern w:val="0"/>
          <w:sz w:val="24"/>
          <w:szCs w:val="24"/>
        </w:rPr>
      </w:pPr>
      <w:r w:rsidRPr="00A215BC">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7432BF" w:rsidRPr="00A215BC" w:rsidRDefault="00CE6757">
      <w:pPr>
        <w:autoSpaceDE w:val="0"/>
        <w:autoSpaceDN w:val="0"/>
        <w:spacing w:line="360" w:lineRule="auto"/>
        <w:contextualSpacing/>
        <w:rPr>
          <w:rFonts w:asciiTheme="minorEastAsia" w:hAnsiTheme="minorEastAsia" w:cs="宋体"/>
          <w:kern w:val="0"/>
          <w:sz w:val="24"/>
          <w:szCs w:val="24"/>
        </w:rPr>
      </w:pPr>
      <w:r w:rsidRPr="00A215BC">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7432BF" w:rsidRDefault="00CE675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7432BF" w:rsidRDefault="00CE675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7432BF" w:rsidRDefault="00CE675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7432BF" w:rsidRDefault="00CE675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7432BF" w:rsidRDefault="00CE675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7432BF" w:rsidRDefault="007432BF">
      <w:pPr>
        <w:autoSpaceDE w:val="0"/>
        <w:autoSpaceDN w:val="0"/>
        <w:spacing w:line="360" w:lineRule="auto"/>
        <w:contextualSpacing/>
        <w:rPr>
          <w:rFonts w:asciiTheme="minorEastAsia" w:hAnsiTheme="minorEastAsia" w:cs="宋体"/>
          <w:kern w:val="0"/>
          <w:sz w:val="24"/>
          <w:szCs w:val="24"/>
        </w:rPr>
      </w:pPr>
    </w:p>
    <w:p w:rsidR="007432BF" w:rsidRDefault="00CE6757">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7432BF" w:rsidRDefault="00CE675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（1）投标邀请（招标公告）</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kern w:val="0"/>
          <w:sz w:val="24"/>
          <w:szCs w:val="24"/>
        </w:rPr>
        <w:t>附件、</w:t>
      </w:r>
      <w:r>
        <w:rPr>
          <w:rFonts w:asciiTheme="minorEastAsia" w:hAnsiTheme="minorEastAsia" w:cs="宋体" w:hint="eastAsia"/>
          <w:kern w:val="0"/>
          <w:sz w:val="24"/>
          <w:szCs w:val="24"/>
        </w:rPr>
        <w:t>澄清、答复、修改、补充内容（如有的话）</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7432BF" w:rsidRDefault="00CE675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Pr>
          <w:rFonts w:asciiTheme="minorEastAsia" w:hAnsiTheme="minorEastAsia" w:cs="宋体" w:hint="eastAsia"/>
          <w:kern w:val="0"/>
          <w:sz w:val="24"/>
          <w:szCs w:val="24"/>
        </w:rPr>
        <w:lastRenderedPageBreak/>
        <w:t>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7432BF" w:rsidRDefault="00CE675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11.招标文件的澄清或修改</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7432BF" w:rsidRDefault="007432BF">
      <w:pPr>
        <w:autoSpaceDE w:val="0"/>
        <w:autoSpaceDN w:val="0"/>
        <w:spacing w:line="360" w:lineRule="auto"/>
        <w:contextualSpacing/>
        <w:rPr>
          <w:rFonts w:asciiTheme="minorEastAsia" w:hAnsiTheme="minorEastAsia" w:cs="宋体"/>
          <w:kern w:val="0"/>
          <w:sz w:val="24"/>
          <w:szCs w:val="24"/>
        </w:rPr>
      </w:pPr>
    </w:p>
    <w:p w:rsidR="007432BF" w:rsidRDefault="007432BF">
      <w:pPr>
        <w:autoSpaceDE w:val="0"/>
        <w:autoSpaceDN w:val="0"/>
        <w:spacing w:line="360" w:lineRule="auto"/>
        <w:contextualSpacing/>
        <w:rPr>
          <w:rFonts w:asciiTheme="minorEastAsia" w:hAnsiTheme="minorEastAsia" w:cs="宋体"/>
          <w:kern w:val="0"/>
          <w:sz w:val="24"/>
          <w:szCs w:val="24"/>
        </w:rPr>
      </w:pPr>
    </w:p>
    <w:p w:rsidR="007432BF" w:rsidRDefault="00CE6757">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7432BF" w:rsidRDefault="00CE675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7432BF" w:rsidRDefault="00CE675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7432BF" w:rsidRDefault="00CE6757">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7432BF" w:rsidRDefault="00CE6757">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7432BF" w:rsidRDefault="00CE675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7432BF" w:rsidRDefault="00CE6757">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7432BF" w:rsidRDefault="00CE675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投标文件的构成应符合法律法规及招标文件的要求。</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7432BF" w:rsidRDefault="00CE675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7432BF" w:rsidRDefault="00CE6757">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w:t>
      </w:r>
      <w:proofErr w:type="gramStart"/>
      <w:r>
        <w:rPr>
          <w:rFonts w:hAnsi="宋体" w:hint="eastAsia"/>
          <w:color w:val="000000"/>
          <w:sz w:val="24"/>
          <w:szCs w:val="24"/>
        </w:rPr>
        <w:t>段</w:t>
      </w:r>
      <w:r>
        <w:rPr>
          <w:rFonts w:ascii="Calibri" w:eastAsia="宋体" w:hAnsi="宋体" w:cs="Times New Roman" w:hint="eastAsia"/>
          <w:color w:val="000000"/>
          <w:sz w:val="24"/>
          <w:szCs w:val="24"/>
        </w:rPr>
        <w:t>制作</w:t>
      </w:r>
      <w:proofErr w:type="gramEnd"/>
      <w:r>
        <w:rPr>
          <w:rFonts w:ascii="Calibri" w:eastAsia="宋体" w:hAnsi="宋体" w:cs="Times New Roman" w:hint="eastAsia"/>
          <w:color w:val="000000"/>
          <w:sz w:val="24"/>
          <w:szCs w:val="24"/>
        </w:rPr>
        <w:t>电子投标文件。</w:t>
      </w:r>
      <w:r>
        <w:rPr>
          <w:rFonts w:hAnsi="宋体" w:hint="eastAsia"/>
          <w:color w:val="000000"/>
          <w:sz w:val="24"/>
          <w:szCs w:val="24"/>
        </w:rPr>
        <w:t xml:space="preserve"> </w:t>
      </w:r>
    </w:p>
    <w:p w:rsidR="007432BF" w:rsidRDefault="00CE6757">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7432BF" w:rsidRDefault="00CE6757">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7432BF" w:rsidRDefault="00CE675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7432BF" w:rsidRDefault="00CE675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7432BF" w:rsidRDefault="00CE675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、银行电汇（均需从投标人注册银行账户</w:t>
      </w:r>
      <w:r>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个工作日内退还未中标人的投标保证金。（交易见证部电话：0374-2968027）</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7432BF" w:rsidRDefault="00CE675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7432BF" w:rsidRDefault="00CE675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在招标文件中已明示需盖章及签名之处，</w:t>
      </w:r>
      <w:r>
        <w:rPr>
          <w:rFonts w:ascii="新宋体" w:eastAsia="新宋体" w:hAnsi="新宋体" w:hint="eastAsia"/>
          <w:sz w:val="24"/>
        </w:rPr>
        <w:t>电子投标文件应按招标文件要求加盖投标人电子印章和法人电子印章或授权代表电子印章。</w:t>
      </w:r>
    </w:p>
    <w:p w:rsidR="007432BF" w:rsidRDefault="00CE675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w:t>
      </w:r>
      <w:r>
        <w:rPr>
          <w:rFonts w:asciiTheme="minorEastAsia" w:hAnsiTheme="minorEastAsia" w:cs="仿宋_GB2312" w:hint="eastAsia"/>
          <w:sz w:val="24"/>
          <w:szCs w:val="24"/>
          <w:lang w:val="zh-CN"/>
        </w:rPr>
        <w:lastRenderedPageBreak/>
        <w:t>的封面均须由投标人加盖投标人公章。</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7432BF" w:rsidRDefault="007432BF">
      <w:pPr>
        <w:tabs>
          <w:tab w:val="left" w:pos="1260"/>
        </w:tabs>
        <w:autoSpaceDE w:val="0"/>
        <w:autoSpaceDN w:val="0"/>
        <w:spacing w:line="360" w:lineRule="auto"/>
        <w:contextualSpacing/>
        <w:rPr>
          <w:rFonts w:asciiTheme="minorEastAsia" w:hAnsiTheme="minorEastAsia" w:cs="仿宋_GB2312"/>
          <w:sz w:val="24"/>
          <w:szCs w:val="24"/>
          <w:lang w:val="zh-CN"/>
        </w:rPr>
      </w:pPr>
    </w:p>
    <w:p w:rsidR="007432BF" w:rsidRDefault="00CE6757">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7432BF" w:rsidRDefault="00CE675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7432BF" w:rsidRDefault="00CE675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7432BF" w:rsidRDefault="00CE6757">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7432BF" w:rsidRDefault="00CE6757">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7432BF" w:rsidRDefault="00CE6757">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7432BF" w:rsidRDefault="00CE675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7432BF" w:rsidRDefault="00CE675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w:t>
      </w:r>
      <w:r>
        <w:rPr>
          <w:rFonts w:asciiTheme="minorEastAsia" w:hAnsiTheme="minorEastAsia" w:cs="仿宋_GB2312" w:hint="eastAsia"/>
          <w:sz w:val="24"/>
          <w:szCs w:val="24"/>
          <w:lang w:val="zh-CN"/>
        </w:rPr>
        <w:lastRenderedPageBreak/>
        <w:t>时间前以书面形式告知招标人。</w:t>
      </w:r>
    </w:p>
    <w:p w:rsidR="007432BF" w:rsidRDefault="00CE675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7432BF" w:rsidRDefault="00CE675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7432BF" w:rsidRDefault="007432BF">
      <w:pPr>
        <w:autoSpaceDE w:val="0"/>
        <w:autoSpaceDN w:val="0"/>
        <w:spacing w:line="360" w:lineRule="auto"/>
        <w:contextualSpacing/>
        <w:rPr>
          <w:rFonts w:asciiTheme="minorEastAsia" w:hAnsiTheme="minorEastAsia" w:cs="宋体"/>
          <w:kern w:val="0"/>
          <w:sz w:val="24"/>
          <w:szCs w:val="24"/>
        </w:rPr>
      </w:pPr>
    </w:p>
    <w:p w:rsidR="007432BF" w:rsidRDefault="00CE6757">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7432BF" w:rsidRDefault="00CE675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7432BF" w:rsidRDefault="00CE675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7432BF" w:rsidRDefault="00CE675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7432BF" w:rsidRDefault="00CE675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7432BF" w:rsidRDefault="00CE675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7432BF" w:rsidRDefault="00CE675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7432BF" w:rsidRDefault="00CE675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7432BF" w:rsidRDefault="00CE675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7432BF" w:rsidRDefault="00CE6757">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7432BF" w:rsidRDefault="00CE675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7432BF" w:rsidRDefault="00CE675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w:t>
      </w:r>
      <w:r>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7432BF" w:rsidRDefault="00CE675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7432BF" w:rsidRDefault="00CE675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7432BF" w:rsidRDefault="00CE675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lastRenderedPageBreak/>
        <w:t>规定经投标人确认后产生约束力，投标人不确认的，其投标无效。</w:t>
      </w:r>
    </w:p>
    <w:p w:rsidR="007432BF" w:rsidRDefault="00CE675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7432BF" w:rsidRDefault="00CE6757">
      <w:pPr>
        <w:pStyle w:val="a7"/>
        <w:spacing w:line="360" w:lineRule="auto"/>
        <w:rPr>
          <w:rFonts w:ascii="宋体" w:hAnsi="宋体" w:cs="宋体"/>
          <w:szCs w:val="24"/>
        </w:rPr>
      </w:pPr>
      <w:r>
        <w:rPr>
          <w:rFonts w:asciiTheme="minorEastAsia" w:hAnsiTheme="minorEastAsia" w:cs="仿宋_GB2312" w:hint="eastAsia"/>
          <w:szCs w:val="24"/>
          <w:lang w:val="zh-CN"/>
        </w:rPr>
        <w:t>30.3</w:t>
      </w:r>
      <w:r>
        <w:rPr>
          <w:rFonts w:ascii="宋体" w:hAnsi="宋体" w:cs="宋体" w:hint="eastAsia"/>
          <w:szCs w:val="24"/>
        </w:rPr>
        <w:t>投标人有下列情形之一的，处以采购金额千分之五以上千</w:t>
      </w:r>
      <w:proofErr w:type="gramStart"/>
      <w:r>
        <w:rPr>
          <w:rFonts w:ascii="宋体" w:hAnsi="宋体" w:cs="宋体" w:hint="eastAsia"/>
          <w:szCs w:val="24"/>
        </w:rPr>
        <w:t>分之十</w:t>
      </w:r>
      <w:proofErr w:type="gramEnd"/>
      <w:r>
        <w:rPr>
          <w:rFonts w:ascii="宋体" w:hAnsi="宋体" w:cs="宋体" w:hint="eastAsia"/>
          <w:szCs w:val="24"/>
        </w:rPr>
        <w:t>以下的罚款，列入不良行为记录名单，在一至三年内禁止参加政府采购活动，有违法所得的，并处没收违法所得，情节严重的，由工商行政管理机关吊销营业执照；构成犯罪的，依法追究刑事责任：</w:t>
      </w:r>
    </w:p>
    <w:p w:rsidR="007432BF" w:rsidRDefault="00CE6757">
      <w:pPr>
        <w:pStyle w:val="a7"/>
        <w:spacing w:line="360" w:lineRule="auto"/>
        <w:rPr>
          <w:rFonts w:ascii="宋体" w:hAnsi="宋体" w:cs="宋体"/>
          <w:szCs w:val="24"/>
        </w:rPr>
      </w:pPr>
      <w:r>
        <w:rPr>
          <w:rFonts w:ascii="宋体" w:hAnsi="宋体" w:cs="宋体" w:hint="eastAsia"/>
          <w:szCs w:val="24"/>
        </w:rPr>
        <w:t>（一）提供虚假材料谋取中标、成交的；</w:t>
      </w:r>
    </w:p>
    <w:p w:rsidR="007432BF" w:rsidRDefault="00CE6757">
      <w:pPr>
        <w:pStyle w:val="a7"/>
        <w:spacing w:line="360" w:lineRule="auto"/>
        <w:rPr>
          <w:rFonts w:ascii="宋体" w:hAnsi="宋体" w:cs="宋体"/>
          <w:szCs w:val="24"/>
        </w:rPr>
      </w:pPr>
      <w:r>
        <w:rPr>
          <w:rFonts w:ascii="宋体" w:hAnsi="宋体" w:cs="宋体" w:hint="eastAsia"/>
          <w:szCs w:val="24"/>
        </w:rPr>
        <w:t>（二）采取不正当手段诋毁、排挤其他供应商的；</w:t>
      </w:r>
    </w:p>
    <w:p w:rsidR="007432BF" w:rsidRDefault="00CE6757">
      <w:pPr>
        <w:pStyle w:val="a7"/>
        <w:spacing w:line="360" w:lineRule="auto"/>
        <w:rPr>
          <w:rFonts w:ascii="宋体" w:hAnsi="宋体" w:cs="宋体"/>
          <w:szCs w:val="24"/>
        </w:rPr>
      </w:pPr>
      <w:r>
        <w:rPr>
          <w:rFonts w:ascii="宋体" w:hAnsi="宋体" w:cs="宋体" w:hint="eastAsia"/>
          <w:szCs w:val="24"/>
        </w:rPr>
        <w:t>（三）与采购人、其他供应商或者采购代理机构恶意串通的；</w:t>
      </w:r>
    </w:p>
    <w:p w:rsidR="007432BF" w:rsidRDefault="00CE6757">
      <w:pPr>
        <w:pStyle w:val="a7"/>
        <w:spacing w:line="360" w:lineRule="auto"/>
        <w:rPr>
          <w:rFonts w:ascii="宋体" w:hAnsi="宋体" w:cs="宋体"/>
          <w:szCs w:val="24"/>
        </w:rPr>
      </w:pPr>
      <w:r>
        <w:rPr>
          <w:rFonts w:ascii="宋体" w:hAnsi="宋体" w:cs="宋体" w:hint="eastAsia"/>
          <w:szCs w:val="24"/>
        </w:rPr>
        <w:t>（四）向采购人、采购代理机构行贿或者提供其他不正当利益的；</w:t>
      </w:r>
    </w:p>
    <w:p w:rsidR="007432BF" w:rsidRDefault="00CE6757">
      <w:pPr>
        <w:pStyle w:val="a7"/>
        <w:spacing w:line="360" w:lineRule="auto"/>
        <w:rPr>
          <w:rFonts w:ascii="宋体" w:hAnsi="宋体" w:cs="宋体"/>
          <w:szCs w:val="24"/>
        </w:rPr>
      </w:pPr>
      <w:r>
        <w:rPr>
          <w:rFonts w:ascii="宋体" w:hAnsi="宋体" w:cs="宋体" w:hint="eastAsia"/>
          <w:szCs w:val="24"/>
        </w:rPr>
        <w:t>（五）在招标采购过程中与采购人进行协商谈判的；</w:t>
      </w:r>
    </w:p>
    <w:p w:rsidR="007432BF" w:rsidRDefault="00CE6757">
      <w:pPr>
        <w:pStyle w:val="a7"/>
        <w:spacing w:line="360" w:lineRule="auto"/>
        <w:rPr>
          <w:rFonts w:ascii="宋体" w:hAnsi="宋体" w:cs="宋体"/>
          <w:szCs w:val="24"/>
        </w:rPr>
      </w:pPr>
      <w:r>
        <w:rPr>
          <w:rFonts w:ascii="宋体" w:hAnsi="宋体" w:cs="宋体" w:hint="eastAsia"/>
          <w:szCs w:val="24"/>
        </w:rPr>
        <w:t>（六）拒绝有关部门监督检查或者提供虚假情况的。</w:t>
      </w:r>
    </w:p>
    <w:p w:rsidR="007432BF" w:rsidRDefault="00CE6757">
      <w:pPr>
        <w:pStyle w:val="a7"/>
        <w:spacing w:line="360" w:lineRule="auto"/>
        <w:rPr>
          <w:rFonts w:ascii="宋体" w:hAnsi="宋体" w:cs="宋体"/>
          <w:kern w:val="0"/>
          <w:szCs w:val="24"/>
        </w:rPr>
      </w:pPr>
      <w:r>
        <w:rPr>
          <w:rFonts w:ascii="宋体" w:hAnsi="宋体" w:cs="宋体" w:hint="eastAsia"/>
          <w:szCs w:val="24"/>
        </w:rPr>
        <w:t>投标人有前款第（一）至（五）项情形之一的，中标、成交无效。</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w:t>
      </w:r>
      <w:r>
        <w:rPr>
          <w:rFonts w:asciiTheme="minorEastAsia" w:hAnsiTheme="minorEastAsia" w:cs="仿宋_GB2312" w:hint="eastAsia"/>
          <w:sz w:val="24"/>
          <w:szCs w:val="24"/>
          <w:lang w:val="zh-CN"/>
        </w:rPr>
        <w:lastRenderedPageBreak/>
        <w:t>行为，不得损害采购人或者其他投标人的合法权益。在评标过程中发现投标人有上述情形的，评标委员会应当认定其投标无效，并书面报告本级财政部门。</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7432BF" w:rsidRDefault="00CE6757">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7432BF" w:rsidRDefault="00CE675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7432BF" w:rsidRDefault="00CE675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评审因素的量化指标评审得分最高的投标人为中标候选人的评标方法。</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Pr>
          <w:rFonts w:asciiTheme="minorEastAsia" w:hAnsiTheme="minorEastAsia" w:cs="仿宋_GB2312" w:hint="eastAsia"/>
          <w:sz w:val="24"/>
          <w:szCs w:val="24"/>
          <w:lang w:val="zh-CN"/>
        </w:rPr>
        <w:t>分统一</w:t>
      </w:r>
      <w:proofErr w:type="gramEnd"/>
      <w:r>
        <w:rPr>
          <w:rFonts w:asciiTheme="minorEastAsia" w:hAnsiTheme="minorEastAsia" w:cs="仿宋_GB2312" w:hint="eastAsia"/>
          <w:sz w:val="24"/>
          <w:szCs w:val="24"/>
          <w:lang w:val="zh-CN"/>
        </w:rPr>
        <w:t>按照下列公式计算：</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7432BF" w:rsidRDefault="00CE675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评审因素的量化指标评审得分最高的投标人为排名第一的中标候选人。</w:t>
      </w:r>
    </w:p>
    <w:p w:rsidR="007432BF" w:rsidRDefault="00CE675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7432BF" w:rsidRDefault="00CE675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7432BF" w:rsidRDefault="007432BF">
      <w:pPr>
        <w:tabs>
          <w:tab w:val="left" w:pos="1260"/>
        </w:tabs>
        <w:autoSpaceDE w:val="0"/>
        <w:autoSpaceDN w:val="0"/>
        <w:spacing w:line="360" w:lineRule="auto"/>
        <w:contextualSpacing/>
        <w:rPr>
          <w:rFonts w:asciiTheme="minorEastAsia" w:hAnsiTheme="minorEastAsia" w:cs="仿宋_GB2312"/>
          <w:sz w:val="24"/>
          <w:szCs w:val="24"/>
          <w:lang w:val="zh-CN"/>
        </w:rPr>
      </w:pPr>
    </w:p>
    <w:p w:rsidR="007432BF" w:rsidRDefault="00CE6757">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7432BF" w:rsidRDefault="00CE675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7432BF" w:rsidRDefault="00CE675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7432BF" w:rsidRDefault="00CE6757">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7432BF" w:rsidRDefault="00CE675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w:t>
      </w:r>
      <w:r>
        <w:rPr>
          <w:rFonts w:asciiTheme="minorEastAsia" w:hAnsiTheme="minorEastAsia" w:cs="仿宋_GB2312" w:hint="eastAsia"/>
          <w:sz w:val="24"/>
          <w:szCs w:val="24"/>
        </w:rPr>
        <w:lastRenderedPageBreak/>
        <w:t>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w:t>
      </w:r>
      <w:proofErr w:type="gramStart"/>
      <w:r>
        <w:rPr>
          <w:rFonts w:asciiTheme="minorEastAsia" w:hAnsiTheme="minorEastAsia" w:cs="仿宋_GB2312"/>
          <w:sz w:val="24"/>
          <w:szCs w:val="24"/>
        </w:rPr>
        <w:t>商符合</w:t>
      </w:r>
      <w:proofErr w:type="gramEnd"/>
      <w:r>
        <w:rPr>
          <w:rFonts w:asciiTheme="minorEastAsia" w:hAnsiTheme="minorEastAsia" w:cs="仿宋_GB2312"/>
          <w:sz w:val="24"/>
          <w:szCs w:val="24"/>
        </w:rPr>
        <w:t>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7432BF" w:rsidRDefault="00CE6757">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7432BF" w:rsidRDefault="00CE675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7432BF" w:rsidRDefault="00CE6757">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7432BF" w:rsidRDefault="00CE6757">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inorEastAsia" w:hAnsiTheme="minorEastAsia" w:cs="仿宋_GB2312" w:hint="eastAsia"/>
          <w:b/>
          <w:sz w:val="24"/>
          <w:szCs w:val="24"/>
        </w:rPr>
        <w:t>42. 其他</w:t>
      </w:r>
    </w:p>
    <w:p w:rsidR="007432BF" w:rsidRDefault="00CE6757">
      <w:pPr>
        <w:tabs>
          <w:tab w:val="left" w:pos="1260"/>
        </w:tabs>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本次招标文件未尽事项，以法律法规规定的为准。</w:t>
      </w:r>
    </w:p>
    <w:p w:rsidR="007432BF" w:rsidRDefault="007432B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432BF" w:rsidRDefault="007432B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432BF" w:rsidRDefault="007432B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432BF" w:rsidRDefault="00CE6757">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7432BF" w:rsidRDefault="00CE675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7432BF" w:rsidRDefault="007432BF">
      <w:pPr>
        <w:jc w:val="center"/>
        <w:rPr>
          <w:rFonts w:asciiTheme="majorEastAsia" w:eastAsiaTheme="majorEastAsia" w:hAnsiTheme="majorEastAsia" w:cs="宋体"/>
          <w:b/>
          <w:kern w:val="0"/>
          <w:sz w:val="36"/>
          <w:szCs w:val="36"/>
        </w:rPr>
      </w:pPr>
    </w:p>
    <w:p w:rsidR="007432BF" w:rsidRDefault="00CE675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7432BF" w:rsidRDefault="00CE6757">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7432BF" w:rsidRDefault="00CE6757">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7432BF" w:rsidRDefault="00CE6757">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Pr>
          <w:rFonts w:asciiTheme="minorEastAsia" w:eastAsiaTheme="minorEastAsia" w:hAnsiTheme="minorEastAsia" w:cs="仿宋_GB2312" w:hint="eastAsia"/>
          <w:szCs w:val="24"/>
          <w:lang w:val="zh-CN"/>
        </w:rPr>
        <w:t>所在页</w:t>
      </w:r>
      <w:r>
        <w:rPr>
          <w:rFonts w:asciiTheme="minorEastAsia" w:eastAsiaTheme="minorEastAsia" w:hAnsiTheme="minorEastAsia" w:cs="仿宋_GB2312" w:hint="eastAsia"/>
          <w:szCs w:val="24"/>
        </w:rPr>
        <w:t>并加盖</w:t>
      </w:r>
      <w:proofErr w:type="gramEnd"/>
      <w:r>
        <w:rPr>
          <w:rFonts w:asciiTheme="minorEastAsia" w:eastAsiaTheme="minorEastAsia" w:hAnsiTheme="minorEastAsia" w:cs="仿宋_GB2312" w:hint="eastAsia"/>
          <w:szCs w:val="24"/>
        </w:rPr>
        <w:t>投标人公章的原件扫描件（或图片）</w:t>
      </w:r>
      <w:r>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7432BF" w:rsidRDefault="00CE6757">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7432BF" w:rsidRDefault="00CE675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7432BF" w:rsidRDefault="00CE675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7432BF" w:rsidRDefault="00CE675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7432BF" w:rsidRDefault="00CE6757">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7432BF" w:rsidRDefault="00CE6757">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7432BF" w:rsidRDefault="00CE675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7432BF" w:rsidRDefault="00CE6757">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7432BF" w:rsidRDefault="00CE6757">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7432BF" w:rsidRDefault="00CE6757">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7432BF" w:rsidRDefault="00CE675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28" w:name="OLE_LINK6"/>
      <w:r>
        <w:rPr>
          <w:rFonts w:asciiTheme="minorEastAsia" w:hAnsiTheme="minorEastAsia" w:cs="仿宋_GB2312" w:hint="eastAsia"/>
          <w:sz w:val="24"/>
          <w:szCs w:val="24"/>
          <w:lang w:val="zh-CN"/>
        </w:rPr>
        <w:t>财库[2014]68号</w:t>
      </w:r>
      <w:bookmarkEnd w:id="28"/>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7432BF" w:rsidRDefault="00CE6757">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7432BF" w:rsidRDefault="00CE6757">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color w:val="000000"/>
          <w:szCs w:val="24"/>
        </w:rPr>
        <w:t>残疾人福利性单位属于小型、微型企业的，不重复享受政策。</w:t>
      </w:r>
    </w:p>
    <w:p w:rsidR="007432BF" w:rsidRDefault="00CE6757">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7432BF" w:rsidRDefault="00CE6757">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7432BF" w:rsidRDefault="007432B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432BF" w:rsidRDefault="007432B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432BF" w:rsidRDefault="007432B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432BF" w:rsidRDefault="007432B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432BF" w:rsidRDefault="007432B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432BF" w:rsidRDefault="007432B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432BF" w:rsidRDefault="007432B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432BF" w:rsidRDefault="007432B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432BF" w:rsidRDefault="007432B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432BF" w:rsidRDefault="007432B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432BF" w:rsidRDefault="007432B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432BF" w:rsidRDefault="007432B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432BF" w:rsidRDefault="007432B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432BF" w:rsidRDefault="007432B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432BF" w:rsidRDefault="00CE6757">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7432BF" w:rsidRDefault="00CE675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7432BF" w:rsidRDefault="007432BF">
      <w:pPr>
        <w:pStyle w:val="a7"/>
        <w:spacing w:line="360" w:lineRule="auto"/>
        <w:contextualSpacing/>
        <w:rPr>
          <w:rFonts w:asciiTheme="minorEastAsia" w:hAnsiTheme="minorEastAsia" w:cs="仿宋_GB2312"/>
          <w:lang w:val="zh-CN"/>
        </w:rPr>
      </w:pPr>
    </w:p>
    <w:p w:rsidR="007432BF" w:rsidRDefault="00CE6757">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7432BF" w:rsidRDefault="00CE6757">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7432BF" w:rsidRDefault="00CE6757">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7432BF" w:rsidRDefault="00CE6757">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7432BF">
        <w:trPr>
          <w:trHeight w:val="567"/>
        </w:trPr>
        <w:tc>
          <w:tcPr>
            <w:tcW w:w="9079" w:type="dxa"/>
            <w:vAlign w:val="center"/>
          </w:tcPr>
          <w:p w:rsidR="007432BF" w:rsidRDefault="00CE6757">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7432BF">
        <w:trPr>
          <w:trHeight w:val="567"/>
        </w:trPr>
        <w:tc>
          <w:tcPr>
            <w:tcW w:w="9079" w:type="dxa"/>
            <w:vAlign w:val="center"/>
          </w:tcPr>
          <w:p w:rsidR="007432BF" w:rsidRDefault="00CE6757">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7432BF">
        <w:tc>
          <w:tcPr>
            <w:tcW w:w="9079" w:type="dxa"/>
            <w:vAlign w:val="center"/>
          </w:tcPr>
          <w:p w:rsidR="007432BF" w:rsidRDefault="00CE6757">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7432BF" w:rsidRDefault="00CE6757">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7432BF" w:rsidRDefault="00CE6757">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7432BF" w:rsidRDefault="00CE6757">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7432BF" w:rsidRDefault="00CE6757">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7432BF" w:rsidRDefault="00CE6757">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7432BF">
        <w:tc>
          <w:tcPr>
            <w:tcW w:w="9079" w:type="dxa"/>
            <w:vAlign w:val="center"/>
          </w:tcPr>
          <w:p w:rsidR="007432BF" w:rsidRDefault="00CE6757">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7432BF" w:rsidRDefault="00CE6757">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7432BF" w:rsidRDefault="00CE6757">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7432BF">
        <w:tc>
          <w:tcPr>
            <w:tcW w:w="9079" w:type="dxa"/>
            <w:vAlign w:val="center"/>
          </w:tcPr>
          <w:p w:rsidR="007432BF" w:rsidRDefault="00CE6757">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7432BF" w:rsidRDefault="00CE6757">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7432BF">
        <w:tc>
          <w:tcPr>
            <w:tcW w:w="9079" w:type="dxa"/>
            <w:vAlign w:val="center"/>
          </w:tcPr>
          <w:p w:rsidR="007432BF" w:rsidRDefault="00CE6757">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7432BF" w:rsidRDefault="00CE6757">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7432BF">
        <w:tc>
          <w:tcPr>
            <w:tcW w:w="9079" w:type="dxa"/>
            <w:vAlign w:val="center"/>
          </w:tcPr>
          <w:p w:rsidR="007432BF" w:rsidRDefault="00CE6757">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7432BF" w:rsidRDefault="00CE6757">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7432BF">
        <w:tc>
          <w:tcPr>
            <w:tcW w:w="9079" w:type="dxa"/>
            <w:vAlign w:val="center"/>
          </w:tcPr>
          <w:p w:rsidR="007432BF" w:rsidRDefault="00CE6757">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7432BF" w:rsidRDefault="00CE6757">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7432BF">
        <w:tc>
          <w:tcPr>
            <w:tcW w:w="9079" w:type="dxa"/>
            <w:vAlign w:val="center"/>
          </w:tcPr>
          <w:p w:rsidR="007432BF" w:rsidRPr="00A215BC" w:rsidRDefault="00CE6757">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sidRPr="00A215BC">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7432BF" w:rsidRPr="00A215BC" w:rsidRDefault="00CE6757">
            <w:pPr>
              <w:spacing w:line="360" w:lineRule="auto"/>
              <w:rPr>
                <w:rFonts w:asciiTheme="minorEastAsia" w:hAnsiTheme="minorEastAsia"/>
                <w:bCs/>
                <w:sz w:val="24"/>
                <w:szCs w:val="24"/>
              </w:rPr>
            </w:pPr>
            <w:r w:rsidRPr="00A215BC">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A215BC">
              <w:rPr>
                <w:rFonts w:asciiTheme="minorEastAsia" w:hAnsiTheme="minorEastAsia"/>
                <w:bCs/>
                <w:sz w:val="24"/>
                <w:szCs w:val="24"/>
              </w:rPr>
              <w:t>政府采购严重违法失信名单</w:t>
            </w:r>
            <w:r w:rsidRPr="00A215BC">
              <w:rPr>
                <w:rFonts w:asciiTheme="minorEastAsia" w:hAnsiTheme="minorEastAsia" w:hint="eastAsia"/>
                <w:bCs/>
                <w:sz w:val="24"/>
                <w:szCs w:val="24"/>
              </w:rPr>
              <w:t>、政府采购严重违法失信行为记录名单、</w:t>
            </w:r>
            <w:r w:rsidRPr="00A215BC">
              <w:rPr>
                <w:rFonts w:ascii="宋体" w:hAnsi="宋体" w:cs="仿宋_GB2312" w:hint="eastAsia"/>
                <w:b/>
                <w:sz w:val="24"/>
                <w:szCs w:val="24"/>
                <w:shd w:val="clear" w:color="auto" w:fill="FFFFFF"/>
              </w:rPr>
              <w:t>严重违法失信企业名单（黑名单）</w:t>
            </w:r>
            <w:r w:rsidRPr="00A215BC">
              <w:rPr>
                <w:rFonts w:asciiTheme="minorEastAsia" w:hAnsiTheme="minorEastAsia" w:hint="eastAsia"/>
                <w:bCs/>
                <w:sz w:val="24"/>
                <w:szCs w:val="24"/>
              </w:rPr>
              <w:t>（联合体形式投标的，联合体成员存在不良信用记录，视同联合体存在不良信用记录）。</w:t>
            </w:r>
          </w:p>
          <w:p w:rsidR="007432BF" w:rsidRPr="00A215BC" w:rsidRDefault="00CE6757">
            <w:pPr>
              <w:spacing w:line="360" w:lineRule="auto"/>
              <w:rPr>
                <w:rFonts w:asciiTheme="minorEastAsia" w:hAnsiTheme="minorEastAsia"/>
                <w:bCs/>
                <w:sz w:val="24"/>
                <w:szCs w:val="24"/>
              </w:rPr>
            </w:pPr>
            <w:r w:rsidRPr="00A215BC">
              <w:rPr>
                <w:rFonts w:asciiTheme="minorEastAsia" w:hAnsiTheme="minorEastAsia" w:hint="eastAsia"/>
                <w:bCs/>
                <w:sz w:val="24"/>
                <w:szCs w:val="24"/>
              </w:rPr>
              <w:t>（1）查询渠道：“信用中国”网站（www.creditchina.gov.cn）和“中国政府采购网”（www.ccgp.gov.cn）；</w:t>
            </w:r>
            <w:r w:rsidRPr="00A215BC">
              <w:rPr>
                <w:rFonts w:ascii="宋体" w:hAnsi="宋体" w:cs="宋体" w:hint="eastAsia"/>
                <w:kern w:val="0"/>
                <w:sz w:val="24"/>
                <w:szCs w:val="24"/>
              </w:rPr>
              <w:t>“</w:t>
            </w:r>
            <w:r w:rsidRPr="00A215BC">
              <w:rPr>
                <w:rFonts w:ascii="宋体" w:hAnsi="宋体" w:cs="宋体" w:hint="eastAsia"/>
                <w:kern w:val="0"/>
                <w:sz w:val="24"/>
                <w:szCs w:val="24"/>
                <w:lang w:val="zh-CN"/>
              </w:rPr>
              <w:t>国家企业信用公示系统</w:t>
            </w:r>
            <w:r w:rsidRPr="00A215BC">
              <w:rPr>
                <w:rFonts w:ascii="宋体" w:hAnsi="宋体" w:cs="宋体" w:hint="eastAsia"/>
                <w:kern w:val="0"/>
                <w:sz w:val="24"/>
                <w:szCs w:val="24"/>
              </w:rPr>
              <w:t>”</w:t>
            </w:r>
            <w:r w:rsidRPr="00A215BC">
              <w:rPr>
                <w:rFonts w:ascii="宋体" w:hAnsi="宋体" w:cs="宋体" w:hint="eastAsia"/>
                <w:kern w:val="0"/>
                <w:sz w:val="24"/>
                <w:szCs w:val="24"/>
                <w:lang w:val="zh-CN"/>
              </w:rPr>
              <w:t>网站</w:t>
            </w:r>
            <w:r w:rsidRPr="00A215BC">
              <w:rPr>
                <w:rFonts w:ascii="宋体" w:hAnsi="宋体" w:cs="宋体" w:hint="eastAsia"/>
                <w:kern w:val="0"/>
                <w:sz w:val="24"/>
                <w:szCs w:val="24"/>
              </w:rPr>
              <w:t>（</w:t>
            </w:r>
            <w:r w:rsidRPr="00A215BC">
              <w:rPr>
                <w:rFonts w:ascii="宋体" w:hAnsi="宋体" w:cs="宋体"/>
                <w:kern w:val="0"/>
                <w:sz w:val="24"/>
                <w:szCs w:val="24"/>
              </w:rPr>
              <w:t>www.gsxt.gov.cn</w:t>
            </w:r>
            <w:r w:rsidRPr="00A215BC">
              <w:rPr>
                <w:rFonts w:ascii="宋体" w:hAnsi="宋体" w:cs="宋体" w:hint="eastAsia"/>
                <w:kern w:val="0"/>
                <w:sz w:val="24"/>
                <w:szCs w:val="24"/>
              </w:rPr>
              <w:t>）；</w:t>
            </w:r>
          </w:p>
          <w:p w:rsidR="007432BF" w:rsidRPr="00A215BC" w:rsidRDefault="00CE6757">
            <w:pPr>
              <w:spacing w:line="360" w:lineRule="auto"/>
              <w:rPr>
                <w:rFonts w:asciiTheme="minorEastAsia" w:hAnsiTheme="minorEastAsia"/>
                <w:bCs/>
                <w:sz w:val="24"/>
                <w:szCs w:val="24"/>
              </w:rPr>
            </w:pPr>
            <w:r w:rsidRPr="00A215BC">
              <w:rPr>
                <w:rFonts w:asciiTheme="minorEastAsia" w:hAnsiTheme="minorEastAsia" w:hint="eastAsia"/>
                <w:bCs/>
                <w:sz w:val="24"/>
                <w:szCs w:val="24"/>
              </w:rPr>
              <w:t>（2）截止时间：同投标截止时间；</w:t>
            </w:r>
          </w:p>
          <w:p w:rsidR="007432BF" w:rsidRPr="00A215BC" w:rsidRDefault="00CE6757">
            <w:pPr>
              <w:spacing w:line="360" w:lineRule="auto"/>
              <w:rPr>
                <w:rFonts w:asciiTheme="minorEastAsia" w:hAnsiTheme="minorEastAsia"/>
                <w:bCs/>
                <w:sz w:val="24"/>
                <w:szCs w:val="24"/>
              </w:rPr>
            </w:pPr>
            <w:r w:rsidRPr="00A215BC">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7432BF" w:rsidRDefault="00CE6757">
            <w:pPr>
              <w:spacing w:line="360" w:lineRule="auto"/>
              <w:rPr>
                <w:rFonts w:asciiTheme="minorEastAsia" w:hAnsiTheme="minorEastAsia"/>
                <w:bCs/>
                <w:sz w:val="24"/>
                <w:szCs w:val="24"/>
              </w:rPr>
            </w:pPr>
            <w:r w:rsidRPr="00A215BC">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sidRPr="00A215BC">
              <w:rPr>
                <w:rFonts w:asciiTheme="minorEastAsia" w:hAnsiTheme="minorEastAsia" w:cs="宋体" w:hint="eastAsia"/>
                <w:kern w:val="0"/>
                <w:sz w:val="24"/>
                <w:szCs w:val="24"/>
              </w:rPr>
              <w:t>、严重违法失信企业名单（黑名单）的投标人，</w:t>
            </w:r>
            <w:r w:rsidRPr="00A215BC">
              <w:rPr>
                <w:rFonts w:asciiTheme="minorEastAsia" w:hAnsiTheme="minorEastAsia" w:hint="eastAsia"/>
                <w:bCs/>
                <w:sz w:val="24"/>
                <w:szCs w:val="24"/>
              </w:rPr>
              <w:t>将拒绝其参与政府采购活动。</w:t>
            </w:r>
          </w:p>
        </w:tc>
      </w:tr>
      <w:tr w:rsidR="007432BF">
        <w:trPr>
          <w:trHeight w:val="624"/>
        </w:trPr>
        <w:tc>
          <w:tcPr>
            <w:tcW w:w="9079" w:type="dxa"/>
            <w:vAlign w:val="center"/>
          </w:tcPr>
          <w:p w:rsidR="007432BF" w:rsidRDefault="00CE6757">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7432BF" w:rsidRDefault="00CE6757">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7432BF">
        <w:trPr>
          <w:trHeight w:val="624"/>
        </w:trPr>
        <w:tc>
          <w:tcPr>
            <w:tcW w:w="9079" w:type="dxa"/>
            <w:vAlign w:val="center"/>
          </w:tcPr>
          <w:p w:rsidR="007432BF" w:rsidRDefault="00CE6757">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7432BF" w:rsidRDefault="00CE6757">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7432BF">
        <w:trPr>
          <w:trHeight w:val="624"/>
        </w:trPr>
        <w:tc>
          <w:tcPr>
            <w:tcW w:w="9079" w:type="dxa"/>
            <w:vAlign w:val="center"/>
          </w:tcPr>
          <w:p w:rsidR="007432BF" w:rsidRDefault="00CE6757">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7432BF" w:rsidRDefault="00CE6757">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7432BF">
        <w:trPr>
          <w:trHeight w:val="567"/>
        </w:trPr>
        <w:tc>
          <w:tcPr>
            <w:tcW w:w="9079" w:type="dxa"/>
            <w:vAlign w:val="center"/>
          </w:tcPr>
          <w:p w:rsidR="007432BF" w:rsidRDefault="00CE6757">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7432BF" w:rsidRDefault="007432BF">
      <w:pPr>
        <w:pStyle w:val="a7"/>
        <w:spacing w:line="360" w:lineRule="auto"/>
        <w:ind w:firstLineChars="200" w:firstLine="482"/>
        <w:contextualSpacing/>
        <w:rPr>
          <w:rFonts w:asciiTheme="minorEastAsia" w:eastAsiaTheme="minorEastAsia" w:hAnsiTheme="minorEastAsia" w:cs="仿宋_GB2312"/>
          <w:b/>
          <w:szCs w:val="24"/>
          <w:lang w:val="zh-CN"/>
        </w:rPr>
      </w:pPr>
    </w:p>
    <w:p w:rsidR="007432BF" w:rsidRDefault="00CE6757">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7432BF" w:rsidRDefault="00CE6757">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7432BF" w:rsidRDefault="00CE6757">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7432BF" w:rsidRDefault="00CE6757">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7432BF" w:rsidRDefault="00CE6757">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7432BF" w:rsidRDefault="00CE6757">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7432BF" w:rsidRDefault="00CE6757">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7432BF" w:rsidRDefault="00CE6757">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7432BF" w:rsidRDefault="00CE6757">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7432BF" w:rsidRDefault="00CE6757">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7432BF" w:rsidRDefault="00CE6757">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7432BF" w:rsidRDefault="00CE6757">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w:t>
      </w:r>
      <w:r>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7432BF" w:rsidRDefault="00CE6757">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7432BF" w:rsidRDefault="00CE6757">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7432BF" w:rsidRDefault="00CE6757">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产品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7432BF" w:rsidRDefault="00CE675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7432BF" w:rsidRDefault="00CE6757">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7432BF" w:rsidRPr="00A215BC" w:rsidRDefault="00CE6757">
      <w:pPr>
        <w:pStyle w:val="a7"/>
        <w:spacing w:line="360" w:lineRule="auto"/>
        <w:ind w:firstLineChars="200" w:firstLine="482"/>
        <w:contextualSpacing/>
        <w:rPr>
          <w:rFonts w:asciiTheme="minorEastAsia" w:eastAsiaTheme="minorEastAsia" w:hAnsiTheme="minorEastAsia" w:cs="仿宋_GB2312"/>
          <w:b/>
          <w:szCs w:val="24"/>
          <w:lang w:val="zh-CN"/>
        </w:rPr>
      </w:pPr>
      <w:r w:rsidRPr="00A215BC">
        <w:rPr>
          <w:rFonts w:asciiTheme="minorEastAsia" w:eastAsiaTheme="minorEastAsia" w:hAnsiTheme="minorEastAsia" w:hint="eastAsia"/>
          <w:b/>
          <w:szCs w:val="24"/>
        </w:rPr>
        <w:t>（2）强制采购节能产品和优先采购节能产品、优先采购环保产品</w:t>
      </w:r>
    </w:p>
    <w:p w:rsidR="007432BF" w:rsidRPr="00A215BC" w:rsidRDefault="00CE6757">
      <w:pPr>
        <w:pStyle w:val="a7"/>
        <w:spacing w:line="360" w:lineRule="auto"/>
        <w:ind w:firstLine="465"/>
        <w:contextualSpacing/>
        <w:jc w:val="left"/>
        <w:rPr>
          <w:rFonts w:asciiTheme="minorEastAsia" w:eastAsiaTheme="minorEastAsia" w:hAnsiTheme="minorEastAsia" w:cs="仿宋_GB2312"/>
          <w:szCs w:val="24"/>
          <w:lang w:val="zh-CN"/>
        </w:rPr>
      </w:pPr>
      <w:r w:rsidRPr="00A215BC">
        <w:rPr>
          <w:rFonts w:asciiTheme="minorEastAsia" w:eastAsiaTheme="minorEastAsia" w:hAnsiTheme="minorEastAsia" w:cs="仿宋_GB2312" w:hint="eastAsia"/>
          <w:szCs w:val="24"/>
          <w:lang w:val="zh-CN"/>
        </w:rPr>
        <w:t>1）对《节能产品政府采购清单》所列的政府强制采购节能产品</w:t>
      </w:r>
      <w:r w:rsidRPr="00A215BC">
        <w:rPr>
          <w:rFonts w:asciiTheme="minorEastAsia" w:eastAsiaTheme="minorEastAsia" w:hAnsiTheme="minorEastAsia" w:cs="仿宋_GB2312" w:hint="eastAsia"/>
          <w:szCs w:val="24"/>
        </w:rPr>
        <w:t>，</w:t>
      </w:r>
      <w:r w:rsidRPr="00A215BC">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sidRPr="00A215BC">
        <w:rPr>
          <w:rFonts w:asciiTheme="minorEastAsia" w:eastAsiaTheme="minorEastAsia" w:hAnsiTheme="minorEastAsia" w:cs="仿宋_GB2312" w:hint="eastAsia"/>
          <w:szCs w:val="24"/>
          <w:lang w:val="zh-CN"/>
        </w:rPr>
        <w:t>品所在页并</w:t>
      </w:r>
      <w:proofErr w:type="gramEnd"/>
      <w:r w:rsidRPr="00A215BC">
        <w:rPr>
          <w:rFonts w:asciiTheme="minorEastAsia" w:eastAsiaTheme="minorEastAsia" w:hAnsiTheme="minorEastAsia" w:cs="仿宋_GB2312" w:hint="eastAsia"/>
          <w:szCs w:val="24"/>
          <w:lang w:val="zh-CN"/>
        </w:rPr>
        <w:t>加盖投标人公章</w:t>
      </w:r>
      <w:r w:rsidRPr="00A215BC">
        <w:rPr>
          <w:rFonts w:asciiTheme="minorEastAsia" w:eastAsiaTheme="minorEastAsia" w:hAnsiTheme="minorEastAsia" w:cs="仿宋_GB2312" w:hint="eastAsia"/>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7432BF" w:rsidRPr="00A215BC" w:rsidRDefault="00CE6757">
      <w:pPr>
        <w:pStyle w:val="a7"/>
        <w:spacing w:line="360" w:lineRule="auto"/>
        <w:ind w:firstLine="465"/>
        <w:contextualSpacing/>
        <w:jc w:val="left"/>
        <w:rPr>
          <w:rFonts w:asciiTheme="minorEastAsia" w:eastAsiaTheme="minorEastAsia" w:hAnsiTheme="minorEastAsia" w:cs="仿宋_GB2312"/>
          <w:szCs w:val="24"/>
          <w:lang w:val="zh-CN"/>
        </w:rPr>
      </w:pPr>
      <w:r w:rsidRPr="00A215BC">
        <w:rPr>
          <w:rFonts w:asciiTheme="minorEastAsia" w:eastAsiaTheme="minorEastAsia" w:hAnsiTheme="minorEastAsia" w:cs="仿宋_GB2312" w:hint="eastAsia"/>
          <w:szCs w:val="24"/>
          <w:lang w:val="zh-CN"/>
        </w:rPr>
        <w:t>投标人所投其他产品若属于“节能产品政府采购清单”优先采购产品，</w:t>
      </w:r>
      <w:r w:rsidRPr="00A215BC">
        <w:rPr>
          <w:rFonts w:asciiTheme="minorEastAsia" w:hAnsiTheme="minorEastAsia" w:cs="仿宋_GB2312" w:hint="eastAsia"/>
          <w:szCs w:val="24"/>
          <w:lang w:val="zh-CN"/>
        </w:rPr>
        <w:t>投标文件中须提供最新一期《节能产品政府采购清单》中产品</w:t>
      </w:r>
      <w:proofErr w:type="gramStart"/>
      <w:r w:rsidRPr="00A215BC">
        <w:rPr>
          <w:rFonts w:asciiTheme="minorEastAsia" w:hAnsiTheme="minorEastAsia" w:cs="仿宋_GB2312" w:hint="eastAsia"/>
          <w:szCs w:val="24"/>
          <w:lang w:val="zh-CN"/>
        </w:rPr>
        <w:t>所在页并加盖</w:t>
      </w:r>
      <w:proofErr w:type="gramEnd"/>
      <w:r w:rsidRPr="00A215BC">
        <w:rPr>
          <w:rFonts w:asciiTheme="minorEastAsia" w:hAnsiTheme="minorEastAsia" w:cs="仿宋_GB2312" w:hint="eastAsia"/>
          <w:szCs w:val="24"/>
          <w:lang w:val="zh-CN"/>
        </w:rPr>
        <w:t>投标人公章的原件扫描件（或图片），评标委员会根据本项目评标标准予以判定并赋分。</w:t>
      </w:r>
    </w:p>
    <w:p w:rsidR="007432BF" w:rsidRPr="00A215BC" w:rsidRDefault="00CE6757">
      <w:pPr>
        <w:pStyle w:val="a7"/>
        <w:spacing w:line="360" w:lineRule="auto"/>
        <w:ind w:firstLineChars="200" w:firstLine="480"/>
        <w:contextualSpacing/>
        <w:rPr>
          <w:rFonts w:asciiTheme="minorEastAsia" w:eastAsiaTheme="minorEastAsia" w:hAnsiTheme="minorEastAsia" w:cs="仿宋_GB2312"/>
          <w:szCs w:val="24"/>
          <w:lang w:val="zh-CN"/>
        </w:rPr>
      </w:pPr>
      <w:r w:rsidRPr="00A215BC">
        <w:rPr>
          <w:rFonts w:asciiTheme="minorEastAsia" w:eastAsiaTheme="minorEastAsia" w:hAnsiTheme="minorEastAsia" w:cs="仿宋_GB2312" w:hint="eastAsia"/>
          <w:szCs w:val="24"/>
          <w:lang w:val="zh-CN"/>
        </w:rPr>
        <w:t>2）</w:t>
      </w:r>
      <w:r w:rsidRPr="00A215BC">
        <w:rPr>
          <w:rFonts w:asciiTheme="minorEastAsia" w:hAnsiTheme="minorEastAsia" w:cs="仿宋_GB2312" w:hint="eastAsia"/>
          <w:szCs w:val="24"/>
          <w:lang w:val="zh-CN"/>
        </w:rPr>
        <w:t>投标人所</w:t>
      </w:r>
      <w:proofErr w:type="gramStart"/>
      <w:r w:rsidRPr="00A215BC">
        <w:rPr>
          <w:rFonts w:asciiTheme="minorEastAsia" w:hAnsiTheme="minorEastAsia" w:cs="仿宋_GB2312" w:hint="eastAsia"/>
          <w:szCs w:val="24"/>
          <w:lang w:val="zh-CN"/>
        </w:rPr>
        <w:t>投产品若属于</w:t>
      </w:r>
      <w:proofErr w:type="gramEnd"/>
      <w:r w:rsidRPr="00A215BC">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sidRPr="00A215BC">
        <w:rPr>
          <w:rFonts w:asciiTheme="minorEastAsia" w:hAnsiTheme="minorEastAsia" w:cs="仿宋_GB2312" w:hint="eastAsia"/>
          <w:szCs w:val="24"/>
          <w:lang w:val="zh-CN"/>
        </w:rPr>
        <w:t>所在页并加盖</w:t>
      </w:r>
      <w:proofErr w:type="gramEnd"/>
      <w:r w:rsidRPr="00A215BC">
        <w:rPr>
          <w:rFonts w:asciiTheme="minorEastAsia" w:hAnsiTheme="minorEastAsia" w:cs="仿宋_GB2312" w:hint="eastAsia"/>
          <w:szCs w:val="24"/>
          <w:lang w:val="zh-CN"/>
        </w:rPr>
        <w:t>投标人公章的原件扫描件（或图片），</w:t>
      </w:r>
      <w:r w:rsidRPr="00A215BC">
        <w:rPr>
          <w:rFonts w:asciiTheme="minorEastAsia" w:eastAsiaTheme="minorEastAsia" w:hAnsiTheme="minorEastAsia" w:cs="仿宋_GB2312" w:hint="eastAsia"/>
          <w:szCs w:val="24"/>
          <w:lang w:val="zh-CN"/>
        </w:rPr>
        <w:t>评标委员会根据本项目评标标准予以判定并赋分。</w:t>
      </w:r>
    </w:p>
    <w:p w:rsidR="007432BF" w:rsidRDefault="00CE6757">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7432BF" w:rsidRDefault="00CE6757">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7432BF" w:rsidRDefault="00CE6757">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7432BF" w:rsidRPr="00A215BC" w:rsidRDefault="00CE6757">
      <w:pPr>
        <w:pStyle w:val="a7"/>
        <w:spacing w:line="360" w:lineRule="auto"/>
        <w:ind w:firstLine="465"/>
        <w:contextualSpacing/>
        <w:jc w:val="left"/>
        <w:rPr>
          <w:rFonts w:asciiTheme="minorEastAsia" w:eastAsiaTheme="minorEastAsia" w:hAnsiTheme="minorEastAsia" w:cs="仿宋_GB2312"/>
          <w:b/>
          <w:szCs w:val="24"/>
          <w:lang w:val="zh-CN"/>
        </w:rPr>
      </w:pPr>
      <w:r w:rsidRPr="00A215BC">
        <w:rPr>
          <w:rFonts w:asciiTheme="minorEastAsia" w:eastAsiaTheme="minorEastAsia" w:hAnsiTheme="minorEastAsia" w:cs="仿宋_GB2312" w:hint="eastAsia"/>
          <w:b/>
          <w:szCs w:val="24"/>
          <w:lang w:val="zh-CN"/>
        </w:rPr>
        <w:t>（4）关于强制性产品认证</w:t>
      </w:r>
    </w:p>
    <w:p w:rsidR="007432BF" w:rsidRPr="00A215BC" w:rsidRDefault="00CE6757">
      <w:pPr>
        <w:spacing w:line="360" w:lineRule="auto"/>
        <w:ind w:firstLineChars="200" w:firstLine="480"/>
        <w:contextualSpacing/>
        <w:rPr>
          <w:rFonts w:asciiTheme="minorEastAsia" w:hAnsiTheme="minorEastAsia" w:cs="宋体"/>
          <w:kern w:val="0"/>
          <w:sz w:val="24"/>
          <w:szCs w:val="24"/>
        </w:rPr>
      </w:pPr>
      <w:r w:rsidRPr="00A215BC">
        <w:rPr>
          <w:rFonts w:asciiTheme="minorEastAsia" w:hAnsiTheme="minorEastAsia" w:cs="仿宋_GB2312" w:hint="eastAsia"/>
          <w:sz w:val="24"/>
          <w:szCs w:val="24"/>
          <w:lang w:val="zh-CN"/>
        </w:rPr>
        <w:t>1）如投标人所投产</w:t>
      </w:r>
      <w:proofErr w:type="gramStart"/>
      <w:r w:rsidRPr="00A215BC">
        <w:rPr>
          <w:rFonts w:asciiTheme="minorEastAsia" w:hAnsiTheme="minorEastAsia" w:cs="仿宋_GB2312" w:hint="eastAsia"/>
          <w:sz w:val="24"/>
          <w:szCs w:val="24"/>
          <w:lang w:val="zh-CN"/>
        </w:rPr>
        <w:t>品属于</w:t>
      </w:r>
      <w:proofErr w:type="gramEnd"/>
      <w:r w:rsidRPr="00A215BC">
        <w:rPr>
          <w:rFonts w:asciiTheme="minorEastAsia" w:hAnsiTheme="minorEastAsia" w:cs="仿宋_GB2312" w:hint="eastAsia"/>
          <w:sz w:val="24"/>
          <w:szCs w:val="24"/>
          <w:lang w:val="zh-CN"/>
        </w:rPr>
        <w:t>“中国强制性产品认证”（3C认证）范围内,则必须承诺采用</w:t>
      </w:r>
      <w:r w:rsidRPr="00A215BC">
        <w:rPr>
          <w:rFonts w:asciiTheme="minorEastAsia" w:hAnsiTheme="minorEastAsia" w:cs="仿宋_GB2312"/>
          <w:sz w:val="24"/>
          <w:szCs w:val="24"/>
          <w:lang w:val="zh-CN"/>
        </w:rPr>
        <w:t>《中华人民共和国实施强制性产品认证的产品目录》</w:t>
      </w:r>
      <w:r w:rsidRPr="00A215BC">
        <w:rPr>
          <w:rFonts w:asciiTheme="minorEastAsia" w:hAnsiTheme="minorEastAsia" w:cs="仿宋_GB2312" w:hint="eastAsia"/>
          <w:sz w:val="24"/>
          <w:szCs w:val="24"/>
          <w:lang w:val="zh-CN"/>
        </w:rPr>
        <w:t>并在有效期内的产品，应在投标文件中提供</w:t>
      </w:r>
      <w:r w:rsidRPr="00A215BC">
        <w:rPr>
          <w:rFonts w:asciiTheme="minorEastAsia" w:hAnsiTheme="minorEastAsia" w:cs="仿宋_GB2312" w:hint="eastAsia"/>
          <w:lang w:val="zh-CN"/>
        </w:rPr>
        <w:t>“</w:t>
      </w:r>
      <w:r w:rsidRPr="00A215BC">
        <w:rPr>
          <w:rFonts w:asciiTheme="minorEastAsia" w:hAnsiTheme="minorEastAsia" w:cs="仿宋_GB2312" w:hint="eastAsia"/>
          <w:sz w:val="24"/>
          <w:szCs w:val="24"/>
          <w:lang w:val="zh-CN"/>
        </w:rPr>
        <w:t>所投产品符合国家强制性要求承诺函</w:t>
      </w:r>
      <w:r w:rsidRPr="00A215BC">
        <w:rPr>
          <w:rFonts w:asciiTheme="minorEastAsia" w:hAnsiTheme="minorEastAsia" w:cs="仿宋_GB2312" w:hint="eastAsia"/>
          <w:lang w:val="zh-CN"/>
        </w:rPr>
        <w:t>”</w:t>
      </w:r>
      <w:r w:rsidRPr="00A215BC">
        <w:rPr>
          <w:rFonts w:asciiTheme="minorEastAsia" w:hAnsiTheme="minorEastAsia" w:cs="仿宋_GB2312" w:hint="eastAsia"/>
          <w:sz w:val="24"/>
          <w:szCs w:val="24"/>
          <w:lang w:val="zh-CN"/>
        </w:rPr>
        <w:t>并加盖投标人公章，否则将承担其投标被视为非实质性响应投标的风险。</w:t>
      </w:r>
    </w:p>
    <w:p w:rsidR="007432BF" w:rsidRPr="00A215BC" w:rsidRDefault="00CE6757">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A215BC">
        <w:rPr>
          <w:rFonts w:asciiTheme="minorEastAsia" w:hAnsiTheme="minorEastAsia" w:cs="宋体" w:hint="eastAsia"/>
          <w:kern w:val="0"/>
          <w:sz w:val="24"/>
          <w:szCs w:val="24"/>
        </w:rPr>
        <w:t>2)投标人所投产品如被列入</w:t>
      </w:r>
      <w:r w:rsidRPr="00A215BC">
        <w:rPr>
          <w:rFonts w:asciiTheme="minorEastAsia" w:hAnsiTheme="minorEastAsia" w:cs="宋体"/>
          <w:kern w:val="0"/>
          <w:sz w:val="24"/>
          <w:szCs w:val="24"/>
        </w:rPr>
        <w:t>《信息安全产品强制性认证目录》，</w:t>
      </w:r>
      <w:r w:rsidRPr="00A215BC">
        <w:rPr>
          <w:rFonts w:asciiTheme="minorEastAsia" w:hAnsiTheme="minorEastAsia" w:cs="仿宋_GB2312" w:hint="eastAsia"/>
          <w:sz w:val="24"/>
          <w:szCs w:val="24"/>
          <w:lang w:val="zh-CN"/>
        </w:rPr>
        <w:t>则投标文件中应根据本项目招标文件“第二章 项目需求”</w:t>
      </w:r>
      <w:r w:rsidRPr="00A215BC">
        <w:rPr>
          <w:rFonts w:asciiTheme="minorEastAsia" w:hAnsiTheme="minorEastAsia" w:cs="仿宋_GB2312"/>
          <w:sz w:val="24"/>
          <w:szCs w:val="24"/>
          <w:lang w:val="zh-CN"/>
        </w:rPr>
        <w:t>提供</w:t>
      </w:r>
      <w:r w:rsidRPr="00A215BC">
        <w:rPr>
          <w:rFonts w:asciiTheme="minorEastAsia" w:hAnsiTheme="minorEastAsia" w:cs="仿宋_GB2312" w:hint="eastAsia"/>
          <w:sz w:val="24"/>
          <w:szCs w:val="24"/>
          <w:lang w:val="zh-CN"/>
        </w:rPr>
        <w:t>：</w:t>
      </w:r>
    </w:p>
    <w:p w:rsidR="007432BF" w:rsidRPr="00A215BC" w:rsidRDefault="00CE6757">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A215BC">
        <w:rPr>
          <w:rFonts w:asciiTheme="minorEastAsia" w:hAnsiTheme="minorEastAsia" w:cs="宋体" w:hint="eastAsia"/>
          <w:kern w:val="0"/>
          <w:sz w:val="24"/>
          <w:szCs w:val="24"/>
        </w:rPr>
        <w:t>中国信息安全认证中心官网（</w:t>
      </w:r>
      <w:r w:rsidRPr="00A215BC">
        <w:rPr>
          <w:rFonts w:asciiTheme="minorEastAsia" w:hAnsiTheme="minorEastAsia" w:cs="宋体"/>
          <w:kern w:val="0"/>
          <w:sz w:val="24"/>
          <w:szCs w:val="24"/>
        </w:rPr>
        <w:t>http://www.isccc.gov.cn/index.shtml</w:t>
      </w:r>
      <w:r w:rsidRPr="00A215BC">
        <w:rPr>
          <w:rFonts w:asciiTheme="minorEastAsia" w:hAnsiTheme="minorEastAsia" w:cs="宋体" w:hint="eastAsia"/>
          <w:kern w:val="0"/>
          <w:sz w:val="24"/>
          <w:szCs w:val="24"/>
        </w:rPr>
        <w:t>）产品查</w:t>
      </w:r>
      <w:r w:rsidRPr="00A215BC">
        <w:rPr>
          <w:rFonts w:asciiTheme="minorEastAsia" w:hAnsiTheme="minorEastAsia" w:cs="宋体" w:hint="eastAsia"/>
          <w:kern w:val="0"/>
          <w:sz w:val="24"/>
          <w:szCs w:val="24"/>
        </w:rPr>
        <w:lastRenderedPageBreak/>
        <w:t>询结果截图并加盖投标人公章或中国信息安全认证中心</w:t>
      </w:r>
      <w:r w:rsidRPr="00A215BC">
        <w:rPr>
          <w:rFonts w:asciiTheme="minorEastAsia" w:hAnsiTheme="minorEastAsia" w:cs="仿宋_GB2312" w:hint="eastAsia"/>
          <w:sz w:val="24"/>
          <w:szCs w:val="24"/>
          <w:lang w:val="zh-CN"/>
        </w:rPr>
        <w:t>颁发的《中国国家信息安全产品认证证书》加盖投标人公章的原件扫描件（或图片）。</w:t>
      </w:r>
    </w:p>
    <w:p w:rsidR="007432BF" w:rsidRDefault="00CE675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7432BF" w:rsidRDefault="00CE67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7432BF" w:rsidRDefault="00CE67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7432BF" w:rsidRDefault="00CE67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7432BF" w:rsidRDefault="00CE67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7432BF" w:rsidRDefault="00CE67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7432BF" w:rsidRDefault="00CE67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7432BF" w:rsidRDefault="00CE67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7432BF" w:rsidRDefault="00CE67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7432BF" w:rsidRDefault="00CE675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432BF" w:rsidRPr="00A215BC" w:rsidRDefault="00CE6757">
      <w:pPr>
        <w:spacing w:line="360" w:lineRule="auto"/>
        <w:ind w:left="480"/>
        <w:contextualSpacing/>
        <w:rPr>
          <w:rFonts w:asciiTheme="minorEastAsia" w:hAnsiTheme="minorEastAsia" w:cs="仿宋_GB2312"/>
          <w:sz w:val="24"/>
          <w:szCs w:val="24"/>
          <w:lang w:val="zh-CN"/>
        </w:rPr>
      </w:pPr>
      <w:r w:rsidRPr="00A215BC">
        <w:rPr>
          <w:rFonts w:asciiTheme="minorEastAsia" w:hAnsiTheme="minorEastAsia" w:cs="仿宋_GB2312" w:hint="eastAsia"/>
          <w:sz w:val="24"/>
          <w:szCs w:val="24"/>
          <w:lang w:val="zh-CN"/>
        </w:rPr>
        <w:t>5）提供虚假材料谋取中标、成交的</w:t>
      </w:r>
    </w:p>
    <w:p w:rsidR="007432BF" w:rsidRDefault="00CE67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7432BF" w:rsidRDefault="00CE6757">
      <w:pPr>
        <w:shd w:val="solid" w:color="FFFFFF" w:fill="auto"/>
        <w:autoSpaceDN w:val="0"/>
        <w:spacing w:line="360" w:lineRule="atLeast"/>
        <w:ind w:firstLine="600"/>
        <w:rPr>
          <w:rFonts w:ascii="微软雅黑" w:eastAsia="微软雅黑" w:hAnsi="微软雅黑"/>
          <w:color w:val="000000"/>
          <w:sz w:val="27"/>
          <w:shd w:val="clear" w:color="auto" w:fill="FFFFFF"/>
        </w:rPr>
      </w:pPr>
      <w:r>
        <w:rPr>
          <w:rFonts w:asciiTheme="minorEastAsia" w:hAnsiTheme="minorEastAsia" w:cs="仿宋_GB2312" w:hint="eastAsia"/>
          <w:b/>
          <w:szCs w:val="24"/>
          <w:lang w:val="zh-CN"/>
        </w:rPr>
        <w:t>（6）评标标准</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63"/>
        <w:gridCol w:w="6452"/>
        <w:gridCol w:w="1141"/>
      </w:tblGrid>
      <w:tr w:rsidR="007432BF">
        <w:trPr>
          <w:trHeight w:val="900"/>
        </w:trPr>
        <w:tc>
          <w:tcPr>
            <w:tcW w:w="1263" w:type="dxa"/>
            <w:shd w:val="solid" w:color="FFFFFF" w:fill="auto"/>
            <w:tcMar>
              <w:top w:w="0" w:type="dxa"/>
              <w:left w:w="108" w:type="dxa"/>
              <w:bottom w:w="0" w:type="dxa"/>
              <w:right w:w="108" w:type="dxa"/>
            </w:tcMar>
            <w:vAlign w:val="center"/>
          </w:tcPr>
          <w:p w:rsidR="007432BF" w:rsidRDefault="00CE6757" w:rsidP="00A215BC">
            <w:pPr>
              <w:shd w:val="solid" w:color="FFFFFF" w:fill="auto"/>
              <w:autoSpaceDN w:val="0"/>
              <w:spacing w:line="330" w:lineRule="atLeast"/>
              <w:jc w:val="center"/>
              <w:rPr>
                <w:rFonts w:ascii="微软雅黑" w:eastAsia="微软雅黑" w:hAnsi="微软雅黑"/>
                <w:color w:val="000000"/>
                <w:sz w:val="27"/>
                <w:shd w:val="clear" w:color="auto" w:fill="FFFFFF"/>
              </w:rPr>
            </w:pPr>
            <w:r>
              <w:rPr>
                <w:rFonts w:ascii="仿宋" w:eastAsia="仿宋" w:hAnsi="仿宋"/>
                <w:color w:val="000000"/>
                <w:sz w:val="24"/>
                <w:shd w:val="clear" w:color="auto" w:fill="FFFFFF"/>
              </w:rPr>
              <w:t>分值构成</w:t>
            </w:r>
          </w:p>
        </w:tc>
        <w:tc>
          <w:tcPr>
            <w:tcW w:w="7593" w:type="dxa"/>
            <w:gridSpan w:val="2"/>
            <w:shd w:val="solid" w:color="FFFFFF" w:fill="auto"/>
            <w:tcMar>
              <w:top w:w="0" w:type="dxa"/>
              <w:left w:w="108" w:type="dxa"/>
              <w:bottom w:w="0" w:type="dxa"/>
              <w:right w:w="108" w:type="dxa"/>
            </w:tcMar>
            <w:vAlign w:val="center"/>
          </w:tcPr>
          <w:p w:rsidR="007432BF" w:rsidRDefault="00CE6757">
            <w:pPr>
              <w:shd w:val="solid" w:color="FFFFFF" w:fill="auto"/>
              <w:autoSpaceDN w:val="0"/>
              <w:spacing w:line="360" w:lineRule="atLeast"/>
              <w:ind w:firstLine="480"/>
              <w:jc w:val="center"/>
              <w:rPr>
                <w:rFonts w:ascii="微软雅黑" w:eastAsia="微软雅黑" w:hAnsi="微软雅黑"/>
                <w:color w:val="000000"/>
                <w:sz w:val="27"/>
                <w:shd w:val="clear" w:color="auto" w:fill="FFFFFF"/>
              </w:rPr>
            </w:pPr>
            <w:r>
              <w:rPr>
                <w:rFonts w:ascii="仿宋" w:eastAsia="仿宋" w:hAnsi="仿宋"/>
                <w:color w:val="000000"/>
                <w:sz w:val="24"/>
                <w:shd w:val="clear" w:color="auto" w:fill="FFFFFF"/>
              </w:rPr>
              <w:t>价格分值：     15 分</w:t>
            </w:r>
          </w:p>
          <w:p w:rsidR="007432BF" w:rsidRDefault="00CE6757">
            <w:pPr>
              <w:shd w:val="solid" w:color="FFFFFF" w:fill="auto"/>
              <w:autoSpaceDN w:val="0"/>
              <w:spacing w:line="360" w:lineRule="atLeast"/>
              <w:ind w:firstLine="480"/>
              <w:jc w:val="center"/>
              <w:rPr>
                <w:rFonts w:ascii="微软雅黑" w:eastAsia="微软雅黑" w:hAnsi="微软雅黑"/>
                <w:color w:val="000000"/>
                <w:sz w:val="27"/>
                <w:shd w:val="clear" w:color="auto" w:fill="FFFFFF"/>
              </w:rPr>
            </w:pPr>
            <w:r>
              <w:rPr>
                <w:rFonts w:ascii="仿宋" w:eastAsia="仿宋" w:hAnsi="仿宋"/>
                <w:color w:val="000000"/>
                <w:sz w:val="24"/>
                <w:shd w:val="clear" w:color="auto" w:fill="FFFFFF"/>
              </w:rPr>
              <w:t>商务部分：     42 分</w:t>
            </w:r>
          </w:p>
          <w:p w:rsidR="007432BF" w:rsidRDefault="00CE6757">
            <w:pPr>
              <w:shd w:val="solid" w:color="FFFFFF" w:fill="auto"/>
              <w:autoSpaceDN w:val="0"/>
              <w:spacing w:line="360" w:lineRule="atLeast"/>
              <w:ind w:firstLine="480"/>
              <w:jc w:val="center"/>
              <w:rPr>
                <w:rFonts w:ascii="微软雅黑" w:eastAsia="微软雅黑" w:hAnsi="微软雅黑"/>
                <w:color w:val="000000"/>
                <w:sz w:val="27"/>
                <w:shd w:val="clear" w:color="auto" w:fill="FFFFFF"/>
              </w:rPr>
            </w:pPr>
            <w:r>
              <w:rPr>
                <w:rFonts w:ascii="仿宋" w:eastAsia="仿宋" w:hAnsi="仿宋"/>
                <w:color w:val="000000"/>
                <w:sz w:val="24"/>
                <w:shd w:val="clear" w:color="auto" w:fill="FFFFFF"/>
              </w:rPr>
              <w:t>技术部分：     43 分</w:t>
            </w:r>
          </w:p>
        </w:tc>
      </w:tr>
      <w:tr w:rsidR="007432BF">
        <w:trPr>
          <w:trHeight w:val="567"/>
        </w:trPr>
        <w:tc>
          <w:tcPr>
            <w:tcW w:w="8856" w:type="dxa"/>
            <w:gridSpan w:val="3"/>
            <w:shd w:val="solid" w:color="FFFFFF" w:fill="auto"/>
            <w:tcMar>
              <w:top w:w="0" w:type="dxa"/>
              <w:left w:w="108" w:type="dxa"/>
              <w:bottom w:w="0" w:type="dxa"/>
              <w:right w:w="108" w:type="dxa"/>
            </w:tcMar>
            <w:vAlign w:val="center"/>
          </w:tcPr>
          <w:p w:rsidR="007432BF" w:rsidRDefault="00CE6757">
            <w:pPr>
              <w:shd w:val="solid" w:color="FFFFFF" w:fill="auto"/>
              <w:autoSpaceDN w:val="0"/>
              <w:spacing w:line="330" w:lineRule="atLeast"/>
              <w:jc w:val="center"/>
              <w:rPr>
                <w:rFonts w:ascii="微软雅黑" w:eastAsia="微软雅黑" w:hAnsi="微软雅黑"/>
                <w:color w:val="000000"/>
                <w:sz w:val="27"/>
                <w:shd w:val="clear" w:color="auto" w:fill="FFFFFF"/>
              </w:rPr>
            </w:pPr>
            <w:r>
              <w:rPr>
                <w:rFonts w:ascii="仿宋" w:eastAsia="仿宋" w:hAnsi="仿宋"/>
                <w:b/>
                <w:color w:val="000000"/>
                <w:sz w:val="24"/>
                <w:shd w:val="clear" w:color="auto" w:fill="FFFFFF"/>
              </w:rPr>
              <w:t>一、价格部分（满分15分）</w:t>
            </w:r>
          </w:p>
        </w:tc>
      </w:tr>
      <w:tr w:rsidR="007432BF">
        <w:trPr>
          <w:trHeight w:val="567"/>
        </w:trPr>
        <w:tc>
          <w:tcPr>
            <w:tcW w:w="1263" w:type="dxa"/>
            <w:shd w:val="solid" w:color="FFFFFF" w:fill="auto"/>
            <w:tcMar>
              <w:top w:w="0" w:type="dxa"/>
              <w:left w:w="108" w:type="dxa"/>
              <w:bottom w:w="0" w:type="dxa"/>
              <w:right w:w="108" w:type="dxa"/>
            </w:tcMar>
            <w:vAlign w:val="center"/>
          </w:tcPr>
          <w:p w:rsidR="007432BF" w:rsidRDefault="00CE6757">
            <w:pPr>
              <w:shd w:val="solid" w:color="FFFFFF" w:fill="auto"/>
              <w:autoSpaceDN w:val="0"/>
              <w:spacing w:line="330" w:lineRule="atLeast"/>
              <w:jc w:val="center"/>
              <w:rPr>
                <w:rFonts w:ascii="微软雅黑" w:eastAsia="微软雅黑" w:hAnsi="微软雅黑"/>
                <w:color w:val="000000"/>
                <w:sz w:val="27"/>
                <w:shd w:val="clear" w:color="auto" w:fill="FFFFFF"/>
              </w:rPr>
            </w:pPr>
            <w:r>
              <w:rPr>
                <w:rFonts w:ascii="仿宋" w:eastAsia="仿宋" w:hAnsi="仿宋"/>
                <w:b/>
                <w:color w:val="000000"/>
                <w:sz w:val="24"/>
                <w:shd w:val="clear" w:color="auto" w:fill="FFFFFF"/>
              </w:rPr>
              <w:t>评分因素</w:t>
            </w:r>
          </w:p>
        </w:tc>
        <w:tc>
          <w:tcPr>
            <w:tcW w:w="6452" w:type="dxa"/>
            <w:shd w:val="solid" w:color="FFFFFF" w:fill="auto"/>
            <w:tcMar>
              <w:top w:w="0" w:type="dxa"/>
              <w:left w:w="108" w:type="dxa"/>
              <w:bottom w:w="0" w:type="dxa"/>
              <w:right w:w="108" w:type="dxa"/>
            </w:tcMar>
            <w:vAlign w:val="center"/>
          </w:tcPr>
          <w:p w:rsidR="007432BF" w:rsidRDefault="00CE6757">
            <w:pPr>
              <w:shd w:val="solid" w:color="FFFFFF" w:fill="auto"/>
              <w:autoSpaceDN w:val="0"/>
              <w:spacing w:line="330" w:lineRule="atLeast"/>
              <w:jc w:val="center"/>
              <w:rPr>
                <w:rFonts w:ascii="微软雅黑" w:eastAsia="微软雅黑" w:hAnsi="微软雅黑"/>
                <w:color w:val="000000"/>
                <w:sz w:val="27"/>
                <w:shd w:val="clear" w:color="auto" w:fill="FFFFFF"/>
              </w:rPr>
            </w:pPr>
            <w:r>
              <w:rPr>
                <w:rFonts w:ascii="仿宋" w:eastAsia="仿宋" w:hAnsi="仿宋"/>
                <w:b/>
                <w:color w:val="000000"/>
                <w:sz w:val="24"/>
                <w:shd w:val="clear" w:color="auto" w:fill="FFFFFF"/>
              </w:rPr>
              <w:t>评分标准</w:t>
            </w:r>
          </w:p>
        </w:tc>
        <w:tc>
          <w:tcPr>
            <w:tcW w:w="1141" w:type="dxa"/>
            <w:shd w:val="solid" w:color="FFFFFF" w:fill="auto"/>
            <w:tcMar>
              <w:top w:w="0" w:type="dxa"/>
              <w:left w:w="108" w:type="dxa"/>
              <w:bottom w:w="0" w:type="dxa"/>
              <w:right w:w="108" w:type="dxa"/>
            </w:tcMar>
            <w:vAlign w:val="center"/>
          </w:tcPr>
          <w:p w:rsidR="007432BF" w:rsidRDefault="00CE6757">
            <w:pPr>
              <w:shd w:val="solid" w:color="FFFFFF" w:fill="auto"/>
              <w:autoSpaceDN w:val="0"/>
              <w:spacing w:line="330" w:lineRule="atLeast"/>
              <w:jc w:val="center"/>
              <w:rPr>
                <w:rFonts w:ascii="微软雅黑" w:eastAsia="微软雅黑" w:hAnsi="微软雅黑"/>
                <w:color w:val="000000"/>
                <w:sz w:val="27"/>
                <w:shd w:val="clear" w:color="auto" w:fill="FFFFFF"/>
              </w:rPr>
            </w:pPr>
            <w:r>
              <w:rPr>
                <w:rFonts w:ascii="仿宋" w:eastAsia="仿宋" w:hAnsi="仿宋"/>
                <w:b/>
                <w:color w:val="000000"/>
                <w:sz w:val="24"/>
                <w:shd w:val="clear" w:color="auto" w:fill="FFFFFF"/>
              </w:rPr>
              <w:t>分值</w:t>
            </w:r>
          </w:p>
        </w:tc>
      </w:tr>
      <w:tr w:rsidR="007432BF">
        <w:trPr>
          <w:trHeight w:val="1101"/>
        </w:trPr>
        <w:tc>
          <w:tcPr>
            <w:tcW w:w="1263" w:type="dxa"/>
            <w:shd w:val="solid" w:color="FFFFFF" w:fill="auto"/>
            <w:tcMar>
              <w:top w:w="0" w:type="dxa"/>
              <w:left w:w="108" w:type="dxa"/>
              <w:bottom w:w="0" w:type="dxa"/>
              <w:right w:w="108" w:type="dxa"/>
            </w:tcMar>
            <w:vAlign w:val="center"/>
          </w:tcPr>
          <w:p w:rsidR="007432BF" w:rsidRDefault="00CE6757">
            <w:pPr>
              <w:shd w:val="solid" w:color="FFFFFF" w:fill="auto"/>
              <w:autoSpaceDN w:val="0"/>
              <w:spacing w:line="330" w:lineRule="atLeast"/>
              <w:jc w:val="center"/>
              <w:rPr>
                <w:rFonts w:ascii="微软雅黑" w:eastAsia="微软雅黑" w:hAnsi="微软雅黑"/>
                <w:color w:val="000000"/>
                <w:sz w:val="27"/>
                <w:shd w:val="clear" w:color="auto" w:fill="FFFFFF"/>
              </w:rPr>
            </w:pPr>
            <w:r>
              <w:rPr>
                <w:rFonts w:ascii="仿宋" w:eastAsia="仿宋" w:hAnsi="仿宋"/>
                <w:color w:val="000000"/>
                <w:sz w:val="24"/>
                <w:shd w:val="clear" w:color="auto" w:fill="FFFFFF"/>
              </w:rPr>
              <w:t>投标报价</w:t>
            </w:r>
          </w:p>
          <w:p w:rsidR="007432BF" w:rsidRDefault="00CE6757">
            <w:pPr>
              <w:shd w:val="solid" w:color="FFFFFF" w:fill="auto"/>
              <w:autoSpaceDN w:val="0"/>
              <w:spacing w:line="330" w:lineRule="atLeast"/>
              <w:jc w:val="center"/>
              <w:rPr>
                <w:rFonts w:ascii="微软雅黑" w:eastAsia="微软雅黑" w:hAnsi="微软雅黑"/>
                <w:color w:val="000000"/>
                <w:sz w:val="27"/>
                <w:shd w:val="clear" w:color="auto" w:fill="FFFFFF"/>
              </w:rPr>
            </w:pPr>
            <w:r>
              <w:rPr>
                <w:rFonts w:ascii="仿宋" w:eastAsia="仿宋" w:hAnsi="仿宋"/>
                <w:color w:val="000000"/>
                <w:sz w:val="24"/>
                <w:shd w:val="clear" w:color="auto" w:fill="FFFFFF"/>
              </w:rPr>
              <w:t>评分标准</w:t>
            </w:r>
          </w:p>
        </w:tc>
        <w:tc>
          <w:tcPr>
            <w:tcW w:w="6452" w:type="dxa"/>
            <w:shd w:val="solid" w:color="FFFFFF" w:fill="auto"/>
            <w:tcMar>
              <w:top w:w="0" w:type="dxa"/>
              <w:left w:w="108" w:type="dxa"/>
              <w:bottom w:w="0" w:type="dxa"/>
              <w:right w:w="108" w:type="dxa"/>
            </w:tcMar>
            <w:vAlign w:val="center"/>
          </w:tcPr>
          <w:p w:rsidR="007432BF" w:rsidRDefault="00CE6757">
            <w:pPr>
              <w:shd w:val="solid" w:color="FFFFFF" w:fill="auto"/>
              <w:autoSpaceDN w:val="0"/>
              <w:spacing w:line="330" w:lineRule="atLeast"/>
              <w:rPr>
                <w:rFonts w:ascii="微软雅黑" w:eastAsia="微软雅黑" w:hAnsi="微软雅黑"/>
                <w:color w:val="000000"/>
                <w:sz w:val="27"/>
                <w:shd w:val="clear" w:color="auto" w:fill="FFFFFF"/>
              </w:rPr>
            </w:pPr>
            <w:r>
              <w:rPr>
                <w:rFonts w:ascii="仿宋" w:eastAsia="仿宋" w:hAnsi="仿宋"/>
                <w:color w:val="000000"/>
                <w:sz w:val="24"/>
                <w:shd w:val="clear" w:color="auto" w:fill="FFFFFF"/>
              </w:rPr>
              <w:t>评标基准价：满足招标文件要求的有效投标报价中，最低的投标报价为评标基准价。</w:t>
            </w:r>
          </w:p>
          <w:p w:rsidR="007432BF" w:rsidRDefault="00CE6757">
            <w:pPr>
              <w:shd w:val="solid" w:color="FFFFFF" w:fill="auto"/>
              <w:autoSpaceDN w:val="0"/>
              <w:spacing w:line="330" w:lineRule="atLeast"/>
              <w:rPr>
                <w:rFonts w:ascii="微软雅黑" w:eastAsia="微软雅黑" w:hAnsi="微软雅黑"/>
                <w:color w:val="000000"/>
                <w:sz w:val="27"/>
                <w:shd w:val="clear" w:color="auto" w:fill="FFFFFF"/>
              </w:rPr>
            </w:pPr>
            <w:r>
              <w:rPr>
                <w:rFonts w:ascii="仿宋" w:eastAsia="仿宋" w:hAnsi="仿宋"/>
                <w:color w:val="000000"/>
                <w:sz w:val="24"/>
                <w:shd w:val="clear" w:color="auto" w:fill="FFFFFF"/>
              </w:rPr>
              <w:t>投标报价得分=（评标基准价/投标报价）×  15</w:t>
            </w:r>
          </w:p>
        </w:tc>
        <w:tc>
          <w:tcPr>
            <w:tcW w:w="1141" w:type="dxa"/>
            <w:shd w:val="solid" w:color="FFFFFF" w:fill="auto"/>
            <w:tcMar>
              <w:top w:w="0" w:type="dxa"/>
              <w:left w:w="108" w:type="dxa"/>
              <w:bottom w:w="0" w:type="dxa"/>
              <w:right w:w="108" w:type="dxa"/>
            </w:tcMar>
            <w:vAlign w:val="center"/>
          </w:tcPr>
          <w:p w:rsidR="007432BF" w:rsidRDefault="00CE6757">
            <w:pPr>
              <w:shd w:val="solid" w:color="FFFFFF" w:fill="auto"/>
              <w:autoSpaceDN w:val="0"/>
              <w:spacing w:line="330" w:lineRule="atLeast"/>
              <w:jc w:val="center"/>
              <w:rPr>
                <w:rFonts w:ascii="微软雅黑" w:eastAsia="微软雅黑" w:hAnsi="微软雅黑"/>
                <w:color w:val="000000"/>
                <w:sz w:val="27"/>
                <w:shd w:val="clear" w:color="auto" w:fill="FFFFFF"/>
              </w:rPr>
            </w:pPr>
            <w:r>
              <w:rPr>
                <w:rFonts w:ascii="仿宋" w:eastAsia="仿宋" w:hAnsi="仿宋"/>
                <w:color w:val="000000"/>
                <w:sz w:val="24"/>
                <w:shd w:val="clear" w:color="auto" w:fill="FFFFFF"/>
              </w:rPr>
              <w:t xml:space="preserve"> 15 分</w:t>
            </w:r>
          </w:p>
        </w:tc>
      </w:tr>
      <w:tr w:rsidR="007432BF">
        <w:trPr>
          <w:trHeight w:val="567"/>
        </w:trPr>
        <w:tc>
          <w:tcPr>
            <w:tcW w:w="8856" w:type="dxa"/>
            <w:gridSpan w:val="3"/>
            <w:shd w:val="solid" w:color="FFFFFF" w:fill="auto"/>
            <w:tcMar>
              <w:top w:w="0" w:type="dxa"/>
              <w:left w:w="108" w:type="dxa"/>
              <w:bottom w:w="0" w:type="dxa"/>
              <w:right w:w="108" w:type="dxa"/>
            </w:tcMar>
            <w:vAlign w:val="center"/>
          </w:tcPr>
          <w:p w:rsidR="007432BF" w:rsidRDefault="00CE6757">
            <w:pPr>
              <w:shd w:val="solid" w:color="FFFFFF" w:fill="auto"/>
              <w:autoSpaceDN w:val="0"/>
              <w:spacing w:line="330" w:lineRule="atLeast"/>
              <w:jc w:val="center"/>
              <w:rPr>
                <w:rFonts w:ascii="微软雅黑" w:eastAsia="微软雅黑" w:hAnsi="微软雅黑"/>
                <w:color w:val="000000"/>
                <w:sz w:val="27"/>
                <w:shd w:val="clear" w:color="auto" w:fill="FFFFFF"/>
              </w:rPr>
            </w:pPr>
            <w:r>
              <w:rPr>
                <w:rFonts w:ascii="仿宋" w:eastAsia="仿宋" w:hAnsi="仿宋"/>
                <w:b/>
                <w:color w:val="000000"/>
                <w:sz w:val="24"/>
                <w:shd w:val="clear" w:color="auto" w:fill="FFFFFF"/>
              </w:rPr>
              <w:lastRenderedPageBreak/>
              <w:t>二、商务部分（满分45分）</w:t>
            </w:r>
          </w:p>
        </w:tc>
      </w:tr>
      <w:tr w:rsidR="007432BF">
        <w:trPr>
          <w:trHeight w:val="567"/>
        </w:trPr>
        <w:tc>
          <w:tcPr>
            <w:tcW w:w="1263" w:type="dxa"/>
            <w:shd w:val="solid" w:color="FFFFFF" w:fill="auto"/>
            <w:tcMar>
              <w:top w:w="0" w:type="dxa"/>
              <w:left w:w="108" w:type="dxa"/>
              <w:bottom w:w="0" w:type="dxa"/>
              <w:right w:w="108" w:type="dxa"/>
            </w:tcMar>
            <w:vAlign w:val="center"/>
          </w:tcPr>
          <w:p w:rsidR="007432BF" w:rsidRDefault="00CE6757">
            <w:pPr>
              <w:shd w:val="solid" w:color="FFFFFF" w:fill="auto"/>
              <w:autoSpaceDN w:val="0"/>
              <w:spacing w:line="330" w:lineRule="atLeast"/>
              <w:jc w:val="center"/>
              <w:rPr>
                <w:rFonts w:ascii="微软雅黑" w:eastAsia="微软雅黑" w:hAnsi="微软雅黑"/>
                <w:color w:val="000000"/>
                <w:sz w:val="27"/>
                <w:shd w:val="clear" w:color="auto" w:fill="FFFFFF"/>
              </w:rPr>
            </w:pPr>
            <w:r>
              <w:rPr>
                <w:rFonts w:ascii="仿宋" w:eastAsia="仿宋" w:hAnsi="仿宋"/>
                <w:b/>
                <w:color w:val="000000"/>
                <w:sz w:val="24"/>
                <w:shd w:val="clear" w:color="auto" w:fill="FFFFFF"/>
              </w:rPr>
              <w:t>评分因素</w:t>
            </w:r>
          </w:p>
        </w:tc>
        <w:tc>
          <w:tcPr>
            <w:tcW w:w="6452" w:type="dxa"/>
            <w:shd w:val="solid" w:color="FFFFFF" w:fill="auto"/>
            <w:tcMar>
              <w:top w:w="0" w:type="dxa"/>
              <w:left w:w="108" w:type="dxa"/>
              <w:bottom w:w="0" w:type="dxa"/>
              <w:right w:w="108" w:type="dxa"/>
            </w:tcMar>
            <w:vAlign w:val="center"/>
          </w:tcPr>
          <w:p w:rsidR="007432BF" w:rsidRDefault="00CE6757">
            <w:pPr>
              <w:shd w:val="solid" w:color="FFFFFF" w:fill="auto"/>
              <w:autoSpaceDN w:val="0"/>
              <w:spacing w:line="330" w:lineRule="atLeast"/>
              <w:jc w:val="center"/>
              <w:rPr>
                <w:rFonts w:ascii="微软雅黑" w:eastAsia="微软雅黑" w:hAnsi="微软雅黑"/>
                <w:color w:val="000000"/>
                <w:sz w:val="27"/>
                <w:shd w:val="clear" w:color="auto" w:fill="FFFFFF"/>
              </w:rPr>
            </w:pPr>
            <w:r>
              <w:rPr>
                <w:rFonts w:ascii="仿宋" w:eastAsia="仿宋" w:hAnsi="仿宋"/>
                <w:b/>
                <w:color w:val="000000"/>
                <w:sz w:val="24"/>
                <w:shd w:val="clear" w:color="auto" w:fill="FFFFFF"/>
              </w:rPr>
              <w:t>评分标准</w:t>
            </w:r>
          </w:p>
        </w:tc>
        <w:tc>
          <w:tcPr>
            <w:tcW w:w="1141" w:type="dxa"/>
            <w:shd w:val="solid" w:color="FFFFFF" w:fill="auto"/>
            <w:tcMar>
              <w:top w:w="0" w:type="dxa"/>
              <w:left w:w="108" w:type="dxa"/>
              <w:bottom w:w="0" w:type="dxa"/>
              <w:right w:w="108" w:type="dxa"/>
            </w:tcMar>
            <w:vAlign w:val="center"/>
          </w:tcPr>
          <w:p w:rsidR="007432BF" w:rsidRDefault="00CE6757">
            <w:pPr>
              <w:shd w:val="solid" w:color="FFFFFF" w:fill="auto"/>
              <w:autoSpaceDN w:val="0"/>
              <w:spacing w:line="330" w:lineRule="atLeast"/>
              <w:jc w:val="center"/>
              <w:rPr>
                <w:rFonts w:ascii="微软雅黑" w:eastAsia="微软雅黑" w:hAnsi="微软雅黑"/>
                <w:color w:val="000000"/>
                <w:sz w:val="27"/>
                <w:shd w:val="clear" w:color="auto" w:fill="FFFFFF"/>
              </w:rPr>
            </w:pPr>
            <w:r>
              <w:rPr>
                <w:rFonts w:ascii="仿宋" w:eastAsia="仿宋" w:hAnsi="仿宋"/>
                <w:b/>
                <w:color w:val="000000"/>
                <w:sz w:val="24"/>
                <w:shd w:val="clear" w:color="auto" w:fill="FFFFFF"/>
              </w:rPr>
              <w:t>分值</w:t>
            </w:r>
          </w:p>
        </w:tc>
      </w:tr>
      <w:tr w:rsidR="007432BF">
        <w:trPr>
          <w:trHeight w:val="567"/>
        </w:trPr>
        <w:tc>
          <w:tcPr>
            <w:tcW w:w="1263" w:type="dxa"/>
            <w:shd w:val="solid" w:color="FFFFFF" w:fill="auto"/>
            <w:tcMar>
              <w:top w:w="0" w:type="dxa"/>
              <w:left w:w="108" w:type="dxa"/>
              <w:bottom w:w="0" w:type="dxa"/>
              <w:right w:w="108" w:type="dxa"/>
            </w:tcMar>
            <w:vAlign w:val="center"/>
          </w:tcPr>
          <w:p w:rsidR="007432BF" w:rsidRDefault="00CE6757">
            <w:pPr>
              <w:shd w:val="solid" w:color="FFFFFF" w:fill="auto"/>
              <w:autoSpaceDN w:val="0"/>
              <w:spacing w:line="360" w:lineRule="atLeast"/>
              <w:jc w:val="center"/>
              <w:rPr>
                <w:rFonts w:ascii="微软雅黑" w:eastAsia="微软雅黑" w:hAnsi="微软雅黑"/>
                <w:color w:val="000000"/>
                <w:sz w:val="27"/>
                <w:shd w:val="clear" w:color="auto" w:fill="FFFFFF"/>
              </w:rPr>
            </w:pPr>
            <w:r>
              <w:rPr>
                <w:rFonts w:ascii="仿宋" w:eastAsia="仿宋" w:hAnsi="仿宋" w:hint="eastAsia"/>
                <w:color w:val="000000"/>
                <w:sz w:val="24"/>
                <w:shd w:val="clear" w:color="auto" w:fill="FFFFFF"/>
              </w:rPr>
              <w:t>投标人综合实力</w:t>
            </w:r>
          </w:p>
        </w:tc>
        <w:tc>
          <w:tcPr>
            <w:tcW w:w="6452" w:type="dxa"/>
            <w:shd w:val="solid" w:color="FFFFFF" w:fill="auto"/>
            <w:tcMar>
              <w:top w:w="0" w:type="dxa"/>
              <w:left w:w="108" w:type="dxa"/>
              <w:bottom w:w="0" w:type="dxa"/>
              <w:right w:w="108" w:type="dxa"/>
            </w:tcMar>
            <w:vAlign w:val="center"/>
          </w:tcPr>
          <w:p w:rsidR="007432BF" w:rsidRDefault="00CE6757">
            <w:pPr>
              <w:shd w:val="solid" w:color="FFFFFF" w:fill="auto"/>
              <w:autoSpaceDN w:val="0"/>
              <w:spacing w:line="360" w:lineRule="atLeast"/>
              <w:rPr>
                <w:rFonts w:ascii="仿宋" w:eastAsia="仿宋" w:hAnsi="仿宋"/>
                <w:color w:val="000000"/>
                <w:sz w:val="24"/>
                <w:shd w:val="clear" w:color="auto" w:fill="FFFFFF"/>
              </w:rPr>
            </w:pPr>
            <w:r>
              <w:rPr>
                <w:rFonts w:ascii="仿宋" w:eastAsia="仿宋" w:hAnsi="仿宋" w:hint="eastAsia"/>
                <w:color w:val="000000"/>
                <w:sz w:val="24"/>
                <w:shd w:val="clear" w:color="auto" w:fill="FFFFFF"/>
              </w:rPr>
              <w:t>1</w:t>
            </w:r>
            <w:r>
              <w:rPr>
                <w:rFonts w:ascii="仿宋" w:eastAsia="仿宋" w:hAnsi="仿宋"/>
                <w:color w:val="000000"/>
                <w:sz w:val="24"/>
                <w:shd w:val="clear" w:color="auto" w:fill="FFFFFF"/>
              </w:rPr>
              <w:t>.</w:t>
            </w:r>
            <w:r>
              <w:rPr>
                <w:rFonts w:ascii="仿宋" w:eastAsia="仿宋" w:hAnsi="仿宋" w:hint="eastAsia"/>
                <w:color w:val="000000"/>
                <w:sz w:val="24"/>
                <w:shd w:val="clear" w:color="auto" w:fill="FFFFFF"/>
              </w:rPr>
              <w:t>供应商提供2015年1月1日以来注册地市级（不包括县级市）及以上经社会信用体系建设主管部门认可的信用评级机构出具的有效的企业信用报告，等级为AAA级的得3分；AA级的得2分；A级的得1分。【供应商在投标文件中提供：河南省信用建设促进会-信用河南网（www.xyhnw.com）或其他省、市信用网上公布的信用等级评级机构名单，截图证明或查询网址。】</w:t>
            </w:r>
          </w:p>
          <w:p w:rsidR="007432BF" w:rsidRDefault="00CE6757">
            <w:pPr>
              <w:shd w:val="solid" w:color="FFFFFF" w:fill="auto"/>
              <w:autoSpaceDN w:val="0"/>
              <w:spacing w:line="360" w:lineRule="atLeast"/>
              <w:rPr>
                <w:rFonts w:ascii="仿宋" w:eastAsia="仿宋" w:hAnsi="仿宋"/>
                <w:color w:val="000000"/>
                <w:sz w:val="24"/>
                <w:shd w:val="clear" w:color="auto" w:fill="FFFFFF"/>
              </w:rPr>
            </w:pPr>
            <w:r>
              <w:rPr>
                <w:rFonts w:ascii="仿宋" w:eastAsia="仿宋" w:hAnsi="仿宋"/>
                <w:color w:val="000000"/>
                <w:sz w:val="24"/>
                <w:shd w:val="clear" w:color="auto" w:fill="FFFFFF"/>
              </w:rPr>
              <w:t>2</w:t>
            </w:r>
            <w:r>
              <w:rPr>
                <w:rFonts w:ascii="仿宋" w:eastAsia="仿宋" w:hAnsi="仿宋" w:hint="eastAsia"/>
                <w:color w:val="000000"/>
                <w:sz w:val="24"/>
                <w:shd w:val="clear" w:color="auto" w:fill="FFFFFF"/>
              </w:rPr>
              <w:t>．投标人具有有效期内的信息安全等级保护安全建设服务机构能力评估合格证书（公安部第一研究所颁发）得</w:t>
            </w:r>
            <w:r>
              <w:rPr>
                <w:rFonts w:ascii="仿宋" w:eastAsia="仿宋" w:hAnsi="仿宋"/>
                <w:color w:val="000000"/>
                <w:sz w:val="24"/>
                <w:shd w:val="clear" w:color="auto" w:fill="FFFFFF"/>
              </w:rPr>
              <w:t>3</w:t>
            </w:r>
            <w:r>
              <w:rPr>
                <w:rFonts w:ascii="仿宋" w:eastAsia="仿宋" w:hAnsi="仿宋" w:hint="eastAsia"/>
                <w:color w:val="000000"/>
                <w:sz w:val="24"/>
                <w:shd w:val="clear" w:color="auto" w:fill="FFFFFF"/>
              </w:rPr>
              <w:t>分。（提供证书复印件，并加盖投标单位公章）</w:t>
            </w:r>
          </w:p>
          <w:p w:rsidR="007432BF" w:rsidRDefault="00CE6757">
            <w:pPr>
              <w:shd w:val="solid" w:color="FFFFFF" w:fill="auto"/>
              <w:autoSpaceDN w:val="0"/>
              <w:spacing w:line="360" w:lineRule="atLeast"/>
              <w:rPr>
                <w:rFonts w:ascii="仿宋" w:eastAsia="仿宋" w:hAnsi="仿宋"/>
                <w:color w:val="000000"/>
                <w:sz w:val="24"/>
                <w:shd w:val="clear" w:color="auto" w:fill="FFFFFF"/>
              </w:rPr>
            </w:pPr>
            <w:r>
              <w:rPr>
                <w:rFonts w:ascii="仿宋" w:eastAsia="仿宋" w:hAnsi="仿宋"/>
                <w:color w:val="000000"/>
                <w:sz w:val="24"/>
                <w:shd w:val="clear" w:color="auto" w:fill="FFFFFF"/>
              </w:rPr>
              <w:t>3</w:t>
            </w:r>
            <w:r>
              <w:rPr>
                <w:rFonts w:ascii="仿宋" w:eastAsia="仿宋" w:hAnsi="仿宋" w:hint="eastAsia"/>
                <w:color w:val="000000"/>
                <w:sz w:val="24"/>
                <w:shd w:val="clear" w:color="auto" w:fill="FFFFFF"/>
              </w:rPr>
              <w:t>．投标人具有国家工商行政管理总局（现国家市场监督管理总局）颁发的“守合同重信用”企业证书，提供2012年之后，每提供一个得</w:t>
            </w:r>
            <w:r>
              <w:rPr>
                <w:rFonts w:ascii="仿宋" w:eastAsia="仿宋" w:hAnsi="仿宋"/>
                <w:color w:val="000000"/>
                <w:sz w:val="24"/>
                <w:shd w:val="clear" w:color="auto" w:fill="FFFFFF"/>
              </w:rPr>
              <w:t>2</w:t>
            </w:r>
            <w:r>
              <w:rPr>
                <w:rFonts w:ascii="仿宋" w:eastAsia="仿宋" w:hAnsi="仿宋" w:hint="eastAsia"/>
                <w:color w:val="000000"/>
                <w:sz w:val="24"/>
                <w:shd w:val="clear" w:color="auto" w:fill="FFFFFF"/>
              </w:rPr>
              <w:t>分，满分</w:t>
            </w:r>
            <w:r>
              <w:rPr>
                <w:rFonts w:ascii="仿宋" w:eastAsia="仿宋" w:hAnsi="仿宋"/>
                <w:color w:val="000000"/>
                <w:sz w:val="24"/>
                <w:shd w:val="clear" w:color="auto" w:fill="FFFFFF"/>
              </w:rPr>
              <w:t>4</w:t>
            </w:r>
            <w:r>
              <w:rPr>
                <w:rFonts w:ascii="仿宋" w:eastAsia="仿宋" w:hAnsi="仿宋" w:hint="eastAsia"/>
                <w:color w:val="000000"/>
                <w:sz w:val="24"/>
                <w:shd w:val="clear" w:color="auto" w:fill="FFFFFF"/>
              </w:rPr>
              <w:t>分。（提供证书复印件，并加盖投标单位公章）</w:t>
            </w:r>
          </w:p>
          <w:p w:rsidR="007432BF" w:rsidRDefault="00CE6757">
            <w:pPr>
              <w:shd w:val="solid" w:color="FFFFFF" w:fill="auto"/>
              <w:autoSpaceDN w:val="0"/>
              <w:spacing w:line="360" w:lineRule="atLeast"/>
              <w:rPr>
                <w:rFonts w:ascii="仿宋" w:eastAsia="仿宋" w:hAnsi="仿宋"/>
                <w:color w:val="000000"/>
                <w:sz w:val="24"/>
                <w:shd w:val="clear" w:color="auto" w:fill="FFFFFF"/>
              </w:rPr>
            </w:pPr>
            <w:r>
              <w:rPr>
                <w:rFonts w:ascii="仿宋" w:eastAsia="仿宋" w:hAnsi="仿宋"/>
                <w:color w:val="000000"/>
                <w:sz w:val="24"/>
                <w:shd w:val="clear" w:color="auto" w:fill="FFFFFF"/>
              </w:rPr>
              <w:t>4</w:t>
            </w:r>
            <w:r>
              <w:rPr>
                <w:rFonts w:ascii="仿宋" w:eastAsia="仿宋" w:hAnsi="仿宋" w:hint="eastAsia"/>
                <w:color w:val="000000"/>
                <w:sz w:val="24"/>
                <w:shd w:val="clear" w:color="auto" w:fill="FFFFFF"/>
              </w:rPr>
              <w:t>．投标人具有有效期内的ISO20000（IT服务管理体系认证）、ISO27001（信息安全管理体系认证证书）、OHSAS18001（职业健康安全管理体系认证证书）认证证书，每提供一个得1分，满分3分。（提供证书复印件，并加盖投标单位公章）</w:t>
            </w:r>
          </w:p>
        </w:tc>
        <w:tc>
          <w:tcPr>
            <w:tcW w:w="1141" w:type="dxa"/>
            <w:shd w:val="solid" w:color="FFFFFF" w:fill="auto"/>
            <w:tcMar>
              <w:top w:w="0" w:type="dxa"/>
              <w:left w:w="108" w:type="dxa"/>
              <w:bottom w:w="0" w:type="dxa"/>
              <w:right w:w="108" w:type="dxa"/>
            </w:tcMar>
            <w:vAlign w:val="center"/>
          </w:tcPr>
          <w:p w:rsidR="007432BF" w:rsidRDefault="00CE6757">
            <w:pPr>
              <w:shd w:val="solid" w:color="FFFFFF" w:fill="auto"/>
              <w:autoSpaceDN w:val="0"/>
              <w:spacing w:line="330" w:lineRule="atLeast"/>
              <w:jc w:val="center"/>
              <w:rPr>
                <w:rFonts w:ascii="微软雅黑" w:eastAsia="微软雅黑" w:hAnsi="微软雅黑"/>
                <w:color w:val="000000"/>
                <w:sz w:val="27"/>
                <w:shd w:val="clear" w:color="auto" w:fill="FFFFFF"/>
              </w:rPr>
            </w:pPr>
            <w:r>
              <w:rPr>
                <w:rFonts w:ascii="仿宋" w:eastAsia="仿宋" w:hAnsi="仿宋"/>
                <w:color w:val="000000"/>
                <w:sz w:val="24"/>
                <w:shd w:val="clear" w:color="auto" w:fill="FFFFFF"/>
              </w:rPr>
              <w:t>13分</w:t>
            </w:r>
          </w:p>
        </w:tc>
      </w:tr>
      <w:tr w:rsidR="007432BF">
        <w:trPr>
          <w:trHeight w:val="567"/>
        </w:trPr>
        <w:tc>
          <w:tcPr>
            <w:tcW w:w="1263" w:type="dxa"/>
            <w:shd w:val="solid" w:color="FFFFFF" w:fill="auto"/>
            <w:tcMar>
              <w:top w:w="0" w:type="dxa"/>
              <w:left w:w="108" w:type="dxa"/>
              <w:bottom w:w="0" w:type="dxa"/>
              <w:right w:w="108" w:type="dxa"/>
            </w:tcMar>
            <w:vAlign w:val="center"/>
          </w:tcPr>
          <w:p w:rsidR="007432BF" w:rsidRDefault="00CE6757">
            <w:pPr>
              <w:shd w:val="solid" w:color="FFFFFF" w:fill="auto"/>
              <w:autoSpaceDN w:val="0"/>
              <w:spacing w:line="360" w:lineRule="atLeast"/>
              <w:jc w:val="center"/>
              <w:rPr>
                <w:rFonts w:ascii="微软雅黑" w:eastAsia="微软雅黑" w:hAnsi="微软雅黑"/>
                <w:color w:val="000000"/>
                <w:sz w:val="27"/>
                <w:shd w:val="clear" w:color="auto" w:fill="FFFFFF"/>
              </w:rPr>
            </w:pPr>
            <w:r>
              <w:rPr>
                <w:rFonts w:ascii="仿宋" w:eastAsia="仿宋" w:hAnsi="仿宋" w:hint="eastAsia"/>
                <w:color w:val="000000"/>
                <w:sz w:val="24"/>
                <w:shd w:val="clear" w:color="auto" w:fill="FFFFFF"/>
              </w:rPr>
              <w:t>业绩</w:t>
            </w:r>
          </w:p>
        </w:tc>
        <w:tc>
          <w:tcPr>
            <w:tcW w:w="6452" w:type="dxa"/>
            <w:shd w:val="solid" w:color="FFFFFF" w:fill="auto"/>
            <w:tcMar>
              <w:top w:w="0" w:type="dxa"/>
              <w:left w:w="108" w:type="dxa"/>
              <w:bottom w:w="0" w:type="dxa"/>
              <w:right w:w="108" w:type="dxa"/>
            </w:tcMar>
            <w:vAlign w:val="center"/>
          </w:tcPr>
          <w:p w:rsidR="007432BF" w:rsidRDefault="00CE6757">
            <w:pPr>
              <w:shd w:val="solid" w:color="FFFFFF" w:fill="auto"/>
              <w:autoSpaceDN w:val="0"/>
              <w:spacing w:line="360" w:lineRule="atLeast"/>
              <w:rPr>
                <w:rFonts w:ascii="微软雅黑" w:eastAsia="微软雅黑" w:hAnsi="微软雅黑"/>
                <w:color w:val="000000"/>
                <w:sz w:val="27"/>
                <w:shd w:val="clear" w:color="auto" w:fill="FFFFFF"/>
              </w:rPr>
            </w:pPr>
            <w:r>
              <w:rPr>
                <w:rFonts w:ascii="仿宋" w:eastAsia="仿宋" w:hAnsi="仿宋" w:hint="eastAsia"/>
                <w:color w:val="000000"/>
                <w:sz w:val="24"/>
                <w:shd w:val="clear" w:color="auto" w:fill="FFFFFF"/>
              </w:rPr>
              <w:t>投标人</w:t>
            </w:r>
            <w:r>
              <w:rPr>
                <w:rFonts w:ascii="仿宋" w:eastAsia="仿宋" w:hAnsi="仿宋"/>
                <w:color w:val="000000"/>
                <w:sz w:val="24"/>
                <w:shd w:val="clear" w:color="auto" w:fill="FFFFFF"/>
              </w:rPr>
              <w:t>2015</w:t>
            </w:r>
            <w:r>
              <w:rPr>
                <w:rFonts w:ascii="仿宋" w:eastAsia="仿宋" w:hAnsi="仿宋" w:hint="eastAsia"/>
                <w:color w:val="000000"/>
                <w:sz w:val="24"/>
                <w:shd w:val="clear" w:color="auto" w:fill="FFFFFF"/>
              </w:rPr>
              <w:t>年以来具有地市级及以上政务服务类项目案例，建设内容跟本项目建设内容类似，合同纯软件金额不低于</w:t>
            </w:r>
            <w:r>
              <w:rPr>
                <w:rFonts w:ascii="仿宋" w:eastAsia="仿宋" w:hAnsi="仿宋"/>
                <w:color w:val="000000"/>
                <w:sz w:val="24"/>
                <w:shd w:val="clear" w:color="auto" w:fill="FFFFFF"/>
              </w:rPr>
              <w:t>400</w:t>
            </w:r>
            <w:r>
              <w:rPr>
                <w:rFonts w:ascii="仿宋" w:eastAsia="仿宋" w:hAnsi="仿宋" w:hint="eastAsia"/>
                <w:color w:val="000000"/>
                <w:sz w:val="24"/>
                <w:shd w:val="clear" w:color="auto" w:fill="FFFFFF"/>
              </w:rPr>
              <w:t>万，具有1个业绩得</w:t>
            </w:r>
            <w:r>
              <w:rPr>
                <w:rFonts w:ascii="仿宋" w:eastAsia="仿宋" w:hAnsi="仿宋"/>
                <w:color w:val="000000"/>
                <w:sz w:val="24"/>
                <w:shd w:val="clear" w:color="auto" w:fill="FFFFFF"/>
              </w:rPr>
              <w:t>2</w:t>
            </w:r>
            <w:r>
              <w:rPr>
                <w:rFonts w:ascii="仿宋" w:eastAsia="仿宋" w:hAnsi="仿宋" w:hint="eastAsia"/>
                <w:color w:val="000000"/>
                <w:sz w:val="24"/>
                <w:shd w:val="clear" w:color="auto" w:fill="FFFFFF"/>
              </w:rPr>
              <w:t>分，最高得</w:t>
            </w:r>
            <w:r>
              <w:rPr>
                <w:rFonts w:ascii="仿宋" w:eastAsia="仿宋" w:hAnsi="仿宋"/>
                <w:color w:val="000000"/>
                <w:sz w:val="24"/>
                <w:shd w:val="clear" w:color="auto" w:fill="FFFFFF"/>
              </w:rPr>
              <w:t>10</w:t>
            </w:r>
            <w:r>
              <w:rPr>
                <w:rFonts w:ascii="仿宋" w:eastAsia="仿宋" w:hAnsi="仿宋" w:hint="eastAsia"/>
                <w:color w:val="000000"/>
                <w:sz w:val="24"/>
                <w:shd w:val="clear" w:color="auto" w:fill="FFFFFF"/>
              </w:rPr>
              <w:t>分。</w:t>
            </w:r>
            <w:r>
              <w:rPr>
                <w:rFonts w:ascii="仿宋" w:eastAsia="仿宋" w:hAnsi="仿宋" w:cs="仿宋" w:hint="eastAsia"/>
                <w:color w:val="000000"/>
                <w:sz w:val="24"/>
              </w:rPr>
              <w:t>（需提供合同、中标通知书复印件，并加盖投标单位公章）</w:t>
            </w:r>
          </w:p>
        </w:tc>
        <w:tc>
          <w:tcPr>
            <w:tcW w:w="1141" w:type="dxa"/>
            <w:shd w:val="solid" w:color="FFFFFF" w:fill="auto"/>
            <w:tcMar>
              <w:top w:w="0" w:type="dxa"/>
              <w:left w:w="108" w:type="dxa"/>
              <w:bottom w:w="0" w:type="dxa"/>
              <w:right w:w="108" w:type="dxa"/>
            </w:tcMar>
            <w:vAlign w:val="center"/>
          </w:tcPr>
          <w:p w:rsidR="007432BF" w:rsidRDefault="00CE6757">
            <w:pPr>
              <w:shd w:val="solid" w:color="FFFFFF" w:fill="auto"/>
              <w:autoSpaceDN w:val="0"/>
              <w:spacing w:line="330" w:lineRule="atLeast"/>
              <w:jc w:val="center"/>
              <w:rPr>
                <w:rFonts w:ascii="微软雅黑" w:eastAsia="微软雅黑" w:hAnsi="微软雅黑"/>
                <w:color w:val="000000"/>
                <w:sz w:val="27"/>
                <w:shd w:val="clear" w:color="auto" w:fill="FFFFFF"/>
              </w:rPr>
            </w:pPr>
            <w:r>
              <w:rPr>
                <w:rFonts w:ascii="仿宋" w:eastAsia="仿宋" w:hAnsi="仿宋"/>
                <w:color w:val="000000"/>
                <w:sz w:val="24"/>
                <w:shd w:val="clear" w:color="auto" w:fill="FFFFFF"/>
              </w:rPr>
              <w:t xml:space="preserve">  10分</w:t>
            </w:r>
          </w:p>
        </w:tc>
      </w:tr>
      <w:tr w:rsidR="007432BF">
        <w:trPr>
          <w:trHeight w:val="567"/>
        </w:trPr>
        <w:tc>
          <w:tcPr>
            <w:tcW w:w="1263" w:type="dxa"/>
            <w:shd w:val="solid" w:color="FFFFFF" w:fill="auto"/>
            <w:tcMar>
              <w:top w:w="0" w:type="dxa"/>
              <w:left w:w="108" w:type="dxa"/>
              <w:bottom w:w="0" w:type="dxa"/>
              <w:right w:w="108" w:type="dxa"/>
            </w:tcMar>
            <w:vAlign w:val="center"/>
          </w:tcPr>
          <w:p w:rsidR="007432BF" w:rsidRDefault="00CE6757">
            <w:pPr>
              <w:shd w:val="solid" w:color="FFFFFF" w:fill="auto"/>
              <w:autoSpaceDN w:val="0"/>
              <w:spacing w:line="400" w:lineRule="atLeast"/>
              <w:jc w:val="center"/>
              <w:rPr>
                <w:rFonts w:ascii="微软雅黑" w:eastAsia="微软雅黑" w:hAnsi="微软雅黑"/>
                <w:color w:val="000000"/>
                <w:sz w:val="27"/>
                <w:shd w:val="clear" w:color="auto" w:fill="FFFFFF"/>
              </w:rPr>
            </w:pPr>
            <w:r>
              <w:rPr>
                <w:rFonts w:ascii="仿宋" w:eastAsia="仿宋" w:hAnsi="仿宋" w:hint="eastAsia"/>
                <w:color w:val="000000"/>
                <w:sz w:val="24"/>
                <w:shd w:val="clear" w:color="auto" w:fill="FFFFFF"/>
              </w:rPr>
              <w:t>自主知识产权</w:t>
            </w:r>
          </w:p>
        </w:tc>
        <w:tc>
          <w:tcPr>
            <w:tcW w:w="6452" w:type="dxa"/>
            <w:shd w:val="solid" w:color="FFFFFF" w:fill="auto"/>
            <w:tcMar>
              <w:top w:w="0" w:type="dxa"/>
              <w:left w:w="108" w:type="dxa"/>
              <w:bottom w:w="0" w:type="dxa"/>
              <w:right w:w="108" w:type="dxa"/>
            </w:tcMar>
            <w:vAlign w:val="center"/>
          </w:tcPr>
          <w:p w:rsidR="007432BF" w:rsidRDefault="00CE6757">
            <w:pPr>
              <w:shd w:val="solid" w:color="FFFFFF" w:fill="auto"/>
              <w:autoSpaceDN w:val="0"/>
              <w:spacing w:line="360" w:lineRule="atLeast"/>
              <w:rPr>
                <w:rFonts w:ascii="仿宋" w:eastAsia="仿宋" w:hAnsi="仿宋"/>
                <w:color w:val="000000"/>
                <w:sz w:val="24"/>
                <w:shd w:val="clear" w:color="auto" w:fill="FFFFFF"/>
              </w:rPr>
            </w:pPr>
            <w:r>
              <w:rPr>
                <w:rFonts w:ascii="仿宋" w:eastAsia="仿宋" w:hAnsi="仿宋" w:hint="eastAsia"/>
                <w:color w:val="000000"/>
                <w:sz w:val="24"/>
                <w:shd w:val="clear" w:color="auto" w:fill="FFFFFF"/>
              </w:rPr>
              <w:t>投标人具有获得的政务服务门户系统、</w:t>
            </w:r>
            <w:proofErr w:type="gramStart"/>
            <w:r>
              <w:rPr>
                <w:rFonts w:ascii="仿宋" w:eastAsia="仿宋" w:hAnsi="仿宋" w:hint="eastAsia"/>
                <w:color w:val="000000"/>
                <w:sz w:val="24"/>
                <w:shd w:val="clear" w:color="auto" w:fill="FFFFFF"/>
              </w:rPr>
              <w:t>手机审批</w:t>
            </w:r>
            <w:proofErr w:type="gramEnd"/>
            <w:r>
              <w:rPr>
                <w:rFonts w:ascii="仿宋" w:eastAsia="仿宋" w:hAnsi="仿宋" w:hint="eastAsia"/>
                <w:color w:val="000000"/>
                <w:sz w:val="24"/>
                <w:shd w:val="clear" w:color="auto" w:fill="FFFFFF"/>
              </w:rPr>
              <w:t>APP应用系统、政务服务事项管理系统、电子证照管理应用系统、政务服务业务办理系统、政务并联审批系统、数据交换系统、信息共享平台系统、政务服务自助终端、大厅实时运行感知系统相关计算机软件著作权登记证书，每一个得</w:t>
            </w:r>
            <w:r>
              <w:rPr>
                <w:rFonts w:ascii="仿宋" w:eastAsia="仿宋" w:hAnsi="仿宋"/>
                <w:color w:val="000000"/>
                <w:sz w:val="24"/>
                <w:shd w:val="clear" w:color="auto" w:fill="FFFFFF"/>
              </w:rPr>
              <w:t>0.5</w:t>
            </w:r>
            <w:r>
              <w:rPr>
                <w:rFonts w:ascii="仿宋" w:eastAsia="仿宋" w:hAnsi="仿宋" w:hint="eastAsia"/>
                <w:color w:val="000000"/>
                <w:sz w:val="24"/>
                <w:shd w:val="clear" w:color="auto" w:fill="FFFFFF"/>
              </w:rPr>
              <w:t>分，最高得5分，其他或没有不得分。</w:t>
            </w:r>
          </w:p>
          <w:p w:rsidR="007432BF" w:rsidRDefault="00CE6757">
            <w:pPr>
              <w:shd w:val="solid" w:color="FFFFFF" w:fill="auto"/>
              <w:autoSpaceDN w:val="0"/>
              <w:spacing w:line="360" w:lineRule="atLeast"/>
              <w:rPr>
                <w:rFonts w:ascii="微软雅黑" w:eastAsia="微软雅黑" w:hAnsi="微软雅黑"/>
                <w:color w:val="000000"/>
                <w:sz w:val="27"/>
                <w:shd w:val="clear" w:color="auto" w:fill="FFFFFF"/>
              </w:rPr>
            </w:pPr>
            <w:r>
              <w:rPr>
                <w:rFonts w:ascii="仿宋" w:eastAsia="仿宋" w:hAnsi="仿宋" w:hint="eastAsia"/>
                <w:color w:val="000000"/>
                <w:sz w:val="24"/>
                <w:shd w:val="clear" w:color="auto" w:fill="FFFFFF"/>
              </w:rPr>
              <w:t>（提供计算机软件著作权登记证书复印件，并加盖投标单位公章。）</w:t>
            </w:r>
          </w:p>
        </w:tc>
        <w:tc>
          <w:tcPr>
            <w:tcW w:w="1141" w:type="dxa"/>
            <w:shd w:val="solid" w:color="FFFFFF" w:fill="auto"/>
            <w:tcMar>
              <w:top w:w="0" w:type="dxa"/>
              <w:left w:w="108" w:type="dxa"/>
              <w:bottom w:w="0" w:type="dxa"/>
              <w:right w:w="108" w:type="dxa"/>
            </w:tcMar>
            <w:vAlign w:val="center"/>
          </w:tcPr>
          <w:p w:rsidR="007432BF" w:rsidRDefault="00CE6757">
            <w:pPr>
              <w:shd w:val="solid" w:color="FFFFFF" w:fill="auto"/>
              <w:autoSpaceDN w:val="0"/>
              <w:spacing w:line="330" w:lineRule="atLeast"/>
              <w:jc w:val="center"/>
              <w:rPr>
                <w:rFonts w:ascii="微软雅黑" w:eastAsia="微软雅黑" w:hAnsi="微软雅黑"/>
                <w:color w:val="000000"/>
                <w:sz w:val="27"/>
                <w:shd w:val="clear" w:color="auto" w:fill="FFFFFF"/>
              </w:rPr>
            </w:pPr>
            <w:r>
              <w:rPr>
                <w:rFonts w:ascii="仿宋" w:eastAsia="仿宋" w:hAnsi="仿宋"/>
                <w:color w:val="000000"/>
                <w:sz w:val="24"/>
                <w:shd w:val="clear" w:color="auto" w:fill="FFFFFF"/>
              </w:rPr>
              <w:t xml:space="preserve">  5分</w:t>
            </w:r>
          </w:p>
        </w:tc>
      </w:tr>
      <w:tr w:rsidR="007432BF">
        <w:trPr>
          <w:trHeight w:val="567"/>
        </w:trPr>
        <w:tc>
          <w:tcPr>
            <w:tcW w:w="1263" w:type="dxa"/>
            <w:shd w:val="solid" w:color="FFFFFF" w:fill="auto"/>
            <w:tcMar>
              <w:top w:w="0" w:type="dxa"/>
              <w:left w:w="108" w:type="dxa"/>
              <w:bottom w:w="0" w:type="dxa"/>
              <w:right w:w="108" w:type="dxa"/>
            </w:tcMar>
            <w:vAlign w:val="center"/>
          </w:tcPr>
          <w:p w:rsidR="007432BF" w:rsidRDefault="00CE6757">
            <w:pPr>
              <w:shd w:val="solid" w:color="FFFFFF" w:fill="auto"/>
              <w:autoSpaceDN w:val="0"/>
              <w:spacing w:line="400" w:lineRule="atLeast"/>
              <w:jc w:val="center"/>
              <w:rPr>
                <w:rFonts w:ascii="仿宋" w:eastAsia="仿宋" w:hAnsi="仿宋"/>
                <w:color w:val="000000"/>
                <w:sz w:val="24"/>
                <w:shd w:val="clear" w:color="auto" w:fill="FFFFFF"/>
              </w:rPr>
            </w:pPr>
            <w:r>
              <w:rPr>
                <w:rFonts w:ascii="仿宋" w:eastAsia="仿宋" w:hAnsi="仿宋" w:hint="eastAsia"/>
                <w:color w:val="000000"/>
                <w:sz w:val="24"/>
                <w:shd w:val="clear" w:color="auto" w:fill="FFFFFF"/>
              </w:rPr>
              <w:t>拟派技术人员</w:t>
            </w:r>
          </w:p>
        </w:tc>
        <w:tc>
          <w:tcPr>
            <w:tcW w:w="6452" w:type="dxa"/>
            <w:shd w:val="solid" w:color="FFFFFF" w:fill="auto"/>
            <w:tcMar>
              <w:top w:w="0" w:type="dxa"/>
              <w:left w:w="108" w:type="dxa"/>
              <w:bottom w:w="0" w:type="dxa"/>
              <w:right w:w="108" w:type="dxa"/>
            </w:tcMar>
            <w:vAlign w:val="center"/>
          </w:tcPr>
          <w:p w:rsidR="007432BF" w:rsidRDefault="00CE6757">
            <w:pPr>
              <w:shd w:val="solid" w:color="FFFFFF" w:fill="auto"/>
              <w:autoSpaceDN w:val="0"/>
              <w:spacing w:line="360" w:lineRule="atLeast"/>
              <w:rPr>
                <w:rFonts w:ascii="仿宋" w:eastAsia="仿宋" w:hAnsi="仿宋"/>
                <w:color w:val="000000"/>
                <w:sz w:val="24"/>
                <w:shd w:val="clear" w:color="auto" w:fill="FFFFFF"/>
              </w:rPr>
            </w:pPr>
            <w:r>
              <w:rPr>
                <w:rFonts w:ascii="仿宋" w:eastAsia="仿宋" w:hAnsi="仿宋" w:hint="eastAsia"/>
                <w:color w:val="000000"/>
                <w:sz w:val="24"/>
                <w:shd w:val="clear" w:color="auto" w:fill="FFFFFF"/>
              </w:rPr>
              <w:t>1．拟派项目经理具有中华人民共和国人力资源和社会保障部联合中华人民共和国工业和信息化部共同颁发的《信息系</w:t>
            </w:r>
            <w:r>
              <w:rPr>
                <w:rFonts w:ascii="仿宋" w:eastAsia="仿宋" w:hAnsi="仿宋" w:hint="eastAsia"/>
                <w:color w:val="000000"/>
                <w:sz w:val="24"/>
                <w:shd w:val="clear" w:color="auto" w:fill="FFFFFF"/>
              </w:rPr>
              <w:lastRenderedPageBreak/>
              <w:t>统项目管理师》证书、工业和信息化部电子工业标准化研究院联合国家信息技术服务标准工作中共同颁发的《IT服务项目经理》证书，每提供一个得</w:t>
            </w:r>
            <w:r>
              <w:rPr>
                <w:rFonts w:ascii="仿宋" w:eastAsia="仿宋" w:hAnsi="仿宋"/>
                <w:color w:val="000000"/>
                <w:sz w:val="24"/>
                <w:shd w:val="clear" w:color="auto" w:fill="FFFFFF"/>
              </w:rPr>
              <w:t>2</w:t>
            </w:r>
            <w:r>
              <w:rPr>
                <w:rFonts w:ascii="仿宋" w:eastAsia="仿宋" w:hAnsi="仿宋" w:hint="eastAsia"/>
                <w:color w:val="000000"/>
                <w:sz w:val="24"/>
                <w:shd w:val="clear" w:color="auto" w:fill="FFFFFF"/>
              </w:rPr>
              <w:t>分，满分</w:t>
            </w:r>
            <w:r>
              <w:rPr>
                <w:rFonts w:ascii="仿宋" w:eastAsia="仿宋" w:hAnsi="仿宋"/>
                <w:color w:val="000000"/>
                <w:sz w:val="24"/>
                <w:shd w:val="clear" w:color="auto" w:fill="FFFFFF"/>
              </w:rPr>
              <w:t>4</w:t>
            </w:r>
            <w:r>
              <w:rPr>
                <w:rFonts w:ascii="仿宋" w:eastAsia="仿宋" w:hAnsi="仿宋" w:hint="eastAsia"/>
                <w:color w:val="000000"/>
                <w:sz w:val="24"/>
                <w:shd w:val="clear" w:color="auto" w:fill="FFFFFF"/>
              </w:rPr>
              <w:t>分。</w:t>
            </w:r>
          </w:p>
          <w:p w:rsidR="007432BF" w:rsidRDefault="00CE6757">
            <w:pPr>
              <w:shd w:val="solid" w:color="FFFFFF" w:fill="auto"/>
              <w:autoSpaceDN w:val="0"/>
              <w:spacing w:line="360" w:lineRule="atLeast"/>
              <w:rPr>
                <w:rFonts w:ascii="仿宋" w:eastAsia="仿宋" w:hAnsi="仿宋"/>
                <w:color w:val="000000"/>
                <w:sz w:val="24"/>
                <w:shd w:val="clear" w:color="auto" w:fill="FFFFFF"/>
              </w:rPr>
            </w:pPr>
            <w:r>
              <w:rPr>
                <w:rFonts w:ascii="仿宋" w:eastAsia="仿宋" w:hAnsi="仿宋" w:hint="eastAsia"/>
                <w:color w:val="000000"/>
                <w:sz w:val="24"/>
                <w:shd w:val="clear" w:color="auto" w:fill="FFFFFF"/>
              </w:rPr>
              <w:t>2．拟派技术负责人具有中华人民共和国人力资源和社会保障部联合中华人民共和国工业和信息化部共同颁发的《系统分析师》证书和《信息系统项目管理师》证书，每提供一个得</w:t>
            </w:r>
            <w:r>
              <w:rPr>
                <w:rFonts w:ascii="仿宋" w:eastAsia="仿宋" w:hAnsi="仿宋"/>
                <w:color w:val="000000"/>
                <w:sz w:val="24"/>
                <w:shd w:val="clear" w:color="auto" w:fill="FFFFFF"/>
              </w:rPr>
              <w:t>2</w:t>
            </w:r>
            <w:r>
              <w:rPr>
                <w:rFonts w:ascii="仿宋" w:eastAsia="仿宋" w:hAnsi="仿宋" w:hint="eastAsia"/>
                <w:color w:val="000000"/>
                <w:sz w:val="24"/>
                <w:shd w:val="clear" w:color="auto" w:fill="FFFFFF"/>
              </w:rPr>
              <w:t>分，满分</w:t>
            </w:r>
            <w:r>
              <w:rPr>
                <w:rFonts w:ascii="仿宋" w:eastAsia="仿宋" w:hAnsi="仿宋"/>
                <w:color w:val="000000"/>
                <w:sz w:val="24"/>
                <w:shd w:val="clear" w:color="auto" w:fill="FFFFFF"/>
              </w:rPr>
              <w:t>4</w:t>
            </w:r>
            <w:r>
              <w:rPr>
                <w:rFonts w:ascii="仿宋" w:eastAsia="仿宋" w:hAnsi="仿宋" w:hint="eastAsia"/>
                <w:color w:val="000000"/>
                <w:sz w:val="24"/>
                <w:shd w:val="clear" w:color="auto" w:fill="FFFFFF"/>
              </w:rPr>
              <w:t>分。</w:t>
            </w:r>
          </w:p>
          <w:p w:rsidR="007432BF" w:rsidRDefault="00CE6757">
            <w:pPr>
              <w:shd w:val="solid" w:color="FFFFFF" w:fill="auto"/>
              <w:autoSpaceDN w:val="0"/>
              <w:spacing w:line="360" w:lineRule="atLeast"/>
              <w:rPr>
                <w:rFonts w:ascii="仿宋" w:eastAsia="仿宋" w:hAnsi="仿宋"/>
                <w:color w:val="000000"/>
                <w:sz w:val="24"/>
                <w:shd w:val="clear" w:color="auto" w:fill="FFFFFF"/>
              </w:rPr>
            </w:pPr>
            <w:r>
              <w:rPr>
                <w:rFonts w:ascii="仿宋" w:eastAsia="仿宋" w:hAnsi="仿宋" w:hint="eastAsia"/>
                <w:color w:val="000000"/>
                <w:sz w:val="24"/>
                <w:shd w:val="clear" w:color="auto" w:fill="FFFFFF"/>
              </w:rPr>
              <w:t>3．拟派实施部署负责人具有中华人民共和国人力资源联合社会保障部和中华人民共和国工业和信息化部共同颁发的《信息系统项目管理师》证书、《软件设计师》证书，每提供一个得</w:t>
            </w:r>
            <w:r>
              <w:rPr>
                <w:rFonts w:ascii="仿宋" w:eastAsia="仿宋" w:hAnsi="仿宋"/>
                <w:color w:val="000000"/>
                <w:sz w:val="24"/>
                <w:shd w:val="clear" w:color="auto" w:fill="FFFFFF"/>
              </w:rPr>
              <w:t>2</w:t>
            </w:r>
            <w:r>
              <w:rPr>
                <w:rFonts w:ascii="仿宋" w:eastAsia="仿宋" w:hAnsi="仿宋" w:hint="eastAsia"/>
                <w:color w:val="000000"/>
                <w:sz w:val="24"/>
                <w:shd w:val="clear" w:color="auto" w:fill="FFFFFF"/>
              </w:rPr>
              <w:t>分，满分</w:t>
            </w:r>
            <w:r>
              <w:rPr>
                <w:rFonts w:ascii="仿宋" w:eastAsia="仿宋" w:hAnsi="仿宋"/>
                <w:color w:val="000000"/>
                <w:sz w:val="24"/>
                <w:shd w:val="clear" w:color="auto" w:fill="FFFFFF"/>
              </w:rPr>
              <w:t>4</w:t>
            </w:r>
            <w:r>
              <w:rPr>
                <w:rFonts w:ascii="仿宋" w:eastAsia="仿宋" w:hAnsi="仿宋" w:hint="eastAsia"/>
                <w:color w:val="000000"/>
                <w:sz w:val="24"/>
                <w:shd w:val="clear" w:color="auto" w:fill="FFFFFF"/>
              </w:rPr>
              <w:t>分。</w:t>
            </w:r>
          </w:p>
          <w:p w:rsidR="007432BF" w:rsidRDefault="00CE6757">
            <w:pPr>
              <w:shd w:val="solid" w:color="FFFFFF" w:fill="auto"/>
              <w:autoSpaceDN w:val="0"/>
              <w:spacing w:line="360" w:lineRule="atLeast"/>
              <w:rPr>
                <w:rFonts w:ascii="仿宋" w:eastAsia="仿宋" w:hAnsi="仿宋"/>
                <w:color w:val="000000"/>
                <w:sz w:val="24"/>
                <w:shd w:val="clear" w:color="auto" w:fill="FFFFFF"/>
              </w:rPr>
            </w:pPr>
            <w:r>
              <w:rPr>
                <w:rFonts w:ascii="仿宋" w:eastAsia="仿宋" w:hAnsi="仿宋" w:hint="eastAsia"/>
                <w:color w:val="000000"/>
                <w:sz w:val="24"/>
                <w:shd w:val="clear" w:color="auto" w:fill="FFFFFF"/>
              </w:rPr>
              <w:t>4．拟派项目实施团队具有中华人民共和国人力资源和社会保障部联合中华人民共和国工业和信息化部共同颁发《系统架构师》证书、《系统分析师》证书、《软件设计师》证书、《数据库系统工程师》证书、公安部颁发的《信息安全等级保护安全建设专业技术人员证书》，每提供一类证书得1分，满分5分。</w:t>
            </w:r>
          </w:p>
          <w:p w:rsidR="007432BF" w:rsidRDefault="00CE6757">
            <w:pPr>
              <w:shd w:val="solid" w:color="FFFFFF" w:fill="auto"/>
              <w:autoSpaceDN w:val="0"/>
              <w:spacing w:line="360" w:lineRule="atLeast"/>
              <w:rPr>
                <w:rFonts w:ascii="仿宋" w:eastAsia="仿宋" w:hAnsi="仿宋"/>
                <w:color w:val="000000"/>
                <w:sz w:val="24"/>
                <w:shd w:val="clear" w:color="auto" w:fill="FFFFFF"/>
              </w:rPr>
            </w:pPr>
            <w:r>
              <w:rPr>
                <w:rFonts w:ascii="仿宋" w:eastAsia="仿宋" w:hAnsi="仿宋" w:hint="eastAsia"/>
                <w:color w:val="000000"/>
                <w:sz w:val="24"/>
                <w:shd w:val="clear" w:color="auto" w:fill="FFFFFF"/>
              </w:rPr>
              <w:t>注：同一人同时具有多类证书的按一类计算。</w:t>
            </w:r>
          </w:p>
          <w:p w:rsidR="007432BF" w:rsidRDefault="00CE6757">
            <w:pPr>
              <w:shd w:val="solid" w:color="FFFFFF" w:fill="auto"/>
              <w:autoSpaceDN w:val="0"/>
              <w:spacing w:line="360" w:lineRule="atLeast"/>
              <w:rPr>
                <w:rFonts w:ascii="仿宋" w:eastAsia="仿宋" w:hAnsi="仿宋"/>
                <w:color w:val="000000"/>
                <w:sz w:val="24"/>
                <w:shd w:val="clear" w:color="auto" w:fill="FFFFFF"/>
              </w:rPr>
            </w:pPr>
            <w:r>
              <w:rPr>
                <w:rFonts w:ascii="仿宋" w:eastAsia="仿宋" w:hAnsi="仿宋" w:hint="eastAsia"/>
                <w:color w:val="000000"/>
                <w:sz w:val="24"/>
                <w:shd w:val="clear" w:color="auto" w:fill="FFFFFF"/>
              </w:rPr>
              <w:t>证明材料：提供以上人员资质证书复印件及投标人为其缴纳的6个月及</w:t>
            </w:r>
            <w:proofErr w:type="gramStart"/>
            <w:r>
              <w:rPr>
                <w:rFonts w:ascii="仿宋" w:eastAsia="仿宋" w:hAnsi="仿宋" w:hint="eastAsia"/>
                <w:color w:val="000000"/>
                <w:sz w:val="24"/>
                <w:shd w:val="clear" w:color="auto" w:fill="FFFFFF"/>
              </w:rPr>
              <w:t>以上社保证明</w:t>
            </w:r>
            <w:proofErr w:type="gramEnd"/>
            <w:r>
              <w:rPr>
                <w:rFonts w:ascii="仿宋" w:eastAsia="仿宋" w:hAnsi="仿宋" w:hint="eastAsia"/>
                <w:color w:val="000000"/>
                <w:sz w:val="24"/>
                <w:shd w:val="clear" w:color="auto" w:fill="FFFFFF"/>
              </w:rPr>
              <w:t>，</w:t>
            </w:r>
            <w:r>
              <w:rPr>
                <w:rFonts w:ascii="仿宋" w:eastAsia="仿宋" w:hAnsi="仿宋" w:hint="eastAsia"/>
                <w:sz w:val="24"/>
                <w:shd w:val="clear" w:color="auto" w:fill="FFFFFF"/>
              </w:rPr>
              <w:t>并加盖投标单位公章。</w:t>
            </w:r>
          </w:p>
        </w:tc>
        <w:tc>
          <w:tcPr>
            <w:tcW w:w="1141" w:type="dxa"/>
            <w:shd w:val="solid" w:color="FFFFFF" w:fill="auto"/>
            <w:tcMar>
              <w:top w:w="0" w:type="dxa"/>
              <w:left w:w="108" w:type="dxa"/>
              <w:bottom w:w="0" w:type="dxa"/>
              <w:right w:w="108" w:type="dxa"/>
            </w:tcMar>
            <w:vAlign w:val="center"/>
          </w:tcPr>
          <w:p w:rsidR="007432BF" w:rsidRDefault="00CE6757">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color w:val="000000"/>
                <w:sz w:val="24"/>
                <w:shd w:val="clear" w:color="auto" w:fill="FFFFFF"/>
              </w:rPr>
              <w:lastRenderedPageBreak/>
              <w:t>17</w:t>
            </w:r>
            <w:r>
              <w:rPr>
                <w:rFonts w:ascii="仿宋" w:eastAsia="仿宋" w:hAnsi="仿宋" w:hint="eastAsia"/>
                <w:color w:val="000000"/>
                <w:sz w:val="24"/>
                <w:shd w:val="clear" w:color="auto" w:fill="FFFFFF"/>
              </w:rPr>
              <w:t>分</w:t>
            </w:r>
          </w:p>
        </w:tc>
      </w:tr>
      <w:tr w:rsidR="007432BF">
        <w:trPr>
          <w:trHeight w:val="599"/>
        </w:trPr>
        <w:tc>
          <w:tcPr>
            <w:tcW w:w="8856" w:type="dxa"/>
            <w:gridSpan w:val="3"/>
            <w:shd w:val="solid" w:color="FFFFFF" w:fill="auto"/>
            <w:tcMar>
              <w:top w:w="0" w:type="dxa"/>
              <w:left w:w="108" w:type="dxa"/>
              <w:bottom w:w="0" w:type="dxa"/>
              <w:right w:w="108" w:type="dxa"/>
            </w:tcMar>
            <w:vAlign w:val="center"/>
          </w:tcPr>
          <w:p w:rsidR="007432BF" w:rsidRDefault="00CE6757">
            <w:pPr>
              <w:shd w:val="solid" w:color="FFFFFF" w:fill="auto"/>
              <w:autoSpaceDN w:val="0"/>
              <w:spacing w:line="330" w:lineRule="atLeast"/>
              <w:jc w:val="center"/>
              <w:rPr>
                <w:rFonts w:ascii="微软雅黑" w:eastAsia="微软雅黑" w:hAnsi="微软雅黑"/>
                <w:color w:val="000000"/>
                <w:sz w:val="27"/>
                <w:shd w:val="clear" w:color="auto" w:fill="FFFFFF"/>
              </w:rPr>
            </w:pPr>
            <w:r>
              <w:rPr>
                <w:rFonts w:ascii="仿宋" w:eastAsia="仿宋" w:hAnsi="仿宋"/>
                <w:b/>
                <w:color w:val="000000"/>
                <w:sz w:val="24"/>
                <w:shd w:val="clear" w:color="auto" w:fill="FFFFFF"/>
              </w:rPr>
              <w:lastRenderedPageBreak/>
              <w:t>三、技术部分（满分 40分）</w:t>
            </w:r>
          </w:p>
        </w:tc>
      </w:tr>
      <w:tr w:rsidR="007432BF">
        <w:trPr>
          <w:trHeight w:val="567"/>
        </w:trPr>
        <w:tc>
          <w:tcPr>
            <w:tcW w:w="1263" w:type="dxa"/>
            <w:shd w:val="solid" w:color="FFFFFF" w:fill="auto"/>
            <w:tcMar>
              <w:top w:w="0" w:type="dxa"/>
              <w:left w:w="108" w:type="dxa"/>
              <w:bottom w:w="0" w:type="dxa"/>
              <w:right w:w="108" w:type="dxa"/>
            </w:tcMar>
            <w:vAlign w:val="center"/>
          </w:tcPr>
          <w:p w:rsidR="007432BF" w:rsidRDefault="00CE6757">
            <w:pPr>
              <w:shd w:val="solid" w:color="FFFFFF" w:fill="auto"/>
              <w:autoSpaceDN w:val="0"/>
              <w:spacing w:line="330" w:lineRule="atLeast"/>
              <w:jc w:val="center"/>
              <w:rPr>
                <w:rFonts w:ascii="微软雅黑" w:eastAsia="微软雅黑" w:hAnsi="微软雅黑"/>
                <w:color w:val="000000"/>
                <w:sz w:val="27"/>
                <w:shd w:val="clear" w:color="auto" w:fill="FFFFFF"/>
              </w:rPr>
            </w:pPr>
            <w:r>
              <w:rPr>
                <w:rFonts w:ascii="仿宋" w:eastAsia="仿宋" w:hAnsi="仿宋"/>
                <w:b/>
                <w:color w:val="000000"/>
                <w:sz w:val="24"/>
                <w:shd w:val="clear" w:color="auto" w:fill="FFFFFF"/>
              </w:rPr>
              <w:t>评分因素</w:t>
            </w:r>
          </w:p>
        </w:tc>
        <w:tc>
          <w:tcPr>
            <w:tcW w:w="6452" w:type="dxa"/>
            <w:shd w:val="solid" w:color="FFFFFF" w:fill="auto"/>
            <w:tcMar>
              <w:top w:w="0" w:type="dxa"/>
              <w:left w:w="108" w:type="dxa"/>
              <w:bottom w:w="0" w:type="dxa"/>
              <w:right w:w="108" w:type="dxa"/>
            </w:tcMar>
            <w:vAlign w:val="center"/>
          </w:tcPr>
          <w:p w:rsidR="007432BF" w:rsidRDefault="00CE6757">
            <w:pPr>
              <w:shd w:val="solid" w:color="FFFFFF" w:fill="auto"/>
              <w:autoSpaceDN w:val="0"/>
              <w:spacing w:line="330" w:lineRule="atLeast"/>
              <w:jc w:val="center"/>
              <w:rPr>
                <w:rFonts w:ascii="微软雅黑" w:eastAsia="微软雅黑" w:hAnsi="微软雅黑"/>
                <w:color w:val="000000"/>
                <w:sz w:val="27"/>
                <w:shd w:val="clear" w:color="auto" w:fill="FFFFFF"/>
              </w:rPr>
            </w:pPr>
            <w:r>
              <w:rPr>
                <w:rFonts w:ascii="仿宋" w:eastAsia="仿宋" w:hAnsi="仿宋"/>
                <w:b/>
                <w:color w:val="000000"/>
                <w:sz w:val="24"/>
                <w:shd w:val="clear" w:color="auto" w:fill="FFFFFF"/>
              </w:rPr>
              <w:t>评分标准</w:t>
            </w:r>
          </w:p>
        </w:tc>
        <w:tc>
          <w:tcPr>
            <w:tcW w:w="1141" w:type="dxa"/>
            <w:shd w:val="solid" w:color="FFFFFF" w:fill="auto"/>
            <w:tcMar>
              <w:top w:w="0" w:type="dxa"/>
              <w:left w:w="108" w:type="dxa"/>
              <w:bottom w:w="0" w:type="dxa"/>
              <w:right w:w="108" w:type="dxa"/>
            </w:tcMar>
            <w:vAlign w:val="center"/>
          </w:tcPr>
          <w:p w:rsidR="007432BF" w:rsidRDefault="00CE6757">
            <w:pPr>
              <w:shd w:val="solid" w:color="FFFFFF" w:fill="auto"/>
              <w:autoSpaceDN w:val="0"/>
              <w:spacing w:line="330" w:lineRule="atLeast"/>
              <w:jc w:val="center"/>
              <w:rPr>
                <w:rFonts w:ascii="微软雅黑" w:eastAsia="微软雅黑" w:hAnsi="微软雅黑"/>
                <w:color w:val="000000"/>
                <w:sz w:val="27"/>
                <w:shd w:val="clear" w:color="auto" w:fill="FFFFFF"/>
              </w:rPr>
            </w:pPr>
            <w:r>
              <w:rPr>
                <w:rFonts w:ascii="仿宋" w:eastAsia="仿宋" w:hAnsi="仿宋"/>
                <w:b/>
                <w:color w:val="000000"/>
                <w:sz w:val="24"/>
                <w:shd w:val="clear" w:color="auto" w:fill="FFFFFF"/>
              </w:rPr>
              <w:t>分值</w:t>
            </w:r>
          </w:p>
        </w:tc>
      </w:tr>
      <w:tr w:rsidR="007432BF">
        <w:trPr>
          <w:trHeight w:val="567"/>
        </w:trPr>
        <w:tc>
          <w:tcPr>
            <w:tcW w:w="1263" w:type="dxa"/>
            <w:shd w:val="solid" w:color="FFFFFF" w:fill="auto"/>
            <w:tcMar>
              <w:top w:w="0" w:type="dxa"/>
              <w:left w:w="108" w:type="dxa"/>
              <w:bottom w:w="0" w:type="dxa"/>
              <w:right w:w="108" w:type="dxa"/>
            </w:tcMar>
            <w:vAlign w:val="center"/>
          </w:tcPr>
          <w:p w:rsidR="007432BF" w:rsidRDefault="00CE6757">
            <w:pPr>
              <w:shd w:val="solid" w:color="FFFFFF" w:fill="auto"/>
              <w:autoSpaceDN w:val="0"/>
              <w:spacing w:line="330" w:lineRule="atLeast"/>
              <w:jc w:val="center"/>
              <w:rPr>
                <w:rFonts w:ascii="微软雅黑" w:eastAsia="微软雅黑" w:hAnsi="微软雅黑"/>
                <w:color w:val="000000"/>
                <w:sz w:val="27"/>
                <w:shd w:val="clear" w:color="auto" w:fill="FFFFFF"/>
              </w:rPr>
            </w:pPr>
            <w:r>
              <w:rPr>
                <w:rFonts w:ascii="仿宋" w:eastAsia="仿宋" w:hAnsi="仿宋" w:hint="eastAsia"/>
                <w:color w:val="000000"/>
                <w:sz w:val="24"/>
                <w:shd w:val="clear" w:color="auto" w:fill="FFFFFF"/>
              </w:rPr>
              <w:t>对招标文件的响应程度</w:t>
            </w:r>
          </w:p>
        </w:tc>
        <w:tc>
          <w:tcPr>
            <w:tcW w:w="6452" w:type="dxa"/>
            <w:shd w:val="solid" w:color="FFFFFF" w:fill="auto"/>
            <w:tcMar>
              <w:top w:w="0" w:type="dxa"/>
              <w:left w:w="108" w:type="dxa"/>
              <w:bottom w:w="0" w:type="dxa"/>
              <w:right w:w="108" w:type="dxa"/>
            </w:tcMar>
            <w:vAlign w:val="center"/>
          </w:tcPr>
          <w:p w:rsidR="007432BF" w:rsidRDefault="00CE6757">
            <w:pPr>
              <w:shd w:val="solid" w:color="FFFFFF" w:fill="auto"/>
              <w:autoSpaceDN w:val="0"/>
              <w:spacing w:line="360" w:lineRule="atLeast"/>
              <w:rPr>
                <w:rFonts w:ascii="仿宋" w:eastAsia="仿宋" w:hAnsi="仿宋"/>
                <w:color w:val="000000"/>
                <w:sz w:val="24"/>
                <w:shd w:val="clear" w:color="auto" w:fill="FFFFFF"/>
              </w:rPr>
            </w:pPr>
            <w:r>
              <w:rPr>
                <w:rFonts w:ascii="仿宋" w:eastAsia="仿宋" w:hAnsi="仿宋" w:hint="eastAsia"/>
                <w:color w:val="000000"/>
                <w:sz w:val="24"/>
                <w:shd w:val="clear" w:color="auto" w:fill="FFFFFF"/>
              </w:rPr>
              <w:t>1．不满足招标文件技术指标要求和商务条款规定的为无效投标。</w:t>
            </w:r>
          </w:p>
          <w:p w:rsidR="007432BF" w:rsidRDefault="00CE6757">
            <w:pPr>
              <w:shd w:val="solid" w:color="FFFFFF" w:fill="auto"/>
              <w:autoSpaceDN w:val="0"/>
              <w:spacing w:line="360" w:lineRule="atLeast"/>
              <w:rPr>
                <w:rFonts w:ascii="仿宋" w:eastAsia="仿宋" w:hAnsi="仿宋"/>
                <w:color w:val="000000"/>
                <w:sz w:val="24"/>
                <w:shd w:val="clear" w:color="auto" w:fill="FFFFFF"/>
              </w:rPr>
            </w:pPr>
            <w:r>
              <w:rPr>
                <w:rFonts w:ascii="仿宋" w:eastAsia="仿宋" w:hAnsi="仿宋" w:hint="eastAsia"/>
                <w:color w:val="000000"/>
                <w:sz w:val="24"/>
                <w:shd w:val="clear" w:color="auto" w:fill="FFFFFF"/>
              </w:rPr>
              <w:t>2．系统总体设计方案（</w:t>
            </w:r>
            <w:r>
              <w:rPr>
                <w:rFonts w:ascii="仿宋" w:eastAsia="仿宋" w:hAnsi="仿宋"/>
                <w:color w:val="000000"/>
                <w:sz w:val="24"/>
                <w:shd w:val="clear" w:color="auto" w:fill="FFFFFF"/>
              </w:rPr>
              <w:t>17</w:t>
            </w:r>
            <w:r>
              <w:rPr>
                <w:rFonts w:ascii="仿宋" w:eastAsia="仿宋" w:hAnsi="仿宋" w:hint="eastAsia"/>
                <w:color w:val="000000"/>
                <w:sz w:val="24"/>
                <w:shd w:val="clear" w:color="auto" w:fill="FFFFFF"/>
              </w:rPr>
              <w:t>分）</w:t>
            </w:r>
          </w:p>
          <w:p w:rsidR="007432BF" w:rsidRDefault="00CE6757">
            <w:pPr>
              <w:shd w:val="solid" w:color="FFFFFF" w:fill="auto"/>
              <w:autoSpaceDN w:val="0"/>
              <w:spacing w:line="360" w:lineRule="atLeast"/>
              <w:rPr>
                <w:rFonts w:ascii="仿宋" w:eastAsia="仿宋" w:hAnsi="仿宋"/>
                <w:color w:val="000000"/>
                <w:sz w:val="24"/>
                <w:shd w:val="clear" w:color="auto" w:fill="FFFFFF"/>
              </w:rPr>
            </w:pPr>
            <w:r>
              <w:rPr>
                <w:rFonts w:ascii="仿宋" w:eastAsia="仿宋" w:hAnsi="仿宋" w:hint="eastAsia"/>
                <w:color w:val="000000"/>
                <w:sz w:val="24"/>
                <w:shd w:val="clear" w:color="auto" w:fill="FFFFFF"/>
              </w:rPr>
              <w:t>（1）互联网政务服务门户、政务服务管理平台、业务办理系统、政务服务数据共享平台、实体智慧政务大厅、政务数据分析展示系统和应用支撑平台模块设计方案符合许昌市现状，整体架构设计层次清晰，每提供一个得2分，满分14分。</w:t>
            </w:r>
          </w:p>
          <w:p w:rsidR="007432BF" w:rsidRDefault="00CE6757">
            <w:pPr>
              <w:shd w:val="solid" w:color="FFFFFF" w:fill="auto"/>
              <w:autoSpaceDN w:val="0"/>
              <w:spacing w:line="360" w:lineRule="atLeast"/>
              <w:rPr>
                <w:rFonts w:ascii="仿宋" w:eastAsia="仿宋" w:hAnsi="仿宋"/>
                <w:color w:val="000000"/>
                <w:sz w:val="24"/>
                <w:shd w:val="clear" w:color="auto" w:fill="FFFFFF"/>
              </w:rPr>
            </w:pPr>
            <w:r>
              <w:rPr>
                <w:rFonts w:ascii="仿宋" w:eastAsia="仿宋" w:hAnsi="仿宋" w:hint="eastAsia"/>
                <w:sz w:val="24"/>
                <w:shd w:val="clear" w:color="auto" w:fill="FFFFFF"/>
              </w:rPr>
              <w:t>（2）应用开发平台具备支持国产CPU、国产操作系统、国产数据库、国产中间件的能力，能提供国家级评估机构出具的评估报告的，每提供1个得1分，最多得3分。提供评估报告复印件并</w:t>
            </w:r>
            <w:r>
              <w:rPr>
                <w:rFonts w:ascii="仿宋" w:eastAsia="仿宋" w:hAnsi="仿宋"/>
                <w:sz w:val="24"/>
                <w:shd w:val="clear" w:color="auto" w:fill="FFFFFF"/>
              </w:rPr>
              <w:t>加盖公章。</w:t>
            </w:r>
          </w:p>
          <w:p w:rsidR="007432BF" w:rsidRDefault="00CE6757">
            <w:pPr>
              <w:shd w:val="solid" w:color="FFFFFF" w:fill="auto"/>
              <w:autoSpaceDN w:val="0"/>
              <w:spacing w:line="360" w:lineRule="atLeast"/>
              <w:rPr>
                <w:rFonts w:ascii="仿宋" w:eastAsia="仿宋" w:hAnsi="仿宋"/>
                <w:color w:val="000000"/>
                <w:sz w:val="24"/>
                <w:shd w:val="clear" w:color="auto" w:fill="FFFFFF"/>
              </w:rPr>
            </w:pPr>
            <w:r>
              <w:rPr>
                <w:rFonts w:ascii="仿宋" w:eastAsia="仿宋" w:hAnsi="仿宋"/>
                <w:color w:val="000000"/>
                <w:sz w:val="24"/>
                <w:shd w:val="clear" w:color="auto" w:fill="FFFFFF"/>
              </w:rPr>
              <w:lastRenderedPageBreak/>
              <w:t>3.</w:t>
            </w:r>
            <w:r>
              <w:rPr>
                <w:rFonts w:ascii="仿宋" w:eastAsia="仿宋" w:hAnsi="仿宋" w:hint="eastAsia"/>
                <w:color w:val="000000"/>
                <w:sz w:val="24"/>
                <w:shd w:val="clear" w:color="auto" w:fill="FFFFFF"/>
              </w:rPr>
              <w:t>项目实施管理方案（</w:t>
            </w:r>
            <w:r>
              <w:rPr>
                <w:rFonts w:ascii="仿宋" w:eastAsia="仿宋" w:hAnsi="仿宋"/>
                <w:color w:val="000000"/>
                <w:sz w:val="24"/>
                <w:shd w:val="clear" w:color="auto" w:fill="FFFFFF"/>
              </w:rPr>
              <w:t>3</w:t>
            </w:r>
            <w:r>
              <w:rPr>
                <w:rFonts w:ascii="仿宋" w:eastAsia="仿宋" w:hAnsi="仿宋" w:hint="eastAsia"/>
                <w:color w:val="000000"/>
                <w:sz w:val="24"/>
                <w:shd w:val="clear" w:color="auto" w:fill="FFFFFF"/>
              </w:rPr>
              <w:t>分）</w:t>
            </w:r>
          </w:p>
          <w:p w:rsidR="007432BF" w:rsidRDefault="00CE6757">
            <w:pPr>
              <w:shd w:val="solid" w:color="FFFFFF" w:fill="auto"/>
              <w:autoSpaceDN w:val="0"/>
              <w:spacing w:line="360" w:lineRule="atLeast"/>
              <w:rPr>
                <w:rFonts w:ascii="仿宋" w:eastAsia="仿宋" w:hAnsi="仿宋"/>
                <w:color w:val="000000"/>
                <w:sz w:val="24"/>
                <w:shd w:val="clear" w:color="auto" w:fill="FFFFFF"/>
              </w:rPr>
            </w:pPr>
            <w:r>
              <w:rPr>
                <w:rFonts w:ascii="仿宋" w:eastAsia="仿宋" w:hAnsi="仿宋" w:hint="eastAsia"/>
                <w:color w:val="000000"/>
                <w:sz w:val="24"/>
                <w:shd w:val="clear" w:color="auto" w:fill="FFFFFF"/>
              </w:rPr>
              <w:t>根据投标人提供项目组织实施方案及进度计划(项目组织架构和实施方案合理；项目进度安排和建设进度保障措施准确、有效、</w:t>
            </w:r>
            <w:proofErr w:type="gramStart"/>
            <w:r>
              <w:rPr>
                <w:rFonts w:ascii="仿宋" w:eastAsia="仿宋" w:hAnsi="仿宋" w:hint="eastAsia"/>
                <w:color w:val="000000"/>
                <w:sz w:val="24"/>
                <w:shd w:val="clear" w:color="auto" w:fill="FFFFFF"/>
              </w:rPr>
              <w:t>完整)</w:t>
            </w:r>
            <w:proofErr w:type="gramEnd"/>
            <w:r>
              <w:rPr>
                <w:rFonts w:ascii="仿宋" w:eastAsia="仿宋" w:hAnsi="仿宋" w:hint="eastAsia"/>
                <w:color w:val="000000"/>
                <w:sz w:val="24"/>
                <w:shd w:val="clear" w:color="auto" w:fill="FFFFFF"/>
              </w:rPr>
              <w:t>得</w:t>
            </w:r>
            <w:r>
              <w:rPr>
                <w:rFonts w:ascii="仿宋" w:eastAsia="仿宋" w:hAnsi="仿宋"/>
                <w:color w:val="000000"/>
                <w:sz w:val="24"/>
                <w:shd w:val="clear" w:color="auto" w:fill="FFFFFF"/>
              </w:rPr>
              <w:t>3</w:t>
            </w:r>
            <w:r>
              <w:rPr>
                <w:rFonts w:ascii="仿宋" w:eastAsia="仿宋" w:hAnsi="仿宋" w:hint="eastAsia"/>
                <w:color w:val="000000"/>
                <w:sz w:val="24"/>
                <w:shd w:val="clear" w:color="auto" w:fill="FFFFFF"/>
              </w:rPr>
              <w:t>分，有相应描述的得</w:t>
            </w:r>
            <w:r>
              <w:rPr>
                <w:rFonts w:ascii="仿宋" w:eastAsia="仿宋" w:hAnsi="仿宋"/>
                <w:color w:val="000000"/>
                <w:sz w:val="24"/>
                <w:shd w:val="clear" w:color="auto" w:fill="FFFFFF"/>
              </w:rPr>
              <w:t>1</w:t>
            </w:r>
            <w:r>
              <w:rPr>
                <w:rFonts w:ascii="仿宋" w:eastAsia="仿宋" w:hAnsi="仿宋" w:hint="eastAsia"/>
                <w:color w:val="000000"/>
                <w:sz w:val="24"/>
                <w:shd w:val="clear" w:color="auto" w:fill="FFFFFF"/>
              </w:rPr>
              <w:t>分，没有得0分。</w:t>
            </w:r>
          </w:p>
        </w:tc>
        <w:tc>
          <w:tcPr>
            <w:tcW w:w="1141" w:type="dxa"/>
            <w:shd w:val="solid" w:color="FFFFFF" w:fill="auto"/>
            <w:tcMar>
              <w:top w:w="0" w:type="dxa"/>
              <w:left w:w="108" w:type="dxa"/>
              <w:bottom w:w="0" w:type="dxa"/>
              <w:right w:w="108" w:type="dxa"/>
            </w:tcMar>
            <w:vAlign w:val="center"/>
          </w:tcPr>
          <w:p w:rsidR="007432BF" w:rsidRDefault="00CE6757">
            <w:pPr>
              <w:shd w:val="solid" w:color="FFFFFF" w:fill="auto"/>
              <w:autoSpaceDN w:val="0"/>
              <w:spacing w:line="330" w:lineRule="atLeast"/>
              <w:jc w:val="center"/>
              <w:rPr>
                <w:rFonts w:ascii="微软雅黑" w:eastAsia="微软雅黑" w:hAnsi="微软雅黑"/>
                <w:color w:val="000000"/>
                <w:sz w:val="27"/>
                <w:shd w:val="clear" w:color="auto" w:fill="FFFFFF"/>
              </w:rPr>
            </w:pPr>
            <w:r>
              <w:rPr>
                <w:rFonts w:ascii="仿宋" w:eastAsia="仿宋" w:hAnsi="仿宋"/>
                <w:color w:val="000000"/>
                <w:sz w:val="24"/>
                <w:shd w:val="clear" w:color="auto" w:fill="FFFFFF"/>
              </w:rPr>
              <w:lastRenderedPageBreak/>
              <w:t>20分</w:t>
            </w:r>
          </w:p>
        </w:tc>
      </w:tr>
      <w:tr w:rsidR="007432BF">
        <w:trPr>
          <w:trHeight w:val="567"/>
        </w:trPr>
        <w:tc>
          <w:tcPr>
            <w:tcW w:w="1263" w:type="dxa"/>
            <w:shd w:val="solid" w:color="FFFFFF" w:fill="auto"/>
            <w:tcMar>
              <w:top w:w="0" w:type="dxa"/>
              <w:left w:w="108" w:type="dxa"/>
              <w:bottom w:w="0" w:type="dxa"/>
              <w:right w:w="108" w:type="dxa"/>
            </w:tcMar>
            <w:vAlign w:val="center"/>
          </w:tcPr>
          <w:p w:rsidR="007432BF" w:rsidRDefault="00CE6757">
            <w:pPr>
              <w:shd w:val="solid" w:color="FFFFFF" w:fill="auto"/>
              <w:autoSpaceDN w:val="0"/>
              <w:spacing w:line="360" w:lineRule="atLeast"/>
              <w:jc w:val="center"/>
              <w:rPr>
                <w:rFonts w:ascii="微软雅黑" w:eastAsia="微软雅黑" w:hAnsi="微软雅黑"/>
                <w:color w:val="000000"/>
                <w:sz w:val="27"/>
                <w:shd w:val="clear" w:color="auto" w:fill="FFFFFF"/>
              </w:rPr>
            </w:pPr>
            <w:r>
              <w:rPr>
                <w:rFonts w:ascii="仿宋" w:eastAsia="仿宋" w:hAnsi="仿宋" w:hint="eastAsia"/>
                <w:color w:val="000000"/>
                <w:sz w:val="24"/>
                <w:shd w:val="clear" w:color="auto" w:fill="FFFFFF"/>
              </w:rPr>
              <w:lastRenderedPageBreak/>
              <w:t>演示</w:t>
            </w:r>
          </w:p>
        </w:tc>
        <w:tc>
          <w:tcPr>
            <w:tcW w:w="6452" w:type="dxa"/>
            <w:shd w:val="solid" w:color="FFFFFF" w:fill="auto"/>
            <w:tcMar>
              <w:top w:w="0" w:type="dxa"/>
              <w:left w:w="108" w:type="dxa"/>
              <w:bottom w:w="0" w:type="dxa"/>
              <w:right w:w="108" w:type="dxa"/>
            </w:tcMar>
            <w:vAlign w:val="center"/>
          </w:tcPr>
          <w:p w:rsidR="007432BF" w:rsidRDefault="00CE6757">
            <w:pPr>
              <w:shd w:val="solid" w:color="FFFFFF" w:fill="auto"/>
              <w:autoSpaceDN w:val="0"/>
              <w:spacing w:line="360" w:lineRule="atLeast"/>
              <w:rPr>
                <w:rFonts w:ascii="仿宋" w:eastAsia="仿宋" w:hAnsi="仿宋"/>
                <w:color w:val="000000"/>
                <w:sz w:val="24"/>
                <w:shd w:val="clear" w:color="auto" w:fill="FFFFFF"/>
              </w:rPr>
            </w:pPr>
            <w:r>
              <w:rPr>
                <w:rFonts w:ascii="仿宋" w:eastAsia="仿宋" w:hAnsi="仿宋" w:hint="eastAsia"/>
                <w:color w:val="000000"/>
                <w:sz w:val="24"/>
                <w:shd w:val="clear" w:color="auto" w:fill="FFFFFF"/>
              </w:rPr>
              <w:t>现场演示以下功能，根据现场讲解与系统演示情况综合打分，录像、PPT、DEMO界面演示不得分，不演示不得分。每位投标人演示时间不超过</w:t>
            </w:r>
            <w:r>
              <w:rPr>
                <w:rFonts w:ascii="仿宋" w:eastAsia="仿宋" w:hAnsi="仿宋"/>
                <w:color w:val="000000"/>
                <w:sz w:val="24"/>
                <w:shd w:val="clear" w:color="auto" w:fill="FFFFFF"/>
              </w:rPr>
              <w:t>15</w:t>
            </w:r>
            <w:r>
              <w:rPr>
                <w:rFonts w:ascii="仿宋" w:eastAsia="仿宋" w:hAnsi="仿宋" w:hint="eastAsia"/>
                <w:color w:val="000000"/>
                <w:sz w:val="24"/>
                <w:shd w:val="clear" w:color="auto" w:fill="FFFFFF"/>
              </w:rPr>
              <w:t>分钟。测试环境及演示所需设备由投标人自备，测试数据要以真实数据为模型。</w:t>
            </w:r>
          </w:p>
          <w:p w:rsidR="007432BF" w:rsidRDefault="00CE6757">
            <w:pPr>
              <w:shd w:val="solid" w:color="FFFFFF" w:fill="auto"/>
              <w:autoSpaceDN w:val="0"/>
              <w:spacing w:line="360" w:lineRule="atLeast"/>
              <w:rPr>
                <w:rFonts w:ascii="仿宋" w:eastAsia="仿宋" w:hAnsi="仿宋"/>
                <w:color w:val="000000"/>
                <w:sz w:val="24"/>
                <w:shd w:val="clear" w:color="auto" w:fill="FFFFFF"/>
              </w:rPr>
            </w:pPr>
            <w:r>
              <w:rPr>
                <w:rFonts w:ascii="仿宋" w:eastAsia="仿宋" w:hAnsi="仿宋" w:hint="eastAsia"/>
                <w:color w:val="000000"/>
                <w:sz w:val="24"/>
                <w:shd w:val="clear" w:color="auto" w:fill="FFFFFF"/>
              </w:rPr>
              <w:t>1</w:t>
            </w:r>
            <w:r>
              <w:rPr>
                <w:rFonts w:ascii="仿宋" w:eastAsia="仿宋" w:hAnsi="仿宋"/>
                <w:color w:val="000000"/>
                <w:sz w:val="24"/>
                <w:shd w:val="clear" w:color="auto" w:fill="FFFFFF"/>
              </w:rPr>
              <w:t>.</w:t>
            </w:r>
            <w:r>
              <w:rPr>
                <w:rFonts w:ascii="仿宋" w:eastAsia="仿宋" w:hAnsi="仿宋" w:hint="eastAsia"/>
                <w:color w:val="000000"/>
                <w:sz w:val="24"/>
                <w:shd w:val="clear" w:color="auto" w:fill="FFFFFF"/>
              </w:rPr>
              <w:t>政务服务管理平台</w:t>
            </w:r>
          </w:p>
          <w:p w:rsidR="007432BF" w:rsidRDefault="00CE6757">
            <w:pPr>
              <w:shd w:val="solid" w:color="FFFFFF" w:fill="auto"/>
              <w:autoSpaceDN w:val="0"/>
              <w:spacing w:line="360" w:lineRule="atLeast"/>
              <w:rPr>
                <w:rFonts w:ascii="仿宋" w:eastAsia="仿宋" w:hAnsi="仿宋"/>
                <w:color w:val="000000"/>
                <w:sz w:val="24"/>
                <w:shd w:val="clear" w:color="auto" w:fill="FFFFFF"/>
              </w:rPr>
            </w:pPr>
            <w:r>
              <w:rPr>
                <w:rFonts w:ascii="仿宋" w:eastAsia="仿宋" w:hAnsi="仿宋" w:hint="eastAsia"/>
                <w:color w:val="000000"/>
                <w:sz w:val="24"/>
                <w:shd w:val="clear" w:color="auto" w:fill="FFFFFF"/>
              </w:rPr>
              <w:t>1.1综合受理：</w:t>
            </w:r>
            <w:r>
              <w:rPr>
                <w:rFonts w:ascii="仿宋" w:eastAsia="仿宋" w:hAnsi="仿宋" w:hint="eastAsia"/>
                <w:color w:val="000000"/>
                <w:sz w:val="24"/>
                <w:szCs w:val="24"/>
              </w:rPr>
              <w:t>演示受理智能感知的功能，可通过申请人身份证号码或者企业组织机构代码，自动获取个人基本信息、历史办件信息、电子证照信息。</w:t>
            </w:r>
            <w:r>
              <w:rPr>
                <w:rFonts w:ascii="仿宋" w:eastAsia="仿宋" w:hAnsi="仿宋" w:hint="eastAsia"/>
                <w:color w:val="000000"/>
                <w:sz w:val="24"/>
                <w:shd w:val="clear" w:color="auto" w:fill="FFFFFF"/>
              </w:rPr>
              <w:t>(</w:t>
            </w:r>
            <w:r>
              <w:rPr>
                <w:rFonts w:ascii="仿宋" w:eastAsia="仿宋" w:hAnsi="仿宋"/>
                <w:color w:val="000000"/>
                <w:sz w:val="24"/>
                <w:shd w:val="clear" w:color="auto" w:fill="FFFFFF"/>
              </w:rPr>
              <w:t>以上内容完全演示，并演示成功得2</w:t>
            </w:r>
            <w:r>
              <w:rPr>
                <w:rFonts w:ascii="仿宋" w:eastAsia="仿宋" w:hAnsi="仿宋" w:hint="eastAsia"/>
                <w:color w:val="000000"/>
                <w:sz w:val="24"/>
                <w:shd w:val="clear" w:color="auto" w:fill="FFFFFF"/>
              </w:rPr>
              <w:t>分，演示不成功、演示不全、不演示均不得分。)</w:t>
            </w:r>
          </w:p>
          <w:p w:rsidR="007432BF" w:rsidRDefault="00CE6757">
            <w:pPr>
              <w:shd w:val="solid" w:color="FFFFFF" w:fill="auto"/>
              <w:autoSpaceDN w:val="0"/>
              <w:spacing w:line="360" w:lineRule="atLeast"/>
              <w:rPr>
                <w:rFonts w:ascii="仿宋" w:eastAsia="仿宋" w:hAnsi="仿宋"/>
                <w:color w:val="000000"/>
                <w:sz w:val="24"/>
                <w:shd w:val="clear" w:color="auto" w:fill="FFFFFF"/>
              </w:rPr>
            </w:pPr>
            <w:r>
              <w:rPr>
                <w:rFonts w:ascii="仿宋" w:eastAsia="仿宋" w:hAnsi="仿宋" w:hint="eastAsia"/>
                <w:color w:val="000000"/>
                <w:sz w:val="24"/>
                <w:shd w:val="clear" w:color="auto" w:fill="FFFFFF"/>
              </w:rPr>
              <w:t>1.2智能调度：在调度管理系统中对网上申报业务、窗口受理业务、跨区业务办理、补齐补正、自建系统审批等情况业务进行全程监控。（</w:t>
            </w:r>
            <w:r>
              <w:rPr>
                <w:rFonts w:ascii="仿宋" w:eastAsia="仿宋" w:hAnsi="仿宋"/>
                <w:color w:val="000000"/>
                <w:sz w:val="24"/>
                <w:shd w:val="clear" w:color="auto" w:fill="FFFFFF"/>
              </w:rPr>
              <w:t>以上内容完全演示，并演示成功得5</w:t>
            </w:r>
            <w:r>
              <w:rPr>
                <w:rFonts w:ascii="仿宋" w:eastAsia="仿宋" w:hAnsi="仿宋" w:hint="eastAsia"/>
                <w:color w:val="000000"/>
                <w:sz w:val="24"/>
                <w:shd w:val="clear" w:color="auto" w:fill="FFFFFF"/>
              </w:rPr>
              <w:t>分，演示不成功、演示不全、不演示均不得分。）</w:t>
            </w:r>
          </w:p>
          <w:p w:rsidR="007432BF" w:rsidRDefault="00CE6757">
            <w:pPr>
              <w:shd w:val="solid" w:color="FFFFFF" w:fill="auto"/>
              <w:autoSpaceDN w:val="0"/>
              <w:spacing w:line="360" w:lineRule="atLeast"/>
              <w:rPr>
                <w:rFonts w:ascii="仿宋" w:eastAsia="仿宋" w:hAnsi="仿宋"/>
                <w:color w:val="000000"/>
                <w:sz w:val="24"/>
                <w:shd w:val="clear" w:color="auto" w:fill="FFFFFF"/>
              </w:rPr>
            </w:pPr>
            <w:r>
              <w:rPr>
                <w:rFonts w:ascii="仿宋" w:eastAsia="仿宋" w:hAnsi="仿宋" w:hint="eastAsia"/>
                <w:color w:val="000000"/>
                <w:sz w:val="24"/>
                <w:shd w:val="clear" w:color="auto" w:fill="FFFFFF"/>
              </w:rPr>
              <w:t>2</w:t>
            </w:r>
            <w:r>
              <w:rPr>
                <w:rFonts w:ascii="仿宋" w:eastAsia="仿宋" w:hAnsi="仿宋"/>
                <w:color w:val="000000"/>
                <w:sz w:val="24"/>
                <w:shd w:val="clear" w:color="auto" w:fill="FFFFFF"/>
              </w:rPr>
              <w:t>.</w:t>
            </w:r>
            <w:r>
              <w:rPr>
                <w:rFonts w:ascii="仿宋" w:eastAsia="仿宋" w:hAnsi="仿宋" w:hint="eastAsia"/>
                <w:color w:val="000000"/>
                <w:sz w:val="24"/>
                <w:shd w:val="clear" w:color="auto" w:fill="FFFFFF"/>
              </w:rPr>
              <w:t>业务办理系统</w:t>
            </w:r>
          </w:p>
          <w:p w:rsidR="007432BF" w:rsidRDefault="00CE6757">
            <w:pPr>
              <w:shd w:val="solid" w:color="FFFFFF" w:fill="auto"/>
              <w:autoSpaceDN w:val="0"/>
              <w:spacing w:line="360" w:lineRule="atLeast"/>
              <w:ind w:firstLineChars="200" w:firstLine="480"/>
              <w:rPr>
                <w:rFonts w:ascii="仿宋" w:eastAsia="仿宋" w:hAnsi="仿宋"/>
                <w:color w:val="000000"/>
                <w:sz w:val="24"/>
                <w:shd w:val="clear" w:color="auto" w:fill="FFFFFF"/>
              </w:rPr>
            </w:pPr>
            <w:r>
              <w:rPr>
                <w:rFonts w:ascii="仿宋" w:eastAsia="仿宋" w:hAnsi="仿宋" w:hint="eastAsia"/>
                <w:color w:val="000000"/>
                <w:sz w:val="24"/>
                <w:shd w:val="clear" w:color="auto" w:fill="FFFFFF"/>
              </w:rPr>
              <w:t>演示企业经营许可联合审批业务规则配置；演示基于事项层级配置的业务前后置管理；演示一表制的业务受理过程、演示表单映射、材料共享。（</w:t>
            </w:r>
            <w:r>
              <w:rPr>
                <w:rFonts w:ascii="仿宋" w:eastAsia="仿宋" w:hAnsi="仿宋"/>
                <w:color w:val="000000"/>
                <w:sz w:val="24"/>
                <w:shd w:val="clear" w:color="auto" w:fill="FFFFFF"/>
              </w:rPr>
              <w:t>以上内容完全演示，并演示成功得2</w:t>
            </w:r>
            <w:r>
              <w:rPr>
                <w:rFonts w:ascii="仿宋" w:eastAsia="仿宋" w:hAnsi="仿宋" w:hint="eastAsia"/>
                <w:color w:val="000000"/>
                <w:sz w:val="24"/>
                <w:shd w:val="clear" w:color="auto" w:fill="FFFFFF"/>
              </w:rPr>
              <w:t>分，演示不成功、演示不全、不演示均不得分。）</w:t>
            </w:r>
          </w:p>
          <w:p w:rsidR="007432BF" w:rsidRDefault="00CE6757">
            <w:pPr>
              <w:shd w:val="solid" w:color="FFFFFF" w:fill="auto"/>
              <w:autoSpaceDN w:val="0"/>
              <w:spacing w:line="360" w:lineRule="atLeast"/>
              <w:rPr>
                <w:rFonts w:ascii="仿宋" w:eastAsia="仿宋" w:hAnsi="仿宋"/>
                <w:color w:val="000000"/>
                <w:sz w:val="24"/>
                <w:shd w:val="clear" w:color="auto" w:fill="FFFFFF"/>
              </w:rPr>
            </w:pPr>
            <w:r>
              <w:rPr>
                <w:rFonts w:ascii="仿宋" w:eastAsia="仿宋" w:hAnsi="仿宋" w:hint="eastAsia"/>
                <w:color w:val="000000"/>
                <w:sz w:val="24"/>
                <w:shd w:val="clear" w:color="auto" w:fill="FFFFFF"/>
              </w:rPr>
              <w:t>3</w:t>
            </w:r>
            <w:r>
              <w:rPr>
                <w:rFonts w:ascii="仿宋" w:eastAsia="仿宋" w:hAnsi="仿宋"/>
                <w:color w:val="000000"/>
                <w:sz w:val="24"/>
                <w:shd w:val="clear" w:color="auto" w:fill="FFFFFF"/>
              </w:rPr>
              <w:t>.</w:t>
            </w:r>
            <w:r>
              <w:rPr>
                <w:rFonts w:ascii="仿宋" w:eastAsia="仿宋" w:hAnsi="仿宋" w:hint="eastAsia"/>
                <w:color w:val="000000"/>
                <w:sz w:val="24"/>
                <w:shd w:val="clear" w:color="auto" w:fill="FFFFFF"/>
              </w:rPr>
              <w:t>政务服务分析展示系统</w:t>
            </w:r>
          </w:p>
          <w:p w:rsidR="007432BF" w:rsidRDefault="00CE6757">
            <w:pPr>
              <w:shd w:val="solid" w:color="FFFFFF" w:fill="auto"/>
              <w:autoSpaceDN w:val="0"/>
              <w:spacing w:line="360" w:lineRule="atLeast"/>
              <w:ind w:firstLineChars="200" w:firstLine="480"/>
              <w:rPr>
                <w:rFonts w:ascii="仿宋" w:eastAsia="仿宋" w:hAnsi="仿宋"/>
                <w:color w:val="000000"/>
                <w:sz w:val="24"/>
                <w:shd w:val="clear" w:color="auto" w:fill="FFFFFF"/>
              </w:rPr>
            </w:pPr>
            <w:r>
              <w:rPr>
                <w:rFonts w:ascii="仿宋" w:eastAsia="仿宋" w:hAnsi="仿宋" w:hint="eastAsia"/>
                <w:color w:val="000000"/>
                <w:sz w:val="24"/>
                <w:shd w:val="clear" w:color="auto" w:fill="FFFFFF"/>
              </w:rPr>
              <w:t>演示基于政务服务可视化分析工具拖拽快速形成各种数据展示方式的数据看板。（</w:t>
            </w:r>
            <w:r>
              <w:rPr>
                <w:rFonts w:ascii="仿宋" w:eastAsia="仿宋" w:hAnsi="仿宋"/>
                <w:color w:val="000000"/>
                <w:sz w:val="24"/>
                <w:shd w:val="clear" w:color="auto" w:fill="FFFFFF"/>
              </w:rPr>
              <w:t>以上内容完全演示，并演示成功得3</w:t>
            </w:r>
            <w:r>
              <w:rPr>
                <w:rFonts w:ascii="仿宋" w:eastAsia="仿宋" w:hAnsi="仿宋" w:hint="eastAsia"/>
                <w:color w:val="000000"/>
                <w:sz w:val="24"/>
                <w:shd w:val="clear" w:color="auto" w:fill="FFFFFF"/>
              </w:rPr>
              <w:t>分，演示不成功、演示不全、不演示均不得分。）</w:t>
            </w:r>
          </w:p>
        </w:tc>
        <w:tc>
          <w:tcPr>
            <w:tcW w:w="1141" w:type="dxa"/>
            <w:shd w:val="solid" w:color="FFFFFF" w:fill="auto"/>
            <w:tcMar>
              <w:top w:w="0" w:type="dxa"/>
              <w:left w:w="108" w:type="dxa"/>
              <w:bottom w:w="0" w:type="dxa"/>
              <w:right w:w="108" w:type="dxa"/>
            </w:tcMar>
            <w:vAlign w:val="center"/>
          </w:tcPr>
          <w:p w:rsidR="007432BF" w:rsidRDefault="00CE6757">
            <w:pPr>
              <w:shd w:val="solid" w:color="FFFFFF" w:fill="auto"/>
              <w:autoSpaceDN w:val="0"/>
              <w:spacing w:line="330" w:lineRule="atLeast"/>
              <w:jc w:val="center"/>
              <w:rPr>
                <w:rFonts w:ascii="微软雅黑" w:eastAsia="微软雅黑" w:hAnsi="微软雅黑"/>
                <w:color w:val="000000"/>
                <w:sz w:val="27"/>
                <w:shd w:val="clear" w:color="auto" w:fill="FFFFFF"/>
              </w:rPr>
            </w:pPr>
            <w:r>
              <w:rPr>
                <w:rFonts w:ascii="仿宋" w:eastAsia="仿宋" w:hAnsi="仿宋"/>
                <w:color w:val="000000"/>
                <w:sz w:val="24"/>
                <w:shd w:val="clear" w:color="auto" w:fill="FFFFFF"/>
              </w:rPr>
              <w:t>12分</w:t>
            </w:r>
          </w:p>
        </w:tc>
      </w:tr>
      <w:tr w:rsidR="007432BF">
        <w:trPr>
          <w:trHeight w:val="567"/>
        </w:trPr>
        <w:tc>
          <w:tcPr>
            <w:tcW w:w="1263" w:type="dxa"/>
            <w:shd w:val="solid" w:color="FFFFFF" w:fill="auto"/>
            <w:tcMar>
              <w:top w:w="0" w:type="dxa"/>
              <w:left w:w="108" w:type="dxa"/>
              <w:bottom w:w="0" w:type="dxa"/>
              <w:right w:w="108" w:type="dxa"/>
            </w:tcMar>
            <w:vAlign w:val="center"/>
          </w:tcPr>
          <w:p w:rsidR="007432BF" w:rsidRDefault="00CE6757">
            <w:pPr>
              <w:shd w:val="solid" w:color="FFFFFF" w:fill="auto"/>
              <w:autoSpaceDN w:val="0"/>
              <w:spacing w:line="360" w:lineRule="atLeast"/>
              <w:jc w:val="center"/>
              <w:rPr>
                <w:rFonts w:ascii="微软雅黑" w:eastAsia="微软雅黑" w:hAnsi="微软雅黑"/>
                <w:color w:val="000000"/>
                <w:sz w:val="27"/>
                <w:shd w:val="clear" w:color="auto" w:fill="FFFFFF"/>
              </w:rPr>
            </w:pPr>
            <w:r>
              <w:rPr>
                <w:rFonts w:ascii="仿宋" w:eastAsia="仿宋" w:hAnsi="仿宋" w:hint="eastAsia"/>
                <w:color w:val="000000"/>
                <w:sz w:val="24"/>
                <w:shd w:val="clear" w:color="auto" w:fill="FFFFFF"/>
              </w:rPr>
              <w:t>售后服务承诺</w:t>
            </w:r>
          </w:p>
        </w:tc>
        <w:tc>
          <w:tcPr>
            <w:tcW w:w="6452" w:type="dxa"/>
            <w:shd w:val="solid" w:color="FFFFFF" w:fill="auto"/>
            <w:tcMar>
              <w:top w:w="0" w:type="dxa"/>
              <w:left w:w="108" w:type="dxa"/>
              <w:bottom w:w="0" w:type="dxa"/>
              <w:right w:w="108" w:type="dxa"/>
            </w:tcMar>
            <w:vAlign w:val="center"/>
          </w:tcPr>
          <w:p w:rsidR="007432BF" w:rsidRDefault="00CE6757">
            <w:pPr>
              <w:shd w:val="solid" w:color="FFFFFF" w:fill="auto"/>
              <w:autoSpaceDN w:val="0"/>
              <w:spacing w:line="360" w:lineRule="atLeast"/>
              <w:rPr>
                <w:rFonts w:ascii="仿宋" w:eastAsia="仿宋" w:hAnsi="仿宋"/>
                <w:sz w:val="24"/>
                <w:shd w:val="clear" w:color="auto" w:fill="FFFFFF"/>
              </w:rPr>
            </w:pPr>
            <w:r>
              <w:rPr>
                <w:rFonts w:ascii="仿宋" w:eastAsia="仿宋" w:hAnsi="仿宋" w:hint="eastAsia"/>
                <w:sz w:val="24"/>
                <w:shd w:val="clear" w:color="auto" w:fill="FFFFFF"/>
              </w:rPr>
              <w:t>1.提供项目培训方案（包含培训师资、方式、课程），</w:t>
            </w:r>
            <w:r>
              <w:rPr>
                <w:rFonts w:ascii="仿宋" w:eastAsia="仿宋" w:hAnsi="仿宋"/>
                <w:sz w:val="24"/>
                <w:shd w:val="clear" w:color="auto" w:fill="FFFFFF"/>
              </w:rPr>
              <w:t>有完整可行性的、包含所覆盖区域的培训方案得</w:t>
            </w:r>
            <w:r>
              <w:rPr>
                <w:rFonts w:ascii="仿宋" w:eastAsia="仿宋" w:hAnsi="仿宋" w:hint="eastAsia"/>
                <w:sz w:val="24"/>
                <w:shd w:val="clear" w:color="auto" w:fill="FFFFFF"/>
              </w:rPr>
              <w:t>1分。</w:t>
            </w:r>
          </w:p>
          <w:p w:rsidR="007432BF" w:rsidRDefault="00CE6757">
            <w:pPr>
              <w:shd w:val="solid" w:color="FFFFFF" w:fill="auto"/>
              <w:autoSpaceDN w:val="0"/>
              <w:spacing w:line="360" w:lineRule="atLeast"/>
              <w:rPr>
                <w:rFonts w:ascii="仿宋" w:eastAsia="仿宋" w:hAnsi="仿宋"/>
                <w:sz w:val="24"/>
                <w:shd w:val="clear" w:color="auto" w:fill="FFFFFF"/>
              </w:rPr>
            </w:pPr>
            <w:r>
              <w:rPr>
                <w:rFonts w:ascii="仿宋" w:eastAsia="仿宋" w:hAnsi="仿宋" w:hint="eastAsia"/>
                <w:sz w:val="24"/>
                <w:shd w:val="clear" w:color="auto" w:fill="FFFFFF"/>
              </w:rPr>
              <w:t>2.驻场维护期间，驻场人员</w:t>
            </w:r>
            <w:r>
              <w:rPr>
                <w:rFonts w:ascii="仿宋" w:eastAsia="仿宋" w:hAnsi="仿宋"/>
                <w:sz w:val="24"/>
                <w:shd w:val="clear" w:color="auto" w:fill="FFFFFF"/>
              </w:rPr>
              <w:t>1</w:t>
            </w:r>
            <w:r>
              <w:rPr>
                <w:rFonts w:ascii="仿宋" w:eastAsia="仿宋" w:hAnsi="仿宋" w:hint="eastAsia"/>
                <w:sz w:val="24"/>
                <w:shd w:val="clear" w:color="auto" w:fill="FFFFFF"/>
              </w:rPr>
              <w:t>～2人得1分，3人及以上得</w:t>
            </w:r>
            <w:r>
              <w:rPr>
                <w:rFonts w:ascii="仿宋" w:eastAsia="仿宋" w:hAnsi="仿宋"/>
                <w:sz w:val="24"/>
                <w:shd w:val="clear" w:color="auto" w:fill="FFFFFF"/>
              </w:rPr>
              <w:t>3</w:t>
            </w:r>
            <w:r>
              <w:rPr>
                <w:rFonts w:ascii="仿宋" w:eastAsia="仿宋" w:hAnsi="仿宋" w:hint="eastAsia"/>
                <w:sz w:val="24"/>
                <w:shd w:val="clear" w:color="auto" w:fill="FFFFFF"/>
              </w:rPr>
              <w:t>分（除工作时间每年请假时间不得超过30日）。</w:t>
            </w:r>
          </w:p>
          <w:p w:rsidR="007432BF" w:rsidRDefault="00CE6757">
            <w:pPr>
              <w:shd w:val="solid" w:color="FFFFFF" w:fill="auto"/>
              <w:autoSpaceDN w:val="0"/>
              <w:spacing w:line="360" w:lineRule="atLeast"/>
              <w:rPr>
                <w:rFonts w:ascii="仿宋" w:eastAsia="仿宋" w:hAnsi="仿宋"/>
                <w:sz w:val="24"/>
                <w:shd w:val="clear" w:color="auto" w:fill="FFFFFF"/>
              </w:rPr>
            </w:pPr>
            <w:r>
              <w:rPr>
                <w:rFonts w:ascii="仿宋" w:eastAsia="仿宋" w:hAnsi="仿宋"/>
                <w:sz w:val="24"/>
                <w:shd w:val="clear" w:color="auto" w:fill="FFFFFF"/>
              </w:rPr>
              <w:t>3</w:t>
            </w:r>
            <w:r>
              <w:rPr>
                <w:rFonts w:ascii="仿宋" w:eastAsia="仿宋" w:hAnsi="仿宋" w:hint="eastAsia"/>
                <w:sz w:val="24"/>
                <w:shd w:val="clear" w:color="auto" w:fill="FFFFFF"/>
              </w:rPr>
              <w:t>.</w:t>
            </w:r>
            <w:r>
              <w:rPr>
                <w:rFonts w:ascii="仿宋" w:eastAsia="仿宋" w:hAnsi="仿宋"/>
                <w:sz w:val="24"/>
                <w:shd w:val="clear" w:color="auto" w:fill="FFFFFF"/>
              </w:rPr>
              <w:t>驻场维护期2</w:t>
            </w:r>
            <w:r>
              <w:rPr>
                <w:rFonts w:ascii="仿宋" w:eastAsia="仿宋" w:hAnsi="仿宋" w:hint="eastAsia"/>
                <w:sz w:val="24"/>
                <w:shd w:val="clear" w:color="auto" w:fill="FFFFFF"/>
              </w:rPr>
              <w:t>年得1分，</w:t>
            </w:r>
            <w:r>
              <w:rPr>
                <w:rFonts w:ascii="仿宋" w:eastAsia="仿宋" w:hAnsi="仿宋"/>
                <w:sz w:val="24"/>
                <w:shd w:val="clear" w:color="auto" w:fill="FFFFFF"/>
              </w:rPr>
              <w:t>3年</w:t>
            </w:r>
            <w:r>
              <w:rPr>
                <w:rFonts w:ascii="仿宋" w:eastAsia="仿宋" w:hAnsi="仿宋" w:hint="eastAsia"/>
                <w:sz w:val="24"/>
                <w:shd w:val="clear" w:color="auto" w:fill="FFFFFF"/>
              </w:rPr>
              <w:t>及以上</w:t>
            </w:r>
            <w:r>
              <w:rPr>
                <w:rFonts w:ascii="仿宋" w:eastAsia="仿宋" w:hAnsi="仿宋"/>
                <w:sz w:val="24"/>
                <w:shd w:val="clear" w:color="auto" w:fill="FFFFFF"/>
              </w:rPr>
              <w:t>得2</w:t>
            </w:r>
            <w:r>
              <w:rPr>
                <w:rFonts w:ascii="仿宋" w:eastAsia="仿宋" w:hAnsi="仿宋" w:hint="eastAsia"/>
                <w:sz w:val="24"/>
                <w:shd w:val="clear" w:color="auto" w:fill="FFFFFF"/>
              </w:rPr>
              <w:t>分。</w:t>
            </w:r>
          </w:p>
          <w:p w:rsidR="007432BF" w:rsidRDefault="00CE6757">
            <w:pPr>
              <w:shd w:val="solid" w:color="FFFFFF" w:fill="auto"/>
              <w:autoSpaceDN w:val="0"/>
              <w:spacing w:line="360" w:lineRule="atLeast"/>
              <w:rPr>
                <w:rFonts w:ascii="仿宋" w:eastAsia="仿宋" w:hAnsi="仿宋"/>
                <w:color w:val="000000"/>
                <w:sz w:val="24"/>
                <w:shd w:val="clear" w:color="auto" w:fill="FFFFFF"/>
              </w:rPr>
            </w:pPr>
            <w:r>
              <w:rPr>
                <w:rFonts w:ascii="仿宋" w:eastAsia="仿宋" w:hAnsi="仿宋"/>
                <w:color w:val="000000"/>
                <w:sz w:val="24"/>
                <w:shd w:val="clear" w:color="auto" w:fill="FFFFFF"/>
              </w:rPr>
              <w:t>4</w:t>
            </w:r>
            <w:r>
              <w:rPr>
                <w:rFonts w:ascii="仿宋" w:eastAsia="仿宋" w:hAnsi="仿宋" w:hint="eastAsia"/>
                <w:color w:val="000000"/>
                <w:sz w:val="24"/>
                <w:shd w:val="clear" w:color="auto" w:fill="FFFFFF"/>
              </w:rPr>
              <w:t>.维护期内提供系统软件免费升级和功能完善服务得2分。</w:t>
            </w:r>
          </w:p>
          <w:p w:rsidR="007432BF" w:rsidRDefault="00CE6757">
            <w:pPr>
              <w:shd w:val="solid" w:color="FFFFFF" w:fill="auto"/>
              <w:autoSpaceDN w:val="0"/>
              <w:spacing w:line="360" w:lineRule="atLeast"/>
              <w:rPr>
                <w:rFonts w:ascii="仿宋" w:eastAsia="仿宋" w:hAnsi="仿宋"/>
                <w:color w:val="000000"/>
                <w:sz w:val="24"/>
                <w:shd w:val="clear" w:color="auto" w:fill="FFFFFF"/>
              </w:rPr>
            </w:pPr>
            <w:r>
              <w:rPr>
                <w:rFonts w:ascii="仿宋" w:eastAsia="仿宋" w:hAnsi="仿宋" w:hint="eastAsia"/>
                <w:color w:val="000000"/>
                <w:sz w:val="24"/>
                <w:shd w:val="clear" w:color="auto" w:fill="FFFFFF"/>
              </w:rPr>
              <w:t>不提供</w:t>
            </w:r>
            <w:r>
              <w:rPr>
                <w:rFonts w:ascii="仿宋" w:eastAsia="仿宋" w:hAnsi="仿宋"/>
                <w:color w:val="000000"/>
                <w:sz w:val="24"/>
                <w:shd w:val="clear" w:color="auto" w:fill="FFFFFF"/>
              </w:rPr>
              <w:t>不得分。</w:t>
            </w:r>
          </w:p>
        </w:tc>
        <w:tc>
          <w:tcPr>
            <w:tcW w:w="1141" w:type="dxa"/>
            <w:shd w:val="solid" w:color="FFFFFF" w:fill="auto"/>
            <w:tcMar>
              <w:top w:w="0" w:type="dxa"/>
              <w:left w:w="108" w:type="dxa"/>
              <w:bottom w:w="0" w:type="dxa"/>
              <w:right w:w="108" w:type="dxa"/>
            </w:tcMar>
            <w:vAlign w:val="center"/>
          </w:tcPr>
          <w:p w:rsidR="007432BF" w:rsidRDefault="00CE6757">
            <w:pPr>
              <w:shd w:val="solid" w:color="FFFFFF" w:fill="auto"/>
              <w:autoSpaceDN w:val="0"/>
              <w:spacing w:line="330" w:lineRule="atLeast"/>
              <w:jc w:val="center"/>
              <w:rPr>
                <w:rFonts w:ascii="微软雅黑" w:eastAsia="微软雅黑" w:hAnsi="微软雅黑"/>
                <w:color w:val="000000"/>
                <w:sz w:val="27"/>
                <w:shd w:val="clear" w:color="auto" w:fill="FFFFFF"/>
              </w:rPr>
            </w:pPr>
            <w:r>
              <w:rPr>
                <w:rFonts w:ascii="仿宋" w:eastAsia="仿宋" w:hAnsi="仿宋"/>
                <w:color w:val="000000"/>
                <w:sz w:val="24"/>
                <w:shd w:val="clear" w:color="auto" w:fill="FFFFFF"/>
              </w:rPr>
              <w:t>8分</w:t>
            </w:r>
          </w:p>
        </w:tc>
      </w:tr>
    </w:tbl>
    <w:p w:rsidR="007432BF" w:rsidRDefault="00CE6757">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7432BF">
        <w:trPr>
          <w:trHeight w:val="557"/>
        </w:trPr>
        <w:tc>
          <w:tcPr>
            <w:tcW w:w="721" w:type="dxa"/>
            <w:vAlign w:val="center"/>
          </w:tcPr>
          <w:p w:rsidR="007432BF" w:rsidRDefault="00CE6757">
            <w:pPr>
              <w:jc w:val="center"/>
              <w:rPr>
                <w:rFonts w:ascii="宋体" w:hAnsi="宋体"/>
                <w:b/>
                <w:color w:val="000000"/>
                <w:sz w:val="24"/>
                <w:szCs w:val="24"/>
                <w:lang w:val="en-GB"/>
              </w:rPr>
            </w:pPr>
            <w:r>
              <w:rPr>
                <w:rFonts w:ascii="宋体" w:hAnsi="宋体" w:hint="eastAsia"/>
                <w:b/>
                <w:color w:val="000000"/>
                <w:sz w:val="24"/>
                <w:szCs w:val="24"/>
                <w:lang w:val="en-GB"/>
              </w:rPr>
              <w:lastRenderedPageBreak/>
              <w:t>序号</w:t>
            </w:r>
          </w:p>
        </w:tc>
        <w:tc>
          <w:tcPr>
            <w:tcW w:w="2823" w:type="dxa"/>
            <w:vAlign w:val="center"/>
          </w:tcPr>
          <w:p w:rsidR="007432BF" w:rsidRDefault="00CE6757">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7432BF" w:rsidRDefault="00CE6757">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7432BF" w:rsidRDefault="00CE6757">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7432BF">
        <w:trPr>
          <w:trHeight w:val="891"/>
        </w:trPr>
        <w:tc>
          <w:tcPr>
            <w:tcW w:w="721" w:type="dxa"/>
            <w:vAlign w:val="center"/>
          </w:tcPr>
          <w:p w:rsidR="007432BF" w:rsidRDefault="00CE6757">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7432BF" w:rsidRDefault="00CE6757">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7432BF" w:rsidRDefault="00CE6757">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7432BF" w:rsidRDefault="00CE6757">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7432BF" w:rsidRDefault="00CE6757">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7432BF" w:rsidRDefault="007432BF">
            <w:pPr>
              <w:jc w:val="center"/>
              <w:rPr>
                <w:rFonts w:ascii="宋体" w:hAnsi="宋体"/>
                <w:b/>
                <w:color w:val="000000"/>
                <w:sz w:val="24"/>
                <w:szCs w:val="24"/>
                <w:lang w:val="en-GB"/>
              </w:rPr>
            </w:pPr>
          </w:p>
        </w:tc>
      </w:tr>
      <w:tr w:rsidR="007432BF">
        <w:trPr>
          <w:trHeight w:val="1414"/>
        </w:trPr>
        <w:tc>
          <w:tcPr>
            <w:tcW w:w="721" w:type="dxa"/>
            <w:vAlign w:val="center"/>
          </w:tcPr>
          <w:p w:rsidR="007432BF" w:rsidRDefault="00CE6757">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7432BF" w:rsidRDefault="00CE6757">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7432BF" w:rsidRDefault="00CE6757">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7432BF" w:rsidRDefault="00CE6757">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7432BF" w:rsidRDefault="007432BF">
            <w:pPr>
              <w:rPr>
                <w:rFonts w:ascii="宋体" w:hAnsi="宋体"/>
                <w:color w:val="000000"/>
                <w:sz w:val="24"/>
                <w:szCs w:val="24"/>
                <w:lang w:val="en-GB"/>
              </w:rPr>
            </w:pPr>
          </w:p>
        </w:tc>
      </w:tr>
      <w:tr w:rsidR="007432BF">
        <w:trPr>
          <w:trHeight w:val="707"/>
        </w:trPr>
        <w:tc>
          <w:tcPr>
            <w:tcW w:w="721" w:type="dxa"/>
            <w:vAlign w:val="center"/>
          </w:tcPr>
          <w:p w:rsidR="007432BF" w:rsidRDefault="00CE6757">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7432BF" w:rsidRDefault="00CE6757">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7432BF" w:rsidRDefault="00CE6757">
            <w:pPr>
              <w:jc w:val="center"/>
              <w:rPr>
                <w:rFonts w:ascii="宋体" w:hAnsi="宋体"/>
                <w:color w:val="000000"/>
                <w:sz w:val="24"/>
                <w:szCs w:val="24"/>
                <w:lang w:val="en-GB"/>
              </w:rPr>
            </w:pPr>
            <w:r>
              <w:rPr>
                <w:rFonts w:ascii="宋体" w:hAnsi="宋体" w:hint="eastAsia"/>
                <w:color w:val="000000"/>
                <w:sz w:val="24"/>
                <w:szCs w:val="24"/>
                <w:lang w:val="en-GB"/>
              </w:rPr>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7432BF" w:rsidRDefault="00CE6757">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7432BF" w:rsidRDefault="00CE6757">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7432BF" w:rsidRDefault="007432BF">
            <w:pPr>
              <w:jc w:val="center"/>
              <w:rPr>
                <w:rFonts w:ascii="宋体" w:hAnsi="宋体"/>
                <w:b/>
                <w:color w:val="000000"/>
                <w:sz w:val="24"/>
                <w:szCs w:val="24"/>
                <w:lang w:val="en-GB"/>
              </w:rPr>
            </w:pPr>
          </w:p>
        </w:tc>
      </w:tr>
      <w:tr w:rsidR="007432BF">
        <w:trPr>
          <w:trHeight w:val="707"/>
        </w:trPr>
        <w:tc>
          <w:tcPr>
            <w:tcW w:w="721" w:type="dxa"/>
            <w:vAlign w:val="center"/>
          </w:tcPr>
          <w:p w:rsidR="007432BF" w:rsidRDefault="00CE6757">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7432BF" w:rsidRDefault="00CE6757">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7432BF" w:rsidRDefault="00CE6757">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7432BF" w:rsidRDefault="00CE6757">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7432BF" w:rsidRDefault="00CE6757">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7432BF">
        <w:trPr>
          <w:trHeight w:val="707"/>
        </w:trPr>
        <w:tc>
          <w:tcPr>
            <w:tcW w:w="721" w:type="dxa"/>
            <w:vAlign w:val="center"/>
          </w:tcPr>
          <w:p w:rsidR="007432BF" w:rsidRDefault="00CE6757">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7432BF" w:rsidRDefault="00CE6757">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7432BF" w:rsidRDefault="00CE6757">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7432BF" w:rsidRDefault="00CE6757">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7432BF" w:rsidRDefault="00CE6757">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7432BF">
        <w:trPr>
          <w:trHeight w:val="2582"/>
        </w:trPr>
        <w:tc>
          <w:tcPr>
            <w:tcW w:w="8931" w:type="dxa"/>
            <w:gridSpan w:val="4"/>
            <w:vAlign w:val="center"/>
          </w:tcPr>
          <w:p w:rsidR="007432BF" w:rsidRDefault="00CE6757">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7432BF" w:rsidRDefault="00CE6757">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w:t>
            </w:r>
            <w:proofErr w:type="gramStart"/>
            <w:r>
              <w:rPr>
                <w:rFonts w:asciiTheme="minorEastAsia" w:hAnsiTheme="minorEastAsia" w:cs="仿宋_GB2312"/>
                <w:sz w:val="24"/>
                <w:szCs w:val="24"/>
                <w:lang w:val="zh-CN"/>
              </w:rPr>
              <w:t>分统一</w:t>
            </w:r>
            <w:proofErr w:type="gramEnd"/>
            <w:r>
              <w:rPr>
                <w:rFonts w:asciiTheme="minorEastAsia" w:hAnsiTheme="minorEastAsia" w:cs="仿宋_GB2312"/>
                <w:sz w:val="24"/>
                <w:szCs w:val="24"/>
                <w:lang w:val="zh-CN"/>
              </w:rPr>
              <w:t>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7432BF" w:rsidRDefault="00CE6757" w:rsidP="00CE67A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7432BF" w:rsidRDefault="00CE6757" w:rsidP="00CE67AF">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7432BF" w:rsidRDefault="00CE6757">
      <w:pPr>
        <w:spacing w:line="360" w:lineRule="auto"/>
        <w:rPr>
          <w:rFonts w:ascii="宋体" w:hAnsi="宋体"/>
          <w:bCs/>
          <w:sz w:val="24"/>
          <w:szCs w:val="24"/>
          <w:lang w:val="en-GB"/>
        </w:rPr>
      </w:pPr>
      <w:r>
        <w:rPr>
          <w:rFonts w:ascii="宋体" w:hAnsi="宋体" w:hint="eastAsia"/>
          <w:bCs/>
          <w:sz w:val="24"/>
          <w:szCs w:val="24"/>
          <w:lang w:val="en-GB"/>
        </w:rPr>
        <w:t>备注：</w:t>
      </w:r>
    </w:p>
    <w:p w:rsidR="007432BF" w:rsidRDefault="00CE6757">
      <w:pPr>
        <w:spacing w:line="360" w:lineRule="auto"/>
        <w:ind w:firstLineChars="200" w:firstLine="480"/>
        <w:rPr>
          <w:rFonts w:ascii="宋体" w:hAnsi="宋体"/>
          <w:bCs/>
          <w:sz w:val="24"/>
          <w:szCs w:val="24"/>
          <w:lang w:val="en-GB"/>
        </w:rPr>
      </w:pPr>
      <w:r>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7432BF" w:rsidRDefault="00CE6757">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7432BF" w:rsidRDefault="00CE6757">
      <w:pPr>
        <w:spacing w:line="360" w:lineRule="auto"/>
        <w:ind w:firstLineChars="200" w:firstLine="480"/>
        <w:rPr>
          <w:rFonts w:ascii="宋体" w:hAnsi="宋体"/>
          <w:bCs/>
          <w:sz w:val="24"/>
          <w:szCs w:val="24"/>
          <w:lang w:val="en-GB"/>
        </w:rPr>
      </w:pPr>
      <w:r>
        <w:rPr>
          <w:rFonts w:ascii="宋体" w:hAnsi="宋体" w:hint="eastAsia"/>
          <w:bCs/>
          <w:sz w:val="24"/>
          <w:szCs w:val="24"/>
          <w:lang w:val="en-GB"/>
        </w:rPr>
        <w:lastRenderedPageBreak/>
        <w:t>b、小型和微型企业产品包括货物及其提供的服务与工程。</w:t>
      </w:r>
    </w:p>
    <w:p w:rsidR="007432BF" w:rsidRDefault="00CE6757">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7432BF" w:rsidRDefault="00CE6757">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7432BF" w:rsidRDefault="00CE6757">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7432BF" w:rsidRDefault="00CE67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7432BF" w:rsidRDefault="00CE67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7432BF" w:rsidRDefault="00CE67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7432BF" w:rsidRDefault="00CE67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w:t>
      </w:r>
      <w:proofErr w:type="gramStart"/>
      <w:r>
        <w:rPr>
          <w:rFonts w:asciiTheme="minorEastAsia" w:hAnsiTheme="minorEastAsia" w:cs="仿宋_GB2312"/>
          <w:sz w:val="24"/>
          <w:szCs w:val="24"/>
          <w:lang w:val="zh-CN"/>
        </w:rPr>
        <w:t>畸</w:t>
      </w:r>
      <w:proofErr w:type="gramEnd"/>
      <w:r>
        <w:rPr>
          <w:rFonts w:asciiTheme="minorEastAsia" w:hAnsiTheme="minorEastAsia" w:cs="仿宋_GB2312"/>
          <w:sz w:val="24"/>
          <w:szCs w:val="24"/>
          <w:lang w:val="zh-CN"/>
        </w:rPr>
        <w:t>低的。</w:t>
      </w:r>
    </w:p>
    <w:p w:rsidR="007432BF" w:rsidRDefault="00CE67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7432BF" w:rsidRDefault="00CE67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7432BF" w:rsidRDefault="00CE675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7432BF" w:rsidRDefault="00CE67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结论。持不同意见的评标委员会成员应当在评标报告上签署不同意见及理由，否则视为同意评标报告。</w:t>
      </w:r>
    </w:p>
    <w:p w:rsidR="007432BF" w:rsidRDefault="00CE6757">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7432BF" w:rsidRDefault="007432BF">
      <w:pPr>
        <w:adjustRightInd w:val="0"/>
        <w:snapToGrid w:val="0"/>
        <w:spacing w:line="360" w:lineRule="auto"/>
        <w:ind w:firstLineChars="200" w:firstLine="420"/>
        <w:rPr>
          <w:rFonts w:ascii="宋体" w:hAnsi="宋体" w:cs="Courier New"/>
          <w:szCs w:val="21"/>
        </w:rPr>
      </w:pPr>
    </w:p>
    <w:p w:rsidR="007432BF" w:rsidRDefault="007432BF">
      <w:pPr>
        <w:adjustRightInd w:val="0"/>
        <w:snapToGrid w:val="0"/>
        <w:spacing w:line="360" w:lineRule="auto"/>
        <w:ind w:firstLineChars="200" w:firstLine="420"/>
        <w:rPr>
          <w:rFonts w:ascii="宋体" w:hAnsi="宋体" w:cs="Courier New"/>
          <w:szCs w:val="21"/>
        </w:rPr>
      </w:pPr>
    </w:p>
    <w:p w:rsidR="007432BF" w:rsidRDefault="007432BF">
      <w:pPr>
        <w:adjustRightInd w:val="0"/>
        <w:snapToGrid w:val="0"/>
        <w:spacing w:line="360" w:lineRule="auto"/>
        <w:ind w:firstLineChars="200" w:firstLine="420"/>
        <w:rPr>
          <w:rFonts w:ascii="宋体" w:hAnsi="宋体" w:cs="Courier New"/>
          <w:szCs w:val="21"/>
        </w:rPr>
      </w:pPr>
    </w:p>
    <w:p w:rsidR="007432BF" w:rsidRDefault="007432BF">
      <w:pPr>
        <w:adjustRightInd w:val="0"/>
        <w:snapToGrid w:val="0"/>
        <w:spacing w:line="360" w:lineRule="auto"/>
        <w:ind w:firstLineChars="200" w:firstLine="420"/>
        <w:rPr>
          <w:rFonts w:ascii="宋体" w:hAnsi="宋体" w:cs="Courier New"/>
          <w:szCs w:val="21"/>
        </w:rPr>
      </w:pPr>
    </w:p>
    <w:p w:rsidR="007432BF" w:rsidRDefault="007432BF">
      <w:pPr>
        <w:adjustRightInd w:val="0"/>
        <w:snapToGrid w:val="0"/>
        <w:spacing w:line="360" w:lineRule="auto"/>
        <w:ind w:firstLineChars="200" w:firstLine="420"/>
        <w:rPr>
          <w:rFonts w:ascii="宋体" w:hAnsi="宋体" w:cs="Courier New"/>
          <w:szCs w:val="21"/>
        </w:rPr>
      </w:pPr>
    </w:p>
    <w:p w:rsidR="007432BF" w:rsidRDefault="007432BF">
      <w:pPr>
        <w:adjustRightInd w:val="0"/>
        <w:snapToGrid w:val="0"/>
        <w:spacing w:line="360" w:lineRule="auto"/>
        <w:ind w:firstLineChars="200" w:firstLine="420"/>
        <w:rPr>
          <w:rFonts w:ascii="宋体" w:hAnsi="宋体" w:cs="Courier New"/>
          <w:szCs w:val="21"/>
        </w:rPr>
      </w:pPr>
    </w:p>
    <w:p w:rsidR="007432BF" w:rsidRDefault="007432BF">
      <w:pPr>
        <w:adjustRightInd w:val="0"/>
        <w:snapToGrid w:val="0"/>
        <w:spacing w:line="360" w:lineRule="auto"/>
        <w:ind w:firstLineChars="200" w:firstLine="420"/>
        <w:rPr>
          <w:rFonts w:ascii="宋体" w:hAnsi="宋体" w:cs="Courier New"/>
          <w:szCs w:val="21"/>
        </w:rPr>
      </w:pPr>
    </w:p>
    <w:p w:rsidR="007432BF" w:rsidRDefault="007432BF">
      <w:pPr>
        <w:adjustRightInd w:val="0"/>
        <w:snapToGrid w:val="0"/>
        <w:spacing w:line="360" w:lineRule="auto"/>
        <w:ind w:firstLineChars="200" w:firstLine="420"/>
        <w:rPr>
          <w:rFonts w:ascii="宋体" w:hAnsi="宋体" w:cs="Courier New"/>
          <w:szCs w:val="21"/>
        </w:rPr>
      </w:pPr>
    </w:p>
    <w:p w:rsidR="007432BF" w:rsidRDefault="00CE6757">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合同条款及格式</w:t>
      </w:r>
    </w:p>
    <w:p w:rsidR="007432BF" w:rsidRDefault="007432BF">
      <w:pPr>
        <w:pStyle w:val="a7"/>
        <w:spacing w:line="360" w:lineRule="auto"/>
        <w:contextualSpacing/>
        <w:jc w:val="center"/>
        <w:rPr>
          <w:rFonts w:asciiTheme="majorEastAsia" w:eastAsiaTheme="majorEastAsia" w:hAnsiTheme="majorEastAsia" w:cs="宋体"/>
          <w:b/>
          <w:kern w:val="0"/>
          <w:sz w:val="36"/>
          <w:szCs w:val="36"/>
        </w:rPr>
      </w:pPr>
    </w:p>
    <w:p w:rsidR="007432BF" w:rsidRDefault="00CE6757">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7432BF" w:rsidRDefault="00CE6757">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7432BF" w:rsidRDefault="00CE675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7432BF" w:rsidRDefault="00CE675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7432BF" w:rsidRDefault="00CE675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7432BF" w:rsidRDefault="00CE675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7432BF" w:rsidRDefault="00CE675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7432BF" w:rsidRDefault="00CE675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7432BF" w:rsidRDefault="00CE675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7432BF" w:rsidRDefault="00CE675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7432BF" w:rsidRDefault="00CE6757">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7432BF" w:rsidRDefault="00CE675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7432BF" w:rsidRDefault="00CE6757">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7432BF" w:rsidRDefault="00CE675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7432BF" w:rsidRDefault="00CE6757">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7432BF" w:rsidRDefault="00CE675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7432BF" w:rsidRDefault="00CE675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7432BF" w:rsidRDefault="00CE675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7432BF" w:rsidRDefault="00CE675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7432BF" w:rsidRDefault="00CE675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7432BF" w:rsidRDefault="00CE675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7432BF" w:rsidRDefault="00CE675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7432BF" w:rsidRDefault="00CE675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7432BF" w:rsidRDefault="00CE675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7432BF" w:rsidRDefault="00CE675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7432BF" w:rsidRDefault="00CE675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7432BF" w:rsidRDefault="00CE675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7432BF" w:rsidRDefault="00CE675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7432BF" w:rsidRDefault="00CE675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7432BF" w:rsidRDefault="00CE675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7432BF" w:rsidRDefault="00CE675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7432BF" w:rsidRDefault="00CE675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7432BF" w:rsidRDefault="00CE675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7432BF" w:rsidRDefault="00CE675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7432BF" w:rsidRDefault="00CE675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7432BF" w:rsidRDefault="00CE675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7432BF" w:rsidRDefault="00CE675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7432BF" w:rsidRDefault="00CE675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7432BF" w:rsidRDefault="00CE675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7432BF" w:rsidRDefault="00CE675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7432BF" w:rsidRDefault="00CE6757">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7432BF" w:rsidRDefault="00CE675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7432BF" w:rsidRDefault="00CE6757">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7432BF" w:rsidRDefault="00CE675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7432BF" w:rsidRDefault="00CE675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7432BF" w:rsidRDefault="00CE675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7432BF" w:rsidRDefault="00CE675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7432BF" w:rsidRDefault="00CE6757">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7432BF" w:rsidRDefault="007432BF">
      <w:pPr>
        <w:pStyle w:val="a7"/>
        <w:spacing w:line="360" w:lineRule="auto"/>
        <w:contextualSpacing/>
        <w:jc w:val="center"/>
        <w:rPr>
          <w:rFonts w:asciiTheme="majorEastAsia" w:eastAsiaTheme="majorEastAsia" w:hAnsiTheme="majorEastAsia" w:cs="宋体"/>
          <w:b/>
          <w:kern w:val="0"/>
          <w:sz w:val="36"/>
          <w:szCs w:val="36"/>
        </w:rPr>
      </w:pPr>
    </w:p>
    <w:p w:rsidR="007432BF" w:rsidRDefault="007432BF">
      <w:pPr>
        <w:pStyle w:val="a7"/>
        <w:spacing w:line="360" w:lineRule="auto"/>
        <w:contextualSpacing/>
        <w:jc w:val="center"/>
        <w:rPr>
          <w:rFonts w:asciiTheme="majorEastAsia" w:eastAsiaTheme="majorEastAsia" w:hAnsiTheme="majorEastAsia" w:cs="宋体"/>
          <w:b/>
          <w:kern w:val="0"/>
          <w:sz w:val="36"/>
          <w:szCs w:val="36"/>
        </w:rPr>
      </w:pPr>
    </w:p>
    <w:p w:rsidR="007432BF" w:rsidRDefault="007432BF">
      <w:pPr>
        <w:pStyle w:val="a7"/>
        <w:spacing w:line="360" w:lineRule="auto"/>
        <w:contextualSpacing/>
        <w:jc w:val="center"/>
        <w:rPr>
          <w:rFonts w:asciiTheme="majorEastAsia" w:eastAsiaTheme="majorEastAsia" w:hAnsiTheme="majorEastAsia" w:cs="宋体"/>
          <w:b/>
          <w:kern w:val="0"/>
          <w:sz w:val="36"/>
          <w:szCs w:val="36"/>
        </w:rPr>
      </w:pPr>
    </w:p>
    <w:p w:rsidR="007432BF" w:rsidRDefault="007432BF" w:rsidP="00CE6757">
      <w:pPr>
        <w:pStyle w:val="a7"/>
        <w:spacing w:line="360" w:lineRule="auto"/>
        <w:contextualSpacing/>
        <w:rPr>
          <w:rFonts w:asciiTheme="majorEastAsia" w:eastAsiaTheme="majorEastAsia" w:hAnsiTheme="majorEastAsia" w:cs="宋体"/>
          <w:b/>
          <w:kern w:val="0"/>
          <w:sz w:val="36"/>
          <w:szCs w:val="36"/>
        </w:rPr>
      </w:pPr>
    </w:p>
    <w:p w:rsidR="007432BF" w:rsidRDefault="00CE6757">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7432BF" w:rsidRDefault="00CE6757">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7432BF" w:rsidRDefault="007432BF">
      <w:pPr>
        <w:autoSpaceDE w:val="0"/>
        <w:autoSpaceDN w:val="0"/>
        <w:adjustRightInd w:val="0"/>
        <w:spacing w:line="700" w:lineRule="exact"/>
        <w:ind w:firstLine="551"/>
        <w:jc w:val="center"/>
        <w:rPr>
          <w:rFonts w:asciiTheme="minorEastAsia" w:hAnsiTheme="minorEastAsia" w:cs="黑体"/>
          <w:b/>
          <w:bCs/>
          <w:sz w:val="44"/>
          <w:szCs w:val="44"/>
          <w:lang w:val="zh-CN"/>
        </w:rPr>
      </w:pPr>
    </w:p>
    <w:p w:rsidR="007432BF" w:rsidRDefault="00CE6757">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9" w:name="_Toc174185203"/>
      <w:bookmarkStart w:id="30" w:name="_Toc186274126"/>
      <w:bookmarkStart w:id="31" w:name="_Toc184023138"/>
      <w:r>
        <w:rPr>
          <w:rFonts w:asciiTheme="minorEastAsia" w:eastAsiaTheme="minorEastAsia" w:hAnsiTheme="minorEastAsia" w:cs="黑体" w:hint="eastAsia"/>
          <w:color w:val="auto"/>
          <w:kern w:val="2"/>
          <w:sz w:val="36"/>
          <w:szCs w:val="36"/>
          <w:lang w:val="zh-CN"/>
        </w:rPr>
        <w:t>一、投标人应答索引表</w:t>
      </w:r>
      <w:bookmarkEnd w:id="29"/>
      <w:bookmarkEnd w:id="30"/>
      <w:bookmarkEnd w:id="31"/>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7432BF">
        <w:tc>
          <w:tcPr>
            <w:tcW w:w="468" w:type="dxa"/>
            <w:vAlign w:val="center"/>
          </w:tcPr>
          <w:p w:rsidR="007432BF" w:rsidRDefault="00CE6757">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7432BF" w:rsidRDefault="00CE6757">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7432BF" w:rsidRDefault="00CE6757">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7432BF" w:rsidRDefault="00CE6757">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7432BF" w:rsidRDefault="00CE6757">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7432BF" w:rsidRDefault="00CE6757">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7432BF">
        <w:trPr>
          <w:trHeight w:hRule="exact" w:val="510"/>
        </w:trPr>
        <w:tc>
          <w:tcPr>
            <w:tcW w:w="468" w:type="dxa"/>
            <w:vAlign w:val="center"/>
          </w:tcPr>
          <w:p w:rsidR="007432BF" w:rsidRDefault="00CE675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7432BF" w:rsidRDefault="00CE6757">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7432BF" w:rsidRDefault="007432BF">
            <w:pPr>
              <w:snapToGrid w:val="0"/>
              <w:spacing w:line="400" w:lineRule="exact"/>
              <w:jc w:val="center"/>
              <w:rPr>
                <w:rFonts w:ascii="宋体" w:hAnsi="宋体" w:cs="微软雅黑"/>
                <w:szCs w:val="21"/>
              </w:rPr>
            </w:pPr>
          </w:p>
        </w:tc>
        <w:tc>
          <w:tcPr>
            <w:tcW w:w="1560" w:type="dxa"/>
            <w:vAlign w:val="center"/>
          </w:tcPr>
          <w:p w:rsidR="007432BF" w:rsidRDefault="007432BF">
            <w:pPr>
              <w:snapToGrid w:val="0"/>
              <w:spacing w:line="400" w:lineRule="exact"/>
              <w:rPr>
                <w:rFonts w:ascii="宋体" w:hAnsi="宋体" w:cs="微软雅黑"/>
                <w:szCs w:val="21"/>
              </w:rPr>
            </w:pPr>
          </w:p>
        </w:tc>
        <w:tc>
          <w:tcPr>
            <w:tcW w:w="2018" w:type="dxa"/>
            <w:vAlign w:val="center"/>
          </w:tcPr>
          <w:p w:rsidR="007432BF" w:rsidRDefault="007432BF">
            <w:pPr>
              <w:snapToGrid w:val="0"/>
              <w:spacing w:line="400" w:lineRule="exact"/>
              <w:rPr>
                <w:rFonts w:ascii="宋体" w:hAnsi="宋体" w:cs="微软雅黑"/>
                <w:szCs w:val="21"/>
              </w:rPr>
            </w:pPr>
          </w:p>
        </w:tc>
      </w:tr>
      <w:tr w:rsidR="007432BF">
        <w:trPr>
          <w:trHeight w:hRule="exact" w:val="510"/>
        </w:trPr>
        <w:tc>
          <w:tcPr>
            <w:tcW w:w="468" w:type="dxa"/>
            <w:vAlign w:val="center"/>
          </w:tcPr>
          <w:p w:rsidR="007432BF" w:rsidRDefault="00CE675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7432BF" w:rsidRDefault="00CE6757">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7432BF" w:rsidRDefault="007432BF">
            <w:pPr>
              <w:snapToGrid w:val="0"/>
              <w:spacing w:line="400" w:lineRule="exact"/>
              <w:jc w:val="center"/>
              <w:rPr>
                <w:rFonts w:ascii="宋体" w:hAnsi="宋体" w:cs="微软雅黑"/>
                <w:szCs w:val="21"/>
              </w:rPr>
            </w:pPr>
          </w:p>
        </w:tc>
        <w:tc>
          <w:tcPr>
            <w:tcW w:w="1560" w:type="dxa"/>
            <w:vAlign w:val="center"/>
          </w:tcPr>
          <w:p w:rsidR="007432BF" w:rsidRDefault="007432BF">
            <w:pPr>
              <w:snapToGrid w:val="0"/>
              <w:spacing w:line="400" w:lineRule="exact"/>
              <w:rPr>
                <w:rFonts w:ascii="宋体" w:hAnsi="宋体" w:cs="微软雅黑"/>
                <w:szCs w:val="21"/>
              </w:rPr>
            </w:pPr>
          </w:p>
        </w:tc>
        <w:tc>
          <w:tcPr>
            <w:tcW w:w="2018" w:type="dxa"/>
            <w:vAlign w:val="center"/>
          </w:tcPr>
          <w:p w:rsidR="007432BF" w:rsidRDefault="007432BF">
            <w:pPr>
              <w:snapToGrid w:val="0"/>
              <w:spacing w:line="400" w:lineRule="exact"/>
              <w:rPr>
                <w:rFonts w:ascii="宋体" w:hAnsi="宋体" w:cs="微软雅黑"/>
                <w:szCs w:val="21"/>
              </w:rPr>
            </w:pPr>
          </w:p>
        </w:tc>
      </w:tr>
      <w:tr w:rsidR="007432BF">
        <w:trPr>
          <w:trHeight w:hRule="exact" w:val="510"/>
        </w:trPr>
        <w:tc>
          <w:tcPr>
            <w:tcW w:w="468" w:type="dxa"/>
            <w:vAlign w:val="center"/>
          </w:tcPr>
          <w:p w:rsidR="007432BF" w:rsidRDefault="00CE675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7432BF" w:rsidRDefault="00CE6757">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7432BF" w:rsidRDefault="007432BF">
            <w:pPr>
              <w:snapToGrid w:val="0"/>
              <w:spacing w:line="400" w:lineRule="exact"/>
              <w:jc w:val="center"/>
              <w:rPr>
                <w:rFonts w:ascii="宋体" w:hAnsi="宋体" w:cs="微软雅黑"/>
                <w:szCs w:val="21"/>
              </w:rPr>
            </w:pPr>
          </w:p>
        </w:tc>
        <w:tc>
          <w:tcPr>
            <w:tcW w:w="1560" w:type="dxa"/>
            <w:vAlign w:val="center"/>
          </w:tcPr>
          <w:p w:rsidR="007432BF" w:rsidRDefault="007432BF">
            <w:pPr>
              <w:snapToGrid w:val="0"/>
              <w:spacing w:line="400" w:lineRule="exact"/>
              <w:rPr>
                <w:rFonts w:ascii="宋体" w:hAnsi="宋体" w:cs="微软雅黑"/>
                <w:szCs w:val="21"/>
              </w:rPr>
            </w:pPr>
          </w:p>
        </w:tc>
        <w:tc>
          <w:tcPr>
            <w:tcW w:w="2018" w:type="dxa"/>
            <w:vAlign w:val="center"/>
          </w:tcPr>
          <w:p w:rsidR="007432BF" w:rsidRDefault="007432BF">
            <w:pPr>
              <w:snapToGrid w:val="0"/>
              <w:spacing w:line="400" w:lineRule="exact"/>
              <w:rPr>
                <w:rFonts w:ascii="宋体" w:hAnsi="宋体" w:cs="微软雅黑"/>
                <w:szCs w:val="21"/>
              </w:rPr>
            </w:pPr>
          </w:p>
        </w:tc>
      </w:tr>
      <w:tr w:rsidR="007432BF">
        <w:trPr>
          <w:trHeight w:hRule="exact" w:val="510"/>
        </w:trPr>
        <w:tc>
          <w:tcPr>
            <w:tcW w:w="468" w:type="dxa"/>
            <w:vAlign w:val="center"/>
          </w:tcPr>
          <w:p w:rsidR="007432BF" w:rsidRDefault="00CE675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7432BF" w:rsidRDefault="00CE6757">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7432BF" w:rsidRDefault="007432BF">
            <w:pPr>
              <w:snapToGrid w:val="0"/>
              <w:spacing w:line="400" w:lineRule="exact"/>
              <w:jc w:val="center"/>
              <w:rPr>
                <w:rFonts w:ascii="宋体" w:hAnsi="宋体" w:cs="微软雅黑"/>
                <w:szCs w:val="21"/>
              </w:rPr>
            </w:pPr>
          </w:p>
        </w:tc>
        <w:tc>
          <w:tcPr>
            <w:tcW w:w="1560" w:type="dxa"/>
            <w:vAlign w:val="center"/>
          </w:tcPr>
          <w:p w:rsidR="007432BF" w:rsidRDefault="007432BF">
            <w:pPr>
              <w:snapToGrid w:val="0"/>
              <w:spacing w:line="400" w:lineRule="exact"/>
              <w:rPr>
                <w:rFonts w:ascii="宋体" w:hAnsi="宋体" w:cs="微软雅黑"/>
                <w:szCs w:val="21"/>
              </w:rPr>
            </w:pPr>
          </w:p>
        </w:tc>
        <w:tc>
          <w:tcPr>
            <w:tcW w:w="2018" w:type="dxa"/>
            <w:vAlign w:val="center"/>
          </w:tcPr>
          <w:p w:rsidR="007432BF" w:rsidRDefault="007432BF">
            <w:pPr>
              <w:snapToGrid w:val="0"/>
              <w:spacing w:line="400" w:lineRule="exact"/>
              <w:rPr>
                <w:rFonts w:ascii="宋体" w:hAnsi="宋体" w:cs="微软雅黑"/>
                <w:szCs w:val="21"/>
              </w:rPr>
            </w:pPr>
          </w:p>
        </w:tc>
      </w:tr>
      <w:tr w:rsidR="007432BF">
        <w:trPr>
          <w:trHeight w:hRule="exact" w:val="510"/>
        </w:trPr>
        <w:tc>
          <w:tcPr>
            <w:tcW w:w="468" w:type="dxa"/>
            <w:vAlign w:val="center"/>
          </w:tcPr>
          <w:p w:rsidR="007432BF" w:rsidRDefault="00CE675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7432BF" w:rsidRDefault="00CE6757">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7432BF" w:rsidRDefault="007432BF">
            <w:pPr>
              <w:snapToGrid w:val="0"/>
              <w:spacing w:line="400" w:lineRule="exact"/>
              <w:jc w:val="center"/>
              <w:rPr>
                <w:rFonts w:ascii="宋体" w:hAnsi="宋体" w:cs="微软雅黑"/>
                <w:szCs w:val="21"/>
              </w:rPr>
            </w:pPr>
          </w:p>
        </w:tc>
        <w:tc>
          <w:tcPr>
            <w:tcW w:w="1560" w:type="dxa"/>
            <w:vAlign w:val="center"/>
          </w:tcPr>
          <w:p w:rsidR="007432BF" w:rsidRDefault="007432BF">
            <w:pPr>
              <w:snapToGrid w:val="0"/>
              <w:spacing w:line="400" w:lineRule="exact"/>
              <w:rPr>
                <w:rFonts w:ascii="宋体" w:hAnsi="宋体" w:cs="微软雅黑"/>
                <w:szCs w:val="21"/>
              </w:rPr>
            </w:pPr>
          </w:p>
        </w:tc>
        <w:tc>
          <w:tcPr>
            <w:tcW w:w="2018" w:type="dxa"/>
            <w:vAlign w:val="center"/>
          </w:tcPr>
          <w:p w:rsidR="007432BF" w:rsidRDefault="007432BF">
            <w:pPr>
              <w:snapToGrid w:val="0"/>
              <w:spacing w:line="400" w:lineRule="exact"/>
              <w:rPr>
                <w:rFonts w:ascii="宋体" w:hAnsi="宋体" w:cs="微软雅黑"/>
                <w:szCs w:val="21"/>
              </w:rPr>
            </w:pPr>
          </w:p>
        </w:tc>
      </w:tr>
      <w:tr w:rsidR="007432BF">
        <w:trPr>
          <w:trHeight w:hRule="exact" w:val="510"/>
        </w:trPr>
        <w:tc>
          <w:tcPr>
            <w:tcW w:w="468" w:type="dxa"/>
            <w:vAlign w:val="center"/>
          </w:tcPr>
          <w:p w:rsidR="007432BF" w:rsidRDefault="00CE675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7432BF" w:rsidRDefault="00CE6757">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7432BF" w:rsidRDefault="007432BF">
            <w:pPr>
              <w:snapToGrid w:val="0"/>
              <w:spacing w:line="400" w:lineRule="exact"/>
              <w:jc w:val="center"/>
              <w:rPr>
                <w:rFonts w:ascii="宋体" w:hAnsi="宋体" w:cs="微软雅黑"/>
                <w:szCs w:val="21"/>
              </w:rPr>
            </w:pPr>
          </w:p>
        </w:tc>
        <w:tc>
          <w:tcPr>
            <w:tcW w:w="1560" w:type="dxa"/>
            <w:vAlign w:val="center"/>
          </w:tcPr>
          <w:p w:rsidR="007432BF" w:rsidRDefault="007432BF">
            <w:pPr>
              <w:snapToGrid w:val="0"/>
              <w:spacing w:line="400" w:lineRule="exact"/>
              <w:rPr>
                <w:rFonts w:ascii="宋体" w:hAnsi="宋体" w:cs="微软雅黑"/>
                <w:szCs w:val="21"/>
              </w:rPr>
            </w:pPr>
          </w:p>
        </w:tc>
        <w:tc>
          <w:tcPr>
            <w:tcW w:w="2018" w:type="dxa"/>
            <w:vAlign w:val="center"/>
          </w:tcPr>
          <w:p w:rsidR="007432BF" w:rsidRDefault="007432BF">
            <w:pPr>
              <w:snapToGrid w:val="0"/>
              <w:spacing w:line="400" w:lineRule="exact"/>
              <w:rPr>
                <w:rFonts w:ascii="宋体" w:hAnsi="宋体" w:cs="微软雅黑"/>
                <w:szCs w:val="21"/>
              </w:rPr>
            </w:pPr>
          </w:p>
        </w:tc>
      </w:tr>
      <w:tr w:rsidR="007432BF">
        <w:trPr>
          <w:trHeight w:hRule="exact" w:val="510"/>
        </w:trPr>
        <w:tc>
          <w:tcPr>
            <w:tcW w:w="468" w:type="dxa"/>
            <w:vMerge w:val="restart"/>
            <w:vAlign w:val="center"/>
          </w:tcPr>
          <w:p w:rsidR="007432BF" w:rsidRDefault="00CE675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7432BF" w:rsidRDefault="00CE6757">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7432BF" w:rsidRDefault="00CE675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7432BF" w:rsidRDefault="007432BF">
            <w:pPr>
              <w:snapToGrid w:val="0"/>
              <w:spacing w:line="400" w:lineRule="exact"/>
              <w:jc w:val="center"/>
              <w:rPr>
                <w:rFonts w:ascii="宋体" w:hAnsi="宋体" w:cs="微软雅黑"/>
                <w:szCs w:val="21"/>
              </w:rPr>
            </w:pPr>
          </w:p>
        </w:tc>
        <w:tc>
          <w:tcPr>
            <w:tcW w:w="1560" w:type="dxa"/>
            <w:vAlign w:val="center"/>
          </w:tcPr>
          <w:p w:rsidR="007432BF" w:rsidRDefault="007432BF">
            <w:pPr>
              <w:snapToGrid w:val="0"/>
              <w:spacing w:line="400" w:lineRule="exact"/>
              <w:rPr>
                <w:rFonts w:ascii="宋体" w:hAnsi="宋体" w:cs="微软雅黑"/>
                <w:szCs w:val="21"/>
              </w:rPr>
            </w:pPr>
          </w:p>
        </w:tc>
        <w:tc>
          <w:tcPr>
            <w:tcW w:w="2018" w:type="dxa"/>
            <w:vAlign w:val="center"/>
          </w:tcPr>
          <w:p w:rsidR="007432BF" w:rsidRDefault="007432BF">
            <w:pPr>
              <w:snapToGrid w:val="0"/>
              <w:spacing w:line="400" w:lineRule="exact"/>
              <w:rPr>
                <w:rFonts w:ascii="宋体" w:hAnsi="宋体" w:cs="微软雅黑"/>
                <w:szCs w:val="21"/>
              </w:rPr>
            </w:pPr>
          </w:p>
        </w:tc>
      </w:tr>
      <w:tr w:rsidR="007432BF">
        <w:trPr>
          <w:trHeight w:hRule="exact" w:val="510"/>
        </w:trPr>
        <w:tc>
          <w:tcPr>
            <w:tcW w:w="468" w:type="dxa"/>
            <w:vMerge/>
            <w:vAlign w:val="center"/>
          </w:tcPr>
          <w:p w:rsidR="007432BF" w:rsidRDefault="007432B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432BF" w:rsidRDefault="007432BF">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7432BF" w:rsidRDefault="00CE6757">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7432BF" w:rsidRDefault="007432BF">
            <w:pPr>
              <w:pStyle w:val="a7"/>
              <w:rPr>
                <w:rFonts w:ascii="宋体" w:hAnsi="宋体" w:cs="微软雅黑"/>
                <w:szCs w:val="21"/>
              </w:rPr>
            </w:pPr>
          </w:p>
        </w:tc>
        <w:tc>
          <w:tcPr>
            <w:tcW w:w="1560" w:type="dxa"/>
            <w:vAlign w:val="center"/>
          </w:tcPr>
          <w:p w:rsidR="007432BF" w:rsidRDefault="007432BF">
            <w:pPr>
              <w:snapToGrid w:val="0"/>
              <w:spacing w:line="400" w:lineRule="exact"/>
              <w:rPr>
                <w:rFonts w:ascii="宋体" w:hAnsi="宋体" w:cs="微软雅黑"/>
                <w:szCs w:val="21"/>
              </w:rPr>
            </w:pPr>
          </w:p>
        </w:tc>
        <w:tc>
          <w:tcPr>
            <w:tcW w:w="2018" w:type="dxa"/>
            <w:vAlign w:val="center"/>
          </w:tcPr>
          <w:p w:rsidR="007432BF" w:rsidRDefault="007432BF">
            <w:pPr>
              <w:snapToGrid w:val="0"/>
              <w:spacing w:line="400" w:lineRule="exact"/>
              <w:rPr>
                <w:rFonts w:ascii="宋体" w:hAnsi="宋体" w:cs="微软雅黑"/>
                <w:szCs w:val="21"/>
              </w:rPr>
            </w:pPr>
          </w:p>
        </w:tc>
      </w:tr>
      <w:tr w:rsidR="007432BF">
        <w:trPr>
          <w:trHeight w:hRule="exact" w:val="510"/>
        </w:trPr>
        <w:tc>
          <w:tcPr>
            <w:tcW w:w="468" w:type="dxa"/>
            <w:vMerge w:val="restart"/>
            <w:vAlign w:val="center"/>
          </w:tcPr>
          <w:p w:rsidR="007432BF" w:rsidRDefault="00CE675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7432BF" w:rsidRDefault="00CE6757">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7432BF" w:rsidRDefault="00CE6757">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7432BF" w:rsidRDefault="007432BF">
            <w:pPr>
              <w:snapToGrid w:val="0"/>
              <w:spacing w:line="400" w:lineRule="exact"/>
              <w:rPr>
                <w:rFonts w:ascii="宋体" w:hAnsi="宋体" w:cs="微软雅黑"/>
                <w:sz w:val="24"/>
                <w:szCs w:val="24"/>
              </w:rPr>
            </w:pPr>
          </w:p>
        </w:tc>
        <w:tc>
          <w:tcPr>
            <w:tcW w:w="1559" w:type="dxa"/>
            <w:vAlign w:val="center"/>
          </w:tcPr>
          <w:p w:rsidR="007432BF" w:rsidRDefault="007432BF">
            <w:pPr>
              <w:snapToGrid w:val="0"/>
              <w:spacing w:line="400" w:lineRule="exact"/>
              <w:jc w:val="center"/>
              <w:rPr>
                <w:rFonts w:ascii="宋体" w:hAnsi="宋体" w:cs="微软雅黑"/>
                <w:szCs w:val="21"/>
              </w:rPr>
            </w:pPr>
          </w:p>
        </w:tc>
        <w:tc>
          <w:tcPr>
            <w:tcW w:w="1560" w:type="dxa"/>
            <w:vAlign w:val="center"/>
          </w:tcPr>
          <w:p w:rsidR="007432BF" w:rsidRDefault="007432BF">
            <w:pPr>
              <w:snapToGrid w:val="0"/>
              <w:spacing w:line="400" w:lineRule="exact"/>
              <w:rPr>
                <w:rFonts w:ascii="宋体" w:hAnsi="宋体" w:cs="微软雅黑"/>
                <w:szCs w:val="21"/>
              </w:rPr>
            </w:pPr>
          </w:p>
        </w:tc>
        <w:tc>
          <w:tcPr>
            <w:tcW w:w="2018" w:type="dxa"/>
            <w:vAlign w:val="center"/>
          </w:tcPr>
          <w:p w:rsidR="007432BF" w:rsidRDefault="007432BF">
            <w:pPr>
              <w:snapToGrid w:val="0"/>
              <w:spacing w:line="400" w:lineRule="exact"/>
              <w:rPr>
                <w:rFonts w:ascii="宋体" w:hAnsi="宋体" w:cs="微软雅黑"/>
                <w:sz w:val="24"/>
                <w:szCs w:val="24"/>
              </w:rPr>
            </w:pPr>
          </w:p>
        </w:tc>
      </w:tr>
      <w:tr w:rsidR="007432BF">
        <w:trPr>
          <w:trHeight w:hRule="exact" w:val="510"/>
        </w:trPr>
        <w:tc>
          <w:tcPr>
            <w:tcW w:w="468" w:type="dxa"/>
            <w:vMerge/>
            <w:vAlign w:val="center"/>
          </w:tcPr>
          <w:p w:rsidR="007432BF" w:rsidRDefault="007432BF">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432BF" w:rsidRDefault="007432B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7432BF" w:rsidRDefault="007432B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7432BF" w:rsidRDefault="007432BF">
            <w:pPr>
              <w:snapToGrid w:val="0"/>
              <w:spacing w:line="400" w:lineRule="exact"/>
              <w:rPr>
                <w:rFonts w:ascii="宋体" w:hAnsi="宋体" w:cs="微软雅黑"/>
                <w:sz w:val="24"/>
                <w:szCs w:val="24"/>
              </w:rPr>
            </w:pPr>
          </w:p>
        </w:tc>
        <w:tc>
          <w:tcPr>
            <w:tcW w:w="1559" w:type="dxa"/>
            <w:vAlign w:val="center"/>
          </w:tcPr>
          <w:p w:rsidR="007432BF" w:rsidRDefault="007432BF">
            <w:pPr>
              <w:snapToGrid w:val="0"/>
              <w:spacing w:line="400" w:lineRule="exact"/>
              <w:jc w:val="center"/>
              <w:rPr>
                <w:rFonts w:ascii="宋体" w:hAnsi="宋体" w:cs="微软雅黑"/>
                <w:szCs w:val="21"/>
              </w:rPr>
            </w:pPr>
          </w:p>
        </w:tc>
        <w:tc>
          <w:tcPr>
            <w:tcW w:w="1560" w:type="dxa"/>
            <w:vAlign w:val="center"/>
          </w:tcPr>
          <w:p w:rsidR="007432BF" w:rsidRDefault="007432BF">
            <w:pPr>
              <w:snapToGrid w:val="0"/>
              <w:spacing w:line="400" w:lineRule="exact"/>
              <w:rPr>
                <w:rFonts w:ascii="宋体" w:hAnsi="宋体" w:cs="微软雅黑"/>
                <w:szCs w:val="21"/>
              </w:rPr>
            </w:pPr>
          </w:p>
        </w:tc>
        <w:tc>
          <w:tcPr>
            <w:tcW w:w="2018" w:type="dxa"/>
            <w:vAlign w:val="center"/>
          </w:tcPr>
          <w:p w:rsidR="007432BF" w:rsidRDefault="007432BF">
            <w:pPr>
              <w:snapToGrid w:val="0"/>
              <w:spacing w:line="400" w:lineRule="exact"/>
              <w:rPr>
                <w:rFonts w:ascii="宋体" w:hAnsi="宋体" w:cs="微软雅黑"/>
                <w:sz w:val="24"/>
                <w:szCs w:val="24"/>
              </w:rPr>
            </w:pPr>
          </w:p>
        </w:tc>
      </w:tr>
      <w:tr w:rsidR="007432BF">
        <w:trPr>
          <w:trHeight w:hRule="exact" w:val="510"/>
        </w:trPr>
        <w:tc>
          <w:tcPr>
            <w:tcW w:w="468" w:type="dxa"/>
            <w:vMerge/>
            <w:vAlign w:val="center"/>
          </w:tcPr>
          <w:p w:rsidR="007432BF" w:rsidRDefault="007432BF">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432BF" w:rsidRDefault="007432B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7432BF" w:rsidRDefault="007432B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7432BF" w:rsidRDefault="007432BF">
            <w:pPr>
              <w:snapToGrid w:val="0"/>
              <w:spacing w:line="400" w:lineRule="exact"/>
              <w:rPr>
                <w:rFonts w:ascii="宋体" w:hAnsi="宋体" w:cs="微软雅黑"/>
                <w:sz w:val="24"/>
                <w:szCs w:val="24"/>
              </w:rPr>
            </w:pPr>
          </w:p>
        </w:tc>
        <w:tc>
          <w:tcPr>
            <w:tcW w:w="1559" w:type="dxa"/>
            <w:vAlign w:val="center"/>
          </w:tcPr>
          <w:p w:rsidR="007432BF" w:rsidRDefault="007432BF">
            <w:pPr>
              <w:snapToGrid w:val="0"/>
              <w:spacing w:line="400" w:lineRule="exact"/>
              <w:jc w:val="center"/>
              <w:rPr>
                <w:rFonts w:ascii="宋体" w:hAnsi="宋体" w:cs="微软雅黑"/>
                <w:szCs w:val="21"/>
              </w:rPr>
            </w:pPr>
          </w:p>
        </w:tc>
        <w:tc>
          <w:tcPr>
            <w:tcW w:w="1560" w:type="dxa"/>
            <w:vAlign w:val="center"/>
          </w:tcPr>
          <w:p w:rsidR="007432BF" w:rsidRDefault="007432BF">
            <w:pPr>
              <w:snapToGrid w:val="0"/>
              <w:spacing w:line="400" w:lineRule="exact"/>
              <w:rPr>
                <w:rFonts w:ascii="宋体" w:hAnsi="宋体" w:cs="微软雅黑"/>
                <w:szCs w:val="21"/>
              </w:rPr>
            </w:pPr>
          </w:p>
        </w:tc>
        <w:tc>
          <w:tcPr>
            <w:tcW w:w="2018" w:type="dxa"/>
            <w:vAlign w:val="center"/>
          </w:tcPr>
          <w:p w:rsidR="007432BF" w:rsidRDefault="007432BF">
            <w:pPr>
              <w:snapToGrid w:val="0"/>
              <w:spacing w:line="400" w:lineRule="exact"/>
              <w:rPr>
                <w:rFonts w:ascii="宋体" w:hAnsi="宋体" w:cs="微软雅黑"/>
                <w:sz w:val="24"/>
                <w:szCs w:val="24"/>
              </w:rPr>
            </w:pPr>
          </w:p>
        </w:tc>
      </w:tr>
      <w:tr w:rsidR="007432BF">
        <w:trPr>
          <w:trHeight w:hRule="exact" w:val="510"/>
        </w:trPr>
        <w:tc>
          <w:tcPr>
            <w:tcW w:w="468" w:type="dxa"/>
            <w:vMerge/>
            <w:vAlign w:val="center"/>
          </w:tcPr>
          <w:p w:rsidR="007432BF" w:rsidRDefault="007432BF">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432BF" w:rsidRDefault="007432B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7432BF" w:rsidRDefault="007432B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7432BF" w:rsidRDefault="007432BF">
            <w:pPr>
              <w:snapToGrid w:val="0"/>
              <w:spacing w:line="400" w:lineRule="exact"/>
              <w:rPr>
                <w:rFonts w:ascii="宋体" w:hAnsi="宋体" w:cs="微软雅黑"/>
                <w:sz w:val="24"/>
                <w:szCs w:val="24"/>
              </w:rPr>
            </w:pPr>
          </w:p>
        </w:tc>
        <w:tc>
          <w:tcPr>
            <w:tcW w:w="1559" w:type="dxa"/>
            <w:vAlign w:val="center"/>
          </w:tcPr>
          <w:p w:rsidR="007432BF" w:rsidRDefault="007432BF">
            <w:pPr>
              <w:snapToGrid w:val="0"/>
              <w:spacing w:line="400" w:lineRule="exact"/>
              <w:jc w:val="center"/>
              <w:rPr>
                <w:rFonts w:ascii="宋体" w:hAnsi="宋体" w:cs="微软雅黑"/>
                <w:szCs w:val="21"/>
              </w:rPr>
            </w:pPr>
          </w:p>
        </w:tc>
        <w:tc>
          <w:tcPr>
            <w:tcW w:w="1560" w:type="dxa"/>
            <w:vAlign w:val="center"/>
          </w:tcPr>
          <w:p w:rsidR="007432BF" w:rsidRDefault="007432BF">
            <w:pPr>
              <w:snapToGrid w:val="0"/>
              <w:spacing w:line="400" w:lineRule="exact"/>
              <w:rPr>
                <w:rFonts w:ascii="宋体" w:hAnsi="宋体" w:cs="微软雅黑"/>
                <w:szCs w:val="21"/>
              </w:rPr>
            </w:pPr>
          </w:p>
        </w:tc>
        <w:tc>
          <w:tcPr>
            <w:tcW w:w="2018" w:type="dxa"/>
            <w:vAlign w:val="center"/>
          </w:tcPr>
          <w:p w:rsidR="007432BF" w:rsidRDefault="007432BF">
            <w:pPr>
              <w:snapToGrid w:val="0"/>
              <w:spacing w:line="400" w:lineRule="exact"/>
              <w:rPr>
                <w:rFonts w:ascii="宋体" w:hAnsi="宋体" w:cs="微软雅黑"/>
                <w:sz w:val="24"/>
                <w:szCs w:val="24"/>
              </w:rPr>
            </w:pPr>
          </w:p>
        </w:tc>
      </w:tr>
      <w:tr w:rsidR="007432BF">
        <w:trPr>
          <w:trHeight w:hRule="exact" w:val="510"/>
        </w:trPr>
        <w:tc>
          <w:tcPr>
            <w:tcW w:w="468" w:type="dxa"/>
            <w:vMerge/>
            <w:vAlign w:val="center"/>
          </w:tcPr>
          <w:p w:rsidR="007432BF" w:rsidRDefault="007432BF">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432BF" w:rsidRDefault="007432B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7432BF" w:rsidRDefault="007432B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7432BF" w:rsidRDefault="007432BF">
            <w:pPr>
              <w:snapToGrid w:val="0"/>
              <w:spacing w:line="400" w:lineRule="exact"/>
              <w:rPr>
                <w:rFonts w:ascii="宋体" w:hAnsi="宋体" w:cs="微软雅黑"/>
                <w:sz w:val="24"/>
                <w:szCs w:val="24"/>
              </w:rPr>
            </w:pPr>
          </w:p>
        </w:tc>
        <w:tc>
          <w:tcPr>
            <w:tcW w:w="1559" w:type="dxa"/>
            <w:vAlign w:val="center"/>
          </w:tcPr>
          <w:p w:rsidR="007432BF" w:rsidRDefault="007432BF">
            <w:pPr>
              <w:snapToGrid w:val="0"/>
              <w:spacing w:line="400" w:lineRule="exact"/>
              <w:jc w:val="center"/>
              <w:rPr>
                <w:rFonts w:ascii="宋体" w:hAnsi="宋体" w:cs="微软雅黑"/>
                <w:szCs w:val="21"/>
              </w:rPr>
            </w:pPr>
          </w:p>
        </w:tc>
        <w:tc>
          <w:tcPr>
            <w:tcW w:w="1560" w:type="dxa"/>
            <w:vAlign w:val="center"/>
          </w:tcPr>
          <w:p w:rsidR="007432BF" w:rsidRDefault="007432BF">
            <w:pPr>
              <w:snapToGrid w:val="0"/>
              <w:spacing w:line="400" w:lineRule="exact"/>
              <w:rPr>
                <w:rFonts w:ascii="宋体" w:hAnsi="宋体" w:cs="微软雅黑"/>
                <w:szCs w:val="21"/>
              </w:rPr>
            </w:pPr>
          </w:p>
        </w:tc>
        <w:tc>
          <w:tcPr>
            <w:tcW w:w="2018" w:type="dxa"/>
            <w:vAlign w:val="center"/>
          </w:tcPr>
          <w:p w:rsidR="007432BF" w:rsidRDefault="007432BF">
            <w:pPr>
              <w:snapToGrid w:val="0"/>
              <w:spacing w:line="400" w:lineRule="exact"/>
              <w:rPr>
                <w:rFonts w:ascii="宋体" w:hAnsi="宋体" w:cs="微软雅黑"/>
                <w:sz w:val="24"/>
                <w:szCs w:val="24"/>
              </w:rPr>
            </w:pPr>
          </w:p>
        </w:tc>
      </w:tr>
      <w:tr w:rsidR="007432BF">
        <w:trPr>
          <w:trHeight w:hRule="exact" w:val="510"/>
        </w:trPr>
        <w:tc>
          <w:tcPr>
            <w:tcW w:w="468" w:type="dxa"/>
            <w:vMerge/>
            <w:vAlign w:val="center"/>
          </w:tcPr>
          <w:p w:rsidR="007432BF" w:rsidRDefault="007432BF">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432BF" w:rsidRDefault="007432B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7432BF" w:rsidRDefault="00CE6757">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7432BF" w:rsidRDefault="007432BF">
            <w:pPr>
              <w:snapToGrid w:val="0"/>
              <w:spacing w:line="400" w:lineRule="exact"/>
              <w:jc w:val="center"/>
              <w:rPr>
                <w:rFonts w:ascii="宋体" w:hAnsi="宋体" w:cs="微软雅黑"/>
                <w:szCs w:val="21"/>
              </w:rPr>
            </w:pPr>
          </w:p>
        </w:tc>
        <w:tc>
          <w:tcPr>
            <w:tcW w:w="1560" w:type="dxa"/>
            <w:vAlign w:val="center"/>
          </w:tcPr>
          <w:p w:rsidR="007432BF" w:rsidRDefault="007432BF">
            <w:pPr>
              <w:snapToGrid w:val="0"/>
              <w:spacing w:line="400" w:lineRule="exact"/>
              <w:rPr>
                <w:rFonts w:ascii="宋体" w:hAnsi="宋体" w:cs="微软雅黑"/>
                <w:szCs w:val="21"/>
              </w:rPr>
            </w:pPr>
          </w:p>
        </w:tc>
        <w:tc>
          <w:tcPr>
            <w:tcW w:w="2018" w:type="dxa"/>
            <w:vAlign w:val="center"/>
          </w:tcPr>
          <w:p w:rsidR="007432BF" w:rsidRDefault="007432BF">
            <w:pPr>
              <w:snapToGrid w:val="0"/>
              <w:spacing w:line="400" w:lineRule="exact"/>
              <w:rPr>
                <w:rFonts w:ascii="宋体" w:hAnsi="宋体" w:cs="微软雅黑"/>
                <w:szCs w:val="21"/>
              </w:rPr>
            </w:pPr>
          </w:p>
        </w:tc>
      </w:tr>
      <w:tr w:rsidR="007432BF">
        <w:trPr>
          <w:trHeight w:hRule="exact" w:val="510"/>
        </w:trPr>
        <w:tc>
          <w:tcPr>
            <w:tcW w:w="468" w:type="dxa"/>
            <w:vMerge/>
            <w:vAlign w:val="center"/>
          </w:tcPr>
          <w:p w:rsidR="007432BF" w:rsidRDefault="007432BF">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432BF" w:rsidRDefault="007432B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7432BF" w:rsidRDefault="00CE6757">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7432BF" w:rsidRDefault="007432BF">
            <w:pPr>
              <w:snapToGrid w:val="0"/>
              <w:spacing w:line="400" w:lineRule="exact"/>
              <w:jc w:val="center"/>
              <w:rPr>
                <w:rFonts w:ascii="宋体" w:hAnsi="宋体" w:cs="微软雅黑"/>
                <w:szCs w:val="21"/>
              </w:rPr>
            </w:pPr>
          </w:p>
        </w:tc>
        <w:tc>
          <w:tcPr>
            <w:tcW w:w="1560" w:type="dxa"/>
            <w:vAlign w:val="center"/>
          </w:tcPr>
          <w:p w:rsidR="007432BF" w:rsidRDefault="007432BF">
            <w:pPr>
              <w:snapToGrid w:val="0"/>
              <w:spacing w:line="400" w:lineRule="exact"/>
              <w:rPr>
                <w:rFonts w:ascii="宋体" w:hAnsi="宋体" w:cs="微软雅黑"/>
                <w:szCs w:val="21"/>
              </w:rPr>
            </w:pPr>
          </w:p>
        </w:tc>
        <w:tc>
          <w:tcPr>
            <w:tcW w:w="2018" w:type="dxa"/>
            <w:vAlign w:val="center"/>
          </w:tcPr>
          <w:p w:rsidR="007432BF" w:rsidRDefault="007432BF">
            <w:pPr>
              <w:snapToGrid w:val="0"/>
              <w:spacing w:line="400" w:lineRule="exact"/>
              <w:rPr>
                <w:rFonts w:ascii="宋体" w:hAnsi="宋体" w:cs="微软雅黑"/>
                <w:szCs w:val="21"/>
              </w:rPr>
            </w:pPr>
          </w:p>
        </w:tc>
      </w:tr>
      <w:tr w:rsidR="007432BF">
        <w:trPr>
          <w:trHeight w:hRule="exact" w:val="510"/>
        </w:trPr>
        <w:tc>
          <w:tcPr>
            <w:tcW w:w="468" w:type="dxa"/>
            <w:vMerge/>
            <w:vAlign w:val="center"/>
          </w:tcPr>
          <w:p w:rsidR="007432BF" w:rsidRDefault="007432BF">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432BF" w:rsidRDefault="007432B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7432BF" w:rsidRDefault="00CE6757">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7432BF" w:rsidRDefault="007432BF">
            <w:pPr>
              <w:snapToGrid w:val="0"/>
              <w:spacing w:line="400" w:lineRule="exact"/>
              <w:jc w:val="center"/>
              <w:rPr>
                <w:rFonts w:ascii="宋体" w:hAnsi="宋体" w:cs="微软雅黑"/>
                <w:szCs w:val="21"/>
              </w:rPr>
            </w:pPr>
          </w:p>
        </w:tc>
        <w:tc>
          <w:tcPr>
            <w:tcW w:w="1560" w:type="dxa"/>
            <w:vAlign w:val="center"/>
          </w:tcPr>
          <w:p w:rsidR="007432BF" w:rsidRDefault="007432BF">
            <w:pPr>
              <w:snapToGrid w:val="0"/>
              <w:spacing w:line="400" w:lineRule="exact"/>
              <w:rPr>
                <w:rFonts w:ascii="宋体" w:hAnsi="宋体" w:cs="微软雅黑"/>
                <w:szCs w:val="21"/>
              </w:rPr>
            </w:pPr>
          </w:p>
        </w:tc>
        <w:tc>
          <w:tcPr>
            <w:tcW w:w="2018" w:type="dxa"/>
            <w:vAlign w:val="center"/>
          </w:tcPr>
          <w:p w:rsidR="007432BF" w:rsidRDefault="007432BF">
            <w:pPr>
              <w:snapToGrid w:val="0"/>
              <w:spacing w:line="400" w:lineRule="exact"/>
              <w:rPr>
                <w:rFonts w:ascii="宋体" w:hAnsi="宋体" w:cs="微软雅黑"/>
                <w:szCs w:val="21"/>
              </w:rPr>
            </w:pPr>
          </w:p>
        </w:tc>
      </w:tr>
      <w:tr w:rsidR="007432BF">
        <w:trPr>
          <w:trHeight w:hRule="exact" w:val="510"/>
        </w:trPr>
        <w:tc>
          <w:tcPr>
            <w:tcW w:w="468" w:type="dxa"/>
            <w:vAlign w:val="center"/>
          </w:tcPr>
          <w:p w:rsidR="007432BF" w:rsidRDefault="00CE675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7432BF" w:rsidRDefault="00CE6757">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7432BF" w:rsidRDefault="007432BF">
            <w:pPr>
              <w:snapToGrid w:val="0"/>
              <w:spacing w:line="400" w:lineRule="exact"/>
              <w:jc w:val="center"/>
              <w:rPr>
                <w:rFonts w:ascii="宋体" w:hAnsi="宋体" w:cs="微软雅黑"/>
                <w:szCs w:val="21"/>
              </w:rPr>
            </w:pPr>
          </w:p>
        </w:tc>
        <w:tc>
          <w:tcPr>
            <w:tcW w:w="1560" w:type="dxa"/>
            <w:vAlign w:val="center"/>
          </w:tcPr>
          <w:p w:rsidR="007432BF" w:rsidRDefault="007432BF">
            <w:pPr>
              <w:snapToGrid w:val="0"/>
              <w:spacing w:line="400" w:lineRule="exact"/>
              <w:rPr>
                <w:rFonts w:ascii="宋体" w:hAnsi="宋体" w:cs="微软雅黑"/>
                <w:szCs w:val="21"/>
              </w:rPr>
            </w:pPr>
          </w:p>
        </w:tc>
        <w:tc>
          <w:tcPr>
            <w:tcW w:w="2018" w:type="dxa"/>
            <w:vAlign w:val="center"/>
          </w:tcPr>
          <w:p w:rsidR="007432BF" w:rsidRDefault="007432BF">
            <w:pPr>
              <w:snapToGrid w:val="0"/>
              <w:spacing w:line="400" w:lineRule="exact"/>
              <w:rPr>
                <w:rFonts w:ascii="宋体" w:hAnsi="宋体" w:cs="微软雅黑"/>
                <w:szCs w:val="21"/>
              </w:rPr>
            </w:pPr>
          </w:p>
        </w:tc>
      </w:tr>
      <w:tr w:rsidR="007432BF">
        <w:tc>
          <w:tcPr>
            <w:tcW w:w="468" w:type="dxa"/>
            <w:vMerge w:val="restart"/>
            <w:vAlign w:val="center"/>
          </w:tcPr>
          <w:p w:rsidR="007432BF" w:rsidRDefault="00CE675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7432BF" w:rsidRDefault="00CE6757">
            <w:pPr>
              <w:snapToGrid w:val="0"/>
              <w:spacing w:line="400" w:lineRule="exact"/>
              <w:jc w:val="center"/>
              <w:rPr>
                <w:rFonts w:ascii="宋体" w:hAnsi="宋体" w:cs="微软雅黑"/>
                <w:sz w:val="24"/>
                <w:szCs w:val="24"/>
              </w:rPr>
            </w:pPr>
            <w:r>
              <w:rPr>
                <w:rFonts w:ascii="宋体" w:hAnsi="宋体" w:cs="微软雅黑" w:hint="eastAsia"/>
                <w:sz w:val="24"/>
                <w:szCs w:val="24"/>
              </w:rPr>
              <w:t>证明或承</w:t>
            </w:r>
            <w:r>
              <w:rPr>
                <w:rFonts w:ascii="宋体" w:hAnsi="宋体" w:cs="微软雅黑" w:hint="eastAsia"/>
                <w:sz w:val="24"/>
                <w:szCs w:val="24"/>
              </w:rPr>
              <w:lastRenderedPageBreak/>
              <w:t>诺函</w:t>
            </w:r>
          </w:p>
        </w:tc>
        <w:tc>
          <w:tcPr>
            <w:tcW w:w="709" w:type="dxa"/>
            <w:vMerge w:val="restart"/>
            <w:tcBorders>
              <w:left w:val="single" w:sz="6" w:space="0" w:color="auto"/>
              <w:right w:val="single" w:sz="6" w:space="0" w:color="auto"/>
            </w:tcBorders>
            <w:vAlign w:val="center"/>
          </w:tcPr>
          <w:p w:rsidR="007432BF" w:rsidRDefault="00CE6757">
            <w:pPr>
              <w:snapToGrid w:val="0"/>
              <w:spacing w:line="400" w:lineRule="exact"/>
              <w:rPr>
                <w:rFonts w:ascii="宋体" w:hAnsi="宋体" w:cs="微软雅黑"/>
                <w:sz w:val="24"/>
                <w:szCs w:val="24"/>
              </w:rPr>
            </w:pPr>
            <w:r>
              <w:rPr>
                <w:rFonts w:ascii="宋体" w:hAnsi="宋体" w:cs="微软雅黑" w:hint="eastAsia"/>
                <w:sz w:val="24"/>
                <w:szCs w:val="24"/>
              </w:rPr>
              <w:lastRenderedPageBreak/>
              <w:t>证明材料</w:t>
            </w:r>
          </w:p>
        </w:tc>
        <w:tc>
          <w:tcPr>
            <w:tcW w:w="2268" w:type="dxa"/>
            <w:tcBorders>
              <w:left w:val="single" w:sz="6" w:space="0" w:color="auto"/>
            </w:tcBorders>
            <w:vAlign w:val="center"/>
          </w:tcPr>
          <w:p w:rsidR="007432BF" w:rsidRDefault="00CE6757">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7432BF" w:rsidRDefault="007432BF">
            <w:pPr>
              <w:jc w:val="center"/>
            </w:pPr>
          </w:p>
        </w:tc>
        <w:tc>
          <w:tcPr>
            <w:tcW w:w="1560" w:type="dxa"/>
            <w:vAlign w:val="center"/>
          </w:tcPr>
          <w:p w:rsidR="007432BF" w:rsidRDefault="007432BF">
            <w:pPr>
              <w:snapToGrid w:val="0"/>
              <w:spacing w:line="400" w:lineRule="exact"/>
              <w:rPr>
                <w:rFonts w:ascii="宋体" w:hAnsi="宋体" w:cs="微软雅黑"/>
                <w:szCs w:val="21"/>
              </w:rPr>
            </w:pPr>
          </w:p>
        </w:tc>
        <w:tc>
          <w:tcPr>
            <w:tcW w:w="2018" w:type="dxa"/>
            <w:vAlign w:val="center"/>
          </w:tcPr>
          <w:p w:rsidR="007432BF" w:rsidRDefault="007432BF">
            <w:pPr>
              <w:snapToGrid w:val="0"/>
              <w:spacing w:line="400" w:lineRule="exact"/>
              <w:rPr>
                <w:rFonts w:ascii="宋体" w:hAnsi="宋体" w:cs="微软雅黑"/>
                <w:sz w:val="24"/>
                <w:szCs w:val="24"/>
              </w:rPr>
            </w:pPr>
          </w:p>
        </w:tc>
      </w:tr>
      <w:tr w:rsidR="007432BF">
        <w:tc>
          <w:tcPr>
            <w:tcW w:w="468" w:type="dxa"/>
            <w:vMerge/>
            <w:vAlign w:val="center"/>
          </w:tcPr>
          <w:p w:rsidR="007432BF" w:rsidRDefault="007432BF">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432BF" w:rsidRDefault="007432BF">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7432BF" w:rsidRDefault="007432BF">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7432BF" w:rsidRDefault="00CE6757">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7432BF" w:rsidRDefault="007432BF">
            <w:pPr>
              <w:pStyle w:val="a7"/>
            </w:pPr>
          </w:p>
        </w:tc>
        <w:tc>
          <w:tcPr>
            <w:tcW w:w="1560" w:type="dxa"/>
            <w:vAlign w:val="center"/>
          </w:tcPr>
          <w:p w:rsidR="007432BF" w:rsidRDefault="007432BF">
            <w:pPr>
              <w:snapToGrid w:val="0"/>
              <w:spacing w:line="400" w:lineRule="exact"/>
              <w:rPr>
                <w:rFonts w:ascii="宋体" w:hAnsi="宋体" w:cs="微软雅黑"/>
                <w:szCs w:val="21"/>
              </w:rPr>
            </w:pPr>
          </w:p>
        </w:tc>
        <w:tc>
          <w:tcPr>
            <w:tcW w:w="2018" w:type="dxa"/>
            <w:vAlign w:val="center"/>
          </w:tcPr>
          <w:p w:rsidR="007432BF" w:rsidRDefault="007432BF">
            <w:pPr>
              <w:pStyle w:val="a7"/>
              <w:kinsoku w:val="0"/>
              <w:overflowPunct w:val="0"/>
              <w:autoSpaceDE w:val="0"/>
              <w:autoSpaceDN w:val="0"/>
              <w:spacing w:line="320" w:lineRule="exact"/>
              <w:rPr>
                <w:rFonts w:hAnsi="宋体" w:cs="微软雅黑"/>
                <w:bCs/>
                <w:kern w:val="0"/>
                <w:szCs w:val="24"/>
              </w:rPr>
            </w:pPr>
          </w:p>
        </w:tc>
      </w:tr>
      <w:tr w:rsidR="007432BF">
        <w:tc>
          <w:tcPr>
            <w:tcW w:w="468" w:type="dxa"/>
            <w:vMerge/>
            <w:vAlign w:val="center"/>
          </w:tcPr>
          <w:p w:rsidR="007432BF" w:rsidRDefault="007432BF">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432BF" w:rsidRDefault="007432BF">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7432BF" w:rsidRDefault="007432BF">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7432BF" w:rsidRDefault="00CE6757">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7432BF" w:rsidRDefault="007432BF">
            <w:pPr>
              <w:pStyle w:val="a7"/>
            </w:pPr>
          </w:p>
        </w:tc>
        <w:tc>
          <w:tcPr>
            <w:tcW w:w="1560" w:type="dxa"/>
            <w:vAlign w:val="center"/>
          </w:tcPr>
          <w:p w:rsidR="007432BF" w:rsidRDefault="007432BF">
            <w:pPr>
              <w:snapToGrid w:val="0"/>
              <w:spacing w:line="400" w:lineRule="exact"/>
              <w:rPr>
                <w:rFonts w:ascii="宋体" w:hAnsi="宋体" w:cs="微软雅黑"/>
                <w:szCs w:val="21"/>
              </w:rPr>
            </w:pPr>
          </w:p>
        </w:tc>
        <w:tc>
          <w:tcPr>
            <w:tcW w:w="2018" w:type="dxa"/>
            <w:vAlign w:val="center"/>
          </w:tcPr>
          <w:p w:rsidR="007432BF" w:rsidRDefault="007432BF">
            <w:pPr>
              <w:pStyle w:val="a7"/>
              <w:kinsoku w:val="0"/>
              <w:overflowPunct w:val="0"/>
              <w:autoSpaceDE w:val="0"/>
              <w:autoSpaceDN w:val="0"/>
              <w:spacing w:line="320" w:lineRule="exact"/>
              <w:rPr>
                <w:rFonts w:hAnsi="宋体" w:cs="微软雅黑"/>
                <w:bCs/>
                <w:kern w:val="0"/>
                <w:szCs w:val="24"/>
              </w:rPr>
            </w:pPr>
          </w:p>
        </w:tc>
      </w:tr>
      <w:tr w:rsidR="007432BF">
        <w:tc>
          <w:tcPr>
            <w:tcW w:w="468" w:type="dxa"/>
            <w:vMerge/>
            <w:vAlign w:val="center"/>
          </w:tcPr>
          <w:p w:rsidR="007432BF" w:rsidRDefault="007432BF">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432BF" w:rsidRDefault="007432BF">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7432BF" w:rsidRDefault="00CE6757">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7432BF" w:rsidRDefault="007432BF">
            <w:pPr>
              <w:pStyle w:val="a7"/>
            </w:pPr>
          </w:p>
        </w:tc>
        <w:tc>
          <w:tcPr>
            <w:tcW w:w="1560" w:type="dxa"/>
            <w:vAlign w:val="center"/>
          </w:tcPr>
          <w:p w:rsidR="007432BF" w:rsidRDefault="007432BF">
            <w:pPr>
              <w:snapToGrid w:val="0"/>
              <w:spacing w:line="400" w:lineRule="exact"/>
              <w:rPr>
                <w:rFonts w:ascii="宋体" w:hAnsi="宋体" w:cs="微软雅黑"/>
                <w:szCs w:val="21"/>
              </w:rPr>
            </w:pPr>
          </w:p>
        </w:tc>
        <w:tc>
          <w:tcPr>
            <w:tcW w:w="2018" w:type="dxa"/>
            <w:vAlign w:val="center"/>
          </w:tcPr>
          <w:p w:rsidR="007432BF" w:rsidRDefault="007432BF">
            <w:pPr>
              <w:snapToGrid w:val="0"/>
              <w:spacing w:line="400" w:lineRule="exact"/>
              <w:rPr>
                <w:rFonts w:ascii="宋体" w:hAnsi="宋体" w:cs="微软雅黑"/>
                <w:szCs w:val="21"/>
              </w:rPr>
            </w:pPr>
          </w:p>
        </w:tc>
      </w:tr>
      <w:tr w:rsidR="007432BF">
        <w:trPr>
          <w:trHeight w:val="510"/>
        </w:trPr>
        <w:tc>
          <w:tcPr>
            <w:tcW w:w="468" w:type="dxa"/>
            <w:vAlign w:val="center"/>
          </w:tcPr>
          <w:p w:rsidR="007432BF" w:rsidRDefault="00CE675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7432BF" w:rsidRDefault="00CE6757">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7432BF" w:rsidRDefault="007432BF">
            <w:pPr>
              <w:jc w:val="center"/>
            </w:pPr>
          </w:p>
        </w:tc>
        <w:tc>
          <w:tcPr>
            <w:tcW w:w="1560" w:type="dxa"/>
            <w:vAlign w:val="center"/>
          </w:tcPr>
          <w:p w:rsidR="007432BF" w:rsidRDefault="007432BF">
            <w:pPr>
              <w:snapToGrid w:val="0"/>
              <w:spacing w:line="400" w:lineRule="exact"/>
              <w:rPr>
                <w:rFonts w:ascii="宋体" w:hAnsi="宋体" w:cs="微软雅黑"/>
                <w:szCs w:val="21"/>
              </w:rPr>
            </w:pPr>
          </w:p>
        </w:tc>
        <w:tc>
          <w:tcPr>
            <w:tcW w:w="2018" w:type="dxa"/>
            <w:vAlign w:val="center"/>
          </w:tcPr>
          <w:p w:rsidR="007432BF" w:rsidRDefault="007432BF">
            <w:pPr>
              <w:snapToGrid w:val="0"/>
              <w:spacing w:line="400" w:lineRule="exact"/>
              <w:rPr>
                <w:rFonts w:ascii="宋体" w:hAnsi="宋体" w:cs="微软雅黑"/>
                <w:szCs w:val="21"/>
              </w:rPr>
            </w:pPr>
          </w:p>
        </w:tc>
      </w:tr>
      <w:tr w:rsidR="007432BF">
        <w:trPr>
          <w:trHeight w:val="510"/>
        </w:trPr>
        <w:tc>
          <w:tcPr>
            <w:tcW w:w="468" w:type="dxa"/>
            <w:vAlign w:val="center"/>
          </w:tcPr>
          <w:p w:rsidR="007432BF" w:rsidRDefault="00CE675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7432BF" w:rsidRDefault="00CE6757">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7432BF" w:rsidRDefault="007432BF">
            <w:pPr>
              <w:jc w:val="center"/>
            </w:pPr>
          </w:p>
        </w:tc>
        <w:tc>
          <w:tcPr>
            <w:tcW w:w="1560" w:type="dxa"/>
            <w:vAlign w:val="center"/>
          </w:tcPr>
          <w:p w:rsidR="007432BF" w:rsidRDefault="007432BF">
            <w:pPr>
              <w:snapToGrid w:val="0"/>
              <w:spacing w:line="400" w:lineRule="exact"/>
              <w:rPr>
                <w:rFonts w:ascii="宋体" w:hAnsi="宋体" w:cs="微软雅黑"/>
                <w:szCs w:val="21"/>
              </w:rPr>
            </w:pPr>
          </w:p>
        </w:tc>
        <w:tc>
          <w:tcPr>
            <w:tcW w:w="2018" w:type="dxa"/>
            <w:vAlign w:val="center"/>
          </w:tcPr>
          <w:p w:rsidR="007432BF" w:rsidRDefault="007432BF">
            <w:pPr>
              <w:snapToGrid w:val="0"/>
              <w:spacing w:line="400" w:lineRule="exact"/>
              <w:rPr>
                <w:rFonts w:ascii="宋体" w:hAnsi="宋体" w:cs="微软雅黑"/>
                <w:szCs w:val="21"/>
              </w:rPr>
            </w:pPr>
          </w:p>
        </w:tc>
      </w:tr>
      <w:tr w:rsidR="007432BF">
        <w:trPr>
          <w:trHeight w:val="510"/>
        </w:trPr>
        <w:tc>
          <w:tcPr>
            <w:tcW w:w="468" w:type="dxa"/>
            <w:vAlign w:val="center"/>
          </w:tcPr>
          <w:p w:rsidR="007432BF" w:rsidRDefault="00CE675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7432BF" w:rsidRDefault="00CE6757">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7432BF" w:rsidRDefault="007432BF">
            <w:pPr>
              <w:jc w:val="center"/>
            </w:pPr>
          </w:p>
        </w:tc>
        <w:tc>
          <w:tcPr>
            <w:tcW w:w="1560" w:type="dxa"/>
            <w:vAlign w:val="center"/>
          </w:tcPr>
          <w:p w:rsidR="007432BF" w:rsidRDefault="007432BF">
            <w:pPr>
              <w:snapToGrid w:val="0"/>
              <w:spacing w:line="400" w:lineRule="exact"/>
              <w:rPr>
                <w:rFonts w:ascii="宋体" w:hAnsi="宋体" w:cs="微软雅黑"/>
                <w:szCs w:val="21"/>
              </w:rPr>
            </w:pPr>
          </w:p>
        </w:tc>
        <w:tc>
          <w:tcPr>
            <w:tcW w:w="2018" w:type="dxa"/>
            <w:vAlign w:val="center"/>
          </w:tcPr>
          <w:p w:rsidR="007432BF" w:rsidRDefault="007432BF">
            <w:pPr>
              <w:snapToGrid w:val="0"/>
              <w:spacing w:line="400" w:lineRule="exact"/>
              <w:rPr>
                <w:rFonts w:ascii="宋体" w:hAnsi="宋体" w:cs="微软雅黑"/>
                <w:szCs w:val="21"/>
              </w:rPr>
            </w:pPr>
          </w:p>
        </w:tc>
      </w:tr>
      <w:tr w:rsidR="007432BF">
        <w:trPr>
          <w:trHeight w:val="510"/>
        </w:trPr>
        <w:tc>
          <w:tcPr>
            <w:tcW w:w="468" w:type="dxa"/>
            <w:vAlign w:val="center"/>
          </w:tcPr>
          <w:p w:rsidR="007432BF" w:rsidRDefault="00CE6757">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7432BF" w:rsidRDefault="00CE6757">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7432BF" w:rsidRDefault="007432BF">
            <w:pPr>
              <w:jc w:val="center"/>
            </w:pPr>
          </w:p>
        </w:tc>
        <w:tc>
          <w:tcPr>
            <w:tcW w:w="1560" w:type="dxa"/>
            <w:vAlign w:val="center"/>
          </w:tcPr>
          <w:p w:rsidR="007432BF" w:rsidRDefault="007432BF">
            <w:pPr>
              <w:snapToGrid w:val="0"/>
              <w:spacing w:line="400" w:lineRule="exact"/>
              <w:rPr>
                <w:rFonts w:ascii="宋体" w:hAnsi="宋体" w:cs="微软雅黑"/>
                <w:szCs w:val="21"/>
              </w:rPr>
            </w:pPr>
          </w:p>
        </w:tc>
        <w:tc>
          <w:tcPr>
            <w:tcW w:w="2018" w:type="dxa"/>
            <w:vAlign w:val="center"/>
          </w:tcPr>
          <w:p w:rsidR="007432BF" w:rsidRDefault="007432BF">
            <w:pPr>
              <w:snapToGrid w:val="0"/>
              <w:spacing w:line="400" w:lineRule="exact"/>
              <w:rPr>
                <w:rFonts w:ascii="宋体" w:hAnsi="宋体" w:cs="微软雅黑"/>
                <w:szCs w:val="21"/>
              </w:rPr>
            </w:pPr>
          </w:p>
        </w:tc>
      </w:tr>
      <w:tr w:rsidR="007432BF">
        <w:trPr>
          <w:trHeight w:val="510"/>
        </w:trPr>
        <w:tc>
          <w:tcPr>
            <w:tcW w:w="468" w:type="dxa"/>
            <w:tcBorders>
              <w:top w:val="double" w:sz="4" w:space="0" w:color="auto"/>
            </w:tcBorders>
            <w:vAlign w:val="center"/>
          </w:tcPr>
          <w:p w:rsidR="007432BF" w:rsidRDefault="00CE675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7432BF" w:rsidRDefault="00CE675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7432BF" w:rsidRDefault="007432BF">
            <w:pPr>
              <w:jc w:val="center"/>
            </w:pPr>
          </w:p>
        </w:tc>
        <w:tc>
          <w:tcPr>
            <w:tcW w:w="1560" w:type="dxa"/>
            <w:tcBorders>
              <w:top w:val="double" w:sz="4" w:space="0" w:color="auto"/>
            </w:tcBorders>
            <w:vAlign w:val="center"/>
          </w:tcPr>
          <w:p w:rsidR="007432BF" w:rsidRDefault="007432BF">
            <w:pPr>
              <w:snapToGrid w:val="0"/>
              <w:spacing w:line="400" w:lineRule="exact"/>
              <w:rPr>
                <w:rFonts w:ascii="宋体" w:hAnsi="宋体" w:cs="微软雅黑"/>
                <w:szCs w:val="21"/>
              </w:rPr>
            </w:pPr>
          </w:p>
        </w:tc>
        <w:tc>
          <w:tcPr>
            <w:tcW w:w="2018" w:type="dxa"/>
            <w:tcBorders>
              <w:top w:val="double" w:sz="4" w:space="0" w:color="auto"/>
            </w:tcBorders>
            <w:vAlign w:val="center"/>
          </w:tcPr>
          <w:p w:rsidR="007432BF" w:rsidRDefault="007432BF">
            <w:pPr>
              <w:snapToGrid w:val="0"/>
              <w:spacing w:line="400" w:lineRule="exact"/>
              <w:rPr>
                <w:rFonts w:ascii="宋体" w:hAnsi="宋体" w:cs="微软雅黑"/>
                <w:szCs w:val="21"/>
              </w:rPr>
            </w:pPr>
          </w:p>
        </w:tc>
      </w:tr>
      <w:tr w:rsidR="007432BF">
        <w:trPr>
          <w:trHeight w:val="510"/>
        </w:trPr>
        <w:tc>
          <w:tcPr>
            <w:tcW w:w="468" w:type="dxa"/>
            <w:vAlign w:val="center"/>
          </w:tcPr>
          <w:p w:rsidR="007432BF" w:rsidRDefault="00CE675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7432BF" w:rsidRDefault="00CE675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7432BF" w:rsidRDefault="007432BF">
            <w:pPr>
              <w:jc w:val="center"/>
            </w:pPr>
          </w:p>
        </w:tc>
        <w:tc>
          <w:tcPr>
            <w:tcW w:w="1560" w:type="dxa"/>
            <w:vAlign w:val="center"/>
          </w:tcPr>
          <w:p w:rsidR="007432BF" w:rsidRDefault="007432BF">
            <w:pPr>
              <w:snapToGrid w:val="0"/>
              <w:spacing w:line="400" w:lineRule="exact"/>
              <w:rPr>
                <w:rFonts w:ascii="宋体" w:hAnsi="宋体" w:cs="微软雅黑"/>
                <w:szCs w:val="21"/>
              </w:rPr>
            </w:pPr>
          </w:p>
        </w:tc>
        <w:tc>
          <w:tcPr>
            <w:tcW w:w="2018" w:type="dxa"/>
            <w:vAlign w:val="center"/>
          </w:tcPr>
          <w:p w:rsidR="007432BF" w:rsidRDefault="007432BF">
            <w:pPr>
              <w:snapToGrid w:val="0"/>
              <w:spacing w:line="400" w:lineRule="exact"/>
              <w:rPr>
                <w:rFonts w:ascii="宋体" w:hAnsi="宋体" w:cs="微软雅黑"/>
                <w:szCs w:val="21"/>
              </w:rPr>
            </w:pPr>
          </w:p>
        </w:tc>
      </w:tr>
      <w:tr w:rsidR="007432BF">
        <w:trPr>
          <w:trHeight w:val="510"/>
        </w:trPr>
        <w:tc>
          <w:tcPr>
            <w:tcW w:w="468" w:type="dxa"/>
            <w:vAlign w:val="center"/>
          </w:tcPr>
          <w:p w:rsidR="007432BF" w:rsidRDefault="00CE675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7432BF" w:rsidRDefault="00CE675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7432BF" w:rsidRDefault="007432BF">
            <w:pPr>
              <w:jc w:val="center"/>
            </w:pPr>
          </w:p>
        </w:tc>
        <w:tc>
          <w:tcPr>
            <w:tcW w:w="1560" w:type="dxa"/>
            <w:tcBorders>
              <w:top w:val="single" w:sz="4" w:space="0" w:color="auto"/>
            </w:tcBorders>
            <w:vAlign w:val="center"/>
          </w:tcPr>
          <w:p w:rsidR="007432BF" w:rsidRDefault="007432BF">
            <w:pPr>
              <w:snapToGrid w:val="0"/>
              <w:spacing w:line="400" w:lineRule="exact"/>
              <w:rPr>
                <w:rFonts w:ascii="宋体" w:hAnsi="宋体" w:cs="微软雅黑"/>
                <w:szCs w:val="21"/>
              </w:rPr>
            </w:pPr>
          </w:p>
        </w:tc>
        <w:tc>
          <w:tcPr>
            <w:tcW w:w="2018" w:type="dxa"/>
            <w:tcBorders>
              <w:top w:val="single" w:sz="4" w:space="0" w:color="auto"/>
            </w:tcBorders>
            <w:vAlign w:val="center"/>
          </w:tcPr>
          <w:p w:rsidR="007432BF" w:rsidRDefault="007432BF">
            <w:pPr>
              <w:snapToGrid w:val="0"/>
              <w:spacing w:line="400" w:lineRule="exact"/>
              <w:rPr>
                <w:rFonts w:ascii="宋体" w:hAnsi="宋体" w:cs="微软雅黑"/>
                <w:szCs w:val="21"/>
              </w:rPr>
            </w:pPr>
          </w:p>
        </w:tc>
      </w:tr>
      <w:tr w:rsidR="007432BF">
        <w:trPr>
          <w:trHeight w:val="510"/>
        </w:trPr>
        <w:tc>
          <w:tcPr>
            <w:tcW w:w="468" w:type="dxa"/>
            <w:vAlign w:val="center"/>
          </w:tcPr>
          <w:p w:rsidR="007432BF" w:rsidRDefault="00CE675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7432BF" w:rsidRDefault="00CE675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7432BF" w:rsidRDefault="007432BF">
            <w:pPr>
              <w:jc w:val="center"/>
            </w:pPr>
          </w:p>
        </w:tc>
        <w:tc>
          <w:tcPr>
            <w:tcW w:w="1560" w:type="dxa"/>
            <w:vAlign w:val="center"/>
          </w:tcPr>
          <w:p w:rsidR="007432BF" w:rsidRDefault="007432BF">
            <w:pPr>
              <w:snapToGrid w:val="0"/>
              <w:spacing w:line="400" w:lineRule="exact"/>
              <w:rPr>
                <w:rFonts w:ascii="宋体" w:hAnsi="宋体" w:cs="微软雅黑"/>
                <w:szCs w:val="21"/>
              </w:rPr>
            </w:pPr>
          </w:p>
        </w:tc>
        <w:tc>
          <w:tcPr>
            <w:tcW w:w="2018" w:type="dxa"/>
            <w:vAlign w:val="center"/>
          </w:tcPr>
          <w:p w:rsidR="007432BF" w:rsidRDefault="007432BF">
            <w:pPr>
              <w:snapToGrid w:val="0"/>
              <w:spacing w:line="400" w:lineRule="exact"/>
              <w:rPr>
                <w:rFonts w:ascii="宋体" w:hAnsi="宋体" w:cs="微软雅黑"/>
                <w:szCs w:val="21"/>
              </w:rPr>
            </w:pPr>
          </w:p>
        </w:tc>
      </w:tr>
      <w:tr w:rsidR="007432BF">
        <w:trPr>
          <w:trHeight w:val="510"/>
        </w:trPr>
        <w:tc>
          <w:tcPr>
            <w:tcW w:w="468" w:type="dxa"/>
            <w:vAlign w:val="center"/>
          </w:tcPr>
          <w:p w:rsidR="007432BF" w:rsidRDefault="00CE675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7432BF" w:rsidRDefault="00CE675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7432BF" w:rsidRDefault="007432BF">
            <w:pPr>
              <w:jc w:val="center"/>
            </w:pPr>
          </w:p>
        </w:tc>
        <w:tc>
          <w:tcPr>
            <w:tcW w:w="1560" w:type="dxa"/>
            <w:vAlign w:val="center"/>
          </w:tcPr>
          <w:p w:rsidR="007432BF" w:rsidRDefault="007432BF">
            <w:pPr>
              <w:snapToGrid w:val="0"/>
              <w:spacing w:line="400" w:lineRule="exact"/>
              <w:rPr>
                <w:rFonts w:ascii="宋体" w:hAnsi="宋体" w:cs="微软雅黑"/>
                <w:szCs w:val="21"/>
              </w:rPr>
            </w:pPr>
          </w:p>
        </w:tc>
        <w:tc>
          <w:tcPr>
            <w:tcW w:w="2018" w:type="dxa"/>
            <w:vAlign w:val="center"/>
          </w:tcPr>
          <w:p w:rsidR="007432BF" w:rsidRDefault="007432BF">
            <w:pPr>
              <w:snapToGrid w:val="0"/>
              <w:spacing w:line="400" w:lineRule="exact"/>
              <w:rPr>
                <w:rFonts w:ascii="宋体" w:hAnsi="宋体" w:cs="微软雅黑"/>
                <w:szCs w:val="21"/>
              </w:rPr>
            </w:pPr>
          </w:p>
        </w:tc>
      </w:tr>
      <w:tr w:rsidR="007432BF">
        <w:trPr>
          <w:trHeight w:val="510"/>
        </w:trPr>
        <w:tc>
          <w:tcPr>
            <w:tcW w:w="468" w:type="dxa"/>
            <w:vAlign w:val="center"/>
          </w:tcPr>
          <w:p w:rsidR="007432BF" w:rsidRDefault="00CE675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7432BF" w:rsidRDefault="00CE675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7432BF" w:rsidRDefault="007432BF">
            <w:pPr>
              <w:jc w:val="center"/>
            </w:pPr>
          </w:p>
        </w:tc>
        <w:tc>
          <w:tcPr>
            <w:tcW w:w="1560" w:type="dxa"/>
            <w:vAlign w:val="center"/>
          </w:tcPr>
          <w:p w:rsidR="007432BF" w:rsidRDefault="007432BF">
            <w:pPr>
              <w:snapToGrid w:val="0"/>
              <w:spacing w:line="400" w:lineRule="exact"/>
              <w:rPr>
                <w:rFonts w:ascii="宋体" w:hAnsi="宋体" w:cs="微软雅黑"/>
                <w:szCs w:val="21"/>
              </w:rPr>
            </w:pPr>
          </w:p>
        </w:tc>
        <w:tc>
          <w:tcPr>
            <w:tcW w:w="2018" w:type="dxa"/>
            <w:vAlign w:val="center"/>
          </w:tcPr>
          <w:p w:rsidR="007432BF" w:rsidRDefault="007432BF">
            <w:pPr>
              <w:snapToGrid w:val="0"/>
              <w:spacing w:line="400" w:lineRule="exact"/>
              <w:rPr>
                <w:rFonts w:ascii="宋体" w:hAnsi="宋体" w:cs="微软雅黑"/>
                <w:szCs w:val="21"/>
              </w:rPr>
            </w:pPr>
          </w:p>
        </w:tc>
      </w:tr>
      <w:tr w:rsidR="007432BF">
        <w:trPr>
          <w:trHeight w:val="510"/>
        </w:trPr>
        <w:tc>
          <w:tcPr>
            <w:tcW w:w="468" w:type="dxa"/>
            <w:vAlign w:val="center"/>
          </w:tcPr>
          <w:p w:rsidR="007432BF" w:rsidRDefault="00CE675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7432BF" w:rsidRDefault="00CE675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7432BF" w:rsidRDefault="007432BF">
            <w:pPr>
              <w:jc w:val="center"/>
            </w:pPr>
          </w:p>
        </w:tc>
        <w:tc>
          <w:tcPr>
            <w:tcW w:w="1560" w:type="dxa"/>
            <w:vAlign w:val="center"/>
          </w:tcPr>
          <w:p w:rsidR="007432BF" w:rsidRDefault="007432BF">
            <w:pPr>
              <w:snapToGrid w:val="0"/>
              <w:spacing w:line="400" w:lineRule="exact"/>
              <w:rPr>
                <w:rFonts w:ascii="宋体" w:hAnsi="宋体" w:cs="微软雅黑"/>
                <w:szCs w:val="21"/>
              </w:rPr>
            </w:pPr>
          </w:p>
        </w:tc>
        <w:tc>
          <w:tcPr>
            <w:tcW w:w="2018" w:type="dxa"/>
            <w:vAlign w:val="center"/>
          </w:tcPr>
          <w:p w:rsidR="007432BF" w:rsidRDefault="007432BF">
            <w:pPr>
              <w:snapToGrid w:val="0"/>
              <w:spacing w:line="400" w:lineRule="exact"/>
              <w:rPr>
                <w:rFonts w:ascii="宋体" w:hAnsi="宋体" w:cs="微软雅黑"/>
                <w:szCs w:val="21"/>
              </w:rPr>
            </w:pPr>
          </w:p>
        </w:tc>
      </w:tr>
      <w:tr w:rsidR="007432BF">
        <w:trPr>
          <w:trHeight w:val="510"/>
        </w:trPr>
        <w:tc>
          <w:tcPr>
            <w:tcW w:w="468" w:type="dxa"/>
            <w:vAlign w:val="center"/>
          </w:tcPr>
          <w:p w:rsidR="007432BF" w:rsidRDefault="00CE675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7432BF" w:rsidRDefault="00CE6757">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7432BF" w:rsidRDefault="007432BF">
            <w:pPr>
              <w:jc w:val="center"/>
            </w:pPr>
          </w:p>
        </w:tc>
        <w:tc>
          <w:tcPr>
            <w:tcW w:w="1560" w:type="dxa"/>
            <w:vAlign w:val="center"/>
          </w:tcPr>
          <w:p w:rsidR="007432BF" w:rsidRDefault="007432BF">
            <w:pPr>
              <w:snapToGrid w:val="0"/>
              <w:spacing w:line="400" w:lineRule="exact"/>
              <w:rPr>
                <w:rFonts w:ascii="宋体" w:hAnsi="宋体" w:cs="微软雅黑"/>
                <w:szCs w:val="21"/>
              </w:rPr>
            </w:pPr>
          </w:p>
        </w:tc>
        <w:tc>
          <w:tcPr>
            <w:tcW w:w="2018" w:type="dxa"/>
            <w:vAlign w:val="center"/>
          </w:tcPr>
          <w:p w:rsidR="007432BF" w:rsidRDefault="007432BF">
            <w:pPr>
              <w:snapToGrid w:val="0"/>
              <w:spacing w:line="400" w:lineRule="exact"/>
              <w:rPr>
                <w:rFonts w:ascii="宋体" w:hAnsi="宋体" w:cs="微软雅黑"/>
                <w:szCs w:val="21"/>
              </w:rPr>
            </w:pPr>
          </w:p>
        </w:tc>
      </w:tr>
      <w:tr w:rsidR="007432BF">
        <w:trPr>
          <w:trHeight w:val="510"/>
        </w:trPr>
        <w:tc>
          <w:tcPr>
            <w:tcW w:w="468" w:type="dxa"/>
            <w:vAlign w:val="center"/>
          </w:tcPr>
          <w:p w:rsidR="007432BF" w:rsidRDefault="00CE675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7432BF" w:rsidRDefault="00CE675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7432BF" w:rsidRDefault="007432BF">
            <w:pPr>
              <w:jc w:val="center"/>
            </w:pPr>
          </w:p>
        </w:tc>
        <w:tc>
          <w:tcPr>
            <w:tcW w:w="1560" w:type="dxa"/>
            <w:vAlign w:val="center"/>
          </w:tcPr>
          <w:p w:rsidR="007432BF" w:rsidRDefault="007432BF">
            <w:pPr>
              <w:snapToGrid w:val="0"/>
              <w:spacing w:line="400" w:lineRule="exact"/>
              <w:rPr>
                <w:rFonts w:ascii="宋体" w:hAnsi="宋体" w:cs="微软雅黑"/>
                <w:szCs w:val="21"/>
              </w:rPr>
            </w:pPr>
          </w:p>
        </w:tc>
        <w:tc>
          <w:tcPr>
            <w:tcW w:w="2018" w:type="dxa"/>
            <w:vAlign w:val="center"/>
          </w:tcPr>
          <w:p w:rsidR="007432BF" w:rsidRDefault="007432BF">
            <w:pPr>
              <w:snapToGrid w:val="0"/>
              <w:spacing w:line="400" w:lineRule="exact"/>
              <w:rPr>
                <w:rFonts w:ascii="宋体" w:hAnsi="宋体" w:cs="微软雅黑"/>
                <w:szCs w:val="21"/>
              </w:rPr>
            </w:pPr>
          </w:p>
        </w:tc>
      </w:tr>
      <w:tr w:rsidR="007432BF">
        <w:trPr>
          <w:trHeight w:val="510"/>
        </w:trPr>
        <w:tc>
          <w:tcPr>
            <w:tcW w:w="468" w:type="dxa"/>
            <w:vAlign w:val="center"/>
          </w:tcPr>
          <w:p w:rsidR="007432BF" w:rsidRDefault="00CE675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7432BF" w:rsidRDefault="00CE6757">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7432BF" w:rsidRDefault="007432BF">
            <w:pPr>
              <w:jc w:val="center"/>
            </w:pPr>
          </w:p>
        </w:tc>
        <w:tc>
          <w:tcPr>
            <w:tcW w:w="1560" w:type="dxa"/>
            <w:vAlign w:val="center"/>
          </w:tcPr>
          <w:p w:rsidR="007432BF" w:rsidRDefault="007432BF">
            <w:pPr>
              <w:snapToGrid w:val="0"/>
              <w:spacing w:line="400" w:lineRule="exact"/>
              <w:rPr>
                <w:rFonts w:ascii="宋体" w:hAnsi="宋体" w:cs="微软雅黑"/>
                <w:szCs w:val="21"/>
              </w:rPr>
            </w:pPr>
          </w:p>
        </w:tc>
        <w:tc>
          <w:tcPr>
            <w:tcW w:w="2018" w:type="dxa"/>
            <w:vAlign w:val="center"/>
          </w:tcPr>
          <w:p w:rsidR="007432BF" w:rsidRDefault="007432BF">
            <w:pPr>
              <w:snapToGrid w:val="0"/>
              <w:spacing w:line="400" w:lineRule="exact"/>
              <w:rPr>
                <w:rFonts w:ascii="宋体" w:hAnsi="宋体" w:cs="微软雅黑"/>
                <w:szCs w:val="21"/>
              </w:rPr>
            </w:pPr>
          </w:p>
        </w:tc>
      </w:tr>
      <w:tr w:rsidR="007432BF">
        <w:trPr>
          <w:trHeight w:val="510"/>
        </w:trPr>
        <w:tc>
          <w:tcPr>
            <w:tcW w:w="468" w:type="dxa"/>
            <w:vAlign w:val="center"/>
          </w:tcPr>
          <w:p w:rsidR="007432BF" w:rsidRDefault="00CE675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7432BF" w:rsidRDefault="00CE675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7432BF" w:rsidRDefault="007432BF">
            <w:pPr>
              <w:jc w:val="center"/>
            </w:pPr>
          </w:p>
        </w:tc>
        <w:tc>
          <w:tcPr>
            <w:tcW w:w="1560" w:type="dxa"/>
            <w:vAlign w:val="center"/>
          </w:tcPr>
          <w:p w:rsidR="007432BF" w:rsidRDefault="007432BF">
            <w:pPr>
              <w:snapToGrid w:val="0"/>
              <w:spacing w:line="400" w:lineRule="exact"/>
              <w:rPr>
                <w:rFonts w:ascii="宋体" w:hAnsi="宋体" w:cs="微软雅黑"/>
                <w:szCs w:val="21"/>
              </w:rPr>
            </w:pPr>
          </w:p>
        </w:tc>
        <w:tc>
          <w:tcPr>
            <w:tcW w:w="2018" w:type="dxa"/>
            <w:vAlign w:val="center"/>
          </w:tcPr>
          <w:p w:rsidR="007432BF" w:rsidRDefault="007432BF">
            <w:pPr>
              <w:snapToGrid w:val="0"/>
              <w:spacing w:line="400" w:lineRule="exact"/>
              <w:rPr>
                <w:rFonts w:ascii="宋体" w:hAnsi="宋体" w:cs="微软雅黑"/>
                <w:szCs w:val="21"/>
              </w:rPr>
            </w:pPr>
          </w:p>
        </w:tc>
      </w:tr>
      <w:tr w:rsidR="007432BF">
        <w:trPr>
          <w:trHeight w:val="1600"/>
        </w:trPr>
        <w:tc>
          <w:tcPr>
            <w:tcW w:w="468" w:type="dxa"/>
            <w:vAlign w:val="center"/>
          </w:tcPr>
          <w:p w:rsidR="007432BF" w:rsidRDefault="00CE675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7432BF" w:rsidRDefault="00CE675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7432BF" w:rsidRDefault="00CE6757">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color w:val="7030A0"/>
                <w:szCs w:val="24"/>
                <w:lang w:val="zh-CN"/>
              </w:rPr>
              <w:t>所投产品符合国家强制性要求承诺函</w:t>
            </w:r>
          </w:p>
        </w:tc>
        <w:tc>
          <w:tcPr>
            <w:tcW w:w="1559" w:type="dxa"/>
            <w:vAlign w:val="center"/>
          </w:tcPr>
          <w:p w:rsidR="007432BF" w:rsidRDefault="007432BF">
            <w:pPr>
              <w:pStyle w:val="a7"/>
            </w:pPr>
          </w:p>
        </w:tc>
        <w:tc>
          <w:tcPr>
            <w:tcW w:w="1560" w:type="dxa"/>
            <w:vAlign w:val="center"/>
          </w:tcPr>
          <w:p w:rsidR="007432BF" w:rsidRDefault="007432BF">
            <w:pPr>
              <w:snapToGrid w:val="0"/>
              <w:spacing w:line="400" w:lineRule="exact"/>
              <w:rPr>
                <w:rFonts w:ascii="宋体" w:hAnsi="宋体" w:cs="微软雅黑"/>
                <w:szCs w:val="21"/>
              </w:rPr>
            </w:pPr>
          </w:p>
        </w:tc>
        <w:tc>
          <w:tcPr>
            <w:tcW w:w="2018" w:type="dxa"/>
            <w:vAlign w:val="center"/>
          </w:tcPr>
          <w:p w:rsidR="007432BF" w:rsidRDefault="007432BF">
            <w:pPr>
              <w:snapToGrid w:val="0"/>
              <w:spacing w:line="400" w:lineRule="exact"/>
              <w:rPr>
                <w:rFonts w:ascii="宋体" w:hAnsi="宋体" w:cs="微软雅黑"/>
                <w:szCs w:val="21"/>
              </w:rPr>
            </w:pPr>
          </w:p>
        </w:tc>
      </w:tr>
      <w:tr w:rsidR="007432BF">
        <w:trPr>
          <w:trHeight w:val="1920"/>
        </w:trPr>
        <w:tc>
          <w:tcPr>
            <w:tcW w:w="468" w:type="dxa"/>
            <w:vAlign w:val="center"/>
          </w:tcPr>
          <w:p w:rsidR="007432BF" w:rsidRDefault="00CE675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7432BF" w:rsidRDefault="00CE6757">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7432BF" w:rsidRDefault="00CE6757">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7432BF" w:rsidRDefault="007432BF">
            <w:pPr>
              <w:pStyle w:val="a7"/>
            </w:pPr>
          </w:p>
        </w:tc>
        <w:tc>
          <w:tcPr>
            <w:tcW w:w="1560" w:type="dxa"/>
            <w:vAlign w:val="center"/>
          </w:tcPr>
          <w:p w:rsidR="007432BF" w:rsidRDefault="007432BF">
            <w:pPr>
              <w:snapToGrid w:val="0"/>
              <w:spacing w:line="400" w:lineRule="exact"/>
              <w:rPr>
                <w:rFonts w:ascii="宋体" w:hAnsi="宋体" w:cs="微软雅黑"/>
                <w:szCs w:val="21"/>
              </w:rPr>
            </w:pPr>
          </w:p>
        </w:tc>
        <w:tc>
          <w:tcPr>
            <w:tcW w:w="2018" w:type="dxa"/>
            <w:vAlign w:val="center"/>
          </w:tcPr>
          <w:p w:rsidR="007432BF" w:rsidRDefault="007432BF">
            <w:pPr>
              <w:snapToGrid w:val="0"/>
              <w:spacing w:line="400" w:lineRule="exact"/>
              <w:rPr>
                <w:rFonts w:ascii="宋体" w:hAnsi="宋体" w:cs="微软雅黑"/>
                <w:szCs w:val="21"/>
              </w:rPr>
            </w:pPr>
          </w:p>
        </w:tc>
      </w:tr>
      <w:tr w:rsidR="007432BF">
        <w:trPr>
          <w:trHeight w:val="510"/>
        </w:trPr>
        <w:tc>
          <w:tcPr>
            <w:tcW w:w="468" w:type="dxa"/>
            <w:vAlign w:val="center"/>
          </w:tcPr>
          <w:p w:rsidR="007432BF" w:rsidRDefault="00CE675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28</w:t>
            </w:r>
          </w:p>
        </w:tc>
        <w:tc>
          <w:tcPr>
            <w:tcW w:w="3751" w:type="dxa"/>
            <w:gridSpan w:val="3"/>
            <w:vAlign w:val="center"/>
          </w:tcPr>
          <w:p w:rsidR="007432BF" w:rsidRDefault="00CE675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7432BF" w:rsidRDefault="007432BF">
            <w:pPr>
              <w:jc w:val="center"/>
            </w:pPr>
          </w:p>
        </w:tc>
        <w:tc>
          <w:tcPr>
            <w:tcW w:w="1560" w:type="dxa"/>
            <w:vAlign w:val="center"/>
          </w:tcPr>
          <w:p w:rsidR="007432BF" w:rsidRDefault="007432BF">
            <w:pPr>
              <w:snapToGrid w:val="0"/>
              <w:spacing w:line="400" w:lineRule="exact"/>
              <w:rPr>
                <w:rFonts w:ascii="宋体" w:hAnsi="宋体" w:cs="微软雅黑"/>
                <w:szCs w:val="21"/>
              </w:rPr>
            </w:pPr>
          </w:p>
        </w:tc>
        <w:tc>
          <w:tcPr>
            <w:tcW w:w="2018" w:type="dxa"/>
            <w:vAlign w:val="center"/>
          </w:tcPr>
          <w:p w:rsidR="007432BF" w:rsidRDefault="007432BF">
            <w:pPr>
              <w:snapToGrid w:val="0"/>
              <w:spacing w:line="400" w:lineRule="exact"/>
              <w:rPr>
                <w:rFonts w:ascii="宋体" w:hAnsi="宋体" w:cs="微软雅黑"/>
                <w:szCs w:val="21"/>
              </w:rPr>
            </w:pPr>
          </w:p>
        </w:tc>
      </w:tr>
      <w:tr w:rsidR="007432BF">
        <w:trPr>
          <w:trHeight w:val="510"/>
        </w:trPr>
        <w:tc>
          <w:tcPr>
            <w:tcW w:w="468" w:type="dxa"/>
            <w:vAlign w:val="center"/>
          </w:tcPr>
          <w:p w:rsidR="007432BF" w:rsidRDefault="007432B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7432BF" w:rsidRDefault="007432BF">
            <w:pPr>
              <w:pStyle w:val="a7"/>
              <w:kinsoku w:val="0"/>
              <w:overflowPunct w:val="0"/>
              <w:autoSpaceDE w:val="0"/>
              <w:autoSpaceDN w:val="0"/>
              <w:spacing w:line="320" w:lineRule="exact"/>
              <w:rPr>
                <w:rFonts w:hAnsi="宋体" w:cs="微软雅黑"/>
                <w:bCs/>
                <w:kern w:val="0"/>
              </w:rPr>
            </w:pPr>
          </w:p>
        </w:tc>
        <w:tc>
          <w:tcPr>
            <w:tcW w:w="1559" w:type="dxa"/>
            <w:vAlign w:val="center"/>
          </w:tcPr>
          <w:p w:rsidR="007432BF" w:rsidRDefault="007432BF">
            <w:pPr>
              <w:jc w:val="center"/>
            </w:pPr>
          </w:p>
        </w:tc>
        <w:tc>
          <w:tcPr>
            <w:tcW w:w="1560" w:type="dxa"/>
            <w:vAlign w:val="center"/>
          </w:tcPr>
          <w:p w:rsidR="007432BF" w:rsidRDefault="007432BF">
            <w:pPr>
              <w:snapToGrid w:val="0"/>
              <w:spacing w:line="400" w:lineRule="exact"/>
              <w:rPr>
                <w:rFonts w:ascii="宋体" w:hAnsi="宋体" w:cs="微软雅黑"/>
                <w:szCs w:val="21"/>
              </w:rPr>
            </w:pPr>
          </w:p>
        </w:tc>
        <w:tc>
          <w:tcPr>
            <w:tcW w:w="2018" w:type="dxa"/>
            <w:vAlign w:val="center"/>
          </w:tcPr>
          <w:p w:rsidR="007432BF" w:rsidRDefault="007432BF">
            <w:pPr>
              <w:snapToGrid w:val="0"/>
              <w:spacing w:line="400" w:lineRule="exact"/>
              <w:rPr>
                <w:rFonts w:ascii="宋体" w:hAnsi="宋体" w:cs="微软雅黑"/>
                <w:szCs w:val="21"/>
              </w:rPr>
            </w:pPr>
          </w:p>
        </w:tc>
      </w:tr>
    </w:tbl>
    <w:p w:rsidR="007432BF" w:rsidRDefault="00CE6757">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7432BF" w:rsidRDefault="00CE6757">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7432BF" w:rsidRDefault="00CE6757" w:rsidP="00A215BC">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7432BF" w:rsidRDefault="00CE6757">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7432B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432BF" w:rsidRDefault="00CE6757">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432BF" w:rsidRDefault="00CE6757">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432BF" w:rsidRDefault="00CE6757">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432BF" w:rsidRDefault="00CE6757">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432BF" w:rsidRDefault="00CE6757">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7432B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432BF" w:rsidRDefault="007432B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7432BF" w:rsidRDefault="007432B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7432BF" w:rsidRDefault="00CE6757">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432BF" w:rsidRDefault="007432B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7432BF" w:rsidRDefault="007432BF">
            <w:pPr>
              <w:autoSpaceDE w:val="0"/>
              <w:autoSpaceDN w:val="0"/>
              <w:adjustRightInd w:val="0"/>
              <w:spacing w:line="480" w:lineRule="exact"/>
              <w:ind w:firstLine="240"/>
              <w:rPr>
                <w:rFonts w:asciiTheme="minorEastAsia" w:hAnsiTheme="minorEastAsia" w:cs="宋体"/>
                <w:sz w:val="24"/>
                <w:szCs w:val="24"/>
                <w:lang w:val="zh-CN"/>
              </w:rPr>
            </w:pPr>
          </w:p>
        </w:tc>
      </w:tr>
      <w:tr w:rsidR="007432B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432BF" w:rsidRDefault="00CE6757">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7432BF" w:rsidRDefault="007432B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7432BF" w:rsidRDefault="00CE6757">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432BF" w:rsidRDefault="007432B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7432BF" w:rsidRDefault="007432BF">
            <w:pPr>
              <w:autoSpaceDE w:val="0"/>
              <w:autoSpaceDN w:val="0"/>
              <w:adjustRightInd w:val="0"/>
              <w:spacing w:line="480" w:lineRule="exact"/>
              <w:ind w:firstLine="240"/>
              <w:rPr>
                <w:rFonts w:asciiTheme="minorEastAsia" w:hAnsiTheme="minorEastAsia" w:cs="宋体"/>
                <w:sz w:val="24"/>
                <w:szCs w:val="24"/>
                <w:lang w:val="zh-CN"/>
              </w:rPr>
            </w:pPr>
          </w:p>
        </w:tc>
      </w:tr>
    </w:tbl>
    <w:p w:rsidR="007432BF" w:rsidRDefault="00CE675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7432BF" w:rsidRDefault="00CE675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7432BF" w:rsidRDefault="00CE675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7432BF" w:rsidRDefault="00CE675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7432BF" w:rsidRDefault="007432BF">
      <w:pPr>
        <w:autoSpaceDE w:val="0"/>
        <w:autoSpaceDN w:val="0"/>
        <w:adjustRightInd w:val="0"/>
        <w:spacing w:line="360" w:lineRule="auto"/>
        <w:rPr>
          <w:rFonts w:ascii="宋体" w:cs="宋体"/>
          <w:sz w:val="24"/>
          <w:lang w:val="zh-CN"/>
        </w:rPr>
      </w:pPr>
    </w:p>
    <w:p w:rsidR="007432BF" w:rsidRDefault="007432BF">
      <w:pPr>
        <w:autoSpaceDE w:val="0"/>
        <w:autoSpaceDN w:val="0"/>
        <w:adjustRightInd w:val="0"/>
        <w:spacing w:line="360" w:lineRule="auto"/>
        <w:rPr>
          <w:rFonts w:ascii="宋体" w:cs="宋体"/>
          <w:sz w:val="24"/>
          <w:lang w:val="zh-CN"/>
        </w:rPr>
      </w:pPr>
    </w:p>
    <w:p w:rsidR="007432BF" w:rsidRDefault="007432BF">
      <w:pPr>
        <w:autoSpaceDE w:val="0"/>
        <w:autoSpaceDN w:val="0"/>
        <w:adjustRightInd w:val="0"/>
        <w:spacing w:line="360" w:lineRule="auto"/>
        <w:rPr>
          <w:rFonts w:ascii="宋体" w:cs="宋体"/>
          <w:sz w:val="24"/>
          <w:lang w:val="zh-CN"/>
        </w:rPr>
      </w:pPr>
    </w:p>
    <w:p w:rsidR="007432BF" w:rsidRDefault="007432BF">
      <w:pPr>
        <w:autoSpaceDE w:val="0"/>
        <w:autoSpaceDN w:val="0"/>
        <w:adjustRightInd w:val="0"/>
        <w:spacing w:line="360" w:lineRule="auto"/>
        <w:rPr>
          <w:rFonts w:ascii="宋体" w:cs="宋体"/>
          <w:sz w:val="24"/>
          <w:lang w:val="zh-CN"/>
        </w:rPr>
      </w:pPr>
    </w:p>
    <w:p w:rsidR="007432BF" w:rsidRDefault="007432BF">
      <w:pPr>
        <w:autoSpaceDE w:val="0"/>
        <w:autoSpaceDN w:val="0"/>
        <w:adjustRightInd w:val="0"/>
        <w:spacing w:line="360" w:lineRule="auto"/>
        <w:rPr>
          <w:rFonts w:ascii="宋体" w:cs="宋体"/>
          <w:sz w:val="24"/>
          <w:lang w:val="zh-CN"/>
        </w:rPr>
      </w:pPr>
    </w:p>
    <w:p w:rsidR="007432BF" w:rsidRDefault="007432BF">
      <w:pPr>
        <w:autoSpaceDE w:val="0"/>
        <w:autoSpaceDN w:val="0"/>
        <w:adjustRightInd w:val="0"/>
        <w:spacing w:line="360" w:lineRule="auto"/>
        <w:rPr>
          <w:rFonts w:ascii="宋体" w:cs="宋体"/>
          <w:sz w:val="24"/>
          <w:lang w:val="zh-CN"/>
        </w:rPr>
      </w:pPr>
    </w:p>
    <w:p w:rsidR="007432BF" w:rsidRDefault="007432BF">
      <w:pPr>
        <w:autoSpaceDE w:val="0"/>
        <w:autoSpaceDN w:val="0"/>
        <w:adjustRightInd w:val="0"/>
        <w:spacing w:line="360" w:lineRule="auto"/>
        <w:rPr>
          <w:rFonts w:ascii="宋体" w:cs="宋体"/>
          <w:sz w:val="24"/>
          <w:lang w:val="zh-CN"/>
        </w:rPr>
      </w:pPr>
    </w:p>
    <w:p w:rsidR="007432BF" w:rsidRDefault="007432BF">
      <w:pPr>
        <w:autoSpaceDE w:val="0"/>
        <w:autoSpaceDN w:val="0"/>
        <w:adjustRightInd w:val="0"/>
        <w:spacing w:line="360" w:lineRule="auto"/>
        <w:rPr>
          <w:rFonts w:ascii="宋体" w:cs="宋体"/>
          <w:sz w:val="24"/>
          <w:lang w:val="zh-CN"/>
        </w:rPr>
      </w:pPr>
    </w:p>
    <w:p w:rsidR="007432BF" w:rsidRDefault="007432BF">
      <w:pPr>
        <w:autoSpaceDE w:val="0"/>
        <w:autoSpaceDN w:val="0"/>
        <w:adjustRightInd w:val="0"/>
        <w:spacing w:line="360" w:lineRule="auto"/>
        <w:rPr>
          <w:rFonts w:ascii="宋体" w:cs="宋体"/>
          <w:sz w:val="24"/>
          <w:lang w:val="zh-CN"/>
        </w:rPr>
      </w:pPr>
    </w:p>
    <w:p w:rsidR="007432BF" w:rsidRDefault="007432BF">
      <w:pPr>
        <w:autoSpaceDE w:val="0"/>
        <w:autoSpaceDN w:val="0"/>
        <w:adjustRightInd w:val="0"/>
        <w:spacing w:line="360" w:lineRule="auto"/>
        <w:rPr>
          <w:rFonts w:ascii="宋体" w:cs="宋体"/>
          <w:sz w:val="24"/>
          <w:lang w:val="zh-CN"/>
        </w:rPr>
      </w:pPr>
    </w:p>
    <w:p w:rsidR="007432BF" w:rsidRDefault="007432BF">
      <w:pPr>
        <w:autoSpaceDE w:val="0"/>
        <w:autoSpaceDN w:val="0"/>
        <w:adjustRightInd w:val="0"/>
        <w:spacing w:line="360" w:lineRule="auto"/>
        <w:rPr>
          <w:rFonts w:ascii="宋体" w:cs="宋体"/>
          <w:sz w:val="24"/>
          <w:lang w:val="zh-CN"/>
        </w:rPr>
      </w:pPr>
    </w:p>
    <w:p w:rsidR="007432BF" w:rsidRDefault="007432BF">
      <w:pPr>
        <w:autoSpaceDE w:val="0"/>
        <w:autoSpaceDN w:val="0"/>
        <w:adjustRightInd w:val="0"/>
        <w:spacing w:line="360" w:lineRule="auto"/>
        <w:rPr>
          <w:rFonts w:ascii="宋体" w:cs="宋体"/>
          <w:sz w:val="24"/>
          <w:lang w:val="zh-CN"/>
        </w:rPr>
      </w:pPr>
    </w:p>
    <w:p w:rsidR="007432BF" w:rsidRDefault="007432BF">
      <w:pPr>
        <w:autoSpaceDE w:val="0"/>
        <w:autoSpaceDN w:val="0"/>
        <w:adjustRightInd w:val="0"/>
        <w:spacing w:line="360" w:lineRule="auto"/>
        <w:rPr>
          <w:rFonts w:ascii="宋体" w:cs="宋体"/>
          <w:sz w:val="24"/>
          <w:lang w:val="zh-CN"/>
        </w:rPr>
      </w:pPr>
    </w:p>
    <w:p w:rsidR="007432BF" w:rsidRDefault="007432BF">
      <w:pPr>
        <w:autoSpaceDE w:val="0"/>
        <w:autoSpaceDN w:val="0"/>
        <w:adjustRightInd w:val="0"/>
        <w:spacing w:line="360" w:lineRule="auto"/>
        <w:jc w:val="center"/>
        <w:rPr>
          <w:rFonts w:asciiTheme="minorEastAsia" w:hAnsiTheme="minorEastAsia" w:cs="黑体"/>
          <w:b/>
          <w:bCs/>
          <w:sz w:val="44"/>
          <w:szCs w:val="44"/>
          <w:lang w:val="zh-CN"/>
        </w:rPr>
      </w:pPr>
    </w:p>
    <w:p w:rsidR="007432BF" w:rsidRDefault="007432BF">
      <w:pPr>
        <w:autoSpaceDE w:val="0"/>
        <w:autoSpaceDN w:val="0"/>
        <w:adjustRightInd w:val="0"/>
        <w:spacing w:line="360" w:lineRule="auto"/>
        <w:jc w:val="center"/>
        <w:rPr>
          <w:rFonts w:asciiTheme="minorEastAsia" w:hAnsiTheme="minorEastAsia" w:cs="黑体"/>
          <w:b/>
          <w:bCs/>
          <w:sz w:val="44"/>
          <w:szCs w:val="44"/>
          <w:lang w:val="zh-CN"/>
        </w:rPr>
      </w:pPr>
    </w:p>
    <w:p w:rsidR="007432BF" w:rsidRDefault="007432BF">
      <w:pPr>
        <w:autoSpaceDE w:val="0"/>
        <w:autoSpaceDN w:val="0"/>
        <w:adjustRightInd w:val="0"/>
        <w:spacing w:line="360" w:lineRule="auto"/>
        <w:jc w:val="center"/>
        <w:rPr>
          <w:rFonts w:asciiTheme="minorEastAsia" w:hAnsiTheme="minorEastAsia" w:cs="黑体"/>
          <w:b/>
          <w:bCs/>
          <w:sz w:val="44"/>
          <w:szCs w:val="44"/>
          <w:lang w:val="zh-CN"/>
        </w:rPr>
      </w:pPr>
    </w:p>
    <w:p w:rsidR="007432BF" w:rsidRDefault="00CE6757">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7432BF" w:rsidRDefault="007432BF">
      <w:pPr>
        <w:pStyle w:val="a7"/>
        <w:spacing w:line="360" w:lineRule="auto"/>
        <w:jc w:val="center"/>
        <w:rPr>
          <w:rFonts w:asciiTheme="majorEastAsia" w:eastAsiaTheme="majorEastAsia" w:hAnsiTheme="majorEastAsia"/>
          <w:b/>
          <w:snapToGrid w:val="0"/>
          <w:kern w:val="0"/>
          <w:sz w:val="36"/>
          <w:szCs w:val="36"/>
        </w:rPr>
      </w:pPr>
    </w:p>
    <w:p w:rsidR="007432BF" w:rsidRDefault="007432BF">
      <w:pPr>
        <w:pStyle w:val="a7"/>
        <w:spacing w:line="360" w:lineRule="auto"/>
        <w:jc w:val="center"/>
        <w:rPr>
          <w:rFonts w:asciiTheme="majorEastAsia" w:eastAsiaTheme="majorEastAsia" w:hAnsiTheme="majorEastAsia"/>
          <w:b/>
          <w:snapToGrid w:val="0"/>
          <w:kern w:val="0"/>
          <w:sz w:val="36"/>
          <w:szCs w:val="36"/>
        </w:rPr>
      </w:pPr>
    </w:p>
    <w:p w:rsidR="007432BF" w:rsidRDefault="007432BF">
      <w:pPr>
        <w:pStyle w:val="a7"/>
        <w:spacing w:line="360" w:lineRule="auto"/>
        <w:jc w:val="center"/>
        <w:rPr>
          <w:rFonts w:asciiTheme="majorEastAsia" w:eastAsiaTheme="majorEastAsia" w:hAnsiTheme="majorEastAsia"/>
          <w:b/>
          <w:snapToGrid w:val="0"/>
          <w:kern w:val="0"/>
          <w:sz w:val="36"/>
          <w:szCs w:val="36"/>
        </w:rPr>
      </w:pPr>
    </w:p>
    <w:p w:rsidR="007432BF" w:rsidRDefault="007432BF">
      <w:pPr>
        <w:pStyle w:val="a7"/>
        <w:spacing w:line="360" w:lineRule="auto"/>
        <w:jc w:val="center"/>
        <w:rPr>
          <w:rFonts w:asciiTheme="majorEastAsia" w:eastAsiaTheme="majorEastAsia" w:hAnsiTheme="majorEastAsia"/>
          <w:b/>
          <w:snapToGrid w:val="0"/>
          <w:kern w:val="0"/>
          <w:sz w:val="36"/>
          <w:szCs w:val="36"/>
        </w:rPr>
      </w:pPr>
    </w:p>
    <w:p w:rsidR="007432BF" w:rsidRDefault="007432BF">
      <w:pPr>
        <w:pStyle w:val="a7"/>
        <w:spacing w:line="360" w:lineRule="auto"/>
        <w:jc w:val="center"/>
        <w:rPr>
          <w:rFonts w:asciiTheme="majorEastAsia" w:eastAsiaTheme="majorEastAsia" w:hAnsiTheme="majorEastAsia"/>
          <w:b/>
          <w:snapToGrid w:val="0"/>
          <w:kern w:val="0"/>
          <w:sz w:val="36"/>
          <w:szCs w:val="36"/>
        </w:rPr>
      </w:pPr>
    </w:p>
    <w:p w:rsidR="007432BF" w:rsidRDefault="007432BF">
      <w:pPr>
        <w:pStyle w:val="a7"/>
        <w:spacing w:line="360" w:lineRule="auto"/>
        <w:jc w:val="center"/>
        <w:rPr>
          <w:rFonts w:asciiTheme="majorEastAsia" w:eastAsiaTheme="majorEastAsia" w:hAnsiTheme="majorEastAsia"/>
          <w:b/>
          <w:snapToGrid w:val="0"/>
          <w:kern w:val="0"/>
          <w:sz w:val="36"/>
          <w:szCs w:val="36"/>
        </w:rPr>
      </w:pPr>
    </w:p>
    <w:p w:rsidR="007432BF" w:rsidRDefault="007432BF">
      <w:pPr>
        <w:pStyle w:val="a7"/>
        <w:spacing w:line="360" w:lineRule="auto"/>
        <w:jc w:val="center"/>
        <w:rPr>
          <w:rFonts w:asciiTheme="majorEastAsia" w:eastAsiaTheme="majorEastAsia" w:hAnsiTheme="majorEastAsia"/>
          <w:b/>
          <w:snapToGrid w:val="0"/>
          <w:kern w:val="0"/>
          <w:sz w:val="36"/>
          <w:szCs w:val="36"/>
        </w:rPr>
      </w:pPr>
    </w:p>
    <w:p w:rsidR="007432BF" w:rsidRDefault="007432BF">
      <w:pPr>
        <w:pStyle w:val="a7"/>
        <w:spacing w:line="360" w:lineRule="auto"/>
        <w:jc w:val="center"/>
        <w:rPr>
          <w:rFonts w:asciiTheme="majorEastAsia" w:eastAsiaTheme="majorEastAsia" w:hAnsiTheme="majorEastAsia"/>
          <w:b/>
          <w:snapToGrid w:val="0"/>
          <w:kern w:val="0"/>
          <w:sz w:val="36"/>
          <w:szCs w:val="36"/>
        </w:rPr>
      </w:pPr>
    </w:p>
    <w:p w:rsidR="007432BF" w:rsidRDefault="007432BF">
      <w:pPr>
        <w:pStyle w:val="a7"/>
        <w:spacing w:line="360" w:lineRule="auto"/>
        <w:jc w:val="center"/>
        <w:rPr>
          <w:rFonts w:asciiTheme="majorEastAsia" w:eastAsiaTheme="majorEastAsia" w:hAnsiTheme="majorEastAsia"/>
          <w:b/>
          <w:snapToGrid w:val="0"/>
          <w:kern w:val="0"/>
          <w:sz w:val="36"/>
          <w:szCs w:val="36"/>
        </w:rPr>
      </w:pPr>
    </w:p>
    <w:p w:rsidR="007432BF" w:rsidRDefault="007432BF">
      <w:pPr>
        <w:pStyle w:val="a7"/>
        <w:spacing w:line="360" w:lineRule="auto"/>
        <w:jc w:val="center"/>
        <w:rPr>
          <w:rFonts w:asciiTheme="majorEastAsia" w:eastAsiaTheme="majorEastAsia" w:hAnsiTheme="majorEastAsia"/>
          <w:b/>
          <w:snapToGrid w:val="0"/>
          <w:kern w:val="0"/>
          <w:sz w:val="36"/>
          <w:szCs w:val="36"/>
        </w:rPr>
      </w:pPr>
    </w:p>
    <w:p w:rsidR="007432BF" w:rsidRDefault="007432BF">
      <w:pPr>
        <w:pStyle w:val="a7"/>
        <w:spacing w:line="360" w:lineRule="auto"/>
        <w:jc w:val="center"/>
        <w:rPr>
          <w:rFonts w:asciiTheme="majorEastAsia" w:eastAsiaTheme="majorEastAsia" w:hAnsiTheme="majorEastAsia"/>
          <w:b/>
          <w:snapToGrid w:val="0"/>
          <w:kern w:val="0"/>
          <w:sz w:val="36"/>
          <w:szCs w:val="36"/>
        </w:rPr>
      </w:pPr>
    </w:p>
    <w:p w:rsidR="007432BF" w:rsidRDefault="007432BF">
      <w:pPr>
        <w:pStyle w:val="a7"/>
        <w:spacing w:line="360" w:lineRule="auto"/>
        <w:jc w:val="center"/>
        <w:rPr>
          <w:rFonts w:asciiTheme="majorEastAsia" w:eastAsiaTheme="majorEastAsia" w:hAnsiTheme="majorEastAsia"/>
          <w:b/>
          <w:snapToGrid w:val="0"/>
          <w:kern w:val="0"/>
          <w:sz w:val="36"/>
          <w:szCs w:val="36"/>
        </w:rPr>
      </w:pPr>
    </w:p>
    <w:p w:rsidR="007432BF" w:rsidRDefault="00CE6757">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7432BF" w:rsidRDefault="00CE6757">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7432BF" w:rsidRDefault="00CE6757">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7432BF" w:rsidRDefault="00CE6757">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7432BF" w:rsidRDefault="00CE6757">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（项目名称、项目编号）招标文件的全部内容。</w:t>
      </w:r>
    </w:p>
    <w:p w:rsidR="007432BF" w:rsidRDefault="00CE6757">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7432BF" w:rsidRDefault="00CE6757">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7432BF" w:rsidRDefault="00CE6757">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7432BF" w:rsidRDefault="00CE6757">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7432BF" w:rsidRDefault="00CE6757">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7432BF" w:rsidRDefault="00CE6757">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7432BF" w:rsidRDefault="00CE6757">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7432BF" w:rsidRDefault="00CE6757">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7432BF" w:rsidRDefault="00CE6757">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7432BF" w:rsidRDefault="00CE6757">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7432BF" w:rsidRDefault="00CE6757">
      <w:pPr>
        <w:spacing w:line="360" w:lineRule="auto"/>
        <w:ind w:firstLineChars="200" w:firstLine="480"/>
        <w:rPr>
          <w:rFonts w:ascii="宋体" w:cs="Courier New"/>
          <w:sz w:val="24"/>
          <w:szCs w:val="24"/>
        </w:rPr>
      </w:pPr>
      <w:r>
        <w:rPr>
          <w:rFonts w:ascii="宋体" w:hAnsi="宋体" w:cs="Courier New" w:hint="eastAsia"/>
          <w:sz w:val="24"/>
          <w:szCs w:val="24"/>
        </w:rPr>
        <w:lastRenderedPageBreak/>
        <w:t>七、我方在此保证所提交的所有文件和全部说明是真实的和正确的</w:t>
      </w:r>
      <w:r>
        <w:rPr>
          <w:rFonts w:ascii="宋体" w:cs="Courier New"/>
          <w:sz w:val="24"/>
          <w:szCs w:val="24"/>
        </w:rPr>
        <w:t>,</w:t>
      </w:r>
      <w:r>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7432BF" w:rsidRDefault="00CE6757">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7432BF" w:rsidRDefault="00CE6757">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7432BF" w:rsidRDefault="00CE6757">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7432BF" w:rsidRDefault="00CE675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7432BF" w:rsidRDefault="00CE675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7432BF" w:rsidRDefault="00CE675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7432BF" w:rsidRDefault="00CE675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7432BF" w:rsidRDefault="00CE675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7432BF" w:rsidRDefault="00CE6757">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7432BF" w:rsidRDefault="00CE6757">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7432BF" w:rsidRDefault="007432BF">
      <w:pPr>
        <w:pStyle w:val="a7"/>
        <w:adjustRightInd w:val="0"/>
        <w:snapToGrid w:val="0"/>
        <w:spacing w:line="360" w:lineRule="auto"/>
        <w:rPr>
          <w:rFonts w:asciiTheme="minorEastAsia" w:eastAsiaTheme="minorEastAsia" w:hAnsiTheme="minorEastAsia"/>
          <w:szCs w:val="24"/>
        </w:rPr>
      </w:pPr>
    </w:p>
    <w:p w:rsidR="007432BF" w:rsidRDefault="00CE6757">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7432BF" w:rsidRDefault="00CE6757">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7432BF" w:rsidRDefault="00CE6757">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7432BF" w:rsidRDefault="00CE6757">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7432BF" w:rsidRDefault="00CE6757">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7432BF" w:rsidRDefault="00CE6757">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7432BF" w:rsidRDefault="00CE6757">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7432BF" w:rsidRDefault="00CE6757">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7432BF" w:rsidRDefault="007432BF" w:rsidP="00CE67AF">
      <w:pPr>
        <w:autoSpaceDE w:val="0"/>
        <w:autoSpaceDN w:val="0"/>
        <w:adjustRightInd w:val="0"/>
        <w:spacing w:line="480" w:lineRule="auto"/>
        <w:ind w:firstLineChars="257" w:firstLine="617"/>
        <w:rPr>
          <w:rFonts w:ascii="宋体" w:hAnsi="宋体"/>
          <w:color w:val="000000"/>
          <w:sz w:val="24"/>
          <w:szCs w:val="24"/>
        </w:rPr>
      </w:pPr>
    </w:p>
    <w:p w:rsidR="007432BF" w:rsidRDefault="00CE6757">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7432BF" w:rsidRDefault="00CE6757">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7432BF" w:rsidRDefault="00CE6757">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7432BF" w:rsidRDefault="00CE6757">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7432BF" w:rsidRDefault="00CE6757">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7432BF" w:rsidRDefault="007432BF">
      <w:pPr>
        <w:pStyle w:val="13"/>
        <w:spacing w:line="480" w:lineRule="auto"/>
        <w:ind w:firstLineChars="225" w:firstLine="540"/>
        <w:jc w:val="left"/>
        <w:rPr>
          <w:rFonts w:asciiTheme="minorEastAsia" w:hAnsiTheme="minorEastAsia"/>
          <w:color w:val="000000"/>
          <w:szCs w:val="24"/>
        </w:rPr>
      </w:pPr>
    </w:p>
    <w:p w:rsidR="007432BF" w:rsidRDefault="007432BF">
      <w:pPr>
        <w:pStyle w:val="13"/>
        <w:spacing w:line="480" w:lineRule="auto"/>
        <w:ind w:firstLineChars="225" w:firstLine="540"/>
        <w:jc w:val="left"/>
        <w:rPr>
          <w:rFonts w:asciiTheme="minorEastAsia" w:hAnsiTheme="minorEastAsia"/>
          <w:color w:val="000000"/>
          <w:szCs w:val="24"/>
        </w:rPr>
      </w:pPr>
    </w:p>
    <w:p w:rsidR="007432BF" w:rsidRDefault="00CE6757" w:rsidP="00CE67AF">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7432BF" w:rsidRDefault="007432BF" w:rsidP="00CE67AF">
      <w:pPr>
        <w:pStyle w:val="13"/>
        <w:spacing w:line="480" w:lineRule="auto"/>
        <w:ind w:leftChars="-256" w:left="-538" w:firstLineChars="257" w:firstLine="617"/>
        <w:jc w:val="center"/>
        <w:rPr>
          <w:rFonts w:asciiTheme="minorEastAsia" w:hAnsiTheme="minorEastAsia"/>
          <w:bCs/>
          <w:color w:val="000000"/>
          <w:szCs w:val="24"/>
        </w:rPr>
      </w:pPr>
    </w:p>
    <w:p w:rsidR="007432BF" w:rsidRDefault="007432BF">
      <w:pPr>
        <w:autoSpaceDE w:val="0"/>
        <w:autoSpaceDN w:val="0"/>
        <w:adjustRightInd w:val="0"/>
        <w:spacing w:line="360" w:lineRule="auto"/>
        <w:ind w:right="-11"/>
        <w:rPr>
          <w:rFonts w:asciiTheme="minorEastAsia" w:hAnsiTheme="minorEastAsia" w:cs="宋体"/>
          <w:sz w:val="24"/>
          <w:szCs w:val="24"/>
          <w:lang w:val="zh-CN"/>
        </w:rPr>
      </w:pPr>
    </w:p>
    <w:p w:rsidR="007432BF" w:rsidRDefault="007432BF">
      <w:pPr>
        <w:autoSpaceDE w:val="0"/>
        <w:autoSpaceDN w:val="0"/>
        <w:adjustRightInd w:val="0"/>
        <w:spacing w:line="360" w:lineRule="auto"/>
        <w:ind w:right="-11"/>
        <w:rPr>
          <w:rFonts w:asciiTheme="minorEastAsia" w:hAnsiTheme="minorEastAsia" w:cs="宋体"/>
          <w:sz w:val="24"/>
          <w:szCs w:val="24"/>
          <w:lang w:val="zh-CN"/>
        </w:rPr>
      </w:pPr>
    </w:p>
    <w:p w:rsidR="007432BF" w:rsidRDefault="007432BF">
      <w:pPr>
        <w:autoSpaceDE w:val="0"/>
        <w:autoSpaceDN w:val="0"/>
        <w:adjustRightInd w:val="0"/>
        <w:spacing w:line="360" w:lineRule="auto"/>
        <w:ind w:right="-11"/>
        <w:rPr>
          <w:rFonts w:asciiTheme="minorEastAsia" w:hAnsiTheme="minorEastAsia" w:cs="宋体"/>
          <w:sz w:val="24"/>
          <w:szCs w:val="24"/>
          <w:lang w:val="zh-CN"/>
        </w:rPr>
      </w:pPr>
    </w:p>
    <w:p w:rsidR="007432BF" w:rsidRDefault="00CE6757">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7432BF" w:rsidRDefault="00CE6757">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7432BF" w:rsidRDefault="007432BF">
      <w:pPr>
        <w:pStyle w:val="14"/>
        <w:spacing w:line="480" w:lineRule="auto"/>
        <w:rPr>
          <w:rFonts w:asciiTheme="minorEastAsia" w:hAnsiTheme="minorEastAsia" w:cs="Arial"/>
          <w:color w:val="000000"/>
          <w:szCs w:val="24"/>
        </w:rPr>
      </w:pPr>
    </w:p>
    <w:p w:rsidR="007432BF" w:rsidRDefault="007432BF"/>
    <w:p w:rsidR="007432BF" w:rsidRDefault="00CE6757">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7432BF" w:rsidRDefault="007432BF">
      <w:pPr>
        <w:spacing w:line="480" w:lineRule="exact"/>
        <w:jc w:val="center"/>
        <w:rPr>
          <w:rFonts w:ascii="宋体" w:hAnsi="宋体"/>
          <w:b/>
          <w:bCs/>
          <w:color w:val="000000"/>
          <w:sz w:val="36"/>
          <w:szCs w:val="36"/>
        </w:rPr>
      </w:pPr>
    </w:p>
    <w:p w:rsidR="007432BF" w:rsidRDefault="00CE6757">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7432BF" w:rsidRDefault="007432BF">
      <w:pPr>
        <w:spacing w:line="480" w:lineRule="exact"/>
        <w:jc w:val="center"/>
        <w:rPr>
          <w:rFonts w:ascii="宋体" w:hAnsi="宋体"/>
          <w:b/>
          <w:bCs/>
          <w:color w:val="000000"/>
          <w:sz w:val="36"/>
          <w:szCs w:val="36"/>
        </w:rPr>
      </w:pPr>
    </w:p>
    <w:p w:rsidR="007432BF" w:rsidRDefault="00CE675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7432BF" w:rsidRDefault="00CE675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7432BF" w:rsidRDefault="00CE675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7432BF" w:rsidRDefault="00CE675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7432BF" w:rsidRDefault="00CE6757">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7432BF" w:rsidRDefault="00CE6757">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7432BF" w:rsidRDefault="00CE6757">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7432BF">
        <w:trPr>
          <w:gridAfter w:val="1"/>
          <w:wAfter w:w="14" w:type="dxa"/>
          <w:trHeight w:val="2636"/>
        </w:trPr>
        <w:tc>
          <w:tcPr>
            <w:tcW w:w="4484" w:type="dxa"/>
            <w:vAlign w:val="center"/>
          </w:tcPr>
          <w:p w:rsidR="007432BF" w:rsidRDefault="00CE6757">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7432BF" w:rsidRDefault="00CE6757">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7432BF">
        <w:trPr>
          <w:trHeight w:val="2781"/>
        </w:trPr>
        <w:tc>
          <w:tcPr>
            <w:tcW w:w="4491" w:type="dxa"/>
            <w:gridSpan w:val="2"/>
            <w:vAlign w:val="center"/>
          </w:tcPr>
          <w:p w:rsidR="007432BF" w:rsidRDefault="00CE6757">
            <w:pPr>
              <w:jc w:val="center"/>
              <w:rPr>
                <w:rFonts w:asciiTheme="minorEastAsia" w:hAnsiTheme="minorEastAsia"/>
                <w:sz w:val="24"/>
                <w:szCs w:val="24"/>
              </w:rPr>
            </w:pPr>
            <w:bookmarkStart w:id="32" w:name="_资格证明文件"/>
            <w:bookmarkStart w:id="33" w:name="_Toc364329026"/>
            <w:bookmarkEnd w:id="32"/>
            <w:r>
              <w:rPr>
                <w:rFonts w:asciiTheme="minorEastAsia" w:hAnsiTheme="minorEastAsia" w:hint="eastAsia"/>
                <w:sz w:val="24"/>
                <w:szCs w:val="24"/>
              </w:rPr>
              <w:t>法定代表人授权代表身份证（正面）</w:t>
            </w:r>
            <w:bookmarkEnd w:id="33"/>
          </w:p>
        </w:tc>
        <w:tc>
          <w:tcPr>
            <w:tcW w:w="4492" w:type="dxa"/>
            <w:gridSpan w:val="2"/>
            <w:vAlign w:val="center"/>
          </w:tcPr>
          <w:p w:rsidR="007432BF" w:rsidRDefault="00CE6757">
            <w:pPr>
              <w:jc w:val="center"/>
              <w:rPr>
                <w:rFonts w:asciiTheme="minorEastAsia" w:hAnsiTheme="minorEastAsia"/>
                <w:sz w:val="24"/>
                <w:szCs w:val="24"/>
              </w:rPr>
            </w:pPr>
            <w:bookmarkStart w:id="34" w:name="_Toc364329027"/>
            <w:r>
              <w:rPr>
                <w:rFonts w:asciiTheme="minorEastAsia" w:hAnsiTheme="minorEastAsia" w:hint="eastAsia"/>
                <w:sz w:val="24"/>
                <w:szCs w:val="24"/>
              </w:rPr>
              <w:t>法定代表人授权代表身份证（反面）</w:t>
            </w:r>
            <w:bookmarkEnd w:id="34"/>
          </w:p>
        </w:tc>
      </w:tr>
    </w:tbl>
    <w:p w:rsidR="007432BF" w:rsidRDefault="007432BF" w:rsidP="00CE67AF">
      <w:pPr>
        <w:spacing w:line="320" w:lineRule="exact"/>
        <w:ind w:left="2" w:firstLineChars="149" w:firstLine="358"/>
        <w:rPr>
          <w:rFonts w:asciiTheme="minorEastAsia" w:hAnsiTheme="minorEastAsia" w:cs="Courier New"/>
          <w:sz w:val="24"/>
          <w:szCs w:val="24"/>
        </w:rPr>
      </w:pPr>
    </w:p>
    <w:p w:rsidR="007432BF" w:rsidRDefault="00CE6757">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7432BF" w:rsidRDefault="00CE6757" w:rsidP="00A215BC">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7432BF" w:rsidRDefault="00CE6757" w:rsidP="00A215BC">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7432BF" w:rsidRDefault="00CE6757" w:rsidP="00A215BC">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7432BF" w:rsidRDefault="00CE6757" w:rsidP="00A215BC">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7432BF" w:rsidRDefault="007432BF" w:rsidP="00A215BC">
      <w:pPr>
        <w:spacing w:beforeLines="50" w:afterLines="50" w:line="360" w:lineRule="auto"/>
        <w:ind w:firstLineChars="236" w:firstLine="566"/>
        <w:rPr>
          <w:rFonts w:asciiTheme="minorEastAsia" w:hAnsiTheme="minorEastAsia" w:cs="宋体"/>
          <w:sz w:val="24"/>
          <w:szCs w:val="24"/>
          <w:lang w:val="zh-CN"/>
        </w:rPr>
      </w:pPr>
    </w:p>
    <w:p w:rsidR="007432BF" w:rsidRDefault="00CE6757" w:rsidP="00A215BC">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7432BF" w:rsidRDefault="00CE6757" w:rsidP="00A215BC">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7432BF" w:rsidRDefault="007432BF" w:rsidP="00A215BC">
      <w:pPr>
        <w:spacing w:beforeLines="50" w:afterLines="50" w:line="360" w:lineRule="auto"/>
        <w:ind w:right="420" w:firstLineChars="2286" w:firstLine="5486"/>
        <w:rPr>
          <w:rFonts w:asciiTheme="minorEastAsia" w:hAnsiTheme="minorEastAsia" w:cs="宋体"/>
          <w:sz w:val="24"/>
          <w:szCs w:val="24"/>
          <w:lang w:val="zh-CN"/>
        </w:rPr>
      </w:pPr>
    </w:p>
    <w:p w:rsidR="007432BF" w:rsidRDefault="007432BF" w:rsidP="00A215BC">
      <w:pPr>
        <w:spacing w:beforeLines="50" w:afterLines="50" w:line="360" w:lineRule="auto"/>
        <w:ind w:right="420" w:firstLineChars="2286" w:firstLine="5486"/>
        <w:rPr>
          <w:rFonts w:asciiTheme="minorEastAsia" w:hAnsiTheme="minorEastAsia" w:cs="宋体"/>
          <w:sz w:val="24"/>
          <w:szCs w:val="24"/>
          <w:lang w:val="zh-CN"/>
        </w:rPr>
      </w:pPr>
    </w:p>
    <w:p w:rsidR="007432BF" w:rsidRDefault="007432BF" w:rsidP="00A215BC">
      <w:pPr>
        <w:spacing w:beforeLines="50" w:afterLines="50" w:line="360" w:lineRule="auto"/>
        <w:ind w:right="420" w:firstLineChars="2286" w:firstLine="5486"/>
        <w:rPr>
          <w:rFonts w:asciiTheme="minorEastAsia" w:hAnsiTheme="minorEastAsia" w:cs="宋体"/>
          <w:sz w:val="24"/>
          <w:szCs w:val="24"/>
          <w:lang w:val="zh-CN"/>
        </w:rPr>
      </w:pPr>
    </w:p>
    <w:p w:rsidR="007432BF" w:rsidRDefault="00CE6757">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7432BF" w:rsidRDefault="007432BF">
      <w:pPr>
        <w:autoSpaceDE w:val="0"/>
        <w:autoSpaceDN w:val="0"/>
        <w:adjustRightInd w:val="0"/>
        <w:spacing w:line="360" w:lineRule="auto"/>
        <w:jc w:val="center"/>
        <w:outlineLvl w:val="0"/>
        <w:rPr>
          <w:rFonts w:eastAsia="宋体" w:hAnsi="宋体"/>
          <w:b/>
          <w:snapToGrid w:val="0"/>
          <w:kern w:val="0"/>
          <w:sz w:val="36"/>
          <w:szCs w:val="36"/>
        </w:rPr>
      </w:pPr>
    </w:p>
    <w:p w:rsidR="007432BF" w:rsidRDefault="00CE6757">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7432BF" w:rsidRDefault="007432BF">
      <w:pPr>
        <w:autoSpaceDE w:val="0"/>
        <w:autoSpaceDN w:val="0"/>
        <w:adjustRightInd w:val="0"/>
        <w:spacing w:line="360" w:lineRule="auto"/>
        <w:jc w:val="center"/>
        <w:rPr>
          <w:rFonts w:ascii="宋体" w:cs="宋体"/>
          <w:sz w:val="24"/>
          <w:lang w:val="zh-CN"/>
        </w:rPr>
      </w:pPr>
    </w:p>
    <w:p w:rsidR="007432BF" w:rsidRDefault="00CE6757">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7432BF" w:rsidRDefault="007432BF">
      <w:pPr>
        <w:autoSpaceDE w:val="0"/>
        <w:autoSpaceDN w:val="0"/>
        <w:adjustRightInd w:val="0"/>
        <w:spacing w:line="360" w:lineRule="auto"/>
        <w:ind w:right="-11"/>
        <w:rPr>
          <w:rFonts w:ascii="宋体" w:cs="宋体"/>
          <w:sz w:val="24"/>
          <w:lang w:val="zh-CN"/>
        </w:rPr>
      </w:pPr>
    </w:p>
    <w:p w:rsidR="007432BF" w:rsidRDefault="007432BF">
      <w:pPr>
        <w:autoSpaceDE w:val="0"/>
        <w:autoSpaceDN w:val="0"/>
        <w:adjustRightInd w:val="0"/>
        <w:spacing w:line="360" w:lineRule="auto"/>
        <w:jc w:val="center"/>
        <w:rPr>
          <w:rFonts w:asciiTheme="minorEastAsia" w:hAnsiTheme="minorEastAsia" w:cs="宋体"/>
          <w:sz w:val="24"/>
          <w:szCs w:val="24"/>
          <w:lang w:val="zh-CN"/>
        </w:rPr>
      </w:pPr>
    </w:p>
    <w:p w:rsidR="007432BF" w:rsidRDefault="007432BF">
      <w:pPr>
        <w:autoSpaceDE w:val="0"/>
        <w:autoSpaceDN w:val="0"/>
        <w:adjustRightInd w:val="0"/>
        <w:spacing w:line="360" w:lineRule="auto"/>
        <w:jc w:val="center"/>
        <w:rPr>
          <w:rFonts w:asciiTheme="minorEastAsia" w:hAnsiTheme="minorEastAsia" w:cs="宋体"/>
          <w:sz w:val="24"/>
          <w:szCs w:val="24"/>
          <w:lang w:val="zh-CN"/>
        </w:rPr>
      </w:pPr>
    </w:p>
    <w:p w:rsidR="007432BF" w:rsidRDefault="007432BF">
      <w:pPr>
        <w:autoSpaceDE w:val="0"/>
        <w:autoSpaceDN w:val="0"/>
        <w:adjustRightInd w:val="0"/>
        <w:spacing w:line="360" w:lineRule="auto"/>
        <w:outlineLvl w:val="0"/>
        <w:rPr>
          <w:rFonts w:ascii="宋体" w:cs="宋体"/>
          <w:sz w:val="24"/>
          <w:lang w:val="zh-CN"/>
        </w:rPr>
      </w:pPr>
    </w:p>
    <w:p w:rsidR="007432BF" w:rsidRDefault="00CE6757">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7432BF" w:rsidRDefault="007432BF">
      <w:pPr>
        <w:autoSpaceDE w:val="0"/>
        <w:autoSpaceDN w:val="0"/>
        <w:adjustRightInd w:val="0"/>
        <w:spacing w:line="360" w:lineRule="auto"/>
        <w:jc w:val="center"/>
        <w:outlineLvl w:val="0"/>
        <w:rPr>
          <w:rFonts w:eastAsia="宋体" w:hAnsi="宋体"/>
          <w:b/>
          <w:snapToGrid w:val="0"/>
          <w:kern w:val="0"/>
          <w:sz w:val="36"/>
          <w:szCs w:val="36"/>
        </w:rPr>
      </w:pPr>
    </w:p>
    <w:p w:rsidR="007432BF" w:rsidRDefault="007432BF">
      <w:pPr>
        <w:autoSpaceDE w:val="0"/>
        <w:autoSpaceDN w:val="0"/>
        <w:adjustRightInd w:val="0"/>
        <w:spacing w:line="360" w:lineRule="auto"/>
        <w:jc w:val="center"/>
        <w:outlineLvl w:val="0"/>
        <w:rPr>
          <w:rFonts w:eastAsia="宋体" w:hAnsi="宋体"/>
          <w:b/>
          <w:snapToGrid w:val="0"/>
          <w:kern w:val="0"/>
          <w:sz w:val="36"/>
          <w:szCs w:val="36"/>
        </w:rPr>
      </w:pPr>
    </w:p>
    <w:p w:rsidR="007432BF" w:rsidRDefault="007432BF">
      <w:pPr>
        <w:autoSpaceDE w:val="0"/>
        <w:autoSpaceDN w:val="0"/>
        <w:adjustRightInd w:val="0"/>
        <w:spacing w:line="360" w:lineRule="auto"/>
        <w:jc w:val="center"/>
        <w:outlineLvl w:val="0"/>
        <w:rPr>
          <w:rFonts w:eastAsia="宋体" w:hAnsi="宋体"/>
          <w:b/>
          <w:snapToGrid w:val="0"/>
          <w:kern w:val="0"/>
          <w:sz w:val="36"/>
          <w:szCs w:val="36"/>
        </w:rPr>
      </w:pPr>
    </w:p>
    <w:p w:rsidR="007432BF" w:rsidRDefault="007432BF">
      <w:pPr>
        <w:autoSpaceDE w:val="0"/>
        <w:autoSpaceDN w:val="0"/>
        <w:adjustRightInd w:val="0"/>
        <w:spacing w:line="360" w:lineRule="auto"/>
        <w:jc w:val="center"/>
        <w:outlineLvl w:val="0"/>
        <w:rPr>
          <w:rFonts w:eastAsia="宋体" w:hAnsi="宋体"/>
          <w:b/>
          <w:snapToGrid w:val="0"/>
          <w:kern w:val="0"/>
          <w:sz w:val="36"/>
          <w:szCs w:val="36"/>
        </w:rPr>
      </w:pPr>
    </w:p>
    <w:p w:rsidR="007432BF" w:rsidRDefault="007432BF">
      <w:pPr>
        <w:autoSpaceDE w:val="0"/>
        <w:autoSpaceDN w:val="0"/>
        <w:adjustRightInd w:val="0"/>
        <w:spacing w:line="360" w:lineRule="auto"/>
        <w:jc w:val="center"/>
        <w:rPr>
          <w:rFonts w:asciiTheme="minorEastAsia" w:hAnsiTheme="minorEastAsia" w:cs="黑体"/>
          <w:b/>
          <w:bCs/>
          <w:sz w:val="44"/>
          <w:szCs w:val="44"/>
          <w:lang w:val="zh-CN"/>
        </w:rPr>
      </w:pPr>
    </w:p>
    <w:p w:rsidR="007432BF" w:rsidRDefault="007432BF">
      <w:pPr>
        <w:autoSpaceDE w:val="0"/>
        <w:autoSpaceDN w:val="0"/>
        <w:adjustRightInd w:val="0"/>
        <w:spacing w:line="360" w:lineRule="auto"/>
        <w:jc w:val="center"/>
        <w:rPr>
          <w:rFonts w:asciiTheme="minorEastAsia" w:hAnsiTheme="minorEastAsia" w:cs="黑体"/>
          <w:b/>
          <w:bCs/>
          <w:sz w:val="44"/>
          <w:szCs w:val="44"/>
          <w:lang w:val="zh-CN"/>
        </w:rPr>
      </w:pPr>
    </w:p>
    <w:p w:rsidR="007432BF" w:rsidRDefault="007432BF">
      <w:pPr>
        <w:autoSpaceDE w:val="0"/>
        <w:autoSpaceDN w:val="0"/>
        <w:adjustRightInd w:val="0"/>
        <w:spacing w:line="360" w:lineRule="auto"/>
        <w:jc w:val="center"/>
        <w:rPr>
          <w:rFonts w:asciiTheme="minorEastAsia" w:hAnsiTheme="minorEastAsia" w:cs="黑体"/>
          <w:b/>
          <w:bCs/>
          <w:sz w:val="44"/>
          <w:szCs w:val="44"/>
          <w:lang w:val="zh-CN"/>
        </w:rPr>
      </w:pPr>
    </w:p>
    <w:p w:rsidR="007432BF" w:rsidRDefault="007432BF">
      <w:pPr>
        <w:autoSpaceDE w:val="0"/>
        <w:autoSpaceDN w:val="0"/>
        <w:adjustRightInd w:val="0"/>
        <w:spacing w:line="360" w:lineRule="auto"/>
        <w:jc w:val="center"/>
        <w:rPr>
          <w:rFonts w:asciiTheme="minorEastAsia" w:hAnsiTheme="minorEastAsia" w:cs="黑体"/>
          <w:b/>
          <w:bCs/>
          <w:sz w:val="44"/>
          <w:szCs w:val="44"/>
          <w:lang w:val="zh-CN"/>
        </w:rPr>
      </w:pPr>
    </w:p>
    <w:p w:rsidR="007432BF" w:rsidRDefault="007432BF">
      <w:pPr>
        <w:autoSpaceDE w:val="0"/>
        <w:autoSpaceDN w:val="0"/>
        <w:adjustRightInd w:val="0"/>
        <w:spacing w:line="360" w:lineRule="auto"/>
        <w:jc w:val="center"/>
        <w:rPr>
          <w:rFonts w:asciiTheme="minorEastAsia" w:hAnsiTheme="minorEastAsia" w:cs="黑体"/>
          <w:b/>
          <w:bCs/>
          <w:sz w:val="44"/>
          <w:szCs w:val="44"/>
          <w:lang w:val="zh-CN"/>
        </w:rPr>
      </w:pPr>
    </w:p>
    <w:p w:rsidR="007432BF" w:rsidRDefault="007432BF">
      <w:pPr>
        <w:autoSpaceDE w:val="0"/>
        <w:autoSpaceDN w:val="0"/>
        <w:adjustRightInd w:val="0"/>
        <w:spacing w:line="360" w:lineRule="auto"/>
        <w:jc w:val="center"/>
        <w:rPr>
          <w:rFonts w:asciiTheme="minorEastAsia" w:hAnsiTheme="minorEastAsia" w:cs="黑体"/>
          <w:b/>
          <w:bCs/>
          <w:sz w:val="44"/>
          <w:szCs w:val="44"/>
          <w:lang w:val="zh-CN"/>
        </w:rPr>
      </w:pPr>
    </w:p>
    <w:p w:rsidR="007432BF" w:rsidRDefault="007432BF">
      <w:pPr>
        <w:autoSpaceDE w:val="0"/>
        <w:autoSpaceDN w:val="0"/>
        <w:adjustRightInd w:val="0"/>
        <w:spacing w:line="360" w:lineRule="auto"/>
        <w:jc w:val="center"/>
        <w:rPr>
          <w:rFonts w:asciiTheme="minorEastAsia" w:hAnsiTheme="minorEastAsia" w:cs="黑体"/>
          <w:b/>
          <w:bCs/>
          <w:sz w:val="44"/>
          <w:szCs w:val="44"/>
          <w:lang w:val="zh-CN"/>
        </w:rPr>
      </w:pPr>
    </w:p>
    <w:p w:rsidR="007432BF" w:rsidRDefault="007432BF">
      <w:pPr>
        <w:autoSpaceDE w:val="0"/>
        <w:autoSpaceDN w:val="0"/>
        <w:adjustRightInd w:val="0"/>
        <w:spacing w:line="360" w:lineRule="auto"/>
        <w:jc w:val="center"/>
        <w:rPr>
          <w:rFonts w:asciiTheme="minorEastAsia" w:hAnsiTheme="minorEastAsia" w:cs="黑体"/>
          <w:b/>
          <w:bCs/>
          <w:sz w:val="44"/>
          <w:szCs w:val="44"/>
          <w:lang w:val="zh-CN"/>
        </w:rPr>
      </w:pPr>
    </w:p>
    <w:p w:rsidR="007432BF" w:rsidRDefault="007432BF">
      <w:pPr>
        <w:autoSpaceDE w:val="0"/>
        <w:autoSpaceDN w:val="0"/>
        <w:adjustRightInd w:val="0"/>
        <w:spacing w:line="360" w:lineRule="auto"/>
        <w:jc w:val="center"/>
        <w:rPr>
          <w:rFonts w:asciiTheme="minorEastAsia" w:hAnsiTheme="minorEastAsia" w:cs="黑体"/>
          <w:b/>
          <w:bCs/>
          <w:sz w:val="44"/>
          <w:szCs w:val="44"/>
          <w:lang w:val="zh-CN"/>
        </w:rPr>
      </w:pPr>
    </w:p>
    <w:p w:rsidR="007432BF" w:rsidRDefault="007432BF">
      <w:pPr>
        <w:autoSpaceDE w:val="0"/>
        <w:autoSpaceDN w:val="0"/>
        <w:adjustRightInd w:val="0"/>
        <w:spacing w:line="360" w:lineRule="auto"/>
        <w:jc w:val="center"/>
        <w:rPr>
          <w:rFonts w:asciiTheme="minorEastAsia" w:hAnsiTheme="minorEastAsia" w:cs="黑体"/>
          <w:b/>
          <w:bCs/>
          <w:sz w:val="44"/>
          <w:szCs w:val="44"/>
          <w:lang w:val="zh-CN"/>
        </w:rPr>
      </w:pPr>
    </w:p>
    <w:p w:rsidR="007432BF" w:rsidRDefault="007432BF">
      <w:pPr>
        <w:autoSpaceDE w:val="0"/>
        <w:autoSpaceDN w:val="0"/>
        <w:adjustRightInd w:val="0"/>
        <w:spacing w:line="360" w:lineRule="auto"/>
        <w:jc w:val="center"/>
        <w:rPr>
          <w:rFonts w:asciiTheme="minorEastAsia" w:hAnsiTheme="minorEastAsia" w:cs="黑体"/>
          <w:b/>
          <w:bCs/>
          <w:sz w:val="44"/>
          <w:szCs w:val="44"/>
          <w:lang w:val="zh-CN"/>
        </w:rPr>
      </w:pPr>
    </w:p>
    <w:p w:rsidR="007432BF" w:rsidRDefault="007432BF">
      <w:pPr>
        <w:autoSpaceDE w:val="0"/>
        <w:autoSpaceDN w:val="0"/>
        <w:adjustRightInd w:val="0"/>
        <w:spacing w:line="360" w:lineRule="auto"/>
        <w:jc w:val="center"/>
        <w:rPr>
          <w:rFonts w:asciiTheme="minorEastAsia" w:hAnsiTheme="minorEastAsia" w:cs="黑体"/>
          <w:b/>
          <w:bCs/>
          <w:sz w:val="44"/>
          <w:szCs w:val="44"/>
          <w:lang w:val="zh-CN"/>
        </w:rPr>
      </w:pPr>
    </w:p>
    <w:p w:rsidR="007432BF" w:rsidRDefault="007432BF">
      <w:pPr>
        <w:autoSpaceDE w:val="0"/>
        <w:autoSpaceDN w:val="0"/>
        <w:adjustRightInd w:val="0"/>
        <w:spacing w:line="360" w:lineRule="auto"/>
        <w:jc w:val="center"/>
        <w:rPr>
          <w:rFonts w:asciiTheme="minorEastAsia" w:hAnsiTheme="minorEastAsia" w:cs="黑体"/>
          <w:b/>
          <w:bCs/>
          <w:sz w:val="44"/>
          <w:szCs w:val="44"/>
          <w:lang w:val="zh-CN"/>
        </w:rPr>
      </w:pPr>
    </w:p>
    <w:p w:rsidR="007432BF" w:rsidRDefault="007432BF">
      <w:pPr>
        <w:autoSpaceDE w:val="0"/>
        <w:autoSpaceDN w:val="0"/>
        <w:adjustRightInd w:val="0"/>
        <w:spacing w:line="360" w:lineRule="auto"/>
        <w:jc w:val="center"/>
        <w:rPr>
          <w:rFonts w:asciiTheme="minorEastAsia" w:hAnsiTheme="minorEastAsia" w:cs="黑体"/>
          <w:b/>
          <w:bCs/>
          <w:sz w:val="44"/>
          <w:szCs w:val="44"/>
          <w:lang w:val="zh-CN"/>
        </w:rPr>
      </w:pPr>
    </w:p>
    <w:p w:rsidR="007432BF" w:rsidRDefault="007432BF">
      <w:pPr>
        <w:autoSpaceDE w:val="0"/>
        <w:autoSpaceDN w:val="0"/>
        <w:adjustRightInd w:val="0"/>
        <w:spacing w:line="360" w:lineRule="auto"/>
        <w:jc w:val="center"/>
        <w:rPr>
          <w:rFonts w:asciiTheme="minorEastAsia" w:hAnsiTheme="minorEastAsia" w:cs="黑体"/>
          <w:b/>
          <w:bCs/>
          <w:sz w:val="44"/>
          <w:szCs w:val="44"/>
          <w:lang w:val="zh-CN"/>
        </w:rPr>
      </w:pPr>
    </w:p>
    <w:p w:rsidR="007432BF" w:rsidRDefault="007432BF">
      <w:pPr>
        <w:autoSpaceDE w:val="0"/>
        <w:autoSpaceDN w:val="0"/>
        <w:adjustRightInd w:val="0"/>
        <w:spacing w:line="360" w:lineRule="auto"/>
        <w:jc w:val="center"/>
        <w:rPr>
          <w:rFonts w:asciiTheme="minorEastAsia" w:hAnsiTheme="minorEastAsia" w:cs="黑体"/>
          <w:b/>
          <w:bCs/>
          <w:sz w:val="44"/>
          <w:szCs w:val="44"/>
          <w:lang w:val="zh-CN"/>
        </w:rPr>
      </w:pPr>
    </w:p>
    <w:p w:rsidR="007432BF" w:rsidRDefault="007432BF">
      <w:pPr>
        <w:autoSpaceDE w:val="0"/>
        <w:autoSpaceDN w:val="0"/>
        <w:adjustRightInd w:val="0"/>
        <w:spacing w:line="360" w:lineRule="auto"/>
        <w:jc w:val="center"/>
        <w:rPr>
          <w:rFonts w:asciiTheme="minorEastAsia" w:hAnsiTheme="minorEastAsia" w:cs="黑体"/>
          <w:b/>
          <w:bCs/>
          <w:sz w:val="44"/>
          <w:szCs w:val="44"/>
          <w:lang w:val="zh-CN"/>
        </w:rPr>
      </w:pPr>
    </w:p>
    <w:p w:rsidR="007432BF" w:rsidRDefault="007432BF">
      <w:pPr>
        <w:autoSpaceDE w:val="0"/>
        <w:autoSpaceDN w:val="0"/>
        <w:adjustRightInd w:val="0"/>
        <w:spacing w:line="360" w:lineRule="auto"/>
        <w:jc w:val="center"/>
        <w:rPr>
          <w:rFonts w:asciiTheme="minorEastAsia" w:hAnsiTheme="minorEastAsia" w:cs="黑体"/>
          <w:b/>
          <w:bCs/>
          <w:sz w:val="44"/>
          <w:szCs w:val="44"/>
          <w:lang w:val="zh-CN"/>
        </w:rPr>
      </w:pPr>
    </w:p>
    <w:p w:rsidR="007432BF" w:rsidRDefault="007432BF">
      <w:pPr>
        <w:autoSpaceDE w:val="0"/>
        <w:autoSpaceDN w:val="0"/>
        <w:adjustRightInd w:val="0"/>
        <w:spacing w:line="360" w:lineRule="auto"/>
        <w:jc w:val="center"/>
        <w:rPr>
          <w:rFonts w:asciiTheme="minorEastAsia" w:hAnsiTheme="minorEastAsia" w:cs="黑体"/>
          <w:b/>
          <w:bCs/>
          <w:sz w:val="44"/>
          <w:szCs w:val="44"/>
          <w:lang w:val="zh-CN"/>
        </w:rPr>
      </w:pPr>
    </w:p>
    <w:p w:rsidR="007432BF" w:rsidRDefault="007432BF">
      <w:pPr>
        <w:autoSpaceDE w:val="0"/>
        <w:autoSpaceDN w:val="0"/>
        <w:adjustRightInd w:val="0"/>
        <w:spacing w:line="360" w:lineRule="auto"/>
        <w:jc w:val="center"/>
        <w:rPr>
          <w:rFonts w:asciiTheme="minorEastAsia" w:hAnsiTheme="minorEastAsia" w:cs="黑体"/>
          <w:b/>
          <w:bCs/>
          <w:sz w:val="44"/>
          <w:szCs w:val="44"/>
          <w:lang w:val="zh-CN"/>
        </w:rPr>
      </w:pPr>
    </w:p>
    <w:p w:rsidR="007432BF" w:rsidRDefault="007432BF">
      <w:pPr>
        <w:autoSpaceDE w:val="0"/>
        <w:autoSpaceDN w:val="0"/>
        <w:adjustRightInd w:val="0"/>
        <w:spacing w:line="360" w:lineRule="auto"/>
        <w:jc w:val="center"/>
        <w:rPr>
          <w:rFonts w:asciiTheme="minorEastAsia" w:hAnsiTheme="minorEastAsia" w:cs="黑体"/>
          <w:b/>
          <w:bCs/>
          <w:sz w:val="44"/>
          <w:szCs w:val="44"/>
          <w:lang w:val="zh-CN"/>
        </w:rPr>
      </w:pPr>
    </w:p>
    <w:p w:rsidR="007432BF" w:rsidRDefault="007432BF">
      <w:pPr>
        <w:autoSpaceDE w:val="0"/>
        <w:autoSpaceDN w:val="0"/>
        <w:adjustRightInd w:val="0"/>
        <w:spacing w:line="360" w:lineRule="auto"/>
        <w:jc w:val="center"/>
        <w:rPr>
          <w:rFonts w:asciiTheme="minorEastAsia" w:hAnsiTheme="minorEastAsia" w:cs="黑体"/>
          <w:b/>
          <w:bCs/>
          <w:sz w:val="44"/>
          <w:szCs w:val="44"/>
          <w:lang w:val="zh-CN"/>
        </w:rPr>
      </w:pPr>
    </w:p>
    <w:p w:rsidR="007432BF" w:rsidRDefault="00CE6757">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7432BF" w:rsidRDefault="007432BF">
      <w:pPr>
        <w:autoSpaceDE w:val="0"/>
        <w:autoSpaceDN w:val="0"/>
        <w:adjustRightInd w:val="0"/>
        <w:spacing w:line="360" w:lineRule="auto"/>
        <w:jc w:val="center"/>
        <w:outlineLvl w:val="0"/>
        <w:rPr>
          <w:rFonts w:eastAsia="宋体" w:hAnsi="宋体"/>
          <w:b/>
          <w:snapToGrid w:val="0"/>
          <w:kern w:val="0"/>
          <w:sz w:val="36"/>
          <w:szCs w:val="36"/>
        </w:rPr>
      </w:pPr>
    </w:p>
    <w:p w:rsidR="007432BF" w:rsidRDefault="007432BF">
      <w:pPr>
        <w:autoSpaceDE w:val="0"/>
        <w:autoSpaceDN w:val="0"/>
        <w:adjustRightInd w:val="0"/>
        <w:spacing w:line="360" w:lineRule="auto"/>
        <w:jc w:val="center"/>
        <w:outlineLvl w:val="0"/>
        <w:rPr>
          <w:rFonts w:eastAsia="宋体" w:hAnsi="宋体"/>
          <w:b/>
          <w:snapToGrid w:val="0"/>
          <w:kern w:val="0"/>
          <w:sz w:val="36"/>
          <w:szCs w:val="36"/>
        </w:rPr>
      </w:pPr>
    </w:p>
    <w:p w:rsidR="007432BF" w:rsidRDefault="007432BF">
      <w:pPr>
        <w:autoSpaceDE w:val="0"/>
        <w:autoSpaceDN w:val="0"/>
        <w:adjustRightInd w:val="0"/>
        <w:spacing w:line="360" w:lineRule="auto"/>
        <w:jc w:val="center"/>
        <w:outlineLvl w:val="0"/>
        <w:rPr>
          <w:rFonts w:eastAsia="宋体" w:hAnsi="宋体"/>
          <w:b/>
          <w:snapToGrid w:val="0"/>
          <w:kern w:val="0"/>
          <w:sz w:val="36"/>
          <w:szCs w:val="36"/>
        </w:rPr>
      </w:pPr>
    </w:p>
    <w:p w:rsidR="007432BF" w:rsidRDefault="007432BF">
      <w:pPr>
        <w:autoSpaceDE w:val="0"/>
        <w:autoSpaceDN w:val="0"/>
        <w:adjustRightInd w:val="0"/>
        <w:spacing w:line="360" w:lineRule="auto"/>
        <w:jc w:val="center"/>
        <w:outlineLvl w:val="0"/>
        <w:rPr>
          <w:rFonts w:eastAsia="宋体" w:hAnsi="宋体"/>
          <w:b/>
          <w:snapToGrid w:val="0"/>
          <w:kern w:val="0"/>
          <w:sz w:val="36"/>
          <w:szCs w:val="36"/>
        </w:rPr>
      </w:pPr>
    </w:p>
    <w:p w:rsidR="007432BF" w:rsidRDefault="007432BF">
      <w:pPr>
        <w:autoSpaceDE w:val="0"/>
        <w:autoSpaceDN w:val="0"/>
        <w:adjustRightInd w:val="0"/>
        <w:spacing w:line="360" w:lineRule="auto"/>
        <w:jc w:val="center"/>
        <w:outlineLvl w:val="0"/>
        <w:rPr>
          <w:rFonts w:eastAsia="宋体" w:hAnsi="宋体"/>
          <w:b/>
          <w:snapToGrid w:val="0"/>
          <w:kern w:val="0"/>
          <w:sz w:val="36"/>
          <w:szCs w:val="36"/>
        </w:rPr>
      </w:pPr>
    </w:p>
    <w:p w:rsidR="007432BF" w:rsidRDefault="007432BF">
      <w:pPr>
        <w:autoSpaceDE w:val="0"/>
        <w:autoSpaceDN w:val="0"/>
        <w:adjustRightInd w:val="0"/>
        <w:spacing w:line="360" w:lineRule="auto"/>
        <w:jc w:val="center"/>
        <w:outlineLvl w:val="0"/>
        <w:rPr>
          <w:rFonts w:eastAsia="宋体" w:hAnsi="宋体"/>
          <w:b/>
          <w:snapToGrid w:val="0"/>
          <w:kern w:val="0"/>
          <w:sz w:val="36"/>
          <w:szCs w:val="36"/>
        </w:rPr>
      </w:pPr>
    </w:p>
    <w:p w:rsidR="007432BF" w:rsidRDefault="007432BF">
      <w:pPr>
        <w:autoSpaceDE w:val="0"/>
        <w:autoSpaceDN w:val="0"/>
        <w:adjustRightInd w:val="0"/>
        <w:spacing w:line="360" w:lineRule="auto"/>
        <w:jc w:val="center"/>
        <w:outlineLvl w:val="0"/>
        <w:rPr>
          <w:rFonts w:eastAsia="宋体" w:hAnsi="宋体"/>
          <w:b/>
          <w:snapToGrid w:val="0"/>
          <w:kern w:val="0"/>
          <w:sz w:val="36"/>
          <w:szCs w:val="36"/>
        </w:rPr>
      </w:pPr>
    </w:p>
    <w:p w:rsidR="007432BF" w:rsidRDefault="007432BF">
      <w:pPr>
        <w:autoSpaceDE w:val="0"/>
        <w:autoSpaceDN w:val="0"/>
        <w:adjustRightInd w:val="0"/>
        <w:spacing w:line="360" w:lineRule="auto"/>
        <w:jc w:val="center"/>
        <w:outlineLvl w:val="0"/>
        <w:rPr>
          <w:rFonts w:eastAsia="宋体" w:hAnsi="宋体"/>
          <w:b/>
          <w:snapToGrid w:val="0"/>
          <w:kern w:val="0"/>
          <w:sz w:val="36"/>
          <w:szCs w:val="36"/>
        </w:rPr>
      </w:pPr>
    </w:p>
    <w:p w:rsidR="007432BF" w:rsidRDefault="007432BF">
      <w:pPr>
        <w:autoSpaceDE w:val="0"/>
        <w:autoSpaceDN w:val="0"/>
        <w:adjustRightInd w:val="0"/>
        <w:spacing w:line="360" w:lineRule="auto"/>
        <w:jc w:val="center"/>
        <w:outlineLvl w:val="0"/>
        <w:rPr>
          <w:rFonts w:eastAsia="宋体" w:hAnsi="宋体"/>
          <w:b/>
          <w:snapToGrid w:val="0"/>
          <w:kern w:val="0"/>
          <w:sz w:val="36"/>
          <w:szCs w:val="36"/>
        </w:rPr>
      </w:pPr>
    </w:p>
    <w:p w:rsidR="007432BF" w:rsidRDefault="007432BF">
      <w:pPr>
        <w:autoSpaceDE w:val="0"/>
        <w:autoSpaceDN w:val="0"/>
        <w:adjustRightInd w:val="0"/>
        <w:spacing w:line="360" w:lineRule="auto"/>
        <w:jc w:val="center"/>
        <w:outlineLvl w:val="0"/>
        <w:rPr>
          <w:rFonts w:eastAsia="宋体" w:hAnsi="宋体"/>
          <w:b/>
          <w:snapToGrid w:val="0"/>
          <w:kern w:val="0"/>
          <w:sz w:val="36"/>
          <w:szCs w:val="36"/>
        </w:rPr>
      </w:pPr>
    </w:p>
    <w:p w:rsidR="007432BF" w:rsidRDefault="007432BF">
      <w:pPr>
        <w:autoSpaceDE w:val="0"/>
        <w:autoSpaceDN w:val="0"/>
        <w:adjustRightInd w:val="0"/>
        <w:spacing w:line="360" w:lineRule="auto"/>
        <w:jc w:val="center"/>
        <w:outlineLvl w:val="0"/>
        <w:rPr>
          <w:rFonts w:eastAsia="宋体" w:hAnsi="宋体"/>
          <w:b/>
          <w:snapToGrid w:val="0"/>
          <w:kern w:val="0"/>
          <w:sz w:val="36"/>
          <w:szCs w:val="36"/>
        </w:rPr>
      </w:pPr>
    </w:p>
    <w:p w:rsidR="007432BF" w:rsidRDefault="007432BF">
      <w:pPr>
        <w:autoSpaceDE w:val="0"/>
        <w:autoSpaceDN w:val="0"/>
        <w:adjustRightInd w:val="0"/>
        <w:spacing w:line="360" w:lineRule="auto"/>
        <w:jc w:val="center"/>
        <w:outlineLvl w:val="0"/>
        <w:rPr>
          <w:rFonts w:eastAsia="宋体" w:hAnsi="宋体"/>
          <w:b/>
          <w:snapToGrid w:val="0"/>
          <w:kern w:val="0"/>
          <w:sz w:val="36"/>
          <w:szCs w:val="36"/>
        </w:rPr>
      </w:pPr>
    </w:p>
    <w:p w:rsidR="007432BF" w:rsidRDefault="00CE6757">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4.1 </w:t>
      </w:r>
      <w:r>
        <w:rPr>
          <w:rFonts w:eastAsia="宋体" w:hAnsi="宋体" w:hint="eastAsia"/>
          <w:b/>
          <w:snapToGrid w:val="0"/>
          <w:kern w:val="0"/>
          <w:sz w:val="36"/>
          <w:szCs w:val="36"/>
        </w:rPr>
        <w:t>投标分项报价表</w:t>
      </w:r>
    </w:p>
    <w:p w:rsidR="007432BF" w:rsidRDefault="00CE6757" w:rsidP="00A215BC">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7432BF" w:rsidRDefault="00CE6757">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7432B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432BF" w:rsidRDefault="00CE6757">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432BF" w:rsidRDefault="00CE675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432BF" w:rsidRDefault="00CE6757">
            <w:pPr>
              <w:autoSpaceDE w:val="0"/>
              <w:autoSpaceDN w:val="0"/>
              <w:adjustRightInd w:val="0"/>
              <w:spacing w:line="360" w:lineRule="auto"/>
              <w:rPr>
                <w:rFonts w:asciiTheme="minorEastAsia" w:hAnsiTheme="minorEastAsia" w:cs="宋体"/>
                <w:b/>
                <w:color w:val="00B050"/>
                <w:sz w:val="24"/>
                <w:szCs w:val="24"/>
                <w:lang w:val="zh-CN"/>
              </w:rPr>
            </w:pPr>
            <w:r>
              <w:rPr>
                <w:rFonts w:asciiTheme="minorEastAsia" w:hAnsiTheme="minorEastAsia" w:cs="宋体" w:hint="eastAsia"/>
                <w:b/>
                <w:color w:val="00B050"/>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432BF" w:rsidRDefault="00CE675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7432BF" w:rsidRDefault="00CE675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432BF" w:rsidRDefault="00CE675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432BF" w:rsidRDefault="00CE675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432BF" w:rsidRDefault="00CE675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432BF" w:rsidRDefault="00CE6757">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432BF" w:rsidRDefault="00CE6757">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7432BF" w:rsidRDefault="00CE6757">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7432B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7432BF" w:rsidRDefault="00CE6757">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7432BF" w:rsidRDefault="007432BF">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7432BF" w:rsidRDefault="007432B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7432BF" w:rsidRDefault="007432B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7432BF" w:rsidRDefault="007432B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7432BF" w:rsidRDefault="007432B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7432BF" w:rsidRDefault="007432B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7432BF" w:rsidRDefault="007432B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7432BF" w:rsidRDefault="007432BF">
            <w:pPr>
              <w:autoSpaceDE w:val="0"/>
              <w:autoSpaceDN w:val="0"/>
              <w:adjustRightInd w:val="0"/>
              <w:spacing w:line="360" w:lineRule="auto"/>
              <w:rPr>
                <w:rFonts w:asciiTheme="minorEastAsia" w:hAnsiTheme="minorEastAsia"/>
                <w:sz w:val="24"/>
                <w:szCs w:val="24"/>
              </w:rPr>
            </w:pPr>
          </w:p>
        </w:tc>
      </w:tr>
      <w:tr w:rsidR="007432B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7432BF" w:rsidRDefault="00CE6757">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7432BF" w:rsidRDefault="007432BF">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7432BF" w:rsidRDefault="007432B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7432BF" w:rsidRDefault="007432B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7432BF" w:rsidRDefault="007432B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7432BF" w:rsidRDefault="007432B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7432BF" w:rsidRDefault="007432B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7432BF" w:rsidRDefault="007432B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7432BF" w:rsidRDefault="007432BF">
            <w:pPr>
              <w:autoSpaceDE w:val="0"/>
              <w:autoSpaceDN w:val="0"/>
              <w:adjustRightInd w:val="0"/>
              <w:spacing w:line="360" w:lineRule="auto"/>
              <w:rPr>
                <w:rFonts w:asciiTheme="minorEastAsia" w:hAnsiTheme="minorEastAsia"/>
                <w:sz w:val="24"/>
                <w:szCs w:val="24"/>
              </w:rPr>
            </w:pPr>
          </w:p>
        </w:tc>
      </w:tr>
      <w:tr w:rsidR="007432B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7432BF" w:rsidRDefault="00CE6757">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7432BF" w:rsidRDefault="00CE6757">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7432BF" w:rsidRDefault="00CE675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7432BF" w:rsidRDefault="00CE675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7432BF" w:rsidRDefault="007432BF">
      <w:pPr>
        <w:autoSpaceDE w:val="0"/>
        <w:autoSpaceDN w:val="0"/>
        <w:adjustRightInd w:val="0"/>
        <w:spacing w:line="480" w:lineRule="auto"/>
        <w:rPr>
          <w:rFonts w:asciiTheme="minorEastAsia" w:hAnsiTheme="minorEastAsia" w:cs="宋体"/>
          <w:sz w:val="24"/>
          <w:szCs w:val="24"/>
          <w:lang w:val="zh-CN"/>
        </w:rPr>
      </w:pPr>
    </w:p>
    <w:p w:rsidR="007432BF" w:rsidRDefault="007432BF">
      <w:pPr>
        <w:spacing w:line="300" w:lineRule="exact"/>
        <w:rPr>
          <w:rFonts w:asciiTheme="minorEastAsia" w:hAnsiTheme="minorEastAsia"/>
          <w:color w:val="000000"/>
          <w:sz w:val="24"/>
          <w:szCs w:val="24"/>
        </w:rPr>
      </w:pPr>
    </w:p>
    <w:p w:rsidR="007432BF" w:rsidRDefault="00CE6757">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7432BF" w:rsidRDefault="00CE6757" w:rsidP="00A215BC">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7432BF" w:rsidRDefault="00CE6757">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7432B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432BF" w:rsidRDefault="00CE6757">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432BF" w:rsidRDefault="00CE6757">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432BF" w:rsidRDefault="00CE6757">
            <w:pPr>
              <w:pStyle w:val="a6"/>
              <w:jc w:val="center"/>
              <w:rPr>
                <w:rFonts w:ascii="宋体" w:eastAsia="宋体" w:hAnsi="宋体" w:cs="宋体"/>
                <w:b/>
                <w:bCs/>
                <w:color w:val="00B050"/>
                <w:sz w:val="24"/>
                <w:szCs w:val="24"/>
              </w:rPr>
            </w:pPr>
            <w:r>
              <w:rPr>
                <w:rFonts w:ascii="宋体" w:eastAsia="宋体" w:hAnsi="宋体" w:cs="宋体" w:hint="eastAsia"/>
                <w:b/>
                <w:bCs/>
                <w:color w:val="00B050"/>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432BF" w:rsidRDefault="00CE6757">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7432BF" w:rsidRDefault="00CE6757">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432BF" w:rsidRDefault="00CE6757">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7432BF" w:rsidRDefault="00CE6757">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432BF" w:rsidRDefault="00CE6757">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432BF" w:rsidRDefault="00CE6757">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7432B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7432BF" w:rsidRDefault="00CE6757">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7432BF" w:rsidRDefault="007432B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7432BF" w:rsidRDefault="007432B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7432BF" w:rsidRDefault="007432B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7432BF" w:rsidRDefault="007432B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7432BF" w:rsidRDefault="007432B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7432BF" w:rsidRDefault="007432BF">
            <w:pPr>
              <w:autoSpaceDE w:val="0"/>
              <w:autoSpaceDN w:val="0"/>
              <w:adjustRightInd w:val="0"/>
              <w:spacing w:line="480" w:lineRule="exact"/>
              <w:jc w:val="center"/>
              <w:rPr>
                <w:rFonts w:asciiTheme="minorEastAsia" w:hAnsiTheme="minorEastAsia"/>
                <w:b/>
                <w:bCs/>
                <w:sz w:val="24"/>
                <w:szCs w:val="24"/>
              </w:rPr>
            </w:pPr>
          </w:p>
        </w:tc>
      </w:tr>
      <w:tr w:rsidR="007432B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7432BF" w:rsidRDefault="00CE6757">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7432BF" w:rsidRDefault="007432B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7432BF" w:rsidRDefault="007432B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7432BF" w:rsidRDefault="007432B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7432BF" w:rsidRDefault="007432B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7432BF" w:rsidRDefault="007432B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7432BF" w:rsidRDefault="007432BF">
            <w:pPr>
              <w:autoSpaceDE w:val="0"/>
              <w:autoSpaceDN w:val="0"/>
              <w:adjustRightInd w:val="0"/>
              <w:spacing w:line="480" w:lineRule="exact"/>
              <w:jc w:val="center"/>
              <w:rPr>
                <w:rFonts w:asciiTheme="minorEastAsia" w:hAnsiTheme="minorEastAsia"/>
                <w:b/>
                <w:bCs/>
                <w:sz w:val="24"/>
                <w:szCs w:val="24"/>
              </w:rPr>
            </w:pPr>
          </w:p>
        </w:tc>
      </w:tr>
    </w:tbl>
    <w:p w:rsidR="007432BF" w:rsidRDefault="00CE675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7432BF" w:rsidRDefault="00CE675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7432BF" w:rsidRDefault="00CE6757">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eastAsia="宋体" w:hAnsi="宋体" w:hint="eastAsia"/>
          <w:b/>
          <w:snapToGrid w:val="0"/>
          <w:kern w:val="0"/>
          <w:sz w:val="36"/>
          <w:szCs w:val="36"/>
        </w:rPr>
        <w:t>技术方案（实施方案）</w:t>
      </w:r>
    </w:p>
    <w:p w:rsidR="007432BF" w:rsidRDefault="007432BF">
      <w:pPr>
        <w:snapToGrid w:val="0"/>
        <w:spacing w:line="360" w:lineRule="auto"/>
        <w:jc w:val="center"/>
        <w:rPr>
          <w:rFonts w:eastAsia="宋体" w:hAnsi="宋体"/>
          <w:b/>
          <w:snapToGrid w:val="0"/>
          <w:kern w:val="0"/>
          <w:sz w:val="36"/>
          <w:szCs w:val="36"/>
        </w:rPr>
      </w:pPr>
    </w:p>
    <w:p w:rsidR="007432BF" w:rsidRDefault="00CE6757">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7432BF" w:rsidRDefault="007432BF">
      <w:pPr>
        <w:snapToGrid w:val="0"/>
        <w:spacing w:line="360" w:lineRule="auto"/>
        <w:jc w:val="center"/>
        <w:rPr>
          <w:rFonts w:eastAsia="宋体" w:hAnsi="宋体"/>
          <w:b/>
          <w:snapToGrid w:val="0"/>
          <w:kern w:val="0"/>
          <w:sz w:val="36"/>
          <w:szCs w:val="36"/>
        </w:rPr>
      </w:pPr>
    </w:p>
    <w:p w:rsidR="007432BF" w:rsidRDefault="007432BF">
      <w:pPr>
        <w:snapToGrid w:val="0"/>
        <w:spacing w:line="360" w:lineRule="auto"/>
        <w:jc w:val="center"/>
        <w:rPr>
          <w:rFonts w:eastAsia="宋体" w:hAnsi="宋体"/>
          <w:b/>
          <w:snapToGrid w:val="0"/>
          <w:kern w:val="0"/>
          <w:sz w:val="36"/>
          <w:szCs w:val="36"/>
        </w:rPr>
      </w:pPr>
    </w:p>
    <w:p w:rsidR="007432BF" w:rsidRDefault="007432BF">
      <w:pPr>
        <w:snapToGrid w:val="0"/>
        <w:spacing w:line="360" w:lineRule="auto"/>
        <w:jc w:val="center"/>
        <w:rPr>
          <w:rFonts w:eastAsia="宋体" w:hAnsi="宋体"/>
          <w:b/>
          <w:snapToGrid w:val="0"/>
          <w:kern w:val="0"/>
          <w:sz w:val="36"/>
          <w:szCs w:val="36"/>
        </w:rPr>
      </w:pPr>
    </w:p>
    <w:p w:rsidR="007432BF" w:rsidRDefault="007432BF">
      <w:pPr>
        <w:snapToGrid w:val="0"/>
        <w:spacing w:line="360" w:lineRule="auto"/>
        <w:jc w:val="center"/>
        <w:rPr>
          <w:rFonts w:eastAsia="宋体" w:hAnsi="宋体"/>
          <w:b/>
          <w:snapToGrid w:val="0"/>
          <w:kern w:val="0"/>
          <w:sz w:val="36"/>
          <w:szCs w:val="36"/>
        </w:rPr>
      </w:pPr>
    </w:p>
    <w:p w:rsidR="007432BF" w:rsidRDefault="00CE6757">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7432BF" w:rsidRDefault="00CE6757" w:rsidP="00A215BC">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7432BF" w:rsidRDefault="00CE6757">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7432BF">
        <w:trPr>
          <w:trHeight w:val="777"/>
        </w:trPr>
        <w:tc>
          <w:tcPr>
            <w:tcW w:w="712" w:type="dxa"/>
            <w:shd w:val="clear" w:color="auto" w:fill="F3F3F3"/>
            <w:vAlign w:val="center"/>
          </w:tcPr>
          <w:p w:rsidR="007432BF" w:rsidRDefault="00CE6757">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7432BF" w:rsidRDefault="00CE6757">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7432BF" w:rsidRDefault="00CE6757">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7432BF" w:rsidRDefault="00CE6757">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7432BF" w:rsidRDefault="00CE6757">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7432BF">
        <w:trPr>
          <w:trHeight w:val="680"/>
        </w:trPr>
        <w:tc>
          <w:tcPr>
            <w:tcW w:w="712" w:type="dxa"/>
            <w:vAlign w:val="center"/>
          </w:tcPr>
          <w:p w:rsidR="007432BF" w:rsidRDefault="00CE6757">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7432BF" w:rsidRDefault="007432BF">
            <w:pPr>
              <w:pStyle w:val="a6"/>
              <w:spacing w:line="360" w:lineRule="auto"/>
              <w:rPr>
                <w:rFonts w:ascii="宋体" w:eastAsia="宋体" w:hAnsi="宋体" w:cs="Times New Roman"/>
                <w:sz w:val="24"/>
                <w:szCs w:val="24"/>
              </w:rPr>
            </w:pPr>
          </w:p>
        </w:tc>
        <w:tc>
          <w:tcPr>
            <w:tcW w:w="3579" w:type="dxa"/>
            <w:vAlign w:val="center"/>
          </w:tcPr>
          <w:p w:rsidR="007432BF" w:rsidRDefault="007432BF">
            <w:pPr>
              <w:pStyle w:val="a6"/>
              <w:spacing w:line="360" w:lineRule="auto"/>
              <w:rPr>
                <w:rFonts w:ascii="宋体" w:eastAsia="宋体" w:hAnsi="宋体" w:cs="Times New Roman"/>
                <w:sz w:val="24"/>
                <w:szCs w:val="24"/>
              </w:rPr>
            </w:pPr>
          </w:p>
        </w:tc>
        <w:tc>
          <w:tcPr>
            <w:tcW w:w="1440" w:type="dxa"/>
            <w:vAlign w:val="center"/>
          </w:tcPr>
          <w:p w:rsidR="007432BF" w:rsidRDefault="007432BF">
            <w:pPr>
              <w:pStyle w:val="a6"/>
              <w:spacing w:line="360" w:lineRule="auto"/>
              <w:rPr>
                <w:rFonts w:ascii="宋体" w:eastAsia="宋体" w:hAnsi="宋体" w:cs="Times New Roman"/>
                <w:sz w:val="24"/>
                <w:szCs w:val="24"/>
              </w:rPr>
            </w:pPr>
          </w:p>
        </w:tc>
        <w:tc>
          <w:tcPr>
            <w:tcW w:w="1706" w:type="dxa"/>
            <w:vAlign w:val="center"/>
          </w:tcPr>
          <w:p w:rsidR="007432BF" w:rsidRDefault="007432BF">
            <w:pPr>
              <w:pStyle w:val="a6"/>
              <w:spacing w:line="360" w:lineRule="auto"/>
              <w:rPr>
                <w:rFonts w:ascii="宋体" w:eastAsia="宋体" w:hAnsi="宋体" w:cs="Times New Roman"/>
                <w:sz w:val="24"/>
                <w:szCs w:val="24"/>
              </w:rPr>
            </w:pPr>
          </w:p>
        </w:tc>
      </w:tr>
      <w:tr w:rsidR="007432BF">
        <w:trPr>
          <w:trHeight w:val="680"/>
        </w:trPr>
        <w:tc>
          <w:tcPr>
            <w:tcW w:w="712" w:type="dxa"/>
            <w:vAlign w:val="center"/>
          </w:tcPr>
          <w:p w:rsidR="007432BF" w:rsidRDefault="00CE6757">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7432BF" w:rsidRDefault="007432BF">
            <w:pPr>
              <w:pStyle w:val="a6"/>
              <w:spacing w:line="360" w:lineRule="auto"/>
              <w:rPr>
                <w:rFonts w:ascii="宋体" w:eastAsia="宋体" w:hAnsi="宋体" w:cs="Times New Roman"/>
                <w:sz w:val="24"/>
                <w:szCs w:val="24"/>
              </w:rPr>
            </w:pPr>
          </w:p>
        </w:tc>
        <w:tc>
          <w:tcPr>
            <w:tcW w:w="3579" w:type="dxa"/>
            <w:vAlign w:val="center"/>
          </w:tcPr>
          <w:p w:rsidR="007432BF" w:rsidRDefault="007432BF">
            <w:pPr>
              <w:pStyle w:val="a6"/>
              <w:spacing w:line="360" w:lineRule="auto"/>
              <w:rPr>
                <w:rFonts w:ascii="宋体" w:eastAsia="宋体" w:hAnsi="宋体" w:cs="Times New Roman"/>
                <w:sz w:val="24"/>
                <w:szCs w:val="24"/>
              </w:rPr>
            </w:pPr>
          </w:p>
        </w:tc>
        <w:tc>
          <w:tcPr>
            <w:tcW w:w="1440" w:type="dxa"/>
            <w:vAlign w:val="center"/>
          </w:tcPr>
          <w:p w:rsidR="007432BF" w:rsidRDefault="007432BF">
            <w:pPr>
              <w:pStyle w:val="a6"/>
              <w:spacing w:line="360" w:lineRule="auto"/>
              <w:rPr>
                <w:rFonts w:ascii="宋体" w:eastAsia="宋体" w:hAnsi="宋体" w:cs="Times New Roman"/>
                <w:sz w:val="24"/>
                <w:szCs w:val="24"/>
              </w:rPr>
            </w:pPr>
          </w:p>
        </w:tc>
        <w:tc>
          <w:tcPr>
            <w:tcW w:w="1706" w:type="dxa"/>
            <w:vAlign w:val="center"/>
          </w:tcPr>
          <w:p w:rsidR="007432BF" w:rsidRDefault="007432BF">
            <w:pPr>
              <w:pStyle w:val="a6"/>
              <w:spacing w:line="360" w:lineRule="auto"/>
              <w:rPr>
                <w:rFonts w:ascii="宋体" w:eastAsia="宋体" w:hAnsi="宋体" w:cs="Times New Roman"/>
                <w:sz w:val="24"/>
                <w:szCs w:val="24"/>
              </w:rPr>
            </w:pPr>
          </w:p>
        </w:tc>
      </w:tr>
      <w:tr w:rsidR="007432BF">
        <w:trPr>
          <w:trHeight w:val="680"/>
        </w:trPr>
        <w:tc>
          <w:tcPr>
            <w:tcW w:w="712" w:type="dxa"/>
            <w:vAlign w:val="center"/>
          </w:tcPr>
          <w:p w:rsidR="007432BF" w:rsidRDefault="00CE6757">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7432BF" w:rsidRDefault="007432BF">
            <w:pPr>
              <w:pStyle w:val="a6"/>
              <w:spacing w:line="360" w:lineRule="auto"/>
              <w:rPr>
                <w:rFonts w:ascii="宋体" w:eastAsia="宋体" w:hAnsi="宋体" w:cs="Times New Roman"/>
                <w:sz w:val="24"/>
                <w:szCs w:val="24"/>
              </w:rPr>
            </w:pPr>
          </w:p>
        </w:tc>
        <w:tc>
          <w:tcPr>
            <w:tcW w:w="3579" w:type="dxa"/>
            <w:vAlign w:val="center"/>
          </w:tcPr>
          <w:p w:rsidR="007432BF" w:rsidRDefault="007432BF">
            <w:pPr>
              <w:pStyle w:val="a6"/>
              <w:spacing w:line="360" w:lineRule="auto"/>
              <w:rPr>
                <w:rFonts w:ascii="宋体" w:eastAsia="宋体" w:hAnsi="宋体" w:cs="Times New Roman"/>
                <w:sz w:val="24"/>
                <w:szCs w:val="24"/>
              </w:rPr>
            </w:pPr>
          </w:p>
        </w:tc>
        <w:tc>
          <w:tcPr>
            <w:tcW w:w="1440" w:type="dxa"/>
            <w:vAlign w:val="center"/>
          </w:tcPr>
          <w:p w:rsidR="007432BF" w:rsidRDefault="007432BF">
            <w:pPr>
              <w:pStyle w:val="a6"/>
              <w:spacing w:line="360" w:lineRule="auto"/>
              <w:rPr>
                <w:rFonts w:ascii="宋体" w:eastAsia="宋体" w:hAnsi="宋体" w:cs="Times New Roman"/>
                <w:sz w:val="24"/>
                <w:szCs w:val="24"/>
              </w:rPr>
            </w:pPr>
          </w:p>
        </w:tc>
        <w:tc>
          <w:tcPr>
            <w:tcW w:w="1706" w:type="dxa"/>
            <w:vAlign w:val="center"/>
          </w:tcPr>
          <w:p w:rsidR="007432BF" w:rsidRDefault="007432BF">
            <w:pPr>
              <w:pStyle w:val="a6"/>
              <w:spacing w:line="360" w:lineRule="auto"/>
              <w:rPr>
                <w:rFonts w:ascii="宋体" w:eastAsia="宋体" w:hAnsi="宋体" w:cs="Times New Roman"/>
                <w:sz w:val="24"/>
                <w:szCs w:val="24"/>
              </w:rPr>
            </w:pPr>
          </w:p>
        </w:tc>
      </w:tr>
      <w:tr w:rsidR="007432BF">
        <w:trPr>
          <w:trHeight w:val="680"/>
        </w:trPr>
        <w:tc>
          <w:tcPr>
            <w:tcW w:w="712" w:type="dxa"/>
            <w:vAlign w:val="center"/>
          </w:tcPr>
          <w:p w:rsidR="007432BF" w:rsidRDefault="00CE6757">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7432BF" w:rsidRDefault="007432BF">
            <w:pPr>
              <w:rPr>
                <w:rFonts w:ascii="宋体"/>
              </w:rPr>
            </w:pPr>
          </w:p>
        </w:tc>
        <w:tc>
          <w:tcPr>
            <w:tcW w:w="3579" w:type="dxa"/>
            <w:vAlign w:val="center"/>
          </w:tcPr>
          <w:p w:rsidR="007432BF" w:rsidRDefault="007432BF">
            <w:pPr>
              <w:rPr>
                <w:rFonts w:ascii="宋体"/>
              </w:rPr>
            </w:pPr>
          </w:p>
        </w:tc>
        <w:tc>
          <w:tcPr>
            <w:tcW w:w="1440" w:type="dxa"/>
            <w:vAlign w:val="center"/>
          </w:tcPr>
          <w:p w:rsidR="007432BF" w:rsidRDefault="007432BF">
            <w:pPr>
              <w:rPr>
                <w:rFonts w:ascii="宋体"/>
              </w:rPr>
            </w:pPr>
          </w:p>
        </w:tc>
        <w:tc>
          <w:tcPr>
            <w:tcW w:w="1706" w:type="dxa"/>
            <w:vAlign w:val="center"/>
          </w:tcPr>
          <w:p w:rsidR="007432BF" w:rsidRDefault="007432BF">
            <w:pPr>
              <w:rPr>
                <w:rFonts w:ascii="宋体"/>
              </w:rPr>
            </w:pPr>
          </w:p>
        </w:tc>
      </w:tr>
      <w:tr w:rsidR="007432BF">
        <w:trPr>
          <w:trHeight w:val="680"/>
        </w:trPr>
        <w:tc>
          <w:tcPr>
            <w:tcW w:w="712" w:type="dxa"/>
            <w:vAlign w:val="center"/>
          </w:tcPr>
          <w:p w:rsidR="007432BF" w:rsidRDefault="00CE6757">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7432BF" w:rsidRDefault="007432BF">
            <w:pPr>
              <w:rPr>
                <w:rFonts w:ascii="宋体"/>
              </w:rPr>
            </w:pPr>
          </w:p>
        </w:tc>
        <w:tc>
          <w:tcPr>
            <w:tcW w:w="3579" w:type="dxa"/>
            <w:vAlign w:val="center"/>
          </w:tcPr>
          <w:p w:rsidR="007432BF" w:rsidRDefault="007432BF">
            <w:pPr>
              <w:rPr>
                <w:rFonts w:ascii="宋体"/>
              </w:rPr>
            </w:pPr>
          </w:p>
        </w:tc>
        <w:tc>
          <w:tcPr>
            <w:tcW w:w="1440" w:type="dxa"/>
            <w:vAlign w:val="center"/>
          </w:tcPr>
          <w:p w:rsidR="007432BF" w:rsidRDefault="007432BF">
            <w:pPr>
              <w:rPr>
                <w:rFonts w:ascii="宋体"/>
              </w:rPr>
            </w:pPr>
          </w:p>
        </w:tc>
        <w:tc>
          <w:tcPr>
            <w:tcW w:w="1706" w:type="dxa"/>
            <w:vAlign w:val="center"/>
          </w:tcPr>
          <w:p w:rsidR="007432BF" w:rsidRDefault="007432BF">
            <w:pPr>
              <w:rPr>
                <w:rFonts w:ascii="宋体"/>
              </w:rPr>
            </w:pPr>
          </w:p>
        </w:tc>
      </w:tr>
    </w:tbl>
    <w:p w:rsidR="007432BF" w:rsidRDefault="00CE675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7432BF" w:rsidRDefault="00CE675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7432BF" w:rsidRDefault="007432BF">
      <w:pPr>
        <w:autoSpaceDE w:val="0"/>
        <w:autoSpaceDN w:val="0"/>
        <w:adjustRightInd w:val="0"/>
        <w:spacing w:line="480" w:lineRule="auto"/>
        <w:rPr>
          <w:rFonts w:asciiTheme="minorEastAsia" w:hAnsiTheme="minorEastAsia" w:cs="宋体"/>
          <w:sz w:val="24"/>
          <w:szCs w:val="24"/>
          <w:lang w:val="zh-CN"/>
        </w:rPr>
      </w:pPr>
    </w:p>
    <w:p w:rsidR="007432BF" w:rsidRDefault="007432BF">
      <w:pPr>
        <w:autoSpaceDE w:val="0"/>
        <w:autoSpaceDN w:val="0"/>
        <w:adjustRightInd w:val="0"/>
        <w:spacing w:line="360" w:lineRule="auto"/>
        <w:jc w:val="center"/>
        <w:outlineLvl w:val="0"/>
        <w:rPr>
          <w:rFonts w:ascii="宋体" w:hAnsi="宋体"/>
          <w:b/>
          <w:bCs/>
          <w:color w:val="000000"/>
          <w:sz w:val="36"/>
          <w:szCs w:val="36"/>
        </w:rPr>
      </w:pPr>
    </w:p>
    <w:p w:rsidR="007432BF" w:rsidRDefault="00CE6757">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4.5 售后服务方案</w:t>
      </w:r>
    </w:p>
    <w:p w:rsidR="007432BF" w:rsidRDefault="007432BF">
      <w:pPr>
        <w:autoSpaceDE w:val="0"/>
        <w:autoSpaceDN w:val="0"/>
        <w:adjustRightInd w:val="0"/>
        <w:spacing w:line="360" w:lineRule="auto"/>
        <w:jc w:val="center"/>
        <w:outlineLvl w:val="0"/>
        <w:rPr>
          <w:rFonts w:ascii="宋体" w:hAnsi="宋体"/>
          <w:b/>
          <w:bCs/>
          <w:color w:val="000000"/>
          <w:sz w:val="36"/>
          <w:szCs w:val="36"/>
        </w:rPr>
      </w:pPr>
    </w:p>
    <w:p w:rsidR="007432BF" w:rsidRDefault="00CE6757">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7432BF" w:rsidRDefault="007432BF">
      <w:pPr>
        <w:autoSpaceDE w:val="0"/>
        <w:autoSpaceDN w:val="0"/>
        <w:adjustRightInd w:val="0"/>
        <w:spacing w:line="360" w:lineRule="auto"/>
        <w:jc w:val="center"/>
        <w:outlineLvl w:val="0"/>
        <w:rPr>
          <w:rFonts w:ascii="宋体" w:hAnsi="宋体"/>
          <w:b/>
          <w:bCs/>
          <w:color w:val="000000"/>
          <w:sz w:val="36"/>
          <w:szCs w:val="36"/>
        </w:rPr>
      </w:pPr>
    </w:p>
    <w:p w:rsidR="007432BF" w:rsidRDefault="007432BF">
      <w:pPr>
        <w:autoSpaceDE w:val="0"/>
        <w:autoSpaceDN w:val="0"/>
        <w:adjustRightInd w:val="0"/>
        <w:spacing w:line="360" w:lineRule="auto"/>
        <w:jc w:val="center"/>
        <w:outlineLvl w:val="0"/>
        <w:rPr>
          <w:rFonts w:ascii="宋体" w:hAnsi="宋体"/>
          <w:b/>
          <w:bCs/>
          <w:color w:val="000000"/>
          <w:sz w:val="36"/>
          <w:szCs w:val="36"/>
        </w:rPr>
      </w:pPr>
    </w:p>
    <w:p w:rsidR="007432BF" w:rsidRDefault="007432BF">
      <w:pPr>
        <w:autoSpaceDE w:val="0"/>
        <w:autoSpaceDN w:val="0"/>
        <w:adjustRightInd w:val="0"/>
        <w:spacing w:line="360" w:lineRule="auto"/>
        <w:jc w:val="center"/>
        <w:outlineLvl w:val="0"/>
        <w:rPr>
          <w:rFonts w:ascii="宋体" w:hAnsi="宋体"/>
          <w:b/>
          <w:bCs/>
          <w:color w:val="000000"/>
          <w:sz w:val="36"/>
          <w:szCs w:val="36"/>
        </w:rPr>
      </w:pPr>
    </w:p>
    <w:p w:rsidR="007432BF" w:rsidRDefault="007432BF">
      <w:pPr>
        <w:autoSpaceDE w:val="0"/>
        <w:autoSpaceDN w:val="0"/>
        <w:adjustRightInd w:val="0"/>
        <w:spacing w:line="360" w:lineRule="auto"/>
        <w:jc w:val="center"/>
        <w:outlineLvl w:val="0"/>
        <w:rPr>
          <w:rFonts w:hAnsi="宋体" w:cs="微软雅黑"/>
          <w:bCs/>
          <w:kern w:val="0"/>
        </w:rPr>
      </w:pPr>
    </w:p>
    <w:p w:rsidR="007432BF" w:rsidRDefault="00CE6757">
      <w:pPr>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rsidR="007432BF" w:rsidRDefault="00CE6757" w:rsidP="00A215BC">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7432BF" w:rsidRDefault="00CE6757">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7432BF">
        <w:trPr>
          <w:trHeight w:val="225"/>
          <w:tblHeader/>
        </w:trPr>
        <w:tc>
          <w:tcPr>
            <w:tcW w:w="537" w:type="dxa"/>
            <w:shd w:val="clear" w:color="auto" w:fill="F2F2F2" w:themeFill="background1" w:themeFillShade="F2"/>
            <w:vAlign w:val="center"/>
          </w:tcPr>
          <w:p w:rsidR="007432BF" w:rsidRDefault="00CE6757">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7432BF" w:rsidRDefault="00CE6757">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7432BF" w:rsidRDefault="00CE6757">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7432BF" w:rsidRDefault="00CE6757">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7432BF" w:rsidRDefault="00CE6757">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7432BF" w:rsidRDefault="00CE6757">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7432BF" w:rsidRDefault="00CE6757">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7432BF" w:rsidRDefault="00CE6757">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7432BF" w:rsidRDefault="00CE6757">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7432BF" w:rsidRDefault="00CE6757">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7432BF" w:rsidRDefault="00CE6757">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7432BF">
        <w:trPr>
          <w:trHeight w:val="851"/>
        </w:trPr>
        <w:tc>
          <w:tcPr>
            <w:tcW w:w="537" w:type="dxa"/>
            <w:vAlign w:val="center"/>
          </w:tcPr>
          <w:p w:rsidR="007432BF" w:rsidRDefault="00CE6757">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7432BF" w:rsidRDefault="007432BF">
            <w:pPr>
              <w:pStyle w:val="a6"/>
              <w:spacing w:line="360" w:lineRule="auto"/>
              <w:rPr>
                <w:rFonts w:ascii="宋体" w:eastAsia="宋体" w:hAnsi="宋体" w:cs="Times New Roman"/>
                <w:sz w:val="24"/>
                <w:szCs w:val="24"/>
              </w:rPr>
            </w:pPr>
          </w:p>
        </w:tc>
        <w:tc>
          <w:tcPr>
            <w:tcW w:w="991" w:type="dxa"/>
            <w:vAlign w:val="center"/>
          </w:tcPr>
          <w:p w:rsidR="007432BF" w:rsidRDefault="007432BF">
            <w:pPr>
              <w:pStyle w:val="a6"/>
              <w:spacing w:line="360" w:lineRule="auto"/>
              <w:rPr>
                <w:rFonts w:ascii="宋体" w:eastAsia="宋体" w:hAnsi="宋体" w:cs="Times New Roman"/>
                <w:sz w:val="24"/>
                <w:szCs w:val="24"/>
              </w:rPr>
            </w:pPr>
          </w:p>
        </w:tc>
        <w:tc>
          <w:tcPr>
            <w:tcW w:w="1276" w:type="dxa"/>
          </w:tcPr>
          <w:p w:rsidR="007432BF" w:rsidRDefault="007432BF">
            <w:pPr>
              <w:pStyle w:val="a6"/>
              <w:spacing w:line="360" w:lineRule="auto"/>
              <w:rPr>
                <w:rFonts w:ascii="宋体" w:eastAsia="宋体" w:hAnsi="宋体" w:cs="Times New Roman"/>
                <w:sz w:val="24"/>
                <w:szCs w:val="24"/>
              </w:rPr>
            </w:pPr>
          </w:p>
        </w:tc>
        <w:tc>
          <w:tcPr>
            <w:tcW w:w="1135" w:type="dxa"/>
          </w:tcPr>
          <w:p w:rsidR="007432BF" w:rsidRDefault="007432BF">
            <w:pPr>
              <w:pStyle w:val="a6"/>
              <w:spacing w:line="360" w:lineRule="auto"/>
              <w:rPr>
                <w:rFonts w:ascii="宋体" w:eastAsia="宋体" w:hAnsi="宋体" w:cs="Times New Roman"/>
                <w:sz w:val="24"/>
                <w:szCs w:val="24"/>
              </w:rPr>
            </w:pPr>
          </w:p>
        </w:tc>
        <w:tc>
          <w:tcPr>
            <w:tcW w:w="1276" w:type="dxa"/>
          </w:tcPr>
          <w:p w:rsidR="007432BF" w:rsidRDefault="007432BF">
            <w:pPr>
              <w:pStyle w:val="a6"/>
              <w:spacing w:line="360" w:lineRule="auto"/>
              <w:rPr>
                <w:rFonts w:ascii="宋体" w:eastAsia="宋体" w:hAnsi="宋体" w:cs="Times New Roman"/>
                <w:sz w:val="24"/>
                <w:szCs w:val="24"/>
              </w:rPr>
            </w:pPr>
          </w:p>
        </w:tc>
        <w:tc>
          <w:tcPr>
            <w:tcW w:w="1439" w:type="dxa"/>
          </w:tcPr>
          <w:p w:rsidR="007432BF" w:rsidRDefault="007432BF">
            <w:pPr>
              <w:pStyle w:val="a6"/>
              <w:spacing w:line="360" w:lineRule="auto"/>
              <w:rPr>
                <w:rFonts w:ascii="宋体" w:eastAsia="宋体" w:hAnsi="宋体" w:cs="Times New Roman"/>
                <w:sz w:val="24"/>
                <w:szCs w:val="24"/>
              </w:rPr>
            </w:pPr>
          </w:p>
        </w:tc>
        <w:tc>
          <w:tcPr>
            <w:tcW w:w="1252" w:type="dxa"/>
          </w:tcPr>
          <w:p w:rsidR="007432BF" w:rsidRDefault="007432BF">
            <w:pPr>
              <w:pStyle w:val="a6"/>
              <w:spacing w:line="360" w:lineRule="auto"/>
              <w:rPr>
                <w:rFonts w:ascii="宋体" w:eastAsia="宋体" w:hAnsi="宋体" w:cs="Times New Roman"/>
                <w:sz w:val="24"/>
                <w:szCs w:val="24"/>
              </w:rPr>
            </w:pPr>
          </w:p>
        </w:tc>
      </w:tr>
      <w:tr w:rsidR="007432BF">
        <w:trPr>
          <w:trHeight w:val="851"/>
        </w:trPr>
        <w:tc>
          <w:tcPr>
            <w:tcW w:w="537" w:type="dxa"/>
            <w:vAlign w:val="center"/>
          </w:tcPr>
          <w:p w:rsidR="007432BF" w:rsidRDefault="00CE6757">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7432BF" w:rsidRDefault="007432BF">
            <w:pPr>
              <w:pStyle w:val="a6"/>
              <w:spacing w:line="360" w:lineRule="auto"/>
              <w:rPr>
                <w:rFonts w:ascii="宋体" w:eastAsia="宋体" w:hAnsi="宋体" w:cs="Times New Roman"/>
                <w:sz w:val="24"/>
                <w:szCs w:val="24"/>
              </w:rPr>
            </w:pPr>
          </w:p>
        </w:tc>
        <w:tc>
          <w:tcPr>
            <w:tcW w:w="991" w:type="dxa"/>
            <w:vAlign w:val="center"/>
          </w:tcPr>
          <w:p w:rsidR="007432BF" w:rsidRDefault="007432BF">
            <w:pPr>
              <w:pStyle w:val="a6"/>
              <w:spacing w:line="360" w:lineRule="auto"/>
              <w:rPr>
                <w:rFonts w:ascii="宋体" w:eastAsia="宋体" w:hAnsi="宋体" w:cs="Times New Roman"/>
                <w:sz w:val="24"/>
                <w:szCs w:val="24"/>
              </w:rPr>
            </w:pPr>
          </w:p>
        </w:tc>
        <w:tc>
          <w:tcPr>
            <w:tcW w:w="1276" w:type="dxa"/>
          </w:tcPr>
          <w:p w:rsidR="007432BF" w:rsidRDefault="007432BF">
            <w:pPr>
              <w:pStyle w:val="a6"/>
              <w:spacing w:line="360" w:lineRule="auto"/>
              <w:rPr>
                <w:rFonts w:ascii="宋体" w:eastAsia="宋体" w:hAnsi="宋体" w:cs="Times New Roman"/>
                <w:sz w:val="24"/>
                <w:szCs w:val="24"/>
              </w:rPr>
            </w:pPr>
          </w:p>
        </w:tc>
        <w:tc>
          <w:tcPr>
            <w:tcW w:w="1135" w:type="dxa"/>
          </w:tcPr>
          <w:p w:rsidR="007432BF" w:rsidRDefault="007432BF">
            <w:pPr>
              <w:pStyle w:val="a6"/>
              <w:spacing w:line="360" w:lineRule="auto"/>
              <w:rPr>
                <w:rFonts w:ascii="宋体" w:eastAsia="宋体" w:hAnsi="宋体" w:cs="Times New Roman"/>
                <w:sz w:val="24"/>
                <w:szCs w:val="24"/>
              </w:rPr>
            </w:pPr>
          </w:p>
        </w:tc>
        <w:tc>
          <w:tcPr>
            <w:tcW w:w="1276" w:type="dxa"/>
          </w:tcPr>
          <w:p w:rsidR="007432BF" w:rsidRDefault="007432BF">
            <w:pPr>
              <w:pStyle w:val="a6"/>
              <w:spacing w:line="360" w:lineRule="auto"/>
              <w:rPr>
                <w:rFonts w:ascii="宋体" w:eastAsia="宋体" w:hAnsi="宋体" w:cs="Times New Roman"/>
                <w:sz w:val="24"/>
                <w:szCs w:val="24"/>
              </w:rPr>
            </w:pPr>
          </w:p>
        </w:tc>
        <w:tc>
          <w:tcPr>
            <w:tcW w:w="1439" w:type="dxa"/>
          </w:tcPr>
          <w:p w:rsidR="007432BF" w:rsidRDefault="007432BF">
            <w:pPr>
              <w:pStyle w:val="a6"/>
              <w:spacing w:line="360" w:lineRule="auto"/>
              <w:rPr>
                <w:rFonts w:ascii="宋体" w:eastAsia="宋体" w:hAnsi="宋体" w:cs="Times New Roman"/>
                <w:sz w:val="24"/>
                <w:szCs w:val="24"/>
              </w:rPr>
            </w:pPr>
          </w:p>
        </w:tc>
        <w:tc>
          <w:tcPr>
            <w:tcW w:w="1252" w:type="dxa"/>
          </w:tcPr>
          <w:p w:rsidR="007432BF" w:rsidRDefault="007432BF">
            <w:pPr>
              <w:pStyle w:val="a6"/>
              <w:spacing w:line="360" w:lineRule="auto"/>
              <w:rPr>
                <w:rFonts w:ascii="宋体" w:eastAsia="宋体" w:hAnsi="宋体" w:cs="Times New Roman"/>
                <w:sz w:val="24"/>
                <w:szCs w:val="24"/>
              </w:rPr>
            </w:pPr>
          </w:p>
        </w:tc>
      </w:tr>
      <w:tr w:rsidR="007432BF">
        <w:trPr>
          <w:trHeight w:val="851"/>
        </w:trPr>
        <w:tc>
          <w:tcPr>
            <w:tcW w:w="537" w:type="dxa"/>
            <w:vAlign w:val="center"/>
          </w:tcPr>
          <w:p w:rsidR="007432BF" w:rsidRDefault="00CE6757">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7432BF" w:rsidRDefault="007432BF">
            <w:pPr>
              <w:pStyle w:val="a6"/>
              <w:spacing w:line="360" w:lineRule="auto"/>
              <w:rPr>
                <w:rFonts w:ascii="宋体" w:eastAsia="宋体" w:hAnsi="宋体" w:cs="Times New Roman"/>
                <w:sz w:val="24"/>
                <w:szCs w:val="24"/>
              </w:rPr>
            </w:pPr>
          </w:p>
        </w:tc>
        <w:tc>
          <w:tcPr>
            <w:tcW w:w="991" w:type="dxa"/>
            <w:vAlign w:val="center"/>
          </w:tcPr>
          <w:p w:rsidR="007432BF" w:rsidRDefault="007432BF">
            <w:pPr>
              <w:pStyle w:val="a6"/>
              <w:spacing w:line="360" w:lineRule="auto"/>
              <w:rPr>
                <w:rFonts w:ascii="宋体" w:eastAsia="宋体" w:hAnsi="宋体" w:cs="Times New Roman"/>
                <w:sz w:val="24"/>
                <w:szCs w:val="24"/>
              </w:rPr>
            </w:pPr>
          </w:p>
        </w:tc>
        <w:tc>
          <w:tcPr>
            <w:tcW w:w="1276" w:type="dxa"/>
          </w:tcPr>
          <w:p w:rsidR="007432BF" w:rsidRDefault="007432BF">
            <w:pPr>
              <w:pStyle w:val="a6"/>
              <w:spacing w:line="360" w:lineRule="auto"/>
              <w:rPr>
                <w:rFonts w:ascii="宋体" w:eastAsia="宋体" w:hAnsi="宋体" w:cs="Times New Roman"/>
                <w:sz w:val="24"/>
                <w:szCs w:val="24"/>
              </w:rPr>
            </w:pPr>
          </w:p>
        </w:tc>
        <w:tc>
          <w:tcPr>
            <w:tcW w:w="1135" w:type="dxa"/>
          </w:tcPr>
          <w:p w:rsidR="007432BF" w:rsidRDefault="007432BF">
            <w:pPr>
              <w:pStyle w:val="a6"/>
              <w:spacing w:line="360" w:lineRule="auto"/>
              <w:rPr>
                <w:rFonts w:ascii="宋体" w:eastAsia="宋体" w:hAnsi="宋体" w:cs="Times New Roman"/>
                <w:sz w:val="24"/>
                <w:szCs w:val="24"/>
              </w:rPr>
            </w:pPr>
          </w:p>
        </w:tc>
        <w:tc>
          <w:tcPr>
            <w:tcW w:w="1276" w:type="dxa"/>
          </w:tcPr>
          <w:p w:rsidR="007432BF" w:rsidRDefault="007432BF">
            <w:pPr>
              <w:pStyle w:val="a6"/>
              <w:spacing w:line="360" w:lineRule="auto"/>
              <w:rPr>
                <w:rFonts w:ascii="宋体" w:eastAsia="宋体" w:hAnsi="宋体" w:cs="Times New Roman"/>
                <w:sz w:val="24"/>
                <w:szCs w:val="24"/>
              </w:rPr>
            </w:pPr>
          </w:p>
        </w:tc>
        <w:tc>
          <w:tcPr>
            <w:tcW w:w="1439" w:type="dxa"/>
          </w:tcPr>
          <w:p w:rsidR="007432BF" w:rsidRDefault="007432BF">
            <w:pPr>
              <w:pStyle w:val="a6"/>
              <w:spacing w:line="360" w:lineRule="auto"/>
              <w:rPr>
                <w:rFonts w:ascii="宋体" w:eastAsia="宋体" w:hAnsi="宋体" w:cs="Times New Roman"/>
                <w:sz w:val="24"/>
                <w:szCs w:val="24"/>
              </w:rPr>
            </w:pPr>
          </w:p>
        </w:tc>
        <w:tc>
          <w:tcPr>
            <w:tcW w:w="1252" w:type="dxa"/>
          </w:tcPr>
          <w:p w:rsidR="007432BF" w:rsidRDefault="007432BF">
            <w:pPr>
              <w:pStyle w:val="a6"/>
              <w:spacing w:line="360" w:lineRule="auto"/>
              <w:rPr>
                <w:rFonts w:ascii="宋体" w:eastAsia="宋体" w:hAnsi="宋体" w:cs="Times New Roman"/>
                <w:sz w:val="24"/>
                <w:szCs w:val="24"/>
              </w:rPr>
            </w:pPr>
          </w:p>
        </w:tc>
      </w:tr>
    </w:tbl>
    <w:p w:rsidR="007432BF" w:rsidRDefault="00CE675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7432BF" w:rsidRDefault="00CE675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7432BF" w:rsidRDefault="007432BF">
      <w:pPr>
        <w:snapToGrid w:val="0"/>
        <w:spacing w:line="500" w:lineRule="exact"/>
        <w:rPr>
          <w:rFonts w:asciiTheme="minorEastAsia" w:hAnsiTheme="minorEastAsia" w:cs="宋体"/>
          <w:sz w:val="24"/>
          <w:szCs w:val="24"/>
          <w:lang w:val="zh-CN"/>
        </w:rPr>
      </w:pPr>
    </w:p>
    <w:p w:rsidR="007432BF" w:rsidRDefault="00CE6757">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7432BF" w:rsidRDefault="007432BF">
      <w:pPr>
        <w:rPr>
          <w:rFonts w:asciiTheme="minorEastAsia" w:hAnsiTheme="minorEastAsia" w:cs="宋体"/>
          <w:sz w:val="24"/>
          <w:szCs w:val="24"/>
          <w:lang w:val="zh-CN"/>
        </w:rPr>
      </w:pPr>
    </w:p>
    <w:p w:rsidR="007432BF" w:rsidRDefault="007432BF">
      <w:pPr>
        <w:autoSpaceDE w:val="0"/>
        <w:autoSpaceDN w:val="0"/>
        <w:adjustRightInd w:val="0"/>
        <w:spacing w:line="360" w:lineRule="auto"/>
        <w:jc w:val="center"/>
        <w:outlineLvl w:val="0"/>
        <w:rPr>
          <w:rFonts w:ascii="宋体" w:hAnsi="宋体"/>
          <w:b/>
          <w:bCs/>
          <w:color w:val="000000"/>
          <w:sz w:val="36"/>
          <w:szCs w:val="36"/>
        </w:rPr>
      </w:pPr>
    </w:p>
    <w:p w:rsidR="007432BF" w:rsidRDefault="00CE6757">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rsidR="007432BF" w:rsidRDefault="00CE6757" w:rsidP="00A215BC">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7432BF" w:rsidRDefault="00CE6757">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7432BF">
        <w:trPr>
          <w:trHeight w:val="225"/>
          <w:tblHeader/>
        </w:trPr>
        <w:tc>
          <w:tcPr>
            <w:tcW w:w="537" w:type="dxa"/>
            <w:shd w:val="clear" w:color="auto" w:fill="F2F2F2" w:themeFill="background1" w:themeFillShade="F2"/>
            <w:vAlign w:val="center"/>
          </w:tcPr>
          <w:p w:rsidR="007432BF" w:rsidRDefault="00CE6757">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7432BF" w:rsidRDefault="00CE6757">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7432BF" w:rsidRDefault="00CE6757">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7432BF" w:rsidRDefault="00CE6757">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7432BF" w:rsidRDefault="00CE6757">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7432BF" w:rsidRDefault="00CE6757">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7432BF" w:rsidRDefault="00CE6757">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7432BF" w:rsidRDefault="00CE6757">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7432BF" w:rsidRDefault="00CE6757">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7432BF" w:rsidRDefault="00CE6757">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7432BF" w:rsidRDefault="00CE6757">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7432BF">
        <w:trPr>
          <w:trHeight w:val="851"/>
        </w:trPr>
        <w:tc>
          <w:tcPr>
            <w:tcW w:w="537" w:type="dxa"/>
            <w:vAlign w:val="center"/>
          </w:tcPr>
          <w:p w:rsidR="007432BF" w:rsidRDefault="00CE6757">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7432BF" w:rsidRDefault="007432BF">
            <w:pPr>
              <w:pStyle w:val="a6"/>
              <w:spacing w:line="360" w:lineRule="auto"/>
              <w:rPr>
                <w:rFonts w:ascii="宋体" w:eastAsia="宋体" w:hAnsi="宋体" w:cs="Times New Roman"/>
                <w:sz w:val="24"/>
                <w:szCs w:val="24"/>
              </w:rPr>
            </w:pPr>
          </w:p>
        </w:tc>
        <w:tc>
          <w:tcPr>
            <w:tcW w:w="991" w:type="dxa"/>
            <w:vAlign w:val="center"/>
          </w:tcPr>
          <w:p w:rsidR="007432BF" w:rsidRDefault="007432BF">
            <w:pPr>
              <w:pStyle w:val="a6"/>
              <w:spacing w:line="360" w:lineRule="auto"/>
              <w:rPr>
                <w:rFonts w:ascii="宋体" w:eastAsia="宋体" w:hAnsi="宋体" w:cs="Times New Roman"/>
                <w:sz w:val="24"/>
                <w:szCs w:val="24"/>
              </w:rPr>
            </w:pPr>
          </w:p>
        </w:tc>
        <w:tc>
          <w:tcPr>
            <w:tcW w:w="1276" w:type="dxa"/>
          </w:tcPr>
          <w:p w:rsidR="007432BF" w:rsidRDefault="007432BF">
            <w:pPr>
              <w:pStyle w:val="a6"/>
              <w:spacing w:line="360" w:lineRule="auto"/>
              <w:rPr>
                <w:rFonts w:ascii="宋体" w:eastAsia="宋体" w:hAnsi="宋体" w:cs="Times New Roman"/>
                <w:sz w:val="24"/>
                <w:szCs w:val="24"/>
              </w:rPr>
            </w:pPr>
          </w:p>
        </w:tc>
        <w:tc>
          <w:tcPr>
            <w:tcW w:w="1135" w:type="dxa"/>
          </w:tcPr>
          <w:p w:rsidR="007432BF" w:rsidRDefault="007432BF">
            <w:pPr>
              <w:pStyle w:val="a6"/>
              <w:spacing w:line="360" w:lineRule="auto"/>
              <w:rPr>
                <w:rFonts w:ascii="宋体" w:eastAsia="宋体" w:hAnsi="宋体" w:cs="Times New Roman"/>
                <w:sz w:val="24"/>
                <w:szCs w:val="24"/>
              </w:rPr>
            </w:pPr>
          </w:p>
        </w:tc>
        <w:tc>
          <w:tcPr>
            <w:tcW w:w="1276" w:type="dxa"/>
          </w:tcPr>
          <w:p w:rsidR="007432BF" w:rsidRDefault="007432BF">
            <w:pPr>
              <w:pStyle w:val="a6"/>
              <w:spacing w:line="360" w:lineRule="auto"/>
              <w:rPr>
                <w:rFonts w:ascii="宋体" w:eastAsia="宋体" w:hAnsi="宋体" w:cs="Times New Roman"/>
                <w:sz w:val="24"/>
                <w:szCs w:val="24"/>
              </w:rPr>
            </w:pPr>
          </w:p>
        </w:tc>
        <w:tc>
          <w:tcPr>
            <w:tcW w:w="1439" w:type="dxa"/>
          </w:tcPr>
          <w:p w:rsidR="007432BF" w:rsidRDefault="007432BF">
            <w:pPr>
              <w:pStyle w:val="a6"/>
              <w:spacing w:line="360" w:lineRule="auto"/>
              <w:rPr>
                <w:rFonts w:ascii="宋体" w:eastAsia="宋体" w:hAnsi="宋体" w:cs="Times New Roman"/>
                <w:sz w:val="24"/>
                <w:szCs w:val="24"/>
              </w:rPr>
            </w:pPr>
          </w:p>
        </w:tc>
        <w:tc>
          <w:tcPr>
            <w:tcW w:w="1252" w:type="dxa"/>
          </w:tcPr>
          <w:p w:rsidR="007432BF" w:rsidRDefault="007432BF">
            <w:pPr>
              <w:pStyle w:val="a6"/>
              <w:spacing w:line="360" w:lineRule="auto"/>
              <w:rPr>
                <w:rFonts w:ascii="宋体" w:eastAsia="宋体" w:hAnsi="宋体" w:cs="Times New Roman"/>
                <w:sz w:val="24"/>
                <w:szCs w:val="24"/>
              </w:rPr>
            </w:pPr>
          </w:p>
        </w:tc>
      </w:tr>
      <w:tr w:rsidR="007432BF">
        <w:trPr>
          <w:trHeight w:val="851"/>
        </w:trPr>
        <w:tc>
          <w:tcPr>
            <w:tcW w:w="537" w:type="dxa"/>
            <w:vAlign w:val="center"/>
          </w:tcPr>
          <w:p w:rsidR="007432BF" w:rsidRDefault="00CE6757">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7432BF" w:rsidRDefault="007432BF">
            <w:pPr>
              <w:pStyle w:val="a6"/>
              <w:spacing w:line="360" w:lineRule="auto"/>
              <w:rPr>
                <w:rFonts w:ascii="宋体" w:eastAsia="宋体" w:hAnsi="宋体" w:cs="Times New Roman"/>
                <w:sz w:val="24"/>
                <w:szCs w:val="24"/>
              </w:rPr>
            </w:pPr>
          </w:p>
        </w:tc>
        <w:tc>
          <w:tcPr>
            <w:tcW w:w="991" w:type="dxa"/>
            <w:vAlign w:val="center"/>
          </w:tcPr>
          <w:p w:rsidR="007432BF" w:rsidRDefault="007432BF">
            <w:pPr>
              <w:pStyle w:val="a6"/>
              <w:spacing w:line="360" w:lineRule="auto"/>
              <w:rPr>
                <w:rFonts w:ascii="宋体" w:eastAsia="宋体" w:hAnsi="宋体" w:cs="Times New Roman"/>
                <w:sz w:val="24"/>
                <w:szCs w:val="24"/>
              </w:rPr>
            </w:pPr>
          </w:p>
        </w:tc>
        <w:tc>
          <w:tcPr>
            <w:tcW w:w="1276" w:type="dxa"/>
          </w:tcPr>
          <w:p w:rsidR="007432BF" w:rsidRDefault="007432BF">
            <w:pPr>
              <w:pStyle w:val="a6"/>
              <w:spacing w:line="360" w:lineRule="auto"/>
              <w:rPr>
                <w:rFonts w:ascii="宋体" w:eastAsia="宋体" w:hAnsi="宋体" w:cs="Times New Roman"/>
                <w:sz w:val="24"/>
                <w:szCs w:val="24"/>
              </w:rPr>
            </w:pPr>
          </w:p>
        </w:tc>
        <w:tc>
          <w:tcPr>
            <w:tcW w:w="1135" w:type="dxa"/>
          </w:tcPr>
          <w:p w:rsidR="007432BF" w:rsidRDefault="007432BF">
            <w:pPr>
              <w:pStyle w:val="a6"/>
              <w:spacing w:line="360" w:lineRule="auto"/>
              <w:rPr>
                <w:rFonts w:ascii="宋体" w:eastAsia="宋体" w:hAnsi="宋体" w:cs="Times New Roman"/>
                <w:sz w:val="24"/>
                <w:szCs w:val="24"/>
              </w:rPr>
            </w:pPr>
          </w:p>
        </w:tc>
        <w:tc>
          <w:tcPr>
            <w:tcW w:w="1276" w:type="dxa"/>
          </w:tcPr>
          <w:p w:rsidR="007432BF" w:rsidRDefault="007432BF">
            <w:pPr>
              <w:pStyle w:val="a6"/>
              <w:spacing w:line="360" w:lineRule="auto"/>
              <w:rPr>
                <w:rFonts w:ascii="宋体" w:eastAsia="宋体" w:hAnsi="宋体" w:cs="Times New Roman"/>
                <w:sz w:val="24"/>
                <w:szCs w:val="24"/>
              </w:rPr>
            </w:pPr>
          </w:p>
        </w:tc>
        <w:tc>
          <w:tcPr>
            <w:tcW w:w="1439" w:type="dxa"/>
          </w:tcPr>
          <w:p w:rsidR="007432BF" w:rsidRDefault="007432BF">
            <w:pPr>
              <w:pStyle w:val="a6"/>
              <w:spacing w:line="360" w:lineRule="auto"/>
              <w:rPr>
                <w:rFonts w:ascii="宋体" w:eastAsia="宋体" w:hAnsi="宋体" w:cs="Times New Roman"/>
                <w:sz w:val="24"/>
                <w:szCs w:val="24"/>
              </w:rPr>
            </w:pPr>
          </w:p>
        </w:tc>
        <w:tc>
          <w:tcPr>
            <w:tcW w:w="1252" w:type="dxa"/>
          </w:tcPr>
          <w:p w:rsidR="007432BF" w:rsidRDefault="007432BF">
            <w:pPr>
              <w:pStyle w:val="a6"/>
              <w:spacing w:line="360" w:lineRule="auto"/>
              <w:rPr>
                <w:rFonts w:ascii="宋体" w:eastAsia="宋体" w:hAnsi="宋体" w:cs="Times New Roman"/>
                <w:sz w:val="24"/>
                <w:szCs w:val="24"/>
              </w:rPr>
            </w:pPr>
          </w:p>
        </w:tc>
      </w:tr>
      <w:tr w:rsidR="007432BF">
        <w:trPr>
          <w:trHeight w:val="851"/>
        </w:trPr>
        <w:tc>
          <w:tcPr>
            <w:tcW w:w="537" w:type="dxa"/>
            <w:vAlign w:val="center"/>
          </w:tcPr>
          <w:p w:rsidR="007432BF" w:rsidRDefault="00CE6757">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7432BF" w:rsidRDefault="007432BF">
            <w:pPr>
              <w:pStyle w:val="a6"/>
              <w:spacing w:line="360" w:lineRule="auto"/>
              <w:rPr>
                <w:rFonts w:ascii="宋体" w:eastAsia="宋体" w:hAnsi="宋体" w:cs="Times New Roman"/>
                <w:sz w:val="24"/>
                <w:szCs w:val="24"/>
              </w:rPr>
            </w:pPr>
          </w:p>
        </w:tc>
        <w:tc>
          <w:tcPr>
            <w:tcW w:w="991" w:type="dxa"/>
            <w:vAlign w:val="center"/>
          </w:tcPr>
          <w:p w:rsidR="007432BF" w:rsidRDefault="007432BF">
            <w:pPr>
              <w:pStyle w:val="a6"/>
              <w:spacing w:line="360" w:lineRule="auto"/>
              <w:rPr>
                <w:rFonts w:ascii="宋体" w:eastAsia="宋体" w:hAnsi="宋体" w:cs="Times New Roman"/>
                <w:sz w:val="24"/>
                <w:szCs w:val="24"/>
              </w:rPr>
            </w:pPr>
          </w:p>
        </w:tc>
        <w:tc>
          <w:tcPr>
            <w:tcW w:w="1276" w:type="dxa"/>
          </w:tcPr>
          <w:p w:rsidR="007432BF" w:rsidRDefault="007432BF">
            <w:pPr>
              <w:pStyle w:val="a6"/>
              <w:spacing w:line="360" w:lineRule="auto"/>
              <w:rPr>
                <w:rFonts w:ascii="宋体" w:eastAsia="宋体" w:hAnsi="宋体" w:cs="Times New Roman"/>
                <w:sz w:val="24"/>
                <w:szCs w:val="24"/>
              </w:rPr>
            </w:pPr>
          </w:p>
        </w:tc>
        <w:tc>
          <w:tcPr>
            <w:tcW w:w="1135" w:type="dxa"/>
          </w:tcPr>
          <w:p w:rsidR="007432BF" w:rsidRDefault="007432BF">
            <w:pPr>
              <w:pStyle w:val="a6"/>
              <w:spacing w:line="360" w:lineRule="auto"/>
              <w:rPr>
                <w:rFonts w:ascii="宋体" w:eastAsia="宋体" w:hAnsi="宋体" w:cs="Times New Roman"/>
                <w:sz w:val="24"/>
                <w:szCs w:val="24"/>
              </w:rPr>
            </w:pPr>
          </w:p>
        </w:tc>
        <w:tc>
          <w:tcPr>
            <w:tcW w:w="1276" w:type="dxa"/>
          </w:tcPr>
          <w:p w:rsidR="007432BF" w:rsidRDefault="007432BF">
            <w:pPr>
              <w:pStyle w:val="a6"/>
              <w:spacing w:line="360" w:lineRule="auto"/>
              <w:rPr>
                <w:rFonts w:ascii="宋体" w:eastAsia="宋体" w:hAnsi="宋体" w:cs="Times New Roman"/>
                <w:sz w:val="24"/>
                <w:szCs w:val="24"/>
              </w:rPr>
            </w:pPr>
          </w:p>
        </w:tc>
        <w:tc>
          <w:tcPr>
            <w:tcW w:w="1439" w:type="dxa"/>
          </w:tcPr>
          <w:p w:rsidR="007432BF" w:rsidRDefault="007432BF">
            <w:pPr>
              <w:pStyle w:val="a6"/>
              <w:spacing w:line="360" w:lineRule="auto"/>
              <w:rPr>
                <w:rFonts w:ascii="宋体" w:eastAsia="宋体" w:hAnsi="宋体" w:cs="Times New Roman"/>
                <w:sz w:val="24"/>
                <w:szCs w:val="24"/>
              </w:rPr>
            </w:pPr>
          </w:p>
        </w:tc>
        <w:tc>
          <w:tcPr>
            <w:tcW w:w="1252" w:type="dxa"/>
          </w:tcPr>
          <w:p w:rsidR="007432BF" w:rsidRDefault="007432BF">
            <w:pPr>
              <w:pStyle w:val="a6"/>
              <w:spacing w:line="360" w:lineRule="auto"/>
              <w:rPr>
                <w:rFonts w:ascii="宋体" w:eastAsia="宋体" w:hAnsi="宋体" w:cs="Times New Roman"/>
                <w:sz w:val="24"/>
                <w:szCs w:val="24"/>
              </w:rPr>
            </w:pPr>
          </w:p>
        </w:tc>
      </w:tr>
    </w:tbl>
    <w:p w:rsidR="007432BF" w:rsidRDefault="00CE675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7432BF" w:rsidRDefault="00CE675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7432BF" w:rsidRDefault="007432BF">
      <w:pPr>
        <w:snapToGrid w:val="0"/>
        <w:spacing w:line="500" w:lineRule="exact"/>
        <w:rPr>
          <w:rFonts w:asciiTheme="minorEastAsia" w:hAnsiTheme="minorEastAsia" w:cs="宋体"/>
          <w:sz w:val="24"/>
          <w:szCs w:val="24"/>
          <w:lang w:val="zh-CN"/>
        </w:rPr>
      </w:pPr>
    </w:p>
    <w:p w:rsidR="007432BF" w:rsidRDefault="007432BF">
      <w:pPr>
        <w:snapToGrid w:val="0"/>
        <w:spacing w:line="500" w:lineRule="exact"/>
        <w:rPr>
          <w:rFonts w:asciiTheme="minorEastAsia" w:hAnsiTheme="minorEastAsia" w:cs="宋体"/>
          <w:sz w:val="24"/>
          <w:szCs w:val="24"/>
          <w:lang w:val="zh-CN"/>
        </w:rPr>
      </w:pPr>
    </w:p>
    <w:p w:rsidR="007432BF" w:rsidRDefault="00CE6757">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7432BF" w:rsidRDefault="007432BF">
      <w:pPr>
        <w:spacing w:line="360" w:lineRule="auto"/>
        <w:jc w:val="center"/>
        <w:rPr>
          <w:rFonts w:ascii="宋体" w:hAnsi="宋体"/>
          <w:b/>
          <w:bCs/>
          <w:color w:val="000000"/>
          <w:sz w:val="36"/>
          <w:szCs w:val="36"/>
        </w:rPr>
      </w:pPr>
    </w:p>
    <w:p w:rsidR="007432BF" w:rsidRDefault="007432BF">
      <w:pPr>
        <w:spacing w:line="360" w:lineRule="auto"/>
        <w:jc w:val="center"/>
        <w:rPr>
          <w:rFonts w:ascii="宋体" w:hAnsi="宋体"/>
          <w:b/>
          <w:bCs/>
          <w:color w:val="000000"/>
          <w:sz w:val="36"/>
          <w:szCs w:val="36"/>
        </w:rPr>
      </w:pPr>
    </w:p>
    <w:p w:rsidR="007432BF" w:rsidRDefault="007432BF">
      <w:pPr>
        <w:spacing w:line="360" w:lineRule="auto"/>
        <w:jc w:val="center"/>
        <w:rPr>
          <w:rFonts w:ascii="宋体" w:hAnsi="宋体"/>
          <w:b/>
          <w:bCs/>
          <w:color w:val="000000"/>
          <w:sz w:val="36"/>
          <w:szCs w:val="36"/>
        </w:rPr>
      </w:pPr>
    </w:p>
    <w:p w:rsidR="007432BF" w:rsidRDefault="007432BF">
      <w:pPr>
        <w:spacing w:line="360" w:lineRule="auto"/>
        <w:jc w:val="center"/>
        <w:rPr>
          <w:rFonts w:ascii="宋体" w:hAnsi="宋体"/>
          <w:b/>
          <w:bCs/>
          <w:color w:val="000000"/>
          <w:sz w:val="36"/>
          <w:szCs w:val="36"/>
        </w:rPr>
      </w:pPr>
    </w:p>
    <w:p w:rsidR="007432BF" w:rsidRDefault="007432BF">
      <w:pPr>
        <w:spacing w:line="360" w:lineRule="auto"/>
        <w:jc w:val="center"/>
        <w:rPr>
          <w:rFonts w:ascii="宋体" w:hAnsi="宋体"/>
          <w:b/>
          <w:bCs/>
          <w:color w:val="000000"/>
          <w:sz w:val="36"/>
          <w:szCs w:val="36"/>
        </w:rPr>
      </w:pPr>
    </w:p>
    <w:p w:rsidR="007432BF" w:rsidRDefault="007432BF">
      <w:pPr>
        <w:spacing w:line="360" w:lineRule="auto"/>
        <w:jc w:val="center"/>
        <w:rPr>
          <w:rFonts w:ascii="宋体" w:hAnsi="宋体"/>
          <w:b/>
          <w:bCs/>
          <w:color w:val="000000"/>
          <w:sz w:val="36"/>
          <w:szCs w:val="36"/>
        </w:rPr>
      </w:pPr>
    </w:p>
    <w:p w:rsidR="007432BF" w:rsidRDefault="007432BF">
      <w:pPr>
        <w:spacing w:line="360" w:lineRule="auto"/>
        <w:jc w:val="center"/>
        <w:rPr>
          <w:rFonts w:ascii="宋体" w:hAnsi="宋体"/>
          <w:b/>
          <w:bCs/>
          <w:color w:val="000000"/>
          <w:sz w:val="36"/>
          <w:szCs w:val="36"/>
        </w:rPr>
      </w:pPr>
    </w:p>
    <w:p w:rsidR="007432BF" w:rsidRDefault="00CE6757">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rsidR="007432BF" w:rsidRDefault="00CE6757" w:rsidP="00A215BC">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7432BF" w:rsidRDefault="00CE6757">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7432BF">
        <w:trPr>
          <w:trHeight w:val="225"/>
          <w:tblHeader/>
        </w:trPr>
        <w:tc>
          <w:tcPr>
            <w:tcW w:w="537" w:type="dxa"/>
            <w:shd w:val="clear" w:color="auto" w:fill="F2F2F2" w:themeFill="background1" w:themeFillShade="F2"/>
            <w:vAlign w:val="center"/>
          </w:tcPr>
          <w:p w:rsidR="007432BF" w:rsidRDefault="00CE6757">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7432BF" w:rsidRDefault="00CE6757">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7432BF" w:rsidRDefault="00CE6757">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7432BF" w:rsidRDefault="00CE6757">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7432BF" w:rsidRDefault="00CE6757">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7432BF" w:rsidRDefault="00CE6757">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7432BF" w:rsidRDefault="00CE6757">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7432BF" w:rsidRDefault="00CE6757">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7432BF" w:rsidRDefault="00CE6757">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7432BF" w:rsidRDefault="00CE6757">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7432BF">
        <w:trPr>
          <w:trHeight w:val="851"/>
        </w:trPr>
        <w:tc>
          <w:tcPr>
            <w:tcW w:w="537" w:type="dxa"/>
            <w:vAlign w:val="center"/>
          </w:tcPr>
          <w:p w:rsidR="007432BF" w:rsidRDefault="00CE6757">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7432BF" w:rsidRDefault="007432BF">
            <w:pPr>
              <w:pStyle w:val="a6"/>
              <w:spacing w:line="360" w:lineRule="auto"/>
              <w:rPr>
                <w:rFonts w:ascii="宋体" w:eastAsia="宋体" w:hAnsi="宋体" w:cs="Times New Roman"/>
                <w:sz w:val="24"/>
                <w:szCs w:val="24"/>
              </w:rPr>
            </w:pPr>
          </w:p>
        </w:tc>
        <w:tc>
          <w:tcPr>
            <w:tcW w:w="991" w:type="dxa"/>
            <w:vAlign w:val="center"/>
          </w:tcPr>
          <w:p w:rsidR="007432BF" w:rsidRDefault="007432BF">
            <w:pPr>
              <w:pStyle w:val="a6"/>
              <w:spacing w:line="360" w:lineRule="auto"/>
              <w:rPr>
                <w:rFonts w:ascii="宋体" w:eastAsia="宋体" w:hAnsi="宋体" w:cs="Times New Roman"/>
                <w:sz w:val="24"/>
                <w:szCs w:val="24"/>
              </w:rPr>
            </w:pPr>
          </w:p>
        </w:tc>
        <w:tc>
          <w:tcPr>
            <w:tcW w:w="1276" w:type="dxa"/>
          </w:tcPr>
          <w:p w:rsidR="007432BF" w:rsidRDefault="007432BF">
            <w:pPr>
              <w:pStyle w:val="a6"/>
              <w:spacing w:line="360" w:lineRule="auto"/>
              <w:rPr>
                <w:rFonts w:ascii="宋体" w:eastAsia="宋体" w:hAnsi="宋体" w:cs="Times New Roman"/>
                <w:sz w:val="24"/>
                <w:szCs w:val="24"/>
              </w:rPr>
            </w:pPr>
          </w:p>
        </w:tc>
        <w:tc>
          <w:tcPr>
            <w:tcW w:w="1135" w:type="dxa"/>
          </w:tcPr>
          <w:p w:rsidR="007432BF" w:rsidRDefault="007432BF">
            <w:pPr>
              <w:pStyle w:val="a6"/>
              <w:spacing w:line="360" w:lineRule="auto"/>
              <w:rPr>
                <w:rFonts w:ascii="宋体" w:eastAsia="宋体" w:hAnsi="宋体" w:cs="Times New Roman"/>
                <w:sz w:val="24"/>
                <w:szCs w:val="24"/>
              </w:rPr>
            </w:pPr>
          </w:p>
        </w:tc>
        <w:tc>
          <w:tcPr>
            <w:tcW w:w="1276" w:type="dxa"/>
          </w:tcPr>
          <w:p w:rsidR="007432BF" w:rsidRDefault="007432BF">
            <w:pPr>
              <w:pStyle w:val="a6"/>
              <w:spacing w:line="360" w:lineRule="auto"/>
              <w:rPr>
                <w:rFonts w:ascii="宋体" w:eastAsia="宋体" w:hAnsi="宋体" w:cs="Times New Roman"/>
                <w:sz w:val="24"/>
                <w:szCs w:val="24"/>
              </w:rPr>
            </w:pPr>
          </w:p>
        </w:tc>
        <w:tc>
          <w:tcPr>
            <w:tcW w:w="1439" w:type="dxa"/>
          </w:tcPr>
          <w:p w:rsidR="007432BF" w:rsidRDefault="007432BF">
            <w:pPr>
              <w:pStyle w:val="a6"/>
              <w:spacing w:line="360" w:lineRule="auto"/>
              <w:rPr>
                <w:rFonts w:ascii="宋体" w:eastAsia="宋体" w:hAnsi="宋体" w:cs="Times New Roman"/>
                <w:sz w:val="24"/>
                <w:szCs w:val="24"/>
              </w:rPr>
            </w:pPr>
          </w:p>
        </w:tc>
        <w:tc>
          <w:tcPr>
            <w:tcW w:w="1252" w:type="dxa"/>
          </w:tcPr>
          <w:p w:rsidR="007432BF" w:rsidRDefault="007432BF">
            <w:pPr>
              <w:pStyle w:val="a6"/>
              <w:spacing w:line="360" w:lineRule="auto"/>
              <w:rPr>
                <w:rFonts w:ascii="宋体" w:eastAsia="宋体" w:hAnsi="宋体" w:cs="Times New Roman"/>
                <w:sz w:val="24"/>
                <w:szCs w:val="24"/>
              </w:rPr>
            </w:pPr>
          </w:p>
        </w:tc>
      </w:tr>
      <w:tr w:rsidR="007432BF">
        <w:trPr>
          <w:trHeight w:val="851"/>
        </w:trPr>
        <w:tc>
          <w:tcPr>
            <w:tcW w:w="537" w:type="dxa"/>
            <w:vAlign w:val="center"/>
          </w:tcPr>
          <w:p w:rsidR="007432BF" w:rsidRDefault="00CE6757">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7432BF" w:rsidRDefault="007432BF">
            <w:pPr>
              <w:pStyle w:val="a6"/>
              <w:spacing w:line="360" w:lineRule="auto"/>
              <w:rPr>
                <w:rFonts w:ascii="宋体" w:eastAsia="宋体" w:hAnsi="宋体" w:cs="Times New Roman"/>
                <w:sz w:val="24"/>
                <w:szCs w:val="24"/>
              </w:rPr>
            </w:pPr>
          </w:p>
        </w:tc>
        <w:tc>
          <w:tcPr>
            <w:tcW w:w="991" w:type="dxa"/>
            <w:vAlign w:val="center"/>
          </w:tcPr>
          <w:p w:rsidR="007432BF" w:rsidRDefault="007432BF">
            <w:pPr>
              <w:pStyle w:val="a6"/>
              <w:spacing w:line="360" w:lineRule="auto"/>
              <w:rPr>
                <w:rFonts w:ascii="宋体" w:eastAsia="宋体" w:hAnsi="宋体" w:cs="Times New Roman"/>
                <w:sz w:val="24"/>
                <w:szCs w:val="24"/>
              </w:rPr>
            </w:pPr>
          </w:p>
        </w:tc>
        <w:tc>
          <w:tcPr>
            <w:tcW w:w="1276" w:type="dxa"/>
          </w:tcPr>
          <w:p w:rsidR="007432BF" w:rsidRDefault="007432BF">
            <w:pPr>
              <w:pStyle w:val="a6"/>
              <w:spacing w:line="360" w:lineRule="auto"/>
              <w:rPr>
                <w:rFonts w:ascii="宋体" w:eastAsia="宋体" w:hAnsi="宋体" w:cs="Times New Roman"/>
                <w:sz w:val="24"/>
                <w:szCs w:val="24"/>
              </w:rPr>
            </w:pPr>
          </w:p>
        </w:tc>
        <w:tc>
          <w:tcPr>
            <w:tcW w:w="1135" w:type="dxa"/>
          </w:tcPr>
          <w:p w:rsidR="007432BF" w:rsidRDefault="007432BF">
            <w:pPr>
              <w:pStyle w:val="a6"/>
              <w:spacing w:line="360" w:lineRule="auto"/>
              <w:rPr>
                <w:rFonts w:ascii="宋体" w:eastAsia="宋体" w:hAnsi="宋体" w:cs="Times New Roman"/>
                <w:sz w:val="24"/>
                <w:szCs w:val="24"/>
              </w:rPr>
            </w:pPr>
          </w:p>
        </w:tc>
        <w:tc>
          <w:tcPr>
            <w:tcW w:w="1276" w:type="dxa"/>
          </w:tcPr>
          <w:p w:rsidR="007432BF" w:rsidRDefault="007432BF">
            <w:pPr>
              <w:pStyle w:val="a6"/>
              <w:spacing w:line="360" w:lineRule="auto"/>
              <w:rPr>
                <w:rFonts w:ascii="宋体" w:eastAsia="宋体" w:hAnsi="宋体" w:cs="Times New Roman"/>
                <w:sz w:val="24"/>
                <w:szCs w:val="24"/>
              </w:rPr>
            </w:pPr>
          </w:p>
        </w:tc>
        <w:tc>
          <w:tcPr>
            <w:tcW w:w="1439" w:type="dxa"/>
          </w:tcPr>
          <w:p w:rsidR="007432BF" w:rsidRDefault="007432BF">
            <w:pPr>
              <w:pStyle w:val="a6"/>
              <w:spacing w:line="360" w:lineRule="auto"/>
              <w:rPr>
                <w:rFonts w:ascii="宋体" w:eastAsia="宋体" w:hAnsi="宋体" w:cs="Times New Roman"/>
                <w:sz w:val="24"/>
                <w:szCs w:val="24"/>
              </w:rPr>
            </w:pPr>
          </w:p>
        </w:tc>
        <w:tc>
          <w:tcPr>
            <w:tcW w:w="1252" w:type="dxa"/>
          </w:tcPr>
          <w:p w:rsidR="007432BF" w:rsidRDefault="007432BF">
            <w:pPr>
              <w:pStyle w:val="a6"/>
              <w:spacing w:line="360" w:lineRule="auto"/>
              <w:rPr>
                <w:rFonts w:ascii="宋体" w:eastAsia="宋体" w:hAnsi="宋体" w:cs="Times New Roman"/>
                <w:sz w:val="24"/>
                <w:szCs w:val="24"/>
              </w:rPr>
            </w:pPr>
          </w:p>
        </w:tc>
      </w:tr>
      <w:tr w:rsidR="007432BF">
        <w:trPr>
          <w:trHeight w:val="851"/>
        </w:trPr>
        <w:tc>
          <w:tcPr>
            <w:tcW w:w="537" w:type="dxa"/>
            <w:vAlign w:val="center"/>
          </w:tcPr>
          <w:p w:rsidR="007432BF" w:rsidRDefault="00CE6757">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7432BF" w:rsidRDefault="007432BF">
            <w:pPr>
              <w:pStyle w:val="a6"/>
              <w:spacing w:line="360" w:lineRule="auto"/>
              <w:rPr>
                <w:rFonts w:ascii="宋体" w:eastAsia="宋体" w:hAnsi="宋体" w:cs="Times New Roman"/>
                <w:sz w:val="24"/>
                <w:szCs w:val="24"/>
              </w:rPr>
            </w:pPr>
          </w:p>
        </w:tc>
        <w:tc>
          <w:tcPr>
            <w:tcW w:w="991" w:type="dxa"/>
            <w:vAlign w:val="center"/>
          </w:tcPr>
          <w:p w:rsidR="007432BF" w:rsidRDefault="007432BF">
            <w:pPr>
              <w:pStyle w:val="a6"/>
              <w:spacing w:line="360" w:lineRule="auto"/>
              <w:rPr>
                <w:rFonts w:ascii="宋体" w:eastAsia="宋体" w:hAnsi="宋体" w:cs="Times New Roman"/>
                <w:sz w:val="24"/>
                <w:szCs w:val="24"/>
              </w:rPr>
            </w:pPr>
          </w:p>
        </w:tc>
        <w:tc>
          <w:tcPr>
            <w:tcW w:w="1276" w:type="dxa"/>
          </w:tcPr>
          <w:p w:rsidR="007432BF" w:rsidRDefault="007432BF">
            <w:pPr>
              <w:pStyle w:val="a6"/>
              <w:spacing w:line="360" w:lineRule="auto"/>
              <w:rPr>
                <w:rFonts w:ascii="宋体" w:eastAsia="宋体" w:hAnsi="宋体" w:cs="Times New Roman"/>
                <w:sz w:val="24"/>
                <w:szCs w:val="24"/>
              </w:rPr>
            </w:pPr>
          </w:p>
        </w:tc>
        <w:tc>
          <w:tcPr>
            <w:tcW w:w="1135" w:type="dxa"/>
          </w:tcPr>
          <w:p w:rsidR="007432BF" w:rsidRDefault="007432BF">
            <w:pPr>
              <w:pStyle w:val="a6"/>
              <w:spacing w:line="360" w:lineRule="auto"/>
              <w:rPr>
                <w:rFonts w:ascii="宋体" w:eastAsia="宋体" w:hAnsi="宋体" w:cs="Times New Roman"/>
                <w:sz w:val="24"/>
                <w:szCs w:val="24"/>
              </w:rPr>
            </w:pPr>
          </w:p>
        </w:tc>
        <w:tc>
          <w:tcPr>
            <w:tcW w:w="1276" w:type="dxa"/>
          </w:tcPr>
          <w:p w:rsidR="007432BF" w:rsidRDefault="007432BF">
            <w:pPr>
              <w:pStyle w:val="a6"/>
              <w:spacing w:line="360" w:lineRule="auto"/>
              <w:rPr>
                <w:rFonts w:ascii="宋体" w:eastAsia="宋体" w:hAnsi="宋体" w:cs="Times New Roman"/>
                <w:sz w:val="24"/>
                <w:szCs w:val="24"/>
              </w:rPr>
            </w:pPr>
          </w:p>
        </w:tc>
        <w:tc>
          <w:tcPr>
            <w:tcW w:w="1439" w:type="dxa"/>
          </w:tcPr>
          <w:p w:rsidR="007432BF" w:rsidRDefault="007432BF">
            <w:pPr>
              <w:pStyle w:val="a6"/>
              <w:spacing w:line="360" w:lineRule="auto"/>
              <w:rPr>
                <w:rFonts w:ascii="宋体" w:eastAsia="宋体" w:hAnsi="宋体" w:cs="Times New Roman"/>
                <w:sz w:val="24"/>
                <w:szCs w:val="24"/>
              </w:rPr>
            </w:pPr>
          </w:p>
        </w:tc>
        <w:tc>
          <w:tcPr>
            <w:tcW w:w="1252" w:type="dxa"/>
          </w:tcPr>
          <w:p w:rsidR="007432BF" w:rsidRDefault="007432BF">
            <w:pPr>
              <w:pStyle w:val="a6"/>
              <w:spacing w:line="360" w:lineRule="auto"/>
              <w:rPr>
                <w:rFonts w:ascii="宋体" w:eastAsia="宋体" w:hAnsi="宋体" w:cs="Times New Roman"/>
                <w:sz w:val="24"/>
                <w:szCs w:val="24"/>
              </w:rPr>
            </w:pPr>
          </w:p>
        </w:tc>
      </w:tr>
    </w:tbl>
    <w:p w:rsidR="007432BF" w:rsidRDefault="00CE675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7432BF" w:rsidRDefault="00CE675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7432BF" w:rsidRDefault="007432BF">
      <w:pPr>
        <w:snapToGrid w:val="0"/>
        <w:spacing w:line="500" w:lineRule="exact"/>
        <w:rPr>
          <w:rFonts w:asciiTheme="minorEastAsia" w:hAnsiTheme="minorEastAsia" w:cs="宋体"/>
          <w:sz w:val="24"/>
          <w:szCs w:val="24"/>
          <w:lang w:val="zh-CN"/>
        </w:rPr>
      </w:pPr>
    </w:p>
    <w:p w:rsidR="007432BF" w:rsidRDefault="007432BF">
      <w:pPr>
        <w:snapToGrid w:val="0"/>
        <w:spacing w:line="500" w:lineRule="exact"/>
        <w:rPr>
          <w:rFonts w:asciiTheme="minorEastAsia" w:hAnsiTheme="minorEastAsia" w:cs="宋体"/>
          <w:sz w:val="24"/>
          <w:szCs w:val="24"/>
          <w:lang w:val="zh-CN"/>
        </w:rPr>
      </w:pPr>
    </w:p>
    <w:p w:rsidR="007432BF" w:rsidRDefault="00CE6757">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7432BF" w:rsidRDefault="007432BF">
      <w:pPr>
        <w:spacing w:line="360" w:lineRule="auto"/>
        <w:jc w:val="center"/>
        <w:rPr>
          <w:rFonts w:ascii="宋体" w:hAnsi="宋体"/>
          <w:b/>
          <w:bCs/>
          <w:color w:val="000000"/>
          <w:sz w:val="36"/>
          <w:szCs w:val="36"/>
        </w:rPr>
      </w:pPr>
    </w:p>
    <w:p w:rsidR="007432BF" w:rsidRDefault="007432BF">
      <w:pPr>
        <w:spacing w:line="360" w:lineRule="auto"/>
        <w:jc w:val="center"/>
        <w:rPr>
          <w:rFonts w:ascii="宋体" w:hAnsi="宋体"/>
          <w:b/>
          <w:bCs/>
          <w:color w:val="000000"/>
          <w:sz w:val="36"/>
          <w:szCs w:val="36"/>
        </w:rPr>
      </w:pPr>
    </w:p>
    <w:p w:rsidR="007432BF" w:rsidRDefault="007432BF">
      <w:pPr>
        <w:spacing w:line="360" w:lineRule="auto"/>
        <w:jc w:val="center"/>
        <w:rPr>
          <w:rFonts w:ascii="宋体" w:hAnsi="宋体"/>
          <w:b/>
          <w:bCs/>
          <w:color w:val="000000"/>
          <w:sz w:val="36"/>
          <w:szCs w:val="36"/>
        </w:rPr>
      </w:pPr>
    </w:p>
    <w:p w:rsidR="007432BF" w:rsidRDefault="007432BF">
      <w:pPr>
        <w:spacing w:line="360" w:lineRule="auto"/>
        <w:jc w:val="center"/>
        <w:rPr>
          <w:rFonts w:ascii="宋体" w:hAnsi="宋体"/>
          <w:b/>
          <w:bCs/>
          <w:color w:val="000000"/>
          <w:sz w:val="36"/>
          <w:szCs w:val="36"/>
        </w:rPr>
      </w:pPr>
    </w:p>
    <w:p w:rsidR="007432BF" w:rsidRDefault="007432BF">
      <w:pPr>
        <w:spacing w:line="360" w:lineRule="auto"/>
        <w:jc w:val="center"/>
        <w:rPr>
          <w:rFonts w:ascii="宋体" w:hAnsi="宋体"/>
          <w:b/>
          <w:bCs/>
          <w:color w:val="000000"/>
          <w:sz w:val="36"/>
          <w:szCs w:val="36"/>
        </w:rPr>
      </w:pPr>
    </w:p>
    <w:p w:rsidR="007432BF" w:rsidRDefault="007432BF">
      <w:pPr>
        <w:spacing w:line="360" w:lineRule="auto"/>
        <w:jc w:val="center"/>
        <w:rPr>
          <w:rFonts w:ascii="宋体" w:hAnsi="宋体"/>
          <w:b/>
          <w:bCs/>
          <w:color w:val="000000"/>
          <w:sz w:val="36"/>
          <w:szCs w:val="36"/>
        </w:rPr>
      </w:pPr>
    </w:p>
    <w:p w:rsidR="007432BF" w:rsidRDefault="007432BF">
      <w:pPr>
        <w:spacing w:line="360" w:lineRule="auto"/>
        <w:jc w:val="center"/>
        <w:rPr>
          <w:rFonts w:ascii="宋体" w:hAnsi="宋体"/>
          <w:b/>
          <w:bCs/>
          <w:color w:val="000000"/>
          <w:sz w:val="36"/>
          <w:szCs w:val="36"/>
        </w:rPr>
      </w:pPr>
    </w:p>
    <w:p w:rsidR="007432BF" w:rsidRDefault="00CE6757">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7432BF" w:rsidRDefault="007432BF">
      <w:pPr>
        <w:spacing w:line="360" w:lineRule="auto"/>
        <w:jc w:val="center"/>
        <w:rPr>
          <w:rFonts w:ascii="宋体" w:hAnsi="宋体"/>
          <w:b/>
          <w:bCs/>
          <w:color w:val="000000"/>
          <w:sz w:val="36"/>
          <w:szCs w:val="36"/>
        </w:rPr>
      </w:pPr>
    </w:p>
    <w:p w:rsidR="00A215BC" w:rsidRPr="00A45525" w:rsidRDefault="00A215BC" w:rsidP="00A215BC">
      <w:pPr>
        <w:widowControl/>
        <w:spacing w:before="100" w:beforeAutospacing="1" w:after="100" w:afterAutospacing="1" w:line="360" w:lineRule="auto"/>
        <w:ind w:firstLine="420"/>
        <w:contextualSpacing/>
        <w:jc w:val="left"/>
        <w:rPr>
          <w:rFonts w:ascii="宋体" w:hAnsi="宋体" w:cs="Arial"/>
          <w:kern w:val="0"/>
          <w:sz w:val="24"/>
          <w:szCs w:val="24"/>
        </w:rPr>
      </w:pPr>
      <w:r w:rsidRPr="00A45525">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A45525">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A45525">
        <w:rPr>
          <w:rFonts w:hint="eastAsia"/>
          <w:sz w:val="24"/>
          <w:szCs w:val="24"/>
        </w:rPr>
        <w:t>，本公司</w:t>
      </w:r>
      <w:r w:rsidRPr="00A45525">
        <w:rPr>
          <w:rFonts w:ascii="宋体" w:hAnsi="宋体" w:cs="Arial" w:hint="eastAsia"/>
          <w:kern w:val="0"/>
          <w:sz w:val="24"/>
          <w:szCs w:val="24"/>
        </w:rPr>
        <w:t>为______（请填写：中型、小型、微型）企业。</w:t>
      </w:r>
    </w:p>
    <w:p w:rsidR="00A215BC" w:rsidRPr="00A45525" w:rsidRDefault="00A215BC" w:rsidP="00A215BC">
      <w:pPr>
        <w:widowControl/>
        <w:spacing w:before="100" w:beforeAutospacing="1" w:after="100" w:afterAutospacing="1" w:line="360" w:lineRule="auto"/>
        <w:ind w:firstLine="420"/>
        <w:contextualSpacing/>
        <w:jc w:val="left"/>
        <w:rPr>
          <w:rFonts w:ascii="宋体" w:hAnsi="宋体" w:cs="Arial"/>
          <w:kern w:val="0"/>
          <w:sz w:val="24"/>
          <w:szCs w:val="24"/>
        </w:rPr>
      </w:pPr>
      <w:r w:rsidRPr="00A45525">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A215BC" w:rsidRPr="00A45525" w:rsidRDefault="00A215BC" w:rsidP="00A215BC">
      <w:pPr>
        <w:widowControl/>
        <w:spacing w:before="100" w:beforeAutospacing="1" w:after="100" w:afterAutospacing="1" w:line="360" w:lineRule="auto"/>
        <w:ind w:firstLine="420"/>
        <w:contextualSpacing/>
        <w:jc w:val="left"/>
        <w:rPr>
          <w:rFonts w:ascii="宋体" w:hAnsi="宋体" w:cs="Arial"/>
          <w:kern w:val="0"/>
          <w:sz w:val="24"/>
          <w:szCs w:val="24"/>
        </w:rPr>
      </w:pPr>
      <w:r w:rsidRPr="00A45525">
        <w:rPr>
          <w:rFonts w:ascii="宋体" w:hAnsi="宋体" w:cs="Arial" w:hint="eastAsia"/>
          <w:kern w:val="0"/>
          <w:sz w:val="24"/>
          <w:szCs w:val="24"/>
        </w:rPr>
        <w:t>本公司对上述声明的真实性负责。如有虚假，将依法承担相应责任。</w:t>
      </w:r>
    </w:p>
    <w:p w:rsidR="007432BF" w:rsidRPr="00A215BC" w:rsidRDefault="007432BF">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7432BF" w:rsidRDefault="00CE6757">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7432BF" w:rsidRDefault="007432BF">
      <w:pPr>
        <w:widowControl/>
        <w:spacing w:before="100" w:beforeAutospacing="1" w:after="100" w:afterAutospacing="1" w:line="360" w:lineRule="auto"/>
        <w:jc w:val="left"/>
        <w:rPr>
          <w:rFonts w:ascii="宋体" w:hAnsi="宋体"/>
          <w:color w:val="000000"/>
          <w:sz w:val="24"/>
          <w:szCs w:val="24"/>
        </w:rPr>
      </w:pPr>
    </w:p>
    <w:p w:rsidR="007432BF" w:rsidRDefault="00CE6757">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7432BF" w:rsidRDefault="00CE6757">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7432BF" w:rsidRDefault="00CE6757">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7432BF" w:rsidRDefault="007432BF">
      <w:pPr>
        <w:autoSpaceDE w:val="0"/>
        <w:autoSpaceDN w:val="0"/>
        <w:adjustRightInd w:val="0"/>
        <w:spacing w:line="360" w:lineRule="auto"/>
        <w:jc w:val="center"/>
        <w:outlineLvl w:val="0"/>
        <w:rPr>
          <w:rFonts w:ascii="宋体" w:hAnsi="宋体" w:cs="Arial"/>
          <w:color w:val="000000"/>
          <w:kern w:val="0"/>
          <w:sz w:val="24"/>
          <w:szCs w:val="24"/>
        </w:rPr>
      </w:pPr>
    </w:p>
    <w:p w:rsidR="007432BF" w:rsidRDefault="007432BF">
      <w:pPr>
        <w:autoSpaceDE w:val="0"/>
        <w:autoSpaceDN w:val="0"/>
        <w:adjustRightInd w:val="0"/>
        <w:spacing w:line="360" w:lineRule="auto"/>
        <w:jc w:val="center"/>
        <w:outlineLvl w:val="0"/>
        <w:rPr>
          <w:rFonts w:ascii="宋体" w:hAnsi="宋体"/>
          <w:b/>
          <w:bCs/>
          <w:color w:val="000000"/>
          <w:sz w:val="36"/>
          <w:szCs w:val="36"/>
        </w:rPr>
      </w:pPr>
    </w:p>
    <w:p w:rsidR="007432BF" w:rsidRDefault="007432BF">
      <w:pPr>
        <w:autoSpaceDE w:val="0"/>
        <w:autoSpaceDN w:val="0"/>
        <w:adjustRightInd w:val="0"/>
        <w:spacing w:line="360" w:lineRule="auto"/>
        <w:jc w:val="center"/>
        <w:outlineLvl w:val="0"/>
        <w:rPr>
          <w:rFonts w:ascii="宋体" w:hAnsi="宋体"/>
          <w:b/>
          <w:bCs/>
          <w:color w:val="000000"/>
          <w:sz w:val="36"/>
          <w:szCs w:val="36"/>
        </w:rPr>
      </w:pPr>
    </w:p>
    <w:p w:rsidR="007432BF" w:rsidRDefault="00CE6757">
      <w:pPr>
        <w:spacing w:line="360" w:lineRule="auto"/>
        <w:jc w:val="center"/>
        <w:rPr>
          <w:rFonts w:ascii="宋体" w:hAnsi="宋体"/>
          <w:b/>
          <w:bCs/>
          <w:color w:val="000000"/>
          <w:sz w:val="36"/>
          <w:szCs w:val="36"/>
        </w:rPr>
      </w:pPr>
      <w:bookmarkStart w:id="35" w:name="OLE_LINK14"/>
      <w:bookmarkStart w:id="36" w:name="OLE_LINK13"/>
      <w:r>
        <w:rPr>
          <w:rFonts w:ascii="宋体" w:hAnsi="宋体" w:hint="eastAsia"/>
          <w:b/>
          <w:bCs/>
          <w:color w:val="000000"/>
          <w:sz w:val="36"/>
          <w:szCs w:val="36"/>
        </w:rPr>
        <w:lastRenderedPageBreak/>
        <w:t>4.10 残疾人福利性单位声明函</w:t>
      </w:r>
    </w:p>
    <w:bookmarkEnd w:id="35"/>
    <w:bookmarkEnd w:id="36"/>
    <w:p w:rsidR="007432BF" w:rsidRDefault="007432BF">
      <w:pPr>
        <w:spacing w:line="360" w:lineRule="auto"/>
        <w:rPr>
          <w:rFonts w:ascii="宋体" w:hAnsi="宋体"/>
          <w:szCs w:val="21"/>
        </w:rPr>
      </w:pPr>
    </w:p>
    <w:p w:rsidR="007432BF" w:rsidRDefault="00CE6757">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7432BF" w:rsidRDefault="00CE6757">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7432BF" w:rsidRDefault="007432BF">
      <w:pPr>
        <w:spacing w:line="360" w:lineRule="auto"/>
        <w:rPr>
          <w:rFonts w:ascii="宋体" w:hAnsi="宋体"/>
          <w:sz w:val="24"/>
          <w:szCs w:val="24"/>
        </w:rPr>
      </w:pPr>
    </w:p>
    <w:p w:rsidR="007432BF" w:rsidRDefault="007432BF">
      <w:pPr>
        <w:spacing w:line="360" w:lineRule="auto"/>
        <w:rPr>
          <w:rFonts w:ascii="宋体" w:hAnsi="宋体"/>
          <w:sz w:val="24"/>
          <w:szCs w:val="24"/>
        </w:rPr>
      </w:pPr>
    </w:p>
    <w:p w:rsidR="007432BF" w:rsidRDefault="00CE6757">
      <w:pPr>
        <w:spacing w:line="360" w:lineRule="auto"/>
        <w:rPr>
          <w:rFonts w:ascii="宋体" w:hAnsi="宋体"/>
          <w:sz w:val="24"/>
          <w:szCs w:val="24"/>
        </w:rPr>
      </w:pPr>
      <w:r>
        <w:rPr>
          <w:rFonts w:ascii="宋体" w:hAnsi="宋体" w:hint="eastAsia"/>
          <w:sz w:val="24"/>
          <w:szCs w:val="24"/>
        </w:rPr>
        <w:t xml:space="preserve">                                    单位名称（盖章）：</w:t>
      </w:r>
    </w:p>
    <w:p w:rsidR="007432BF" w:rsidRDefault="00CE6757">
      <w:pPr>
        <w:spacing w:line="360" w:lineRule="auto"/>
        <w:rPr>
          <w:rFonts w:ascii="宋体" w:hAnsi="宋体"/>
          <w:sz w:val="24"/>
          <w:szCs w:val="24"/>
        </w:rPr>
      </w:pPr>
      <w:r>
        <w:rPr>
          <w:rFonts w:ascii="宋体" w:hAnsi="宋体" w:hint="eastAsia"/>
          <w:sz w:val="24"/>
          <w:szCs w:val="24"/>
        </w:rPr>
        <w:t xml:space="preserve">                                    日    期：</w:t>
      </w:r>
    </w:p>
    <w:p w:rsidR="007432BF" w:rsidRDefault="007432BF"/>
    <w:p w:rsidR="007432BF" w:rsidRDefault="007432BF"/>
    <w:p w:rsidR="007432BF" w:rsidRDefault="007432BF"/>
    <w:p w:rsidR="007432BF" w:rsidRDefault="007432BF"/>
    <w:p w:rsidR="007432BF" w:rsidRDefault="007432BF"/>
    <w:p w:rsidR="007432BF" w:rsidRDefault="007432BF"/>
    <w:p w:rsidR="007432BF" w:rsidRDefault="007432BF"/>
    <w:p w:rsidR="007432BF" w:rsidRDefault="00CE6757">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7432BF" w:rsidRDefault="00CE6757">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w:t>
      </w:r>
      <w:proofErr w:type="gramStart"/>
      <w:r>
        <w:rPr>
          <w:rFonts w:ascii="宋体" w:hAnsi="宋体" w:cs="Arial" w:hint="eastAsia"/>
          <w:color w:val="000000"/>
          <w:kern w:val="0"/>
          <w:sz w:val="24"/>
          <w:szCs w:val="24"/>
        </w:rPr>
        <w:t>品涉及</w:t>
      </w:r>
      <w:proofErr w:type="gramEnd"/>
      <w:r>
        <w:rPr>
          <w:rFonts w:ascii="宋体" w:hAnsi="宋体" w:cs="Arial" w:hint="eastAsia"/>
          <w:color w:val="000000"/>
          <w:kern w:val="0"/>
          <w:sz w:val="24"/>
          <w:szCs w:val="24"/>
        </w:rPr>
        <w:t>国家有属强制性规定的，须承诺其所投产品符合国家强制性要求（如CCC认证，格式自拟）</w:t>
      </w:r>
    </w:p>
    <w:p w:rsidR="007432BF" w:rsidRDefault="007432BF">
      <w:pPr>
        <w:widowControl/>
        <w:spacing w:before="100" w:beforeAutospacing="1" w:after="100" w:afterAutospacing="1" w:line="360" w:lineRule="auto"/>
        <w:jc w:val="center"/>
        <w:rPr>
          <w:rFonts w:ascii="宋体" w:hAnsi="宋体"/>
          <w:b/>
          <w:bCs/>
          <w:color w:val="000000"/>
          <w:sz w:val="36"/>
          <w:szCs w:val="36"/>
        </w:rPr>
      </w:pPr>
    </w:p>
    <w:p w:rsidR="007432BF" w:rsidRDefault="007432BF">
      <w:pPr>
        <w:widowControl/>
        <w:spacing w:before="100" w:beforeAutospacing="1" w:after="100" w:afterAutospacing="1" w:line="360" w:lineRule="auto"/>
        <w:jc w:val="center"/>
        <w:rPr>
          <w:rFonts w:ascii="宋体" w:hAnsi="宋体"/>
          <w:b/>
          <w:bCs/>
          <w:color w:val="000000"/>
          <w:sz w:val="36"/>
          <w:szCs w:val="36"/>
        </w:rPr>
      </w:pPr>
    </w:p>
    <w:p w:rsidR="007432BF" w:rsidRDefault="007432BF"/>
    <w:p w:rsidR="007432BF" w:rsidRDefault="007432BF"/>
    <w:p w:rsidR="007432BF" w:rsidRDefault="007432BF">
      <w:pPr>
        <w:autoSpaceDE w:val="0"/>
        <w:autoSpaceDN w:val="0"/>
        <w:adjustRightInd w:val="0"/>
        <w:spacing w:line="360" w:lineRule="auto"/>
        <w:jc w:val="center"/>
        <w:rPr>
          <w:rFonts w:asciiTheme="minorEastAsia" w:hAnsiTheme="minorEastAsia" w:cs="黑体"/>
          <w:b/>
          <w:bCs/>
          <w:sz w:val="44"/>
          <w:szCs w:val="44"/>
          <w:lang w:val="zh-CN"/>
        </w:rPr>
      </w:pPr>
    </w:p>
    <w:p w:rsidR="007432BF" w:rsidRDefault="007432BF">
      <w:pPr>
        <w:autoSpaceDE w:val="0"/>
        <w:autoSpaceDN w:val="0"/>
        <w:adjustRightInd w:val="0"/>
        <w:spacing w:line="360" w:lineRule="auto"/>
        <w:rPr>
          <w:rFonts w:asciiTheme="minorEastAsia" w:hAnsiTheme="minorEastAsia" w:cs="黑体"/>
          <w:b/>
          <w:bCs/>
          <w:sz w:val="44"/>
          <w:szCs w:val="44"/>
          <w:lang w:val="zh-CN"/>
        </w:rPr>
      </w:pPr>
    </w:p>
    <w:p w:rsidR="007432BF" w:rsidRDefault="00CE6757">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7432BF" w:rsidRDefault="007432BF"/>
    <w:p w:rsidR="007432BF" w:rsidRDefault="007432BF"/>
    <w:p w:rsidR="007432BF" w:rsidRDefault="007432BF"/>
    <w:p w:rsidR="007432BF" w:rsidRDefault="00CE6757">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7432BF" w:rsidRDefault="00CE6757">
      <w:pPr>
        <w:spacing w:line="360" w:lineRule="auto"/>
        <w:jc w:val="center"/>
        <w:rPr>
          <w:rFonts w:ascii="宋体" w:hAnsi="宋体"/>
          <w:b/>
          <w:bCs/>
          <w:color w:val="000000"/>
          <w:sz w:val="28"/>
          <w:szCs w:val="28"/>
        </w:rPr>
      </w:pPr>
      <w:r>
        <w:rPr>
          <w:rFonts w:ascii="宋体" w:hAnsi="宋体"/>
          <w:b/>
          <w:bCs/>
          <w:color w:val="000000"/>
          <w:sz w:val="28"/>
          <w:szCs w:val="28"/>
        </w:rPr>
        <w:t> </w:t>
      </w:r>
    </w:p>
    <w:p w:rsidR="007432BF" w:rsidRDefault="007432BF"/>
    <w:p w:rsidR="007432BF" w:rsidRDefault="007432BF"/>
    <w:p w:rsidR="007432BF" w:rsidRDefault="007432BF"/>
    <w:p w:rsidR="007432BF" w:rsidRDefault="007432BF"/>
    <w:p w:rsidR="007432BF" w:rsidRDefault="007432BF"/>
    <w:p w:rsidR="007432BF" w:rsidRDefault="007432BF"/>
    <w:p w:rsidR="007432BF" w:rsidRDefault="007432BF"/>
    <w:sectPr w:rsidR="007432BF" w:rsidSect="007432BF">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1BDF" w:rsidRDefault="00F01BDF" w:rsidP="007432BF">
      <w:r>
        <w:separator/>
      </w:r>
    </w:p>
  </w:endnote>
  <w:endnote w:type="continuationSeparator" w:id="0">
    <w:p w:rsidR="00F01BDF" w:rsidRDefault="00F01BDF" w:rsidP="007432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757" w:rsidRDefault="004A0DA7">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CE6757" w:rsidRDefault="004A0DA7">
                <w:pPr>
                  <w:pStyle w:val="a9"/>
                </w:pPr>
                <w:fldSimple w:instr=" PAGE  \* MERGEFORMAT ">
                  <w:r w:rsidR="00A215BC">
                    <w:rPr>
                      <w:noProof/>
                    </w:rPr>
                    <w:t>99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1BDF" w:rsidRDefault="00F01BDF" w:rsidP="007432BF">
      <w:r>
        <w:separator/>
      </w:r>
    </w:p>
  </w:footnote>
  <w:footnote w:type="continuationSeparator" w:id="0">
    <w:p w:rsidR="00F01BDF" w:rsidRDefault="00F01BDF" w:rsidP="007432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E1101BA"/>
    <w:multiLevelType w:val="singleLevel"/>
    <w:tmpl w:val="1E1101BA"/>
    <w:lvl w:ilvl="0">
      <w:start w:val="1"/>
      <w:numFmt w:val="chineseCounting"/>
      <w:suff w:val="nothing"/>
      <w:lvlText w:val="%1、"/>
      <w:lvlJc w:val="left"/>
      <w:rPr>
        <w:rFonts w:hint="eastAsia"/>
      </w:rPr>
    </w:lvl>
  </w:abstractNum>
  <w:abstractNum w:abstractNumId="4">
    <w:nsid w:val="59F817C2"/>
    <w:multiLevelType w:val="singleLevel"/>
    <w:tmpl w:val="59F817C2"/>
    <w:lvl w:ilvl="0">
      <w:start w:val="2"/>
      <w:numFmt w:val="chineseCounting"/>
      <w:suff w:val="space"/>
      <w:lvlText w:val="第%1章"/>
      <w:lvlJc w:val="left"/>
    </w:lvl>
  </w:abstractNum>
  <w:abstractNum w:abstractNumId="5">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2F59"/>
    <w:rsid w:val="000D532F"/>
    <w:rsid w:val="000D74F9"/>
    <w:rsid w:val="000E263E"/>
    <w:rsid w:val="000E264F"/>
    <w:rsid w:val="000E4F3B"/>
    <w:rsid w:val="000E5C96"/>
    <w:rsid w:val="000F1EBC"/>
    <w:rsid w:val="001008C2"/>
    <w:rsid w:val="001052E3"/>
    <w:rsid w:val="00110C26"/>
    <w:rsid w:val="0011232C"/>
    <w:rsid w:val="0011325E"/>
    <w:rsid w:val="001262C8"/>
    <w:rsid w:val="001276EF"/>
    <w:rsid w:val="00140426"/>
    <w:rsid w:val="00141B3F"/>
    <w:rsid w:val="00142385"/>
    <w:rsid w:val="00147B7D"/>
    <w:rsid w:val="00154203"/>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0627"/>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418E"/>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3AE8"/>
    <w:rsid w:val="003F635C"/>
    <w:rsid w:val="00400336"/>
    <w:rsid w:val="004040EC"/>
    <w:rsid w:val="00414D08"/>
    <w:rsid w:val="00420293"/>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929BF"/>
    <w:rsid w:val="004A0DA7"/>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2BF"/>
    <w:rsid w:val="00743379"/>
    <w:rsid w:val="007445B8"/>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22F3"/>
    <w:rsid w:val="008E36C2"/>
    <w:rsid w:val="008E7034"/>
    <w:rsid w:val="00903C60"/>
    <w:rsid w:val="00910FBF"/>
    <w:rsid w:val="009130EC"/>
    <w:rsid w:val="00913638"/>
    <w:rsid w:val="00913A56"/>
    <w:rsid w:val="00920741"/>
    <w:rsid w:val="00932316"/>
    <w:rsid w:val="009324B7"/>
    <w:rsid w:val="0093593B"/>
    <w:rsid w:val="009407DF"/>
    <w:rsid w:val="0094149A"/>
    <w:rsid w:val="00944C89"/>
    <w:rsid w:val="009462A9"/>
    <w:rsid w:val="00947FB1"/>
    <w:rsid w:val="00951C8E"/>
    <w:rsid w:val="0095409B"/>
    <w:rsid w:val="009567E8"/>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15BC"/>
    <w:rsid w:val="00A26A2D"/>
    <w:rsid w:val="00A272CE"/>
    <w:rsid w:val="00A30773"/>
    <w:rsid w:val="00A409A7"/>
    <w:rsid w:val="00A44E4A"/>
    <w:rsid w:val="00A5050D"/>
    <w:rsid w:val="00A57099"/>
    <w:rsid w:val="00A577F4"/>
    <w:rsid w:val="00A630FF"/>
    <w:rsid w:val="00A634C2"/>
    <w:rsid w:val="00A71479"/>
    <w:rsid w:val="00A72BD8"/>
    <w:rsid w:val="00A9002A"/>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F1DA5"/>
    <w:rsid w:val="00BF21E1"/>
    <w:rsid w:val="00C00538"/>
    <w:rsid w:val="00C05DD2"/>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76B0D"/>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757"/>
    <w:rsid w:val="00CE67AF"/>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1BDF"/>
    <w:rsid w:val="00F02DD3"/>
    <w:rsid w:val="00F06A23"/>
    <w:rsid w:val="00F12CE8"/>
    <w:rsid w:val="00F13EFD"/>
    <w:rsid w:val="00F15640"/>
    <w:rsid w:val="00F165A3"/>
    <w:rsid w:val="00F21E3B"/>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4EA4"/>
    <w:rsid w:val="011816B1"/>
    <w:rsid w:val="09860B13"/>
    <w:rsid w:val="0AB7705E"/>
    <w:rsid w:val="0BB867D8"/>
    <w:rsid w:val="0E672BA8"/>
    <w:rsid w:val="10064553"/>
    <w:rsid w:val="170D00AA"/>
    <w:rsid w:val="1ADB07A3"/>
    <w:rsid w:val="1E220AF9"/>
    <w:rsid w:val="1E6B37FE"/>
    <w:rsid w:val="229F2B2A"/>
    <w:rsid w:val="2AC01A80"/>
    <w:rsid w:val="2BB75501"/>
    <w:rsid w:val="34F96F73"/>
    <w:rsid w:val="374D6ADF"/>
    <w:rsid w:val="38312FAF"/>
    <w:rsid w:val="41F36B74"/>
    <w:rsid w:val="4BB62769"/>
    <w:rsid w:val="4BFF33CB"/>
    <w:rsid w:val="4D257E91"/>
    <w:rsid w:val="50F4482A"/>
    <w:rsid w:val="55294EE7"/>
    <w:rsid w:val="570D4161"/>
    <w:rsid w:val="5B596348"/>
    <w:rsid w:val="61FC1C71"/>
    <w:rsid w:val="6C1946BB"/>
    <w:rsid w:val="6CA61B34"/>
    <w:rsid w:val="6CC869A6"/>
    <w:rsid w:val="6E01249C"/>
    <w:rsid w:val="7246642C"/>
    <w:rsid w:val="72E63B19"/>
    <w:rsid w:val="77B07FB1"/>
    <w:rsid w:val="77C33A57"/>
    <w:rsid w:val="790355F0"/>
    <w:rsid w:val="793C10FD"/>
    <w:rsid w:val="7AB9599F"/>
    <w:rsid w:val="7AC21883"/>
    <w:rsid w:val="7F657BD8"/>
    <w:rsid w:val="7F6E4F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2BF"/>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7432BF"/>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7432BF"/>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7432BF"/>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7432BF"/>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7432BF"/>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7432BF"/>
    <w:pPr>
      <w:spacing w:after="120"/>
    </w:pPr>
  </w:style>
  <w:style w:type="paragraph" w:styleId="a5">
    <w:name w:val="Normal Indent"/>
    <w:basedOn w:val="a"/>
    <w:qFormat/>
    <w:rsid w:val="007432BF"/>
    <w:pPr>
      <w:ind w:firstLine="425"/>
    </w:pPr>
    <w:rPr>
      <w:rFonts w:ascii="Times New Roman" w:eastAsia="宋体" w:hAnsi="Times New Roman" w:cs="Times New Roman"/>
      <w:szCs w:val="20"/>
    </w:rPr>
  </w:style>
  <w:style w:type="paragraph" w:styleId="a6">
    <w:name w:val="caption"/>
    <w:basedOn w:val="a"/>
    <w:next w:val="a"/>
    <w:qFormat/>
    <w:rsid w:val="007432BF"/>
    <w:rPr>
      <w:rFonts w:ascii="Arial" w:eastAsia="黑体" w:hAnsi="Arial" w:cs="Arial"/>
      <w:sz w:val="20"/>
      <w:szCs w:val="20"/>
    </w:rPr>
  </w:style>
  <w:style w:type="paragraph" w:styleId="30">
    <w:name w:val="Body Text 3"/>
    <w:basedOn w:val="a"/>
    <w:link w:val="3Char0"/>
    <w:qFormat/>
    <w:rsid w:val="007432BF"/>
    <w:rPr>
      <w:rFonts w:ascii="Times New Roman" w:eastAsia="宋体" w:hAnsi="Times New Roman" w:cs="Times New Roman"/>
      <w:color w:val="FF0000"/>
      <w:sz w:val="24"/>
      <w:szCs w:val="24"/>
    </w:rPr>
  </w:style>
  <w:style w:type="paragraph" w:styleId="5">
    <w:name w:val="toc 5"/>
    <w:basedOn w:val="a"/>
    <w:next w:val="a"/>
    <w:uiPriority w:val="39"/>
    <w:qFormat/>
    <w:rsid w:val="007432BF"/>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7432BF"/>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7432BF"/>
    <w:rPr>
      <w:rFonts w:eastAsia="宋体"/>
      <w:sz w:val="24"/>
    </w:rPr>
  </w:style>
  <w:style w:type="paragraph" w:styleId="a8">
    <w:name w:val="Date"/>
    <w:basedOn w:val="a"/>
    <w:next w:val="a"/>
    <w:link w:val="Char2"/>
    <w:uiPriority w:val="99"/>
    <w:unhideWhenUsed/>
    <w:qFormat/>
    <w:rsid w:val="007432BF"/>
    <w:pPr>
      <w:ind w:leftChars="2500" w:left="100"/>
    </w:pPr>
  </w:style>
  <w:style w:type="paragraph" w:styleId="a9">
    <w:name w:val="footer"/>
    <w:basedOn w:val="a"/>
    <w:link w:val="Char3"/>
    <w:uiPriority w:val="99"/>
    <w:unhideWhenUsed/>
    <w:qFormat/>
    <w:rsid w:val="007432BF"/>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7432BF"/>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7432BF"/>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7432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7432BF"/>
    <w:rPr>
      <w:rFonts w:ascii="Calibri" w:eastAsia="宋体" w:hAnsi="Calibri" w:cs="Times New Roman"/>
      <w:sz w:val="24"/>
      <w:szCs w:val="24"/>
    </w:rPr>
  </w:style>
  <w:style w:type="character" w:styleId="ac">
    <w:name w:val="Strong"/>
    <w:basedOn w:val="a0"/>
    <w:uiPriority w:val="22"/>
    <w:qFormat/>
    <w:rsid w:val="007432BF"/>
    <w:rPr>
      <w:b/>
      <w:bCs/>
    </w:rPr>
  </w:style>
  <w:style w:type="character" w:styleId="ad">
    <w:name w:val="FollowedHyperlink"/>
    <w:basedOn w:val="a0"/>
    <w:uiPriority w:val="99"/>
    <w:semiHidden/>
    <w:unhideWhenUsed/>
    <w:qFormat/>
    <w:rsid w:val="007432BF"/>
    <w:rPr>
      <w:color w:val="800080" w:themeColor="followedHyperlink"/>
      <w:u w:val="single"/>
    </w:rPr>
  </w:style>
  <w:style w:type="character" w:styleId="ae">
    <w:name w:val="Emphasis"/>
    <w:basedOn w:val="a0"/>
    <w:uiPriority w:val="20"/>
    <w:qFormat/>
    <w:rsid w:val="007432BF"/>
    <w:rPr>
      <w:i/>
      <w:iCs/>
    </w:rPr>
  </w:style>
  <w:style w:type="character" w:styleId="af">
    <w:name w:val="Hyperlink"/>
    <w:basedOn w:val="a0"/>
    <w:uiPriority w:val="99"/>
    <w:unhideWhenUsed/>
    <w:qFormat/>
    <w:rsid w:val="007432BF"/>
    <w:rPr>
      <w:color w:val="0000FF"/>
      <w:u w:val="single"/>
    </w:rPr>
  </w:style>
  <w:style w:type="character" w:customStyle="1" w:styleId="1Char">
    <w:name w:val="标题 1 Char"/>
    <w:basedOn w:val="a0"/>
    <w:link w:val="1"/>
    <w:qFormat/>
    <w:rsid w:val="007432BF"/>
    <w:rPr>
      <w:rFonts w:ascii="Calibri" w:eastAsia="宋体" w:hAnsi="Calibri" w:cs="Times New Roman"/>
      <w:b/>
      <w:bCs/>
      <w:kern w:val="44"/>
      <w:sz w:val="44"/>
      <w:szCs w:val="44"/>
    </w:rPr>
  </w:style>
  <w:style w:type="character" w:customStyle="1" w:styleId="2Char">
    <w:name w:val="标题 2 Char"/>
    <w:basedOn w:val="a0"/>
    <w:link w:val="2"/>
    <w:qFormat/>
    <w:rsid w:val="007432BF"/>
    <w:rPr>
      <w:rFonts w:ascii="Arial" w:eastAsia="黑体" w:hAnsi="Arial" w:cs="Times New Roman"/>
      <w:b/>
      <w:bCs/>
      <w:kern w:val="0"/>
      <w:sz w:val="32"/>
      <w:szCs w:val="32"/>
    </w:rPr>
  </w:style>
  <w:style w:type="character" w:customStyle="1" w:styleId="3Char">
    <w:name w:val="标题 3 Char"/>
    <w:basedOn w:val="a0"/>
    <w:link w:val="3"/>
    <w:qFormat/>
    <w:rsid w:val="007432BF"/>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7432BF"/>
    <w:rPr>
      <w:rFonts w:ascii="Arial" w:eastAsia="黑体" w:hAnsi="Arial" w:cs="Times New Roman"/>
      <w:b/>
      <w:bCs/>
      <w:kern w:val="0"/>
      <w:sz w:val="28"/>
      <w:szCs w:val="28"/>
    </w:rPr>
  </w:style>
  <w:style w:type="character" w:customStyle="1" w:styleId="Char1">
    <w:name w:val="纯文本 Char"/>
    <w:basedOn w:val="a0"/>
    <w:link w:val="a7"/>
    <w:qFormat/>
    <w:rsid w:val="007432BF"/>
    <w:rPr>
      <w:rFonts w:eastAsia="宋体"/>
      <w:sz w:val="24"/>
    </w:rPr>
  </w:style>
  <w:style w:type="character" w:customStyle="1" w:styleId="Char2">
    <w:name w:val="日期 Char"/>
    <w:basedOn w:val="a0"/>
    <w:link w:val="a8"/>
    <w:uiPriority w:val="99"/>
    <w:qFormat/>
    <w:rsid w:val="007432BF"/>
  </w:style>
  <w:style w:type="character" w:customStyle="1" w:styleId="Char3">
    <w:name w:val="页脚 Char"/>
    <w:basedOn w:val="a0"/>
    <w:link w:val="a9"/>
    <w:uiPriority w:val="99"/>
    <w:qFormat/>
    <w:rsid w:val="007432BF"/>
    <w:rPr>
      <w:sz w:val="18"/>
      <w:szCs w:val="18"/>
    </w:rPr>
  </w:style>
  <w:style w:type="character" w:customStyle="1" w:styleId="Char4">
    <w:name w:val="页眉 Char"/>
    <w:basedOn w:val="a0"/>
    <w:link w:val="aa"/>
    <w:uiPriority w:val="99"/>
    <w:qFormat/>
    <w:rsid w:val="007432BF"/>
    <w:rPr>
      <w:sz w:val="18"/>
      <w:szCs w:val="18"/>
    </w:rPr>
  </w:style>
  <w:style w:type="character" w:customStyle="1" w:styleId="Char10">
    <w:name w:val="纯文本 Char1"/>
    <w:qFormat/>
    <w:rsid w:val="007432BF"/>
    <w:rPr>
      <w:rFonts w:eastAsia="宋体"/>
      <w:sz w:val="24"/>
    </w:rPr>
  </w:style>
  <w:style w:type="paragraph" w:customStyle="1" w:styleId="Default">
    <w:name w:val="Default"/>
    <w:qFormat/>
    <w:rsid w:val="007432BF"/>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7432BF"/>
    <w:pPr>
      <w:ind w:firstLineChars="200" w:firstLine="420"/>
    </w:pPr>
  </w:style>
  <w:style w:type="paragraph" w:styleId="af0">
    <w:name w:val="List Paragraph"/>
    <w:basedOn w:val="a"/>
    <w:uiPriority w:val="99"/>
    <w:unhideWhenUsed/>
    <w:rsid w:val="007432BF"/>
    <w:pPr>
      <w:ind w:firstLineChars="200" w:firstLine="420"/>
    </w:pPr>
  </w:style>
  <w:style w:type="character" w:customStyle="1" w:styleId="CharChar">
    <w:name w:val="正文文本缩进 Char Char"/>
    <w:link w:val="13"/>
    <w:qFormat/>
    <w:rsid w:val="007432BF"/>
    <w:rPr>
      <w:rFonts w:ascii="宋体"/>
      <w:sz w:val="24"/>
    </w:rPr>
  </w:style>
  <w:style w:type="paragraph" w:customStyle="1" w:styleId="13">
    <w:name w:val="正文文本缩进1"/>
    <w:basedOn w:val="a"/>
    <w:link w:val="CharChar"/>
    <w:qFormat/>
    <w:rsid w:val="007432BF"/>
    <w:pPr>
      <w:spacing w:line="360" w:lineRule="auto"/>
      <w:ind w:firstLineChars="200" w:firstLine="480"/>
    </w:pPr>
    <w:rPr>
      <w:rFonts w:ascii="宋体"/>
      <w:sz w:val="24"/>
    </w:rPr>
  </w:style>
  <w:style w:type="character" w:customStyle="1" w:styleId="CharChar0">
    <w:name w:val="日期 Char Char"/>
    <w:link w:val="14"/>
    <w:qFormat/>
    <w:rsid w:val="007432BF"/>
    <w:rPr>
      <w:sz w:val="24"/>
    </w:rPr>
  </w:style>
  <w:style w:type="paragraph" w:customStyle="1" w:styleId="14">
    <w:name w:val="日期1"/>
    <w:basedOn w:val="a"/>
    <w:next w:val="a"/>
    <w:link w:val="CharChar0"/>
    <w:qFormat/>
    <w:rsid w:val="007432BF"/>
    <w:rPr>
      <w:sz w:val="24"/>
    </w:rPr>
  </w:style>
  <w:style w:type="paragraph" w:customStyle="1" w:styleId="15">
    <w:name w:val="正文缩进1"/>
    <w:basedOn w:val="a"/>
    <w:rsid w:val="007432BF"/>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7432BF"/>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7432BF"/>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rsid w:val="007432BF"/>
    <w:rPr>
      <w:rFonts w:ascii="Times New Roman" w:eastAsia="宋体" w:hAnsi="Times New Roman" w:cs="Times New Roman"/>
      <w:color w:val="FF0000"/>
      <w:sz w:val="24"/>
      <w:szCs w:val="24"/>
    </w:rPr>
  </w:style>
  <w:style w:type="character" w:customStyle="1" w:styleId="edittexttarea">
    <w:name w:val="edittexttarea"/>
    <w:basedOn w:val="a0"/>
    <w:qFormat/>
    <w:rsid w:val="007432BF"/>
  </w:style>
  <w:style w:type="paragraph" w:customStyle="1" w:styleId="11212">
    <w:name w:val="样式 标题 1 + 四号 居中 段前: 12 磅 段后: 12 磅 行距: 单倍行距"/>
    <w:basedOn w:val="1"/>
    <w:qFormat/>
    <w:rsid w:val="007432BF"/>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7432BF"/>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7432BF"/>
  </w:style>
  <w:style w:type="character" w:customStyle="1" w:styleId="Char">
    <w:name w:val="正文首行缩进 Char"/>
    <w:basedOn w:val="Char0"/>
    <w:link w:val="a3"/>
    <w:qFormat/>
    <w:rsid w:val="007432BF"/>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7432BF"/>
    <w:rPr>
      <w:rFonts w:ascii="宋体" w:eastAsia="宋体" w:hAnsi="宋体" w:cs="宋体"/>
      <w:kern w:val="0"/>
      <w:sz w:val="24"/>
      <w:szCs w:val="24"/>
    </w:rPr>
  </w:style>
  <w:style w:type="paragraph" w:customStyle="1" w:styleId="20">
    <w:name w:val="正文2"/>
    <w:basedOn w:val="a"/>
    <w:qFormat/>
    <w:rsid w:val="007432BF"/>
    <w:pPr>
      <w:spacing w:line="360" w:lineRule="auto"/>
      <w:ind w:firstLineChars="200" w:firstLine="420"/>
    </w:pPr>
    <w:rPr>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D784C5-C831-4A3A-AF98-9B8ADD8E5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101</Pages>
  <Words>9072</Words>
  <Characters>51711</Characters>
  <Application>Microsoft Office Word</Application>
  <DocSecurity>0</DocSecurity>
  <Lines>430</Lines>
  <Paragraphs>121</Paragraphs>
  <ScaleCrop>false</ScaleCrop>
  <Company>Sky123.Org</Company>
  <LinksUpToDate>false</LinksUpToDate>
  <CharactersWithSpaces>60662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99</cp:revision>
  <cp:lastPrinted>2018-07-31T02:20:00Z</cp:lastPrinted>
  <dcterms:created xsi:type="dcterms:W3CDTF">2018-04-16T02:52:00Z</dcterms:created>
  <dcterms:modified xsi:type="dcterms:W3CDTF">2018-11-06T06:05:00Z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