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bCs/>
          <w:spacing w:val="60"/>
          <w:sz w:val="52"/>
          <w:szCs w:val="52"/>
        </w:rPr>
      </w:pPr>
      <w:r>
        <w:rPr>
          <w:rFonts w:hint="eastAsia"/>
          <w:b/>
          <w:bCs/>
          <w:sz w:val="52"/>
          <w:szCs w:val="52"/>
        </w:rPr>
        <w:t>魏都区道路标线工程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Ansi="宋体" w:cs="宋体"/>
          <w:b/>
          <w:sz w:val="52"/>
          <w:szCs w:val="52"/>
        </w:rPr>
      </w:pPr>
      <w:r>
        <w:rPr>
          <w:rFonts w:hint="eastAsia" w:hAnsi="宋体" w:cs="宋体"/>
          <w:b/>
          <w:sz w:val="36"/>
          <w:szCs w:val="36"/>
        </w:rPr>
        <w:t>项目编号：XCGC-F2018</w:t>
      </w:r>
      <w:r>
        <w:rPr>
          <w:rFonts w:hint="eastAsia" w:hAnsi="宋体" w:cs="宋体"/>
          <w:b/>
          <w:sz w:val="36"/>
          <w:szCs w:val="36"/>
          <w:lang w:val="en-US" w:eastAsia="zh-CN"/>
        </w:rPr>
        <w:t>255</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   标   人：许昌市魏都区住房建设和交通运输局 </w:t>
      </w: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招标代理机构：智远工程管理有限公司  </w:t>
      </w:r>
    </w:p>
    <w:p>
      <w:pPr>
        <w:pStyle w:val="12"/>
        <w:tabs>
          <w:tab w:val="left" w:pos="1980"/>
        </w:tabs>
        <w:spacing w:line="480" w:lineRule="auto"/>
        <w:ind w:firstLine="1120" w:firstLineChars="350"/>
        <w:rPr>
          <w:rFonts w:hAnsi="宋体"/>
          <w:b/>
          <w:color w:val="auto"/>
          <w:sz w:val="32"/>
          <w:szCs w:val="32"/>
        </w:rPr>
      </w:pPr>
      <w:r>
        <w:rPr>
          <w:rFonts w:hint="eastAsia" w:hAnsi="宋体"/>
          <w:b/>
          <w:sz w:val="32"/>
          <w:szCs w:val="32"/>
        </w:rPr>
        <w:t>日        期：二〇一八年十</w:t>
      </w:r>
      <w:r>
        <w:rPr>
          <w:rFonts w:hint="eastAsia" w:hAnsi="宋体"/>
          <w:b/>
          <w:sz w:val="32"/>
          <w:szCs w:val="32"/>
          <w:lang w:eastAsia="zh-CN"/>
        </w:rPr>
        <w:t>一</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3</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7</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28</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35</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36</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42</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42</w:t>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43</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156" w:beforeLines="50"/>
        <w:rPr>
          <w:rFonts w:hAnsi="宋体" w:cs="宋体"/>
          <w:b/>
          <w:sz w:val="36"/>
          <w:szCs w:val="36"/>
        </w:rPr>
      </w:pPr>
    </w:p>
    <w:p>
      <w:pPr>
        <w:snapToGrid w:val="0"/>
        <w:spacing w:before="156"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156"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napToGrid w:val="0"/>
        <w:spacing w:before="156" w:beforeLines="50"/>
        <w:jc w:val="center"/>
        <w:rPr>
          <w:rFonts w:hint="eastAsia" w:hAnsi="宋体" w:cs="宋体" w:eastAsiaTheme="minorEastAsia"/>
          <w:b/>
          <w:sz w:val="36"/>
          <w:szCs w:val="36"/>
          <w:lang w:val="en-US" w:eastAsia="zh-CN"/>
        </w:rPr>
      </w:pPr>
      <w:r>
        <w:rPr>
          <w:rFonts w:hint="eastAsia" w:hAnsi="宋体" w:cs="宋体"/>
          <w:b/>
          <w:sz w:val="36"/>
          <w:szCs w:val="36"/>
        </w:rPr>
        <w:t>XCGC-F2018</w:t>
      </w:r>
      <w:r>
        <w:rPr>
          <w:rFonts w:hint="eastAsia" w:hAnsi="宋体" w:cs="宋体"/>
          <w:b/>
          <w:sz w:val="36"/>
          <w:szCs w:val="36"/>
          <w:lang w:val="en-US" w:eastAsia="zh-CN"/>
        </w:rPr>
        <w:t>255</w:t>
      </w:r>
      <w:r>
        <w:rPr>
          <w:rFonts w:hint="eastAsia" w:hAnsi="宋体" w:cs="宋体"/>
          <w:b/>
          <w:sz w:val="36"/>
          <w:szCs w:val="36"/>
        </w:rPr>
        <w:t>许昌市魏都区住房建设和交通运输局</w:t>
      </w:r>
      <w:r>
        <w:rPr>
          <w:rFonts w:hint="default" w:hAnsi="宋体" w:cs="宋体"/>
          <w:b/>
          <w:sz w:val="36"/>
          <w:szCs w:val="36"/>
          <w:lang w:val="en-US" w:eastAsia="zh-CN"/>
        </w:rPr>
        <w:t>“</w:t>
      </w:r>
      <w:r>
        <w:rPr>
          <w:rFonts w:hint="eastAsia" w:hAnsi="宋体" w:cs="宋体"/>
          <w:b/>
          <w:sz w:val="36"/>
          <w:szCs w:val="36"/>
        </w:rPr>
        <w:t>魏都区道路标线工程</w:t>
      </w:r>
      <w:r>
        <w:rPr>
          <w:rFonts w:hint="default" w:hAnsi="宋体" w:cs="宋体"/>
          <w:b/>
          <w:sz w:val="36"/>
          <w:szCs w:val="36"/>
          <w:lang w:val="en-US" w:eastAsia="zh-CN"/>
        </w:rPr>
        <w:t>”</w:t>
      </w:r>
      <w:r>
        <w:rPr>
          <w:rFonts w:hint="eastAsia" w:hAnsi="宋体" w:cs="宋体"/>
          <w:b/>
          <w:sz w:val="36"/>
          <w:szCs w:val="36"/>
          <w:lang w:val="en-US" w:eastAsia="zh-CN"/>
        </w:rPr>
        <w:t>招标公告</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720" w:firstLineChars="300"/>
        <w:rPr>
          <w:rFonts w:hAnsi="宋体" w:cs="宋体"/>
          <w:b/>
          <w:sz w:val="24"/>
          <w:szCs w:val="24"/>
          <w:u w:val="single"/>
        </w:rPr>
      </w:pPr>
      <w:r>
        <w:rPr>
          <w:rFonts w:hint="eastAsia" w:hAnsi="宋体" w:cs="宋体"/>
          <w:sz w:val="24"/>
          <w:szCs w:val="24"/>
        </w:rPr>
        <w:t>魏都区道路标线工程已由许昌市魏都区发展和改革委员会以许魏发改【2018】63号文件批准建设，招标人为许昌市魏都区住房建设和交通运输局，建设资金为</w:t>
      </w:r>
      <w:r>
        <w:rPr>
          <w:rFonts w:hint="eastAsia" w:hAnsi="宋体" w:cs="宋体"/>
          <w:sz w:val="24"/>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255</w:t>
      </w:r>
    </w:p>
    <w:p>
      <w:pPr>
        <w:spacing w:line="360" w:lineRule="auto"/>
        <w:ind w:firstLine="480" w:firstLineChars="200"/>
        <w:rPr>
          <w:rFonts w:hAnsi="宋体" w:cs="宋体"/>
          <w:sz w:val="24"/>
          <w:szCs w:val="24"/>
        </w:rPr>
      </w:pPr>
      <w:r>
        <w:rPr>
          <w:rFonts w:hint="eastAsia" w:hAnsi="宋体" w:cs="宋体"/>
          <w:sz w:val="24"/>
          <w:szCs w:val="24"/>
        </w:rPr>
        <w:t>2.2项目概况：该项目包括对许昌市魏都区八一路、天宝路、许继大道、华佗路、帝豪路、新兴路、许由路、解放路、灞凌路、光明路、运量河街（五一路-许由路）、向阳路、魏文路、五一路、文峰路、陈庄街、延安路、劳动路、青梅路、竹林路、腾飞大道等主要交通道路上涉及的道路标线、标记、横道线等行进更新，纵向标线65885㎡、横道线28503.9㎡、路面导向标记2480个、交通导流标线4708.56㎡、交通提示符号标记5276.99㎡。。</w:t>
      </w:r>
    </w:p>
    <w:p>
      <w:pPr>
        <w:spacing w:line="360" w:lineRule="auto"/>
        <w:ind w:firstLine="480" w:firstLineChars="200"/>
        <w:rPr>
          <w:rFonts w:hAnsi="宋体" w:cs="宋体"/>
          <w:sz w:val="24"/>
          <w:szCs w:val="24"/>
        </w:rPr>
      </w:pPr>
      <w:r>
        <w:rPr>
          <w:rFonts w:hint="eastAsia" w:hAnsi="宋体" w:cs="宋体"/>
          <w:sz w:val="24"/>
          <w:szCs w:val="24"/>
        </w:rPr>
        <w:t>2.3招标控制价为：2020559.12元。</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2.5标段划分：一个施工标段。</w:t>
      </w:r>
    </w:p>
    <w:p>
      <w:pPr>
        <w:spacing w:line="360" w:lineRule="auto"/>
        <w:ind w:firstLine="480" w:firstLineChars="200"/>
        <w:rPr>
          <w:rFonts w:hAnsi="宋体" w:cs="宋体"/>
          <w:sz w:val="24"/>
          <w:szCs w:val="24"/>
        </w:rPr>
      </w:pPr>
      <w:r>
        <w:rPr>
          <w:rFonts w:hint="eastAsia" w:hAnsi="宋体" w:cs="宋体"/>
          <w:sz w:val="24"/>
          <w:szCs w:val="24"/>
        </w:rPr>
        <w:t>2.6计划工期:</w:t>
      </w:r>
      <w:r>
        <w:rPr>
          <w:rFonts w:hint="eastAsia" w:hAnsi="宋体" w:eastAsia="宋体" w:cs="宋体"/>
          <w:sz w:val="24"/>
        </w:rPr>
        <w:t>60日历天。</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3.1</w:t>
      </w:r>
      <w:r>
        <w:rPr>
          <w:rFonts w:hint="eastAsia"/>
          <w:color w:val="000000"/>
          <w:sz w:val="24"/>
          <w:szCs w:val="24"/>
        </w:rPr>
        <w:t>投标人须具有市政工程施工总承包三级及以上企业资质，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outlineLvl w:val="0"/>
        <w:rPr>
          <w:rFonts w:hint="eastAsia"/>
          <w:color w:val="000000"/>
          <w:sz w:val="24"/>
          <w:szCs w:val="24"/>
        </w:rPr>
      </w:pPr>
      <w:r>
        <w:rPr>
          <w:rFonts w:hint="eastAsia"/>
          <w:color w:val="000000"/>
          <w:sz w:val="24"/>
          <w:szCs w:val="24"/>
        </w:rPr>
        <w:t>3.</w:t>
      </w:r>
      <w:r>
        <w:rPr>
          <w:color w:val="000000"/>
          <w:sz w:val="24"/>
          <w:szCs w:val="24"/>
        </w:rPr>
        <w:t>2</w:t>
      </w:r>
      <w:r>
        <w:rPr>
          <w:rFonts w:hint="eastAsia"/>
          <w:color w:val="000000"/>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int="eastAsia" w:hAnsi="宋体" w:cs="宋体"/>
          <w:sz w:val="24"/>
          <w:szCs w:val="24"/>
        </w:rPr>
        <w:t xml:space="preserve">    3.</w:t>
      </w: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int="eastAsia" w:hAnsi="宋体" w:cs="宋体"/>
          <w:sz w:val="24"/>
          <w:szCs w:val="24"/>
        </w:rPr>
        <w:t xml:space="preserve">    3.</w:t>
      </w:r>
      <w:r>
        <w:rPr>
          <w:rFonts w:hAnsi="宋体" w:cs="宋体"/>
          <w:sz w:val="24"/>
          <w:szCs w:val="24"/>
        </w:rPr>
        <w:t>4</w:t>
      </w:r>
      <w:r>
        <w:rPr>
          <w:rFonts w:hint="eastAsia" w:hAnsi="宋体" w:cs="宋体"/>
          <w:sz w:val="24"/>
          <w:szCs w:val="24"/>
        </w:rPr>
        <w:t>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66FF"/>
          <w:sz w:val="24"/>
          <w:szCs w:val="24"/>
        </w:rPr>
      </w:pPr>
      <w:r>
        <w:rPr>
          <w:rFonts w:hint="eastAsia" w:hAnsi="宋体"/>
          <w:color w:val="000000"/>
          <w:sz w:val="24"/>
          <w:szCs w:val="24"/>
        </w:rPr>
        <w:t xml:space="preserve"> 5.2施工图纸下载：按照招标文件要求自行下载。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w:t>
      </w:r>
      <w:r>
        <w:rPr>
          <w:rFonts w:hint="eastAsia" w:hAnsi="宋体"/>
          <w:sz w:val="24"/>
        </w:rPr>
        <w:t>电子介质存储</w:t>
      </w:r>
      <w:r>
        <w:rPr>
          <w:rFonts w:hint="eastAsia" w:hAnsi="宋体"/>
          <w:sz w:val="24"/>
          <w:lang w:eastAsia="zh-CN"/>
        </w:rPr>
        <w:t>的</w:t>
      </w:r>
      <w:r>
        <w:rPr>
          <w:rFonts w:hint="eastAsia" w:hAnsi="宋体"/>
          <w:color w:val="000000"/>
          <w:sz w:val="24"/>
          <w:szCs w:val="24"/>
        </w:rPr>
        <w:t>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 xml:space="preserve">6.1 </w:t>
      </w:r>
      <w:r>
        <w:rPr>
          <w:rFonts w:hint="eastAsia" w:hAnsi="宋体" w:cs="宋体"/>
          <w:sz w:val="24"/>
        </w:rPr>
        <w:t>本项目为全流程电子化交易项目，须提交电子投标文件。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sz w:val="24"/>
          <w:u w:val="single"/>
        </w:rPr>
        <w:t>2018年</w:t>
      </w:r>
      <w:r>
        <w:rPr>
          <w:rFonts w:hint="eastAsia" w:hAnsi="宋体" w:cs="宋体"/>
          <w:sz w:val="24"/>
          <w:u w:val="single"/>
          <w:lang w:val="en-US" w:eastAsia="zh-CN"/>
        </w:rPr>
        <w:t>11</w:t>
      </w:r>
      <w:r>
        <w:rPr>
          <w:rFonts w:hint="eastAsia" w:hAnsi="宋体" w:cs="宋体"/>
          <w:sz w:val="24"/>
          <w:u w:val="single"/>
        </w:rPr>
        <w:t>月</w:t>
      </w:r>
      <w:r>
        <w:rPr>
          <w:rFonts w:hint="eastAsia" w:hAnsi="宋体" w:cs="宋体"/>
          <w:sz w:val="24"/>
          <w:u w:val="single"/>
          <w:lang w:val="en-US" w:eastAsia="zh-CN"/>
        </w:rPr>
        <w:t>29</w:t>
      </w:r>
      <w:r>
        <w:rPr>
          <w:rFonts w:hint="eastAsia" w:hAnsi="宋体" w:cs="宋体"/>
          <w:sz w:val="24"/>
          <w:u w:val="single"/>
        </w:rPr>
        <w:t>日</w:t>
      </w:r>
      <w:r>
        <w:rPr>
          <w:rFonts w:hint="eastAsia" w:hAnsi="宋体" w:cs="宋体"/>
          <w:sz w:val="24"/>
          <w:u w:val="single"/>
          <w:lang w:val="en-US" w:eastAsia="zh-CN"/>
        </w:rPr>
        <w:t>9</w:t>
      </w:r>
      <w:r>
        <w:rPr>
          <w:rFonts w:hint="eastAsia" w:hAnsi="宋体" w:cs="宋体"/>
          <w:sz w:val="24"/>
          <w:u w:val="single"/>
        </w:rPr>
        <w:t>时</w:t>
      </w:r>
      <w:r>
        <w:rPr>
          <w:rFonts w:hint="eastAsia" w:hAnsi="宋体" w:cs="宋体"/>
          <w:sz w:val="24"/>
          <w:u w:val="single"/>
          <w:lang w:val="en-US" w:eastAsia="zh-CN"/>
        </w:rPr>
        <w:t>30</w:t>
      </w:r>
      <w:r>
        <w:rPr>
          <w:rFonts w:hint="eastAsia" w:hAnsi="宋体" w:cs="宋体"/>
          <w:sz w:val="24"/>
          <w:u w:val="single"/>
        </w:rPr>
        <w:t>分</w:t>
      </w:r>
      <w:r>
        <w:rPr>
          <w:rFonts w:hint="eastAsia" w:hAnsi="宋体" w:cs="宋体"/>
          <w:sz w:val="24"/>
        </w:rPr>
        <w:t>。</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u w:val="single"/>
        </w:rPr>
        <w:t xml:space="preserve"> </w:t>
      </w:r>
      <w:r>
        <w:rPr>
          <w:rFonts w:hint="eastAsia" w:hAnsi="宋体" w:cs="宋体"/>
          <w:sz w:val="24"/>
          <w:u w:val="single"/>
          <w:lang w:eastAsia="zh-CN"/>
        </w:rPr>
        <w:t>四</w:t>
      </w:r>
      <w:r>
        <w:rPr>
          <w:rFonts w:hint="eastAsia" w:hAnsi="宋体" w:cs="宋体"/>
          <w:sz w:val="24"/>
          <w:u w:val="single"/>
        </w:rPr>
        <w:t xml:space="preserve"> </w:t>
      </w:r>
      <w:r>
        <w:rPr>
          <w:rFonts w:hint="eastAsia" w:hAnsi="宋体" w:cs="宋体"/>
          <w:sz w:val="24"/>
        </w:rPr>
        <w:t>室。</w:t>
      </w:r>
    </w:p>
    <w:p>
      <w:pPr>
        <w:spacing w:line="530" w:lineRule="exact"/>
        <w:ind w:firstLine="465"/>
        <w:rPr>
          <w:rFonts w:hAnsi="宋体" w:cs="宋体"/>
          <w:sz w:val="24"/>
        </w:rPr>
      </w:pPr>
      <w:r>
        <w:rPr>
          <w:rFonts w:hint="eastAsia" w:hAnsi="宋体" w:cs="宋体"/>
          <w:sz w:val="24"/>
        </w:rPr>
        <w:t>6.</w:t>
      </w:r>
      <w:r>
        <w:rPr>
          <w:rFonts w:hAnsi="宋体" w:cs="宋体"/>
          <w:sz w:val="24"/>
        </w:rPr>
        <w:t>5</w:t>
      </w:r>
      <w:r>
        <w:rPr>
          <w:rFonts w:hint="eastAsia" w:hAnsi="宋体" w:cs="宋体"/>
          <w:sz w:val="24"/>
        </w:rPr>
        <w:t>逾期送达的或者未送达指定地点的投标文件，招标人不予受理。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  招 标 人：</w:t>
      </w:r>
      <w:r>
        <w:rPr>
          <w:rFonts w:hint="eastAsia" w:hAnsi="宋体"/>
          <w:sz w:val="24"/>
        </w:rPr>
        <w:t>许昌市魏都区住房建设和交通运输局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址：许昌市天宝路</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 系 人：唐先生</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联系方式：18539013131</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 xml:space="preserve">  招标代理机构名称：智远工程管理有限公司</w:t>
      </w:r>
      <w:r>
        <w:rPr>
          <w:rFonts w:hint="eastAsia" w:hAnsi="宋体"/>
          <w:sz w:val="24"/>
        </w:rPr>
        <w:t xml:space="preserve"> </w:t>
      </w:r>
    </w:p>
    <w:p>
      <w:pPr>
        <w:widowControl/>
        <w:spacing w:line="360" w:lineRule="auto"/>
        <w:rPr>
          <w:rFonts w:hAnsi="宋体"/>
          <w:sz w:val="24"/>
        </w:rPr>
      </w:pPr>
      <w:r>
        <w:rPr>
          <w:rFonts w:hint="eastAsia" w:hAnsi="宋体" w:cs="宋体"/>
          <w:sz w:val="24"/>
          <w:szCs w:val="24"/>
        </w:rPr>
        <w:t xml:space="preserve">  </w:t>
      </w:r>
      <w:r>
        <w:rPr>
          <w:rFonts w:hint="eastAsia" w:hAnsi="宋体"/>
          <w:sz w:val="24"/>
        </w:rPr>
        <w:t xml:space="preserve">  地    址：郑州市高新区莲花街11号纽科企业1号楼A座4层</w:t>
      </w:r>
    </w:p>
    <w:p>
      <w:pPr>
        <w:widowControl/>
        <w:spacing w:line="360" w:lineRule="auto"/>
        <w:rPr>
          <w:rFonts w:hAnsi="宋体"/>
          <w:sz w:val="24"/>
        </w:rPr>
      </w:pPr>
      <w:r>
        <w:rPr>
          <w:rFonts w:hint="eastAsia" w:hAnsi="宋体"/>
          <w:sz w:val="24"/>
        </w:rPr>
        <w:t xml:space="preserve">    联 系 人：康先生</w:t>
      </w:r>
    </w:p>
    <w:p>
      <w:pPr>
        <w:widowControl/>
        <w:spacing w:line="360" w:lineRule="auto"/>
        <w:rPr>
          <w:rFonts w:hAnsi="宋体"/>
          <w:sz w:val="24"/>
        </w:rPr>
      </w:pPr>
      <w:r>
        <w:rPr>
          <w:rFonts w:hint="eastAsia" w:hAnsi="宋体"/>
          <w:sz w:val="24"/>
        </w:rPr>
        <w:t xml:space="preserve">    联系电话：18738188207</w:t>
      </w:r>
    </w:p>
    <w:p>
      <w:pPr>
        <w:spacing w:line="360" w:lineRule="auto"/>
        <w:ind w:firstLine="482" w:firstLineChars="201"/>
        <w:rPr>
          <w:rFonts w:hAnsi="宋体" w:cs="宋体"/>
          <w:sz w:val="24"/>
          <w:szCs w:val="24"/>
        </w:rPr>
      </w:pPr>
    </w:p>
    <w:p>
      <w:pPr>
        <w:spacing w:after="120"/>
        <w:ind w:firstLine="240" w:firstLineChars="100"/>
        <w:jc w:val="right"/>
        <w:rPr>
          <w:rFonts w:hAnsi="宋体" w:eastAsia="宋体" w:cs="Times New Roman"/>
          <w:sz w:val="24"/>
        </w:rPr>
      </w:pPr>
      <w:r>
        <w:rPr>
          <w:rFonts w:hint="eastAsia" w:hAnsi="宋体"/>
          <w:sz w:val="24"/>
        </w:rPr>
        <w:t>许昌市魏都区住房建设和交通运输局</w:t>
      </w:r>
    </w:p>
    <w:p>
      <w:pPr>
        <w:wordWrap w:val="0"/>
        <w:spacing w:after="120"/>
        <w:ind w:firstLine="240" w:firstLineChars="100"/>
        <w:jc w:val="right"/>
        <w:rPr>
          <w:rFonts w:hAnsi="宋体" w:eastAsia="宋体" w:cs="Times New Roman"/>
          <w:sz w:val="24"/>
        </w:rPr>
      </w:pPr>
      <w:r>
        <w:rPr>
          <w:rFonts w:hint="eastAsia" w:hAnsi="宋体" w:eastAsia="宋体" w:cs="Times New Roman"/>
          <w:sz w:val="24"/>
        </w:rPr>
        <w:t>2018年</w:t>
      </w:r>
      <w:r>
        <w:rPr>
          <w:rFonts w:hint="eastAsia" w:hAnsi="宋体" w:eastAsia="宋体" w:cs="Times New Roman"/>
          <w:sz w:val="24"/>
          <w:lang w:val="en-US" w:eastAsia="zh-CN"/>
        </w:rPr>
        <w:t>11</w:t>
      </w:r>
      <w:r>
        <w:rPr>
          <w:rFonts w:hint="eastAsia" w:hAnsi="宋体" w:eastAsia="宋体" w:cs="Times New Roman"/>
          <w:sz w:val="24"/>
        </w:rPr>
        <w:t>月</w:t>
      </w:r>
      <w:r>
        <w:rPr>
          <w:rFonts w:hAnsi="宋体" w:eastAsia="宋体" w:cs="Times New Roman"/>
          <w:sz w:val="24"/>
        </w:rPr>
        <w:t xml:space="preserve"> </w:t>
      </w:r>
      <w:r>
        <w:rPr>
          <w:rFonts w:hint="eastAsia" w:hAnsi="宋体" w:eastAsia="宋体" w:cs="Times New Roman"/>
          <w:sz w:val="24"/>
          <w:lang w:val="en-US" w:eastAsia="zh-CN"/>
        </w:rPr>
        <w:t>6</w:t>
      </w:r>
      <w:r>
        <w:rPr>
          <w:rFonts w:hAnsi="宋体" w:eastAsia="宋体" w:cs="Times New Roman"/>
          <w:sz w:val="24"/>
        </w:rPr>
        <w:t xml:space="preserve"> </w:t>
      </w:r>
      <w:r>
        <w:rPr>
          <w:rFonts w:hint="eastAsia" w:hAnsi="宋体" w:eastAsia="宋体" w:cs="Times New Roman"/>
          <w:sz w:val="24"/>
        </w:rPr>
        <w:t>日</w:t>
      </w:r>
    </w:p>
    <w:p>
      <w:pPr>
        <w:widowControl/>
        <w:spacing w:line="360" w:lineRule="auto"/>
        <w:rPr>
          <w:rFonts w:hAnsi="宋体" w:eastAsia="宋体" w:cs="Times New Roman"/>
          <w:b/>
          <w:sz w:val="28"/>
          <w:szCs w:val="28"/>
        </w:rPr>
      </w:pPr>
      <w:r>
        <w:rPr>
          <w:rFonts w:hint="eastAsia" w:hAnsi="宋体" w:eastAsia="宋体" w:cs="Times New Roman"/>
          <w:b/>
          <w:sz w:val="28"/>
          <w:szCs w:val="28"/>
        </w:rPr>
        <w:t>温馨提示：</w:t>
      </w:r>
    </w:p>
    <w:p>
      <w:pPr>
        <w:spacing w:line="360" w:lineRule="auto"/>
        <w:ind w:firstLine="560" w:firstLineChars="200"/>
        <w:rPr>
          <w:rFonts w:hAnsi="宋体" w:eastAsia="宋体" w:cs="Times New Roman"/>
          <w:b/>
          <w:sz w:val="28"/>
          <w:szCs w:val="28"/>
        </w:rPr>
      </w:pPr>
      <w:r>
        <w:rPr>
          <w:rFonts w:hint="eastAsia" w:hAnsi="宋体" w:eastAsia="宋体" w:cs="Times New Roman"/>
          <w:b/>
          <w:sz w:val="28"/>
          <w:szCs w:val="28"/>
        </w:rPr>
        <w:t>本项目为全流程电子化交易项目，请认真阅读招标文件，并注意以下事项。</w:t>
      </w:r>
    </w:p>
    <w:p>
      <w:pPr>
        <w:tabs>
          <w:tab w:val="left" w:pos="7095"/>
        </w:tabs>
        <w:spacing w:line="360" w:lineRule="auto"/>
        <w:ind w:firstLine="480" w:firstLineChars="200"/>
        <w:contextualSpacing/>
        <w:rPr>
          <w:rFonts w:hAnsi="宋体" w:eastAsia="宋体" w:cs="Times New Roman"/>
          <w:b/>
          <w:sz w:val="24"/>
          <w:szCs w:val="20"/>
        </w:rPr>
      </w:pPr>
      <w:r>
        <w:rPr>
          <w:rFonts w:hint="eastAsia" w:hAnsi="宋体" w:eastAsia="宋体" w:cs="Times New Roman"/>
          <w:b/>
          <w:sz w:val="24"/>
          <w:szCs w:val="20"/>
        </w:rPr>
        <w:t>1.投标人应按招标文件规定下载、编制、提交电子投标文件。开、评标现场不接受投标人递交的电子投标文件以外的其他资料。</w:t>
      </w:r>
    </w:p>
    <w:p>
      <w:pPr>
        <w:widowControl/>
        <w:spacing w:line="360" w:lineRule="auto"/>
        <w:ind w:firstLine="470" w:firstLineChars="196"/>
        <w:jc w:val="left"/>
        <w:rPr>
          <w:rFonts w:hAnsi="宋体" w:eastAsia="宋体" w:cs="Times New Roman"/>
          <w:b/>
          <w:sz w:val="24"/>
          <w:szCs w:val="20"/>
        </w:rPr>
      </w:pPr>
      <w:r>
        <w:rPr>
          <w:rFonts w:hAnsi="宋体" w:eastAsia="宋体" w:cs="Times New Roman"/>
          <w:b/>
          <w:sz w:val="24"/>
          <w:szCs w:val="20"/>
        </w:rPr>
        <w:t>2.电子文件下载、制作、提交期间和开标（电子投标文件的解密）环节，承包人须使用CA数字证书（证书须在有效期内）</w:t>
      </w:r>
      <w:r>
        <w:rPr>
          <w:rFonts w:hint="eastAsia" w:hAnsi="宋体" w:eastAsia="宋体" w:cs="Times New Roman"/>
          <w:b/>
          <w:sz w:val="24"/>
          <w:szCs w:val="20"/>
        </w:rPr>
        <w:t>。</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3</w:t>
      </w:r>
      <w:r>
        <w:rPr>
          <w:rFonts w:hint="eastAsia" w:hAnsi="宋体" w:eastAsia="宋体" w:cs="Times New Roman"/>
          <w:b/>
          <w:sz w:val="24"/>
          <w:szCs w:val="20"/>
        </w:rPr>
        <w:t>.电子投标文件的制作</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.1 投标人登录《全国公共资源交易平台（河南省·许昌市）》公共资源交易系统（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）下载“许昌投标文件制作系统SEARUN V1.1”，按招标文件要求制作电子投标文件。</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w:t>
      </w:r>
      <w:r>
        <w:rPr>
          <w:rFonts w:hAnsi="宋体" w:eastAsia="宋体" w:cs="Times New Roman"/>
          <w:sz w:val="24"/>
          <w:szCs w:val="20"/>
        </w:rPr>
        <w:t>2</w:t>
      </w:r>
      <w:r>
        <w:rPr>
          <w:rFonts w:hint="eastAsia" w:hAnsi="宋体" w:eastAsia="宋体" w:cs="Times New Roman"/>
          <w:sz w:val="24"/>
          <w:szCs w:val="20"/>
        </w:rPr>
        <w:t xml:space="preserve"> 投标人须将招标文件要求的资质、业绩、荣誉及相关人员证明材料等资料</w:t>
      </w:r>
      <w:r>
        <w:rPr>
          <w:rFonts w:hint="eastAsia" w:hAnsi="宋体" w:eastAsia="宋体" w:cs="Times New Roman"/>
          <w:sz w:val="24"/>
          <w:szCs w:val="20"/>
          <w:lang w:eastAsia="zh-CN"/>
        </w:rPr>
        <w:t>原件扫描件（或图片）</w:t>
      </w:r>
      <w:r>
        <w:rPr>
          <w:rFonts w:hint="eastAsia" w:hAnsi="宋体" w:eastAsia="宋体" w:cs="Times New Roman"/>
          <w:sz w:val="24"/>
          <w:szCs w:val="20"/>
        </w:rPr>
        <w:t>制作到所提交的电子投标文件中。</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3.3</w:t>
      </w:r>
      <w:r>
        <w:rPr>
          <w:rFonts w:hint="eastAsia" w:hAnsi="宋体" w:eastAsia="宋体" w:cs="Times New Roman"/>
          <w:sz w:val="24"/>
          <w:szCs w:val="20"/>
        </w:rPr>
        <w:t>投标人对同一项目多个标段进行投标的，应分别下载所投标段的招标文件，按标段制作电子投标文件，并</w:t>
      </w:r>
      <w:r>
        <w:rPr>
          <w:rFonts w:hAnsi="宋体" w:eastAsia="宋体" w:cs="Times New Roman"/>
          <w:sz w:val="24"/>
          <w:szCs w:val="20"/>
        </w:rPr>
        <w:t>按招标文件要求在相应位置加盖</w:t>
      </w:r>
      <w:r>
        <w:rPr>
          <w:rFonts w:hint="eastAsia" w:hAnsi="宋体" w:eastAsia="宋体" w:cs="Times New Roman"/>
          <w:sz w:val="24"/>
          <w:szCs w:val="20"/>
        </w:rPr>
        <w:t>投标人</w:t>
      </w:r>
      <w:r>
        <w:rPr>
          <w:rFonts w:hAnsi="宋体" w:eastAsia="宋体" w:cs="Times New Roman"/>
          <w:sz w:val="24"/>
          <w:szCs w:val="20"/>
        </w:rPr>
        <w:t>电子印章</w:t>
      </w:r>
      <w:r>
        <w:rPr>
          <w:rFonts w:hint="eastAsia" w:hAnsi="宋体" w:eastAsia="宋体" w:cs="Times New Roman"/>
          <w:sz w:val="24"/>
          <w:szCs w:val="20"/>
        </w:rPr>
        <w:t>和法人电子印章。</w:t>
      </w:r>
    </w:p>
    <w:p>
      <w:pPr>
        <w:tabs>
          <w:tab w:val="left" w:pos="7095"/>
        </w:tabs>
        <w:spacing w:line="360" w:lineRule="auto"/>
        <w:ind w:left="170" w:leftChars="50" w:firstLine="360" w:firstLineChars="150"/>
        <w:contextualSpacing/>
        <w:rPr>
          <w:rFonts w:hAnsi="宋体" w:eastAsia="宋体" w:cs="Times New Roman"/>
          <w:sz w:val="24"/>
          <w:szCs w:val="20"/>
        </w:rPr>
      </w:pPr>
      <w:r>
        <w:rPr>
          <w:rFonts w:hint="eastAsia" w:hAnsi="宋体" w:eastAsia="宋体" w:cs="Times New Roman"/>
          <w:sz w:val="24"/>
          <w:szCs w:val="20"/>
        </w:rPr>
        <w:t>一个标段对应生成一个文件夹（xxxx项目xx标段）, 其中包含2个文件和1个文件夹。后缀名为“</w:t>
      </w:r>
      <w:r>
        <w:rPr>
          <w:rFonts w:hAnsi="宋体" w:eastAsia="宋体" w:cs="Times New Roman"/>
          <w:sz w:val="24"/>
          <w:szCs w:val="20"/>
        </w:rPr>
        <w:t>.file</w:t>
      </w:r>
      <w:r>
        <w:rPr>
          <w:rFonts w:hint="eastAsia" w:hAnsi="宋体" w:eastAsia="宋体" w:cs="Times New Roman"/>
          <w:sz w:val="24"/>
          <w:szCs w:val="20"/>
        </w:rPr>
        <w:t>”的文件用于电子投标使用， “备份文件夹”使用电子介质存储，供开标现场备用。</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4</w:t>
      </w:r>
      <w:r>
        <w:rPr>
          <w:rFonts w:hint="eastAsia" w:hAnsi="宋体" w:eastAsia="宋体" w:cs="Times New Roman"/>
          <w:b/>
          <w:sz w:val="24"/>
          <w:szCs w:val="20"/>
        </w:rPr>
        <w:t>.电子投标文件的提交</w:t>
      </w:r>
    </w:p>
    <w:p>
      <w:pPr>
        <w:tabs>
          <w:tab w:val="left" w:pos="7095"/>
        </w:tabs>
        <w:spacing w:line="360" w:lineRule="auto"/>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投标人应充分考虑并预留技术处理和上传数据所需时间。</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2 投标人对同一项目多个标段进行投标的，电子投标文件应按标段分别提交。</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w:t>
      </w:r>
      <w:r>
        <w:rPr>
          <w:rFonts w:hAnsi="宋体" w:eastAsia="宋体" w:cs="Times New Roman"/>
          <w:sz w:val="24"/>
          <w:szCs w:val="20"/>
        </w:rPr>
        <w:t>3</w:t>
      </w:r>
      <w:r>
        <w:rPr>
          <w:rFonts w:hint="eastAsia" w:hAnsi="宋体" w:eastAsia="宋体" w:cs="Times New Roman"/>
          <w:sz w:val="24"/>
          <w:szCs w:val="20"/>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5</w:t>
      </w:r>
      <w:r>
        <w:rPr>
          <w:rFonts w:hint="eastAsia" w:hAnsi="宋体" w:eastAsia="宋体" w:cs="Times New Roman"/>
          <w:b/>
          <w:sz w:val="24"/>
          <w:szCs w:val="20"/>
        </w:rPr>
        <w:t>.评标依据</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5.1采用全流程电子化交易评标时，评标委员会以电子投标文件为依据评标。</w:t>
      </w:r>
    </w:p>
    <w:p>
      <w:pPr>
        <w:tabs>
          <w:tab w:val="left" w:pos="7095"/>
        </w:tabs>
        <w:spacing w:line="336" w:lineRule="auto"/>
        <w:ind w:firstLine="480" w:firstLineChars="200"/>
        <w:contextualSpacing/>
        <w:rPr>
          <w:rFonts w:hAnsi="宋体" w:eastAsia="宋体" w:cs="Times New Roman"/>
          <w:sz w:val="24"/>
          <w:szCs w:val="24"/>
        </w:rPr>
      </w:pPr>
      <w:r>
        <w:rPr>
          <w:rFonts w:hint="eastAsia" w:hAnsi="宋体" w:eastAsia="宋体" w:cs="Times New Roman"/>
          <w:sz w:val="24"/>
          <w:szCs w:val="20"/>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eastAsia="宋体" w:cs="Times New Roman"/>
          <w:sz w:val="24"/>
          <w:szCs w:val="24"/>
        </w:rPr>
      </w:pPr>
    </w:p>
    <w:p>
      <w:pPr>
        <w:tabs>
          <w:tab w:val="left" w:pos="7095"/>
        </w:tabs>
        <w:spacing w:line="440" w:lineRule="exact"/>
        <w:ind w:left="170" w:leftChars="50" w:firstLine="360" w:firstLineChars="150"/>
        <w:contextualSpacing/>
        <w:rPr>
          <w:rFonts w:hAnsi="宋体"/>
          <w:color w:val="000000"/>
          <w:sz w:val="24"/>
          <w:szCs w:val="24"/>
          <w:highlight w:val="cyan"/>
        </w:rPr>
      </w:pPr>
      <w:r>
        <w:rPr>
          <w:rFonts w:hint="eastAsia" w:asciiTheme="minorEastAsia" w:hAnsiTheme="minorEastAsia" w:cstheme="minorEastAsia"/>
          <w:sz w:val="24"/>
          <w:szCs w:val="20"/>
        </w:rPr>
        <w:br w:type="page"/>
      </w: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ind w:firstLine="120" w:firstLineChars="50"/>
              <w:jc w:val="left"/>
              <w:rPr>
                <w:rFonts w:hAnsi="宋体" w:eastAsia="宋体" w:cs="宋体"/>
                <w:sz w:val="24"/>
              </w:rPr>
            </w:pPr>
            <w:r>
              <w:rPr>
                <w:rFonts w:hint="eastAsia" w:hAnsi="宋体" w:eastAsia="宋体" w:cs="宋体"/>
                <w:sz w:val="24"/>
              </w:rPr>
              <w:t>招 标 人：许昌市魏都区住房建设和交通运输局</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地    址：许昌市天宝路</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联 系 人：唐先生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联系方式：18539013131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招标代理机构名称：智远工程管理有限公司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地址：郑州市高新区莲花街11号纽科企业1号楼A座4层</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人：康先生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联系电话：18738188207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魏都区道路标线工程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Cs/>
                <w:sz w:val="24"/>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FF0000"/>
                <w:sz w:val="24"/>
                <w:szCs w:val="24"/>
                <w:highlight w:val="yellow"/>
              </w:rPr>
            </w:pPr>
            <w:r>
              <w:rPr>
                <w:rFonts w:hint="eastAsia" w:hAnsi="宋体" w:eastAsia="宋体" w:cs="宋体"/>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spacing w:line="360" w:lineRule="auto"/>
              <w:outlineLvl w:val="0"/>
              <w:rPr>
                <w:rFonts w:hAnsi="宋体" w:cs="宋体"/>
                <w:sz w:val="24"/>
                <w:szCs w:val="24"/>
              </w:rPr>
            </w:pPr>
            <w:r>
              <w:rPr>
                <w:rFonts w:hint="eastAsia" w:hAnsi="宋体" w:cs="宋体"/>
                <w:sz w:val="24"/>
                <w:szCs w:val="24"/>
              </w:rPr>
              <w:t>1</w:t>
            </w:r>
            <w:r>
              <w:rPr>
                <w:rFonts w:hint="eastAsia"/>
                <w:color w:val="000000"/>
                <w:sz w:val="24"/>
                <w:szCs w:val="24"/>
              </w:rPr>
              <w:t>投标人须具有市政工程施工总承包三级及以上企业资质，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outlineLvl w:val="0"/>
              <w:rPr>
                <w:rFonts w:hint="eastAsia"/>
                <w:color w:val="000000"/>
                <w:sz w:val="24"/>
                <w:szCs w:val="24"/>
              </w:rPr>
            </w:pPr>
            <w:r>
              <w:rPr>
                <w:color w:val="000000"/>
                <w:sz w:val="24"/>
                <w:szCs w:val="24"/>
              </w:rPr>
              <w:t>2</w:t>
            </w:r>
            <w:r>
              <w:rPr>
                <w:rFonts w:hint="eastAsia"/>
                <w:color w:val="000000"/>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Ansi="宋体" w:cs="宋体"/>
                <w:sz w:val="24"/>
                <w:szCs w:val="24"/>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40" w:lineRule="exact"/>
              <w:rPr>
                <w:rFonts w:asciiTheme="minorEastAsia" w:hAnsiTheme="minorEastAsia" w:cstheme="minorEastAsia"/>
                <w:kern w:val="2"/>
                <w:sz w:val="24"/>
              </w:rPr>
            </w:pPr>
            <w:r>
              <w:rPr>
                <w:rFonts w:hint="eastAsia" w:asciiTheme="minorEastAsia" w:hAnsiTheme="minorEastAsia" w:cstheme="minorEastAsia"/>
                <w:kern w:val="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u w:val="single"/>
              </w:rPr>
              <w:t>2018年</w:t>
            </w:r>
            <w:r>
              <w:rPr>
                <w:rFonts w:hint="eastAsia" w:hAnsi="宋体" w:cs="宋体"/>
                <w:sz w:val="24"/>
                <w:u w:val="single"/>
                <w:lang w:val="en-US" w:eastAsia="zh-CN"/>
              </w:rPr>
              <w:t>11</w:t>
            </w:r>
            <w:r>
              <w:rPr>
                <w:rFonts w:hint="eastAsia" w:hAnsi="宋体" w:cs="宋体"/>
                <w:sz w:val="24"/>
                <w:u w:val="single"/>
              </w:rPr>
              <w:t>月</w:t>
            </w:r>
            <w:r>
              <w:rPr>
                <w:rFonts w:hint="eastAsia" w:hAnsi="宋体" w:cs="宋体"/>
                <w:sz w:val="24"/>
                <w:u w:val="single"/>
                <w:lang w:val="en-US" w:eastAsia="zh-CN"/>
              </w:rPr>
              <w:t>29</w:t>
            </w:r>
            <w:r>
              <w:rPr>
                <w:rFonts w:hint="eastAsia" w:hAnsi="宋体" w:cs="宋体"/>
                <w:sz w:val="24"/>
                <w:u w:val="single"/>
              </w:rPr>
              <w:t>日</w:t>
            </w:r>
            <w:r>
              <w:rPr>
                <w:rFonts w:hint="eastAsia" w:hAnsi="宋体" w:cs="宋体"/>
                <w:sz w:val="24"/>
                <w:u w:val="single"/>
                <w:lang w:val="en-US" w:eastAsia="zh-CN"/>
              </w:rPr>
              <w:t>9</w:t>
            </w:r>
            <w:r>
              <w:rPr>
                <w:rFonts w:hint="eastAsia" w:hAnsi="宋体" w:cs="宋体"/>
                <w:sz w:val="24"/>
                <w:u w:val="single"/>
              </w:rPr>
              <w:t>时</w:t>
            </w:r>
            <w:r>
              <w:rPr>
                <w:rFonts w:hint="eastAsia" w:hAnsi="宋体" w:cs="宋体"/>
                <w:sz w:val="24"/>
                <w:u w:val="single"/>
                <w:lang w:val="en-US" w:eastAsia="zh-CN"/>
              </w:rPr>
              <w:t>30</w:t>
            </w:r>
            <w:r>
              <w:rPr>
                <w:rFonts w:hint="eastAsia" w:hAnsi="宋体" w:cs="宋体"/>
                <w:sz w:val="24"/>
                <w:u w:val="single"/>
              </w:rPr>
              <w:t>分</w:t>
            </w:r>
            <w:r>
              <w:rPr>
                <w:rFonts w:hint="eastAsia" w:asciiTheme="minorEastAsia" w:hAnsiTheme="minorEastAsia" w:cstheme="minorEastAsia"/>
                <w:kern w:val="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tabs>
                <w:tab w:val="center" w:pos="3029"/>
              </w:tabs>
              <w:autoSpaceDE w:val="0"/>
              <w:autoSpaceDN w:val="0"/>
              <w:adjustRightInd w:val="0"/>
              <w:rPr>
                <w:rFonts w:hAnsi="宋体" w:eastAsia="宋体" w:cs="宋体"/>
                <w:sz w:val="24"/>
              </w:rPr>
            </w:pPr>
            <w:r>
              <w:rPr>
                <w:rFonts w:hint="eastAsia" w:hAnsi="宋体" w:eastAsia="宋体" w:cs="宋体"/>
                <w:sz w:val="24"/>
              </w:rPr>
              <w:t>/</w:t>
            </w:r>
            <w:r>
              <w:rPr>
                <w:rFonts w:hint="eastAsia" w:hAnsi="宋体" w:eastAsia="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4" w:colFirst="0" w:colLast="2"/>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投标保证金递交截止时间：</w:t>
            </w:r>
            <w:r>
              <w:rPr>
                <w:rFonts w:hint="eastAsia" w:hAnsi="宋体" w:eastAsia="宋体" w:cs="宋体"/>
                <w:b/>
                <w:sz w:val="24"/>
              </w:rPr>
              <w:t>同投标截止时间</w:t>
            </w:r>
            <w:r>
              <w:rPr>
                <w:rFonts w:hint="eastAsia" w:asciiTheme="minorEastAsia" w:hAnsiTheme="minorEastAsia" w:cstheme="minorEastAsia"/>
                <w:b/>
                <w:bCs/>
                <w:kern w:val="2"/>
                <w:sz w:val="24"/>
              </w:rPr>
              <w:t>。</w:t>
            </w:r>
          </w:p>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金额：大写：</w:t>
            </w:r>
            <w:r>
              <w:rPr>
                <w:rFonts w:hint="eastAsia" w:asciiTheme="minorEastAsia" w:hAnsiTheme="minorEastAsia" w:cstheme="minorEastAsia"/>
                <w:b/>
                <w:bCs/>
                <w:kern w:val="2"/>
                <w:sz w:val="24"/>
                <w:lang w:eastAsia="zh-CN"/>
              </w:rPr>
              <w:t>肆万</w:t>
            </w:r>
            <w:r>
              <w:rPr>
                <w:rFonts w:hint="eastAsia" w:asciiTheme="minorEastAsia" w:hAnsiTheme="minorEastAsia" w:cstheme="minorEastAsia"/>
                <w:b/>
                <w:bCs/>
                <w:kern w:val="2"/>
                <w:sz w:val="24"/>
              </w:rPr>
              <w:t>元整（小写¥：</w:t>
            </w:r>
            <w:r>
              <w:rPr>
                <w:rFonts w:hint="eastAsia" w:asciiTheme="minorEastAsia" w:hAnsiTheme="minorEastAsia" w:cstheme="minorEastAsia"/>
                <w:b/>
                <w:bCs/>
                <w:kern w:val="2"/>
                <w:sz w:val="24"/>
                <w:lang w:val="en-US" w:eastAsia="zh-CN"/>
              </w:rPr>
              <w:t>40</w:t>
            </w:r>
            <w:r>
              <w:rPr>
                <w:rFonts w:hint="eastAsia" w:asciiTheme="minorEastAsia" w:hAnsiTheme="minorEastAsia" w:cstheme="minorEastAsia"/>
                <w:b/>
                <w:bCs/>
                <w:kern w:val="2"/>
                <w:sz w:val="24"/>
              </w:rPr>
              <w:t>000.00元）</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2、投标保证金缴纳方式：</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cstheme="minorEastAsia"/>
                <w:kern w:val="2"/>
                <w:sz w:val="24"/>
                <w:lang w:val="zh-CN"/>
              </w:rPr>
              <w:t>http://221.14.6.70:8088/ggzy</w:t>
            </w:r>
            <w:r>
              <w:rPr>
                <w:rFonts w:hint="eastAsia" w:asciiTheme="minorEastAsia" w:hAnsiTheme="minorEastAsia" w:cstheme="minorEastAsia"/>
                <w:kern w:val="2"/>
                <w:sz w:val="24"/>
                <w:lang w:val="zh-CN"/>
              </w:rPr>
              <w:fldChar w:fldCharType="end"/>
            </w:r>
            <w:r>
              <w:rPr>
                <w:rFonts w:hint="eastAsia" w:asciiTheme="minorEastAsia" w:hAnsiTheme="minorEastAsia" w:cstheme="minorEastAsia"/>
                <w:kern w:val="2"/>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4、汇款凭证无须备注项目编号和项目名称。</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(1)投标保证金未从投标人的基本账户转出；</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(2)投标保证金未按照招标文件划分的标段转账。</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6、《保证金缴纳绑定操作指南》获取方法：</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cstheme="minorEastAsia"/>
                <w:kern w:val="2"/>
                <w:sz w:val="24"/>
              </w:rPr>
            </w:pPr>
            <w:r>
              <w:rPr>
                <w:rFonts w:hint="eastAsia" w:asciiTheme="minorEastAsia" w:hAnsiTheme="minorEastAsia" w:cstheme="minor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cstheme="minorEastAsia"/>
                <w:kern w:val="2"/>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1、电子投标文件</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（2）使用电子介质存储的投标文件1份文件格式为：xxx公司XXX（项目编号）.bin）。</w:t>
            </w:r>
          </w:p>
          <w:p>
            <w:pPr>
              <w:rPr>
                <w:rFonts w:hAnsi="宋体" w:eastAsia="宋体" w:cs="宋体"/>
                <w:sz w:val="24"/>
              </w:rPr>
            </w:pPr>
            <w:r>
              <w:rPr>
                <w:rFonts w:hint="eastAsia" w:asciiTheme="minorEastAsia" w:hAnsiTheme="minorEastAsia" w:cstheme="minorEastAsia"/>
                <w:b/>
                <w:kern w:val="2"/>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asciiTheme="minorEastAsia" w:hAnsiTheme="minorEastAsia" w:cstheme="minorEastAsia"/>
                <w:kern w:val="2"/>
                <w:sz w:val="24"/>
              </w:rPr>
            </w:pPr>
            <w:r>
              <w:rPr>
                <w:rFonts w:hint="eastAsia" w:asciiTheme="minorEastAsia" w:hAnsiTheme="minorEastAsia" w:cstheme="minorEastAsia"/>
                <w:kern w:val="2"/>
                <w:sz w:val="24"/>
              </w:rPr>
              <w:t>1、按照投标人须知第3.1项规定的投标文件组成内容，制作投标文件；</w:t>
            </w:r>
          </w:p>
          <w:p>
            <w:pPr>
              <w:autoSpaceDE w:val="0"/>
              <w:autoSpaceDN w:val="0"/>
              <w:adjustRightInd w:val="0"/>
              <w:spacing w:line="420" w:lineRule="exact"/>
              <w:rPr>
                <w:rFonts w:hAnsi="宋体" w:eastAsia="宋体" w:cs="宋体"/>
                <w:sz w:val="24"/>
              </w:rPr>
            </w:pPr>
            <w:r>
              <w:rPr>
                <w:rFonts w:hint="eastAsia" w:asciiTheme="minorEastAsia" w:hAnsiTheme="minorEastAsia" w:cstheme="minorEastAsia"/>
                <w:kern w:val="2"/>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asciiTheme="minorEastAsia" w:hAnsiTheme="minorEastAsia" w:eastAsiaTheme="minorEastAsia" w:cstheme="minorEastAsia"/>
                <w:kern w:val="2"/>
                <w:sz w:val="24"/>
                <w:szCs w:val="22"/>
              </w:rPr>
              <w:t>电子版</w:t>
            </w: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招标人地址：</w:t>
            </w:r>
          </w:p>
          <w:p>
            <w:pPr>
              <w:autoSpaceDE w:val="0"/>
              <w:autoSpaceDN w:val="0"/>
              <w:adjustRightInd w:val="0"/>
              <w:spacing w:line="360" w:lineRule="exact"/>
              <w:jc w:val="left"/>
              <w:rPr>
                <w:rFonts w:asciiTheme="minorEastAsia" w:hAnsiTheme="minorEastAsia"/>
                <w:kern w:val="2"/>
                <w:sz w:val="24"/>
              </w:rPr>
            </w:pPr>
            <w:r>
              <w:rPr>
                <w:rFonts w:hint="eastAsia" w:cs="仿宋_GB2312" w:asciiTheme="minorEastAsia" w:hAnsiTheme="minorEastAsia"/>
                <w:kern w:val="2"/>
                <w:sz w:val="24"/>
              </w:rPr>
              <w:t>招标人名称：</w:t>
            </w:r>
            <w:r>
              <w:rPr>
                <w:rFonts w:hint="eastAsia" w:asciiTheme="minorEastAsia" w:hAnsiTheme="minorEastAsia"/>
                <w:kern w:val="2"/>
                <w:sz w:val="24"/>
              </w:rPr>
              <w:t>　</w:t>
            </w:r>
          </w:p>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投标人名称：</w:t>
            </w:r>
          </w:p>
          <w:p>
            <w:pPr>
              <w:autoSpaceDE w:val="0"/>
              <w:autoSpaceDN w:val="0"/>
              <w:adjustRightInd w:val="0"/>
              <w:spacing w:line="420" w:lineRule="exact"/>
              <w:jc w:val="left"/>
              <w:rPr>
                <w:rFonts w:cs="仿宋_GB2312" w:asciiTheme="minorEastAsia" w:hAnsiTheme="minorEastAsia"/>
                <w:kern w:val="2"/>
                <w:sz w:val="24"/>
              </w:rPr>
            </w:pPr>
            <w:r>
              <w:rPr>
                <w:rFonts w:hint="eastAsia" w:asciiTheme="minorEastAsia" w:hAnsiTheme="minorEastAsia"/>
                <w:kern w:val="2"/>
                <w:sz w:val="24"/>
                <w:u w:val="single"/>
              </w:rPr>
              <w:t xml:space="preserve">         （工程名称）     </w:t>
            </w:r>
            <w:r>
              <w:rPr>
                <w:rFonts w:hint="eastAsia" w:cs="仿宋_GB2312" w:asciiTheme="minorEastAsia" w:hAnsiTheme="minorEastAsia"/>
                <w:kern w:val="2"/>
                <w:sz w:val="24"/>
              </w:rPr>
              <w:t>投标文件</w:t>
            </w:r>
          </w:p>
          <w:p>
            <w:pPr>
              <w:autoSpaceDE w:val="0"/>
              <w:autoSpaceDN w:val="0"/>
              <w:adjustRightInd w:val="0"/>
              <w:spacing w:line="420" w:lineRule="exact"/>
              <w:jc w:val="left"/>
              <w:rPr>
                <w:rFonts w:hAnsi="宋体" w:eastAsia="宋体" w:cs="宋体"/>
                <w:sz w:val="24"/>
              </w:rPr>
            </w:pPr>
            <w:r>
              <w:rPr>
                <w:rFonts w:hint="eastAsia" w:cs="仿宋_GB2312" w:asciiTheme="minorEastAsia" w:hAnsiTheme="minorEastAsia"/>
                <w:kern w:val="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四</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eastAsia="宋体" w:cs="宋体"/>
                <w:sz w:val="24"/>
                <w:u w:val="single"/>
              </w:rPr>
              <w:t>许昌市公共资源交易中心开标</w:t>
            </w:r>
            <w:r>
              <w:rPr>
                <w:rFonts w:hint="eastAsia" w:hAnsi="宋体" w:eastAsia="宋体" w:cs="宋体"/>
                <w:sz w:val="24"/>
                <w:u w:val="single"/>
                <w:lang w:eastAsia="zh-CN"/>
              </w:rPr>
              <w:t>四</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color w:val="0066FF"/>
                <w:sz w:val="24"/>
              </w:rPr>
            </w:pPr>
            <w:r>
              <w:rPr>
                <w:rFonts w:hint="eastAsia" w:hAnsi="宋体" w:eastAsia="宋体" w:cs="宋体"/>
                <w:sz w:val="24"/>
              </w:rPr>
              <w:t>指不少于</w:t>
            </w:r>
            <w:r>
              <w:rPr>
                <w:rFonts w:hint="eastAsia" w:hAnsi="宋体" w:eastAsia="宋体" w:cs="宋体"/>
                <w:sz w:val="24"/>
                <w:lang w:eastAsia="zh-CN"/>
              </w:rPr>
              <w:t>本次招标金额</w:t>
            </w:r>
            <w:r>
              <w:rPr>
                <w:rFonts w:hint="eastAsia" w:hAnsi="宋体" w:eastAsia="宋体" w:cs="宋体"/>
                <w:sz w:val="24"/>
              </w:rPr>
              <w:t>的</w:t>
            </w:r>
            <w:r>
              <w:rPr>
                <w:rFonts w:hint="eastAsia" w:hAnsi="宋体" w:eastAsia="宋体" w:cs="宋体"/>
                <w:sz w:val="24"/>
                <w:lang w:eastAsia="zh-CN"/>
              </w:rPr>
              <w:t>市政工程</w:t>
            </w:r>
            <w:r>
              <w:rPr>
                <w:rFonts w:hint="eastAsia" w:hAnsi="宋体" w:eastAsia="宋体" w:cs="宋体"/>
                <w:sz w:val="24"/>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b/>
                <w:bCs/>
                <w:sz w:val="24"/>
              </w:rPr>
            </w:pPr>
            <w:r>
              <w:rPr>
                <w:rFonts w:hint="eastAsia" w:hAnsi="宋体" w:eastAsia="宋体" w:cs="宋体"/>
                <w:b/>
                <w:bCs/>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大写：贰佰零贰万零伍佰伍拾玖元壹角贰分</w:t>
            </w:r>
          </w:p>
          <w:p>
            <w:pPr>
              <w:keepNext/>
              <w:spacing w:line="360" w:lineRule="auto"/>
              <w:rPr>
                <w:rFonts w:hAnsi="宋体" w:eastAsia="宋体" w:cs="宋体"/>
                <w:b/>
                <w:bCs/>
                <w:sz w:val="24"/>
              </w:rPr>
            </w:pPr>
            <w:r>
              <w:rPr>
                <w:rFonts w:hint="eastAsia" w:hAnsi="宋体" w:eastAsia="宋体" w:cs="宋体"/>
                <w:b/>
                <w:bCs/>
                <w:sz w:val="24"/>
              </w:rPr>
              <w:t>小写：2020559.12元</w:t>
            </w:r>
          </w:p>
          <w:p>
            <w:pPr>
              <w:autoSpaceDE w:val="0"/>
              <w:autoSpaceDN w:val="0"/>
              <w:adjustRightInd w:val="0"/>
              <w:spacing w:line="420" w:lineRule="exact"/>
              <w:ind w:firstLine="235" w:firstLineChars="98"/>
              <w:rPr>
                <w:rFonts w:hAnsi="宋体" w:eastAsia="宋体" w:cs="宋体"/>
                <w:b/>
                <w:bCs/>
                <w:sz w:val="24"/>
              </w:rPr>
            </w:pPr>
            <w:r>
              <w:rPr>
                <w:rFonts w:hint="eastAsia" w:hAnsi="宋体" w:eastAsia="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b/>
                <w:sz w:val="24"/>
              </w:rPr>
            </w:pPr>
            <w:r>
              <w:rPr>
                <w:rFonts w:hint="eastAsia" w:asciiTheme="minorEastAsia" w:hAnsiTheme="minorEastAsia" w:cstheme="minorEastAsia"/>
                <w:kern w:val="2"/>
                <w:sz w:val="24"/>
              </w:rPr>
              <w:t>在中标通知书发出前，招标人将中标候选人的情况在《全国公共资源交易平台（河南省·许昌市）》、</w:t>
            </w:r>
            <w:r>
              <w:rPr>
                <w:rFonts w:hint="eastAsia" w:asciiTheme="minorEastAsia" w:hAnsiTheme="minorEastAsia" w:cstheme="minorEastAsia"/>
                <w:kern w:val="2"/>
                <w:sz w:val="24"/>
                <w:szCs w:val="24"/>
              </w:rPr>
              <w:t>《河南省电子招标投标公共服务平台》</w:t>
            </w:r>
            <w:r>
              <w:rPr>
                <w:rFonts w:hint="eastAsia" w:asciiTheme="minorEastAsia" w:hAnsiTheme="minorEastAsia" w:cstheme="minorEastAsia"/>
                <w:kern w:val="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pStyle w:val="2"/>
              <w:ind w:firstLine="0" w:firstLineChars="0"/>
              <w:rPr>
                <w:rFonts w:hint="eastAsia"/>
              </w:rPr>
            </w:pPr>
            <w:r>
              <w:rPr>
                <w:rFonts w:hint="eastAsia" w:asciiTheme="minorEastAsia" w:hAnsiTheme="minorEastAsia" w:cstheme="minorEastAsia"/>
                <w:kern w:val="2"/>
                <w:sz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（1）招标公告；</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（2）投标人须知；</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（3）评标办法；</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（4）合同条款；</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 xml:space="preserve">（5）工程量清单； </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 xml:space="preserve">（6）图纸； </w:t>
      </w:r>
    </w:p>
    <w:p>
      <w:pPr>
        <w:autoSpaceDE w:val="0"/>
        <w:autoSpaceDN w:val="0"/>
        <w:adjustRightInd w:val="0"/>
        <w:spacing w:line="450" w:lineRule="exact"/>
        <w:ind w:firstLine="480" w:firstLineChars="200"/>
        <w:jc w:val="left"/>
        <w:outlineLvl w:val="0"/>
        <w:rPr>
          <w:rFonts w:hint="eastAsia" w:hAnsi="宋体" w:cs="宋体"/>
          <w:sz w:val="24"/>
        </w:rPr>
      </w:pPr>
      <w:r>
        <w:rPr>
          <w:rFonts w:hint="eastAsia" w:hAnsi="宋体" w:cs="宋体"/>
          <w:sz w:val="24"/>
        </w:rPr>
        <w:t>（7）技术标准和要求；</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（9）近年发生的诉讼及仲裁</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（10）其它材料；</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w:t>
      </w:r>
      <w:r>
        <w:rPr>
          <w:rFonts w:hint="eastAsia" w:hAnsi="宋体" w:cs="宋体"/>
          <w:sz w:val="24"/>
          <w:lang w:eastAsia="zh-CN"/>
        </w:rPr>
        <w:t>原件扫描件（或图片）</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w:t>
      </w:r>
      <w:r>
        <w:rPr>
          <w:rFonts w:hint="eastAsia" w:hAnsi="宋体" w:cs="宋体"/>
          <w:sz w:val="24"/>
          <w:lang w:eastAsia="zh-CN"/>
        </w:rPr>
        <w:t>原件扫描件（或图片）</w:t>
      </w:r>
      <w:r>
        <w:rPr>
          <w:rFonts w:hint="eastAsia" w:hAnsi="宋体" w:cs="宋体"/>
          <w:sz w:val="24"/>
        </w:rPr>
        <w:t>，具体年份要求见投标人须知前附表。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w:t>
      </w:r>
      <w:r>
        <w:rPr>
          <w:rFonts w:hint="eastAsia" w:hAnsi="宋体" w:cs="宋体"/>
          <w:sz w:val="24"/>
          <w:lang w:eastAsia="zh-CN"/>
        </w:rPr>
        <w:t>原件扫描件（或图片）</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w:t>
      </w:r>
      <w:r>
        <w:rPr>
          <w:rFonts w:hint="eastAsia" w:hAnsi="宋体" w:cs="宋体"/>
          <w:sz w:val="24"/>
          <w:lang w:eastAsia="zh-CN"/>
        </w:rPr>
        <w:t>原件扫描件（或图片）</w:t>
      </w:r>
      <w:r>
        <w:rPr>
          <w:rFonts w:hint="eastAsia" w:hAnsi="宋体" w:cs="宋体"/>
          <w:sz w:val="24"/>
        </w:rPr>
        <w:t>。每张表格只填写一个项目，并标明序号。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w:t>
      </w:r>
      <w:r>
        <w:rPr>
          <w:rFonts w:hint="eastAsia" w:hAnsi="宋体" w:cs="宋体"/>
          <w:sz w:val="24"/>
          <w:lang w:eastAsia="zh-CN"/>
        </w:rPr>
        <w:t>原件扫描件（或图片）</w:t>
      </w:r>
      <w:r>
        <w:rPr>
          <w:rFonts w:hint="eastAsia" w:hAnsi="宋体" w:cs="宋体"/>
          <w:sz w:val="24"/>
        </w:rPr>
        <w:t>，具体年份要求见投标人须知前附表。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Ansi="宋体" w:cs="宋体"/>
          <w:sz w:val="24"/>
        </w:rPr>
      </w:pPr>
      <w:bookmarkStart w:id="43" w:name="_Toc283559961"/>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asciiTheme="minorEastAsia" w:hAnsiTheme="minorEastAsia" w:eastAsiaTheme="minorEastAsia" w:cstheme="minorEastAsia"/>
          <w:sz w:val="24"/>
        </w:rPr>
      </w:pPr>
      <w:bookmarkStart w:id="46" w:name="_Toc283559967"/>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评标由招标人依法组建的评标委员会负责。评标委员会成员由招标人代表和相关技术、经济等方面的专家组成，组成人数见投标人须知前附表。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rPr>
          <w:color w:val="000000"/>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b/>
          <w:bCs/>
          <w:color w:val="000000"/>
          <w:sz w:val="24"/>
          <w:szCs w:val="24"/>
        </w:rPr>
        <w:t>1、项目班子配备0-4分</w:t>
      </w:r>
    </w:p>
    <w:p>
      <w:pPr>
        <w:spacing w:line="360" w:lineRule="auto"/>
        <w:rPr>
          <w:color w:val="000000"/>
          <w:sz w:val="24"/>
          <w:szCs w:val="24"/>
        </w:rPr>
      </w:pPr>
      <w:r>
        <w:rPr>
          <w:rFonts w:hint="eastAsia"/>
          <w:color w:val="000000"/>
          <w:sz w:val="24"/>
          <w:szCs w:val="24"/>
        </w:rPr>
        <w:t xml:space="preserve">    拟派项目班子中施工员、质检员、安全员、试验员、资料（材料）员</w:t>
      </w:r>
      <w:r>
        <w:rPr>
          <w:rFonts w:hint="eastAsia"/>
          <w:color w:val="000000"/>
          <w:sz w:val="24"/>
          <w:szCs w:val="24"/>
          <w:lang w:val="en-US" w:eastAsia="zh-CN"/>
        </w:rPr>
        <w:t>,</w:t>
      </w:r>
      <w:r>
        <w:rPr>
          <w:rFonts w:hint="eastAsia"/>
          <w:color w:val="000000"/>
          <w:sz w:val="24"/>
          <w:szCs w:val="24"/>
        </w:rPr>
        <w:t>全</w:t>
      </w:r>
      <w:r>
        <w:rPr>
          <w:rFonts w:hint="eastAsia"/>
          <w:color w:val="000000"/>
          <w:sz w:val="24"/>
          <w:szCs w:val="24"/>
          <w:lang w:eastAsia="zh-CN"/>
        </w:rPr>
        <w:t>部</w:t>
      </w:r>
      <w:r>
        <w:rPr>
          <w:rFonts w:hint="eastAsia" w:asciiTheme="minorEastAsia" w:hAnsiTheme="minorEastAsia" w:eastAsiaTheme="minorEastAsia" w:cstheme="minorEastAsia"/>
          <w:sz w:val="24"/>
          <w:szCs w:val="24"/>
        </w:rPr>
        <w:t>提供的</w:t>
      </w:r>
      <w:r>
        <w:rPr>
          <w:rFonts w:hint="eastAsia"/>
          <w:color w:val="000000"/>
          <w:sz w:val="24"/>
          <w:szCs w:val="24"/>
        </w:rPr>
        <w:t>得</w:t>
      </w:r>
      <w:r>
        <w:rPr>
          <w:rFonts w:hint="eastAsia"/>
          <w:color w:val="000000"/>
          <w:sz w:val="24"/>
          <w:szCs w:val="24"/>
          <w:lang w:val="en-US" w:eastAsia="zh-CN"/>
        </w:rPr>
        <w:t>4</w:t>
      </w:r>
      <w:r>
        <w:rPr>
          <w:rFonts w:hint="eastAsia"/>
          <w:color w:val="000000"/>
          <w:sz w:val="24"/>
          <w:szCs w:val="24"/>
        </w:rPr>
        <w:t>分，每缺一个证件扣</w:t>
      </w:r>
      <w:r>
        <w:rPr>
          <w:rFonts w:hint="eastAsia"/>
          <w:color w:val="000000"/>
          <w:sz w:val="24"/>
          <w:szCs w:val="24"/>
          <w:lang w:val="en-US" w:eastAsia="zh-CN"/>
        </w:rPr>
        <w:t>1</w:t>
      </w:r>
      <w:r>
        <w:rPr>
          <w:rFonts w:hint="eastAsia"/>
          <w:color w:val="000000"/>
          <w:sz w:val="24"/>
          <w:szCs w:val="24"/>
        </w:rPr>
        <w:t>分，扣完为止。</w:t>
      </w:r>
    </w:p>
    <w:p>
      <w:pPr>
        <w:spacing w:line="360" w:lineRule="auto"/>
        <w:ind w:firstLine="480" w:firstLineChars="200"/>
        <w:rPr>
          <w:rFonts w:hAnsi="宋体" w:cs="宋体"/>
          <w:sz w:val="24"/>
          <w:szCs w:val="24"/>
        </w:rPr>
      </w:pPr>
      <w:r>
        <w:rPr>
          <w:rFonts w:hint="eastAsia" w:hAnsi="宋体" w:cs="宋体"/>
          <w:b/>
          <w:bCs/>
          <w:sz w:val="24"/>
          <w:szCs w:val="24"/>
        </w:rPr>
        <w:t>2、</w:t>
      </w:r>
      <w:r>
        <w:rPr>
          <w:rFonts w:hint="eastAsia"/>
          <w:b/>
          <w:bCs/>
          <w:color w:val="000000"/>
          <w:sz w:val="24"/>
          <w:szCs w:val="24"/>
        </w:rPr>
        <w:t>企业综合信用0-7分</w:t>
      </w:r>
    </w:p>
    <w:p>
      <w:pPr>
        <w:widowControl/>
        <w:adjustRightInd w:val="0"/>
        <w:snapToGrid w:val="0"/>
        <w:spacing w:line="360" w:lineRule="auto"/>
        <w:ind w:firstLine="48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近年来企业获得过行业协会或建设行政主管部门颁发的企业</w:t>
      </w:r>
      <w:r>
        <w:rPr>
          <w:rFonts w:hint="eastAsia" w:asciiTheme="minorEastAsia" w:hAnsiTheme="minorEastAsia" w:eastAsiaTheme="minorEastAsia" w:cstheme="minorEastAsia"/>
          <w:sz w:val="24"/>
          <w:szCs w:val="24"/>
          <w:lang w:val="en-US" w:eastAsia="zh-CN"/>
        </w:rPr>
        <w:t>荣誉</w:t>
      </w:r>
      <w:r>
        <w:rPr>
          <w:rFonts w:hint="eastAsia" w:asciiTheme="minorEastAsia" w:hAnsiTheme="minorEastAsia" w:eastAsiaTheme="minorEastAsia" w:cstheme="minorEastAsia"/>
          <w:sz w:val="24"/>
          <w:szCs w:val="24"/>
        </w:rPr>
        <w:t>奖项的，市级及以上每项得1分，本项最高得2分。（以证书及同级奖励文件为准）</w:t>
      </w:r>
    </w:p>
    <w:p>
      <w:pPr>
        <w:widowControl/>
        <w:adjustRightInd w:val="0"/>
        <w:snapToGrid w:val="0"/>
        <w:spacing w:line="360" w:lineRule="auto"/>
        <w:ind w:firstLine="482"/>
        <w:jc w:val="left"/>
        <w:rPr>
          <w:rFonts w:hAnsi="宋体" w:cs="宋体"/>
          <w:sz w:val="24"/>
          <w:szCs w:val="24"/>
        </w:rPr>
      </w:pPr>
      <w:r>
        <w:rPr>
          <w:rFonts w:hint="eastAsia" w:hAnsi="宋体" w:cs="宋体"/>
          <w:sz w:val="24"/>
          <w:szCs w:val="24"/>
        </w:rPr>
        <w:t>2.2</w:t>
      </w:r>
      <w:r>
        <w:rPr>
          <w:rFonts w:hint="eastAsia" w:asciiTheme="minorEastAsia" w:hAnsiTheme="minorEastAsia" w:eastAsiaTheme="minorEastAsia" w:cstheme="minorEastAsia"/>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w:t>
      </w:r>
      <w:r>
        <w:rPr>
          <w:rFonts w:hint="eastAsia" w:hAnsi="宋体" w:cs="宋体"/>
          <w:sz w:val="24"/>
          <w:szCs w:val="24"/>
        </w:rPr>
        <w:t>。</w:t>
      </w:r>
    </w:p>
    <w:p>
      <w:pPr>
        <w:autoSpaceDE w:val="0"/>
        <w:autoSpaceDN w:val="0"/>
        <w:snapToGrid w:val="0"/>
        <w:spacing w:line="360" w:lineRule="auto"/>
        <w:ind w:firstLine="480" w:firstLineChars="200"/>
        <w:jc w:val="left"/>
        <w:rPr>
          <w:rFonts w:cs="宋体"/>
          <w:color w:val="000000"/>
          <w:sz w:val="24"/>
        </w:rPr>
      </w:pPr>
      <w:r>
        <w:rPr>
          <w:rFonts w:hint="eastAsia" w:cs="宋体"/>
          <w:color w:val="000000"/>
          <w:sz w:val="24"/>
        </w:rPr>
        <w:t>2.3投标人提供企业所在地税务主管部门出具的纳税情况证明等信用情况，无不良信息者得1分，未提供或有不良信息者不得分，本项最高得1分。</w:t>
      </w:r>
      <w:r>
        <w:rPr>
          <w:rFonts w:hint="eastAsia" w:asciiTheme="minorEastAsia" w:hAnsiTheme="minorEastAsia" w:eastAsiaTheme="minorEastAsia" w:cstheme="minorEastAsia"/>
          <w:sz w:val="24"/>
          <w:szCs w:val="24"/>
        </w:rPr>
        <w:t>（以</w:t>
      </w:r>
      <w:r>
        <w:rPr>
          <w:rFonts w:hint="eastAsia" w:asciiTheme="minorEastAsia" w:hAnsiTheme="minorEastAsia" w:cstheme="minorEastAsia"/>
          <w:sz w:val="24"/>
          <w:szCs w:val="24"/>
          <w:lang w:eastAsia="zh-CN"/>
        </w:rPr>
        <w:t>原件扫描件</w:t>
      </w:r>
      <w:r>
        <w:rPr>
          <w:rFonts w:hint="eastAsia" w:asciiTheme="minorEastAsia" w:hAnsiTheme="minorEastAsia" w:eastAsiaTheme="minorEastAsia" w:cstheme="minorEastAsia"/>
          <w:sz w:val="24"/>
          <w:szCs w:val="24"/>
        </w:rPr>
        <w:t>或图片为准）</w:t>
      </w:r>
    </w:p>
    <w:p>
      <w:pPr>
        <w:autoSpaceDE w:val="0"/>
        <w:autoSpaceDN w:val="0"/>
        <w:snapToGrid w:val="0"/>
        <w:spacing w:line="360" w:lineRule="auto"/>
        <w:ind w:firstLine="480" w:firstLineChars="200"/>
        <w:jc w:val="left"/>
        <w:rPr>
          <w:rFonts w:cs="宋体"/>
          <w:color w:val="000000"/>
          <w:sz w:val="24"/>
        </w:rPr>
      </w:pPr>
      <w:r>
        <w:rPr>
          <w:rFonts w:hint="eastAsia" w:cs="宋体"/>
          <w:color w:val="000000"/>
          <w:sz w:val="24"/>
        </w:rPr>
        <w:t>2.4投标人具备质量管理体系认证、环境管理体系认证和职业健康与安全管理体系认证得3分，缺1项扣1分，本项最高得3分。</w:t>
      </w:r>
    </w:p>
    <w:p>
      <w:pPr>
        <w:adjustRightInd w:val="0"/>
        <w:snapToGrid w:val="0"/>
        <w:spacing w:line="360" w:lineRule="auto"/>
        <w:ind w:firstLine="360" w:firstLineChars="150"/>
        <w:rPr>
          <w:rFonts w:hAnsi="宋体" w:cs="宋体"/>
          <w:sz w:val="24"/>
          <w:szCs w:val="24"/>
        </w:rPr>
      </w:pPr>
      <w:r>
        <w:rPr>
          <w:rFonts w:hint="eastAsia" w:hAnsi="宋体" w:cs="宋体"/>
          <w:sz w:val="24"/>
          <w:szCs w:val="24"/>
        </w:rPr>
        <w:t xml:space="preserve"> </w:t>
      </w:r>
      <w:r>
        <w:rPr>
          <w:rFonts w:hint="eastAsia" w:hAnsi="宋体" w:cs="宋体"/>
          <w:b/>
          <w:bCs/>
          <w:sz w:val="24"/>
          <w:szCs w:val="24"/>
        </w:rPr>
        <w:t>3、项目负责人业绩及信用</w:t>
      </w:r>
      <w:r>
        <w:rPr>
          <w:rFonts w:hint="eastAsia"/>
          <w:b/>
          <w:bCs/>
          <w:color w:val="000000"/>
          <w:sz w:val="24"/>
          <w:szCs w:val="24"/>
        </w:rPr>
        <w:t>0-</w:t>
      </w:r>
      <w:r>
        <w:rPr>
          <w:rFonts w:hint="eastAsia"/>
          <w:b/>
          <w:bCs/>
          <w:color w:val="000000"/>
          <w:sz w:val="24"/>
          <w:szCs w:val="24"/>
          <w:lang w:val="en-US" w:eastAsia="zh-CN"/>
        </w:rPr>
        <w:t>2</w:t>
      </w:r>
      <w:r>
        <w:rPr>
          <w:rFonts w:hint="eastAsia" w:hAnsi="宋体" w:cs="宋体"/>
          <w:b/>
          <w:bCs/>
          <w:sz w:val="24"/>
          <w:szCs w:val="24"/>
        </w:rPr>
        <w:t>分</w:t>
      </w:r>
    </w:p>
    <w:p>
      <w:pPr>
        <w:snapToGrid w:val="0"/>
        <w:spacing w:line="360" w:lineRule="auto"/>
        <w:rPr>
          <w:rFonts w:hAnsi="宋体" w:cs="宋体"/>
          <w:sz w:val="24"/>
          <w:szCs w:val="24"/>
        </w:rPr>
      </w:pPr>
      <w:r>
        <w:rPr>
          <w:rFonts w:hint="eastAsia" w:hAnsi="宋体" w:cs="宋体"/>
          <w:sz w:val="24"/>
          <w:szCs w:val="24"/>
        </w:rPr>
        <w:t xml:space="preserve">    </w:t>
      </w:r>
      <w:r>
        <w:rPr>
          <w:rFonts w:hint="eastAsia"/>
          <w:color w:val="000000"/>
          <w:sz w:val="24"/>
          <w:szCs w:val="24"/>
        </w:rPr>
        <w:t xml:space="preserve"> </w:t>
      </w:r>
      <w:r>
        <w:rPr>
          <w:rFonts w:hint="eastAsia" w:ascii="新宋体" w:hAnsi="新宋体" w:eastAsia="新宋体"/>
          <w:color w:val="000000"/>
          <w:sz w:val="24"/>
        </w:rPr>
        <w:t>2015年1月1日以</w:t>
      </w:r>
      <w:r>
        <w:rPr>
          <w:rFonts w:hint="eastAsia" w:hAnsi="宋体" w:cs="仿宋_GB2312"/>
          <w:color w:val="000000"/>
          <w:sz w:val="24"/>
        </w:rPr>
        <w:t>来</w:t>
      </w:r>
      <w:r>
        <w:rPr>
          <w:rFonts w:hint="eastAsia"/>
          <w:color w:val="000000"/>
          <w:sz w:val="24"/>
          <w:szCs w:val="24"/>
        </w:rPr>
        <w:t>拟派建造师承建过类似工程者每项得1分，最高得2分（须提供中标通知书和合同证明材料，若上述资料不显示建造师姓名，还须同时提供相关证明文件）；</w:t>
      </w:r>
      <w:r>
        <w:rPr>
          <w:rFonts w:hint="eastAsia" w:cs="宋体"/>
          <w:color w:val="000000"/>
          <w:sz w:val="24"/>
        </w:rPr>
        <w:t>以上业绩以</w:t>
      </w:r>
      <w:r>
        <w:rPr>
          <w:rFonts w:hint="eastAsia" w:cs="宋体"/>
          <w:color w:val="000000"/>
          <w:sz w:val="24"/>
          <w:lang w:eastAsia="zh-CN"/>
        </w:rPr>
        <w:t>合同</w:t>
      </w:r>
      <w:r>
        <w:rPr>
          <w:rFonts w:hint="eastAsia" w:cs="宋体"/>
          <w:color w:val="000000"/>
          <w:sz w:val="24"/>
        </w:rPr>
        <w:t>签订的时间为准。</w:t>
      </w:r>
    </w:p>
    <w:p>
      <w:pPr>
        <w:adjustRightInd w:val="0"/>
        <w:snapToGrid w:val="0"/>
        <w:spacing w:line="360" w:lineRule="auto"/>
        <w:rPr>
          <w:rFonts w:hAnsi="宋体" w:cs="宋体"/>
          <w:b/>
          <w:bCs/>
          <w:color w:val="FF0000"/>
          <w:sz w:val="24"/>
          <w:szCs w:val="24"/>
        </w:rPr>
      </w:pPr>
      <w:r>
        <w:rPr>
          <w:rFonts w:hint="eastAsia" w:hAnsi="宋体" w:cs="宋体"/>
          <w:b/>
          <w:bCs/>
          <w:sz w:val="24"/>
          <w:szCs w:val="24"/>
        </w:rPr>
        <w:t xml:space="preserve">    4、</w:t>
      </w:r>
      <w:r>
        <w:rPr>
          <w:rFonts w:hint="eastAsia" w:hAnsi="宋体" w:cs="宋体"/>
          <w:b/>
          <w:bCs/>
          <w:color w:val="000000"/>
          <w:sz w:val="24"/>
          <w:szCs w:val="24"/>
        </w:rPr>
        <w:t>服务承诺（含不拖欠农民</w:t>
      </w:r>
      <w:bookmarkStart w:id="86" w:name="_GoBack"/>
      <w:bookmarkEnd w:id="86"/>
      <w:r>
        <w:rPr>
          <w:rFonts w:hint="eastAsia" w:hAnsi="宋体" w:cs="宋体"/>
          <w:b/>
          <w:bCs/>
          <w:color w:val="000000"/>
          <w:sz w:val="24"/>
          <w:szCs w:val="24"/>
        </w:rPr>
        <w:t>工工资承诺、扬尘治理等内容）0-7分</w:t>
      </w:r>
    </w:p>
    <w:p>
      <w:pPr>
        <w:adjustRightInd w:val="0"/>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73546398"/>
      <w:bookmarkStart w:id="71" w:name="_Toc272833453"/>
      <w:bookmarkStart w:id="72" w:name="_Toc270931534"/>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int="eastAsia"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00" w:lineRule="exact"/>
        <w:ind w:firstLine="480" w:firstLineChars="200"/>
        <w:rPr>
          <w:rFonts w:hAnsi="宋体"/>
          <w:bCs/>
          <w:szCs w:val="21"/>
        </w:rPr>
      </w:pPr>
      <w:r>
        <w:rPr>
          <w:rFonts w:hint="eastAsia" w:hAnsi="宋体" w:cs="宋体"/>
          <w:sz w:val="24"/>
        </w:rPr>
        <w:t>(1) 建设单位提供的施工图纸及图纸问题答疑回复、报审预算书。</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建设工程工程量清单计价规范》（GB50500－2013）/《河南省市政工程预算定额》（HAA1-31-2016）,材料价格按《许昌工程造价信息》（2018年第四期），主材按8月份下半月主材价格，造价信息没有的材料价格按市场询价；人工费调整按豫建标定【2018】18号文执行。</w:t>
      </w:r>
    </w:p>
    <w:p>
      <w:pPr>
        <w:spacing w:line="440" w:lineRule="exact"/>
        <w:ind w:left="1" w:firstLine="480" w:firstLineChars="200"/>
        <w:rPr>
          <w:rFonts w:hAnsi="宋体" w:cs="宋体"/>
          <w:sz w:val="24"/>
        </w:rPr>
      </w:pPr>
      <w:r>
        <w:rPr>
          <w:rFonts w:hint="eastAsia" w:hAnsi="宋体" w:cs="宋体"/>
          <w:sz w:val="24"/>
        </w:rPr>
        <w:t>(3) 税金依据豫建设标【2018】22号文按10%计取；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60" w:lineRule="exact"/>
        <w:ind w:firstLine="480" w:firstLineChars="200"/>
        <w:rPr>
          <w:rFonts w:hint="eastAsia" w:hAnsi="宋体" w:cs="宋体"/>
          <w:sz w:val="24"/>
          <w:u w:val="single"/>
        </w:rPr>
      </w:pPr>
      <w:r>
        <w:rPr>
          <w:rFonts w:hint="eastAsia" w:hAnsi="宋体" w:cs="宋体"/>
          <w:sz w:val="24"/>
          <w:u w:val="single"/>
        </w:rPr>
        <w:t>工程量清单在【全国公共资源交易平台（河南省·许昌市）】上自行下载。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ind w:firstLine="480" w:firstLineChars="200"/>
        <w:rPr>
          <w:rFonts w:hAnsi="宋体" w:cs="宋体"/>
          <w:sz w:val="24"/>
          <w:u w:val="single"/>
        </w:rPr>
      </w:pP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ascii="宋体" w:hAnsi="宋体" w:cs="黑体"/>
          <w:b/>
          <w:kern w:val="0"/>
          <w:sz w:val="36"/>
          <w:szCs w:val="36"/>
        </w:rPr>
      </w:pPr>
      <w:bookmarkStart w:id="77" w:name="_Toc397508146"/>
      <w:bookmarkStart w:id="78" w:name="_Toc464824790"/>
      <w:bookmarkStart w:id="79" w:name="_Toc397507819"/>
      <w:bookmarkStart w:id="80" w:name="_Toc397606015"/>
      <w:bookmarkStart w:id="81" w:name="_Toc10326"/>
      <w:bookmarkStart w:id="82" w:name="_Toc278443522"/>
      <w:r>
        <w:rPr>
          <w:rFonts w:hint="eastAsia" w:ascii="宋体" w:hAnsi="宋体" w:cs="黑体"/>
          <w:b/>
          <w:kern w:val="0"/>
          <w:sz w:val="36"/>
          <w:szCs w:val="36"/>
        </w:rPr>
        <w:t>（另附）</w:t>
      </w:r>
      <w:bookmarkEnd w:id="77"/>
      <w:bookmarkEnd w:id="78"/>
      <w:bookmarkEnd w:id="79"/>
      <w:bookmarkEnd w:id="80"/>
      <w:bookmarkEnd w:id="81"/>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2"/>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312" w:beforeLines="100" w:after="312" w:afterLines="100"/>
        <w:jc w:val="right"/>
        <w:rPr>
          <w:rFonts w:hAnsi="宋体" w:cs="宋体"/>
          <w:sz w:val="32"/>
          <w:szCs w:val="32"/>
        </w:rPr>
      </w:pPr>
    </w:p>
    <w:p>
      <w:pPr>
        <w:tabs>
          <w:tab w:val="center" w:pos="4739"/>
        </w:tabs>
        <w:spacing w:before="312" w:beforeLines="100" w:after="312"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Ansi="宋体" w:cs="宋体"/>
          <w:sz w:val="28"/>
          <w:szCs w:val="28"/>
        </w:rPr>
      </w:pPr>
      <w:bookmarkStart w:id="83"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83"/>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4" w:name="_Toc271787731"/>
      <w:r>
        <w:rPr>
          <w:rFonts w:hint="eastAsia" w:hAnsi="宋体" w:cs="宋体"/>
          <w:b/>
          <w:bCs/>
          <w:sz w:val="28"/>
          <w:szCs w:val="28"/>
        </w:rPr>
        <w:t>（一）法定代表人身份证明</w:t>
      </w:r>
      <w:bookmarkEnd w:id="8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5" w:name="_Toc271787732"/>
      <w:r>
        <w:rPr>
          <w:rFonts w:hint="eastAsia" w:hAnsi="宋体" w:cs="宋体"/>
          <w:b/>
          <w:bCs/>
          <w:sz w:val="28"/>
          <w:szCs w:val="28"/>
        </w:rPr>
        <w:t>（二）授权委托书</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asciiTheme="minorEastAsia" w:hAnsiTheme="minorEastAsia" w:eastAsiaTheme="minorEastAsia" w:cstheme="minorEastAsia"/>
          <w:sz w:val="24"/>
        </w:rPr>
        <w:t>法定代表人身份证及授权委托人身份证</w:t>
      </w:r>
      <w:r>
        <w:rPr>
          <w:rFonts w:hint="eastAsia" w:asciiTheme="minorEastAsia" w:hAnsiTheme="minorEastAsia" w:cstheme="minorEastAsia"/>
          <w:sz w:val="24"/>
          <w:lang w:eastAsia="zh-CN"/>
        </w:rPr>
        <w:t>原件扫描件</w:t>
      </w:r>
      <w:r>
        <w:rPr>
          <w:rFonts w:hint="eastAsia" w:asciiTheme="minorEastAsia" w:hAnsiTheme="minorEastAsia" w:eastAsiaTheme="minorEastAsia" w:cstheme="minorEastAsia"/>
          <w:sz w:val="24"/>
        </w:rPr>
        <w:t>（或图片）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附投标保证金有效银行转账凭证及基本户开户许可证</w:t>
      </w:r>
      <w:r>
        <w:rPr>
          <w:rFonts w:hint="eastAsia" w:asciiTheme="minorEastAsia" w:hAnsiTheme="minorEastAsia" w:cstheme="minorEastAsia"/>
          <w:sz w:val="24"/>
          <w:szCs w:val="24"/>
          <w:lang w:eastAsia="zh-CN"/>
        </w:rPr>
        <w:t>原件扫描件</w:t>
      </w:r>
      <w:r>
        <w:rPr>
          <w:rFonts w:hint="eastAsia" w:asciiTheme="minorEastAsia" w:hAnsiTheme="minorEastAsia" w:eastAsiaTheme="minorEastAsia" w:cstheme="minorEastAsia"/>
          <w:sz w:val="24"/>
          <w:szCs w:val="24"/>
        </w:rPr>
        <w:t>（或图片）；</w:t>
      </w:r>
    </w:p>
    <w:p>
      <w:pPr>
        <w:autoSpaceDE w:val="0"/>
        <w:autoSpaceDN w:val="0"/>
        <w:adjustRightInd w:val="0"/>
        <w:spacing w:line="420" w:lineRule="exact"/>
        <w:jc w:val="both"/>
        <w:rPr>
          <w:rFonts w:hint="eastAsia"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szCs w:val="24"/>
        </w:rPr>
        <w:t>项目负责人应附执业资格证书、注册证书、安全生产考核合格证书、身份证、职称证等</w:t>
      </w:r>
      <w:r>
        <w:rPr>
          <w:rFonts w:hint="eastAsia" w:hAnsi="宋体" w:cs="宋体"/>
          <w:sz w:val="24"/>
          <w:szCs w:val="24"/>
          <w:lang w:eastAsia="zh-CN"/>
        </w:rPr>
        <w:t>原件扫描件</w:t>
      </w:r>
      <w:r>
        <w:rPr>
          <w:rFonts w:hint="eastAsia" w:hAnsi="宋体" w:cs="宋体"/>
          <w:sz w:val="24"/>
          <w:szCs w:val="24"/>
        </w:rPr>
        <w:t>（或图片）及未担任其他在施建设工程项目项目负责人的承诺书，管理过的项目业绩须附合同协议书和竣工验收备案登记表</w:t>
      </w:r>
      <w:r>
        <w:rPr>
          <w:rFonts w:hint="eastAsia" w:hAnsi="宋体" w:cs="宋体"/>
          <w:sz w:val="24"/>
          <w:szCs w:val="24"/>
          <w:lang w:eastAsia="zh-CN"/>
        </w:rPr>
        <w:t>原件扫描件</w:t>
      </w:r>
      <w:r>
        <w:rPr>
          <w:rFonts w:hint="eastAsia" w:hAnsi="宋体" w:cs="宋体"/>
          <w:sz w:val="24"/>
          <w:szCs w:val="24"/>
        </w:rPr>
        <w:t>（或图片）。类似项目限于以项目负责人身份参与的项目</w:t>
      </w: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w:t>
      </w:r>
      <w:r>
        <w:rPr>
          <w:rFonts w:hint="eastAsia" w:hAnsi="宋体" w:cs="宋体"/>
          <w:sz w:val="24"/>
          <w:szCs w:val="24"/>
          <w:lang w:eastAsia="zh-CN"/>
        </w:rPr>
        <w:t>原件扫描件</w:t>
      </w:r>
      <w:r>
        <w:rPr>
          <w:rFonts w:hint="eastAsia" w:hAnsi="宋体" w:cs="宋体"/>
          <w:sz w:val="24"/>
          <w:szCs w:val="24"/>
        </w:rPr>
        <w:t>（或图片），专职安全生产管理人员应附安全生产考核合格证书，主要业绩须附合同协议书</w:t>
      </w:r>
      <w:r>
        <w:rPr>
          <w:rFonts w:hint="eastAsia" w:hAnsi="宋体" w:cs="宋体"/>
          <w:sz w:val="24"/>
          <w:szCs w:val="24"/>
          <w:lang w:eastAsia="zh-CN"/>
        </w:rPr>
        <w:t>原件扫描件（或图片）</w:t>
      </w:r>
      <w:r>
        <w:rPr>
          <w:rFonts w:hint="eastAsia" w:hAnsi="宋体" w:cs="宋体"/>
          <w:sz w:val="24"/>
          <w:szCs w:val="24"/>
        </w:rPr>
        <w:t>。</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w:t>
      </w:r>
      <w:r>
        <w:rPr>
          <w:rFonts w:hint="eastAsia" w:asciiTheme="minorEastAsia" w:hAnsiTheme="minorEastAsia" w:eastAsiaTheme="minorEastAsia" w:cstheme="minorEastAsia"/>
          <w:sz w:val="24"/>
        </w:rPr>
        <w:t>本表后应附企业法人营业执照等材料的</w:t>
      </w:r>
      <w:r>
        <w:rPr>
          <w:rFonts w:hint="eastAsia" w:asciiTheme="minorEastAsia" w:hAnsiTheme="minorEastAsia" w:cstheme="minorEastAsia"/>
          <w:sz w:val="24"/>
          <w:szCs w:val="24"/>
          <w:lang w:eastAsia="zh-CN"/>
        </w:rPr>
        <w:t>原件扫描件</w:t>
      </w:r>
      <w:r>
        <w:rPr>
          <w:rFonts w:hint="eastAsia" w:asciiTheme="minorEastAsia" w:hAnsiTheme="minorEastAsia" w:eastAsiaTheme="minorEastAsia" w:cstheme="minorEastAsia"/>
          <w:sz w:val="24"/>
          <w:szCs w:val="24"/>
        </w:rPr>
        <w:t>（或图片）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r>
        <w:rPr>
          <w:rFonts w:hint="eastAsia" w:asciiTheme="minorEastAsia" w:hAnsiTheme="minorEastAsia" w:cstheme="minorEastAsia"/>
          <w:sz w:val="24"/>
          <w:szCs w:val="24"/>
          <w:lang w:eastAsia="zh-CN"/>
        </w:rPr>
        <w:t>原件扫描件</w:t>
      </w:r>
      <w:r>
        <w:rPr>
          <w:rFonts w:hint="eastAsia" w:asciiTheme="minorEastAsia" w:hAnsiTheme="minorEastAsia" w:eastAsiaTheme="minorEastAsia" w:cstheme="minorEastAsia"/>
          <w:sz w:val="24"/>
          <w:szCs w:val="24"/>
        </w:rPr>
        <w:t>（或图片）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wordWrap w:val="0"/>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（盖章）</w:t>
      </w:r>
    </w:p>
    <w:p>
      <w:pPr>
        <w:wordWrap w:val="0"/>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wordWrap w:val="0"/>
        <w:spacing w:line="360" w:lineRule="auto"/>
        <w:ind w:right="1110"/>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年   月   日</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16</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310D4"/>
    <w:rsid w:val="000432ED"/>
    <w:rsid w:val="00071018"/>
    <w:rsid w:val="00072CA3"/>
    <w:rsid w:val="000A4B94"/>
    <w:rsid w:val="000F66D9"/>
    <w:rsid w:val="001015B8"/>
    <w:rsid w:val="00190CA3"/>
    <w:rsid w:val="002639F8"/>
    <w:rsid w:val="00276551"/>
    <w:rsid w:val="002C5BF9"/>
    <w:rsid w:val="002E2FFB"/>
    <w:rsid w:val="0031627C"/>
    <w:rsid w:val="00321881"/>
    <w:rsid w:val="00393B92"/>
    <w:rsid w:val="0040267C"/>
    <w:rsid w:val="00472957"/>
    <w:rsid w:val="004B37FB"/>
    <w:rsid w:val="004B7AB0"/>
    <w:rsid w:val="00524065"/>
    <w:rsid w:val="005D27A6"/>
    <w:rsid w:val="0061290A"/>
    <w:rsid w:val="00615E17"/>
    <w:rsid w:val="00682561"/>
    <w:rsid w:val="006B072C"/>
    <w:rsid w:val="006D5D6D"/>
    <w:rsid w:val="0071056D"/>
    <w:rsid w:val="007318DC"/>
    <w:rsid w:val="00792C2C"/>
    <w:rsid w:val="007B6D1A"/>
    <w:rsid w:val="007C0BEF"/>
    <w:rsid w:val="007E6EC1"/>
    <w:rsid w:val="008E640B"/>
    <w:rsid w:val="00942073"/>
    <w:rsid w:val="009425BA"/>
    <w:rsid w:val="00964592"/>
    <w:rsid w:val="009725E8"/>
    <w:rsid w:val="00A335BB"/>
    <w:rsid w:val="00A34834"/>
    <w:rsid w:val="00A410F4"/>
    <w:rsid w:val="00A42957"/>
    <w:rsid w:val="00A6008D"/>
    <w:rsid w:val="00AE07B7"/>
    <w:rsid w:val="00AE1046"/>
    <w:rsid w:val="00AE1A2D"/>
    <w:rsid w:val="00B2280C"/>
    <w:rsid w:val="00B66F77"/>
    <w:rsid w:val="00BC5B90"/>
    <w:rsid w:val="00C61BB8"/>
    <w:rsid w:val="00CC5433"/>
    <w:rsid w:val="00D55744"/>
    <w:rsid w:val="00DF67C1"/>
    <w:rsid w:val="00EA7812"/>
    <w:rsid w:val="00F11597"/>
    <w:rsid w:val="00F23030"/>
    <w:rsid w:val="00F31276"/>
    <w:rsid w:val="00F67A2C"/>
    <w:rsid w:val="00F9449A"/>
    <w:rsid w:val="014A54A9"/>
    <w:rsid w:val="05B347DC"/>
    <w:rsid w:val="06E835F7"/>
    <w:rsid w:val="07E778CA"/>
    <w:rsid w:val="08CA67DF"/>
    <w:rsid w:val="08F576CB"/>
    <w:rsid w:val="09CE6773"/>
    <w:rsid w:val="09FE043D"/>
    <w:rsid w:val="0B0010DA"/>
    <w:rsid w:val="0E274A96"/>
    <w:rsid w:val="0F7D3A2C"/>
    <w:rsid w:val="0FE557E4"/>
    <w:rsid w:val="11CD1CB2"/>
    <w:rsid w:val="13CC49C6"/>
    <w:rsid w:val="140B4127"/>
    <w:rsid w:val="14D972B5"/>
    <w:rsid w:val="14EC08FF"/>
    <w:rsid w:val="17BB5E88"/>
    <w:rsid w:val="1A8C3E4C"/>
    <w:rsid w:val="1AC14286"/>
    <w:rsid w:val="1C063260"/>
    <w:rsid w:val="1CE276BD"/>
    <w:rsid w:val="1D004958"/>
    <w:rsid w:val="203866A1"/>
    <w:rsid w:val="2119095A"/>
    <w:rsid w:val="21421D01"/>
    <w:rsid w:val="22310A51"/>
    <w:rsid w:val="257B526F"/>
    <w:rsid w:val="25C06B73"/>
    <w:rsid w:val="26BB3938"/>
    <w:rsid w:val="2AB95941"/>
    <w:rsid w:val="2ABC6414"/>
    <w:rsid w:val="2F3A012D"/>
    <w:rsid w:val="2F437CE9"/>
    <w:rsid w:val="2FFD3C00"/>
    <w:rsid w:val="30C414E7"/>
    <w:rsid w:val="30E64908"/>
    <w:rsid w:val="30F03510"/>
    <w:rsid w:val="3427237C"/>
    <w:rsid w:val="35215DDE"/>
    <w:rsid w:val="35254EA4"/>
    <w:rsid w:val="35303CEB"/>
    <w:rsid w:val="358E19EB"/>
    <w:rsid w:val="35DC23A2"/>
    <w:rsid w:val="36DC7CF9"/>
    <w:rsid w:val="38604827"/>
    <w:rsid w:val="3945175B"/>
    <w:rsid w:val="3A4820C8"/>
    <w:rsid w:val="3C526FDA"/>
    <w:rsid w:val="3D0C10B1"/>
    <w:rsid w:val="3E0C767D"/>
    <w:rsid w:val="3E5F45AF"/>
    <w:rsid w:val="3F557D77"/>
    <w:rsid w:val="3F653ECD"/>
    <w:rsid w:val="3FBB2B52"/>
    <w:rsid w:val="41A24648"/>
    <w:rsid w:val="42592F84"/>
    <w:rsid w:val="42B750E0"/>
    <w:rsid w:val="43F64EDC"/>
    <w:rsid w:val="45C149C9"/>
    <w:rsid w:val="46170712"/>
    <w:rsid w:val="465705C0"/>
    <w:rsid w:val="46C97F82"/>
    <w:rsid w:val="476A20C4"/>
    <w:rsid w:val="4C536B94"/>
    <w:rsid w:val="4E4F502F"/>
    <w:rsid w:val="525C2B2E"/>
    <w:rsid w:val="565949B9"/>
    <w:rsid w:val="5660044B"/>
    <w:rsid w:val="574266EE"/>
    <w:rsid w:val="57601F71"/>
    <w:rsid w:val="591D3BA7"/>
    <w:rsid w:val="5AA9798C"/>
    <w:rsid w:val="5B621989"/>
    <w:rsid w:val="5B74382F"/>
    <w:rsid w:val="5BD91EDE"/>
    <w:rsid w:val="5C691376"/>
    <w:rsid w:val="5C7134DE"/>
    <w:rsid w:val="5CAF735A"/>
    <w:rsid w:val="5DE63AA4"/>
    <w:rsid w:val="5E11732E"/>
    <w:rsid w:val="5E352002"/>
    <w:rsid w:val="5F4E14D2"/>
    <w:rsid w:val="5F90413A"/>
    <w:rsid w:val="604C14D3"/>
    <w:rsid w:val="60F86FD4"/>
    <w:rsid w:val="616E4CF3"/>
    <w:rsid w:val="633B3EAB"/>
    <w:rsid w:val="647916AF"/>
    <w:rsid w:val="64B31810"/>
    <w:rsid w:val="6642520A"/>
    <w:rsid w:val="66882038"/>
    <w:rsid w:val="66E46878"/>
    <w:rsid w:val="67236075"/>
    <w:rsid w:val="68877B55"/>
    <w:rsid w:val="69FA48EF"/>
    <w:rsid w:val="6CBA6B32"/>
    <w:rsid w:val="6F7D61E8"/>
    <w:rsid w:val="7072158A"/>
    <w:rsid w:val="71EB3F0D"/>
    <w:rsid w:val="72890F9A"/>
    <w:rsid w:val="72C63EAF"/>
    <w:rsid w:val="72F15351"/>
    <w:rsid w:val="74A351CE"/>
    <w:rsid w:val="75C81342"/>
    <w:rsid w:val="76B834B4"/>
    <w:rsid w:val="76C15254"/>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Hyperlink"/>
    <w:basedOn w:val="8"/>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5450</Words>
  <Characters>31069</Characters>
  <Lines>258</Lines>
  <Paragraphs>72</Paragraphs>
  <TotalTime>33</TotalTime>
  <ScaleCrop>false</ScaleCrop>
  <LinksUpToDate>false</LinksUpToDate>
  <CharactersWithSpaces>36447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山西文昌工程咨询有限公司:张旭鹏</cp:lastModifiedBy>
  <cp:lastPrinted>2018-05-31T00:41:00Z</cp:lastPrinted>
  <dcterms:modified xsi:type="dcterms:W3CDTF">2018-11-06T04:42:42Z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