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480" w:lineRule="exact"/>
        <w:ind w:leftChars="0"/>
        <w:jc w:val="center"/>
        <w:textAlignment w:val="baseline"/>
        <w:outlineLvl w:val="0"/>
        <w:rPr>
          <w:rFonts w:hint="eastAsia" w:ascii="黑体" w:hAnsi="黑体" w:eastAsia="黑体" w:cs="黑体"/>
          <w:b/>
          <w:bCs/>
          <w:sz w:val="30"/>
          <w:szCs w:val="30"/>
          <w:lang w:val="zh-CN" w:eastAsia="zh-CN"/>
        </w:rPr>
      </w:pPr>
      <w:bookmarkStart w:id="0" w:name="_Toc2278"/>
      <w:bookmarkStart w:id="1" w:name="_Toc14153"/>
      <w:r>
        <w:rPr>
          <w:rFonts w:hint="eastAsia" w:ascii="黑体" w:hAnsi="黑体" w:eastAsia="黑体" w:cs="黑体"/>
          <w:b/>
          <w:bCs/>
          <w:sz w:val="30"/>
          <w:szCs w:val="30"/>
          <w:lang w:val="zh-CN" w:eastAsia="zh-CN"/>
        </w:rPr>
        <w:t>售后服务承诺</w:t>
      </w:r>
      <w:bookmarkEnd w:id="0"/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67" w:leftChars="0" w:hanging="567" w:firstLineChars="0"/>
        <w:jc w:val="left"/>
        <w:textAlignment w:val="baseline"/>
        <w:outlineLvl w:val="1"/>
        <w:rPr>
          <w:rFonts w:hint="eastAsia" w:ascii="黑体" w:hAnsi="黑体" w:eastAsia="黑体" w:cs="黑体"/>
          <w:b/>
          <w:bCs/>
          <w:sz w:val="28"/>
          <w:szCs w:val="28"/>
          <w:lang w:val="zh-CN" w:eastAsia="zh-CN"/>
        </w:rPr>
      </w:pPr>
      <w:bookmarkStart w:id="2" w:name="_Toc23455"/>
      <w:bookmarkStart w:id="3" w:name="_Toc20474"/>
      <w:bookmarkStart w:id="4" w:name="_Toc14644"/>
      <w:bookmarkStart w:id="5" w:name="_Toc3012"/>
      <w:bookmarkStart w:id="6" w:name="_Toc18908"/>
      <w:bookmarkStart w:id="7" w:name="_Toc11202"/>
      <w:bookmarkStart w:id="8" w:name="_Toc29183"/>
      <w:bookmarkStart w:id="9" w:name="_Toc21640"/>
      <w:r>
        <w:rPr>
          <w:rFonts w:hint="eastAsia" w:ascii="黑体" w:hAnsi="黑体" w:eastAsia="黑体" w:cs="黑体"/>
          <w:b/>
          <w:bCs/>
          <w:sz w:val="28"/>
          <w:szCs w:val="28"/>
          <w:lang w:val="zh-CN" w:eastAsia="zh-CN"/>
        </w:rPr>
        <w:t>维修点地址、负责人、联系人和联系电话，维修点具备的维修能力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 w:eastAsia="zh-CN"/>
        </w:rPr>
        <w:t>售后服务机构名称：禹州市捷昌通信技术有限公司售后服务站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维修点地址：禹州市颍川办商贸大世界北八路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负责人：陈晓远</w:t>
      </w:r>
      <w:r>
        <w:rPr>
          <w:rFonts w:hint="eastAsia" w:ascii="黑体" w:hAnsi="黑体" w:eastAsia="黑体" w:cs="黑体"/>
          <w:sz w:val="2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4"/>
          <w:lang w:val="zh-CN"/>
        </w:rPr>
        <w:t>联系电话：</w:t>
      </w:r>
      <w:r>
        <w:rPr>
          <w:rFonts w:hint="eastAsia" w:ascii="黑体" w:hAnsi="黑体" w:eastAsia="黑体" w:cs="黑体"/>
          <w:sz w:val="24"/>
          <w:lang w:val="en-US" w:eastAsia="zh-CN"/>
        </w:rPr>
        <w:t>13271243666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维修站具备的维修能力：拥有在职员工</w:t>
      </w:r>
      <w:r>
        <w:rPr>
          <w:rFonts w:hint="eastAsia" w:ascii="黑体" w:hAnsi="黑体" w:eastAsia="黑体" w:cs="黑体"/>
          <w:sz w:val="24"/>
          <w:lang w:val="en-US" w:eastAsia="zh-CN"/>
        </w:rPr>
        <w:t>15</w:t>
      </w:r>
      <w:r>
        <w:rPr>
          <w:rFonts w:hint="eastAsia" w:ascii="黑体" w:hAnsi="黑体" w:eastAsia="黑体" w:cs="黑体"/>
          <w:sz w:val="24"/>
          <w:lang w:val="zh-CN"/>
        </w:rPr>
        <w:t>余人，负责工程的运维与建设，建立有备品备件库。内部设置有备件存放架，文档存放柜，以及测试用的设备，能维修软硬件的升级，产品的测试，设备的更换、检修等工作。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67" w:leftChars="0" w:hanging="567" w:firstLineChars="0"/>
        <w:jc w:val="left"/>
        <w:textAlignment w:val="baseline"/>
        <w:outlineLvl w:val="1"/>
        <w:rPr>
          <w:rFonts w:hint="eastAsia" w:ascii="黑体" w:hAnsi="黑体" w:eastAsia="黑体" w:cs="黑体"/>
          <w:b/>
          <w:bCs/>
          <w:sz w:val="28"/>
          <w:szCs w:val="28"/>
          <w:lang w:val="zh-CN" w:eastAsia="zh-CN"/>
        </w:rPr>
      </w:pPr>
      <w:bookmarkStart w:id="10" w:name="_Toc10984"/>
      <w:bookmarkStart w:id="11" w:name="_Toc28261"/>
      <w:bookmarkStart w:id="12" w:name="_Toc5722"/>
      <w:bookmarkStart w:id="13" w:name="_Toc4765"/>
      <w:bookmarkStart w:id="14" w:name="_Toc8229"/>
      <w:bookmarkStart w:id="15" w:name="_Toc12542"/>
      <w:bookmarkStart w:id="16" w:name="_Toc8925"/>
      <w:bookmarkStart w:id="17" w:name="_Toc31862"/>
      <w:r>
        <w:rPr>
          <w:rFonts w:hint="eastAsia" w:ascii="黑体" w:hAnsi="黑体" w:eastAsia="黑体" w:cs="黑体"/>
          <w:b/>
          <w:bCs/>
          <w:sz w:val="28"/>
          <w:szCs w:val="28"/>
          <w:lang w:val="zh-CN" w:eastAsia="zh-CN"/>
        </w:rPr>
        <w:t>免费包修期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黑体" w:hAnsi="黑体" w:eastAsia="黑体" w:cs="黑体"/>
          <w:b/>
          <w:color w:val="auto"/>
          <w:sz w:val="24"/>
          <w:szCs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免费包修期：</w:t>
      </w:r>
      <w:r>
        <w:rPr>
          <w:rFonts w:hint="eastAsia" w:ascii="黑体" w:hAnsi="黑体" w:eastAsia="黑体" w:cs="黑体"/>
          <w:sz w:val="24"/>
          <w:lang w:val="en-US" w:eastAsia="zh-CN"/>
        </w:rPr>
        <w:t>1年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67" w:leftChars="0" w:hanging="567" w:firstLineChars="0"/>
        <w:jc w:val="left"/>
        <w:textAlignment w:val="baseline"/>
        <w:outlineLvl w:val="1"/>
        <w:rPr>
          <w:rFonts w:hint="eastAsia" w:ascii="黑体" w:hAnsi="黑体" w:eastAsia="黑体" w:cs="黑体"/>
          <w:b/>
          <w:bCs/>
          <w:sz w:val="28"/>
          <w:szCs w:val="28"/>
          <w:lang w:val="zh-CN" w:eastAsia="zh-CN"/>
        </w:rPr>
      </w:pPr>
      <w:bookmarkStart w:id="18" w:name="_Toc9430"/>
      <w:bookmarkStart w:id="19" w:name="_Toc5616"/>
      <w:bookmarkStart w:id="20" w:name="_Toc27640"/>
      <w:bookmarkStart w:id="21" w:name="_Toc32323"/>
      <w:bookmarkStart w:id="22" w:name="_Toc21587"/>
      <w:bookmarkStart w:id="23" w:name="_Toc21550"/>
      <w:bookmarkStart w:id="24" w:name="_Toc30791"/>
      <w:bookmarkStart w:id="25" w:name="_Toc12677"/>
      <w:r>
        <w:rPr>
          <w:rFonts w:hint="eastAsia" w:ascii="黑体" w:hAnsi="黑体" w:eastAsia="黑体" w:cs="黑体"/>
          <w:b/>
          <w:bCs/>
          <w:sz w:val="28"/>
          <w:szCs w:val="28"/>
          <w:lang w:val="zh-CN" w:eastAsia="zh-CN"/>
        </w:rPr>
        <w:t>故障响应时间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响应时间：</w:t>
      </w:r>
      <w:r>
        <w:rPr>
          <w:rFonts w:hint="eastAsia" w:ascii="黑体" w:hAnsi="黑体" w:eastAsia="黑体" w:cs="黑体"/>
          <w:sz w:val="24"/>
          <w:lang w:val="en-US" w:eastAsia="zh-CN"/>
        </w:rPr>
        <w:t>5</w:t>
      </w:r>
      <w:r>
        <w:rPr>
          <w:rFonts w:hint="eastAsia" w:ascii="黑体" w:hAnsi="黑体" w:eastAsia="黑体" w:cs="黑体"/>
          <w:sz w:val="24"/>
          <w:lang w:val="zh-CN"/>
        </w:rPr>
        <w:t>分钟以内。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到现场时间：</w:t>
      </w:r>
      <w:r>
        <w:rPr>
          <w:rFonts w:hint="eastAsia" w:ascii="黑体" w:hAnsi="黑体" w:eastAsia="黑体" w:cs="黑体"/>
          <w:sz w:val="24"/>
          <w:lang w:val="en-US" w:eastAsia="zh-CN"/>
        </w:rPr>
        <w:t>30</w:t>
      </w:r>
      <w:r>
        <w:rPr>
          <w:rFonts w:hint="eastAsia" w:ascii="黑体" w:hAnsi="黑体" w:eastAsia="黑体" w:cs="黑体"/>
          <w:sz w:val="24"/>
          <w:lang w:val="zh-CN"/>
        </w:rPr>
        <w:t>分钟以内。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故障解决时间：到现场后2小时以内。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在用户书面授权许可的情况下，公司通过互联网进行某些维护和故障诊断工作。同时终身提供</w:t>
      </w:r>
      <w:r>
        <w:rPr>
          <w:rFonts w:hint="eastAsia" w:ascii="黑体" w:hAnsi="黑体" w:eastAsia="黑体" w:cs="黑体"/>
          <w:sz w:val="24"/>
          <w:lang w:val="en-US" w:eastAsia="zh-CN"/>
        </w:rPr>
        <w:t>360天</w:t>
      </w:r>
      <w:r>
        <w:rPr>
          <w:rFonts w:hint="eastAsia" w:ascii="黑体" w:hAnsi="黑体" w:eastAsia="黑体" w:cs="黑体"/>
          <w:sz w:val="24"/>
          <w:lang w:val="zh-CN"/>
        </w:rPr>
        <w:t>7×24小时电话热线咨询服务；服务电话：</w:t>
      </w:r>
      <w:r>
        <w:rPr>
          <w:rFonts w:hint="eastAsia" w:ascii="黑体" w:hAnsi="黑体" w:eastAsia="黑体" w:cs="黑体"/>
          <w:sz w:val="24"/>
          <w:lang w:val="en-US" w:eastAsia="zh-CN"/>
        </w:rPr>
        <w:t>13271243666。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67" w:leftChars="0" w:hanging="567" w:firstLineChars="0"/>
        <w:jc w:val="left"/>
        <w:textAlignment w:val="baseline"/>
        <w:outlineLvl w:val="1"/>
        <w:rPr>
          <w:rFonts w:hint="eastAsia" w:ascii="黑体" w:hAnsi="黑体" w:eastAsia="黑体" w:cs="黑体"/>
          <w:b/>
          <w:bCs/>
          <w:sz w:val="28"/>
          <w:szCs w:val="28"/>
          <w:lang w:val="zh-CN" w:eastAsia="zh-CN"/>
        </w:rPr>
      </w:pPr>
      <w:bookmarkStart w:id="26" w:name="_Toc9428"/>
      <w:bookmarkStart w:id="27" w:name="_Toc7333"/>
      <w:bookmarkStart w:id="28" w:name="_Toc16236"/>
      <w:bookmarkStart w:id="29" w:name="_Toc16614"/>
      <w:bookmarkStart w:id="30" w:name="_Toc10952"/>
      <w:bookmarkStart w:id="31" w:name="_Toc11070"/>
      <w:bookmarkStart w:id="32" w:name="_Toc14977"/>
      <w:bookmarkStart w:id="33" w:name="_Toc9619"/>
      <w:r>
        <w:rPr>
          <w:rFonts w:hint="eastAsia" w:ascii="黑体" w:hAnsi="黑体" w:eastAsia="黑体" w:cs="黑体"/>
          <w:b/>
          <w:bCs/>
          <w:sz w:val="28"/>
          <w:szCs w:val="28"/>
          <w:lang w:val="zh-CN" w:eastAsia="zh-CN"/>
        </w:rPr>
        <w:t>质保期内服务承诺：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rPr>
          <w:rFonts w:hint="eastAsia" w:ascii="黑体" w:hAnsi="黑体" w:eastAsia="黑体" w:cs="黑体"/>
          <w:b/>
          <w:bCs/>
          <w:sz w:val="28"/>
          <w:szCs w:val="28"/>
          <w:lang w:val="zh-CN" w:eastAsia="zh-CN"/>
        </w:rPr>
        <w:tab/>
      </w:r>
    </w:p>
    <w:p>
      <w:pPr>
        <w:autoSpaceDE w:val="0"/>
        <w:autoSpaceDN w:val="0"/>
        <w:adjustRightInd w:val="0"/>
        <w:spacing w:line="360" w:lineRule="auto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 xml:space="preserve">      公司在禹州设有专门的售后网点，人员有工程师和高级技师，并配有专用车辆和工具，凡有任何售后服务要求，可迅速到现场提供优质服务。我公司负责提供的产品保修期，在保修期内，设备发生故障，由我公司负责免费维修，直至更换。</w:t>
      </w:r>
    </w:p>
    <w:p>
      <w:pPr>
        <w:autoSpaceDE w:val="0"/>
        <w:autoSpaceDN w:val="0"/>
        <w:adjustRightInd w:val="0"/>
        <w:spacing w:line="360" w:lineRule="auto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我公司承诺：</w:t>
      </w:r>
    </w:p>
    <w:p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黑体" w:hAnsi="黑体" w:eastAsia="黑体" w:cs="黑体"/>
          <w:b/>
          <w:bCs/>
          <w:sz w:val="24"/>
          <w:lang w:val="zh-CN"/>
        </w:rPr>
      </w:pPr>
      <w:r>
        <w:rPr>
          <w:rFonts w:hint="eastAsia" w:ascii="黑体" w:hAnsi="黑体" w:eastAsia="黑体" w:cs="黑体"/>
          <w:b/>
          <w:bCs/>
          <w:sz w:val="24"/>
          <w:lang w:val="zh-CN"/>
        </w:rPr>
        <w:t>在免费包修期内，同一质量问题连续两次维修仍无法正常使用，我公司予以更换同品牌、同型号的全新产品，</w:t>
      </w:r>
    </w:p>
    <w:p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黑体" w:hAnsi="黑体" w:eastAsia="黑体" w:cs="黑体"/>
          <w:b/>
          <w:bCs/>
          <w:sz w:val="24"/>
          <w:lang w:val="zh-CN"/>
        </w:rPr>
      </w:pPr>
      <w:r>
        <w:rPr>
          <w:rFonts w:hint="eastAsia" w:ascii="黑体" w:hAnsi="黑体" w:eastAsia="黑体" w:cs="黑体"/>
          <w:b/>
          <w:bCs/>
          <w:sz w:val="24"/>
          <w:lang w:val="zh-CN"/>
        </w:rPr>
        <w:t>开通的24小时热线服务电话实行即时响应服务，我们即时给予答复。</w:t>
      </w:r>
    </w:p>
    <w:p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黑体" w:hAnsi="黑体" w:eastAsia="黑体" w:cs="黑体"/>
          <w:b/>
          <w:bCs/>
          <w:sz w:val="24"/>
          <w:lang w:val="zh-CN"/>
        </w:rPr>
      </w:pPr>
      <w:r>
        <w:rPr>
          <w:rFonts w:hint="eastAsia" w:ascii="黑体" w:hAnsi="黑体" w:eastAsia="黑体" w:cs="黑体"/>
          <w:b/>
          <w:bCs/>
          <w:sz w:val="24"/>
          <w:lang w:val="zh-CN"/>
        </w:rPr>
        <w:t>服务电话：</w:t>
      </w: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13271243666</w:t>
      </w:r>
      <w:r>
        <w:rPr>
          <w:rFonts w:hint="eastAsia" w:ascii="黑体" w:hAnsi="黑体" w:eastAsia="黑体" w:cs="黑体"/>
          <w:b/>
          <w:bCs/>
          <w:sz w:val="24"/>
          <w:lang w:val="zh-CN"/>
        </w:rPr>
        <w:t>每半年对系统进行定期的检修、保养工作，并与用户进行沟通，定期开展技术交流活动。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67" w:leftChars="0" w:hanging="567" w:firstLineChars="0"/>
        <w:jc w:val="left"/>
        <w:textAlignment w:val="baseline"/>
        <w:outlineLvl w:val="1"/>
        <w:rPr>
          <w:rFonts w:hint="eastAsia" w:ascii="黑体" w:hAnsi="黑体" w:eastAsia="黑体" w:cs="黑体"/>
          <w:b/>
          <w:bCs/>
          <w:sz w:val="28"/>
          <w:szCs w:val="28"/>
          <w:lang w:val="zh-CN" w:eastAsia="zh-CN"/>
        </w:rPr>
      </w:pPr>
      <w:bookmarkStart w:id="34" w:name="_Toc13797"/>
      <w:bookmarkStart w:id="35" w:name="_Toc8791"/>
      <w:bookmarkStart w:id="36" w:name="_Toc24316"/>
      <w:bookmarkStart w:id="37" w:name="_Toc3039"/>
      <w:bookmarkStart w:id="38" w:name="_Toc2669"/>
      <w:bookmarkStart w:id="39" w:name="_Toc16302"/>
      <w:bookmarkStart w:id="40" w:name="_Toc32433"/>
      <w:bookmarkStart w:id="41" w:name="_Toc197"/>
      <w:r>
        <w:rPr>
          <w:rFonts w:hint="eastAsia" w:ascii="黑体" w:hAnsi="黑体" w:eastAsia="黑体" w:cs="黑体"/>
          <w:b/>
          <w:bCs/>
          <w:sz w:val="28"/>
          <w:szCs w:val="28"/>
          <w:lang w:val="zh-CN" w:eastAsia="zh-CN"/>
        </w:rPr>
        <w:t>质保期外服务承诺：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超过保修期发生故障，用户可自由选择维修单位，如委托给我方，我方不得借故推诿，并且维修费不能超过市场平均价格。</w:t>
      </w:r>
    </w:p>
    <w:p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保修期满后，我公司将继续提供完善的售后维修服务，且仅收取设备配件费用。</w:t>
      </w:r>
    </w:p>
    <w:p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系统保修结束后，对于客户日后提出的系统扩展等需求，我方将提供软件永久免费升级支持及提供最先进的技术解决方案。</w:t>
      </w:r>
    </w:p>
    <w:p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软件终身免费升级</w:t>
      </w:r>
    </w:p>
    <w:p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 xml:space="preserve"> 公司承诺：我公司有足够的资金储备，承诺在工程建设资金暂不到位的情况下，能连续施工，确保按时完工，保证工程质量，并有具体保证措施。</w:t>
      </w:r>
    </w:p>
    <w:p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承诺施工期间加强安全防护，保证不发生各种安全事故,并承担由此发生的费用。</w:t>
      </w:r>
    </w:p>
    <w:p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leftChars="0" w:firstLine="420" w:firstLineChars="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保证不拖欠工人工资，不造成上访事件。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67" w:leftChars="0" w:hanging="567" w:firstLineChars="0"/>
        <w:jc w:val="left"/>
        <w:textAlignment w:val="baseline"/>
        <w:outlineLvl w:val="1"/>
        <w:rPr>
          <w:rFonts w:hint="eastAsia" w:ascii="黑体" w:hAnsi="黑体" w:eastAsia="黑体" w:cs="黑体"/>
          <w:b/>
          <w:bCs/>
          <w:sz w:val="28"/>
          <w:szCs w:val="28"/>
          <w:lang w:val="zh-CN" w:eastAsia="zh-CN"/>
        </w:rPr>
      </w:pPr>
      <w:bookmarkStart w:id="42" w:name="_Toc18410"/>
      <w:bookmarkStart w:id="43" w:name="_Toc32616"/>
      <w:bookmarkStart w:id="44" w:name="_Toc31070"/>
      <w:bookmarkStart w:id="45" w:name="_Toc26924"/>
      <w:bookmarkStart w:id="46" w:name="_Toc777"/>
      <w:bookmarkStart w:id="47" w:name="_Toc3305"/>
      <w:bookmarkStart w:id="48" w:name="_Toc9211"/>
      <w:bookmarkStart w:id="49" w:name="_Toc10363"/>
      <w:r>
        <w:rPr>
          <w:rFonts w:hint="eastAsia" w:ascii="黑体" w:hAnsi="黑体" w:eastAsia="黑体" w:cs="黑体"/>
          <w:b/>
          <w:bCs/>
          <w:sz w:val="28"/>
          <w:szCs w:val="28"/>
          <w:lang w:val="zh-CN" w:eastAsia="zh-CN"/>
        </w:rPr>
        <w:t>培训计划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>
      <w:pPr>
        <w:keepNext w:val="0"/>
        <w:keepLines w:val="0"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9" w:leftChars="0" w:hanging="709" w:firstLineChars="0"/>
        <w:jc w:val="left"/>
        <w:textAlignment w:val="baseline"/>
        <w:outlineLvl w:val="9"/>
        <w:rPr>
          <w:rFonts w:hint="eastAsia" w:ascii="黑体" w:hAnsi="黑体" w:eastAsia="黑体" w:cs="黑体"/>
          <w:b/>
          <w:bCs/>
          <w:sz w:val="24"/>
          <w:szCs w:val="24"/>
          <w:lang w:val="zh-CN" w:eastAsia="zh-CN"/>
        </w:rPr>
      </w:pPr>
      <w:bookmarkStart w:id="50" w:name="_Toc20271"/>
      <w:bookmarkStart w:id="51" w:name="_Toc21064"/>
      <w:bookmarkStart w:id="52" w:name="_Toc5817"/>
      <w:bookmarkStart w:id="53" w:name="_Toc26542"/>
      <w:bookmarkStart w:id="54" w:name="_Toc10670"/>
      <w:bookmarkStart w:id="55" w:name="_Toc10259"/>
      <w:r>
        <w:rPr>
          <w:rFonts w:hint="eastAsia" w:ascii="黑体" w:hAnsi="黑体" w:eastAsia="黑体" w:cs="黑体"/>
          <w:b/>
          <w:bCs/>
          <w:sz w:val="24"/>
          <w:szCs w:val="24"/>
          <w:lang w:val="zh-CN" w:eastAsia="zh-CN"/>
        </w:rPr>
        <w:t>培训内容</w:t>
      </w:r>
      <w:bookmarkEnd w:id="50"/>
      <w:bookmarkEnd w:id="51"/>
      <w:bookmarkEnd w:id="52"/>
      <w:bookmarkEnd w:id="53"/>
      <w:bookmarkEnd w:id="54"/>
      <w:bookmarkEnd w:id="55"/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使受培训人员（包括有关管理人员、系统操作人员）能了解合同系统设备的结构、性能，并掌握系统设备的操作、使用和维修的方法。主要包括：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基础理论及系统结构</w:t>
      </w:r>
    </w:p>
    <w:p>
      <w:pPr>
        <w:keepNext w:val="0"/>
        <w:keepLines w:val="0"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9" w:leftChars="0" w:hanging="709" w:firstLineChars="0"/>
        <w:jc w:val="left"/>
        <w:textAlignment w:val="baseline"/>
        <w:outlineLvl w:val="9"/>
        <w:rPr>
          <w:rFonts w:hint="eastAsia" w:ascii="黑体" w:hAnsi="黑体" w:eastAsia="黑体" w:cs="黑体"/>
          <w:b/>
          <w:bCs/>
          <w:sz w:val="24"/>
          <w:szCs w:val="24"/>
          <w:lang w:val="zh-CN" w:eastAsia="zh-CN"/>
        </w:rPr>
      </w:pPr>
      <w:bookmarkStart w:id="56" w:name="_Toc1393"/>
      <w:bookmarkStart w:id="57" w:name="_Toc30755"/>
      <w:bookmarkStart w:id="58" w:name="_Toc4836"/>
      <w:bookmarkStart w:id="59" w:name="_Toc29243"/>
      <w:bookmarkStart w:id="60" w:name="_Toc3377"/>
      <w:bookmarkStart w:id="61" w:name="_Toc19542"/>
      <w:r>
        <w:rPr>
          <w:rFonts w:hint="eastAsia" w:ascii="黑体" w:hAnsi="黑体" w:eastAsia="黑体" w:cs="黑体"/>
          <w:b/>
          <w:bCs/>
          <w:sz w:val="24"/>
          <w:szCs w:val="24"/>
          <w:lang w:val="zh-CN" w:eastAsia="zh-CN"/>
        </w:rPr>
        <w:t>系统安装</w:t>
      </w:r>
      <w:bookmarkEnd w:id="56"/>
      <w:bookmarkEnd w:id="57"/>
      <w:bookmarkEnd w:id="58"/>
      <w:bookmarkEnd w:id="59"/>
      <w:bookmarkEnd w:id="60"/>
      <w:bookmarkEnd w:id="61"/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系统维护（包括操作员手册、维护规程、简单故障判断）</w:t>
      </w:r>
    </w:p>
    <w:p>
      <w:pPr>
        <w:keepNext w:val="0"/>
        <w:keepLines w:val="0"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9" w:leftChars="0" w:hanging="709" w:firstLineChars="0"/>
        <w:jc w:val="left"/>
        <w:textAlignment w:val="baseline"/>
        <w:outlineLvl w:val="9"/>
        <w:rPr>
          <w:rFonts w:hint="eastAsia" w:ascii="黑体" w:hAnsi="黑体" w:eastAsia="黑体" w:cs="黑体"/>
          <w:b/>
          <w:bCs/>
          <w:sz w:val="24"/>
          <w:szCs w:val="24"/>
          <w:lang w:val="zh-CN" w:eastAsia="zh-CN"/>
        </w:rPr>
      </w:pPr>
      <w:bookmarkStart w:id="62" w:name="_Toc31397"/>
      <w:bookmarkStart w:id="63" w:name="_Toc696"/>
      <w:bookmarkStart w:id="64" w:name="_Toc12851"/>
      <w:bookmarkStart w:id="65" w:name="_Toc17833"/>
      <w:bookmarkStart w:id="66" w:name="_Toc16189"/>
      <w:bookmarkStart w:id="67" w:name="_Toc13902"/>
      <w:r>
        <w:rPr>
          <w:rFonts w:hint="eastAsia" w:ascii="黑体" w:hAnsi="黑体" w:eastAsia="黑体" w:cs="黑体"/>
          <w:b/>
          <w:bCs/>
          <w:sz w:val="24"/>
          <w:szCs w:val="24"/>
          <w:lang w:val="zh-CN" w:eastAsia="zh-CN"/>
        </w:rPr>
        <w:t>培训目的</w:t>
      </w:r>
      <w:bookmarkEnd w:id="62"/>
      <w:bookmarkEnd w:id="63"/>
      <w:bookmarkEnd w:id="64"/>
      <w:bookmarkEnd w:id="65"/>
      <w:bookmarkEnd w:id="66"/>
      <w:bookmarkEnd w:id="67"/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对操作、管理人员进行培训，通过培训，使受培训人员在系统的运行中能有效地操作和检查系统，保证系统在运行中一直处于良好状态，发挥其应有的作用。管理人员经培训后应能进行日常维护运行工作，能熟练地排除简单的故障、管理设备。</w:t>
      </w:r>
    </w:p>
    <w:p>
      <w:pPr>
        <w:keepNext w:val="0"/>
        <w:keepLines w:val="0"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9" w:leftChars="0" w:hanging="709" w:firstLineChars="0"/>
        <w:jc w:val="left"/>
        <w:textAlignment w:val="baseline"/>
        <w:outlineLvl w:val="9"/>
        <w:rPr>
          <w:rFonts w:hint="eastAsia" w:ascii="黑体" w:hAnsi="黑体" w:eastAsia="黑体" w:cs="黑体"/>
          <w:b/>
          <w:bCs/>
          <w:sz w:val="24"/>
          <w:szCs w:val="24"/>
          <w:lang w:val="zh-CN" w:eastAsia="zh-CN"/>
        </w:rPr>
      </w:pPr>
      <w:bookmarkStart w:id="68" w:name="_Toc17746"/>
      <w:bookmarkStart w:id="69" w:name="_Toc26130"/>
      <w:bookmarkStart w:id="70" w:name="_Toc2482"/>
      <w:bookmarkStart w:id="71" w:name="_Toc5436"/>
      <w:bookmarkStart w:id="72" w:name="_Toc22365"/>
      <w:bookmarkStart w:id="73" w:name="_Toc3406"/>
      <w:r>
        <w:rPr>
          <w:rFonts w:hint="eastAsia" w:ascii="黑体" w:hAnsi="黑体" w:eastAsia="黑体" w:cs="黑体"/>
          <w:b/>
          <w:bCs/>
          <w:sz w:val="24"/>
          <w:szCs w:val="24"/>
          <w:lang w:val="zh-CN" w:eastAsia="zh-CN"/>
        </w:rPr>
        <w:t>培训方式</w:t>
      </w:r>
      <w:bookmarkEnd w:id="68"/>
      <w:bookmarkEnd w:id="69"/>
      <w:bookmarkEnd w:id="70"/>
      <w:bookmarkEnd w:id="71"/>
      <w:bookmarkEnd w:id="72"/>
      <w:bookmarkEnd w:id="73"/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现场培训：主要是实际进行各项操作和功能的培训。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本系统的培训包括听课、现场学习和试运行3方面内容。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听课是指为保证培训效果，我司安排有丰富调试运行经验的人员对业主受训人员进行授课。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现场学习是指在系统安装调试阶段，业主受训人员到达现场进行实地参观学习，由我司现场安装调试人员进行指导，对业主受训人员的提问进行详细的讲解。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试运行是指在系统安装调试结束，进入试运行阶段时，系统的运行操作将主要的管理人员进行，我司安排足够的有丰富运行调试经验的人员进行监护。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培训使用的设施、培训教材、资料</w:t>
      </w:r>
    </w:p>
    <w:p>
      <w:pPr>
        <w:keepNext w:val="0"/>
        <w:keepLines w:val="0"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9" w:leftChars="0" w:hanging="709" w:firstLineChars="0"/>
        <w:jc w:val="left"/>
        <w:textAlignment w:val="baseline"/>
        <w:outlineLvl w:val="9"/>
        <w:rPr>
          <w:rFonts w:hint="eastAsia" w:ascii="黑体" w:hAnsi="黑体" w:eastAsia="黑体" w:cs="黑体"/>
          <w:b/>
          <w:bCs/>
          <w:sz w:val="24"/>
          <w:szCs w:val="24"/>
          <w:lang w:val="zh-CN" w:eastAsia="zh-CN"/>
        </w:rPr>
      </w:pPr>
      <w:bookmarkStart w:id="74" w:name="_Toc21053"/>
      <w:bookmarkStart w:id="75" w:name="_Toc30532"/>
      <w:bookmarkStart w:id="76" w:name="_Toc27199"/>
      <w:bookmarkStart w:id="77" w:name="_Toc23393"/>
      <w:bookmarkStart w:id="78" w:name="_Toc25991"/>
      <w:bookmarkStart w:id="79" w:name="_Toc3469"/>
      <w:r>
        <w:rPr>
          <w:rFonts w:hint="eastAsia" w:ascii="黑体" w:hAnsi="黑体" w:eastAsia="黑体" w:cs="黑体"/>
          <w:b/>
          <w:bCs/>
          <w:sz w:val="24"/>
          <w:szCs w:val="24"/>
          <w:lang w:val="zh-CN" w:eastAsia="zh-CN"/>
        </w:rPr>
        <w:t>培训设施</w:t>
      </w:r>
      <w:bookmarkEnd w:id="74"/>
      <w:bookmarkEnd w:id="75"/>
      <w:bookmarkEnd w:id="76"/>
      <w:bookmarkEnd w:id="77"/>
      <w:bookmarkEnd w:id="78"/>
      <w:bookmarkEnd w:id="79"/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投影仪、电脑及软件、各设备及材料。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系统管理人员对系统使用的熟练程度，是确保系统正常运行的重要前提条件。用直观、明确的讲解方式使受培训的人员得到最有效的培训效果。</w:t>
      </w:r>
    </w:p>
    <w:p>
      <w:pPr>
        <w:keepNext w:val="0"/>
        <w:keepLines w:val="0"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9" w:leftChars="0" w:hanging="709" w:firstLineChars="0"/>
        <w:jc w:val="left"/>
        <w:textAlignment w:val="baseline"/>
        <w:outlineLvl w:val="9"/>
        <w:rPr>
          <w:rFonts w:hint="eastAsia" w:ascii="黑体" w:hAnsi="黑体" w:eastAsia="黑体" w:cs="黑体"/>
          <w:b/>
          <w:bCs/>
          <w:sz w:val="24"/>
          <w:szCs w:val="24"/>
          <w:lang w:val="zh-CN" w:eastAsia="zh-CN"/>
        </w:rPr>
      </w:pPr>
      <w:bookmarkStart w:id="80" w:name="_Toc15190"/>
      <w:bookmarkStart w:id="81" w:name="_Toc12513"/>
      <w:bookmarkStart w:id="82" w:name="_Toc26030"/>
      <w:bookmarkStart w:id="83" w:name="_Toc21488"/>
      <w:bookmarkStart w:id="84" w:name="_Toc25435"/>
      <w:bookmarkStart w:id="85" w:name="_Toc20875"/>
      <w:r>
        <w:rPr>
          <w:rFonts w:hint="eastAsia" w:ascii="黑体" w:hAnsi="黑体" w:eastAsia="黑体" w:cs="黑体"/>
          <w:b/>
          <w:bCs/>
          <w:sz w:val="24"/>
          <w:szCs w:val="24"/>
          <w:lang w:val="zh-CN" w:eastAsia="zh-CN"/>
        </w:rPr>
        <w:t>培训教材、资料</w:t>
      </w:r>
      <w:bookmarkEnd w:id="80"/>
      <w:bookmarkEnd w:id="81"/>
      <w:bookmarkEnd w:id="82"/>
      <w:bookmarkEnd w:id="83"/>
      <w:bookmarkEnd w:id="84"/>
      <w:bookmarkEnd w:id="85"/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培训的教材、资料由我们（供应商）事先组织授课教师、设计人员、跟据培训内容要点编制。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主要包括：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培训计划、培训记录、产品标准、产品说明书、设计手册、安装手册、维护手册、软件说明书等。</w:t>
      </w:r>
    </w:p>
    <w:p>
      <w:pPr>
        <w:keepNext w:val="0"/>
        <w:keepLines w:val="0"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9" w:leftChars="0" w:hanging="709" w:firstLineChars="0"/>
        <w:jc w:val="left"/>
        <w:textAlignment w:val="baseline"/>
        <w:outlineLvl w:val="9"/>
        <w:rPr>
          <w:rFonts w:hint="eastAsia" w:ascii="黑体" w:hAnsi="黑体" w:eastAsia="黑体" w:cs="黑体"/>
          <w:b/>
          <w:bCs/>
          <w:sz w:val="24"/>
          <w:szCs w:val="24"/>
          <w:lang w:val="zh-CN" w:eastAsia="zh-CN"/>
        </w:rPr>
      </w:pPr>
      <w:bookmarkStart w:id="86" w:name="_Toc11162"/>
      <w:bookmarkStart w:id="87" w:name="_Toc13500"/>
      <w:bookmarkStart w:id="88" w:name="_Toc11539"/>
      <w:bookmarkStart w:id="89" w:name="_Toc220"/>
      <w:bookmarkStart w:id="90" w:name="_Toc15237"/>
      <w:bookmarkStart w:id="91" w:name="_Toc31516"/>
      <w:r>
        <w:rPr>
          <w:rFonts w:hint="eastAsia" w:ascii="黑体" w:hAnsi="黑体" w:eastAsia="黑体" w:cs="黑体"/>
          <w:b/>
          <w:bCs/>
          <w:sz w:val="24"/>
          <w:szCs w:val="24"/>
          <w:lang w:val="zh-CN" w:eastAsia="zh-CN"/>
        </w:rPr>
        <w:t>对受培训人员要求</w:t>
      </w:r>
      <w:bookmarkEnd w:id="86"/>
      <w:bookmarkEnd w:id="87"/>
      <w:bookmarkEnd w:id="88"/>
      <w:bookmarkEnd w:id="89"/>
      <w:bookmarkEnd w:id="90"/>
      <w:bookmarkEnd w:id="91"/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维护人员：具有电子设备操作经验和大专教育程度。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一般操作人员：熟悉办公软件的原理的实践，受过中专或技校教育。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管理人员培训课程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>管理人员的培训课程安排了3天，可安排2-3人参加。</w:t>
      </w:r>
    </w:p>
    <w:p>
      <w:pPr>
        <w:autoSpaceDE w:val="0"/>
        <w:autoSpaceDN w:val="0"/>
        <w:adjustRightInd w:val="0"/>
        <w:spacing w:line="360" w:lineRule="auto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 xml:space="preserve">                                   </w:t>
      </w:r>
    </w:p>
    <w:p>
      <w:pPr>
        <w:autoSpaceDE w:val="0"/>
        <w:autoSpaceDN w:val="0"/>
        <w:adjustRightInd w:val="0"/>
        <w:spacing w:line="360" w:lineRule="auto"/>
        <w:rPr>
          <w:rFonts w:hint="eastAsia" w:ascii="黑体" w:hAnsi="黑体" w:eastAsia="黑体" w:cs="黑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 xml:space="preserve"> </w:t>
      </w:r>
    </w:p>
    <w:p>
      <w:pPr>
        <w:autoSpaceDE w:val="0"/>
        <w:autoSpaceDN w:val="0"/>
        <w:adjustRightInd w:val="0"/>
        <w:spacing w:line="360" w:lineRule="auto"/>
        <w:rPr>
          <w:rFonts w:hint="eastAsia" w:ascii="黑体" w:hAnsi="黑体" w:eastAsia="黑体" w:cs="黑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黑体" w:hAnsi="黑体" w:eastAsia="黑体" w:cs="黑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黑体" w:hAnsi="黑体" w:eastAsia="黑体" w:cs="黑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黑体" w:hAnsi="黑体" w:eastAsia="黑体" w:cs="黑体"/>
          <w:sz w:val="24"/>
          <w:lang w:val="zh-CN"/>
        </w:rPr>
      </w:pPr>
      <w:r>
        <w:rPr>
          <w:rFonts w:hint="eastAsia" w:ascii="黑体" w:hAnsi="黑体" w:eastAsia="黑体" w:cs="黑体"/>
          <w:sz w:val="24"/>
          <w:lang w:val="zh-CN"/>
        </w:rPr>
        <w:t xml:space="preserve">                              供应商名称：禹州市捷昌通信技术有限公司</w:t>
      </w:r>
    </w:p>
    <w:p>
      <w:pPr>
        <w:autoSpaceDE w:val="0"/>
        <w:autoSpaceDN w:val="0"/>
        <w:adjustRightInd w:val="0"/>
        <w:spacing w:line="360" w:lineRule="auto"/>
        <w:rPr>
          <w:rFonts w:hint="eastAsia" w:ascii="黑体" w:hAnsi="黑体" w:eastAsia="黑体" w:cs="黑体"/>
          <w:sz w:val="24"/>
          <w:lang w:val="zh-CN"/>
        </w:rPr>
      </w:pPr>
    </w:p>
    <w:p>
      <w:pPr>
        <w:rPr>
          <w:rFonts w:hint="eastAsia"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sz w:val="24"/>
          <w:lang w:val="zh-CN"/>
        </w:rPr>
        <w:t xml:space="preserve">                              法定代表人 （或代理人）签字：</w:t>
      </w:r>
      <w:r>
        <w:rPr>
          <w:rFonts w:hint="eastAsia" w:ascii="黑体" w:hAnsi="黑体" w:eastAsia="黑体" w:cs="黑体"/>
          <w:sz w:val="24"/>
          <w:u w:val="single"/>
          <w:lang w:val="en-US" w:eastAsia="zh-CN"/>
        </w:rPr>
        <w:t xml:space="preserve">           </w:t>
      </w:r>
      <w:r>
        <w:rPr>
          <w:rFonts w:hint="eastAsia" w:ascii="黑体" w:hAnsi="黑体" w:eastAsia="黑体" w:cs="黑体"/>
          <w:sz w:val="24"/>
          <w:lang w:val="zh-CN"/>
        </w:rPr>
        <w:t xml:space="preserve"> </w:t>
      </w:r>
    </w:p>
    <w:p>
      <w:pPr>
        <w:ind w:firstLine="5040" w:firstLineChars="2100"/>
        <w:rPr>
          <w:rFonts w:hint="eastAsia" w:ascii="黑体" w:hAnsi="黑体" w:eastAsia="黑体" w:cs="黑体"/>
          <w:sz w:val="24"/>
          <w:lang w:val="zh-CN"/>
        </w:rPr>
      </w:pPr>
    </w:p>
    <w:p>
      <w:pPr>
        <w:numPr>
          <w:ilvl w:val="0"/>
          <w:numId w:val="0"/>
        </w:numPr>
        <w:spacing w:line="480" w:lineRule="exact"/>
        <w:ind w:leftChars="0"/>
        <w:jc w:val="center"/>
        <w:textAlignment w:val="baseline"/>
        <w:outlineLvl w:val="0"/>
        <w:rPr>
          <w:rFonts w:hint="eastAsia" w:ascii="黑体" w:hAnsi="黑体" w:eastAsia="黑体" w:cs="黑体"/>
          <w:b/>
          <w:bCs/>
          <w:sz w:val="30"/>
          <w:szCs w:val="30"/>
          <w:lang w:val="zh-CN" w:eastAsia="zh-CN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sz w:val="24"/>
          <w:lang w:val="zh-CN"/>
        </w:rPr>
        <w:t>日期：</w:t>
      </w:r>
      <w:r>
        <w:rPr>
          <w:rFonts w:hint="eastAsia" w:ascii="黑体" w:hAnsi="黑体" w:eastAsia="黑体" w:cs="黑体"/>
          <w:sz w:val="24"/>
          <w:lang w:val="zh-CN" w:eastAsia="zh-CN"/>
        </w:rPr>
        <w:t>2018年1</w:t>
      </w:r>
      <w:r>
        <w:rPr>
          <w:rFonts w:hint="eastAsia" w:ascii="黑体" w:hAnsi="黑体" w:eastAsia="黑体" w:cs="黑体"/>
          <w:sz w:val="24"/>
          <w:lang w:val="en-US" w:eastAsia="zh-CN"/>
        </w:rPr>
        <w:t>1</w:t>
      </w:r>
      <w:r>
        <w:rPr>
          <w:rFonts w:hint="eastAsia" w:ascii="黑体" w:hAnsi="黑体" w:eastAsia="黑体" w:cs="黑体"/>
          <w:sz w:val="24"/>
          <w:lang w:val="zh-CN" w:eastAsia="zh-CN"/>
        </w:rPr>
        <w:t>月</w:t>
      </w:r>
      <w:r>
        <w:rPr>
          <w:rFonts w:hint="eastAsia" w:ascii="黑体" w:hAnsi="黑体" w:eastAsia="黑体" w:cs="黑体"/>
          <w:sz w:val="24"/>
          <w:lang w:val="en-US" w:eastAsia="zh-CN"/>
        </w:rPr>
        <w:t>1日</w:t>
      </w:r>
    </w:p>
    <w:p>
      <w:pPr>
        <w:numPr>
          <w:ilvl w:val="0"/>
          <w:numId w:val="1"/>
        </w:numPr>
        <w:spacing w:line="480" w:lineRule="exact"/>
        <w:ind w:left="425" w:leftChars="0" w:hanging="425" w:firstLineChars="0"/>
        <w:jc w:val="center"/>
        <w:textAlignment w:val="baseline"/>
        <w:outlineLvl w:val="0"/>
        <w:rPr>
          <w:rFonts w:hint="eastAsia" w:ascii="黑体" w:hAnsi="黑体" w:eastAsia="黑体" w:cs="黑体"/>
          <w:b/>
          <w:bCs/>
          <w:sz w:val="30"/>
          <w:szCs w:val="30"/>
          <w:lang w:val="zh-CN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zh-CN" w:eastAsia="zh-CN"/>
        </w:rPr>
        <w:t>投标分项报价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z w:val="30"/>
          <w:szCs w:val="30"/>
          <w:lang w:val="zh-CN" w:eastAsia="zh-CN"/>
        </w:rPr>
        <w:t>览表</w:t>
      </w:r>
      <w:bookmarkEnd w:id="1"/>
    </w:p>
    <w:p>
      <w:pPr>
        <w:autoSpaceDE w:val="0"/>
        <w:autoSpaceDN w:val="0"/>
        <w:adjustRightInd w:val="0"/>
        <w:spacing w:line="140" w:lineRule="exact"/>
        <w:rPr>
          <w:rFonts w:hint="eastAsia" w:ascii="黑体" w:hAnsi="黑体" w:eastAsia="黑体" w:cs="黑体"/>
          <w:b/>
          <w:bCs/>
          <w:sz w:val="24"/>
          <w:szCs w:val="24"/>
          <w:lang w:val="zh-CN"/>
        </w:rPr>
      </w:pPr>
    </w:p>
    <w:tbl>
      <w:tblPr>
        <w:tblStyle w:val="5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310"/>
        <w:gridCol w:w="1437"/>
        <w:gridCol w:w="6663"/>
        <w:gridCol w:w="522"/>
        <w:gridCol w:w="663"/>
        <w:gridCol w:w="868"/>
        <w:gridCol w:w="1105"/>
        <w:gridCol w:w="108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5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  <w:t>名 称</w:t>
            </w:r>
          </w:p>
        </w:tc>
        <w:tc>
          <w:tcPr>
            <w:tcW w:w="14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  <w:t>品牌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  <w:t>及型号</w:t>
            </w:r>
          </w:p>
        </w:tc>
        <w:tc>
          <w:tcPr>
            <w:tcW w:w="6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  <w:t>技术参数</w:t>
            </w:r>
          </w:p>
        </w:tc>
        <w:tc>
          <w:tcPr>
            <w:tcW w:w="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  <w:t>单 位</w:t>
            </w:r>
          </w:p>
        </w:tc>
        <w:tc>
          <w:tcPr>
            <w:tcW w:w="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  <w:t>数 量</w:t>
            </w:r>
          </w:p>
        </w:tc>
        <w:tc>
          <w:tcPr>
            <w:tcW w:w="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  <w:t>单 价</w:t>
            </w: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firstLine="120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  <w:t>总价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left="120" w:hanging="120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  <w:t>厂家</w:t>
            </w: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  <w:t>及产地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6" w:hRule="atLeast"/>
        </w:trPr>
        <w:tc>
          <w:tcPr>
            <w:tcW w:w="5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便携式   计算机</w:t>
            </w:r>
          </w:p>
        </w:tc>
        <w:tc>
          <w:tcPr>
            <w:tcW w:w="14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Huawei/华为      CMR-W09</w:t>
            </w:r>
          </w:p>
        </w:tc>
        <w:tc>
          <w:tcPr>
            <w:tcW w:w="6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:、显示屏：10.8英寸；2、CUP：海思麒麟960s核心数；八核+微智核i6；3、屏幕分辨率：2560×1600；4、机身存储：64GB；5、主摄像头（后置）：1300万像素，副摄像头（前置）：800万像素；6、支持面部识别功能；7、操作系统：安卓Android 8.0；8、网络制式：WIFI。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接口类型： 支持USB Type-C接口；处理器构架：Mali G71 MP8。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内置WJ-S3679加密软件，可通过武警内部加密网络提供在线学习及办公，通过软件登录云桌面进行各种业务的操作。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我公司郑重承诺实现与上级平台无缝对接，并提供相应承诺函。</w:t>
            </w:r>
          </w:p>
        </w:tc>
        <w:tc>
          <w:tcPr>
            <w:tcW w:w="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2550</w:t>
            </w: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102000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生产厂家：深圳华为技术有限公司       生产产地：深圳市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5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平板支架</w:t>
            </w:r>
          </w:p>
        </w:tc>
        <w:tc>
          <w:tcPr>
            <w:tcW w:w="14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金康硕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JK-V6H</w:t>
            </w:r>
          </w:p>
        </w:tc>
        <w:tc>
          <w:tcPr>
            <w:tcW w:w="66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专用定制平板防盗支架，外型美观</w:t>
            </w:r>
          </w:p>
        </w:tc>
        <w:tc>
          <w:tcPr>
            <w:tcW w:w="5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8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1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8000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生产厂家：深圳市金康硕科技有限公司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产地：广东深圳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1" w:hRule="atLeast"/>
        </w:trPr>
        <w:tc>
          <w:tcPr>
            <w:tcW w:w="5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1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隔断式办公桌</w:t>
            </w:r>
          </w:p>
        </w:tc>
        <w:tc>
          <w:tcPr>
            <w:tcW w:w="14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冠臣GK-81系列</w:t>
            </w:r>
          </w:p>
        </w:tc>
        <w:tc>
          <w:tcPr>
            <w:tcW w:w="66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屏风办公桌是屏风和桌面组合的整体；屏风外框为铝合金框架；表面三聚氰胺饰面；优点防挂耐磨，易清洗 ，屏风顶盖、边盖、踢脚板使用铝合金制造；办公台面是屏风及配件来连接支撑；框架底部附有水平调节脚；根据不同地面调节高低；办公桌的主材为高密度环保三聚氰胺板；表面防挂耐磨；颜色多种选择；尺寸：长1100mm*宽600mm*高1100mm。一致经过防虫、防腐的化学处理，强度高、刚性好、不变形、比重合理等国际测试E１级标准。</w:t>
            </w:r>
          </w:p>
        </w:tc>
        <w:tc>
          <w:tcPr>
            <w:tcW w:w="5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8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</w:t>
            </w:r>
          </w:p>
        </w:tc>
        <w:tc>
          <w:tcPr>
            <w:tcW w:w="11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生产厂家：河南华恩家具有限公司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产地：河南省郑州市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51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办公椅</w:t>
            </w:r>
          </w:p>
        </w:tc>
        <w:tc>
          <w:tcPr>
            <w:tcW w:w="14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冠臣GK-65系列</w:t>
            </w:r>
          </w:p>
        </w:tc>
        <w:tc>
          <w:tcPr>
            <w:tcW w:w="66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网布材质；五星脚材质: 钢制脚扶手；类型: 固定扶手包装</w:t>
            </w:r>
          </w:p>
        </w:tc>
        <w:tc>
          <w:tcPr>
            <w:tcW w:w="5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8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1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8000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生产厂家：河南华恩家具有限公司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产地：河南省郑州市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1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摄像机</w:t>
            </w:r>
          </w:p>
        </w:tc>
        <w:tc>
          <w:tcPr>
            <w:tcW w:w="14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海康威视 DS-2CD2T4XYZUV-ABCDEF</w:t>
            </w:r>
          </w:p>
        </w:tc>
        <w:tc>
          <w:tcPr>
            <w:tcW w:w="66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传感器：400万像素 CMOS传感器。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内置GPU芯片（详见公京检第1811335号：第2页受检样品概述 ）。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★内置红外与白光补光灯（详见公京检第1811335号：第2页受检样品概述）。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★支持白光报警功能，当报警产生时，可触发联动声音警报和白光闪烁（详见公京检第1811335号：第3页序号1）。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最大分辨率：2560x1440（详见公京检第1713828号：第3页序号10）。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具有20路取流路数能力，以满足更多用户同时在线访问摄像机视频（详见公京检第1713828号：第4页序号15）。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★最低照度彩色：0.0008 lx，黑白：0.0001 lx，灰度等级：11级（详见公京检第1713828号：第3页序号5、6）。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红外补光距离：85米（详见公京检第1713828号：第3页序号7）。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支持三码流技术，可同时输出三路码流，主码流最高2560x1440@30fps，第三码流最大2560x1440 @ 30fps，子码流704x576@30fps（详见公京检第1713828号：第3页序号10、11、12）。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在2560x1440 @ 25fps下，清晰度：1400TVL（详见公京检第1713828号：第3页序号4）。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支持H.264、H.265、MJPEG视频编码格式，且具有High Profile编码能力（详见公京检第1713828号：第3页序号17）。   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信噪比：55dB（详见公京检第1713828号：第3页序号3）。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支持8行字符显示，字体颜色可设置，具有图片叠加到视频画面功能（详见公京检第1713828号：第5页序号21）。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需具有黑白名单功能，其中白名单可添加：48个IP地址（详见公京检第1713828号：第6页序号28）。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摄像机能够在-30~60摄氏度，湿度小于93%环境下稳定工作（详见公京检第1713828号：第9/10页序号63/64/65）。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设备与客户端之间用100米网线进行传输，数据包丢包率：0.01%(详见公京检第1713828号：第4页序号16)。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IP67防尘防水等级(详见公京检第1713828号：第11页序号72)。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需支持DC12V供电，且在不小于DC12V±30%范围内变化时可以正常工作。设备工作状态时，支持空气放电8kV，接触放电6kV，通讯端口支持6kV峰值电压。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★同一静止场景相同图像质量下，设备在H.265编码方式时，开启智能编码功能和不开启智能编码相比，码率节约1/2。（详见公京检第1713828号：第5页序号20）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我公司郑重承诺实现与禹州市看守所监管平台无缝对接，并作出相应承诺函。</w:t>
            </w:r>
          </w:p>
        </w:tc>
        <w:tc>
          <w:tcPr>
            <w:tcW w:w="5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11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生产厂家：杭州海康威视数字技术股份有限公司          产地：浙江省杭州市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1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辅材</w:t>
            </w:r>
          </w:p>
        </w:tc>
        <w:tc>
          <w:tcPr>
            <w:tcW w:w="14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</w:t>
            </w:r>
          </w:p>
        </w:tc>
        <w:tc>
          <w:tcPr>
            <w:tcW w:w="66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平板电脑电源布线、插板及摄像机的安装对接</w:t>
            </w:r>
          </w:p>
        </w:tc>
        <w:tc>
          <w:tcPr>
            <w:tcW w:w="5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1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中国禹州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黑体" w:eastAsia="黑体" w:cs="黑体"/>
                <w:b/>
                <w:bCs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  计</w:t>
            </w:r>
          </w:p>
        </w:tc>
        <w:tc>
          <w:tcPr>
            <w:tcW w:w="123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2576"/>
                <w:tab w:val="center" w:pos="6629"/>
              </w:tabs>
              <w:jc w:val="left"/>
              <w:textAlignment w:val="top"/>
              <w:rPr>
                <w:rFonts w:hint="eastAsia" w:ascii="黑体" w:hAnsi="黑体" w:eastAsia="黑体" w:cs="黑体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ab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大写：壹拾肆万玖仟元整</w:t>
            </w:r>
            <w:bookmarkStart w:id="92" w:name="_GoBack"/>
            <w:bookmarkEnd w:id="92"/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　　　　　          小写：149000元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zh-CN"/>
        </w:rPr>
        <w:t>供应商名称（公章）：禹州市捷昌通信技术有限公司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                    </w:t>
      </w:r>
    </w:p>
    <w:p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sz w:val="28"/>
          <w:szCs w:val="28"/>
          <w:lang w:val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日期：2018年11月1日</w:t>
      </w:r>
    </w:p>
    <w:sectPr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01BE40"/>
    <w:multiLevelType w:val="singleLevel"/>
    <w:tmpl w:val="9801BE4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CA15583F"/>
    <w:multiLevelType w:val="singleLevel"/>
    <w:tmpl w:val="CA15583F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D4EDDD87"/>
    <w:multiLevelType w:val="singleLevel"/>
    <w:tmpl w:val="D4EDDD87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DACA0B44"/>
    <w:multiLevelType w:val="singleLevel"/>
    <w:tmpl w:val="DACA0B44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F20202E3"/>
    <w:multiLevelType w:val="multilevel"/>
    <w:tmpl w:val="F20202E3"/>
    <w:lvl w:ilvl="0" w:tentative="0">
      <w:start w:val="1"/>
      <w:numFmt w:val="chineseCounting"/>
      <w:suff w:val="nothing"/>
      <w:lvlText w:val="第%1章 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isLgl/>
      <w:lvlText w:val="%1.%2.%3."/>
      <w:lvlJc w:val="left"/>
      <w:pPr>
        <w:ind w:left="709" w:hanging="709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50" w:hanging="850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58" w:hanging="1558"/>
      </w:pPr>
      <w:rPr>
        <w:rFonts w:hint="eastAsia"/>
      </w:rPr>
    </w:lvl>
  </w:abstractNum>
  <w:abstractNum w:abstractNumId="5">
    <w:nsid w:val="28C113CE"/>
    <w:multiLevelType w:val="singleLevel"/>
    <w:tmpl w:val="28C113C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5C3A3A"/>
    <w:rsid w:val="15A67F2B"/>
    <w:rsid w:val="5E5C3A3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before="100" w:beforeAutospacing="1" w:after="120"/>
      <w:ind w:firstLine="420" w:firstLineChars="100"/>
    </w:pPr>
    <w:rPr>
      <w:rFonts w:ascii="Times New Roman"/>
    </w:rPr>
  </w:style>
  <w:style w:type="paragraph" w:styleId="3">
    <w:name w:val="Body Text"/>
    <w:basedOn w:val="1"/>
    <w:unhideWhenUsed/>
    <w:qFormat/>
    <w:uiPriority w:val="99"/>
    <w:rPr>
      <w:rFonts w:ascii="仿宋_GB2312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2018-11-05T02:10:00Z</dcterms:created>
  <dc:creator>YUAN1411184286</dc:creator>
  <cp:lastModifiedBy>YUAN1411184286</cp:lastModifiedBy>
  <dcterms:modified xsi:type="dcterms:W3CDTF">2018-11-05T06:18:16Z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