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000000"/>
          <w:sz w:val="44"/>
          <w:szCs w:val="44"/>
        </w:rPr>
      </w:pPr>
    </w:p>
    <w:p>
      <w:pPr>
        <w:spacing w:line="720" w:lineRule="auto"/>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东城区社会事务服务中心</w:t>
      </w:r>
    </w:p>
    <w:p>
      <w:pPr>
        <w:autoSpaceDE w:val="0"/>
        <w:autoSpaceDN w:val="0"/>
        <w:spacing w:line="720" w:lineRule="auto"/>
        <w:jc w:val="center"/>
        <w:rPr>
          <w:rFonts w:asciiTheme="minorEastAsia" w:hAnsiTheme="minorEastAsia"/>
          <w:b/>
          <w:sz w:val="48"/>
          <w:szCs w:val="48"/>
        </w:rPr>
      </w:pPr>
      <w:r>
        <w:rPr>
          <w:rFonts w:hint="eastAsia" w:ascii="宋体" w:hAnsi="宋体" w:eastAsia="宋体" w:cs="Times New Roman"/>
          <w:b/>
          <w:sz w:val="48"/>
          <w:szCs w:val="48"/>
        </w:rPr>
        <w:t>“</w:t>
      </w:r>
      <w:r>
        <w:rPr>
          <w:rFonts w:hint="eastAsia" w:asciiTheme="majorEastAsia" w:hAnsiTheme="majorEastAsia" w:eastAsiaTheme="majorEastAsia" w:cstheme="majorEastAsia"/>
          <w:b/>
          <w:bCs/>
          <w:color w:val="000000"/>
          <w:sz w:val="44"/>
          <w:szCs w:val="44"/>
        </w:rPr>
        <w:t>智慧阅读空间24小时智能图书馆系统、设备及智能化控制系统项目</w:t>
      </w:r>
      <w:r>
        <w:rPr>
          <w:rFonts w:hint="eastAsia" w:ascii="宋体" w:hAnsi="宋体" w:eastAsia="宋体" w:cs="Times New Roman"/>
          <w:b/>
          <w:sz w:val="48"/>
          <w:szCs w:val="48"/>
        </w:rPr>
        <w:t>”</w:t>
      </w:r>
    </w:p>
    <w:p>
      <w:pPr>
        <w:autoSpaceDE w:val="0"/>
        <w:autoSpaceDN w:val="0"/>
        <w:spacing w:line="360" w:lineRule="auto"/>
        <w:jc w:val="center"/>
        <w:rPr>
          <w:rFonts w:cs="黑体" w:asciiTheme="minorEastAsia" w:hAnsiTheme="minorEastAsia"/>
          <w:b/>
          <w:bCs/>
          <w:color w:val="000000"/>
          <w:spacing w:val="60"/>
          <w:sz w:val="52"/>
          <w:szCs w:val="52"/>
        </w:rPr>
      </w:pPr>
    </w:p>
    <w:p>
      <w:pPr>
        <w:autoSpaceDE w:val="0"/>
        <w:autoSpaceDN w:val="0"/>
        <w:spacing w:line="360" w:lineRule="auto"/>
        <w:jc w:val="center"/>
        <w:rPr>
          <w:rFonts w:cs="黑体" w:asciiTheme="minorEastAsia" w:hAnsiTheme="minorEastAsia"/>
          <w:b/>
          <w:color w:val="000000"/>
          <w:spacing w:val="60"/>
          <w:sz w:val="52"/>
          <w:szCs w:val="52"/>
        </w:rPr>
      </w:pPr>
      <w:r>
        <w:rPr>
          <w:rFonts w:hint="eastAsia" w:cs="黑体" w:asciiTheme="minorEastAsia" w:hAnsiTheme="minorEastAsia"/>
          <w:b/>
          <w:bCs/>
          <w:color w:val="000000"/>
          <w:spacing w:val="60"/>
          <w:sz w:val="52"/>
          <w:szCs w:val="52"/>
        </w:rPr>
        <w:t>招标</w:t>
      </w:r>
      <w:r>
        <w:rPr>
          <w:rFonts w:hint="eastAsia" w:cs="黑体" w:asciiTheme="minorEastAsia" w:hAnsiTheme="minorEastAsia"/>
          <w:b/>
          <w:color w:val="000000"/>
          <w:spacing w:val="60"/>
          <w:sz w:val="52"/>
          <w:szCs w:val="52"/>
        </w:rPr>
        <w:t>文件</w:t>
      </w:r>
    </w:p>
    <w:p>
      <w:pPr>
        <w:autoSpaceDE w:val="0"/>
        <w:autoSpaceDN w:val="0"/>
        <w:spacing w:line="360" w:lineRule="auto"/>
        <w:ind w:firstLine="2249" w:firstLineChars="700"/>
        <w:rPr>
          <w:rFonts w:asciiTheme="minorEastAsia" w:hAnsiTheme="minorEastAsia"/>
          <w:b/>
          <w:color w:val="000000"/>
          <w:sz w:val="32"/>
          <w:szCs w:val="32"/>
        </w:rPr>
      </w:pPr>
      <w:r>
        <w:rPr>
          <w:rFonts w:hint="eastAsia" w:asciiTheme="minorEastAsia" w:hAnsiTheme="minorEastAsia"/>
          <w:b/>
          <w:color w:val="000000"/>
          <w:sz w:val="32"/>
          <w:szCs w:val="32"/>
        </w:rPr>
        <w:t>项目编号：ZFCG－G2018085-1</w:t>
      </w:r>
    </w:p>
    <w:p>
      <w:pPr>
        <w:autoSpaceDE w:val="0"/>
        <w:autoSpaceDN w:val="0"/>
        <w:spacing w:line="360" w:lineRule="auto"/>
        <w:jc w:val="center"/>
        <w:rPr>
          <w:rFonts w:cs="黑体" w:asciiTheme="minorEastAsia" w:hAnsiTheme="minorEastAsia"/>
          <w:color w:val="000000"/>
          <w:sz w:val="44"/>
          <w:szCs w:val="44"/>
        </w:rPr>
      </w:pPr>
    </w:p>
    <w:p>
      <w:pPr>
        <w:autoSpaceDE w:val="0"/>
        <w:autoSpaceDN w:val="0"/>
        <w:spacing w:line="360" w:lineRule="auto"/>
        <w:jc w:val="center"/>
        <w:rPr>
          <w:rFonts w:cs="黑体" w:asciiTheme="minorEastAsia" w:hAnsiTheme="minorEastAsia"/>
          <w:color w:val="000000"/>
          <w:sz w:val="44"/>
          <w:szCs w:val="44"/>
        </w:rPr>
      </w:pPr>
      <w:r>
        <w:rPr>
          <w:rFonts w:cs="黑体" w:asciiTheme="minorEastAsia" w:hAnsiTheme="minorEastAsia"/>
          <w:color w:val="000000"/>
          <w:sz w:val="44"/>
          <w:szCs w:val="44"/>
        </w:rPr>
        <w:drawing>
          <wp:anchor distT="0" distB="0" distL="114300" distR="114300" simplePos="0" relativeHeight="251659264" behindDoc="0" locked="0" layoutInCell="1" allowOverlap="1">
            <wp:simplePos x="0" y="0"/>
            <wp:positionH relativeFrom="column">
              <wp:posOffset>1741805</wp:posOffset>
            </wp:positionH>
            <wp:positionV relativeFrom="paragraph">
              <wp:posOffset>100330</wp:posOffset>
            </wp:positionV>
            <wp:extent cx="1975485" cy="1341755"/>
            <wp:effectExtent l="19050" t="0" r="571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5" cstate="print"/>
                    <a:srcRect/>
                    <a:stretch>
                      <a:fillRect/>
                    </a:stretch>
                  </pic:blipFill>
                  <pic:spPr>
                    <a:xfrm>
                      <a:off x="0" y="0"/>
                      <a:ext cx="1975485" cy="1341755"/>
                    </a:xfrm>
                    <a:prstGeom prst="rect">
                      <a:avLst/>
                    </a:prstGeom>
                    <a:noFill/>
                    <a:ln w="9525">
                      <a:noFill/>
                      <a:miter lim="800000"/>
                      <a:headEnd/>
                      <a:tailEnd/>
                    </a:ln>
                  </pic:spPr>
                </pic:pic>
              </a:graphicData>
            </a:graphic>
          </wp:anchor>
        </w:drawing>
      </w:r>
    </w:p>
    <w:p>
      <w:pPr>
        <w:pStyle w:val="17"/>
        <w:rPr>
          <w:rFonts w:asciiTheme="minorEastAsia" w:hAnsiTheme="minorEastAsia" w:eastAsiaTheme="minorEastAsia"/>
          <w:b/>
          <w:color w:val="000000"/>
          <w:sz w:val="32"/>
          <w:szCs w:val="32"/>
        </w:rPr>
      </w:pPr>
    </w:p>
    <w:p>
      <w:pPr>
        <w:pStyle w:val="17"/>
        <w:rPr>
          <w:rFonts w:asciiTheme="minorEastAsia" w:hAnsiTheme="minorEastAsia" w:eastAsiaTheme="minorEastAsia"/>
          <w:b/>
          <w:color w:val="000000"/>
          <w:sz w:val="32"/>
          <w:szCs w:val="32"/>
        </w:rPr>
      </w:pPr>
    </w:p>
    <w:p>
      <w:pPr>
        <w:pStyle w:val="17"/>
        <w:rPr>
          <w:rFonts w:asciiTheme="minorEastAsia" w:hAnsiTheme="minorEastAsia" w:eastAsiaTheme="minorEastAsia"/>
          <w:b/>
          <w:color w:val="000000"/>
          <w:sz w:val="32"/>
          <w:szCs w:val="32"/>
        </w:rPr>
      </w:pPr>
    </w:p>
    <w:p>
      <w:pPr>
        <w:pStyle w:val="17"/>
        <w:rPr>
          <w:rFonts w:asciiTheme="minorEastAsia" w:hAnsiTheme="minorEastAsia" w:eastAsiaTheme="minorEastAsia"/>
          <w:b/>
          <w:color w:val="000000"/>
          <w:sz w:val="32"/>
          <w:szCs w:val="32"/>
        </w:rPr>
      </w:pPr>
    </w:p>
    <w:p>
      <w:pPr>
        <w:pStyle w:val="17"/>
        <w:jc w:val="center"/>
        <w:rPr>
          <w:rFonts w:asciiTheme="minorEastAsia" w:hAnsiTheme="minorEastAsia" w:eastAsiaTheme="minorEastAsia"/>
          <w:b/>
          <w:color w:val="000000"/>
          <w:sz w:val="32"/>
          <w:szCs w:val="32"/>
        </w:rPr>
      </w:pPr>
    </w:p>
    <w:p>
      <w:pPr>
        <w:pStyle w:val="17"/>
        <w:spacing w:line="800" w:lineRule="exact"/>
        <w:jc w:val="center"/>
        <w:rPr>
          <w:rFonts w:asciiTheme="minorEastAsia" w:hAnsiTheme="minorEastAsia" w:eastAsiaTheme="minorEastAsia"/>
          <w:b/>
          <w:color w:val="000000"/>
          <w:kern w:val="0"/>
          <w:sz w:val="32"/>
          <w:szCs w:val="32"/>
        </w:rPr>
      </w:pPr>
      <w:r>
        <w:rPr>
          <w:rFonts w:hint="eastAsia" w:asciiTheme="minorEastAsia" w:hAnsiTheme="minorEastAsia" w:eastAsiaTheme="minorEastAsia"/>
          <w:b/>
          <w:color w:val="000000"/>
          <w:kern w:val="0"/>
          <w:sz w:val="32"/>
          <w:szCs w:val="32"/>
        </w:rPr>
        <w:t>采购人：</w:t>
      </w:r>
      <w:r>
        <w:rPr>
          <w:rFonts w:hint="eastAsia" w:ascii="宋体" w:hAnsi="宋体" w:cs="Times New Roman"/>
          <w:b/>
          <w:color w:val="000000"/>
          <w:kern w:val="0"/>
          <w:sz w:val="32"/>
          <w:szCs w:val="32"/>
        </w:rPr>
        <w:t>东城区社会事务服务中心</w:t>
      </w:r>
    </w:p>
    <w:p>
      <w:pPr>
        <w:spacing w:line="800" w:lineRule="exact"/>
        <w:jc w:val="center"/>
        <w:rPr>
          <w:rFonts w:asciiTheme="minorEastAsia" w:hAnsiTheme="minorEastAsia"/>
          <w:b/>
          <w:color w:val="000000"/>
          <w:sz w:val="32"/>
          <w:szCs w:val="32"/>
        </w:rPr>
      </w:pPr>
      <w:r>
        <w:rPr>
          <w:rFonts w:hint="eastAsia" w:asciiTheme="minorEastAsia" w:hAnsiTheme="minorEastAsia"/>
          <w:b/>
          <w:color w:val="000000"/>
          <w:sz w:val="32"/>
          <w:szCs w:val="32"/>
        </w:rPr>
        <w:t>招标代理公司：</w:t>
      </w:r>
      <w:r>
        <w:rPr>
          <w:rFonts w:asciiTheme="minorEastAsia" w:hAnsiTheme="minorEastAsia"/>
          <w:b/>
          <w:color w:val="000000"/>
          <w:sz w:val="32"/>
          <w:szCs w:val="32"/>
        </w:rPr>
        <w:t>河南省</w:t>
      </w:r>
      <w:r>
        <w:rPr>
          <w:rFonts w:hint="eastAsia" w:asciiTheme="minorEastAsia" w:hAnsiTheme="minorEastAsia"/>
          <w:b/>
          <w:color w:val="000000"/>
          <w:sz w:val="32"/>
          <w:szCs w:val="32"/>
        </w:rPr>
        <w:t>伟信招标管理咨询有限公司</w:t>
      </w:r>
    </w:p>
    <w:p>
      <w:pPr>
        <w:autoSpaceDE w:val="0"/>
        <w:autoSpaceDN w:val="0"/>
        <w:adjustRightInd w:val="0"/>
        <w:spacing w:line="700" w:lineRule="exact"/>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5"/>
        <w:widowControl/>
        <w:shd w:val="clear" w:color="auto" w:fill="FFFFFF"/>
        <w:spacing w:line="315" w:lineRule="atLeast"/>
        <w:rPr>
          <w:rFonts w:ascii="宋体" w:hAnsi="宋体" w:cs="宋体"/>
          <w:b/>
          <w:color w:val="000000"/>
          <w:sz w:val="36"/>
          <w:szCs w:val="36"/>
          <w:shd w:val="clear" w:color="auto" w:fill="FFFFFF"/>
        </w:rPr>
      </w:pPr>
    </w:p>
    <w:p>
      <w:pPr>
        <w:pStyle w:val="25"/>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5"/>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widowControl/>
        <w:shd w:val="clear" w:color="auto" w:fill="FFFFFF"/>
        <w:spacing w:line="360" w:lineRule="auto"/>
        <w:ind w:firstLine="600" w:firstLineChars="250"/>
        <w:contextualSpacing/>
        <w:jc w:val="left"/>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（一）项目名称：</w:t>
      </w:r>
      <w:r>
        <w:rPr>
          <w:rFonts w:hint="eastAsia" w:cs="Arial" w:asciiTheme="minorEastAsia" w:hAnsiTheme="minorEastAsia"/>
          <w:color w:val="000000"/>
          <w:kern w:val="0"/>
          <w:sz w:val="24"/>
          <w:szCs w:val="24"/>
          <w:lang w:val="zh-CN"/>
        </w:rPr>
        <w:t>智慧阅读空间</w:t>
      </w:r>
      <w:r>
        <w:rPr>
          <w:rFonts w:hint="eastAsia" w:cs="仿宋_GB2312" w:asciiTheme="minorEastAsia" w:hAnsiTheme="minorEastAsia"/>
          <w:color w:val="000000"/>
          <w:sz w:val="24"/>
          <w:szCs w:val="24"/>
          <w:shd w:val="clear" w:color="auto" w:fill="FFFFFF"/>
        </w:rPr>
        <w:t>24小时智能图书馆系统、设备及智能化控制系统项目</w:t>
      </w:r>
    </w:p>
    <w:p>
      <w:pPr>
        <w:pStyle w:val="25"/>
        <w:widowControl/>
        <w:shd w:val="clear" w:color="auto" w:fill="FFFFFF"/>
        <w:spacing w:line="360" w:lineRule="auto"/>
        <w:ind w:firstLine="600" w:firstLineChars="25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（二）项目编号：ZFCG-G2018085-1号    </w:t>
      </w:r>
    </w:p>
    <w:p>
      <w:pPr>
        <w:pStyle w:val="25"/>
        <w:widowControl/>
        <w:shd w:val="clear" w:color="auto" w:fill="FFFFFF"/>
        <w:spacing w:line="360" w:lineRule="auto"/>
        <w:ind w:firstLine="600" w:firstLineChars="25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spacing w:line="360" w:lineRule="auto"/>
        <w:ind w:left="489" w:leftChars="233" w:firstLine="120" w:firstLineChars="50"/>
        <w:contextualSpacing/>
        <w:jc w:val="left"/>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（四）采购需求：5套智慧阅读空间设备及1套总控设备系统（核心产品：自助借还系统设备、自助办证系统设备、RFID 安全门系统设备、门禁控制系统）</w:t>
      </w:r>
    </w:p>
    <w:p>
      <w:pPr>
        <w:pStyle w:val="25"/>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shd w:val="clear" w:color="auto" w:fill="FFFFFF"/>
        </w:rPr>
        <w:t>（五）</w:t>
      </w:r>
      <w:r>
        <w:rPr>
          <w:rFonts w:hint="eastAsia" w:cs="仿宋_GB2312" w:asciiTheme="minorEastAsia" w:hAnsiTheme="minorEastAsia" w:eastAsiaTheme="minorEastAsia"/>
          <w:shd w:val="clear" w:color="auto" w:fill="FFFFFF"/>
        </w:rPr>
        <w:t>预算金额：2352800.00元；最高限价：2352800.00元</w:t>
      </w:r>
    </w:p>
    <w:p>
      <w:pPr>
        <w:pStyle w:val="25"/>
        <w:widowControl/>
        <w:numPr>
          <w:ilvl w:val="0"/>
          <w:numId w:val="5"/>
        </w:numPr>
        <w:shd w:val="clear" w:color="auto" w:fill="FFFFFF"/>
        <w:spacing w:line="360" w:lineRule="auto"/>
        <w:ind w:firstLine="48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（六）交付（服务、完工）时间：合同签订后30日历天。</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rPr>
      </w:pPr>
      <w:r>
        <w:rPr>
          <w:rFonts w:hint="eastAsia" w:cs="仿宋_GB2312" w:asciiTheme="minorEastAsia" w:hAnsiTheme="minorEastAsia"/>
          <w:color w:val="000000"/>
          <w:sz w:val="24"/>
          <w:szCs w:val="24"/>
          <w:shd w:val="clear" w:color="auto" w:fill="FFFFFF"/>
        </w:rPr>
        <w:t>（七）交付（服务、完工）地点：</w:t>
      </w:r>
      <w:r>
        <w:rPr>
          <w:rFonts w:hint="eastAsia" w:ascii="Calibri" w:hAnsi="Calibri" w:eastAsia="宋体" w:cs="Arial"/>
          <w:color w:val="000000"/>
          <w:szCs w:val="21"/>
          <w:shd w:val="clear" w:color="auto" w:fill="FFFFFF"/>
        </w:rPr>
        <w:t>许昌市东城区智慧阅读空间</w:t>
      </w:r>
    </w:p>
    <w:p>
      <w:pPr>
        <w:pStyle w:val="25"/>
        <w:widowControl/>
        <w:shd w:val="clear" w:color="auto" w:fill="FFFFFF"/>
        <w:spacing w:line="360" w:lineRule="auto"/>
        <w:ind w:firstLine="480" w:firstLineChars="20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（八）进口产品：不允许。</w:t>
      </w:r>
    </w:p>
    <w:p>
      <w:pPr>
        <w:pStyle w:val="25"/>
        <w:widowControl/>
        <w:shd w:val="clear" w:color="auto" w:fill="FFFFFF"/>
        <w:spacing w:line="360" w:lineRule="auto"/>
        <w:ind w:firstLine="480" w:firstLineChars="20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（九）分包：不允许。</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widowControl/>
        <w:shd w:val="clear" w:color="auto" w:fill="FFFFFF"/>
        <w:spacing w:line="360" w:lineRule="auto"/>
        <w:ind w:firstLine="600"/>
        <w:contextualSpacing/>
        <w:jc w:val="left"/>
        <w:rPr>
          <w:rFonts w:cs="宋体" w:asciiTheme="minorEastAsia" w:hAnsiTheme="minorEastAsia"/>
          <w:color w:val="000000"/>
          <w:kern w:val="0"/>
          <w:sz w:val="24"/>
          <w:szCs w:val="24"/>
        </w:rPr>
      </w:pPr>
      <w:r>
        <w:rPr>
          <w:rFonts w:hint="eastAsia" w:cs="仿宋" w:asciiTheme="minorEastAsia" w:hAnsiTheme="minorEastAsia"/>
          <w:color w:val="000000"/>
          <w:kern w:val="0"/>
          <w:sz w:val="24"/>
          <w:szCs w:val="24"/>
          <w:shd w:val="clear" w:color="auto" w:fill="FFFFFF"/>
        </w:rPr>
        <w:t>本项目落实节能环保</w:t>
      </w:r>
      <w:r>
        <w:rPr>
          <w:rFonts w:hint="eastAsia" w:cs="宋体" w:asciiTheme="minorEastAsia" w:hAnsiTheme="minorEastAsia"/>
          <w:color w:val="000000"/>
          <w:kern w:val="0"/>
          <w:sz w:val="24"/>
          <w:szCs w:val="24"/>
          <w:lang w:val="zh-CN"/>
        </w:rPr>
        <w:t>√</w:t>
      </w:r>
      <w:r>
        <w:rPr>
          <w:rFonts w:hint="eastAsia" w:cs="仿宋" w:asciiTheme="minorEastAsia" w:hAnsiTheme="minorEastAsia"/>
          <w:color w:val="000000"/>
          <w:kern w:val="0"/>
          <w:sz w:val="24"/>
          <w:szCs w:val="24"/>
          <w:shd w:val="clear" w:color="auto" w:fill="FFFFFF"/>
        </w:rPr>
        <w:t>、中小微型企业扶持</w:t>
      </w:r>
      <w:r>
        <w:rPr>
          <w:rFonts w:hint="eastAsia" w:cs="宋体" w:asciiTheme="minorEastAsia" w:hAnsiTheme="minorEastAsia"/>
          <w:color w:val="000000"/>
          <w:kern w:val="0"/>
          <w:sz w:val="24"/>
          <w:szCs w:val="24"/>
          <w:lang w:val="zh-CN"/>
        </w:rPr>
        <w:t>√</w:t>
      </w:r>
      <w:r>
        <w:rPr>
          <w:rFonts w:hint="eastAsia" w:cs="仿宋" w:asciiTheme="minorEastAsia" w:hAnsiTheme="minorEastAsia"/>
          <w:color w:val="000000"/>
          <w:kern w:val="0"/>
          <w:sz w:val="24"/>
          <w:szCs w:val="24"/>
          <w:shd w:val="clear" w:color="auto" w:fill="FFFFFF"/>
        </w:rPr>
        <w:t>、支持监狱企业发展</w:t>
      </w:r>
      <w:r>
        <w:rPr>
          <w:rFonts w:hint="eastAsia" w:cs="宋体" w:asciiTheme="minorEastAsia" w:hAnsiTheme="minorEastAsia"/>
          <w:color w:val="000000"/>
          <w:kern w:val="0"/>
          <w:sz w:val="24"/>
          <w:szCs w:val="24"/>
          <w:lang w:val="zh-CN"/>
        </w:rPr>
        <w:t>√</w:t>
      </w:r>
      <w:r>
        <w:rPr>
          <w:rFonts w:hint="eastAsia" w:cs="仿宋" w:asciiTheme="minorEastAsia" w:hAnsiTheme="minorEastAsia"/>
          <w:color w:val="000000"/>
          <w:kern w:val="0"/>
          <w:sz w:val="24"/>
          <w:szCs w:val="24"/>
          <w:shd w:val="clear" w:color="auto" w:fill="FFFFFF"/>
        </w:rPr>
        <w:t>、残疾人福利性单位扶持</w:t>
      </w:r>
      <w:r>
        <w:rPr>
          <w:rFonts w:hint="eastAsia" w:cs="宋体" w:asciiTheme="minorEastAsia" w:hAnsiTheme="minorEastAsia"/>
          <w:color w:val="000000"/>
          <w:kern w:val="0"/>
          <w:sz w:val="24"/>
          <w:szCs w:val="24"/>
          <w:lang w:val="zh-CN"/>
        </w:rPr>
        <w:t>√</w:t>
      </w:r>
      <w:r>
        <w:rPr>
          <w:rFonts w:hint="eastAsia" w:cs="仿宋" w:asciiTheme="minorEastAsia" w:hAnsiTheme="minorEastAsia"/>
          <w:color w:val="000000"/>
          <w:kern w:val="0"/>
          <w:sz w:val="24"/>
          <w:szCs w:val="24"/>
          <w:shd w:val="clear" w:color="auto" w:fill="FFFFFF"/>
        </w:rPr>
        <w:t>等相关政府采购政策。</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5"/>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25"/>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rPr>
        <w:t>（</w:t>
      </w:r>
      <w:r>
        <w:rPr>
          <w:rFonts w:hint="eastAsia" w:cs="宋体" w:asciiTheme="minorEastAsia" w:hAnsiTheme="minorEastAsia"/>
          <w:color w:val="000000"/>
          <w:kern w:val="0"/>
          <w:lang w:val="zh-CN"/>
        </w:rPr>
        <w:t>二</w:t>
      </w:r>
      <w:r>
        <w:rPr>
          <w:rFonts w:hint="eastAsia" w:cs="宋体" w:asciiTheme="minorEastAsia" w:hAnsiTheme="minorEastAsia"/>
          <w:color w:val="000000"/>
          <w:kern w:val="0"/>
        </w:rPr>
        <w:t>）</w:t>
      </w:r>
      <w:r>
        <w:rPr>
          <w:rFonts w:cs="宋体" w:asciiTheme="minorEastAsia" w:hAnsiTheme="minorEastAsia"/>
          <w:color w:val="000000"/>
          <w:kern w:val="0"/>
          <w:lang w:val="zh-CN"/>
        </w:rPr>
        <w:t>未被列入</w:t>
      </w:r>
      <w:r>
        <w:rPr>
          <w:rFonts w:cs="宋体" w:asciiTheme="minorEastAsia" w:hAnsiTheme="minorEastAsia"/>
          <w:color w:val="000000"/>
          <w:kern w:val="0"/>
        </w:rPr>
        <w:t>“</w:t>
      </w:r>
      <w:r>
        <w:rPr>
          <w:rFonts w:cs="宋体" w:asciiTheme="minorEastAsia" w:hAnsiTheme="minorEastAsia"/>
          <w:color w:val="000000"/>
          <w:kern w:val="0"/>
          <w:lang w:val="zh-CN"/>
        </w:rPr>
        <w:t>信用中国</w:t>
      </w:r>
      <w:r>
        <w:rPr>
          <w:rFonts w:cs="宋体" w:asciiTheme="minorEastAsia" w:hAnsiTheme="minorEastAsia"/>
          <w:color w:val="000000"/>
          <w:kern w:val="0"/>
        </w:rPr>
        <w:t>”</w:t>
      </w:r>
      <w:r>
        <w:rPr>
          <w:rFonts w:cs="宋体" w:asciiTheme="minorEastAsia" w:hAnsiTheme="minorEastAsia"/>
          <w:color w:val="000000"/>
          <w:kern w:val="0"/>
          <w:lang w:val="zh-CN"/>
        </w:rPr>
        <w:t>网站</w:t>
      </w:r>
      <w:r>
        <w:rPr>
          <w:rFonts w:cs="宋体" w:asciiTheme="minorEastAsia" w:hAnsiTheme="minorEastAsia"/>
          <w:color w:val="000000"/>
          <w:kern w:val="0"/>
        </w:rPr>
        <w:t>(www.creditchina.gov.cn)</w:t>
      </w:r>
      <w:r>
        <w:rPr>
          <w:rFonts w:cs="宋体" w:asciiTheme="minorEastAsia" w:hAnsiTheme="minorEastAsia"/>
          <w:color w:val="000000"/>
          <w:kern w:val="0"/>
          <w:lang w:val="zh-CN"/>
        </w:rPr>
        <w:t>失信被执行人、重大税收违法案件当事人名单、政府采购严重违法失信名单的投标人</w:t>
      </w:r>
      <w:r>
        <w:rPr>
          <w:rFonts w:cs="宋体" w:asciiTheme="minorEastAsia" w:hAnsiTheme="minorEastAsia"/>
          <w:color w:val="000000"/>
          <w:kern w:val="0"/>
        </w:rPr>
        <w:t>；</w:t>
      </w:r>
      <w:r>
        <w:rPr>
          <w:rFonts w:hint="eastAsia" w:cs="宋体" w:asciiTheme="minorEastAsia" w:hAnsiTheme="minorEastAsia"/>
          <w:color w:val="000000"/>
          <w:kern w:val="0"/>
        </w:rPr>
        <w:t>“</w:t>
      </w:r>
      <w:r>
        <w:rPr>
          <w:rFonts w:cs="宋体" w:asciiTheme="minorEastAsia" w:hAnsiTheme="minorEastAsia"/>
          <w:color w:val="000000"/>
          <w:kern w:val="0"/>
          <w:lang w:val="zh-CN"/>
        </w:rPr>
        <w:t>中国政府采购网</w:t>
      </w:r>
      <w:r>
        <w:rPr>
          <w:rFonts w:hint="eastAsia" w:cs="宋体" w:asciiTheme="minorEastAsia" w:hAnsiTheme="minorEastAsia"/>
          <w:color w:val="000000"/>
          <w:kern w:val="0"/>
        </w:rPr>
        <w:t>”</w:t>
      </w:r>
      <w:r>
        <w:rPr>
          <w:rFonts w:cs="宋体" w:asciiTheme="minorEastAsia" w:hAnsiTheme="minorEastAsia"/>
          <w:color w:val="000000"/>
          <w:kern w:val="0"/>
        </w:rPr>
        <w:t xml:space="preserve"> (www.ccgp.gov.cn)</w:t>
      </w:r>
      <w:r>
        <w:rPr>
          <w:rFonts w:cs="宋体" w:asciiTheme="minorEastAsia" w:hAnsiTheme="minorEastAsia"/>
          <w:color w:val="000000"/>
          <w:kern w:val="0"/>
          <w:lang w:val="zh-CN"/>
        </w:rPr>
        <w:t>政府采购严重违法失信行为记录名单的投标人</w:t>
      </w:r>
      <w:r>
        <w:rPr>
          <w:rFonts w:hint="eastAsia" w:cs="宋体" w:asciiTheme="minorEastAsia" w:hAnsiTheme="minorEastAsia"/>
          <w:color w:val="000000"/>
          <w:kern w:val="0"/>
        </w:rPr>
        <w:t>；</w:t>
      </w:r>
    </w:p>
    <w:p>
      <w:pPr>
        <w:topLinePunct/>
        <w:autoSpaceDE w:val="0"/>
        <w:autoSpaceDN w:val="0"/>
        <w:spacing w:line="360" w:lineRule="auto"/>
        <w:ind w:firstLine="600" w:firstLineChars="250"/>
        <w:contextualSpacing/>
        <w:rPr>
          <w:rFonts w:eastAsia="宋体" w:cs="宋体" w:asciiTheme="minorEastAsia" w:hAnsiTheme="minorEastAsia"/>
          <w:color w:val="000000"/>
          <w:kern w:val="0"/>
          <w:sz w:val="24"/>
          <w:szCs w:val="24"/>
          <w:lang w:val="zh-CN"/>
        </w:rPr>
      </w:pPr>
      <w:r>
        <w:rPr>
          <w:rFonts w:hint="eastAsia" w:eastAsia="宋体" w:cs="宋体" w:asciiTheme="minorEastAsia" w:hAnsiTheme="minorEastAsia"/>
          <w:color w:val="000000"/>
          <w:kern w:val="0"/>
          <w:sz w:val="24"/>
          <w:szCs w:val="24"/>
          <w:lang w:val="zh-CN"/>
        </w:rPr>
        <w:t>（三）本次招标不接受联合体投标；</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（一）投标截止及开标时间：2018年11月21日 9时30分（北京时间），逾期提交或不符合规定的投标文件不予接受。</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 四室。</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4"/>
        <w:shd w:val="clear" w:color="auto" w:fill="FFFFFF"/>
        <w:adjustRightInd/>
        <w:spacing w:after="156"/>
        <w:ind w:left="-6" w:firstLine="482" w:firstLineChars="200"/>
        <w:contextualSpacing/>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w:t>
      </w:r>
      <w:r>
        <w:rPr>
          <w:rFonts w:hint="eastAsia" w:cs="黑体" w:asciiTheme="minorEastAsia" w:hAnsiTheme="minorEastAsia" w:eastAsiaTheme="minorEastAsia"/>
          <w:bCs/>
          <w:shd w:val="clear" w:color="auto" w:fill="FFFFFF"/>
        </w:rPr>
        <w:t xml:space="preserve"> </w:t>
      </w:r>
      <w:r>
        <w:rPr>
          <w:rFonts w:cs="黑体" w:asciiTheme="minorEastAsia" w:hAnsiTheme="minorEastAsia" w:eastAsiaTheme="minorEastAsia"/>
          <w:bCs/>
          <w:shd w:val="clear" w:color="auto" w:fill="FFFFFF"/>
        </w:rPr>
        <w:t>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5"/>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采购人：东城区社会事务服务中心</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 许昌市东城区管委会</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联系人：菅先生               </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联系电话：0374-2952357 </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代理机构：河南省伟信招标管理咨询有限公司</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址：许昌市东城区永丰国际20号楼1单元4楼（许昌市博物馆对面）</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联系人：王女士              </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联系电话：0374-2121949  18503746015</w:t>
      </w:r>
    </w:p>
    <w:p>
      <w:pPr>
        <w:spacing w:line="360" w:lineRule="auto"/>
        <w:contextualSpacing/>
        <w:rPr>
          <w:rFonts w:cs="仿宋_GB2312" w:asciiTheme="minorEastAsia" w:hAnsiTheme="minorEastAsia"/>
          <w:color w:val="000000"/>
          <w:sz w:val="24"/>
          <w:szCs w:val="24"/>
          <w:shd w:val="clear" w:color="auto" w:fill="FFFFFF"/>
        </w:rPr>
      </w:pPr>
    </w:p>
    <w:p>
      <w:pPr>
        <w:autoSpaceDE w:val="0"/>
        <w:autoSpaceDN w:val="0"/>
        <w:spacing w:line="360" w:lineRule="auto"/>
        <w:ind w:firstLine="4200" w:firstLineChars="1750"/>
        <w:contextualSpacing/>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东城区社会事务服务中心</w:t>
      </w:r>
    </w:p>
    <w:p>
      <w:pPr>
        <w:autoSpaceDE w:val="0"/>
        <w:autoSpaceDN w:val="0"/>
        <w:spacing w:line="360" w:lineRule="auto"/>
        <w:ind w:firstLine="560"/>
        <w:contextualSpacing/>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2018年 10月 3</w:t>
      </w:r>
      <w:r>
        <w:rPr>
          <w:rFonts w:hint="eastAsia" w:cs="仿宋_GB2312" w:asciiTheme="minorEastAsia" w:hAnsiTheme="minorEastAsia"/>
          <w:color w:val="000000"/>
          <w:sz w:val="24"/>
          <w:szCs w:val="24"/>
          <w:lang w:val="en-US" w:eastAsia="zh-CN"/>
        </w:rPr>
        <w:t>1</w:t>
      </w:r>
      <w:bookmarkStart w:id="12" w:name="_GoBack"/>
      <w:bookmarkEnd w:id="12"/>
      <w:r>
        <w:rPr>
          <w:rFonts w:hint="eastAsia" w:cs="仿宋_GB2312" w:asciiTheme="minorEastAsia" w:hAnsiTheme="minorEastAsia"/>
          <w:color w:val="000000"/>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8"/>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2"/>
          <w:rFonts w:hAnsi="宋体"/>
          <w:sz w:val="24"/>
          <w:szCs w:val="24"/>
        </w:rPr>
        <w:t>http://221.14.6.70:8088/ggzy/</w:t>
      </w:r>
      <w:r>
        <w:rPr>
          <w:rStyle w:val="32"/>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2"/>
          <w:rFonts w:hAnsi="宋体"/>
          <w:sz w:val="24"/>
          <w:szCs w:val="24"/>
        </w:rPr>
        <w:t>http://221.14.6.70:8088/ggzy/</w:t>
      </w:r>
      <w:r>
        <w:rPr>
          <w:rStyle w:val="32"/>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2"/>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ascii="宋体" w:hAnsi="宋体" w:cs="宋体"/>
          <w:b/>
          <w:bCs/>
          <w:kern w:val="0"/>
          <w:sz w:val="28"/>
          <w:szCs w:val="28"/>
        </w:rPr>
      </w:pPr>
      <w:r>
        <w:rPr>
          <w:rFonts w:hint="eastAsia" w:ascii="宋体" w:hAnsi="宋体" w:cs="宋体"/>
          <w:b/>
          <w:bCs/>
          <w:kern w:val="0"/>
          <w:sz w:val="28"/>
          <w:szCs w:val="28"/>
        </w:rPr>
        <w:t>一、采购清单</w:t>
      </w:r>
    </w:p>
    <w:tbl>
      <w:tblPr>
        <w:tblStyle w:val="33"/>
        <w:tblW w:w="8939" w:type="dxa"/>
        <w:tblInd w:w="96" w:type="dxa"/>
        <w:tblLayout w:type="fixed"/>
        <w:tblCellMar>
          <w:top w:w="0" w:type="dxa"/>
          <w:left w:w="108" w:type="dxa"/>
          <w:bottom w:w="0" w:type="dxa"/>
          <w:right w:w="108" w:type="dxa"/>
        </w:tblCellMar>
      </w:tblPr>
      <w:tblGrid>
        <w:gridCol w:w="558"/>
        <w:gridCol w:w="124"/>
        <w:gridCol w:w="1173"/>
        <w:gridCol w:w="64"/>
        <w:gridCol w:w="91"/>
        <w:gridCol w:w="2538"/>
        <w:gridCol w:w="709"/>
        <w:gridCol w:w="709"/>
        <w:gridCol w:w="2973"/>
      </w:tblGrid>
      <w:tr>
        <w:tblPrEx>
          <w:tblLayout w:type="fixed"/>
          <w:tblCellMar>
            <w:top w:w="0" w:type="dxa"/>
            <w:left w:w="108" w:type="dxa"/>
            <w:bottom w:w="0" w:type="dxa"/>
            <w:right w:w="108" w:type="dxa"/>
          </w:tblCellMar>
        </w:tblPrEx>
        <w:trPr>
          <w:trHeight w:val="610" w:hRule="atLeast"/>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序号</w:t>
            </w:r>
          </w:p>
        </w:tc>
        <w:tc>
          <w:tcPr>
            <w:tcW w:w="136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功能区域</w:t>
            </w:r>
          </w:p>
        </w:tc>
        <w:tc>
          <w:tcPr>
            <w:tcW w:w="262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项目名称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单位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数量</w:t>
            </w:r>
          </w:p>
        </w:tc>
        <w:tc>
          <w:tcPr>
            <w:tcW w:w="2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备注</w:t>
            </w:r>
          </w:p>
        </w:tc>
      </w:tr>
      <w:tr>
        <w:tblPrEx>
          <w:tblLayout w:type="fixed"/>
          <w:tblCellMar>
            <w:top w:w="0" w:type="dxa"/>
            <w:left w:w="108" w:type="dxa"/>
            <w:bottom w:w="0" w:type="dxa"/>
            <w:right w:w="108" w:type="dxa"/>
          </w:tblCellMar>
        </w:tblPrEx>
        <w:trPr>
          <w:trHeight w:val="300" w:hRule="atLeast"/>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1361"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9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r>
      <w:tr>
        <w:tblPrEx>
          <w:tblLayout w:type="fixed"/>
          <w:tblCellMar>
            <w:top w:w="0" w:type="dxa"/>
            <w:left w:w="108" w:type="dxa"/>
            <w:bottom w:w="0" w:type="dxa"/>
            <w:right w:w="108" w:type="dxa"/>
          </w:tblCellMar>
        </w:tblPrEx>
        <w:trPr>
          <w:trHeight w:val="483"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1361" w:type="dxa"/>
            <w:gridSpan w:val="3"/>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24小时智能图书馆系统及设备</w:t>
            </w: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图书标签</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个</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3000</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每座空间按照3000个配备</w:t>
            </w:r>
          </w:p>
        </w:tc>
      </w:tr>
      <w:tr>
        <w:tblPrEx>
          <w:tblLayout w:type="fixed"/>
          <w:tblCellMar>
            <w:top w:w="0" w:type="dxa"/>
            <w:left w:w="108" w:type="dxa"/>
            <w:bottom w:w="0" w:type="dxa"/>
            <w:right w:w="108" w:type="dxa"/>
          </w:tblCellMar>
        </w:tblPrEx>
        <w:trPr>
          <w:trHeight w:val="419"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2</w:t>
            </w:r>
          </w:p>
        </w:tc>
        <w:tc>
          <w:tcPr>
            <w:tcW w:w="1361" w:type="dxa"/>
            <w:gridSpan w:val="3"/>
            <w:vMerge w:val="continue"/>
            <w:tcBorders>
              <w:top w:val="nil"/>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自助借还系统设备</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套</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每个空间1套</w:t>
            </w:r>
          </w:p>
        </w:tc>
      </w:tr>
      <w:tr>
        <w:tblPrEx>
          <w:tblLayout w:type="fixed"/>
          <w:tblCellMar>
            <w:top w:w="0" w:type="dxa"/>
            <w:left w:w="108" w:type="dxa"/>
            <w:bottom w:w="0" w:type="dxa"/>
            <w:right w:w="108" w:type="dxa"/>
          </w:tblCellMar>
        </w:tblPrEx>
        <w:trPr>
          <w:trHeight w:val="411"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3</w:t>
            </w:r>
          </w:p>
        </w:tc>
        <w:tc>
          <w:tcPr>
            <w:tcW w:w="1361" w:type="dxa"/>
            <w:gridSpan w:val="3"/>
            <w:vMerge w:val="continue"/>
            <w:tcBorders>
              <w:top w:val="nil"/>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沉降式还书箱</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个</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每个空间1套</w:t>
            </w:r>
          </w:p>
        </w:tc>
      </w:tr>
      <w:tr>
        <w:tblPrEx>
          <w:tblLayout w:type="fixed"/>
          <w:tblCellMar>
            <w:top w:w="0" w:type="dxa"/>
            <w:left w:w="108" w:type="dxa"/>
            <w:bottom w:w="0" w:type="dxa"/>
            <w:right w:w="108" w:type="dxa"/>
          </w:tblCellMar>
        </w:tblPrEx>
        <w:trPr>
          <w:trHeight w:val="417"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4</w:t>
            </w:r>
          </w:p>
        </w:tc>
        <w:tc>
          <w:tcPr>
            <w:tcW w:w="1361" w:type="dxa"/>
            <w:gridSpan w:val="3"/>
            <w:vMerge w:val="continue"/>
            <w:tcBorders>
              <w:top w:val="nil"/>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自助办证系统设备</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每个空间1台</w:t>
            </w:r>
          </w:p>
        </w:tc>
      </w:tr>
      <w:tr>
        <w:tblPrEx>
          <w:tblLayout w:type="fixed"/>
          <w:tblCellMar>
            <w:top w:w="0" w:type="dxa"/>
            <w:left w:w="108" w:type="dxa"/>
            <w:bottom w:w="0" w:type="dxa"/>
            <w:right w:w="108" w:type="dxa"/>
          </w:tblCellMar>
        </w:tblPrEx>
        <w:trPr>
          <w:trHeight w:val="409"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5</w:t>
            </w:r>
          </w:p>
        </w:tc>
        <w:tc>
          <w:tcPr>
            <w:tcW w:w="1361" w:type="dxa"/>
            <w:gridSpan w:val="3"/>
            <w:vMerge w:val="continue"/>
            <w:tcBorders>
              <w:top w:val="nil"/>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RFID安全门系统设备</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片</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2</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每个空间2片</w:t>
            </w:r>
          </w:p>
        </w:tc>
      </w:tr>
      <w:tr>
        <w:tblPrEx>
          <w:tblLayout w:type="fixed"/>
          <w:tblCellMar>
            <w:top w:w="0" w:type="dxa"/>
            <w:left w:w="108" w:type="dxa"/>
            <w:bottom w:w="0" w:type="dxa"/>
            <w:right w:w="108" w:type="dxa"/>
          </w:tblCellMar>
        </w:tblPrEx>
        <w:trPr>
          <w:trHeight w:val="429"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6</w:t>
            </w:r>
          </w:p>
        </w:tc>
        <w:tc>
          <w:tcPr>
            <w:tcW w:w="1361" w:type="dxa"/>
            <w:gridSpan w:val="3"/>
            <w:vMerge w:val="continue"/>
            <w:tcBorders>
              <w:top w:val="nil"/>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电子图书借阅机系统</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每个空间1台</w:t>
            </w:r>
          </w:p>
        </w:tc>
      </w:tr>
      <w:tr>
        <w:tblPrEx>
          <w:tblLayout w:type="fixed"/>
          <w:tblCellMar>
            <w:top w:w="0" w:type="dxa"/>
            <w:left w:w="108" w:type="dxa"/>
            <w:bottom w:w="0" w:type="dxa"/>
            <w:right w:w="108" w:type="dxa"/>
          </w:tblCellMar>
        </w:tblPrEx>
        <w:trPr>
          <w:trHeight w:val="407"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7</w:t>
            </w:r>
          </w:p>
        </w:tc>
        <w:tc>
          <w:tcPr>
            <w:tcW w:w="1361" w:type="dxa"/>
            <w:gridSpan w:val="3"/>
            <w:vMerge w:val="continue"/>
            <w:tcBorders>
              <w:top w:val="nil"/>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门禁控制系统</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套</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每个空间1套</w:t>
            </w:r>
          </w:p>
        </w:tc>
      </w:tr>
      <w:tr>
        <w:tblPrEx>
          <w:tblLayout w:type="fixed"/>
          <w:tblCellMar>
            <w:top w:w="0" w:type="dxa"/>
            <w:left w:w="108" w:type="dxa"/>
            <w:bottom w:w="0" w:type="dxa"/>
            <w:right w:w="108" w:type="dxa"/>
          </w:tblCellMar>
        </w:tblPrEx>
        <w:trPr>
          <w:trHeight w:val="427"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8</w:t>
            </w:r>
          </w:p>
        </w:tc>
        <w:tc>
          <w:tcPr>
            <w:tcW w:w="1361" w:type="dxa"/>
            <w:gridSpan w:val="3"/>
            <w:vMerge w:val="continue"/>
            <w:tcBorders>
              <w:top w:val="nil"/>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综合显示、展示系统</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套</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每个空间1台，显示屏+系统软件</w:t>
            </w:r>
          </w:p>
        </w:tc>
      </w:tr>
      <w:tr>
        <w:tblPrEx>
          <w:tblLayout w:type="fixed"/>
          <w:tblCellMar>
            <w:top w:w="0" w:type="dxa"/>
            <w:left w:w="108" w:type="dxa"/>
            <w:bottom w:w="0" w:type="dxa"/>
            <w:right w:w="108" w:type="dxa"/>
          </w:tblCellMar>
        </w:tblPrEx>
        <w:trPr>
          <w:trHeight w:val="973"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9</w:t>
            </w:r>
          </w:p>
        </w:tc>
        <w:tc>
          <w:tcPr>
            <w:tcW w:w="1361" w:type="dxa"/>
            <w:gridSpan w:val="3"/>
            <w:vMerge w:val="continue"/>
            <w:tcBorders>
              <w:top w:val="nil"/>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图创分馆授权及SIP2图创接口</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个</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3</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每台设备需要一个授权接口,每座阅读空间需3个（自助借还、自助办证、安全门）</w:t>
            </w:r>
          </w:p>
        </w:tc>
      </w:tr>
      <w:tr>
        <w:tblPrEx>
          <w:tblLayout w:type="fixed"/>
          <w:tblCellMar>
            <w:top w:w="0" w:type="dxa"/>
            <w:left w:w="108" w:type="dxa"/>
            <w:bottom w:w="0" w:type="dxa"/>
            <w:right w:w="108" w:type="dxa"/>
          </w:tblCellMar>
        </w:tblPrEx>
        <w:trPr>
          <w:trHeight w:val="2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1361" w:type="dxa"/>
            <w:gridSpan w:val="3"/>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智能化控制系统</w:t>
            </w: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监控系统（单独设备）</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套</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每座空间1套，包括摄像头5个，硬盘录像机，存储等，视频内容本地存储，远程调用。存储满足保存60天左右。</w:t>
            </w:r>
          </w:p>
        </w:tc>
      </w:tr>
      <w:tr>
        <w:tblPrEx>
          <w:tblLayout w:type="fixed"/>
          <w:tblCellMar>
            <w:top w:w="0" w:type="dxa"/>
            <w:left w:w="108" w:type="dxa"/>
            <w:bottom w:w="0" w:type="dxa"/>
            <w:right w:w="108" w:type="dxa"/>
          </w:tblCellMar>
        </w:tblPrEx>
        <w:trPr>
          <w:trHeight w:val="679"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2</w:t>
            </w:r>
          </w:p>
        </w:tc>
        <w:tc>
          <w:tcPr>
            <w:tcW w:w="1361" w:type="dxa"/>
            <w:gridSpan w:val="3"/>
            <w:vMerge w:val="continue"/>
            <w:tcBorders>
              <w:top w:val="nil"/>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数字广播系统（单独设备）</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套</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网络化音响设备，每座空间1套分控系统</w:t>
            </w:r>
          </w:p>
        </w:tc>
      </w:tr>
      <w:tr>
        <w:tblPrEx>
          <w:tblLayout w:type="fixed"/>
          <w:tblCellMar>
            <w:top w:w="0" w:type="dxa"/>
            <w:left w:w="108" w:type="dxa"/>
            <w:bottom w:w="0" w:type="dxa"/>
            <w:right w:w="108" w:type="dxa"/>
          </w:tblCellMar>
        </w:tblPrEx>
        <w:trPr>
          <w:trHeight w:val="421"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3</w:t>
            </w:r>
          </w:p>
        </w:tc>
        <w:tc>
          <w:tcPr>
            <w:tcW w:w="1361" w:type="dxa"/>
            <w:gridSpan w:val="3"/>
            <w:vMerge w:val="continue"/>
            <w:tcBorders>
              <w:top w:val="nil"/>
              <w:left w:val="single" w:color="auto" w:sz="4" w:space="0"/>
              <w:bottom w:val="single" w:color="auto"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无线覆盖（单独设备）</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每座空间1套，包括企业级智能AP</w:t>
            </w:r>
          </w:p>
        </w:tc>
      </w:tr>
      <w:tr>
        <w:tblPrEx>
          <w:tblLayout w:type="fixed"/>
          <w:tblCellMar>
            <w:top w:w="0" w:type="dxa"/>
            <w:left w:w="108" w:type="dxa"/>
            <w:bottom w:w="0" w:type="dxa"/>
            <w:right w:w="108" w:type="dxa"/>
          </w:tblCellMar>
        </w:tblPrEx>
        <w:trPr>
          <w:trHeight w:val="433" w:hRule="atLeast"/>
        </w:trPr>
        <w:tc>
          <w:tcPr>
            <w:tcW w:w="558" w:type="dxa"/>
            <w:vMerge w:val="restart"/>
            <w:tcBorders>
              <w:top w:val="nil"/>
              <w:left w:val="single" w:color="auto" w:sz="4" w:space="0"/>
              <w:bottom w:val="single" w:color="000000"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4</w:t>
            </w:r>
          </w:p>
        </w:tc>
        <w:tc>
          <w:tcPr>
            <w:tcW w:w="1361" w:type="dxa"/>
            <w:gridSpan w:val="3"/>
            <w:vMerge w:val="restart"/>
            <w:tcBorders>
              <w:top w:val="nil"/>
              <w:left w:val="single" w:color="auto" w:sz="4" w:space="0"/>
              <w:bottom w:val="single" w:color="000000"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智能化控制系统</w:t>
            </w: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应急呼叫系统</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套</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每座空间1套</w:t>
            </w:r>
          </w:p>
        </w:tc>
      </w:tr>
      <w:tr>
        <w:tblPrEx>
          <w:tblLayout w:type="fixed"/>
          <w:tblCellMar>
            <w:top w:w="0" w:type="dxa"/>
            <w:left w:w="108" w:type="dxa"/>
            <w:bottom w:w="0" w:type="dxa"/>
            <w:right w:w="108" w:type="dxa"/>
          </w:tblCellMar>
        </w:tblPrEx>
        <w:trPr>
          <w:trHeight w:val="391" w:hRule="atLeast"/>
        </w:trPr>
        <w:tc>
          <w:tcPr>
            <w:tcW w:w="558" w:type="dxa"/>
            <w:vMerge w:val="continue"/>
            <w:tcBorders>
              <w:top w:val="nil"/>
              <w:left w:val="single" w:color="auto" w:sz="4" w:space="0"/>
              <w:bottom w:val="single" w:color="000000" w:sz="4" w:space="0"/>
              <w:right w:val="single" w:color="auto" w:sz="4" w:space="0"/>
            </w:tcBorders>
            <w:vAlign w:val="center"/>
          </w:tcPr>
          <w:p>
            <w:pPr>
              <w:spacing w:line="300" w:lineRule="exact"/>
              <w:rPr>
                <w:rFonts w:cs="微软雅黑" w:asciiTheme="minorEastAsia" w:hAnsiTheme="minorEastAsia"/>
                <w:szCs w:val="21"/>
              </w:rPr>
            </w:pPr>
          </w:p>
        </w:tc>
        <w:tc>
          <w:tcPr>
            <w:tcW w:w="1361" w:type="dxa"/>
            <w:gridSpan w:val="3"/>
            <w:vMerge w:val="continue"/>
            <w:tcBorders>
              <w:top w:val="nil"/>
              <w:left w:val="single" w:color="auto" w:sz="4" w:space="0"/>
              <w:bottom w:val="single" w:color="000000"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5P中央空调（天井机）</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每座空间1台，（1拖2天井机）</w:t>
            </w:r>
          </w:p>
        </w:tc>
      </w:tr>
      <w:tr>
        <w:tblPrEx>
          <w:tblLayout w:type="fixed"/>
          <w:tblCellMar>
            <w:top w:w="0" w:type="dxa"/>
            <w:left w:w="108" w:type="dxa"/>
            <w:bottom w:w="0" w:type="dxa"/>
            <w:right w:w="108" w:type="dxa"/>
          </w:tblCellMar>
        </w:tblPrEx>
        <w:trPr>
          <w:trHeight w:val="412" w:hRule="atLeast"/>
        </w:trPr>
        <w:tc>
          <w:tcPr>
            <w:tcW w:w="558" w:type="dxa"/>
            <w:vMerge w:val="continue"/>
            <w:tcBorders>
              <w:top w:val="nil"/>
              <w:left w:val="single" w:color="auto" w:sz="4" w:space="0"/>
              <w:bottom w:val="single" w:color="000000" w:sz="4" w:space="0"/>
              <w:right w:val="single" w:color="auto" w:sz="4" w:space="0"/>
            </w:tcBorders>
            <w:vAlign w:val="center"/>
          </w:tcPr>
          <w:p>
            <w:pPr>
              <w:spacing w:line="300" w:lineRule="exact"/>
              <w:rPr>
                <w:rFonts w:cs="微软雅黑" w:asciiTheme="minorEastAsia" w:hAnsiTheme="minorEastAsia"/>
                <w:szCs w:val="21"/>
              </w:rPr>
            </w:pPr>
          </w:p>
        </w:tc>
        <w:tc>
          <w:tcPr>
            <w:tcW w:w="1361" w:type="dxa"/>
            <w:gridSpan w:val="3"/>
            <w:vMerge w:val="continue"/>
            <w:tcBorders>
              <w:top w:val="nil"/>
              <w:left w:val="single" w:color="auto" w:sz="4" w:space="0"/>
              <w:bottom w:val="single" w:color="000000"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新风系统</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每座空间1台</w:t>
            </w:r>
          </w:p>
        </w:tc>
      </w:tr>
      <w:tr>
        <w:tblPrEx>
          <w:tblLayout w:type="fixed"/>
          <w:tblCellMar>
            <w:top w:w="0" w:type="dxa"/>
            <w:left w:w="108" w:type="dxa"/>
            <w:bottom w:w="0" w:type="dxa"/>
            <w:right w:w="108" w:type="dxa"/>
          </w:tblCellMar>
        </w:tblPrEx>
        <w:trPr>
          <w:trHeight w:val="431"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5</w:t>
            </w:r>
          </w:p>
        </w:tc>
        <w:tc>
          <w:tcPr>
            <w:tcW w:w="1361" w:type="dxa"/>
            <w:gridSpan w:val="3"/>
            <w:vMerge w:val="continue"/>
            <w:tcBorders>
              <w:top w:val="nil"/>
              <w:left w:val="single" w:color="auto" w:sz="4" w:space="0"/>
              <w:bottom w:val="single" w:color="000000"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电动智能窗帘</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项</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每座空间1套，90m2</w:t>
            </w:r>
          </w:p>
        </w:tc>
      </w:tr>
      <w:tr>
        <w:tblPrEx>
          <w:tblLayout w:type="fixed"/>
          <w:tblCellMar>
            <w:top w:w="0" w:type="dxa"/>
            <w:left w:w="108" w:type="dxa"/>
            <w:bottom w:w="0" w:type="dxa"/>
            <w:right w:w="108" w:type="dxa"/>
          </w:tblCellMar>
        </w:tblPrEx>
        <w:trPr>
          <w:trHeight w:val="39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6</w:t>
            </w:r>
          </w:p>
        </w:tc>
        <w:tc>
          <w:tcPr>
            <w:tcW w:w="1361" w:type="dxa"/>
            <w:gridSpan w:val="3"/>
            <w:vMerge w:val="continue"/>
            <w:tcBorders>
              <w:top w:val="nil"/>
              <w:left w:val="single" w:color="auto" w:sz="4" w:space="0"/>
              <w:bottom w:val="single" w:color="000000" w:sz="4" w:space="0"/>
              <w:right w:val="single" w:color="auto" w:sz="4" w:space="0"/>
            </w:tcBorders>
            <w:vAlign w:val="center"/>
          </w:tcPr>
          <w:p>
            <w:pPr>
              <w:spacing w:line="300" w:lineRule="exact"/>
              <w:rPr>
                <w:rFonts w:cs="微软雅黑" w:asciiTheme="minorEastAsia" w:hAnsiTheme="minorEastAsia"/>
                <w:szCs w:val="21"/>
              </w:rPr>
            </w:pPr>
          </w:p>
        </w:tc>
        <w:tc>
          <w:tcPr>
            <w:tcW w:w="2629" w:type="dxa"/>
            <w:gridSpan w:val="2"/>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房体亮化</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项</w:t>
            </w:r>
          </w:p>
        </w:tc>
        <w:tc>
          <w:tcPr>
            <w:tcW w:w="709"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1</w:t>
            </w:r>
          </w:p>
        </w:tc>
        <w:tc>
          <w:tcPr>
            <w:tcW w:w="2973" w:type="dxa"/>
            <w:tcBorders>
              <w:top w:val="nil"/>
              <w:left w:val="nil"/>
              <w:bottom w:val="single" w:color="auto" w:sz="4" w:space="0"/>
              <w:right w:val="single" w:color="auto" w:sz="4" w:space="0"/>
            </w:tcBorders>
            <w:shd w:val="clear" w:color="auto" w:fill="auto"/>
            <w:vAlign w:val="center"/>
          </w:tcPr>
          <w:p>
            <w:pPr>
              <w:spacing w:line="300" w:lineRule="exact"/>
              <w:rPr>
                <w:rFonts w:cs="微软雅黑" w:asciiTheme="minorEastAsia" w:hAnsiTheme="minorEastAsia"/>
                <w:szCs w:val="21"/>
              </w:rPr>
            </w:pPr>
            <w:r>
              <w:rPr>
                <w:rFonts w:hint="eastAsia" w:cs="微软雅黑" w:asciiTheme="minorEastAsia" w:hAnsiTheme="minorEastAsia"/>
                <w:szCs w:val="21"/>
              </w:rPr>
              <w:t>每座空间1套，定制设计</w:t>
            </w:r>
          </w:p>
        </w:tc>
      </w:tr>
      <w:tr>
        <w:tblPrEx>
          <w:tblLayout w:type="fixed"/>
          <w:tblCellMar>
            <w:top w:w="0" w:type="dxa"/>
            <w:left w:w="108" w:type="dxa"/>
            <w:bottom w:w="0" w:type="dxa"/>
            <w:right w:w="108" w:type="dxa"/>
          </w:tblCellMar>
        </w:tblPrEx>
        <w:trPr>
          <w:trHeight w:val="415" w:hRule="atLeast"/>
        </w:trPr>
        <w:tc>
          <w:tcPr>
            <w:tcW w:w="5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29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家具及其他用具</w:t>
            </w: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阅览桌</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每座空间3张桌子</w:t>
            </w:r>
          </w:p>
        </w:tc>
      </w:tr>
      <w:tr>
        <w:tblPrEx>
          <w:tblLayout w:type="fixed"/>
          <w:tblCellMar>
            <w:top w:w="0" w:type="dxa"/>
            <w:left w:w="108" w:type="dxa"/>
            <w:bottom w:w="0" w:type="dxa"/>
            <w:right w:w="108" w:type="dxa"/>
          </w:tblCellMar>
        </w:tblPrEx>
        <w:trPr>
          <w:trHeight w:val="619"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2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阅览椅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18</w:t>
            </w: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按照一桌六椅配备</w:t>
            </w:r>
          </w:p>
        </w:tc>
      </w:tr>
      <w:tr>
        <w:tblPrEx>
          <w:tblLayout w:type="fixed"/>
          <w:tblCellMar>
            <w:top w:w="0" w:type="dxa"/>
            <w:left w:w="108" w:type="dxa"/>
            <w:bottom w:w="0" w:type="dxa"/>
            <w:right w:w="108" w:type="dxa"/>
          </w:tblCellMar>
        </w:tblPrEx>
        <w:trPr>
          <w:trHeight w:val="367"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2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定制书架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w:t>
            </w: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每座空间11组</w:t>
            </w:r>
          </w:p>
        </w:tc>
      </w:tr>
      <w:tr>
        <w:tblPrEx>
          <w:tblLayout w:type="fixed"/>
          <w:tblCellMar>
            <w:top w:w="0" w:type="dxa"/>
            <w:left w:w="108" w:type="dxa"/>
            <w:bottom w:w="0" w:type="dxa"/>
            <w:right w:w="108" w:type="dxa"/>
          </w:tblCellMar>
        </w:tblPrEx>
        <w:trPr>
          <w:trHeight w:val="619" w:hRule="atLeast"/>
        </w:trPr>
        <w:tc>
          <w:tcPr>
            <w:tcW w:w="5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2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志愿者服务台（定制）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m2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每座空间1套</w:t>
            </w:r>
          </w:p>
        </w:tc>
      </w:tr>
      <w:tr>
        <w:tblPrEx>
          <w:tblLayout w:type="fixed"/>
          <w:tblCellMar>
            <w:top w:w="0" w:type="dxa"/>
            <w:left w:w="108" w:type="dxa"/>
            <w:bottom w:w="0" w:type="dxa"/>
            <w:right w:w="108" w:type="dxa"/>
          </w:tblCellMar>
        </w:tblPrEx>
        <w:trPr>
          <w:trHeight w:val="385"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2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椅子（定制）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每座空间1把</w:t>
            </w:r>
          </w:p>
        </w:tc>
      </w:tr>
      <w:tr>
        <w:tblPrEx>
          <w:tblLayout w:type="fixed"/>
          <w:tblCellMar>
            <w:top w:w="0" w:type="dxa"/>
            <w:left w:w="108" w:type="dxa"/>
            <w:bottom w:w="0" w:type="dxa"/>
            <w:right w:w="108" w:type="dxa"/>
          </w:tblCellMar>
        </w:tblPrEx>
        <w:trPr>
          <w:trHeight w:val="463"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2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便民医药箱</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每座空间1套</w:t>
            </w:r>
          </w:p>
        </w:tc>
      </w:tr>
      <w:tr>
        <w:tblPrEx>
          <w:tblLayout w:type="fixed"/>
          <w:tblCellMar>
            <w:top w:w="0" w:type="dxa"/>
            <w:left w:w="108" w:type="dxa"/>
            <w:bottom w:w="0" w:type="dxa"/>
            <w:right w:w="108" w:type="dxa"/>
          </w:tblCellMar>
        </w:tblPrEx>
        <w:trPr>
          <w:trHeight w:val="401"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12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手机充电站</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每座空间1套</w:t>
            </w:r>
          </w:p>
        </w:tc>
      </w:tr>
      <w:tr>
        <w:tblPrEx>
          <w:tblLayout w:type="fixed"/>
          <w:tblCellMar>
            <w:top w:w="0" w:type="dxa"/>
            <w:left w:w="108" w:type="dxa"/>
            <w:bottom w:w="0" w:type="dxa"/>
            <w:right w:w="108" w:type="dxa"/>
          </w:tblCellMar>
        </w:tblPrEx>
        <w:trPr>
          <w:trHeight w:val="481" w:hRule="atLeast"/>
        </w:trPr>
        <w:tc>
          <w:tcPr>
            <w:tcW w:w="55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29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家具及其他用具</w:t>
            </w: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智慧空间服务指南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每座空间1套</w:t>
            </w:r>
          </w:p>
        </w:tc>
      </w:tr>
      <w:tr>
        <w:tblPrEx>
          <w:tblLayout w:type="fixed"/>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129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设备使用说明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块</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每座空间1套</w:t>
            </w:r>
          </w:p>
        </w:tc>
      </w:tr>
      <w:tr>
        <w:tblPrEx>
          <w:tblLayout w:type="fixed"/>
          <w:tblCellMar>
            <w:top w:w="0" w:type="dxa"/>
            <w:left w:w="108" w:type="dxa"/>
            <w:bottom w:w="0" w:type="dxa"/>
            <w:right w:w="108" w:type="dxa"/>
          </w:tblCellMar>
        </w:tblPrEx>
        <w:trPr>
          <w:trHeight w:val="416"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129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室内、外其他标识、指示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每座空间1套</w:t>
            </w:r>
          </w:p>
        </w:tc>
      </w:tr>
      <w:tr>
        <w:tblPrEx>
          <w:tblLayout w:type="fixed"/>
          <w:tblCellMar>
            <w:top w:w="0" w:type="dxa"/>
            <w:left w:w="108" w:type="dxa"/>
            <w:bottom w:w="0" w:type="dxa"/>
            <w:right w:w="108" w:type="dxa"/>
          </w:tblCellMar>
        </w:tblPrEx>
        <w:trPr>
          <w:trHeight w:val="454"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129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灭火器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具</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每座空间2具</w:t>
            </w:r>
          </w:p>
        </w:tc>
      </w:tr>
      <w:tr>
        <w:tblPrEx>
          <w:tblLayout w:type="fixed"/>
          <w:tblCellMar>
            <w:top w:w="0" w:type="dxa"/>
            <w:left w:w="108" w:type="dxa"/>
            <w:bottom w:w="0" w:type="dxa"/>
            <w:right w:w="108" w:type="dxa"/>
          </w:tblCellMar>
        </w:tblPrEx>
        <w:trPr>
          <w:trHeight w:val="349"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129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应急灯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个</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每座空间2个</w:t>
            </w:r>
          </w:p>
        </w:tc>
      </w:tr>
      <w:tr>
        <w:tblPrEx>
          <w:tblLayout w:type="fixed"/>
          <w:tblCellMar>
            <w:top w:w="0" w:type="dxa"/>
            <w:left w:w="108" w:type="dxa"/>
            <w:bottom w:w="0" w:type="dxa"/>
            <w:right w:w="108" w:type="dxa"/>
          </w:tblCellMar>
        </w:tblPrEx>
        <w:trPr>
          <w:trHeight w:val="529"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129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2693" w:type="dxa"/>
            <w:gridSpan w:val="3"/>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紫外线消毒灯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个</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每座空间1个</w:t>
            </w:r>
          </w:p>
        </w:tc>
      </w:tr>
      <w:tr>
        <w:tblPrEx>
          <w:tblLayout w:type="fixed"/>
          <w:tblCellMar>
            <w:top w:w="0" w:type="dxa"/>
            <w:left w:w="108" w:type="dxa"/>
            <w:bottom w:w="0" w:type="dxa"/>
            <w:right w:w="108" w:type="dxa"/>
          </w:tblCellMar>
        </w:tblPrEx>
        <w:trPr>
          <w:trHeight w:val="56" w:hRule="atLeast"/>
        </w:trPr>
        <w:tc>
          <w:tcPr>
            <w:tcW w:w="8939" w:type="dxa"/>
            <w:gridSpan w:val="9"/>
            <w:tcBorders>
              <w:top w:val="nil"/>
              <w:left w:val="nil"/>
              <w:bottom w:val="nil"/>
              <w:right w:val="nil"/>
            </w:tcBorders>
            <w:shd w:val="clear" w:color="auto" w:fill="auto"/>
            <w:vAlign w:val="center"/>
          </w:tcPr>
          <w:p>
            <w:pPr>
              <w:widowControl/>
              <w:rPr>
                <w:rFonts w:cs="宋体" w:asciiTheme="minorEastAsia" w:hAnsiTheme="minorEastAsia"/>
                <w:b/>
                <w:bCs/>
                <w:color w:val="000000"/>
                <w:kern w:val="0"/>
                <w:szCs w:val="21"/>
              </w:rPr>
            </w:pPr>
          </w:p>
        </w:tc>
      </w:tr>
      <w:tr>
        <w:tblPrEx>
          <w:tblLayout w:type="fixed"/>
          <w:tblCellMar>
            <w:top w:w="0" w:type="dxa"/>
            <w:left w:w="108" w:type="dxa"/>
            <w:bottom w:w="0" w:type="dxa"/>
            <w:right w:w="108" w:type="dxa"/>
          </w:tblCellMar>
        </w:tblPrEx>
        <w:trPr>
          <w:trHeight w:val="1353" w:hRule="atLeast"/>
        </w:trPr>
        <w:tc>
          <w:tcPr>
            <w:tcW w:w="682"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328"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总控</w:t>
            </w:r>
          </w:p>
        </w:tc>
        <w:tc>
          <w:tcPr>
            <w:tcW w:w="253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应用平台系统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2973"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每个区1套，设备及系统安装至市图书馆机房，负责本区阅读空间与市图书馆管理系统数据桥接。</w:t>
            </w:r>
          </w:p>
        </w:tc>
      </w:tr>
      <w:tr>
        <w:tblPrEx>
          <w:tblLayout w:type="fixed"/>
          <w:tblCellMar>
            <w:top w:w="0" w:type="dxa"/>
            <w:left w:w="108" w:type="dxa"/>
            <w:bottom w:w="0" w:type="dxa"/>
            <w:right w:w="108" w:type="dxa"/>
          </w:tblCellMar>
        </w:tblPrEx>
        <w:trPr>
          <w:trHeight w:val="134" w:hRule="atLeast"/>
        </w:trPr>
        <w:tc>
          <w:tcPr>
            <w:tcW w:w="682" w:type="dxa"/>
            <w:gridSpan w:val="2"/>
            <w:tcBorders>
              <w:top w:val="single" w:color="auto" w:sz="4" w:space="0"/>
              <w:left w:val="single" w:color="auto" w:sz="4" w:space="0"/>
              <w:right w:val="single" w:color="auto" w:sz="4" w:space="0"/>
            </w:tcBorders>
            <w:vAlign w:val="center"/>
          </w:tcPr>
          <w:p>
            <w:pPr>
              <w:jc w:val="center"/>
              <w:rPr>
                <w:rFonts w:cs="宋体" w:asciiTheme="minorEastAsia" w:hAnsiTheme="minorEastAsia"/>
                <w:color w:val="000000"/>
                <w:kern w:val="0"/>
                <w:szCs w:val="21"/>
              </w:rPr>
            </w:pPr>
          </w:p>
        </w:tc>
        <w:tc>
          <w:tcPr>
            <w:tcW w:w="1328" w:type="dxa"/>
            <w:gridSpan w:val="3"/>
            <w:tcBorders>
              <w:top w:val="single" w:color="auto" w:sz="4" w:space="0"/>
              <w:left w:val="single" w:color="auto" w:sz="4" w:space="0"/>
              <w:right w:val="single" w:color="auto" w:sz="4" w:space="0"/>
            </w:tcBorders>
            <w:vAlign w:val="center"/>
          </w:tcPr>
          <w:p>
            <w:pPr>
              <w:jc w:val="center"/>
              <w:rPr>
                <w:rFonts w:cs="宋体" w:asciiTheme="minorEastAsia" w:hAnsiTheme="minorEastAsia"/>
                <w:color w:val="000000"/>
                <w:kern w:val="0"/>
                <w:szCs w:val="21"/>
              </w:rPr>
            </w:pPr>
          </w:p>
        </w:tc>
        <w:tc>
          <w:tcPr>
            <w:tcW w:w="2538" w:type="dxa"/>
            <w:tcBorders>
              <w:top w:val="single" w:color="auto" w:sz="4" w:space="0"/>
              <w:left w:val="single" w:color="auto" w:sz="4" w:space="0"/>
              <w:right w:val="single" w:color="auto" w:sz="4" w:space="0"/>
            </w:tcBorders>
            <w:vAlign w:val="center"/>
          </w:tcPr>
          <w:p>
            <w:pPr>
              <w:jc w:val="center"/>
              <w:rPr>
                <w:rFonts w:cs="宋体" w:asciiTheme="minorEastAsia" w:hAnsiTheme="minorEastAsia"/>
                <w:color w:val="000000"/>
                <w:kern w:val="0"/>
                <w:szCs w:val="21"/>
              </w:rPr>
            </w:pPr>
          </w:p>
        </w:tc>
        <w:tc>
          <w:tcPr>
            <w:tcW w:w="709" w:type="dxa"/>
            <w:tcBorders>
              <w:top w:val="single" w:color="auto" w:sz="4" w:space="0"/>
              <w:left w:val="single" w:color="auto" w:sz="4" w:space="0"/>
              <w:right w:val="single" w:color="auto" w:sz="4" w:space="0"/>
            </w:tcBorders>
            <w:vAlign w:val="center"/>
          </w:tcPr>
          <w:p>
            <w:pPr>
              <w:jc w:val="center"/>
              <w:rPr>
                <w:rFonts w:cs="宋体" w:asciiTheme="minorEastAsia" w:hAnsiTheme="minorEastAsia"/>
                <w:color w:val="000000"/>
                <w:kern w:val="0"/>
                <w:szCs w:val="21"/>
              </w:rPr>
            </w:pPr>
          </w:p>
        </w:tc>
        <w:tc>
          <w:tcPr>
            <w:tcW w:w="709" w:type="dxa"/>
            <w:tcBorders>
              <w:top w:val="single" w:color="auto" w:sz="4" w:space="0"/>
              <w:left w:val="single" w:color="auto" w:sz="4" w:space="0"/>
              <w:right w:val="single" w:color="auto" w:sz="4" w:space="0"/>
            </w:tcBorders>
            <w:vAlign w:val="center"/>
          </w:tcPr>
          <w:p>
            <w:pPr>
              <w:jc w:val="center"/>
              <w:rPr>
                <w:rFonts w:cs="宋体" w:asciiTheme="minorEastAsia" w:hAnsiTheme="minorEastAsia"/>
                <w:color w:val="000000"/>
                <w:kern w:val="0"/>
                <w:szCs w:val="21"/>
              </w:rPr>
            </w:pPr>
          </w:p>
        </w:tc>
        <w:tc>
          <w:tcPr>
            <w:tcW w:w="2973" w:type="dxa"/>
            <w:tcBorders>
              <w:top w:val="single" w:color="auto" w:sz="4" w:space="0"/>
              <w:left w:val="single" w:color="auto" w:sz="4" w:space="0"/>
              <w:right w:val="single" w:color="auto" w:sz="4" w:space="0"/>
            </w:tcBorders>
            <w:vAlign w:val="center"/>
          </w:tcPr>
          <w:p>
            <w:pPr>
              <w:jc w:val="left"/>
              <w:rPr>
                <w:rFonts w:cs="宋体" w:asciiTheme="minorEastAsia" w:hAnsiTheme="minorEastAsia"/>
                <w:color w:val="000000"/>
                <w:kern w:val="0"/>
                <w:szCs w:val="21"/>
              </w:rPr>
            </w:pPr>
          </w:p>
        </w:tc>
      </w:tr>
      <w:tr>
        <w:tblPrEx>
          <w:tblLayout w:type="fixed"/>
          <w:tblCellMar>
            <w:top w:w="0" w:type="dxa"/>
            <w:left w:w="108" w:type="dxa"/>
            <w:bottom w:w="0" w:type="dxa"/>
            <w:right w:w="108" w:type="dxa"/>
          </w:tblCellMar>
        </w:tblPrEx>
        <w:trPr>
          <w:trHeight w:val="699" w:hRule="atLeast"/>
        </w:trPr>
        <w:tc>
          <w:tcPr>
            <w:tcW w:w="68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328"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总控</w:t>
            </w:r>
          </w:p>
        </w:tc>
        <w:tc>
          <w:tcPr>
            <w:tcW w:w="25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智能化控制系统（总控）</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每个区1套，满足与许昌市图书馆中央大数据平台对接，满足管理员通过PC端或手机端监控管理本区智慧阅读空间智能设备。</w:t>
            </w:r>
          </w:p>
        </w:tc>
      </w:tr>
      <w:tr>
        <w:tblPrEx>
          <w:tblLayout w:type="fixed"/>
          <w:tblCellMar>
            <w:top w:w="0" w:type="dxa"/>
            <w:left w:w="108" w:type="dxa"/>
            <w:bottom w:w="0" w:type="dxa"/>
            <w:right w:w="108" w:type="dxa"/>
          </w:tblCellMar>
        </w:tblPrEx>
        <w:trPr>
          <w:trHeight w:val="1200" w:hRule="atLeast"/>
        </w:trPr>
        <w:tc>
          <w:tcPr>
            <w:tcW w:w="68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328"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总控</w:t>
            </w:r>
          </w:p>
        </w:tc>
        <w:tc>
          <w:tcPr>
            <w:tcW w:w="25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数字广播系统（总控）</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一个区1套，包括网络广播中心设备，网络化智能寻呼站设备。</w:t>
            </w:r>
          </w:p>
        </w:tc>
      </w:tr>
      <w:tr>
        <w:tblPrEx>
          <w:tblLayout w:type="fixed"/>
          <w:tblCellMar>
            <w:top w:w="0" w:type="dxa"/>
            <w:left w:w="108" w:type="dxa"/>
            <w:bottom w:w="0" w:type="dxa"/>
            <w:right w:w="108" w:type="dxa"/>
          </w:tblCellMar>
        </w:tblPrEx>
        <w:trPr>
          <w:trHeight w:val="840" w:hRule="atLeast"/>
        </w:trPr>
        <w:tc>
          <w:tcPr>
            <w:tcW w:w="68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1328"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总控</w:t>
            </w:r>
          </w:p>
        </w:tc>
        <w:tc>
          <w:tcPr>
            <w:tcW w:w="25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无线覆盖（总控）</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29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一个区1套，企业级AC控制器，POE交换机。</w:t>
            </w:r>
          </w:p>
        </w:tc>
      </w:tr>
    </w:tbl>
    <w:p>
      <w:pPr>
        <w:rPr>
          <w:rFonts w:cs="宋体" w:asciiTheme="minorEastAsia" w:hAnsiTheme="minorEastAsia"/>
          <w:b/>
          <w:bCs/>
          <w:kern w:val="0"/>
          <w:sz w:val="28"/>
          <w:szCs w:val="28"/>
        </w:rPr>
      </w:pPr>
      <w:r>
        <w:rPr>
          <w:rFonts w:ascii="宋体" w:hAnsi="宋体" w:cs="宋体"/>
          <w:b/>
          <w:bCs/>
          <w:kern w:val="0"/>
          <w:sz w:val="28"/>
          <w:szCs w:val="28"/>
        </w:rPr>
        <w:tab/>
      </w:r>
      <w:r>
        <w:rPr>
          <w:rFonts w:hint="eastAsia" w:ascii="宋体" w:hAnsi="宋体" w:cs="宋体"/>
          <w:b/>
          <w:bCs/>
          <w:kern w:val="0"/>
          <w:sz w:val="28"/>
          <w:szCs w:val="28"/>
        </w:rPr>
        <w:t>二、</w:t>
      </w:r>
      <w:r>
        <w:rPr>
          <w:rFonts w:hint="eastAsia" w:asciiTheme="minorEastAsia" w:hAnsiTheme="minorEastAsia"/>
          <w:sz w:val="28"/>
          <w:szCs w:val="28"/>
        </w:rPr>
        <w:t>设备技术要求</w:t>
      </w:r>
    </w:p>
    <w:p>
      <w:pPr>
        <w:spacing w:line="360" w:lineRule="auto"/>
        <w:ind w:firstLine="551" w:firstLineChars="196"/>
        <w:jc w:val="left"/>
        <w:rPr>
          <w:rFonts w:ascii="宋体" w:hAnsi="宋体" w:cs="宋体"/>
          <w:b/>
          <w:bCs/>
          <w:kern w:val="0"/>
          <w:sz w:val="28"/>
          <w:szCs w:val="28"/>
        </w:rPr>
      </w:pPr>
      <w:r>
        <w:rPr>
          <w:rFonts w:hint="eastAsia" w:ascii="宋体" w:hAnsi="宋体" w:cs="宋体"/>
          <w:b/>
          <w:bCs/>
          <w:kern w:val="0"/>
          <w:sz w:val="28"/>
          <w:szCs w:val="28"/>
        </w:rPr>
        <w:t>1、图书标签</w:t>
      </w:r>
    </w:p>
    <w:tbl>
      <w:tblPr>
        <w:tblStyle w:val="33"/>
        <w:tblW w:w="8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440"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功能要求</w:t>
            </w:r>
          </w:p>
        </w:tc>
        <w:tc>
          <w:tcPr>
            <w:tcW w:w="7440" w:type="dxa"/>
            <w:vAlign w:val="center"/>
          </w:tcPr>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标签为无源标签，无需电池。</w:t>
            </w:r>
          </w:p>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标签中有存储器，存储在其中的资料可重复读、写。</w:t>
            </w:r>
          </w:p>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标签可以非接触式的读取和写入，加快资源流通的处理手续。</w:t>
            </w:r>
          </w:p>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标签具有一定的抗冲突性，能保证多个标签的同时可靠识别。</w:t>
            </w:r>
          </w:p>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标签具有较高的安全性，有不可改写的唯一序列号（</w:t>
            </w:r>
            <w:r>
              <w:rPr>
                <w:rFonts w:ascii="新宋体" w:hAnsi="新宋体" w:eastAsia="新宋体" w:cs="微软雅黑"/>
                <w:sz w:val="18"/>
                <w:szCs w:val="18"/>
              </w:rPr>
              <w:t>UID</w:t>
            </w:r>
            <w:r>
              <w:rPr>
                <w:rFonts w:hint="eastAsia" w:ascii="新宋体" w:hAnsi="新宋体" w:eastAsia="新宋体" w:cs="微软雅黑"/>
                <w:sz w:val="18"/>
                <w:szCs w:val="18"/>
              </w:rPr>
              <w:t>）供识别和加密，防止存储在其中的信息资料被泄露。</w:t>
            </w:r>
          </w:p>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用户可自定义数据格式和内容，具有良好的数据扩展性。</w:t>
            </w:r>
          </w:p>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标签的天线为铝或铜质天线，采用蚀刻法工艺制造。</w:t>
            </w:r>
          </w:p>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具备（</w:t>
            </w:r>
            <w:r>
              <w:rPr>
                <w:rFonts w:ascii="新宋体" w:hAnsi="新宋体" w:eastAsia="新宋体" w:cs="微软雅黑"/>
                <w:sz w:val="18"/>
                <w:szCs w:val="18"/>
              </w:rPr>
              <w:t>EAS</w:t>
            </w:r>
            <w:r>
              <w:rPr>
                <w:rFonts w:hint="eastAsia" w:ascii="新宋体" w:hAnsi="新宋体" w:eastAsia="新宋体" w:cs="微软雅黑"/>
                <w:sz w:val="18"/>
                <w:szCs w:val="18"/>
              </w:rPr>
              <w:t>）和（</w:t>
            </w:r>
            <w:r>
              <w:rPr>
                <w:rFonts w:ascii="新宋体" w:hAnsi="新宋体" w:eastAsia="新宋体" w:cs="微软雅黑"/>
                <w:sz w:val="18"/>
                <w:szCs w:val="18"/>
              </w:rPr>
              <w:t>AFI</w:t>
            </w:r>
            <w:r>
              <w:rPr>
                <w:rFonts w:hint="eastAsia" w:ascii="新宋体" w:hAnsi="新宋体" w:eastAsia="新宋体" w:cs="微软雅黑"/>
                <w:sz w:val="18"/>
                <w:szCs w:val="18"/>
              </w:rPr>
              <w:t>）防盗功能。</w:t>
            </w:r>
          </w:p>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标签固有频率误差频率达到</w:t>
            </w:r>
            <w:r>
              <w:rPr>
                <w:rFonts w:ascii="新宋体" w:hAnsi="新宋体" w:eastAsia="新宋体" w:cs="微软雅黑"/>
                <w:sz w:val="18"/>
                <w:szCs w:val="18"/>
              </w:rPr>
              <w:t>ISO</w:t>
            </w:r>
            <w:r>
              <w:rPr>
                <w:rFonts w:hint="eastAsia" w:ascii="新宋体" w:hAnsi="新宋体" w:eastAsia="新宋体" w:cs="微软雅黑"/>
                <w:sz w:val="18"/>
                <w:szCs w:val="18"/>
              </w:rPr>
              <w:t>标准的要求。</w:t>
            </w:r>
          </w:p>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相关的</w:t>
            </w:r>
            <w:r>
              <w:rPr>
                <w:rFonts w:ascii="新宋体" w:hAnsi="新宋体" w:eastAsia="新宋体" w:cs="微软雅黑"/>
                <w:sz w:val="18"/>
                <w:szCs w:val="18"/>
              </w:rPr>
              <w:t>RFID</w:t>
            </w:r>
            <w:r>
              <w:rPr>
                <w:rFonts w:hint="eastAsia" w:ascii="新宋体" w:hAnsi="新宋体" w:eastAsia="新宋体" w:cs="微软雅黑"/>
                <w:sz w:val="18"/>
                <w:szCs w:val="18"/>
              </w:rPr>
              <w:t>阅读产品设备，可在非常短的时间内读取存储在标签中的资料（实际工作环境，若以标签容量</w:t>
            </w:r>
            <w:r>
              <w:rPr>
                <w:rFonts w:ascii="新宋体" w:hAnsi="新宋体" w:eastAsia="新宋体" w:cs="微软雅黑"/>
                <w:sz w:val="18"/>
                <w:szCs w:val="18"/>
              </w:rPr>
              <w:t>1024bits</w:t>
            </w:r>
            <w:r>
              <w:rPr>
                <w:rFonts w:hint="eastAsia" w:ascii="新宋体" w:hAnsi="新宋体" w:eastAsia="新宋体" w:cs="微软雅黑"/>
                <w:sz w:val="18"/>
                <w:szCs w:val="18"/>
              </w:rPr>
              <w:t>为标准计算，每种工序中标签的读取速度都能达到</w:t>
            </w:r>
            <w:r>
              <w:rPr>
                <w:rFonts w:ascii="新宋体" w:hAnsi="新宋体" w:eastAsia="新宋体" w:cs="微软雅黑"/>
                <w:sz w:val="18"/>
                <w:szCs w:val="18"/>
              </w:rPr>
              <w:t>0.1s</w:t>
            </w:r>
            <w:r>
              <w:rPr>
                <w:rFonts w:hint="eastAsia" w:ascii="新宋体" w:hAnsi="新宋体" w:eastAsia="新宋体" w:cs="微软雅黑"/>
                <w:sz w:val="18"/>
                <w:szCs w:val="18"/>
              </w:rPr>
              <w:t>之内）。</w:t>
            </w:r>
          </w:p>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标签带不干胶的、单片的标签，在粘贴到书籍时不需要再刷胶或者配粘纸，并粘贴后不易撕毁脱落，芯片数据保存时间可以保证</w:t>
            </w:r>
            <w:r>
              <w:rPr>
                <w:rFonts w:ascii="新宋体" w:hAnsi="新宋体" w:eastAsia="新宋体" w:cs="微软雅黑"/>
                <w:sz w:val="18"/>
                <w:szCs w:val="18"/>
              </w:rPr>
              <w:t>10</w:t>
            </w:r>
            <w:r>
              <w:rPr>
                <w:rFonts w:hint="eastAsia" w:ascii="新宋体" w:hAnsi="新宋体" w:eastAsia="新宋体" w:cs="微软雅黑"/>
                <w:sz w:val="18"/>
                <w:szCs w:val="18"/>
              </w:rPr>
              <w:t>年，同时须采用中性粘胶对图书及其它介质黏贴表面无损害。中性背胶</w:t>
            </w:r>
            <w:r>
              <w:rPr>
                <w:rFonts w:ascii="新宋体" w:hAnsi="新宋体" w:eastAsia="新宋体" w:cs="微软雅黑"/>
                <w:sz w:val="18"/>
                <w:szCs w:val="18"/>
              </w:rPr>
              <w:t>PH</w:t>
            </w:r>
            <w:r>
              <w:rPr>
                <w:rFonts w:hint="eastAsia" w:ascii="新宋体" w:hAnsi="新宋体" w:eastAsia="新宋体" w:cs="微软雅黑"/>
                <w:sz w:val="18"/>
                <w:szCs w:val="18"/>
              </w:rPr>
              <w:t>值在</w:t>
            </w:r>
            <w:r>
              <w:rPr>
                <w:rFonts w:ascii="新宋体" w:hAnsi="新宋体" w:eastAsia="新宋体" w:cs="微软雅黑"/>
                <w:sz w:val="18"/>
                <w:szCs w:val="18"/>
              </w:rPr>
              <w:t>6-8</w:t>
            </w:r>
            <w:r>
              <w:rPr>
                <w:rFonts w:hint="eastAsia" w:ascii="新宋体" w:hAnsi="新宋体" w:eastAsia="新宋体" w:cs="微软雅黑"/>
                <w:sz w:val="18"/>
                <w:szCs w:val="18"/>
              </w:rPr>
              <w:t>之间</w:t>
            </w:r>
            <w:r>
              <w:rPr>
                <w:rFonts w:ascii="新宋体" w:hAnsi="新宋体" w:eastAsia="新宋体" w:cs="微软雅黑"/>
                <w:sz w:val="18"/>
                <w:szCs w:val="18"/>
              </w:rPr>
              <w:t>.</w:t>
            </w:r>
          </w:p>
          <w:p>
            <w:pPr>
              <w:pStyle w:val="73"/>
              <w:numPr>
                <w:ilvl w:val="0"/>
                <w:numId w:val="6"/>
              </w:numPr>
              <w:spacing w:line="300" w:lineRule="exact"/>
              <w:ind w:firstLineChars="0"/>
              <w:rPr>
                <w:rFonts w:ascii="新宋体" w:hAnsi="新宋体" w:eastAsia="新宋体" w:cs="微软雅黑"/>
                <w:sz w:val="18"/>
                <w:szCs w:val="18"/>
              </w:rPr>
            </w:pPr>
            <w:r>
              <w:rPr>
                <w:rFonts w:hint="eastAsia" w:ascii="新宋体" w:hAnsi="新宋体" w:eastAsia="新宋体" w:cs="微软雅黑"/>
                <w:sz w:val="18"/>
                <w:szCs w:val="18"/>
              </w:rPr>
              <w:t>图书标签为卷状包装，可以在电动或手动标签分配器中方便分配抽取。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技术要求</w:t>
            </w:r>
          </w:p>
        </w:tc>
        <w:tc>
          <w:tcPr>
            <w:tcW w:w="7440" w:type="dxa"/>
            <w:vAlign w:val="center"/>
          </w:tcPr>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工作频率：</w:t>
            </w:r>
            <w:r>
              <w:rPr>
                <w:rFonts w:ascii="新宋体" w:hAnsi="新宋体" w:eastAsia="新宋体" w:cs="微软雅黑"/>
                <w:sz w:val="18"/>
                <w:szCs w:val="18"/>
              </w:rPr>
              <w:t>13.56 MHz</w:t>
            </w:r>
            <w:r>
              <w:rPr>
                <w:rFonts w:hint="eastAsia" w:ascii="新宋体" w:hAnsi="新宋体" w:eastAsia="新宋体" w:cs="微软雅黑"/>
                <w:sz w:val="18"/>
                <w:szCs w:val="18"/>
              </w:rPr>
              <w:t>。</w:t>
            </w:r>
          </w:p>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芯片：相当于</w:t>
            </w:r>
            <w:r>
              <w:rPr>
                <w:rFonts w:ascii="新宋体" w:hAnsi="新宋体" w:eastAsia="新宋体" w:cs="微软雅黑"/>
                <w:sz w:val="18"/>
                <w:szCs w:val="18"/>
              </w:rPr>
              <w:t>NXP ICODE2</w:t>
            </w:r>
            <w:r>
              <w:rPr>
                <w:rFonts w:hint="eastAsia" w:ascii="新宋体" w:hAnsi="新宋体" w:eastAsia="新宋体" w:cs="微软雅黑"/>
                <w:sz w:val="18"/>
                <w:szCs w:val="18"/>
              </w:rPr>
              <w:t>或</w:t>
            </w:r>
            <w:r>
              <w:rPr>
                <w:rFonts w:ascii="新宋体" w:hAnsi="新宋体" w:eastAsia="新宋体" w:cs="微软雅黑"/>
                <w:sz w:val="18"/>
                <w:szCs w:val="18"/>
              </w:rPr>
              <w:t>NXP ICODE SLIX</w:t>
            </w:r>
            <w:r>
              <w:rPr>
                <w:rFonts w:hint="eastAsia" w:ascii="新宋体" w:hAnsi="新宋体" w:eastAsia="新宋体" w:cs="微软雅黑"/>
                <w:sz w:val="18"/>
                <w:szCs w:val="18"/>
              </w:rPr>
              <w:t>。</w:t>
            </w:r>
          </w:p>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内存容量：≥</w:t>
            </w:r>
            <w:r>
              <w:rPr>
                <w:rFonts w:ascii="新宋体" w:hAnsi="新宋体" w:eastAsia="新宋体" w:cs="微软雅黑"/>
                <w:sz w:val="18"/>
                <w:szCs w:val="18"/>
              </w:rPr>
              <w:t>1024 bits</w:t>
            </w:r>
            <w:r>
              <w:rPr>
                <w:rFonts w:hint="eastAsia" w:ascii="新宋体" w:hAnsi="新宋体" w:eastAsia="新宋体" w:cs="微软雅黑"/>
                <w:sz w:val="18"/>
                <w:szCs w:val="18"/>
              </w:rPr>
              <w:t>。</w:t>
            </w:r>
          </w:p>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图书标签尺寸：</w:t>
            </w:r>
            <w:r>
              <w:rPr>
                <w:rFonts w:ascii="新宋体" w:hAnsi="新宋体" w:eastAsia="新宋体" w:cs="微软雅黑"/>
                <w:sz w:val="18"/>
                <w:szCs w:val="18"/>
              </w:rPr>
              <w:t>50mm</w:t>
            </w:r>
            <w:r>
              <w:rPr>
                <w:rFonts w:hint="eastAsia" w:ascii="新宋体" w:hAnsi="新宋体" w:eastAsia="新宋体" w:cs="微软雅黑"/>
                <w:sz w:val="18"/>
                <w:szCs w:val="18"/>
              </w:rPr>
              <w:t>×</w:t>
            </w:r>
            <w:r>
              <w:rPr>
                <w:rFonts w:ascii="新宋体" w:hAnsi="新宋体" w:eastAsia="新宋体" w:cs="微软雅黑"/>
                <w:sz w:val="18"/>
                <w:szCs w:val="18"/>
              </w:rPr>
              <w:t>50mm</w:t>
            </w:r>
            <w:r>
              <w:rPr>
                <w:rFonts w:hint="eastAsia" w:ascii="新宋体" w:hAnsi="新宋体" w:eastAsia="新宋体" w:cs="微软雅黑"/>
                <w:sz w:val="18"/>
                <w:szCs w:val="18"/>
              </w:rPr>
              <w:t>（长</w:t>
            </w:r>
            <w:r>
              <w:rPr>
                <w:rFonts w:ascii="新宋体" w:hAnsi="新宋体" w:eastAsia="新宋体" w:cs="微软雅黑"/>
                <w:sz w:val="18"/>
                <w:szCs w:val="18"/>
              </w:rPr>
              <w:t>x</w:t>
            </w:r>
            <w:r>
              <w:rPr>
                <w:rFonts w:hint="eastAsia" w:ascii="新宋体" w:hAnsi="新宋体" w:eastAsia="新宋体" w:cs="微软雅黑"/>
                <w:sz w:val="18"/>
                <w:szCs w:val="18"/>
              </w:rPr>
              <w:t>宽）（误差</w:t>
            </w:r>
            <w:r>
              <w:rPr>
                <w:rFonts w:ascii="新宋体" w:hAnsi="新宋体" w:eastAsia="新宋体" w:cs="微软雅黑"/>
                <w:sz w:val="18"/>
                <w:szCs w:val="18"/>
              </w:rPr>
              <w:t>+/-5MM</w:t>
            </w:r>
            <w:r>
              <w:rPr>
                <w:rFonts w:hint="eastAsia" w:ascii="新宋体" w:hAnsi="新宋体" w:eastAsia="新宋体" w:cs="微软雅黑"/>
                <w:sz w:val="18"/>
                <w:szCs w:val="18"/>
              </w:rPr>
              <w:t>）。</w:t>
            </w:r>
          </w:p>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图书标签有效识读距离：自助借还设备确保</w:t>
            </w:r>
            <w:r>
              <w:rPr>
                <w:rFonts w:ascii="新宋体" w:hAnsi="新宋体" w:eastAsia="新宋体" w:cs="微软雅黑"/>
                <w:sz w:val="18"/>
                <w:szCs w:val="18"/>
              </w:rPr>
              <w:t>250mm</w:t>
            </w:r>
            <w:r>
              <w:rPr>
                <w:rFonts w:hint="eastAsia" w:ascii="新宋体" w:hAnsi="新宋体" w:eastAsia="新宋体" w:cs="微软雅黑"/>
                <w:sz w:val="18"/>
                <w:szCs w:val="18"/>
              </w:rPr>
              <w:t>及</w:t>
            </w:r>
            <w:r>
              <w:rPr>
                <w:rFonts w:ascii="新宋体" w:hAnsi="新宋体" w:eastAsia="新宋体" w:cs="微软雅黑"/>
                <w:sz w:val="18"/>
                <w:szCs w:val="18"/>
              </w:rPr>
              <w:t>250mm</w:t>
            </w:r>
            <w:r>
              <w:rPr>
                <w:rFonts w:hint="eastAsia" w:ascii="新宋体" w:hAnsi="新宋体" w:eastAsia="新宋体" w:cs="微软雅黑"/>
                <w:sz w:val="18"/>
                <w:szCs w:val="18"/>
              </w:rPr>
              <w:t>范围以内为有效阅读区域，</w:t>
            </w:r>
            <w:r>
              <w:rPr>
                <w:rFonts w:ascii="新宋体" w:hAnsi="新宋体" w:eastAsia="新宋体" w:cs="微软雅黑"/>
                <w:sz w:val="18"/>
                <w:szCs w:val="18"/>
              </w:rPr>
              <w:t xml:space="preserve"> RFID</w:t>
            </w:r>
            <w:r>
              <w:rPr>
                <w:rFonts w:hint="eastAsia" w:ascii="新宋体" w:hAnsi="新宋体" w:eastAsia="新宋体" w:cs="微软雅黑"/>
                <w:sz w:val="18"/>
                <w:szCs w:val="18"/>
              </w:rPr>
              <w:t>安全门确保</w:t>
            </w:r>
            <w:r>
              <w:rPr>
                <w:rFonts w:ascii="新宋体" w:hAnsi="新宋体" w:eastAsia="新宋体" w:cs="微软雅黑"/>
                <w:sz w:val="18"/>
                <w:szCs w:val="18"/>
              </w:rPr>
              <w:t>500mm</w:t>
            </w:r>
            <w:r>
              <w:rPr>
                <w:rFonts w:hint="eastAsia" w:ascii="新宋体" w:hAnsi="新宋体" w:eastAsia="新宋体" w:cs="微软雅黑"/>
                <w:sz w:val="18"/>
                <w:szCs w:val="18"/>
              </w:rPr>
              <w:t>及</w:t>
            </w:r>
            <w:r>
              <w:rPr>
                <w:rFonts w:ascii="新宋体" w:hAnsi="新宋体" w:eastAsia="新宋体" w:cs="微软雅黑"/>
                <w:sz w:val="18"/>
                <w:szCs w:val="18"/>
              </w:rPr>
              <w:t>500mm</w:t>
            </w:r>
            <w:r>
              <w:rPr>
                <w:rFonts w:hint="eastAsia" w:ascii="新宋体" w:hAnsi="新宋体" w:eastAsia="新宋体" w:cs="微软雅黑"/>
                <w:sz w:val="18"/>
                <w:szCs w:val="18"/>
              </w:rPr>
              <w:t>范围以内为有效阅读区域。</w:t>
            </w:r>
          </w:p>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图书标签用纸：不干胶铜版纸封装，可根据要求印刷</w:t>
            </w:r>
            <w:r>
              <w:rPr>
                <w:rFonts w:ascii="新宋体" w:hAnsi="新宋体" w:eastAsia="新宋体" w:cs="微软雅黑"/>
                <w:sz w:val="18"/>
                <w:szCs w:val="18"/>
              </w:rPr>
              <w:t>LOGO</w:t>
            </w:r>
            <w:r>
              <w:rPr>
                <w:rFonts w:hint="eastAsia" w:ascii="新宋体" w:hAnsi="新宋体" w:eastAsia="新宋体" w:cs="微软雅黑"/>
                <w:sz w:val="18"/>
                <w:szCs w:val="18"/>
              </w:rPr>
              <w:t>。</w:t>
            </w:r>
          </w:p>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质量检测：</w:t>
            </w:r>
            <w:r>
              <w:rPr>
                <w:rFonts w:ascii="新宋体" w:hAnsi="新宋体" w:eastAsia="新宋体" w:cs="微软雅黑"/>
                <w:sz w:val="18"/>
                <w:szCs w:val="18"/>
              </w:rPr>
              <w:t>100%</w:t>
            </w:r>
            <w:r>
              <w:rPr>
                <w:rFonts w:hint="eastAsia" w:ascii="新宋体" w:hAnsi="新宋体" w:eastAsia="新宋体" w:cs="微软雅黑"/>
                <w:sz w:val="18"/>
                <w:szCs w:val="18"/>
              </w:rPr>
              <w:t>全检；</w:t>
            </w:r>
          </w:p>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环境温度范围：</w:t>
            </w:r>
            <w:r>
              <w:rPr>
                <w:rFonts w:ascii="新宋体" w:hAnsi="新宋体" w:eastAsia="新宋体" w:cs="微软雅黑"/>
                <w:sz w:val="18"/>
                <w:szCs w:val="18"/>
              </w:rPr>
              <w:t>-30</w:t>
            </w:r>
            <w:r>
              <w:rPr>
                <w:rFonts w:hint="eastAsia" w:ascii="新宋体" w:hAnsi="新宋体" w:eastAsia="新宋体" w:cs="微软雅黑"/>
                <w:sz w:val="18"/>
                <w:szCs w:val="18"/>
              </w:rPr>
              <w:t>℃</w:t>
            </w:r>
            <w:r>
              <w:rPr>
                <w:rFonts w:ascii="新宋体" w:hAnsi="新宋体" w:eastAsia="新宋体" w:cs="微软雅黑"/>
                <w:sz w:val="18"/>
                <w:szCs w:val="18"/>
              </w:rPr>
              <w:t>—75</w:t>
            </w:r>
            <w:r>
              <w:rPr>
                <w:rFonts w:hint="eastAsia" w:ascii="新宋体" w:hAnsi="新宋体" w:eastAsia="新宋体" w:cs="微软雅黑"/>
                <w:sz w:val="18"/>
                <w:szCs w:val="18"/>
              </w:rPr>
              <w:t>℃。</w:t>
            </w:r>
          </w:p>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有效使用寿命：≥</w:t>
            </w:r>
            <w:r>
              <w:rPr>
                <w:rFonts w:ascii="新宋体" w:hAnsi="新宋体" w:eastAsia="新宋体" w:cs="微软雅黑"/>
                <w:sz w:val="18"/>
                <w:szCs w:val="18"/>
              </w:rPr>
              <w:t xml:space="preserve">10 </w:t>
            </w:r>
            <w:r>
              <w:rPr>
                <w:rFonts w:hint="eastAsia" w:ascii="新宋体" w:hAnsi="新宋体" w:eastAsia="新宋体" w:cs="微软雅黑"/>
                <w:sz w:val="18"/>
                <w:szCs w:val="18"/>
              </w:rPr>
              <w:t>年；内存须可读写</w:t>
            </w:r>
            <w:r>
              <w:rPr>
                <w:rFonts w:ascii="新宋体" w:hAnsi="新宋体" w:eastAsia="新宋体" w:cs="微软雅黑"/>
                <w:sz w:val="18"/>
                <w:szCs w:val="18"/>
              </w:rPr>
              <w:t>100,000</w:t>
            </w:r>
            <w:r>
              <w:rPr>
                <w:rFonts w:hint="eastAsia" w:ascii="新宋体" w:hAnsi="新宋体" w:eastAsia="新宋体" w:cs="微软雅黑"/>
                <w:sz w:val="18"/>
                <w:szCs w:val="18"/>
              </w:rPr>
              <w:t>次以上。</w:t>
            </w:r>
          </w:p>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防冲突机制：</w:t>
            </w:r>
            <w:r>
              <w:rPr>
                <w:rFonts w:ascii="新宋体" w:hAnsi="新宋体" w:eastAsia="新宋体" w:cs="微软雅黑"/>
                <w:sz w:val="18"/>
                <w:szCs w:val="18"/>
              </w:rPr>
              <w:t xml:space="preserve"> </w:t>
            </w:r>
            <w:r>
              <w:rPr>
                <w:rFonts w:hint="eastAsia" w:ascii="新宋体" w:hAnsi="新宋体" w:eastAsia="新宋体" w:cs="微软雅黑"/>
                <w:sz w:val="18"/>
                <w:szCs w:val="18"/>
              </w:rPr>
              <w:t>≥</w:t>
            </w:r>
            <w:r>
              <w:rPr>
                <w:rFonts w:ascii="新宋体" w:hAnsi="新宋体" w:eastAsia="新宋体" w:cs="微软雅黑"/>
                <w:sz w:val="18"/>
                <w:szCs w:val="18"/>
              </w:rPr>
              <w:t>30</w:t>
            </w:r>
            <w:r>
              <w:rPr>
                <w:rFonts w:hint="eastAsia" w:ascii="新宋体" w:hAnsi="新宋体" w:eastAsia="新宋体" w:cs="微软雅黑"/>
                <w:sz w:val="18"/>
                <w:szCs w:val="18"/>
              </w:rPr>
              <w:t>个标签</w:t>
            </w:r>
            <w:r>
              <w:rPr>
                <w:rFonts w:ascii="新宋体" w:hAnsi="新宋体" w:eastAsia="新宋体" w:cs="微软雅黑"/>
                <w:sz w:val="18"/>
                <w:szCs w:val="18"/>
              </w:rPr>
              <w:t>/</w:t>
            </w:r>
            <w:r>
              <w:rPr>
                <w:rFonts w:hint="eastAsia" w:ascii="新宋体" w:hAnsi="新宋体" w:eastAsia="新宋体" w:cs="微软雅黑"/>
                <w:sz w:val="18"/>
                <w:szCs w:val="18"/>
              </w:rPr>
              <w:t>秒。</w:t>
            </w:r>
          </w:p>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标签需支持许昌市图书馆馆内分拣线规则，并出具馆内的测试对接证明文件。</w:t>
            </w:r>
          </w:p>
          <w:p>
            <w:pPr>
              <w:numPr>
                <w:ilvl w:val="0"/>
                <w:numId w:val="7"/>
              </w:numPr>
              <w:autoSpaceDE w:val="0"/>
              <w:autoSpaceDN w:val="0"/>
              <w:adjustRightInd w:val="0"/>
              <w:spacing w:line="300" w:lineRule="exact"/>
              <w:ind w:left="360" w:hanging="360" w:hangingChars="200"/>
              <w:jc w:val="left"/>
              <w:rPr>
                <w:rFonts w:ascii="新宋体" w:hAnsi="新宋体" w:eastAsia="新宋体" w:cs="微软雅黑"/>
                <w:sz w:val="18"/>
                <w:szCs w:val="18"/>
              </w:rPr>
            </w:pPr>
            <w:r>
              <w:rPr>
                <w:rFonts w:hint="eastAsia" w:ascii="新宋体" w:hAnsi="新宋体" w:eastAsia="新宋体" w:cs="微软雅黑"/>
                <w:sz w:val="18"/>
                <w:szCs w:val="18"/>
              </w:rPr>
              <w:t>符合国际相关行业标准，如</w:t>
            </w:r>
            <w:r>
              <w:rPr>
                <w:rFonts w:ascii="新宋体" w:hAnsi="新宋体" w:eastAsia="新宋体" w:cs="微软雅黑"/>
                <w:sz w:val="18"/>
                <w:szCs w:val="18"/>
              </w:rPr>
              <w:t>ISO15693</w:t>
            </w:r>
            <w:r>
              <w:rPr>
                <w:rFonts w:hint="eastAsia" w:ascii="新宋体" w:hAnsi="新宋体" w:eastAsia="新宋体" w:cs="微软雅黑"/>
                <w:sz w:val="18"/>
                <w:szCs w:val="18"/>
              </w:rPr>
              <w:t>标准，</w:t>
            </w:r>
            <w:r>
              <w:rPr>
                <w:rFonts w:ascii="新宋体" w:hAnsi="新宋体" w:eastAsia="新宋体" w:cs="微软雅黑"/>
                <w:sz w:val="18"/>
                <w:szCs w:val="18"/>
              </w:rPr>
              <w:t>ISO 18000-3</w:t>
            </w:r>
            <w:r>
              <w:rPr>
                <w:rFonts w:hint="eastAsia" w:ascii="新宋体" w:hAnsi="新宋体" w:eastAsia="新宋体" w:cs="微软雅黑"/>
                <w:sz w:val="18"/>
                <w:szCs w:val="18"/>
              </w:rPr>
              <w:t>标准等，具有良好的互换性与兼容性。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新宋体" w:hAnsi="新宋体" w:eastAsia="新宋体" w:cs="微软雅黑"/>
                <w:sz w:val="18"/>
                <w:szCs w:val="18"/>
              </w:rPr>
            </w:pPr>
            <w:r>
              <w:rPr>
                <w:rFonts w:hint="eastAsia" w:ascii="宋体" w:hAnsi="宋体" w:cs="宋体"/>
                <w:b/>
                <w:bCs/>
                <w:kern w:val="0"/>
                <w:sz w:val="18"/>
                <w:szCs w:val="18"/>
              </w:rPr>
              <w:t>服务要求</w:t>
            </w:r>
          </w:p>
        </w:tc>
        <w:tc>
          <w:tcPr>
            <w:tcW w:w="7440" w:type="dxa"/>
            <w:vAlign w:val="center"/>
          </w:tcPr>
          <w:p>
            <w:pPr>
              <w:autoSpaceDE w:val="0"/>
              <w:autoSpaceDN w:val="0"/>
              <w:adjustRightInd w:val="0"/>
              <w:rPr>
                <w:rFonts w:ascii="宋体" w:cs="Arial"/>
                <w:sz w:val="18"/>
                <w:szCs w:val="18"/>
              </w:rPr>
            </w:pPr>
            <w:r>
              <w:rPr>
                <w:rFonts w:hint="eastAsia" w:ascii="宋体" w:hAnsi="宋体" w:cs="Arial"/>
                <w:sz w:val="18"/>
                <w:szCs w:val="18"/>
              </w:rPr>
              <w:t>提供</w:t>
            </w:r>
            <w:r>
              <w:rPr>
                <w:rFonts w:ascii="宋体" w:hAnsi="宋体" w:cs="Arial"/>
                <w:sz w:val="18"/>
                <w:szCs w:val="18"/>
              </w:rPr>
              <w:t>3</w:t>
            </w:r>
            <w:r>
              <w:rPr>
                <w:rFonts w:hint="eastAsia" w:ascii="宋体" w:hAnsi="宋体" w:cs="Arial"/>
                <w:sz w:val="18"/>
                <w:szCs w:val="18"/>
              </w:rPr>
              <w:t>年质保</w:t>
            </w:r>
          </w:p>
        </w:tc>
      </w:tr>
    </w:tbl>
    <w:p>
      <w:pPr>
        <w:ind w:firstLine="602"/>
        <w:rPr>
          <w:rFonts w:ascii="黑体" w:hAnsi="黑体" w:eastAsia="黑体" w:cs="宋体"/>
          <w:b/>
          <w:kern w:val="0"/>
          <w:sz w:val="24"/>
          <w:szCs w:val="24"/>
        </w:rPr>
      </w:pPr>
      <w:r>
        <w:rPr>
          <w:rFonts w:ascii="黑体" w:hAnsi="黑体" w:eastAsia="黑体" w:cs="宋体"/>
          <w:b/>
          <w:kern w:val="0"/>
          <w:sz w:val="24"/>
          <w:szCs w:val="24"/>
        </w:rPr>
        <w:t>2</w:t>
      </w:r>
      <w:r>
        <w:rPr>
          <w:rFonts w:hint="eastAsia" w:ascii="黑体" w:hAnsi="黑体" w:eastAsia="黑体" w:cs="宋体"/>
          <w:b/>
          <w:kern w:val="0"/>
          <w:sz w:val="24"/>
          <w:szCs w:val="24"/>
        </w:rPr>
        <w:t>、自助借还系统设备</w:t>
      </w:r>
    </w:p>
    <w:p>
      <w:pPr>
        <w:spacing w:line="300" w:lineRule="exact"/>
        <w:ind w:firstLine="345" w:firstLineChars="192"/>
        <w:rPr>
          <w:rFonts w:ascii="新宋体" w:hAnsi="新宋体" w:eastAsia="新宋体" w:cs="微软雅黑"/>
          <w:sz w:val="18"/>
          <w:szCs w:val="18"/>
        </w:rPr>
      </w:pPr>
      <w:r>
        <w:rPr>
          <w:rFonts w:hint="eastAsia" w:ascii="新宋体" w:hAnsi="新宋体" w:eastAsia="新宋体" w:cs="微软雅黑"/>
          <w:sz w:val="18"/>
          <w:szCs w:val="18"/>
        </w:rPr>
        <w:t>自助借还设备是一种对粘贴有</w:t>
      </w:r>
      <w:r>
        <w:rPr>
          <w:rFonts w:ascii="新宋体" w:hAnsi="新宋体" w:eastAsia="新宋体" w:cs="微软雅黑"/>
          <w:sz w:val="18"/>
          <w:szCs w:val="18"/>
        </w:rPr>
        <w:t>RFID</w:t>
      </w:r>
      <w:r>
        <w:rPr>
          <w:rFonts w:hint="eastAsia" w:ascii="新宋体" w:hAnsi="新宋体" w:eastAsia="新宋体" w:cs="微软雅黑"/>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Pr>
          <w:rFonts w:ascii="新宋体" w:hAnsi="新宋体" w:eastAsia="新宋体" w:cs="微软雅黑"/>
          <w:sz w:val="18"/>
          <w:szCs w:val="18"/>
        </w:rPr>
        <w:t>FLASH</w:t>
      </w:r>
      <w:r>
        <w:rPr>
          <w:rFonts w:hint="eastAsia" w:ascii="新宋体" w:hAnsi="新宋体" w:eastAsia="新宋体" w:cs="微软雅黑"/>
          <w:sz w:val="18"/>
          <w:szCs w:val="18"/>
        </w:rPr>
        <w:t>动画，提供直观、易懂的操作说明。系统后台通过</w:t>
      </w:r>
      <w:r>
        <w:rPr>
          <w:rFonts w:ascii="新宋体" w:hAnsi="新宋体" w:eastAsia="新宋体" w:cs="微软雅黑"/>
          <w:sz w:val="18"/>
          <w:szCs w:val="18"/>
        </w:rPr>
        <w:t>SIP2</w:t>
      </w:r>
      <w:r>
        <w:rPr>
          <w:rFonts w:hint="eastAsia" w:ascii="新宋体" w:hAnsi="新宋体" w:eastAsia="新宋体" w:cs="微软雅黑"/>
          <w:sz w:val="18"/>
          <w:szCs w:val="18"/>
        </w:rPr>
        <w:t>协议或</w:t>
      </w:r>
      <w:r>
        <w:rPr>
          <w:rFonts w:ascii="新宋体" w:hAnsi="新宋体" w:eastAsia="新宋体" w:cs="微软雅黑"/>
          <w:sz w:val="18"/>
          <w:szCs w:val="18"/>
        </w:rPr>
        <w:t>NCIP</w:t>
      </w:r>
      <w:r>
        <w:rPr>
          <w:rFonts w:hint="eastAsia" w:ascii="新宋体" w:hAnsi="新宋体" w:eastAsia="新宋体" w:cs="微软雅黑"/>
          <w:sz w:val="18"/>
          <w:szCs w:val="18"/>
        </w:rPr>
        <w:t>协议与应用系统连接，能够快速准确地完成借还、办证操作。设备外观安全可靠，美观大方。</w:t>
      </w:r>
    </w:p>
    <w:p>
      <w:pPr>
        <w:spacing w:line="300" w:lineRule="exact"/>
        <w:contextualSpacing/>
        <w:rPr>
          <w:rFonts w:ascii="新宋体" w:hAnsi="新宋体" w:eastAsia="新宋体" w:cs="微软雅黑"/>
          <w:sz w:val="18"/>
          <w:szCs w:val="18"/>
        </w:rPr>
      </w:pP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214"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pPr>
            <w:r>
              <w:rPr>
                <w:rFonts w:hint="eastAsia" w:ascii="宋体" w:hAnsi="宋体" w:cs="宋体"/>
                <w:b/>
                <w:bCs/>
                <w:kern w:val="0"/>
                <w:sz w:val="18"/>
                <w:szCs w:val="18"/>
              </w:rPr>
              <w:t>功能要求</w:t>
            </w:r>
          </w:p>
        </w:tc>
        <w:tc>
          <w:tcPr>
            <w:tcW w:w="7214" w:type="dxa"/>
          </w:tcPr>
          <w:p>
            <w:pPr>
              <w:topLinePunct/>
              <w:autoSpaceDN w:val="0"/>
              <w:spacing w:line="300" w:lineRule="exact"/>
              <w:contextualSpacing/>
              <w:rPr>
                <w:rFonts w:ascii="宋体" w:cs="宋体"/>
                <w:kern w:val="0"/>
                <w:sz w:val="18"/>
                <w:szCs w:val="18"/>
              </w:rPr>
            </w:pPr>
          </w:p>
          <w:p>
            <w:pPr>
              <w:spacing w:line="300" w:lineRule="exact"/>
              <w:ind w:firstLine="360"/>
              <w:rPr>
                <w:rFonts w:ascii="宋体" w:cs="宋体"/>
                <w:kern w:val="0"/>
                <w:sz w:val="18"/>
                <w:szCs w:val="18"/>
              </w:rPr>
            </w:pPr>
            <w:r>
              <w:rPr>
                <w:rFonts w:hint="eastAsia" w:ascii="宋体" w:hAnsi="宋体" w:cs="宋体"/>
                <w:kern w:val="0"/>
                <w:sz w:val="18"/>
                <w:szCs w:val="18"/>
              </w:rPr>
              <w:t>设备</w:t>
            </w:r>
            <w:r>
              <w:rPr>
                <w:rFonts w:hint="eastAsia" w:ascii="宋体" w:hAnsi="宋体" w:cs="宋体"/>
                <w:sz w:val="18"/>
                <w:szCs w:val="18"/>
                <w:shd w:val="clear" w:color="auto" w:fill="FFFFFF"/>
              </w:rPr>
              <w:t>根据人体工学设计原理设计科学并具备可扩展性和可维护性。</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系统</w:t>
            </w:r>
            <w:r>
              <w:rPr>
                <w:rFonts w:hint="eastAsia" w:ascii="宋体" w:hAnsi="宋体" w:cs="宋体"/>
                <w:kern w:val="0"/>
                <w:sz w:val="18"/>
                <w:szCs w:val="18"/>
                <w:shd w:val="clear" w:color="auto" w:fill="FFFFFF"/>
              </w:rPr>
              <w:t>要求</w:t>
            </w:r>
            <w:r>
              <w:rPr>
                <w:rFonts w:hint="eastAsia" w:ascii="宋体" w:hAnsi="宋体" w:cs="宋体"/>
                <w:kern w:val="0"/>
                <w:sz w:val="18"/>
                <w:szCs w:val="18"/>
              </w:rPr>
              <w:t>支持许昌市图书馆后台管理系统，能够与许昌市图书馆的图书管理系统无缝连接，协调工作。（如需中间件应用服务器系统，由投标人自行解决软硬件设备）</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可以非接触式的快速识别粘贴在流通文献上的</w:t>
            </w:r>
            <w:r>
              <w:rPr>
                <w:rFonts w:ascii="宋体" w:hAnsi="宋体" w:cs="宋体"/>
                <w:kern w:val="0"/>
                <w:sz w:val="18"/>
                <w:szCs w:val="18"/>
              </w:rPr>
              <w:t>RFID</w:t>
            </w:r>
            <w:r>
              <w:rPr>
                <w:rFonts w:hint="eastAsia" w:ascii="宋体" w:hAnsi="宋体" w:cs="宋体"/>
                <w:kern w:val="0"/>
                <w:sz w:val="18"/>
                <w:szCs w:val="18"/>
              </w:rPr>
              <w:t>标签；同时兼容许昌市图书馆现有</w:t>
            </w:r>
            <w:r>
              <w:rPr>
                <w:rFonts w:ascii="宋体" w:hAnsi="宋体" w:cs="宋体"/>
                <w:kern w:val="0"/>
                <w:sz w:val="18"/>
                <w:szCs w:val="18"/>
              </w:rPr>
              <w:t>RFID</w:t>
            </w:r>
            <w:r>
              <w:rPr>
                <w:rFonts w:hint="eastAsia" w:ascii="宋体" w:hAnsi="宋体" w:cs="宋体"/>
                <w:kern w:val="0"/>
                <w:sz w:val="18"/>
                <w:szCs w:val="18"/>
              </w:rPr>
              <w:t>标签及读者证。</w:t>
            </w:r>
          </w:p>
          <w:p>
            <w:pPr>
              <w:numPr>
                <w:ilvl w:val="0"/>
                <w:numId w:val="8"/>
              </w:numPr>
              <w:spacing w:line="300" w:lineRule="exact"/>
              <w:ind w:left="780" w:leftChars="200" w:hanging="360" w:hangingChars="200"/>
              <w:rPr>
                <w:rFonts w:ascii="宋体" w:cs="宋体"/>
                <w:kern w:val="0"/>
                <w:sz w:val="18"/>
                <w:szCs w:val="18"/>
                <w:shd w:val="clear" w:color="auto" w:fill="FFFFFF"/>
              </w:rPr>
            </w:pPr>
            <w:r>
              <w:rPr>
                <w:rFonts w:hint="eastAsia" w:ascii="宋体" w:hAnsi="宋体" w:cs="宋体"/>
                <w:kern w:val="0"/>
                <w:sz w:val="18"/>
                <w:szCs w:val="18"/>
                <w:shd w:val="clear" w:color="auto" w:fill="FFFFFF"/>
              </w:rPr>
              <w:t>支持兼容读者卡类型：</w:t>
            </w:r>
            <w:r>
              <w:rPr>
                <w:rFonts w:ascii="宋体" w:hAnsi="宋体" w:cs="宋体"/>
                <w:kern w:val="0"/>
                <w:sz w:val="18"/>
                <w:szCs w:val="18"/>
                <w:shd w:val="clear" w:color="auto" w:fill="FFFFFF"/>
              </w:rPr>
              <w:t>IC</w:t>
            </w:r>
            <w:r>
              <w:rPr>
                <w:rFonts w:hint="eastAsia" w:ascii="宋体" w:hAnsi="宋体" w:cs="宋体"/>
                <w:kern w:val="0"/>
                <w:sz w:val="18"/>
                <w:szCs w:val="18"/>
                <w:shd w:val="clear" w:color="auto" w:fill="FFFFFF"/>
              </w:rPr>
              <w:t>卡（</w:t>
            </w:r>
            <w:r>
              <w:rPr>
                <w:rFonts w:ascii="宋体" w:hAnsi="宋体" w:cs="宋体"/>
                <w:kern w:val="0"/>
                <w:sz w:val="18"/>
                <w:szCs w:val="18"/>
                <w:shd w:val="clear" w:color="auto" w:fill="FFFFFF"/>
              </w:rPr>
              <w:t>14443A</w:t>
            </w:r>
            <w:r>
              <w:rPr>
                <w:rFonts w:hint="eastAsia" w:ascii="宋体" w:hAnsi="宋体" w:cs="宋体"/>
                <w:kern w:val="0"/>
                <w:sz w:val="18"/>
                <w:szCs w:val="18"/>
                <w:shd w:val="clear" w:color="auto" w:fill="FFFFFF"/>
              </w:rPr>
              <w:t>协议）、身份证</w:t>
            </w:r>
            <w:r>
              <w:rPr>
                <w:rFonts w:ascii="宋体" w:hAnsi="宋体" w:cs="宋体"/>
                <w:kern w:val="0"/>
                <w:sz w:val="18"/>
                <w:szCs w:val="18"/>
                <w:shd w:val="clear" w:color="auto" w:fill="FFFFFF"/>
              </w:rPr>
              <w:t>(14443B</w:t>
            </w:r>
            <w:r>
              <w:rPr>
                <w:rFonts w:hint="eastAsia" w:ascii="宋体" w:hAnsi="宋体" w:cs="宋体"/>
                <w:kern w:val="0"/>
                <w:sz w:val="18"/>
                <w:szCs w:val="18"/>
                <w:shd w:val="clear" w:color="auto" w:fill="FFFFFF"/>
              </w:rPr>
              <w:t>协议</w:t>
            </w:r>
            <w:r>
              <w:rPr>
                <w:rFonts w:ascii="宋体" w:hAnsi="宋体" w:cs="宋体"/>
                <w:kern w:val="0"/>
                <w:sz w:val="18"/>
                <w:szCs w:val="18"/>
                <w:shd w:val="clear" w:color="auto" w:fill="FFFFFF"/>
              </w:rPr>
              <w:t>)</w:t>
            </w:r>
            <w:r>
              <w:rPr>
                <w:rFonts w:hint="eastAsia" w:ascii="宋体" w:hAnsi="宋体" w:cs="宋体"/>
                <w:kern w:val="0"/>
                <w:sz w:val="18"/>
                <w:szCs w:val="18"/>
                <w:shd w:val="clear" w:color="auto" w:fill="FFFFFF"/>
              </w:rPr>
              <w:t>、</w:t>
            </w:r>
            <w:r>
              <w:rPr>
                <w:rFonts w:ascii="宋体" w:hAnsi="宋体" w:cs="宋体"/>
                <w:kern w:val="0"/>
                <w:sz w:val="18"/>
                <w:szCs w:val="18"/>
                <w:shd w:val="clear" w:color="auto" w:fill="FFFFFF"/>
              </w:rPr>
              <w:t>RFID</w:t>
            </w:r>
            <w:r>
              <w:rPr>
                <w:rFonts w:hint="eastAsia" w:ascii="宋体" w:hAnsi="宋体" w:cs="宋体"/>
                <w:kern w:val="0"/>
                <w:sz w:val="18"/>
                <w:szCs w:val="18"/>
                <w:shd w:val="clear" w:color="auto" w:fill="FFFFFF"/>
              </w:rPr>
              <w:t>卡</w:t>
            </w:r>
            <w:r>
              <w:rPr>
                <w:rFonts w:ascii="宋体" w:hAnsi="宋体" w:cs="宋体"/>
                <w:kern w:val="0"/>
                <w:sz w:val="18"/>
                <w:szCs w:val="18"/>
                <w:shd w:val="clear" w:color="auto" w:fill="FFFFFF"/>
              </w:rPr>
              <w:t>(15693</w:t>
            </w:r>
            <w:r>
              <w:rPr>
                <w:rFonts w:hint="eastAsia" w:ascii="宋体" w:hAnsi="宋体" w:cs="宋体"/>
                <w:kern w:val="0"/>
                <w:sz w:val="18"/>
                <w:szCs w:val="18"/>
                <w:shd w:val="clear" w:color="auto" w:fill="FFFFFF"/>
              </w:rPr>
              <w:t>协议</w:t>
            </w:r>
            <w:r>
              <w:rPr>
                <w:rFonts w:ascii="宋体" w:hAnsi="宋体" w:cs="宋体"/>
                <w:kern w:val="0"/>
                <w:sz w:val="18"/>
                <w:szCs w:val="18"/>
                <w:shd w:val="clear" w:color="auto" w:fill="FFFFFF"/>
              </w:rPr>
              <w:t>)</w:t>
            </w:r>
            <w:r>
              <w:rPr>
                <w:rFonts w:hint="eastAsia" w:ascii="宋体" w:hAnsi="宋体" w:cs="宋体"/>
                <w:kern w:val="0"/>
                <w:sz w:val="18"/>
                <w:szCs w:val="18"/>
                <w:shd w:val="clear" w:color="auto" w:fill="FFFFFF"/>
              </w:rPr>
              <w:t>，可以根据需要选择相应类型的读者卡</w:t>
            </w:r>
            <w:r>
              <w:rPr>
                <w:rFonts w:hint="eastAsia" w:ascii="宋体" w:cs="宋体"/>
                <w:kern w:val="0"/>
                <w:sz w:val="18"/>
                <w:szCs w:val="18"/>
                <w:shd w:val="clear" w:color="auto" w:fill="FFFFFF"/>
              </w:rPr>
              <w:t>。</w:t>
            </w:r>
            <w:r>
              <w:rPr>
                <w:rFonts w:hint="eastAsia" w:ascii="宋体" w:hAnsi="宋体" w:cs="宋体"/>
                <w:kern w:val="0"/>
                <w:sz w:val="18"/>
                <w:szCs w:val="18"/>
                <w:shd w:val="clear" w:color="auto" w:fill="FFFFFF"/>
              </w:rPr>
              <w:t>同时设备还需支持手机微信二维码登录、借还书。以及</w:t>
            </w:r>
            <w:r>
              <w:rPr>
                <w:rFonts w:hint="eastAsia" w:ascii="宋体" w:hAnsi="宋体" w:cs="宋体"/>
                <w:kern w:val="0"/>
                <w:sz w:val="18"/>
                <w:szCs w:val="18"/>
              </w:rPr>
              <w:t>支持芝麻信用免押金办证、</w:t>
            </w:r>
            <w:r>
              <w:rPr>
                <w:rFonts w:hint="eastAsia" w:ascii="宋体" w:hAnsi="宋体" w:cs="宋体"/>
                <w:kern w:val="0"/>
                <w:sz w:val="18"/>
                <w:szCs w:val="18"/>
                <w:shd w:val="clear" w:color="auto" w:fill="FFFFFF"/>
              </w:rPr>
              <w:t>登录、借还书</w:t>
            </w:r>
            <w:r>
              <w:rPr>
                <w:rFonts w:hint="eastAsia" w:ascii="宋体" w:hAnsi="宋体" w:cs="宋体"/>
                <w:kern w:val="0"/>
                <w:sz w:val="18"/>
                <w:szCs w:val="18"/>
              </w:rPr>
              <w:t>。</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配备触摸显示屏或简单按键操作，具有图形化的人机交互友好操作界面，至少提供简体中、英文语言的视觉交互提示功能。</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设备在空闲时可自动播放使用帮助视频动画或其它设置内容。</w:t>
            </w:r>
          </w:p>
          <w:p>
            <w:pPr>
              <w:numPr>
                <w:ilvl w:val="0"/>
                <w:numId w:val="8"/>
              </w:numPr>
              <w:topLinePunct/>
              <w:autoSpaceDN w:val="0"/>
              <w:spacing w:line="300" w:lineRule="exact"/>
              <w:ind w:left="780" w:leftChars="200" w:hanging="360" w:hangingChars="200"/>
              <w:contextualSpacing/>
              <w:rPr>
                <w:rFonts w:ascii="宋体" w:cs="宋体"/>
                <w:kern w:val="0"/>
                <w:sz w:val="18"/>
                <w:szCs w:val="18"/>
              </w:rPr>
            </w:pPr>
            <w:r>
              <w:rPr>
                <w:rFonts w:hint="eastAsia" w:ascii="宋体" w:hAnsi="宋体" w:cs="宋体"/>
                <w:kern w:val="0"/>
                <w:sz w:val="18"/>
                <w:szCs w:val="18"/>
              </w:rPr>
              <w:t>读者自助操作的实时记录日志功能。登录系统未操作的读者需要有日志信息记录，如登录系统查询的读者，登录借书后又没借的读者等。</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系统支持同时多本借还书，支持读者查询，续借（多本续借，选择续借）。</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借书时，可以配置读者必须选择一次借书数量。</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如后台系统提供支持，需借书，用户查询，续借时可以配置为要求用户输入密码。</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具备防止借阅过程中偷换、抽换书籍或一书登录多书借出的功能。</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操作完成可选择打印借还凭证，提供多种收据格式供图书馆选择。</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配备内置嵌入式打印机，自动载纸，为</w:t>
            </w:r>
            <w:r>
              <w:rPr>
                <w:rFonts w:hint="eastAsia" w:ascii="宋体" w:hAnsi="宋体" w:cs="Arial"/>
                <w:sz w:val="18"/>
                <w:szCs w:val="18"/>
              </w:rPr>
              <w:t>保护读者隐私，可选择设置显示读者姓名（借阅资料名称）、或读者（借阅资料）条码号，读者已借资料（书名，条码号，等详细信息）、在借资料数量、</w:t>
            </w:r>
            <w:r>
              <w:rPr>
                <w:rFonts w:hint="eastAsia" w:ascii="宋体" w:hAnsi="宋体" w:cs="宋体"/>
                <w:kern w:val="0"/>
                <w:sz w:val="18"/>
                <w:szCs w:val="18"/>
              </w:rPr>
              <w:t>归还日期、超期天数</w:t>
            </w:r>
            <w:r>
              <w:rPr>
                <w:rFonts w:hint="eastAsia" w:ascii="宋体" w:hAnsi="宋体" w:cs="Arial"/>
                <w:sz w:val="18"/>
                <w:szCs w:val="18"/>
              </w:rPr>
              <w:t>等非隐私信息。</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读者可根据图书馆管理系统需要输入密码。</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系统保证在设备指示区域范围内的图书能够读取，超过范围内的图书不被读取，保证读者操作时不会出错。</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系统提供准确的工作统计，如借还数量、借还类型、成功与否的借还统计等。</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可通过标准串口、</w:t>
            </w:r>
            <w:r>
              <w:rPr>
                <w:rFonts w:ascii="宋体" w:hAnsi="宋体" w:cs="宋体"/>
                <w:kern w:val="0"/>
                <w:sz w:val="18"/>
                <w:szCs w:val="18"/>
              </w:rPr>
              <w:t>USB</w:t>
            </w:r>
            <w:r>
              <w:rPr>
                <w:rFonts w:hint="eastAsia" w:ascii="宋体" w:hAnsi="宋体" w:cs="宋体"/>
                <w:kern w:val="0"/>
                <w:sz w:val="18"/>
                <w:szCs w:val="18"/>
              </w:rPr>
              <w:t>接口或网络接口连接至计算机设备。</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采用模块化设计，各部分设备可单独更换，系统可快速恢复使用。</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系统需提供自动续连功能</w:t>
            </w:r>
            <w:r>
              <w:rPr>
                <w:rFonts w:ascii="宋体" w:cs="宋体"/>
                <w:kern w:val="0"/>
                <w:sz w:val="18"/>
                <w:szCs w:val="18"/>
              </w:rPr>
              <w:t>,</w:t>
            </w:r>
            <w:r>
              <w:rPr>
                <w:rFonts w:hint="eastAsia" w:ascii="宋体" w:hAnsi="宋体" w:cs="宋体"/>
                <w:kern w:val="0"/>
                <w:sz w:val="18"/>
                <w:szCs w:val="18"/>
              </w:rPr>
              <w:t>在网络短暂故障恢复后</w:t>
            </w:r>
            <w:r>
              <w:rPr>
                <w:rFonts w:ascii="宋体" w:cs="宋体"/>
                <w:kern w:val="0"/>
                <w:sz w:val="18"/>
                <w:szCs w:val="18"/>
              </w:rPr>
              <w:t>,</w:t>
            </w:r>
            <w:r>
              <w:rPr>
                <w:rFonts w:hint="eastAsia" w:ascii="宋体" w:hAnsi="宋体" w:cs="宋体"/>
                <w:kern w:val="0"/>
                <w:sz w:val="18"/>
                <w:szCs w:val="18"/>
              </w:rPr>
              <w:t>自动连接流通系统服务器</w:t>
            </w:r>
            <w:r>
              <w:rPr>
                <w:rFonts w:ascii="宋体" w:cs="宋体"/>
                <w:kern w:val="0"/>
                <w:sz w:val="18"/>
                <w:szCs w:val="18"/>
              </w:rPr>
              <w:t>,</w:t>
            </w:r>
            <w:r>
              <w:rPr>
                <w:rFonts w:hint="eastAsia" w:ascii="宋体" w:hAnsi="宋体" w:cs="宋体"/>
                <w:kern w:val="0"/>
                <w:sz w:val="18"/>
                <w:szCs w:val="18"/>
              </w:rPr>
              <w:t>并恢复自助服务</w:t>
            </w:r>
            <w:r>
              <w:rPr>
                <w:rFonts w:ascii="宋体" w:cs="宋体"/>
                <w:kern w:val="0"/>
                <w:sz w:val="18"/>
                <w:szCs w:val="18"/>
              </w:rPr>
              <w:t>,</w:t>
            </w:r>
            <w:r>
              <w:rPr>
                <w:rFonts w:hint="eastAsia" w:ascii="宋体" w:hAnsi="宋体" w:cs="宋体"/>
                <w:kern w:val="0"/>
                <w:sz w:val="18"/>
                <w:szCs w:val="18"/>
              </w:rPr>
              <w:t>无需馆员协助连接或重新启动服务。</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为保证系统软件操作更便捷化，系统软件应用功能（借书、还书、凭条打印）需在软件管理员界面可选配（开启或关闭）。</w:t>
            </w:r>
          </w:p>
          <w:p>
            <w:pPr>
              <w:numPr>
                <w:ilvl w:val="0"/>
                <w:numId w:val="8"/>
              </w:numPr>
              <w:spacing w:line="300" w:lineRule="exact"/>
              <w:ind w:left="780" w:leftChars="200" w:hanging="360" w:hangingChars="200"/>
              <w:rPr>
                <w:rFonts w:ascii="宋体" w:cs="宋体"/>
                <w:kern w:val="0"/>
                <w:sz w:val="18"/>
                <w:szCs w:val="18"/>
                <w:shd w:val="clear" w:color="auto" w:fill="FFFFFF"/>
              </w:rPr>
            </w:pPr>
            <w:r>
              <w:rPr>
                <w:rFonts w:hint="eastAsia" w:ascii="宋体" w:hAnsi="宋体" w:cs="Arial"/>
                <w:sz w:val="18"/>
                <w:szCs w:val="18"/>
              </w:rPr>
              <w:t>用于阅读的</w:t>
            </w:r>
            <w:r>
              <w:rPr>
                <w:rFonts w:ascii="宋体" w:hAnsi="宋体" w:cs="Arial"/>
                <w:sz w:val="18"/>
                <w:szCs w:val="18"/>
              </w:rPr>
              <w:t>RFID</w:t>
            </w:r>
            <w:r>
              <w:rPr>
                <w:rFonts w:hint="eastAsia" w:ascii="宋体" w:hAnsi="宋体" w:cs="Arial"/>
                <w:sz w:val="18"/>
                <w:szCs w:val="18"/>
              </w:rPr>
              <w:t>天线不可受天线周围的其他标签的影响，只有在天线正上方的标签才能被读到。需具备天线控制软件调试能力。</w:t>
            </w:r>
            <w:r>
              <w:rPr>
                <w:rFonts w:hint="eastAsia" w:ascii="宋体" w:hAnsi="宋体" w:cs="Arial"/>
                <w:b/>
                <w:sz w:val="18"/>
                <w:szCs w:val="18"/>
              </w:rPr>
              <w:t>（防止误读）</w:t>
            </w:r>
          </w:p>
          <w:p>
            <w:pPr>
              <w:numPr>
                <w:ilvl w:val="0"/>
                <w:numId w:val="8"/>
              </w:numPr>
              <w:topLinePunct/>
              <w:autoSpaceDN w:val="0"/>
              <w:spacing w:line="300" w:lineRule="exact"/>
              <w:ind w:left="780" w:leftChars="200" w:hanging="360" w:hangingChars="200"/>
              <w:contextualSpacing/>
              <w:rPr>
                <w:rFonts w:ascii="宋体" w:cs="宋体"/>
                <w:kern w:val="0"/>
                <w:sz w:val="18"/>
                <w:szCs w:val="18"/>
              </w:rPr>
            </w:pPr>
            <w:r>
              <w:rPr>
                <w:rFonts w:hint="eastAsia" w:ascii="宋体" w:hAnsi="宋体" w:cs="Arial"/>
                <w:sz w:val="18"/>
                <w:szCs w:val="18"/>
              </w:rPr>
              <w:t>可对</w:t>
            </w:r>
            <w:r>
              <w:rPr>
                <w:rFonts w:ascii="宋体" w:hAnsi="宋体" w:cs="Arial"/>
                <w:sz w:val="18"/>
                <w:szCs w:val="18"/>
              </w:rPr>
              <w:t>RFID</w:t>
            </w:r>
            <w:r>
              <w:rPr>
                <w:rFonts w:hint="eastAsia" w:ascii="宋体" w:hAnsi="宋体" w:cs="Arial"/>
                <w:sz w:val="18"/>
                <w:szCs w:val="18"/>
              </w:rPr>
              <w:t>标签非接触式地进行阅读，有读取</w:t>
            </w:r>
            <w:r>
              <w:rPr>
                <w:rFonts w:ascii="宋体" w:hAnsi="宋体" w:cs="Arial"/>
                <w:sz w:val="18"/>
                <w:szCs w:val="18"/>
              </w:rPr>
              <w:t>RFID</w:t>
            </w:r>
            <w:r>
              <w:rPr>
                <w:rFonts w:hint="eastAsia" w:ascii="宋体" w:hAnsi="宋体" w:cs="Arial"/>
                <w:sz w:val="18"/>
                <w:szCs w:val="18"/>
              </w:rPr>
              <w:t>图书标签、编写图书标签、改写图书标签的能力。（能够在读者完成借书或还书的同时，对所借还的多本图书进行安全标志位的设置。）需具备读写器软件调试能力。</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具备定时开关机功能，同时配置外置开关（具有开关机指示灯），方便工作人员操作。</w:t>
            </w:r>
          </w:p>
          <w:p>
            <w:pPr>
              <w:numPr>
                <w:ilvl w:val="0"/>
                <w:numId w:val="8"/>
              </w:numPr>
              <w:spacing w:line="300" w:lineRule="exact"/>
              <w:ind w:left="780" w:leftChars="200" w:hanging="360" w:hangingChars="200"/>
              <w:rPr>
                <w:rFonts w:ascii="宋体" w:cs="宋体"/>
                <w:kern w:val="0"/>
                <w:sz w:val="18"/>
                <w:szCs w:val="18"/>
              </w:rPr>
            </w:pPr>
            <w:r>
              <w:rPr>
                <w:rFonts w:hint="eastAsia" w:ascii="宋体" w:cs="宋体"/>
                <w:kern w:val="0"/>
                <w:sz w:val="18"/>
                <w:szCs w:val="18"/>
              </w:rPr>
              <w:t>自助借还机能够接入许昌市图书馆中央监控平台，可实时获取借还设备状态和其子设备（</w:t>
            </w:r>
            <w:r>
              <w:rPr>
                <w:rFonts w:ascii="宋体" w:cs="宋体"/>
                <w:kern w:val="0"/>
                <w:sz w:val="18"/>
                <w:szCs w:val="18"/>
              </w:rPr>
              <w:t xml:space="preserve">RFID </w:t>
            </w:r>
            <w:r>
              <w:rPr>
                <w:rFonts w:hint="eastAsia" w:ascii="宋体" w:cs="宋体"/>
                <w:kern w:val="0"/>
                <w:sz w:val="18"/>
                <w:szCs w:val="18"/>
              </w:rPr>
              <w:t>读写板、刷卡器等）状态，并具备根据图书馆要求进行数据统计的功能。</w:t>
            </w:r>
          </w:p>
          <w:p>
            <w:pPr>
              <w:numPr>
                <w:ilvl w:val="0"/>
                <w:numId w:val="8"/>
              </w:numPr>
              <w:spacing w:line="300" w:lineRule="exact"/>
              <w:ind w:left="780" w:leftChars="200" w:hanging="360" w:hangingChars="200"/>
              <w:rPr>
                <w:rFonts w:ascii="宋体" w:cs="宋体"/>
                <w:kern w:val="0"/>
                <w:sz w:val="18"/>
                <w:szCs w:val="18"/>
              </w:rPr>
            </w:pPr>
            <w:r>
              <w:rPr>
                <w:rFonts w:hint="eastAsia" w:ascii="宋体" w:hAnsi="宋体" w:cs="宋体"/>
                <w:kern w:val="0"/>
                <w:sz w:val="18"/>
                <w:szCs w:val="18"/>
              </w:rPr>
              <w:t>自助借书机借阅图书后发送微信借书清单提醒，读者可根据微信借书清单核对借书数据。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技术要求</w:t>
            </w:r>
          </w:p>
        </w:tc>
        <w:tc>
          <w:tcPr>
            <w:tcW w:w="7214" w:type="dxa"/>
          </w:tcPr>
          <w:p>
            <w:pPr>
              <w:spacing w:line="300" w:lineRule="exact"/>
              <w:ind w:left="482"/>
              <w:rPr>
                <w:rFonts w:ascii="宋体" w:cs="宋体"/>
                <w:kern w:val="0"/>
                <w:sz w:val="18"/>
                <w:szCs w:val="18"/>
              </w:rPr>
            </w:pPr>
            <w:r>
              <w:rPr>
                <w:rFonts w:ascii="宋体" w:hAnsi="宋体" w:cs="宋体"/>
                <w:kern w:val="0"/>
                <w:sz w:val="18"/>
                <w:szCs w:val="18"/>
              </w:rPr>
              <w:t>1.</w:t>
            </w:r>
            <w:r>
              <w:rPr>
                <w:rFonts w:ascii="宋体" w:hAnsi="宋体" w:cs="宋体"/>
                <w:kern w:val="0"/>
                <w:sz w:val="18"/>
                <w:szCs w:val="18"/>
              </w:rPr>
              <w:tab/>
            </w:r>
            <w:r>
              <w:rPr>
                <w:rFonts w:hint="eastAsia" w:ascii="宋体" w:hAnsi="宋体" w:cs="宋体"/>
                <w:kern w:val="0"/>
                <w:sz w:val="18"/>
                <w:szCs w:val="18"/>
              </w:rPr>
              <w:t>工作频率：</w:t>
            </w:r>
            <w:r>
              <w:rPr>
                <w:rFonts w:ascii="宋体" w:hAnsi="宋体" w:cs="宋体"/>
                <w:kern w:val="0"/>
                <w:sz w:val="18"/>
                <w:szCs w:val="18"/>
              </w:rPr>
              <w:t>13.56MHz</w:t>
            </w:r>
            <w:r>
              <w:rPr>
                <w:rFonts w:hint="eastAsia" w:ascii="宋体" w:hAnsi="宋体" w:cs="宋体"/>
                <w:kern w:val="0"/>
                <w:sz w:val="18"/>
                <w:szCs w:val="18"/>
              </w:rPr>
              <w:t>；</w:t>
            </w:r>
          </w:p>
          <w:p>
            <w:pPr>
              <w:spacing w:line="300" w:lineRule="exact"/>
              <w:ind w:left="482"/>
              <w:rPr>
                <w:rFonts w:ascii="宋体" w:cs="宋体"/>
                <w:kern w:val="0"/>
                <w:sz w:val="18"/>
                <w:szCs w:val="18"/>
              </w:rPr>
            </w:pPr>
            <w:r>
              <w:rPr>
                <w:rFonts w:ascii="宋体" w:hAnsi="宋体" w:cs="宋体"/>
                <w:kern w:val="0"/>
                <w:sz w:val="18"/>
                <w:szCs w:val="18"/>
              </w:rPr>
              <w:t>2.</w:t>
            </w:r>
            <w:r>
              <w:rPr>
                <w:rFonts w:ascii="宋体" w:hAnsi="宋体" w:cs="宋体"/>
                <w:kern w:val="0"/>
                <w:sz w:val="18"/>
                <w:szCs w:val="18"/>
              </w:rPr>
              <w:tab/>
            </w:r>
            <w:r>
              <w:rPr>
                <w:rFonts w:hint="eastAsia" w:ascii="宋体" w:hAnsi="宋体" w:cs="宋体"/>
                <w:kern w:val="0"/>
                <w:sz w:val="18"/>
                <w:szCs w:val="18"/>
              </w:rPr>
              <w:t>响应速度：不少于每秒</w:t>
            </w:r>
            <w:r>
              <w:rPr>
                <w:rFonts w:ascii="宋体" w:hAnsi="宋体" w:cs="宋体"/>
                <w:kern w:val="0"/>
                <w:sz w:val="18"/>
                <w:szCs w:val="18"/>
              </w:rPr>
              <w:t>8</w:t>
            </w:r>
            <w:r>
              <w:rPr>
                <w:rFonts w:hint="eastAsia" w:ascii="宋体" w:hAnsi="宋体" w:cs="宋体"/>
                <w:kern w:val="0"/>
                <w:sz w:val="18"/>
                <w:szCs w:val="18"/>
              </w:rPr>
              <w:t>个标签。</w:t>
            </w:r>
          </w:p>
          <w:p>
            <w:pPr>
              <w:spacing w:line="300" w:lineRule="exact"/>
              <w:ind w:left="482"/>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ab/>
            </w:r>
            <w:r>
              <w:rPr>
                <w:rFonts w:hint="eastAsia" w:ascii="宋体" w:hAnsi="宋体" w:cs="宋体"/>
                <w:kern w:val="0"/>
                <w:sz w:val="18"/>
                <w:szCs w:val="18"/>
              </w:rPr>
              <w:t>符合相关行业标准，如</w:t>
            </w:r>
            <w:r>
              <w:rPr>
                <w:rFonts w:ascii="宋体" w:hAnsi="宋体" w:cs="宋体"/>
                <w:kern w:val="0"/>
                <w:sz w:val="18"/>
                <w:szCs w:val="18"/>
              </w:rPr>
              <w:t>ISO18000-3</w:t>
            </w:r>
            <w:r>
              <w:rPr>
                <w:rFonts w:hint="eastAsia" w:ascii="宋体" w:hAnsi="宋体" w:cs="宋体"/>
                <w:kern w:val="0"/>
                <w:sz w:val="18"/>
                <w:szCs w:val="18"/>
              </w:rPr>
              <w:t>，</w:t>
            </w:r>
            <w:r>
              <w:rPr>
                <w:rFonts w:ascii="宋体" w:hAnsi="宋体" w:cs="宋体"/>
                <w:kern w:val="0"/>
                <w:sz w:val="18"/>
                <w:szCs w:val="18"/>
              </w:rPr>
              <w:t>ISO15693</w:t>
            </w:r>
            <w:r>
              <w:rPr>
                <w:rFonts w:hint="eastAsia" w:ascii="宋体" w:hAnsi="宋体" w:cs="宋体"/>
                <w:kern w:val="0"/>
                <w:sz w:val="18"/>
                <w:szCs w:val="18"/>
              </w:rPr>
              <w:t>；</w:t>
            </w:r>
            <w:r>
              <w:rPr>
                <w:rFonts w:ascii="宋体" w:hAnsi="宋体" w:cs="宋体"/>
                <w:kern w:val="0"/>
                <w:sz w:val="18"/>
                <w:szCs w:val="18"/>
              </w:rPr>
              <w:t xml:space="preserve"> </w:t>
            </w:r>
          </w:p>
          <w:p>
            <w:pPr>
              <w:spacing w:line="300" w:lineRule="exact"/>
              <w:ind w:left="482"/>
              <w:rPr>
                <w:rFonts w:ascii="宋体" w:cs="宋体"/>
                <w:kern w:val="0"/>
                <w:sz w:val="18"/>
                <w:szCs w:val="18"/>
              </w:rPr>
            </w:pPr>
            <w:r>
              <w:rPr>
                <w:rFonts w:ascii="宋体" w:hAnsi="宋体" w:cs="宋体"/>
                <w:kern w:val="0"/>
                <w:sz w:val="18"/>
                <w:szCs w:val="18"/>
              </w:rPr>
              <w:t>4.</w:t>
            </w:r>
            <w:r>
              <w:rPr>
                <w:rFonts w:ascii="宋体" w:hAnsi="宋体" w:cs="宋体"/>
                <w:kern w:val="0"/>
                <w:sz w:val="18"/>
                <w:szCs w:val="18"/>
              </w:rPr>
              <w:tab/>
            </w:r>
            <w:r>
              <w:rPr>
                <w:rFonts w:hint="eastAsia" w:ascii="宋体" w:hAnsi="宋体" w:cs="宋体"/>
                <w:kern w:val="0"/>
                <w:sz w:val="18"/>
                <w:szCs w:val="18"/>
              </w:rPr>
              <w:t>阅读范围：确保</w:t>
            </w:r>
            <w:r>
              <w:rPr>
                <w:rFonts w:ascii="宋体" w:hAnsi="宋体" w:cs="宋体"/>
                <w:kern w:val="0"/>
                <w:sz w:val="18"/>
                <w:szCs w:val="18"/>
              </w:rPr>
              <w:t>250mm</w:t>
            </w:r>
            <w:r>
              <w:rPr>
                <w:rFonts w:hint="eastAsia" w:ascii="宋体" w:hAnsi="宋体" w:cs="宋体"/>
                <w:kern w:val="0"/>
                <w:sz w:val="18"/>
                <w:szCs w:val="18"/>
              </w:rPr>
              <w:t>及</w:t>
            </w:r>
            <w:r>
              <w:rPr>
                <w:rFonts w:ascii="宋体" w:hAnsi="宋体" w:cs="宋体"/>
                <w:kern w:val="0"/>
                <w:sz w:val="18"/>
                <w:szCs w:val="18"/>
              </w:rPr>
              <w:t>250mm</w:t>
            </w:r>
            <w:r>
              <w:rPr>
                <w:rFonts w:hint="eastAsia" w:ascii="宋体" w:hAnsi="宋体" w:cs="宋体"/>
                <w:kern w:val="0"/>
                <w:sz w:val="18"/>
                <w:szCs w:val="18"/>
              </w:rPr>
              <w:t>范围以内为有效阅读区域；</w:t>
            </w:r>
          </w:p>
          <w:p>
            <w:pPr>
              <w:spacing w:line="300" w:lineRule="exact"/>
              <w:ind w:left="482"/>
              <w:rPr>
                <w:rFonts w:ascii="宋体" w:cs="宋体"/>
                <w:kern w:val="0"/>
                <w:sz w:val="18"/>
                <w:szCs w:val="18"/>
              </w:rPr>
            </w:pPr>
            <w:r>
              <w:rPr>
                <w:rFonts w:ascii="宋体" w:hAnsi="宋体" w:cs="宋体"/>
                <w:kern w:val="0"/>
                <w:sz w:val="18"/>
                <w:szCs w:val="18"/>
              </w:rPr>
              <w:t>5.</w:t>
            </w:r>
            <w:r>
              <w:rPr>
                <w:rFonts w:ascii="宋体" w:hAnsi="宋体" w:cs="宋体"/>
                <w:kern w:val="0"/>
                <w:sz w:val="18"/>
                <w:szCs w:val="18"/>
              </w:rPr>
              <w:tab/>
            </w:r>
            <w:r>
              <w:rPr>
                <w:rFonts w:hint="eastAsia" w:ascii="宋体" w:hAnsi="宋体" w:cs="宋体"/>
                <w:kern w:val="0"/>
                <w:sz w:val="18"/>
                <w:szCs w:val="18"/>
              </w:rPr>
              <w:t>通信接口：</w:t>
            </w:r>
            <w:r>
              <w:rPr>
                <w:rFonts w:ascii="宋体" w:hAnsi="宋体" w:cs="宋体"/>
                <w:kern w:val="0"/>
                <w:sz w:val="18"/>
                <w:szCs w:val="18"/>
              </w:rPr>
              <w:t>USB</w:t>
            </w:r>
            <w:r>
              <w:rPr>
                <w:rFonts w:hint="eastAsia" w:ascii="宋体" w:hAnsi="宋体" w:cs="宋体"/>
                <w:kern w:val="0"/>
                <w:sz w:val="18"/>
                <w:szCs w:val="18"/>
              </w:rPr>
              <w:t>或</w:t>
            </w:r>
            <w:r>
              <w:rPr>
                <w:rFonts w:ascii="宋体" w:hAnsi="宋体" w:cs="宋体"/>
                <w:kern w:val="0"/>
                <w:sz w:val="18"/>
                <w:szCs w:val="18"/>
              </w:rPr>
              <w:t>RS232</w:t>
            </w:r>
            <w:r>
              <w:rPr>
                <w:rFonts w:hint="eastAsia" w:ascii="宋体" w:hAnsi="宋体" w:cs="宋体"/>
                <w:kern w:val="0"/>
                <w:sz w:val="18"/>
                <w:szCs w:val="18"/>
              </w:rPr>
              <w:t>、</w:t>
            </w:r>
            <w:r>
              <w:rPr>
                <w:rFonts w:ascii="宋体" w:hAnsi="宋体" w:cs="宋体"/>
                <w:kern w:val="0"/>
                <w:sz w:val="18"/>
                <w:szCs w:val="18"/>
              </w:rPr>
              <w:t>RJ45</w:t>
            </w:r>
            <w:r>
              <w:rPr>
                <w:rFonts w:hint="eastAsia" w:ascii="宋体" w:hAnsi="宋体" w:cs="宋体"/>
                <w:kern w:val="0"/>
                <w:sz w:val="18"/>
                <w:szCs w:val="18"/>
              </w:rPr>
              <w:t>；</w:t>
            </w:r>
          </w:p>
          <w:p>
            <w:pPr>
              <w:spacing w:line="300" w:lineRule="exact"/>
              <w:ind w:left="482"/>
              <w:rPr>
                <w:rFonts w:ascii="宋体" w:cs="宋体"/>
                <w:kern w:val="0"/>
                <w:sz w:val="18"/>
                <w:szCs w:val="18"/>
              </w:rPr>
            </w:pPr>
            <w:r>
              <w:rPr>
                <w:rFonts w:ascii="宋体" w:hAnsi="宋体" w:cs="宋体"/>
                <w:kern w:val="0"/>
                <w:sz w:val="18"/>
                <w:szCs w:val="18"/>
              </w:rPr>
              <w:t>6.</w:t>
            </w:r>
            <w:r>
              <w:rPr>
                <w:rFonts w:ascii="宋体" w:hAnsi="宋体" w:cs="宋体"/>
                <w:kern w:val="0"/>
                <w:sz w:val="18"/>
                <w:szCs w:val="18"/>
              </w:rPr>
              <w:tab/>
            </w:r>
            <w:r>
              <w:rPr>
                <w:rFonts w:hint="eastAsia" w:ascii="宋体" w:hAnsi="宋体" w:cs="宋体"/>
                <w:kern w:val="0"/>
                <w:sz w:val="18"/>
                <w:szCs w:val="18"/>
              </w:rPr>
              <w:t>采用触摸屏式工业电脑，工控机无风扇。</w:t>
            </w:r>
          </w:p>
          <w:p>
            <w:pPr>
              <w:spacing w:line="300" w:lineRule="exact"/>
              <w:ind w:left="482"/>
              <w:rPr>
                <w:rFonts w:ascii="宋体" w:cs="宋体"/>
                <w:kern w:val="0"/>
                <w:sz w:val="18"/>
                <w:szCs w:val="18"/>
              </w:rPr>
            </w:pPr>
            <w:r>
              <w:rPr>
                <w:rFonts w:ascii="宋体" w:hAnsi="宋体" w:cs="宋体"/>
                <w:kern w:val="0"/>
                <w:sz w:val="18"/>
                <w:szCs w:val="18"/>
              </w:rPr>
              <w:t>7.</w:t>
            </w:r>
            <w:r>
              <w:rPr>
                <w:rFonts w:ascii="宋体" w:hAnsi="宋体" w:cs="宋体"/>
                <w:kern w:val="0"/>
                <w:sz w:val="18"/>
                <w:szCs w:val="18"/>
              </w:rPr>
              <w:tab/>
            </w:r>
            <w:r>
              <w:rPr>
                <w:rFonts w:hint="eastAsia" w:ascii="宋体" w:hAnsi="宋体" w:cs="宋体"/>
                <w:kern w:val="0"/>
                <w:sz w:val="18"/>
                <w:szCs w:val="18"/>
              </w:rPr>
              <w:t>屏幕显示：不小于</w:t>
            </w:r>
            <w:r>
              <w:rPr>
                <w:rFonts w:ascii="宋体" w:hAnsi="宋体" w:cs="宋体"/>
                <w:kern w:val="0"/>
                <w:sz w:val="18"/>
                <w:szCs w:val="18"/>
              </w:rPr>
              <w:t>22</w:t>
            </w:r>
            <w:r>
              <w:rPr>
                <w:rFonts w:hint="eastAsia" w:ascii="宋体" w:hAnsi="宋体" w:cs="宋体"/>
                <w:kern w:val="0"/>
                <w:sz w:val="18"/>
                <w:szCs w:val="18"/>
              </w:rPr>
              <w:t>寸（分辨率：</w:t>
            </w:r>
            <w:r>
              <w:rPr>
                <w:rFonts w:ascii="宋体" w:hAnsi="宋体" w:cs="宋体"/>
                <w:kern w:val="0"/>
                <w:sz w:val="18"/>
                <w:szCs w:val="18"/>
              </w:rPr>
              <w:t>1920*1024</w:t>
            </w:r>
            <w:r>
              <w:rPr>
                <w:rFonts w:hint="eastAsia" w:ascii="宋体" w:hAnsi="宋体" w:cs="宋体"/>
                <w:kern w:val="0"/>
                <w:sz w:val="18"/>
                <w:szCs w:val="18"/>
              </w:rPr>
              <w:t>）；</w:t>
            </w:r>
          </w:p>
          <w:p>
            <w:pPr>
              <w:spacing w:line="300" w:lineRule="exact"/>
              <w:ind w:left="482"/>
              <w:rPr>
                <w:rFonts w:ascii="宋体" w:cs="宋体"/>
                <w:kern w:val="0"/>
                <w:sz w:val="18"/>
                <w:szCs w:val="18"/>
              </w:rPr>
            </w:pPr>
            <w:r>
              <w:rPr>
                <w:rFonts w:ascii="宋体" w:hAnsi="宋体" w:cs="宋体"/>
                <w:kern w:val="0"/>
                <w:sz w:val="18"/>
                <w:szCs w:val="18"/>
              </w:rPr>
              <w:t>8.</w:t>
            </w:r>
            <w:r>
              <w:rPr>
                <w:rFonts w:ascii="宋体" w:hAnsi="宋体" w:cs="宋体"/>
                <w:kern w:val="0"/>
                <w:sz w:val="18"/>
                <w:szCs w:val="18"/>
              </w:rPr>
              <w:tab/>
            </w:r>
            <w:r>
              <w:rPr>
                <w:rFonts w:hint="eastAsia" w:ascii="宋体" w:hAnsi="宋体" w:cs="宋体"/>
                <w:kern w:val="0"/>
                <w:sz w:val="18"/>
                <w:szCs w:val="18"/>
              </w:rPr>
              <w:t>触摸屏：红外触摸屏；</w:t>
            </w:r>
          </w:p>
          <w:p>
            <w:pPr>
              <w:spacing w:line="300" w:lineRule="exact"/>
              <w:ind w:left="482"/>
              <w:rPr>
                <w:rFonts w:ascii="宋体" w:cs="宋体"/>
                <w:kern w:val="0"/>
                <w:sz w:val="18"/>
                <w:szCs w:val="18"/>
              </w:rPr>
            </w:pPr>
            <w:r>
              <w:rPr>
                <w:rFonts w:ascii="宋体" w:hAnsi="宋体" w:cs="宋体"/>
                <w:kern w:val="0"/>
                <w:sz w:val="18"/>
                <w:szCs w:val="18"/>
              </w:rPr>
              <w:t>9.</w:t>
            </w:r>
            <w:r>
              <w:rPr>
                <w:rFonts w:ascii="宋体" w:hAnsi="宋体" w:cs="宋体"/>
                <w:kern w:val="0"/>
                <w:sz w:val="18"/>
                <w:szCs w:val="18"/>
              </w:rPr>
              <w:tab/>
            </w:r>
            <w:r>
              <w:rPr>
                <w:rFonts w:hint="eastAsia" w:ascii="宋体" w:hAnsi="宋体" w:cs="宋体"/>
                <w:kern w:val="0"/>
                <w:sz w:val="18"/>
                <w:szCs w:val="18"/>
              </w:rPr>
              <w:t>设备材质：钣金，钢化玻璃，亚克力；</w:t>
            </w:r>
          </w:p>
          <w:p>
            <w:pPr>
              <w:spacing w:line="300" w:lineRule="exact"/>
              <w:ind w:left="482"/>
              <w:rPr>
                <w:rFonts w:ascii="宋体" w:cs="宋体"/>
                <w:kern w:val="0"/>
                <w:sz w:val="18"/>
                <w:szCs w:val="18"/>
              </w:rPr>
            </w:pPr>
            <w:r>
              <w:rPr>
                <w:rFonts w:ascii="宋体" w:hAnsi="宋体" w:cs="宋体"/>
                <w:kern w:val="0"/>
                <w:sz w:val="18"/>
                <w:szCs w:val="18"/>
              </w:rPr>
              <w:t>10.</w:t>
            </w:r>
            <w:r>
              <w:rPr>
                <w:rFonts w:ascii="宋体" w:hAnsi="宋体" w:cs="宋体"/>
                <w:kern w:val="0"/>
                <w:sz w:val="18"/>
                <w:szCs w:val="18"/>
              </w:rPr>
              <w:tab/>
            </w:r>
            <w:r>
              <w:rPr>
                <w:rFonts w:hint="eastAsia" w:ascii="宋体" w:hAnsi="宋体" w:cs="宋体"/>
                <w:kern w:val="0"/>
                <w:sz w:val="18"/>
                <w:szCs w:val="18"/>
              </w:rPr>
              <w:t>防冲突：一次至少可有效识读</w:t>
            </w:r>
            <w:r>
              <w:rPr>
                <w:rFonts w:ascii="宋体" w:hAnsi="宋体" w:cs="宋体"/>
                <w:kern w:val="0"/>
                <w:sz w:val="18"/>
                <w:szCs w:val="18"/>
              </w:rPr>
              <w:t>30</w:t>
            </w:r>
            <w:r>
              <w:rPr>
                <w:rFonts w:hint="eastAsia" w:ascii="宋体" w:hAnsi="宋体" w:cs="宋体"/>
                <w:kern w:val="0"/>
                <w:sz w:val="18"/>
                <w:szCs w:val="18"/>
              </w:rPr>
              <w:t>个标签。</w:t>
            </w:r>
          </w:p>
          <w:p>
            <w:pPr>
              <w:spacing w:line="300" w:lineRule="exact"/>
              <w:ind w:left="482"/>
              <w:rPr>
                <w:rFonts w:ascii="宋体" w:cs="宋体"/>
                <w:kern w:val="0"/>
                <w:sz w:val="18"/>
                <w:szCs w:val="18"/>
              </w:rPr>
            </w:pPr>
            <w:r>
              <w:rPr>
                <w:rFonts w:ascii="宋体" w:hAnsi="宋体" w:cs="宋体"/>
                <w:kern w:val="0"/>
                <w:sz w:val="18"/>
                <w:szCs w:val="18"/>
              </w:rPr>
              <w:t>11.</w:t>
            </w:r>
            <w:r>
              <w:rPr>
                <w:rFonts w:ascii="宋体" w:hAnsi="宋体" w:cs="宋体"/>
                <w:kern w:val="0"/>
                <w:sz w:val="18"/>
                <w:szCs w:val="18"/>
              </w:rPr>
              <w:tab/>
            </w:r>
            <w:r>
              <w:rPr>
                <w:rFonts w:hint="eastAsia" w:ascii="宋体" w:hAnsi="宋体" w:cs="宋体"/>
                <w:kern w:val="0"/>
                <w:sz w:val="18"/>
                <w:szCs w:val="18"/>
              </w:rPr>
              <w:t>具备无线网络连接功能，与</w:t>
            </w:r>
            <w:r>
              <w:rPr>
                <w:rFonts w:ascii="宋体" w:hAnsi="宋体" w:cs="宋体"/>
                <w:kern w:val="0"/>
                <w:sz w:val="18"/>
                <w:szCs w:val="18"/>
              </w:rPr>
              <w:t>WAPI</w:t>
            </w:r>
            <w:r>
              <w:rPr>
                <w:rFonts w:hint="eastAsia" w:ascii="宋体" w:hAnsi="宋体" w:cs="宋体"/>
                <w:kern w:val="0"/>
                <w:sz w:val="18"/>
                <w:szCs w:val="18"/>
              </w:rPr>
              <w:t>和</w:t>
            </w:r>
            <w:r>
              <w:rPr>
                <w:rFonts w:ascii="宋体" w:hAnsi="宋体" w:cs="宋体"/>
                <w:kern w:val="0"/>
                <w:sz w:val="18"/>
                <w:szCs w:val="18"/>
              </w:rPr>
              <w:t>WIFI</w:t>
            </w:r>
            <w:r>
              <w:rPr>
                <w:rFonts w:hint="eastAsia" w:ascii="宋体" w:hAnsi="宋体" w:cs="宋体"/>
                <w:kern w:val="0"/>
                <w:sz w:val="18"/>
                <w:szCs w:val="18"/>
              </w:rPr>
              <w:t>都兼容。</w:t>
            </w:r>
          </w:p>
          <w:p>
            <w:pPr>
              <w:spacing w:line="300" w:lineRule="exact"/>
              <w:ind w:left="482"/>
              <w:rPr>
                <w:rFonts w:ascii="宋体" w:cs="宋体"/>
                <w:kern w:val="0"/>
                <w:sz w:val="18"/>
                <w:szCs w:val="18"/>
              </w:rPr>
            </w:pPr>
            <w:r>
              <w:rPr>
                <w:rFonts w:ascii="宋体" w:hAnsi="宋体" w:cs="宋体"/>
                <w:kern w:val="0"/>
                <w:sz w:val="18"/>
                <w:szCs w:val="18"/>
              </w:rPr>
              <w:t>12.</w:t>
            </w:r>
            <w:r>
              <w:rPr>
                <w:rFonts w:ascii="宋体" w:hAnsi="宋体" w:cs="宋体"/>
                <w:kern w:val="0"/>
                <w:sz w:val="18"/>
                <w:szCs w:val="18"/>
              </w:rPr>
              <w:tab/>
            </w:r>
            <w:r>
              <w:rPr>
                <w:rFonts w:ascii="宋体" w:hAnsi="宋体" w:cs="宋体"/>
                <w:kern w:val="0"/>
                <w:sz w:val="18"/>
                <w:szCs w:val="18"/>
              </w:rPr>
              <w:t>TCP/IP</w:t>
            </w:r>
            <w:r>
              <w:rPr>
                <w:rFonts w:hint="eastAsia" w:ascii="宋体" w:hAnsi="宋体" w:cs="宋体"/>
                <w:kern w:val="0"/>
                <w:sz w:val="18"/>
                <w:szCs w:val="18"/>
              </w:rPr>
              <w:t>联网协议、</w:t>
            </w:r>
            <w:r>
              <w:rPr>
                <w:rFonts w:ascii="宋体" w:hAnsi="宋体" w:cs="宋体"/>
                <w:kern w:val="0"/>
                <w:sz w:val="18"/>
                <w:szCs w:val="18"/>
              </w:rPr>
              <w:t>SIP</w:t>
            </w:r>
            <w:r>
              <w:rPr>
                <w:rFonts w:hint="eastAsia" w:ascii="宋体" w:hAnsi="宋体" w:cs="宋体"/>
                <w:kern w:val="0"/>
                <w:sz w:val="18"/>
                <w:szCs w:val="18"/>
              </w:rPr>
              <w:t>Ⅱ国际标准协议、</w:t>
            </w:r>
            <w:r>
              <w:rPr>
                <w:rFonts w:ascii="宋体" w:hAnsi="宋体" w:cs="宋体"/>
                <w:kern w:val="0"/>
                <w:sz w:val="18"/>
                <w:szCs w:val="18"/>
              </w:rPr>
              <w:t>NCIP</w:t>
            </w:r>
            <w:r>
              <w:rPr>
                <w:rFonts w:hint="eastAsia" w:ascii="宋体" w:hAnsi="宋体" w:cs="宋体"/>
                <w:kern w:val="0"/>
                <w:sz w:val="18"/>
                <w:szCs w:val="18"/>
              </w:rPr>
              <w:t>协议等接口与图书馆端数据库进行数据交换，确保系统安全；</w:t>
            </w:r>
          </w:p>
          <w:p>
            <w:pPr>
              <w:spacing w:line="300" w:lineRule="exact"/>
              <w:ind w:left="482"/>
              <w:rPr>
                <w:rFonts w:ascii="宋体" w:cs="宋体"/>
                <w:kern w:val="0"/>
                <w:sz w:val="18"/>
                <w:szCs w:val="18"/>
              </w:rPr>
            </w:pPr>
            <w:r>
              <w:rPr>
                <w:rFonts w:ascii="宋体" w:hAnsi="宋体" w:cs="宋体"/>
                <w:kern w:val="0"/>
                <w:sz w:val="18"/>
                <w:szCs w:val="18"/>
              </w:rPr>
              <w:t>13.</w:t>
            </w:r>
            <w:r>
              <w:rPr>
                <w:rFonts w:hint="eastAsia" w:ascii="宋体" w:hAnsi="宋体" w:cs="宋体"/>
                <w:kern w:val="0"/>
                <w:sz w:val="18"/>
                <w:szCs w:val="18"/>
              </w:rPr>
              <w:t>整机符合国家</w:t>
            </w:r>
            <w:r>
              <w:rPr>
                <w:rFonts w:ascii="宋体" w:hAnsi="宋体" w:cs="宋体"/>
                <w:kern w:val="0"/>
                <w:sz w:val="18"/>
                <w:szCs w:val="18"/>
              </w:rPr>
              <w:t>GB17625.1-2012</w:t>
            </w:r>
            <w:r>
              <w:rPr>
                <w:rFonts w:hint="eastAsia" w:ascii="宋体" w:hAnsi="宋体" w:cs="宋体"/>
                <w:kern w:val="0"/>
                <w:sz w:val="18"/>
                <w:szCs w:val="18"/>
              </w:rPr>
              <w:t>（辐射安全）、</w:t>
            </w:r>
            <w:r>
              <w:rPr>
                <w:rFonts w:ascii="宋体" w:hAnsi="宋体" w:cs="宋体"/>
                <w:kern w:val="0"/>
                <w:sz w:val="18"/>
                <w:szCs w:val="18"/>
              </w:rPr>
              <w:t>GB9254-2008</w:t>
            </w:r>
            <w:r>
              <w:rPr>
                <w:rFonts w:hint="eastAsia" w:ascii="宋体" w:hAnsi="宋体" w:cs="宋体"/>
                <w:kern w:val="0"/>
                <w:sz w:val="18"/>
                <w:szCs w:val="18"/>
              </w:rPr>
              <w:t>（无线电骚扰限值）监测标准，提供国家认可委（</w:t>
            </w:r>
            <w:r>
              <w:rPr>
                <w:rFonts w:ascii="宋体" w:hAnsi="宋体" w:cs="宋体"/>
                <w:kern w:val="0"/>
                <w:sz w:val="18"/>
                <w:szCs w:val="18"/>
              </w:rPr>
              <w:t>CNAS</w:t>
            </w:r>
            <w:r>
              <w:rPr>
                <w:rFonts w:hint="eastAsia" w:ascii="宋体" w:hAnsi="宋体" w:cs="宋体"/>
                <w:kern w:val="0"/>
                <w:sz w:val="18"/>
                <w:szCs w:val="18"/>
              </w:rPr>
              <w:t>）认证机构出具的检测报告（认证机构在</w:t>
            </w:r>
            <w:r>
              <w:rPr>
                <w:rFonts w:ascii="宋体" w:hAnsi="宋体" w:cs="宋体"/>
                <w:kern w:val="0"/>
                <w:sz w:val="18"/>
                <w:szCs w:val="18"/>
              </w:rPr>
              <w:t>CNAS</w:t>
            </w:r>
            <w:r>
              <w:rPr>
                <w:rFonts w:hint="eastAsia" w:ascii="宋体" w:hAnsi="宋体" w:cs="宋体"/>
                <w:kern w:val="0"/>
                <w:sz w:val="18"/>
                <w:szCs w:val="18"/>
              </w:rPr>
              <w:t>官网数据库中查询有效，并能提供查询有效的截图）</w:t>
            </w:r>
          </w:p>
          <w:p>
            <w:pPr>
              <w:spacing w:line="300" w:lineRule="exact"/>
              <w:ind w:left="482"/>
              <w:rPr>
                <w:rFonts w:ascii="宋体" w:cs="宋体"/>
                <w:kern w:val="0"/>
                <w:sz w:val="18"/>
                <w:szCs w:val="18"/>
              </w:rPr>
            </w:pPr>
            <w:r>
              <w:rPr>
                <w:rFonts w:ascii="宋体" w:hAnsi="宋体" w:cs="宋体"/>
                <w:kern w:val="0"/>
                <w:sz w:val="18"/>
                <w:szCs w:val="18"/>
              </w:rPr>
              <w:t>14.</w:t>
            </w:r>
            <w:r>
              <w:rPr>
                <w:rFonts w:hint="eastAsia" w:ascii="宋体" w:hAnsi="宋体" w:cs="宋体"/>
                <w:kern w:val="0"/>
                <w:sz w:val="18"/>
                <w:szCs w:val="18"/>
              </w:rPr>
              <w:t>设备整机需通过</w:t>
            </w:r>
            <w:r>
              <w:rPr>
                <w:rFonts w:ascii="宋体" w:hAnsi="宋体" w:cs="宋体"/>
                <w:kern w:val="0"/>
                <w:sz w:val="18"/>
                <w:szCs w:val="18"/>
              </w:rPr>
              <w:t>3C</w:t>
            </w:r>
            <w:r>
              <w:rPr>
                <w:rFonts w:hint="eastAsia" w:ascii="宋体" w:hAnsi="宋体" w:cs="宋体"/>
                <w:kern w:val="0"/>
                <w:sz w:val="18"/>
                <w:szCs w:val="18"/>
              </w:rPr>
              <w:t>认证。</w:t>
            </w:r>
          </w:p>
          <w:p>
            <w:pPr>
              <w:spacing w:line="300" w:lineRule="exact"/>
              <w:ind w:left="482"/>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具有自助办证软件著作权登记证书。</w:t>
            </w:r>
          </w:p>
          <w:p>
            <w:pPr>
              <w:spacing w:line="300" w:lineRule="exact"/>
              <w:ind w:left="482"/>
              <w:rPr>
                <w:rFonts w:ascii="宋体" w:cs="宋体"/>
                <w:kern w:val="0"/>
                <w:sz w:val="18"/>
                <w:szCs w:val="18"/>
              </w:rPr>
            </w:pPr>
            <w:r>
              <w:rPr>
                <w:rFonts w:ascii="宋体" w:hAnsi="宋体" w:cs="宋体"/>
                <w:kern w:val="0"/>
                <w:sz w:val="18"/>
                <w:szCs w:val="18"/>
              </w:rPr>
              <w:t>16.</w:t>
            </w:r>
            <w:r>
              <w:rPr>
                <w:rFonts w:hint="eastAsia" w:ascii="宋体" w:hAnsi="宋体" w:cs="宋体"/>
                <w:kern w:val="0"/>
                <w:sz w:val="18"/>
                <w:szCs w:val="18"/>
              </w:rPr>
              <w:t>设备整机需通过</w:t>
            </w:r>
            <w:r>
              <w:rPr>
                <w:rFonts w:ascii="宋体" w:hAnsi="宋体" w:cs="宋体"/>
                <w:kern w:val="0"/>
                <w:sz w:val="18"/>
                <w:szCs w:val="18"/>
              </w:rPr>
              <w:t>IP54</w:t>
            </w:r>
            <w:r>
              <w:rPr>
                <w:rFonts w:hint="eastAsia" w:ascii="宋体" w:hAnsi="宋体" w:cs="宋体"/>
                <w:kern w:val="0"/>
                <w:sz w:val="18"/>
                <w:szCs w:val="18"/>
              </w:rPr>
              <w:t>认证。</w:t>
            </w:r>
          </w:p>
          <w:p>
            <w:pPr>
              <w:spacing w:line="300" w:lineRule="exact"/>
              <w:ind w:left="482"/>
              <w:rPr>
                <w:rFonts w:ascii="宋体" w:cs="宋体"/>
                <w:kern w:val="0"/>
                <w:sz w:val="18"/>
                <w:szCs w:val="18"/>
              </w:rPr>
            </w:pPr>
            <w:r>
              <w:rPr>
                <w:rFonts w:ascii="宋体" w:hAnsi="宋体" w:cs="宋体"/>
                <w:kern w:val="0"/>
                <w:sz w:val="18"/>
                <w:szCs w:val="18"/>
              </w:rPr>
              <w:t>17.</w:t>
            </w:r>
            <w:r>
              <w:rPr>
                <w:rFonts w:hint="eastAsia" w:ascii="宋体" w:hAnsi="宋体" w:cs="宋体"/>
                <w:kern w:val="0"/>
                <w:sz w:val="18"/>
                <w:szCs w:val="18"/>
              </w:rPr>
              <w:t>设备整机需通过“绿色环保”认证及“节能减排”认证。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pPr>
            <w:r>
              <w:rPr>
                <w:rFonts w:hint="eastAsia" w:ascii="宋体" w:hAnsi="宋体" w:cs="宋体"/>
                <w:b/>
                <w:bCs/>
                <w:kern w:val="0"/>
                <w:sz w:val="18"/>
                <w:szCs w:val="18"/>
              </w:rPr>
              <w:t>服务要求</w:t>
            </w:r>
          </w:p>
        </w:tc>
        <w:tc>
          <w:tcPr>
            <w:tcW w:w="7214" w:type="dxa"/>
          </w:tcPr>
          <w:p>
            <w:pPr>
              <w:numPr>
                <w:ilvl w:val="0"/>
                <w:numId w:val="9"/>
              </w:numPr>
              <w:spacing w:line="300" w:lineRule="exact"/>
              <w:rPr>
                <w:rFonts w:ascii="宋体" w:cs="Arial"/>
                <w:sz w:val="18"/>
                <w:szCs w:val="18"/>
              </w:rPr>
            </w:pPr>
            <w:r>
              <w:rPr>
                <w:rFonts w:hint="eastAsia" w:ascii="宋体" w:hAnsi="宋体" w:cs="宋体"/>
                <w:kern w:val="0"/>
                <w:sz w:val="18"/>
                <w:szCs w:val="18"/>
              </w:rPr>
              <w:t>提供设备配套驱动程序文件、相关图书馆业务应用程序文件及服务要求后续升级程序包。</w:t>
            </w:r>
          </w:p>
          <w:p>
            <w:pPr>
              <w:numPr>
                <w:ilvl w:val="0"/>
                <w:numId w:val="9"/>
              </w:numPr>
              <w:spacing w:line="300" w:lineRule="exact"/>
              <w:rPr>
                <w:rFonts w:ascii="宋体" w:cs="Arial"/>
                <w:sz w:val="18"/>
                <w:szCs w:val="18"/>
              </w:rPr>
            </w:pPr>
            <w:r>
              <w:rPr>
                <w:rFonts w:hint="eastAsia" w:ascii="宋体" w:hAnsi="宋体" w:cs="宋体"/>
                <w:kern w:val="0"/>
                <w:sz w:val="18"/>
                <w:szCs w:val="18"/>
              </w:rPr>
              <w:t>提供</w:t>
            </w:r>
            <w:r>
              <w:rPr>
                <w:rFonts w:ascii="宋体" w:hAnsi="宋体" w:cs="宋体"/>
                <w:kern w:val="0"/>
                <w:sz w:val="18"/>
                <w:szCs w:val="18"/>
              </w:rPr>
              <w:t>3</w:t>
            </w:r>
            <w:r>
              <w:rPr>
                <w:rFonts w:hint="eastAsia" w:ascii="宋体" w:hAnsi="宋体" w:cs="宋体"/>
                <w:kern w:val="0"/>
                <w:sz w:val="18"/>
                <w:szCs w:val="18"/>
              </w:rPr>
              <w:t>年软硬件质保。</w:t>
            </w:r>
          </w:p>
        </w:tc>
      </w:tr>
    </w:tbl>
    <w:p/>
    <w:p>
      <w:pPr>
        <w:ind w:firstLine="602"/>
        <w:rPr>
          <w:rFonts w:ascii="黑体" w:hAnsi="黑体" w:eastAsia="黑体" w:cs="宋体"/>
          <w:b/>
          <w:kern w:val="0"/>
          <w:sz w:val="24"/>
          <w:szCs w:val="24"/>
        </w:rPr>
      </w:pPr>
      <w:r>
        <w:rPr>
          <w:rFonts w:ascii="黑体" w:hAnsi="黑体" w:eastAsia="黑体" w:cs="宋体"/>
          <w:b/>
          <w:kern w:val="0"/>
          <w:sz w:val="24"/>
          <w:szCs w:val="24"/>
        </w:rPr>
        <w:t>3</w:t>
      </w:r>
      <w:r>
        <w:rPr>
          <w:rFonts w:hint="eastAsia" w:ascii="黑体" w:hAnsi="黑体" w:eastAsia="黑体" w:cs="宋体"/>
          <w:b/>
          <w:kern w:val="0"/>
          <w:sz w:val="24"/>
          <w:szCs w:val="24"/>
        </w:rPr>
        <w:t>、沉降式还书箱（每座空间</w:t>
      </w:r>
      <w:r>
        <w:rPr>
          <w:rFonts w:ascii="黑体" w:hAnsi="黑体" w:eastAsia="黑体" w:cs="宋体"/>
          <w:b/>
          <w:kern w:val="0"/>
          <w:sz w:val="24"/>
          <w:szCs w:val="24"/>
        </w:rPr>
        <w:t>1</w:t>
      </w:r>
      <w:r>
        <w:rPr>
          <w:rFonts w:hint="eastAsia" w:ascii="黑体" w:hAnsi="黑体" w:eastAsia="黑体" w:cs="宋体"/>
          <w:b/>
          <w:kern w:val="0"/>
          <w:sz w:val="24"/>
          <w:szCs w:val="24"/>
        </w:rPr>
        <w:t>个）</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tcPr>
          <w:p>
            <w:pPr>
              <w:rPr>
                <w:b/>
              </w:rPr>
            </w:pPr>
            <w:r>
              <w:rPr>
                <w:rFonts w:hint="eastAsia"/>
                <w:b/>
              </w:rPr>
              <w:t>类别</w:t>
            </w:r>
          </w:p>
        </w:tc>
        <w:tc>
          <w:tcPr>
            <w:tcW w:w="7214" w:type="dxa"/>
          </w:tcPr>
          <w:p>
            <w:pPr>
              <w:ind w:left="480"/>
              <w:jc w:val="center"/>
              <w:rPr>
                <w:b/>
              </w:rPr>
            </w:pPr>
            <w:r>
              <w:rPr>
                <w:rFonts w:hint="eastAsia"/>
                <w:b/>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sz w:val="18"/>
                <w:szCs w:val="18"/>
              </w:rPr>
            </w:pPr>
            <w:r>
              <w:rPr>
                <w:rFonts w:hint="eastAsia" w:ascii="宋体" w:hAnsi="宋体" w:cs="宋体"/>
                <w:b/>
                <w:bCs/>
                <w:kern w:val="0"/>
                <w:sz w:val="18"/>
                <w:szCs w:val="18"/>
              </w:rPr>
              <w:t>功能要求</w:t>
            </w:r>
          </w:p>
        </w:tc>
        <w:tc>
          <w:tcPr>
            <w:tcW w:w="7214" w:type="dxa"/>
          </w:tcPr>
          <w:p>
            <w:pPr>
              <w:pStyle w:val="87"/>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hint="eastAsia" w:ascii="宋体" w:hAnsi="宋体" w:cs="Arial"/>
                <w:sz w:val="18"/>
                <w:szCs w:val="18"/>
              </w:rPr>
              <w:t>外观美观，结构稳定，前后四轮均可自由转向，方便载重推向，前两轮带刹车可锁死，防止无意推动，整体设计不易攀爬，防止倾倒。</w:t>
            </w:r>
            <w:r>
              <w:rPr>
                <w:rFonts w:ascii="宋体" w:cs="Arial"/>
                <w:sz w:val="18"/>
                <w:szCs w:val="18"/>
              </w:rPr>
              <w:br w:type="textWrapping"/>
            </w:r>
            <w:r>
              <w:rPr>
                <w:rFonts w:ascii="宋体" w:hAnsi="宋体" w:cs="Arial"/>
                <w:sz w:val="18"/>
                <w:szCs w:val="18"/>
              </w:rPr>
              <w:t xml:space="preserve">    2</w:t>
            </w:r>
            <w:r>
              <w:rPr>
                <w:rFonts w:ascii="宋体" w:cs="Arial"/>
                <w:sz w:val="18"/>
                <w:szCs w:val="18"/>
              </w:rPr>
              <w:t>.</w:t>
            </w:r>
            <w:r>
              <w:rPr>
                <w:rFonts w:hint="eastAsia" w:ascii="宋体" w:hAnsi="宋体" w:cs="Arial"/>
                <w:sz w:val="18"/>
                <w:szCs w:val="18"/>
              </w:rPr>
              <w:t>移动轻便，可方便移动，适用不同环境。</w:t>
            </w:r>
            <w:r>
              <w:rPr>
                <w:rFonts w:ascii="宋体" w:cs="Arial"/>
                <w:sz w:val="18"/>
                <w:szCs w:val="18"/>
              </w:rPr>
              <w:br w:type="textWrapping"/>
            </w:r>
            <w:r>
              <w:rPr>
                <w:rFonts w:ascii="宋体" w:hAnsi="宋体" w:cs="Arial"/>
                <w:sz w:val="18"/>
                <w:szCs w:val="18"/>
              </w:rPr>
              <w:t xml:space="preserve">    3</w:t>
            </w:r>
            <w:r>
              <w:rPr>
                <w:rFonts w:ascii="宋体" w:cs="Arial"/>
                <w:sz w:val="18"/>
                <w:szCs w:val="18"/>
              </w:rPr>
              <w:t>.</w:t>
            </w:r>
            <w:r>
              <w:rPr>
                <w:rFonts w:hint="eastAsia" w:ascii="宋体" w:hAnsi="宋体" w:cs="Arial"/>
                <w:sz w:val="18"/>
                <w:szCs w:val="18"/>
              </w:rPr>
              <w:t>装书容量要求可达</w:t>
            </w:r>
            <w:r>
              <w:rPr>
                <w:rFonts w:ascii="宋体" w:hAnsi="宋体" w:cs="Arial"/>
                <w:sz w:val="18"/>
                <w:szCs w:val="18"/>
              </w:rPr>
              <w:t>100L</w:t>
            </w:r>
            <w:r>
              <w:rPr>
                <w:rFonts w:hint="eastAsia" w:ascii="宋体" w:hAnsi="宋体" w:cs="Arial"/>
                <w:sz w:val="18"/>
                <w:szCs w:val="18"/>
              </w:rPr>
              <w:t>（可放</w:t>
            </w:r>
            <w:r>
              <w:rPr>
                <w:rFonts w:ascii="宋体" w:hAnsi="宋体" w:cs="Arial"/>
                <w:sz w:val="18"/>
                <w:szCs w:val="18"/>
              </w:rPr>
              <w:t>80</w:t>
            </w:r>
            <w:r>
              <w:rPr>
                <w:rFonts w:hint="eastAsia" w:ascii="宋体" w:hAnsi="宋体" w:cs="Arial"/>
                <w:sz w:val="18"/>
                <w:szCs w:val="18"/>
              </w:rPr>
              <w:t>～</w:t>
            </w:r>
            <w:r>
              <w:rPr>
                <w:rFonts w:ascii="宋体" w:hAnsi="宋体" w:cs="Arial"/>
                <w:sz w:val="18"/>
                <w:szCs w:val="18"/>
              </w:rPr>
              <w:t>150</w:t>
            </w:r>
            <w:r>
              <w:rPr>
                <w:rFonts w:hint="eastAsia" w:ascii="宋体" w:hAnsi="宋体" w:cs="Arial"/>
                <w:sz w:val="18"/>
                <w:szCs w:val="18"/>
              </w:rPr>
              <w:t>册）。</w:t>
            </w:r>
            <w:r>
              <w:rPr>
                <w:rFonts w:ascii="宋体" w:cs="Arial"/>
                <w:sz w:val="18"/>
                <w:szCs w:val="18"/>
              </w:rPr>
              <w:br w:type="textWrapping"/>
            </w:r>
            <w:r>
              <w:rPr>
                <w:rFonts w:ascii="宋体" w:hAnsi="宋体" w:cs="Arial"/>
                <w:sz w:val="18"/>
                <w:szCs w:val="18"/>
              </w:rPr>
              <w:t xml:space="preserve">    4</w:t>
            </w:r>
            <w:r>
              <w:rPr>
                <w:rFonts w:ascii="宋体" w:cs="Arial"/>
                <w:sz w:val="18"/>
                <w:szCs w:val="18"/>
              </w:rPr>
              <w:t>.</w:t>
            </w:r>
            <w:r>
              <w:rPr>
                <w:rFonts w:hint="eastAsia" w:ascii="宋体" w:hAnsi="宋体" w:cs="Arial"/>
                <w:sz w:val="18"/>
                <w:szCs w:val="18"/>
              </w:rPr>
              <w:t>内部要求采用升降结构，根据负载自动升降，有效降低书籍滑落的撞击力，减少功能书籍破损。承载板可在图书重力作用下自行适度升降。</w:t>
            </w:r>
          </w:p>
          <w:p>
            <w:pPr>
              <w:pStyle w:val="87"/>
              <w:spacing w:line="300" w:lineRule="exact"/>
              <w:ind w:firstLine="360"/>
              <w:rPr>
                <w:rFonts w:ascii="宋体" w:cs="Arial"/>
                <w:sz w:val="18"/>
                <w:szCs w:val="18"/>
              </w:rPr>
            </w:pPr>
            <w:r>
              <w:rPr>
                <w:rFonts w:ascii="宋体" w:hAnsi="宋体" w:cs="Arial"/>
                <w:sz w:val="18"/>
                <w:szCs w:val="18"/>
              </w:rPr>
              <w:t>5.</w:t>
            </w:r>
            <w:r>
              <w:rPr>
                <w:rFonts w:hint="eastAsia" w:ascii="宋体" w:hAnsi="宋体" w:cs="Arial"/>
                <w:sz w:val="18"/>
                <w:szCs w:val="18"/>
              </w:rPr>
              <w:t>书箱内部隔板铺有毛毯保护书本，还书时，静音效果好。</w:t>
            </w:r>
          </w:p>
          <w:p>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hint="eastAsia" w:ascii="宋体" w:hAnsi="宋体" w:cs="Arial"/>
                <w:sz w:val="18"/>
                <w:szCs w:val="18"/>
              </w:rPr>
              <w:t>采用线性压簧结构，使得托架能随图书重量成线性比例升降。</w:t>
            </w:r>
          </w:p>
          <w:p>
            <w:pPr>
              <w:pStyle w:val="87"/>
              <w:spacing w:line="300" w:lineRule="exact"/>
              <w:ind w:firstLine="360"/>
              <w:rPr>
                <w:rFonts w:ascii="宋体" w:cs="Arial"/>
                <w:sz w:val="18"/>
                <w:szCs w:val="18"/>
              </w:rPr>
            </w:pPr>
            <w:r>
              <w:rPr>
                <w:rFonts w:ascii="宋体" w:hAnsi="宋体" w:cs="Arial"/>
                <w:sz w:val="18"/>
                <w:szCs w:val="18"/>
              </w:rPr>
              <w:t>7</w:t>
            </w:r>
            <w:r>
              <w:rPr>
                <w:rFonts w:ascii="宋体" w:cs="Arial"/>
                <w:sz w:val="18"/>
                <w:szCs w:val="18"/>
              </w:rPr>
              <w:t>.</w:t>
            </w:r>
            <w:r>
              <w:rPr>
                <w:rFonts w:hint="eastAsia" w:ascii="宋体" w:hAnsi="宋体" w:cs="Arial"/>
                <w:sz w:val="18"/>
                <w:szCs w:val="18"/>
              </w:rPr>
              <w:t>承载板自由升降，无负载时升降离高度约</w:t>
            </w:r>
            <w:r>
              <w:rPr>
                <w:rFonts w:ascii="宋体" w:hAnsi="宋体" w:cs="Arial"/>
                <w:sz w:val="18"/>
                <w:szCs w:val="18"/>
              </w:rPr>
              <w:t>740 mm</w:t>
            </w:r>
            <w:r>
              <w:rPr>
                <w:rFonts w:hint="eastAsia" w:ascii="宋体" w:hAnsi="宋体" w:cs="Arial"/>
                <w:sz w:val="18"/>
                <w:szCs w:val="18"/>
              </w:rPr>
              <w:t>，负载行程约</w:t>
            </w:r>
            <w:r>
              <w:rPr>
                <w:rFonts w:ascii="宋体" w:hAnsi="宋体" w:cs="Arial"/>
                <w:sz w:val="18"/>
                <w:szCs w:val="18"/>
              </w:rPr>
              <w:t>450 mm</w:t>
            </w:r>
            <w:r>
              <w:rPr>
                <w:rFonts w:hint="eastAsia" w:ascii="宋体" w:hAnsi="宋体" w:cs="Arial"/>
                <w:sz w:val="18"/>
                <w:szCs w:val="18"/>
              </w:rPr>
              <w:t>。侧面封板采用高强度</w:t>
            </w:r>
            <w:r>
              <w:rPr>
                <w:rFonts w:ascii="宋体" w:hAnsi="宋体" w:cs="Arial"/>
                <w:sz w:val="18"/>
                <w:szCs w:val="18"/>
              </w:rPr>
              <w:t>PVC</w:t>
            </w:r>
            <w:r>
              <w:rPr>
                <w:rFonts w:hint="eastAsia" w:ascii="宋体" w:hAnsi="宋体" w:cs="Arial"/>
                <w:sz w:val="18"/>
                <w:szCs w:val="18"/>
              </w:rPr>
              <w:t>材板，耐瞬时冲击强度高，有抗变形能力。</w:t>
            </w:r>
            <w:r>
              <w:rPr>
                <w:rFonts w:ascii="宋体" w:cs="Arial"/>
                <w:sz w:val="18"/>
                <w:szCs w:val="18"/>
              </w:rPr>
              <w:br w:type="textWrapping"/>
            </w:r>
            <w:r>
              <w:rPr>
                <w:rFonts w:ascii="宋体" w:hAnsi="宋体" w:cs="Arial"/>
                <w:sz w:val="18"/>
                <w:szCs w:val="18"/>
              </w:rPr>
              <w:t xml:space="preserve">    8</w:t>
            </w:r>
            <w:r>
              <w:rPr>
                <w:rFonts w:ascii="宋体" w:cs="Arial"/>
                <w:sz w:val="18"/>
                <w:szCs w:val="18"/>
              </w:rPr>
              <w:t>.</w:t>
            </w:r>
            <w:r>
              <w:rPr>
                <w:rFonts w:hint="eastAsia" w:ascii="宋体" w:hAnsi="宋体" w:cs="Arial"/>
                <w:sz w:val="18"/>
                <w:szCs w:val="18"/>
              </w:rPr>
              <w:t>最大承重</w:t>
            </w:r>
            <w:r>
              <w:rPr>
                <w:rFonts w:ascii="宋体" w:hAnsi="宋体" w:cs="Arial"/>
                <w:sz w:val="18"/>
                <w:szCs w:val="18"/>
              </w:rPr>
              <w:t>200KG,</w:t>
            </w:r>
            <w:r>
              <w:rPr>
                <w:rFonts w:hint="eastAsia" w:ascii="宋体" w:hAnsi="宋体" w:cs="Arial"/>
                <w:sz w:val="18"/>
                <w:szCs w:val="18"/>
              </w:rPr>
              <w:t>升降托架有效最大承重</w:t>
            </w:r>
            <w:r>
              <w:rPr>
                <w:rFonts w:ascii="宋体" w:hAnsi="宋体" w:cs="Arial"/>
                <w:sz w:val="18"/>
                <w:szCs w:val="18"/>
              </w:rPr>
              <w:t xml:space="preserve">100KG, </w:t>
            </w:r>
            <w:r>
              <w:rPr>
                <w:rFonts w:hint="eastAsia" w:ascii="宋体" w:hAnsi="宋体" w:cs="Arial"/>
                <w:sz w:val="18"/>
                <w:szCs w:val="18"/>
              </w:rPr>
              <w:t>抗变形数次</w:t>
            </w:r>
            <w:r>
              <w:rPr>
                <w:rFonts w:ascii="宋体" w:hAnsi="宋体" w:cs="Arial"/>
                <w:sz w:val="18"/>
                <w:szCs w:val="18"/>
              </w:rPr>
              <w:t>10w</w:t>
            </w:r>
            <w:r>
              <w:rPr>
                <w:rFonts w:hint="eastAsia" w:ascii="宋体" w:hAnsi="宋体"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技术要求</w:t>
            </w:r>
          </w:p>
        </w:tc>
        <w:tc>
          <w:tcPr>
            <w:tcW w:w="7214" w:type="dxa"/>
          </w:tcPr>
          <w:p>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hint="eastAsia" w:ascii="宋体" w:hAnsi="宋体" w:cs="Arial"/>
                <w:sz w:val="18"/>
                <w:szCs w:val="18"/>
              </w:rPr>
              <w:t>材质要求：铝型材，铝塑纤维板，毛毯，超静音耐磨脚轮，不锈钢无缝拉手；</w:t>
            </w:r>
          </w:p>
          <w:p>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hint="eastAsia" w:ascii="宋体" w:hAnsi="宋体" w:cs="Arial"/>
                <w:sz w:val="18"/>
                <w:szCs w:val="18"/>
              </w:rPr>
              <w:t>设备重量：约</w:t>
            </w:r>
            <w:r>
              <w:rPr>
                <w:rFonts w:ascii="宋体" w:hAnsi="宋体" w:cs="Arial"/>
                <w:sz w:val="18"/>
                <w:szCs w:val="18"/>
              </w:rPr>
              <w:t>30kg</w:t>
            </w:r>
            <w:r>
              <w:rPr>
                <w:rFonts w:hint="eastAsia" w:ascii="宋体" w:hAnsi="宋体" w:cs="Arial"/>
                <w:sz w:val="18"/>
                <w:szCs w:val="18"/>
              </w:rPr>
              <w:t>；</w:t>
            </w:r>
          </w:p>
          <w:p>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hint="eastAsia" w:ascii="宋体" w:hAnsi="宋体" w:cs="Arial"/>
                <w:sz w:val="18"/>
                <w:szCs w:val="18"/>
              </w:rPr>
              <w:t>平台升降高度：约</w:t>
            </w:r>
            <w:r>
              <w:rPr>
                <w:rFonts w:ascii="宋体" w:hAnsi="宋体" w:cs="Arial"/>
                <w:sz w:val="18"/>
                <w:szCs w:val="18"/>
              </w:rPr>
              <w:t>450mm</w:t>
            </w:r>
            <w:r>
              <w:rPr>
                <w:rFonts w:hint="eastAsia" w:ascii="宋体" w:hAnsi="宋体"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服务要求</w:t>
            </w:r>
          </w:p>
        </w:tc>
        <w:tc>
          <w:tcPr>
            <w:tcW w:w="7214" w:type="dxa"/>
          </w:tcPr>
          <w:p>
            <w:pPr>
              <w:ind w:firstLine="360"/>
              <w:rPr>
                <w:rFonts w:ascii="宋体" w:cs="Arial"/>
                <w:sz w:val="18"/>
                <w:szCs w:val="18"/>
              </w:rPr>
            </w:pPr>
            <w:r>
              <w:rPr>
                <w:rFonts w:hint="eastAsia" w:ascii="宋体" w:hAnsi="宋体" w:cs="Arial"/>
                <w:sz w:val="18"/>
                <w:szCs w:val="18"/>
              </w:rPr>
              <w:t>提供</w:t>
            </w:r>
            <w:r>
              <w:rPr>
                <w:rFonts w:ascii="宋体" w:hAnsi="宋体" w:cs="Arial"/>
                <w:sz w:val="18"/>
                <w:szCs w:val="18"/>
              </w:rPr>
              <w:t>3</w:t>
            </w:r>
            <w:r>
              <w:rPr>
                <w:rFonts w:hint="eastAsia" w:ascii="宋体" w:hAnsi="宋体" w:cs="Arial"/>
                <w:sz w:val="18"/>
                <w:szCs w:val="18"/>
              </w:rPr>
              <w:t>年质保</w:t>
            </w:r>
          </w:p>
        </w:tc>
      </w:tr>
    </w:tbl>
    <w:p/>
    <w:p>
      <w:pPr>
        <w:ind w:firstLine="602"/>
        <w:rPr>
          <w:rFonts w:ascii="黑体" w:hAnsi="黑体" w:eastAsia="黑体" w:cs="宋体"/>
          <w:b/>
          <w:kern w:val="0"/>
          <w:sz w:val="24"/>
          <w:szCs w:val="24"/>
        </w:rPr>
      </w:pPr>
      <w:r>
        <w:rPr>
          <w:rFonts w:ascii="黑体" w:hAnsi="黑体" w:eastAsia="黑体" w:cs="宋体"/>
          <w:b/>
          <w:kern w:val="0"/>
          <w:sz w:val="24"/>
          <w:szCs w:val="24"/>
        </w:rPr>
        <w:t>4</w:t>
      </w:r>
      <w:r>
        <w:rPr>
          <w:rFonts w:hint="eastAsia" w:ascii="黑体" w:hAnsi="黑体" w:eastAsia="黑体" w:cs="宋体"/>
          <w:b/>
          <w:kern w:val="0"/>
          <w:sz w:val="24"/>
          <w:szCs w:val="24"/>
        </w:rPr>
        <w:t>、自助办证系统设备</w:t>
      </w:r>
    </w:p>
    <w:p>
      <w:pPr>
        <w:spacing w:line="300" w:lineRule="exact"/>
        <w:ind w:firstLine="360"/>
        <w:rPr>
          <w:rFonts w:ascii="新宋体" w:hAnsi="新宋体" w:eastAsia="新宋体" w:cs="微软雅黑"/>
          <w:sz w:val="18"/>
          <w:szCs w:val="18"/>
        </w:rPr>
      </w:pPr>
      <w:r>
        <w:rPr>
          <w:rFonts w:hint="eastAsia" w:ascii="新宋体" w:hAnsi="新宋体" w:eastAsia="新宋体" w:cs="微软雅黑"/>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Pr>
          <w:rFonts w:ascii="新宋体" w:hAnsi="新宋体" w:eastAsia="新宋体" w:cs="微软雅黑"/>
          <w:sz w:val="18"/>
          <w:szCs w:val="18"/>
        </w:rPr>
        <w:t>FLASH</w:t>
      </w:r>
      <w:r>
        <w:rPr>
          <w:rFonts w:hint="eastAsia" w:ascii="新宋体" w:hAnsi="新宋体" w:eastAsia="新宋体" w:cs="微软雅黑"/>
          <w:sz w:val="18"/>
          <w:szCs w:val="18"/>
        </w:rPr>
        <w:t>动画，提供直观、易懂的操作说明。系统后台通过</w:t>
      </w:r>
      <w:r>
        <w:rPr>
          <w:rFonts w:ascii="新宋体" w:hAnsi="新宋体" w:eastAsia="新宋体" w:cs="微软雅黑"/>
          <w:sz w:val="18"/>
          <w:szCs w:val="18"/>
        </w:rPr>
        <w:t>SIP2</w:t>
      </w:r>
      <w:r>
        <w:rPr>
          <w:rFonts w:hint="eastAsia" w:ascii="新宋体" w:hAnsi="新宋体" w:eastAsia="新宋体" w:cs="微软雅黑"/>
          <w:sz w:val="18"/>
          <w:szCs w:val="18"/>
        </w:rPr>
        <w:t>协议或</w:t>
      </w:r>
      <w:r>
        <w:rPr>
          <w:rFonts w:ascii="新宋体" w:hAnsi="新宋体" w:eastAsia="新宋体" w:cs="微软雅黑"/>
          <w:sz w:val="18"/>
          <w:szCs w:val="18"/>
        </w:rPr>
        <w:t>NCIP</w:t>
      </w:r>
      <w:r>
        <w:rPr>
          <w:rFonts w:hint="eastAsia" w:ascii="新宋体" w:hAnsi="新宋体" w:eastAsia="新宋体" w:cs="微软雅黑"/>
          <w:sz w:val="18"/>
          <w:szCs w:val="18"/>
        </w:rPr>
        <w:t>协议与应用系统连接，能够快速准确地完成办证操作。设备外观安全可靠，美观大方。</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214"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功能要求</w:t>
            </w:r>
          </w:p>
          <w:p>
            <w:pPr>
              <w:topLinePunct/>
              <w:autoSpaceDN w:val="0"/>
              <w:jc w:val="center"/>
              <w:rPr>
                <w:rFonts w:ascii="宋体" w:cs="Arial"/>
                <w:b/>
                <w:szCs w:val="18"/>
              </w:rPr>
            </w:pPr>
          </w:p>
        </w:tc>
        <w:tc>
          <w:tcPr>
            <w:tcW w:w="7214" w:type="dxa"/>
            <w:vAlign w:val="center"/>
          </w:tcPr>
          <w:p>
            <w:pPr>
              <w:spacing w:line="300" w:lineRule="exact"/>
              <w:rPr>
                <w:rFonts w:ascii="宋体" w:cs="宋体"/>
                <w:kern w:val="0"/>
                <w:sz w:val="18"/>
                <w:szCs w:val="18"/>
              </w:rPr>
            </w:pPr>
            <w:r>
              <w:rPr>
                <w:rFonts w:hint="eastAsia" w:ascii="宋体" w:hAnsi="宋体" w:cs="宋体"/>
                <w:kern w:val="0"/>
                <w:sz w:val="18"/>
                <w:szCs w:val="18"/>
              </w:rPr>
              <w:t>设备根据人体工学设计原理科学合理，设备需具备可扩展性和可维护性。</w:t>
            </w:r>
          </w:p>
          <w:p>
            <w:pPr>
              <w:numPr>
                <w:ilvl w:val="0"/>
                <w:numId w:val="10"/>
              </w:numPr>
              <w:spacing w:line="300" w:lineRule="exact"/>
              <w:jc w:val="left"/>
              <w:rPr>
                <w:rFonts w:ascii="宋体" w:cs="宋体"/>
                <w:kern w:val="0"/>
                <w:sz w:val="18"/>
                <w:szCs w:val="18"/>
              </w:rPr>
            </w:pPr>
            <w:r>
              <w:rPr>
                <w:rFonts w:hint="eastAsia" w:ascii="宋体" w:cs="宋体"/>
                <w:kern w:val="0"/>
                <w:sz w:val="18"/>
                <w:szCs w:val="18"/>
              </w:rPr>
              <w:t>系统如需中间件应用服务器系统，由投标人自行解决软硬件设备</w:t>
            </w:r>
          </w:p>
          <w:p>
            <w:pPr>
              <w:numPr>
                <w:ilvl w:val="0"/>
                <w:numId w:val="10"/>
              </w:numPr>
              <w:spacing w:line="300" w:lineRule="exact"/>
              <w:jc w:val="left"/>
              <w:rPr>
                <w:rFonts w:ascii="宋体" w:cs="宋体"/>
                <w:kern w:val="0"/>
                <w:sz w:val="18"/>
                <w:szCs w:val="18"/>
              </w:rPr>
            </w:pPr>
            <w:r>
              <w:rPr>
                <w:rFonts w:hint="eastAsia" w:ascii="宋体" w:hAnsi="宋体" w:cs="宋体"/>
                <w:kern w:val="0"/>
                <w:sz w:val="18"/>
                <w:szCs w:val="18"/>
              </w:rPr>
              <w:t>纸币器可识别</w:t>
            </w:r>
            <w:r>
              <w:rPr>
                <w:rFonts w:ascii="宋体" w:hAnsi="宋体" w:cs="宋体"/>
                <w:kern w:val="0"/>
                <w:sz w:val="18"/>
                <w:szCs w:val="18"/>
              </w:rPr>
              <w:t>1</w:t>
            </w:r>
            <w:r>
              <w:rPr>
                <w:rFonts w:hint="eastAsia" w:ascii="宋体" w:hAnsi="宋体" w:cs="宋体"/>
                <w:kern w:val="0"/>
                <w:sz w:val="18"/>
                <w:szCs w:val="18"/>
              </w:rPr>
              <w:t>、</w:t>
            </w:r>
            <w:r>
              <w:rPr>
                <w:rFonts w:ascii="宋体" w:hAnsi="宋体" w:cs="宋体"/>
                <w:kern w:val="0"/>
                <w:sz w:val="18"/>
                <w:szCs w:val="18"/>
              </w:rPr>
              <w:t>5</w:t>
            </w: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w:t>
            </w:r>
            <w:r>
              <w:rPr>
                <w:rFonts w:ascii="宋体" w:hAnsi="宋体" w:cs="宋体"/>
                <w:kern w:val="0"/>
                <w:sz w:val="18"/>
                <w:szCs w:val="18"/>
              </w:rPr>
              <w:t>100</w:t>
            </w:r>
            <w:r>
              <w:rPr>
                <w:rFonts w:hint="eastAsia" w:ascii="宋体" w:hAnsi="宋体" w:cs="宋体"/>
                <w:kern w:val="0"/>
                <w:sz w:val="18"/>
                <w:szCs w:val="18"/>
              </w:rPr>
              <w:t>纸币，具备验钞功能。自动退回假币。</w:t>
            </w:r>
          </w:p>
          <w:p>
            <w:pPr>
              <w:numPr>
                <w:ilvl w:val="0"/>
                <w:numId w:val="10"/>
              </w:numPr>
              <w:spacing w:line="300" w:lineRule="exact"/>
              <w:jc w:val="left"/>
              <w:rPr>
                <w:rFonts w:ascii="宋体" w:cs="宋体"/>
                <w:kern w:val="0"/>
                <w:sz w:val="18"/>
                <w:szCs w:val="18"/>
              </w:rPr>
            </w:pPr>
            <w:r>
              <w:rPr>
                <w:rFonts w:hint="eastAsia" w:ascii="宋体" w:hAnsi="宋体" w:cs="宋体"/>
                <w:kern w:val="0"/>
                <w:sz w:val="18"/>
                <w:szCs w:val="18"/>
              </w:rPr>
              <w:t>须支持利用二代身份证、</w:t>
            </w:r>
            <w:r>
              <w:rPr>
                <w:rFonts w:ascii="宋体" w:hAnsi="宋体" w:cs="宋体"/>
                <w:kern w:val="0"/>
                <w:sz w:val="18"/>
                <w:szCs w:val="18"/>
              </w:rPr>
              <w:t>RFID</w:t>
            </w:r>
            <w:r>
              <w:rPr>
                <w:rFonts w:hint="eastAsia" w:ascii="宋体" w:hAnsi="宋体" w:cs="宋体"/>
                <w:kern w:val="0"/>
                <w:sz w:val="18"/>
                <w:szCs w:val="18"/>
              </w:rPr>
              <w:t>卡自助办证。</w:t>
            </w:r>
          </w:p>
          <w:p>
            <w:pPr>
              <w:numPr>
                <w:ilvl w:val="0"/>
                <w:numId w:val="10"/>
              </w:numPr>
              <w:spacing w:line="300" w:lineRule="exact"/>
              <w:jc w:val="left"/>
              <w:rPr>
                <w:rFonts w:ascii="宋体" w:cs="宋体"/>
                <w:kern w:val="0"/>
                <w:sz w:val="18"/>
                <w:szCs w:val="18"/>
              </w:rPr>
            </w:pPr>
            <w:r>
              <w:rPr>
                <w:rFonts w:hint="eastAsia" w:ascii="宋体" w:hAnsi="宋体" w:cs="宋体"/>
                <w:kern w:val="0"/>
                <w:sz w:val="18"/>
                <w:szCs w:val="18"/>
              </w:rPr>
              <w:t>须实现收款、吐卡等一系列自动办证过程。</w:t>
            </w:r>
          </w:p>
          <w:p>
            <w:pPr>
              <w:numPr>
                <w:ilvl w:val="0"/>
                <w:numId w:val="10"/>
              </w:numPr>
              <w:spacing w:line="300" w:lineRule="exact"/>
              <w:jc w:val="left"/>
              <w:rPr>
                <w:rFonts w:ascii="宋体" w:cs="宋体"/>
                <w:kern w:val="0"/>
                <w:sz w:val="18"/>
                <w:szCs w:val="18"/>
              </w:rPr>
            </w:pPr>
            <w:r>
              <w:rPr>
                <w:rFonts w:hint="eastAsia" w:ascii="宋体" w:hAnsi="宋体" w:cs="宋体"/>
                <w:kern w:val="0"/>
                <w:sz w:val="18"/>
                <w:szCs w:val="18"/>
              </w:rPr>
              <w:t>内嵌热敏小型打印机，操作完成即自动打印票据。系统可提供多种凭证模式及格式供图书馆选择。</w:t>
            </w:r>
          </w:p>
          <w:p>
            <w:pPr>
              <w:numPr>
                <w:ilvl w:val="0"/>
                <w:numId w:val="10"/>
              </w:numPr>
              <w:spacing w:line="300" w:lineRule="exact"/>
              <w:jc w:val="left"/>
              <w:rPr>
                <w:rFonts w:ascii="宋体" w:cs="宋体"/>
                <w:kern w:val="0"/>
                <w:sz w:val="18"/>
                <w:szCs w:val="18"/>
              </w:rPr>
            </w:pPr>
            <w:r>
              <w:rPr>
                <w:rFonts w:hint="eastAsia" w:ascii="宋体" w:hAnsi="宋体" w:cs="宋体"/>
                <w:kern w:val="0"/>
                <w:sz w:val="18"/>
                <w:szCs w:val="18"/>
              </w:rPr>
              <w:t>具备无线网络连接功能，与</w:t>
            </w:r>
            <w:r>
              <w:rPr>
                <w:rFonts w:ascii="宋体" w:hAnsi="宋体" w:cs="宋体"/>
                <w:kern w:val="0"/>
                <w:sz w:val="18"/>
                <w:szCs w:val="18"/>
              </w:rPr>
              <w:t>WAPI</w:t>
            </w:r>
            <w:r>
              <w:rPr>
                <w:rFonts w:hint="eastAsia" w:ascii="宋体" w:hAnsi="宋体" w:cs="宋体"/>
                <w:kern w:val="0"/>
                <w:sz w:val="18"/>
                <w:szCs w:val="18"/>
              </w:rPr>
              <w:t>和</w:t>
            </w:r>
            <w:r>
              <w:rPr>
                <w:rFonts w:ascii="宋体" w:hAnsi="宋体" w:cs="宋体"/>
                <w:kern w:val="0"/>
                <w:sz w:val="18"/>
                <w:szCs w:val="18"/>
              </w:rPr>
              <w:t>WIFI</w:t>
            </w:r>
            <w:r>
              <w:rPr>
                <w:rFonts w:hint="eastAsia" w:ascii="宋体" w:hAnsi="宋体" w:cs="宋体"/>
                <w:kern w:val="0"/>
                <w:sz w:val="18"/>
                <w:szCs w:val="18"/>
              </w:rPr>
              <w:t>都兼容。</w:t>
            </w:r>
          </w:p>
          <w:p>
            <w:pPr>
              <w:numPr>
                <w:ilvl w:val="0"/>
                <w:numId w:val="10"/>
              </w:numPr>
              <w:spacing w:line="300" w:lineRule="exact"/>
              <w:jc w:val="left"/>
              <w:rPr>
                <w:rFonts w:ascii="宋体" w:cs="宋体"/>
                <w:kern w:val="0"/>
                <w:sz w:val="18"/>
                <w:szCs w:val="18"/>
              </w:rPr>
            </w:pPr>
            <w:r>
              <w:rPr>
                <w:rFonts w:hint="eastAsia" w:ascii="宋体" w:hAnsi="宋体" w:cs="宋体"/>
                <w:kern w:val="0"/>
                <w:sz w:val="18"/>
                <w:szCs w:val="18"/>
              </w:rPr>
              <w:t>触摸屏操作、具有图形化的人机交互友好操作界面，操作简单快捷，提供简体中、英文语言的视觉交互提示功能。</w:t>
            </w:r>
          </w:p>
          <w:p>
            <w:pPr>
              <w:numPr>
                <w:ilvl w:val="0"/>
                <w:numId w:val="10"/>
              </w:numPr>
              <w:spacing w:line="300" w:lineRule="exact"/>
              <w:jc w:val="left"/>
              <w:rPr>
                <w:rFonts w:ascii="宋体" w:cs="宋体"/>
                <w:kern w:val="0"/>
                <w:sz w:val="18"/>
                <w:szCs w:val="18"/>
              </w:rPr>
            </w:pPr>
            <w:r>
              <w:rPr>
                <w:rFonts w:hint="eastAsia" w:ascii="宋体" w:hAnsi="宋体" w:cs="宋体"/>
                <w:kern w:val="0"/>
                <w:sz w:val="18"/>
                <w:szCs w:val="18"/>
              </w:rPr>
              <w:t>纸币收集模块可采用电子锁或机械锁，安全防盗。</w:t>
            </w:r>
          </w:p>
          <w:p>
            <w:pPr>
              <w:numPr>
                <w:ilvl w:val="0"/>
                <w:numId w:val="10"/>
              </w:numPr>
              <w:spacing w:line="300" w:lineRule="exact"/>
              <w:jc w:val="left"/>
              <w:rPr>
                <w:rFonts w:ascii="宋体" w:cs="宋体"/>
                <w:kern w:val="0"/>
                <w:sz w:val="18"/>
                <w:szCs w:val="18"/>
              </w:rPr>
            </w:pPr>
            <w:r>
              <w:rPr>
                <w:rFonts w:hint="eastAsia" w:ascii="宋体" w:hAnsi="宋体" w:cs="宋体"/>
                <w:kern w:val="0"/>
                <w:sz w:val="18"/>
                <w:szCs w:val="18"/>
              </w:rPr>
              <w:t>支持的读者卡：</w:t>
            </w:r>
            <w:r>
              <w:rPr>
                <w:rFonts w:ascii="宋体" w:hAnsi="宋体" w:cs="宋体"/>
                <w:kern w:val="0"/>
                <w:sz w:val="18"/>
                <w:szCs w:val="18"/>
              </w:rPr>
              <w:t>IC</w:t>
            </w:r>
            <w:r>
              <w:rPr>
                <w:rFonts w:hint="eastAsia" w:ascii="宋体" w:hAnsi="宋体" w:cs="宋体"/>
                <w:kern w:val="0"/>
                <w:sz w:val="18"/>
                <w:szCs w:val="18"/>
              </w:rPr>
              <w:t>卡（</w:t>
            </w:r>
            <w:r>
              <w:rPr>
                <w:rFonts w:ascii="宋体" w:hAnsi="宋体" w:cs="宋体"/>
                <w:kern w:val="0"/>
                <w:sz w:val="18"/>
                <w:szCs w:val="18"/>
              </w:rPr>
              <w:t>14443A</w:t>
            </w:r>
            <w:r>
              <w:rPr>
                <w:rFonts w:hint="eastAsia" w:ascii="宋体" w:hAnsi="宋体" w:cs="宋体"/>
                <w:kern w:val="0"/>
                <w:sz w:val="18"/>
                <w:szCs w:val="18"/>
              </w:rPr>
              <w:t>协议）、身份证</w:t>
            </w:r>
            <w:r>
              <w:rPr>
                <w:rFonts w:ascii="宋体" w:hAnsi="宋体" w:cs="宋体"/>
                <w:kern w:val="0"/>
                <w:sz w:val="18"/>
                <w:szCs w:val="18"/>
              </w:rPr>
              <w:t>(14443B</w:t>
            </w:r>
            <w:r>
              <w:rPr>
                <w:rFonts w:hint="eastAsia" w:ascii="宋体" w:hAnsi="宋体" w:cs="宋体"/>
                <w:kern w:val="0"/>
                <w:sz w:val="18"/>
                <w:szCs w:val="18"/>
              </w:rPr>
              <w:t>协议</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RFID</w:t>
            </w:r>
            <w:r>
              <w:rPr>
                <w:rFonts w:hint="eastAsia" w:ascii="宋体" w:hAnsi="宋体" w:cs="宋体"/>
                <w:kern w:val="0"/>
                <w:sz w:val="18"/>
                <w:szCs w:val="18"/>
              </w:rPr>
              <w:t>卡</w:t>
            </w:r>
            <w:r>
              <w:rPr>
                <w:rFonts w:ascii="宋体" w:hAnsi="宋体" w:cs="宋体"/>
                <w:kern w:val="0"/>
                <w:sz w:val="18"/>
                <w:szCs w:val="18"/>
              </w:rPr>
              <w:t>(15693</w:t>
            </w:r>
            <w:r>
              <w:rPr>
                <w:rFonts w:hint="eastAsia" w:ascii="宋体" w:hAnsi="宋体" w:cs="宋体"/>
                <w:kern w:val="0"/>
                <w:sz w:val="18"/>
                <w:szCs w:val="18"/>
              </w:rPr>
              <w:t>协议</w:t>
            </w:r>
            <w:r>
              <w:rPr>
                <w:rFonts w:ascii="宋体" w:hAnsi="宋体" w:cs="宋体"/>
                <w:kern w:val="0"/>
                <w:sz w:val="18"/>
                <w:szCs w:val="18"/>
              </w:rPr>
              <w:t>)</w:t>
            </w:r>
            <w:r>
              <w:rPr>
                <w:rFonts w:hint="eastAsia" w:ascii="宋体" w:hAnsi="宋体" w:cs="宋体"/>
                <w:kern w:val="0"/>
                <w:sz w:val="18"/>
                <w:szCs w:val="18"/>
              </w:rPr>
              <w:t>等，能够全面涵盖目前图书馆行业使用到的读者卡类型，用户可以根据需要选择相应类型的读者卡。</w:t>
            </w:r>
          </w:p>
          <w:p>
            <w:pPr>
              <w:numPr>
                <w:ilvl w:val="0"/>
                <w:numId w:val="10"/>
              </w:numPr>
              <w:spacing w:line="300" w:lineRule="exact"/>
              <w:jc w:val="left"/>
              <w:rPr>
                <w:rFonts w:ascii="宋体" w:cs="宋体"/>
                <w:kern w:val="0"/>
                <w:sz w:val="18"/>
                <w:szCs w:val="18"/>
              </w:rPr>
            </w:pPr>
            <w:r>
              <w:rPr>
                <w:rFonts w:hint="eastAsia" w:ascii="宋体" w:hAnsi="宋体" w:cs="宋体"/>
                <w:kern w:val="0"/>
                <w:sz w:val="18"/>
                <w:szCs w:val="18"/>
              </w:rPr>
              <w:t>采用模块化设计，各部分设备可单独更换，系统可快速恢复使用。</w:t>
            </w:r>
          </w:p>
          <w:p>
            <w:pPr>
              <w:numPr>
                <w:ilvl w:val="0"/>
                <w:numId w:val="10"/>
              </w:numPr>
              <w:spacing w:line="300" w:lineRule="exact"/>
              <w:jc w:val="left"/>
              <w:rPr>
                <w:rFonts w:ascii="宋体" w:cs="宋体"/>
                <w:kern w:val="0"/>
                <w:sz w:val="18"/>
                <w:szCs w:val="18"/>
              </w:rPr>
            </w:pPr>
            <w:r>
              <w:rPr>
                <w:rFonts w:hint="eastAsia" w:ascii="宋体" w:hAnsi="宋体" w:cs="宋体"/>
                <w:kern w:val="0"/>
                <w:sz w:val="18"/>
                <w:szCs w:val="18"/>
              </w:rPr>
              <w:t>系统需提供自动续连功能</w:t>
            </w:r>
            <w:r>
              <w:rPr>
                <w:rFonts w:ascii="宋体" w:cs="宋体"/>
                <w:kern w:val="0"/>
                <w:sz w:val="18"/>
                <w:szCs w:val="18"/>
              </w:rPr>
              <w:t>,</w:t>
            </w:r>
            <w:r>
              <w:rPr>
                <w:rFonts w:hint="eastAsia" w:ascii="宋体" w:hAnsi="宋体" w:cs="宋体"/>
                <w:kern w:val="0"/>
                <w:sz w:val="18"/>
                <w:szCs w:val="18"/>
              </w:rPr>
              <w:t>在网络短暂故障恢复后</w:t>
            </w:r>
            <w:r>
              <w:rPr>
                <w:rFonts w:ascii="宋体" w:cs="宋体"/>
                <w:kern w:val="0"/>
                <w:sz w:val="18"/>
                <w:szCs w:val="18"/>
              </w:rPr>
              <w:t>,</w:t>
            </w:r>
            <w:r>
              <w:rPr>
                <w:rFonts w:hint="eastAsia" w:ascii="宋体" w:hAnsi="宋体" w:cs="宋体"/>
                <w:kern w:val="0"/>
                <w:sz w:val="18"/>
                <w:szCs w:val="18"/>
              </w:rPr>
              <w:t>自动连接流通系统服务器</w:t>
            </w:r>
            <w:r>
              <w:rPr>
                <w:rFonts w:ascii="宋体" w:cs="宋体"/>
                <w:kern w:val="0"/>
                <w:sz w:val="18"/>
                <w:szCs w:val="18"/>
              </w:rPr>
              <w:t>,</w:t>
            </w:r>
            <w:r>
              <w:rPr>
                <w:rFonts w:hint="eastAsia" w:ascii="宋体" w:hAnsi="宋体" w:cs="宋体"/>
                <w:kern w:val="0"/>
                <w:sz w:val="18"/>
                <w:szCs w:val="18"/>
              </w:rPr>
              <w:t>并恢复自助服务</w:t>
            </w:r>
            <w:r>
              <w:rPr>
                <w:rFonts w:ascii="宋体" w:cs="宋体"/>
                <w:kern w:val="0"/>
                <w:sz w:val="18"/>
                <w:szCs w:val="18"/>
              </w:rPr>
              <w:t>,</w:t>
            </w:r>
            <w:r>
              <w:rPr>
                <w:rFonts w:hint="eastAsia" w:ascii="宋体" w:hAnsi="宋体" w:cs="宋体"/>
                <w:kern w:val="0"/>
                <w:sz w:val="18"/>
                <w:szCs w:val="18"/>
              </w:rPr>
              <w:t>无需馆员协助连接或重新启动服务。</w:t>
            </w:r>
          </w:p>
          <w:p>
            <w:pPr>
              <w:numPr>
                <w:ilvl w:val="0"/>
                <w:numId w:val="10"/>
              </w:numPr>
              <w:spacing w:line="300" w:lineRule="exact"/>
              <w:rPr>
                <w:rFonts w:ascii="宋体" w:cs="宋体"/>
                <w:kern w:val="0"/>
                <w:sz w:val="18"/>
                <w:szCs w:val="18"/>
              </w:rPr>
            </w:pPr>
            <w:r>
              <w:rPr>
                <w:rFonts w:hint="eastAsia" w:ascii="宋体" w:hAnsi="宋体" w:cs="宋体"/>
                <w:kern w:val="0"/>
                <w:sz w:val="18"/>
                <w:szCs w:val="18"/>
              </w:rPr>
              <w:t>自助办证机须接入许昌市图书馆</w:t>
            </w:r>
            <w:r>
              <w:rPr>
                <w:rFonts w:hint="eastAsia" w:ascii="宋体" w:cs="宋体"/>
                <w:kern w:val="0"/>
                <w:sz w:val="18"/>
                <w:szCs w:val="18"/>
              </w:rPr>
              <w:t>中央监控平台</w:t>
            </w:r>
            <w:r>
              <w:rPr>
                <w:rFonts w:hint="eastAsia" w:ascii="宋体" w:hAnsi="宋体" w:cs="宋体"/>
                <w:kern w:val="0"/>
                <w:sz w:val="18"/>
                <w:szCs w:val="18"/>
              </w:rPr>
              <w:t>，通过</w:t>
            </w:r>
            <w:r>
              <w:rPr>
                <w:rFonts w:hint="eastAsia" w:ascii="宋体" w:cs="宋体"/>
                <w:kern w:val="0"/>
                <w:sz w:val="18"/>
                <w:szCs w:val="18"/>
              </w:rPr>
              <w:t>中央监控平台</w:t>
            </w:r>
            <w:r>
              <w:rPr>
                <w:rFonts w:hint="eastAsia" w:ascii="宋体" w:hAnsi="宋体" w:cs="宋体"/>
                <w:kern w:val="0"/>
                <w:sz w:val="18"/>
                <w:szCs w:val="18"/>
              </w:rPr>
              <w:t>可实时获取办证设备状态和其子设备（发卡机、刷卡器、纸币器、打印机等）状态，</w:t>
            </w:r>
            <w:r>
              <w:rPr>
                <w:rFonts w:hint="eastAsia" w:ascii="宋体" w:cs="宋体"/>
                <w:kern w:val="0"/>
                <w:sz w:val="18"/>
                <w:szCs w:val="18"/>
              </w:rPr>
              <w:t>并具备根据图书馆要求进行数据统计的功能。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技术要求</w:t>
            </w:r>
          </w:p>
        </w:tc>
        <w:tc>
          <w:tcPr>
            <w:tcW w:w="7214" w:type="dxa"/>
            <w:vAlign w:val="center"/>
          </w:tcPr>
          <w:p>
            <w:pPr>
              <w:spacing w:line="300" w:lineRule="exact"/>
              <w:rPr>
                <w:rFonts w:ascii="宋体" w:cs="宋体"/>
                <w:kern w:val="0"/>
                <w:sz w:val="18"/>
                <w:szCs w:val="18"/>
              </w:rPr>
            </w:pPr>
            <w:r>
              <w:rPr>
                <w:rFonts w:ascii="宋体" w:cs="宋体"/>
                <w:kern w:val="0"/>
                <w:sz w:val="18"/>
                <w:szCs w:val="18"/>
              </w:rPr>
              <w:t>1.</w:t>
            </w:r>
            <w:r>
              <w:rPr>
                <w:rFonts w:ascii="宋体" w:cs="宋体"/>
                <w:kern w:val="0"/>
                <w:sz w:val="18"/>
                <w:szCs w:val="18"/>
              </w:rPr>
              <w:tab/>
            </w:r>
            <w:r>
              <w:rPr>
                <w:rFonts w:hint="eastAsia" w:ascii="宋体" w:cs="宋体"/>
                <w:kern w:val="0"/>
                <w:sz w:val="18"/>
                <w:szCs w:val="18"/>
              </w:rPr>
              <w:t>工作频率：</w:t>
            </w:r>
            <w:r>
              <w:rPr>
                <w:rFonts w:ascii="宋体" w:cs="宋体"/>
                <w:kern w:val="0"/>
                <w:sz w:val="18"/>
                <w:szCs w:val="18"/>
              </w:rPr>
              <w:t>13.56MHz</w:t>
            </w:r>
            <w:r>
              <w:rPr>
                <w:rFonts w:hint="eastAsia" w:ascii="宋体" w:cs="宋体"/>
                <w:kern w:val="0"/>
                <w:sz w:val="18"/>
                <w:szCs w:val="18"/>
              </w:rPr>
              <w:t>；</w:t>
            </w:r>
          </w:p>
          <w:p>
            <w:pPr>
              <w:spacing w:line="300" w:lineRule="exact"/>
              <w:rPr>
                <w:rFonts w:ascii="宋体" w:cs="宋体"/>
                <w:kern w:val="0"/>
                <w:sz w:val="18"/>
                <w:szCs w:val="18"/>
              </w:rPr>
            </w:pPr>
            <w:r>
              <w:rPr>
                <w:rFonts w:ascii="宋体" w:cs="宋体"/>
                <w:kern w:val="0"/>
                <w:sz w:val="18"/>
                <w:szCs w:val="18"/>
              </w:rPr>
              <w:t>2.</w:t>
            </w:r>
            <w:r>
              <w:rPr>
                <w:rFonts w:ascii="宋体" w:cs="宋体"/>
                <w:kern w:val="0"/>
                <w:sz w:val="18"/>
                <w:szCs w:val="18"/>
              </w:rPr>
              <w:tab/>
            </w:r>
            <w:r>
              <w:rPr>
                <w:rFonts w:hint="eastAsia" w:ascii="宋体" w:cs="宋体"/>
                <w:kern w:val="0"/>
                <w:sz w:val="18"/>
                <w:szCs w:val="18"/>
              </w:rPr>
              <w:t>整机符合相关行业标准，如</w:t>
            </w:r>
            <w:r>
              <w:rPr>
                <w:rFonts w:ascii="宋体" w:cs="宋体"/>
                <w:kern w:val="0"/>
                <w:sz w:val="18"/>
                <w:szCs w:val="18"/>
              </w:rPr>
              <w:t>1.ISO15693</w:t>
            </w:r>
            <w:r>
              <w:rPr>
                <w:rFonts w:hint="eastAsia" w:ascii="宋体" w:cs="宋体"/>
                <w:kern w:val="0"/>
                <w:sz w:val="18"/>
                <w:szCs w:val="18"/>
              </w:rPr>
              <w:t>、</w:t>
            </w:r>
            <w:r>
              <w:rPr>
                <w:rFonts w:ascii="宋体" w:cs="宋体"/>
                <w:kern w:val="0"/>
                <w:sz w:val="18"/>
                <w:szCs w:val="18"/>
              </w:rPr>
              <w:t>2.ISO18000-3</w:t>
            </w:r>
            <w:r>
              <w:rPr>
                <w:rFonts w:hint="eastAsia" w:ascii="宋体" w:cs="宋体"/>
                <w:kern w:val="0"/>
                <w:sz w:val="18"/>
                <w:szCs w:val="18"/>
              </w:rPr>
              <w:t>、</w:t>
            </w:r>
            <w:r>
              <w:rPr>
                <w:rFonts w:ascii="宋体" w:cs="宋体"/>
                <w:kern w:val="0"/>
                <w:sz w:val="18"/>
                <w:szCs w:val="18"/>
              </w:rPr>
              <w:t>3.</w:t>
            </w:r>
            <w:r>
              <w:rPr>
                <w:rFonts w:hint="eastAsia" w:ascii="宋体" w:cs="宋体"/>
                <w:kern w:val="0"/>
                <w:sz w:val="18"/>
                <w:szCs w:val="18"/>
              </w:rPr>
              <w:t>国家</w:t>
            </w:r>
            <w:r>
              <w:rPr>
                <w:rFonts w:ascii="宋体" w:cs="宋体"/>
                <w:kern w:val="0"/>
                <w:sz w:val="18"/>
                <w:szCs w:val="18"/>
              </w:rPr>
              <w:t>GB17625.1-2012</w:t>
            </w:r>
            <w:r>
              <w:rPr>
                <w:rFonts w:hint="eastAsia" w:ascii="宋体" w:cs="宋体"/>
                <w:kern w:val="0"/>
                <w:sz w:val="18"/>
                <w:szCs w:val="18"/>
              </w:rPr>
              <w:t>（辐射安全）、</w:t>
            </w:r>
            <w:r>
              <w:rPr>
                <w:rFonts w:ascii="宋体" w:cs="宋体"/>
                <w:kern w:val="0"/>
                <w:sz w:val="18"/>
                <w:szCs w:val="18"/>
              </w:rPr>
              <w:t>4.GB9254-2008</w:t>
            </w:r>
            <w:r>
              <w:rPr>
                <w:rFonts w:hint="eastAsia" w:ascii="宋体" w:cs="宋体"/>
                <w:kern w:val="0"/>
                <w:sz w:val="18"/>
                <w:szCs w:val="18"/>
              </w:rPr>
              <w:t>（无线电骚扰限值），提供国家认可委（</w:t>
            </w:r>
            <w:r>
              <w:rPr>
                <w:rFonts w:ascii="宋体" w:cs="宋体"/>
                <w:kern w:val="0"/>
                <w:sz w:val="18"/>
                <w:szCs w:val="18"/>
              </w:rPr>
              <w:t>CNAS</w:t>
            </w:r>
            <w:r>
              <w:rPr>
                <w:rFonts w:hint="eastAsia" w:ascii="宋体" w:cs="宋体"/>
                <w:kern w:val="0"/>
                <w:sz w:val="18"/>
                <w:szCs w:val="18"/>
              </w:rPr>
              <w:t>）认证机构出具的检测报告（认证机构在</w:t>
            </w:r>
            <w:r>
              <w:rPr>
                <w:rFonts w:ascii="宋体" w:cs="宋体"/>
                <w:kern w:val="0"/>
                <w:sz w:val="18"/>
                <w:szCs w:val="18"/>
              </w:rPr>
              <w:t>CNAS</w:t>
            </w:r>
            <w:r>
              <w:rPr>
                <w:rFonts w:hint="eastAsia" w:ascii="宋体" w:cs="宋体"/>
                <w:kern w:val="0"/>
                <w:sz w:val="18"/>
                <w:szCs w:val="18"/>
              </w:rPr>
              <w:t>官网数据库中查询有效，并能提供查询有效的截图）</w:t>
            </w:r>
          </w:p>
          <w:p>
            <w:pPr>
              <w:spacing w:line="300" w:lineRule="exact"/>
              <w:rPr>
                <w:rFonts w:ascii="宋体" w:cs="宋体"/>
                <w:kern w:val="0"/>
                <w:sz w:val="18"/>
                <w:szCs w:val="18"/>
              </w:rPr>
            </w:pPr>
            <w:r>
              <w:rPr>
                <w:rFonts w:ascii="宋体" w:cs="宋体"/>
                <w:kern w:val="0"/>
                <w:sz w:val="18"/>
                <w:szCs w:val="18"/>
              </w:rPr>
              <w:t xml:space="preserve">3.  </w:t>
            </w:r>
            <w:r>
              <w:rPr>
                <w:rFonts w:hint="eastAsia" w:ascii="宋体" w:cs="宋体"/>
                <w:kern w:val="0"/>
                <w:sz w:val="18"/>
                <w:szCs w:val="18"/>
              </w:rPr>
              <w:t>阅读范围：确保</w:t>
            </w:r>
            <w:r>
              <w:rPr>
                <w:rFonts w:ascii="宋体" w:cs="宋体"/>
                <w:kern w:val="0"/>
                <w:sz w:val="18"/>
                <w:szCs w:val="18"/>
              </w:rPr>
              <w:t>250mm</w:t>
            </w:r>
            <w:r>
              <w:rPr>
                <w:rFonts w:hint="eastAsia" w:ascii="宋体" w:cs="宋体"/>
                <w:kern w:val="0"/>
                <w:sz w:val="18"/>
                <w:szCs w:val="18"/>
              </w:rPr>
              <w:t>及</w:t>
            </w:r>
            <w:r>
              <w:rPr>
                <w:rFonts w:ascii="宋体" w:cs="宋体"/>
                <w:kern w:val="0"/>
                <w:sz w:val="18"/>
                <w:szCs w:val="18"/>
              </w:rPr>
              <w:t>250mm</w:t>
            </w:r>
            <w:r>
              <w:rPr>
                <w:rFonts w:hint="eastAsia" w:ascii="宋体" w:cs="宋体"/>
                <w:kern w:val="0"/>
                <w:sz w:val="18"/>
                <w:szCs w:val="18"/>
              </w:rPr>
              <w:t>范围以内为有效阅读区域；</w:t>
            </w:r>
          </w:p>
          <w:p>
            <w:pPr>
              <w:spacing w:line="300" w:lineRule="exact"/>
              <w:rPr>
                <w:rFonts w:ascii="宋体" w:cs="宋体"/>
                <w:kern w:val="0"/>
                <w:sz w:val="18"/>
                <w:szCs w:val="18"/>
              </w:rPr>
            </w:pPr>
            <w:r>
              <w:rPr>
                <w:rFonts w:ascii="宋体" w:cs="宋体"/>
                <w:kern w:val="0"/>
                <w:sz w:val="18"/>
                <w:szCs w:val="18"/>
              </w:rPr>
              <w:t>4.</w:t>
            </w:r>
            <w:r>
              <w:rPr>
                <w:rFonts w:ascii="宋体" w:cs="宋体"/>
                <w:kern w:val="0"/>
                <w:sz w:val="18"/>
                <w:szCs w:val="18"/>
              </w:rPr>
              <w:tab/>
            </w:r>
            <w:r>
              <w:rPr>
                <w:rFonts w:hint="eastAsia" w:ascii="宋体" w:cs="宋体"/>
                <w:kern w:val="0"/>
                <w:sz w:val="18"/>
                <w:szCs w:val="18"/>
              </w:rPr>
              <w:t>通信接口：</w:t>
            </w:r>
            <w:r>
              <w:rPr>
                <w:rFonts w:ascii="宋体" w:cs="宋体"/>
                <w:kern w:val="0"/>
                <w:sz w:val="18"/>
                <w:szCs w:val="18"/>
              </w:rPr>
              <w:t>USB</w:t>
            </w:r>
            <w:r>
              <w:rPr>
                <w:rFonts w:hint="eastAsia" w:ascii="宋体" w:cs="宋体"/>
                <w:kern w:val="0"/>
                <w:sz w:val="18"/>
                <w:szCs w:val="18"/>
              </w:rPr>
              <w:t>或</w:t>
            </w:r>
            <w:r>
              <w:rPr>
                <w:rFonts w:ascii="宋体" w:cs="宋体"/>
                <w:kern w:val="0"/>
                <w:sz w:val="18"/>
                <w:szCs w:val="18"/>
              </w:rPr>
              <w:t>RS232</w:t>
            </w:r>
            <w:r>
              <w:rPr>
                <w:rFonts w:hint="eastAsia" w:ascii="宋体" w:cs="宋体"/>
                <w:kern w:val="0"/>
                <w:sz w:val="18"/>
                <w:szCs w:val="18"/>
              </w:rPr>
              <w:t>、</w:t>
            </w:r>
            <w:r>
              <w:rPr>
                <w:rFonts w:ascii="宋体" w:cs="宋体"/>
                <w:kern w:val="0"/>
                <w:sz w:val="18"/>
                <w:szCs w:val="18"/>
              </w:rPr>
              <w:t>RJ45</w:t>
            </w:r>
            <w:r>
              <w:rPr>
                <w:rFonts w:hint="eastAsia" w:ascii="宋体" w:cs="宋体"/>
                <w:kern w:val="0"/>
                <w:sz w:val="18"/>
                <w:szCs w:val="18"/>
              </w:rPr>
              <w:t>；</w:t>
            </w:r>
          </w:p>
          <w:p>
            <w:pPr>
              <w:spacing w:line="300" w:lineRule="exact"/>
              <w:rPr>
                <w:rFonts w:ascii="宋体" w:cs="宋体"/>
                <w:kern w:val="0"/>
                <w:sz w:val="18"/>
                <w:szCs w:val="18"/>
              </w:rPr>
            </w:pPr>
            <w:r>
              <w:rPr>
                <w:rFonts w:ascii="宋体" w:cs="宋体"/>
                <w:kern w:val="0"/>
                <w:sz w:val="18"/>
                <w:szCs w:val="18"/>
              </w:rPr>
              <w:t>5.</w:t>
            </w:r>
            <w:r>
              <w:rPr>
                <w:rFonts w:ascii="宋体" w:cs="宋体"/>
                <w:kern w:val="0"/>
                <w:sz w:val="18"/>
                <w:szCs w:val="18"/>
              </w:rPr>
              <w:tab/>
            </w:r>
            <w:r>
              <w:rPr>
                <w:rFonts w:hint="eastAsia" w:ascii="宋体" w:cs="宋体"/>
                <w:kern w:val="0"/>
                <w:sz w:val="18"/>
                <w:szCs w:val="18"/>
              </w:rPr>
              <w:t>采用触摸屏式工业电脑，工控机无风扇。</w:t>
            </w:r>
          </w:p>
          <w:p>
            <w:pPr>
              <w:spacing w:line="300" w:lineRule="exact"/>
              <w:rPr>
                <w:rFonts w:ascii="宋体" w:cs="宋体"/>
                <w:kern w:val="0"/>
                <w:sz w:val="18"/>
                <w:szCs w:val="18"/>
              </w:rPr>
            </w:pPr>
            <w:r>
              <w:rPr>
                <w:rFonts w:ascii="宋体" w:cs="宋体"/>
                <w:kern w:val="0"/>
                <w:sz w:val="18"/>
                <w:szCs w:val="18"/>
              </w:rPr>
              <w:t>6.</w:t>
            </w:r>
            <w:r>
              <w:rPr>
                <w:rFonts w:ascii="宋体" w:cs="宋体"/>
                <w:kern w:val="0"/>
                <w:sz w:val="18"/>
                <w:szCs w:val="18"/>
              </w:rPr>
              <w:tab/>
            </w:r>
            <w:r>
              <w:rPr>
                <w:rFonts w:hint="eastAsia" w:ascii="宋体" w:cs="宋体"/>
                <w:kern w:val="0"/>
                <w:sz w:val="18"/>
                <w:szCs w:val="18"/>
              </w:rPr>
              <w:t>屏幕显示：</w:t>
            </w:r>
            <w:r>
              <w:rPr>
                <w:rFonts w:ascii="宋体" w:cs="宋体"/>
                <w:kern w:val="0"/>
                <w:sz w:val="18"/>
                <w:szCs w:val="18"/>
              </w:rPr>
              <w:t>22</w:t>
            </w:r>
            <w:r>
              <w:rPr>
                <w:rFonts w:hint="eastAsia" w:ascii="宋体" w:cs="宋体"/>
                <w:kern w:val="0"/>
                <w:sz w:val="18"/>
                <w:szCs w:val="18"/>
              </w:rPr>
              <w:t>寸（分辨率：</w:t>
            </w:r>
            <w:r>
              <w:rPr>
                <w:rFonts w:ascii="宋体" w:cs="宋体"/>
                <w:kern w:val="0"/>
                <w:sz w:val="18"/>
                <w:szCs w:val="18"/>
              </w:rPr>
              <w:t>1920*1024</w:t>
            </w:r>
            <w:r>
              <w:rPr>
                <w:rFonts w:hint="eastAsia" w:ascii="宋体" w:cs="宋体"/>
                <w:kern w:val="0"/>
                <w:sz w:val="18"/>
                <w:szCs w:val="18"/>
              </w:rPr>
              <w:t>）；</w:t>
            </w:r>
          </w:p>
          <w:p>
            <w:pPr>
              <w:spacing w:line="300" w:lineRule="exact"/>
              <w:rPr>
                <w:rFonts w:ascii="宋体" w:cs="宋体"/>
                <w:kern w:val="0"/>
                <w:sz w:val="18"/>
                <w:szCs w:val="18"/>
              </w:rPr>
            </w:pPr>
            <w:r>
              <w:rPr>
                <w:rFonts w:ascii="宋体" w:cs="宋体"/>
                <w:kern w:val="0"/>
                <w:sz w:val="18"/>
                <w:szCs w:val="18"/>
              </w:rPr>
              <w:t>7.</w:t>
            </w:r>
            <w:r>
              <w:rPr>
                <w:rFonts w:ascii="宋体" w:cs="宋体"/>
                <w:kern w:val="0"/>
                <w:sz w:val="18"/>
                <w:szCs w:val="18"/>
              </w:rPr>
              <w:tab/>
            </w:r>
            <w:r>
              <w:rPr>
                <w:rFonts w:hint="eastAsia" w:ascii="宋体" w:cs="宋体"/>
                <w:kern w:val="0"/>
                <w:sz w:val="18"/>
                <w:szCs w:val="18"/>
              </w:rPr>
              <w:t>触摸屏：红外触摸屏；</w:t>
            </w:r>
          </w:p>
          <w:p>
            <w:pPr>
              <w:spacing w:line="300" w:lineRule="exact"/>
              <w:rPr>
                <w:rFonts w:ascii="宋体" w:cs="宋体"/>
                <w:kern w:val="0"/>
                <w:sz w:val="18"/>
                <w:szCs w:val="18"/>
              </w:rPr>
            </w:pPr>
            <w:r>
              <w:rPr>
                <w:rFonts w:ascii="宋体" w:cs="宋体"/>
                <w:kern w:val="0"/>
                <w:sz w:val="18"/>
                <w:szCs w:val="18"/>
              </w:rPr>
              <w:t>9.</w:t>
            </w:r>
            <w:r>
              <w:rPr>
                <w:rFonts w:ascii="宋体" w:cs="宋体"/>
                <w:kern w:val="0"/>
                <w:sz w:val="18"/>
                <w:szCs w:val="18"/>
              </w:rPr>
              <w:tab/>
            </w:r>
            <w:r>
              <w:rPr>
                <w:rFonts w:hint="eastAsia" w:ascii="宋体" w:cs="宋体"/>
                <w:kern w:val="0"/>
                <w:sz w:val="18"/>
                <w:szCs w:val="18"/>
              </w:rPr>
              <w:t>设备材质：钣金、钢化玻璃、亚克力；</w:t>
            </w:r>
          </w:p>
          <w:p>
            <w:pPr>
              <w:spacing w:line="300" w:lineRule="exact"/>
              <w:rPr>
                <w:rFonts w:ascii="宋体" w:cs="宋体"/>
                <w:kern w:val="0"/>
                <w:sz w:val="18"/>
                <w:szCs w:val="18"/>
              </w:rPr>
            </w:pPr>
            <w:r>
              <w:rPr>
                <w:rFonts w:ascii="宋体" w:cs="宋体"/>
                <w:kern w:val="0"/>
                <w:sz w:val="18"/>
                <w:szCs w:val="18"/>
              </w:rPr>
              <w:t>10.</w:t>
            </w:r>
            <w:r>
              <w:rPr>
                <w:rFonts w:ascii="宋体" w:cs="宋体"/>
                <w:kern w:val="0"/>
                <w:sz w:val="18"/>
                <w:szCs w:val="18"/>
              </w:rPr>
              <w:tab/>
            </w:r>
            <w:r>
              <w:rPr>
                <w:rFonts w:hint="eastAsia" w:ascii="宋体" w:cs="宋体"/>
                <w:kern w:val="0"/>
                <w:sz w:val="18"/>
                <w:szCs w:val="18"/>
              </w:rPr>
              <w:t>受币模块，发卡模块（</w:t>
            </w:r>
            <w:r>
              <w:rPr>
                <w:rFonts w:ascii="宋体" w:cs="宋体"/>
                <w:kern w:val="0"/>
                <w:sz w:val="18"/>
                <w:szCs w:val="18"/>
              </w:rPr>
              <w:t>100</w:t>
            </w:r>
            <w:r>
              <w:rPr>
                <w:rFonts w:hint="eastAsia" w:ascii="宋体" w:cs="宋体"/>
                <w:kern w:val="0"/>
                <w:sz w:val="18"/>
                <w:szCs w:val="18"/>
              </w:rPr>
              <w:t>张卡）、证件感应模块，数字按键模块、打印模块；</w:t>
            </w:r>
          </w:p>
          <w:p>
            <w:pPr>
              <w:spacing w:line="300" w:lineRule="exact"/>
              <w:rPr>
                <w:rFonts w:ascii="宋体" w:cs="宋体"/>
                <w:kern w:val="0"/>
                <w:sz w:val="18"/>
                <w:szCs w:val="18"/>
              </w:rPr>
            </w:pPr>
            <w:r>
              <w:rPr>
                <w:rFonts w:ascii="宋体" w:cs="宋体"/>
                <w:kern w:val="0"/>
                <w:sz w:val="18"/>
                <w:szCs w:val="18"/>
              </w:rPr>
              <w:t>11.</w:t>
            </w:r>
            <w:r>
              <w:rPr>
                <w:rFonts w:ascii="宋体" w:cs="宋体"/>
                <w:kern w:val="0"/>
                <w:sz w:val="18"/>
                <w:szCs w:val="18"/>
              </w:rPr>
              <w:tab/>
            </w:r>
            <w:r>
              <w:rPr>
                <w:rFonts w:hint="eastAsia" w:ascii="宋体" w:cs="宋体"/>
                <w:kern w:val="0"/>
                <w:sz w:val="18"/>
                <w:szCs w:val="18"/>
              </w:rPr>
              <w:t>受币速度：小于或等于</w:t>
            </w:r>
            <w:r>
              <w:rPr>
                <w:rFonts w:ascii="宋体" w:cs="宋体"/>
                <w:kern w:val="0"/>
                <w:sz w:val="18"/>
                <w:szCs w:val="18"/>
              </w:rPr>
              <w:t>1.5</w:t>
            </w:r>
            <w:r>
              <w:rPr>
                <w:rFonts w:hint="eastAsia" w:ascii="宋体" w:cs="宋体"/>
                <w:kern w:val="0"/>
                <w:sz w:val="18"/>
                <w:szCs w:val="18"/>
              </w:rPr>
              <w:t>秒</w:t>
            </w:r>
          </w:p>
          <w:p>
            <w:pPr>
              <w:spacing w:line="300" w:lineRule="exact"/>
              <w:rPr>
                <w:rFonts w:ascii="宋体" w:cs="宋体"/>
                <w:kern w:val="0"/>
                <w:sz w:val="18"/>
                <w:szCs w:val="18"/>
              </w:rPr>
            </w:pPr>
            <w:r>
              <w:rPr>
                <w:rFonts w:ascii="宋体" w:cs="宋体"/>
                <w:kern w:val="0"/>
                <w:sz w:val="18"/>
                <w:szCs w:val="18"/>
              </w:rPr>
              <w:t>12.</w:t>
            </w:r>
            <w:r>
              <w:rPr>
                <w:rFonts w:ascii="宋体" w:cs="宋体"/>
                <w:kern w:val="0"/>
                <w:sz w:val="18"/>
                <w:szCs w:val="18"/>
              </w:rPr>
              <w:tab/>
            </w:r>
            <w:r>
              <w:rPr>
                <w:rFonts w:hint="eastAsia" w:ascii="宋体" w:cs="宋体"/>
                <w:kern w:val="0"/>
                <w:sz w:val="18"/>
                <w:szCs w:val="18"/>
              </w:rPr>
              <w:t>具备无线网络连接功能，与</w:t>
            </w:r>
            <w:r>
              <w:rPr>
                <w:rFonts w:ascii="宋体" w:cs="宋体"/>
                <w:kern w:val="0"/>
                <w:sz w:val="18"/>
                <w:szCs w:val="18"/>
              </w:rPr>
              <w:t>WAPI</w:t>
            </w:r>
            <w:r>
              <w:rPr>
                <w:rFonts w:hint="eastAsia" w:ascii="宋体" w:cs="宋体"/>
                <w:kern w:val="0"/>
                <w:sz w:val="18"/>
                <w:szCs w:val="18"/>
              </w:rPr>
              <w:t>和</w:t>
            </w:r>
            <w:r>
              <w:rPr>
                <w:rFonts w:ascii="宋体" w:cs="宋体"/>
                <w:kern w:val="0"/>
                <w:sz w:val="18"/>
                <w:szCs w:val="18"/>
              </w:rPr>
              <w:t>WIFI</w:t>
            </w:r>
            <w:r>
              <w:rPr>
                <w:rFonts w:hint="eastAsia" w:ascii="宋体" w:cs="宋体"/>
                <w:kern w:val="0"/>
                <w:sz w:val="18"/>
                <w:szCs w:val="18"/>
              </w:rPr>
              <w:t>都兼容。</w:t>
            </w:r>
          </w:p>
          <w:p>
            <w:pPr>
              <w:spacing w:line="300" w:lineRule="exact"/>
              <w:rPr>
                <w:rFonts w:ascii="宋体" w:cs="宋体"/>
                <w:kern w:val="0"/>
                <w:sz w:val="18"/>
                <w:szCs w:val="18"/>
              </w:rPr>
            </w:pPr>
            <w:r>
              <w:rPr>
                <w:rFonts w:ascii="宋体" w:cs="宋体"/>
                <w:kern w:val="0"/>
                <w:sz w:val="18"/>
                <w:szCs w:val="18"/>
              </w:rPr>
              <w:t>13.TCP/IP</w:t>
            </w:r>
            <w:r>
              <w:rPr>
                <w:rFonts w:hint="eastAsia" w:ascii="宋体" w:cs="宋体"/>
                <w:kern w:val="0"/>
                <w:sz w:val="18"/>
                <w:szCs w:val="18"/>
              </w:rPr>
              <w:t>联网协议、</w:t>
            </w:r>
            <w:r>
              <w:rPr>
                <w:rFonts w:ascii="宋体" w:cs="宋体"/>
                <w:kern w:val="0"/>
                <w:sz w:val="18"/>
                <w:szCs w:val="18"/>
              </w:rPr>
              <w:t>SIP</w:t>
            </w:r>
            <w:r>
              <w:rPr>
                <w:rFonts w:hint="eastAsia" w:ascii="宋体" w:cs="宋体"/>
                <w:kern w:val="0"/>
                <w:sz w:val="18"/>
                <w:szCs w:val="18"/>
              </w:rPr>
              <w:t>Ⅱ国际标准协议、</w:t>
            </w:r>
            <w:r>
              <w:rPr>
                <w:rFonts w:ascii="宋体" w:cs="宋体"/>
                <w:kern w:val="0"/>
                <w:sz w:val="18"/>
                <w:szCs w:val="18"/>
              </w:rPr>
              <w:t>NCIP</w:t>
            </w:r>
            <w:r>
              <w:rPr>
                <w:rFonts w:hint="eastAsia" w:ascii="宋体" w:cs="宋体"/>
                <w:kern w:val="0"/>
                <w:sz w:val="18"/>
                <w:szCs w:val="18"/>
              </w:rPr>
              <w:t>协议等接口与图书馆端数据库进行数据交换，确保系统安全；</w:t>
            </w:r>
          </w:p>
          <w:p>
            <w:pPr>
              <w:spacing w:line="300" w:lineRule="exact"/>
              <w:rPr>
                <w:rFonts w:ascii="宋体" w:cs="宋体"/>
                <w:kern w:val="0"/>
                <w:sz w:val="18"/>
                <w:szCs w:val="18"/>
              </w:rPr>
            </w:pPr>
            <w:r>
              <w:rPr>
                <w:rFonts w:ascii="宋体" w:hAnsi="宋体" w:cs="宋体"/>
                <w:kern w:val="0"/>
                <w:sz w:val="18"/>
                <w:szCs w:val="18"/>
              </w:rPr>
              <w:t>14.</w:t>
            </w:r>
            <w:r>
              <w:rPr>
                <w:rFonts w:hint="eastAsia" w:ascii="宋体" w:hAnsi="宋体" w:cs="宋体"/>
                <w:kern w:val="0"/>
                <w:sz w:val="18"/>
                <w:szCs w:val="18"/>
              </w:rPr>
              <w:t>设备整机需通过</w:t>
            </w:r>
            <w:r>
              <w:rPr>
                <w:rFonts w:ascii="宋体" w:hAnsi="宋体" w:cs="宋体"/>
                <w:kern w:val="0"/>
                <w:sz w:val="18"/>
                <w:szCs w:val="18"/>
              </w:rPr>
              <w:t>3C</w:t>
            </w:r>
            <w:r>
              <w:rPr>
                <w:rFonts w:hint="eastAsia" w:ascii="宋体" w:hAnsi="宋体" w:cs="宋体"/>
                <w:kern w:val="0"/>
                <w:sz w:val="18"/>
                <w:szCs w:val="18"/>
              </w:rPr>
              <w:t>认证。</w:t>
            </w:r>
          </w:p>
          <w:p>
            <w:pPr>
              <w:spacing w:line="300" w:lineRule="exact"/>
              <w:rPr>
                <w:rFonts w:ascii="宋体" w:cs="宋体"/>
                <w:kern w:val="0"/>
                <w:sz w:val="18"/>
                <w:szCs w:val="18"/>
              </w:rPr>
            </w:pPr>
            <w:r>
              <w:rPr>
                <w:rFonts w:ascii="宋体" w:hAnsi="宋体" w:cs="宋体"/>
                <w:kern w:val="0"/>
                <w:sz w:val="18"/>
                <w:szCs w:val="18"/>
              </w:rPr>
              <w:t>16.</w:t>
            </w:r>
            <w:r>
              <w:rPr>
                <w:rFonts w:hint="eastAsia" w:ascii="宋体" w:hAnsi="宋体" w:cs="宋体"/>
                <w:kern w:val="0"/>
                <w:sz w:val="18"/>
                <w:szCs w:val="18"/>
              </w:rPr>
              <w:t>提供自助办证软件著作权登记证书。</w:t>
            </w:r>
          </w:p>
          <w:p>
            <w:pPr>
              <w:spacing w:line="300" w:lineRule="exact"/>
              <w:rPr>
                <w:rFonts w:ascii="宋体" w:cs="宋体"/>
                <w:kern w:val="0"/>
                <w:sz w:val="18"/>
                <w:szCs w:val="18"/>
              </w:rPr>
            </w:pPr>
            <w:r>
              <w:rPr>
                <w:rFonts w:ascii="宋体" w:hAnsi="宋体" w:cs="宋体"/>
                <w:kern w:val="0"/>
                <w:sz w:val="18"/>
                <w:szCs w:val="18"/>
              </w:rPr>
              <w:t>17.</w:t>
            </w:r>
            <w:r>
              <w:rPr>
                <w:rFonts w:hint="eastAsia" w:ascii="宋体" w:hAnsi="宋体" w:cs="宋体"/>
                <w:kern w:val="0"/>
                <w:sz w:val="18"/>
                <w:szCs w:val="18"/>
              </w:rPr>
              <w:t>设备整机需通过</w:t>
            </w:r>
            <w:r>
              <w:rPr>
                <w:rFonts w:ascii="宋体" w:hAnsi="宋体" w:cs="宋体"/>
                <w:kern w:val="0"/>
                <w:sz w:val="18"/>
                <w:szCs w:val="18"/>
              </w:rPr>
              <w:t>IP54</w:t>
            </w:r>
            <w:r>
              <w:rPr>
                <w:rFonts w:hint="eastAsia" w:ascii="宋体" w:hAnsi="宋体" w:cs="宋体"/>
                <w:kern w:val="0"/>
                <w:sz w:val="18"/>
                <w:szCs w:val="18"/>
              </w:rPr>
              <w:t>认证。</w:t>
            </w:r>
          </w:p>
          <w:p>
            <w:pPr>
              <w:spacing w:line="300" w:lineRule="exact"/>
              <w:rPr>
                <w:rFonts w:ascii="宋体" w:cs="宋体"/>
                <w:kern w:val="0"/>
                <w:sz w:val="18"/>
                <w:szCs w:val="18"/>
              </w:rPr>
            </w:pPr>
            <w:r>
              <w:rPr>
                <w:rFonts w:ascii="宋体" w:hAnsi="宋体" w:cs="宋体"/>
                <w:kern w:val="0"/>
                <w:sz w:val="18"/>
                <w:szCs w:val="18"/>
              </w:rPr>
              <w:t>18.</w:t>
            </w:r>
            <w:r>
              <w:rPr>
                <w:rFonts w:hint="eastAsia" w:ascii="宋体" w:hAnsi="宋体" w:cs="宋体"/>
                <w:kern w:val="0"/>
                <w:sz w:val="18"/>
                <w:szCs w:val="18"/>
              </w:rPr>
              <w:t>设备整机需通过“绿色环保”认证及“节能减排”认证。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服务要求</w:t>
            </w:r>
          </w:p>
        </w:tc>
        <w:tc>
          <w:tcPr>
            <w:tcW w:w="7214" w:type="dxa"/>
            <w:vAlign w:val="center"/>
          </w:tcPr>
          <w:p>
            <w:pPr>
              <w:topLinePunct/>
              <w:autoSpaceDN w:val="0"/>
              <w:spacing w:line="300" w:lineRule="exact"/>
              <w:rPr>
                <w:rFonts w:ascii="宋体" w:cs="宋体"/>
                <w:kern w:val="0"/>
                <w:sz w:val="18"/>
                <w:szCs w:val="18"/>
              </w:rPr>
            </w:pPr>
            <w:r>
              <w:rPr>
                <w:rFonts w:hint="eastAsia" w:ascii="宋体" w:hAnsi="宋体" w:cs="宋体"/>
                <w:kern w:val="0"/>
                <w:sz w:val="18"/>
                <w:szCs w:val="18"/>
              </w:rPr>
              <w:t>提供设备配套驱动程序文件、相关图书馆业务应用程序文件及服务要求后续升级程序包。</w:t>
            </w:r>
          </w:p>
          <w:p>
            <w:pPr>
              <w:topLinePunct/>
              <w:autoSpaceDN w:val="0"/>
              <w:spacing w:line="300" w:lineRule="exact"/>
              <w:rPr>
                <w:rFonts w:ascii="宋体" w:cs="Arial"/>
                <w:b/>
                <w:szCs w:val="18"/>
              </w:rPr>
            </w:pPr>
            <w:r>
              <w:rPr>
                <w:rFonts w:hint="eastAsia" w:ascii="宋体" w:hAnsi="宋体" w:cs="宋体"/>
                <w:kern w:val="0"/>
                <w:sz w:val="18"/>
                <w:szCs w:val="18"/>
              </w:rPr>
              <w:t>提供</w:t>
            </w:r>
            <w:r>
              <w:rPr>
                <w:rFonts w:ascii="宋体" w:hAnsi="宋体" w:cs="宋体"/>
                <w:kern w:val="0"/>
                <w:sz w:val="18"/>
                <w:szCs w:val="18"/>
              </w:rPr>
              <w:t>3</w:t>
            </w:r>
            <w:r>
              <w:rPr>
                <w:rFonts w:hint="eastAsia" w:ascii="宋体" w:hAnsi="宋体" w:cs="宋体"/>
                <w:kern w:val="0"/>
                <w:sz w:val="18"/>
                <w:szCs w:val="18"/>
              </w:rPr>
              <w:t>年软硬件质保</w:t>
            </w:r>
          </w:p>
        </w:tc>
      </w:tr>
    </w:tbl>
    <w:p>
      <w:pPr>
        <w:ind w:firstLine="602"/>
        <w:rPr>
          <w:rFonts w:ascii="黑体" w:hAnsi="黑体" w:eastAsia="黑体" w:cs="宋体"/>
          <w:b/>
          <w:kern w:val="0"/>
          <w:sz w:val="30"/>
          <w:szCs w:val="30"/>
        </w:rPr>
      </w:pPr>
    </w:p>
    <w:p>
      <w:pPr>
        <w:ind w:firstLine="602"/>
        <w:rPr>
          <w:rFonts w:ascii="黑体" w:hAnsi="黑体" w:eastAsia="黑体" w:cs="宋体"/>
          <w:b/>
          <w:kern w:val="0"/>
          <w:sz w:val="24"/>
          <w:szCs w:val="24"/>
        </w:rPr>
      </w:pPr>
      <w:r>
        <w:rPr>
          <w:rFonts w:ascii="黑体" w:hAnsi="黑体" w:eastAsia="黑体" w:cs="宋体"/>
          <w:b/>
          <w:kern w:val="0"/>
          <w:sz w:val="24"/>
          <w:szCs w:val="24"/>
        </w:rPr>
        <w:t>5</w:t>
      </w:r>
      <w:r>
        <w:rPr>
          <w:rFonts w:hint="eastAsia" w:ascii="黑体" w:hAnsi="黑体" w:eastAsia="黑体" w:cs="宋体"/>
          <w:b/>
          <w:kern w:val="0"/>
          <w:sz w:val="24"/>
          <w:szCs w:val="24"/>
        </w:rPr>
        <w:t>、</w:t>
      </w:r>
      <w:r>
        <w:rPr>
          <w:rFonts w:ascii="黑体" w:hAnsi="黑体" w:eastAsia="黑体" w:cs="宋体"/>
          <w:b/>
          <w:kern w:val="0"/>
          <w:sz w:val="24"/>
          <w:szCs w:val="24"/>
        </w:rPr>
        <w:t>RFID</w:t>
      </w:r>
      <w:r>
        <w:rPr>
          <w:rFonts w:hint="eastAsia" w:ascii="黑体" w:hAnsi="黑体" w:eastAsia="黑体" w:cs="宋体"/>
          <w:b/>
          <w:kern w:val="0"/>
          <w:sz w:val="24"/>
          <w:szCs w:val="24"/>
        </w:rPr>
        <w:t>安全门系统设备</w:t>
      </w:r>
    </w:p>
    <w:p>
      <w:pPr>
        <w:spacing w:line="300" w:lineRule="exact"/>
        <w:ind w:firstLine="360"/>
        <w:rPr>
          <w:rFonts w:ascii="新宋体" w:hAnsi="新宋体" w:eastAsia="新宋体" w:cs="微软雅黑"/>
          <w:b/>
          <w:sz w:val="22"/>
        </w:rPr>
      </w:pPr>
      <w:r>
        <w:rPr>
          <w:rFonts w:ascii="新宋体" w:hAnsi="新宋体" w:eastAsia="新宋体" w:cs="微软雅黑"/>
          <w:sz w:val="18"/>
          <w:szCs w:val="18"/>
        </w:rPr>
        <w:t>RFID</w:t>
      </w:r>
      <w:r>
        <w:rPr>
          <w:rFonts w:hint="eastAsia" w:ascii="新宋体" w:hAnsi="新宋体" w:eastAsia="新宋体" w:cs="微软雅黑"/>
          <w:sz w:val="18"/>
          <w:szCs w:val="18"/>
        </w:rPr>
        <w:t>安全门门禁系统设备可对粘贴有</w:t>
      </w:r>
      <w:r>
        <w:rPr>
          <w:rFonts w:ascii="新宋体" w:hAnsi="新宋体" w:eastAsia="新宋体" w:cs="微软雅黑"/>
          <w:sz w:val="18"/>
          <w:szCs w:val="18"/>
        </w:rPr>
        <w:t>RFID</w:t>
      </w:r>
      <w:r>
        <w:rPr>
          <w:rFonts w:hint="eastAsia" w:ascii="新宋体" w:hAnsi="新宋体" w:eastAsia="新宋体" w:cs="微软雅黑"/>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214"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功能要求</w:t>
            </w:r>
          </w:p>
          <w:p>
            <w:pPr>
              <w:topLinePunct/>
              <w:autoSpaceDN w:val="0"/>
              <w:jc w:val="center"/>
              <w:rPr>
                <w:rFonts w:ascii="宋体" w:cs="Arial"/>
                <w:b/>
                <w:szCs w:val="18"/>
              </w:rPr>
            </w:pPr>
          </w:p>
        </w:tc>
        <w:tc>
          <w:tcPr>
            <w:tcW w:w="7214" w:type="dxa"/>
            <w:vAlign w:val="center"/>
          </w:tcPr>
          <w:p>
            <w:pPr>
              <w:pStyle w:val="73"/>
              <w:numPr>
                <w:ilvl w:val="0"/>
                <w:numId w:val="11"/>
              </w:numPr>
              <w:topLinePunct/>
              <w:autoSpaceDN w:val="0"/>
              <w:spacing w:line="300" w:lineRule="exact"/>
              <w:ind w:firstLineChars="0"/>
              <w:jc w:val="both"/>
              <w:rPr>
                <w:rFonts w:ascii="宋体" w:cs="Arial"/>
                <w:sz w:val="18"/>
                <w:szCs w:val="18"/>
              </w:rPr>
            </w:pPr>
            <w:r>
              <w:rPr>
                <w:rFonts w:hint="eastAsia" w:ascii="宋体" w:hAnsi="宋体" w:cs="Arial"/>
                <w:sz w:val="18"/>
                <w:szCs w:val="18"/>
              </w:rPr>
              <w:t>符合国际相关行业标准，如</w:t>
            </w:r>
            <w:r>
              <w:rPr>
                <w:rFonts w:ascii="宋体" w:hAnsi="宋体" w:cs="Arial"/>
                <w:sz w:val="18"/>
                <w:szCs w:val="18"/>
              </w:rPr>
              <w:t>ISO15693</w:t>
            </w:r>
            <w:r>
              <w:rPr>
                <w:rFonts w:hint="eastAsia" w:ascii="宋体" w:hAnsi="宋体" w:cs="Arial"/>
                <w:sz w:val="18"/>
                <w:szCs w:val="18"/>
              </w:rPr>
              <w:t>标准、</w:t>
            </w:r>
            <w:r>
              <w:rPr>
                <w:rFonts w:ascii="宋体" w:hAnsi="宋体" w:cs="Arial"/>
                <w:sz w:val="18"/>
                <w:szCs w:val="18"/>
              </w:rPr>
              <w:t>ISO 18000-3</w:t>
            </w:r>
            <w:r>
              <w:rPr>
                <w:rFonts w:hint="eastAsia" w:ascii="宋体" w:hAnsi="宋体" w:cs="Arial"/>
                <w:sz w:val="18"/>
                <w:szCs w:val="18"/>
              </w:rPr>
              <w:t>标准等。</w:t>
            </w:r>
          </w:p>
          <w:p>
            <w:pPr>
              <w:pStyle w:val="73"/>
              <w:numPr>
                <w:ilvl w:val="0"/>
                <w:numId w:val="11"/>
              </w:numPr>
              <w:topLinePunct/>
              <w:autoSpaceDN w:val="0"/>
              <w:spacing w:line="300" w:lineRule="exact"/>
              <w:ind w:firstLineChars="0"/>
              <w:jc w:val="both"/>
              <w:rPr>
                <w:rFonts w:ascii="宋体" w:cs="Arial"/>
                <w:sz w:val="18"/>
                <w:szCs w:val="18"/>
              </w:rPr>
            </w:pPr>
            <w:r>
              <w:rPr>
                <w:rFonts w:hint="eastAsia" w:ascii="宋体" w:hAnsi="宋体" w:cs="宋体"/>
                <w:sz w:val="18"/>
                <w:szCs w:val="18"/>
              </w:rPr>
              <w:t>支持多种报警检测模式：</w:t>
            </w:r>
            <w:r>
              <w:rPr>
                <w:rFonts w:ascii="宋体" w:hAnsi="宋体" w:cs="宋体"/>
                <w:sz w:val="18"/>
                <w:szCs w:val="18"/>
              </w:rPr>
              <w:t>EAS</w:t>
            </w:r>
            <w:r>
              <w:rPr>
                <w:rFonts w:hint="eastAsia" w:ascii="宋体" w:hAnsi="宋体" w:cs="宋体"/>
                <w:sz w:val="18"/>
                <w:szCs w:val="18"/>
              </w:rPr>
              <w:t>、</w:t>
            </w:r>
            <w:r>
              <w:rPr>
                <w:rFonts w:ascii="宋体" w:hAnsi="宋体" w:cs="宋体"/>
                <w:sz w:val="18"/>
                <w:szCs w:val="18"/>
              </w:rPr>
              <w:t>AFI</w:t>
            </w:r>
            <w:r>
              <w:rPr>
                <w:rFonts w:hint="eastAsia" w:ascii="宋体" w:hAnsi="宋体" w:cs="宋体"/>
                <w:sz w:val="18"/>
                <w:szCs w:val="18"/>
              </w:rPr>
              <w:t>、</w:t>
            </w:r>
            <w:r>
              <w:rPr>
                <w:rFonts w:ascii="宋体" w:hAnsi="宋体" w:cs="宋体"/>
                <w:sz w:val="18"/>
                <w:szCs w:val="18"/>
              </w:rPr>
              <w:t>EAS+AFI</w:t>
            </w:r>
            <w:r>
              <w:rPr>
                <w:rFonts w:hint="eastAsia" w:ascii="宋体" w:hAnsi="宋体" w:cs="宋体"/>
                <w:sz w:val="18"/>
                <w:szCs w:val="18"/>
              </w:rPr>
              <w:t>、</w:t>
            </w:r>
            <w:r>
              <w:rPr>
                <w:rFonts w:ascii="宋体" w:hAnsi="宋体" w:cs="宋体"/>
                <w:sz w:val="18"/>
                <w:szCs w:val="18"/>
              </w:rPr>
              <w:t>AFI+DSFID</w:t>
            </w:r>
          </w:p>
          <w:p>
            <w:pPr>
              <w:pStyle w:val="73"/>
              <w:numPr>
                <w:ilvl w:val="0"/>
                <w:numId w:val="11"/>
              </w:numPr>
              <w:topLinePunct/>
              <w:autoSpaceDN w:val="0"/>
              <w:spacing w:line="300" w:lineRule="exact"/>
              <w:ind w:firstLineChars="0"/>
              <w:jc w:val="both"/>
              <w:rPr>
                <w:rFonts w:ascii="宋体" w:cs="Arial"/>
                <w:sz w:val="18"/>
                <w:szCs w:val="18"/>
              </w:rPr>
            </w:pPr>
            <w:r>
              <w:rPr>
                <w:rFonts w:hint="eastAsia" w:ascii="宋体" w:hAnsi="宋体" w:cs="宋体"/>
                <w:sz w:val="18"/>
                <w:szCs w:val="18"/>
              </w:rPr>
              <w:t>非接触式的快速识别粘贴在流通资料上的</w:t>
            </w:r>
            <w:r>
              <w:rPr>
                <w:rFonts w:ascii="宋体" w:hAnsi="宋体" w:cs="宋体"/>
                <w:sz w:val="18"/>
                <w:szCs w:val="18"/>
              </w:rPr>
              <w:t>RFID</w:t>
            </w:r>
            <w:r>
              <w:rPr>
                <w:rFonts w:hint="eastAsia" w:ascii="宋体" w:hAnsi="宋体" w:cs="宋体"/>
                <w:sz w:val="18"/>
                <w:szCs w:val="18"/>
              </w:rPr>
              <w:t>标签。</w:t>
            </w:r>
          </w:p>
          <w:p>
            <w:pPr>
              <w:pStyle w:val="73"/>
              <w:numPr>
                <w:ilvl w:val="0"/>
                <w:numId w:val="11"/>
              </w:numPr>
              <w:topLinePunct/>
              <w:autoSpaceDN w:val="0"/>
              <w:spacing w:line="300" w:lineRule="exact"/>
              <w:ind w:firstLineChars="0"/>
              <w:jc w:val="both"/>
              <w:rPr>
                <w:rFonts w:ascii="宋体" w:cs="Arial"/>
                <w:sz w:val="18"/>
                <w:szCs w:val="18"/>
              </w:rPr>
            </w:pPr>
            <w:r>
              <w:rPr>
                <w:rFonts w:hint="eastAsia" w:ascii="宋体" w:hAnsi="宋体" w:cs="宋体"/>
                <w:sz w:val="18"/>
                <w:szCs w:val="18"/>
              </w:rPr>
              <w:t>对图书馆内的印刷品、视听出版物、</w:t>
            </w:r>
            <w:r>
              <w:rPr>
                <w:rFonts w:ascii="宋体" w:hAnsi="宋体" w:cs="宋体"/>
                <w:sz w:val="18"/>
                <w:szCs w:val="18"/>
              </w:rPr>
              <w:t>CD</w:t>
            </w:r>
            <w:r>
              <w:rPr>
                <w:rFonts w:hint="eastAsia" w:ascii="宋体" w:hAnsi="宋体" w:cs="宋体"/>
                <w:sz w:val="18"/>
                <w:szCs w:val="18"/>
              </w:rPr>
              <w:t>及</w:t>
            </w:r>
            <w:r>
              <w:rPr>
                <w:rFonts w:ascii="宋体" w:hAnsi="宋体" w:cs="宋体"/>
                <w:sz w:val="18"/>
                <w:szCs w:val="18"/>
              </w:rPr>
              <w:t>DVD</w:t>
            </w:r>
            <w:r>
              <w:rPr>
                <w:rFonts w:hint="eastAsia" w:ascii="宋体" w:hAnsi="宋体" w:cs="宋体"/>
                <w:sz w:val="18"/>
                <w:szCs w:val="18"/>
              </w:rPr>
              <w:t>等流通资料进行安全扫描操作，不损坏粘贴在流通资料中的磁性介质的资料。</w:t>
            </w:r>
          </w:p>
          <w:p>
            <w:pPr>
              <w:pStyle w:val="73"/>
              <w:numPr>
                <w:ilvl w:val="0"/>
                <w:numId w:val="11"/>
              </w:numPr>
              <w:topLinePunct/>
              <w:autoSpaceDN w:val="0"/>
              <w:spacing w:line="300" w:lineRule="exact"/>
              <w:ind w:firstLineChars="0"/>
              <w:jc w:val="both"/>
              <w:rPr>
                <w:rFonts w:ascii="宋体" w:cs="Arial"/>
                <w:sz w:val="18"/>
                <w:szCs w:val="18"/>
              </w:rPr>
            </w:pPr>
            <w:r>
              <w:rPr>
                <w:rFonts w:hint="eastAsia" w:ascii="宋体" w:hAnsi="宋体" w:cs="宋体"/>
                <w:sz w:val="18"/>
                <w:szCs w:val="18"/>
              </w:rPr>
              <w:t>设备系统配备主动红外对射探测器，可有效防止将图书举过安全门不触发报警。</w:t>
            </w:r>
          </w:p>
          <w:p>
            <w:pPr>
              <w:pStyle w:val="73"/>
              <w:numPr>
                <w:ilvl w:val="0"/>
                <w:numId w:val="11"/>
              </w:numPr>
              <w:topLinePunct/>
              <w:autoSpaceDN w:val="0"/>
              <w:spacing w:line="300" w:lineRule="exact"/>
              <w:ind w:firstLineChars="0"/>
              <w:jc w:val="both"/>
              <w:rPr>
                <w:rFonts w:ascii="宋体" w:cs="Arial"/>
                <w:sz w:val="18"/>
                <w:szCs w:val="18"/>
              </w:rPr>
            </w:pPr>
            <w:r>
              <w:rPr>
                <w:rFonts w:hint="eastAsia" w:ascii="宋体" w:hAnsi="宋体" w:cs="宋体"/>
                <w:sz w:val="18"/>
                <w:szCs w:val="18"/>
              </w:rPr>
              <w:t>具有音频和视觉报警信号，且信号源可设置，报警音量可调控。</w:t>
            </w:r>
          </w:p>
          <w:p>
            <w:pPr>
              <w:pStyle w:val="73"/>
              <w:numPr>
                <w:ilvl w:val="0"/>
                <w:numId w:val="11"/>
              </w:numPr>
              <w:topLinePunct/>
              <w:autoSpaceDN w:val="0"/>
              <w:spacing w:line="300" w:lineRule="exact"/>
              <w:ind w:firstLineChars="0"/>
              <w:jc w:val="both"/>
              <w:rPr>
                <w:rFonts w:ascii="宋体" w:cs="宋体"/>
                <w:sz w:val="18"/>
                <w:szCs w:val="18"/>
              </w:rPr>
            </w:pPr>
            <w:r>
              <w:rPr>
                <w:rFonts w:hint="eastAsia" w:ascii="宋体" w:hAnsi="宋体" w:cs="宋体"/>
                <w:sz w:val="18"/>
                <w:szCs w:val="18"/>
              </w:rPr>
              <w:t>多通道安全检测门具备单通道独立报警和提示功能。</w:t>
            </w:r>
          </w:p>
          <w:p>
            <w:pPr>
              <w:pStyle w:val="73"/>
              <w:numPr>
                <w:ilvl w:val="0"/>
                <w:numId w:val="11"/>
              </w:numPr>
              <w:topLinePunct/>
              <w:autoSpaceDN w:val="0"/>
              <w:spacing w:line="300" w:lineRule="exact"/>
              <w:ind w:firstLineChars="0"/>
              <w:jc w:val="both"/>
              <w:rPr>
                <w:rFonts w:ascii="宋体" w:cs="宋体"/>
                <w:sz w:val="18"/>
                <w:szCs w:val="18"/>
              </w:rPr>
            </w:pPr>
            <w:r>
              <w:rPr>
                <w:rFonts w:hint="eastAsia" w:ascii="宋体" w:hAnsi="宋体" w:cs="宋体"/>
                <w:sz w:val="18"/>
                <w:szCs w:val="18"/>
              </w:rPr>
              <w:t>具备读者流量计数功能，数据可重置。</w:t>
            </w:r>
          </w:p>
          <w:p>
            <w:pPr>
              <w:pStyle w:val="73"/>
              <w:numPr>
                <w:ilvl w:val="0"/>
                <w:numId w:val="11"/>
              </w:numPr>
              <w:topLinePunct/>
              <w:autoSpaceDN w:val="0"/>
              <w:spacing w:line="300" w:lineRule="exact"/>
              <w:ind w:firstLineChars="0"/>
              <w:jc w:val="both"/>
              <w:rPr>
                <w:rFonts w:ascii="宋体" w:cs="宋体"/>
                <w:sz w:val="18"/>
                <w:szCs w:val="18"/>
              </w:rPr>
            </w:pPr>
            <w:r>
              <w:rPr>
                <w:rFonts w:hint="eastAsia" w:ascii="宋体" w:hAnsi="宋体" w:cs="宋体"/>
                <w:sz w:val="18"/>
                <w:szCs w:val="18"/>
              </w:rPr>
              <w:t>系统设备需通过简单的硬件转换即可升级，紧跟最新技术发展。</w:t>
            </w:r>
          </w:p>
          <w:p>
            <w:pPr>
              <w:pStyle w:val="73"/>
              <w:numPr>
                <w:ilvl w:val="0"/>
                <w:numId w:val="11"/>
              </w:numPr>
              <w:topLinePunct/>
              <w:autoSpaceDN w:val="0"/>
              <w:spacing w:line="300" w:lineRule="exact"/>
              <w:ind w:firstLineChars="0"/>
              <w:jc w:val="both"/>
              <w:rPr>
                <w:rFonts w:ascii="宋体" w:cs="宋体"/>
                <w:sz w:val="18"/>
                <w:szCs w:val="18"/>
              </w:rPr>
            </w:pPr>
            <w:r>
              <w:rPr>
                <w:rFonts w:hint="eastAsia" w:ascii="宋体" w:hAnsi="宋体" w:cs="宋体"/>
                <w:sz w:val="18"/>
                <w:szCs w:val="18"/>
              </w:rPr>
              <w:t>对心脏起搏器的佩带者或其它支持系统，孕妇和磁性媒质软盘，磁带</w:t>
            </w:r>
            <w:r>
              <w:rPr>
                <w:rFonts w:ascii="宋体" w:hAnsi="宋体" w:cs="宋体"/>
                <w:sz w:val="18"/>
                <w:szCs w:val="18"/>
              </w:rPr>
              <w:t xml:space="preserve">, </w:t>
            </w:r>
            <w:r>
              <w:rPr>
                <w:rFonts w:hint="eastAsia" w:ascii="宋体" w:hAnsi="宋体" w:cs="宋体"/>
                <w:sz w:val="18"/>
                <w:szCs w:val="18"/>
              </w:rPr>
              <w:t>录像带等无害。</w:t>
            </w:r>
          </w:p>
          <w:p>
            <w:pPr>
              <w:pStyle w:val="73"/>
              <w:numPr>
                <w:ilvl w:val="0"/>
                <w:numId w:val="11"/>
              </w:numPr>
              <w:topLinePunct/>
              <w:autoSpaceDN w:val="0"/>
              <w:spacing w:line="300" w:lineRule="exact"/>
              <w:ind w:firstLineChars="0"/>
              <w:jc w:val="both"/>
              <w:rPr>
                <w:rFonts w:ascii="宋体" w:cs="宋体"/>
                <w:sz w:val="18"/>
                <w:szCs w:val="18"/>
              </w:rPr>
            </w:pPr>
            <w:r>
              <w:rPr>
                <w:rFonts w:hint="eastAsia" w:ascii="宋体" w:hAnsi="宋体" w:cs="宋体"/>
                <w:sz w:val="18"/>
                <w:szCs w:val="18"/>
              </w:rPr>
              <w:t>人员流量统计：支持对进出读者人次的双向统计，进、出读者人次计数正确。</w:t>
            </w:r>
          </w:p>
          <w:p>
            <w:pPr>
              <w:pStyle w:val="73"/>
              <w:numPr>
                <w:ilvl w:val="0"/>
                <w:numId w:val="11"/>
              </w:numPr>
              <w:topLinePunct/>
              <w:autoSpaceDN w:val="0"/>
              <w:spacing w:line="300" w:lineRule="exact"/>
              <w:ind w:firstLineChars="0"/>
              <w:rPr>
                <w:rFonts w:ascii="宋体" w:cs="宋体"/>
                <w:sz w:val="18"/>
                <w:szCs w:val="18"/>
              </w:rPr>
            </w:pPr>
            <w:r>
              <w:rPr>
                <w:rFonts w:hint="eastAsia" w:ascii="宋体" w:hAnsi="宋体" w:cs="宋体"/>
                <w:sz w:val="18"/>
                <w:szCs w:val="18"/>
              </w:rPr>
              <w:t>每张门须具备独立的配置模块，同一通道的两张门可任选主、辅门。</w:t>
            </w:r>
          </w:p>
          <w:p>
            <w:pPr>
              <w:pStyle w:val="73"/>
              <w:numPr>
                <w:ilvl w:val="0"/>
                <w:numId w:val="11"/>
              </w:numPr>
              <w:topLinePunct/>
              <w:autoSpaceDN w:val="0"/>
              <w:spacing w:line="300" w:lineRule="exact"/>
              <w:ind w:firstLineChars="0"/>
              <w:rPr>
                <w:rFonts w:ascii="宋体" w:cs="Arial"/>
                <w:sz w:val="18"/>
                <w:szCs w:val="18"/>
              </w:rPr>
            </w:pPr>
            <w:r>
              <w:rPr>
                <w:rFonts w:hint="eastAsia" w:ascii="宋体" w:hAnsi="宋体" w:cs="宋体"/>
                <w:sz w:val="18"/>
                <w:szCs w:val="18"/>
              </w:rPr>
              <w:t>要求可支持多片门并排使用，可与门禁，监控，市图书馆中央监控平台（大数据分析平台）等实现联动。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sz w:val="18"/>
                <w:szCs w:val="18"/>
              </w:rPr>
            </w:pPr>
            <w:r>
              <w:rPr>
                <w:rFonts w:hint="eastAsia" w:ascii="宋体" w:hAnsi="宋体" w:cs="宋体"/>
                <w:b/>
                <w:bCs/>
                <w:kern w:val="0"/>
                <w:sz w:val="18"/>
                <w:szCs w:val="18"/>
              </w:rPr>
              <w:t>技术要求</w:t>
            </w:r>
          </w:p>
        </w:tc>
        <w:tc>
          <w:tcPr>
            <w:tcW w:w="7214" w:type="dxa"/>
            <w:vAlign w:val="center"/>
          </w:tcPr>
          <w:p>
            <w:pPr>
              <w:pStyle w:val="73"/>
              <w:numPr>
                <w:ilvl w:val="0"/>
                <w:numId w:val="12"/>
              </w:numPr>
              <w:spacing w:line="240" w:lineRule="exact"/>
              <w:ind w:firstLineChars="0"/>
              <w:jc w:val="both"/>
              <w:rPr>
                <w:rFonts w:ascii="宋体" w:cs="宋体"/>
                <w:sz w:val="18"/>
                <w:szCs w:val="18"/>
              </w:rPr>
            </w:pPr>
            <w:r>
              <w:rPr>
                <w:rFonts w:hint="eastAsia" w:ascii="宋体" w:hAnsi="宋体" w:cs="宋体"/>
                <w:sz w:val="18"/>
                <w:szCs w:val="18"/>
              </w:rPr>
              <w:t>工作频率：</w:t>
            </w:r>
            <w:r>
              <w:rPr>
                <w:rFonts w:ascii="宋体" w:hAnsi="宋体" w:cs="宋体"/>
                <w:sz w:val="18"/>
                <w:szCs w:val="18"/>
              </w:rPr>
              <w:t>13.56 MHz</w:t>
            </w:r>
            <w:r>
              <w:rPr>
                <w:rFonts w:hint="eastAsia" w:ascii="宋体" w:hAnsi="宋体" w:cs="宋体"/>
                <w:sz w:val="18"/>
                <w:szCs w:val="18"/>
              </w:rPr>
              <w:t>。</w:t>
            </w:r>
          </w:p>
          <w:p>
            <w:pPr>
              <w:pStyle w:val="73"/>
              <w:numPr>
                <w:ilvl w:val="0"/>
                <w:numId w:val="12"/>
              </w:numPr>
              <w:spacing w:line="240" w:lineRule="exact"/>
              <w:ind w:firstLineChars="0"/>
              <w:jc w:val="both"/>
              <w:rPr>
                <w:rFonts w:ascii="宋体" w:cs="宋体"/>
                <w:sz w:val="18"/>
                <w:szCs w:val="18"/>
              </w:rPr>
            </w:pPr>
            <w:r>
              <w:rPr>
                <w:rFonts w:hint="eastAsia" w:ascii="宋体" w:hAnsi="宋体" w:cs="宋体"/>
                <w:sz w:val="18"/>
                <w:szCs w:val="18"/>
              </w:rPr>
              <w:t>通道宽度：</w:t>
            </w:r>
            <w:r>
              <w:rPr>
                <w:rFonts w:ascii="宋体" w:hAnsi="宋体" w:cs="宋体"/>
                <w:sz w:val="18"/>
                <w:szCs w:val="18"/>
              </w:rPr>
              <w:t>900mm</w:t>
            </w:r>
            <w:r>
              <w:rPr>
                <w:rFonts w:hint="eastAsia" w:ascii="宋体" w:hAnsi="宋体" w:cs="宋体"/>
                <w:sz w:val="18"/>
                <w:szCs w:val="18"/>
              </w:rPr>
              <w:t>±</w:t>
            </w:r>
            <w:r>
              <w:rPr>
                <w:rFonts w:ascii="宋体" w:hAnsi="宋体" w:cs="宋体"/>
                <w:sz w:val="18"/>
                <w:szCs w:val="18"/>
              </w:rPr>
              <w:t>50mm</w:t>
            </w:r>
            <w:r>
              <w:rPr>
                <w:rFonts w:hint="eastAsia" w:ascii="宋体" w:hAnsi="宋体" w:cs="宋体"/>
                <w:sz w:val="18"/>
                <w:szCs w:val="18"/>
              </w:rPr>
              <w:t>。</w:t>
            </w:r>
          </w:p>
          <w:p>
            <w:pPr>
              <w:pStyle w:val="73"/>
              <w:numPr>
                <w:ilvl w:val="0"/>
                <w:numId w:val="12"/>
              </w:numPr>
              <w:spacing w:line="240" w:lineRule="exact"/>
              <w:ind w:firstLineChars="0"/>
              <w:jc w:val="both"/>
              <w:rPr>
                <w:rFonts w:ascii="宋体" w:cs="宋体"/>
                <w:sz w:val="18"/>
                <w:szCs w:val="18"/>
              </w:rPr>
            </w:pPr>
            <w:r>
              <w:rPr>
                <w:rFonts w:hint="eastAsia" w:ascii="宋体" w:hAnsi="宋体" w:cs="宋体"/>
                <w:sz w:val="18"/>
                <w:szCs w:val="18"/>
              </w:rPr>
              <w:t>阅读范围半径：≥</w:t>
            </w:r>
            <w:r>
              <w:rPr>
                <w:rFonts w:ascii="宋体" w:hAnsi="宋体" w:cs="宋体"/>
                <w:sz w:val="18"/>
                <w:szCs w:val="18"/>
              </w:rPr>
              <w:t>450 mm</w:t>
            </w:r>
            <w:r>
              <w:rPr>
                <w:rFonts w:hint="eastAsia" w:ascii="宋体" w:hAnsi="宋体" w:cs="宋体"/>
                <w:sz w:val="18"/>
                <w:szCs w:val="18"/>
              </w:rPr>
              <w:t>。</w:t>
            </w:r>
          </w:p>
          <w:p>
            <w:pPr>
              <w:pStyle w:val="73"/>
              <w:numPr>
                <w:ilvl w:val="0"/>
                <w:numId w:val="12"/>
              </w:numPr>
              <w:spacing w:line="240" w:lineRule="exact"/>
              <w:ind w:firstLineChars="0"/>
              <w:jc w:val="both"/>
              <w:rPr>
                <w:rFonts w:ascii="宋体" w:cs="宋体"/>
                <w:sz w:val="18"/>
                <w:szCs w:val="18"/>
              </w:rPr>
            </w:pPr>
            <w:r>
              <w:rPr>
                <w:rFonts w:hint="eastAsia" w:ascii="宋体" w:hAnsi="宋体" w:cs="宋体"/>
                <w:sz w:val="18"/>
                <w:szCs w:val="18"/>
              </w:rPr>
              <w:t>响应速度：不少于每秒</w:t>
            </w:r>
            <w:r>
              <w:rPr>
                <w:rFonts w:ascii="宋体" w:hAnsi="宋体" w:cs="宋体"/>
                <w:sz w:val="18"/>
                <w:szCs w:val="18"/>
              </w:rPr>
              <w:t>8</w:t>
            </w:r>
            <w:r>
              <w:rPr>
                <w:rFonts w:hint="eastAsia" w:ascii="宋体" w:hAnsi="宋体" w:cs="宋体"/>
                <w:sz w:val="18"/>
                <w:szCs w:val="18"/>
              </w:rPr>
              <w:t>个标签。</w:t>
            </w:r>
          </w:p>
          <w:p>
            <w:pPr>
              <w:pStyle w:val="73"/>
              <w:numPr>
                <w:ilvl w:val="0"/>
                <w:numId w:val="12"/>
              </w:numPr>
              <w:spacing w:line="240" w:lineRule="exact"/>
              <w:ind w:firstLineChars="0"/>
              <w:jc w:val="both"/>
              <w:rPr>
                <w:rFonts w:ascii="宋体" w:cs="宋体"/>
                <w:sz w:val="18"/>
                <w:szCs w:val="18"/>
              </w:rPr>
            </w:pPr>
            <w:r>
              <w:rPr>
                <w:rFonts w:hint="eastAsia" w:ascii="宋体" w:hAnsi="宋体" w:cs="宋体"/>
                <w:sz w:val="18"/>
                <w:szCs w:val="18"/>
              </w:rPr>
              <w:t>防冲突：一次至少可有效识读</w:t>
            </w:r>
            <w:r>
              <w:rPr>
                <w:rFonts w:ascii="宋体" w:hAnsi="宋体" w:cs="宋体"/>
                <w:sz w:val="18"/>
                <w:szCs w:val="18"/>
              </w:rPr>
              <w:t>30</w:t>
            </w:r>
            <w:r>
              <w:rPr>
                <w:rFonts w:hint="eastAsia" w:ascii="宋体" w:hAnsi="宋体" w:cs="宋体"/>
                <w:sz w:val="18"/>
                <w:szCs w:val="18"/>
              </w:rPr>
              <w:t>个标签。</w:t>
            </w:r>
          </w:p>
          <w:p>
            <w:pPr>
              <w:pStyle w:val="73"/>
              <w:numPr>
                <w:ilvl w:val="0"/>
                <w:numId w:val="12"/>
              </w:numPr>
              <w:spacing w:line="240" w:lineRule="exact"/>
              <w:ind w:firstLineChars="0"/>
              <w:jc w:val="both"/>
              <w:rPr>
                <w:rFonts w:ascii="宋体" w:cs="宋体"/>
                <w:sz w:val="18"/>
                <w:szCs w:val="18"/>
              </w:rPr>
            </w:pPr>
            <w:r>
              <w:rPr>
                <w:rFonts w:hint="eastAsia" w:ascii="宋体" w:hAnsi="宋体" w:cs="宋体"/>
                <w:sz w:val="18"/>
                <w:szCs w:val="18"/>
              </w:rPr>
              <w:t>功耗：</w:t>
            </w:r>
            <w:r>
              <w:rPr>
                <w:rFonts w:ascii="宋体" w:hAnsi="宋体" w:cs="宋体"/>
                <w:sz w:val="18"/>
                <w:szCs w:val="18"/>
              </w:rPr>
              <w:t>1~8W/</w:t>
            </w:r>
            <w:r>
              <w:rPr>
                <w:rFonts w:hint="eastAsia" w:ascii="宋体" w:hAnsi="宋体" w:cs="宋体"/>
                <w:sz w:val="18"/>
                <w:szCs w:val="18"/>
              </w:rPr>
              <w:t>片；</w:t>
            </w:r>
          </w:p>
          <w:p>
            <w:pPr>
              <w:pStyle w:val="73"/>
              <w:numPr>
                <w:ilvl w:val="0"/>
                <w:numId w:val="12"/>
              </w:numPr>
              <w:spacing w:line="240" w:lineRule="exact"/>
              <w:ind w:firstLineChars="0"/>
              <w:jc w:val="both"/>
              <w:rPr>
                <w:rFonts w:ascii="宋体" w:cs="宋体"/>
                <w:sz w:val="18"/>
                <w:szCs w:val="18"/>
              </w:rPr>
            </w:pPr>
            <w:r>
              <w:rPr>
                <w:rFonts w:hint="eastAsia" w:ascii="宋体" w:hAnsi="宋体" w:cs="宋体"/>
                <w:sz w:val="18"/>
                <w:szCs w:val="18"/>
              </w:rPr>
              <w:t>设备需通过“绿色环保”认证及“节能减排”认证。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服务要求</w:t>
            </w:r>
          </w:p>
        </w:tc>
        <w:tc>
          <w:tcPr>
            <w:tcW w:w="7214" w:type="dxa"/>
            <w:vAlign w:val="center"/>
          </w:tcPr>
          <w:p>
            <w:pPr>
              <w:topLinePunct/>
              <w:autoSpaceDN w:val="0"/>
              <w:spacing w:line="300" w:lineRule="exact"/>
              <w:rPr>
                <w:rFonts w:ascii="宋体" w:cs="宋体"/>
                <w:kern w:val="0"/>
                <w:sz w:val="18"/>
                <w:szCs w:val="18"/>
              </w:rPr>
            </w:pPr>
            <w:r>
              <w:rPr>
                <w:rFonts w:hint="eastAsia" w:ascii="宋体" w:hAnsi="宋体" w:cs="宋体"/>
                <w:kern w:val="0"/>
                <w:sz w:val="18"/>
                <w:szCs w:val="18"/>
              </w:rPr>
              <w:t>提供设备配套驱动程序文件、相关图书馆业务应用程序文件及服务要求后续升级程序包；</w:t>
            </w:r>
          </w:p>
          <w:p>
            <w:pPr>
              <w:topLinePunct/>
              <w:autoSpaceDN w:val="0"/>
              <w:spacing w:line="300" w:lineRule="exact"/>
              <w:rPr>
                <w:rFonts w:ascii="宋体" w:cs="Arial"/>
                <w:b/>
                <w:szCs w:val="18"/>
              </w:rPr>
            </w:pPr>
            <w:r>
              <w:rPr>
                <w:rFonts w:hint="eastAsia" w:ascii="宋体" w:hAnsi="宋体" w:cs="宋体"/>
                <w:kern w:val="0"/>
                <w:sz w:val="18"/>
                <w:szCs w:val="18"/>
              </w:rPr>
              <w:t>提供</w:t>
            </w:r>
            <w:r>
              <w:rPr>
                <w:rFonts w:ascii="宋体" w:hAnsi="宋体" w:cs="宋体"/>
                <w:kern w:val="0"/>
                <w:sz w:val="18"/>
                <w:szCs w:val="18"/>
              </w:rPr>
              <w:t>3</w:t>
            </w:r>
            <w:r>
              <w:rPr>
                <w:rFonts w:hint="eastAsia" w:ascii="宋体" w:hAnsi="宋体" w:cs="宋体"/>
                <w:kern w:val="0"/>
                <w:sz w:val="18"/>
                <w:szCs w:val="18"/>
              </w:rPr>
              <w:t>年软硬件质保</w:t>
            </w:r>
          </w:p>
        </w:tc>
      </w:tr>
    </w:tbl>
    <w:p/>
    <w:p>
      <w:pPr>
        <w:ind w:firstLine="602"/>
        <w:rPr>
          <w:rFonts w:ascii="黑体" w:hAnsi="黑体" w:eastAsia="黑体" w:cs="宋体"/>
          <w:b/>
          <w:kern w:val="0"/>
          <w:sz w:val="24"/>
          <w:szCs w:val="24"/>
        </w:rPr>
      </w:pPr>
      <w:r>
        <w:rPr>
          <w:rFonts w:ascii="黑体" w:hAnsi="黑体" w:eastAsia="黑体" w:cs="宋体"/>
          <w:b/>
          <w:kern w:val="0"/>
          <w:sz w:val="24"/>
          <w:szCs w:val="24"/>
        </w:rPr>
        <w:t>6</w:t>
      </w:r>
      <w:r>
        <w:rPr>
          <w:rFonts w:hint="eastAsia" w:ascii="黑体" w:hAnsi="黑体" w:eastAsia="黑体" w:cs="宋体"/>
          <w:b/>
          <w:kern w:val="0"/>
          <w:sz w:val="24"/>
          <w:szCs w:val="24"/>
        </w:rPr>
        <w:t>、电子图书借阅机系统设备</w:t>
      </w:r>
    </w:p>
    <w:p>
      <w:pPr>
        <w:spacing w:line="300" w:lineRule="exact"/>
        <w:ind w:firstLine="540" w:firstLineChars="300"/>
        <w:rPr>
          <w:rFonts w:ascii="宋体" w:cs="Arial"/>
          <w:sz w:val="18"/>
          <w:szCs w:val="18"/>
        </w:rPr>
      </w:pPr>
      <w:r>
        <w:rPr>
          <w:rFonts w:hint="eastAsia" w:ascii="宋体" w:hAnsi="宋体" w:cs="Arial"/>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防拆卸、漏电保护配置；具备按天、周设置定时开关机。具体参数要求如下</w:t>
      </w:r>
      <w:r>
        <w:rPr>
          <w:rFonts w:ascii="宋体" w:hAnsi="宋体" w:cs="Arial"/>
          <w:sz w:val="18"/>
          <w:szCs w:val="18"/>
        </w:rPr>
        <w:t>:</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214"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widowControl/>
              <w:jc w:val="center"/>
              <w:rPr>
                <w:rFonts w:ascii="宋体" w:cs="Arial"/>
                <w:sz w:val="18"/>
                <w:szCs w:val="18"/>
              </w:rPr>
            </w:pPr>
          </w:p>
          <w:p>
            <w:pPr>
              <w:widowControl/>
              <w:jc w:val="center"/>
              <w:rPr>
                <w:rFonts w:ascii="宋体" w:cs="Arial"/>
                <w:sz w:val="18"/>
                <w:szCs w:val="18"/>
              </w:rPr>
            </w:pPr>
          </w:p>
          <w:p>
            <w:pPr>
              <w:widowControl/>
              <w:jc w:val="center"/>
              <w:rPr>
                <w:rFonts w:ascii="宋体" w:cs="Arial"/>
                <w:sz w:val="18"/>
                <w:szCs w:val="18"/>
              </w:rPr>
            </w:pPr>
          </w:p>
          <w:p>
            <w:pPr>
              <w:widowControl/>
              <w:rPr>
                <w:rFonts w:ascii="宋体" w:cs="Arial"/>
                <w:sz w:val="18"/>
                <w:szCs w:val="18"/>
              </w:rPr>
            </w:pPr>
          </w:p>
          <w:p>
            <w:pPr>
              <w:jc w:val="center"/>
              <w:rPr>
                <w:rFonts w:ascii="宋体" w:cs="宋体"/>
                <w:b/>
                <w:bCs/>
                <w:kern w:val="0"/>
                <w:sz w:val="18"/>
                <w:szCs w:val="18"/>
              </w:rPr>
            </w:pPr>
            <w:r>
              <w:rPr>
                <w:rFonts w:hint="eastAsia" w:ascii="宋体" w:hAnsi="宋体" w:cs="宋体"/>
                <w:b/>
                <w:bCs/>
                <w:kern w:val="0"/>
                <w:sz w:val="18"/>
                <w:szCs w:val="18"/>
              </w:rPr>
              <w:t>双屏电子书借阅机终端硬件设备</w:t>
            </w:r>
          </w:p>
          <w:p>
            <w:pPr>
              <w:topLinePunct/>
              <w:autoSpaceDN w:val="0"/>
              <w:jc w:val="center"/>
              <w:rPr>
                <w:rFonts w:ascii="宋体" w:cs="Arial"/>
                <w:b/>
                <w:szCs w:val="18"/>
              </w:rPr>
            </w:pPr>
          </w:p>
        </w:tc>
        <w:tc>
          <w:tcPr>
            <w:tcW w:w="7214" w:type="dxa"/>
            <w:vAlign w:val="center"/>
          </w:tcPr>
          <w:p>
            <w:pPr>
              <w:widowControl/>
              <w:spacing w:line="300" w:lineRule="exact"/>
              <w:ind w:firstLine="360"/>
              <w:rPr>
                <w:rFonts w:ascii="宋体" w:cs="Arial"/>
                <w:sz w:val="18"/>
                <w:szCs w:val="18"/>
              </w:rPr>
            </w:pPr>
            <w:r>
              <w:rPr>
                <w:rFonts w:ascii="宋体" w:hAnsi="宋体" w:cs="宋体"/>
                <w:kern w:val="0"/>
                <w:sz w:val="18"/>
                <w:szCs w:val="18"/>
              </w:rPr>
              <w:t>1</w:t>
            </w:r>
            <w:r>
              <w:rPr>
                <w:rFonts w:ascii="宋体" w:cs="宋体"/>
                <w:kern w:val="0"/>
                <w:sz w:val="18"/>
                <w:szCs w:val="18"/>
              </w:rPr>
              <w:t>.</w:t>
            </w:r>
            <w:r>
              <w:rPr>
                <w:rFonts w:hint="eastAsia" w:ascii="宋体" w:hAnsi="宋体" w:cs="Arial"/>
                <w:sz w:val="18"/>
                <w:szCs w:val="18"/>
              </w:rPr>
              <w:t>触摸显示屏：左右双屏大小一致，单个显示屏≥</w:t>
            </w:r>
            <w:r>
              <w:rPr>
                <w:rFonts w:ascii="宋体" w:hAnsi="宋体" w:cs="Arial"/>
                <w:sz w:val="18"/>
                <w:szCs w:val="18"/>
              </w:rPr>
              <w:t>42</w:t>
            </w:r>
            <w:r>
              <w:rPr>
                <w:rFonts w:hint="eastAsia" w:ascii="宋体" w:hAnsi="宋体" w:cs="Arial"/>
                <w:sz w:val="18"/>
                <w:szCs w:val="18"/>
              </w:rPr>
              <w:t>英寸，设计寿命≥</w:t>
            </w:r>
            <w:r>
              <w:rPr>
                <w:rFonts w:ascii="宋体" w:hAnsi="宋体" w:cs="Arial"/>
                <w:sz w:val="18"/>
                <w:szCs w:val="18"/>
              </w:rPr>
              <w:t>50000h</w:t>
            </w:r>
            <w:r>
              <w:rPr>
                <w:rFonts w:hint="eastAsia" w:ascii="宋体" w:hAnsi="宋体" w:cs="Arial"/>
                <w:sz w:val="18"/>
                <w:szCs w:val="18"/>
              </w:rPr>
              <w:t>；显示屏具备防炫目功能；能满足根据环境光线自动改变显示屏亮度。</w:t>
            </w:r>
          </w:p>
          <w:p>
            <w:pPr>
              <w:widowControl/>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hint="eastAsia" w:ascii="宋体" w:hAnsi="宋体" w:cs="Arial"/>
                <w:sz w:val="18"/>
                <w:szCs w:val="18"/>
              </w:rPr>
              <w:t>显示屏触控要求：左右双屏均可独立触摸</w:t>
            </w:r>
            <w:r>
              <w:rPr>
                <w:rFonts w:ascii="宋体" w:cs="Arial"/>
                <w:sz w:val="18"/>
                <w:szCs w:val="18"/>
              </w:rPr>
              <w:t>,</w:t>
            </w:r>
            <w:r>
              <w:rPr>
                <w:rFonts w:hint="eastAsia" w:ascii="宋体" w:hAnsi="宋体" w:cs="Arial"/>
                <w:sz w:val="18"/>
                <w:szCs w:val="18"/>
              </w:rPr>
              <w:t>采用红外触摸方式，红外多点触控识别，可承受超过</w:t>
            </w:r>
            <w:r>
              <w:rPr>
                <w:rFonts w:ascii="宋体" w:hAnsi="宋体" w:cs="Arial"/>
                <w:sz w:val="18"/>
                <w:szCs w:val="18"/>
              </w:rPr>
              <w:t>5</w:t>
            </w:r>
            <w:r>
              <w:rPr>
                <w:rFonts w:hint="eastAsia" w:ascii="宋体" w:hAnsi="宋体" w:cs="Arial"/>
                <w:sz w:val="18"/>
                <w:szCs w:val="18"/>
              </w:rPr>
              <w:t>千万次以上单点触摸；具有抗光干扰性，保证光线以各种角度照射屏幕均可正常使用；触摸精度要求</w:t>
            </w:r>
            <w:r>
              <w:rPr>
                <w:rFonts w:ascii="宋体" w:hAnsi="宋体" w:cs="Arial"/>
                <w:sz w:val="18"/>
                <w:szCs w:val="18"/>
              </w:rPr>
              <w:t>90%</w:t>
            </w:r>
            <w:r>
              <w:rPr>
                <w:rFonts w:hint="eastAsia" w:ascii="宋体" w:hAnsi="宋体" w:cs="Arial"/>
                <w:sz w:val="18"/>
                <w:szCs w:val="18"/>
              </w:rPr>
              <w:t>以上的触摸区域为±</w:t>
            </w:r>
            <w:r>
              <w:rPr>
                <w:rFonts w:ascii="宋体" w:hAnsi="宋体" w:cs="Arial"/>
                <w:sz w:val="18"/>
                <w:szCs w:val="18"/>
              </w:rPr>
              <w:t>2mm</w:t>
            </w:r>
            <w:r>
              <w:rPr>
                <w:rFonts w:hint="eastAsia" w:ascii="宋体" w:hAnsi="宋体" w:cs="Arial"/>
                <w:sz w:val="18"/>
                <w:szCs w:val="18"/>
              </w:rPr>
              <w:t>。触摸使用寿命：使用寿命</w:t>
            </w:r>
            <w:r>
              <w:rPr>
                <w:rFonts w:ascii="宋体" w:hAnsi="宋体" w:cs="Arial"/>
                <w:sz w:val="18"/>
                <w:szCs w:val="18"/>
              </w:rPr>
              <w:t>8</w:t>
            </w:r>
            <w:r>
              <w:rPr>
                <w:rFonts w:hint="eastAsia" w:ascii="宋体" w:hAnsi="宋体" w:cs="Arial"/>
                <w:sz w:val="18"/>
                <w:szCs w:val="18"/>
              </w:rPr>
              <w:t>万小时以上。</w:t>
            </w:r>
          </w:p>
          <w:p>
            <w:pPr>
              <w:widowControl/>
              <w:spacing w:line="300" w:lineRule="exact"/>
              <w:ind w:firstLine="360"/>
              <w:rPr>
                <w:rFonts w:ascii="宋体" w:cs="宋体"/>
                <w:kern w:val="0"/>
                <w:sz w:val="18"/>
                <w:szCs w:val="18"/>
              </w:rPr>
            </w:pPr>
            <w:r>
              <w:rPr>
                <w:rFonts w:ascii="宋体" w:hAnsi="宋体" w:cs="宋体"/>
                <w:kern w:val="0"/>
                <w:sz w:val="18"/>
                <w:szCs w:val="18"/>
              </w:rPr>
              <w:t>3</w:t>
            </w:r>
            <w:r>
              <w:rPr>
                <w:rFonts w:ascii="宋体" w:cs="宋体"/>
                <w:kern w:val="0"/>
                <w:sz w:val="18"/>
                <w:szCs w:val="18"/>
              </w:rPr>
              <w:t>.</w:t>
            </w:r>
            <w:r>
              <w:rPr>
                <w:rFonts w:hint="eastAsia" w:ascii="宋体" w:hAnsi="宋体" w:cs="宋体"/>
                <w:kern w:val="0"/>
                <w:sz w:val="18"/>
                <w:szCs w:val="18"/>
              </w:rPr>
              <w:t>机身：</w:t>
            </w:r>
            <w:r>
              <w:rPr>
                <w:rFonts w:ascii="宋体" w:hAnsi="宋体" w:cs="宋体"/>
                <w:kern w:val="0"/>
                <w:sz w:val="18"/>
                <w:szCs w:val="18"/>
              </w:rPr>
              <w:t>2019mm*1230mm*75mm</w:t>
            </w:r>
            <w:r>
              <w:rPr>
                <w:rFonts w:hint="eastAsia" w:ascii="宋体" w:hAnsi="宋体" w:cs="宋体"/>
                <w:kern w:val="0"/>
                <w:sz w:val="18"/>
                <w:szCs w:val="18"/>
              </w:rPr>
              <w:t>（底座</w:t>
            </w:r>
            <w:r>
              <w:rPr>
                <w:rFonts w:ascii="宋体" w:hAnsi="宋体" w:cs="宋体"/>
                <w:kern w:val="0"/>
                <w:sz w:val="18"/>
                <w:szCs w:val="18"/>
              </w:rPr>
              <w:t>600mm</w:t>
            </w:r>
            <w:r>
              <w:rPr>
                <w:rFonts w:hint="eastAsia" w:ascii="宋体" w:hAnsi="宋体" w:cs="宋体"/>
                <w:kern w:val="0"/>
                <w:sz w:val="18"/>
                <w:szCs w:val="18"/>
              </w:rPr>
              <w:t>）</w:t>
            </w:r>
          </w:p>
          <w:p>
            <w:pPr>
              <w:widowControl/>
              <w:spacing w:line="300" w:lineRule="exact"/>
              <w:ind w:firstLine="360"/>
              <w:rPr>
                <w:rFonts w:ascii="宋体" w:hAnsi="宋体" w:cs="宋体"/>
                <w:kern w:val="0"/>
                <w:sz w:val="18"/>
                <w:szCs w:val="18"/>
              </w:rPr>
            </w:pPr>
            <w:r>
              <w:rPr>
                <w:rFonts w:ascii="宋体" w:hAnsi="宋体" w:cs="宋体"/>
                <w:kern w:val="0"/>
                <w:sz w:val="18"/>
                <w:szCs w:val="18"/>
              </w:rPr>
              <w:t>4</w:t>
            </w:r>
            <w:r>
              <w:rPr>
                <w:rFonts w:ascii="宋体" w:cs="宋体"/>
                <w:kern w:val="0"/>
                <w:sz w:val="18"/>
                <w:szCs w:val="18"/>
              </w:rPr>
              <w:t>.</w:t>
            </w:r>
            <w:r>
              <w:rPr>
                <w:rFonts w:hint="eastAsia" w:ascii="宋体" w:hAnsi="宋体" w:cs="宋体"/>
                <w:kern w:val="0"/>
                <w:sz w:val="18"/>
                <w:szCs w:val="18"/>
              </w:rPr>
              <w:t>电源：</w:t>
            </w:r>
            <w:r>
              <w:rPr>
                <w:rFonts w:ascii="宋体" w:hAnsi="宋体" w:cs="宋体"/>
                <w:kern w:val="0"/>
                <w:sz w:val="18"/>
                <w:szCs w:val="18"/>
              </w:rPr>
              <w:t>1</w:t>
            </w:r>
            <w:r>
              <w:rPr>
                <w:rFonts w:ascii="宋体" w:cs="宋体"/>
                <w:kern w:val="0"/>
                <w:sz w:val="18"/>
                <w:szCs w:val="18"/>
              </w:rPr>
              <w:t>0</w:t>
            </w:r>
            <w:r>
              <w:rPr>
                <w:rFonts w:ascii="宋体" w:hAnsi="宋体" w:cs="宋体"/>
                <w:kern w:val="0"/>
                <w:sz w:val="18"/>
                <w:szCs w:val="18"/>
              </w:rPr>
              <w:t>0-240VAC</w:t>
            </w:r>
            <w:r>
              <w:rPr>
                <w:rFonts w:ascii="宋体" w:cs="宋体"/>
                <w:kern w:val="0"/>
                <w:sz w:val="18"/>
                <w:szCs w:val="18"/>
              </w:rPr>
              <w:t>,</w:t>
            </w:r>
            <w:r>
              <w:rPr>
                <w:rFonts w:ascii="宋体" w:hAnsi="宋体" w:cs="宋体"/>
                <w:kern w:val="0"/>
                <w:sz w:val="18"/>
                <w:szCs w:val="18"/>
              </w:rPr>
              <w:t xml:space="preserve"> 50/60HZ , 180W</w:t>
            </w:r>
          </w:p>
          <w:p>
            <w:pPr>
              <w:widowControl/>
              <w:spacing w:line="300" w:lineRule="exact"/>
              <w:ind w:firstLine="360"/>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计算机响应系统：自动识别，无需安装驱动</w:t>
            </w:r>
          </w:p>
          <w:p>
            <w:pPr>
              <w:widowControl/>
              <w:spacing w:line="300" w:lineRule="exact"/>
              <w:ind w:firstLine="352" w:firstLineChars="196"/>
              <w:rPr>
                <w:rFonts w:ascii="宋体" w:cs="宋体"/>
                <w:kern w:val="0"/>
                <w:sz w:val="18"/>
                <w:szCs w:val="18"/>
              </w:rPr>
            </w:pPr>
            <w:r>
              <w:rPr>
                <w:rFonts w:ascii="宋体" w:hAnsi="宋体" w:cs="宋体"/>
                <w:kern w:val="0"/>
                <w:sz w:val="18"/>
                <w:szCs w:val="18"/>
              </w:rPr>
              <w:t>6.</w:t>
            </w:r>
            <w:r>
              <w:rPr>
                <w:rFonts w:hint="eastAsia" w:ascii="宋体" w:hAnsi="宋体" w:cs="宋体"/>
                <w:kern w:val="0"/>
                <w:sz w:val="18"/>
                <w:szCs w:val="18"/>
              </w:rPr>
              <w:t>操作系统：</w:t>
            </w:r>
            <w:r>
              <w:rPr>
                <w:rFonts w:ascii="宋体" w:hAnsi="宋体" w:cs="宋体"/>
                <w:kern w:val="0"/>
                <w:sz w:val="18"/>
                <w:szCs w:val="18"/>
              </w:rPr>
              <w:t>Android 4.2</w:t>
            </w:r>
            <w:r>
              <w:rPr>
                <w:rFonts w:hint="eastAsia" w:ascii="宋体" w:hAnsi="宋体" w:cs="宋体"/>
                <w:kern w:val="0"/>
                <w:sz w:val="18"/>
                <w:szCs w:val="18"/>
              </w:rPr>
              <w:t>或以上</w:t>
            </w:r>
            <w:r>
              <w:rPr>
                <w:rFonts w:ascii="宋体" w:hAnsi="宋体" w:cs="宋体"/>
                <w:kern w:val="0"/>
                <w:sz w:val="18"/>
                <w:szCs w:val="18"/>
              </w:rPr>
              <w:t>;</w:t>
            </w:r>
          </w:p>
          <w:p>
            <w:pPr>
              <w:widowControl/>
              <w:spacing w:line="300" w:lineRule="exact"/>
              <w:ind w:firstLine="360"/>
              <w:rPr>
                <w:rFonts w:ascii="宋体" w:cs="宋体"/>
                <w:kern w:val="0"/>
                <w:sz w:val="18"/>
                <w:szCs w:val="18"/>
              </w:rPr>
            </w:pPr>
            <w:r>
              <w:rPr>
                <w:rFonts w:ascii="宋体" w:cs="宋体"/>
                <w:kern w:val="0"/>
                <w:sz w:val="18"/>
                <w:szCs w:val="18"/>
              </w:rPr>
              <w:t>7.</w:t>
            </w:r>
            <w:r>
              <w:rPr>
                <w:rFonts w:hint="eastAsia" w:ascii="宋体" w:hAnsi="宋体" w:cs="宋体"/>
                <w:kern w:val="0"/>
                <w:sz w:val="18"/>
                <w:szCs w:val="18"/>
              </w:rPr>
              <w:t>处理器：四核</w:t>
            </w:r>
            <w:r>
              <w:rPr>
                <w:rFonts w:ascii="宋体" w:hAnsi="宋体" w:cs="宋体"/>
                <w:kern w:val="0"/>
                <w:sz w:val="18"/>
                <w:szCs w:val="18"/>
              </w:rPr>
              <w:t>1.6GHz</w:t>
            </w:r>
            <w:r>
              <w:rPr>
                <w:rFonts w:hint="eastAsia" w:ascii="宋体" w:hAnsi="宋体" w:cs="宋体"/>
                <w:kern w:val="0"/>
                <w:sz w:val="18"/>
                <w:szCs w:val="18"/>
              </w:rPr>
              <w:t>或以上</w:t>
            </w:r>
            <w:r>
              <w:rPr>
                <w:rFonts w:ascii="宋体" w:hAnsi="宋体" w:cs="宋体"/>
                <w:kern w:val="0"/>
                <w:sz w:val="18"/>
                <w:szCs w:val="18"/>
              </w:rPr>
              <w:t xml:space="preserve">; </w:t>
            </w:r>
          </w:p>
          <w:p>
            <w:pPr>
              <w:widowControl/>
              <w:spacing w:line="300" w:lineRule="exact"/>
              <w:ind w:firstLine="360"/>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内存：</w:t>
            </w:r>
            <w:r>
              <w:rPr>
                <w:rFonts w:ascii="宋体" w:hAnsi="宋体" w:cs="宋体"/>
                <w:kern w:val="0"/>
                <w:sz w:val="18"/>
                <w:szCs w:val="18"/>
              </w:rPr>
              <w:t xml:space="preserve"> 2G DDR3</w:t>
            </w:r>
            <w:r>
              <w:rPr>
                <w:rFonts w:hint="eastAsia" w:ascii="宋体" w:hAnsi="宋体" w:cs="宋体"/>
                <w:kern w:val="0"/>
                <w:sz w:val="18"/>
                <w:szCs w:val="18"/>
              </w:rPr>
              <w:t>或以上</w:t>
            </w:r>
            <w:r>
              <w:rPr>
                <w:rFonts w:ascii="宋体" w:hAnsi="宋体" w:cs="宋体"/>
                <w:kern w:val="0"/>
                <w:sz w:val="18"/>
                <w:szCs w:val="18"/>
              </w:rPr>
              <w:t>;</w:t>
            </w:r>
          </w:p>
          <w:p>
            <w:pPr>
              <w:widowControl/>
              <w:spacing w:line="300" w:lineRule="exact"/>
              <w:ind w:firstLine="360"/>
              <w:rPr>
                <w:rFonts w:ascii="宋体" w:cs="宋体"/>
                <w:kern w:val="0"/>
                <w:sz w:val="18"/>
                <w:szCs w:val="18"/>
              </w:rPr>
            </w:pPr>
            <w:r>
              <w:rPr>
                <w:rFonts w:ascii="宋体" w:hAnsi="宋体" w:cs="宋体"/>
                <w:kern w:val="0"/>
                <w:sz w:val="18"/>
                <w:szCs w:val="18"/>
              </w:rPr>
              <w:t>9.</w:t>
            </w:r>
            <w:r>
              <w:rPr>
                <w:rFonts w:hint="eastAsia" w:ascii="宋体" w:hAnsi="宋体" w:cs="宋体"/>
                <w:kern w:val="0"/>
                <w:sz w:val="18"/>
                <w:szCs w:val="18"/>
              </w:rPr>
              <w:t>存储：</w:t>
            </w:r>
            <w:r>
              <w:rPr>
                <w:rFonts w:ascii="宋体" w:hAnsi="宋体" w:cs="宋体"/>
                <w:kern w:val="0"/>
                <w:sz w:val="18"/>
                <w:szCs w:val="18"/>
              </w:rPr>
              <w:t>ROM FLASH 8G</w:t>
            </w:r>
            <w:r>
              <w:rPr>
                <w:rFonts w:hint="eastAsia" w:ascii="宋体" w:hAnsi="宋体" w:cs="宋体"/>
                <w:kern w:val="0"/>
                <w:sz w:val="18"/>
                <w:szCs w:val="18"/>
              </w:rPr>
              <w:t>或以上</w:t>
            </w:r>
            <w:r>
              <w:rPr>
                <w:rFonts w:ascii="宋体" w:hAnsi="宋体" w:cs="宋体"/>
                <w:kern w:val="0"/>
                <w:sz w:val="18"/>
                <w:szCs w:val="18"/>
              </w:rPr>
              <w:t xml:space="preserve">; </w:t>
            </w:r>
          </w:p>
          <w:p>
            <w:pPr>
              <w:widowControl/>
              <w:spacing w:line="300" w:lineRule="exact"/>
              <w:ind w:firstLine="360"/>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机器接口：</w:t>
            </w:r>
            <w:r>
              <w:rPr>
                <w:rFonts w:ascii="宋体" w:hAnsi="宋体" w:cs="宋体"/>
                <w:kern w:val="0"/>
                <w:sz w:val="18"/>
                <w:szCs w:val="18"/>
              </w:rPr>
              <w:t>USB</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w:t>
            </w:r>
          </w:p>
          <w:p>
            <w:pPr>
              <w:widowControl/>
              <w:spacing w:line="300" w:lineRule="exact"/>
              <w:ind w:firstLine="360"/>
              <w:rPr>
                <w:rFonts w:ascii="宋体" w:cs="宋体"/>
                <w:kern w:val="0"/>
                <w:sz w:val="18"/>
                <w:szCs w:val="18"/>
              </w:rPr>
            </w:pPr>
            <w:r>
              <w:rPr>
                <w:rFonts w:ascii="宋体" w:cs="宋体"/>
                <w:kern w:val="0"/>
                <w:sz w:val="18"/>
                <w:szCs w:val="18"/>
              </w:rPr>
              <w:t>11.</w:t>
            </w:r>
            <w:r>
              <w:rPr>
                <w:rFonts w:hint="eastAsia" w:ascii="宋体" w:hAnsi="宋体" w:cs="宋体"/>
                <w:kern w:val="0"/>
                <w:sz w:val="18"/>
                <w:szCs w:val="18"/>
              </w:rPr>
              <w:t>电源×</w:t>
            </w:r>
            <w:r>
              <w:rPr>
                <w:rFonts w:ascii="宋体" w:hAnsi="宋体" w:cs="宋体"/>
                <w:kern w:val="0"/>
                <w:sz w:val="18"/>
                <w:szCs w:val="18"/>
              </w:rPr>
              <w:t>1</w:t>
            </w:r>
            <w:r>
              <w:rPr>
                <w:rFonts w:hint="eastAsia" w:ascii="宋体" w:hAnsi="宋体" w:cs="宋体"/>
                <w:kern w:val="0"/>
                <w:sz w:val="18"/>
                <w:szCs w:val="18"/>
              </w:rPr>
              <w:t>或以上</w:t>
            </w:r>
            <w:r>
              <w:rPr>
                <w:rFonts w:ascii="宋体" w:hAnsi="宋体" w:cs="宋体"/>
                <w:kern w:val="0"/>
                <w:sz w:val="18"/>
                <w:szCs w:val="18"/>
              </w:rPr>
              <w:t xml:space="preserve">; </w:t>
            </w:r>
          </w:p>
          <w:p>
            <w:pPr>
              <w:widowControl/>
              <w:spacing w:line="300" w:lineRule="exact"/>
              <w:ind w:firstLine="360"/>
              <w:rPr>
                <w:rFonts w:ascii="宋体" w:cs="宋体"/>
                <w:kern w:val="0"/>
                <w:sz w:val="18"/>
                <w:szCs w:val="18"/>
              </w:rPr>
            </w:pPr>
            <w:r>
              <w:rPr>
                <w:rFonts w:ascii="宋体" w:cs="宋体"/>
                <w:kern w:val="0"/>
                <w:sz w:val="18"/>
                <w:szCs w:val="18"/>
              </w:rPr>
              <w:t>12.</w:t>
            </w:r>
            <w:r>
              <w:rPr>
                <w:rFonts w:hint="eastAsia" w:ascii="宋体" w:hAnsi="宋体" w:cs="宋体"/>
                <w:kern w:val="0"/>
                <w:sz w:val="18"/>
                <w:szCs w:val="18"/>
              </w:rPr>
              <w:t>联网方式：有线、</w:t>
            </w:r>
            <w:r>
              <w:rPr>
                <w:rFonts w:ascii="宋体" w:hAnsi="宋体" w:cs="宋体"/>
                <w:kern w:val="0"/>
                <w:sz w:val="18"/>
                <w:szCs w:val="18"/>
              </w:rPr>
              <w:t>wifi;</w:t>
            </w:r>
            <w:r>
              <w:rPr>
                <w:rFonts w:hint="eastAsia" w:ascii="宋体" w:hAnsi="宋体" w:cs="Arial"/>
                <w:sz w:val="18"/>
                <w:szCs w:val="18"/>
              </w:rPr>
              <w:t>其他辅助功能：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双屏电子书借阅机软件、资源系统</w:t>
            </w:r>
          </w:p>
        </w:tc>
        <w:tc>
          <w:tcPr>
            <w:tcW w:w="7214" w:type="dxa"/>
            <w:vAlign w:val="center"/>
          </w:tcPr>
          <w:p>
            <w:pPr>
              <w:widowControl/>
              <w:spacing w:line="300" w:lineRule="exact"/>
              <w:ind w:firstLine="360"/>
              <w:rPr>
                <w:rFonts w:ascii="宋体" w:cs="Arial"/>
                <w:sz w:val="18"/>
                <w:szCs w:val="18"/>
              </w:rPr>
            </w:pPr>
            <w:r>
              <w:rPr>
                <w:rFonts w:hint="eastAsia" w:ascii="宋体" w:hAnsi="宋体" w:cs="Arial"/>
                <w:sz w:val="18"/>
                <w:szCs w:val="18"/>
              </w:rPr>
              <w:t>双屏电子书借阅机软件系统包括数字资源展示借阅屏软件系统、资源配置和文化宣传展示屏软件系统。具体要求如下：</w:t>
            </w:r>
          </w:p>
          <w:p>
            <w:pPr>
              <w:widowControl/>
              <w:numPr>
                <w:ilvl w:val="0"/>
                <w:numId w:val="13"/>
              </w:numPr>
              <w:spacing w:line="300" w:lineRule="exact"/>
              <w:jc w:val="left"/>
              <w:rPr>
                <w:rFonts w:ascii="宋体" w:cs="Arial"/>
                <w:sz w:val="18"/>
                <w:szCs w:val="18"/>
              </w:rPr>
            </w:pPr>
            <w:r>
              <w:rPr>
                <w:rFonts w:hint="eastAsia" w:ascii="宋体" w:hAnsi="宋体" w:cs="Arial"/>
                <w:sz w:val="18"/>
                <w:szCs w:val="18"/>
              </w:rPr>
              <w:t>数字资源展示借阅屏：</w:t>
            </w:r>
          </w:p>
          <w:p>
            <w:pPr>
              <w:widowControl/>
              <w:spacing w:line="300" w:lineRule="exact"/>
              <w:ind w:firstLine="360"/>
              <w:rPr>
                <w:rFonts w:ascii="宋体" w:cs="Arial"/>
                <w:sz w:val="18"/>
                <w:szCs w:val="18"/>
              </w:rPr>
            </w:pPr>
            <w:r>
              <w:rPr>
                <w:rFonts w:hint="eastAsia" w:ascii="宋体" w:hAnsi="宋体" w:cs="Arial"/>
                <w:sz w:val="18"/>
                <w:szCs w:val="18"/>
              </w:rPr>
              <w:t>系统功能：</w:t>
            </w:r>
          </w:p>
          <w:p>
            <w:pPr>
              <w:widowControl/>
              <w:spacing w:line="300" w:lineRule="exact"/>
              <w:ind w:firstLine="360"/>
              <w:rPr>
                <w:rFonts w:ascii="宋体" w:cs="Arial"/>
                <w:sz w:val="18"/>
                <w:szCs w:val="18"/>
              </w:rPr>
            </w:pPr>
            <w:r>
              <w:rPr>
                <w:rFonts w:hint="eastAsia" w:ascii="宋体" w:hAnsi="宋体" w:cs="Arial"/>
                <w:sz w:val="18"/>
                <w:szCs w:val="18"/>
              </w:rPr>
              <w:t>软件运行环境应基于安全稳定性强、触摸流畅，维护成本低，扩展性强的安卓操作系统；必须具备终端平台展示，图书资源管理，电子图书、期刊借阅等功能模块。具备电子图书、期刊下载及在线阅读等功能模块。</w:t>
            </w:r>
          </w:p>
          <w:p>
            <w:pPr>
              <w:widowControl/>
              <w:spacing w:line="300" w:lineRule="exact"/>
              <w:ind w:firstLine="360"/>
              <w:rPr>
                <w:rFonts w:ascii="宋体" w:cs="Arial"/>
                <w:sz w:val="18"/>
                <w:szCs w:val="18"/>
              </w:rPr>
            </w:pPr>
            <w:r>
              <w:rPr>
                <w:rFonts w:hint="eastAsia" w:ascii="宋体" w:hAnsi="宋体" w:cs="Arial"/>
                <w:sz w:val="18"/>
                <w:szCs w:val="18"/>
              </w:rPr>
              <w:t>必须支持通过配套的手机客户端直接以扫描电子书借阅机上图书二维码的方式下载电子资源下载到手机等移动终端中阅读。手机客户端是电子书借阅机配套的手机端程序</w:t>
            </w:r>
            <w:r>
              <w:rPr>
                <w:rFonts w:ascii="宋体" w:hAnsi="宋体" w:cs="Arial"/>
                <w:sz w:val="18"/>
                <w:szCs w:val="18"/>
              </w:rPr>
              <w:t>,</w:t>
            </w:r>
            <w:r>
              <w:rPr>
                <w:rFonts w:hint="eastAsia" w:ascii="宋体" w:hAnsi="宋体" w:cs="Arial"/>
                <w:sz w:val="18"/>
                <w:szCs w:val="18"/>
              </w:rPr>
              <w:t>手机客户端系统需要能够与市图书馆“书香许昌”APP兼容使用。</w:t>
            </w:r>
          </w:p>
          <w:p>
            <w:pPr>
              <w:widowControl/>
              <w:spacing w:line="300" w:lineRule="exact"/>
              <w:ind w:firstLine="360"/>
              <w:rPr>
                <w:rFonts w:ascii="宋体" w:cs="Arial"/>
                <w:sz w:val="18"/>
                <w:szCs w:val="18"/>
              </w:rPr>
            </w:pPr>
            <w:r>
              <w:rPr>
                <w:rFonts w:hint="eastAsia" w:ascii="宋体" w:hAnsi="宋体" w:cs="Arial"/>
                <w:sz w:val="18"/>
                <w:szCs w:val="18"/>
              </w:rPr>
              <w:t>必须支持通过微信等第三方扫描工具进行二维码扫描，扫描电子书借阅机上图书二维码的方式直接在线阅读原版文本全文，并能将图书分享至朋友圈等社交网络。</w:t>
            </w:r>
          </w:p>
          <w:p>
            <w:pPr>
              <w:widowControl/>
              <w:spacing w:line="300" w:lineRule="exact"/>
              <w:rPr>
                <w:rFonts w:ascii="宋体" w:cs="Arial"/>
                <w:sz w:val="18"/>
                <w:szCs w:val="18"/>
              </w:rPr>
            </w:pPr>
            <w:r>
              <w:rPr>
                <w:rFonts w:hint="eastAsia" w:ascii="宋体" w:hAnsi="宋体" w:cs="Arial"/>
                <w:sz w:val="18"/>
                <w:szCs w:val="18"/>
              </w:rPr>
              <w:t>资源需求：</w:t>
            </w:r>
          </w:p>
          <w:p>
            <w:pPr>
              <w:widowControl/>
              <w:spacing w:line="300" w:lineRule="exact"/>
              <w:ind w:firstLine="360"/>
              <w:rPr>
                <w:rFonts w:ascii="宋体" w:cs="Arial"/>
                <w:sz w:val="18"/>
                <w:szCs w:val="18"/>
              </w:rPr>
            </w:pPr>
            <w:r>
              <w:rPr>
                <w:rFonts w:hint="eastAsia" w:ascii="宋体" w:hAnsi="宋体" w:cs="Arial"/>
                <w:sz w:val="18"/>
                <w:szCs w:val="18"/>
              </w:rPr>
              <w:t>电子图书：系统内置正版授权的</w:t>
            </w:r>
            <w:r>
              <w:rPr>
                <w:rFonts w:ascii="宋体" w:hAnsi="宋体" w:cs="Arial"/>
                <w:sz w:val="18"/>
                <w:szCs w:val="18"/>
              </w:rPr>
              <w:t>epub</w:t>
            </w:r>
            <w:r>
              <w:rPr>
                <w:rFonts w:hint="eastAsia" w:ascii="宋体" w:hAnsi="宋体" w:cs="Arial"/>
                <w:sz w:val="18"/>
                <w:szCs w:val="18"/>
              </w:rPr>
              <w:t>、</w:t>
            </w:r>
            <w:r>
              <w:rPr>
                <w:rFonts w:ascii="宋体" w:hAnsi="宋体" w:cs="Arial"/>
                <w:sz w:val="18"/>
                <w:szCs w:val="18"/>
              </w:rPr>
              <w:t>txt</w:t>
            </w:r>
            <w:r>
              <w:rPr>
                <w:rFonts w:hint="eastAsia" w:ascii="宋体" w:hAnsi="宋体" w:cs="Arial"/>
                <w:sz w:val="18"/>
                <w:szCs w:val="18"/>
              </w:rPr>
              <w:t>、</w:t>
            </w:r>
            <w:r>
              <w:rPr>
                <w:rFonts w:ascii="宋体" w:hAnsi="宋体" w:cs="Arial"/>
                <w:sz w:val="18"/>
                <w:szCs w:val="18"/>
              </w:rPr>
              <w:t>pdf</w:t>
            </w:r>
            <w:r>
              <w:rPr>
                <w:rFonts w:hint="eastAsia" w:ascii="宋体" w:hAnsi="宋体" w:cs="Arial"/>
                <w:sz w:val="18"/>
                <w:szCs w:val="18"/>
              </w:rPr>
              <w:t>等格式电子图书≥</w:t>
            </w:r>
            <w:r>
              <w:rPr>
                <w:rFonts w:ascii="宋体" w:hAnsi="宋体" w:cs="Arial"/>
                <w:sz w:val="18"/>
                <w:szCs w:val="18"/>
              </w:rPr>
              <w:t>4000</w:t>
            </w:r>
            <w:r>
              <w:rPr>
                <w:rFonts w:hint="eastAsia" w:ascii="宋体" w:hAnsi="宋体" w:cs="Arial"/>
                <w:sz w:val="18"/>
                <w:szCs w:val="18"/>
              </w:rPr>
              <w:t>种，且与原版图书保持原貌一致，如相关图片、目录等，每月更新热门电子图书≥</w:t>
            </w:r>
            <w:r>
              <w:rPr>
                <w:rFonts w:ascii="宋体" w:hAnsi="宋体" w:cs="Arial"/>
                <w:sz w:val="18"/>
                <w:szCs w:val="18"/>
              </w:rPr>
              <w:t>150</w:t>
            </w:r>
            <w:r>
              <w:rPr>
                <w:rFonts w:hint="eastAsia" w:ascii="宋体" w:hAnsi="宋体" w:cs="Arial"/>
                <w:sz w:val="18"/>
                <w:szCs w:val="18"/>
              </w:rPr>
              <w:t>种。支持新书、热门图书标记功能，供读者参考。</w:t>
            </w:r>
          </w:p>
          <w:p>
            <w:pPr>
              <w:widowControl/>
              <w:spacing w:line="300" w:lineRule="exact"/>
              <w:ind w:firstLine="360"/>
              <w:rPr>
                <w:rFonts w:ascii="宋体" w:cs="Arial"/>
                <w:sz w:val="18"/>
                <w:szCs w:val="18"/>
              </w:rPr>
            </w:pPr>
            <w:r>
              <w:rPr>
                <w:rFonts w:hint="eastAsia" w:ascii="宋体" w:hAnsi="宋体" w:cs="Arial"/>
                <w:sz w:val="18"/>
                <w:szCs w:val="18"/>
              </w:rPr>
              <w:t>数字期刊：内置期刊资源，期刊种类≥</w:t>
            </w:r>
            <w:r>
              <w:rPr>
                <w:rFonts w:ascii="宋体" w:hAnsi="宋体" w:cs="Arial"/>
                <w:sz w:val="18"/>
                <w:szCs w:val="18"/>
              </w:rPr>
              <w:t>200</w:t>
            </w:r>
            <w:r>
              <w:rPr>
                <w:rFonts w:hint="eastAsia" w:ascii="宋体" w:hAnsi="宋体" w:cs="Arial"/>
                <w:sz w:val="18"/>
                <w:szCs w:val="18"/>
              </w:rPr>
              <w:t>种，每月定期更新。期刊支持扫描下载至手机客户端中离线阅读。</w:t>
            </w:r>
          </w:p>
          <w:p>
            <w:pPr>
              <w:widowControl/>
              <w:spacing w:line="300" w:lineRule="exact"/>
              <w:ind w:firstLine="360"/>
              <w:rPr>
                <w:rFonts w:ascii="宋体" w:cs="Arial"/>
                <w:sz w:val="18"/>
                <w:szCs w:val="18"/>
              </w:rPr>
            </w:pPr>
            <w:r>
              <w:rPr>
                <w:rFonts w:hint="eastAsia" w:ascii="宋体" w:hAnsi="宋体" w:cs="Arial"/>
                <w:sz w:val="18"/>
                <w:szCs w:val="18"/>
              </w:rPr>
              <w:t>资源更新：</w:t>
            </w:r>
          </w:p>
          <w:p>
            <w:pPr>
              <w:widowControl/>
              <w:spacing w:line="300" w:lineRule="exact"/>
              <w:ind w:firstLine="360"/>
              <w:rPr>
                <w:rFonts w:ascii="宋体" w:cs="Arial"/>
                <w:sz w:val="18"/>
                <w:szCs w:val="18"/>
              </w:rPr>
            </w:pPr>
            <w:r>
              <w:rPr>
                <w:rFonts w:hint="eastAsia" w:ascii="宋体" w:hAnsi="宋体" w:cs="Arial"/>
                <w:sz w:val="18"/>
                <w:szCs w:val="18"/>
              </w:rPr>
              <w:t>支持远程更新，支持一键更新。</w:t>
            </w:r>
          </w:p>
          <w:p>
            <w:pPr>
              <w:widowControl/>
              <w:spacing w:line="300" w:lineRule="exact"/>
              <w:ind w:firstLine="360"/>
              <w:rPr>
                <w:rFonts w:ascii="宋体" w:cs="Arial"/>
                <w:sz w:val="18"/>
                <w:szCs w:val="18"/>
              </w:rPr>
            </w:pPr>
            <w:r>
              <w:rPr>
                <w:rFonts w:hint="eastAsia" w:ascii="宋体" w:hAnsi="宋体" w:cs="Arial"/>
                <w:sz w:val="18"/>
                <w:szCs w:val="18"/>
              </w:rPr>
              <w:t>每月电子图书更新要有记录，在资源列表中有“当月更新图书”分类板块；须为“书香许昌”管理方提供更新书目名单。</w:t>
            </w:r>
          </w:p>
          <w:p>
            <w:pPr>
              <w:widowControl/>
              <w:spacing w:line="300" w:lineRule="exact"/>
              <w:ind w:firstLine="360"/>
              <w:rPr>
                <w:rFonts w:ascii="宋体" w:cs="Arial"/>
                <w:sz w:val="18"/>
                <w:szCs w:val="18"/>
              </w:rPr>
            </w:pPr>
            <w:r>
              <w:rPr>
                <w:rFonts w:hint="eastAsia" w:ascii="宋体" w:hAnsi="宋体" w:cs="Arial"/>
                <w:sz w:val="18"/>
                <w:szCs w:val="18"/>
              </w:rPr>
              <w:t>图书资源管理：</w:t>
            </w:r>
          </w:p>
          <w:p>
            <w:pPr>
              <w:widowControl/>
              <w:spacing w:line="300" w:lineRule="exact"/>
              <w:ind w:firstLine="360"/>
              <w:rPr>
                <w:rFonts w:ascii="宋体" w:cs="Arial"/>
                <w:sz w:val="18"/>
                <w:szCs w:val="18"/>
              </w:rPr>
            </w:pPr>
            <w:r>
              <w:rPr>
                <w:rFonts w:hint="eastAsia" w:ascii="宋体" w:hAnsi="宋体" w:cs="Arial"/>
                <w:sz w:val="18"/>
                <w:szCs w:val="18"/>
              </w:rPr>
              <w:t>供下载的电子图书需至少提供≥</w:t>
            </w:r>
            <w:r>
              <w:rPr>
                <w:rFonts w:ascii="宋体" w:hAnsi="宋体" w:cs="Arial"/>
                <w:sz w:val="18"/>
                <w:szCs w:val="18"/>
              </w:rPr>
              <w:t>10</w:t>
            </w:r>
            <w:r>
              <w:rPr>
                <w:rFonts w:hint="eastAsia" w:ascii="宋体" w:hAnsi="宋体" w:cs="Arial"/>
                <w:sz w:val="18"/>
                <w:szCs w:val="18"/>
              </w:rPr>
              <w:t>种以上分类，每月须及时更新，且有“当月更新图书”分类板块。比如：经典文学、畅销图书、经济等。</w:t>
            </w:r>
          </w:p>
          <w:p>
            <w:pPr>
              <w:widowControl/>
              <w:spacing w:line="300" w:lineRule="exact"/>
              <w:ind w:firstLine="360"/>
              <w:rPr>
                <w:rFonts w:ascii="宋体" w:cs="Arial"/>
                <w:sz w:val="18"/>
                <w:szCs w:val="18"/>
              </w:rPr>
            </w:pPr>
            <w:r>
              <w:rPr>
                <w:rFonts w:hint="eastAsia" w:ascii="宋体" w:hAnsi="宋体" w:cs="Arial"/>
                <w:sz w:val="18"/>
                <w:szCs w:val="18"/>
              </w:rPr>
              <w:t>支持图书分类定制：可根据用户的需求定制一个图书分类，推荐相关的电子图书到借阅机中展示。定制的图书也可以通过扫描二维码的方式下载至手机客户端中离线阅读。</w:t>
            </w:r>
          </w:p>
          <w:p>
            <w:pPr>
              <w:widowControl/>
              <w:spacing w:line="300" w:lineRule="exact"/>
              <w:ind w:firstLine="360"/>
              <w:rPr>
                <w:rFonts w:ascii="宋体" w:cs="Arial"/>
                <w:sz w:val="18"/>
                <w:szCs w:val="18"/>
              </w:rPr>
            </w:pPr>
            <w:r>
              <w:rPr>
                <w:rFonts w:hint="eastAsia" w:ascii="宋体" w:hAnsi="宋体" w:cs="Arial"/>
                <w:sz w:val="18"/>
                <w:szCs w:val="18"/>
              </w:rPr>
              <w:t>必须具备图书概况介绍、说明功能。</w:t>
            </w:r>
          </w:p>
          <w:p>
            <w:pPr>
              <w:widowControl/>
              <w:spacing w:line="300" w:lineRule="exact"/>
              <w:ind w:firstLine="360"/>
              <w:rPr>
                <w:rFonts w:ascii="宋体" w:cs="Arial"/>
                <w:sz w:val="18"/>
                <w:szCs w:val="18"/>
              </w:rPr>
            </w:pPr>
            <w:r>
              <w:rPr>
                <w:rFonts w:ascii="宋体" w:hAnsi="宋体" w:cs="Arial"/>
                <w:sz w:val="18"/>
                <w:szCs w:val="18"/>
              </w:rPr>
              <w:t>1.1.2.2</w:t>
            </w:r>
            <w:r>
              <w:rPr>
                <w:rFonts w:hint="eastAsia" w:ascii="宋体" w:hAnsi="宋体" w:cs="Arial"/>
                <w:sz w:val="18"/>
                <w:szCs w:val="18"/>
              </w:rPr>
              <w:t>文化宣传展示屏：</w:t>
            </w:r>
          </w:p>
          <w:p>
            <w:pPr>
              <w:widowControl/>
              <w:spacing w:line="300" w:lineRule="exact"/>
              <w:ind w:firstLine="360"/>
              <w:rPr>
                <w:rFonts w:ascii="宋体" w:cs="Arial"/>
                <w:sz w:val="18"/>
                <w:szCs w:val="18"/>
              </w:rPr>
            </w:pPr>
            <w:r>
              <w:rPr>
                <w:rFonts w:hint="eastAsia" w:ascii="宋体" w:hAnsi="宋体" w:cs="Arial"/>
                <w:sz w:val="18"/>
                <w:szCs w:val="18"/>
              </w:rPr>
              <w:t>基本功能需求：</w:t>
            </w:r>
          </w:p>
          <w:p>
            <w:pPr>
              <w:widowControl/>
              <w:spacing w:line="300" w:lineRule="exact"/>
              <w:ind w:firstLine="360"/>
              <w:rPr>
                <w:rFonts w:ascii="宋体" w:cs="Arial"/>
                <w:sz w:val="18"/>
                <w:szCs w:val="18"/>
              </w:rPr>
            </w:pPr>
            <w:r>
              <w:rPr>
                <w:rFonts w:hint="eastAsia" w:ascii="宋体" w:hAnsi="宋体" w:cs="Arial"/>
                <w:sz w:val="18"/>
                <w:szCs w:val="18"/>
              </w:rPr>
              <w:t>需具备触摸交互操作功能，功能扩展后，可实现数字资源展示借阅屏的所有功能要求。</w:t>
            </w:r>
          </w:p>
          <w:p>
            <w:pPr>
              <w:widowControl/>
              <w:spacing w:line="300" w:lineRule="exact"/>
              <w:ind w:firstLine="360"/>
              <w:rPr>
                <w:rFonts w:ascii="宋体" w:cs="Arial"/>
                <w:sz w:val="18"/>
                <w:szCs w:val="18"/>
              </w:rPr>
            </w:pPr>
            <w:r>
              <w:rPr>
                <w:rFonts w:hint="eastAsia" w:ascii="宋体" w:hAnsi="宋体" w:cs="Arial"/>
                <w:sz w:val="18"/>
                <w:szCs w:val="18"/>
              </w:rPr>
              <w:t>发布的图文信息支持多层级点击查看。</w:t>
            </w:r>
          </w:p>
          <w:p>
            <w:pPr>
              <w:widowControl/>
              <w:spacing w:line="300" w:lineRule="exact"/>
              <w:ind w:firstLine="360"/>
              <w:rPr>
                <w:rFonts w:ascii="宋体" w:cs="Arial"/>
                <w:sz w:val="18"/>
                <w:szCs w:val="18"/>
              </w:rPr>
            </w:pPr>
            <w:r>
              <w:rPr>
                <w:rFonts w:hint="eastAsia" w:ascii="宋体" w:hAnsi="宋体" w:cs="Arial"/>
                <w:sz w:val="18"/>
                <w:szCs w:val="18"/>
              </w:rPr>
              <w:t>信息发布与展示：</w:t>
            </w:r>
          </w:p>
          <w:p>
            <w:pPr>
              <w:widowControl/>
              <w:spacing w:line="300" w:lineRule="exact"/>
              <w:ind w:firstLine="360"/>
              <w:rPr>
                <w:rFonts w:ascii="宋体" w:cs="Arial"/>
                <w:sz w:val="18"/>
                <w:szCs w:val="18"/>
              </w:rPr>
            </w:pPr>
            <w:r>
              <w:rPr>
                <w:rFonts w:hint="eastAsia" w:ascii="宋体" w:hAnsi="宋体" w:cs="Arial"/>
                <w:sz w:val="18"/>
                <w:szCs w:val="18"/>
              </w:rPr>
              <w:t>提供信息采集和信息发布功能，系统可根据要求，采集指定图书馆</w:t>
            </w:r>
            <w:r>
              <w:rPr>
                <w:rFonts w:ascii="宋体" w:hAnsi="宋体" w:cs="Arial"/>
                <w:sz w:val="18"/>
                <w:szCs w:val="18"/>
              </w:rPr>
              <w:t>OPAC</w:t>
            </w:r>
            <w:r>
              <w:rPr>
                <w:rFonts w:hint="eastAsia" w:ascii="宋体" w:hAnsi="宋体" w:cs="Arial"/>
                <w:sz w:val="18"/>
                <w:szCs w:val="18"/>
              </w:rPr>
              <w:t>系统、互联网站等系统信息，并可根据需要在借阅机上展示文化动态、通知或其他相关信息。</w:t>
            </w:r>
          </w:p>
          <w:p>
            <w:pPr>
              <w:widowControl/>
              <w:spacing w:line="300" w:lineRule="exact"/>
              <w:ind w:firstLine="360"/>
              <w:rPr>
                <w:rFonts w:ascii="宋体" w:cs="Arial"/>
                <w:sz w:val="18"/>
                <w:szCs w:val="18"/>
              </w:rPr>
            </w:pPr>
            <w:r>
              <w:rPr>
                <w:rFonts w:hint="eastAsia" w:ascii="宋体" w:hAnsi="宋体" w:cs="Arial"/>
                <w:sz w:val="18"/>
                <w:szCs w:val="18"/>
              </w:rPr>
              <w:t>所提供信息采集和信息发布功能，需采用响应式设计方式，对</w:t>
            </w:r>
            <w:r>
              <w:rPr>
                <w:rFonts w:ascii="宋体" w:hAnsi="宋体" w:cs="Arial"/>
                <w:sz w:val="18"/>
                <w:szCs w:val="18"/>
              </w:rPr>
              <w:t>opac</w:t>
            </w:r>
            <w:r>
              <w:rPr>
                <w:rFonts w:hint="eastAsia" w:ascii="宋体" w:hAnsi="宋体" w:cs="Arial"/>
                <w:sz w:val="18"/>
                <w:szCs w:val="18"/>
              </w:rPr>
              <w:t>页面数据进行二次采集整理，</w:t>
            </w:r>
            <w:r>
              <w:rPr>
                <w:rFonts w:ascii="宋体" w:hAnsi="宋体" w:cs="Arial"/>
                <w:sz w:val="18"/>
                <w:szCs w:val="18"/>
              </w:rPr>
              <w:t>UI</w:t>
            </w:r>
            <w:r>
              <w:rPr>
                <w:rFonts w:hint="eastAsia" w:ascii="宋体" w:hAnsi="宋体" w:cs="Arial"/>
                <w:sz w:val="18"/>
                <w:szCs w:val="18"/>
              </w:rPr>
              <w:t>自动适配数字资源展示借阅屏尺寸。</w:t>
            </w:r>
            <w:r>
              <w:rPr>
                <w:rFonts w:ascii="宋体" w:hAnsi="宋体" w:cs="Arial"/>
                <w:sz w:val="18"/>
                <w:szCs w:val="18"/>
              </w:rPr>
              <w:t xml:space="preserve"> (</w:t>
            </w:r>
            <w:r>
              <w:rPr>
                <w:rFonts w:hint="eastAsia" w:ascii="宋体" w:hAnsi="宋体" w:cs="Arial"/>
                <w:sz w:val="18"/>
                <w:szCs w:val="18"/>
              </w:rPr>
              <w:t>非简单的超链接挂接形式</w:t>
            </w:r>
            <w:r>
              <w:rPr>
                <w:rFonts w:ascii="宋体" w:hAnsi="宋体" w:cs="Arial"/>
                <w:sz w:val="18"/>
                <w:szCs w:val="18"/>
              </w:rPr>
              <w:t>)</w:t>
            </w:r>
            <w:r>
              <w:rPr>
                <w:rFonts w:hint="eastAsia" w:ascii="宋体" w:hAnsi="宋体" w:cs="Arial"/>
                <w:sz w:val="18"/>
                <w:szCs w:val="18"/>
              </w:rPr>
              <w:t>。</w:t>
            </w:r>
          </w:p>
          <w:p>
            <w:pPr>
              <w:widowControl/>
              <w:spacing w:line="300" w:lineRule="exact"/>
              <w:ind w:firstLine="360"/>
              <w:rPr>
                <w:rFonts w:ascii="宋体" w:cs="Arial"/>
                <w:sz w:val="18"/>
                <w:szCs w:val="18"/>
              </w:rPr>
            </w:pPr>
            <w:r>
              <w:rPr>
                <w:rFonts w:hint="eastAsia" w:ascii="宋体" w:hAnsi="宋体" w:cs="Arial"/>
                <w:sz w:val="18"/>
                <w:szCs w:val="18"/>
              </w:rPr>
              <w:t>支持定制显示单位名称、</w:t>
            </w:r>
            <w:r>
              <w:rPr>
                <w:rFonts w:ascii="宋体" w:hAnsi="宋体" w:cs="Arial"/>
                <w:sz w:val="18"/>
                <w:szCs w:val="18"/>
              </w:rPr>
              <w:t>logo</w:t>
            </w:r>
            <w:r>
              <w:rPr>
                <w:rFonts w:hint="eastAsia" w:ascii="宋体" w:hAnsi="宋体" w:cs="Arial"/>
                <w:sz w:val="18"/>
                <w:szCs w:val="18"/>
              </w:rPr>
              <w:t>、待机画面、二维码，可将书香许昌名称及</w:t>
            </w:r>
            <w:r>
              <w:rPr>
                <w:rFonts w:ascii="宋体" w:hAnsi="宋体" w:cs="Arial"/>
                <w:sz w:val="18"/>
                <w:szCs w:val="18"/>
              </w:rPr>
              <w:t>logo</w:t>
            </w:r>
            <w:r>
              <w:rPr>
                <w:rFonts w:hint="eastAsia" w:ascii="宋体" w:hAnsi="宋体" w:cs="Arial"/>
                <w:sz w:val="18"/>
                <w:szCs w:val="18"/>
              </w:rPr>
              <w:t>配置到程序中。通过后台可进行相关待机画面修改，随时满足通知要求。</w:t>
            </w:r>
          </w:p>
          <w:p>
            <w:pPr>
              <w:widowControl/>
              <w:spacing w:line="300" w:lineRule="exact"/>
              <w:rPr>
                <w:rFonts w:ascii="宋体" w:cs="Arial"/>
                <w:sz w:val="18"/>
                <w:szCs w:val="18"/>
              </w:rPr>
            </w:pPr>
            <w:r>
              <w:rPr>
                <w:rFonts w:hint="eastAsia" w:ascii="宋体" w:hAnsi="宋体" w:cs="Arial"/>
                <w:sz w:val="18"/>
                <w:szCs w:val="18"/>
              </w:rPr>
              <w:t>提供不少于</w:t>
            </w:r>
            <w:r>
              <w:rPr>
                <w:rFonts w:ascii="宋体" w:hAnsi="宋体" w:cs="Arial"/>
                <w:sz w:val="18"/>
                <w:szCs w:val="18"/>
              </w:rPr>
              <w:t>3</w:t>
            </w:r>
            <w:r>
              <w:rPr>
                <w:rFonts w:hint="eastAsia" w:ascii="宋体" w:hAnsi="宋体" w:cs="Arial"/>
                <w:sz w:val="18"/>
                <w:szCs w:val="18"/>
              </w:rPr>
              <w:t>种不同风格的模版，供用户自行选择，随时更换模版以适应不同场合的需求。</w:t>
            </w:r>
          </w:p>
          <w:p>
            <w:pPr>
              <w:widowControl/>
              <w:spacing w:line="300" w:lineRule="exact"/>
              <w:ind w:firstLine="360"/>
              <w:rPr>
                <w:rFonts w:ascii="宋体" w:cs="Arial"/>
                <w:sz w:val="18"/>
                <w:szCs w:val="18"/>
              </w:rPr>
            </w:pPr>
            <w:r>
              <w:rPr>
                <w:rFonts w:ascii="宋体" w:hAnsi="宋体" w:cs="Arial"/>
                <w:sz w:val="18"/>
                <w:szCs w:val="18"/>
              </w:rPr>
              <w:t>3</w:t>
            </w:r>
            <w:r>
              <w:rPr>
                <w:rFonts w:hint="eastAsia" w:ascii="宋体" w:hAnsi="宋体" w:cs="Arial"/>
                <w:sz w:val="18"/>
                <w:szCs w:val="18"/>
              </w:rPr>
              <w:t>、后台管理：</w:t>
            </w:r>
          </w:p>
          <w:p>
            <w:pPr>
              <w:widowControl/>
              <w:spacing w:line="300" w:lineRule="exact"/>
              <w:ind w:firstLine="360"/>
              <w:rPr>
                <w:rFonts w:ascii="宋体" w:cs="Arial"/>
                <w:sz w:val="18"/>
                <w:szCs w:val="18"/>
              </w:rPr>
            </w:pPr>
            <w:r>
              <w:rPr>
                <w:rFonts w:hint="eastAsia" w:ascii="宋体" w:hAnsi="宋体" w:cs="Arial"/>
                <w:sz w:val="18"/>
                <w:szCs w:val="18"/>
              </w:rPr>
              <w:t>具备为用户提供后台管理权限功能。用户能够自行发布文字、图片等信息，推送至指定的借阅机上显示。</w:t>
            </w:r>
          </w:p>
          <w:p>
            <w:pPr>
              <w:widowControl/>
              <w:spacing w:line="300" w:lineRule="exact"/>
              <w:ind w:firstLine="360"/>
              <w:rPr>
                <w:rFonts w:ascii="宋体" w:cs="Arial"/>
                <w:sz w:val="18"/>
                <w:szCs w:val="18"/>
              </w:rPr>
            </w:pPr>
            <w:r>
              <w:rPr>
                <w:rFonts w:hint="eastAsia" w:ascii="宋体" w:hAnsi="宋体" w:cs="Arial"/>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pPr>
              <w:widowControl/>
              <w:spacing w:line="300" w:lineRule="exact"/>
              <w:ind w:firstLine="360"/>
              <w:rPr>
                <w:rFonts w:ascii="宋体" w:cs="Arial"/>
                <w:sz w:val="18"/>
                <w:szCs w:val="18"/>
              </w:rPr>
            </w:pPr>
            <w:r>
              <w:rPr>
                <w:rFonts w:hint="eastAsia" w:ascii="宋体" w:hAnsi="宋体" w:cs="Arial"/>
                <w:sz w:val="18"/>
                <w:szCs w:val="18"/>
              </w:rPr>
              <w:t>播放终端管理：系统可远程对各个播放终端进行时间校对，定时开机、关机休眠、远程音量控制、播放端硬盘空间管理等操作。播放端软件设有快捷控制菜单控制音量大小、静音、播放停止或重新启动。</w:t>
            </w:r>
          </w:p>
          <w:p>
            <w:pPr>
              <w:widowControl/>
              <w:spacing w:line="300" w:lineRule="exact"/>
              <w:ind w:firstLine="360"/>
              <w:rPr>
                <w:rFonts w:ascii="宋体" w:cs="Arial"/>
                <w:sz w:val="18"/>
                <w:szCs w:val="18"/>
              </w:rPr>
            </w:pPr>
            <w:r>
              <w:rPr>
                <w:rFonts w:ascii="宋体" w:hAnsi="宋体" w:cs="Arial"/>
                <w:sz w:val="18"/>
                <w:szCs w:val="18"/>
              </w:rPr>
              <w:t>4</w:t>
            </w:r>
            <w:r>
              <w:rPr>
                <w:rFonts w:hint="eastAsia" w:ascii="宋体" w:hAnsi="宋体" w:cs="Arial"/>
                <w:sz w:val="18"/>
                <w:szCs w:val="18"/>
              </w:rPr>
              <w:t>、用户权限管理需求：</w:t>
            </w:r>
          </w:p>
          <w:p>
            <w:pPr>
              <w:widowControl/>
              <w:spacing w:line="300" w:lineRule="exact"/>
              <w:ind w:firstLine="360"/>
              <w:rPr>
                <w:rFonts w:ascii="宋体" w:cs="Arial"/>
                <w:sz w:val="18"/>
                <w:szCs w:val="18"/>
              </w:rPr>
            </w:pPr>
            <w:r>
              <w:rPr>
                <w:rFonts w:hint="eastAsia" w:ascii="宋体" w:hAnsi="宋体" w:cs="Arial"/>
                <w:sz w:val="18"/>
                <w:szCs w:val="18"/>
              </w:rPr>
              <w:t>账号管理：管理用户账号、权限和密码等，记录相关任务和活动</w:t>
            </w:r>
          </w:p>
          <w:p>
            <w:pPr>
              <w:widowControl/>
              <w:spacing w:line="300" w:lineRule="exact"/>
              <w:ind w:firstLine="360"/>
              <w:rPr>
                <w:rFonts w:ascii="宋体" w:cs="Arial"/>
                <w:sz w:val="18"/>
                <w:szCs w:val="18"/>
              </w:rPr>
            </w:pPr>
            <w:r>
              <w:rPr>
                <w:rFonts w:hint="eastAsia" w:ascii="宋体" w:hAnsi="宋体" w:cs="Arial"/>
                <w:sz w:val="18"/>
                <w:szCs w:val="18"/>
              </w:rPr>
              <w:t>分组管理：可对发布各个地区的网点用户进行分级、分区、分功能管理和授权管理。</w:t>
            </w:r>
          </w:p>
          <w:p>
            <w:pPr>
              <w:widowControl/>
              <w:spacing w:line="300" w:lineRule="exact"/>
              <w:rPr>
                <w:rFonts w:ascii="宋体" w:cs="Arial"/>
                <w:sz w:val="18"/>
                <w:szCs w:val="18"/>
              </w:rPr>
            </w:pPr>
            <w:r>
              <w:rPr>
                <w:rFonts w:hint="eastAsia" w:ascii="宋体" w:hAnsi="宋体" w:cs="Arial"/>
                <w:sz w:val="18"/>
                <w:szCs w:val="18"/>
              </w:rPr>
              <w:t>具备远程截屏功能。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服务要求</w:t>
            </w:r>
          </w:p>
        </w:tc>
        <w:tc>
          <w:tcPr>
            <w:tcW w:w="7214" w:type="dxa"/>
            <w:vAlign w:val="center"/>
          </w:tcPr>
          <w:p>
            <w:pPr>
              <w:widowControl/>
              <w:spacing w:line="300" w:lineRule="exact"/>
              <w:ind w:firstLine="357"/>
              <w:rPr>
                <w:rFonts w:ascii="宋体" w:cs="Arial"/>
                <w:sz w:val="18"/>
                <w:szCs w:val="18"/>
              </w:rPr>
            </w:pPr>
            <w:r>
              <w:rPr>
                <w:rFonts w:hint="eastAsia" w:ascii="宋体" w:hAnsi="宋体" w:cs="Arial"/>
                <w:sz w:val="18"/>
                <w:szCs w:val="18"/>
              </w:rPr>
              <w:t>至少提供一年免费数字资源更新服务。</w:t>
            </w:r>
          </w:p>
          <w:p>
            <w:pPr>
              <w:topLinePunct/>
              <w:autoSpaceDN w:val="0"/>
              <w:spacing w:line="300" w:lineRule="exact"/>
              <w:ind w:firstLine="357"/>
              <w:rPr>
                <w:rFonts w:ascii="宋体" w:cs="宋体"/>
                <w:kern w:val="0"/>
                <w:sz w:val="18"/>
                <w:szCs w:val="18"/>
              </w:rPr>
            </w:pPr>
            <w:r>
              <w:rPr>
                <w:rFonts w:hint="eastAsia" w:ascii="宋体" w:hAnsi="宋体" w:cs="宋体"/>
                <w:kern w:val="0"/>
                <w:sz w:val="18"/>
                <w:szCs w:val="18"/>
              </w:rPr>
              <w:t>提供设备配套驱动程序文件、相关图书馆业务应用程序文件及服务要求后续升级程序包；</w:t>
            </w:r>
          </w:p>
          <w:p>
            <w:pPr>
              <w:widowControl/>
              <w:spacing w:line="300" w:lineRule="exact"/>
              <w:ind w:firstLine="357"/>
              <w:rPr>
                <w:rFonts w:ascii="宋体" w:cs="Arial"/>
                <w:sz w:val="18"/>
                <w:szCs w:val="18"/>
              </w:rPr>
            </w:pPr>
            <w:r>
              <w:rPr>
                <w:rFonts w:hint="eastAsia" w:ascii="宋体" w:hAnsi="宋体" w:cs="宋体"/>
                <w:kern w:val="0"/>
                <w:sz w:val="18"/>
                <w:szCs w:val="18"/>
              </w:rPr>
              <w:t>提供</w:t>
            </w:r>
            <w:r>
              <w:rPr>
                <w:rFonts w:ascii="宋体" w:hAnsi="宋体" w:cs="宋体"/>
                <w:kern w:val="0"/>
                <w:sz w:val="18"/>
                <w:szCs w:val="18"/>
              </w:rPr>
              <w:t>3</w:t>
            </w:r>
            <w:r>
              <w:rPr>
                <w:rFonts w:hint="eastAsia" w:ascii="宋体" w:hAnsi="宋体" w:cs="宋体"/>
                <w:kern w:val="0"/>
                <w:sz w:val="18"/>
                <w:szCs w:val="18"/>
              </w:rPr>
              <w:t>年软硬件质保</w:t>
            </w:r>
          </w:p>
        </w:tc>
      </w:tr>
    </w:tbl>
    <w:p/>
    <w:p/>
    <w:p>
      <w:pPr>
        <w:ind w:firstLine="602"/>
        <w:rPr>
          <w:rFonts w:ascii="黑体" w:hAnsi="黑体" w:eastAsia="黑体" w:cs="宋体"/>
          <w:b/>
          <w:kern w:val="0"/>
          <w:sz w:val="24"/>
          <w:szCs w:val="24"/>
        </w:rPr>
      </w:pPr>
      <w:r>
        <w:rPr>
          <w:rFonts w:ascii="黑体" w:hAnsi="黑体" w:eastAsia="黑体" w:cs="宋体"/>
          <w:b/>
          <w:kern w:val="0"/>
          <w:sz w:val="24"/>
          <w:szCs w:val="24"/>
        </w:rPr>
        <w:t>7</w:t>
      </w:r>
      <w:r>
        <w:rPr>
          <w:rFonts w:hint="eastAsia" w:ascii="黑体" w:hAnsi="黑体" w:eastAsia="黑体" w:cs="宋体"/>
          <w:b/>
          <w:kern w:val="0"/>
          <w:sz w:val="24"/>
          <w:szCs w:val="24"/>
        </w:rPr>
        <w:t>、智能门禁控制系统</w:t>
      </w:r>
    </w:p>
    <w:p>
      <w:pPr>
        <w:spacing w:line="300" w:lineRule="exact"/>
        <w:ind w:firstLine="360"/>
        <w:rPr>
          <w:rFonts w:ascii="新宋体" w:hAnsi="新宋体" w:eastAsia="新宋体"/>
          <w:sz w:val="18"/>
          <w:szCs w:val="18"/>
        </w:rPr>
      </w:pPr>
      <w:r>
        <w:rPr>
          <w:rFonts w:hint="eastAsia" w:ascii="新宋体" w:hAnsi="新宋体" w:eastAsia="新宋体"/>
          <w:sz w:val="18"/>
          <w:szCs w:val="18"/>
        </w:rPr>
        <w:t>智能门禁系统又称称出入管理控制系统或通道管理系统，</w:t>
      </w:r>
      <w:r>
        <w:rPr>
          <w:rFonts w:hint="eastAsia" w:ascii="宋体" w:hAnsi="宋体" w:cs="宋体"/>
          <w:sz w:val="18"/>
          <w:szCs w:val="18"/>
        </w:rPr>
        <w:t>和安全门检测系统构成联动环境，读者正常借还书出入时，控制磁力锁的启闭，</w:t>
      </w:r>
      <w:r>
        <w:rPr>
          <w:rFonts w:hint="eastAsia" w:ascii="新宋体" w:hAnsi="新宋体" w:eastAsia="新宋体"/>
          <w:sz w:val="18"/>
          <w:szCs w:val="18"/>
        </w:rPr>
        <w:t>是一种管理人员进出的数字化智能管理系统。智能门禁系统（刷卡模式）要求包括：</w:t>
      </w:r>
      <w:r>
        <w:rPr>
          <w:rFonts w:hint="eastAsia" w:ascii="宋体" w:hAnsi="宋体" w:cs="Arial"/>
          <w:sz w:val="18"/>
          <w:szCs w:val="18"/>
        </w:rPr>
        <w:t>门禁控制器</w:t>
      </w:r>
      <w:r>
        <w:rPr>
          <w:rFonts w:ascii="宋体" w:hAnsi="宋体" w:cs="Arial"/>
          <w:sz w:val="18"/>
          <w:szCs w:val="18"/>
        </w:rPr>
        <w:t>/</w:t>
      </w:r>
      <w:r>
        <w:rPr>
          <w:rFonts w:hint="eastAsia" w:ascii="宋体" w:hAnsi="宋体" w:cs="Arial"/>
          <w:sz w:val="18"/>
          <w:szCs w:val="18"/>
        </w:rPr>
        <w:t>门禁电锁</w:t>
      </w:r>
      <w:r>
        <w:rPr>
          <w:rFonts w:ascii="宋体" w:hAnsi="宋体" w:cs="Arial"/>
          <w:sz w:val="18"/>
          <w:szCs w:val="18"/>
        </w:rPr>
        <w:t>/UPS</w:t>
      </w:r>
      <w:r>
        <w:rPr>
          <w:rFonts w:hint="eastAsia" w:ascii="宋体" w:hAnsi="宋体" w:cs="Arial"/>
          <w:sz w:val="18"/>
          <w:szCs w:val="18"/>
        </w:rPr>
        <w:t>不断电系统</w:t>
      </w:r>
      <w:r>
        <w:rPr>
          <w:rFonts w:ascii="宋体" w:hAnsi="宋体" w:cs="Arial"/>
          <w:sz w:val="18"/>
          <w:szCs w:val="18"/>
        </w:rPr>
        <w:t>/</w:t>
      </w:r>
      <w:r>
        <w:rPr>
          <w:rFonts w:hint="eastAsia" w:ascii="宋体" w:hAnsi="宋体" w:cs="Arial"/>
          <w:sz w:val="18"/>
          <w:szCs w:val="18"/>
        </w:rPr>
        <w:t>门禁读卡器</w:t>
      </w:r>
      <w:r>
        <w:rPr>
          <w:rFonts w:ascii="宋体" w:hAnsi="宋体" w:cs="Arial"/>
          <w:sz w:val="18"/>
          <w:szCs w:val="18"/>
        </w:rPr>
        <w:t>/</w:t>
      </w:r>
      <w:r>
        <w:rPr>
          <w:rFonts w:hint="eastAsia" w:ascii="宋体" w:hAnsi="宋体" w:cs="Arial"/>
          <w:sz w:val="18"/>
          <w:szCs w:val="18"/>
        </w:rPr>
        <w:t>紧急出门开关等设备联动运作。</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hAnsi="宋体" w:cs="Arial"/>
                <w:b/>
                <w:szCs w:val="18"/>
              </w:rPr>
              <w:t>类别</w:t>
            </w:r>
          </w:p>
        </w:tc>
        <w:tc>
          <w:tcPr>
            <w:tcW w:w="7214" w:type="dxa"/>
            <w:vAlign w:val="center"/>
          </w:tcPr>
          <w:p>
            <w:pPr>
              <w:topLinePunct/>
              <w:autoSpaceDN w:val="0"/>
              <w:jc w:val="center"/>
              <w:rPr>
                <w:rFonts w:ascii="宋体" w:cs="Arial"/>
                <w:b/>
                <w:szCs w:val="18"/>
              </w:rPr>
            </w:pPr>
            <w:r>
              <w:rPr>
                <w:rFonts w:hint="eastAsia" w:ascii="宋体" w:hAns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功能要求</w:t>
            </w:r>
          </w:p>
          <w:p>
            <w:pPr>
              <w:topLinePunct/>
              <w:autoSpaceDN w:val="0"/>
              <w:jc w:val="center"/>
              <w:rPr>
                <w:rFonts w:ascii="宋体" w:cs="Arial"/>
                <w:sz w:val="18"/>
                <w:szCs w:val="18"/>
              </w:rPr>
            </w:pPr>
          </w:p>
        </w:tc>
        <w:tc>
          <w:tcPr>
            <w:tcW w:w="7214" w:type="dxa"/>
            <w:vAlign w:val="center"/>
          </w:tcPr>
          <w:p>
            <w:pPr>
              <w:topLinePunct/>
              <w:autoSpaceDN w:val="0"/>
              <w:spacing w:line="300" w:lineRule="exact"/>
              <w:ind w:firstLine="357"/>
              <w:rPr>
                <w:rFonts w:ascii="宋体" w:cs="Arial"/>
                <w:sz w:val="18"/>
                <w:szCs w:val="18"/>
              </w:rPr>
            </w:pPr>
            <w:r>
              <w:rPr>
                <w:rFonts w:ascii="宋体" w:hAnsi="宋体" w:cs="Arial"/>
                <w:sz w:val="18"/>
                <w:szCs w:val="18"/>
              </w:rPr>
              <w:t>1.</w:t>
            </w:r>
            <w:r>
              <w:rPr>
                <w:rFonts w:hint="eastAsia" w:ascii="宋体" w:hAnsi="宋体" w:cs="Arial"/>
                <w:sz w:val="18"/>
                <w:szCs w:val="18"/>
              </w:rPr>
              <w:t>设备设计可以方便的集成到图书馆的家具设施和图书馆业务实施环境中。</w:t>
            </w:r>
          </w:p>
          <w:p>
            <w:pPr>
              <w:topLinePunct/>
              <w:autoSpaceDN w:val="0"/>
              <w:spacing w:line="300" w:lineRule="exact"/>
              <w:ind w:firstLine="357"/>
              <w:rPr>
                <w:rFonts w:ascii="宋体" w:cs="Arial"/>
                <w:sz w:val="18"/>
                <w:szCs w:val="18"/>
              </w:rPr>
            </w:pPr>
            <w:r>
              <w:rPr>
                <w:rFonts w:ascii="宋体" w:hAnsi="宋体" w:cs="Arial"/>
                <w:sz w:val="18"/>
                <w:szCs w:val="18"/>
              </w:rPr>
              <w:t>2.</w:t>
            </w:r>
            <w:r>
              <w:rPr>
                <w:rFonts w:hint="eastAsia" w:ascii="宋体" w:hAnsi="宋体" w:cs="Arial"/>
                <w:sz w:val="18"/>
                <w:szCs w:val="18"/>
              </w:rPr>
              <w:t>须符合国际相关行业标准，如</w:t>
            </w:r>
            <w:r>
              <w:rPr>
                <w:rFonts w:ascii="宋体" w:hAnsi="宋体" w:cs="Arial"/>
                <w:sz w:val="18"/>
                <w:szCs w:val="18"/>
              </w:rPr>
              <w:t>ISO15693</w:t>
            </w:r>
            <w:r>
              <w:rPr>
                <w:rFonts w:hint="eastAsia" w:ascii="宋体" w:hAnsi="宋体" w:cs="Arial"/>
                <w:sz w:val="18"/>
                <w:szCs w:val="18"/>
              </w:rPr>
              <w:t>标准、</w:t>
            </w:r>
            <w:r>
              <w:rPr>
                <w:rFonts w:ascii="宋体" w:hAnsi="宋体" w:cs="Arial"/>
                <w:sz w:val="18"/>
                <w:szCs w:val="18"/>
              </w:rPr>
              <w:t>ISO 18000-3</w:t>
            </w:r>
            <w:r>
              <w:rPr>
                <w:rFonts w:hint="eastAsia" w:ascii="宋体" w:hAnsi="宋体" w:cs="Arial"/>
                <w:sz w:val="18"/>
                <w:szCs w:val="18"/>
              </w:rPr>
              <w:t>标准等。</w:t>
            </w:r>
          </w:p>
          <w:p>
            <w:pPr>
              <w:topLinePunct/>
              <w:autoSpaceDN w:val="0"/>
              <w:spacing w:line="300" w:lineRule="exact"/>
              <w:ind w:firstLine="357"/>
              <w:rPr>
                <w:rFonts w:ascii="宋体" w:cs="Arial"/>
                <w:sz w:val="18"/>
                <w:szCs w:val="18"/>
              </w:rPr>
            </w:pPr>
            <w:r>
              <w:rPr>
                <w:rFonts w:ascii="宋体" w:hAnsi="宋体" w:cs="Arial"/>
                <w:sz w:val="18"/>
                <w:szCs w:val="18"/>
              </w:rPr>
              <w:t>3.</w:t>
            </w:r>
            <w:r>
              <w:rPr>
                <w:rFonts w:hint="eastAsia" w:ascii="宋体" w:hAnsi="宋体" w:cs="Arial"/>
                <w:sz w:val="18"/>
                <w:szCs w:val="18"/>
              </w:rPr>
              <w:t>要求系统直接连接至许昌市图书馆图书管理系统或通过中间件应用服务器系统与许昌市图书馆的图书管理系统进行连接，协调工作。</w:t>
            </w:r>
          </w:p>
          <w:p>
            <w:pPr>
              <w:topLinePunct/>
              <w:autoSpaceDN w:val="0"/>
              <w:spacing w:line="300" w:lineRule="exact"/>
              <w:ind w:firstLine="357"/>
              <w:rPr>
                <w:rFonts w:ascii="宋体" w:cs="Arial"/>
                <w:sz w:val="18"/>
                <w:szCs w:val="18"/>
              </w:rPr>
            </w:pPr>
            <w:r>
              <w:rPr>
                <w:rFonts w:ascii="宋体" w:hAnsi="宋体" w:cs="Arial"/>
                <w:sz w:val="18"/>
                <w:szCs w:val="18"/>
              </w:rPr>
              <w:t>4.</w:t>
            </w:r>
            <w:r>
              <w:rPr>
                <w:rFonts w:hint="eastAsia" w:ascii="宋体" w:hAnsi="宋体" w:cs="Arial"/>
                <w:sz w:val="18"/>
                <w:szCs w:val="18"/>
              </w:rPr>
              <w:t>同时要求系统设备由以下几个部分组成并能完成以下工作：</w:t>
            </w:r>
          </w:p>
          <w:p>
            <w:pPr>
              <w:topLinePunct/>
              <w:autoSpaceDN w:val="0"/>
              <w:spacing w:line="300" w:lineRule="exact"/>
              <w:ind w:firstLine="357"/>
              <w:rPr>
                <w:rFonts w:ascii="宋体" w:cs="Arial"/>
                <w:sz w:val="18"/>
                <w:szCs w:val="18"/>
              </w:rPr>
            </w:pPr>
            <w:r>
              <w:rPr>
                <w:rFonts w:hint="eastAsia" w:ascii="宋体" w:hAnsi="宋体" w:cs="Arial"/>
                <w:sz w:val="18"/>
                <w:szCs w:val="18"/>
              </w:rPr>
              <w:t>（</w:t>
            </w:r>
            <w:r>
              <w:rPr>
                <w:rFonts w:ascii="宋体" w:hAnsi="宋体" w:cs="Arial"/>
                <w:sz w:val="18"/>
                <w:szCs w:val="18"/>
              </w:rPr>
              <w:t>1</w:t>
            </w:r>
            <w:r>
              <w:rPr>
                <w:rFonts w:hint="eastAsia" w:ascii="宋体" w:hAnsi="宋体" w:cs="Arial"/>
                <w:sz w:val="18"/>
                <w:szCs w:val="18"/>
              </w:rPr>
              <w:t>）智能门禁系统（刷卡模式）</w:t>
            </w:r>
            <w:r>
              <w:rPr>
                <w:rFonts w:ascii="宋体" w:hAnsi="宋体" w:cs="Arial"/>
                <w:sz w:val="18"/>
                <w:szCs w:val="18"/>
              </w:rPr>
              <w:t xml:space="preserve"> 1</w:t>
            </w:r>
            <w:r>
              <w:rPr>
                <w:rFonts w:hint="eastAsia" w:ascii="宋体" w:hAnsi="宋体" w:cs="Arial"/>
                <w:sz w:val="18"/>
                <w:szCs w:val="18"/>
              </w:rPr>
              <w:t>套，包括：</w:t>
            </w:r>
            <w:r>
              <w:rPr>
                <w:rFonts w:ascii="宋体" w:hAnsi="宋体" w:cs="Arial"/>
                <w:sz w:val="18"/>
                <w:szCs w:val="18"/>
              </w:rPr>
              <w:t>1.1</w:t>
            </w:r>
            <w:r>
              <w:rPr>
                <w:rFonts w:hint="eastAsia" w:ascii="宋体" w:hAnsi="宋体" w:cs="Arial"/>
                <w:sz w:val="18"/>
                <w:szCs w:val="18"/>
              </w:rPr>
              <w:t>自动推门系统：</w:t>
            </w:r>
            <w:r>
              <w:rPr>
                <w:rFonts w:ascii="宋体" w:hAnsi="宋体" w:cs="Arial"/>
                <w:sz w:val="18"/>
                <w:szCs w:val="18"/>
              </w:rPr>
              <w:t>12mm</w:t>
            </w:r>
            <w:r>
              <w:rPr>
                <w:rFonts w:hint="eastAsia" w:ascii="宋体" w:hAnsi="宋体" w:cs="Arial"/>
                <w:sz w:val="18"/>
                <w:szCs w:val="18"/>
              </w:rPr>
              <w:t>厚度以上的钢化玻璃门。</w:t>
            </w:r>
          </w:p>
          <w:p>
            <w:pPr>
              <w:topLinePunct/>
              <w:autoSpaceDN w:val="0"/>
              <w:spacing w:line="300" w:lineRule="exact"/>
              <w:ind w:firstLine="357"/>
              <w:rPr>
                <w:rFonts w:ascii="宋体" w:cs="Arial"/>
                <w:sz w:val="18"/>
                <w:szCs w:val="18"/>
              </w:rPr>
            </w:pPr>
            <w:r>
              <w:rPr>
                <w:rFonts w:ascii="宋体" w:hAnsi="宋体" w:cs="Arial"/>
                <w:sz w:val="18"/>
                <w:szCs w:val="18"/>
              </w:rPr>
              <w:t>1.2</w:t>
            </w:r>
            <w:r>
              <w:rPr>
                <w:rFonts w:hint="eastAsia" w:ascii="宋体" w:hAnsi="宋体" w:cs="Arial"/>
                <w:sz w:val="18"/>
                <w:szCs w:val="18"/>
              </w:rPr>
              <w:t>门禁控制器：要求与门禁读卡器分体的控制器，控制器要求安装在室内，只有读卡器输入线露在室外，其它所有控制线均在室内，而读卡器传递的是数字信号，若无有效卡片任何人都无法进门。</w:t>
            </w:r>
          </w:p>
          <w:p>
            <w:pPr>
              <w:topLinePunct/>
              <w:autoSpaceDN w:val="0"/>
              <w:spacing w:line="300" w:lineRule="exact"/>
              <w:ind w:firstLine="357"/>
              <w:rPr>
                <w:rFonts w:ascii="宋体" w:cs="Arial"/>
                <w:sz w:val="18"/>
                <w:szCs w:val="18"/>
              </w:rPr>
            </w:pPr>
            <w:r>
              <w:rPr>
                <w:rFonts w:ascii="宋体" w:hAnsi="宋体" w:cs="Arial"/>
                <w:sz w:val="18"/>
                <w:szCs w:val="18"/>
              </w:rPr>
              <w:t>1.3</w:t>
            </w:r>
            <w:r>
              <w:rPr>
                <w:rFonts w:hint="eastAsia" w:ascii="宋体" w:hAnsi="宋体" w:cs="Arial"/>
                <w:sz w:val="18"/>
                <w:szCs w:val="18"/>
              </w:rPr>
              <w:t>门禁电锁：采用四线电插锁（阳极锁），断电开门型，符合消防要求（按照消防要求，火灾时，</w:t>
            </w:r>
            <w:r>
              <w:rPr>
                <w:rFonts w:hint="eastAsia" w:ascii="宋体" w:hAnsi="宋体" w:cs="Arial"/>
                <w:b/>
                <w:sz w:val="18"/>
                <w:szCs w:val="18"/>
              </w:rPr>
              <w:t>空间自动切断电源，</w:t>
            </w:r>
            <w:r>
              <w:rPr>
                <w:rFonts w:hint="eastAsia" w:ascii="宋体" w:hAnsi="宋体" w:cs="Arial"/>
                <w:sz w:val="18"/>
                <w:szCs w:val="18"/>
              </w:rPr>
              <w:t>电锁应该打开，方便人员逃生）。要求安装在门框的上部，能够适用于单向推拉玻璃门。</w:t>
            </w:r>
          </w:p>
          <w:p>
            <w:pPr>
              <w:topLinePunct/>
              <w:autoSpaceDN w:val="0"/>
              <w:spacing w:line="300" w:lineRule="exact"/>
              <w:ind w:firstLine="357"/>
              <w:rPr>
                <w:rFonts w:ascii="宋体" w:cs="Arial"/>
                <w:sz w:val="18"/>
                <w:szCs w:val="18"/>
              </w:rPr>
            </w:pPr>
            <w:r>
              <w:rPr>
                <w:rFonts w:ascii="宋体" w:hAnsi="宋体" w:cs="Arial"/>
                <w:sz w:val="18"/>
                <w:szCs w:val="18"/>
              </w:rPr>
              <w:t>1.4</w:t>
            </w:r>
            <w:r>
              <w:rPr>
                <w:rFonts w:hint="eastAsia" w:ascii="宋体" w:hAnsi="宋体" w:cs="Arial"/>
                <w:sz w:val="18"/>
                <w:szCs w:val="18"/>
              </w:rPr>
              <w:t>门磁检测功能：电锁本身带有门磁检测器，可随时检测门的安全状态，根据当前门的开还是关状态，输出不同的开关信号给门禁控制器做判断，例如门禁的非法闯入报警、门长时间未关闭等功能都依赖这些信号做判断，要求发热良性，带延时控制，带门磁信号输出。</w:t>
            </w:r>
          </w:p>
          <w:p>
            <w:pPr>
              <w:topLinePunct/>
              <w:autoSpaceDN w:val="0"/>
              <w:spacing w:line="300" w:lineRule="exact"/>
              <w:ind w:firstLine="357"/>
              <w:rPr>
                <w:rFonts w:ascii="宋体" w:cs="Arial"/>
                <w:sz w:val="18"/>
                <w:szCs w:val="18"/>
              </w:rPr>
            </w:pPr>
            <w:r>
              <w:rPr>
                <w:rFonts w:ascii="宋体" w:hAnsi="宋体" w:cs="Arial"/>
                <w:sz w:val="18"/>
                <w:szCs w:val="18"/>
              </w:rPr>
              <w:t>1.5</w:t>
            </w:r>
            <w:r>
              <w:rPr>
                <w:rFonts w:hint="eastAsia" w:ascii="宋体" w:hAnsi="宋体" w:cs="Arial"/>
                <w:sz w:val="18"/>
                <w:szCs w:val="18"/>
              </w:rPr>
              <w:t>门禁读卡器</w:t>
            </w:r>
            <w:r>
              <w:rPr>
                <w:rFonts w:ascii="宋体" w:hAnsi="宋体" w:cs="Arial"/>
                <w:sz w:val="18"/>
                <w:szCs w:val="18"/>
              </w:rPr>
              <w:t>:</w:t>
            </w:r>
          </w:p>
          <w:p>
            <w:pPr>
              <w:topLinePunct/>
              <w:autoSpaceDN w:val="0"/>
              <w:spacing w:line="300" w:lineRule="exact"/>
              <w:ind w:firstLine="357"/>
              <w:rPr>
                <w:rFonts w:ascii="宋体" w:cs="Arial"/>
                <w:sz w:val="18"/>
                <w:szCs w:val="18"/>
              </w:rPr>
            </w:pPr>
            <w:r>
              <w:rPr>
                <w:rFonts w:hint="eastAsia" w:ascii="宋体" w:hAnsi="宋体" w:cs="Arial"/>
                <w:sz w:val="18"/>
                <w:szCs w:val="18"/>
              </w:rPr>
              <w:t>支持读者刷读者证、二代身份证、市民卡等形式验证成功后开门进入，并支持以安全便捷的方式扫描二维码开门进入。</w:t>
            </w:r>
            <w:r>
              <w:rPr>
                <w:rFonts w:ascii="宋体" w:cs="Arial"/>
                <w:sz w:val="18"/>
                <w:szCs w:val="18"/>
              </w:rPr>
              <w:t xml:space="preserve"> </w:t>
            </w:r>
          </w:p>
          <w:p>
            <w:pPr>
              <w:topLinePunct/>
              <w:autoSpaceDN w:val="0"/>
              <w:spacing w:line="300" w:lineRule="exact"/>
              <w:ind w:firstLine="357"/>
              <w:rPr>
                <w:rFonts w:ascii="宋体" w:cs="Arial"/>
                <w:sz w:val="18"/>
                <w:szCs w:val="18"/>
              </w:rPr>
            </w:pPr>
            <w:r>
              <w:rPr>
                <w:rFonts w:ascii="宋体" w:hAnsi="宋体" w:cs="Arial"/>
                <w:sz w:val="18"/>
                <w:szCs w:val="18"/>
              </w:rPr>
              <w:t>1.6</w:t>
            </w:r>
            <w:r>
              <w:rPr>
                <w:rFonts w:hint="eastAsia" w:ascii="宋体" w:hAnsi="宋体" w:cs="Arial"/>
                <w:sz w:val="18"/>
                <w:szCs w:val="18"/>
              </w:rPr>
              <w:t>紧急出门开关（或红外开关）：</w:t>
            </w:r>
          </w:p>
          <w:p>
            <w:pPr>
              <w:topLinePunct/>
              <w:autoSpaceDN w:val="0"/>
              <w:spacing w:line="300" w:lineRule="exact"/>
              <w:ind w:firstLine="357"/>
              <w:rPr>
                <w:rFonts w:ascii="宋体" w:cs="Arial"/>
                <w:sz w:val="18"/>
                <w:szCs w:val="18"/>
              </w:rPr>
            </w:pPr>
            <w:r>
              <w:rPr>
                <w:rFonts w:hint="eastAsia" w:ascii="宋体" w:hAnsi="宋体" w:cs="Arial"/>
                <w:sz w:val="18"/>
                <w:szCs w:val="18"/>
              </w:rPr>
              <w:t>在门禁的出门权限不受限制时，可通过该设备的开、关取代刷卡动作，从而实现方便、快捷的体验。</w:t>
            </w:r>
          </w:p>
          <w:p>
            <w:pPr>
              <w:topLinePunct/>
              <w:autoSpaceDN w:val="0"/>
              <w:spacing w:line="300" w:lineRule="exact"/>
              <w:ind w:firstLine="357"/>
              <w:rPr>
                <w:rFonts w:ascii="宋体" w:cs="Arial"/>
                <w:sz w:val="18"/>
                <w:szCs w:val="18"/>
              </w:rPr>
            </w:pPr>
            <w:r>
              <w:rPr>
                <w:rFonts w:hint="eastAsia" w:ascii="宋体" w:hAnsi="宋体" w:cs="Arial"/>
                <w:sz w:val="18"/>
                <w:szCs w:val="18"/>
              </w:rPr>
              <w:t>遥控开关：特殊情况下，可实现远距离开门。</w:t>
            </w:r>
          </w:p>
          <w:p>
            <w:pPr>
              <w:topLinePunct/>
              <w:autoSpaceDN w:val="0"/>
              <w:spacing w:line="300" w:lineRule="exact"/>
              <w:ind w:firstLine="357"/>
              <w:rPr>
                <w:rFonts w:ascii="宋体" w:cs="Arial"/>
                <w:sz w:val="18"/>
                <w:szCs w:val="18"/>
              </w:rPr>
            </w:pPr>
            <w:r>
              <w:rPr>
                <w:rFonts w:ascii="宋体" w:hAnsi="宋体" w:cs="Arial"/>
                <w:sz w:val="18"/>
                <w:szCs w:val="18"/>
              </w:rPr>
              <w:t>1.7</w:t>
            </w:r>
            <w:r>
              <w:rPr>
                <w:rFonts w:hint="eastAsia" w:ascii="宋体" w:hAnsi="宋体" w:cs="Arial"/>
                <w:sz w:val="18"/>
                <w:szCs w:val="18"/>
              </w:rPr>
              <w:t>门禁管理系统软件及设备：</w:t>
            </w:r>
          </w:p>
          <w:p>
            <w:pPr>
              <w:topLinePunct/>
              <w:autoSpaceDN w:val="0"/>
              <w:spacing w:line="300" w:lineRule="exact"/>
              <w:ind w:firstLine="357"/>
              <w:rPr>
                <w:rFonts w:ascii="宋体" w:cs="Arial"/>
                <w:sz w:val="18"/>
                <w:szCs w:val="18"/>
              </w:rPr>
            </w:pPr>
            <w:r>
              <w:rPr>
                <w:rFonts w:hint="eastAsia" w:ascii="宋体" w:hAnsi="宋体" w:cs="Arial"/>
                <w:sz w:val="18"/>
                <w:szCs w:val="18"/>
              </w:rPr>
              <w:t>自动关门后自动合上上锁（电磁锁）。</w:t>
            </w:r>
          </w:p>
          <w:p>
            <w:pPr>
              <w:topLinePunct/>
              <w:autoSpaceDN w:val="0"/>
              <w:spacing w:line="300" w:lineRule="exact"/>
              <w:ind w:firstLine="357"/>
              <w:rPr>
                <w:rFonts w:ascii="宋体" w:cs="Arial"/>
                <w:sz w:val="18"/>
                <w:szCs w:val="18"/>
              </w:rPr>
            </w:pPr>
            <w:r>
              <w:rPr>
                <w:rFonts w:hint="eastAsia" w:ascii="宋体" w:hAnsi="宋体" w:cs="Arial"/>
                <w:sz w:val="18"/>
                <w:szCs w:val="18"/>
              </w:rPr>
              <w:t>门禁管理系统软件及设备主要功能为：实时监测、记录通过门禁控制系统进出的人员身份及门禁开关、闭合信息。</w:t>
            </w:r>
          </w:p>
          <w:p>
            <w:pPr>
              <w:topLinePunct/>
              <w:autoSpaceDN w:val="0"/>
              <w:spacing w:line="300" w:lineRule="exact"/>
              <w:ind w:firstLine="357"/>
              <w:rPr>
                <w:rFonts w:ascii="宋体" w:cs="Arial"/>
                <w:sz w:val="18"/>
                <w:szCs w:val="18"/>
              </w:rPr>
            </w:pPr>
            <w:r>
              <w:rPr>
                <w:rFonts w:hint="eastAsia" w:ascii="宋体" w:hAnsi="宋体" w:cs="Arial"/>
                <w:sz w:val="18"/>
                <w:szCs w:val="18"/>
              </w:rPr>
              <w:t>具备门禁读取数据的存储功能：控制器的信息可以上传到远程或本地控制计算机进行存储。</w:t>
            </w:r>
          </w:p>
          <w:p>
            <w:pPr>
              <w:topLinePunct/>
              <w:autoSpaceDN w:val="0"/>
              <w:spacing w:line="300" w:lineRule="exact"/>
              <w:ind w:firstLine="357"/>
              <w:rPr>
                <w:rFonts w:ascii="宋体" w:cs="Arial"/>
                <w:sz w:val="18"/>
                <w:szCs w:val="18"/>
              </w:rPr>
            </w:pPr>
            <w:r>
              <w:rPr>
                <w:rFonts w:hint="eastAsia" w:ascii="宋体" w:hAnsi="宋体" w:cs="Arial"/>
                <w:sz w:val="18"/>
                <w:szCs w:val="18"/>
              </w:rPr>
              <w:t>具备门禁系统数据查询和备份功能：能够对上传的数据进行分析和备份。并可随时查询到详细的门禁使用记录。</w:t>
            </w:r>
          </w:p>
          <w:p>
            <w:pPr>
              <w:topLinePunct/>
              <w:autoSpaceDN w:val="0"/>
              <w:spacing w:line="300" w:lineRule="exact"/>
              <w:ind w:firstLine="357"/>
              <w:rPr>
                <w:rFonts w:ascii="宋体" w:cs="Arial"/>
                <w:sz w:val="18"/>
                <w:szCs w:val="18"/>
              </w:rPr>
            </w:pPr>
            <w:r>
              <w:rPr>
                <w:rFonts w:ascii="宋体" w:hAnsi="宋体" w:cs="Arial"/>
                <w:sz w:val="18"/>
                <w:szCs w:val="18"/>
              </w:rPr>
              <w:t>1.8</w:t>
            </w:r>
            <w:r>
              <w:rPr>
                <w:rFonts w:hint="eastAsia" w:ascii="宋体" w:hAnsi="宋体" w:cs="Arial"/>
                <w:sz w:val="18"/>
                <w:szCs w:val="18"/>
              </w:rPr>
              <w:t>自动门必须带紧急开启功能，在紧急情况下（如火灾、停电等），自动门应保持开启的状态；并具有防夹功能。</w:t>
            </w:r>
          </w:p>
          <w:p>
            <w:pPr>
              <w:topLinePunct/>
              <w:autoSpaceDN w:val="0"/>
              <w:spacing w:line="300" w:lineRule="exact"/>
              <w:ind w:firstLine="357"/>
              <w:rPr>
                <w:rFonts w:ascii="宋体" w:cs="Arial"/>
                <w:sz w:val="18"/>
                <w:szCs w:val="18"/>
              </w:rPr>
            </w:pPr>
            <w:r>
              <w:rPr>
                <w:rFonts w:hint="eastAsia" w:ascii="宋体" w:hAnsi="宋体" w:cs="Arial"/>
                <w:sz w:val="18"/>
                <w:szCs w:val="18"/>
              </w:rPr>
              <w:t>（</w:t>
            </w:r>
            <w:r>
              <w:rPr>
                <w:rFonts w:ascii="宋体" w:hAnsi="宋体" w:cs="Arial"/>
                <w:sz w:val="18"/>
                <w:szCs w:val="18"/>
              </w:rPr>
              <w:t>2</w:t>
            </w:r>
            <w:r>
              <w:rPr>
                <w:rFonts w:hint="eastAsia" w:ascii="宋体" w:hAnsi="宋体" w:cs="Arial"/>
                <w:sz w:val="18"/>
                <w:szCs w:val="18"/>
              </w:rPr>
              <w:t>）读者证、身份证、微信二维码读者证等认证系统</w:t>
            </w:r>
            <w:r>
              <w:rPr>
                <w:rFonts w:ascii="宋体" w:hAnsi="宋体" w:cs="Arial"/>
                <w:sz w:val="18"/>
                <w:szCs w:val="18"/>
              </w:rPr>
              <w:t>1</w:t>
            </w:r>
            <w:r>
              <w:rPr>
                <w:rFonts w:hint="eastAsia" w:ascii="宋体" w:hAnsi="宋体" w:cs="Arial"/>
                <w:sz w:val="18"/>
                <w:szCs w:val="18"/>
              </w:rPr>
              <w:t>套</w:t>
            </w:r>
          </w:p>
          <w:p>
            <w:pPr>
              <w:topLinePunct/>
              <w:autoSpaceDN w:val="0"/>
              <w:spacing w:line="300" w:lineRule="exact"/>
              <w:ind w:firstLine="357"/>
              <w:rPr>
                <w:rFonts w:ascii="宋体" w:cs="宋体"/>
                <w:sz w:val="20"/>
                <w:szCs w:val="20"/>
              </w:rPr>
            </w:pPr>
            <w:r>
              <w:rPr>
                <w:rFonts w:hint="eastAsia" w:ascii="宋体" w:hAnsi="宋体" w:cs="Arial"/>
                <w:sz w:val="18"/>
                <w:szCs w:val="18"/>
              </w:rPr>
              <w:t>读者证认证系统服务于智能门禁系统，提供对刷读者证、身份证，扫描微信二维码、二维码读者证等方式进入时进行身份验证的服务，要求门禁采用主动式读卡，读卡响应时间小于</w:t>
            </w:r>
            <w:r>
              <w:rPr>
                <w:rFonts w:ascii="宋体" w:hAnsi="宋体" w:cs="Arial"/>
                <w:sz w:val="18"/>
                <w:szCs w:val="18"/>
              </w:rPr>
              <w:t>1</w:t>
            </w:r>
            <w:r>
              <w:rPr>
                <w:rFonts w:hint="eastAsia" w:ascii="宋体" w:hAnsi="宋体" w:cs="Arial"/>
                <w:sz w:val="18"/>
                <w:szCs w:val="18"/>
              </w:rPr>
              <w:t>秒。做到合法读者证的信息提示且自动开锁和开门，对非法读者证的错误信息进行提示，能够按日期、时间、访问方式对读者进出客流信息进行统计。</w:t>
            </w:r>
          </w:p>
          <w:p>
            <w:pPr>
              <w:topLinePunct/>
              <w:autoSpaceDN w:val="0"/>
              <w:spacing w:line="300" w:lineRule="exact"/>
              <w:ind w:firstLine="357"/>
              <w:rPr>
                <w:rFonts w:ascii="宋体" w:cs="Arial"/>
                <w:sz w:val="18"/>
                <w:szCs w:val="18"/>
              </w:rPr>
            </w:pPr>
            <w:r>
              <w:rPr>
                <w:rFonts w:hint="eastAsia" w:ascii="宋体" w:hAnsi="宋体" w:cs="Arial"/>
                <w:sz w:val="18"/>
                <w:szCs w:val="18"/>
              </w:rPr>
              <w:t>语音系统软件与现有图书馆管理系统读者数据库连接，在读者进入前刷卡时，实现读者验证、语音提示读者的读者证状态，如：欢迎光临、卡已经过期等功能。</w:t>
            </w:r>
          </w:p>
          <w:p>
            <w:pPr>
              <w:topLinePunct/>
              <w:autoSpaceDN w:val="0"/>
              <w:spacing w:line="300" w:lineRule="exact"/>
              <w:ind w:firstLine="357"/>
              <w:rPr>
                <w:rFonts w:ascii="宋体" w:cs="Arial"/>
                <w:sz w:val="18"/>
                <w:szCs w:val="18"/>
              </w:rPr>
            </w:pPr>
            <w:r>
              <w:rPr>
                <w:rFonts w:hint="eastAsia" w:ascii="宋体" w:hAnsi="宋体" w:cs="Arial"/>
                <w:sz w:val="18"/>
                <w:szCs w:val="18"/>
              </w:rPr>
              <w:t>（</w:t>
            </w:r>
            <w:r>
              <w:rPr>
                <w:rFonts w:ascii="宋体" w:hAnsi="宋体" w:cs="Arial"/>
                <w:sz w:val="18"/>
                <w:szCs w:val="18"/>
              </w:rPr>
              <w:t>3</w:t>
            </w:r>
            <w:r>
              <w:rPr>
                <w:rFonts w:hint="eastAsia" w:ascii="宋体" w:hAnsi="宋体" w:cs="Arial"/>
                <w:sz w:val="18"/>
                <w:szCs w:val="18"/>
              </w:rPr>
              <w:t>）双门联动服务系统（门禁与智能安全检测门）</w:t>
            </w:r>
            <w:r>
              <w:rPr>
                <w:rFonts w:ascii="宋体" w:hAnsi="宋体" w:cs="Arial"/>
                <w:sz w:val="18"/>
                <w:szCs w:val="18"/>
              </w:rPr>
              <w:t xml:space="preserve"> 1</w:t>
            </w:r>
            <w:r>
              <w:rPr>
                <w:rFonts w:hint="eastAsia" w:ascii="宋体" w:hAnsi="宋体" w:cs="Arial"/>
                <w:sz w:val="18"/>
                <w:szCs w:val="18"/>
              </w:rPr>
              <w:t>套</w:t>
            </w:r>
          </w:p>
          <w:p>
            <w:pPr>
              <w:topLinePunct/>
              <w:autoSpaceDN w:val="0"/>
              <w:spacing w:line="300" w:lineRule="exact"/>
              <w:ind w:firstLine="357"/>
              <w:rPr>
                <w:rFonts w:ascii="宋体" w:cs="Arial"/>
                <w:sz w:val="18"/>
                <w:szCs w:val="18"/>
              </w:rPr>
            </w:pPr>
            <w:r>
              <w:rPr>
                <w:rFonts w:hint="eastAsia" w:ascii="宋体" w:hAnsi="宋体" w:cs="Arial"/>
                <w:sz w:val="18"/>
                <w:szCs w:val="18"/>
              </w:rPr>
              <w:t>双门联动服务系统是用于发生读者携未借图书通过智能安全检测门时控制门禁系统的联动服务系统。系统要求当安全检测系统检测到未成功借出的书籍时发出报警提示，此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pPr>
              <w:topLinePunct/>
              <w:autoSpaceDN w:val="0"/>
              <w:spacing w:line="300" w:lineRule="exact"/>
              <w:ind w:firstLine="357"/>
              <w:rPr>
                <w:rFonts w:ascii="宋体" w:hAnsi="宋体" w:cs="Arial"/>
                <w:sz w:val="18"/>
                <w:szCs w:val="18"/>
              </w:rPr>
            </w:pPr>
            <w:r>
              <w:rPr>
                <w:rFonts w:hint="eastAsia" w:ascii="宋体" w:hAnsi="宋体" w:cs="Arial"/>
                <w:sz w:val="18"/>
                <w:szCs w:val="18"/>
              </w:rPr>
              <w:t>（</w:t>
            </w:r>
            <w:r>
              <w:rPr>
                <w:rFonts w:ascii="宋体" w:hAnsi="宋体" w:cs="Arial"/>
                <w:sz w:val="18"/>
                <w:szCs w:val="18"/>
              </w:rPr>
              <w:t>4</w:t>
            </w:r>
            <w:r>
              <w:rPr>
                <w:rFonts w:hint="eastAsia" w:ascii="宋体" w:hAnsi="宋体" w:cs="Arial"/>
                <w:sz w:val="18"/>
                <w:szCs w:val="18"/>
              </w:rPr>
              <w:t>）</w:t>
            </w:r>
            <w:r>
              <w:rPr>
                <w:rFonts w:ascii="宋体" w:hAnsi="宋体" w:cs="Arial"/>
                <w:sz w:val="18"/>
                <w:szCs w:val="18"/>
              </w:rPr>
              <w:t>UPS</w:t>
            </w:r>
            <w:r>
              <w:rPr>
                <w:rFonts w:hint="eastAsia" w:ascii="宋体" w:hAnsi="宋体" w:cs="Arial"/>
                <w:sz w:val="18"/>
                <w:szCs w:val="18"/>
              </w:rPr>
              <w:t>机箱电源</w:t>
            </w:r>
            <w:r>
              <w:rPr>
                <w:rFonts w:ascii="宋体" w:hAnsi="宋体" w:cs="Arial"/>
                <w:sz w:val="18"/>
                <w:szCs w:val="18"/>
              </w:rPr>
              <w:t>:</w:t>
            </w:r>
          </w:p>
          <w:p>
            <w:pPr>
              <w:topLinePunct/>
              <w:autoSpaceDN w:val="0"/>
              <w:spacing w:line="300" w:lineRule="exact"/>
              <w:ind w:firstLine="357"/>
              <w:rPr>
                <w:rFonts w:ascii="宋体" w:cs="Arial"/>
                <w:sz w:val="18"/>
                <w:szCs w:val="18"/>
              </w:rPr>
            </w:pPr>
            <w:r>
              <w:rPr>
                <w:rFonts w:hint="eastAsia" w:ascii="宋体" w:hAnsi="宋体" w:cs="Arial"/>
                <w:sz w:val="18"/>
                <w:szCs w:val="18"/>
              </w:rPr>
              <w:t>系统供电设备，要求采用后备式（带蓄电池的），搭配</w:t>
            </w:r>
            <w:r>
              <w:rPr>
                <w:rFonts w:ascii="宋体" w:hAnsi="宋体" w:cs="Arial"/>
                <w:sz w:val="18"/>
                <w:szCs w:val="18"/>
              </w:rPr>
              <w:t>UPS</w:t>
            </w:r>
            <w:r>
              <w:rPr>
                <w:rFonts w:hint="eastAsia" w:ascii="宋体" w:hAnsi="宋体" w:cs="Arial"/>
                <w:sz w:val="18"/>
                <w:szCs w:val="18"/>
              </w:rPr>
              <w:t>不断电系统（</w:t>
            </w:r>
            <w:r>
              <w:rPr>
                <w:rFonts w:ascii="宋体" w:hAnsi="宋体" w:cs="Arial"/>
                <w:sz w:val="18"/>
                <w:szCs w:val="18"/>
              </w:rPr>
              <w:t>UPS</w:t>
            </w:r>
            <w:r>
              <w:rPr>
                <w:rFonts w:hint="eastAsia" w:ascii="宋体" w:hAnsi="宋体" w:cs="Arial"/>
                <w:sz w:val="18"/>
                <w:szCs w:val="18"/>
              </w:rPr>
              <w:t>至少保证停电后空间网络系统、智能控制系统、智能门禁控制系统</w:t>
            </w:r>
            <w:r>
              <w:rPr>
                <w:rFonts w:ascii="宋体" w:hAnsi="宋体" w:cs="Arial"/>
                <w:sz w:val="18"/>
                <w:szCs w:val="18"/>
              </w:rPr>
              <w:t>4</w:t>
            </w:r>
            <w:r>
              <w:rPr>
                <w:rFonts w:hint="eastAsia" w:ascii="宋体" w:hAnsi="宋体" w:cs="Arial"/>
                <w:sz w:val="18"/>
                <w:szCs w:val="18"/>
              </w:rPr>
              <w:t>个小时正常运行，防止断电后网络系统瘫痪及断电所形成的门禁空洞。</w:t>
            </w:r>
          </w:p>
          <w:p>
            <w:pPr>
              <w:topLinePunct/>
              <w:autoSpaceDN w:val="0"/>
              <w:spacing w:line="300" w:lineRule="exact"/>
              <w:ind w:firstLine="357"/>
              <w:rPr>
                <w:rFonts w:ascii="宋体" w:cs="Arial"/>
                <w:sz w:val="18"/>
                <w:szCs w:val="18"/>
              </w:rPr>
            </w:pPr>
            <w:r>
              <w:rPr>
                <w:rFonts w:hint="eastAsia" w:ascii="宋体" w:hAnsi="宋体" w:cs="Arial"/>
                <w:sz w:val="18"/>
                <w:szCs w:val="18"/>
              </w:rPr>
              <w:t>（</w:t>
            </w:r>
            <w:r>
              <w:rPr>
                <w:rFonts w:ascii="宋体" w:hAnsi="宋体" w:cs="Arial"/>
                <w:sz w:val="18"/>
                <w:szCs w:val="18"/>
              </w:rPr>
              <w:t>5</w:t>
            </w:r>
            <w:r>
              <w:rPr>
                <w:rFonts w:hint="eastAsia" w:ascii="宋体" w:hAnsi="宋体" w:cs="Arial"/>
                <w:sz w:val="18"/>
                <w:szCs w:val="18"/>
              </w:rPr>
              <w:t>）配置包括：工控主机、智能控制器、电磁锁、门禁刷卡一体机、紧急出门按钮和联动模块。</w:t>
            </w:r>
          </w:p>
          <w:p>
            <w:pPr>
              <w:topLinePunct/>
              <w:autoSpaceDN w:val="0"/>
              <w:spacing w:line="300" w:lineRule="exact"/>
              <w:ind w:firstLine="357"/>
              <w:rPr>
                <w:rFonts w:ascii="宋体" w:cs="Arial"/>
                <w:sz w:val="18"/>
                <w:szCs w:val="18"/>
              </w:rPr>
            </w:pPr>
            <w:r>
              <w:rPr>
                <w:rFonts w:hint="eastAsia" w:ascii="宋体" w:hAnsi="宋体" w:cs="Arial"/>
                <w:sz w:val="18"/>
                <w:szCs w:val="18"/>
              </w:rPr>
              <w:t>（</w:t>
            </w:r>
            <w:r>
              <w:rPr>
                <w:rFonts w:ascii="宋体" w:hAnsi="宋体" w:cs="Arial"/>
                <w:sz w:val="18"/>
                <w:szCs w:val="18"/>
              </w:rPr>
              <w:t>6</w:t>
            </w:r>
            <w:r>
              <w:rPr>
                <w:rFonts w:hint="eastAsia" w:ascii="宋体" w:hAnsi="宋体" w:cs="Arial"/>
                <w:sz w:val="18"/>
                <w:szCs w:val="18"/>
              </w:rPr>
              <w:t>）系统实施、调试</w:t>
            </w:r>
          </w:p>
          <w:p>
            <w:pPr>
              <w:topLinePunct/>
              <w:autoSpaceDN w:val="0"/>
              <w:spacing w:line="300" w:lineRule="exact"/>
              <w:ind w:firstLine="357"/>
              <w:rPr>
                <w:rFonts w:ascii="宋体" w:cs="Arial"/>
                <w:sz w:val="18"/>
                <w:szCs w:val="18"/>
              </w:rPr>
            </w:pPr>
            <w:r>
              <w:rPr>
                <w:rFonts w:hint="eastAsia" w:ascii="宋体" w:hAnsi="宋体" w:cs="Arial"/>
                <w:sz w:val="18"/>
                <w:szCs w:val="18"/>
              </w:rPr>
              <w:t>系统部署与实施、联调等工作，需与监控系统、安全门系统无缝链接，阅读空间联动控制系统可统一接入市图书馆中央控制中心并支持管理员通过手机</w:t>
            </w:r>
            <w:r>
              <w:rPr>
                <w:rFonts w:ascii="宋体" w:hAnsi="宋体" w:cs="Arial"/>
                <w:sz w:val="18"/>
                <w:szCs w:val="18"/>
              </w:rPr>
              <w:t>APP</w:t>
            </w:r>
            <w:r>
              <w:rPr>
                <w:rFonts w:hint="eastAsia" w:ascii="宋体" w:hAnsi="宋体" w:cs="Arial"/>
                <w:sz w:val="18"/>
                <w:szCs w:val="18"/>
              </w:rPr>
              <w:t>控制管理。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技术要求</w:t>
            </w:r>
          </w:p>
        </w:tc>
        <w:tc>
          <w:tcPr>
            <w:tcW w:w="7214" w:type="dxa"/>
            <w:vAlign w:val="center"/>
          </w:tcPr>
          <w:p>
            <w:pPr>
              <w:topLinePunct/>
              <w:autoSpaceDN w:val="0"/>
              <w:spacing w:line="300" w:lineRule="exact"/>
              <w:ind w:firstLine="442" w:firstLineChars="246"/>
              <w:rPr>
                <w:rFonts w:ascii="宋体" w:cs="Arial"/>
                <w:sz w:val="18"/>
                <w:szCs w:val="18"/>
              </w:rPr>
            </w:pPr>
            <w:r>
              <w:rPr>
                <w:rFonts w:ascii="宋体" w:hAnsi="宋体" w:cs="Arial"/>
                <w:sz w:val="18"/>
                <w:szCs w:val="18"/>
              </w:rPr>
              <w:t>1.</w:t>
            </w:r>
            <w:r>
              <w:rPr>
                <w:rFonts w:hint="eastAsia" w:ascii="宋体" w:hAnsi="宋体" w:cs="Arial"/>
                <w:sz w:val="18"/>
                <w:szCs w:val="18"/>
              </w:rPr>
              <w:t>工作频率：</w:t>
            </w:r>
            <w:r>
              <w:rPr>
                <w:rFonts w:ascii="宋体" w:hAnsi="宋体" w:cs="Arial"/>
                <w:sz w:val="18"/>
                <w:szCs w:val="18"/>
              </w:rPr>
              <w:t>13.56 MHz</w:t>
            </w:r>
          </w:p>
          <w:p>
            <w:pPr>
              <w:topLinePunct/>
              <w:autoSpaceDN w:val="0"/>
              <w:spacing w:line="300" w:lineRule="exact"/>
              <w:ind w:firstLine="357"/>
              <w:rPr>
                <w:rFonts w:ascii="宋体" w:cs="Arial"/>
                <w:sz w:val="18"/>
                <w:szCs w:val="18"/>
              </w:rPr>
            </w:pPr>
            <w:r>
              <w:rPr>
                <w:rFonts w:ascii="宋体" w:hAnsi="宋体" w:cs="Arial"/>
                <w:sz w:val="18"/>
                <w:szCs w:val="18"/>
              </w:rPr>
              <w:t>2.</w:t>
            </w:r>
            <w:r>
              <w:rPr>
                <w:rFonts w:hint="eastAsia" w:ascii="宋体" w:hAnsi="宋体" w:cs="Arial"/>
                <w:sz w:val="18"/>
                <w:szCs w:val="18"/>
              </w:rPr>
              <w:t>响应速度：不少于每秒</w:t>
            </w:r>
            <w:r>
              <w:rPr>
                <w:rFonts w:ascii="宋体" w:hAnsi="宋体" w:cs="Arial"/>
                <w:sz w:val="18"/>
                <w:szCs w:val="18"/>
              </w:rPr>
              <w:t>8</w:t>
            </w:r>
            <w:r>
              <w:rPr>
                <w:rFonts w:hint="eastAsia" w:ascii="宋体" w:hAnsi="宋体" w:cs="Arial"/>
                <w:sz w:val="18"/>
                <w:szCs w:val="18"/>
              </w:rPr>
              <w:t>个标签</w:t>
            </w:r>
          </w:p>
          <w:p>
            <w:pPr>
              <w:topLinePunct/>
              <w:autoSpaceDN w:val="0"/>
              <w:spacing w:line="300" w:lineRule="exact"/>
              <w:ind w:firstLine="357"/>
              <w:rPr>
                <w:rFonts w:ascii="宋体" w:cs="Arial"/>
                <w:sz w:val="18"/>
                <w:szCs w:val="18"/>
              </w:rPr>
            </w:pPr>
            <w:r>
              <w:rPr>
                <w:rFonts w:ascii="宋体" w:hAnsi="宋体" w:cs="Arial"/>
                <w:sz w:val="18"/>
                <w:szCs w:val="18"/>
              </w:rPr>
              <w:t>3.</w:t>
            </w:r>
            <w:r>
              <w:rPr>
                <w:rFonts w:hint="eastAsia" w:ascii="宋体" w:hAnsi="宋体" w:cs="Arial"/>
                <w:sz w:val="18"/>
                <w:szCs w:val="18"/>
              </w:rPr>
              <w:t>阅读范围半径：确保</w:t>
            </w:r>
            <w:r>
              <w:rPr>
                <w:rFonts w:ascii="宋体" w:hAnsi="宋体" w:cs="Arial"/>
                <w:sz w:val="18"/>
                <w:szCs w:val="18"/>
              </w:rPr>
              <w:t>250mm</w:t>
            </w:r>
            <w:r>
              <w:rPr>
                <w:rFonts w:hint="eastAsia" w:ascii="宋体" w:hAnsi="宋体" w:cs="Arial"/>
                <w:sz w:val="18"/>
                <w:szCs w:val="18"/>
              </w:rPr>
              <w:t>及</w:t>
            </w:r>
            <w:r>
              <w:rPr>
                <w:rFonts w:ascii="宋体" w:hAnsi="宋体" w:cs="Arial"/>
                <w:sz w:val="18"/>
                <w:szCs w:val="18"/>
              </w:rPr>
              <w:t>250mm</w:t>
            </w:r>
            <w:r>
              <w:rPr>
                <w:rFonts w:hint="eastAsia" w:ascii="宋体" w:hAnsi="宋体" w:cs="Arial"/>
                <w:sz w:val="18"/>
                <w:szCs w:val="18"/>
              </w:rPr>
              <w:t>范围以内为有效阅读区域</w:t>
            </w:r>
          </w:p>
          <w:p>
            <w:pPr>
              <w:topLinePunct/>
              <w:autoSpaceDN w:val="0"/>
              <w:spacing w:line="300" w:lineRule="exact"/>
              <w:ind w:firstLine="357"/>
              <w:rPr>
                <w:rFonts w:ascii="宋体" w:cs="Arial"/>
                <w:sz w:val="18"/>
                <w:szCs w:val="18"/>
              </w:rPr>
            </w:pPr>
            <w:r>
              <w:rPr>
                <w:rFonts w:ascii="宋体" w:hAnsi="宋体" w:cs="Arial"/>
                <w:sz w:val="18"/>
                <w:szCs w:val="18"/>
              </w:rPr>
              <w:t>4.</w:t>
            </w:r>
            <w:r>
              <w:rPr>
                <w:rFonts w:hint="eastAsia" w:ascii="宋体" w:hAnsi="宋体" w:cs="Arial"/>
                <w:sz w:val="18"/>
                <w:szCs w:val="18"/>
              </w:rPr>
              <w:t>通信接口：</w:t>
            </w:r>
            <w:r>
              <w:rPr>
                <w:rFonts w:ascii="宋体" w:hAnsi="宋体" w:cs="Arial"/>
                <w:sz w:val="18"/>
                <w:szCs w:val="18"/>
              </w:rPr>
              <w:t>USB</w:t>
            </w:r>
            <w:r>
              <w:rPr>
                <w:rFonts w:hint="eastAsia" w:ascii="宋体" w:hAnsi="宋体" w:cs="Arial"/>
                <w:sz w:val="18"/>
                <w:szCs w:val="18"/>
              </w:rPr>
              <w:t>或</w:t>
            </w:r>
            <w:r>
              <w:rPr>
                <w:rFonts w:ascii="宋体" w:hAnsi="宋体" w:cs="Arial"/>
                <w:sz w:val="18"/>
                <w:szCs w:val="18"/>
              </w:rPr>
              <w:t>RS232</w:t>
            </w:r>
            <w:r>
              <w:rPr>
                <w:rFonts w:hint="eastAsia" w:ascii="宋体" w:hAnsi="宋体" w:cs="Arial"/>
                <w:sz w:val="18"/>
                <w:szCs w:val="18"/>
              </w:rPr>
              <w:t>、</w:t>
            </w:r>
            <w:r>
              <w:rPr>
                <w:rFonts w:ascii="宋体" w:hAnsi="宋体" w:cs="Arial"/>
                <w:sz w:val="18"/>
                <w:szCs w:val="18"/>
              </w:rPr>
              <w:t>RJ45</w:t>
            </w:r>
          </w:p>
          <w:p>
            <w:pPr>
              <w:topLinePunct/>
              <w:autoSpaceDN w:val="0"/>
              <w:spacing w:line="300" w:lineRule="exact"/>
              <w:ind w:firstLine="357"/>
              <w:rPr>
                <w:rFonts w:ascii="宋体" w:cs="Arial"/>
                <w:sz w:val="18"/>
                <w:szCs w:val="18"/>
              </w:rPr>
            </w:pPr>
            <w:r>
              <w:rPr>
                <w:rFonts w:ascii="宋体" w:hAnsi="宋体" w:cs="Arial"/>
                <w:sz w:val="18"/>
                <w:szCs w:val="18"/>
              </w:rPr>
              <w:t>5.</w:t>
            </w:r>
            <w:r>
              <w:rPr>
                <w:rFonts w:hint="eastAsia" w:ascii="宋体" w:hAnsi="宋体" w:cs="Arial"/>
                <w:sz w:val="18"/>
                <w:szCs w:val="18"/>
              </w:rPr>
              <w:t>防冲突：一次至少可有效识读</w:t>
            </w:r>
            <w:r>
              <w:rPr>
                <w:rFonts w:ascii="宋体" w:hAnsi="宋体" w:cs="Arial"/>
                <w:sz w:val="18"/>
                <w:szCs w:val="18"/>
              </w:rPr>
              <w:t>30</w:t>
            </w:r>
            <w:r>
              <w:rPr>
                <w:rFonts w:hint="eastAsia" w:ascii="宋体" w:hAnsi="宋体" w:cs="Arial"/>
                <w:sz w:val="18"/>
                <w:szCs w:val="18"/>
              </w:rPr>
              <w:t>个标签。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服务要求</w:t>
            </w:r>
          </w:p>
        </w:tc>
        <w:tc>
          <w:tcPr>
            <w:tcW w:w="7214" w:type="dxa"/>
            <w:vAlign w:val="center"/>
          </w:tcPr>
          <w:p>
            <w:pPr>
              <w:pStyle w:val="73"/>
              <w:topLinePunct/>
              <w:autoSpaceDN w:val="0"/>
              <w:spacing w:line="300" w:lineRule="exact"/>
              <w:ind w:firstLine="360"/>
              <w:jc w:val="both"/>
              <w:rPr>
                <w:rFonts w:ascii="宋体" w:cs="Arial"/>
                <w:sz w:val="18"/>
                <w:szCs w:val="18"/>
              </w:rPr>
            </w:pPr>
            <w:r>
              <w:rPr>
                <w:rFonts w:hint="eastAsia" w:ascii="宋体" w:hAnsi="宋体" w:cs="Arial"/>
                <w:sz w:val="18"/>
                <w:szCs w:val="18"/>
              </w:rPr>
              <w:t>投标人需具备</w:t>
            </w:r>
            <w:r>
              <w:rPr>
                <w:rFonts w:ascii="宋体" w:hAnsi="宋体" w:cs="Arial"/>
                <w:sz w:val="18"/>
                <w:szCs w:val="18"/>
              </w:rPr>
              <w:t>RFID</w:t>
            </w:r>
            <w:r>
              <w:rPr>
                <w:rFonts w:hint="eastAsia" w:ascii="宋体" w:hAnsi="宋体" w:cs="Arial"/>
                <w:sz w:val="18"/>
                <w:szCs w:val="18"/>
              </w:rPr>
              <w:t>统一身份认证管理平台软件著作权认证证书（原件备查）</w:t>
            </w:r>
          </w:p>
          <w:p>
            <w:pPr>
              <w:pStyle w:val="73"/>
              <w:topLinePunct/>
              <w:autoSpaceDN w:val="0"/>
              <w:spacing w:line="300" w:lineRule="exact"/>
              <w:ind w:firstLine="360"/>
              <w:jc w:val="both"/>
              <w:rPr>
                <w:rFonts w:ascii="宋体" w:cs="Arial"/>
                <w:sz w:val="18"/>
                <w:szCs w:val="18"/>
              </w:rPr>
            </w:pPr>
            <w:r>
              <w:rPr>
                <w:rFonts w:hint="eastAsia" w:ascii="宋体" w:hAnsi="宋体" w:cs="Arial"/>
                <w:sz w:val="18"/>
                <w:szCs w:val="18"/>
              </w:rPr>
              <w:t>投标人需具备</w:t>
            </w:r>
            <w:r>
              <w:rPr>
                <w:rFonts w:ascii="宋体" w:hAnsi="宋体" w:cs="Arial"/>
                <w:sz w:val="18"/>
                <w:szCs w:val="18"/>
              </w:rPr>
              <w:t>RFID</w:t>
            </w:r>
            <w:r>
              <w:rPr>
                <w:rFonts w:hint="eastAsia" w:ascii="宋体" w:hAnsi="宋体" w:cs="Arial"/>
                <w:sz w:val="18"/>
                <w:szCs w:val="18"/>
              </w:rPr>
              <w:t>智能刷卡开门系统软件著作权认证证书（原件备查）</w:t>
            </w:r>
          </w:p>
          <w:p>
            <w:pPr>
              <w:topLinePunct/>
              <w:autoSpaceDN w:val="0"/>
              <w:spacing w:line="300" w:lineRule="exact"/>
              <w:ind w:firstLine="360"/>
              <w:rPr>
                <w:rFonts w:ascii="宋体" w:cs="Arial"/>
                <w:sz w:val="18"/>
                <w:szCs w:val="18"/>
              </w:rPr>
            </w:pPr>
            <w:r>
              <w:rPr>
                <w:rFonts w:hint="eastAsia" w:ascii="宋体" w:hAnsi="宋体" w:cs="Arial"/>
                <w:sz w:val="18"/>
                <w:szCs w:val="18"/>
              </w:rPr>
              <w:t>能够根据客户需求进行二次定制开发，以保证设备功能、外观、形状、颜色、规格等与实际使用环境相协调。</w:t>
            </w:r>
          </w:p>
          <w:p>
            <w:pPr>
              <w:topLinePunct/>
              <w:autoSpaceDN w:val="0"/>
              <w:spacing w:line="300" w:lineRule="exact"/>
              <w:ind w:firstLine="360"/>
              <w:rPr>
                <w:rFonts w:ascii="宋体" w:cs="宋体"/>
                <w:kern w:val="0"/>
                <w:sz w:val="18"/>
                <w:szCs w:val="18"/>
              </w:rPr>
            </w:pPr>
            <w:r>
              <w:rPr>
                <w:rFonts w:hint="eastAsia" w:ascii="宋体" w:hAnsi="宋体" w:cs="宋体"/>
                <w:kern w:val="0"/>
                <w:sz w:val="18"/>
                <w:szCs w:val="18"/>
              </w:rPr>
              <w:t>提供设备配套驱动程序文件、相关图书馆业务应用程序文件及服务要求后续升级程序包；</w:t>
            </w:r>
          </w:p>
          <w:p>
            <w:pPr>
              <w:spacing w:line="300" w:lineRule="exact"/>
              <w:ind w:left="420"/>
              <w:rPr>
                <w:rFonts w:ascii="宋体" w:cs="Arial"/>
                <w:sz w:val="18"/>
                <w:szCs w:val="18"/>
              </w:rPr>
            </w:pP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年软硬件质保。</w:t>
            </w:r>
          </w:p>
        </w:tc>
      </w:tr>
    </w:tbl>
    <w:p/>
    <w:p>
      <w:pPr>
        <w:ind w:firstLine="602"/>
        <w:rPr>
          <w:rFonts w:ascii="黑体" w:hAnsi="黑体" w:eastAsia="黑体" w:cs="宋体"/>
          <w:b/>
          <w:kern w:val="0"/>
          <w:sz w:val="24"/>
          <w:szCs w:val="24"/>
        </w:rPr>
      </w:pPr>
      <w:r>
        <w:rPr>
          <w:rFonts w:ascii="黑体" w:hAnsi="黑体" w:eastAsia="黑体" w:cs="宋体"/>
          <w:b/>
          <w:kern w:val="0"/>
          <w:sz w:val="24"/>
          <w:szCs w:val="24"/>
        </w:rPr>
        <w:t>8</w:t>
      </w:r>
      <w:r>
        <w:rPr>
          <w:rFonts w:hint="eastAsia" w:ascii="黑体" w:hAnsi="黑体" w:eastAsia="黑体" w:cs="宋体"/>
          <w:b/>
          <w:kern w:val="0"/>
          <w:sz w:val="24"/>
          <w:szCs w:val="24"/>
        </w:rPr>
        <w:t>、综合显示、展示系统</w:t>
      </w:r>
    </w:p>
    <w:p>
      <w:pPr>
        <w:spacing w:line="300" w:lineRule="exact"/>
        <w:ind w:firstLine="450" w:firstLineChars="250"/>
        <w:rPr>
          <w:rFonts w:ascii="新宋体" w:hAnsi="新宋体" w:eastAsia="新宋体"/>
          <w:sz w:val="18"/>
          <w:szCs w:val="18"/>
        </w:rPr>
      </w:pPr>
      <w:r>
        <w:rPr>
          <w:rFonts w:hint="eastAsia" w:ascii="新宋体" w:hAnsi="新宋体" w:eastAsia="新宋体"/>
          <w:sz w:val="18"/>
          <w:szCs w:val="18"/>
        </w:rPr>
        <w:t>综合显示、展示系统主要作用为：实时动态显示阅读空间内监控视频、当日每时借还分布、总借还册次、借还排行榜，显示阅读空间内时间、温度和湿度，发布提示信息等功能。</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308" w:type="dxa"/>
            <w:vAlign w:val="center"/>
          </w:tcPr>
          <w:p>
            <w:pPr>
              <w:topLinePunct/>
              <w:autoSpaceDN w:val="0"/>
              <w:jc w:val="center"/>
              <w:rPr>
                <w:rFonts w:ascii="宋体" w:cs="Arial"/>
                <w:b/>
                <w:szCs w:val="18"/>
              </w:rPr>
            </w:pPr>
            <w:r>
              <w:rPr>
                <w:rFonts w:hint="eastAsia" w:ascii="宋体" w:cs="Arial"/>
                <w:b/>
                <w:szCs w:val="18"/>
              </w:rPr>
              <w:t>类别</w:t>
            </w:r>
          </w:p>
        </w:tc>
        <w:tc>
          <w:tcPr>
            <w:tcW w:w="7214" w:type="dxa"/>
            <w:vAlign w:val="center"/>
          </w:tcPr>
          <w:p>
            <w:pPr>
              <w:topLinePunct/>
              <w:autoSpaceDN w:val="0"/>
              <w:rPr>
                <w:rFonts w:ascii="宋体" w:cs="Arial"/>
                <w:b/>
                <w:szCs w:val="18"/>
              </w:rPr>
            </w:pPr>
            <w:r>
              <w:rPr>
                <w:rFonts w:hint="eastAsia" w:asci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功能要求</w:t>
            </w:r>
          </w:p>
        </w:tc>
        <w:tc>
          <w:tcPr>
            <w:tcW w:w="7214" w:type="dxa"/>
            <w:vAlign w:val="center"/>
          </w:tcPr>
          <w:p>
            <w:pPr>
              <w:topLinePunct/>
              <w:autoSpaceDN w:val="0"/>
              <w:spacing w:line="300" w:lineRule="exact"/>
              <w:rPr>
                <w:rFonts w:ascii="宋体" w:cs="Arial"/>
                <w:sz w:val="18"/>
                <w:szCs w:val="18"/>
                <w:highlight w:val="yellow"/>
              </w:rPr>
            </w:pPr>
            <w:r>
              <w:rPr>
                <w:sz w:val="18"/>
                <w:szCs w:val="18"/>
              </w:rPr>
              <w:t>1</w:t>
            </w:r>
            <w:r>
              <w:rPr>
                <w:rFonts w:hint="eastAsia"/>
                <w:sz w:val="18"/>
                <w:szCs w:val="18"/>
              </w:rPr>
              <w:t>、实时动态显示阅读空间内监控视频、当日每时借还分布、总借还册次、借还排行榜，显示阅读空间内时间、温度和湿度，发布提示信息等功能。</w:t>
            </w:r>
          </w:p>
          <w:p>
            <w:pPr>
              <w:topLinePunct/>
              <w:autoSpaceDN w:val="0"/>
              <w:spacing w:line="300" w:lineRule="exact"/>
              <w:rPr>
                <w:rFonts w:ascii="宋体" w:cs="Arial"/>
                <w:sz w:val="18"/>
                <w:szCs w:val="18"/>
              </w:rPr>
            </w:pPr>
            <w:r>
              <w:rPr>
                <w:rFonts w:ascii="宋体" w:hAnsi="宋体" w:cs="Arial"/>
                <w:sz w:val="18"/>
                <w:szCs w:val="18"/>
              </w:rPr>
              <w:t>2</w:t>
            </w:r>
            <w:r>
              <w:rPr>
                <w:rFonts w:hint="eastAsia" w:ascii="宋体" w:hAnsi="宋体" w:cs="Arial"/>
                <w:sz w:val="18"/>
                <w:szCs w:val="18"/>
              </w:rPr>
              <w:t>、与门禁控制系统、安全门、室内监控信息系统可无缝对接。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Cs w:val="18"/>
              </w:rPr>
            </w:pPr>
            <w:r>
              <w:rPr>
                <w:rFonts w:hint="eastAsia" w:ascii="宋体" w:hAnsi="宋体" w:cs="宋体"/>
                <w:b/>
                <w:bCs/>
                <w:kern w:val="0"/>
                <w:sz w:val="18"/>
                <w:szCs w:val="18"/>
              </w:rPr>
              <w:t>技术要求</w:t>
            </w:r>
          </w:p>
        </w:tc>
        <w:tc>
          <w:tcPr>
            <w:tcW w:w="7214" w:type="dxa"/>
            <w:vAlign w:val="center"/>
          </w:tcPr>
          <w:p>
            <w:pPr>
              <w:topLinePunct/>
              <w:autoSpaceDN w:val="0"/>
              <w:spacing w:line="300" w:lineRule="exact"/>
              <w:rPr>
                <w:rFonts w:ascii="宋体" w:cs="Arial"/>
                <w:sz w:val="18"/>
                <w:szCs w:val="18"/>
              </w:rPr>
            </w:pPr>
            <w:r>
              <w:rPr>
                <w:rFonts w:hint="eastAsia" w:ascii="宋体" w:hAnsi="宋体" w:cs="Arial"/>
                <w:sz w:val="18"/>
                <w:szCs w:val="18"/>
              </w:rPr>
              <w:t>尺寸</w:t>
            </w:r>
            <w:r>
              <w:rPr>
                <w:rFonts w:ascii="宋体" w:cs="Arial"/>
                <w:sz w:val="18"/>
                <w:szCs w:val="18"/>
              </w:rPr>
              <w:tab/>
            </w:r>
            <w:r>
              <w:rPr>
                <w:rFonts w:hint="eastAsia" w:ascii="宋体" w:hAnsi="宋体" w:cs="Arial"/>
                <w:sz w:val="18"/>
                <w:szCs w:val="18"/>
              </w:rPr>
              <w:t>：不低于</w:t>
            </w:r>
            <w:r>
              <w:rPr>
                <w:rFonts w:ascii="宋体" w:hAnsi="宋体" w:cs="Arial"/>
                <w:sz w:val="18"/>
                <w:szCs w:val="18"/>
              </w:rPr>
              <w:t>55</w:t>
            </w:r>
            <w:r>
              <w:rPr>
                <w:rFonts w:hint="eastAsia" w:ascii="宋体" w:hAnsi="宋体" w:cs="Arial"/>
                <w:sz w:val="18"/>
                <w:szCs w:val="18"/>
              </w:rPr>
              <w:t>英寸</w:t>
            </w:r>
          </w:p>
          <w:p>
            <w:pPr>
              <w:topLinePunct/>
              <w:autoSpaceDN w:val="0"/>
              <w:spacing w:line="300" w:lineRule="exact"/>
              <w:rPr>
                <w:rFonts w:ascii="宋体" w:hAnsi="宋体" w:cs="Arial"/>
                <w:sz w:val="18"/>
                <w:szCs w:val="18"/>
              </w:rPr>
            </w:pPr>
            <w:r>
              <w:rPr>
                <w:rFonts w:hint="eastAsia" w:ascii="宋体" w:hAnsi="宋体" w:cs="Arial"/>
                <w:sz w:val="18"/>
                <w:szCs w:val="18"/>
              </w:rPr>
              <w:t>物理分辨率：</w:t>
            </w:r>
            <w:r>
              <w:rPr>
                <w:rFonts w:ascii="宋体" w:hAnsi="宋体" w:cs="Arial"/>
                <w:sz w:val="18"/>
                <w:szCs w:val="18"/>
              </w:rPr>
              <w:t>1080x1920</w:t>
            </w:r>
          </w:p>
          <w:p>
            <w:pPr>
              <w:topLinePunct/>
              <w:autoSpaceDN w:val="0"/>
              <w:spacing w:line="300" w:lineRule="exact"/>
              <w:rPr>
                <w:rFonts w:ascii="宋体" w:hAnsi="宋体" w:cs="Arial"/>
                <w:sz w:val="18"/>
                <w:szCs w:val="18"/>
              </w:rPr>
            </w:pPr>
            <w:r>
              <w:rPr>
                <w:rFonts w:hint="eastAsia" w:ascii="宋体" w:hAnsi="宋体" w:cs="Arial"/>
                <w:sz w:val="18"/>
                <w:szCs w:val="18"/>
              </w:rPr>
              <w:t>有效显示区域：</w:t>
            </w:r>
            <w:r>
              <w:rPr>
                <w:rFonts w:ascii="宋体" w:hAnsi="宋体" w:cs="Arial"/>
                <w:sz w:val="18"/>
                <w:szCs w:val="18"/>
              </w:rPr>
              <w:t>1207.6(V) x678.4 (H)mm</w:t>
            </w:r>
          </w:p>
          <w:p>
            <w:pPr>
              <w:topLinePunct/>
              <w:autoSpaceDN w:val="0"/>
              <w:spacing w:line="300" w:lineRule="exact"/>
              <w:rPr>
                <w:rFonts w:ascii="宋体" w:cs="Arial"/>
                <w:sz w:val="18"/>
                <w:szCs w:val="18"/>
              </w:rPr>
            </w:pPr>
            <w:r>
              <w:rPr>
                <w:rFonts w:hint="eastAsia" w:ascii="宋体" w:hAnsi="宋体" w:cs="Arial"/>
                <w:sz w:val="18"/>
                <w:szCs w:val="18"/>
              </w:rPr>
              <w:t>可视角度</w:t>
            </w:r>
            <w:r>
              <w:rPr>
                <w:rFonts w:ascii="宋体" w:cs="Arial"/>
                <w:sz w:val="18"/>
                <w:szCs w:val="18"/>
              </w:rPr>
              <w:tab/>
            </w:r>
            <w:r>
              <w:rPr>
                <w:rFonts w:ascii="宋体" w:hAnsi="宋体" w:cs="Arial"/>
                <w:sz w:val="18"/>
                <w:szCs w:val="18"/>
              </w:rPr>
              <w:t>H</w:t>
            </w:r>
            <w:r>
              <w:rPr>
                <w:rFonts w:hint="eastAsia" w:ascii="宋体" w:hAnsi="宋体" w:cs="Arial"/>
                <w:sz w:val="18"/>
                <w:szCs w:val="18"/>
              </w:rPr>
              <w:t>：</w:t>
            </w:r>
            <w:r>
              <w:rPr>
                <w:rFonts w:ascii="宋体" w:hAnsi="宋体" w:cs="Arial"/>
                <w:sz w:val="18"/>
                <w:szCs w:val="18"/>
              </w:rPr>
              <w:t>178</w:t>
            </w:r>
            <w:r>
              <w:rPr>
                <w:rFonts w:hint="eastAsia" w:ascii="宋体" w:hAnsi="宋体" w:cs="Arial"/>
                <w:sz w:val="18"/>
                <w:szCs w:val="18"/>
              </w:rPr>
              <w:t>°</w:t>
            </w:r>
            <w:r>
              <w:rPr>
                <w:rFonts w:ascii="宋体" w:hAnsi="宋体" w:cs="Arial"/>
                <w:sz w:val="18"/>
                <w:szCs w:val="18"/>
              </w:rPr>
              <w:t xml:space="preserve">  V</w:t>
            </w:r>
            <w:r>
              <w:rPr>
                <w:rFonts w:hint="eastAsia" w:ascii="宋体" w:hAnsi="宋体" w:cs="Arial"/>
                <w:sz w:val="18"/>
                <w:szCs w:val="18"/>
              </w:rPr>
              <w:t>：</w:t>
            </w:r>
            <w:r>
              <w:rPr>
                <w:rFonts w:ascii="宋体" w:hAnsi="宋体" w:cs="Arial"/>
                <w:sz w:val="18"/>
                <w:szCs w:val="18"/>
              </w:rPr>
              <w:t>178</w:t>
            </w:r>
            <w:r>
              <w:rPr>
                <w:rFonts w:hint="eastAsia" w:ascii="宋体" w:hAnsi="宋体" w:cs="Arial"/>
                <w:sz w:val="18"/>
                <w:szCs w:val="18"/>
              </w:rPr>
              <w:t>°</w:t>
            </w:r>
          </w:p>
          <w:p>
            <w:pPr>
              <w:topLinePunct/>
              <w:autoSpaceDN w:val="0"/>
              <w:spacing w:line="300" w:lineRule="exact"/>
              <w:rPr>
                <w:rFonts w:ascii="宋体" w:hAnsi="宋体" w:cs="Arial"/>
                <w:sz w:val="18"/>
                <w:szCs w:val="18"/>
              </w:rPr>
            </w:pPr>
            <w:r>
              <w:rPr>
                <w:rFonts w:hint="eastAsia" w:ascii="宋体" w:hAnsi="宋体" w:cs="Arial"/>
                <w:sz w:val="18"/>
                <w:szCs w:val="18"/>
              </w:rPr>
              <w:t>亮度：</w:t>
            </w:r>
            <w:r>
              <w:rPr>
                <w:rFonts w:ascii="宋体" w:hAnsi="宋体" w:cs="Arial"/>
                <w:sz w:val="18"/>
                <w:szCs w:val="18"/>
              </w:rPr>
              <w:t>500cd/m2</w:t>
            </w:r>
          </w:p>
          <w:p>
            <w:pPr>
              <w:topLinePunct/>
              <w:autoSpaceDN w:val="0"/>
              <w:spacing w:line="300" w:lineRule="exact"/>
              <w:rPr>
                <w:rFonts w:ascii="宋体" w:hAnsi="宋体" w:cs="Arial"/>
                <w:sz w:val="18"/>
                <w:szCs w:val="18"/>
              </w:rPr>
            </w:pPr>
            <w:r>
              <w:rPr>
                <w:rFonts w:hint="eastAsia" w:ascii="宋体" w:hAnsi="宋体" w:cs="Arial"/>
                <w:sz w:val="18"/>
                <w:szCs w:val="18"/>
              </w:rPr>
              <w:t>对比度：</w:t>
            </w:r>
            <w:r>
              <w:rPr>
                <w:rFonts w:ascii="宋体" w:hAnsi="宋体" w:cs="Arial"/>
                <w:sz w:val="18"/>
                <w:szCs w:val="18"/>
              </w:rPr>
              <w:t>3000:1</w:t>
            </w:r>
          </w:p>
          <w:p>
            <w:pPr>
              <w:topLinePunct/>
              <w:autoSpaceDN w:val="0"/>
              <w:spacing w:line="300" w:lineRule="exact"/>
              <w:rPr>
                <w:rFonts w:ascii="宋体" w:hAnsi="宋体" w:cs="Arial"/>
                <w:sz w:val="18"/>
                <w:szCs w:val="18"/>
              </w:rPr>
            </w:pPr>
            <w:r>
              <w:rPr>
                <w:rFonts w:hint="eastAsia" w:ascii="宋体" w:hAnsi="宋体" w:cs="Arial"/>
                <w:sz w:val="18"/>
                <w:szCs w:val="18"/>
              </w:rPr>
              <w:t>响应时间：</w:t>
            </w:r>
            <w:r>
              <w:rPr>
                <w:rFonts w:ascii="宋体" w:hAnsi="宋体" w:cs="Arial"/>
                <w:sz w:val="18"/>
                <w:szCs w:val="18"/>
              </w:rPr>
              <w:t>6ms</w:t>
            </w:r>
          </w:p>
          <w:p>
            <w:pPr>
              <w:topLinePunct/>
              <w:autoSpaceDN w:val="0"/>
              <w:spacing w:line="300" w:lineRule="exact"/>
              <w:rPr>
                <w:rFonts w:ascii="宋体" w:hAnsi="宋体" w:cs="Arial"/>
                <w:sz w:val="18"/>
                <w:szCs w:val="18"/>
              </w:rPr>
            </w:pPr>
            <w:r>
              <w:rPr>
                <w:rFonts w:hint="eastAsia" w:ascii="宋体" w:hAnsi="宋体" w:cs="Arial"/>
                <w:sz w:val="18"/>
                <w:szCs w:val="18"/>
              </w:rPr>
              <w:t>额定功率：≤</w:t>
            </w:r>
            <w:r>
              <w:rPr>
                <w:rFonts w:ascii="宋体" w:hAnsi="宋体" w:cs="Arial"/>
                <w:sz w:val="18"/>
                <w:szCs w:val="18"/>
              </w:rPr>
              <w:t>180W</w:t>
            </w:r>
          </w:p>
          <w:p>
            <w:pPr>
              <w:topLinePunct/>
              <w:autoSpaceDN w:val="0"/>
              <w:spacing w:line="300" w:lineRule="exact"/>
              <w:rPr>
                <w:rFonts w:ascii="宋体" w:hAnsi="宋体" w:cs="Arial"/>
                <w:sz w:val="18"/>
                <w:szCs w:val="18"/>
              </w:rPr>
            </w:pPr>
            <w:r>
              <w:rPr>
                <w:rFonts w:hint="eastAsia" w:ascii="宋体" w:hAnsi="宋体" w:cs="Arial"/>
                <w:sz w:val="18"/>
                <w:szCs w:val="18"/>
              </w:rPr>
              <w:t>响应时间：≤</w:t>
            </w:r>
            <w:r>
              <w:rPr>
                <w:rFonts w:ascii="宋体" w:hAnsi="宋体" w:cs="Arial"/>
                <w:sz w:val="18"/>
                <w:szCs w:val="18"/>
              </w:rPr>
              <w:t>8ms</w:t>
            </w:r>
          </w:p>
          <w:p>
            <w:pPr>
              <w:topLinePunct/>
              <w:autoSpaceDN w:val="0"/>
              <w:spacing w:line="300" w:lineRule="exact"/>
              <w:rPr>
                <w:rFonts w:ascii="宋体" w:hAnsi="宋体" w:cs="Arial"/>
                <w:sz w:val="18"/>
                <w:szCs w:val="18"/>
              </w:rPr>
            </w:pPr>
            <w:r>
              <w:rPr>
                <w:rFonts w:hint="eastAsia" w:ascii="宋体" w:hAnsi="宋体" w:cs="Arial"/>
                <w:sz w:val="18"/>
                <w:szCs w:val="18"/>
              </w:rPr>
              <w:t>输出分辨率：</w:t>
            </w:r>
            <w:r>
              <w:rPr>
                <w:rFonts w:ascii="宋体" w:hAnsi="宋体" w:cs="Arial"/>
                <w:sz w:val="18"/>
                <w:szCs w:val="18"/>
              </w:rPr>
              <w:t>4096X4096</w:t>
            </w:r>
          </w:p>
          <w:p>
            <w:pPr>
              <w:topLinePunct/>
              <w:autoSpaceDN w:val="0"/>
              <w:spacing w:line="300" w:lineRule="exact"/>
              <w:rPr>
                <w:rFonts w:ascii="宋体" w:cs="Arial"/>
                <w:sz w:val="18"/>
                <w:szCs w:val="18"/>
              </w:rPr>
            </w:pPr>
            <w:r>
              <w:rPr>
                <w:rFonts w:hint="eastAsia" w:ascii="宋体" w:hAnsi="宋体" w:cs="Arial"/>
                <w:sz w:val="18"/>
                <w:szCs w:val="18"/>
              </w:rPr>
              <w:t>使用寿命：单点大于</w:t>
            </w:r>
            <w:r>
              <w:rPr>
                <w:rFonts w:ascii="宋体" w:hAnsi="宋体" w:cs="Arial"/>
                <w:sz w:val="18"/>
                <w:szCs w:val="18"/>
              </w:rPr>
              <w:t>6000</w:t>
            </w:r>
            <w:r>
              <w:rPr>
                <w:rFonts w:hint="eastAsia" w:ascii="宋体" w:hAnsi="宋体" w:cs="Arial"/>
                <w:sz w:val="18"/>
                <w:szCs w:val="18"/>
              </w:rPr>
              <w:t>万次</w:t>
            </w:r>
          </w:p>
          <w:p>
            <w:pPr>
              <w:topLinePunct/>
              <w:autoSpaceDN w:val="0"/>
              <w:spacing w:line="300" w:lineRule="exact"/>
              <w:rPr>
                <w:rFonts w:ascii="宋体" w:hAnsi="宋体" w:cs="Arial"/>
                <w:sz w:val="18"/>
                <w:szCs w:val="18"/>
              </w:rPr>
            </w:pPr>
            <w:r>
              <w:rPr>
                <w:rFonts w:hint="eastAsia" w:ascii="宋体" w:hAnsi="宋体" w:cs="Arial"/>
                <w:sz w:val="18"/>
                <w:szCs w:val="18"/>
              </w:rPr>
              <w:t>接口方式：</w:t>
            </w:r>
            <w:r>
              <w:rPr>
                <w:rFonts w:ascii="宋体" w:hAnsi="宋体" w:cs="Arial"/>
                <w:sz w:val="18"/>
                <w:szCs w:val="18"/>
              </w:rPr>
              <w:t>USB</w:t>
            </w:r>
          </w:p>
          <w:p>
            <w:pPr>
              <w:topLinePunct/>
              <w:autoSpaceDN w:val="0"/>
              <w:spacing w:line="300" w:lineRule="exact"/>
              <w:rPr>
                <w:rFonts w:ascii="宋体" w:cs="Arial"/>
                <w:sz w:val="18"/>
                <w:szCs w:val="18"/>
              </w:rPr>
            </w:pPr>
            <w:r>
              <w:rPr>
                <w:rFonts w:hint="eastAsia" w:ascii="宋体" w:hAnsi="宋体" w:cs="Arial"/>
                <w:sz w:val="18"/>
                <w:szCs w:val="18"/>
              </w:rPr>
              <w:t>控制方式：有线网络，内置无线</w:t>
            </w:r>
            <w:r>
              <w:rPr>
                <w:rFonts w:ascii="宋体" w:hAnsi="宋体" w:cs="Arial"/>
                <w:sz w:val="18"/>
                <w:szCs w:val="18"/>
              </w:rPr>
              <w:t>wifi</w:t>
            </w:r>
          </w:p>
          <w:p>
            <w:pPr>
              <w:pStyle w:val="73"/>
              <w:topLinePunct/>
              <w:autoSpaceDN w:val="0"/>
              <w:spacing w:line="300" w:lineRule="exact"/>
              <w:ind w:firstLine="0" w:firstLineChars="0"/>
              <w:jc w:val="both"/>
              <w:rPr>
                <w:rFonts w:ascii="宋体" w:cs="Arial"/>
                <w:b/>
                <w:sz w:val="18"/>
                <w:szCs w:val="18"/>
              </w:rPr>
            </w:pPr>
            <w:r>
              <w:rPr>
                <w:rFonts w:hint="eastAsia" w:ascii="宋体" w:cs="Arial"/>
                <w:b/>
                <w:sz w:val="18"/>
                <w:szCs w:val="18"/>
              </w:rPr>
              <w:t>内置主机要求：</w:t>
            </w:r>
          </w:p>
          <w:p>
            <w:pPr>
              <w:topLinePunct/>
              <w:autoSpaceDN w:val="0"/>
              <w:spacing w:line="300" w:lineRule="exact"/>
              <w:rPr>
                <w:rFonts w:ascii="宋体" w:hAnsi="宋体" w:cs="Arial"/>
                <w:sz w:val="18"/>
                <w:szCs w:val="18"/>
              </w:rPr>
            </w:pPr>
            <w:r>
              <w:rPr>
                <w:rFonts w:ascii="宋体" w:hAnsi="宋体" w:cs="Arial"/>
                <w:sz w:val="18"/>
                <w:szCs w:val="18"/>
              </w:rPr>
              <w:t>CPU</w:t>
            </w:r>
            <w:r>
              <w:rPr>
                <w:rFonts w:hint="eastAsia" w:ascii="宋体" w:hAnsi="宋体" w:cs="Arial"/>
                <w:sz w:val="18"/>
                <w:szCs w:val="18"/>
              </w:rPr>
              <w:t>：不低于</w:t>
            </w:r>
            <w:r>
              <w:rPr>
                <w:rFonts w:ascii="宋体" w:hAnsi="宋体" w:cs="Arial"/>
                <w:sz w:val="18"/>
                <w:szCs w:val="18"/>
              </w:rPr>
              <w:t>Intel i3</w:t>
            </w:r>
          </w:p>
          <w:p>
            <w:pPr>
              <w:topLinePunct/>
              <w:autoSpaceDN w:val="0"/>
              <w:spacing w:line="300" w:lineRule="exact"/>
              <w:rPr>
                <w:rFonts w:ascii="宋体" w:hAnsi="宋体" w:cs="Arial"/>
                <w:sz w:val="18"/>
                <w:szCs w:val="18"/>
              </w:rPr>
            </w:pPr>
            <w:r>
              <w:rPr>
                <w:rFonts w:hint="eastAsia" w:ascii="宋体" w:hAnsi="宋体" w:cs="Arial"/>
                <w:sz w:val="18"/>
                <w:szCs w:val="18"/>
              </w:rPr>
              <w:t>内存：不低于</w:t>
            </w:r>
            <w:r>
              <w:rPr>
                <w:rFonts w:ascii="宋体" w:hAnsi="宋体" w:cs="Arial"/>
                <w:sz w:val="18"/>
                <w:szCs w:val="18"/>
              </w:rPr>
              <w:t>4G</w:t>
            </w:r>
          </w:p>
          <w:p>
            <w:pPr>
              <w:topLinePunct/>
              <w:autoSpaceDN w:val="0"/>
              <w:spacing w:line="300" w:lineRule="exact"/>
              <w:rPr>
                <w:rFonts w:ascii="宋体" w:hAnsi="宋体" w:cs="Arial"/>
                <w:sz w:val="18"/>
                <w:szCs w:val="18"/>
              </w:rPr>
            </w:pPr>
            <w:r>
              <w:rPr>
                <w:rFonts w:hint="eastAsia" w:ascii="宋体" w:hAnsi="宋体" w:cs="Arial"/>
                <w:sz w:val="18"/>
                <w:szCs w:val="18"/>
              </w:rPr>
              <w:t>硬盘：不低于</w:t>
            </w:r>
            <w:r>
              <w:rPr>
                <w:rFonts w:ascii="宋体" w:hAnsi="宋体" w:cs="Arial"/>
                <w:sz w:val="18"/>
                <w:szCs w:val="18"/>
              </w:rPr>
              <w:t>500G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ind w:firstLine="360" w:firstLineChars="200"/>
              <w:rPr>
                <w:rFonts w:ascii="宋体" w:hAnsi="宋体" w:cs="Arial"/>
                <w:sz w:val="18"/>
                <w:szCs w:val="18"/>
              </w:rPr>
            </w:pPr>
            <w:r>
              <w:rPr>
                <w:rFonts w:hint="eastAsia" w:ascii="宋体" w:hAnsi="宋体" w:cs="Arial"/>
                <w:sz w:val="18"/>
                <w:szCs w:val="18"/>
              </w:rPr>
              <w:t>服务要求</w:t>
            </w:r>
          </w:p>
        </w:tc>
        <w:tc>
          <w:tcPr>
            <w:tcW w:w="7214" w:type="dxa"/>
            <w:vAlign w:val="center"/>
          </w:tcPr>
          <w:p>
            <w:pPr>
              <w:topLinePunct/>
              <w:autoSpaceDN w:val="0"/>
              <w:spacing w:line="300" w:lineRule="exact"/>
              <w:ind w:firstLine="360" w:firstLineChars="200"/>
              <w:rPr>
                <w:rFonts w:ascii="宋体" w:hAnsi="宋体" w:cs="Arial"/>
                <w:sz w:val="18"/>
                <w:szCs w:val="18"/>
              </w:rPr>
            </w:pP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topLinePunct/>
              <w:autoSpaceDN w:val="0"/>
              <w:spacing w:line="300" w:lineRule="exact"/>
              <w:ind w:firstLine="360" w:firstLineChars="200"/>
              <w:rPr>
                <w:rFonts w:ascii="宋体" w:hAnsi="宋体" w:cs="Arial"/>
                <w:sz w:val="18"/>
                <w:szCs w:val="18"/>
              </w:rPr>
            </w:pPr>
            <w:r>
              <w:rPr>
                <w:rFonts w:hint="eastAsia" w:ascii="宋体" w:hAnsi="宋体" w:cs="Arial"/>
                <w:sz w:val="18"/>
                <w:szCs w:val="18"/>
              </w:rPr>
              <w:t>提供设备配套驱动程序文件、相关应用程序文件及服务要求后续升级程序包；</w:t>
            </w:r>
          </w:p>
          <w:p>
            <w:pPr>
              <w:topLinePunct/>
              <w:autoSpaceDN w:val="0"/>
              <w:spacing w:line="300" w:lineRule="exact"/>
              <w:ind w:firstLine="360" w:firstLineChars="200"/>
              <w:rPr>
                <w:rFonts w:ascii="宋体" w:hAnsi="宋体" w:cs="Arial"/>
                <w:sz w:val="18"/>
                <w:szCs w:val="18"/>
              </w:rPr>
            </w:pPr>
            <w:r>
              <w:rPr>
                <w:rFonts w:hint="eastAsia" w:ascii="宋体" w:hAnsi="宋体" w:cs="Arial"/>
                <w:sz w:val="18"/>
                <w:szCs w:val="18"/>
              </w:rPr>
              <w:t>与门禁控制系统、中央监控平台（大数据分析平台）、安全门、室内监控信息系统可无缝对接。</w:t>
            </w:r>
          </w:p>
        </w:tc>
      </w:tr>
    </w:tbl>
    <w:p>
      <w:pPr>
        <w:rPr>
          <w:b/>
          <w:color w:val="FF0000"/>
          <w:sz w:val="36"/>
          <w:szCs w:val="36"/>
        </w:rPr>
      </w:pPr>
      <w:bookmarkStart w:id="0" w:name="_Toc514166995"/>
      <w:bookmarkEnd w:id="0"/>
    </w:p>
    <w:p>
      <w:pPr>
        <w:ind w:firstLine="602"/>
        <w:rPr>
          <w:rFonts w:ascii="黑体" w:hAnsi="黑体" w:eastAsia="黑体" w:cs="宋体"/>
          <w:b/>
          <w:kern w:val="0"/>
          <w:sz w:val="24"/>
          <w:szCs w:val="24"/>
        </w:rPr>
      </w:pPr>
      <w:r>
        <w:rPr>
          <w:rFonts w:hint="eastAsia" w:ascii="黑体" w:hAnsi="黑体" w:eastAsia="黑体" w:cs="宋体"/>
          <w:b/>
          <w:kern w:val="0"/>
          <w:sz w:val="24"/>
          <w:szCs w:val="24"/>
        </w:rPr>
        <w:t>9、</w:t>
      </w:r>
      <w:r>
        <w:rPr>
          <w:rFonts w:ascii="黑体" w:hAnsi="黑体" w:eastAsia="黑体" w:cs="宋体"/>
          <w:b/>
          <w:kern w:val="0"/>
          <w:sz w:val="24"/>
          <w:szCs w:val="24"/>
        </w:rPr>
        <w:t>SIP2</w:t>
      </w:r>
      <w:r>
        <w:rPr>
          <w:rFonts w:hint="eastAsia" w:ascii="黑体" w:hAnsi="黑体" w:eastAsia="黑体" w:cs="宋体"/>
          <w:b/>
          <w:kern w:val="0"/>
          <w:sz w:val="24"/>
          <w:szCs w:val="24"/>
        </w:rPr>
        <w:t>图创接口</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类别</w:t>
            </w:r>
          </w:p>
        </w:tc>
        <w:tc>
          <w:tcPr>
            <w:tcW w:w="7214" w:type="dxa"/>
            <w:vAlign w:val="center"/>
          </w:tcPr>
          <w:p>
            <w:pPr>
              <w:jc w:val="center"/>
              <w:rPr>
                <w:rFonts w:ascii="宋体" w:cs="Arial"/>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服务要求</w:t>
            </w:r>
          </w:p>
        </w:tc>
        <w:tc>
          <w:tcPr>
            <w:tcW w:w="7214" w:type="dxa"/>
            <w:vAlign w:val="center"/>
          </w:tcPr>
          <w:p>
            <w:pPr>
              <w:pStyle w:val="73"/>
              <w:numPr>
                <w:ilvl w:val="0"/>
                <w:numId w:val="14"/>
              </w:numPr>
              <w:topLinePunct/>
              <w:autoSpaceDN w:val="0"/>
              <w:spacing w:line="300" w:lineRule="exact"/>
              <w:ind w:firstLineChars="0"/>
              <w:jc w:val="both"/>
              <w:rPr>
                <w:rFonts w:ascii="宋体" w:cs="Arial"/>
                <w:sz w:val="18"/>
                <w:szCs w:val="18"/>
              </w:rPr>
            </w:pPr>
            <w:r>
              <w:rPr>
                <w:rFonts w:hint="eastAsia" w:ascii="宋体" w:hAnsi="宋体" w:cs="Arial"/>
                <w:sz w:val="18"/>
                <w:szCs w:val="18"/>
              </w:rPr>
              <w:t>授权数量按实际设备及系统需求。</w:t>
            </w:r>
          </w:p>
          <w:p>
            <w:pPr>
              <w:pStyle w:val="73"/>
              <w:numPr>
                <w:ilvl w:val="0"/>
                <w:numId w:val="14"/>
              </w:numPr>
              <w:topLinePunct/>
              <w:autoSpaceDN w:val="0"/>
              <w:spacing w:line="300" w:lineRule="exact"/>
              <w:ind w:firstLineChars="0"/>
              <w:jc w:val="both"/>
              <w:rPr>
                <w:rFonts w:ascii="宋体" w:cs="Arial"/>
                <w:sz w:val="18"/>
                <w:szCs w:val="18"/>
              </w:rPr>
            </w:pPr>
            <w:r>
              <w:rPr>
                <w:rFonts w:hint="eastAsia" w:ascii="宋体" w:hAnsi="宋体" w:cs="Arial"/>
                <w:sz w:val="18"/>
                <w:szCs w:val="18"/>
              </w:rPr>
              <w:t>与图书管理系统完美对接，实现自助式借还设备、图书电子标签加工设备等协同工作。</w:t>
            </w:r>
          </w:p>
          <w:p>
            <w:pPr>
              <w:pStyle w:val="73"/>
              <w:topLinePunct/>
              <w:autoSpaceDN w:val="0"/>
              <w:spacing w:line="300" w:lineRule="exact"/>
              <w:ind w:firstLine="360"/>
              <w:rPr>
                <w:rFonts w:ascii="宋体" w:cs="新宋体"/>
                <w:szCs w:val="21"/>
              </w:rPr>
            </w:pPr>
            <w:r>
              <w:rPr>
                <w:rFonts w:hint="eastAsia" w:ascii="宋体" w:hAnsi="宋体" w:cs="Arial"/>
                <w:sz w:val="18"/>
                <w:szCs w:val="18"/>
              </w:rPr>
              <w:t>具备可扩展性系统架构，平台的升级保障能满足用户的发展需求。</w:t>
            </w:r>
          </w:p>
        </w:tc>
      </w:tr>
    </w:tbl>
    <w:p>
      <w:pPr>
        <w:rPr>
          <w:b/>
          <w:sz w:val="28"/>
          <w:szCs w:val="28"/>
        </w:rPr>
      </w:pPr>
      <w:r>
        <w:rPr>
          <w:rFonts w:hint="eastAsia"/>
          <w:b/>
          <w:sz w:val="28"/>
          <w:szCs w:val="28"/>
        </w:rPr>
        <w:t>智能化控制系统</w:t>
      </w:r>
    </w:p>
    <w:p>
      <w:pPr>
        <w:ind w:firstLine="602"/>
        <w:rPr>
          <w:rFonts w:ascii="黑体" w:hAnsi="黑体" w:eastAsia="黑体" w:cs="宋体"/>
          <w:b/>
          <w:kern w:val="0"/>
          <w:sz w:val="24"/>
          <w:szCs w:val="24"/>
        </w:rPr>
      </w:pPr>
      <w:r>
        <w:rPr>
          <w:rFonts w:hint="eastAsia" w:ascii="黑体" w:hAnsi="黑体" w:eastAsia="黑体" w:cs="宋体"/>
          <w:b/>
          <w:kern w:val="0"/>
          <w:sz w:val="24"/>
          <w:szCs w:val="24"/>
        </w:rPr>
        <w:t>1、监控设备</w:t>
      </w:r>
    </w:p>
    <w:tbl>
      <w:tblPr>
        <w:tblStyle w:val="33"/>
        <w:tblW w:w="876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0"/>
        <w:gridCol w:w="7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0" w:type="dxa"/>
            <w:vAlign w:val="center"/>
          </w:tcPr>
          <w:p>
            <w:pPr>
              <w:topLinePunct/>
              <w:autoSpaceDN w:val="0"/>
              <w:jc w:val="center"/>
              <w:rPr>
                <w:rFonts w:ascii="宋体" w:cs="Arial"/>
                <w:b/>
                <w:szCs w:val="18"/>
              </w:rPr>
            </w:pPr>
            <w:r>
              <w:rPr>
                <w:rFonts w:hint="eastAsia" w:ascii="宋体" w:cs="Arial"/>
                <w:b/>
                <w:szCs w:val="18"/>
              </w:rPr>
              <w:t>类别</w:t>
            </w:r>
          </w:p>
        </w:tc>
        <w:tc>
          <w:tcPr>
            <w:tcW w:w="7440" w:type="dxa"/>
            <w:vAlign w:val="center"/>
          </w:tcPr>
          <w:p>
            <w:pPr>
              <w:topLinePunct/>
              <w:autoSpaceDN w:val="0"/>
              <w:jc w:val="center"/>
              <w:rPr>
                <w:rFonts w:ascii="宋体" w:cs="Arial"/>
                <w:b/>
                <w:szCs w:val="18"/>
              </w:rPr>
            </w:pPr>
            <w:r>
              <w:rPr>
                <w:rFonts w:hint="eastAsia" w:asci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320" w:type="dxa"/>
            <w:vAlign w:val="center"/>
          </w:tcPr>
          <w:p>
            <w:pPr>
              <w:jc w:val="center"/>
              <w:rPr>
                <w:sz w:val="30"/>
                <w:szCs w:val="30"/>
              </w:rPr>
            </w:pPr>
            <w:r>
              <w:rPr>
                <w:rFonts w:hint="eastAsia" w:ascii="宋体" w:hAnsi="宋体" w:cs="宋体"/>
                <w:b/>
                <w:bCs/>
                <w:kern w:val="0"/>
                <w:sz w:val="18"/>
                <w:szCs w:val="18"/>
              </w:rPr>
              <w:t>单座智慧阅读空间设备</w:t>
            </w:r>
          </w:p>
        </w:tc>
        <w:tc>
          <w:tcPr>
            <w:tcW w:w="7440" w:type="dxa"/>
            <w:vAlign w:val="center"/>
          </w:tcPr>
          <w:p>
            <w:pPr>
              <w:topLinePunct/>
              <w:autoSpaceDN w:val="0"/>
              <w:spacing w:line="300" w:lineRule="exact"/>
              <w:rPr>
                <w:rFonts w:ascii="宋体" w:cs="Arial"/>
                <w:b/>
                <w:sz w:val="18"/>
                <w:szCs w:val="18"/>
              </w:rPr>
            </w:pPr>
            <w:r>
              <w:rPr>
                <w:rFonts w:hint="eastAsia" w:ascii="宋体" w:hAnsi="宋体" w:cs="Arial"/>
                <w:b/>
                <w:sz w:val="18"/>
                <w:szCs w:val="18"/>
              </w:rPr>
              <w:t>1、半球摄像头：</w:t>
            </w:r>
            <w:r>
              <w:rPr>
                <w:rFonts w:ascii="宋体" w:hAnsi="宋体" w:cs="Arial"/>
                <w:b/>
                <w:sz w:val="18"/>
                <w:szCs w:val="18"/>
              </w:rPr>
              <w:t xml:space="preserve">( </w:t>
            </w:r>
            <w:r>
              <w:rPr>
                <w:rFonts w:hint="eastAsia" w:ascii="宋体" w:hAnsi="宋体" w:cs="Arial"/>
                <w:b/>
                <w:sz w:val="18"/>
                <w:szCs w:val="18"/>
              </w:rPr>
              <w:t>每座智慧阅读空间</w:t>
            </w:r>
            <w:r>
              <w:rPr>
                <w:rFonts w:ascii="宋体" w:hAnsi="宋体" w:cs="Arial"/>
                <w:b/>
                <w:sz w:val="18"/>
                <w:szCs w:val="18"/>
              </w:rPr>
              <w:t>1</w:t>
            </w:r>
            <w:r>
              <w:rPr>
                <w:rFonts w:hint="eastAsia" w:ascii="宋体" w:hAnsi="宋体" w:cs="Arial"/>
                <w:b/>
                <w:sz w:val="18"/>
                <w:szCs w:val="18"/>
              </w:rPr>
              <w:t>个</w:t>
            </w:r>
            <w:r>
              <w:rPr>
                <w:rFonts w:ascii="宋体" w:hAnsi="宋体" w:cs="Arial"/>
                <w:b/>
                <w:sz w:val="18"/>
                <w:szCs w:val="18"/>
              </w:rPr>
              <w:t xml:space="preserve">) </w:t>
            </w:r>
          </w:p>
          <w:p>
            <w:pPr>
              <w:topLinePunct/>
              <w:autoSpaceDN w:val="0"/>
              <w:spacing w:line="300" w:lineRule="exact"/>
              <w:rPr>
                <w:rFonts w:ascii="宋体" w:cs="Arial"/>
                <w:sz w:val="18"/>
                <w:szCs w:val="18"/>
              </w:rPr>
            </w:pPr>
            <w:r>
              <w:rPr>
                <w:rFonts w:hint="eastAsia" w:ascii="宋体" w:hAnsi="宋体" w:cs="Arial"/>
                <w:sz w:val="18"/>
                <w:szCs w:val="18"/>
              </w:rPr>
              <w:t>产品类型：网络摄像机</w:t>
            </w:r>
          </w:p>
          <w:p>
            <w:pPr>
              <w:topLinePunct/>
              <w:autoSpaceDN w:val="0"/>
              <w:spacing w:line="300" w:lineRule="exact"/>
              <w:rPr>
                <w:rFonts w:ascii="宋体" w:cs="Arial"/>
                <w:sz w:val="18"/>
                <w:szCs w:val="18"/>
              </w:rPr>
            </w:pPr>
            <w:r>
              <w:rPr>
                <w:rFonts w:hint="eastAsia" w:ascii="宋体" w:hAnsi="宋体" w:cs="Arial"/>
                <w:sz w:val="18"/>
                <w:szCs w:val="18"/>
              </w:rPr>
              <w:t>产品功能：红外灯</w:t>
            </w:r>
          </w:p>
          <w:p>
            <w:pPr>
              <w:topLinePunct/>
              <w:autoSpaceDN w:val="0"/>
              <w:spacing w:line="300" w:lineRule="exact"/>
              <w:rPr>
                <w:rFonts w:ascii="宋体" w:cs="Arial"/>
                <w:sz w:val="18"/>
                <w:szCs w:val="18"/>
              </w:rPr>
            </w:pPr>
            <w:r>
              <w:rPr>
                <w:rFonts w:hint="eastAsia" w:ascii="宋体" w:hAnsi="宋体" w:cs="Arial"/>
                <w:sz w:val="18"/>
                <w:szCs w:val="18"/>
              </w:rPr>
              <w:t>产品外形：半球</w:t>
            </w:r>
          </w:p>
          <w:p>
            <w:pPr>
              <w:topLinePunct/>
              <w:autoSpaceDN w:val="0"/>
              <w:spacing w:line="300" w:lineRule="exact"/>
              <w:rPr>
                <w:rFonts w:ascii="宋体" w:cs="Arial"/>
                <w:sz w:val="18"/>
                <w:szCs w:val="18"/>
              </w:rPr>
            </w:pPr>
            <w:r>
              <w:rPr>
                <w:rFonts w:hint="eastAsia" w:ascii="宋体" w:hAnsi="宋体" w:cs="Arial"/>
                <w:sz w:val="18"/>
                <w:szCs w:val="18"/>
              </w:rPr>
              <w:t>有效像素：</w:t>
            </w:r>
            <w:r>
              <w:rPr>
                <w:rFonts w:ascii="宋体" w:hAnsi="宋体" w:cs="Arial"/>
                <w:sz w:val="18"/>
                <w:szCs w:val="18"/>
              </w:rPr>
              <w:t>400</w:t>
            </w:r>
            <w:r>
              <w:rPr>
                <w:rFonts w:hint="eastAsia" w:ascii="宋体" w:hAnsi="宋体" w:cs="Arial"/>
                <w:sz w:val="18"/>
                <w:szCs w:val="18"/>
              </w:rPr>
              <w:t>万</w:t>
            </w:r>
          </w:p>
          <w:p>
            <w:pPr>
              <w:topLinePunct/>
              <w:autoSpaceDN w:val="0"/>
              <w:spacing w:line="300" w:lineRule="exact"/>
              <w:rPr>
                <w:rFonts w:ascii="宋体" w:cs="Arial"/>
                <w:sz w:val="18"/>
                <w:szCs w:val="18"/>
              </w:rPr>
            </w:pPr>
            <w:r>
              <w:rPr>
                <w:rFonts w:hint="eastAsia" w:ascii="宋体" w:hAnsi="宋体" w:cs="Arial"/>
                <w:sz w:val="18"/>
                <w:szCs w:val="18"/>
              </w:rPr>
              <w:t>镜头参数：镜头大小</w:t>
            </w:r>
            <w:r>
              <w:rPr>
                <w:rFonts w:ascii="宋体" w:hAnsi="宋体" w:cs="Arial"/>
                <w:sz w:val="18"/>
                <w:szCs w:val="18"/>
              </w:rPr>
              <w:t>4mm</w:t>
            </w:r>
            <w:r>
              <w:rPr>
                <w:rFonts w:hint="eastAsia" w:ascii="宋体" w:hAnsi="宋体" w:cs="Arial"/>
                <w:sz w:val="18"/>
                <w:szCs w:val="18"/>
              </w:rPr>
              <w:t>，水平视场角：</w:t>
            </w:r>
            <w:r>
              <w:rPr>
                <w:rFonts w:ascii="宋体" w:hAnsi="宋体" w:cs="Arial"/>
                <w:sz w:val="18"/>
                <w:szCs w:val="18"/>
              </w:rPr>
              <w:t>73.1</w:t>
            </w:r>
            <w:r>
              <w:rPr>
                <w:rFonts w:hint="eastAsia" w:ascii="宋体" w:hAnsi="宋体" w:cs="Arial"/>
                <w:sz w:val="18"/>
                <w:szCs w:val="18"/>
              </w:rPr>
              <w:t>°（</w:t>
            </w:r>
            <w:r>
              <w:rPr>
                <w:rFonts w:ascii="宋体" w:hAnsi="宋体" w:cs="Arial"/>
                <w:sz w:val="18"/>
                <w:szCs w:val="18"/>
              </w:rPr>
              <w:t>2mm</w:t>
            </w:r>
            <w:r>
              <w:rPr>
                <w:rFonts w:hint="eastAsia" w:ascii="宋体" w:hAnsi="宋体" w:cs="Arial"/>
                <w:sz w:val="18"/>
                <w:szCs w:val="18"/>
              </w:rPr>
              <w:t>，</w:t>
            </w:r>
            <w:r>
              <w:rPr>
                <w:rFonts w:ascii="宋体" w:hAnsi="宋体" w:cs="Arial"/>
                <w:sz w:val="18"/>
                <w:szCs w:val="18"/>
              </w:rPr>
              <w:t>6mm</w:t>
            </w:r>
            <w:r>
              <w:rPr>
                <w:rFonts w:hint="eastAsia" w:ascii="宋体" w:hAnsi="宋体" w:cs="Arial"/>
                <w:sz w:val="18"/>
                <w:szCs w:val="18"/>
              </w:rPr>
              <w:t>可选）</w:t>
            </w:r>
          </w:p>
          <w:p>
            <w:pPr>
              <w:topLinePunct/>
              <w:autoSpaceDN w:val="0"/>
              <w:spacing w:line="300" w:lineRule="exact"/>
              <w:rPr>
                <w:rFonts w:ascii="宋体" w:cs="Arial"/>
                <w:sz w:val="18"/>
                <w:szCs w:val="18"/>
              </w:rPr>
            </w:pPr>
            <w:r>
              <w:rPr>
                <w:rFonts w:hint="eastAsia" w:ascii="宋体" w:hAnsi="宋体" w:cs="Arial"/>
                <w:sz w:val="18"/>
                <w:szCs w:val="18"/>
              </w:rPr>
              <w:t>其他参数：红外距离：</w:t>
            </w:r>
            <w:r>
              <w:rPr>
                <w:rFonts w:ascii="宋体" w:hAnsi="宋体" w:cs="Arial"/>
                <w:sz w:val="18"/>
                <w:szCs w:val="18"/>
              </w:rPr>
              <w:t>20-30</w:t>
            </w:r>
            <w:r>
              <w:rPr>
                <w:rFonts w:hint="eastAsia" w:ascii="宋体" w:hAnsi="宋体" w:cs="Arial"/>
                <w:sz w:val="18"/>
                <w:szCs w:val="18"/>
              </w:rPr>
              <w:t>米</w:t>
            </w:r>
          </w:p>
          <w:p>
            <w:pPr>
              <w:topLinePunct/>
              <w:autoSpaceDN w:val="0"/>
              <w:spacing w:line="300" w:lineRule="exact"/>
              <w:rPr>
                <w:rFonts w:ascii="宋体" w:cs="Arial"/>
                <w:b/>
                <w:sz w:val="18"/>
                <w:szCs w:val="18"/>
              </w:rPr>
            </w:pPr>
            <w:r>
              <w:rPr>
                <w:rFonts w:hint="eastAsia" w:ascii="宋体" w:hAnsi="宋体" w:cs="Arial"/>
                <w:b/>
                <w:sz w:val="18"/>
                <w:szCs w:val="18"/>
              </w:rPr>
              <w:t>2、枪机摄像头：</w:t>
            </w:r>
            <w:r>
              <w:rPr>
                <w:rFonts w:ascii="宋体" w:hAnsi="宋体" w:cs="Arial"/>
                <w:b/>
                <w:sz w:val="18"/>
                <w:szCs w:val="18"/>
              </w:rPr>
              <w:t xml:space="preserve">( </w:t>
            </w:r>
            <w:r>
              <w:rPr>
                <w:rFonts w:hint="eastAsia" w:ascii="宋体" w:hAnsi="宋体" w:cs="Arial"/>
                <w:b/>
                <w:sz w:val="18"/>
                <w:szCs w:val="18"/>
              </w:rPr>
              <w:t>每座智慧阅读空间</w:t>
            </w:r>
            <w:r>
              <w:rPr>
                <w:rFonts w:ascii="宋体" w:hAnsi="宋体" w:cs="Arial"/>
                <w:b/>
                <w:sz w:val="18"/>
                <w:szCs w:val="18"/>
              </w:rPr>
              <w:t>4</w:t>
            </w:r>
            <w:r>
              <w:rPr>
                <w:rFonts w:hint="eastAsia" w:ascii="宋体" w:hAnsi="宋体" w:cs="Arial"/>
                <w:b/>
                <w:sz w:val="18"/>
                <w:szCs w:val="18"/>
              </w:rPr>
              <w:t>个</w:t>
            </w:r>
            <w:r>
              <w:rPr>
                <w:rFonts w:ascii="宋体" w:hAnsi="宋体" w:cs="Arial"/>
                <w:b/>
                <w:sz w:val="18"/>
                <w:szCs w:val="18"/>
              </w:rPr>
              <w:t xml:space="preserve">) </w:t>
            </w:r>
          </w:p>
          <w:p>
            <w:pPr>
              <w:topLinePunct/>
              <w:autoSpaceDN w:val="0"/>
              <w:spacing w:line="300" w:lineRule="exact"/>
              <w:rPr>
                <w:rFonts w:ascii="宋体" w:cs="Arial"/>
                <w:sz w:val="18"/>
                <w:szCs w:val="18"/>
              </w:rPr>
            </w:pPr>
            <w:r>
              <w:rPr>
                <w:rFonts w:hint="eastAsia" w:ascii="宋体" w:hAnsi="宋体" w:cs="Arial"/>
                <w:sz w:val="18"/>
                <w:szCs w:val="18"/>
              </w:rPr>
              <w:t>产品类型：网络摄像机</w:t>
            </w:r>
          </w:p>
          <w:p>
            <w:pPr>
              <w:topLinePunct/>
              <w:autoSpaceDN w:val="0"/>
              <w:spacing w:line="300" w:lineRule="exact"/>
              <w:rPr>
                <w:rFonts w:ascii="宋体" w:cs="Arial"/>
                <w:sz w:val="18"/>
                <w:szCs w:val="18"/>
              </w:rPr>
            </w:pPr>
            <w:r>
              <w:rPr>
                <w:rFonts w:hint="eastAsia" w:ascii="宋体" w:hAnsi="宋体" w:cs="Arial"/>
                <w:sz w:val="18"/>
                <w:szCs w:val="18"/>
              </w:rPr>
              <w:t>产品功能：红外灯</w:t>
            </w:r>
          </w:p>
          <w:p>
            <w:pPr>
              <w:topLinePunct/>
              <w:autoSpaceDN w:val="0"/>
              <w:spacing w:line="300" w:lineRule="exact"/>
              <w:rPr>
                <w:rFonts w:ascii="宋体" w:cs="Arial"/>
                <w:sz w:val="18"/>
                <w:szCs w:val="18"/>
              </w:rPr>
            </w:pPr>
            <w:r>
              <w:rPr>
                <w:rFonts w:hint="eastAsia" w:ascii="宋体" w:hAnsi="宋体" w:cs="Arial"/>
                <w:sz w:val="18"/>
                <w:szCs w:val="18"/>
              </w:rPr>
              <w:t>产品外形：枪式</w:t>
            </w:r>
          </w:p>
          <w:p>
            <w:pPr>
              <w:topLinePunct/>
              <w:autoSpaceDN w:val="0"/>
              <w:spacing w:line="300" w:lineRule="exact"/>
              <w:rPr>
                <w:rFonts w:ascii="宋体" w:cs="Arial"/>
                <w:sz w:val="18"/>
                <w:szCs w:val="18"/>
              </w:rPr>
            </w:pPr>
            <w:r>
              <w:rPr>
                <w:rFonts w:hint="eastAsia" w:ascii="宋体" w:hAnsi="宋体" w:cs="Arial"/>
                <w:sz w:val="18"/>
                <w:szCs w:val="18"/>
              </w:rPr>
              <w:t>摄像色彩：彩色</w:t>
            </w:r>
          </w:p>
          <w:p>
            <w:pPr>
              <w:topLinePunct/>
              <w:autoSpaceDN w:val="0"/>
              <w:spacing w:line="300" w:lineRule="exact"/>
              <w:rPr>
                <w:rFonts w:ascii="宋体" w:hAnsi="宋体" w:cs="Arial"/>
                <w:sz w:val="18"/>
                <w:szCs w:val="18"/>
              </w:rPr>
            </w:pPr>
            <w:r>
              <w:rPr>
                <w:rFonts w:hint="eastAsia" w:ascii="宋体" w:hAnsi="宋体" w:cs="Arial"/>
                <w:sz w:val="18"/>
                <w:szCs w:val="18"/>
              </w:rPr>
              <w:t>成像器件：</w:t>
            </w:r>
            <w:r>
              <w:rPr>
                <w:rFonts w:ascii="宋体" w:hAnsi="宋体" w:cs="Arial"/>
                <w:sz w:val="18"/>
                <w:szCs w:val="18"/>
              </w:rPr>
              <w:t>1/3" Progressive Scan CMOS</w:t>
            </w:r>
          </w:p>
          <w:p>
            <w:pPr>
              <w:topLinePunct/>
              <w:autoSpaceDN w:val="0"/>
              <w:spacing w:line="300" w:lineRule="exact"/>
              <w:rPr>
                <w:rFonts w:ascii="宋体" w:cs="Arial"/>
                <w:sz w:val="18"/>
                <w:szCs w:val="18"/>
              </w:rPr>
            </w:pPr>
            <w:r>
              <w:rPr>
                <w:rFonts w:hint="eastAsia" w:ascii="宋体" w:hAnsi="宋体" w:cs="Arial"/>
                <w:sz w:val="18"/>
                <w:szCs w:val="18"/>
              </w:rPr>
              <w:t>有效像素：</w:t>
            </w:r>
            <w:r>
              <w:rPr>
                <w:rFonts w:ascii="宋体" w:hAnsi="宋体" w:cs="Arial"/>
                <w:sz w:val="18"/>
                <w:szCs w:val="18"/>
              </w:rPr>
              <w:t>400</w:t>
            </w:r>
            <w:r>
              <w:rPr>
                <w:rFonts w:hint="eastAsia" w:ascii="宋体" w:hAnsi="宋体" w:cs="Arial"/>
                <w:sz w:val="18"/>
                <w:szCs w:val="18"/>
              </w:rPr>
              <w:t>万</w:t>
            </w:r>
          </w:p>
          <w:p>
            <w:pPr>
              <w:topLinePunct/>
              <w:autoSpaceDN w:val="0"/>
              <w:spacing w:line="300" w:lineRule="exact"/>
              <w:rPr>
                <w:rFonts w:ascii="宋体" w:hAnsi="宋体" w:cs="Arial"/>
                <w:sz w:val="18"/>
                <w:szCs w:val="18"/>
              </w:rPr>
            </w:pPr>
            <w:r>
              <w:rPr>
                <w:rFonts w:hint="eastAsia" w:ascii="宋体" w:hAnsi="宋体" w:cs="Arial"/>
                <w:sz w:val="18"/>
                <w:szCs w:val="18"/>
              </w:rPr>
              <w:t>镜头参数：</w:t>
            </w:r>
            <w:r>
              <w:rPr>
                <w:rFonts w:ascii="宋体" w:hAnsi="宋体" w:cs="Arial"/>
                <w:sz w:val="18"/>
                <w:szCs w:val="18"/>
              </w:rPr>
              <w:t>4mm</w:t>
            </w:r>
            <w:r>
              <w:rPr>
                <w:rFonts w:hint="eastAsia" w:ascii="宋体" w:hAnsi="宋体" w:cs="Arial"/>
                <w:sz w:val="18"/>
                <w:szCs w:val="18"/>
              </w:rPr>
              <w:t>，水平视场角：</w:t>
            </w:r>
            <w:r>
              <w:rPr>
                <w:rFonts w:ascii="宋体" w:hAnsi="宋体" w:cs="Arial"/>
                <w:sz w:val="18"/>
                <w:szCs w:val="18"/>
              </w:rPr>
              <w:t>76.5</w:t>
            </w:r>
            <w:r>
              <w:rPr>
                <w:rFonts w:hint="eastAsia" w:ascii="宋体" w:hAnsi="宋体" w:cs="Arial"/>
                <w:sz w:val="18"/>
                <w:szCs w:val="18"/>
              </w:rPr>
              <w:t>°</w:t>
            </w:r>
            <w:r>
              <w:rPr>
                <w:rFonts w:ascii="宋体" w:hAnsi="宋体" w:cs="Arial"/>
                <w:sz w:val="18"/>
                <w:szCs w:val="18"/>
              </w:rPr>
              <w:t>(6mm,8mm,12mm,16mm(I3</w:t>
            </w:r>
            <w:r>
              <w:rPr>
                <w:rFonts w:hint="eastAsia" w:ascii="宋体" w:hAnsi="宋体" w:cs="Arial"/>
                <w:sz w:val="18"/>
                <w:szCs w:val="18"/>
              </w:rPr>
              <w:t>无</w:t>
            </w:r>
            <w:r>
              <w:rPr>
                <w:rFonts w:ascii="宋体" w:hAnsi="宋体" w:cs="Arial"/>
                <w:sz w:val="18"/>
                <w:szCs w:val="18"/>
              </w:rPr>
              <w:t>)</w:t>
            </w:r>
            <w:r>
              <w:rPr>
                <w:rFonts w:hint="eastAsia" w:ascii="宋体" w:hAnsi="宋体" w:cs="Arial"/>
                <w:sz w:val="18"/>
                <w:szCs w:val="18"/>
              </w:rPr>
              <w:t>可选</w:t>
            </w:r>
            <w:r>
              <w:rPr>
                <w:rFonts w:ascii="宋体" w:hAnsi="宋体" w:cs="Arial"/>
                <w:sz w:val="18"/>
                <w:szCs w:val="18"/>
              </w:rPr>
              <w:t>)</w:t>
            </w:r>
          </w:p>
          <w:p>
            <w:pPr>
              <w:topLinePunct/>
              <w:autoSpaceDN w:val="0"/>
              <w:spacing w:line="300" w:lineRule="exact"/>
              <w:rPr>
                <w:rFonts w:ascii="宋体" w:cs="Arial"/>
                <w:sz w:val="18"/>
                <w:szCs w:val="18"/>
              </w:rPr>
            </w:pPr>
            <w:r>
              <w:rPr>
                <w:rFonts w:hint="eastAsia" w:ascii="宋体" w:hAnsi="宋体" w:cs="Arial"/>
                <w:sz w:val="18"/>
                <w:szCs w:val="18"/>
              </w:rPr>
              <w:t>其他参数：</w:t>
            </w:r>
            <w:r>
              <w:rPr>
                <w:rFonts w:ascii="宋体" w:hAnsi="宋体" w:cs="Arial"/>
                <w:sz w:val="18"/>
                <w:szCs w:val="18"/>
              </w:rPr>
              <w:t>ICR</w:t>
            </w:r>
            <w:r>
              <w:rPr>
                <w:rFonts w:hint="eastAsia" w:ascii="宋体" w:hAnsi="宋体" w:cs="Arial"/>
                <w:sz w:val="18"/>
                <w:szCs w:val="18"/>
              </w:rPr>
              <w:t>红外滤片式，数字宽动态，</w:t>
            </w:r>
            <w:r>
              <w:rPr>
                <w:rFonts w:ascii="宋体" w:hAnsi="宋体" w:cs="Arial"/>
                <w:sz w:val="18"/>
                <w:szCs w:val="18"/>
              </w:rPr>
              <w:t>3D</w:t>
            </w:r>
            <w:r>
              <w:rPr>
                <w:rFonts w:hint="eastAsia" w:ascii="宋体" w:hAnsi="宋体" w:cs="Arial"/>
                <w:sz w:val="18"/>
                <w:szCs w:val="18"/>
              </w:rPr>
              <w:t>数字降噪</w:t>
            </w:r>
          </w:p>
          <w:p>
            <w:pPr>
              <w:topLinePunct/>
              <w:autoSpaceDN w:val="0"/>
              <w:spacing w:line="300" w:lineRule="exact"/>
              <w:rPr>
                <w:rFonts w:ascii="宋体" w:hAnsi="宋体" w:cs="Arial"/>
                <w:sz w:val="18"/>
                <w:szCs w:val="18"/>
              </w:rPr>
            </w:pPr>
            <w:r>
              <w:rPr>
                <w:rFonts w:ascii="宋体" w:hAnsi="宋体" w:cs="Arial"/>
                <w:sz w:val="18"/>
                <w:szCs w:val="18"/>
              </w:rPr>
              <w:t>H.265</w:t>
            </w:r>
            <w:r>
              <w:rPr>
                <w:rFonts w:hint="eastAsia" w:ascii="宋体" w:hAnsi="宋体" w:cs="Arial"/>
                <w:sz w:val="18"/>
                <w:szCs w:val="18"/>
              </w:rPr>
              <w:t>编码类型：</w:t>
            </w:r>
            <w:r>
              <w:rPr>
                <w:rFonts w:ascii="宋体" w:hAnsi="宋体" w:cs="Arial"/>
                <w:sz w:val="18"/>
                <w:szCs w:val="18"/>
              </w:rPr>
              <w:t>Main Profile</w:t>
            </w:r>
          </w:p>
          <w:p>
            <w:pPr>
              <w:topLinePunct/>
              <w:autoSpaceDN w:val="0"/>
              <w:spacing w:line="300" w:lineRule="exact"/>
              <w:rPr>
                <w:rFonts w:ascii="宋体" w:hAnsi="宋体" w:cs="Arial"/>
                <w:sz w:val="18"/>
                <w:szCs w:val="18"/>
              </w:rPr>
            </w:pPr>
            <w:r>
              <w:rPr>
                <w:rFonts w:hint="eastAsia" w:ascii="宋体" w:hAnsi="宋体" w:cs="Arial"/>
                <w:sz w:val="18"/>
                <w:szCs w:val="18"/>
              </w:rPr>
              <w:t>最大图像尺寸：</w:t>
            </w:r>
            <w:r>
              <w:rPr>
                <w:rFonts w:ascii="宋体" w:hAnsi="宋体" w:cs="Arial"/>
                <w:sz w:val="18"/>
                <w:szCs w:val="18"/>
              </w:rPr>
              <w:t>2560</w:t>
            </w:r>
            <w:r>
              <w:rPr>
                <w:rFonts w:hint="eastAsia" w:ascii="宋体" w:hAnsi="宋体" w:cs="Arial"/>
                <w:sz w:val="18"/>
                <w:szCs w:val="18"/>
              </w:rPr>
              <w:t>×</w:t>
            </w:r>
            <w:r>
              <w:rPr>
                <w:rFonts w:ascii="宋体" w:hAnsi="宋体" w:cs="Arial"/>
                <w:sz w:val="18"/>
                <w:szCs w:val="18"/>
              </w:rPr>
              <w:t>1440</w:t>
            </w:r>
          </w:p>
          <w:p>
            <w:pPr>
              <w:topLinePunct/>
              <w:autoSpaceDN w:val="0"/>
              <w:spacing w:line="300" w:lineRule="exact"/>
              <w:rPr>
                <w:rFonts w:ascii="宋体" w:cs="Arial"/>
                <w:sz w:val="18"/>
                <w:szCs w:val="18"/>
              </w:rPr>
            </w:pPr>
            <w:r>
              <w:rPr>
                <w:rFonts w:hint="eastAsia" w:ascii="宋体" w:hAnsi="宋体" w:cs="Arial"/>
                <w:sz w:val="18"/>
                <w:szCs w:val="18"/>
              </w:rPr>
              <w:t>图像设置：走廊模式，饱和度，亮度，对比度，锐度通过客户端或者浏览器可调</w:t>
            </w:r>
          </w:p>
          <w:p>
            <w:pPr>
              <w:topLinePunct/>
              <w:autoSpaceDN w:val="0"/>
              <w:spacing w:line="300" w:lineRule="exact"/>
              <w:rPr>
                <w:rFonts w:ascii="宋体" w:cs="Arial"/>
                <w:sz w:val="18"/>
                <w:szCs w:val="18"/>
              </w:rPr>
            </w:pPr>
            <w:r>
              <w:rPr>
                <w:rFonts w:hint="eastAsia" w:ascii="宋体" w:hAnsi="宋体" w:cs="Arial"/>
                <w:sz w:val="18"/>
                <w:szCs w:val="18"/>
              </w:rPr>
              <w:t>背光补偿：支持，可选择区域</w:t>
            </w:r>
          </w:p>
          <w:p>
            <w:pPr>
              <w:topLinePunct/>
              <w:autoSpaceDN w:val="0"/>
              <w:spacing w:line="300" w:lineRule="exact"/>
              <w:rPr>
                <w:rFonts w:ascii="宋体" w:cs="Arial"/>
                <w:sz w:val="18"/>
                <w:szCs w:val="18"/>
              </w:rPr>
            </w:pPr>
            <w:r>
              <w:rPr>
                <w:rFonts w:hint="eastAsia" w:ascii="宋体" w:hAnsi="宋体" w:cs="Arial"/>
                <w:sz w:val="18"/>
                <w:szCs w:val="18"/>
              </w:rPr>
              <w:t>感兴趣区域：</w:t>
            </w:r>
            <w:r>
              <w:rPr>
                <w:rFonts w:ascii="宋体" w:hAnsi="宋体" w:cs="Arial"/>
                <w:sz w:val="18"/>
                <w:szCs w:val="18"/>
              </w:rPr>
              <w:t>ROI</w:t>
            </w:r>
            <w:r>
              <w:rPr>
                <w:rFonts w:hint="eastAsia" w:ascii="宋体" w:hAnsi="宋体" w:cs="Arial"/>
                <w:sz w:val="18"/>
                <w:szCs w:val="18"/>
              </w:rPr>
              <w:t>支持双码流分别设置</w:t>
            </w:r>
            <w:r>
              <w:rPr>
                <w:rFonts w:ascii="宋体" w:hAnsi="宋体" w:cs="Arial"/>
                <w:sz w:val="18"/>
                <w:szCs w:val="18"/>
              </w:rPr>
              <w:t>1</w:t>
            </w:r>
            <w:r>
              <w:rPr>
                <w:rFonts w:hint="eastAsia" w:ascii="宋体" w:hAnsi="宋体" w:cs="Arial"/>
                <w:sz w:val="18"/>
                <w:szCs w:val="18"/>
              </w:rPr>
              <w:t>个固定区域</w:t>
            </w:r>
          </w:p>
          <w:p>
            <w:pPr>
              <w:topLinePunct/>
              <w:autoSpaceDN w:val="0"/>
              <w:spacing w:line="300" w:lineRule="exact"/>
              <w:rPr>
                <w:rFonts w:ascii="宋体" w:hAnsi="宋体" w:cs="Arial"/>
                <w:sz w:val="18"/>
                <w:szCs w:val="18"/>
              </w:rPr>
            </w:pPr>
            <w:r>
              <w:rPr>
                <w:rFonts w:hint="eastAsia" w:ascii="宋体" w:hAnsi="宋体" w:cs="Arial"/>
                <w:sz w:val="18"/>
                <w:szCs w:val="18"/>
              </w:rPr>
              <w:t>接口协议：</w:t>
            </w:r>
            <w:r>
              <w:rPr>
                <w:rFonts w:ascii="宋体" w:hAnsi="宋体" w:cs="Arial"/>
                <w:sz w:val="18"/>
                <w:szCs w:val="18"/>
              </w:rPr>
              <w:t>ONVIF,PSIA,CGI,ISAPI</w:t>
            </w:r>
          </w:p>
          <w:p>
            <w:pPr>
              <w:topLinePunct/>
              <w:autoSpaceDN w:val="0"/>
              <w:spacing w:line="300" w:lineRule="exact"/>
              <w:rPr>
                <w:rFonts w:ascii="宋体" w:hAnsi="宋体" w:cs="Arial"/>
                <w:sz w:val="18"/>
                <w:szCs w:val="18"/>
              </w:rPr>
            </w:pPr>
            <w:r>
              <w:rPr>
                <w:rFonts w:hint="eastAsia" w:ascii="宋体" w:hAnsi="宋体" w:cs="Arial"/>
                <w:sz w:val="18"/>
                <w:szCs w:val="18"/>
              </w:rPr>
              <w:t>智能报警：越界侦测</w:t>
            </w:r>
            <w:r>
              <w:rPr>
                <w:rFonts w:ascii="宋体" w:cs="Arial"/>
                <w:sz w:val="18"/>
                <w:szCs w:val="18"/>
              </w:rPr>
              <w:t>,</w:t>
            </w:r>
            <w:r>
              <w:rPr>
                <w:rFonts w:hint="eastAsia" w:ascii="宋体" w:hAnsi="宋体" w:cs="Arial"/>
                <w:sz w:val="18"/>
                <w:szCs w:val="18"/>
              </w:rPr>
              <w:t>区域入侵侦测</w:t>
            </w:r>
            <w:r>
              <w:rPr>
                <w:rFonts w:ascii="宋体" w:cs="Arial"/>
                <w:sz w:val="18"/>
                <w:szCs w:val="18"/>
              </w:rPr>
              <w:t>,</w:t>
            </w:r>
            <w:r>
              <w:rPr>
                <w:rFonts w:hint="eastAsia" w:ascii="宋体" w:hAnsi="宋体" w:cs="Arial"/>
                <w:sz w:val="18"/>
                <w:szCs w:val="18"/>
              </w:rPr>
              <w:t>移动侦测</w:t>
            </w:r>
            <w:r>
              <w:rPr>
                <w:rFonts w:ascii="宋体" w:cs="Arial"/>
                <w:sz w:val="18"/>
                <w:szCs w:val="18"/>
              </w:rPr>
              <w:t>,</w:t>
            </w:r>
            <w:r>
              <w:rPr>
                <w:rFonts w:hint="eastAsia" w:ascii="宋体" w:hAnsi="宋体" w:cs="Arial"/>
                <w:sz w:val="18"/>
                <w:szCs w:val="18"/>
              </w:rPr>
              <w:t>动态分析</w:t>
            </w:r>
            <w:r>
              <w:rPr>
                <w:rFonts w:ascii="宋体" w:cs="Arial"/>
                <w:sz w:val="18"/>
                <w:szCs w:val="18"/>
              </w:rPr>
              <w:t>,</w:t>
            </w:r>
            <w:r>
              <w:rPr>
                <w:rFonts w:hint="eastAsia" w:ascii="宋体" w:hAnsi="宋体" w:cs="Arial"/>
                <w:sz w:val="18"/>
                <w:szCs w:val="18"/>
              </w:rPr>
              <w:t>遮挡报警</w:t>
            </w:r>
            <w:r>
              <w:rPr>
                <w:rFonts w:ascii="宋体" w:cs="Arial"/>
                <w:sz w:val="18"/>
                <w:szCs w:val="18"/>
              </w:rPr>
              <w:t>,</w:t>
            </w:r>
            <w:r>
              <w:rPr>
                <w:rFonts w:hint="eastAsia" w:ascii="宋体" w:hAnsi="宋体" w:cs="Arial"/>
                <w:sz w:val="18"/>
                <w:szCs w:val="18"/>
              </w:rPr>
              <w:t>网线断</w:t>
            </w:r>
            <w:r>
              <w:rPr>
                <w:rFonts w:ascii="宋体" w:hAnsi="宋体" w:cs="Arial"/>
                <w:sz w:val="18"/>
                <w:szCs w:val="18"/>
              </w:rPr>
              <w:t>,IP</w:t>
            </w:r>
            <w:r>
              <w:rPr>
                <w:rFonts w:hint="eastAsia" w:ascii="宋体" w:hAnsi="宋体" w:cs="Arial"/>
                <w:sz w:val="18"/>
                <w:szCs w:val="18"/>
              </w:rPr>
              <w:t>地址冲突</w:t>
            </w:r>
            <w:r>
              <w:rPr>
                <w:rFonts w:ascii="宋体" w:cs="Arial"/>
                <w:sz w:val="18"/>
                <w:szCs w:val="18"/>
              </w:rPr>
              <w:t>,</w:t>
            </w:r>
            <w:r>
              <w:rPr>
                <w:rFonts w:hint="eastAsia" w:ascii="宋体" w:hAnsi="宋体" w:cs="Arial"/>
                <w:sz w:val="18"/>
                <w:szCs w:val="18"/>
              </w:rPr>
              <w:t>存储器满</w:t>
            </w:r>
            <w:r>
              <w:rPr>
                <w:rFonts w:ascii="宋体" w:cs="Arial"/>
                <w:sz w:val="18"/>
                <w:szCs w:val="18"/>
              </w:rPr>
              <w:t>,</w:t>
            </w:r>
            <w:r>
              <w:rPr>
                <w:rFonts w:hint="eastAsia" w:ascii="宋体" w:hAnsi="宋体" w:cs="Arial"/>
                <w:sz w:val="18"/>
                <w:szCs w:val="18"/>
              </w:rPr>
              <w:t>存储器错</w:t>
            </w:r>
            <w:r>
              <w:rPr>
                <w:rFonts w:ascii="宋体" w:hAnsi="宋体" w:cs="Arial"/>
                <w:sz w:val="18"/>
                <w:szCs w:val="18"/>
              </w:rPr>
              <w:t xml:space="preserve"> </w:t>
            </w:r>
          </w:p>
          <w:p>
            <w:pPr>
              <w:topLinePunct/>
              <w:autoSpaceDN w:val="0"/>
              <w:spacing w:line="300" w:lineRule="exact"/>
              <w:rPr>
                <w:rFonts w:ascii="宋体" w:cs="Arial"/>
                <w:sz w:val="18"/>
                <w:szCs w:val="18"/>
              </w:rPr>
            </w:pPr>
            <w:r>
              <w:rPr>
                <w:rFonts w:hint="eastAsia" w:ascii="宋体" w:hAnsi="宋体" w:cs="Arial"/>
                <w:sz w:val="18"/>
                <w:szCs w:val="18"/>
              </w:rPr>
              <w:t>通用功能：防闪烁，双码流，心跳，镜像，密码保护，视频遮盖，水印技术，匿名访问，</w:t>
            </w:r>
            <w:r>
              <w:rPr>
                <w:rFonts w:ascii="宋体" w:hAnsi="宋体" w:cs="Arial"/>
                <w:sz w:val="18"/>
                <w:szCs w:val="18"/>
              </w:rPr>
              <w:t xml:space="preserve">IP </w:t>
            </w:r>
            <w:r>
              <w:rPr>
                <w:rFonts w:hint="eastAsia" w:ascii="宋体" w:hAnsi="宋体" w:cs="Arial"/>
                <w:sz w:val="18"/>
                <w:szCs w:val="18"/>
              </w:rPr>
              <w:t>地址过滤</w:t>
            </w:r>
          </w:p>
          <w:p>
            <w:pPr>
              <w:topLinePunct/>
              <w:autoSpaceDN w:val="0"/>
              <w:spacing w:line="300" w:lineRule="exact"/>
              <w:rPr>
                <w:rFonts w:ascii="宋体" w:hAnsi="宋体" w:cs="Arial"/>
                <w:sz w:val="18"/>
                <w:szCs w:val="18"/>
              </w:rPr>
            </w:pPr>
            <w:r>
              <w:rPr>
                <w:rFonts w:hint="eastAsia" w:ascii="宋体" w:cs="Arial"/>
                <w:sz w:val="18"/>
                <w:szCs w:val="18"/>
              </w:rPr>
              <w:t>3、</w:t>
            </w:r>
            <w:r>
              <w:rPr>
                <w:rFonts w:hint="eastAsia" w:ascii="宋体" w:hAnsi="宋体" w:cs="Arial"/>
                <w:b/>
                <w:sz w:val="18"/>
                <w:szCs w:val="18"/>
              </w:rPr>
              <w:t>硬盘：</w:t>
            </w:r>
            <w:r>
              <w:rPr>
                <w:rFonts w:ascii="宋体" w:hAnsi="宋体" w:cs="Arial"/>
                <w:b/>
                <w:sz w:val="18"/>
                <w:szCs w:val="18"/>
              </w:rPr>
              <w:t xml:space="preserve"> </w:t>
            </w:r>
            <w:r>
              <w:rPr>
                <w:rFonts w:hint="eastAsia" w:ascii="宋体" w:hAnsi="宋体" w:cs="Arial"/>
                <w:b/>
                <w:sz w:val="18"/>
                <w:szCs w:val="18"/>
              </w:rPr>
              <w:t>每座智慧阅读空间</w:t>
            </w:r>
            <w:r>
              <w:rPr>
                <w:rFonts w:ascii="宋体" w:hAnsi="宋体" w:cs="Arial"/>
                <w:b/>
                <w:sz w:val="18"/>
                <w:szCs w:val="18"/>
              </w:rPr>
              <w:t>12TB</w:t>
            </w:r>
            <w:r>
              <w:rPr>
                <w:rFonts w:hint="eastAsia" w:ascii="宋体" w:hAnsi="宋体" w:cs="Arial"/>
                <w:b/>
                <w:sz w:val="18"/>
                <w:szCs w:val="18"/>
              </w:rPr>
              <w:t>（</w:t>
            </w:r>
            <w:r>
              <w:rPr>
                <w:rFonts w:ascii="宋体" w:hAnsi="宋体" w:cs="Arial"/>
                <w:b/>
                <w:sz w:val="18"/>
                <w:szCs w:val="18"/>
              </w:rPr>
              <w:t>2</w:t>
            </w:r>
            <w:r>
              <w:rPr>
                <w:rFonts w:hint="eastAsia" w:ascii="宋体" w:hAnsi="宋体" w:cs="Arial"/>
                <w:b/>
                <w:sz w:val="18"/>
                <w:szCs w:val="18"/>
              </w:rPr>
              <w:t>块</w:t>
            </w:r>
            <w:r>
              <w:rPr>
                <w:rFonts w:ascii="宋体" w:hAnsi="宋体" w:cs="Arial"/>
                <w:b/>
                <w:sz w:val="18"/>
                <w:szCs w:val="18"/>
              </w:rPr>
              <w:t>6T</w:t>
            </w:r>
            <w:r>
              <w:rPr>
                <w:rFonts w:hint="eastAsia" w:ascii="宋体" w:hAnsi="宋体" w:cs="Arial"/>
                <w:b/>
                <w:sz w:val="18"/>
                <w:szCs w:val="18"/>
              </w:rPr>
              <w:t>监控硬盘）接</w:t>
            </w:r>
            <w:r>
              <w:rPr>
                <w:rFonts w:hint="eastAsia" w:ascii="宋体" w:hAnsi="宋体" w:cs="Arial"/>
                <w:sz w:val="18"/>
                <w:szCs w:val="18"/>
              </w:rPr>
              <w:t>口</w:t>
            </w:r>
          </w:p>
          <w:p>
            <w:pPr>
              <w:topLinePunct/>
              <w:autoSpaceDN w:val="0"/>
              <w:spacing w:line="300" w:lineRule="exact"/>
              <w:rPr>
                <w:rFonts w:ascii="宋体" w:cs="Arial"/>
                <w:sz w:val="18"/>
                <w:szCs w:val="18"/>
              </w:rPr>
            </w:pPr>
            <w:r>
              <w:rPr>
                <w:rFonts w:ascii="宋体" w:hAnsi="宋体" w:cs="Arial"/>
                <w:sz w:val="18"/>
                <w:szCs w:val="18"/>
              </w:rPr>
              <w:t>SATA</w:t>
            </w:r>
            <w:r>
              <w:rPr>
                <w:rFonts w:hint="eastAsia" w:ascii="宋体" w:hAnsi="宋体" w:cs="Arial"/>
                <w:sz w:val="18"/>
                <w:szCs w:val="18"/>
              </w:rPr>
              <w:t>接口；缓存：</w:t>
            </w:r>
            <w:r>
              <w:rPr>
                <w:rFonts w:ascii="宋体" w:hAnsi="宋体" w:cs="Arial"/>
                <w:sz w:val="18"/>
                <w:szCs w:val="18"/>
              </w:rPr>
              <w:t>256MB</w:t>
            </w:r>
            <w:r>
              <w:rPr>
                <w:rFonts w:hint="eastAsia" w:ascii="宋体" w:hAnsi="宋体" w:cs="Arial"/>
                <w:sz w:val="18"/>
                <w:szCs w:val="18"/>
              </w:rPr>
              <w:t>；转速：</w:t>
            </w:r>
            <w:r>
              <w:rPr>
                <w:rFonts w:ascii="宋体" w:hAnsi="宋体" w:cs="Arial"/>
                <w:sz w:val="18"/>
                <w:szCs w:val="18"/>
              </w:rPr>
              <w:t>7200rpm</w:t>
            </w:r>
          </w:p>
          <w:p>
            <w:pPr>
              <w:topLinePunct/>
              <w:autoSpaceDN w:val="0"/>
              <w:spacing w:line="300" w:lineRule="exact"/>
              <w:rPr>
                <w:rFonts w:ascii="宋体" w:cs="Arial"/>
                <w:b/>
                <w:sz w:val="18"/>
                <w:szCs w:val="18"/>
              </w:rPr>
            </w:pPr>
            <w:r>
              <w:rPr>
                <w:rFonts w:hint="eastAsia" w:ascii="宋体" w:hAnsi="宋体" w:cs="Arial"/>
                <w:b/>
                <w:sz w:val="18"/>
                <w:szCs w:val="18"/>
              </w:rPr>
              <w:t>4、硬盘录像机：</w:t>
            </w:r>
            <w:r>
              <w:rPr>
                <w:rFonts w:ascii="宋体" w:hAnsi="宋体" w:cs="Arial"/>
                <w:b/>
                <w:sz w:val="18"/>
                <w:szCs w:val="18"/>
              </w:rPr>
              <w:t>1</w:t>
            </w:r>
            <w:r>
              <w:rPr>
                <w:rFonts w:hint="eastAsia" w:ascii="宋体" w:hAnsi="宋体" w:cs="Arial"/>
                <w:b/>
                <w:sz w:val="18"/>
                <w:szCs w:val="18"/>
              </w:rPr>
              <w:t>台</w:t>
            </w:r>
          </w:p>
          <w:p>
            <w:pPr>
              <w:topLinePunct/>
              <w:autoSpaceDN w:val="0"/>
              <w:spacing w:line="300" w:lineRule="exact"/>
              <w:rPr>
                <w:rFonts w:ascii="宋体" w:cs="Arial"/>
                <w:sz w:val="18"/>
                <w:szCs w:val="18"/>
              </w:rPr>
            </w:pPr>
            <w:r>
              <w:rPr>
                <w:rFonts w:hint="eastAsia" w:ascii="宋体" w:hAnsi="宋体" w:cs="Arial"/>
                <w:sz w:val="18"/>
                <w:szCs w:val="18"/>
              </w:rPr>
              <w:t>产品类型：网络硬盘录像机</w:t>
            </w:r>
          </w:p>
          <w:p>
            <w:pPr>
              <w:topLinePunct/>
              <w:autoSpaceDN w:val="0"/>
              <w:spacing w:line="300" w:lineRule="exact"/>
              <w:rPr>
                <w:rFonts w:ascii="宋体" w:cs="Arial"/>
                <w:sz w:val="18"/>
                <w:szCs w:val="18"/>
              </w:rPr>
            </w:pPr>
            <w:r>
              <w:rPr>
                <w:rFonts w:hint="eastAsia" w:ascii="宋体" w:hAnsi="宋体" w:cs="Arial"/>
                <w:sz w:val="18"/>
                <w:szCs w:val="18"/>
              </w:rPr>
              <w:t>压缩标准：</w:t>
            </w:r>
            <w:r>
              <w:rPr>
                <w:rFonts w:ascii="宋体" w:hAnsi="宋体" w:cs="Arial"/>
                <w:sz w:val="18"/>
                <w:szCs w:val="18"/>
              </w:rPr>
              <w:t>H.265</w:t>
            </w:r>
            <w:r>
              <w:rPr>
                <w:rFonts w:hint="eastAsia" w:ascii="宋体" w:hAnsi="宋体" w:cs="Arial"/>
                <w:sz w:val="18"/>
                <w:szCs w:val="18"/>
              </w:rPr>
              <w:t>压缩</w:t>
            </w:r>
          </w:p>
          <w:p>
            <w:pPr>
              <w:topLinePunct/>
              <w:autoSpaceDN w:val="0"/>
              <w:spacing w:line="300" w:lineRule="exact"/>
              <w:rPr>
                <w:rFonts w:ascii="宋体" w:cs="Arial"/>
                <w:sz w:val="18"/>
                <w:szCs w:val="18"/>
              </w:rPr>
            </w:pPr>
            <w:r>
              <w:rPr>
                <w:rFonts w:hint="eastAsia" w:ascii="宋体" w:hAnsi="宋体" w:cs="Arial"/>
                <w:sz w:val="18"/>
                <w:szCs w:val="18"/>
              </w:rPr>
              <w:t>视频分辨率：</w:t>
            </w:r>
            <w:r>
              <w:rPr>
                <w:rFonts w:ascii="宋体" w:hAnsi="宋体" w:cs="Arial"/>
                <w:sz w:val="18"/>
                <w:szCs w:val="18"/>
              </w:rPr>
              <w:t>4K</w:t>
            </w:r>
            <w:r>
              <w:rPr>
                <w:rFonts w:hint="eastAsia" w:ascii="宋体" w:hAnsi="宋体" w:cs="Arial"/>
                <w:sz w:val="18"/>
                <w:szCs w:val="18"/>
              </w:rPr>
              <w:t>高清</w:t>
            </w:r>
          </w:p>
          <w:p>
            <w:pPr>
              <w:topLinePunct/>
              <w:autoSpaceDN w:val="0"/>
              <w:spacing w:line="300" w:lineRule="exact"/>
              <w:rPr>
                <w:rFonts w:ascii="宋体" w:hAnsi="宋体" w:cs="Arial"/>
                <w:sz w:val="18"/>
                <w:szCs w:val="18"/>
              </w:rPr>
            </w:pPr>
            <w:r>
              <w:rPr>
                <w:rFonts w:hint="eastAsia" w:ascii="宋体" w:hAnsi="宋体" w:cs="Arial"/>
                <w:sz w:val="18"/>
                <w:szCs w:val="18"/>
              </w:rPr>
              <w:t>视频制式：</w:t>
            </w:r>
            <w:r>
              <w:rPr>
                <w:rFonts w:ascii="宋体" w:hAnsi="宋体" w:cs="Arial"/>
                <w:sz w:val="18"/>
                <w:szCs w:val="18"/>
              </w:rPr>
              <w:t>HDMI/VGA</w:t>
            </w:r>
          </w:p>
          <w:p>
            <w:pPr>
              <w:topLinePunct/>
              <w:autoSpaceDN w:val="0"/>
              <w:spacing w:line="300" w:lineRule="exact"/>
              <w:rPr>
                <w:rFonts w:ascii="宋体" w:cs="Arial"/>
                <w:sz w:val="18"/>
                <w:szCs w:val="18"/>
              </w:rPr>
            </w:pPr>
            <w:r>
              <w:rPr>
                <w:rFonts w:hint="eastAsia" w:ascii="宋体" w:hAnsi="宋体" w:cs="Arial"/>
                <w:sz w:val="18"/>
                <w:szCs w:val="18"/>
              </w:rPr>
              <w:t>录像方式：手动录像、定时录像</w:t>
            </w:r>
          </w:p>
          <w:p>
            <w:pPr>
              <w:topLinePunct/>
              <w:autoSpaceDN w:val="0"/>
              <w:spacing w:line="300" w:lineRule="exact"/>
              <w:rPr>
                <w:rFonts w:ascii="宋体" w:cs="Arial"/>
                <w:sz w:val="18"/>
                <w:szCs w:val="18"/>
              </w:rPr>
            </w:pPr>
            <w:r>
              <w:rPr>
                <w:rFonts w:hint="eastAsia" w:ascii="宋体" w:hAnsi="宋体" w:cs="Arial"/>
                <w:sz w:val="18"/>
                <w:szCs w:val="18"/>
              </w:rPr>
              <w:t>录像回放：即使回放，常规回放，事件回放，日志回放，标签回放，外部文件回放</w:t>
            </w:r>
          </w:p>
          <w:p>
            <w:pPr>
              <w:topLinePunct/>
              <w:autoSpaceDN w:val="0"/>
              <w:spacing w:line="300" w:lineRule="exact"/>
              <w:rPr>
                <w:rFonts w:ascii="宋体" w:cs="Arial"/>
                <w:sz w:val="18"/>
                <w:szCs w:val="18"/>
              </w:rPr>
            </w:pPr>
            <w:r>
              <w:rPr>
                <w:rFonts w:hint="eastAsia" w:ascii="宋体" w:hAnsi="宋体" w:cs="Arial"/>
                <w:sz w:val="18"/>
                <w:szCs w:val="18"/>
              </w:rPr>
              <w:t>备份方式：常规备份、事件备份、录像剪辑备份</w:t>
            </w:r>
          </w:p>
          <w:p>
            <w:pPr>
              <w:topLinePunct/>
              <w:autoSpaceDN w:val="0"/>
              <w:spacing w:line="300" w:lineRule="exact"/>
              <w:rPr>
                <w:rFonts w:ascii="宋体" w:cs="Arial"/>
                <w:b/>
                <w:szCs w:val="18"/>
              </w:rPr>
            </w:pPr>
            <w:r>
              <w:rPr>
                <w:rFonts w:ascii="宋体" w:hAnsi="宋体" w:cs="Arial"/>
                <w:sz w:val="18"/>
                <w:szCs w:val="18"/>
              </w:rPr>
              <w:t>I/O</w:t>
            </w:r>
            <w:r>
              <w:rPr>
                <w:rFonts w:hint="eastAsia" w:ascii="宋体" w:hAnsi="宋体" w:cs="Arial"/>
                <w:sz w:val="18"/>
                <w:szCs w:val="18"/>
              </w:rPr>
              <w:t>接口：视频输入：</w:t>
            </w:r>
            <w:r>
              <w:rPr>
                <w:rFonts w:ascii="宋体" w:hAnsi="宋体" w:cs="Arial"/>
                <w:sz w:val="18"/>
                <w:szCs w:val="18"/>
              </w:rPr>
              <w:t>8</w:t>
            </w:r>
            <w:r>
              <w:rPr>
                <w:rFonts w:hint="eastAsia" w:ascii="宋体" w:hAnsi="宋体" w:cs="Arial"/>
                <w:sz w:val="18"/>
                <w:szCs w:val="18"/>
              </w:rPr>
              <w:t>路、视频输出：</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HDMI</w:t>
            </w:r>
            <w:r>
              <w:rPr>
                <w:rFonts w:hint="eastAsia" w:ascii="宋体" w:hAnsi="宋体" w:cs="Arial"/>
                <w:sz w:val="18"/>
                <w:szCs w:val="18"/>
              </w:rPr>
              <w:t>接口，</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VGA</w:t>
            </w:r>
            <w:r>
              <w:rPr>
                <w:rFonts w:hint="eastAsia" w:ascii="宋体" w:hAnsi="宋体" w:cs="Arial"/>
                <w:sz w:val="18"/>
                <w:szCs w:val="18"/>
              </w:rPr>
              <w:t>接口、音频输出：</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RCA</w:t>
            </w:r>
            <w:r>
              <w:rPr>
                <w:rFonts w:hint="eastAsia" w:ascii="宋体" w:hAnsi="宋体" w:cs="Arial"/>
                <w:sz w:val="18"/>
                <w:szCs w:val="18"/>
              </w:rPr>
              <w:t>接口（线性电平，阻抗</w:t>
            </w:r>
            <w:r>
              <w:rPr>
                <w:rFonts w:ascii="宋体" w:hAnsi="宋体" w:cs="Arial"/>
                <w:sz w:val="18"/>
                <w:szCs w:val="18"/>
              </w:rPr>
              <w:t>1k</w:t>
            </w:r>
            <w:r>
              <w:rPr>
                <w:rFonts w:hint="eastAsia" w:ascii="宋体" w:hAnsi="宋体" w:cs="Arial"/>
                <w:sz w:val="18"/>
                <w:szCs w:val="18"/>
              </w:rPr>
              <w:t>Ω）、其他接口：</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RJ45</w:t>
            </w:r>
            <w:r>
              <w:rPr>
                <w:rFonts w:hint="eastAsia" w:ascii="宋体" w:hAnsi="宋体" w:cs="Arial"/>
                <w:sz w:val="18"/>
                <w:szCs w:val="18"/>
              </w:rPr>
              <w:t>接口，</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USB2.0</w:t>
            </w:r>
            <w:r>
              <w:rPr>
                <w:rFonts w:hint="eastAsia" w:ascii="宋体" w:hAnsi="宋体" w:cs="Arial"/>
                <w:sz w:val="18"/>
                <w:szCs w:val="18"/>
              </w:rPr>
              <w:t>，</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USB3.0</w:t>
            </w:r>
            <w:r>
              <w:rPr>
                <w:rFonts w:hint="eastAsia" w:ascii="宋体" w:hAnsi="宋体" w:cs="Arial"/>
                <w:sz w:val="18"/>
                <w:szCs w:val="18"/>
              </w:rPr>
              <w:t>，</w:t>
            </w:r>
            <w:r>
              <w:rPr>
                <w:rFonts w:ascii="宋体" w:hAnsi="宋体" w:cs="Arial"/>
                <w:sz w:val="18"/>
                <w:szCs w:val="18"/>
              </w:rPr>
              <w:t>2</w:t>
            </w:r>
            <w:r>
              <w:rPr>
                <w:rFonts w:hint="eastAsia" w:ascii="宋体" w:hAnsi="宋体" w:cs="Arial"/>
                <w:sz w:val="18"/>
                <w:szCs w:val="18"/>
              </w:rPr>
              <w:t>个</w:t>
            </w:r>
            <w:r>
              <w:rPr>
                <w:rFonts w:ascii="宋体" w:hAnsi="宋体" w:cs="Arial"/>
                <w:sz w:val="18"/>
                <w:szCs w:val="18"/>
              </w:rPr>
              <w:t>SATA</w:t>
            </w:r>
            <w:r>
              <w:rPr>
                <w:rFonts w:hint="eastAsia" w:ascii="宋体" w:hAnsi="宋体" w:cs="Arial"/>
                <w:sz w:val="18"/>
                <w:szCs w:val="18"/>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20" w:type="dxa"/>
            <w:vAlign w:val="center"/>
          </w:tcPr>
          <w:p>
            <w:pPr>
              <w:jc w:val="center"/>
              <w:rPr>
                <w:rFonts w:ascii="宋体" w:cs="宋体"/>
                <w:b/>
                <w:bCs/>
                <w:kern w:val="0"/>
                <w:sz w:val="18"/>
                <w:szCs w:val="18"/>
              </w:rPr>
            </w:pPr>
            <w:r>
              <w:rPr>
                <w:rFonts w:hint="eastAsia" w:ascii="宋体" w:hAnsi="宋体" w:cs="宋体"/>
                <w:b/>
                <w:bCs/>
                <w:kern w:val="0"/>
                <w:sz w:val="18"/>
                <w:szCs w:val="18"/>
              </w:rPr>
              <w:t>服务要求</w:t>
            </w:r>
          </w:p>
        </w:tc>
        <w:tc>
          <w:tcPr>
            <w:tcW w:w="7440" w:type="dxa"/>
            <w:vAlign w:val="center"/>
          </w:tcPr>
          <w:p>
            <w:pPr>
              <w:topLinePunct/>
              <w:autoSpaceDN w:val="0"/>
              <w:spacing w:line="300" w:lineRule="exact"/>
              <w:rPr>
                <w:rFonts w:ascii="宋体" w:cs="Arial"/>
                <w:sz w:val="18"/>
                <w:szCs w:val="18"/>
              </w:rPr>
            </w:pPr>
            <w:r>
              <w:rPr>
                <w:rFonts w:hint="eastAsia" w:ascii="宋体" w:hAnsi="宋体" w:cs="Arial"/>
                <w:sz w:val="18"/>
                <w:szCs w:val="18"/>
              </w:rPr>
              <w:t>硬件设备提供</w:t>
            </w:r>
            <w:r>
              <w:rPr>
                <w:rFonts w:ascii="宋体" w:hAnsi="宋体" w:cs="Arial"/>
                <w:sz w:val="18"/>
                <w:szCs w:val="18"/>
              </w:rPr>
              <w:t>3</w:t>
            </w:r>
            <w:r>
              <w:rPr>
                <w:rFonts w:hint="eastAsia" w:ascii="宋体" w:hAnsi="宋体" w:cs="Arial"/>
                <w:sz w:val="18"/>
                <w:szCs w:val="18"/>
              </w:rPr>
              <w:t>年质保，软件免费升级。</w:t>
            </w:r>
          </w:p>
          <w:p>
            <w:pPr>
              <w:topLinePunct/>
              <w:autoSpaceDN w:val="0"/>
              <w:spacing w:line="300" w:lineRule="exact"/>
              <w:rPr>
                <w:rFonts w:ascii="宋体" w:cs="宋体"/>
                <w:kern w:val="0"/>
                <w:sz w:val="18"/>
                <w:szCs w:val="18"/>
              </w:rPr>
            </w:pPr>
            <w:r>
              <w:rPr>
                <w:rFonts w:hint="eastAsia" w:ascii="宋体" w:hAnsi="宋体" w:cs="宋体"/>
                <w:kern w:val="0"/>
                <w:sz w:val="18"/>
                <w:szCs w:val="18"/>
              </w:rPr>
              <w:t>提供设备配套驱动程序文件、相关应用程序文件及服务要求后续升级程序包。</w:t>
            </w:r>
          </w:p>
          <w:p>
            <w:pPr>
              <w:topLinePunct/>
              <w:autoSpaceDN w:val="0"/>
              <w:spacing w:line="300" w:lineRule="exact"/>
              <w:rPr>
                <w:rFonts w:ascii="宋体" w:cs="Arial"/>
                <w:sz w:val="18"/>
                <w:szCs w:val="18"/>
              </w:rPr>
            </w:pPr>
            <w:r>
              <w:rPr>
                <w:rFonts w:hint="eastAsia" w:ascii="宋体" w:hAnsi="宋体" w:cs="Arial"/>
                <w:sz w:val="18"/>
                <w:szCs w:val="18"/>
              </w:rPr>
              <w:t>满足通过</w:t>
            </w:r>
            <w:r>
              <w:rPr>
                <w:rFonts w:ascii="宋体" w:hAnsi="宋体" w:cs="Arial"/>
                <w:sz w:val="18"/>
                <w:szCs w:val="18"/>
              </w:rPr>
              <w:t>PC</w:t>
            </w:r>
            <w:r>
              <w:rPr>
                <w:rFonts w:hint="eastAsia" w:ascii="宋体" w:hAnsi="宋体" w:cs="Arial"/>
                <w:sz w:val="18"/>
                <w:szCs w:val="18"/>
              </w:rPr>
              <w:t>机或手机等终端设备远程查看及调取回放录像。</w:t>
            </w:r>
          </w:p>
          <w:p>
            <w:pPr>
              <w:topLinePunct/>
              <w:autoSpaceDN w:val="0"/>
              <w:spacing w:line="300" w:lineRule="exact"/>
              <w:rPr>
                <w:rFonts w:ascii="宋体" w:cs="Arial"/>
                <w:b/>
                <w:sz w:val="18"/>
                <w:szCs w:val="18"/>
              </w:rPr>
            </w:pPr>
            <w:r>
              <w:rPr>
                <w:rFonts w:hint="eastAsia" w:ascii="宋体" w:hAnsi="宋体" w:cs="Arial"/>
                <w:sz w:val="18"/>
                <w:szCs w:val="18"/>
              </w:rPr>
              <w:t>接入智能控制系统、市图书馆中央监控平台，满足后台远程控制及运行状态查询。</w:t>
            </w:r>
          </w:p>
        </w:tc>
      </w:tr>
    </w:tbl>
    <w:p>
      <w:pPr>
        <w:spacing w:line="360" w:lineRule="auto"/>
        <w:jc w:val="left"/>
        <w:rPr>
          <w:rFonts w:ascii="黑体" w:hAnsi="黑体" w:eastAsia="黑体" w:cs="宋体"/>
          <w:b/>
          <w:kern w:val="0"/>
          <w:sz w:val="30"/>
          <w:szCs w:val="30"/>
        </w:rPr>
      </w:pPr>
    </w:p>
    <w:p>
      <w:pPr>
        <w:ind w:firstLine="602"/>
        <w:rPr>
          <w:rFonts w:ascii="黑体" w:hAnsi="黑体" w:eastAsia="黑体" w:cs="宋体"/>
          <w:b/>
          <w:kern w:val="0"/>
          <w:sz w:val="24"/>
          <w:szCs w:val="24"/>
        </w:rPr>
      </w:pPr>
      <w:r>
        <w:rPr>
          <w:rFonts w:hint="eastAsia" w:ascii="黑体" w:hAnsi="黑体" w:eastAsia="黑体" w:cs="宋体"/>
          <w:b/>
          <w:kern w:val="0"/>
          <w:sz w:val="24"/>
          <w:szCs w:val="24"/>
        </w:rPr>
        <w:t>2、数字广播系统</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widowControl/>
              <w:spacing w:line="400" w:lineRule="exact"/>
              <w:jc w:val="center"/>
              <w:rPr>
                <w:rFonts w:ascii="宋体" w:cs="宋体"/>
                <w:b/>
                <w:kern w:val="0"/>
                <w:sz w:val="18"/>
                <w:szCs w:val="18"/>
              </w:rPr>
            </w:pPr>
            <w:r>
              <w:rPr>
                <w:rFonts w:hint="eastAsia" w:ascii="宋体" w:hAnsi="宋体" w:cs="宋体"/>
                <w:b/>
                <w:kern w:val="0"/>
                <w:sz w:val="18"/>
                <w:szCs w:val="18"/>
              </w:rPr>
              <w:t>数字广播系统</w:t>
            </w:r>
          </w:p>
          <w:p>
            <w:pPr>
              <w:pStyle w:val="73"/>
              <w:topLinePunct/>
              <w:autoSpaceDN w:val="0"/>
              <w:spacing w:line="240" w:lineRule="auto"/>
              <w:ind w:firstLine="0" w:firstLineChars="0"/>
              <w:jc w:val="center"/>
              <w:rPr>
                <w:rFonts w:ascii="宋体" w:cs="Arial"/>
                <w:b/>
                <w:sz w:val="18"/>
                <w:szCs w:val="18"/>
              </w:rPr>
            </w:pPr>
            <w:r>
              <w:rPr>
                <w:rFonts w:hint="eastAsia" w:ascii="宋体" w:hAnsi="宋体" w:cs="宋体"/>
                <w:b/>
                <w:sz w:val="18"/>
                <w:szCs w:val="18"/>
              </w:rPr>
              <w:t>（单独设备）</w:t>
            </w:r>
          </w:p>
        </w:tc>
        <w:tc>
          <w:tcPr>
            <w:tcW w:w="7214" w:type="dxa"/>
            <w:vAlign w:val="center"/>
          </w:tcPr>
          <w:p>
            <w:pPr>
              <w:topLinePunct/>
              <w:autoSpaceDN w:val="0"/>
              <w:spacing w:line="300" w:lineRule="exact"/>
              <w:rPr>
                <w:rFonts w:ascii="宋体" w:cs="Arial"/>
                <w:b/>
                <w:sz w:val="18"/>
                <w:szCs w:val="18"/>
              </w:rPr>
            </w:pPr>
            <w:r>
              <w:rPr>
                <w:rFonts w:hint="eastAsia" w:ascii="宋体" w:hAnsi="宋体" w:cs="Arial"/>
                <w:b/>
                <w:sz w:val="18"/>
                <w:szCs w:val="18"/>
              </w:rPr>
              <w:t>网络化音响（每座空间内配置</w:t>
            </w:r>
            <w:r>
              <w:rPr>
                <w:rFonts w:ascii="宋体" w:hAnsi="宋体" w:cs="Arial"/>
                <w:b/>
                <w:sz w:val="18"/>
                <w:szCs w:val="18"/>
              </w:rPr>
              <w:t>1</w:t>
            </w:r>
            <w:r>
              <w:rPr>
                <w:rFonts w:hint="eastAsia" w:ascii="宋体" w:hAnsi="宋体" w:cs="Arial"/>
                <w:b/>
                <w:sz w:val="18"/>
                <w:szCs w:val="18"/>
              </w:rPr>
              <w:t>套）</w:t>
            </w:r>
          </w:p>
          <w:p>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hint="eastAsia" w:ascii="宋体" w:hAnsi="宋体" w:cs="Arial"/>
                <w:sz w:val="18"/>
                <w:szCs w:val="18"/>
              </w:rPr>
              <w:t>网络化终端处理器结合高保真扬声器整体化设计的网络化音箱。</w:t>
            </w:r>
          </w:p>
          <w:p>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hint="eastAsia" w:ascii="宋体" w:hAnsi="宋体" w:cs="Arial"/>
                <w:sz w:val="18"/>
                <w:szCs w:val="18"/>
              </w:rPr>
              <w:t>双网络接口冗余设计，可跨网段工作。</w:t>
            </w:r>
          </w:p>
          <w:p>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hint="eastAsia" w:ascii="宋体" w:hAnsi="宋体" w:cs="Arial"/>
                <w:sz w:val="18"/>
                <w:szCs w:val="18"/>
              </w:rPr>
              <w:t>可挂接在网络到达的任何地方。</w:t>
            </w:r>
          </w:p>
          <w:p>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hint="eastAsia" w:ascii="宋体" w:hAnsi="宋体" w:cs="Arial"/>
                <w:sz w:val="18"/>
                <w:szCs w:val="18"/>
              </w:rPr>
              <w:t>具有</w:t>
            </w:r>
            <w:r>
              <w:rPr>
                <w:rFonts w:ascii="宋体" w:hAnsi="宋体" w:cs="Arial"/>
                <w:sz w:val="18"/>
                <w:szCs w:val="18"/>
              </w:rPr>
              <w:t>MP3</w:t>
            </w:r>
            <w:r>
              <w:rPr>
                <w:rFonts w:hint="eastAsia" w:ascii="宋体" w:hAnsi="宋体" w:cs="Arial"/>
                <w:sz w:val="18"/>
                <w:szCs w:val="18"/>
              </w:rPr>
              <w:t>解码播放功能。</w:t>
            </w:r>
          </w:p>
          <w:p>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hint="eastAsia" w:ascii="宋体" w:hAnsi="宋体" w:cs="Arial"/>
                <w:sz w:val="18"/>
                <w:szCs w:val="18"/>
              </w:rPr>
              <w:t>支持最大</w:t>
            </w:r>
            <w:r>
              <w:rPr>
                <w:rFonts w:ascii="宋体" w:hAnsi="宋体" w:cs="Arial"/>
                <w:sz w:val="18"/>
                <w:szCs w:val="18"/>
              </w:rPr>
              <w:t>48kHz</w:t>
            </w:r>
            <w:r>
              <w:rPr>
                <w:rFonts w:hint="eastAsia" w:ascii="宋体" w:hAnsi="宋体" w:cs="Arial"/>
                <w:sz w:val="18"/>
                <w:szCs w:val="18"/>
              </w:rPr>
              <w:t>采样率</w:t>
            </w:r>
            <w:r>
              <w:rPr>
                <w:rFonts w:ascii="宋体" w:hAnsi="宋体" w:cs="Arial"/>
                <w:sz w:val="18"/>
                <w:szCs w:val="18"/>
              </w:rPr>
              <w:t>16bit</w:t>
            </w:r>
            <w:r>
              <w:rPr>
                <w:rFonts w:hint="eastAsia" w:ascii="宋体" w:hAnsi="宋体" w:cs="Arial"/>
                <w:sz w:val="18"/>
                <w:szCs w:val="18"/>
              </w:rPr>
              <w:t>数字音频码流解码。</w:t>
            </w:r>
          </w:p>
          <w:p>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hint="eastAsia" w:ascii="宋体" w:hAnsi="宋体" w:cs="Arial"/>
                <w:sz w:val="18"/>
                <w:szCs w:val="18"/>
              </w:rPr>
              <w:t>内置≥</w:t>
            </w:r>
            <w:r>
              <w:rPr>
                <w:rFonts w:ascii="宋体" w:hAnsi="宋体" w:cs="Arial"/>
                <w:sz w:val="18"/>
                <w:szCs w:val="18"/>
              </w:rPr>
              <w:t>2</w:t>
            </w:r>
            <w:r>
              <w:rPr>
                <w:rFonts w:hint="eastAsia" w:ascii="宋体" w:hAnsi="宋体" w:cs="Arial"/>
                <w:sz w:val="18"/>
                <w:szCs w:val="18"/>
              </w:rPr>
              <w:t>×</w:t>
            </w:r>
            <w:r>
              <w:rPr>
                <w:rFonts w:ascii="宋体" w:hAnsi="宋体" w:cs="Arial"/>
                <w:sz w:val="18"/>
                <w:szCs w:val="18"/>
              </w:rPr>
              <w:t>15W</w:t>
            </w:r>
            <w:r>
              <w:rPr>
                <w:rFonts w:hint="eastAsia" w:ascii="宋体" w:hAnsi="宋体" w:cs="Arial"/>
                <w:sz w:val="18"/>
                <w:szCs w:val="18"/>
              </w:rPr>
              <w:t>数字功放，低功耗设置。</w:t>
            </w:r>
          </w:p>
          <w:p>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hint="eastAsia" w:ascii="宋体" w:hAnsi="宋体" w:cs="Arial"/>
                <w:sz w:val="18"/>
                <w:szCs w:val="18"/>
              </w:rPr>
              <w:t>可播放来自系统主机的背景音乐、紧急寻呼、告警信号等。</w:t>
            </w:r>
          </w:p>
          <w:p>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hint="eastAsia" w:ascii="宋体" w:hAnsi="宋体" w:cs="Arial"/>
                <w:sz w:val="18"/>
                <w:szCs w:val="18"/>
              </w:rPr>
              <w:t>具有一路辅助音频输入口，一路辅助音频输出口，一路话筒输入和一路</w:t>
            </w:r>
            <w:r>
              <w:rPr>
                <w:rFonts w:ascii="宋体" w:hAnsi="宋体" w:cs="Arial"/>
                <w:sz w:val="18"/>
                <w:szCs w:val="18"/>
              </w:rPr>
              <w:t>EMC</w:t>
            </w:r>
            <w:r>
              <w:rPr>
                <w:rFonts w:hint="eastAsia" w:ascii="宋体" w:hAnsi="宋体" w:cs="Arial"/>
                <w:sz w:val="18"/>
                <w:szCs w:val="18"/>
              </w:rPr>
              <w:t>紧急输出口，</w:t>
            </w:r>
            <w:r>
              <w:rPr>
                <w:rFonts w:ascii="宋体" w:hAnsi="宋体" w:cs="Arial"/>
                <w:sz w:val="18"/>
                <w:szCs w:val="18"/>
              </w:rPr>
              <w:t>1</w:t>
            </w:r>
            <w:r>
              <w:rPr>
                <w:rFonts w:hint="eastAsia" w:ascii="宋体" w:hAnsi="宋体" w:cs="Arial"/>
                <w:sz w:val="18"/>
                <w:szCs w:val="18"/>
              </w:rPr>
              <w:t>路短路输出（同时控制</w:t>
            </w:r>
            <w:r>
              <w:rPr>
                <w:rFonts w:ascii="宋体" w:hAnsi="宋体" w:cs="Arial"/>
                <w:sz w:val="18"/>
                <w:szCs w:val="18"/>
              </w:rPr>
              <w:t>100V</w:t>
            </w:r>
            <w:r>
              <w:rPr>
                <w:rFonts w:hint="eastAsia" w:ascii="宋体" w:hAnsi="宋体" w:cs="Arial"/>
                <w:sz w:val="18"/>
                <w:szCs w:val="18"/>
              </w:rPr>
              <w:t>音频输入与本机音频信号的切换）。</w:t>
            </w:r>
          </w:p>
          <w:p>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hint="eastAsia" w:ascii="宋体" w:hAnsi="宋体" w:cs="Arial"/>
                <w:sz w:val="18"/>
                <w:szCs w:val="18"/>
              </w:rPr>
              <w:t>本地输出音量及本地播放状态可控。</w:t>
            </w:r>
          </w:p>
          <w:p>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hint="eastAsia" w:ascii="宋体" w:hAnsi="宋体" w:cs="Arial"/>
                <w:sz w:val="18"/>
                <w:szCs w:val="18"/>
              </w:rPr>
              <w:t>工作状态及信息变化数码显示。</w:t>
            </w:r>
          </w:p>
          <w:p>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hint="eastAsia" w:ascii="宋体" w:hAnsi="宋体" w:cs="Arial"/>
                <w:sz w:val="18"/>
                <w:szCs w:val="18"/>
              </w:rPr>
              <w:t>可接受红外线遥控器的操控。</w:t>
            </w:r>
          </w:p>
          <w:p>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sz w:val="18"/>
                <w:szCs w:val="18"/>
              </w:rPr>
              <w:t>AUX   IN</w:t>
            </w:r>
            <w:r>
              <w:rPr>
                <w:rFonts w:hint="eastAsia" w:ascii="宋体" w:hAnsi="宋体" w:cs="Arial"/>
                <w:sz w:val="18"/>
                <w:szCs w:val="18"/>
              </w:rPr>
              <w:t>、</w:t>
            </w:r>
            <w:r>
              <w:rPr>
                <w:rFonts w:ascii="宋体" w:hAnsi="宋体" w:cs="Arial"/>
                <w:sz w:val="18"/>
                <w:szCs w:val="18"/>
              </w:rPr>
              <w:t>AUX  OUT</w:t>
            </w:r>
            <w:r>
              <w:rPr>
                <w:rFonts w:hint="eastAsia" w:ascii="宋体" w:hAnsi="宋体" w:cs="Arial"/>
                <w:sz w:val="18"/>
                <w:szCs w:val="18"/>
              </w:rPr>
              <w:t>、</w:t>
            </w:r>
            <w:r>
              <w:rPr>
                <w:rFonts w:ascii="宋体" w:hAnsi="宋体" w:cs="Arial"/>
                <w:sz w:val="18"/>
                <w:szCs w:val="18"/>
              </w:rPr>
              <w:t xml:space="preserve">MIC </w:t>
            </w:r>
            <w:r>
              <w:rPr>
                <w:rFonts w:hint="eastAsia" w:ascii="宋体" w:hAnsi="宋体" w:cs="Arial"/>
                <w:sz w:val="18"/>
                <w:szCs w:val="18"/>
              </w:rPr>
              <w:t>话筒输入、</w:t>
            </w:r>
            <w:r>
              <w:rPr>
                <w:rFonts w:ascii="宋体" w:hAnsi="宋体" w:cs="Arial"/>
                <w:sz w:val="18"/>
                <w:szCs w:val="18"/>
              </w:rPr>
              <w:t>USB/SD/NET</w:t>
            </w:r>
            <w:r>
              <w:rPr>
                <w:rFonts w:hint="eastAsia" w:ascii="宋体" w:hAnsi="宋体" w:cs="Arial"/>
                <w:sz w:val="18"/>
                <w:szCs w:val="18"/>
              </w:rPr>
              <w:t>播放</w:t>
            </w:r>
            <w:r>
              <w:rPr>
                <w:rFonts w:ascii="宋体" w:hAnsi="宋体" w:cs="Arial"/>
                <w:sz w:val="18"/>
                <w:szCs w:val="18"/>
              </w:rPr>
              <w:t>MP3</w:t>
            </w:r>
            <w:r>
              <w:rPr>
                <w:rFonts w:hint="eastAsia" w:ascii="宋体" w:hAnsi="宋体" w:cs="Arial"/>
                <w:sz w:val="18"/>
                <w:szCs w:val="18"/>
              </w:rPr>
              <w:t>、支持</w:t>
            </w:r>
            <w:r>
              <w:rPr>
                <w:rFonts w:ascii="宋体" w:hAnsi="宋体" w:cs="Arial"/>
                <w:sz w:val="18"/>
                <w:szCs w:val="18"/>
              </w:rPr>
              <w:t>SD</w:t>
            </w:r>
            <w:r>
              <w:rPr>
                <w:rFonts w:hint="eastAsia" w:ascii="宋体" w:hAnsi="宋体" w:cs="Arial"/>
                <w:sz w:val="18"/>
                <w:szCs w:val="18"/>
              </w:rPr>
              <w:t>卡容量</w:t>
            </w:r>
            <w:r>
              <w:rPr>
                <w:rFonts w:ascii="宋体" w:hAnsi="宋体" w:cs="Arial"/>
                <w:sz w:val="18"/>
                <w:szCs w:val="18"/>
              </w:rPr>
              <w:t xml:space="preserve"> 32GB</w:t>
            </w:r>
          </w:p>
          <w:p>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hint="eastAsia" w:ascii="宋体" w:hAnsi="宋体" w:cs="Arial"/>
                <w:sz w:val="18"/>
                <w:szCs w:val="18"/>
              </w:rPr>
              <w:t>支持</w:t>
            </w:r>
            <w:r>
              <w:rPr>
                <w:rFonts w:ascii="宋体" w:hAnsi="宋体" w:cs="Arial"/>
                <w:sz w:val="18"/>
                <w:szCs w:val="18"/>
              </w:rPr>
              <w:t>U</w:t>
            </w:r>
            <w:r>
              <w:rPr>
                <w:rFonts w:hint="eastAsia" w:ascii="宋体" w:hAnsi="宋体" w:cs="Arial"/>
                <w:sz w:val="18"/>
                <w:szCs w:val="18"/>
              </w:rPr>
              <w:t>盘容量</w:t>
            </w:r>
            <w:r>
              <w:rPr>
                <w:rFonts w:ascii="宋体" w:hAnsi="宋体" w:cs="Arial"/>
                <w:sz w:val="18"/>
                <w:szCs w:val="18"/>
              </w:rPr>
              <w:t xml:space="preserve"> 32GB</w:t>
            </w:r>
            <w:r>
              <w:rPr>
                <w:rFonts w:hint="eastAsia" w:ascii="宋体" w:hAnsi="宋体" w:cs="Arial"/>
                <w:sz w:val="18"/>
                <w:szCs w:val="18"/>
              </w:rPr>
              <w:t>、显示屏</w:t>
            </w:r>
            <w:r>
              <w:rPr>
                <w:rFonts w:ascii="宋体" w:hAnsi="宋体" w:cs="Arial"/>
                <w:sz w:val="18"/>
                <w:szCs w:val="18"/>
              </w:rPr>
              <w:t xml:space="preserve"> </w:t>
            </w:r>
            <w:r>
              <w:rPr>
                <w:rFonts w:hint="eastAsia" w:ascii="宋体" w:hAnsi="宋体" w:cs="Arial"/>
                <w:sz w:val="18"/>
                <w:szCs w:val="18"/>
              </w:rPr>
              <w:t>数码屏</w:t>
            </w:r>
          </w:p>
          <w:p>
            <w:pPr>
              <w:topLinePunct/>
              <w:autoSpaceDN w:val="0"/>
              <w:spacing w:line="300" w:lineRule="exact"/>
              <w:rPr>
                <w:rFonts w:ascii="宋体" w:cs="Arial"/>
                <w:b/>
                <w:sz w:val="18"/>
                <w:szCs w:val="18"/>
              </w:rPr>
            </w:pPr>
            <w:r>
              <w:rPr>
                <w:rFonts w:ascii="宋体" w:hAnsi="宋体" w:cs="Arial"/>
                <w:sz w:val="18"/>
                <w:szCs w:val="18"/>
              </w:rPr>
              <w:t>14.</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tc>
      </w:tr>
    </w:tbl>
    <w:p>
      <w:pPr>
        <w:spacing w:line="360" w:lineRule="auto"/>
        <w:ind w:firstLine="590" w:firstLineChars="196"/>
        <w:jc w:val="left"/>
        <w:rPr>
          <w:rFonts w:ascii="黑体" w:hAnsi="黑体" w:eastAsia="黑体" w:cs="宋体"/>
          <w:b/>
          <w:kern w:val="0"/>
          <w:sz w:val="30"/>
          <w:szCs w:val="30"/>
        </w:rPr>
      </w:pPr>
    </w:p>
    <w:p>
      <w:pPr>
        <w:ind w:firstLine="602"/>
        <w:rPr>
          <w:rFonts w:ascii="黑体" w:hAnsi="黑体" w:eastAsia="黑体" w:cs="宋体"/>
          <w:b/>
          <w:kern w:val="0"/>
          <w:sz w:val="24"/>
          <w:szCs w:val="24"/>
        </w:rPr>
      </w:pPr>
      <w:r>
        <w:rPr>
          <w:rFonts w:hint="eastAsia" w:ascii="黑体" w:hAnsi="黑体" w:eastAsia="黑体" w:cs="宋体"/>
          <w:b/>
          <w:kern w:val="0"/>
          <w:sz w:val="24"/>
          <w:szCs w:val="24"/>
        </w:rPr>
        <w:t>3、无线网络控制系统</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cs="Arial"/>
                <w:b/>
                <w:szCs w:val="18"/>
              </w:rPr>
              <w:t>类别</w:t>
            </w:r>
          </w:p>
        </w:tc>
        <w:tc>
          <w:tcPr>
            <w:tcW w:w="7214" w:type="dxa"/>
            <w:vAlign w:val="center"/>
          </w:tcPr>
          <w:p>
            <w:pPr>
              <w:topLinePunct/>
              <w:autoSpaceDN w:val="0"/>
              <w:jc w:val="center"/>
              <w:rPr>
                <w:rFonts w:ascii="宋体" w:cs="Arial"/>
                <w:b/>
                <w:szCs w:val="18"/>
              </w:rPr>
            </w:pPr>
            <w:r>
              <w:rPr>
                <w:rFonts w:hint="eastAsia" w:asci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kern w:val="0"/>
                <w:sz w:val="18"/>
                <w:szCs w:val="18"/>
              </w:rPr>
            </w:pPr>
            <w:r>
              <w:rPr>
                <w:rFonts w:hint="eastAsia" w:ascii="宋体" w:hAnsi="宋体" w:cs="宋体"/>
                <w:b/>
                <w:kern w:val="0"/>
                <w:sz w:val="18"/>
                <w:szCs w:val="18"/>
              </w:rPr>
              <w:t>无线覆盖</w:t>
            </w:r>
          </w:p>
          <w:p>
            <w:pPr>
              <w:jc w:val="center"/>
              <w:rPr>
                <w:rFonts w:ascii="宋体" w:cs="宋体"/>
                <w:b/>
                <w:bCs/>
                <w:kern w:val="0"/>
                <w:sz w:val="18"/>
                <w:szCs w:val="18"/>
              </w:rPr>
            </w:pPr>
            <w:r>
              <w:rPr>
                <w:rFonts w:hint="eastAsia" w:ascii="宋体" w:hAnsi="宋体" w:cs="宋体"/>
                <w:b/>
                <w:kern w:val="0"/>
                <w:sz w:val="18"/>
                <w:szCs w:val="18"/>
              </w:rPr>
              <w:t>（单独设备）</w:t>
            </w:r>
          </w:p>
        </w:tc>
        <w:tc>
          <w:tcPr>
            <w:tcW w:w="7214" w:type="dxa"/>
            <w:vAlign w:val="center"/>
          </w:tcPr>
          <w:p>
            <w:pPr>
              <w:spacing w:line="300" w:lineRule="exact"/>
              <w:ind w:firstLine="472" w:firstLineChars="261"/>
              <w:rPr>
                <w:rFonts w:ascii="宋体" w:cs="宋体"/>
                <w:b/>
                <w:bCs/>
                <w:kern w:val="0"/>
                <w:sz w:val="18"/>
                <w:szCs w:val="18"/>
              </w:rPr>
            </w:pPr>
            <w:r>
              <w:rPr>
                <w:rFonts w:hint="eastAsia" w:ascii="宋体" w:hAnsi="宋体" w:cs="宋体"/>
                <w:b/>
                <w:bCs/>
                <w:kern w:val="0"/>
                <w:sz w:val="18"/>
                <w:szCs w:val="18"/>
              </w:rPr>
              <w:t>室内吸顶</w:t>
            </w:r>
            <w:r>
              <w:rPr>
                <w:rFonts w:ascii="宋体" w:hAnsi="宋体" w:cs="宋体"/>
                <w:b/>
                <w:bCs/>
                <w:kern w:val="0"/>
                <w:sz w:val="18"/>
                <w:szCs w:val="18"/>
              </w:rPr>
              <w:t>AP</w:t>
            </w:r>
            <w:r>
              <w:rPr>
                <w:rFonts w:hint="eastAsia" w:ascii="宋体" w:hAnsi="宋体" w:cs="宋体"/>
                <w:b/>
                <w:bCs/>
                <w:kern w:val="0"/>
                <w:sz w:val="18"/>
                <w:szCs w:val="18"/>
              </w:rPr>
              <w:t>（每座空间内</w:t>
            </w:r>
            <w:r>
              <w:rPr>
                <w:rFonts w:ascii="宋体" w:hAnsi="宋体" w:cs="宋体"/>
                <w:b/>
                <w:bCs/>
                <w:kern w:val="0"/>
                <w:sz w:val="18"/>
                <w:szCs w:val="18"/>
              </w:rPr>
              <w:t>1</w:t>
            </w:r>
            <w:r>
              <w:rPr>
                <w:rFonts w:hint="eastAsia" w:ascii="宋体" w:hAnsi="宋体" w:cs="宋体"/>
                <w:b/>
                <w:bCs/>
                <w:kern w:val="0"/>
                <w:sz w:val="18"/>
                <w:szCs w:val="18"/>
              </w:rPr>
              <w:t>个）</w:t>
            </w:r>
          </w:p>
          <w:p>
            <w:pPr>
              <w:spacing w:line="300" w:lineRule="exact"/>
              <w:ind w:firstLine="469" w:firstLineChars="261"/>
              <w:rPr>
                <w:rFonts w:ascii="宋体" w:cs="Arial"/>
                <w:sz w:val="18"/>
                <w:szCs w:val="18"/>
              </w:rPr>
            </w:pPr>
            <w:r>
              <w:rPr>
                <w:rFonts w:ascii="宋体" w:hAnsi="宋体" w:cs="Arial"/>
                <w:sz w:val="18"/>
                <w:szCs w:val="18"/>
              </w:rPr>
              <w:t>1.AP</w:t>
            </w:r>
            <w:r>
              <w:rPr>
                <w:rFonts w:hint="eastAsia" w:ascii="宋体" w:hAnsi="宋体" w:cs="Arial"/>
                <w:sz w:val="18"/>
                <w:szCs w:val="18"/>
              </w:rPr>
              <w:t>要求与无线控制器同一品牌；</w:t>
            </w:r>
          </w:p>
          <w:p>
            <w:pPr>
              <w:spacing w:line="300" w:lineRule="exact"/>
              <w:ind w:left="480"/>
              <w:rPr>
                <w:rFonts w:ascii="宋体" w:cs="Arial"/>
                <w:sz w:val="18"/>
                <w:szCs w:val="18"/>
              </w:rPr>
            </w:pPr>
            <w:r>
              <w:rPr>
                <w:rFonts w:ascii="宋体" w:hAnsi="宋体" w:cs="Arial"/>
                <w:sz w:val="18"/>
                <w:szCs w:val="18"/>
              </w:rPr>
              <w:t>2.</w:t>
            </w:r>
            <w:r>
              <w:rPr>
                <w:rFonts w:hint="eastAsia" w:ascii="宋体" w:hAnsi="宋体" w:cs="Arial"/>
                <w:sz w:val="18"/>
                <w:szCs w:val="18"/>
              </w:rPr>
              <w:t>支持</w:t>
            </w:r>
            <w:r>
              <w:rPr>
                <w:rFonts w:ascii="宋体" w:hAnsi="宋体" w:cs="Arial"/>
                <w:sz w:val="18"/>
                <w:szCs w:val="18"/>
              </w:rPr>
              <w:t>802.11a/b/g/n/ac wave2</w:t>
            </w:r>
            <w:r>
              <w:rPr>
                <w:rFonts w:hint="eastAsia" w:ascii="宋体" w:hAnsi="宋体" w:cs="Arial"/>
                <w:sz w:val="18"/>
                <w:szCs w:val="18"/>
              </w:rPr>
              <w:t>协议，支持</w:t>
            </w:r>
            <w:r>
              <w:rPr>
                <w:rFonts w:ascii="宋体" w:hAnsi="宋体" w:cs="Arial"/>
                <w:sz w:val="18"/>
                <w:szCs w:val="18"/>
              </w:rPr>
              <w:t>802.11ac wave2/a/n</w:t>
            </w:r>
            <w:r>
              <w:rPr>
                <w:rFonts w:hint="eastAsia" w:ascii="宋体" w:hAnsi="宋体" w:cs="Arial"/>
                <w:sz w:val="18"/>
                <w:szCs w:val="18"/>
              </w:rPr>
              <w:t>和</w:t>
            </w:r>
            <w:r>
              <w:rPr>
                <w:rFonts w:ascii="宋体" w:hAnsi="宋体" w:cs="Arial"/>
                <w:sz w:val="18"/>
                <w:szCs w:val="18"/>
              </w:rPr>
              <w:t>802.11b/g/n</w:t>
            </w:r>
            <w:r>
              <w:rPr>
                <w:rFonts w:hint="eastAsia" w:ascii="宋体" w:hAnsi="宋体" w:cs="Arial"/>
                <w:sz w:val="18"/>
                <w:szCs w:val="18"/>
              </w:rPr>
              <w:t>双频并发，</w:t>
            </w:r>
            <w:r>
              <w:rPr>
                <w:rFonts w:ascii="宋体" w:hAnsi="宋体" w:cs="Arial"/>
                <w:sz w:val="18"/>
                <w:szCs w:val="18"/>
              </w:rPr>
              <w:t>2.4G&amp;5G</w:t>
            </w:r>
            <w:r>
              <w:rPr>
                <w:rFonts w:hint="eastAsia" w:ascii="宋体" w:hAnsi="宋体" w:cs="Arial"/>
                <w:sz w:val="18"/>
                <w:szCs w:val="18"/>
              </w:rPr>
              <w:t>空间流数≥</w:t>
            </w:r>
            <w:r>
              <w:rPr>
                <w:rFonts w:ascii="宋体" w:hAnsi="宋体" w:cs="Arial"/>
                <w:sz w:val="18"/>
                <w:szCs w:val="18"/>
              </w:rPr>
              <w:t>2</w:t>
            </w:r>
            <w:r>
              <w:rPr>
                <w:rFonts w:hint="eastAsia" w:ascii="宋体" w:hAnsi="宋体" w:cs="Arial"/>
                <w:sz w:val="18"/>
                <w:szCs w:val="18"/>
              </w:rPr>
              <w:t>，</w:t>
            </w:r>
            <w:r>
              <w:rPr>
                <w:rFonts w:ascii="宋体" w:hAnsi="宋体" w:cs="Arial"/>
                <w:sz w:val="18"/>
                <w:szCs w:val="18"/>
              </w:rPr>
              <w:t>2.4G</w:t>
            </w:r>
            <w:r>
              <w:rPr>
                <w:rFonts w:hint="eastAsia" w:ascii="宋体" w:hAnsi="宋体" w:cs="Arial"/>
                <w:sz w:val="18"/>
                <w:szCs w:val="18"/>
              </w:rPr>
              <w:t>最大传输速率≥</w:t>
            </w:r>
            <w:r>
              <w:rPr>
                <w:rFonts w:ascii="宋体" w:hAnsi="宋体" w:cs="Arial"/>
                <w:sz w:val="18"/>
                <w:szCs w:val="18"/>
              </w:rPr>
              <w:t>300Mbps</w:t>
            </w:r>
            <w:r>
              <w:rPr>
                <w:rFonts w:hint="eastAsia" w:ascii="宋体" w:hAnsi="宋体" w:cs="Arial"/>
                <w:sz w:val="18"/>
                <w:szCs w:val="18"/>
              </w:rPr>
              <w:t>，</w:t>
            </w:r>
            <w:r>
              <w:rPr>
                <w:rFonts w:ascii="宋体" w:hAnsi="宋体" w:cs="Arial"/>
                <w:sz w:val="18"/>
                <w:szCs w:val="18"/>
              </w:rPr>
              <w:t>5G</w:t>
            </w:r>
            <w:r>
              <w:rPr>
                <w:rFonts w:hint="eastAsia" w:ascii="宋体" w:hAnsi="宋体" w:cs="Arial"/>
                <w:sz w:val="18"/>
                <w:szCs w:val="18"/>
              </w:rPr>
              <w:t>最大传输速率≥</w:t>
            </w:r>
            <w:r>
              <w:rPr>
                <w:rFonts w:ascii="宋体" w:hAnsi="宋体" w:cs="Arial"/>
                <w:sz w:val="18"/>
                <w:szCs w:val="18"/>
              </w:rPr>
              <w:t>866Mbps</w:t>
            </w:r>
            <w:r>
              <w:rPr>
                <w:rFonts w:hint="eastAsia" w:ascii="宋体" w:hAnsi="宋体" w:cs="Arial"/>
                <w:sz w:val="18"/>
                <w:szCs w:val="18"/>
              </w:rPr>
              <w:t>，整机最大传输速率≥</w:t>
            </w:r>
            <w:r>
              <w:rPr>
                <w:rFonts w:ascii="宋体" w:hAnsi="宋体" w:cs="Arial"/>
                <w:sz w:val="18"/>
                <w:szCs w:val="18"/>
              </w:rPr>
              <w:t>1166Mbps</w:t>
            </w:r>
            <w:r>
              <w:rPr>
                <w:rFonts w:hint="eastAsia" w:ascii="宋体" w:hAnsi="宋体" w:cs="Arial"/>
                <w:sz w:val="18"/>
                <w:szCs w:val="18"/>
              </w:rPr>
              <w:t>；</w:t>
            </w:r>
          </w:p>
          <w:p>
            <w:pPr>
              <w:spacing w:line="300" w:lineRule="exact"/>
              <w:ind w:left="480"/>
              <w:rPr>
                <w:rFonts w:ascii="宋体" w:cs="Arial"/>
                <w:sz w:val="18"/>
                <w:szCs w:val="18"/>
              </w:rPr>
            </w:pPr>
            <w:r>
              <w:rPr>
                <w:rFonts w:ascii="宋体" w:hAnsi="宋体" w:cs="Arial"/>
                <w:sz w:val="18"/>
                <w:szCs w:val="18"/>
              </w:rPr>
              <w:t>3.</w:t>
            </w:r>
            <w:r>
              <w:rPr>
                <w:rFonts w:hint="eastAsia" w:ascii="宋体" w:hAnsi="宋体" w:cs="Arial"/>
                <w:sz w:val="18"/>
                <w:szCs w:val="18"/>
              </w:rPr>
              <w:t>最大接入用户数≥</w:t>
            </w:r>
            <w:r>
              <w:rPr>
                <w:rFonts w:ascii="宋体" w:hAnsi="宋体" w:cs="Arial"/>
                <w:sz w:val="18"/>
                <w:szCs w:val="18"/>
              </w:rPr>
              <w:t>256</w:t>
            </w:r>
            <w:r>
              <w:rPr>
                <w:rFonts w:hint="eastAsia" w:ascii="宋体" w:hAnsi="宋体" w:cs="Arial"/>
                <w:sz w:val="18"/>
                <w:szCs w:val="18"/>
              </w:rPr>
              <w:t>，支持基于</w:t>
            </w:r>
            <w:r>
              <w:rPr>
                <w:rFonts w:ascii="宋体" w:hAnsi="宋体" w:cs="Arial"/>
                <w:sz w:val="18"/>
                <w:szCs w:val="18"/>
              </w:rPr>
              <w:t>SSID</w:t>
            </w:r>
            <w:r>
              <w:rPr>
                <w:rFonts w:hint="eastAsia" w:ascii="宋体" w:hAnsi="宋体" w:cs="Arial"/>
                <w:sz w:val="18"/>
                <w:szCs w:val="18"/>
              </w:rPr>
              <w:t>的接入用户数限制；</w:t>
            </w:r>
          </w:p>
          <w:p>
            <w:pPr>
              <w:spacing w:line="300" w:lineRule="exact"/>
              <w:ind w:left="480"/>
              <w:rPr>
                <w:rFonts w:ascii="宋体" w:cs="Arial"/>
                <w:sz w:val="18"/>
                <w:szCs w:val="18"/>
              </w:rPr>
            </w:pPr>
            <w:r>
              <w:rPr>
                <w:rFonts w:ascii="宋体" w:hAnsi="宋体" w:cs="Arial"/>
                <w:sz w:val="18"/>
                <w:szCs w:val="18"/>
              </w:rPr>
              <w:t xml:space="preserve">4. </w:t>
            </w:r>
            <w:r>
              <w:rPr>
                <w:rFonts w:hint="eastAsia" w:ascii="宋体" w:hAnsi="宋体" w:cs="Arial"/>
                <w:sz w:val="18"/>
                <w:szCs w:val="18"/>
              </w:rPr>
              <w:t>支持胖瘦一体化，可通过软件升级的方式在廋</w:t>
            </w:r>
            <w:r>
              <w:rPr>
                <w:rFonts w:ascii="宋体" w:hAnsi="宋体" w:cs="Arial"/>
                <w:sz w:val="18"/>
                <w:szCs w:val="18"/>
              </w:rPr>
              <w:t>AP</w:t>
            </w:r>
            <w:r>
              <w:rPr>
                <w:rFonts w:hint="eastAsia" w:ascii="宋体" w:hAnsi="宋体" w:cs="Arial"/>
                <w:sz w:val="18"/>
                <w:szCs w:val="18"/>
              </w:rPr>
              <w:t>和胖</w:t>
            </w:r>
            <w:r>
              <w:rPr>
                <w:rFonts w:ascii="宋体" w:hAnsi="宋体" w:cs="Arial"/>
                <w:sz w:val="18"/>
                <w:szCs w:val="18"/>
              </w:rPr>
              <w:t>AP</w:t>
            </w:r>
            <w:r>
              <w:rPr>
                <w:rFonts w:hint="eastAsia" w:ascii="宋体" w:hAnsi="宋体" w:cs="Arial"/>
                <w:sz w:val="18"/>
                <w:szCs w:val="18"/>
              </w:rPr>
              <w:t>互相转换；</w:t>
            </w:r>
          </w:p>
          <w:p>
            <w:pPr>
              <w:spacing w:line="300" w:lineRule="exact"/>
              <w:ind w:left="480"/>
              <w:rPr>
                <w:rFonts w:ascii="宋体" w:cs="Arial"/>
                <w:sz w:val="18"/>
                <w:szCs w:val="18"/>
              </w:rPr>
            </w:pPr>
            <w:r>
              <w:rPr>
                <w:rFonts w:ascii="宋体" w:hAnsi="宋体" w:cs="Arial"/>
                <w:sz w:val="18"/>
                <w:szCs w:val="18"/>
              </w:rPr>
              <w:t>5. AP</w:t>
            </w:r>
            <w:r>
              <w:rPr>
                <w:rFonts w:hint="eastAsia" w:ascii="宋体" w:hAnsi="宋体" w:cs="Arial"/>
                <w:sz w:val="18"/>
                <w:szCs w:val="18"/>
              </w:rPr>
              <w:t>支持集中转发和本地转发两种数据转发模式，同一个</w:t>
            </w:r>
            <w:r>
              <w:rPr>
                <w:rFonts w:ascii="宋体" w:hAnsi="宋体" w:cs="Arial"/>
                <w:sz w:val="18"/>
                <w:szCs w:val="18"/>
              </w:rPr>
              <w:t>AP</w:t>
            </w:r>
            <w:r>
              <w:rPr>
                <w:rFonts w:hint="eastAsia" w:ascii="宋体" w:hAnsi="宋体" w:cs="Arial"/>
                <w:sz w:val="18"/>
                <w:szCs w:val="18"/>
              </w:rPr>
              <w:t>上支持部分本地转发部分集中转发；</w:t>
            </w:r>
          </w:p>
          <w:p>
            <w:pPr>
              <w:spacing w:line="300" w:lineRule="exact"/>
              <w:ind w:left="480"/>
              <w:rPr>
                <w:rFonts w:ascii="宋体" w:cs="Arial"/>
                <w:sz w:val="18"/>
                <w:szCs w:val="18"/>
              </w:rPr>
            </w:pPr>
            <w:r>
              <w:rPr>
                <w:rFonts w:ascii="宋体" w:hAnsi="宋体" w:cs="Arial"/>
                <w:sz w:val="18"/>
                <w:szCs w:val="18"/>
              </w:rPr>
              <w:t xml:space="preserve">6. </w:t>
            </w:r>
            <w:r>
              <w:rPr>
                <w:rFonts w:hint="eastAsia" w:ascii="宋体" w:hAnsi="宋体" w:cs="Arial"/>
                <w:sz w:val="18"/>
                <w:szCs w:val="18"/>
              </w:rPr>
              <w:t>支持接入点</w:t>
            </w:r>
            <w:r>
              <w:rPr>
                <w:rFonts w:ascii="宋体" w:hAnsi="宋体" w:cs="Arial"/>
                <w:sz w:val="18"/>
                <w:szCs w:val="18"/>
              </w:rPr>
              <w:t>VPN</w:t>
            </w:r>
            <w:r>
              <w:rPr>
                <w:rFonts w:hint="eastAsia" w:ascii="宋体" w:hAnsi="宋体" w:cs="Arial"/>
                <w:sz w:val="18"/>
                <w:szCs w:val="18"/>
              </w:rPr>
              <w:t>功能，可以跨互联网与异地的无线控制器建立加密通信隧道，访问总部内网的服务器资源，实现远程访问；</w:t>
            </w:r>
          </w:p>
          <w:p>
            <w:pPr>
              <w:spacing w:line="300" w:lineRule="exact"/>
              <w:ind w:left="480"/>
              <w:rPr>
                <w:rFonts w:ascii="宋体" w:cs="Arial"/>
                <w:sz w:val="18"/>
                <w:szCs w:val="18"/>
              </w:rPr>
            </w:pPr>
            <w:r>
              <w:rPr>
                <w:rFonts w:ascii="宋体" w:hAnsi="宋体" w:cs="Arial"/>
                <w:sz w:val="18"/>
                <w:szCs w:val="18"/>
              </w:rPr>
              <w:t>7.</w:t>
            </w:r>
            <w:r>
              <w:rPr>
                <w:rFonts w:hint="eastAsia" w:ascii="宋体" w:hAnsi="宋体" w:cs="Arial"/>
                <w:sz w:val="18"/>
                <w:szCs w:val="18"/>
              </w:rPr>
              <w:t>控制器界面支持</w:t>
            </w:r>
            <w:r>
              <w:rPr>
                <w:rFonts w:ascii="宋体" w:hAnsi="宋体" w:cs="Arial"/>
                <w:sz w:val="18"/>
                <w:szCs w:val="18"/>
              </w:rPr>
              <w:t>AP</w:t>
            </w:r>
            <w:r>
              <w:rPr>
                <w:rFonts w:hint="eastAsia" w:ascii="宋体" w:hAnsi="宋体" w:cs="Arial"/>
                <w:sz w:val="18"/>
                <w:szCs w:val="18"/>
              </w:rPr>
              <w:t>手动功率调整，调整粒度为</w:t>
            </w:r>
            <w:r>
              <w:rPr>
                <w:rFonts w:ascii="宋体" w:hAnsi="宋体" w:cs="Arial"/>
                <w:sz w:val="18"/>
                <w:szCs w:val="18"/>
              </w:rPr>
              <w:t>1dBm</w:t>
            </w:r>
            <w:r>
              <w:rPr>
                <w:rFonts w:hint="eastAsia" w:ascii="宋体" w:hAnsi="宋体" w:cs="Arial"/>
                <w:sz w:val="18"/>
                <w:szCs w:val="18"/>
              </w:rPr>
              <w:t>，调整范围为</w:t>
            </w:r>
            <w:r>
              <w:rPr>
                <w:rFonts w:ascii="宋体" w:hAnsi="宋体" w:cs="Arial"/>
                <w:sz w:val="18"/>
                <w:szCs w:val="18"/>
              </w:rPr>
              <w:t>1dBm~</w:t>
            </w:r>
            <w:r>
              <w:rPr>
                <w:rFonts w:hint="eastAsia" w:ascii="宋体" w:hAnsi="宋体" w:cs="Arial"/>
                <w:sz w:val="18"/>
                <w:szCs w:val="18"/>
              </w:rPr>
              <w:t>国家规定功率范围；</w:t>
            </w:r>
          </w:p>
          <w:p>
            <w:pPr>
              <w:spacing w:line="300" w:lineRule="exact"/>
              <w:ind w:left="480"/>
              <w:rPr>
                <w:rFonts w:ascii="宋体" w:cs="Arial"/>
                <w:sz w:val="18"/>
                <w:szCs w:val="18"/>
              </w:rPr>
            </w:pPr>
            <w:r>
              <w:rPr>
                <w:rFonts w:ascii="宋体" w:hAnsi="宋体" w:cs="Arial"/>
                <w:sz w:val="18"/>
                <w:szCs w:val="18"/>
              </w:rPr>
              <w:t>8.</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kern w:val="0"/>
                <w:sz w:val="18"/>
                <w:szCs w:val="18"/>
              </w:rPr>
            </w:pPr>
            <w:r>
              <w:rPr>
                <w:rFonts w:hint="eastAsia" w:ascii="宋体" w:hAnsi="宋体" w:cs="宋体"/>
                <w:b/>
                <w:kern w:val="0"/>
                <w:sz w:val="18"/>
                <w:szCs w:val="18"/>
              </w:rPr>
              <w:t>服务要求</w:t>
            </w:r>
          </w:p>
        </w:tc>
        <w:tc>
          <w:tcPr>
            <w:tcW w:w="7214" w:type="dxa"/>
            <w:vAlign w:val="center"/>
          </w:tcPr>
          <w:p>
            <w:pPr>
              <w:topLinePunct/>
              <w:autoSpaceDN w:val="0"/>
              <w:spacing w:line="300" w:lineRule="exact"/>
              <w:rPr>
                <w:rFonts w:ascii="宋体" w:cs="Arial"/>
                <w:sz w:val="18"/>
                <w:szCs w:val="18"/>
              </w:rPr>
            </w:pPr>
            <w:r>
              <w:rPr>
                <w:rFonts w:hint="eastAsia" w:ascii="宋体" w:hAnsi="宋体" w:cs="Arial"/>
                <w:sz w:val="18"/>
                <w:szCs w:val="18"/>
              </w:rPr>
              <w:t>硬件设备提供</w:t>
            </w:r>
            <w:r>
              <w:rPr>
                <w:rFonts w:ascii="宋体" w:hAnsi="宋体" w:cs="Arial"/>
                <w:sz w:val="18"/>
                <w:szCs w:val="18"/>
              </w:rPr>
              <w:t>3</w:t>
            </w:r>
            <w:r>
              <w:rPr>
                <w:rFonts w:hint="eastAsia" w:ascii="宋体" w:hAnsi="宋体" w:cs="Arial"/>
                <w:sz w:val="18"/>
                <w:szCs w:val="18"/>
              </w:rPr>
              <w:t>年质保，软件免费升级。</w:t>
            </w:r>
          </w:p>
          <w:p>
            <w:pPr>
              <w:topLinePunct/>
              <w:autoSpaceDN w:val="0"/>
              <w:spacing w:line="300" w:lineRule="exact"/>
              <w:rPr>
                <w:rFonts w:ascii="宋体" w:cs="宋体"/>
                <w:kern w:val="0"/>
                <w:sz w:val="18"/>
                <w:szCs w:val="18"/>
              </w:rPr>
            </w:pPr>
            <w:r>
              <w:rPr>
                <w:rFonts w:hint="eastAsia" w:ascii="宋体" w:hAnsi="宋体" w:cs="宋体"/>
                <w:kern w:val="0"/>
                <w:sz w:val="18"/>
                <w:szCs w:val="18"/>
              </w:rPr>
              <w:t>提供设备配套驱动程序文件、相关应用程序文件及服务要求后续升级程序包。</w:t>
            </w:r>
          </w:p>
        </w:tc>
      </w:tr>
    </w:tbl>
    <w:p>
      <w:pPr>
        <w:pStyle w:val="73"/>
        <w:topLinePunct/>
        <w:autoSpaceDN w:val="0"/>
        <w:spacing w:line="240" w:lineRule="auto"/>
        <w:ind w:firstLine="0" w:firstLineChars="0"/>
        <w:jc w:val="both"/>
        <w:rPr>
          <w:rFonts w:ascii="宋体" w:cs="Arial"/>
          <w:sz w:val="18"/>
          <w:szCs w:val="18"/>
        </w:rPr>
      </w:pPr>
    </w:p>
    <w:p>
      <w:pPr>
        <w:ind w:firstLine="602"/>
        <w:rPr>
          <w:rFonts w:ascii="黑体" w:hAnsi="黑体" w:eastAsia="黑体" w:cs="宋体"/>
          <w:b/>
          <w:kern w:val="0"/>
          <w:sz w:val="24"/>
          <w:szCs w:val="24"/>
        </w:rPr>
      </w:pPr>
      <w:r>
        <w:rPr>
          <w:rFonts w:hint="eastAsia" w:ascii="黑体" w:hAnsi="黑体" w:eastAsia="黑体" w:cs="宋体"/>
          <w:b/>
          <w:kern w:val="0"/>
          <w:sz w:val="24"/>
          <w:szCs w:val="24"/>
        </w:rPr>
        <w:t>4、应急呼叫系统</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73"/>
              <w:topLinePunct/>
              <w:autoSpaceDN w:val="0"/>
              <w:spacing w:line="240" w:lineRule="auto"/>
              <w:ind w:firstLine="0" w:firstLineChars="0"/>
              <w:jc w:val="center"/>
              <w:rPr>
                <w:rFonts w:ascii="宋体" w:cs="Arial"/>
                <w:sz w:val="18"/>
                <w:szCs w:val="18"/>
              </w:rPr>
            </w:pPr>
          </w:p>
        </w:tc>
        <w:tc>
          <w:tcPr>
            <w:tcW w:w="7214" w:type="dxa"/>
            <w:vAlign w:val="center"/>
          </w:tcPr>
          <w:p>
            <w:pPr>
              <w:pStyle w:val="73"/>
              <w:numPr>
                <w:ilvl w:val="0"/>
                <w:numId w:val="15"/>
              </w:numPr>
              <w:topLinePunct/>
              <w:autoSpaceDN w:val="0"/>
              <w:spacing w:line="300" w:lineRule="exact"/>
              <w:ind w:firstLineChars="0"/>
              <w:rPr>
                <w:rFonts w:ascii="宋体" w:cs="Arial"/>
                <w:sz w:val="18"/>
                <w:szCs w:val="18"/>
              </w:rPr>
            </w:pPr>
            <w:r>
              <w:rPr>
                <w:rFonts w:hint="eastAsia" w:ascii="宋体" w:hAnsi="宋体" w:cs="Arial"/>
                <w:sz w:val="18"/>
                <w:szCs w:val="18"/>
              </w:rPr>
              <w:t>可自动接听以及进入双向通话</w:t>
            </w:r>
          </w:p>
          <w:p>
            <w:pPr>
              <w:pStyle w:val="73"/>
              <w:numPr>
                <w:ilvl w:val="0"/>
                <w:numId w:val="15"/>
              </w:numPr>
              <w:topLinePunct/>
              <w:autoSpaceDN w:val="0"/>
              <w:spacing w:line="300" w:lineRule="exact"/>
              <w:ind w:firstLineChars="0"/>
              <w:rPr>
                <w:rFonts w:ascii="宋体" w:cs="Arial"/>
                <w:sz w:val="18"/>
                <w:szCs w:val="18"/>
              </w:rPr>
            </w:pPr>
            <w:r>
              <w:rPr>
                <w:rFonts w:hint="eastAsia" w:ascii="宋体" w:hAnsi="宋体" w:cs="Arial"/>
                <w:sz w:val="18"/>
                <w:szCs w:val="18"/>
              </w:rPr>
              <w:t>一键拨号，按下即可发送短信或者拨号；</w:t>
            </w:r>
          </w:p>
          <w:p>
            <w:pPr>
              <w:pStyle w:val="73"/>
              <w:numPr>
                <w:ilvl w:val="0"/>
                <w:numId w:val="15"/>
              </w:numPr>
              <w:topLinePunct/>
              <w:autoSpaceDN w:val="0"/>
              <w:spacing w:line="300" w:lineRule="exact"/>
              <w:ind w:firstLineChars="0"/>
              <w:rPr>
                <w:rFonts w:ascii="宋体" w:cs="Arial"/>
                <w:sz w:val="18"/>
                <w:szCs w:val="18"/>
              </w:rPr>
            </w:pPr>
            <w:r>
              <w:rPr>
                <w:rFonts w:hint="eastAsia" w:ascii="宋体" w:hAnsi="宋体" w:cs="Arial"/>
                <w:sz w:val="18"/>
                <w:szCs w:val="18"/>
              </w:rPr>
              <w:t>超大的</w:t>
            </w:r>
            <w:r>
              <w:rPr>
                <w:rFonts w:ascii="宋体" w:hAnsi="宋体" w:cs="Arial"/>
                <w:sz w:val="18"/>
                <w:szCs w:val="18"/>
              </w:rPr>
              <w:t>SOS</w:t>
            </w:r>
            <w:r>
              <w:rPr>
                <w:rFonts w:hint="eastAsia" w:ascii="宋体" w:hAnsi="宋体" w:cs="Arial"/>
                <w:sz w:val="18"/>
                <w:szCs w:val="18"/>
              </w:rPr>
              <w:t>紧急求救按钮；</w:t>
            </w:r>
          </w:p>
          <w:p>
            <w:pPr>
              <w:pStyle w:val="73"/>
              <w:numPr>
                <w:ilvl w:val="0"/>
                <w:numId w:val="15"/>
              </w:numPr>
              <w:topLinePunct/>
              <w:autoSpaceDN w:val="0"/>
              <w:spacing w:line="300" w:lineRule="exact"/>
              <w:ind w:firstLineChars="0"/>
              <w:rPr>
                <w:rFonts w:ascii="宋体" w:cs="Arial"/>
                <w:sz w:val="18"/>
                <w:szCs w:val="18"/>
              </w:rPr>
            </w:pPr>
            <w:r>
              <w:rPr>
                <w:rFonts w:hint="eastAsia" w:ascii="宋体" w:hAnsi="宋体" w:cs="Arial"/>
                <w:sz w:val="18"/>
                <w:szCs w:val="18"/>
              </w:rPr>
              <w:t>高保真的双向通话质量；</w:t>
            </w:r>
          </w:p>
          <w:p>
            <w:pPr>
              <w:pStyle w:val="73"/>
              <w:numPr>
                <w:ilvl w:val="0"/>
                <w:numId w:val="15"/>
              </w:numPr>
              <w:topLinePunct/>
              <w:autoSpaceDN w:val="0"/>
              <w:spacing w:line="300" w:lineRule="exact"/>
              <w:ind w:firstLineChars="0"/>
              <w:rPr>
                <w:rFonts w:ascii="宋体" w:cs="Arial"/>
                <w:sz w:val="18"/>
                <w:szCs w:val="18"/>
              </w:rPr>
            </w:pPr>
            <w:r>
              <w:rPr>
                <w:rFonts w:hint="eastAsia" w:ascii="宋体" w:hAnsi="宋体" w:cs="Arial"/>
                <w:sz w:val="18"/>
                <w:szCs w:val="18"/>
              </w:rPr>
              <w:t>声音大小可以通过按键随时调整；</w:t>
            </w:r>
          </w:p>
          <w:p>
            <w:pPr>
              <w:pStyle w:val="73"/>
              <w:numPr>
                <w:ilvl w:val="0"/>
                <w:numId w:val="15"/>
              </w:numPr>
              <w:topLinePunct/>
              <w:autoSpaceDN w:val="0"/>
              <w:spacing w:line="300" w:lineRule="exact"/>
              <w:ind w:firstLineChars="0"/>
              <w:rPr>
                <w:rFonts w:ascii="宋体" w:cs="Arial"/>
                <w:sz w:val="18"/>
                <w:szCs w:val="18"/>
              </w:rPr>
            </w:pPr>
            <w:r>
              <w:rPr>
                <w:rFonts w:hint="eastAsia" w:ascii="宋体" w:hAnsi="宋体" w:cs="Arial"/>
                <w:sz w:val="18"/>
                <w:szCs w:val="18"/>
              </w:rPr>
              <w:t>可以发送短信到</w:t>
            </w:r>
            <w:r>
              <w:rPr>
                <w:rFonts w:ascii="宋体" w:hAnsi="宋体" w:cs="Arial"/>
                <w:sz w:val="18"/>
                <w:szCs w:val="18"/>
              </w:rPr>
              <w:t>3</w:t>
            </w:r>
            <w:r>
              <w:rPr>
                <w:rFonts w:hint="eastAsia" w:ascii="宋体" w:hAnsi="宋体" w:cs="Arial"/>
                <w:sz w:val="18"/>
                <w:szCs w:val="18"/>
              </w:rPr>
              <w:t>个手机号码；</w:t>
            </w:r>
            <w:r>
              <w:rPr>
                <w:rFonts w:ascii="宋体" w:hAnsi="宋体" w:cs="Arial"/>
                <w:sz w:val="18"/>
                <w:szCs w:val="18"/>
              </w:rPr>
              <w:t xml:space="preserve"> </w:t>
            </w:r>
          </w:p>
          <w:p>
            <w:pPr>
              <w:pStyle w:val="73"/>
              <w:numPr>
                <w:ilvl w:val="0"/>
                <w:numId w:val="15"/>
              </w:numPr>
              <w:topLinePunct/>
              <w:autoSpaceDN w:val="0"/>
              <w:spacing w:line="300" w:lineRule="exact"/>
              <w:ind w:firstLineChars="0"/>
              <w:rPr>
                <w:rFonts w:ascii="宋体" w:cs="Arial"/>
                <w:sz w:val="18"/>
                <w:szCs w:val="18"/>
              </w:rPr>
            </w:pPr>
            <w:r>
              <w:rPr>
                <w:rFonts w:ascii="宋体" w:hAnsi="宋体" w:cs="Arial"/>
                <w:sz w:val="18"/>
                <w:szCs w:val="18"/>
              </w:rPr>
              <w:t>10</w:t>
            </w:r>
            <w:r>
              <w:rPr>
                <w:rFonts w:hint="eastAsia" w:ascii="宋体" w:hAnsi="宋体" w:cs="Arial"/>
                <w:sz w:val="18"/>
                <w:szCs w:val="18"/>
              </w:rPr>
              <w:t>个白名单可以打进电话，防止推销人员呼入；</w:t>
            </w:r>
          </w:p>
          <w:p>
            <w:pPr>
              <w:pStyle w:val="73"/>
              <w:numPr>
                <w:ilvl w:val="0"/>
                <w:numId w:val="15"/>
              </w:numPr>
              <w:topLinePunct/>
              <w:autoSpaceDN w:val="0"/>
              <w:spacing w:line="300" w:lineRule="exact"/>
              <w:ind w:firstLineChars="0"/>
              <w:rPr>
                <w:rFonts w:ascii="宋体" w:cs="Arial"/>
                <w:sz w:val="18"/>
                <w:szCs w:val="18"/>
              </w:rPr>
            </w:pPr>
            <w:r>
              <w:rPr>
                <w:rFonts w:hint="eastAsia" w:ascii="宋体" w:hAnsi="宋体" w:cs="Arial"/>
                <w:sz w:val="18"/>
                <w:szCs w:val="18"/>
              </w:rPr>
              <w:t>可运行任何号码均可以打电话进行通话；</w:t>
            </w:r>
          </w:p>
          <w:p>
            <w:pPr>
              <w:pStyle w:val="73"/>
              <w:numPr>
                <w:ilvl w:val="0"/>
                <w:numId w:val="15"/>
              </w:numPr>
              <w:topLinePunct/>
              <w:autoSpaceDN w:val="0"/>
              <w:spacing w:line="300" w:lineRule="exact"/>
              <w:ind w:firstLineChars="0"/>
              <w:rPr>
                <w:rFonts w:ascii="宋体" w:cs="Arial"/>
                <w:sz w:val="18"/>
                <w:szCs w:val="18"/>
              </w:rPr>
            </w:pPr>
            <w:r>
              <w:rPr>
                <w:rFonts w:hint="eastAsia" w:ascii="宋体" w:hAnsi="宋体" w:cs="Arial"/>
                <w:sz w:val="18"/>
                <w:szCs w:val="18"/>
              </w:rPr>
              <w:t>内置可充后备电池，确保停电后可以继续使用；</w:t>
            </w:r>
          </w:p>
          <w:p>
            <w:pPr>
              <w:pStyle w:val="73"/>
              <w:numPr>
                <w:ilvl w:val="0"/>
                <w:numId w:val="15"/>
              </w:numPr>
              <w:topLinePunct/>
              <w:autoSpaceDN w:val="0"/>
              <w:spacing w:line="300" w:lineRule="exact"/>
              <w:ind w:firstLineChars="0"/>
              <w:rPr>
                <w:rFonts w:ascii="宋体" w:cs="Arial"/>
                <w:sz w:val="18"/>
                <w:szCs w:val="18"/>
              </w:rPr>
            </w:pPr>
            <w:r>
              <w:rPr>
                <w:rFonts w:hint="eastAsia" w:ascii="宋体" w:hAnsi="宋体" w:cs="Arial"/>
                <w:sz w:val="18"/>
                <w:szCs w:val="18"/>
              </w:rPr>
              <w:t>智能电源管理，停电自动发送短信通知；</w:t>
            </w:r>
          </w:p>
          <w:p>
            <w:pPr>
              <w:pStyle w:val="73"/>
              <w:numPr>
                <w:ilvl w:val="0"/>
                <w:numId w:val="15"/>
              </w:numPr>
              <w:topLinePunct/>
              <w:autoSpaceDN w:val="0"/>
              <w:spacing w:line="300" w:lineRule="exact"/>
              <w:ind w:firstLineChars="0"/>
              <w:rPr>
                <w:rFonts w:ascii="宋体" w:cs="Arial"/>
                <w:sz w:val="18"/>
                <w:szCs w:val="18"/>
              </w:rPr>
            </w:pPr>
            <w:r>
              <w:rPr>
                <w:rFonts w:hint="eastAsia" w:ascii="宋体" w:hAnsi="宋体" w:cs="Arial"/>
                <w:sz w:val="18"/>
                <w:szCs w:val="18"/>
              </w:rPr>
              <w:t>可以壁挂安装或者放在桌面上使用；</w:t>
            </w:r>
            <w:r>
              <w:rPr>
                <w:rFonts w:ascii="宋体" w:cs="Arial"/>
                <w:sz w:val="18"/>
                <w:szCs w:val="18"/>
              </w:rPr>
              <w:t>.</w:t>
            </w:r>
          </w:p>
          <w:p>
            <w:pPr>
              <w:pStyle w:val="73"/>
              <w:numPr>
                <w:ilvl w:val="0"/>
                <w:numId w:val="15"/>
              </w:numPr>
              <w:topLinePunct/>
              <w:autoSpaceDN w:val="0"/>
              <w:spacing w:line="300" w:lineRule="exact"/>
              <w:ind w:firstLineChars="0"/>
              <w:rPr>
                <w:rFonts w:ascii="宋体" w:cs="Arial"/>
                <w:sz w:val="18"/>
                <w:szCs w:val="18"/>
              </w:rPr>
            </w:pPr>
            <w:r>
              <w:rPr>
                <w:rFonts w:hint="eastAsia" w:ascii="宋体" w:hAnsi="宋体" w:cs="Arial"/>
                <w:sz w:val="18"/>
                <w:szCs w:val="18"/>
              </w:rPr>
              <w:t>内置手机卡，无需电话线，可以灵活移动。</w:t>
            </w:r>
          </w:p>
        </w:tc>
      </w:tr>
    </w:tbl>
    <w:p>
      <w:pPr>
        <w:rPr>
          <w:b/>
        </w:rPr>
      </w:pPr>
    </w:p>
    <w:p>
      <w:pPr>
        <w:ind w:firstLine="602"/>
        <w:rPr>
          <w:rFonts w:ascii="黑体" w:hAnsi="黑体" w:eastAsia="黑体" w:cs="宋体"/>
          <w:b/>
          <w:kern w:val="0"/>
          <w:sz w:val="24"/>
          <w:szCs w:val="24"/>
        </w:rPr>
      </w:pPr>
      <w:r>
        <w:rPr>
          <w:rFonts w:hint="eastAsia" w:ascii="黑体" w:hAnsi="黑体" w:eastAsia="黑体" w:cs="宋体"/>
          <w:b/>
          <w:kern w:val="0"/>
          <w:sz w:val="24"/>
          <w:szCs w:val="24"/>
        </w:rPr>
        <w:t>5、空调及新风系统</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中央空调</w:t>
            </w:r>
          </w:p>
        </w:tc>
        <w:tc>
          <w:tcPr>
            <w:tcW w:w="7214" w:type="dxa"/>
            <w:vAlign w:val="center"/>
          </w:tcPr>
          <w:p>
            <w:pPr>
              <w:pStyle w:val="73"/>
              <w:topLinePunct/>
              <w:autoSpaceDN w:val="0"/>
              <w:spacing w:line="300" w:lineRule="exact"/>
              <w:ind w:firstLine="0" w:firstLineChars="0"/>
              <w:jc w:val="both"/>
              <w:rPr>
                <w:rFonts w:ascii="宋体" w:cs="Arial"/>
                <w:sz w:val="18"/>
                <w:szCs w:val="18"/>
              </w:rPr>
            </w:pPr>
            <w:bookmarkStart w:id="1" w:name="OLE_LINK3"/>
            <w:bookmarkStart w:id="2" w:name="OLE_LINK4"/>
            <w:r>
              <w:rPr>
                <w:rFonts w:ascii="宋体" w:hAnsi="宋体" w:cs="Arial"/>
                <w:sz w:val="18"/>
                <w:szCs w:val="18"/>
              </w:rPr>
              <w:t>1.</w:t>
            </w:r>
            <w:r>
              <w:rPr>
                <w:rFonts w:ascii="宋体" w:hAnsi="宋体" w:cs="Arial"/>
                <w:sz w:val="18"/>
                <w:szCs w:val="18"/>
              </w:rPr>
              <w:tab/>
            </w:r>
            <w:r>
              <w:rPr>
                <w:rFonts w:hint="eastAsia" w:ascii="宋体" w:hAnsi="宋体" w:cs="Arial"/>
                <w:sz w:val="18"/>
                <w:szCs w:val="18"/>
              </w:rPr>
              <w:t>空调类型：中央空调（风管机）</w:t>
            </w:r>
          </w:p>
          <w:p>
            <w:pPr>
              <w:pStyle w:val="73"/>
              <w:topLinePunct/>
              <w:autoSpaceDN w:val="0"/>
              <w:spacing w:line="300" w:lineRule="exact"/>
              <w:ind w:firstLine="0" w:firstLineChars="0"/>
              <w:jc w:val="both"/>
              <w:rPr>
                <w:rFonts w:ascii="宋体" w:cs="Arial"/>
                <w:sz w:val="18"/>
                <w:szCs w:val="18"/>
              </w:rPr>
            </w:pPr>
            <w:r>
              <w:rPr>
                <w:rFonts w:ascii="宋体" w:hAnsi="宋体" w:cs="Arial"/>
                <w:sz w:val="18"/>
                <w:szCs w:val="18"/>
              </w:rPr>
              <w:t>2.</w:t>
            </w:r>
            <w:r>
              <w:rPr>
                <w:rFonts w:ascii="宋体" w:hAnsi="宋体" w:cs="Arial"/>
                <w:sz w:val="18"/>
                <w:szCs w:val="18"/>
              </w:rPr>
              <w:tab/>
            </w:r>
            <w:r>
              <w:rPr>
                <w:rFonts w:hint="eastAsia" w:ascii="宋体" w:hAnsi="宋体" w:cs="Arial"/>
                <w:sz w:val="18"/>
                <w:szCs w:val="18"/>
              </w:rPr>
              <w:t>冷暖类型：冷暖电辅</w:t>
            </w:r>
          </w:p>
          <w:p>
            <w:pPr>
              <w:pStyle w:val="73"/>
              <w:topLinePunct/>
              <w:autoSpaceDN w:val="0"/>
              <w:spacing w:line="300" w:lineRule="exact"/>
              <w:ind w:firstLine="0" w:firstLineChars="0"/>
              <w:jc w:val="both"/>
              <w:rPr>
                <w:rFonts w:ascii="宋体" w:cs="Arial"/>
                <w:sz w:val="18"/>
                <w:szCs w:val="18"/>
              </w:rPr>
            </w:pPr>
            <w:r>
              <w:rPr>
                <w:rFonts w:ascii="宋体" w:hAnsi="宋体" w:cs="Arial"/>
                <w:sz w:val="18"/>
                <w:szCs w:val="18"/>
              </w:rPr>
              <w:t>3.</w:t>
            </w:r>
            <w:r>
              <w:rPr>
                <w:rFonts w:ascii="宋体" w:hAnsi="宋体" w:cs="Arial"/>
                <w:sz w:val="18"/>
                <w:szCs w:val="18"/>
              </w:rPr>
              <w:tab/>
            </w:r>
            <w:r>
              <w:rPr>
                <w:rFonts w:hint="eastAsia" w:ascii="宋体" w:hAnsi="宋体" w:cs="Arial"/>
                <w:sz w:val="18"/>
                <w:szCs w:val="18"/>
              </w:rPr>
              <w:t>变频</w:t>
            </w:r>
            <w:r>
              <w:rPr>
                <w:rFonts w:ascii="宋体" w:hAnsi="宋体" w:cs="Arial"/>
                <w:sz w:val="18"/>
                <w:szCs w:val="18"/>
              </w:rPr>
              <w:t>/</w:t>
            </w:r>
            <w:r>
              <w:rPr>
                <w:rFonts w:hint="eastAsia" w:ascii="宋体" w:hAnsi="宋体" w:cs="Arial"/>
                <w:sz w:val="18"/>
                <w:szCs w:val="18"/>
              </w:rPr>
              <w:t>定频：定频</w:t>
            </w:r>
          </w:p>
          <w:p>
            <w:pPr>
              <w:pStyle w:val="73"/>
              <w:topLinePunct/>
              <w:autoSpaceDN w:val="0"/>
              <w:spacing w:line="300" w:lineRule="exact"/>
              <w:ind w:firstLine="0" w:firstLineChars="0"/>
              <w:jc w:val="both"/>
              <w:rPr>
                <w:rFonts w:ascii="宋体" w:hAnsi="宋体" w:cs="Arial"/>
                <w:sz w:val="18"/>
                <w:szCs w:val="18"/>
              </w:rPr>
            </w:pPr>
            <w:r>
              <w:rPr>
                <w:rFonts w:ascii="宋体" w:hAnsi="宋体" w:cs="Arial"/>
                <w:sz w:val="18"/>
                <w:szCs w:val="18"/>
              </w:rPr>
              <w:t>4.</w:t>
            </w:r>
            <w:r>
              <w:rPr>
                <w:rFonts w:ascii="宋体" w:hAnsi="宋体" w:cs="Arial"/>
                <w:sz w:val="18"/>
                <w:szCs w:val="18"/>
              </w:rPr>
              <w:tab/>
            </w:r>
            <w:r>
              <w:rPr>
                <w:rFonts w:hint="eastAsia" w:ascii="宋体" w:hAnsi="宋体" w:cs="Arial"/>
                <w:sz w:val="18"/>
                <w:szCs w:val="18"/>
              </w:rPr>
              <w:t>空调匹数：</w:t>
            </w:r>
            <w:r>
              <w:rPr>
                <w:rFonts w:ascii="宋体" w:hAnsi="宋体" w:cs="Arial"/>
                <w:sz w:val="18"/>
                <w:szCs w:val="18"/>
              </w:rPr>
              <w:t>5P</w:t>
            </w:r>
          </w:p>
          <w:p>
            <w:pPr>
              <w:pStyle w:val="73"/>
              <w:topLinePunct/>
              <w:autoSpaceDN w:val="0"/>
              <w:spacing w:line="300" w:lineRule="exact"/>
              <w:ind w:firstLine="0" w:firstLineChars="0"/>
              <w:jc w:val="both"/>
              <w:rPr>
                <w:rFonts w:ascii="宋体" w:cs="Arial"/>
                <w:sz w:val="18"/>
                <w:szCs w:val="18"/>
              </w:rPr>
            </w:pPr>
            <w:r>
              <w:rPr>
                <w:rFonts w:ascii="宋体" w:hAnsi="宋体" w:cs="Arial"/>
                <w:sz w:val="18"/>
                <w:szCs w:val="18"/>
              </w:rPr>
              <w:t>5.</w:t>
            </w:r>
            <w:r>
              <w:rPr>
                <w:rFonts w:ascii="宋体" w:hAnsi="宋体" w:cs="Arial"/>
                <w:sz w:val="18"/>
                <w:szCs w:val="18"/>
              </w:rPr>
              <w:tab/>
            </w:r>
            <w:r>
              <w:rPr>
                <w:rFonts w:hint="eastAsia" w:ascii="宋体" w:hAnsi="宋体" w:cs="Arial"/>
                <w:sz w:val="18"/>
                <w:szCs w:val="18"/>
              </w:rPr>
              <w:t>适用面积：</w:t>
            </w:r>
            <w:r>
              <w:rPr>
                <w:rFonts w:ascii="宋体" w:hAnsi="宋体" w:cs="Arial"/>
                <w:sz w:val="18"/>
                <w:szCs w:val="18"/>
              </w:rPr>
              <w:t>46-70</w:t>
            </w:r>
            <w:r>
              <w:rPr>
                <w:rFonts w:hint="eastAsia" w:ascii="宋体" w:hAnsi="宋体" w:cs="Arial"/>
                <w:sz w:val="18"/>
                <w:szCs w:val="18"/>
              </w:rPr>
              <w:t>㎡</w:t>
            </w:r>
          </w:p>
          <w:p>
            <w:pPr>
              <w:pStyle w:val="73"/>
              <w:topLinePunct/>
              <w:autoSpaceDN w:val="0"/>
              <w:spacing w:line="300" w:lineRule="exact"/>
              <w:ind w:firstLine="0" w:firstLineChars="0"/>
              <w:jc w:val="both"/>
              <w:rPr>
                <w:rFonts w:ascii="宋体" w:cs="Arial"/>
                <w:sz w:val="18"/>
                <w:szCs w:val="18"/>
              </w:rPr>
            </w:pPr>
            <w:r>
              <w:rPr>
                <w:rFonts w:ascii="宋体" w:hAnsi="宋体" w:cs="Arial"/>
                <w:sz w:val="18"/>
                <w:szCs w:val="18"/>
              </w:rPr>
              <w:t>6.</w:t>
            </w:r>
            <w:r>
              <w:rPr>
                <w:rFonts w:ascii="宋体" w:hAnsi="宋体" w:cs="Arial"/>
                <w:sz w:val="18"/>
                <w:szCs w:val="18"/>
              </w:rPr>
              <w:tab/>
            </w:r>
            <w:r>
              <w:rPr>
                <w:rFonts w:hint="eastAsia" w:ascii="宋体" w:hAnsi="宋体" w:cs="Arial"/>
                <w:sz w:val="18"/>
                <w:szCs w:val="18"/>
              </w:rPr>
              <w:t>控制方式：遥控</w:t>
            </w:r>
          </w:p>
          <w:p>
            <w:pPr>
              <w:pStyle w:val="73"/>
              <w:topLinePunct/>
              <w:autoSpaceDN w:val="0"/>
              <w:spacing w:line="300" w:lineRule="exact"/>
              <w:ind w:firstLine="0" w:firstLineChars="0"/>
              <w:jc w:val="both"/>
              <w:rPr>
                <w:rFonts w:ascii="宋体" w:hAnsi="宋体" w:cs="Arial"/>
                <w:sz w:val="18"/>
                <w:szCs w:val="18"/>
              </w:rPr>
            </w:pPr>
            <w:r>
              <w:rPr>
                <w:rFonts w:ascii="宋体" w:hAnsi="宋体" w:cs="Arial"/>
                <w:sz w:val="18"/>
                <w:szCs w:val="18"/>
              </w:rPr>
              <w:t>7.</w:t>
            </w:r>
            <w:r>
              <w:rPr>
                <w:rFonts w:ascii="宋体" w:hAnsi="宋体" w:cs="Arial"/>
                <w:sz w:val="18"/>
                <w:szCs w:val="18"/>
              </w:rPr>
              <w:tab/>
            </w:r>
            <w:r>
              <w:rPr>
                <w:rFonts w:hint="eastAsia" w:ascii="宋体" w:hAnsi="宋体" w:cs="Arial"/>
                <w:sz w:val="18"/>
                <w:szCs w:val="18"/>
              </w:rPr>
              <w:t>制冷量：</w:t>
            </w:r>
            <w:r>
              <w:rPr>
                <w:rFonts w:ascii="宋体" w:hAnsi="宋体" w:cs="Arial"/>
                <w:sz w:val="18"/>
                <w:szCs w:val="18"/>
              </w:rPr>
              <w:t>12000W</w:t>
            </w:r>
          </w:p>
          <w:p>
            <w:pPr>
              <w:pStyle w:val="73"/>
              <w:topLinePunct/>
              <w:autoSpaceDN w:val="0"/>
              <w:spacing w:line="300" w:lineRule="exact"/>
              <w:ind w:firstLine="0" w:firstLineChars="0"/>
              <w:jc w:val="both"/>
              <w:rPr>
                <w:rFonts w:ascii="宋体" w:hAnsi="宋体" w:cs="Arial"/>
                <w:sz w:val="18"/>
                <w:szCs w:val="18"/>
              </w:rPr>
            </w:pPr>
            <w:r>
              <w:rPr>
                <w:rFonts w:ascii="宋体" w:hAnsi="宋体" w:cs="Arial"/>
                <w:sz w:val="18"/>
                <w:szCs w:val="18"/>
              </w:rPr>
              <w:t>8.</w:t>
            </w:r>
            <w:r>
              <w:rPr>
                <w:rFonts w:ascii="宋体" w:hAnsi="宋体" w:cs="Arial"/>
                <w:sz w:val="18"/>
                <w:szCs w:val="18"/>
              </w:rPr>
              <w:tab/>
            </w:r>
            <w:r>
              <w:rPr>
                <w:rFonts w:hint="eastAsia" w:ascii="宋体" w:hAnsi="宋体" w:cs="Arial"/>
                <w:sz w:val="18"/>
                <w:szCs w:val="18"/>
              </w:rPr>
              <w:t>制冷功率：</w:t>
            </w:r>
            <w:r>
              <w:rPr>
                <w:rFonts w:ascii="宋体" w:hAnsi="宋体" w:cs="Arial"/>
                <w:sz w:val="18"/>
                <w:szCs w:val="18"/>
              </w:rPr>
              <w:t>4600W</w:t>
            </w:r>
          </w:p>
          <w:p>
            <w:pPr>
              <w:pStyle w:val="73"/>
              <w:topLinePunct/>
              <w:autoSpaceDN w:val="0"/>
              <w:spacing w:line="300" w:lineRule="exact"/>
              <w:ind w:firstLine="0" w:firstLineChars="0"/>
              <w:jc w:val="both"/>
              <w:rPr>
                <w:rFonts w:ascii="宋体" w:hAnsi="宋体" w:cs="Arial"/>
                <w:sz w:val="18"/>
                <w:szCs w:val="18"/>
              </w:rPr>
            </w:pPr>
            <w:r>
              <w:rPr>
                <w:rFonts w:ascii="宋体" w:hAnsi="宋体" w:cs="Arial"/>
                <w:sz w:val="18"/>
                <w:szCs w:val="18"/>
              </w:rPr>
              <w:t>9.</w:t>
            </w:r>
            <w:r>
              <w:rPr>
                <w:rFonts w:ascii="宋体" w:hAnsi="宋体" w:cs="Arial"/>
                <w:sz w:val="18"/>
                <w:szCs w:val="18"/>
              </w:rPr>
              <w:tab/>
            </w:r>
            <w:r>
              <w:rPr>
                <w:rFonts w:hint="eastAsia" w:ascii="宋体" w:hAnsi="宋体" w:cs="Arial"/>
                <w:sz w:val="18"/>
                <w:szCs w:val="18"/>
              </w:rPr>
              <w:t>制热量：</w:t>
            </w:r>
            <w:r>
              <w:rPr>
                <w:rFonts w:ascii="宋体" w:hAnsi="宋体" w:cs="Arial"/>
                <w:sz w:val="18"/>
                <w:szCs w:val="18"/>
              </w:rPr>
              <w:t>14000W</w:t>
            </w:r>
          </w:p>
          <w:p>
            <w:pPr>
              <w:pStyle w:val="73"/>
              <w:topLinePunct/>
              <w:autoSpaceDN w:val="0"/>
              <w:spacing w:line="300" w:lineRule="exact"/>
              <w:ind w:firstLine="0" w:firstLineChars="0"/>
              <w:jc w:val="both"/>
              <w:rPr>
                <w:rFonts w:ascii="宋体" w:hAnsi="宋体" w:cs="Arial"/>
                <w:sz w:val="18"/>
                <w:szCs w:val="18"/>
              </w:rPr>
            </w:pPr>
            <w:r>
              <w:rPr>
                <w:rFonts w:ascii="宋体" w:hAnsi="宋体" w:cs="Arial"/>
                <w:sz w:val="18"/>
                <w:szCs w:val="18"/>
              </w:rPr>
              <w:t>10.</w:t>
            </w:r>
            <w:r>
              <w:rPr>
                <w:rFonts w:ascii="宋体" w:hAnsi="宋体" w:cs="Arial"/>
                <w:sz w:val="18"/>
                <w:szCs w:val="18"/>
              </w:rPr>
              <w:tab/>
            </w:r>
            <w:r>
              <w:rPr>
                <w:rFonts w:hint="eastAsia" w:ascii="宋体" w:hAnsi="宋体" w:cs="Arial"/>
                <w:sz w:val="18"/>
                <w:szCs w:val="18"/>
              </w:rPr>
              <w:t>制热功率：</w:t>
            </w:r>
            <w:r>
              <w:rPr>
                <w:rFonts w:ascii="宋体" w:hAnsi="宋体" w:cs="Arial"/>
                <w:sz w:val="18"/>
                <w:szCs w:val="18"/>
              </w:rPr>
              <w:t>4300W</w:t>
            </w:r>
          </w:p>
          <w:p>
            <w:pPr>
              <w:pStyle w:val="73"/>
              <w:topLinePunct/>
              <w:autoSpaceDN w:val="0"/>
              <w:spacing w:line="300" w:lineRule="exact"/>
              <w:ind w:firstLine="0" w:firstLineChars="0"/>
              <w:jc w:val="both"/>
              <w:rPr>
                <w:rFonts w:ascii="宋体" w:hAnsi="宋体" w:cs="Arial"/>
                <w:sz w:val="18"/>
                <w:szCs w:val="18"/>
              </w:rPr>
            </w:pPr>
            <w:r>
              <w:rPr>
                <w:rFonts w:ascii="宋体" w:hAnsi="宋体" w:cs="Arial"/>
                <w:sz w:val="18"/>
                <w:szCs w:val="18"/>
              </w:rPr>
              <w:t>11.</w:t>
            </w:r>
            <w:r>
              <w:rPr>
                <w:rFonts w:ascii="宋体" w:hAnsi="宋体" w:cs="Arial"/>
                <w:sz w:val="18"/>
                <w:szCs w:val="18"/>
              </w:rPr>
              <w:tab/>
            </w:r>
            <w:r>
              <w:rPr>
                <w:rFonts w:hint="eastAsia" w:ascii="宋体" w:hAnsi="宋体" w:cs="Arial"/>
                <w:sz w:val="18"/>
                <w:szCs w:val="18"/>
              </w:rPr>
              <w:t>电辅加热功率：</w:t>
            </w:r>
            <w:r>
              <w:rPr>
                <w:rFonts w:ascii="宋体" w:hAnsi="宋体" w:cs="Arial"/>
                <w:sz w:val="18"/>
                <w:szCs w:val="18"/>
              </w:rPr>
              <w:t>3400W</w:t>
            </w:r>
          </w:p>
          <w:p>
            <w:pPr>
              <w:pStyle w:val="73"/>
              <w:topLinePunct/>
              <w:autoSpaceDN w:val="0"/>
              <w:spacing w:line="300" w:lineRule="exact"/>
              <w:ind w:firstLine="0" w:firstLineChars="0"/>
              <w:jc w:val="both"/>
              <w:rPr>
                <w:rFonts w:ascii="宋体" w:hAnsi="宋体" w:cs="Arial"/>
                <w:sz w:val="18"/>
                <w:szCs w:val="18"/>
              </w:rPr>
            </w:pPr>
            <w:r>
              <w:rPr>
                <w:rFonts w:ascii="宋体" w:hAnsi="宋体" w:cs="Arial"/>
                <w:sz w:val="18"/>
                <w:szCs w:val="18"/>
              </w:rPr>
              <w:t>12.</w:t>
            </w:r>
            <w:r>
              <w:rPr>
                <w:rFonts w:ascii="宋体" w:hAnsi="宋体" w:cs="Arial"/>
                <w:sz w:val="18"/>
                <w:szCs w:val="18"/>
              </w:rPr>
              <w:tab/>
            </w:r>
            <w:r>
              <w:rPr>
                <w:rFonts w:hint="eastAsia" w:ascii="宋体" w:hAnsi="宋体" w:cs="Arial"/>
                <w:sz w:val="18"/>
                <w:szCs w:val="18"/>
              </w:rPr>
              <w:t>循环风量：</w:t>
            </w:r>
            <w:r>
              <w:rPr>
                <w:rFonts w:ascii="宋体" w:hAnsi="宋体" w:cs="Arial"/>
                <w:sz w:val="18"/>
                <w:szCs w:val="18"/>
              </w:rPr>
              <w:t>2000m3/h</w:t>
            </w:r>
          </w:p>
          <w:p>
            <w:pPr>
              <w:pStyle w:val="73"/>
              <w:topLinePunct/>
              <w:autoSpaceDN w:val="0"/>
              <w:spacing w:line="300" w:lineRule="exact"/>
              <w:ind w:firstLine="0" w:firstLineChars="0"/>
              <w:jc w:val="both"/>
              <w:rPr>
                <w:rFonts w:ascii="宋体" w:hAnsi="宋体" w:cs="Arial"/>
                <w:sz w:val="18"/>
                <w:szCs w:val="18"/>
              </w:rPr>
            </w:pPr>
            <w:r>
              <w:rPr>
                <w:rFonts w:ascii="宋体" w:hAnsi="宋体" w:cs="Arial"/>
                <w:sz w:val="18"/>
                <w:szCs w:val="18"/>
              </w:rPr>
              <w:t>13.</w:t>
            </w:r>
            <w:r>
              <w:rPr>
                <w:rFonts w:ascii="宋体" w:hAnsi="宋体" w:cs="Arial"/>
                <w:sz w:val="18"/>
                <w:szCs w:val="18"/>
              </w:rPr>
              <w:tab/>
            </w:r>
            <w:r>
              <w:rPr>
                <w:rFonts w:hint="eastAsia" w:ascii="宋体" w:hAnsi="宋体" w:cs="Arial"/>
                <w:sz w:val="18"/>
                <w:szCs w:val="18"/>
              </w:rPr>
              <w:t>室内机噪音：</w:t>
            </w:r>
            <w:r>
              <w:rPr>
                <w:rFonts w:ascii="宋体" w:hAnsi="宋体" w:cs="Arial"/>
                <w:sz w:val="18"/>
                <w:szCs w:val="18"/>
              </w:rPr>
              <w:t>36-32dB</w:t>
            </w:r>
          </w:p>
          <w:p>
            <w:pPr>
              <w:pStyle w:val="73"/>
              <w:topLinePunct/>
              <w:autoSpaceDN w:val="0"/>
              <w:spacing w:line="300" w:lineRule="exact"/>
              <w:ind w:firstLine="0" w:firstLineChars="0"/>
              <w:jc w:val="both"/>
              <w:rPr>
                <w:rFonts w:ascii="宋体" w:hAnsi="宋体" w:cs="Arial"/>
                <w:sz w:val="18"/>
                <w:szCs w:val="18"/>
              </w:rPr>
            </w:pPr>
            <w:r>
              <w:rPr>
                <w:rFonts w:ascii="宋体" w:hAnsi="宋体" w:cs="Arial"/>
                <w:sz w:val="18"/>
                <w:szCs w:val="18"/>
              </w:rPr>
              <w:t>14.</w:t>
            </w:r>
            <w:r>
              <w:rPr>
                <w:rFonts w:ascii="宋体" w:hAnsi="宋体" w:cs="Arial"/>
                <w:sz w:val="18"/>
                <w:szCs w:val="18"/>
              </w:rPr>
              <w:tab/>
            </w:r>
            <w:r>
              <w:rPr>
                <w:rFonts w:hint="eastAsia" w:ascii="宋体" w:hAnsi="宋体" w:cs="Arial"/>
                <w:sz w:val="18"/>
                <w:szCs w:val="18"/>
              </w:rPr>
              <w:t>室外机噪音：</w:t>
            </w:r>
            <w:r>
              <w:rPr>
                <w:rFonts w:ascii="宋体" w:hAnsi="宋体" w:cs="Arial"/>
                <w:sz w:val="18"/>
                <w:szCs w:val="18"/>
              </w:rPr>
              <w:t>61dB</w:t>
            </w:r>
          </w:p>
          <w:bookmarkEnd w:id="1"/>
          <w:bookmarkEnd w:id="2"/>
          <w:p>
            <w:pPr>
              <w:pStyle w:val="73"/>
              <w:topLinePunct/>
              <w:autoSpaceDN w:val="0"/>
              <w:spacing w:line="300" w:lineRule="exact"/>
              <w:ind w:firstLine="0" w:firstLineChars="0"/>
              <w:jc w:val="both"/>
              <w:rPr>
                <w:rFonts w:ascii="宋体" w:cs="Arial"/>
                <w:sz w:val="18"/>
                <w:szCs w:val="18"/>
              </w:rPr>
            </w:pPr>
            <w:r>
              <w:rPr>
                <w:rFonts w:ascii="宋体" w:hAnsi="宋体" w:cs="Arial"/>
                <w:sz w:val="18"/>
                <w:szCs w:val="18"/>
              </w:rPr>
              <w:t>15.</w:t>
            </w:r>
            <w:r>
              <w:rPr>
                <w:rFonts w:hint="eastAsia" w:ascii="宋体" w:hAnsi="宋体" w:cs="Arial"/>
                <w:sz w:val="18"/>
                <w:szCs w:val="18"/>
              </w:rPr>
              <w:t>与新风系统统一品牌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服务要求</w:t>
            </w:r>
          </w:p>
        </w:tc>
        <w:tc>
          <w:tcPr>
            <w:tcW w:w="7214" w:type="dxa"/>
            <w:vAlign w:val="center"/>
          </w:tcPr>
          <w:p>
            <w:pPr>
              <w:pStyle w:val="73"/>
              <w:topLinePunct/>
              <w:autoSpaceDN w:val="0"/>
              <w:spacing w:line="300" w:lineRule="exact"/>
              <w:ind w:firstLine="0" w:firstLineChars="0"/>
              <w:jc w:val="both"/>
              <w:rPr>
                <w:rFonts w:ascii="宋体" w:cs="Arial"/>
                <w:sz w:val="18"/>
                <w:szCs w:val="18"/>
              </w:rPr>
            </w:pP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pStyle w:val="73"/>
              <w:topLinePunct/>
              <w:autoSpaceDN w:val="0"/>
              <w:spacing w:line="300" w:lineRule="exact"/>
              <w:ind w:firstLine="0" w:firstLineChars="0"/>
              <w:jc w:val="both"/>
              <w:rPr>
                <w:rFonts w:ascii="宋体" w:cs="Arial"/>
                <w:sz w:val="18"/>
                <w:szCs w:val="18"/>
              </w:rPr>
            </w:pPr>
            <w:r>
              <w:rPr>
                <w:rFonts w:hint="eastAsia" w:ascii="宋体" w:hAnsi="宋体" w:cs="Arial"/>
                <w:sz w:val="18"/>
                <w:szCs w:val="18"/>
              </w:rPr>
              <w:t>接入智能控制系统、市图书馆中央监控平台，满足后台远程控制及运行状态查询。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sz w:val="18"/>
                <w:szCs w:val="18"/>
              </w:rPr>
            </w:pPr>
            <w:r>
              <w:rPr>
                <w:rFonts w:hint="eastAsia" w:ascii="宋体" w:hAnsi="宋体" w:cs="宋体"/>
                <w:b/>
                <w:bCs/>
                <w:kern w:val="0"/>
                <w:sz w:val="18"/>
                <w:szCs w:val="18"/>
              </w:rPr>
              <w:t>新风系统</w:t>
            </w:r>
          </w:p>
        </w:tc>
        <w:tc>
          <w:tcPr>
            <w:tcW w:w="7214" w:type="dxa"/>
            <w:vAlign w:val="center"/>
          </w:tcPr>
          <w:p>
            <w:pPr>
              <w:pStyle w:val="73"/>
              <w:topLinePunct/>
              <w:autoSpaceDN w:val="0"/>
              <w:spacing w:line="300" w:lineRule="exact"/>
              <w:ind w:firstLine="0" w:firstLineChars="0"/>
              <w:rPr>
                <w:rFonts w:ascii="宋体" w:cs="Arial"/>
                <w:sz w:val="18"/>
                <w:szCs w:val="18"/>
              </w:rPr>
            </w:pPr>
            <w:r>
              <w:rPr>
                <w:rFonts w:ascii="宋体" w:hAnsi="宋体" w:cs="Arial"/>
                <w:sz w:val="18"/>
                <w:szCs w:val="18"/>
              </w:rPr>
              <w:t>1.</w:t>
            </w:r>
            <w:r>
              <w:rPr>
                <w:rFonts w:hint="eastAsia" w:ascii="宋体" w:hAnsi="宋体" w:cs="Arial"/>
                <w:sz w:val="18"/>
                <w:szCs w:val="18"/>
              </w:rPr>
              <w:t>风量：</w:t>
            </w:r>
            <w:r>
              <w:rPr>
                <w:rFonts w:ascii="宋体" w:hAnsi="宋体" w:cs="Arial"/>
                <w:sz w:val="18"/>
                <w:szCs w:val="18"/>
              </w:rPr>
              <w:t>250m</w:t>
            </w:r>
            <w:r>
              <w:rPr>
                <w:rFonts w:hint="eastAsia" w:ascii="宋体" w:hAnsi="宋体" w:cs="Arial"/>
                <w:sz w:val="18"/>
                <w:szCs w:val="18"/>
              </w:rPr>
              <w:t>³</w:t>
            </w:r>
            <w:r>
              <w:rPr>
                <w:rFonts w:ascii="宋体" w:hAnsi="宋体" w:cs="Arial"/>
                <w:sz w:val="18"/>
                <w:szCs w:val="18"/>
              </w:rPr>
              <w:t>/h</w:t>
            </w:r>
            <w:r>
              <w:rPr>
                <w:rFonts w:hint="eastAsia" w:ascii="宋体" w:hAnsi="宋体" w:cs="Arial"/>
                <w:sz w:val="18"/>
                <w:szCs w:val="18"/>
              </w:rPr>
              <w:t>；</w:t>
            </w:r>
          </w:p>
          <w:p>
            <w:pPr>
              <w:pStyle w:val="73"/>
              <w:topLinePunct/>
              <w:autoSpaceDN w:val="0"/>
              <w:spacing w:line="300" w:lineRule="exact"/>
              <w:ind w:firstLine="0" w:firstLineChars="0"/>
              <w:rPr>
                <w:rFonts w:ascii="宋体" w:cs="Arial"/>
                <w:sz w:val="18"/>
                <w:szCs w:val="18"/>
              </w:rPr>
            </w:pPr>
            <w:r>
              <w:rPr>
                <w:rFonts w:ascii="宋体" w:hAnsi="宋体" w:cs="Arial"/>
                <w:sz w:val="18"/>
                <w:szCs w:val="18"/>
              </w:rPr>
              <w:t>2.</w:t>
            </w:r>
            <w:r>
              <w:rPr>
                <w:rFonts w:hint="eastAsia" w:ascii="宋体" w:hAnsi="宋体" w:cs="Arial"/>
                <w:sz w:val="18"/>
                <w:szCs w:val="18"/>
              </w:rPr>
              <w:t>风压：</w:t>
            </w:r>
            <w:r>
              <w:rPr>
                <w:rFonts w:ascii="宋体" w:hAnsi="宋体" w:cs="Arial"/>
                <w:sz w:val="18"/>
                <w:szCs w:val="18"/>
              </w:rPr>
              <w:t>70Pa</w:t>
            </w:r>
            <w:r>
              <w:rPr>
                <w:rFonts w:hint="eastAsia" w:ascii="宋体" w:hAnsi="宋体" w:cs="Arial"/>
                <w:sz w:val="18"/>
                <w:szCs w:val="18"/>
              </w:rPr>
              <w:t>；</w:t>
            </w:r>
          </w:p>
          <w:p>
            <w:pPr>
              <w:pStyle w:val="73"/>
              <w:topLinePunct/>
              <w:autoSpaceDN w:val="0"/>
              <w:spacing w:line="300" w:lineRule="exact"/>
              <w:ind w:firstLine="0" w:firstLineChars="0"/>
              <w:rPr>
                <w:rFonts w:ascii="宋体" w:cs="Arial"/>
                <w:sz w:val="18"/>
                <w:szCs w:val="18"/>
              </w:rPr>
            </w:pPr>
            <w:r>
              <w:rPr>
                <w:rFonts w:ascii="宋体" w:hAnsi="宋体" w:cs="Arial"/>
                <w:sz w:val="18"/>
                <w:szCs w:val="18"/>
              </w:rPr>
              <w:t>3.</w:t>
            </w:r>
            <w:r>
              <w:rPr>
                <w:rFonts w:hint="eastAsia" w:ascii="宋体" w:hAnsi="宋体" w:cs="Arial"/>
                <w:sz w:val="18"/>
                <w:szCs w:val="18"/>
              </w:rPr>
              <w:t>制冷效率：温度效率（</w:t>
            </w:r>
            <w:r>
              <w:rPr>
                <w:rFonts w:ascii="宋体" w:hAnsi="宋体" w:cs="Arial"/>
                <w:sz w:val="18"/>
                <w:szCs w:val="18"/>
              </w:rPr>
              <w:t>67%</w:t>
            </w:r>
            <w:r>
              <w:rPr>
                <w:rFonts w:hint="eastAsia" w:ascii="宋体" w:hAnsi="宋体" w:cs="Arial"/>
                <w:sz w:val="18"/>
                <w:szCs w:val="18"/>
              </w:rPr>
              <w:t>）焓效率（</w:t>
            </w:r>
            <w:r>
              <w:rPr>
                <w:rFonts w:ascii="宋体" w:hAnsi="宋体" w:cs="Arial"/>
                <w:sz w:val="18"/>
                <w:szCs w:val="18"/>
              </w:rPr>
              <w:t>62%</w:t>
            </w:r>
            <w:r>
              <w:rPr>
                <w:rFonts w:hint="eastAsia" w:ascii="宋体" w:hAnsi="宋体" w:cs="Arial"/>
                <w:sz w:val="18"/>
                <w:szCs w:val="18"/>
              </w:rPr>
              <w:t>）；</w:t>
            </w:r>
          </w:p>
          <w:p>
            <w:pPr>
              <w:pStyle w:val="73"/>
              <w:topLinePunct/>
              <w:autoSpaceDN w:val="0"/>
              <w:spacing w:line="300" w:lineRule="exact"/>
              <w:ind w:firstLine="0" w:firstLineChars="0"/>
              <w:rPr>
                <w:rFonts w:ascii="宋体" w:cs="Arial"/>
                <w:sz w:val="18"/>
                <w:szCs w:val="18"/>
              </w:rPr>
            </w:pPr>
            <w:r>
              <w:rPr>
                <w:rFonts w:ascii="宋体" w:hAnsi="宋体" w:cs="Arial"/>
                <w:sz w:val="18"/>
                <w:szCs w:val="18"/>
              </w:rPr>
              <w:t>4.</w:t>
            </w:r>
            <w:r>
              <w:rPr>
                <w:rFonts w:hint="eastAsia" w:ascii="宋体" w:hAnsi="宋体" w:cs="Arial"/>
                <w:sz w:val="18"/>
                <w:szCs w:val="18"/>
              </w:rPr>
              <w:t>制热效率：温度效率（</w:t>
            </w:r>
            <w:r>
              <w:rPr>
                <w:rFonts w:ascii="宋体" w:hAnsi="宋体" w:cs="Arial"/>
                <w:sz w:val="18"/>
                <w:szCs w:val="18"/>
              </w:rPr>
              <w:t>67%</w:t>
            </w:r>
            <w:r>
              <w:rPr>
                <w:rFonts w:hint="eastAsia" w:ascii="宋体" w:hAnsi="宋体" w:cs="Arial"/>
                <w:sz w:val="18"/>
                <w:szCs w:val="18"/>
              </w:rPr>
              <w:t>）焓效率（</w:t>
            </w:r>
            <w:r>
              <w:rPr>
                <w:rFonts w:ascii="宋体" w:hAnsi="宋体" w:cs="Arial"/>
                <w:sz w:val="18"/>
                <w:szCs w:val="18"/>
              </w:rPr>
              <w:t>70%</w:t>
            </w:r>
            <w:r>
              <w:rPr>
                <w:rFonts w:hint="eastAsia" w:ascii="宋体" w:hAnsi="宋体" w:cs="Arial"/>
                <w:sz w:val="18"/>
                <w:szCs w:val="18"/>
              </w:rPr>
              <w:t>）；</w:t>
            </w:r>
          </w:p>
          <w:p>
            <w:pPr>
              <w:pStyle w:val="73"/>
              <w:topLinePunct/>
              <w:autoSpaceDN w:val="0"/>
              <w:spacing w:line="300" w:lineRule="exact"/>
              <w:ind w:firstLine="0" w:firstLineChars="0"/>
              <w:rPr>
                <w:rFonts w:ascii="宋体" w:cs="Arial"/>
                <w:sz w:val="18"/>
                <w:szCs w:val="18"/>
              </w:rPr>
            </w:pPr>
            <w:r>
              <w:rPr>
                <w:rFonts w:ascii="宋体" w:hAnsi="宋体" w:cs="Arial"/>
                <w:sz w:val="18"/>
                <w:szCs w:val="18"/>
              </w:rPr>
              <w:t>5. PM2.5</w:t>
            </w:r>
            <w:r>
              <w:rPr>
                <w:rFonts w:hint="eastAsia" w:ascii="宋体" w:hAnsi="宋体" w:cs="Arial"/>
                <w:sz w:val="18"/>
                <w:szCs w:val="18"/>
              </w:rPr>
              <w:t>一次净化率：</w:t>
            </w:r>
            <w:r>
              <w:rPr>
                <w:rFonts w:ascii="宋体" w:hAnsi="宋体" w:cs="Arial"/>
                <w:sz w:val="18"/>
                <w:szCs w:val="18"/>
              </w:rPr>
              <w:t>95%</w:t>
            </w:r>
            <w:r>
              <w:rPr>
                <w:rFonts w:hint="eastAsia" w:ascii="宋体" w:hAnsi="宋体" w:cs="Arial"/>
                <w:sz w:val="18"/>
                <w:szCs w:val="18"/>
              </w:rPr>
              <w:t>；</w:t>
            </w:r>
          </w:p>
          <w:p>
            <w:pPr>
              <w:pStyle w:val="73"/>
              <w:topLinePunct/>
              <w:autoSpaceDN w:val="0"/>
              <w:spacing w:line="300" w:lineRule="exact"/>
              <w:ind w:firstLine="0" w:firstLineChars="0"/>
              <w:rPr>
                <w:rFonts w:ascii="宋体" w:cs="Arial"/>
                <w:sz w:val="18"/>
                <w:szCs w:val="18"/>
              </w:rPr>
            </w:pPr>
            <w:r>
              <w:rPr>
                <w:rFonts w:ascii="宋体" w:hAnsi="宋体" w:cs="Arial"/>
                <w:sz w:val="18"/>
                <w:szCs w:val="18"/>
              </w:rPr>
              <w:t>6.</w:t>
            </w:r>
            <w:r>
              <w:rPr>
                <w:rFonts w:hint="eastAsia" w:ascii="宋体" w:hAnsi="宋体" w:cs="Arial"/>
                <w:sz w:val="18"/>
                <w:szCs w:val="18"/>
              </w:rPr>
              <w:t>噪音值</w:t>
            </w:r>
            <w:r>
              <w:rPr>
                <w:rFonts w:ascii="宋体" w:hAnsi="宋体" w:cs="Arial"/>
                <w:sz w:val="18"/>
                <w:szCs w:val="18"/>
              </w:rPr>
              <w:t>42db/34A</w:t>
            </w:r>
            <w:r>
              <w:rPr>
                <w:rFonts w:hint="eastAsia" w:ascii="宋体" w:hAnsi="宋体" w:cs="Arial"/>
                <w:sz w:val="18"/>
                <w:szCs w:val="18"/>
              </w:rPr>
              <w:t>；</w:t>
            </w:r>
          </w:p>
          <w:p>
            <w:pPr>
              <w:pStyle w:val="73"/>
              <w:topLinePunct/>
              <w:autoSpaceDN w:val="0"/>
              <w:spacing w:line="300" w:lineRule="exact"/>
              <w:ind w:firstLine="0" w:firstLineChars="0"/>
              <w:rPr>
                <w:rFonts w:ascii="宋体" w:cs="Arial"/>
                <w:sz w:val="18"/>
                <w:szCs w:val="18"/>
              </w:rPr>
            </w:pPr>
            <w:r>
              <w:rPr>
                <w:rFonts w:ascii="宋体" w:hAnsi="宋体" w:cs="Arial"/>
                <w:sz w:val="18"/>
                <w:szCs w:val="18"/>
              </w:rPr>
              <w:t>7.</w:t>
            </w:r>
            <w:r>
              <w:rPr>
                <w:rFonts w:hint="eastAsia" w:ascii="宋体" w:hAnsi="宋体" w:cs="Arial"/>
                <w:sz w:val="18"/>
                <w:szCs w:val="18"/>
              </w:rPr>
              <w:t>双向过滤式</w:t>
            </w:r>
          </w:p>
          <w:p>
            <w:pPr>
              <w:pStyle w:val="73"/>
              <w:topLinePunct/>
              <w:autoSpaceDN w:val="0"/>
              <w:spacing w:line="300" w:lineRule="exact"/>
              <w:ind w:firstLine="0" w:firstLineChars="0"/>
              <w:rPr>
                <w:rFonts w:ascii="宋体" w:cs="Arial"/>
                <w:sz w:val="18"/>
                <w:szCs w:val="18"/>
              </w:rPr>
            </w:pPr>
            <w:r>
              <w:rPr>
                <w:rFonts w:ascii="宋体" w:hAnsi="宋体" w:cs="Arial"/>
                <w:sz w:val="18"/>
                <w:szCs w:val="18"/>
              </w:rPr>
              <w:t>8.</w:t>
            </w:r>
            <w:r>
              <w:rPr>
                <w:rFonts w:hint="eastAsia" w:ascii="宋体" w:hAnsi="宋体" w:cs="Arial"/>
                <w:sz w:val="18"/>
                <w:szCs w:val="18"/>
              </w:rPr>
              <w:t>与空调统一品牌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服务要求</w:t>
            </w:r>
          </w:p>
        </w:tc>
        <w:tc>
          <w:tcPr>
            <w:tcW w:w="7214" w:type="dxa"/>
            <w:vAlign w:val="center"/>
          </w:tcPr>
          <w:p>
            <w:pPr>
              <w:pStyle w:val="73"/>
              <w:topLinePunct/>
              <w:autoSpaceDN w:val="0"/>
              <w:spacing w:line="300" w:lineRule="exact"/>
              <w:ind w:firstLine="0" w:firstLineChars="0"/>
              <w:jc w:val="both"/>
              <w:rPr>
                <w:rFonts w:ascii="宋体" w:cs="Arial"/>
                <w:sz w:val="18"/>
                <w:szCs w:val="18"/>
              </w:rPr>
            </w:pP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pStyle w:val="73"/>
              <w:topLinePunct/>
              <w:autoSpaceDN w:val="0"/>
              <w:spacing w:line="300" w:lineRule="exact"/>
              <w:ind w:firstLine="0" w:firstLineChars="0"/>
              <w:rPr>
                <w:rFonts w:ascii="宋体" w:cs="Arial"/>
                <w:sz w:val="18"/>
                <w:szCs w:val="18"/>
              </w:rPr>
            </w:pPr>
            <w:r>
              <w:rPr>
                <w:rFonts w:hint="eastAsia" w:ascii="宋体" w:hAnsi="宋体" w:cs="Arial"/>
                <w:sz w:val="18"/>
                <w:szCs w:val="18"/>
              </w:rPr>
              <w:t>接入智能控制系统、市图书馆中央监控平台，满足后台远程控制及运行状态查询。</w:t>
            </w:r>
          </w:p>
        </w:tc>
      </w:tr>
    </w:tbl>
    <w:p>
      <w:pPr>
        <w:ind w:firstLine="602"/>
        <w:rPr>
          <w:rFonts w:ascii="黑体" w:hAnsi="黑体" w:eastAsia="黑体" w:cs="宋体"/>
          <w:b/>
          <w:kern w:val="0"/>
          <w:sz w:val="24"/>
          <w:szCs w:val="24"/>
        </w:rPr>
      </w:pPr>
      <w:r>
        <w:rPr>
          <w:rFonts w:hint="eastAsia" w:ascii="黑体" w:hAnsi="黑体" w:eastAsia="黑体" w:cs="宋体"/>
          <w:b/>
          <w:kern w:val="0"/>
          <w:sz w:val="24"/>
          <w:szCs w:val="24"/>
        </w:rPr>
        <w:t>6、电动智能窗帘</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 w:val="18"/>
                <w:szCs w:val="18"/>
              </w:rPr>
            </w:pPr>
            <w:r>
              <w:rPr>
                <w:rFonts w:hint="eastAsia" w:ascii="宋体" w:cs="Arial"/>
                <w:b/>
                <w:sz w:val="18"/>
                <w:szCs w:val="18"/>
              </w:rPr>
              <w:t>电动窗帘</w:t>
            </w:r>
          </w:p>
        </w:tc>
        <w:tc>
          <w:tcPr>
            <w:tcW w:w="7214" w:type="dxa"/>
            <w:vAlign w:val="center"/>
          </w:tcPr>
          <w:p>
            <w:pPr>
              <w:pStyle w:val="73"/>
              <w:topLinePunct/>
              <w:autoSpaceDN w:val="0"/>
              <w:spacing w:line="300" w:lineRule="exact"/>
              <w:ind w:firstLine="0" w:firstLineChars="0"/>
              <w:jc w:val="both"/>
              <w:rPr>
                <w:rFonts w:ascii="宋体" w:cs="Arial"/>
                <w:b/>
                <w:sz w:val="18"/>
                <w:szCs w:val="18"/>
              </w:rPr>
            </w:pPr>
            <w:r>
              <w:rPr>
                <w:rFonts w:hint="eastAsia" w:ascii="宋体" w:cs="Arial"/>
                <w:b/>
                <w:sz w:val="18"/>
                <w:szCs w:val="18"/>
              </w:rPr>
              <w:t>窗帘面料：</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面料成分：聚酯</w:t>
            </w:r>
            <w:r>
              <w:rPr>
                <w:rFonts w:ascii="宋体" w:cs="Arial"/>
                <w:sz w:val="18"/>
                <w:szCs w:val="18"/>
              </w:rPr>
              <w:t>+PVC</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功能：遮光，透光</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产品种类：阳光面料卷帘</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面料工艺：环保面料（欧盟标准））</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开合方式：上，下开</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遮光率：紫外线遮档率约</w:t>
            </w:r>
            <w:r>
              <w:rPr>
                <w:rFonts w:ascii="宋体" w:cs="Arial"/>
                <w:sz w:val="18"/>
                <w:szCs w:val="18"/>
              </w:rPr>
              <w:t>95%</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上轨材质：铝合金</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下轨材质：烤漆铝合金</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工作原理：电动（遥控）</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特性：防紫外线遮光，耐高温性能更好</w:t>
            </w:r>
          </w:p>
          <w:p>
            <w:pPr>
              <w:pStyle w:val="73"/>
              <w:topLinePunct/>
              <w:autoSpaceDN w:val="0"/>
              <w:spacing w:line="300" w:lineRule="exact"/>
              <w:ind w:firstLine="0" w:firstLineChars="0"/>
              <w:jc w:val="both"/>
              <w:rPr>
                <w:rFonts w:ascii="宋体" w:cs="Arial"/>
                <w:b/>
                <w:sz w:val="18"/>
                <w:szCs w:val="18"/>
              </w:rPr>
            </w:pPr>
            <w:r>
              <w:rPr>
                <w:rFonts w:ascii="宋体" w:cs="Arial"/>
                <w:b/>
                <w:sz w:val="18"/>
                <w:szCs w:val="18"/>
              </w:rPr>
              <w:t> 2</w:t>
            </w:r>
            <w:r>
              <w:rPr>
                <w:rFonts w:hint="eastAsia" w:ascii="宋体" w:cs="Arial"/>
                <w:b/>
                <w:sz w:val="18"/>
                <w:szCs w:val="18"/>
              </w:rPr>
              <w:t>、电机参数：</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电机种类：标准型</w:t>
            </w:r>
            <w:r>
              <w:rPr>
                <w:rFonts w:ascii="宋体" w:cs="Arial"/>
                <w:sz w:val="18"/>
                <w:szCs w:val="18"/>
              </w:rPr>
              <w:t>/</w:t>
            </w:r>
            <w:r>
              <w:rPr>
                <w:rFonts w:hint="eastAsia" w:ascii="宋体" w:cs="Arial"/>
                <w:sz w:val="18"/>
                <w:szCs w:val="18"/>
              </w:rPr>
              <w:t>内置型</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力矩：</w:t>
            </w:r>
            <w:r>
              <w:rPr>
                <w:rFonts w:ascii="宋体" w:cs="Arial"/>
                <w:sz w:val="18"/>
                <w:szCs w:val="18"/>
              </w:rPr>
              <w:t>10N.m</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转速</w:t>
            </w:r>
            <w:r>
              <w:rPr>
                <w:rFonts w:ascii="宋体" w:cs="Arial"/>
                <w:sz w:val="18"/>
                <w:szCs w:val="18"/>
              </w:rPr>
              <w:t xml:space="preserve">17r/min   </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输入电压：</w:t>
            </w:r>
            <w:r>
              <w:rPr>
                <w:rFonts w:ascii="宋体" w:cs="Arial"/>
                <w:sz w:val="18"/>
                <w:szCs w:val="18"/>
              </w:rPr>
              <w:t>220</w:t>
            </w:r>
            <w:r>
              <w:rPr>
                <w:rFonts w:hint="eastAsia" w:ascii="宋体" w:cs="Arial"/>
                <w:sz w:val="18"/>
                <w:szCs w:val="18"/>
              </w:rPr>
              <w:t>～</w:t>
            </w:r>
            <w:r>
              <w:rPr>
                <w:rFonts w:ascii="宋体" w:cs="Arial"/>
                <w:sz w:val="18"/>
                <w:szCs w:val="18"/>
              </w:rPr>
              <w:t>240v    50/60HZ</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输入电流：</w:t>
            </w:r>
            <w:r>
              <w:rPr>
                <w:rFonts w:ascii="宋体" w:cs="Arial"/>
                <w:sz w:val="18"/>
                <w:szCs w:val="18"/>
              </w:rPr>
              <w:t>0.66A</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电机功率：</w:t>
            </w:r>
            <w:r>
              <w:rPr>
                <w:rFonts w:ascii="宋体" w:cs="Arial"/>
                <w:sz w:val="18"/>
                <w:szCs w:val="18"/>
              </w:rPr>
              <w:t>160W</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保护等级：</w:t>
            </w:r>
            <w:r>
              <w:rPr>
                <w:rFonts w:ascii="宋体" w:cs="Arial"/>
                <w:sz w:val="18"/>
                <w:szCs w:val="18"/>
              </w:rPr>
              <w:t>IP44</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行程圈数：</w:t>
            </w:r>
            <w:r>
              <w:rPr>
                <w:rFonts w:ascii="宋体" w:cs="Arial"/>
                <w:sz w:val="18"/>
                <w:szCs w:val="18"/>
              </w:rPr>
              <w:t>39tum</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产品长度：</w:t>
            </w:r>
            <w:r>
              <w:rPr>
                <w:rFonts w:ascii="宋体" w:cs="Arial"/>
                <w:sz w:val="18"/>
                <w:szCs w:val="18"/>
              </w:rPr>
              <w:t>523mm/450mm</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应用：电动卷帘，电动柔纱帘</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性能：比传统卷帘两侧缝隙小，更美观，工作稳定</w:t>
            </w:r>
          </w:p>
          <w:p>
            <w:pPr>
              <w:pStyle w:val="73"/>
              <w:topLinePunct/>
              <w:autoSpaceDN w:val="0"/>
              <w:spacing w:line="300" w:lineRule="exact"/>
              <w:ind w:firstLine="0" w:firstLineChars="0"/>
              <w:jc w:val="both"/>
              <w:rPr>
                <w:rFonts w:ascii="宋体" w:cs="Arial"/>
                <w:b/>
                <w:sz w:val="18"/>
                <w:szCs w:val="18"/>
              </w:rPr>
            </w:pPr>
            <w:r>
              <w:rPr>
                <w:rFonts w:hint="eastAsia" w:ascii="宋体" w:cs="Arial"/>
                <w:b/>
                <w:sz w:val="18"/>
                <w:szCs w:val="18"/>
              </w:rPr>
              <w:t>窗帘面板：</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产品颜色：珍珠白或香槟金</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产品材质：钢化玻璃</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额定电压：</w:t>
            </w:r>
            <w:r>
              <w:rPr>
                <w:rFonts w:ascii="宋体" w:cs="Arial"/>
                <w:sz w:val="18"/>
                <w:szCs w:val="18"/>
              </w:rPr>
              <w:t>AC220V</w:t>
            </w:r>
            <w:r>
              <w:rPr>
                <w:rFonts w:hint="eastAsia" w:ascii="宋体" w:cs="Arial"/>
                <w:sz w:val="18"/>
                <w:szCs w:val="18"/>
              </w:rPr>
              <w:t>±</w:t>
            </w:r>
            <w:r>
              <w:rPr>
                <w:rFonts w:ascii="宋体" w:cs="Arial"/>
                <w:sz w:val="18"/>
                <w:szCs w:val="18"/>
              </w:rPr>
              <w:t>10%/50HZ</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通信方式：</w:t>
            </w:r>
            <w:r>
              <w:rPr>
                <w:rFonts w:ascii="宋体" w:cs="Arial"/>
                <w:sz w:val="18"/>
                <w:szCs w:val="18"/>
              </w:rPr>
              <w:t>2.4G ZigBee</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光线检测设备：</w:t>
            </w:r>
          </w:p>
          <w:p>
            <w:pPr>
              <w:pStyle w:val="73"/>
              <w:topLinePunct/>
              <w:autoSpaceDN w:val="0"/>
              <w:spacing w:line="300" w:lineRule="exact"/>
              <w:ind w:firstLine="0" w:firstLineChars="0"/>
              <w:jc w:val="both"/>
              <w:rPr>
                <w:sz w:val="18"/>
                <w:szCs w:val="18"/>
              </w:rPr>
            </w:pPr>
            <w:r>
              <w:rPr>
                <w:rFonts w:hint="eastAsia" w:ascii="宋体" w:cs="Arial"/>
                <w:sz w:val="18"/>
                <w:szCs w:val="18"/>
              </w:rPr>
              <w:t>产品规格：温度</w:t>
            </w:r>
            <w:r>
              <w:rPr>
                <w:rFonts w:ascii="宋体" w:cs="Arial"/>
                <w:sz w:val="18"/>
                <w:szCs w:val="18"/>
              </w:rPr>
              <w:t>+</w:t>
            </w:r>
            <w:r>
              <w:rPr>
                <w:rFonts w:hint="eastAsia" w:ascii="宋体" w:cs="Arial"/>
                <w:sz w:val="18"/>
                <w:szCs w:val="18"/>
              </w:rPr>
              <w:t>湿度</w:t>
            </w:r>
            <w:r>
              <w:rPr>
                <w:rFonts w:ascii="宋体" w:cs="Arial"/>
                <w:sz w:val="18"/>
                <w:szCs w:val="18"/>
              </w:rPr>
              <w:t>+</w:t>
            </w:r>
            <w:r>
              <w:rPr>
                <w:rFonts w:hint="eastAsia" w:ascii="宋体" w:cs="Arial"/>
                <w:sz w:val="18"/>
                <w:szCs w:val="18"/>
              </w:rPr>
              <w:t>光照度</w:t>
            </w:r>
            <w:r>
              <w:rPr>
                <w:rFonts w:ascii="宋体" w:cs="Arial"/>
                <w:sz w:val="18"/>
                <w:szCs w:val="18"/>
              </w:rPr>
              <w:t>+CO 2</w:t>
            </w:r>
            <w:r>
              <w:rPr>
                <w:sz w:val="18"/>
                <w:szCs w:val="18"/>
              </w:rPr>
              <w:t>/</w:t>
            </w:r>
            <w:r>
              <w:rPr>
                <w:rFonts w:hint="eastAsia"/>
                <w:sz w:val="18"/>
                <w:szCs w:val="18"/>
              </w:rPr>
              <w:t>粉尘颗粒</w:t>
            </w:r>
            <w:r>
              <w:rPr>
                <w:sz w:val="18"/>
                <w:szCs w:val="18"/>
              </w:rPr>
              <w:t>/</w:t>
            </w:r>
            <w:r>
              <w:rPr>
                <w:rFonts w:hint="eastAsia"/>
                <w:sz w:val="18"/>
                <w:szCs w:val="18"/>
              </w:rPr>
              <w:t>甲醛</w:t>
            </w:r>
          </w:p>
          <w:p>
            <w:pPr>
              <w:pStyle w:val="73"/>
              <w:topLinePunct/>
              <w:autoSpaceDN w:val="0"/>
              <w:spacing w:line="300" w:lineRule="exact"/>
              <w:ind w:firstLine="0" w:firstLineChars="0"/>
              <w:jc w:val="both"/>
              <w:rPr>
                <w:sz w:val="18"/>
                <w:szCs w:val="18"/>
              </w:rPr>
            </w:pPr>
            <w:r>
              <w:rPr>
                <w:rFonts w:hint="eastAsia"/>
                <w:sz w:val="18"/>
                <w:szCs w:val="18"/>
              </w:rPr>
              <w:t>产品材质：高档阻燃</w:t>
            </w:r>
            <w:r>
              <w:rPr>
                <w:sz w:val="18"/>
                <w:szCs w:val="18"/>
              </w:rPr>
              <w:t>ABSA</w:t>
            </w:r>
          </w:p>
          <w:p>
            <w:pPr>
              <w:pStyle w:val="73"/>
              <w:topLinePunct/>
              <w:autoSpaceDN w:val="0"/>
              <w:spacing w:line="300" w:lineRule="exact"/>
              <w:ind w:firstLine="0" w:firstLineChars="0"/>
              <w:jc w:val="both"/>
              <w:rPr>
                <w:sz w:val="18"/>
                <w:szCs w:val="18"/>
              </w:rPr>
            </w:pPr>
            <w:r>
              <w:rPr>
                <w:rFonts w:hint="eastAsia"/>
                <w:sz w:val="18"/>
                <w:szCs w:val="18"/>
              </w:rPr>
              <w:t>数值更新间隔：用户可自由设定，最低可设置</w:t>
            </w:r>
            <w:r>
              <w:rPr>
                <w:sz w:val="18"/>
                <w:szCs w:val="18"/>
              </w:rPr>
              <w:t>5S</w:t>
            </w:r>
          </w:p>
          <w:p>
            <w:pPr>
              <w:pStyle w:val="73"/>
              <w:topLinePunct/>
              <w:autoSpaceDN w:val="0"/>
              <w:spacing w:line="300" w:lineRule="exact"/>
              <w:ind w:firstLine="0" w:firstLineChars="0"/>
              <w:jc w:val="both"/>
              <w:rPr>
                <w:sz w:val="18"/>
                <w:szCs w:val="18"/>
              </w:rPr>
            </w:pPr>
            <w:r>
              <w:rPr>
                <w:rFonts w:hint="eastAsia"/>
                <w:sz w:val="18"/>
                <w:szCs w:val="18"/>
              </w:rPr>
              <w:t>报警阈值：可根据用户习惯自由设定报警上下阈值</w:t>
            </w:r>
          </w:p>
          <w:p>
            <w:pPr>
              <w:pStyle w:val="73"/>
              <w:topLinePunct/>
              <w:autoSpaceDN w:val="0"/>
              <w:spacing w:line="300" w:lineRule="exact"/>
              <w:ind w:firstLine="0" w:firstLineChars="0"/>
              <w:jc w:val="both"/>
              <w:rPr>
                <w:sz w:val="18"/>
                <w:szCs w:val="18"/>
              </w:rPr>
            </w:pPr>
            <w:r>
              <w:rPr>
                <w:rFonts w:hint="eastAsia"/>
                <w:sz w:val="18"/>
                <w:szCs w:val="18"/>
              </w:rPr>
              <w:t>加密类型：</w:t>
            </w:r>
            <w:r>
              <w:rPr>
                <w:sz w:val="18"/>
                <w:szCs w:val="18"/>
              </w:rPr>
              <w:t>AES-128</w:t>
            </w:r>
            <w:r>
              <w:rPr>
                <w:rFonts w:hint="eastAsia"/>
                <w:sz w:val="18"/>
                <w:szCs w:val="18"/>
              </w:rPr>
              <w:t>位密钥动态加密</w:t>
            </w:r>
          </w:p>
          <w:p>
            <w:pPr>
              <w:pStyle w:val="73"/>
              <w:topLinePunct/>
              <w:autoSpaceDN w:val="0"/>
              <w:spacing w:line="300" w:lineRule="exact"/>
              <w:ind w:firstLine="0" w:firstLineChars="0"/>
              <w:jc w:val="both"/>
              <w:rPr>
                <w:sz w:val="18"/>
                <w:szCs w:val="18"/>
              </w:rPr>
            </w:pPr>
            <w:r>
              <w:rPr>
                <w:rFonts w:hint="eastAsia"/>
                <w:sz w:val="18"/>
                <w:szCs w:val="18"/>
              </w:rPr>
              <w:t>工作湿度：</w:t>
            </w:r>
            <w:r>
              <w:rPr>
                <w:sz w:val="18"/>
                <w:szCs w:val="18"/>
              </w:rPr>
              <w:t>30%~80%RH</w:t>
            </w:r>
          </w:p>
          <w:p>
            <w:pPr>
              <w:pStyle w:val="73"/>
              <w:topLinePunct/>
              <w:autoSpaceDN w:val="0"/>
              <w:spacing w:line="300" w:lineRule="exact"/>
              <w:ind w:firstLine="0" w:firstLineChars="0"/>
              <w:jc w:val="both"/>
              <w:rPr>
                <w:rFonts w:ascii="宋体" w:cs="Arial"/>
                <w:sz w:val="18"/>
                <w:szCs w:val="18"/>
              </w:rPr>
            </w:pPr>
            <w:r>
              <w:rPr>
                <w:rFonts w:hint="eastAsia"/>
                <w:sz w:val="18"/>
                <w:szCs w:val="18"/>
              </w:rPr>
              <w:t>通信方式：</w:t>
            </w:r>
            <w:r>
              <w:rPr>
                <w:sz w:val="18"/>
                <w:szCs w:val="18"/>
              </w:rPr>
              <w:t>2.4G ZigBee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 w:val="18"/>
                <w:szCs w:val="18"/>
              </w:rPr>
            </w:pPr>
            <w:r>
              <w:rPr>
                <w:rFonts w:hint="eastAsia" w:ascii="宋体" w:cs="Arial"/>
                <w:b/>
                <w:sz w:val="18"/>
                <w:szCs w:val="18"/>
              </w:rPr>
              <w:t>服务要求</w:t>
            </w:r>
          </w:p>
        </w:tc>
        <w:tc>
          <w:tcPr>
            <w:tcW w:w="7214" w:type="dxa"/>
            <w:vAlign w:val="center"/>
          </w:tcPr>
          <w:p>
            <w:pPr>
              <w:pStyle w:val="73"/>
              <w:topLinePunct/>
              <w:autoSpaceDN w:val="0"/>
              <w:spacing w:line="240" w:lineRule="auto"/>
              <w:ind w:firstLine="0" w:firstLineChars="0"/>
              <w:jc w:val="both"/>
              <w:rPr>
                <w:rFonts w:ascii="宋体" w:cs="Arial"/>
                <w:b/>
                <w:sz w:val="18"/>
                <w:szCs w:val="18"/>
              </w:rPr>
            </w:pPr>
            <w:r>
              <w:rPr>
                <w:rFonts w:hint="eastAsia" w:ascii="宋体" w:hAnsi="宋体" w:cs="Arial"/>
                <w:sz w:val="18"/>
                <w:szCs w:val="18"/>
              </w:rPr>
              <w:t>接入智能控制系统、市图书馆中央监控平台，满足后台远程控制及运行状态查询。</w:t>
            </w:r>
          </w:p>
        </w:tc>
      </w:tr>
    </w:tbl>
    <w:p>
      <w:pPr>
        <w:ind w:firstLine="602"/>
        <w:rPr>
          <w:rFonts w:ascii="黑体" w:hAnsi="黑体" w:eastAsia="黑体" w:cs="宋体"/>
          <w:b/>
          <w:kern w:val="0"/>
          <w:sz w:val="24"/>
          <w:szCs w:val="24"/>
        </w:rPr>
      </w:pPr>
      <w:r>
        <w:rPr>
          <w:rFonts w:hint="eastAsia" w:ascii="黑体" w:hAnsi="黑体" w:eastAsia="黑体" w:cs="宋体"/>
          <w:b/>
          <w:kern w:val="0"/>
          <w:sz w:val="24"/>
          <w:szCs w:val="24"/>
        </w:rPr>
        <w:t>7、房体亮化</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73"/>
              <w:topLinePunct/>
              <w:autoSpaceDN w:val="0"/>
              <w:spacing w:line="240" w:lineRule="auto"/>
              <w:ind w:firstLine="0" w:firstLineChars="0"/>
              <w:jc w:val="center"/>
              <w:rPr>
                <w:rFonts w:ascii="宋体" w:cs="Arial"/>
                <w:b/>
                <w:sz w:val="18"/>
                <w:szCs w:val="18"/>
              </w:rPr>
            </w:pPr>
            <w:r>
              <w:rPr>
                <w:rFonts w:hint="eastAsia" w:ascii="宋体" w:cs="Arial"/>
                <w:b/>
                <w:sz w:val="18"/>
                <w:szCs w:val="18"/>
              </w:rPr>
              <w:t>技术要求</w:t>
            </w:r>
          </w:p>
        </w:tc>
        <w:tc>
          <w:tcPr>
            <w:tcW w:w="7214" w:type="dxa"/>
            <w:vAlign w:val="center"/>
          </w:tcPr>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灯带类型：</w:t>
            </w:r>
            <w:r>
              <w:rPr>
                <w:rFonts w:ascii="宋体" w:cs="Arial"/>
                <w:sz w:val="18"/>
                <w:szCs w:val="18"/>
              </w:rPr>
              <w:t>24</w:t>
            </w:r>
            <w:r>
              <w:rPr>
                <w:rFonts w:hint="eastAsia" w:ascii="宋体" w:cs="Arial"/>
                <w:sz w:val="18"/>
                <w:szCs w:val="18"/>
              </w:rPr>
              <w:t>伏</w:t>
            </w:r>
            <w:r>
              <w:rPr>
                <w:rFonts w:ascii="宋体" w:cs="Arial"/>
                <w:sz w:val="18"/>
                <w:szCs w:val="18"/>
              </w:rPr>
              <w:t>12</w:t>
            </w:r>
            <w:r>
              <w:rPr>
                <w:rFonts w:hint="eastAsia" w:ascii="宋体" w:cs="Arial"/>
                <w:sz w:val="18"/>
                <w:szCs w:val="18"/>
              </w:rPr>
              <w:t>瓦线条灯</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灯带材质：铝合金</w:t>
            </w:r>
            <w:r>
              <w:rPr>
                <w:rFonts w:ascii="宋体" w:cs="Arial"/>
                <w:sz w:val="18"/>
                <w:szCs w:val="18"/>
              </w:rPr>
              <w:t>+</w:t>
            </w:r>
            <w:r>
              <w:rPr>
                <w:rFonts w:hint="eastAsia" w:ascii="宋体" w:cs="Arial"/>
                <w:sz w:val="18"/>
                <w:szCs w:val="18"/>
              </w:rPr>
              <w:t>加厚玻璃</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灯带规格：长度：</w:t>
            </w:r>
            <w:r>
              <w:rPr>
                <w:rFonts w:ascii="宋体" w:cs="Arial"/>
                <w:sz w:val="18"/>
                <w:szCs w:val="18"/>
              </w:rPr>
              <w:t>1000mm</w:t>
            </w:r>
            <w:r>
              <w:rPr>
                <w:rFonts w:hint="eastAsia" w:ascii="宋体" w:cs="Arial"/>
                <w:sz w:val="18"/>
                <w:szCs w:val="18"/>
              </w:rPr>
              <w:t>，宽度：</w:t>
            </w:r>
            <w:r>
              <w:rPr>
                <w:rFonts w:ascii="宋体" w:cs="Arial"/>
                <w:sz w:val="18"/>
                <w:szCs w:val="18"/>
              </w:rPr>
              <w:t>46mm</w:t>
            </w:r>
            <w:r>
              <w:rPr>
                <w:rFonts w:hint="eastAsia" w:ascii="宋体" w:cs="Arial"/>
                <w:sz w:val="18"/>
                <w:szCs w:val="18"/>
              </w:rPr>
              <w:t>，高度：</w:t>
            </w:r>
            <w:r>
              <w:rPr>
                <w:rFonts w:ascii="宋体" w:cs="Arial"/>
                <w:sz w:val="18"/>
                <w:szCs w:val="18"/>
              </w:rPr>
              <w:t>46mm</w:t>
            </w:r>
            <w:r>
              <w:rPr>
                <w:rFonts w:hint="eastAsia" w:ascii="宋体" w:cs="Arial"/>
                <w:sz w:val="18"/>
                <w:szCs w:val="18"/>
              </w:rPr>
              <w:t>，最佳投射距离：</w:t>
            </w:r>
            <w:r>
              <w:rPr>
                <w:rFonts w:ascii="宋体" w:cs="Arial"/>
                <w:sz w:val="18"/>
                <w:szCs w:val="18"/>
              </w:rPr>
              <w:t>1.5-2.5</w:t>
            </w:r>
            <w:r>
              <w:rPr>
                <w:rFonts w:hint="eastAsia" w:ascii="宋体" w:cs="Arial"/>
                <w:sz w:val="18"/>
                <w:szCs w:val="18"/>
              </w:rPr>
              <w:t>米</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亮度要求：高亮</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规格要求：宽度</w:t>
            </w:r>
            <w:r>
              <w:rPr>
                <w:rFonts w:ascii="宋体" w:cs="Arial"/>
                <w:sz w:val="18"/>
                <w:szCs w:val="18"/>
              </w:rPr>
              <w:t>2</w:t>
            </w:r>
            <w:r>
              <w:rPr>
                <w:rFonts w:hint="eastAsia" w:ascii="宋体" w:cs="Arial"/>
                <w:sz w:val="18"/>
                <w:szCs w:val="18"/>
              </w:rPr>
              <w:t>公分，厚度</w:t>
            </w:r>
            <w:r>
              <w:rPr>
                <w:rFonts w:ascii="宋体" w:cs="Arial"/>
                <w:sz w:val="18"/>
                <w:szCs w:val="18"/>
              </w:rPr>
              <w:t>1.5</w:t>
            </w:r>
            <w:r>
              <w:rPr>
                <w:rFonts w:hint="eastAsia" w:ascii="宋体" w:cs="Arial"/>
                <w:sz w:val="18"/>
                <w:szCs w:val="18"/>
              </w:rPr>
              <w:t>公分</w:t>
            </w:r>
          </w:p>
          <w:p>
            <w:pPr>
              <w:pStyle w:val="73"/>
              <w:topLinePunct/>
              <w:autoSpaceDN w:val="0"/>
              <w:spacing w:line="300" w:lineRule="exact"/>
              <w:ind w:firstLine="0" w:firstLineChars="0"/>
              <w:jc w:val="both"/>
              <w:rPr>
                <w:rFonts w:ascii="宋体" w:cs="Arial"/>
                <w:sz w:val="18"/>
                <w:szCs w:val="18"/>
              </w:rPr>
            </w:pPr>
            <w:r>
              <w:rPr>
                <w:rFonts w:hint="eastAsia" w:ascii="宋体" w:cs="Arial"/>
                <w:sz w:val="18"/>
                <w:szCs w:val="18"/>
              </w:rPr>
              <w:t>其他配件要求：</w:t>
            </w:r>
            <w:r>
              <w:rPr>
                <w:rFonts w:ascii="宋体" w:cs="Arial"/>
                <w:sz w:val="18"/>
                <w:szCs w:val="18"/>
              </w:rPr>
              <w:t>20</w:t>
            </w:r>
            <w:r>
              <w:rPr>
                <w:rFonts w:hint="eastAsia" w:ascii="宋体" w:cs="Arial"/>
                <w:sz w:val="18"/>
                <w:szCs w:val="18"/>
              </w:rPr>
              <w:t>米一个稳压器，符合用户方美观要求。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Arial"/>
                <w:b/>
                <w:sz w:val="18"/>
                <w:szCs w:val="18"/>
              </w:rPr>
            </w:pPr>
            <w:r>
              <w:rPr>
                <w:rFonts w:hint="eastAsia" w:ascii="宋体" w:cs="Arial"/>
                <w:b/>
                <w:sz w:val="18"/>
                <w:szCs w:val="18"/>
              </w:rPr>
              <w:t>服务要求</w:t>
            </w:r>
          </w:p>
        </w:tc>
        <w:tc>
          <w:tcPr>
            <w:tcW w:w="7214" w:type="dxa"/>
            <w:vAlign w:val="center"/>
          </w:tcPr>
          <w:p>
            <w:pPr>
              <w:pStyle w:val="73"/>
              <w:topLinePunct/>
              <w:autoSpaceDN w:val="0"/>
              <w:spacing w:line="300" w:lineRule="exact"/>
              <w:ind w:firstLine="0" w:firstLineChars="0"/>
              <w:rPr>
                <w:rFonts w:ascii="宋体" w:cs="Arial"/>
                <w:sz w:val="18"/>
                <w:szCs w:val="18"/>
              </w:rPr>
            </w:pPr>
            <w:r>
              <w:rPr>
                <w:rFonts w:hint="eastAsia" w:ascii="宋体" w:cs="Arial"/>
                <w:sz w:val="18"/>
                <w:szCs w:val="18"/>
              </w:rPr>
              <w:t>根据亮化方案定制</w:t>
            </w:r>
          </w:p>
          <w:p>
            <w:pPr>
              <w:pStyle w:val="73"/>
              <w:topLinePunct/>
              <w:autoSpaceDN w:val="0"/>
              <w:spacing w:line="300" w:lineRule="exact"/>
              <w:ind w:firstLine="0" w:firstLineChars="0"/>
              <w:rPr>
                <w:rFonts w:ascii="宋体" w:cs="Arial"/>
                <w:sz w:val="18"/>
                <w:szCs w:val="18"/>
              </w:rPr>
            </w:pPr>
            <w:r>
              <w:rPr>
                <w:rFonts w:hint="eastAsia" w:ascii="宋体" w:cs="Arial"/>
                <w:sz w:val="18"/>
                <w:szCs w:val="18"/>
              </w:rPr>
              <w:t>接入智能控制系统，实现远程自动控制。</w:t>
            </w:r>
          </w:p>
        </w:tc>
      </w:tr>
    </w:tbl>
    <w:p>
      <w:pPr>
        <w:rPr>
          <w:b/>
          <w:sz w:val="28"/>
          <w:szCs w:val="28"/>
        </w:rPr>
      </w:pPr>
      <w:r>
        <w:rPr>
          <w:rFonts w:hint="eastAsia"/>
          <w:b/>
          <w:sz w:val="28"/>
          <w:szCs w:val="28"/>
        </w:rPr>
        <w:t>家具及其他用具</w:t>
      </w:r>
    </w:p>
    <w:p>
      <w:pPr>
        <w:ind w:firstLine="602"/>
        <w:rPr>
          <w:rFonts w:ascii="黑体" w:hAnsi="黑体" w:eastAsia="黑体" w:cs="宋体"/>
          <w:b/>
          <w:kern w:val="0"/>
          <w:sz w:val="24"/>
          <w:szCs w:val="24"/>
        </w:rPr>
      </w:pPr>
      <w:r>
        <w:rPr>
          <w:rFonts w:hint="eastAsia" w:ascii="黑体" w:hAnsi="黑体" w:eastAsia="黑体" w:cs="宋体"/>
          <w:b/>
          <w:kern w:val="0"/>
          <w:sz w:val="24"/>
          <w:szCs w:val="24"/>
        </w:rPr>
        <w:t>1、阅览桌椅</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73"/>
              <w:topLinePunct/>
              <w:autoSpaceDN w:val="0"/>
              <w:spacing w:line="240" w:lineRule="auto"/>
              <w:ind w:firstLine="0" w:firstLineChars="0"/>
              <w:jc w:val="center"/>
              <w:rPr>
                <w:rFonts w:ascii="宋体" w:cs="Arial"/>
                <w:sz w:val="18"/>
                <w:szCs w:val="18"/>
              </w:rPr>
            </w:pPr>
            <w:r>
              <w:rPr>
                <w:rFonts w:hint="eastAsia" w:ascii="宋体" w:hAnsi="宋体" w:cs="Arial"/>
                <w:sz w:val="18"/>
                <w:szCs w:val="18"/>
              </w:rPr>
              <w:t>阅览桌椅</w:t>
            </w:r>
          </w:p>
          <w:p>
            <w:pPr>
              <w:pStyle w:val="73"/>
              <w:topLinePunct/>
              <w:autoSpaceDN w:val="0"/>
              <w:spacing w:line="240" w:lineRule="auto"/>
              <w:ind w:firstLine="0" w:firstLineChars="0"/>
              <w:jc w:val="center"/>
              <w:rPr>
                <w:rFonts w:ascii="宋体" w:cs="Arial"/>
                <w:sz w:val="18"/>
                <w:szCs w:val="18"/>
              </w:rPr>
            </w:pPr>
            <w:r>
              <w:rPr>
                <w:rFonts w:hint="eastAsia" w:ascii="宋体" w:hAnsi="宋体" w:cs="Arial"/>
                <w:sz w:val="18"/>
                <w:szCs w:val="18"/>
              </w:rPr>
              <w:t>（一桌六椅）</w:t>
            </w:r>
          </w:p>
        </w:tc>
        <w:tc>
          <w:tcPr>
            <w:tcW w:w="7214" w:type="dxa"/>
            <w:vAlign w:val="center"/>
          </w:tcPr>
          <w:p>
            <w:pPr>
              <w:pStyle w:val="73"/>
              <w:widowControl/>
              <w:spacing w:line="300" w:lineRule="exact"/>
              <w:ind w:firstLine="0" w:firstLineChars="0"/>
              <w:rPr>
                <w:rFonts w:ascii="宋体" w:cs="宋体"/>
                <w:sz w:val="18"/>
                <w:szCs w:val="18"/>
              </w:rPr>
            </w:pPr>
            <w:r>
              <w:rPr>
                <w:rFonts w:hint="eastAsia" w:ascii="宋体" w:hAnsi="宋体" w:cs="宋体"/>
                <w:sz w:val="18"/>
                <w:szCs w:val="18"/>
              </w:rPr>
              <w:t>1、阅览桌技术要求：</w:t>
            </w:r>
          </w:p>
          <w:p>
            <w:pPr>
              <w:pStyle w:val="73"/>
              <w:widowControl/>
              <w:spacing w:line="300" w:lineRule="exact"/>
              <w:ind w:firstLine="360"/>
              <w:rPr>
                <w:rFonts w:ascii="宋体" w:hAnsi="宋体" w:cs="宋体"/>
                <w:sz w:val="18"/>
                <w:szCs w:val="18"/>
              </w:rPr>
            </w:pPr>
            <w:r>
              <w:rPr>
                <w:rFonts w:hint="eastAsia" w:ascii="宋体" w:hAnsi="宋体" w:cs="宋体"/>
                <w:sz w:val="18"/>
                <w:szCs w:val="18"/>
              </w:rPr>
              <w:t>参考尺寸：</w:t>
            </w:r>
            <w:r>
              <w:rPr>
                <w:rFonts w:ascii="宋体" w:hAnsi="宋体" w:cs="宋体"/>
                <w:sz w:val="18"/>
                <w:szCs w:val="18"/>
              </w:rPr>
              <w:t xml:space="preserve">1600*1000*750mm  </w:t>
            </w:r>
          </w:p>
          <w:p>
            <w:pPr>
              <w:pStyle w:val="73"/>
              <w:widowControl/>
              <w:spacing w:line="300" w:lineRule="exact"/>
              <w:ind w:firstLine="360"/>
              <w:rPr>
                <w:rFonts w:ascii="宋体" w:cs="宋体"/>
                <w:sz w:val="18"/>
                <w:szCs w:val="18"/>
              </w:rPr>
            </w:pPr>
            <w:r>
              <w:rPr>
                <w:rFonts w:hint="eastAsia" w:ascii="宋体" w:hAnsi="宋体" w:cs="宋体"/>
                <w:sz w:val="18"/>
                <w:szCs w:val="18"/>
              </w:rPr>
              <w:t>材质：橡木</w:t>
            </w:r>
          </w:p>
          <w:p>
            <w:pPr>
              <w:pStyle w:val="73"/>
              <w:widowControl/>
              <w:spacing w:line="300" w:lineRule="exact"/>
              <w:ind w:firstLine="360"/>
              <w:rPr>
                <w:rFonts w:ascii="宋体" w:cs="宋体"/>
                <w:sz w:val="18"/>
                <w:szCs w:val="18"/>
              </w:rPr>
            </w:pPr>
            <w:r>
              <w:rPr>
                <w:rFonts w:hint="eastAsia" w:ascii="宋体" w:hAnsi="宋体" w:cs="宋体"/>
                <w:sz w:val="18"/>
                <w:szCs w:val="18"/>
              </w:rPr>
              <w:t>阅览桌材质要求：</w:t>
            </w:r>
            <w:r>
              <w:rPr>
                <w:rFonts w:ascii="宋体" w:hAnsi="宋体" w:cs="宋体"/>
                <w:sz w:val="18"/>
                <w:szCs w:val="18"/>
              </w:rPr>
              <w:t>1</w:t>
            </w:r>
            <w:r>
              <w:rPr>
                <w:rFonts w:hint="eastAsia" w:ascii="宋体" w:hAnsi="宋体" w:cs="宋体"/>
                <w:sz w:val="18"/>
                <w:szCs w:val="18"/>
              </w:rPr>
              <w:t>、采用泰国或马来西亚橡木指接特级板。桌面四周加厚</w:t>
            </w:r>
            <w:r>
              <w:rPr>
                <w:rFonts w:ascii="宋体" w:hAnsi="宋体" w:cs="宋体"/>
                <w:sz w:val="18"/>
                <w:szCs w:val="18"/>
              </w:rPr>
              <w:t>45mm</w:t>
            </w:r>
            <w:r>
              <w:rPr>
                <w:rFonts w:hint="eastAsia" w:ascii="宋体" w:hAnsi="宋体" w:cs="宋体"/>
                <w:sz w:val="18"/>
                <w:szCs w:val="18"/>
              </w:rPr>
              <w:t>橡木封边，中间采用</w:t>
            </w:r>
            <w:r>
              <w:rPr>
                <w:rFonts w:ascii="宋体" w:hAnsi="宋体" w:cs="宋体"/>
                <w:sz w:val="18"/>
                <w:szCs w:val="18"/>
              </w:rPr>
              <w:t>20 mm</w:t>
            </w:r>
            <w:r>
              <w:rPr>
                <w:rFonts w:hint="eastAsia" w:ascii="宋体" w:hAnsi="宋体" w:cs="宋体"/>
                <w:sz w:val="18"/>
                <w:szCs w:val="18"/>
              </w:rPr>
              <w:t>多层板贴橡胶木皮。桌脚厚</w:t>
            </w:r>
            <w:r>
              <w:rPr>
                <w:rFonts w:ascii="宋体" w:hAnsi="宋体" w:cs="宋体"/>
                <w:sz w:val="18"/>
                <w:szCs w:val="18"/>
              </w:rPr>
              <w:t>68mm*68mm</w:t>
            </w:r>
            <w:r>
              <w:rPr>
                <w:rFonts w:hint="eastAsia" w:ascii="宋体" w:hAnsi="宋体" w:cs="宋体"/>
                <w:sz w:val="18"/>
                <w:szCs w:val="18"/>
              </w:rPr>
              <w:t>橡木，吊边采用</w:t>
            </w:r>
            <w:r>
              <w:rPr>
                <w:rFonts w:ascii="宋体" w:hAnsi="宋体" w:cs="宋体"/>
                <w:sz w:val="18"/>
                <w:szCs w:val="18"/>
              </w:rPr>
              <w:t>20mm</w:t>
            </w:r>
            <w:r>
              <w:rPr>
                <w:rFonts w:hint="eastAsia" w:ascii="宋体" w:hAnsi="宋体" w:cs="宋体"/>
                <w:sz w:val="18"/>
                <w:szCs w:val="18"/>
              </w:rPr>
              <w:t>厚橡胶木板。</w:t>
            </w:r>
          </w:p>
          <w:p>
            <w:pPr>
              <w:pStyle w:val="73"/>
              <w:widowControl/>
              <w:spacing w:line="300" w:lineRule="exact"/>
              <w:ind w:firstLine="0" w:firstLineChars="0"/>
              <w:rPr>
                <w:rFonts w:ascii="宋体" w:cs="宋体"/>
                <w:sz w:val="18"/>
                <w:szCs w:val="18"/>
              </w:rPr>
            </w:pPr>
            <w:r>
              <w:rPr>
                <w:rFonts w:ascii="宋体" w:hAnsi="宋体" w:cs="宋体"/>
                <w:sz w:val="18"/>
                <w:szCs w:val="18"/>
              </w:rPr>
              <w:t>2</w:t>
            </w:r>
            <w:r>
              <w:rPr>
                <w:rFonts w:hint="eastAsia" w:ascii="宋体" w:hAnsi="宋体" w:cs="宋体"/>
                <w:sz w:val="18"/>
                <w:szCs w:val="18"/>
              </w:rPr>
              <w:t>、阅览椅技术要求：</w:t>
            </w:r>
          </w:p>
          <w:p>
            <w:pPr>
              <w:pStyle w:val="73"/>
              <w:widowControl/>
              <w:spacing w:line="300" w:lineRule="exact"/>
              <w:ind w:firstLine="360"/>
              <w:rPr>
                <w:rFonts w:ascii="宋体" w:hAnsi="宋体" w:cs="宋体"/>
                <w:sz w:val="18"/>
                <w:szCs w:val="18"/>
              </w:rPr>
            </w:pPr>
            <w:r>
              <w:rPr>
                <w:rFonts w:hint="eastAsia" w:ascii="宋体" w:hAnsi="宋体" w:cs="宋体"/>
                <w:sz w:val="18"/>
                <w:szCs w:val="18"/>
              </w:rPr>
              <w:t>参考尺寸：</w:t>
            </w:r>
            <w:r>
              <w:rPr>
                <w:rFonts w:ascii="宋体" w:hAnsi="宋体" w:cs="宋体"/>
                <w:sz w:val="18"/>
                <w:szCs w:val="18"/>
              </w:rPr>
              <w:t xml:space="preserve">430*430*850mm  </w:t>
            </w:r>
          </w:p>
          <w:p>
            <w:pPr>
              <w:pStyle w:val="73"/>
              <w:widowControl/>
              <w:spacing w:line="300" w:lineRule="exact"/>
              <w:ind w:firstLine="360"/>
              <w:rPr>
                <w:rFonts w:ascii="宋体" w:cs="宋体"/>
                <w:sz w:val="18"/>
                <w:szCs w:val="18"/>
              </w:rPr>
            </w:pPr>
            <w:r>
              <w:rPr>
                <w:rFonts w:hint="eastAsia" w:ascii="宋体" w:hAnsi="宋体" w:cs="宋体"/>
                <w:sz w:val="18"/>
                <w:szCs w:val="18"/>
              </w:rPr>
              <w:t>材质：橡木</w:t>
            </w:r>
          </w:p>
          <w:p>
            <w:pPr>
              <w:pStyle w:val="73"/>
              <w:widowControl/>
              <w:spacing w:line="300" w:lineRule="exact"/>
              <w:ind w:firstLine="360"/>
              <w:rPr>
                <w:rFonts w:ascii="宋体" w:cs="宋体"/>
                <w:sz w:val="18"/>
                <w:szCs w:val="18"/>
              </w:rPr>
            </w:pPr>
            <w:r>
              <w:rPr>
                <w:rFonts w:hint="eastAsia" w:ascii="宋体" w:hAnsi="宋体" w:cs="宋体"/>
                <w:sz w:val="18"/>
                <w:szCs w:val="18"/>
              </w:rPr>
              <w:t>阅览椅材质要求</w:t>
            </w:r>
            <w:r>
              <w:rPr>
                <w:rFonts w:ascii="宋体" w:hAnsi="宋体" w:cs="宋体"/>
                <w:sz w:val="18"/>
                <w:szCs w:val="18"/>
              </w:rPr>
              <w:t>:</w:t>
            </w:r>
            <w:r>
              <w:rPr>
                <w:rFonts w:hint="eastAsia" w:ascii="宋体" w:hAnsi="宋体" w:cs="宋体"/>
                <w:sz w:val="18"/>
                <w:szCs w:val="18"/>
              </w:rPr>
              <w:t>采用泰国或马来西亚橡胶木</w:t>
            </w:r>
            <w:r>
              <w:rPr>
                <w:rFonts w:ascii="宋体" w:hAnsi="宋体" w:cs="宋体"/>
                <w:sz w:val="18"/>
                <w:szCs w:val="18"/>
              </w:rPr>
              <w:t>AA</w:t>
            </w:r>
            <w:r>
              <w:rPr>
                <w:rFonts w:hint="eastAsia" w:ascii="宋体" w:hAnsi="宋体" w:cs="宋体"/>
                <w:sz w:val="18"/>
                <w:szCs w:val="18"/>
              </w:rPr>
              <w:t>级板。用材为原木，椅架厚度</w:t>
            </w:r>
            <w:r>
              <w:rPr>
                <w:rFonts w:ascii="宋体" w:hAnsi="宋体" w:cs="宋体"/>
                <w:sz w:val="18"/>
                <w:szCs w:val="18"/>
              </w:rPr>
              <w:t>25mm*</w:t>
            </w:r>
            <w:r>
              <w:rPr>
                <w:rFonts w:hint="eastAsia" w:ascii="宋体" w:hAnsi="宋体" w:cs="宋体"/>
                <w:sz w:val="18"/>
                <w:szCs w:val="18"/>
              </w:rPr>
              <w:t>宽度脚厚度</w:t>
            </w:r>
            <w:r>
              <w:rPr>
                <w:rFonts w:ascii="宋体" w:hAnsi="宋体" w:cs="宋体"/>
                <w:sz w:val="18"/>
                <w:szCs w:val="18"/>
              </w:rPr>
              <w:t>40 mm</w:t>
            </w:r>
            <w:r>
              <w:rPr>
                <w:rFonts w:hint="eastAsia" w:ascii="宋体" w:hAnsi="宋体" w:cs="宋体"/>
                <w:sz w:val="18"/>
                <w:szCs w:val="18"/>
              </w:rPr>
              <w:t>，靠背厚度</w:t>
            </w:r>
            <w:r>
              <w:rPr>
                <w:rFonts w:ascii="宋体" w:hAnsi="宋体" w:cs="宋体"/>
                <w:sz w:val="18"/>
                <w:szCs w:val="18"/>
              </w:rPr>
              <w:t>20 mm</w:t>
            </w:r>
            <w:r>
              <w:rPr>
                <w:rFonts w:hint="eastAsia" w:ascii="宋体" w:hAnsi="宋体" w:cs="宋体"/>
                <w:sz w:val="18"/>
                <w:szCs w:val="18"/>
              </w:rPr>
              <w:t>。</w:t>
            </w:r>
          </w:p>
          <w:p>
            <w:pPr>
              <w:pStyle w:val="73"/>
              <w:widowControl/>
              <w:spacing w:line="300" w:lineRule="exact"/>
              <w:ind w:firstLine="0" w:firstLineChars="0"/>
              <w:rPr>
                <w:rFonts w:ascii="宋体" w:cs="宋体"/>
                <w:sz w:val="18"/>
                <w:szCs w:val="18"/>
              </w:rPr>
            </w:pPr>
            <w:r>
              <w:rPr>
                <w:rFonts w:ascii="宋体" w:hAnsi="宋体" w:cs="宋体"/>
                <w:sz w:val="18"/>
                <w:szCs w:val="18"/>
              </w:rPr>
              <w:t>3</w:t>
            </w:r>
            <w:r>
              <w:rPr>
                <w:rFonts w:hint="eastAsia" w:ascii="宋体" w:hAnsi="宋体" w:cs="宋体"/>
                <w:sz w:val="18"/>
                <w:szCs w:val="18"/>
              </w:rPr>
              <w:t>、橡木板须不变形、不开裂、无虫孔、无死结、无气味。</w:t>
            </w:r>
          </w:p>
          <w:p>
            <w:pPr>
              <w:pStyle w:val="73"/>
              <w:widowControl/>
              <w:spacing w:line="300" w:lineRule="exact"/>
              <w:ind w:firstLine="0" w:firstLineChars="0"/>
              <w:rPr>
                <w:rFonts w:ascii="宋体" w:cs="宋体"/>
                <w:sz w:val="18"/>
                <w:szCs w:val="18"/>
              </w:rPr>
            </w:pPr>
            <w:r>
              <w:rPr>
                <w:rFonts w:ascii="宋体" w:hAnsi="宋体" w:cs="宋体"/>
                <w:sz w:val="18"/>
                <w:szCs w:val="18"/>
              </w:rPr>
              <w:t>4</w:t>
            </w:r>
            <w:r>
              <w:rPr>
                <w:rFonts w:hint="eastAsia" w:ascii="宋体" w:hAnsi="宋体" w:cs="宋体"/>
                <w:sz w:val="18"/>
                <w:szCs w:val="18"/>
              </w:rPr>
              <w:t>、工艺要求：</w:t>
            </w:r>
          </w:p>
          <w:p>
            <w:pPr>
              <w:pStyle w:val="73"/>
              <w:widowControl/>
              <w:spacing w:line="300" w:lineRule="exact"/>
              <w:ind w:firstLine="360"/>
              <w:rPr>
                <w:rFonts w:ascii="宋体" w:cs="宋体"/>
                <w:sz w:val="18"/>
                <w:szCs w:val="18"/>
              </w:rPr>
            </w:pPr>
            <w:r>
              <w:rPr>
                <w:rFonts w:hint="eastAsia" w:ascii="宋体" w:hAnsi="宋体" w:cs="宋体"/>
                <w:sz w:val="18"/>
                <w:szCs w:val="18"/>
              </w:rPr>
              <w:t>五底三面八道工艺。油漆采用国内一线品牌环保水性油漆，三底两面油漆工艺</w:t>
            </w:r>
            <w:r>
              <w:rPr>
                <w:rFonts w:ascii="宋体" w:cs="宋体"/>
                <w:sz w:val="18"/>
                <w:szCs w:val="18"/>
              </w:rPr>
              <w:t>,</w:t>
            </w:r>
            <w:r>
              <w:rPr>
                <w:rFonts w:hint="eastAsia" w:ascii="宋体" w:hAnsi="宋体" w:cs="宋体"/>
                <w:sz w:val="18"/>
                <w:szCs w:val="18"/>
              </w:rPr>
              <w:t>表面漆膜理化性能按</w:t>
            </w:r>
            <w:r>
              <w:rPr>
                <w:rFonts w:ascii="宋体" w:hAnsi="宋体" w:cs="宋体"/>
                <w:sz w:val="18"/>
                <w:szCs w:val="18"/>
              </w:rPr>
              <w:t xml:space="preserve"> GB/T4893.4-2013</w:t>
            </w:r>
            <w:r>
              <w:rPr>
                <w:rFonts w:hint="eastAsia" w:ascii="宋体" w:hAnsi="宋体" w:cs="宋体"/>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hint="eastAsia" w:ascii="宋体" w:hAnsi="宋体" w:cs="宋体"/>
                <w:sz w:val="18"/>
                <w:szCs w:val="18"/>
              </w:rPr>
              <w:t>级；挥发性有机物含量（</w:t>
            </w:r>
            <w:r>
              <w:rPr>
                <w:rFonts w:ascii="宋体" w:hAnsi="宋体" w:cs="宋体"/>
                <w:sz w:val="18"/>
                <w:szCs w:val="18"/>
              </w:rPr>
              <w:t>VOC</w:t>
            </w:r>
            <w:r>
              <w:rPr>
                <w:rFonts w:hint="eastAsia" w:ascii="宋体" w:hAnsi="宋体" w:cs="宋体"/>
                <w:sz w:val="18"/>
                <w:szCs w:val="18"/>
              </w:rPr>
              <w:t>）按</w:t>
            </w:r>
            <w:r>
              <w:rPr>
                <w:rFonts w:ascii="宋体" w:hAnsi="宋体" w:cs="宋体"/>
                <w:sz w:val="18"/>
                <w:szCs w:val="18"/>
              </w:rPr>
              <w:t>HJ2537-2014</w:t>
            </w:r>
            <w:r>
              <w:rPr>
                <w:rFonts w:hint="eastAsia" w:ascii="宋体" w:hAnsi="宋体" w:cs="宋体"/>
                <w:sz w:val="18"/>
                <w:szCs w:val="18"/>
              </w:rPr>
              <w:t>标准测量≤</w:t>
            </w:r>
            <w:r>
              <w:rPr>
                <w:rFonts w:ascii="宋体" w:hAnsi="宋体" w:cs="宋体"/>
                <w:sz w:val="18"/>
                <w:szCs w:val="18"/>
              </w:rPr>
              <w:t>70g /L</w:t>
            </w:r>
            <w:r>
              <w:rPr>
                <w:rFonts w:hint="eastAsia" w:ascii="宋体" w:hAnsi="宋体" w:cs="宋体"/>
                <w:sz w:val="18"/>
                <w:szCs w:val="18"/>
              </w:rPr>
              <w:t>。</w:t>
            </w:r>
          </w:p>
        </w:tc>
      </w:tr>
    </w:tbl>
    <w:p/>
    <w:p>
      <w:pPr>
        <w:ind w:firstLine="602"/>
        <w:rPr>
          <w:rFonts w:ascii="黑体" w:hAnsi="黑体" w:eastAsia="黑体" w:cs="宋体"/>
          <w:b/>
          <w:kern w:val="0"/>
          <w:sz w:val="24"/>
          <w:szCs w:val="24"/>
        </w:rPr>
      </w:pPr>
      <w:r>
        <w:rPr>
          <w:rFonts w:ascii="黑体" w:hAnsi="黑体" w:eastAsia="黑体" w:cs="宋体"/>
          <w:b/>
          <w:kern w:val="0"/>
          <w:sz w:val="24"/>
          <w:szCs w:val="24"/>
        </w:rPr>
        <w:t>2</w:t>
      </w:r>
      <w:r>
        <w:rPr>
          <w:rFonts w:hint="eastAsia" w:ascii="黑体" w:hAnsi="黑体" w:eastAsia="黑体" w:cs="宋体"/>
          <w:b/>
          <w:kern w:val="0"/>
          <w:sz w:val="24"/>
          <w:szCs w:val="24"/>
        </w:rPr>
        <w:t>、定制书架（</w:t>
      </w:r>
      <w:r>
        <w:rPr>
          <w:rFonts w:ascii="黑体" w:hAnsi="黑体" w:eastAsia="黑体" w:cs="宋体"/>
          <w:b/>
          <w:kern w:val="0"/>
          <w:sz w:val="24"/>
          <w:szCs w:val="24"/>
        </w:rPr>
        <w:t>11</w:t>
      </w:r>
      <w:r>
        <w:rPr>
          <w:rFonts w:hint="eastAsia" w:ascii="黑体" w:hAnsi="黑体" w:eastAsia="黑体" w:cs="宋体"/>
          <w:b/>
          <w:kern w:val="0"/>
          <w:sz w:val="24"/>
          <w:szCs w:val="24"/>
        </w:rPr>
        <w:t>组）</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73"/>
              <w:topLinePunct/>
              <w:autoSpaceDN w:val="0"/>
              <w:spacing w:line="240" w:lineRule="auto"/>
              <w:ind w:firstLine="0" w:firstLineChars="0"/>
              <w:jc w:val="center"/>
              <w:rPr>
                <w:rFonts w:ascii="宋体" w:cs="Arial"/>
                <w:sz w:val="18"/>
                <w:szCs w:val="18"/>
              </w:rPr>
            </w:pPr>
            <w:r>
              <w:rPr>
                <w:rFonts w:hint="eastAsia" w:ascii="宋体" w:hAnsi="宋体" w:cs="Arial"/>
                <w:sz w:val="18"/>
                <w:szCs w:val="18"/>
              </w:rPr>
              <w:t>定制书架</w:t>
            </w:r>
          </w:p>
          <w:p>
            <w:pPr>
              <w:pStyle w:val="73"/>
              <w:topLinePunct/>
              <w:autoSpaceDN w:val="0"/>
              <w:spacing w:line="240" w:lineRule="auto"/>
              <w:ind w:firstLine="0" w:firstLineChars="0"/>
              <w:jc w:val="center"/>
              <w:rPr>
                <w:rFonts w:ascii="宋体" w:cs="Arial"/>
                <w:sz w:val="18"/>
                <w:szCs w:val="18"/>
              </w:rPr>
            </w:pPr>
            <w:r>
              <w:rPr>
                <w:rFonts w:hint="eastAsia"/>
                <w:sz w:val="18"/>
                <w:szCs w:val="18"/>
              </w:rPr>
              <w:t>（</w:t>
            </w:r>
            <w:r>
              <w:rPr>
                <w:sz w:val="18"/>
                <w:szCs w:val="18"/>
              </w:rPr>
              <w:t>11</w:t>
            </w:r>
            <w:r>
              <w:rPr>
                <w:rFonts w:hint="eastAsia"/>
                <w:sz w:val="18"/>
                <w:szCs w:val="18"/>
              </w:rPr>
              <w:t>组）</w:t>
            </w:r>
          </w:p>
        </w:tc>
        <w:tc>
          <w:tcPr>
            <w:tcW w:w="7214" w:type="dxa"/>
            <w:vAlign w:val="center"/>
          </w:tcPr>
          <w:p>
            <w:pPr>
              <w:pStyle w:val="73"/>
              <w:topLinePunct/>
              <w:autoSpaceDN w:val="0"/>
              <w:spacing w:line="300" w:lineRule="exact"/>
              <w:ind w:firstLine="360"/>
              <w:jc w:val="both"/>
              <w:rPr>
                <w:rFonts w:ascii="宋体" w:cs="宋体"/>
                <w:sz w:val="18"/>
                <w:szCs w:val="18"/>
              </w:rPr>
            </w:pPr>
            <w:r>
              <w:rPr>
                <w:rFonts w:ascii="宋体" w:hAnsi="宋体" w:cs="宋体"/>
                <w:sz w:val="18"/>
                <w:szCs w:val="18"/>
              </w:rPr>
              <w:t>1</w:t>
            </w:r>
            <w:r>
              <w:rPr>
                <w:rFonts w:hint="eastAsia" w:ascii="宋体" w:hAnsi="宋体" w:cs="宋体"/>
                <w:sz w:val="18"/>
                <w:szCs w:val="18"/>
              </w:rPr>
              <w:t>、参考尺寸：单组书架高</w:t>
            </w:r>
            <w:r>
              <w:rPr>
                <w:rFonts w:ascii="宋体" w:hAnsi="宋体" w:cs="宋体"/>
                <w:sz w:val="18"/>
                <w:szCs w:val="18"/>
              </w:rPr>
              <w:t>2000*</w:t>
            </w:r>
            <w:r>
              <w:rPr>
                <w:rFonts w:hint="eastAsia" w:ascii="宋体" w:hAnsi="宋体" w:cs="宋体"/>
                <w:sz w:val="18"/>
                <w:szCs w:val="18"/>
              </w:rPr>
              <w:t>宽</w:t>
            </w:r>
            <w:r>
              <w:rPr>
                <w:rFonts w:ascii="宋体" w:hAnsi="宋体" w:cs="宋体"/>
                <w:sz w:val="18"/>
                <w:szCs w:val="18"/>
              </w:rPr>
              <w:t>1000*</w:t>
            </w:r>
            <w:r>
              <w:rPr>
                <w:rFonts w:hint="eastAsia" w:ascii="宋体" w:hAnsi="宋体" w:cs="宋体"/>
                <w:sz w:val="18"/>
                <w:szCs w:val="18"/>
              </w:rPr>
              <w:t>厚</w:t>
            </w:r>
            <w:r>
              <w:rPr>
                <w:rFonts w:ascii="宋体" w:hAnsi="宋体" w:cs="宋体"/>
                <w:sz w:val="18"/>
                <w:szCs w:val="18"/>
              </w:rPr>
              <w:t>300mm</w:t>
            </w:r>
            <w:r>
              <w:rPr>
                <w:rFonts w:hint="eastAsia" w:ascii="宋体" w:hAnsi="宋体" w:cs="宋体"/>
                <w:sz w:val="18"/>
                <w:szCs w:val="18"/>
              </w:rPr>
              <w:t>。</w:t>
            </w:r>
          </w:p>
          <w:p>
            <w:pPr>
              <w:pStyle w:val="73"/>
              <w:topLinePunct/>
              <w:autoSpaceDN w:val="0"/>
              <w:spacing w:line="300" w:lineRule="exact"/>
              <w:ind w:firstLine="360"/>
              <w:jc w:val="both"/>
              <w:rPr>
                <w:rFonts w:ascii="宋体" w:cs="宋体"/>
                <w:sz w:val="18"/>
                <w:szCs w:val="18"/>
              </w:rPr>
            </w:pPr>
            <w:r>
              <w:rPr>
                <w:rFonts w:ascii="宋体" w:hAnsi="宋体" w:cs="宋体"/>
                <w:sz w:val="18"/>
                <w:szCs w:val="18"/>
              </w:rPr>
              <w:t>2</w:t>
            </w:r>
            <w:r>
              <w:rPr>
                <w:rFonts w:hint="eastAsia" w:ascii="宋体" w:hAnsi="宋体" w:cs="宋体"/>
                <w:sz w:val="18"/>
                <w:szCs w:val="18"/>
              </w:rPr>
              <w:t>、基材及制作工艺：</w:t>
            </w:r>
            <w:r>
              <w:t xml:space="preserve"> </w:t>
            </w:r>
            <w:r>
              <w:rPr>
                <w:rFonts w:hint="eastAsia" w:ascii="宋体" w:hAnsi="宋体" w:cs="宋体"/>
                <w:sz w:val="18"/>
                <w:szCs w:val="18"/>
              </w:rPr>
              <w:t>采用国内一线品牌一级冷轧钢板。立柱厚</w:t>
            </w:r>
            <w:r>
              <w:rPr>
                <w:rFonts w:ascii="宋体" w:hAnsi="宋体" w:cs="宋体"/>
                <w:sz w:val="18"/>
                <w:szCs w:val="18"/>
              </w:rPr>
              <w:t>1.2mm</w:t>
            </w:r>
            <w:r>
              <w:rPr>
                <w:rFonts w:hint="eastAsia" w:ascii="宋体" w:hAnsi="宋体" w:cs="宋体"/>
                <w:sz w:val="18"/>
                <w:szCs w:val="18"/>
              </w:rPr>
              <w:t>（正面宽</w:t>
            </w:r>
            <w:r>
              <w:rPr>
                <w:rFonts w:ascii="宋体" w:hAnsi="宋体" w:cs="宋体"/>
                <w:sz w:val="18"/>
                <w:szCs w:val="18"/>
              </w:rPr>
              <w:t>50*</w:t>
            </w:r>
            <w:r>
              <w:rPr>
                <w:rFonts w:hint="eastAsia" w:ascii="宋体" w:hAnsi="宋体" w:cs="宋体"/>
                <w:sz w:val="18"/>
                <w:szCs w:val="18"/>
              </w:rPr>
              <w:t>侧面宽</w:t>
            </w:r>
            <w:r>
              <w:rPr>
                <w:rFonts w:ascii="宋体" w:hAnsi="宋体" w:cs="宋体"/>
                <w:sz w:val="18"/>
                <w:szCs w:val="18"/>
              </w:rPr>
              <w:t>39mm</w:t>
            </w:r>
            <w:r>
              <w:rPr>
                <w:rFonts w:hint="eastAsia" w:ascii="宋体" w:hAnsi="宋体" w:cs="宋体"/>
                <w:sz w:val="18"/>
                <w:szCs w:val="18"/>
              </w:rPr>
              <w:t>），双压筋搁板厚</w:t>
            </w:r>
            <w:r>
              <w:rPr>
                <w:rFonts w:ascii="宋体" w:hAnsi="宋体" w:cs="宋体"/>
                <w:sz w:val="18"/>
                <w:szCs w:val="18"/>
              </w:rPr>
              <w:t>1.0mm</w:t>
            </w:r>
            <w:r>
              <w:rPr>
                <w:rFonts w:hint="eastAsia" w:ascii="宋体" w:hAnsi="宋体" w:cs="宋体"/>
                <w:sz w:val="18"/>
                <w:szCs w:val="18"/>
              </w:rPr>
              <w:t>，一次滚压成型可增强隔板承重，搁板均匀承重</w:t>
            </w:r>
            <w:r>
              <w:rPr>
                <w:rFonts w:ascii="宋体" w:hAnsi="宋体" w:cs="宋体"/>
                <w:sz w:val="18"/>
                <w:szCs w:val="18"/>
              </w:rPr>
              <w:t>100kg/</w:t>
            </w:r>
            <w:r>
              <w:rPr>
                <w:rFonts w:hint="eastAsia" w:ascii="宋体" w:hAnsi="宋体" w:cs="宋体"/>
                <w:sz w:val="18"/>
                <w:szCs w:val="18"/>
              </w:rPr>
              <w:t>层以上压筋。挂板厚</w:t>
            </w:r>
            <w:r>
              <w:rPr>
                <w:rFonts w:ascii="宋体" w:hAnsi="宋体" w:cs="宋体"/>
                <w:sz w:val="18"/>
                <w:szCs w:val="18"/>
              </w:rPr>
              <w:t>0.8mm</w:t>
            </w:r>
            <w:r>
              <w:rPr>
                <w:rFonts w:hint="eastAsia" w:ascii="宋体" w:hAnsi="宋体" w:cs="宋体"/>
                <w:sz w:val="18"/>
                <w:szCs w:val="18"/>
              </w:rPr>
              <w:t>，</w:t>
            </w:r>
            <w:r>
              <w:rPr>
                <w:rFonts w:ascii="宋体" w:hAnsi="宋体" w:cs="宋体"/>
                <w:sz w:val="18"/>
                <w:szCs w:val="18"/>
              </w:rPr>
              <w:t>T</w:t>
            </w:r>
            <w:r>
              <w:rPr>
                <w:rFonts w:hint="eastAsia" w:ascii="宋体" w:hAnsi="宋体" w:cs="宋体"/>
                <w:sz w:val="18"/>
                <w:szCs w:val="18"/>
              </w:rPr>
              <w:t>型档棒</w:t>
            </w:r>
            <w:r>
              <w:rPr>
                <w:rFonts w:ascii="宋体" w:hAnsi="宋体" w:cs="宋体"/>
                <w:sz w:val="18"/>
                <w:szCs w:val="18"/>
              </w:rPr>
              <w:t>0.4mm</w:t>
            </w:r>
            <w:r>
              <w:rPr>
                <w:rFonts w:hint="eastAsia" w:ascii="宋体" w:hAnsi="宋体" w:cs="宋体"/>
                <w:sz w:val="18"/>
                <w:szCs w:val="18"/>
              </w:rPr>
              <w:t>，底架厚</w:t>
            </w:r>
            <w:r>
              <w:rPr>
                <w:rFonts w:ascii="宋体" w:hAnsi="宋体" w:cs="宋体"/>
                <w:sz w:val="18"/>
                <w:szCs w:val="18"/>
              </w:rPr>
              <w:t>1.5mm</w:t>
            </w:r>
            <w:r>
              <w:rPr>
                <w:rFonts w:hint="eastAsia" w:ascii="宋体" w:hAnsi="宋体" w:cs="宋体"/>
                <w:sz w:val="18"/>
                <w:szCs w:val="18"/>
              </w:rPr>
              <w:t>，高度</w:t>
            </w:r>
            <w:r>
              <w:rPr>
                <w:rFonts w:ascii="宋体" w:hAnsi="宋体" w:cs="宋体"/>
                <w:sz w:val="18"/>
                <w:szCs w:val="18"/>
              </w:rPr>
              <w:t>100mm</w:t>
            </w:r>
            <w:r>
              <w:rPr>
                <w:rFonts w:hint="eastAsia" w:ascii="宋体" w:hAnsi="宋体" w:cs="宋体"/>
                <w:sz w:val="18"/>
                <w:szCs w:val="18"/>
              </w:rPr>
              <w:t>，顶板厚</w:t>
            </w:r>
            <w:r>
              <w:rPr>
                <w:rFonts w:ascii="宋体" w:hAnsi="宋体" w:cs="宋体"/>
                <w:sz w:val="18"/>
                <w:szCs w:val="18"/>
              </w:rPr>
              <w:t>0.8mm</w:t>
            </w:r>
            <w:r>
              <w:rPr>
                <w:rFonts w:hint="eastAsia" w:ascii="宋体" w:hAnsi="宋体" w:cs="宋体"/>
                <w:sz w:val="18"/>
                <w:szCs w:val="18"/>
              </w:rPr>
              <w:t>，高度</w:t>
            </w:r>
            <w:r>
              <w:rPr>
                <w:rFonts w:ascii="宋体" w:hAnsi="宋体" w:cs="宋体"/>
                <w:sz w:val="18"/>
                <w:szCs w:val="18"/>
              </w:rPr>
              <w:t>35mm</w:t>
            </w:r>
            <w:r>
              <w:rPr>
                <w:rFonts w:hint="eastAsia" w:ascii="宋体" w:hAnsi="宋体" w:cs="宋体"/>
                <w:sz w:val="18"/>
                <w:szCs w:val="18"/>
              </w:rPr>
              <w:t>。</w:t>
            </w:r>
          </w:p>
          <w:p>
            <w:pPr>
              <w:pStyle w:val="73"/>
              <w:topLinePunct/>
              <w:autoSpaceDN w:val="0"/>
              <w:spacing w:line="300" w:lineRule="exact"/>
              <w:ind w:firstLine="360"/>
              <w:jc w:val="both"/>
              <w:rPr>
                <w:rFonts w:ascii="宋体" w:cs="宋体"/>
                <w:sz w:val="18"/>
                <w:szCs w:val="18"/>
              </w:rPr>
            </w:pPr>
            <w:r>
              <w:rPr>
                <w:rFonts w:ascii="宋体" w:hAnsi="宋体" w:cs="宋体"/>
                <w:sz w:val="18"/>
                <w:szCs w:val="18"/>
              </w:rPr>
              <w:t>3</w:t>
            </w:r>
            <w:r>
              <w:rPr>
                <w:rFonts w:hint="eastAsia" w:ascii="宋体" w:hAnsi="宋体" w:cs="宋体"/>
                <w:sz w:val="18"/>
                <w:szCs w:val="18"/>
              </w:rPr>
              <w:t>、静电喷漆要求：钢质结构表面处理，前处理药剂，磷化处理，高压静电喷粉烤漆，环氧型聚酯混合粉，纯水洗，电导率</w:t>
            </w:r>
            <w:r>
              <w:rPr>
                <w:rFonts w:ascii="宋体" w:hAnsi="宋体" w:cs="宋体"/>
                <w:sz w:val="18"/>
                <w:szCs w:val="18"/>
              </w:rPr>
              <w:t>10us</w:t>
            </w:r>
            <w:r>
              <w:rPr>
                <w:rFonts w:hint="eastAsia" w:ascii="宋体" w:hAnsi="宋体" w:cs="宋体"/>
                <w:sz w:val="18"/>
                <w:szCs w:val="18"/>
              </w:rPr>
              <w:t>。喷漆工艺采用先进的静电粉末喷漆工艺，整个喷涂过程应采用电脑自动控制，避免出现涂层不均、结皮、色差、漏底等质量问题。</w:t>
            </w:r>
          </w:p>
          <w:p>
            <w:pPr>
              <w:pStyle w:val="73"/>
              <w:topLinePunct/>
              <w:autoSpaceDN w:val="0"/>
              <w:spacing w:line="300" w:lineRule="exact"/>
              <w:ind w:firstLine="360"/>
              <w:jc w:val="both"/>
              <w:rPr>
                <w:rFonts w:ascii="宋体" w:cs="宋体"/>
                <w:sz w:val="18"/>
                <w:szCs w:val="18"/>
              </w:rPr>
            </w:pPr>
            <w:r>
              <w:rPr>
                <w:rFonts w:ascii="宋体" w:hAnsi="宋体" w:cs="宋体"/>
                <w:sz w:val="18"/>
                <w:szCs w:val="18"/>
              </w:rPr>
              <w:t>4</w:t>
            </w:r>
            <w:r>
              <w:rPr>
                <w:rFonts w:hint="eastAsia" w:ascii="宋体" w:hAnsi="宋体" w:cs="宋体"/>
                <w:sz w:val="18"/>
                <w:szCs w:val="18"/>
              </w:rPr>
              <w:t>、五金配件：采用国内一线品牌优质五金配件。</w:t>
            </w:r>
          </w:p>
        </w:tc>
      </w:tr>
    </w:tbl>
    <w:p>
      <w:pPr>
        <w:spacing w:line="360" w:lineRule="auto"/>
        <w:jc w:val="left"/>
        <w:rPr>
          <w:rFonts w:ascii="黑体" w:hAnsi="黑体" w:eastAsia="黑体" w:cs="宋体"/>
          <w:b/>
          <w:kern w:val="0"/>
          <w:sz w:val="30"/>
          <w:szCs w:val="30"/>
        </w:rPr>
      </w:pPr>
    </w:p>
    <w:p>
      <w:pPr>
        <w:ind w:firstLine="602"/>
        <w:rPr>
          <w:rFonts w:ascii="黑体" w:hAnsi="黑体" w:eastAsia="黑体" w:cs="宋体"/>
          <w:b/>
          <w:kern w:val="0"/>
          <w:sz w:val="24"/>
          <w:szCs w:val="24"/>
        </w:rPr>
      </w:pPr>
      <w:r>
        <w:rPr>
          <w:rFonts w:hint="eastAsia" w:ascii="黑体" w:hAnsi="黑体" w:eastAsia="黑体" w:cs="宋体"/>
          <w:b/>
          <w:kern w:val="0"/>
          <w:sz w:val="24"/>
          <w:szCs w:val="24"/>
        </w:rPr>
        <w:t>3、志愿者工作站（定制）</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7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077"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
            <w:r>
              <w:rPr>
                <w:rFonts w:hint="eastAsia"/>
              </w:rPr>
              <w:t>志愿者工作站</w:t>
            </w:r>
          </w:p>
        </w:tc>
        <w:tc>
          <w:tcPr>
            <w:tcW w:w="7077" w:type="dxa"/>
            <w:vAlign w:val="center"/>
          </w:tcPr>
          <w:p>
            <w:pPr>
              <w:pStyle w:val="73"/>
              <w:widowControl/>
              <w:spacing w:line="300" w:lineRule="exact"/>
              <w:ind w:firstLine="0" w:firstLineChars="0"/>
              <w:rPr>
                <w:rFonts w:ascii="宋体" w:cs="宋体"/>
                <w:sz w:val="18"/>
                <w:szCs w:val="18"/>
              </w:rPr>
            </w:pPr>
            <w:r>
              <w:rPr>
                <w:rFonts w:hint="eastAsia" w:ascii="宋体" w:hAnsi="宋体" w:cs="宋体"/>
                <w:sz w:val="18"/>
                <w:szCs w:val="18"/>
              </w:rPr>
              <w:t>志愿者工作台（</w:t>
            </w:r>
            <w:r>
              <w:rPr>
                <w:rFonts w:ascii="宋体" w:hAnsi="宋体" w:cs="宋体"/>
                <w:sz w:val="18"/>
                <w:szCs w:val="18"/>
              </w:rPr>
              <w:t>1</w:t>
            </w:r>
            <w:r>
              <w:rPr>
                <w:rFonts w:hint="eastAsia" w:ascii="宋体" w:hAnsi="宋体" w:cs="宋体"/>
                <w:sz w:val="18"/>
                <w:szCs w:val="18"/>
              </w:rPr>
              <w:t>个）</w:t>
            </w:r>
          </w:p>
          <w:p>
            <w:pPr>
              <w:pStyle w:val="73"/>
              <w:widowControl/>
              <w:spacing w:line="300" w:lineRule="exact"/>
              <w:ind w:firstLine="0" w:firstLineChars="0"/>
              <w:rPr>
                <w:rFonts w:ascii="宋体" w:cs="宋体"/>
                <w:sz w:val="18"/>
                <w:szCs w:val="18"/>
              </w:rPr>
            </w:pPr>
            <w:r>
              <w:rPr>
                <w:rFonts w:hint="eastAsia" w:ascii="宋体" w:hAnsi="宋体" w:cs="宋体"/>
                <w:sz w:val="18"/>
                <w:szCs w:val="18"/>
              </w:rPr>
              <w:t>参考尺寸：</w:t>
            </w:r>
            <w:r>
              <w:rPr>
                <w:rFonts w:ascii="宋体" w:hAnsi="宋体" w:cs="宋体"/>
                <w:sz w:val="18"/>
                <w:szCs w:val="18"/>
              </w:rPr>
              <w:t>1200*600*1000mm</w:t>
            </w:r>
            <w:r>
              <w:rPr>
                <w:rFonts w:hint="eastAsia" w:ascii="宋体" w:hAnsi="宋体" w:cs="宋体"/>
                <w:sz w:val="18"/>
                <w:szCs w:val="18"/>
              </w:rPr>
              <w:t>。</w:t>
            </w:r>
          </w:p>
          <w:p>
            <w:pPr>
              <w:pStyle w:val="73"/>
              <w:widowControl/>
              <w:spacing w:line="300" w:lineRule="exact"/>
              <w:ind w:firstLine="0" w:firstLineChars="0"/>
              <w:rPr>
                <w:rFonts w:ascii="宋体" w:cs="宋体"/>
                <w:sz w:val="18"/>
                <w:szCs w:val="18"/>
              </w:rPr>
            </w:pPr>
            <w:r>
              <w:rPr>
                <w:rFonts w:hint="eastAsia" w:ascii="宋体" w:hAnsi="宋体" w:cs="宋体"/>
                <w:sz w:val="18"/>
                <w:szCs w:val="18"/>
              </w:rPr>
              <w:t>油漆：采用国内一线品牌环保水性油漆，三底两面油漆工艺</w:t>
            </w:r>
            <w:r>
              <w:rPr>
                <w:rFonts w:ascii="宋体" w:cs="宋体"/>
                <w:sz w:val="18"/>
                <w:szCs w:val="18"/>
              </w:rPr>
              <w:t>,</w:t>
            </w:r>
            <w:r>
              <w:rPr>
                <w:rFonts w:hint="eastAsia" w:ascii="宋体" w:hAnsi="宋体" w:cs="宋体"/>
                <w:sz w:val="18"/>
                <w:szCs w:val="18"/>
              </w:rPr>
              <w:t>表面漆膜理化性能按</w:t>
            </w:r>
            <w:r>
              <w:rPr>
                <w:rFonts w:ascii="宋体" w:hAnsi="宋体" w:cs="宋体"/>
                <w:sz w:val="18"/>
                <w:szCs w:val="18"/>
              </w:rPr>
              <w:t xml:space="preserve"> GB/T4893.4-2013</w:t>
            </w:r>
            <w:r>
              <w:rPr>
                <w:rFonts w:hint="eastAsia" w:ascii="宋体" w:hAnsi="宋体" w:cs="宋体"/>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hint="eastAsia" w:ascii="宋体" w:hAnsi="宋体" w:cs="宋体"/>
                <w:sz w:val="18"/>
                <w:szCs w:val="18"/>
              </w:rPr>
              <w:t>级；挥发性有机物含量（</w:t>
            </w:r>
            <w:r>
              <w:rPr>
                <w:rFonts w:ascii="宋体" w:hAnsi="宋体" w:cs="宋体"/>
                <w:sz w:val="18"/>
                <w:szCs w:val="18"/>
              </w:rPr>
              <w:t>VOC</w:t>
            </w:r>
            <w:r>
              <w:rPr>
                <w:rFonts w:hint="eastAsia" w:ascii="宋体" w:hAnsi="宋体" w:cs="宋体"/>
                <w:sz w:val="18"/>
                <w:szCs w:val="18"/>
              </w:rPr>
              <w:t>）按</w:t>
            </w:r>
            <w:r>
              <w:rPr>
                <w:rFonts w:ascii="宋体" w:hAnsi="宋体" w:cs="宋体"/>
                <w:sz w:val="18"/>
                <w:szCs w:val="18"/>
              </w:rPr>
              <w:t>HJ2537-2014</w:t>
            </w:r>
            <w:r>
              <w:rPr>
                <w:rFonts w:hint="eastAsia" w:ascii="宋体" w:hAnsi="宋体" w:cs="宋体"/>
                <w:sz w:val="18"/>
                <w:szCs w:val="18"/>
              </w:rPr>
              <w:t>标准测量≤</w:t>
            </w:r>
            <w:r>
              <w:rPr>
                <w:rFonts w:ascii="宋体" w:hAnsi="宋体" w:cs="宋体"/>
                <w:sz w:val="18"/>
                <w:szCs w:val="18"/>
              </w:rPr>
              <w:t>70g /L</w:t>
            </w:r>
            <w:r>
              <w:rPr>
                <w:rFonts w:hint="eastAsia" w:ascii="宋体" w:hAnsi="宋体" w:cs="宋体"/>
                <w:sz w:val="18"/>
                <w:szCs w:val="18"/>
              </w:rPr>
              <w:t>。</w:t>
            </w:r>
          </w:p>
          <w:p>
            <w:pPr>
              <w:pStyle w:val="73"/>
              <w:topLinePunct/>
              <w:autoSpaceDN w:val="0"/>
              <w:spacing w:line="300" w:lineRule="exact"/>
              <w:ind w:firstLine="0" w:firstLineChars="0"/>
              <w:rPr>
                <w:rFonts w:ascii="宋体" w:cs="宋体"/>
                <w:sz w:val="18"/>
                <w:szCs w:val="18"/>
              </w:rPr>
            </w:pPr>
            <w:r>
              <w:rPr>
                <w:rFonts w:hint="eastAsia" w:ascii="宋体" w:hAnsi="宋体" w:cs="宋体"/>
                <w:sz w:val="18"/>
                <w:szCs w:val="18"/>
              </w:rPr>
              <w:t>五金配件：采用国内一线品牌优质五金配件。</w:t>
            </w:r>
          </w:p>
          <w:p>
            <w:pPr>
              <w:pStyle w:val="73"/>
              <w:topLinePunct/>
              <w:autoSpaceDN w:val="0"/>
              <w:spacing w:line="300" w:lineRule="exact"/>
              <w:ind w:firstLine="0" w:firstLineChars="0"/>
              <w:rPr>
                <w:rFonts w:ascii="宋体" w:cs="宋体"/>
                <w:sz w:val="18"/>
                <w:szCs w:val="18"/>
              </w:rPr>
            </w:pPr>
            <w:r>
              <w:rPr>
                <w:rFonts w:ascii="宋体" w:hAnsi="宋体" w:cs="宋体"/>
                <w:sz w:val="18"/>
                <w:szCs w:val="18"/>
              </w:rPr>
              <w:t>2</w:t>
            </w:r>
            <w:r>
              <w:rPr>
                <w:rFonts w:hint="eastAsia" w:ascii="宋体" w:hAnsi="宋体" w:cs="宋体"/>
                <w:sz w:val="18"/>
                <w:szCs w:val="18"/>
              </w:rPr>
              <w:t>、志愿者座椅（</w:t>
            </w:r>
            <w:r>
              <w:rPr>
                <w:rFonts w:ascii="宋体" w:hAnsi="宋体" w:cs="宋体"/>
                <w:sz w:val="18"/>
                <w:szCs w:val="18"/>
              </w:rPr>
              <w:t>1</w:t>
            </w:r>
            <w:r>
              <w:rPr>
                <w:rFonts w:hint="eastAsia" w:ascii="宋体" w:hAnsi="宋体" w:cs="宋体"/>
                <w:sz w:val="18"/>
                <w:szCs w:val="18"/>
              </w:rPr>
              <w:t>把）：与阅览椅规格及技术要求一致。</w:t>
            </w:r>
          </w:p>
          <w:p>
            <w:pPr>
              <w:pStyle w:val="73"/>
              <w:widowControl/>
              <w:spacing w:line="300" w:lineRule="exact"/>
              <w:ind w:firstLine="0" w:firstLineChars="0"/>
              <w:rPr>
                <w:rFonts w:ascii="宋体" w:cs="宋体"/>
                <w:sz w:val="18"/>
                <w:szCs w:val="18"/>
              </w:rPr>
            </w:pPr>
            <w:r>
              <w:rPr>
                <w:rFonts w:ascii="宋体" w:hAnsi="宋体" w:cs="宋体"/>
                <w:sz w:val="18"/>
                <w:szCs w:val="18"/>
              </w:rPr>
              <w:t>3</w:t>
            </w: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层便民医药箱：配备放大镜、体温计、创可贴、止血贴、碘伏、急救手册等便民应急用品。</w:t>
            </w:r>
          </w:p>
        </w:tc>
      </w:tr>
    </w:tbl>
    <w:p>
      <w:pPr>
        <w:spacing w:line="360" w:lineRule="auto"/>
        <w:jc w:val="left"/>
        <w:rPr>
          <w:rFonts w:ascii="黑体" w:hAnsi="黑体" w:eastAsia="黑体" w:cs="宋体"/>
          <w:b/>
          <w:kern w:val="0"/>
          <w:sz w:val="30"/>
          <w:szCs w:val="30"/>
        </w:rPr>
      </w:pPr>
    </w:p>
    <w:p>
      <w:pPr>
        <w:ind w:firstLine="602"/>
        <w:rPr>
          <w:rFonts w:ascii="黑体" w:hAnsi="黑体" w:eastAsia="黑体" w:cs="宋体"/>
          <w:b/>
          <w:kern w:val="0"/>
          <w:sz w:val="24"/>
          <w:szCs w:val="24"/>
        </w:rPr>
      </w:pPr>
      <w:r>
        <w:rPr>
          <w:rFonts w:hint="eastAsia" w:ascii="黑体" w:hAnsi="黑体" w:eastAsia="黑体" w:cs="宋体"/>
          <w:b/>
          <w:kern w:val="0"/>
          <w:sz w:val="24"/>
          <w:szCs w:val="24"/>
        </w:rPr>
        <w:t>4、手机充电站</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308" w:type="dxa"/>
            <w:vAlign w:val="center"/>
          </w:tcPr>
          <w:p>
            <w:pPr>
              <w:jc w:val="center"/>
              <w:rPr>
                <w:rFonts w:ascii="宋体" w:hAns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hAns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73"/>
              <w:topLinePunct/>
              <w:autoSpaceDN w:val="0"/>
              <w:spacing w:line="240" w:lineRule="auto"/>
              <w:ind w:firstLine="0" w:firstLineChars="0"/>
              <w:jc w:val="center"/>
              <w:rPr>
                <w:rFonts w:ascii="宋体" w:cs="Arial"/>
                <w:sz w:val="18"/>
                <w:szCs w:val="18"/>
              </w:rPr>
            </w:pPr>
          </w:p>
        </w:tc>
        <w:tc>
          <w:tcPr>
            <w:tcW w:w="7214" w:type="dxa"/>
            <w:vAlign w:val="center"/>
          </w:tcPr>
          <w:p>
            <w:pPr>
              <w:pStyle w:val="73"/>
              <w:numPr>
                <w:ilvl w:val="0"/>
                <w:numId w:val="16"/>
              </w:numPr>
              <w:spacing w:line="300" w:lineRule="exact"/>
              <w:ind w:firstLineChars="0"/>
              <w:rPr>
                <w:rFonts w:ascii="宋体"/>
                <w:sz w:val="18"/>
                <w:szCs w:val="18"/>
              </w:rPr>
            </w:pPr>
            <w:r>
              <w:rPr>
                <w:rFonts w:hint="eastAsia" w:ascii="宋体" w:hAnsi="宋体"/>
                <w:sz w:val="18"/>
                <w:szCs w:val="18"/>
              </w:rPr>
              <w:t>产品材质：不锈钢</w:t>
            </w:r>
            <w:r>
              <w:rPr>
                <w:rFonts w:ascii="宋体" w:hAnsi="宋体"/>
                <w:sz w:val="18"/>
                <w:szCs w:val="18"/>
              </w:rPr>
              <w:t>+</w:t>
            </w:r>
            <w:r>
              <w:rPr>
                <w:rFonts w:hint="eastAsia" w:ascii="宋体" w:hAnsi="宋体"/>
                <w:sz w:val="18"/>
                <w:szCs w:val="18"/>
              </w:rPr>
              <w:t>铝合金</w:t>
            </w:r>
          </w:p>
          <w:p>
            <w:pPr>
              <w:pStyle w:val="73"/>
              <w:numPr>
                <w:ilvl w:val="0"/>
                <w:numId w:val="16"/>
              </w:numPr>
              <w:spacing w:line="300" w:lineRule="exact"/>
              <w:ind w:firstLineChars="0"/>
              <w:rPr>
                <w:rFonts w:ascii="宋体"/>
                <w:sz w:val="18"/>
                <w:szCs w:val="18"/>
              </w:rPr>
            </w:pPr>
            <w:r>
              <w:rPr>
                <w:rFonts w:hint="eastAsia" w:ascii="宋体" w:hAnsi="宋体"/>
                <w:sz w:val="18"/>
                <w:szCs w:val="18"/>
              </w:rPr>
              <w:t>广告面板：透明亚克力面板</w:t>
            </w:r>
          </w:p>
          <w:p>
            <w:pPr>
              <w:pStyle w:val="73"/>
              <w:numPr>
                <w:ilvl w:val="0"/>
                <w:numId w:val="16"/>
              </w:numPr>
              <w:spacing w:line="300" w:lineRule="exact"/>
              <w:ind w:firstLineChars="0"/>
              <w:rPr>
                <w:rFonts w:ascii="宋体"/>
                <w:sz w:val="18"/>
                <w:szCs w:val="18"/>
              </w:rPr>
            </w:pPr>
            <w:r>
              <w:rPr>
                <w:rFonts w:hint="eastAsia" w:ascii="宋体" w:hAnsi="宋体"/>
                <w:sz w:val="18"/>
                <w:szCs w:val="18"/>
              </w:rPr>
              <w:t>广告尺寸：上广告位：</w:t>
            </w:r>
            <w:r>
              <w:rPr>
                <w:rFonts w:ascii="宋体" w:hAnsi="宋体"/>
                <w:sz w:val="18"/>
                <w:szCs w:val="18"/>
              </w:rPr>
              <w:t>28.5*30</w:t>
            </w:r>
            <w:r>
              <w:rPr>
                <w:rFonts w:hint="eastAsia" w:ascii="宋体" w:hAnsi="宋体"/>
                <w:sz w:val="18"/>
                <w:szCs w:val="18"/>
              </w:rPr>
              <w:t>；下广告位：</w:t>
            </w:r>
            <w:r>
              <w:rPr>
                <w:rFonts w:ascii="宋体" w:hAnsi="宋体"/>
                <w:sz w:val="18"/>
                <w:szCs w:val="18"/>
              </w:rPr>
              <w:t>28.5*70</w:t>
            </w:r>
          </w:p>
          <w:p>
            <w:pPr>
              <w:pStyle w:val="73"/>
              <w:numPr>
                <w:ilvl w:val="0"/>
                <w:numId w:val="16"/>
              </w:numPr>
              <w:spacing w:line="300" w:lineRule="exact"/>
              <w:ind w:firstLineChars="0"/>
              <w:rPr>
                <w:rFonts w:ascii="宋体"/>
                <w:sz w:val="18"/>
                <w:szCs w:val="18"/>
              </w:rPr>
            </w:pPr>
            <w:r>
              <w:rPr>
                <w:rFonts w:hint="eastAsia" w:ascii="宋体" w:hAnsi="宋体"/>
                <w:sz w:val="18"/>
                <w:szCs w:val="18"/>
              </w:rPr>
              <w:t>输入电源：</w:t>
            </w:r>
            <w:r>
              <w:rPr>
                <w:rFonts w:ascii="宋体" w:hAnsi="宋体"/>
                <w:sz w:val="18"/>
                <w:szCs w:val="18"/>
              </w:rPr>
              <w:t>AC220V/50H</w:t>
            </w:r>
          </w:p>
          <w:p>
            <w:pPr>
              <w:pStyle w:val="73"/>
              <w:numPr>
                <w:ilvl w:val="0"/>
                <w:numId w:val="16"/>
              </w:numPr>
              <w:spacing w:line="300" w:lineRule="exact"/>
              <w:ind w:firstLineChars="0"/>
              <w:rPr>
                <w:rFonts w:ascii="宋体"/>
                <w:sz w:val="18"/>
                <w:szCs w:val="18"/>
              </w:rPr>
            </w:pPr>
            <w:r>
              <w:rPr>
                <w:rFonts w:hint="eastAsia" w:ascii="宋体" w:hAnsi="宋体"/>
                <w:sz w:val="18"/>
                <w:szCs w:val="18"/>
              </w:rPr>
              <w:t>输出接口：</w:t>
            </w:r>
            <w:r>
              <w:rPr>
                <w:rFonts w:ascii="宋体" w:hAnsi="宋体" w:cs="Arial"/>
                <w:sz w:val="18"/>
                <w:szCs w:val="18"/>
                <w:shd w:val="clear" w:color="auto" w:fill="FFFFFF"/>
              </w:rPr>
              <w:t>Micro USB</w:t>
            </w:r>
            <w:r>
              <w:rPr>
                <w:rFonts w:hint="eastAsia" w:ascii="宋体" w:hAnsi="宋体" w:cs="Arial"/>
                <w:sz w:val="18"/>
                <w:szCs w:val="18"/>
                <w:shd w:val="clear" w:color="auto" w:fill="FFFFFF"/>
              </w:rPr>
              <w:t>、</w:t>
            </w:r>
            <w:r>
              <w:rPr>
                <w:rFonts w:ascii="宋体" w:hAnsi="宋体" w:cs="Arial"/>
                <w:sz w:val="18"/>
                <w:szCs w:val="18"/>
                <w:shd w:val="clear" w:color="auto" w:fill="FFFFFF"/>
              </w:rPr>
              <w:t>type-c</w:t>
            </w:r>
            <w:r>
              <w:rPr>
                <w:rFonts w:hint="eastAsia" w:ascii="宋体" w:hAnsi="宋体" w:cs="Arial"/>
                <w:sz w:val="18"/>
                <w:szCs w:val="18"/>
                <w:shd w:val="clear" w:color="auto" w:fill="FFFFFF"/>
              </w:rPr>
              <w:t>、</w:t>
            </w:r>
            <w:r>
              <w:rPr>
                <w:rStyle w:val="75"/>
                <w:rFonts w:ascii="宋体" w:cs="Arial"/>
                <w:sz w:val="18"/>
                <w:szCs w:val="18"/>
                <w:shd w:val="clear" w:color="auto" w:fill="FFFFFF"/>
              </w:rPr>
              <w:t> </w:t>
            </w:r>
            <w:r>
              <w:rPr>
                <w:rFonts w:ascii="宋体" w:hAnsi="宋体" w:cs="Arial"/>
                <w:sz w:val="18"/>
                <w:szCs w:val="18"/>
                <w:shd w:val="clear" w:color="auto" w:fill="FFFFFF"/>
              </w:rPr>
              <w:t>Lightning</w:t>
            </w:r>
            <w:r>
              <w:rPr>
                <w:rFonts w:hint="eastAsia" w:ascii="宋体" w:hAnsi="宋体" w:cs="Arial"/>
                <w:sz w:val="18"/>
                <w:szCs w:val="18"/>
                <w:shd w:val="clear" w:color="auto" w:fill="FFFFFF"/>
              </w:rPr>
              <w:t>、</w:t>
            </w:r>
            <w:r>
              <w:rPr>
                <w:rFonts w:ascii="宋体" w:hAnsi="宋体" w:cs="Arial"/>
                <w:sz w:val="18"/>
                <w:szCs w:val="18"/>
                <w:shd w:val="clear" w:color="auto" w:fill="FFFFFF"/>
              </w:rPr>
              <w:t>USB-A</w:t>
            </w:r>
            <w:r>
              <w:rPr>
                <w:rFonts w:hint="eastAsia" w:ascii="宋体" w:hAnsi="宋体" w:cs="Arial"/>
                <w:sz w:val="18"/>
                <w:szCs w:val="18"/>
                <w:shd w:val="clear" w:color="auto" w:fill="FFFFFF"/>
              </w:rPr>
              <w:t>母口</w:t>
            </w:r>
          </w:p>
          <w:p>
            <w:pPr>
              <w:pStyle w:val="73"/>
              <w:numPr>
                <w:ilvl w:val="0"/>
                <w:numId w:val="16"/>
              </w:numPr>
              <w:spacing w:line="300" w:lineRule="exact"/>
              <w:ind w:firstLineChars="0"/>
              <w:rPr>
                <w:rFonts w:ascii="宋体"/>
                <w:sz w:val="18"/>
                <w:szCs w:val="18"/>
              </w:rPr>
            </w:pPr>
            <w:r>
              <w:rPr>
                <w:rFonts w:hint="eastAsia" w:ascii="宋体" w:hAnsi="宋体"/>
                <w:sz w:val="18"/>
                <w:szCs w:val="18"/>
              </w:rPr>
              <w:t>输出电路：</w:t>
            </w:r>
            <w:r>
              <w:rPr>
                <w:rFonts w:ascii="宋体" w:hAnsi="宋体"/>
                <w:sz w:val="18"/>
                <w:szCs w:val="18"/>
              </w:rPr>
              <w:t>1A-4A</w:t>
            </w:r>
            <w:r>
              <w:rPr>
                <w:rFonts w:hint="eastAsia" w:ascii="宋体" w:hAnsi="宋体"/>
                <w:sz w:val="18"/>
                <w:szCs w:val="18"/>
              </w:rPr>
              <w:t>自动识别</w:t>
            </w:r>
          </w:p>
          <w:p>
            <w:pPr>
              <w:pStyle w:val="73"/>
              <w:numPr>
                <w:ilvl w:val="0"/>
                <w:numId w:val="16"/>
              </w:numPr>
              <w:spacing w:line="300" w:lineRule="exact"/>
              <w:ind w:firstLineChars="0"/>
              <w:rPr>
                <w:rFonts w:ascii="宋体"/>
                <w:sz w:val="18"/>
                <w:szCs w:val="18"/>
              </w:rPr>
            </w:pPr>
            <w:r>
              <w:rPr>
                <w:rFonts w:hint="eastAsia" w:ascii="宋体" w:hAnsi="宋体"/>
                <w:sz w:val="18"/>
                <w:szCs w:val="18"/>
              </w:rPr>
              <w:t>输出功率：≤</w:t>
            </w:r>
            <w:r>
              <w:rPr>
                <w:rFonts w:ascii="宋体" w:hAnsi="宋体"/>
                <w:sz w:val="18"/>
                <w:szCs w:val="18"/>
              </w:rPr>
              <w:t>30W   5V-2.4A</w:t>
            </w:r>
            <w:r>
              <w:rPr>
                <w:rFonts w:hint="eastAsia" w:ascii="宋体" w:hAnsi="宋体"/>
                <w:sz w:val="18"/>
                <w:szCs w:val="18"/>
              </w:rPr>
              <w:t>内</w:t>
            </w:r>
          </w:p>
          <w:p>
            <w:pPr>
              <w:pStyle w:val="73"/>
              <w:topLinePunct/>
              <w:autoSpaceDN w:val="0"/>
              <w:spacing w:line="300" w:lineRule="exact"/>
              <w:ind w:firstLine="0" w:firstLineChars="0"/>
              <w:rPr>
                <w:rFonts w:ascii="宋体" w:cs="Arial"/>
                <w:sz w:val="18"/>
                <w:szCs w:val="18"/>
              </w:rPr>
            </w:pPr>
            <w:r>
              <w:rPr>
                <w:rFonts w:hint="eastAsia" w:ascii="宋体" w:hAnsi="宋体"/>
                <w:sz w:val="18"/>
                <w:szCs w:val="18"/>
              </w:rPr>
              <w:t>过载保护：防过充</w:t>
            </w:r>
            <w:r>
              <w:rPr>
                <w:rFonts w:ascii="宋体" w:hAnsi="宋体"/>
                <w:sz w:val="18"/>
                <w:szCs w:val="18"/>
              </w:rPr>
              <w:t>IC</w:t>
            </w:r>
            <w:r>
              <w:rPr>
                <w:rFonts w:hint="eastAsia" w:ascii="宋体" w:hAnsi="宋体"/>
                <w:sz w:val="18"/>
                <w:szCs w:val="18"/>
              </w:rPr>
              <w:t>芯片，漏电插头</w:t>
            </w:r>
          </w:p>
        </w:tc>
      </w:tr>
    </w:tbl>
    <w:p>
      <w:pPr>
        <w:ind w:left="480"/>
      </w:pPr>
    </w:p>
    <w:p>
      <w:pPr>
        <w:ind w:firstLine="602"/>
        <w:rPr>
          <w:rFonts w:ascii="黑体" w:hAnsi="黑体" w:eastAsia="黑体" w:cs="宋体"/>
          <w:b/>
          <w:kern w:val="0"/>
          <w:sz w:val="30"/>
          <w:szCs w:val="30"/>
        </w:rPr>
      </w:pPr>
      <w:r>
        <w:rPr>
          <w:rFonts w:hint="eastAsia" w:ascii="黑体" w:hAnsi="黑体" w:eastAsia="黑体" w:cs="宋体"/>
          <w:b/>
          <w:kern w:val="0"/>
          <w:sz w:val="24"/>
          <w:szCs w:val="24"/>
        </w:rPr>
        <w:t>5、服务指南及其他设备</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hAns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hAns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智慧空间服务指南</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根据馆方要求定制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设备使用说明</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根据馆方要求定制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室内其他标识、指示</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根据馆方要求定制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室外其他标识、指示</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书屋名称牌</w:t>
            </w:r>
            <w:r>
              <w:rPr>
                <w:rFonts w:ascii="宋体" w:hAnsi="宋体" w:cs="宋体"/>
                <w:kern w:val="0"/>
                <w:sz w:val="18"/>
                <w:szCs w:val="18"/>
              </w:rPr>
              <w:t>1</w:t>
            </w:r>
            <w:r>
              <w:rPr>
                <w:rFonts w:hint="eastAsia" w:ascii="宋体" w:hAnsi="宋体" w:cs="宋体"/>
                <w:kern w:val="0"/>
                <w:sz w:val="18"/>
                <w:szCs w:val="18"/>
              </w:rPr>
              <w:t>块、</w:t>
            </w:r>
            <w:r>
              <w:rPr>
                <w:rFonts w:ascii="宋体" w:hAnsi="宋体" w:cs="宋体"/>
                <w:kern w:val="0"/>
                <w:sz w:val="18"/>
                <w:szCs w:val="18"/>
              </w:rPr>
              <w:t>24</w:t>
            </w:r>
            <w:r>
              <w:rPr>
                <w:rFonts w:hint="eastAsia" w:ascii="宋体" w:hAnsi="宋体" w:cs="宋体"/>
                <w:kern w:val="0"/>
                <w:sz w:val="18"/>
                <w:szCs w:val="18"/>
              </w:rPr>
              <w:t>小时标示牌</w:t>
            </w:r>
            <w:r>
              <w:rPr>
                <w:rFonts w:ascii="宋体" w:hAnsi="宋体" w:cs="宋体"/>
                <w:kern w:val="0"/>
                <w:sz w:val="18"/>
                <w:szCs w:val="18"/>
              </w:rPr>
              <w:t>2</w:t>
            </w:r>
            <w:r>
              <w:rPr>
                <w:rFonts w:hint="eastAsia" w:ascii="宋体" w:hAnsi="宋体" w:cs="宋体"/>
                <w:kern w:val="0"/>
                <w:sz w:val="18"/>
                <w:szCs w:val="18"/>
              </w:rPr>
              <w:t>块、无障碍指示牌</w:t>
            </w:r>
            <w:r>
              <w:rPr>
                <w:rFonts w:ascii="宋体" w:hAnsi="宋体" w:cs="宋体"/>
                <w:kern w:val="0"/>
                <w:sz w:val="18"/>
                <w:szCs w:val="18"/>
              </w:rPr>
              <w:t>1</w:t>
            </w:r>
            <w:r>
              <w:rPr>
                <w:rFonts w:hint="eastAsia" w:ascii="宋体" w:hAnsi="宋体" w:cs="宋体"/>
                <w:kern w:val="0"/>
                <w:sz w:val="18"/>
                <w:szCs w:val="18"/>
              </w:rPr>
              <w:t>块，所有指示牌均为亚克力材质。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灭火器</w:t>
            </w:r>
          </w:p>
        </w:tc>
        <w:tc>
          <w:tcPr>
            <w:tcW w:w="7214" w:type="dxa"/>
            <w:vAlign w:val="center"/>
          </w:tcPr>
          <w:p>
            <w:pPr>
              <w:widowControl/>
              <w:spacing w:line="300" w:lineRule="exact"/>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公斤干粉灭火器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rFonts w:ascii="宋体" w:cs="宋体"/>
                <w:sz w:val="18"/>
                <w:szCs w:val="18"/>
              </w:rPr>
            </w:pPr>
            <w:r>
              <w:rPr>
                <w:rFonts w:hint="eastAsia"/>
                <w:sz w:val="18"/>
                <w:szCs w:val="18"/>
              </w:rPr>
              <w:t>应急灯</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根据实际需求配备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spacing w:line="300" w:lineRule="exact"/>
              <w:jc w:val="center"/>
              <w:rPr>
                <w:sz w:val="18"/>
                <w:szCs w:val="18"/>
              </w:rPr>
            </w:pPr>
            <w:r>
              <w:rPr>
                <w:rFonts w:hint="eastAsia"/>
                <w:sz w:val="18"/>
                <w:szCs w:val="18"/>
              </w:rPr>
              <w:t>紫外线杀毒灯</w:t>
            </w:r>
          </w:p>
        </w:tc>
        <w:tc>
          <w:tcPr>
            <w:tcW w:w="7214" w:type="dxa"/>
            <w:vAlign w:val="center"/>
          </w:tcPr>
          <w:p>
            <w:pPr>
              <w:widowControl/>
              <w:spacing w:line="300" w:lineRule="exact"/>
              <w:jc w:val="center"/>
              <w:rPr>
                <w:rFonts w:ascii="宋体" w:cs="宋体"/>
                <w:kern w:val="0"/>
                <w:sz w:val="18"/>
                <w:szCs w:val="18"/>
              </w:rPr>
            </w:pPr>
            <w:r>
              <w:rPr>
                <w:rFonts w:hint="eastAsia" w:ascii="宋体" w:hAnsi="宋体" w:cs="宋体"/>
                <w:kern w:val="0"/>
                <w:sz w:val="18"/>
                <w:szCs w:val="18"/>
              </w:rPr>
              <w:t>根据实际需求配备</w:t>
            </w:r>
          </w:p>
        </w:tc>
      </w:tr>
    </w:tbl>
    <w:p>
      <w:pPr>
        <w:rPr>
          <w:rFonts w:ascii="方正小标宋_GBK" w:eastAsia="方正小标宋_GBK"/>
          <w:b/>
          <w:sz w:val="28"/>
          <w:szCs w:val="28"/>
        </w:rPr>
      </w:pPr>
      <w:r>
        <w:rPr>
          <w:rFonts w:hint="eastAsia"/>
          <w:sz w:val="28"/>
          <w:szCs w:val="28"/>
        </w:rPr>
        <w:t>三、</w:t>
      </w:r>
      <w:r>
        <w:rPr>
          <w:rFonts w:hint="eastAsia" w:ascii="方正小标宋_GBK" w:eastAsia="方正小标宋_GBK"/>
          <w:b/>
          <w:sz w:val="28"/>
          <w:szCs w:val="28"/>
        </w:rPr>
        <w:t>设备技术要求</w:t>
      </w:r>
    </w:p>
    <w:p>
      <w:pPr>
        <w:rPr>
          <w:rFonts w:ascii="宋体" w:hAnsi="宋体" w:cs="宋体"/>
          <w:b/>
          <w:bCs/>
          <w:kern w:val="0"/>
          <w:sz w:val="28"/>
          <w:szCs w:val="28"/>
        </w:rPr>
      </w:pPr>
      <w:r>
        <w:rPr>
          <w:rFonts w:hint="eastAsia" w:ascii="方正小标宋_GBK" w:eastAsia="方正小标宋_GBK"/>
          <w:b/>
          <w:sz w:val="28"/>
          <w:szCs w:val="28"/>
        </w:rPr>
        <w:t>（</w:t>
      </w:r>
      <w:r>
        <w:rPr>
          <w:rFonts w:hint="eastAsia" w:ascii="宋体" w:hAnsi="宋体" w:cs="宋体"/>
          <w:b/>
          <w:bCs/>
          <w:kern w:val="0"/>
          <w:sz w:val="28"/>
          <w:szCs w:val="28"/>
        </w:rPr>
        <w:t>总控设备系统，每个区一套</w:t>
      </w:r>
      <w:r>
        <w:rPr>
          <w:rFonts w:hint="eastAsia" w:ascii="方正小标宋_GBK" w:eastAsia="方正小标宋_GBK"/>
          <w:b/>
          <w:sz w:val="28"/>
          <w:szCs w:val="28"/>
        </w:rPr>
        <w:t>）</w:t>
      </w:r>
    </w:p>
    <w:p>
      <w:pPr>
        <w:ind w:firstLine="602"/>
        <w:rPr>
          <w:rFonts w:ascii="黑体" w:hAnsi="黑体" w:eastAsia="黑体" w:cs="宋体"/>
          <w:b/>
          <w:kern w:val="0"/>
          <w:sz w:val="24"/>
          <w:szCs w:val="24"/>
        </w:rPr>
      </w:pPr>
      <w:r>
        <w:rPr>
          <w:rFonts w:hint="eastAsia" w:ascii="黑体" w:hAnsi="黑体" w:eastAsia="黑体" w:cs="宋体"/>
          <w:b/>
          <w:kern w:val="0"/>
          <w:sz w:val="24"/>
          <w:szCs w:val="24"/>
        </w:rPr>
        <w:t>1、应用平台系统</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73"/>
              <w:topLinePunct/>
              <w:autoSpaceDN w:val="0"/>
              <w:spacing w:line="240" w:lineRule="auto"/>
              <w:ind w:firstLine="0" w:firstLineChars="0"/>
              <w:jc w:val="center"/>
              <w:rPr>
                <w:rFonts w:ascii="宋体" w:cs="Arial"/>
                <w:b/>
                <w:sz w:val="18"/>
                <w:szCs w:val="18"/>
              </w:rPr>
            </w:pPr>
            <w:r>
              <w:rPr>
                <w:rFonts w:hint="eastAsia" w:ascii="宋体" w:hAnsi="宋体" w:cs="Arial"/>
                <w:b/>
                <w:sz w:val="18"/>
                <w:szCs w:val="18"/>
              </w:rPr>
              <w:t>类别</w:t>
            </w:r>
          </w:p>
        </w:tc>
        <w:tc>
          <w:tcPr>
            <w:tcW w:w="7214" w:type="dxa"/>
            <w:vAlign w:val="center"/>
          </w:tcPr>
          <w:p>
            <w:pPr>
              <w:pStyle w:val="73"/>
              <w:topLinePunct/>
              <w:autoSpaceDN w:val="0"/>
              <w:spacing w:line="240" w:lineRule="auto"/>
              <w:ind w:firstLine="0" w:firstLineChars="0"/>
              <w:jc w:val="center"/>
              <w:rPr>
                <w:rFonts w:ascii="宋体" w:cs="Arial"/>
                <w:b/>
                <w:sz w:val="18"/>
                <w:szCs w:val="18"/>
              </w:rPr>
            </w:pPr>
            <w:r>
              <w:rPr>
                <w:rFonts w:hint="eastAsia" w:ascii="宋体" w:hAnsi="宋体" w:cs="Arial"/>
                <w:b/>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73"/>
              <w:topLinePunct/>
              <w:autoSpaceDN w:val="0"/>
              <w:spacing w:line="240" w:lineRule="auto"/>
              <w:ind w:firstLine="0" w:firstLineChars="0"/>
              <w:jc w:val="center"/>
              <w:rPr>
                <w:rFonts w:ascii="宋体" w:cs="Arial"/>
                <w:b/>
                <w:sz w:val="18"/>
                <w:szCs w:val="18"/>
              </w:rPr>
            </w:pPr>
          </w:p>
          <w:p>
            <w:pPr>
              <w:pStyle w:val="73"/>
              <w:topLinePunct/>
              <w:autoSpaceDN w:val="0"/>
              <w:spacing w:line="240" w:lineRule="auto"/>
              <w:ind w:firstLine="0" w:firstLineChars="0"/>
              <w:jc w:val="center"/>
              <w:rPr>
                <w:rFonts w:ascii="宋体" w:cs="Arial"/>
                <w:b/>
                <w:sz w:val="18"/>
                <w:szCs w:val="18"/>
              </w:rPr>
            </w:pPr>
            <w:r>
              <w:rPr>
                <w:rFonts w:hint="eastAsia" w:ascii="宋体" w:hAnsi="宋体" w:cs="Arial"/>
                <w:b/>
                <w:sz w:val="18"/>
                <w:szCs w:val="18"/>
              </w:rPr>
              <w:t>应用平台</w:t>
            </w:r>
          </w:p>
          <w:p>
            <w:pPr>
              <w:pStyle w:val="73"/>
              <w:topLinePunct/>
              <w:autoSpaceDN w:val="0"/>
              <w:spacing w:line="240" w:lineRule="auto"/>
              <w:ind w:firstLine="0" w:firstLineChars="0"/>
              <w:jc w:val="center"/>
              <w:rPr>
                <w:rFonts w:ascii="宋体" w:cs="Arial"/>
                <w:sz w:val="18"/>
                <w:szCs w:val="18"/>
              </w:rPr>
            </w:pPr>
            <w:r>
              <w:rPr>
                <w:rFonts w:hint="eastAsia" w:ascii="宋体" w:hAnsi="宋体" w:cs="Arial"/>
                <w:b/>
                <w:sz w:val="18"/>
                <w:szCs w:val="18"/>
              </w:rPr>
              <w:t>服务器</w:t>
            </w:r>
          </w:p>
        </w:tc>
        <w:tc>
          <w:tcPr>
            <w:tcW w:w="7214" w:type="dxa"/>
            <w:vAlign w:val="center"/>
          </w:tcPr>
          <w:p>
            <w:pPr>
              <w:pStyle w:val="73"/>
              <w:widowControl/>
              <w:spacing w:line="300" w:lineRule="exact"/>
              <w:ind w:firstLine="0" w:firstLineChars="0"/>
              <w:rPr>
                <w:rFonts w:ascii="宋体" w:cs="宋体"/>
                <w:sz w:val="18"/>
                <w:szCs w:val="18"/>
              </w:rPr>
            </w:pPr>
            <w:r>
              <w:rPr>
                <w:rFonts w:hint="eastAsia" w:ascii="宋体" w:hAnsi="宋体" w:cs="宋体"/>
                <w:sz w:val="18"/>
                <w:szCs w:val="18"/>
              </w:rPr>
              <w:t>外形：不低于</w:t>
            </w:r>
            <w:r>
              <w:rPr>
                <w:rFonts w:ascii="宋体" w:hAnsi="宋体" w:cs="宋体"/>
                <w:sz w:val="18"/>
                <w:szCs w:val="18"/>
              </w:rPr>
              <w:t>2U</w:t>
            </w:r>
            <w:r>
              <w:rPr>
                <w:rFonts w:hint="eastAsia" w:ascii="宋体" w:hAnsi="宋体" w:cs="宋体"/>
                <w:sz w:val="18"/>
                <w:szCs w:val="18"/>
              </w:rPr>
              <w:t>机架式服务器</w:t>
            </w:r>
          </w:p>
          <w:p>
            <w:pPr>
              <w:pStyle w:val="73"/>
              <w:widowControl/>
              <w:spacing w:line="300" w:lineRule="exact"/>
              <w:ind w:firstLine="0" w:firstLineChars="0"/>
              <w:rPr>
                <w:rFonts w:ascii="宋体" w:cs="宋体"/>
                <w:sz w:val="18"/>
                <w:szCs w:val="18"/>
              </w:rPr>
            </w:pPr>
            <w:r>
              <w:rPr>
                <w:rFonts w:hint="eastAsia" w:ascii="宋体" w:cs="宋体"/>
                <w:sz w:val="18"/>
                <w:szCs w:val="18"/>
              </w:rPr>
              <w:t>处理器：</w:t>
            </w:r>
            <w:r>
              <w:rPr>
                <w:rFonts w:ascii="宋体" w:cs="宋体"/>
                <w:sz w:val="18"/>
                <w:szCs w:val="18"/>
              </w:rPr>
              <w:t>2</w:t>
            </w:r>
            <w:r>
              <w:rPr>
                <w:rFonts w:hint="eastAsia" w:ascii="宋体" w:cs="宋体"/>
                <w:sz w:val="18"/>
                <w:szCs w:val="18"/>
              </w:rPr>
              <w:t>颗</w:t>
            </w:r>
            <w:r>
              <w:rPr>
                <w:rFonts w:ascii="宋体" w:cs="宋体"/>
                <w:sz w:val="18"/>
                <w:szCs w:val="18"/>
              </w:rPr>
              <w:t>Intel Xeon E5-2630 v4</w:t>
            </w:r>
            <w:r>
              <w:rPr>
                <w:rFonts w:hint="eastAsia" w:ascii="宋体" w:cs="宋体"/>
                <w:sz w:val="18"/>
                <w:szCs w:val="18"/>
              </w:rPr>
              <w:t>处理器（十核，</w:t>
            </w:r>
            <w:r>
              <w:rPr>
                <w:rFonts w:ascii="宋体" w:cs="宋体"/>
                <w:sz w:val="18"/>
                <w:szCs w:val="18"/>
              </w:rPr>
              <w:t>2.2GHz</w:t>
            </w:r>
            <w:r>
              <w:rPr>
                <w:rFonts w:hint="eastAsia" w:ascii="宋体" w:cs="宋体"/>
                <w:sz w:val="18"/>
                <w:szCs w:val="18"/>
              </w:rPr>
              <w:t>，</w:t>
            </w:r>
            <w:r>
              <w:rPr>
                <w:rFonts w:ascii="宋体" w:cs="宋体"/>
                <w:sz w:val="18"/>
                <w:szCs w:val="18"/>
              </w:rPr>
              <w:t>2G</w:t>
            </w:r>
            <w:r>
              <w:rPr>
                <w:rFonts w:hint="eastAsia" w:ascii="宋体" w:cs="宋体"/>
                <w:sz w:val="18"/>
                <w:szCs w:val="18"/>
              </w:rPr>
              <w:t>缓存）</w:t>
            </w:r>
          </w:p>
          <w:p>
            <w:pPr>
              <w:pStyle w:val="73"/>
              <w:widowControl/>
              <w:spacing w:line="300" w:lineRule="exact"/>
              <w:ind w:firstLine="0" w:firstLineChars="0"/>
              <w:rPr>
                <w:rFonts w:ascii="宋体" w:cs="宋体"/>
                <w:sz w:val="18"/>
                <w:szCs w:val="18"/>
              </w:rPr>
            </w:pPr>
            <w:r>
              <w:rPr>
                <w:rFonts w:hint="eastAsia" w:ascii="宋体" w:cs="宋体"/>
                <w:sz w:val="18"/>
                <w:szCs w:val="18"/>
              </w:rPr>
              <w:t>内存：</w:t>
            </w:r>
            <w:r>
              <w:rPr>
                <w:rFonts w:ascii="宋体" w:cs="宋体"/>
                <w:sz w:val="18"/>
                <w:szCs w:val="18"/>
              </w:rPr>
              <w:t>16GB*4</w:t>
            </w:r>
            <w:r>
              <w:rPr>
                <w:rFonts w:hint="eastAsia" w:ascii="宋体" w:cs="宋体"/>
                <w:sz w:val="18"/>
                <w:szCs w:val="18"/>
              </w:rPr>
              <w:t>个</w:t>
            </w:r>
            <w:r>
              <w:rPr>
                <w:rFonts w:ascii="宋体" w:cs="宋体"/>
                <w:sz w:val="18"/>
                <w:szCs w:val="18"/>
              </w:rPr>
              <w:t xml:space="preserve"> ECC UDIMM  DDR4</w:t>
            </w:r>
            <w:r>
              <w:rPr>
                <w:rFonts w:hint="eastAsia" w:ascii="宋体" w:cs="宋体"/>
                <w:sz w:val="18"/>
                <w:szCs w:val="18"/>
              </w:rPr>
              <w:t>内存</w:t>
            </w:r>
          </w:p>
          <w:p>
            <w:pPr>
              <w:pStyle w:val="73"/>
              <w:widowControl/>
              <w:spacing w:line="300" w:lineRule="exact"/>
              <w:ind w:firstLine="0" w:firstLineChars="0"/>
              <w:rPr>
                <w:rFonts w:ascii="宋体" w:cs="宋体"/>
                <w:sz w:val="18"/>
                <w:szCs w:val="18"/>
              </w:rPr>
            </w:pPr>
            <w:r>
              <w:rPr>
                <w:rFonts w:hint="eastAsia" w:ascii="宋体" w:cs="宋体"/>
                <w:sz w:val="18"/>
                <w:szCs w:val="18"/>
              </w:rPr>
              <w:t>硬盘：</w:t>
            </w:r>
            <w:r>
              <w:rPr>
                <w:rFonts w:ascii="宋体" w:cs="宋体"/>
                <w:sz w:val="18"/>
                <w:szCs w:val="18"/>
              </w:rPr>
              <w:t>3</w:t>
            </w:r>
            <w:r>
              <w:rPr>
                <w:rFonts w:hint="eastAsia" w:ascii="宋体" w:cs="宋体"/>
                <w:sz w:val="18"/>
                <w:szCs w:val="18"/>
              </w:rPr>
              <w:t>块</w:t>
            </w:r>
            <w:r>
              <w:rPr>
                <w:rFonts w:ascii="宋体" w:cs="宋体"/>
                <w:sz w:val="18"/>
                <w:szCs w:val="18"/>
              </w:rPr>
              <w:t>2TB</w:t>
            </w:r>
            <w:r>
              <w:rPr>
                <w:rFonts w:hint="eastAsia" w:ascii="宋体" w:cs="宋体"/>
                <w:sz w:val="18"/>
                <w:szCs w:val="18"/>
              </w:rPr>
              <w:t>企业级</w:t>
            </w:r>
            <w:r>
              <w:rPr>
                <w:rFonts w:ascii="宋体" w:cs="宋体"/>
                <w:sz w:val="18"/>
                <w:szCs w:val="18"/>
              </w:rPr>
              <w:t>SATA</w:t>
            </w:r>
            <w:r>
              <w:rPr>
                <w:rFonts w:hint="eastAsia" w:ascii="宋体" w:cs="宋体"/>
                <w:sz w:val="18"/>
                <w:szCs w:val="18"/>
              </w:rPr>
              <w:t>硬盘</w:t>
            </w:r>
            <w:r>
              <w:rPr>
                <w:rFonts w:ascii="宋体" w:cs="宋体"/>
                <w:sz w:val="18"/>
                <w:szCs w:val="18"/>
              </w:rPr>
              <w:t>,</w:t>
            </w:r>
            <w:r>
              <w:rPr>
                <w:rFonts w:hint="eastAsia" w:ascii="宋体" w:cs="宋体"/>
                <w:sz w:val="18"/>
                <w:szCs w:val="18"/>
              </w:rPr>
              <w:t>最大支持</w:t>
            </w:r>
            <w:r>
              <w:rPr>
                <w:rFonts w:ascii="宋体" w:cs="宋体"/>
                <w:sz w:val="18"/>
                <w:szCs w:val="18"/>
              </w:rPr>
              <w:t>8</w:t>
            </w:r>
            <w:r>
              <w:rPr>
                <w:rFonts w:hint="eastAsia" w:ascii="宋体" w:cs="宋体"/>
                <w:sz w:val="18"/>
                <w:szCs w:val="18"/>
              </w:rPr>
              <w:t>个</w:t>
            </w:r>
            <w:r>
              <w:rPr>
                <w:rFonts w:ascii="宋体" w:cs="宋体"/>
                <w:sz w:val="18"/>
                <w:szCs w:val="18"/>
              </w:rPr>
              <w:t>3.5</w:t>
            </w:r>
            <w:r>
              <w:rPr>
                <w:rFonts w:hint="eastAsia" w:ascii="宋体" w:cs="宋体"/>
                <w:sz w:val="18"/>
                <w:szCs w:val="18"/>
              </w:rPr>
              <w:t>寸或</w:t>
            </w:r>
            <w:r>
              <w:rPr>
                <w:rFonts w:ascii="宋体" w:cs="宋体"/>
                <w:sz w:val="18"/>
                <w:szCs w:val="18"/>
              </w:rPr>
              <w:t>16</w:t>
            </w:r>
            <w:r>
              <w:rPr>
                <w:rFonts w:hint="eastAsia" w:ascii="宋体" w:cs="宋体"/>
                <w:sz w:val="18"/>
                <w:szCs w:val="18"/>
              </w:rPr>
              <w:t>个</w:t>
            </w:r>
            <w:r>
              <w:rPr>
                <w:rFonts w:ascii="宋体" w:cs="宋体"/>
                <w:sz w:val="18"/>
                <w:szCs w:val="18"/>
              </w:rPr>
              <w:t>2.5</w:t>
            </w:r>
            <w:r>
              <w:rPr>
                <w:rFonts w:hint="eastAsia" w:ascii="宋体" w:cs="宋体"/>
                <w:sz w:val="18"/>
                <w:szCs w:val="18"/>
              </w:rPr>
              <w:t>寸硬盘扩展</w:t>
            </w:r>
          </w:p>
          <w:p>
            <w:pPr>
              <w:pStyle w:val="73"/>
              <w:widowControl/>
              <w:spacing w:line="300" w:lineRule="exact"/>
              <w:ind w:firstLine="0" w:firstLineChars="0"/>
              <w:rPr>
                <w:rFonts w:ascii="宋体" w:cs="宋体"/>
                <w:sz w:val="18"/>
                <w:szCs w:val="18"/>
              </w:rPr>
            </w:pPr>
            <w:r>
              <w:rPr>
                <w:rFonts w:hint="eastAsia" w:ascii="宋体" w:cs="宋体"/>
                <w:sz w:val="18"/>
                <w:szCs w:val="18"/>
              </w:rPr>
              <w:t>网卡：板载</w:t>
            </w:r>
            <w:r>
              <w:rPr>
                <w:rFonts w:ascii="宋体" w:cs="宋体"/>
                <w:sz w:val="18"/>
                <w:szCs w:val="18"/>
              </w:rPr>
              <w:t>2</w:t>
            </w:r>
            <w:r>
              <w:rPr>
                <w:rFonts w:hint="eastAsia" w:ascii="宋体" w:cs="宋体"/>
                <w:sz w:val="18"/>
                <w:szCs w:val="18"/>
              </w:rPr>
              <w:t>个千兆以太网卡</w:t>
            </w:r>
          </w:p>
          <w:p>
            <w:pPr>
              <w:pStyle w:val="73"/>
              <w:widowControl/>
              <w:spacing w:line="300" w:lineRule="exact"/>
              <w:ind w:firstLine="0" w:firstLineChars="0"/>
              <w:rPr>
                <w:rFonts w:ascii="宋体" w:cs="宋体"/>
                <w:sz w:val="18"/>
                <w:szCs w:val="18"/>
              </w:rPr>
            </w:pPr>
            <w:r>
              <w:rPr>
                <w:rFonts w:hint="eastAsia" w:ascii="宋体" w:cs="宋体"/>
                <w:sz w:val="18"/>
                <w:szCs w:val="18"/>
              </w:rPr>
              <w:t>配件：</w:t>
            </w:r>
            <w:r>
              <w:rPr>
                <w:rFonts w:ascii="宋体" w:cs="宋体"/>
                <w:sz w:val="18"/>
                <w:szCs w:val="18"/>
              </w:rPr>
              <w:t>DVD</w:t>
            </w:r>
            <w:r>
              <w:rPr>
                <w:rFonts w:hint="eastAsia" w:ascii="宋体" w:cs="宋体"/>
                <w:sz w:val="18"/>
                <w:szCs w:val="18"/>
              </w:rPr>
              <w:t>光驱</w:t>
            </w:r>
            <w:r>
              <w:rPr>
                <w:rFonts w:ascii="宋体" w:cs="宋体"/>
                <w:sz w:val="18"/>
                <w:szCs w:val="18"/>
              </w:rPr>
              <w:t xml:space="preserve"> </w:t>
            </w:r>
          </w:p>
          <w:p>
            <w:pPr>
              <w:pStyle w:val="73"/>
              <w:widowControl/>
              <w:spacing w:line="300" w:lineRule="exact"/>
              <w:ind w:firstLine="0" w:firstLineChars="0"/>
              <w:rPr>
                <w:rFonts w:ascii="宋体" w:cs="宋体"/>
                <w:sz w:val="18"/>
                <w:szCs w:val="18"/>
              </w:rPr>
            </w:pPr>
            <w:r>
              <w:rPr>
                <w:rFonts w:hint="eastAsia" w:ascii="宋体" w:cs="宋体"/>
                <w:sz w:val="18"/>
                <w:szCs w:val="18"/>
              </w:rPr>
              <w:t>电源：电源输出功率≥</w:t>
            </w:r>
            <w:r>
              <w:rPr>
                <w:rFonts w:ascii="宋体" w:cs="宋体"/>
                <w:sz w:val="18"/>
                <w:szCs w:val="18"/>
              </w:rPr>
              <w:t>550W *2</w:t>
            </w:r>
            <w:r>
              <w:rPr>
                <w:rFonts w:hint="eastAsia" w:ascii="宋体" w:cs="宋体"/>
                <w:sz w:val="18"/>
                <w:szCs w:val="18"/>
              </w:rPr>
              <w:t>个。</w:t>
            </w:r>
          </w:p>
          <w:p>
            <w:pPr>
              <w:pStyle w:val="73"/>
              <w:widowControl/>
              <w:spacing w:line="300" w:lineRule="exact"/>
              <w:ind w:firstLine="0" w:firstLineChars="0"/>
              <w:rPr>
                <w:rFonts w:ascii="宋体" w:cs="宋体"/>
                <w:sz w:val="18"/>
                <w:szCs w:val="18"/>
              </w:rPr>
            </w:pPr>
            <w:r>
              <w:rPr>
                <w:rFonts w:hint="eastAsia" w:ascii="宋体" w:cs="宋体"/>
                <w:sz w:val="18"/>
                <w:szCs w:val="18"/>
              </w:rPr>
              <w:t>要求原厂商</w:t>
            </w:r>
            <w:r>
              <w:rPr>
                <w:rFonts w:ascii="宋体" w:cs="宋体"/>
                <w:sz w:val="18"/>
                <w:szCs w:val="18"/>
              </w:rPr>
              <w:t>3</w:t>
            </w:r>
            <w:r>
              <w:rPr>
                <w:rFonts w:hint="eastAsia" w:ascii="宋体" w:cs="宋体"/>
                <w:sz w:val="18"/>
                <w:szCs w:val="18"/>
              </w:rPr>
              <w:t>年保修</w:t>
            </w:r>
            <w:r>
              <w:rPr>
                <w:rFonts w:ascii="宋体" w:cs="宋体"/>
                <w:sz w:val="18"/>
                <w:szCs w:val="18"/>
              </w:rPr>
              <w:t xml:space="preserve">, </w:t>
            </w:r>
            <w:r>
              <w:rPr>
                <w:rFonts w:hint="eastAsia" w:ascii="宋体" w:cs="宋体"/>
                <w:sz w:val="18"/>
                <w:szCs w:val="18"/>
              </w:rPr>
              <w:t>要求提供原厂售后服务承诺函原件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73"/>
              <w:topLinePunct/>
              <w:autoSpaceDN w:val="0"/>
              <w:spacing w:line="240" w:lineRule="auto"/>
              <w:ind w:firstLine="0" w:firstLineChars="0"/>
              <w:jc w:val="center"/>
              <w:rPr>
                <w:rFonts w:ascii="宋体" w:cs="Arial"/>
                <w:b/>
                <w:sz w:val="18"/>
                <w:szCs w:val="18"/>
              </w:rPr>
            </w:pPr>
            <w:r>
              <w:rPr>
                <w:rFonts w:hint="eastAsia" w:ascii="宋体" w:cs="Arial"/>
                <w:b/>
                <w:sz w:val="18"/>
                <w:szCs w:val="18"/>
              </w:rPr>
              <w:t>应用平台软件</w:t>
            </w:r>
          </w:p>
        </w:tc>
        <w:tc>
          <w:tcPr>
            <w:tcW w:w="7214" w:type="dxa"/>
            <w:vAlign w:val="center"/>
          </w:tcPr>
          <w:p>
            <w:pPr>
              <w:pStyle w:val="73"/>
              <w:topLinePunct/>
              <w:autoSpaceDN w:val="0"/>
              <w:spacing w:line="300" w:lineRule="exact"/>
              <w:ind w:firstLine="0" w:firstLineChars="0"/>
              <w:jc w:val="both"/>
              <w:rPr>
                <w:rFonts w:ascii="宋体" w:cs="Arial"/>
                <w:sz w:val="18"/>
                <w:szCs w:val="18"/>
              </w:rPr>
            </w:pPr>
            <w:r>
              <w:rPr>
                <w:rFonts w:ascii="宋体" w:cs="Arial"/>
                <w:sz w:val="18"/>
                <w:szCs w:val="18"/>
              </w:rPr>
              <w:t>1.</w:t>
            </w:r>
            <w:r>
              <w:rPr>
                <w:rFonts w:hint="eastAsia" w:ascii="宋体" w:hAnsi="宋体" w:cs="Arial"/>
                <w:sz w:val="18"/>
                <w:szCs w:val="18"/>
              </w:rPr>
              <w:t>开放性功能：中间件应用服务器系统采用开放的架构设计，遵循开放协议，提供开放接口用于二次开发和系统扩展：支持常见的操作系统、关系数据库以及图书馆常规应用系统。支持</w:t>
            </w:r>
            <w:r>
              <w:rPr>
                <w:rFonts w:ascii="宋体" w:hAnsi="宋体" w:cs="Arial"/>
                <w:sz w:val="18"/>
                <w:szCs w:val="18"/>
              </w:rPr>
              <w:t>SQL SERVER</w:t>
            </w:r>
            <w:r>
              <w:rPr>
                <w:rFonts w:hint="eastAsia" w:ascii="宋体" w:hAnsi="宋体" w:cs="Arial"/>
                <w:sz w:val="18"/>
                <w:szCs w:val="18"/>
              </w:rPr>
              <w:t>、</w:t>
            </w:r>
            <w:r>
              <w:rPr>
                <w:rFonts w:ascii="宋体" w:hAnsi="宋体" w:cs="Arial"/>
                <w:sz w:val="18"/>
                <w:szCs w:val="18"/>
              </w:rPr>
              <w:t>Oracle</w:t>
            </w:r>
            <w:r>
              <w:rPr>
                <w:rFonts w:hint="eastAsia" w:ascii="宋体" w:hAnsi="宋体" w:cs="Arial"/>
                <w:sz w:val="18"/>
                <w:szCs w:val="18"/>
              </w:rPr>
              <w:t>等数据库的读写操作，提供连接池服务，并提供其他关系型数据库的接入技术支持服务。</w:t>
            </w:r>
          </w:p>
          <w:p>
            <w:pPr>
              <w:pStyle w:val="73"/>
              <w:topLinePunct/>
              <w:autoSpaceDN w:val="0"/>
              <w:spacing w:line="300" w:lineRule="exact"/>
              <w:ind w:firstLine="0" w:firstLineChars="0"/>
              <w:jc w:val="both"/>
              <w:rPr>
                <w:rFonts w:ascii="宋体" w:cs="Arial"/>
                <w:sz w:val="18"/>
                <w:szCs w:val="18"/>
              </w:rPr>
            </w:pPr>
            <w:r>
              <w:rPr>
                <w:rFonts w:ascii="宋体" w:hAnsi="宋体" w:cs="Arial"/>
                <w:sz w:val="18"/>
                <w:szCs w:val="18"/>
              </w:rPr>
              <w:t>2.</w:t>
            </w:r>
            <w:r>
              <w:rPr>
                <w:rFonts w:hint="eastAsia" w:ascii="宋体" w:hAnsi="宋体" w:cs="Arial"/>
                <w:sz w:val="18"/>
                <w:szCs w:val="18"/>
              </w:rPr>
              <w:t>多自动化系统：支持目前主流的图书馆自动化系统，如：图创、</w:t>
            </w:r>
            <w:r>
              <w:rPr>
                <w:rFonts w:ascii="宋体" w:hAnsi="宋体" w:cs="Arial"/>
                <w:sz w:val="18"/>
                <w:szCs w:val="18"/>
              </w:rPr>
              <w:t>ILAS</w:t>
            </w:r>
            <w:r>
              <w:rPr>
                <w:rFonts w:hint="eastAsia" w:ascii="宋体" w:hAnsi="宋体" w:cs="Arial"/>
                <w:sz w:val="18"/>
                <w:szCs w:val="18"/>
              </w:rPr>
              <w:t>、慧文、金盘、</w:t>
            </w:r>
            <w:r>
              <w:rPr>
                <w:rFonts w:ascii="宋体" w:hAnsi="宋体" w:cs="Arial"/>
                <w:sz w:val="18"/>
                <w:szCs w:val="18"/>
              </w:rPr>
              <w:t>Interlib</w:t>
            </w:r>
            <w:r>
              <w:rPr>
                <w:rFonts w:hint="eastAsia" w:ascii="宋体" w:hAnsi="宋体" w:cs="Arial"/>
                <w:sz w:val="18"/>
                <w:szCs w:val="18"/>
              </w:rPr>
              <w:t>、</w:t>
            </w:r>
            <w:r>
              <w:rPr>
                <w:rFonts w:ascii="宋体" w:hAnsi="宋体" w:cs="Arial"/>
                <w:sz w:val="18"/>
                <w:szCs w:val="18"/>
              </w:rPr>
              <w:t>Horizon</w:t>
            </w:r>
            <w:r>
              <w:rPr>
                <w:rFonts w:hint="eastAsia" w:ascii="宋体" w:hAnsi="宋体" w:cs="Arial"/>
                <w:sz w:val="18"/>
                <w:szCs w:val="18"/>
              </w:rPr>
              <w:t>、</w:t>
            </w:r>
            <w:r>
              <w:rPr>
                <w:rFonts w:ascii="宋体" w:hAnsi="宋体" w:cs="Arial"/>
                <w:sz w:val="18"/>
                <w:szCs w:val="18"/>
              </w:rPr>
              <w:t>Aleph</w:t>
            </w:r>
            <w:r>
              <w:rPr>
                <w:rFonts w:hint="eastAsia" w:ascii="宋体" w:hAnsi="宋体" w:cs="Arial"/>
                <w:sz w:val="18"/>
                <w:szCs w:val="18"/>
              </w:rPr>
              <w:t>、</w:t>
            </w:r>
            <w:r>
              <w:rPr>
                <w:rFonts w:ascii="宋体" w:hAnsi="宋体" w:cs="Arial"/>
                <w:sz w:val="18"/>
                <w:szCs w:val="18"/>
              </w:rPr>
              <w:t>Innopac</w:t>
            </w:r>
            <w:r>
              <w:rPr>
                <w:rFonts w:hint="eastAsia" w:ascii="宋体" w:hAnsi="宋体" w:cs="Arial"/>
                <w:sz w:val="18"/>
                <w:szCs w:val="18"/>
              </w:rPr>
              <w:t>等，必须具有同时支持两个或两个以上图书馆自动化系统的能力。</w:t>
            </w:r>
          </w:p>
          <w:p>
            <w:pPr>
              <w:pStyle w:val="73"/>
              <w:topLinePunct/>
              <w:autoSpaceDN w:val="0"/>
              <w:spacing w:line="300" w:lineRule="exact"/>
              <w:ind w:firstLine="0" w:firstLineChars="0"/>
              <w:jc w:val="both"/>
              <w:rPr>
                <w:rFonts w:ascii="宋体" w:cs="Arial"/>
                <w:sz w:val="18"/>
                <w:szCs w:val="18"/>
              </w:rPr>
            </w:pPr>
            <w:r>
              <w:rPr>
                <w:rFonts w:ascii="宋体" w:hAnsi="宋体" w:cs="Arial"/>
                <w:sz w:val="18"/>
                <w:szCs w:val="18"/>
              </w:rPr>
              <w:t>3.</w:t>
            </w:r>
            <w:r>
              <w:rPr>
                <w:rFonts w:hint="eastAsia" w:ascii="宋体" w:hAnsi="宋体" w:cs="Arial"/>
                <w:sz w:val="18"/>
                <w:szCs w:val="18"/>
              </w:rPr>
              <w:t>多接口标准支持：支持以下数据库和应用系统接口标准：</w:t>
            </w:r>
            <w:r>
              <w:rPr>
                <w:rFonts w:ascii="宋体" w:hAnsi="宋体" w:cs="Arial"/>
                <w:sz w:val="18"/>
                <w:szCs w:val="18"/>
              </w:rPr>
              <w:t>SIP2</w:t>
            </w:r>
            <w:r>
              <w:rPr>
                <w:rFonts w:hint="eastAsia" w:ascii="宋体" w:hAnsi="宋体" w:cs="Arial"/>
                <w:sz w:val="18"/>
                <w:szCs w:val="18"/>
              </w:rPr>
              <w:t>、</w:t>
            </w:r>
            <w:r>
              <w:rPr>
                <w:rFonts w:ascii="宋体" w:hAnsi="宋体" w:cs="Arial"/>
                <w:sz w:val="18"/>
                <w:szCs w:val="18"/>
              </w:rPr>
              <w:t>NCIP</w:t>
            </w:r>
            <w:r>
              <w:rPr>
                <w:rFonts w:hint="eastAsia" w:ascii="宋体" w:hAnsi="宋体" w:cs="Arial"/>
                <w:sz w:val="18"/>
                <w:szCs w:val="18"/>
              </w:rPr>
              <w:t>（</w:t>
            </w:r>
            <w:r>
              <w:rPr>
                <w:rFonts w:ascii="宋体" w:hAnsi="宋体" w:cs="Arial"/>
                <w:sz w:val="18"/>
                <w:szCs w:val="18"/>
              </w:rPr>
              <w:t>Z39.83</w:t>
            </w:r>
            <w:r>
              <w:rPr>
                <w:rFonts w:hint="eastAsia" w:ascii="宋体" w:hAnsi="宋体" w:cs="Arial"/>
                <w:sz w:val="18"/>
                <w:szCs w:val="18"/>
              </w:rPr>
              <w:t>）、</w:t>
            </w:r>
            <w:r>
              <w:rPr>
                <w:rFonts w:ascii="宋体" w:hAnsi="宋体" w:cs="Arial"/>
                <w:sz w:val="18"/>
                <w:szCs w:val="18"/>
              </w:rPr>
              <w:t>HTTP/HTTPS/WEB</w:t>
            </w:r>
            <w:r>
              <w:rPr>
                <w:rFonts w:hint="eastAsia" w:ascii="宋体" w:hAnsi="宋体" w:cs="Arial"/>
                <w:sz w:val="18"/>
                <w:szCs w:val="18"/>
              </w:rPr>
              <w:t>、</w:t>
            </w:r>
            <w:r>
              <w:rPr>
                <w:rFonts w:ascii="宋体" w:hAnsi="宋体" w:cs="Arial"/>
                <w:sz w:val="18"/>
                <w:szCs w:val="18"/>
              </w:rPr>
              <w:t>Service</w:t>
            </w:r>
            <w:r>
              <w:rPr>
                <w:rFonts w:hint="eastAsia" w:ascii="宋体" w:hAnsi="宋体" w:cs="Arial"/>
                <w:sz w:val="18"/>
                <w:szCs w:val="18"/>
              </w:rPr>
              <w:t>、</w:t>
            </w:r>
            <w:r>
              <w:rPr>
                <w:rFonts w:ascii="宋体" w:hAnsi="宋体" w:cs="Arial"/>
                <w:sz w:val="18"/>
                <w:szCs w:val="18"/>
              </w:rPr>
              <w:t>API</w:t>
            </w:r>
            <w:r>
              <w:rPr>
                <w:rFonts w:hint="eastAsia" w:ascii="宋体" w:hAnsi="宋体" w:cs="Arial"/>
                <w:sz w:val="18"/>
                <w:szCs w:val="18"/>
              </w:rPr>
              <w:t>接口等。</w:t>
            </w:r>
          </w:p>
          <w:p>
            <w:pPr>
              <w:pStyle w:val="73"/>
              <w:topLinePunct/>
              <w:autoSpaceDN w:val="0"/>
              <w:spacing w:line="300" w:lineRule="exact"/>
              <w:ind w:firstLine="0" w:firstLineChars="0"/>
              <w:jc w:val="both"/>
              <w:rPr>
                <w:rFonts w:ascii="宋体" w:cs="Arial"/>
                <w:sz w:val="18"/>
                <w:szCs w:val="18"/>
              </w:rPr>
            </w:pPr>
            <w:r>
              <w:rPr>
                <w:rFonts w:ascii="宋体" w:hAnsi="宋体" w:cs="Arial"/>
                <w:sz w:val="18"/>
                <w:szCs w:val="18"/>
              </w:rPr>
              <w:t>4.</w:t>
            </w:r>
            <w:r>
              <w:rPr>
                <w:rFonts w:hint="eastAsia" w:ascii="宋体" w:hAnsi="宋体" w:cs="Arial"/>
                <w:sz w:val="18"/>
                <w:szCs w:val="18"/>
              </w:rPr>
              <w:t>高并发及负载均衡：多终端高并发支持，支持通过负载均衡方式进行负载扩容。</w:t>
            </w:r>
          </w:p>
          <w:p>
            <w:pPr>
              <w:pStyle w:val="73"/>
              <w:topLinePunct/>
              <w:autoSpaceDN w:val="0"/>
              <w:spacing w:line="300" w:lineRule="exact"/>
              <w:ind w:firstLine="0" w:firstLineChars="0"/>
              <w:jc w:val="both"/>
              <w:rPr>
                <w:rFonts w:ascii="宋体" w:cs="Arial"/>
                <w:sz w:val="18"/>
                <w:szCs w:val="18"/>
              </w:rPr>
            </w:pPr>
            <w:r>
              <w:rPr>
                <w:rFonts w:ascii="宋体" w:hAnsi="宋体" w:cs="Arial"/>
                <w:sz w:val="18"/>
                <w:szCs w:val="18"/>
              </w:rPr>
              <w:t>5.RFID</w:t>
            </w:r>
            <w:r>
              <w:rPr>
                <w:rFonts w:hint="eastAsia" w:ascii="宋体" w:hAnsi="宋体" w:cs="Arial"/>
                <w:sz w:val="18"/>
                <w:szCs w:val="18"/>
              </w:rPr>
              <w:t>系统资源管理：多语种支持，至少为终端系统提供汉文、英文等多种语种的数据交互支持；统一管理</w:t>
            </w:r>
            <w:r>
              <w:rPr>
                <w:rFonts w:ascii="宋体" w:hAnsi="宋体" w:cs="Arial"/>
                <w:sz w:val="18"/>
                <w:szCs w:val="18"/>
              </w:rPr>
              <w:t>RFID</w:t>
            </w:r>
            <w:r>
              <w:rPr>
                <w:rFonts w:hint="eastAsia" w:ascii="宋体" w:hAnsi="宋体" w:cs="Arial"/>
                <w:sz w:val="18"/>
                <w:szCs w:val="18"/>
              </w:rPr>
              <w:t>系统软件资源，实现统一维护、统一配置、统一分发；统一管理</w:t>
            </w:r>
            <w:r>
              <w:rPr>
                <w:rFonts w:ascii="宋体" w:hAnsi="宋体" w:cs="Arial"/>
                <w:sz w:val="18"/>
                <w:szCs w:val="18"/>
              </w:rPr>
              <w:t>RFID</w:t>
            </w:r>
            <w:r>
              <w:rPr>
                <w:rFonts w:hint="eastAsia" w:ascii="宋体" w:hAnsi="宋体" w:cs="Arial"/>
                <w:sz w:val="18"/>
                <w:szCs w:val="18"/>
              </w:rPr>
              <w:t>系统设备（硬件资源），实现统一监控、统一维护及统一日志统计分析。</w:t>
            </w:r>
          </w:p>
          <w:p>
            <w:pPr>
              <w:pStyle w:val="73"/>
              <w:widowControl/>
              <w:spacing w:line="300" w:lineRule="exact"/>
              <w:ind w:firstLine="0" w:firstLineChars="0"/>
              <w:rPr>
                <w:rFonts w:ascii="宋体" w:cs="宋体"/>
                <w:sz w:val="18"/>
                <w:szCs w:val="18"/>
              </w:rPr>
            </w:pPr>
            <w:r>
              <w:rPr>
                <w:rFonts w:ascii="宋体" w:hAnsi="宋体" w:cs="Arial"/>
                <w:sz w:val="18"/>
                <w:szCs w:val="18"/>
              </w:rPr>
              <w:t>6.</w:t>
            </w:r>
            <w:r>
              <w:rPr>
                <w:rFonts w:hint="eastAsia" w:ascii="宋体" w:hAnsi="宋体" w:cs="Arial"/>
                <w:sz w:val="18"/>
                <w:szCs w:val="18"/>
              </w:rPr>
              <w:t>具有</w:t>
            </w:r>
            <w:r>
              <w:rPr>
                <w:rFonts w:ascii="宋体" w:hAnsi="宋体" w:cs="Arial"/>
                <w:sz w:val="18"/>
                <w:szCs w:val="18"/>
              </w:rPr>
              <w:t>RFID</w:t>
            </w:r>
            <w:r>
              <w:rPr>
                <w:rFonts w:hint="eastAsia" w:ascii="宋体" w:hAnsi="宋体" w:cs="Arial"/>
                <w:sz w:val="18"/>
                <w:szCs w:val="18"/>
              </w:rPr>
              <w:t>中间件应用服务器平台软件的软件著作权登记证书。</w:t>
            </w:r>
          </w:p>
        </w:tc>
      </w:tr>
    </w:tbl>
    <w:p>
      <w:pPr>
        <w:ind w:firstLine="480"/>
      </w:pPr>
    </w:p>
    <w:p>
      <w:pPr>
        <w:ind w:firstLine="602"/>
        <w:rPr>
          <w:rFonts w:ascii="黑体" w:hAnsi="黑体" w:eastAsia="黑体" w:cs="宋体"/>
          <w:b/>
          <w:kern w:val="0"/>
          <w:sz w:val="24"/>
          <w:szCs w:val="24"/>
        </w:rPr>
      </w:pPr>
      <w:r>
        <w:rPr>
          <w:rFonts w:hint="eastAsia" w:ascii="黑体" w:hAnsi="黑体" w:eastAsia="黑体" w:cs="宋体"/>
          <w:b/>
          <w:kern w:val="0"/>
          <w:sz w:val="24"/>
          <w:szCs w:val="24"/>
        </w:rPr>
        <w:t>2、智能化控制系统</w:t>
      </w:r>
    </w:p>
    <w:tbl>
      <w:tblPr>
        <w:tblStyle w:val="33"/>
        <w:tblW w:w="8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373" w:type="dxa"/>
            <w:vAlign w:val="center"/>
          </w:tcPr>
          <w:p>
            <w:pPr>
              <w:jc w:val="center"/>
              <w:rPr>
                <w:rFonts w:ascii="宋体" w:hAnsi="宋体" w:cs="宋体"/>
                <w:b/>
                <w:bCs/>
                <w:kern w:val="0"/>
                <w:sz w:val="18"/>
                <w:szCs w:val="18"/>
              </w:rPr>
            </w:pPr>
            <w:r>
              <w:rPr>
                <w:rFonts w:hint="eastAsia" w:ascii="宋体" w:hAnsi="宋体" w:cs="宋体"/>
                <w:b/>
                <w:bCs/>
                <w:kern w:val="0"/>
                <w:sz w:val="18"/>
                <w:szCs w:val="18"/>
              </w:rPr>
              <w:t>类别</w:t>
            </w:r>
          </w:p>
        </w:tc>
        <w:tc>
          <w:tcPr>
            <w:tcW w:w="7492" w:type="dxa"/>
            <w:vAlign w:val="center"/>
          </w:tcPr>
          <w:p>
            <w:pPr>
              <w:jc w:val="center"/>
              <w:rPr>
                <w:rFonts w:ascii="宋体" w:hAnsi="宋体" w:cs="宋体"/>
                <w:b/>
                <w:bCs/>
                <w:kern w:val="0"/>
                <w:sz w:val="18"/>
                <w:szCs w:val="18"/>
              </w:rPr>
            </w:pPr>
            <w:r>
              <w:rPr>
                <w:rFonts w:hint="eastAsia" w:ascii="宋体" w:hAnsi="宋体" w:cs="宋体"/>
                <w:b/>
                <w:bCs/>
                <w:kern w:val="0"/>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3" w:type="dxa"/>
            <w:vAlign w:val="center"/>
          </w:tcPr>
          <w:p>
            <w:pPr>
              <w:jc w:val="center"/>
              <w:rPr>
                <w:rFonts w:ascii="宋体" w:cs="宋体"/>
                <w:b/>
                <w:color w:val="000000"/>
                <w:sz w:val="18"/>
                <w:szCs w:val="18"/>
              </w:rPr>
            </w:pPr>
            <w:r>
              <w:rPr>
                <w:rFonts w:hint="eastAsia" w:ascii="宋体" w:hAnsi="宋体" w:cs="宋体"/>
                <w:b/>
                <w:bCs/>
                <w:kern w:val="0"/>
                <w:sz w:val="18"/>
                <w:szCs w:val="18"/>
              </w:rPr>
              <w:t>功能要求</w:t>
            </w:r>
          </w:p>
        </w:tc>
        <w:tc>
          <w:tcPr>
            <w:tcW w:w="7492" w:type="dxa"/>
            <w:vAlign w:val="center"/>
          </w:tcPr>
          <w:p>
            <w:pPr>
              <w:pStyle w:val="12"/>
              <w:numPr>
                <w:ilvl w:val="0"/>
                <w:numId w:val="17"/>
              </w:numPr>
              <w:tabs>
                <w:tab w:val="clear" w:pos="360"/>
              </w:tabs>
              <w:spacing w:after="50" w:line="300" w:lineRule="exact"/>
              <w:rPr>
                <w:rFonts w:ascii="宋体" w:cs="宋体"/>
                <w:color w:val="000000"/>
                <w:sz w:val="18"/>
                <w:szCs w:val="18"/>
              </w:rPr>
            </w:pPr>
            <w:r>
              <w:rPr>
                <w:rFonts w:hint="eastAsia"/>
                <w:sz w:val="18"/>
                <w:szCs w:val="18"/>
              </w:rPr>
              <w:t>智慧阅读空间</w:t>
            </w:r>
            <w:r>
              <w:rPr>
                <w:rFonts w:hint="eastAsia" w:ascii="宋体" w:hAnsi="宋体" w:cs="宋体"/>
                <w:color w:val="000000"/>
                <w:sz w:val="18"/>
                <w:szCs w:val="18"/>
              </w:rPr>
              <w:t>智能控制系统与中央管理平台进行对接，可通过中央管理平台模块功能进行控制灯光、空调、视频监控、温湿度、电动窗帘、智能插座、环境电器、家电等管理。</w:t>
            </w:r>
          </w:p>
          <w:p>
            <w:pPr>
              <w:pStyle w:val="12"/>
              <w:numPr>
                <w:ilvl w:val="0"/>
                <w:numId w:val="17"/>
              </w:numPr>
              <w:tabs>
                <w:tab w:val="clear" w:pos="360"/>
              </w:tabs>
              <w:spacing w:after="50" w:line="300" w:lineRule="exact"/>
              <w:rPr>
                <w:rFonts w:ascii="宋体" w:cs="宋体"/>
                <w:color w:val="000000"/>
                <w:sz w:val="18"/>
                <w:szCs w:val="18"/>
              </w:rPr>
            </w:pPr>
            <w:r>
              <w:rPr>
                <w:rFonts w:hint="eastAsia" w:ascii="宋体" w:hAnsi="宋体" w:cs="宋体"/>
                <w:color w:val="000000"/>
                <w:sz w:val="18"/>
                <w:szCs w:val="18"/>
              </w:rPr>
              <w:t>可单独通过手机</w:t>
            </w:r>
            <w:r>
              <w:rPr>
                <w:rFonts w:ascii="宋体" w:hAnsi="宋体" w:cs="宋体"/>
                <w:color w:val="000000"/>
                <w:sz w:val="18"/>
                <w:szCs w:val="18"/>
              </w:rPr>
              <w:t>APP</w:t>
            </w:r>
            <w:r>
              <w:rPr>
                <w:rFonts w:hint="eastAsia" w:ascii="宋体" w:hAnsi="宋体" w:cs="宋体"/>
                <w:color w:val="000000"/>
                <w:sz w:val="18"/>
                <w:szCs w:val="18"/>
              </w:rPr>
              <w:t>控制软件可集成灯光、空调、视频监控、温湿度、电动窗帘、智能插座、环境电器、家电等多种控制界面。</w:t>
            </w:r>
            <w:r>
              <w:rPr>
                <w:rFonts w:ascii="宋体" w:cs="宋体"/>
                <w:color w:val="000000"/>
                <w:sz w:val="18"/>
                <w:szCs w:val="18"/>
              </w:rPr>
              <w:br w:type="textWrapping"/>
            </w:r>
            <w:r>
              <w:rPr>
                <w:rFonts w:hint="eastAsia" w:ascii="宋体" w:hAnsi="宋体" w:cs="宋体"/>
                <w:color w:val="000000"/>
                <w:sz w:val="18"/>
                <w:szCs w:val="18"/>
              </w:rPr>
              <w:t>手机</w:t>
            </w:r>
            <w:r>
              <w:rPr>
                <w:rFonts w:ascii="宋体" w:hAnsi="宋体" w:cs="宋体"/>
                <w:color w:val="000000"/>
                <w:sz w:val="18"/>
                <w:szCs w:val="18"/>
              </w:rPr>
              <w:t>APP</w:t>
            </w:r>
            <w:r>
              <w:rPr>
                <w:rFonts w:hint="eastAsia" w:ascii="宋体" w:hAnsi="宋体" w:cs="宋体"/>
                <w:color w:val="000000"/>
                <w:sz w:val="18"/>
                <w:szCs w:val="18"/>
              </w:rPr>
              <w:t>控制软件支持添加多个图书馆的远程控制系统。</w:t>
            </w:r>
            <w:r>
              <w:rPr>
                <w:rFonts w:ascii="宋体" w:cs="宋体"/>
                <w:color w:val="000000"/>
                <w:sz w:val="18"/>
                <w:szCs w:val="18"/>
              </w:rPr>
              <w:br w:type="textWrapping"/>
            </w:r>
            <w:r>
              <w:rPr>
                <w:rFonts w:hint="eastAsia" w:ascii="宋体" w:hAnsi="宋体" w:cs="宋体"/>
                <w:color w:val="000000"/>
                <w:sz w:val="18"/>
                <w:szCs w:val="18"/>
              </w:rPr>
              <w:t>支持多路自学习红外遥控、红外转发遥控。</w:t>
            </w:r>
            <w:r>
              <w:rPr>
                <w:rFonts w:ascii="宋体" w:cs="宋体"/>
                <w:color w:val="000000"/>
                <w:sz w:val="18"/>
                <w:szCs w:val="18"/>
              </w:rPr>
              <w:br w:type="textWrapping"/>
            </w:r>
            <w:r>
              <w:rPr>
                <w:rFonts w:hint="eastAsia" w:ascii="宋体" w:hAnsi="宋体" w:cs="宋体"/>
                <w:color w:val="000000"/>
                <w:sz w:val="18"/>
                <w:szCs w:val="18"/>
              </w:rPr>
              <w:t>支持语音控制智能家居，双频</w:t>
            </w:r>
            <w:r>
              <w:rPr>
                <w:rFonts w:ascii="宋体" w:hAnsi="宋体" w:cs="宋体"/>
                <w:color w:val="000000"/>
                <w:sz w:val="18"/>
                <w:szCs w:val="18"/>
              </w:rPr>
              <w:t>Wi-Fi</w:t>
            </w:r>
            <w:r>
              <w:rPr>
                <w:rFonts w:hint="eastAsia" w:ascii="宋体" w:hAnsi="宋体" w:cs="宋体"/>
                <w:color w:val="000000"/>
                <w:sz w:val="18"/>
                <w:szCs w:val="18"/>
              </w:rPr>
              <w:t>，蓝牙</w:t>
            </w:r>
            <w:r>
              <w:rPr>
                <w:rFonts w:ascii="宋体" w:hAnsi="宋体" w:cs="宋体"/>
                <w:color w:val="000000"/>
                <w:sz w:val="18"/>
                <w:szCs w:val="18"/>
              </w:rPr>
              <w:t>BLE</w:t>
            </w:r>
            <w:r>
              <w:rPr>
                <w:rFonts w:hint="eastAsia" w:ascii="宋体" w:hAnsi="宋体" w:cs="宋体"/>
                <w:color w:val="000000"/>
                <w:sz w:val="18"/>
                <w:szCs w:val="18"/>
              </w:rPr>
              <w:t>网关。</w:t>
            </w:r>
            <w:r>
              <w:rPr>
                <w:rFonts w:ascii="宋体" w:cs="宋体"/>
                <w:color w:val="000000"/>
                <w:sz w:val="18"/>
                <w:szCs w:val="18"/>
              </w:rPr>
              <w:br w:type="textWrapping"/>
            </w:r>
            <w:r>
              <w:rPr>
                <w:rFonts w:hint="eastAsia" w:ascii="宋体" w:hAnsi="宋体" w:cs="宋体"/>
                <w:color w:val="000000"/>
                <w:sz w:val="18"/>
                <w:szCs w:val="18"/>
              </w:rPr>
              <w:t>支持手机或</w:t>
            </w:r>
            <w:r>
              <w:rPr>
                <w:rFonts w:ascii="宋体" w:hAnsi="宋体" w:cs="宋体"/>
                <w:color w:val="000000"/>
                <w:sz w:val="18"/>
                <w:szCs w:val="18"/>
              </w:rPr>
              <w:t>pad</w:t>
            </w:r>
            <w:r>
              <w:rPr>
                <w:rFonts w:hint="eastAsia" w:ascii="宋体" w:hAnsi="宋体" w:cs="宋体"/>
                <w:color w:val="000000"/>
                <w:sz w:val="18"/>
                <w:szCs w:val="18"/>
              </w:rPr>
              <w:t>远程控制，支持安卓系统。</w:t>
            </w:r>
          </w:p>
          <w:p>
            <w:pPr>
              <w:pStyle w:val="12"/>
              <w:numPr>
                <w:ilvl w:val="0"/>
                <w:numId w:val="17"/>
              </w:numPr>
              <w:tabs>
                <w:tab w:val="clear" w:pos="360"/>
              </w:tabs>
              <w:spacing w:after="50" w:line="300" w:lineRule="exact"/>
              <w:rPr>
                <w:rFonts w:ascii="宋体" w:cs="宋体"/>
                <w:color w:val="000000"/>
                <w:sz w:val="18"/>
                <w:szCs w:val="18"/>
              </w:rPr>
            </w:pPr>
            <w:r>
              <w:rPr>
                <w:rFonts w:hint="eastAsia" w:ascii="宋体" w:hAnsi="宋体" w:cs="宋体"/>
                <w:color w:val="000000"/>
                <w:sz w:val="18"/>
                <w:szCs w:val="18"/>
              </w:rPr>
              <w:t>支持安装多个人体红外感应器，组成主从感应矩阵，</w:t>
            </w:r>
            <w:r>
              <w:rPr>
                <w:rFonts w:ascii="宋体" w:hAnsi="宋体" w:cs="宋体"/>
                <w:color w:val="000000"/>
                <w:sz w:val="18"/>
                <w:szCs w:val="18"/>
              </w:rPr>
              <w:t xml:space="preserve"> 360</w:t>
            </w:r>
            <w:r>
              <w:rPr>
                <w:rFonts w:hint="eastAsia" w:ascii="宋体" w:hAnsi="宋体" w:cs="宋体"/>
                <w:color w:val="000000"/>
                <w:sz w:val="18"/>
                <w:szCs w:val="18"/>
              </w:rPr>
              <w:t>度全方位感测，确保无死角。</w:t>
            </w:r>
          </w:p>
          <w:p>
            <w:pPr>
              <w:pStyle w:val="12"/>
              <w:numPr>
                <w:ilvl w:val="0"/>
                <w:numId w:val="17"/>
              </w:numPr>
              <w:tabs>
                <w:tab w:val="clear" w:pos="360"/>
              </w:tabs>
              <w:spacing w:after="50" w:line="300" w:lineRule="exact"/>
              <w:rPr>
                <w:rFonts w:ascii="宋体" w:cs="宋体"/>
                <w:color w:val="000000"/>
                <w:sz w:val="18"/>
                <w:szCs w:val="18"/>
              </w:rPr>
            </w:pPr>
            <w:r>
              <w:rPr>
                <w:rFonts w:hint="eastAsia" w:ascii="宋体" w:hAnsi="宋体" w:cs="宋体"/>
                <w:color w:val="000000"/>
                <w:sz w:val="18"/>
                <w:szCs w:val="18"/>
              </w:rPr>
              <w:t>可根据季节、天气、日照以及室内环境变化对灯光、空调、视频监控、温湿度、电动窗帘、智能插座、环境电器、家电等进行自动和手动模式进行设置管理。</w:t>
            </w:r>
          </w:p>
          <w:p>
            <w:pPr>
              <w:pStyle w:val="12"/>
              <w:numPr>
                <w:ilvl w:val="0"/>
                <w:numId w:val="0"/>
              </w:numPr>
              <w:tabs>
                <w:tab w:val="clear" w:pos="360"/>
              </w:tabs>
              <w:spacing w:after="50" w:line="300" w:lineRule="exact"/>
              <w:rPr>
                <w:rFonts w:ascii="宋体" w:cs="宋体"/>
                <w:b/>
                <w:bCs/>
                <w:color w:val="000000"/>
                <w:sz w:val="18"/>
                <w:szCs w:val="18"/>
              </w:rPr>
            </w:pPr>
            <w:r>
              <w:rPr>
                <w:rFonts w:hint="eastAsia" w:ascii="宋体" w:hAnsi="宋体" w:cs="宋体"/>
                <w:b/>
                <w:bCs/>
                <w:color w:val="000000"/>
                <w:sz w:val="18"/>
                <w:szCs w:val="18"/>
              </w:rPr>
              <w:t>包含以下子系统：</w:t>
            </w:r>
          </w:p>
          <w:p>
            <w:pPr>
              <w:spacing w:line="300" w:lineRule="exact"/>
              <w:ind w:firstLine="354" w:firstLineChars="196"/>
              <w:rPr>
                <w:b/>
                <w:sz w:val="18"/>
                <w:szCs w:val="18"/>
              </w:rPr>
            </w:pPr>
            <w:r>
              <w:rPr>
                <w:rFonts w:hint="eastAsia"/>
                <w:b/>
                <w:sz w:val="18"/>
                <w:szCs w:val="18"/>
              </w:rPr>
              <w:t>一、视频监控子系统</w:t>
            </w:r>
            <w:r>
              <w:rPr>
                <w:b/>
                <w:sz w:val="18"/>
                <w:szCs w:val="18"/>
              </w:rPr>
              <w:t>:</w:t>
            </w:r>
          </w:p>
          <w:p>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、需采用高清红外摄像头，需拥有防风雨式的设计，可方便地安装在内</w:t>
            </w:r>
            <w:r>
              <w:rPr>
                <w:rFonts w:ascii="宋体" w:hAnsi="宋体" w:cs="宋体"/>
                <w:color w:val="000000"/>
                <w:sz w:val="18"/>
                <w:szCs w:val="18"/>
              </w:rPr>
              <w:t>/</w:t>
            </w:r>
            <w:r>
              <w:rPr>
                <w:rFonts w:hint="eastAsia" w:ascii="宋体" w:hAnsi="宋体" w:cs="宋体"/>
                <w:color w:val="000000"/>
                <w:sz w:val="18"/>
                <w:szCs w:val="18"/>
              </w:rPr>
              <w:t>外墙上，可以清晰的捕捉每个进出人员图像，即使在无光的情况下，也可以通过内置的红外灯增强补光，达到不遗漏任何细节的效果。</w:t>
            </w:r>
          </w:p>
          <w:p>
            <w:pPr>
              <w:spacing w:line="300" w:lineRule="exact"/>
              <w:ind w:firstLine="354" w:firstLineChars="196"/>
              <w:rPr>
                <w:b/>
                <w:sz w:val="18"/>
                <w:szCs w:val="18"/>
              </w:rPr>
            </w:pPr>
            <w:r>
              <w:rPr>
                <w:rFonts w:hint="eastAsia"/>
                <w:b/>
                <w:sz w:val="18"/>
                <w:szCs w:val="18"/>
              </w:rPr>
              <w:t>二、环境监测及报警子系统：</w:t>
            </w:r>
          </w:p>
          <w:p>
            <w:pPr>
              <w:snapToGrid w:val="0"/>
              <w:spacing w:after="50" w:line="300" w:lineRule="exact"/>
              <w:ind w:firstLine="360"/>
              <w:rPr>
                <w:rFonts w:ascii="宋体" w:cs="宋体"/>
                <w:bCs/>
                <w:color w:val="000000"/>
                <w:sz w:val="18"/>
                <w:szCs w:val="18"/>
              </w:rPr>
            </w:pPr>
            <w:r>
              <w:rPr>
                <w:rFonts w:hint="eastAsia" w:ascii="宋体" w:hAnsi="宋体" w:cs="宋体"/>
                <w:bCs/>
                <w:color w:val="000000"/>
                <w:sz w:val="18"/>
                <w:szCs w:val="18"/>
              </w:rPr>
              <w:t>安装简便，可无线接入消防烟雾感应系统。</w:t>
            </w:r>
          </w:p>
          <w:p>
            <w:pPr>
              <w:snapToGrid w:val="0"/>
              <w:spacing w:after="50" w:line="300" w:lineRule="exact"/>
              <w:ind w:firstLine="360"/>
              <w:rPr>
                <w:rFonts w:ascii="宋体" w:cs="宋体"/>
                <w:bCs/>
                <w:color w:val="000000"/>
                <w:sz w:val="18"/>
                <w:szCs w:val="18"/>
              </w:rPr>
            </w:pPr>
            <w:r>
              <w:rPr>
                <w:rFonts w:hint="eastAsia" w:ascii="宋体" w:hAnsi="宋体" w:cs="宋体"/>
                <w:bCs/>
                <w:color w:val="000000"/>
                <w:sz w:val="18"/>
                <w:szCs w:val="18"/>
              </w:rPr>
              <w:t>需支持主动红外，应急按钮等多种类型报警信号。</w:t>
            </w:r>
          </w:p>
          <w:p>
            <w:pPr>
              <w:snapToGrid w:val="0"/>
              <w:spacing w:after="50" w:line="300" w:lineRule="exact"/>
              <w:ind w:firstLine="360"/>
              <w:rPr>
                <w:rFonts w:ascii="宋体" w:cs="宋体"/>
                <w:bCs/>
                <w:color w:val="000000"/>
                <w:sz w:val="18"/>
                <w:szCs w:val="18"/>
              </w:rPr>
            </w:pPr>
            <w:r>
              <w:rPr>
                <w:rFonts w:hint="eastAsia" w:ascii="宋体" w:hAnsi="宋体" w:cs="宋体"/>
                <w:bCs/>
                <w:color w:val="000000"/>
                <w:sz w:val="18"/>
                <w:szCs w:val="18"/>
              </w:rPr>
              <w:t>支持视频监控系统反馈的如区域入侵报警信号。</w:t>
            </w:r>
          </w:p>
          <w:p>
            <w:pPr>
              <w:snapToGrid w:val="0"/>
              <w:spacing w:after="50" w:line="300" w:lineRule="exact"/>
              <w:ind w:firstLine="360"/>
              <w:rPr>
                <w:rFonts w:ascii="宋体" w:cs="宋体"/>
                <w:bCs/>
                <w:color w:val="000000"/>
                <w:sz w:val="18"/>
                <w:szCs w:val="18"/>
              </w:rPr>
            </w:pPr>
            <w:r>
              <w:rPr>
                <w:rFonts w:hint="eastAsia" w:ascii="宋体" w:hAnsi="宋体" w:cs="宋体"/>
                <w:bCs/>
                <w:color w:val="000000"/>
                <w:sz w:val="18"/>
                <w:szCs w:val="18"/>
              </w:rPr>
              <w:t>当发生报警后，报警系统可启动现场报警，并联动报警区域视频将报警信息推送管理员手机，管理员可通过手机进行远程干预。</w:t>
            </w:r>
          </w:p>
          <w:p>
            <w:pPr>
              <w:snapToGrid w:val="0"/>
              <w:spacing w:after="50" w:line="300" w:lineRule="exact"/>
              <w:ind w:firstLine="360"/>
              <w:rPr>
                <w:rFonts w:ascii="宋体" w:cs="宋体"/>
                <w:bCs/>
                <w:color w:val="000000"/>
                <w:sz w:val="18"/>
                <w:szCs w:val="18"/>
              </w:rPr>
            </w:pPr>
            <w:r>
              <w:rPr>
                <w:rFonts w:hint="eastAsia" w:ascii="宋体" w:hAnsi="宋体" w:cs="宋体"/>
                <w:bCs/>
                <w:color w:val="000000"/>
                <w:sz w:val="18"/>
                <w:szCs w:val="18"/>
              </w:rPr>
              <w:t>水浸监测：检测水位</w:t>
            </w:r>
            <w:r>
              <w:rPr>
                <w:rFonts w:ascii="宋体" w:cs="宋体"/>
                <w:bCs/>
                <w:color w:val="000000"/>
                <w:sz w:val="18"/>
                <w:szCs w:val="18"/>
              </w:rPr>
              <w:t>0.</w:t>
            </w:r>
            <w:r>
              <w:rPr>
                <w:rFonts w:ascii="宋体" w:hAnsi="宋体" w:cs="宋体"/>
                <w:bCs/>
                <w:color w:val="000000"/>
                <w:sz w:val="18"/>
                <w:szCs w:val="18"/>
              </w:rPr>
              <w:t>5M</w:t>
            </w:r>
            <w:r>
              <w:rPr>
                <w:rFonts w:hint="eastAsia" w:ascii="宋体" w:hAnsi="宋体" w:cs="宋体"/>
                <w:bCs/>
                <w:color w:val="000000"/>
                <w:sz w:val="18"/>
                <w:szCs w:val="18"/>
              </w:rPr>
              <w:t>，本地声光报警器</w:t>
            </w:r>
            <w:r>
              <w:rPr>
                <w:rFonts w:ascii="宋体" w:hAnsi="宋体" w:cs="宋体"/>
                <w:bCs/>
                <w:color w:val="000000"/>
                <w:sz w:val="18"/>
                <w:szCs w:val="18"/>
              </w:rPr>
              <w:t xml:space="preserve"> </w:t>
            </w:r>
            <w:r>
              <w:rPr>
                <w:rFonts w:hint="eastAsia" w:ascii="宋体" w:hAnsi="宋体" w:cs="宋体"/>
                <w:bCs/>
                <w:color w:val="000000"/>
                <w:sz w:val="18"/>
                <w:szCs w:val="18"/>
              </w:rPr>
              <w:t>，</w:t>
            </w:r>
            <w:r>
              <w:rPr>
                <w:rFonts w:ascii="宋体" w:hAnsi="宋体" w:cs="宋体"/>
                <w:bCs/>
                <w:color w:val="000000"/>
                <w:sz w:val="18"/>
                <w:szCs w:val="18"/>
              </w:rPr>
              <w:t>APP</w:t>
            </w:r>
            <w:r>
              <w:rPr>
                <w:rFonts w:hint="eastAsia" w:ascii="宋体" w:hAnsi="宋体" w:cs="宋体"/>
                <w:bCs/>
                <w:color w:val="000000"/>
                <w:sz w:val="18"/>
                <w:szCs w:val="18"/>
              </w:rPr>
              <w:t>推送提醒。</w:t>
            </w:r>
          </w:p>
          <w:p>
            <w:pPr>
              <w:snapToGrid w:val="0"/>
              <w:spacing w:after="50" w:line="300" w:lineRule="exact"/>
              <w:ind w:firstLine="360"/>
              <w:rPr>
                <w:rFonts w:ascii="宋体" w:cs="宋体"/>
                <w:bCs/>
                <w:color w:val="000000"/>
                <w:sz w:val="18"/>
                <w:szCs w:val="18"/>
              </w:rPr>
            </w:pPr>
            <w:r>
              <w:rPr>
                <w:rFonts w:hint="eastAsia" w:ascii="宋体" w:hAnsi="宋体" w:cs="宋体"/>
                <w:bCs/>
                <w:color w:val="000000"/>
                <w:sz w:val="18"/>
                <w:szCs w:val="18"/>
              </w:rPr>
              <w:t>温湿度监测：实时温湿度状态记录和反馈，温湿度异常提醒。</w:t>
            </w:r>
          </w:p>
          <w:p>
            <w:pPr>
              <w:spacing w:line="300" w:lineRule="exact"/>
              <w:ind w:firstLine="354" w:firstLineChars="196"/>
              <w:rPr>
                <w:b/>
                <w:sz w:val="18"/>
                <w:szCs w:val="18"/>
              </w:rPr>
            </w:pPr>
            <w:r>
              <w:rPr>
                <w:rFonts w:hint="eastAsia"/>
                <w:b/>
                <w:sz w:val="18"/>
                <w:szCs w:val="18"/>
              </w:rPr>
              <w:t>三、照明控制子系统：</w:t>
            </w:r>
          </w:p>
          <w:p>
            <w:pPr>
              <w:numPr>
                <w:ilvl w:val="0"/>
                <w:numId w:val="18"/>
              </w:numPr>
              <w:spacing w:after="50" w:line="300" w:lineRule="exact"/>
              <w:ind w:left="420" w:hanging="420"/>
              <w:rPr>
                <w:rFonts w:ascii="宋体" w:cs="宋体"/>
                <w:bCs/>
                <w:color w:val="000000"/>
                <w:sz w:val="18"/>
                <w:szCs w:val="18"/>
              </w:rPr>
            </w:pPr>
            <w:r>
              <w:rPr>
                <w:rFonts w:hint="eastAsia"/>
                <w:sz w:val="18"/>
                <w:szCs w:val="18"/>
              </w:rPr>
              <w:t>智慧阅读空间智能控制系统</w:t>
            </w:r>
            <w:r>
              <w:rPr>
                <w:rFonts w:hint="eastAsia" w:ascii="宋体" w:hAnsi="宋体" w:cs="宋体"/>
                <w:bCs/>
                <w:color w:val="000000"/>
                <w:sz w:val="18"/>
                <w:szCs w:val="18"/>
              </w:rPr>
              <w:t>需实现多种控制方式。需支持最多</w:t>
            </w:r>
            <w:r>
              <w:rPr>
                <w:rFonts w:ascii="宋体" w:hAnsi="宋体" w:cs="宋体"/>
                <w:bCs/>
                <w:color w:val="000000"/>
                <w:sz w:val="18"/>
                <w:szCs w:val="18"/>
              </w:rPr>
              <w:t>10</w:t>
            </w:r>
            <w:r>
              <w:rPr>
                <w:rFonts w:hint="eastAsia" w:ascii="宋体" w:hAnsi="宋体" w:cs="宋体"/>
                <w:bCs/>
                <w:color w:val="000000"/>
                <w:sz w:val="18"/>
                <w:szCs w:val="18"/>
              </w:rPr>
              <w:t>路灯光系统控制，并可已进行单点控制，集中控制，实景控制，远程控制等，配置简单灵活。</w:t>
            </w:r>
          </w:p>
          <w:p>
            <w:pPr>
              <w:numPr>
                <w:ilvl w:val="0"/>
                <w:numId w:val="18"/>
              </w:numPr>
              <w:spacing w:after="50" w:line="300" w:lineRule="exact"/>
              <w:ind w:left="420" w:hanging="420"/>
              <w:rPr>
                <w:rFonts w:ascii="宋体" w:cs="宋体"/>
                <w:bCs/>
                <w:color w:val="000000"/>
                <w:sz w:val="18"/>
                <w:szCs w:val="18"/>
              </w:rPr>
            </w:pPr>
            <w:r>
              <w:rPr>
                <w:rFonts w:hint="eastAsia" w:ascii="宋体" w:hAnsi="宋体" w:cs="宋体"/>
                <w:bCs/>
                <w:color w:val="000000"/>
                <w:sz w:val="18"/>
                <w:szCs w:val="18"/>
              </w:rPr>
              <w:t>光线好时读者进入图书馆灯不亮；光线不好时，长明灯点亮，有读者进入时相应灯光自动打开，延时关闭。</w:t>
            </w:r>
          </w:p>
          <w:p>
            <w:pPr>
              <w:numPr>
                <w:ilvl w:val="0"/>
                <w:numId w:val="18"/>
              </w:numPr>
              <w:spacing w:after="50" w:line="300" w:lineRule="exact"/>
              <w:ind w:left="420" w:hanging="420"/>
              <w:rPr>
                <w:rFonts w:ascii="宋体" w:cs="宋体"/>
                <w:bCs/>
                <w:color w:val="000000"/>
                <w:sz w:val="18"/>
                <w:szCs w:val="18"/>
              </w:rPr>
            </w:pPr>
            <w:r>
              <w:rPr>
                <w:rFonts w:hint="eastAsia" w:ascii="宋体" w:hAnsi="宋体" w:cs="宋体"/>
                <w:bCs/>
                <w:color w:val="000000"/>
                <w:sz w:val="18"/>
                <w:szCs w:val="18"/>
              </w:rPr>
              <w:t>根据光线强弱进行灯光控制，光线照度控制阀值可进行远程调节。</w:t>
            </w:r>
            <w:r>
              <w:rPr>
                <w:rFonts w:ascii="宋体" w:cs="宋体"/>
                <w:bCs/>
                <w:color w:val="000000"/>
                <w:sz w:val="18"/>
                <w:szCs w:val="18"/>
              </w:rPr>
              <w:br w:type="textWrapping"/>
            </w:r>
            <w:r>
              <w:rPr>
                <w:rFonts w:hint="eastAsia" w:ascii="宋体" w:hAnsi="宋体" w:cs="宋体"/>
                <w:bCs/>
                <w:color w:val="000000"/>
                <w:sz w:val="18"/>
                <w:szCs w:val="18"/>
              </w:rPr>
              <w:t>支持人进开灯，人走延时关灯，延时时间可通过远程调节。</w:t>
            </w:r>
          </w:p>
          <w:p>
            <w:pPr>
              <w:numPr>
                <w:ilvl w:val="0"/>
                <w:numId w:val="18"/>
              </w:numPr>
              <w:spacing w:after="50" w:line="300" w:lineRule="exact"/>
              <w:ind w:left="420" w:hanging="420"/>
              <w:rPr>
                <w:rFonts w:ascii="宋体" w:cs="宋体"/>
                <w:color w:val="000000"/>
                <w:sz w:val="18"/>
                <w:szCs w:val="18"/>
              </w:rPr>
            </w:pPr>
            <w:r>
              <w:rPr>
                <w:rFonts w:hint="eastAsia" w:ascii="宋体" w:hAnsi="宋体" w:cs="宋体"/>
                <w:bCs/>
                <w:color w:val="000000"/>
                <w:sz w:val="18"/>
                <w:szCs w:val="18"/>
              </w:rPr>
              <w:t>需要根据环境光照度、室内有无读者自动调节照明系统，节能环保，舒心省力。</w:t>
            </w:r>
          </w:p>
          <w:p>
            <w:pPr>
              <w:numPr>
                <w:ilvl w:val="0"/>
                <w:numId w:val="18"/>
              </w:numPr>
              <w:spacing w:after="50" w:line="300" w:lineRule="exact"/>
              <w:ind w:left="420" w:hanging="420"/>
              <w:rPr>
                <w:rFonts w:ascii="宋体" w:cs="宋体"/>
                <w:color w:val="000000"/>
                <w:sz w:val="18"/>
                <w:szCs w:val="18"/>
              </w:rPr>
            </w:pPr>
            <w:r>
              <w:rPr>
                <w:rFonts w:hint="eastAsia"/>
                <w:sz w:val="18"/>
                <w:szCs w:val="18"/>
              </w:rPr>
              <w:t>智慧阅读空间智能控制系统</w:t>
            </w:r>
            <w:r>
              <w:rPr>
                <w:rFonts w:hint="eastAsia" w:ascii="宋体" w:hAnsi="宋体" w:cs="宋体"/>
                <w:color w:val="000000"/>
                <w:sz w:val="18"/>
                <w:szCs w:val="18"/>
              </w:rPr>
              <w:t>需支持传统机械开关和电子开关控制，以方便需要的读者使用。当系统或网络发生故障，手机、</w:t>
            </w:r>
            <w:r>
              <w:rPr>
                <w:rFonts w:ascii="宋体" w:hAnsi="宋体" w:cs="宋体"/>
                <w:color w:val="000000"/>
                <w:sz w:val="18"/>
                <w:szCs w:val="18"/>
              </w:rPr>
              <w:t>pad</w:t>
            </w:r>
            <w:r>
              <w:rPr>
                <w:rFonts w:hint="eastAsia" w:ascii="宋体" w:hAnsi="宋体" w:cs="宋体"/>
                <w:color w:val="000000"/>
                <w:sz w:val="18"/>
                <w:szCs w:val="18"/>
              </w:rPr>
              <w:t>无法使用时，传统面板可以控制照明系统。</w:t>
            </w:r>
          </w:p>
          <w:p>
            <w:pPr>
              <w:spacing w:line="300" w:lineRule="exact"/>
              <w:ind w:firstLine="354" w:firstLineChars="196"/>
              <w:rPr>
                <w:b/>
                <w:sz w:val="18"/>
                <w:szCs w:val="18"/>
              </w:rPr>
            </w:pPr>
            <w:r>
              <w:rPr>
                <w:rFonts w:hint="eastAsia"/>
                <w:b/>
                <w:sz w:val="18"/>
                <w:szCs w:val="18"/>
              </w:rPr>
              <w:t>四、空调控制子系统：</w:t>
            </w:r>
          </w:p>
          <w:p>
            <w:pPr>
              <w:snapToGrid w:val="0"/>
              <w:spacing w:after="50" w:line="300" w:lineRule="exact"/>
              <w:ind w:firstLine="360"/>
              <w:rPr>
                <w:rFonts w:ascii="宋体" w:cs="宋体"/>
                <w:color w:val="000000"/>
                <w:sz w:val="18"/>
                <w:szCs w:val="18"/>
              </w:rPr>
            </w:pPr>
            <w:r>
              <w:rPr>
                <w:rFonts w:hint="eastAsia"/>
                <w:sz w:val="18"/>
                <w:szCs w:val="18"/>
              </w:rPr>
              <w:t>城市书房智能控制系统</w:t>
            </w:r>
            <w:r>
              <w:rPr>
                <w:rFonts w:hint="eastAsia" w:ascii="宋体" w:hAnsi="宋体" w:cs="宋体"/>
                <w:color w:val="000000"/>
                <w:sz w:val="18"/>
                <w:szCs w:val="18"/>
              </w:rPr>
              <w:t>可通过红外转发形式、电源通断等方式，来实现空调系统的控制调节。可用平板电脑或手机进行开关控制，温度调节，风速切换，模式选择。同时还可以联动场景，根据环境自动调节。</w:t>
            </w:r>
            <w:r>
              <w:rPr>
                <w:rFonts w:hint="eastAsia"/>
                <w:sz w:val="18"/>
                <w:szCs w:val="18"/>
              </w:rPr>
              <w:t>有人进入图书馆时，空调根据房间温度情况自动打开，动态调节。</w:t>
            </w:r>
            <w:r>
              <w:rPr>
                <w:rFonts w:hint="eastAsia" w:ascii="宋体" w:hAnsi="宋体" w:cs="宋体"/>
                <w:color w:val="000000"/>
                <w:sz w:val="18"/>
                <w:szCs w:val="18"/>
              </w:rPr>
              <w:t>支持至少</w:t>
            </w:r>
            <w:r>
              <w:rPr>
                <w:rFonts w:ascii="宋体" w:hAnsi="宋体" w:cs="宋体"/>
                <w:color w:val="000000"/>
                <w:sz w:val="18"/>
                <w:szCs w:val="18"/>
              </w:rPr>
              <w:t>4</w:t>
            </w:r>
            <w:r>
              <w:rPr>
                <w:rFonts w:hint="eastAsia" w:ascii="宋体" w:hAnsi="宋体" w:cs="宋体"/>
                <w:color w:val="000000"/>
                <w:sz w:val="18"/>
                <w:szCs w:val="18"/>
              </w:rPr>
              <w:t>台空调的自动红外开关，并能区分冬夏，红外控制以</w:t>
            </w:r>
            <w:r>
              <w:rPr>
                <w:rFonts w:ascii="宋体" w:hAnsi="宋体" w:cs="宋体"/>
                <w:color w:val="000000"/>
                <w:sz w:val="18"/>
                <w:szCs w:val="18"/>
              </w:rPr>
              <w:t>4</w:t>
            </w:r>
            <w:r>
              <w:rPr>
                <w:rFonts w:hint="eastAsia" w:ascii="宋体" w:hAnsi="宋体" w:cs="宋体"/>
                <w:color w:val="000000"/>
                <w:sz w:val="18"/>
                <w:szCs w:val="18"/>
              </w:rPr>
              <w:t>路为单位，可自由组合多路红外控制开关。</w:t>
            </w:r>
          </w:p>
          <w:p>
            <w:pPr>
              <w:pStyle w:val="62"/>
              <w:numPr>
                <w:ilvl w:val="0"/>
                <w:numId w:val="13"/>
              </w:numPr>
              <w:snapToGrid w:val="0"/>
              <w:spacing w:after="50" w:line="300" w:lineRule="exact"/>
              <w:ind w:right="0" w:firstLineChars="0"/>
              <w:rPr>
                <w:rFonts w:cs="宋体"/>
                <w:b/>
                <w:bCs/>
                <w:color w:val="000000"/>
                <w:sz w:val="18"/>
                <w:szCs w:val="18"/>
              </w:rPr>
            </w:pPr>
            <w:r>
              <w:rPr>
                <w:rFonts w:hint="eastAsia" w:cs="宋体"/>
                <w:b/>
                <w:bCs/>
                <w:color w:val="000000"/>
                <w:sz w:val="18"/>
                <w:szCs w:val="18"/>
              </w:rPr>
              <w:t>定时设定温度</w:t>
            </w:r>
          </w:p>
          <w:p>
            <w:pPr>
              <w:snapToGrid w:val="0"/>
              <w:spacing w:after="50" w:line="300" w:lineRule="exact"/>
              <w:ind w:firstLine="360"/>
              <w:rPr>
                <w:rFonts w:ascii="宋体" w:cs="宋体"/>
                <w:bCs/>
                <w:color w:val="000000"/>
                <w:sz w:val="18"/>
                <w:szCs w:val="18"/>
              </w:rPr>
            </w:pPr>
            <w:r>
              <w:rPr>
                <w:rFonts w:hint="eastAsia" w:ascii="宋体" w:hAnsi="宋体" w:cs="宋体"/>
                <w:bCs/>
                <w:color w:val="000000"/>
                <w:sz w:val="18"/>
                <w:szCs w:val="18"/>
              </w:rPr>
              <w:t>采用温度控制系统，用户可以根据自己的需要在分时间段设定室内的温度。</w:t>
            </w:r>
          </w:p>
          <w:p>
            <w:pPr>
              <w:pStyle w:val="62"/>
              <w:numPr>
                <w:ilvl w:val="0"/>
                <w:numId w:val="13"/>
              </w:numPr>
              <w:snapToGrid w:val="0"/>
              <w:spacing w:after="50" w:line="300" w:lineRule="exact"/>
              <w:ind w:right="0" w:firstLineChars="0"/>
              <w:rPr>
                <w:rFonts w:cs="宋体"/>
                <w:b/>
                <w:bCs/>
                <w:color w:val="000000"/>
                <w:sz w:val="18"/>
                <w:szCs w:val="18"/>
              </w:rPr>
            </w:pPr>
            <w:r>
              <w:rPr>
                <w:rFonts w:hint="eastAsia" w:cs="宋体"/>
                <w:b/>
                <w:bCs/>
                <w:color w:val="000000"/>
                <w:sz w:val="18"/>
                <w:szCs w:val="18"/>
              </w:rPr>
              <w:t>根据环境自动调节温度</w:t>
            </w:r>
          </w:p>
          <w:p>
            <w:pPr>
              <w:spacing w:after="50" w:line="300" w:lineRule="exact"/>
              <w:ind w:firstLine="360"/>
              <w:rPr>
                <w:rFonts w:ascii="宋体" w:cs="宋体"/>
                <w:bCs/>
                <w:color w:val="000000"/>
                <w:sz w:val="18"/>
                <w:szCs w:val="18"/>
              </w:rPr>
            </w:pPr>
            <w:r>
              <w:rPr>
                <w:rFonts w:hint="eastAsia" w:ascii="宋体" w:hAnsi="宋体" w:cs="宋体"/>
                <w:bCs/>
                <w:color w:val="000000"/>
                <w:sz w:val="18"/>
                <w:szCs w:val="18"/>
              </w:rPr>
              <w:t>温度控制系统需要根据室内温湿度情况自动调节空调状态，将房间温度调节至最舒适状态，同时起到节能的效果。</w:t>
            </w:r>
          </w:p>
          <w:p>
            <w:pPr>
              <w:pStyle w:val="62"/>
              <w:numPr>
                <w:ilvl w:val="0"/>
                <w:numId w:val="13"/>
              </w:numPr>
              <w:snapToGrid w:val="0"/>
              <w:spacing w:after="50" w:line="300" w:lineRule="exact"/>
              <w:ind w:right="0" w:firstLineChars="0"/>
              <w:rPr>
                <w:rFonts w:cs="宋体"/>
                <w:b/>
                <w:bCs/>
                <w:color w:val="000000"/>
                <w:sz w:val="18"/>
                <w:szCs w:val="18"/>
              </w:rPr>
            </w:pPr>
            <w:r>
              <w:rPr>
                <w:rFonts w:hint="eastAsia" w:cs="宋体"/>
                <w:b/>
                <w:bCs/>
                <w:color w:val="000000"/>
                <w:sz w:val="18"/>
                <w:szCs w:val="18"/>
              </w:rPr>
              <w:t>根据室内人员状态自动开关空调</w:t>
            </w:r>
          </w:p>
          <w:p>
            <w:pPr>
              <w:spacing w:after="50" w:line="300" w:lineRule="exact"/>
              <w:ind w:firstLine="360"/>
              <w:rPr>
                <w:rFonts w:ascii="宋体" w:cs="宋体"/>
                <w:color w:val="000000"/>
                <w:sz w:val="18"/>
                <w:szCs w:val="18"/>
              </w:rPr>
            </w:pPr>
            <w:r>
              <w:rPr>
                <w:rFonts w:hint="eastAsia" w:ascii="宋体" w:hAnsi="宋体" w:cs="宋体"/>
                <w:color w:val="000000"/>
                <w:sz w:val="18"/>
                <w:szCs w:val="18"/>
              </w:rPr>
              <w:t>可结合人体红外移动感应器实现有人开空调，无人关空调或者有人无人自动调节温度，</w:t>
            </w:r>
            <w:r>
              <w:rPr>
                <w:rFonts w:hint="eastAsia" w:ascii="宋体" w:hAnsi="宋体" w:cs="宋体"/>
                <w:bCs/>
                <w:color w:val="000000"/>
                <w:sz w:val="18"/>
                <w:szCs w:val="18"/>
              </w:rPr>
              <w:t>同时起到节能的效果</w:t>
            </w:r>
            <w:r>
              <w:rPr>
                <w:rFonts w:hint="eastAsia" w:ascii="宋体" w:hAnsi="宋体" w:cs="宋体"/>
                <w:color w:val="000000"/>
                <w:sz w:val="18"/>
                <w:szCs w:val="18"/>
              </w:rPr>
              <w:t>。</w:t>
            </w:r>
          </w:p>
          <w:p>
            <w:pPr>
              <w:spacing w:line="300" w:lineRule="exact"/>
              <w:ind w:firstLine="354" w:firstLineChars="196"/>
              <w:rPr>
                <w:b/>
                <w:sz w:val="18"/>
                <w:szCs w:val="18"/>
              </w:rPr>
            </w:pPr>
            <w:r>
              <w:rPr>
                <w:rFonts w:hint="eastAsia"/>
                <w:b/>
                <w:sz w:val="18"/>
                <w:szCs w:val="18"/>
              </w:rPr>
              <w:t>五、智能开关系统：</w:t>
            </w:r>
          </w:p>
          <w:p>
            <w:pPr>
              <w:spacing w:after="50" w:line="300" w:lineRule="exact"/>
              <w:ind w:firstLine="360"/>
              <w:rPr>
                <w:rFonts w:ascii="宋体" w:cs="宋体"/>
                <w:color w:val="000000"/>
                <w:sz w:val="18"/>
                <w:szCs w:val="18"/>
              </w:rPr>
            </w:pPr>
            <w:r>
              <w:rPr>
                <w:rFonts w:hint="eastAsia" w:ascii="宋体" w:hAnsi="宋体"/>
                <w:sz w:val="18"/>
                <w:szCs w:val="18"/>
              </w:rPr>
              <w:t>采用</w:t>
            </w:r>
            <w:r>
              <w:rPr>
                <w:rFonts w:ascii="宋体" w:hAnsi="宋体"/>
                <w:sz w:val="18"/>
                <w:szCs w:val="18"/>
              </w:rPr>
              <w:t>ZigBee/wifi</w:t>
            </w:r>
            <w:r>
              <w:rPr>
                <w:rFonts w:hint="eastAsia" w:ascii="宋体" w:hAnsi="宋体"/>
                <w:sz w:val="18"/>
                <w:szCs w:val="18"/>
              </w:rPr>
              <w:t>自动连接技术</w:t>
            </w:r>
            <w:r>
              <w:rPr>
                <w:rFonts w:hint="eastAsia" w:ascii="宋体" w:hAnsi="宋体" w:cs="宋体"/>
                <w:color w:val="000000"/>
                <w:sz w:val="18"/>
                <w:szCs w:val="18"/>
              </w:rPr>
              <w:t>，快速安装，远程控制，定时开关，智能联动，断电保护，智能节电。</w:t>
            </w:r>
          </w:p>
          <w:p>
            <w:pPr>
              <w:spacing w:line="300" w:lineRule="exact"/>
              <w:ind w:firstLine="266" w:firstLineChars="147"/>
              <w:rPr>
                <w:b/>
                <w:sz w:val="18"/>
                <w:szCs w:val="18"/>
              </w:rPr>
            </w:pPr>
            <w:r>
              <w:rPr>
                <w:rFonts w:hint="eastAsia"/>
                <w:b/>
                <w:sz w:val="18"/>
                <w:szCs w:val="18"/>
              </w:rPr>
              <w:t>六、紧急呼叫可视对讲子系统：</w:t>
            </w:r>
          </w:p>
          <w:p>
            <w:pPr>
              <w:spacing w:after="50" w:line="300" w:lineRule="exact"/>
              <w:ind w:firstLine="360"/>
              <w:rPr>
                <w:rFonts w:ascii="宋体" w:cs="宋体"/>
                <w:color w:val="000000"/>
                <w:sz w:val="18"/>
                <w:szCs w:val="18"/>
              </w:rPr>
            </w:pPr>
            <w:r>
              <w:rPr>
                <w:rFonts w:hint="eastAsia"/>
                <w:sz w:val="18"/>
                <w:szCs w:val="18"/>
              </w:rPr>
              <w:t>智慧阅读空间智能控制系统</w:t>
            </w:r>
            <w:r>
              <w:rPr>
                <w:rFonts w:hint="eastAsia" w:ascii="宋体" w:hAnsi="宋体" w:cs="宋体"/>
                <w:color w:val="000000"/>
                <w:sz w:val="18"/>
                <w:szCs w:val="18"/>
              </w:rPr>
              <w:t>需兼容紧急呼叫对讲系统。</w:t>
            </w:r>
          </w:p>
          <w:p>
            <w:pPr>
              <w:spacing w:after="50" w:line="300" w:lineRule="exact"/>
              <w:ind w:firstLine="360"/>
              <w:rPr>
                <w:rFonts w:ascii="宋体" w:cs="宋体"/>
                <w:color w:val="000000"/>
                <w:sz w:val="18"/>
                <w:szCs w:val="18"/>
              </w:rPr>
            </w:pPr>
            <w:r>
              <w:rPr>
                <w:rFonts w:hint="eastAsia" w:ascii="宋体" w:hAnsi="宋体" w:cs="宋体"/>
                <w:color w:val="000000"/>
                <w:sz w:val="18"/>
                <w:szCs w:val="18"/>
              </w:rPr>
              <w:t>例如，对讲系统可将呼叫信息转移至手机客户端，通过手机</w:t>
            </w:r>
            <w:r>
              <w:rPr>
                <w:rFonts w:ascii="宋体" w:hAnsi="宋体" w:cs="宋体"/>
                <w:color w:val="000000"/>
                <w:sz w:val="18"/>
                <w:szCs w:val="18"/>
              </w:rPr>
              <w:t>APP</w:t>
            </w:r>
            <w:r>
              <w:rPr>
                <w:rFonts w:hint="eastAsia" w:ascii="宋体" w:hAnsi="宋体" w:cs="宋体"/>
                <w:color w:val="000000"/>
                <w:sz w:val="18"/>
                <w:szCs w:val="18"/>
              </w:rPr>
              <w:t>也可查看馆内视频等等。</w:t>
            </w:r>
          </w:p>
          <w:p>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、可视对讲系统需支持自动感光</w:t>
            </w:r>
            <w:r>
              <w:rPr>
                <w:rFonts w:ascii="宋体" w:hAnsi="宋体" w:cs="宋体"/>
                <w:color w:val="000000"/>
                <w:sz w:val="18"/>
                <w:szCs w:val="18"/>
              </w:rPr>
              <w:t>/</w:t>
            </w:r>
            <w:r>
              <w:rPr>
                <w:rFonts w:hint="eastAsia" w:ascii="宋体" w:hAnsi="宋体" w:cs="宋体"/>
                <w:color w:val="000000"/>
                <w:sz w:val="18"/>
                <w:szCs w:val="18"/>
              </w:rPr>
              <w:t>补光处理，可实时抓拍图像。</w:t>
            </w:r>
          </w:p>
          <w:p>
            <w:pPr>
              <w:spacing w:after="50" w:line="300" w:lineRule="exact"/>
              <w:ind w:firstLine="360"/>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、当进行呼叫，呼叫信息会被转移到管理员手机或</w:t>
            </w:r>
            <w:r>
              <w:rPr>
                <w:rFonts w:ascii="宋体" w:hAnsi="宋体" w:cs="宋体"/>
                <w:color w:val="000000"/>
                <w:sz w:val="18"/>
                <w:szCs w:val="18"/>
              </w:rPr>
              <w:t>pad</w:t>
            </w:r>
            <w:r>
              <w:rPr>
                <w:rFonts w:hint="eastAsia" w:ascii="宋体" w:hAnsi="宋体" w:cs="宋体"/>
                <w:color w:val="000000"/>
                <w:sz w:val="18"/>
                <w:szCs w:val="18"/>
              </w:rPr>
              <w:t>客户端，管理员可通过手机或</w:t>
            </w:r>
            <w:r>
              <w:rPr>
                <w:rFonts w:ascii="宋体" w:hAnsi="宋体" w:cs="宋体"/>
                <w:color w:val="000000"/>
                <w:sz w:val="18"/>
                <w:szCs w:val="18"/>
              </w:rPr>
              <w:t>pad</w:t>
            </w:r>
            <w:r>
              <w:rPr>
                <w:rFonts w:hint="eastAsia" w:ascii="宋体" w:hAnsi="宋体" w:cs="宋体"/>
                <w:color w:val="000000"/>
                <w:sz w:val="18"/>
                <w:szCs w:val="18"/>
              </w:rPr>
              <w:t>进行远程通话及开锁。</w:t>
            </w:r>
          </w:p>
          <w:p>
            <w:pPr>
              <w:spacing w:line="300" w:lineRule="exact"/>
              <w:ind w:firstLine="266" w:firstLineChars="147"/>
              <w:rPr>
                <w:b/>
                <w:sz w:val="18"/>
                <w:szCs w:val="18"/>
              </w:rPr>
            </w:pPr>
            <w:r>
              <w:rPr>
                <w:rFonts w:hint="eastAsia"/>
                <w:b/>
                <w:sz w:val="18"/>
                <w:szCs w:val="18"/>
              </w:rPr>
              <w:t>七、室内环境调节系统：</w:t>
            </w:r>
          </w:p>
          <w:p>
            <w:pPr>
              <w:spacing w:after="50" w:line="300" w:lineRule="exact"/>
              <w:ind w:firstLine="360"/>
              <w:rPr>
                <w:rFonts w:ascii="宋体" w:cs="宋体"/>
                <w:color w:val="000000"/>
                <w:sz w:val="18"/>
                <w:szCs w:val="18"/>
              </w:rPr>
            </w:pPr>
            <w:r>
              <w:rPr>
                <w:rFonts w:hint="eastAsia" w:ascii="宋体" w:hAnsi="宋体" w:cs="宋体"/>
                <w:color w:val="000000"/>
                <w:sz w:val="18"/>
                <w:szCs w:val="18"/>
              </w:rPr>
              <w:t>自动调节室内环境温度、湿度、空气质量，到达最适宜的阅读环境。</w:t>
            </w:r>
          </w:p>
          <w:p>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、空调、加湿器、空气净化器与环境监测系统互连，达到自动控制室内的功能。</w:t>
            </w:r>
          </w:p>
          <w:p>
            <w:pPr>
              <w:spacing w:after="50" w:line="300" w:lineRule="exact"/>
              <w:ind w:firstLine="360"/>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、电动窗帘与室内光线检测系统互连，达到自动控制窗帘开启角度、关闭角度等窗帘参数。</w:t>
            </w:r>
          </w:p>
          <w:p>
            <w:pPr>
              <w:topLinePunct/>
              <w:autoSpaceDN w:val="0"/>
              <w:ind w:firstLine="361"/>
              <w:rPr>
                <w:rFonts w:ascii="宋体" w:cs="宋体"/>
                <w:kern w:val="0"/>
                <w:sz w:val="18"/>
                <w:szCs w:val="18"/>
              </w:rPr>
            </w:pPr>
            <w:r>
              <w:rPr>
                <w:rFonts w:hint="eastAsia" w:ascii="宋体" w:hAnsi="宋体" w:cs="宋体"/>
                <w:b/>
                <w:kern w:val="0"/>
                <w:sz w:val="18"/>
                <w:szCs w:val="18"/>
              </w:rPr>
              <w:t>八、</w:t>
            </w:r>
            <w:r>
              <w:rPr>
                <w:rFonts w:hint="eastAsia" w:ascii="宋体" w:hAnsi="宋体" w:cs="宋体"/>
                <w:kern w:val="0"/>
                <w:sz w:val="18"/>
                <w:szCs w:val="18"/>
              </w:rPr>
              <w:t>提供设备配套驱动程序文件、相关应用程序文件及服务要求后续升级程序包。</w:t>
            </w:r>
          </w:p>
        </w:tc>
      </w:tr>
    </w:tbl>
    <w:p/>
    <w:p/>
    <w:p>
      <w:pPr>
        <w:ind w:firstLine="602"/>
        <w:rPr>
          <w:rFonts w:ascii="黑体" w:hAnsi="黑体" w:eastAsia="黑体" w:cs="宋体"/>
          <w:b/>
          <w:kern w:val="0"/>
          <w:sz w:val="24"/>
          <w:szCs w:val="24"/>
        </w:rPr>
      </w:pPr>
      <w:r>
        <w:rPr>
          <w:rFonts w:hint="eastAsia" w:ascii="黑体" w:hAnsi="黑体" w:eastAsia="黑体" w:cs="宋体"/>
          <w:b/>
          <w:kern w:val="0"/>
          <w:sz w:val="24"/>
          <w:szCs w:val="24"/>
        </w:rPr>
        <w:t>3、数字广播系统（总控设备）</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308" w:type="dxa"/>
            <w:vAlign w:val="center"/>
          </w:tcPr>
          <w:p>
            <w:pPr>
              <w:jc w:val="center"/>
              <w:rPr>
                <w:rFonts w:ascii="宋体" w:cs="宋体"/>
                <w:b/>
                <w:bCs/>
                <w:kern w:val="0"/>
                <w:sz w:val="18"/>
                <w:szCs w:val="18"/>
              </w:rPr>
            </w:pPr>
            <w:r>
              <w:rPr>
                <w:rFonts w:hint="eastAsia" w:ascii="宋体" w:hAnsi="宋体" w:cs="宋体"/>
                <w:b/>
                <w:bCs/>
                <w:kern w:val="0"/>
                <w:sz w:val="18"/>
                <w:szCs w:val="18"/>
              </w:rPr>
              <w:t>类别</w:t>
            </w:r>
          </w:p>
        </w:tc>
        <w:tc>
          <w:tcPr>
            <w:tcW w:w="7214" w:type="dxa"/>
            <w:vAlign w:val="center"/>
          </w:tcPr>
          <w:p>
            <w:pPr>
              <w:jc w:val="center"/>
              <w:rPr>
                <w:rFonts w:ascii="宋体" w:cs="宋体"/>
                <w:b/>
                <w:bCs/>
                <w:kern w:val="0"/>
                <w:sz w:val="18"/>
                <w:szCs w:val="18"/>
              </w:rPr>
            </w:pPr>
            <w:r>
              <w:rPr>
                <w:rFonts w:hint="eastAsia" w:ascii="宋体" w:hAnsi="宋体" w:cs="宋体"/>
                <w:b/>
                <w:bCs/>
                <w:kern w:val="0"/>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pStyle w:val="73"/>
              <w:topLinePunct/>
              <w:autoSpaceDN w:val="0"/>
              <w:spacing w:line="240" w:lineRule="auto"/>
              <w:ind w:firstLine="0" w:firstLineChars="0"/>
              <w:jc w:val="center"/>
              <w:rPr>
                <w:rFonts w:ascii="宋体" w:cs="Arial"/>
                <w:b/>
                <w:sz w:val="18"/>
                <w:szCs w:val="18"/>
              </w:rPr>
            </w:pPr>
            <w:r>
              <w:rPr>
                <w:rFonts w:hint="eastAsia" w:ascii="宋体" w:hAnsi="宋体" w:cs="宋体"/>
                <w:b/>
                <w:sz w:val="18"/>
                <w:szCs w:val="18"/>
              </w:rPr>
              <w:t>数字广播系统（总控设备）</w:t>
            </w:r>
          </w:p>
        </w:tc>
        <w:tc>
          <w:tcPr>
            <w:tcW w:w="7214" w:type="dxa"/>
            <w:vAlign w:val="center"/>
          </w:tcPr>
          <w:p>
            <w:pPr>
              <w:topLinePunct/>
              <w:autoSpaceDN w:val="0"/>
              <w:spacing w:line="300" w:lineRule="exact"/>
              <w:rPr>
                <w:rFonts w:ascii="宋体" w:cs="Arial"/>
                <w:b/>
                <w:sz w:val="18"/>
                <w:szCs w:val="18"/>
              </w:rPr>
            </w:pPr>
            <w:r>
              <w:rPr>
                <w:rFonts w:hint="eastAsia" w:ascii="宋体" w:hAnsi="宋体" w:cs="Arial"/>
                <w:b/>
                <w:sz w:val="18"/>
                <w:szCs w:val="18"/>
              </w:rPr>
              <w:t>网络广播中心（</w:t>
            </w:r>
            <w:r>
              <w:rPr>
                <w:rFonts w:ascii="宋体" w:hAnsi="宋体" w:cs="Arial"/>
                <w:b/>
                <w:sz w:val="18"/>
                <w:szCs w:val="18"/>
              </w:rPr>
              <w:t>1</w:t>
            </w:r>
            <w:r>
              <w:rPr>
                <w:rFonts w:hint="eastAsia" w:ascii="宋体" w:hAnsi="宋体" w:cs="Arial"/>
                <w:b/>
                <w:sz w:val="18"/>
                <w:szCs w:val="18"/>
              </w:rPr>
              <w:t>套）</w:t>
            </w:r>
          </w:p>
          <w:p>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hint="eastAsia" w:ascii="宋体" w:hAnsi="宋体" w:cs="Arial"/>
                <w:sz w:val="18"/>
                <w:szCs w:val="18"/>
              </w:rPr>
              <w:t>采用≥</w:t>
            </w:r>
            <w:r>
              <w:rPr>
                <w:rFonts w:ascii="宋体" w:hAnsi="宋体" w:cs="Arial"/>
                <w:sz w:val="18"/>
                <w:szCs w:val="18"/>
              </w:rPr>
              <w:t>17.3</w:t>
            </w:r>
            <w:r>
              <w:rPr>
                <w:rFonts w:hint="eastAsia" w:ascii="宋体" w:hAnsi="宋体" w:cs="Arial"/>
                <w:sz w:val="18"/>
                <w:szCs w:val="18"/>
              </w:rPr>
              <w:t>寸大幅彩屏，触摸屏和鼠标二种操控方式；</w:t>
            </w:r>
          </w:p>
          <w:p>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hint="eastAsia" w:ascii="宋体" w:hAnsi="宋体" w:cs="Arial"/>
                <w:sz w:val="18"/>
                <w:szCs w:val="18"/>
              </w:rPr>
              <w:t>自带服务器操控软件；</w:t>
            </w:r>
          </w:p>
          <w:p>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hint="eastAsia" w:ascii="宋体" w:hAnsi="宋体" w:cs="Arial"/>
                <w:sz w:val="18"/>
                <w:szCs w:val="18"/>
              </w:rPr>
              <w:t>一键触发全区告警和手动告警功能；</w:t>
            </w:r>
          </w:p>
          <w:p>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hint="eastAsia" w:ascii="宋体" w:hAnsi="宋体" w:cs="Arial"/>
                <w:sz w:val="18"/>
                <w:szCs w:val="18"/>
              </w:rPr>
              <w:t>内置≥</w:t>
            </w:r>
            <w:r>
              <w:rPr>
                <w:rFonts w:ascii="宋体" w:hAnsi="宋体" w:cs="Arial"/>
                <w:sz w:val="18"/>
                <w:szCs w:val="18"/>
              </w:rPr>
              <w:t>10W</w:t>
            </w:r>
            <w:r>
              <w:rPr>
                <w:rFonts w:hint="eastAsia" w:ascii="宋体" w:hAnsi="宋体" w:cs="Arial"/>
                <w:sz w:val="18"/>
                <w:szCs w:val="18"/>
              </w:rPr>
              <w:t>定阻输出功放与辅助音源输出，可输出内容包括监听、节目播放，可灵活使用。</w:t>
            </w:r>
            <w:r>
              <w:rPr>
                <w:rFonts w:ascii="宋体" w:hAnsi="宋体" w:cs="Arial"/>
                <w:sz w:val="18"/>
                <w:szCs w:val="18"/>
              </w:rPr>
              <w:t xml:space="preserve"> </w:t>
            </w:r>
          </w:p>
          <w:p>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hint="eastAsia" w:ascii="宋体" w:hAnsi="宋体" w:cs="Arial"/>
                <w:sz w:val="18"/>
                <w:szCs w:val="18"/>
              </w:rPr>
              <w:t>分区监听功能，对分区终端的播放状态和音量大小均可实时监控操作；</w:t>
            </w:r>
          </w:p>
          <w:p>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hint="eastAsia" w:ascii="宋体" w:hAnsi="宋体" w:cs="Arial"/>
                <w:sz w:val="18"/>
                <w:szCs w:val="18"/>
              </w:rPr>
              <w:t>具有录音功能，用户可以自己制作节目源，可以通过本机录制，也可从远程控制电脑上复制；</w:t>
            </w:r>
          </w:p>
          <w:p>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hint="eastAsia" w:ascii="宋体" w:hAnsi="宋体" w:cs="Arial"/>
                <w:sz w:val="18"/>
                <w:szCs w:val="18"/>
              </w:rPr>
              <w:t>具有</w:t>
            </w:r>
            <w:r>
              <w:rPr>
                <w:rFonts w:ascii="宋体" w:hAnsi="宋体" w:cs="Arial"/>
                <w:sz w:val="18"/>
                <w:szCs w:val="18"/>
              </w:rPr>
              <w:t>4</w:t>
            </w:r>
            <w:r>
              <w:rPr>
                <w:rFonts w:hint="eastAsia" w:ascii="宋体" w:hAnsi="宋体" w:cs="Arial"/>
                <w:sz w:val="18"/>
                <w:szCs w:val="18"/>
              </w:rPr>
              <w:t>个独立的音频输入通道，</w:t>
            </w:r>
            <w:r>
              <w:rPr>
                <w:rFonts w:ascii="宋体" w:hAnsi="宋体" w:cs="Arial"/>
                <w:sz w:val="18"/>
                <w:szCs w:val="18"/>
              </w:rPr>
              <w:t>2</w:t>
            </w:r>
            <w:r>
              <w:rPr>
                <w:rFonts w:hint="eastAsia" w:ascii="宋体" w:hAnsi="宋体" w:cs="Arial"/>
                <w:sz w:val="18"/>
                <w:szCs w:val="18"/>
              </w:rPr>
              <w:t>个辅助混合音频输入通道，可对网络终端实时播放外置节目源</w:t>
            </w:r>
            <w:r>
              <w:rPr>
                <w:rFonts w:ascii="宋体" w:hAnsi="宋体" w:cs="Arial"/>
                <w:sz w:val="18"/>
                <w:szCs w:val="18"/>
              </w:rPr>
              <w:t>(</w:t>
            </w:r>
            <w:r>
              <w:rPr>
                <w:rFonts w:hint="eastAsia" w:ascii="宋体" w:hAnsi="宋体" w:cs="Arial"/>
                <w:sz w:val="18"/>
                <w:szCs w:val="18"/>
              </w:rPr>
              <w:t>收音、</w:t>
            </w:r>
            <w:r>
              <w:rPr>
                <w:rFonts w:ascii="宋体" w:hAnsi="宋体" w:cs="Arial"/>
                <w:sz w:val="18"/>
                <w:szCs w:val="18"/>
              </w:rPr>
              <w:t>DVD</w:t>
            </w:r>
            <w:r>
              <w:rPr>
                <w:rFonts w:hint="eastAsia" w:ascii="宋体" w:hAnsi="宋体" w:cs="Arial"/>
                <w:sz w:val="18"/>
                <w:szCs w:val="18"/>
              </w:rPr>
              <w:t>、无线话筒等</w:t>
            </w:r>
            <w:r>
              <w:rPr>
                <w:rFonts w:ascii="宋体" w:hAnsi="宋体" w:cs="Arial"/>
                <w:sz w:val="18"/>
                <w:szCs w:val="18"/>
              </w:rPr>
              <w:t>)</w:t>
            </w:r>
            <w:r>
              <w:rPr>
                <w:rFonts w:hint="eastAsia" w:ascii="宋体" w:hAnsi="宋体" w:cs="Arial"/>
                <w:sz w:val="18"/>
                <w:szCs w:val="18"/>
              </w:rPr>
              <w:t>，无需调音台或者前置放大器等设备接入音源；</w:t>
            </w:r>
          </w:p>
          <w:p>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hint="eastAsia" w:ascii="宋体" w:hAnsi="宋体" w:cs="Arial"/>
                <w:sz w:val="18"/>
                <w:szCs w:val="18"/>
              </w:rPr>
              <w:t>外置输入音源动态范围大于</w:t>
            </w:r>
            <w:r>
              <w:rPr>
                <w:rFonts w:ascii="宋体" w:hAnsi="宋体" w:cs="Arial"/>
                <w:sz w:val="18"/>
                <w:szCs w:val="18"/>
              </w:rPr>
              <w:t>26DB</w:t>
            </w:r>
            <w:r>
              <w:rPr>
                <w:rFonts w:hint="eastAsia" w:ascii="宋体" w:hAnsi="宋体" w:cs="Arial"/>
                <w:sz w:val="18"/>
                <w:szCs w:val="18"/>
              </w:rPr>
              <w:t>，可通过硬件、软件调节输入音量。</w:t>
            </w:r>
          </w:p>
          <w:p>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hint="eastAsia" w:ascii="宋体" w:hAnsi="宋体" w:cs="Arial"/>
                <w:sz w:val="18"/>
                <w:szCs w:val="18"/>
              </w:rPr>
              <w:t>具有业务、紧急外接话筒输入，分别具有</w:t>
            </w:r>
            <w:r>
              <w:rPr>
                <w:rFonts w:ascii="宋体" w:hAnsi="宋体" w:cs="Arial"/>
                <w:sz w:val="18"/>
                <w:szCs w:val="18"/>
              </w:rPr>
              <w:t>5mV</w:t>
            </w:r>
            <w:r>
              <w:rPr>
                <w:rFonts w:hint="eastAsia" w:ascii="宋体" w:hAnsi="宋体" w:cs="Arial"/>
                <w:sz w:val="18"/>
                <w:szCs w:val="18"/>
              </w:rPr>
              <w:t>与</w:t>
            </w:r>
            <w:r>
              <w:rPr>
                <w:rFonts w:ascii="宋体" w:hAnsi="宋体" w:cs="Arial"/>
                <w:sz w:val="18"/>
                <w:szCs w:val="18"/>
              </w:rPr>
              <w:t>3mV</w:t>
            </w:r>
            <w:r>
              <w:rPr>
                <w:rFonts w:hint="eastAsia" w:ascii="宋体" w:hAnsi="宋体" w:cs="Arial"/>
                <w:sz w:val="18"/>
                <w:szCs w:val="18"/>
              </w:rPr>
              <w:t>两个不同电平灵敏度的接口，可外扩无线话筒。</w:t>
            </w:r>
          </w:p>
          <w:p>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hint="eastAsia" w:ascii="宋体" w:hAnsi="宋体" w:cs="Arial"/>
                <w:sz w:val="18"/>
                <w:szCs w:val="18"/>
              </w:rPr>
              <w:t>具有手持式紧急话筒，并具有业务、紧急告警自动切换功能，当紧急告警时，话筒具有智能电平</w:t>
            </w:r>
            <w:r>
              <w:rPr>
                <w:rFonts w:ascii="宋体" w:hAnsi="宋体" w:cs="Arial"/>
                <w:sz w:val="18"/>
                <w:szCs w:val="18"/>
              </w:rPr>
              <w:t>EMC</w:t>
            </w:r>
            <w:r>
              <w:rPr>
                <w:rFonts w:hint="eastAsia" w:ascii="宋体" w:hAnsi="宋体" w:cs="Arial"/>
                <w:sz w:val="18"/>
                <w:szCs w:val="18"/>
              </w:rPr>
              <w:t>优先级。</w:t>
            </w:r>
          </w:p>
          <w:p>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hint="eastAsia" w:ascii="宋体" w:hAnsi="宋体" w:cs="Arial"/>
                <w:sz w:val="18"/>
                <w:szCs w:val="18"/>
              </w:rPr>
              <w:t>内置</w:t>
            </w:r>
            <w:r>
              <w:rPr>
                <w:rFonts w:ascii="宋体" w:hAnsi="宋体" w:cs="Arial"/>
                <w:sz w:val="18"/>
                <w:szCs w:val="18"/>
              </w:rPr>
              <w:t>CD</w:t>
            </w:r>
            <w:r>
              <w:rPr>
                <w:rFonts w:hint="eastAsia" w:ascii="宋体" w:hAnsi="宋体" w:cs="Arial"/>
                <w:sz w:val="18"/>
                <w:szCs w:val="18"/>
              </w:rPr>
              <w:t>播放器，自创的</w:t>
            </w:r>
            <w:r>
              <w:rPr>
                <w:rFonts w:ascii="宋体" w:hAnsi="宋体" w:cs="Arial"/>
                <w:sz w:val="18"/>
                <w:szCs w:val="18"/>
              </w:rPr>
              <w:t>CD</w:t>
            </w:r>
            <w:r>
              <w:rPr>
                <w:rFonts w:hint="eastAsia" w:ascii="宋体" w:hAnsi="宋体" w:cs="Arial"/>
                <w:sz w:val="18"/>
                <w:szCs w:val="18"/>
              </w:rPr>
              <w:t>播放器控制界面；</w:t>
            </w:r>
          </w:p>
          <w:p>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hint="eastAsia" w:ascii="宋体" w:hAnsi="宋体" w:cs="Arial"/>
                <w:sz w:val="18"/>
                <w:szCs w:val="18"/>
              </w:rPr>
              <w:t>可利用网络音频采集终端来扩展音频输入通道</w:t>
            </w:r>
            <w:r>
              <w:rPr>
                <w:rFonts w:ascii="宋体" w:cs="Arial"/>
                <w:sz w:val="18"/>
                <w:szCs w:val="18"/>
              </w:rPr>
              <w:t>,</w:t>
            </w:r>
            <w:r>
              <w:rPr>
                <w:rFonts w:hint="eastAsia" w:ascii="宋体" w:hAnsi="宋体" w:cs="Arial"/>
                <w:sz w:val="18"/>
                <w:szCs w:val="18"/>
              </w:rPr>
              <w:t>可无限扩展外接输入节目源；</w:t>
            </w:r>
          </w:p>
          <w:p>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hint="eastAsia" w:ascii="宋体" w:hAnsi="宋体" w:cs="Arial"/>
                <w:sz w:val="18"/>
                <w:szCs w:val="18"/>
              </w:rPr>
              <w:t>可定时编程播放节目，系统按预先编制的程序运行，可无人值守。可以每天手动或定时播放各种音源类型的作息铃声。不同分区可单独定时还可在同一时刻播放不同的节目和不同的分区音量。</w:t>
            </w:r>
          </w:p>
          <w:p>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hint="eastAsia" w:ascii="宋体" w:hAnsi="宋体" w:cs="Arial"/>
                <w:sz w:val="18"/>
                <w:szCs w:val="18"/>
              </w:rPr>
              <w:t>终端播放节目：可以由主机逐一给各分区分配播放音源，也可由终端独自点播主机上的节目音源。</w:t>
            </w:r>
          </w:p>
          <w:p>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hint="eastAsia" w:ascii="宋体" w:hAnsi="宋体" w:cs="Arial"/>
                <w:sz w:val="18"/>
                <w:szCs w:val="18"/>
              </w:rPr>
              <w:t>强插寻呼；对讲功能；分组功能；</w:t>
            </w:r>
          </w:p>
          <w:p>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hint="eastAsia" w:ascii="宋体" w:hAnsi="宋体" w:cs="Arial"/>
                <w:sz w:val="18"/>
                <w:szCs w:val="18"/>
              </w:rPr>
              <w:t>备有消防中心接口，告警自动强插，同时支持短路告警（警报卡）和网络信号告警。</w:t>
            </w:r>
          </w:p>
          <w:p>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hint="eastAsia" w:ascii="宋体" w:hAnsi="宋体" w:cs="Arial"/>
                <w:sz w:val="18"/>
                <w:szCs w:val="18"/>
              </w:rPr>
              <w:t>终端断线后自动恢复断线前的播放节目。</w:t>
            </w:r>
          </w:p>
          <w:p>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hint="eastAsia" w:ascii="宋体" w:hAnsi="宋体" w:cs="Arial"/>
                <w:sz w:val="18"/>
                <w:szCs w:val="18"/>
              </w:rPr>
              <w:t>支持终端定时点备份功能，定时点的内容能自动备份到网络播放终端上。</w:t>
            </w:r>
          </w:p>
          <w:p>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hint="eastAsia" w:ascii="宋体" w:hAnsi="宋体" w:cs="Arial"/>
                <w:sz w:val="18"/>
                <w:szCs w:val="18"/>
              </w:rPr>
              <w:t>内置</w:t>
            </w:r>
            <w:r>
              <w:rPr>
                <w:rFonts w:ascii="宋体" w:hAnsi="宋体" w:cs="Arial"/>
                <w:sz w:val="18"/>
                <w:szCs w:val="18"/>
              </w:rPr>
              <w:t>4</w:t>
            </w:r>
            <w:r>
              <w:rPr>
                <w:rFonts w:hint="eastAsia" w:ascii="宋体" w:hAnsi="宋体" w:cs="Arial"/>
                <w:sz w:val="18"/>
                <w:szCs w:val="18"/>
              </w:rPr>
              <w:t>通道智能输出电源，具有程控、手动控制功能。</w:t>
            </w:r>
          </w:p>
          <w:p>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hint="eastAsia" w:ascii="宋体" w:hAnsi="宋体" w:cs="Arial"/>
                <w:sz w:val="18"/>
                <w:szCs w:val="18"/>
              </w:rPr>
              <w:t>具有多级音源优先管理功能，默认为</w:t>
            </w:r>
            <w:r>
              <w:rPr>
                <w:rFonts w:ascii="宋体" w:hAnsi="宋体" w:cs="Arial"/>
                <w:sz w:val="18"/>
                <w:szCs w:val="18"/>
              </w:rPr>
              <w:t>7</w:t>
            </w:r>
            <w:r>
              <w:rPr>
                <w:rFonts w:hint="eastAsia" w:ascii="宋体" w:hAnsi="宋体" w:cs="Arial"/>
                <w:sz w:val="18"/>
                <w:szCs w:val="18"/>
              </w:rPr>
              <w:t>级优先等级。</w:t>
            </w:r>
          </w:p>
          <w:p>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hint="eastAsia" w:ascii="宋体" w:hAnsi="宋体" w:cs="Arial"/>
                <w:sz w:val="18"/>
                <w:szCs w:val="18"/>
              </w:rPr>
              <w:t>所用产品具备自主研发能力，具有网络自主研发的网络传输协议有中、英文多种语言切换功能，支持跨网段传输，并设定网络传输格式；</w:t>
            </w:r>
          </w:p>
          <w:p>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hint="eastAsia" w:ascii="宋体" w:hAnsi="宋体" w:cs="Arial"/>
                <w:sz w:val="18"/>
                <w:szCs w:val="18"/>
              </w:rPr>
              <w:t>具有中国国家强制性产品认证证书；</w:t>
            </w:r>
          </w:p>
          <w:p>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hint="eastAsia" w:ascii="宋体" w:hAnsi="宋体" w:cs="Arial"/>
                <w:sz w:val="18"/>
                <w:szCs w:val="18"/>
              </w:rPr>
              <w:t>网卡：双千兆网卡备份设计；</w:t>
            </w:r>
          </w:p>
          <w:p>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hint="eastAsia" w:ascii="宋体" w:hAnsi="宋体" w:cs="Arial"/>
                <w:sz w:val="18"/>
                <w:szCs w:val="18"/>
              </w:rPr>
              <w:t>采用钥匙开关，确保系统更安全和稳定；</w:t>
            </w:r>
          </w:p>
          <w:p>
            <w:pPr>
              <w:topLinePunct/>
              <w:autoSpaceDN w:val="0"/>
              <w:spacing w:line="300" w:lineRule="exact"/>
              <w:rPr>
                <w:rFonts w:ascii="宋体" w:cs="Arial"/>
                <w:sz w:val="18"/>
                <w:szCs w:val="18"/>
              </w:rPr>
            </w:pPr>
            <w:r>
              <w:rPr>
                <w:rFonts w:ascii="宋体" w:hAnsi="宋体" w:cs="Arial"/>
                <w:sz w:val="18"/>
                <w:szCs w:val="18"/>
              </w:rPr>
              <w:t>25.</w:t>
            </w:r>
            <w:r>
              <w:rPr>
                <w:rFonts w:ascii="宋体" w:hAnsi="宋体" w:cs="Arial"/>
                <w:sz w:val="18"/>
                <w:szCs w:val="18"/>
              </w:rPr>
              <w:tab/>
            </w:r>
            <w:r>
              <w:rPr>
                <w:rFonts w:hint="eastAsia" w:ascii="宋体" w:hAnsi="宋体" w:cs="Arial"/>
                <w:sz w:val="18"/>
                <w:szCs w:val="18"/>
              </w:rPr>
              <w:t>强大的广播矩阵，内置大容量节目源空间，可根据用户需要定制节目源；</w:t>
            </w:r>
          </w:p>
          <w:p>
            <w:pPr>
              <w:topLinePunct/>
              <w:autoSpaceDN w:val="0"/>
              <w:spacing w:line="300" w:lineRule="exact"/>
              <w:rPr>
                <w:rFonts w:ascii="宋体" w:cs="Arial"/>
                <w:sz w:val="18"/>
                <w:szCs w:val="18"/>
              </w:rPr>
            </w:pPr>
            <w:r>
              <w:rPr>
                <w:rFonts w:ascii="宋体" w:hAnsi="宋体" w:cs="Arial"/>
                <w:sz w:val="18"/>
                <w:szCs w:val="18"/>
              </w:rPr>
              <w:t>26.</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topLinePunct/>
              <w:autoSpaceDN w:val="0"/>
              <w:spacing w:line="300" w:lineRule="exact"/>
              <w:rPr>
                <w:rFonts w:ascii="宋体"/>
                <w:b/>
                <w:sz w:val="18"/>
                <w:szCs w:val="18"/>
              </w:rPr>
            </w:pPr>
            <w:r>
              <w:rPr>
                <w:rFonts w:hint="eastAsia" w:ascii="宋体" w:hAnsi="宋体"/>
                <w:b/>
                <w:sz w:val="18"/>
                <w:szCs w:val="18"/>
              </w:rPr>
              <w:t>网络化智能寻呼站（</w:t>
            </w:r>
            <w:r>
              <w:rPr>
                <w:rFonts w:ascii="宋体" w:hAnsi="宋体"/>
                <w:b/>
                <w:sz w:val="18"/>
                <w:szCs w:val="18"/>
              </w:rPr>
              <w:t>1</w:t>
            </w:r>
            <w:r>
              <w:rPr>
                <w:rFonts w:hint="eastAsia" w:ascii="宋体" w:hAnsi="宋体"/>
                <w:b/>
                <w:sz w:val="18"/>
                <w:szCs w:val="18"/>
              </w:rPr>
              <w:t>套）</w:t>
            </w:r>
          </w:p>
          <w:p>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hint="eastAsia" w:ascii="宋体" w:hAnsi="宋体" w:cs="Arial"/>
                <w:sz w:val="18"/>
                <w:szCs w:val="18"/>
              </w:rPr>
              <w:t>支持≥</w:t>
            </w:r>
            <w:r>
              <w:rPr>
                <w:rFonts w:ascii="宋体" w:hAnsi="宋体" w:cs="Arial"/>
                <w:sz w:val="18"/>
                <w:szCs w:val="18"/>
              </w:rPr>
              <w:t>100/10Mbps</w:t>
            </w:r>
            <w:r>
              <w:rPr>
                <w:rFonts w:hint="eastAsia" w:ascii="宋体" w:hAnsi="宋体" w:cs="Arial"/>
                <w:sz w:val="18"/>
                <w:szCs w:val="18"/>
              </w:rPr>
              <w:t>自适应</w:t>
            </w:r>
            <w:r>
              <w:rPr>
                <w:rFonts w:ascii="宋体" w:hAnsi="宋体" w:cs="Arial"/>
                <w:sz w:val="18"/>
                <w:szCs w:val="18"/>
              </w:rPr>
              <w:t>TCP/IP</w:t>
            </w:r>
            <w:r>
              <w:rPr>
                <w:rFonts w:hint="eastAsia" w:ascii="宋体" w:hAnsi="宋体" w:cs="Arial"/>
                <w:sz w:val="18"/>
                <w:szCs w:val="18"/>
              </w:rPr>
              <w:t>网络传输协议；</w:t>
            </w:r>
          </w:p>
          <w:p>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hint="eastAsia" w:ascii="宋体" w:hAnsi="宋体" w:cs="Arial"/>
                <w:sz w:val="18"/>
                <w:szCs w:val="18"/>
              </w:rPr>
              <w:t>≥</w:t>
            </w:r>
            <w:r>
              <w:rPr>
                <w:rFonts w:ascii="宋体" w:hAnsi="宋体" w:cs="Arial"/>
                <w:sz w:val="18"/>
                <w:szCs w:val="18"/>
              </w:rPr>
              <w:t>7</w:t>
            </w:r>
            <w:r>
              <w:rPr>
                <w:rFonts w:hint="eastAsia" w:ascii="宋体" w:hAnsi="宋体" w:cs="Arial"/>
                <w:sz w:val="18"/>
                <w:szCs w:val="18"/>
              </w:rPr>
              <w:t>寸真彩触摸彩屏、铝合金高档拉丝工业面板设计。</w:t>
            </w:r>
          </w:p>
          <w:p>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hint="eastAsia" w:ascii="宋体" w:hAnsi="宋体" w:cs="Arial"/>
                <w:sz w:val="18"/>
                <w:szCs w:val="18"/>
              </w:rPr>
              <w:t>桌面式结构设计。</w:t>
            </w:r>
          </w:p>
          <w:p>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hint="eastAsia" w:ascii="宋体" w:hAnsi="宋体" w:cs="Arial"/>
                <w:sz w:val="18"/>
                <w:szCs w:val="18"/>
              </w:rPr>
              <w:t>采用高保真与手持式动圈话筒设计。</w:t>
            </w:r>
          </w:p>
          <w:p>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hint="eastAsia" w:ascii="宋体" w:hAnsi="宋体" w:cs="Arial"/>
                <w:sz w:val="18"/>
                <w:szCs w:val="18"/>
              </w:rPr>
              <w:t>具有多段电平指示功能，讲话声压更直观。</w:t>
            </w:r>
          </w:p>
          <w:p>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hint="eastAsia" w:ascii="宋体" w:hAnsi="宋体" w:cs="Arial"/>
                <w:sz w:val="18"/>
                <w:szCs w:val="18"/>
              </w:rPr>
              <w:t>带有手动快捷按键，方便紧要时快速寻呼。</w:t>
            </w:r>
          </w:p>
          <w:p>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hint="eastAsia" w:ascii="宋体" w:hAnsi="宋体" w:cs="Arial"/>
                <w:sz w:val="18"/>
                <w:szCs w:val="18"/>
              </w:rPr>
              <w:t>内置≥</w:t>
            </w:r>
            <w:r>
              <w:rPr>
                <w:rFonts w:ascii="宋体" w:hAnsi="宋体" w:cs="Arial"/>
                <w:sz w:val="18"/>
                <w:szCs w:val="18"/>
              </w:rPr>
              <w:t>3W</w:t>
            </w:r>
            <w:r>
              <w:rPr>
                <w:rFonts w:hint="eastAsia" w:ascii="宋体" w:hAnsi="宋体" w:cs="Arial"/>
                <w:sz w:val="18"/>
                <w:szCs w:val="18"/>
              </w:rPr>
              <w:t>监听扬声器，方便预听节目与对讲使用。</w:t>
            </w:r>
          </w:p>
          <w:p>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hint="eastAsia" w:ascii="宋体" w:hAnsi="宋体" w:cs="Arial"/>
                <w:sz w:val="18"/>
                <w:szCs w:val="18"/>
              </w:rPr>
              <w:t>具有一路线路输入（可扩展外置节目源、无线话筒等接入），一路本地线路输出</w:t>
            </w:r>
            <w:r>
              <w:rPr>
                <w:rFonts w:ascii="宋体" w:hAnsi="宋体" w:cs="Arial"/>
                <w:sz w:val="18"/>
                <w:szCs w:val="18"/>
              </w:rPr>
              <w:t>(</w:t>
            </w:r>
            <w:r>
              <w:rPr>
                <w:rFonts w:hint="eastAsia" w:ascii="宋体" w:hAnsi="宋体" w:cs="Arial"/>
                <w:sz w:val="18"/>
                <w:szCs w:val="18"/>
              </w:rPr>
              <w:t>可脱机输出本地功放寻呼</w:t>
            </w:r>
            <w:r>
              <w:rPr>
                <w:rFonts w:ascii="宋体" w:hAnsi="宋体" w:cs="Arial"/>
                <w:sz w:val="18"/>
                <w:szCs w:val="18"/>
              </w:rPr>
              <w:t>)</w:t>
            </w:r>
            <w:r>
              <w:rPr>
                <w:rFonts w:hint="eastAsia" w:ascii="宋体" w:hAnsi="宋体" w:cs="Arial"/>
                <w:sz w:val="18"/>
                <w:szCs w:val="18"/>
              </w:rPr>
              <w:t>，一路辅助线路输出</w:t>
            </w:r>
            <w:r>
              <w:rPr>
                <w:rFonts w:ascii="宋体" w:hAnsi="宋体" w:cs="Arial"/>
                <w:sz w:val="18"/>
                <w:szCs w:val="18"/>
              </w:rPr>
              <w:t>(</w:t>
            </w:r>
            <w:r>
              <w:rPr>
                <w:rFonts w:hint="eastAsia" w:ascii="宋体" w:hAnsi="宋体" w:cs="Arial"/>
                <w:sz w:val="18"/>
                <w:szCs w:val="18"/>
              </w:rPr>
              <w:t>扩展监听功率</w:t>
            </w:r>
            <w:r>
              <w:rPr>
                <w:rFonts w:ascii="宋体" w:hAnsi="宋体" w:cs="Arial"/>
                <w:sz w:val="18"/>
                <w:szCs w:val="18"/>
              </w:rPr>
              <w:t>).</w:t>
            </w:r>
          </w:p>
          <w:p>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hint="eastAsia" w:ascii="宋体" w:hAnsi="宋体" w:cs="Arial"/>
                <w:sz w:val="18"/>
                <w:szCs w:val="18"/>
              </w:rPr>
              <w:t>图形人性化设计，显示内容更直观。</w:t>
            </w:r>
          </w:p>
          <w:p>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hint="eastAsia" w:ascii="宋体" w:hAnsi="宋体" w:cs="Arial"/>
                <w:sz w:val="18"/>
                <w:szCs w:val="18"/>
              </w:rPr>
              <w:t>内置高保真大动态范围的</w:t>
            </w:r>
            <w:r>
              <w:rPr>
                <w:rFonts w:ascii="宋体" w:hAnsi="宋体" w:cs="Arial"/>
                <w:sz w:val="18"/>
                <w:szCs w:val="18"/>
              </w:rPr>
              <w:t>AGC</w:t>
            </w:r>
            <w:r>
              <w:rPr>
                <w:rFonts w:hint="eastAsia" w:ascii="宋体" w:hAnsi="宋体" w:cs="Arial"/>
                <w:sz w:val="18"/>
                <w:szCs w:val="18"/>
              </w:rPr>
              <w:t>处理电路。</w:t>
            </w:r>
          </w:p>
          <w:p>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hint="eastAsia" w:ascii="宋体" w:hAnsi="宋体" w:cs="Arial"/>
                <w:sz w:val="18"/>
                <w:szCs w:val="18"/>
              </w:rPr>
              <w:t>内置高性能</w:t>
            </w:r>
            <w:r>
              <w:rPr>
                <w:rFonts w:ascii="宋体" w:hAnsi="宋体" w:cs="Arial"/>
                <w:sz w:val="18"/>
                <w:szCs w:val="18"/>
              </w:rPr>
              <w:t>DSP</w:t>
            </w:r>
            <w:r>
              <w:rPr>
                <w:rFonts w:hint="eastAsia" w:ascii="宋体" w:hAnsi="宋体" w:cs="Arial"/>
                <w:sz w:val="18"/>
                <w:szCs w:val="18"/>
              </w:rPr>
              <w:t>声音处理电路。</w:t>
            </w:r>
          </w:p>
          <w:p>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hint="eastAsia" w:ascii="宋体" w:hAnsi="宋体" w:cs="Arial"/>
                <w:sz w:val="18"/>
                <w:szCs w:val="18"/>
              </w:rPr>
              <w:t>采用嵌入式实时系统平台，采用高性能</w:t>
            </w:r>
            <w:r>
              <w:rPr>
                <w:rFonts w:ascii="宋体" w:hAnsi="宋体" w:cs="Arial"/>
                <w:sz w:val="18"/>
                <w:szCs w:val="18"/>
              </w:rPr>
              <w:t>ARM</w:t>
            </w:r>
            <w:r>
              <w:rPr>
                <w:rFonts w:hint="eastAsia" w:ascii="宋体" w:hAnsi="宋体" w:cs="Arial"/>
                <w:sz w:val="18"/>
                <w:szCs w:val="18"/>
              </w:rPr>
              <w:t>处理器。</w:t>
            </w:r>
          </w:p>
          <w:p>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hint="eastAsia" w:ascii="宋体" w:hAnsi="宋体" w:cs="Arial"/>
                <w:sz w:val="18"/>
                <w:szCs w:val="18"/>
              </w:rPr>
              <w:t>可对网络播放终端分组编辑。</w:t>
            </w:r>
          </w:p>
          <w:p>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hint="eastAsia" w:ascii="宋体" w:hAnsi="宋体" w:cs="Arial"/>
                <w:sz w:val="18"/>
                <w:szCs w:val="18"/>
              </w:rPr>
              <w:t>内置钟声提示音。</w:t>
            </w:r>
          </w:p>
          <w:p>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hint="eastAsia" w:ascii="宋体" w:hAnsi="宋体" w:cs="Arial"/>
                <w:sz w:val="18"/>
                <w:szCs w:val="18"/>
              </w:rPr>
              <w:t>可对网络播放终端选定寻呼、对讲功能。</w:t>
            </w:r>
          </w:p>
          <w:p>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hint="eastAsia" w:ascii="宋体" w:hAnsi="宋体" w:cs="Arial"/>
                <w:sz w:val="18"/>
                <w:szCs w:val="18"/>
              </w:rPr>
              <w:t>智能寻呼台之间能相互寻呼、对讲。</w:t>
            </w:r>
          </w:p>
          <w:p>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hint="eastAsia" w:ascii="宋体" w:hAnsi="宋体" w:cs="Arial"/>
                <w:sz w:val="18"/>
                <w:szCs w:val="18"/>
              </w:rPr>
              <w:t>可播放网络主机节目库歌曲。</w:t>
            </w:r>
          </w:p>
          <w:p>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hint="eastAsia" w:ascii="宋体" w:hAnsi="宋体" w:cs="Arial"/>
                <w:sz w:val="18"/>
                <w:szCs w:val="18"/>
              </w:rPr>
              <w:t>具有音频日志记录功能，可对寻呼的内容实时寻音记录，并可播放查阅。</w:t>
            </w:r>
          </w:p>
          <w:p>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hint="eastAsia" w:ascii="宋体" w:hAnsi="宋体" w:cs="Arial"/>
                <w:sz w:val="18"/>
                <w:szCs w:val="18"/>
              </w:rPr>
              <w:t>具有用户密码与权限管理。</w:t>
            </w:r>
          </w:p>
          <w:p>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hint="eastAsia" w:ascii="宋体" w:hAnsi="宋体" w:cs="Arial"/>
                <w:sz w:val="18"/>
                <w:szCs w:val="18"/>
              </w:rPr>
              <w:t>具有自动智能关闭话筒功能，可设定发话者延时关闭寻呼时间。</w:t>
            </w:r>
          </w:p>
          <w:p>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hint="eastAsia" w:ascii="宋体" w:hAnsi="宋体" w:cs="Arial"/>
                <w:sz w:val="18"/>
                <w:szCs w:val="18"/>
              </w:rPr>
              <w:t>可手动打开、关闭寻呼话筒供电。</w:t>
            </w:r>
          </w:p>
          <w:p>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hint="eastAsia" w:ascii="宋体" w:hAnsi="宋体" w:cs="Arial"/>
                <w:sz w:val="18"/>
                <w:szCs w:val="18"/>
              </w:rPr>
              <w:t>具有智能屏保功能，可设置彩色显示屏屏保延时时间。</w:t>
            </w:r>
          </w:p>
          <w:p>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hint="eastAsia" w:ascii="宋体" w:hAnsi="宋体" w:cs="Arial"/>
                <w:sz w:val="18"/>
                <w:szCs w:val="18"/>
              </w:rPr>
              <w:t>可设定网络传输通讯模式。</w:t>
            </w:r>
            <w:r>
              <w:rPr>
                <w:rFonts w:ascii="宋体" w:hAnsi="宋体" w:cs="Arial"/>
                <w:sz w:val="18"/>
                <w:szCs w:val="18"/>
              </w:rPr>
              <w:t xml:space="preserve">                                                                                                                 </w:t>
            </w:r>
          </w:p>
          <w:p>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hint="eastAsia" w:ascii="宋体" w:hAnsi="宋体" w:cs="Arial"/>
                <w:sz w:val="18"/>
                <w:szCs w:val="18"/>
              </w:rPr>
              <w:t>整机功耗</w:t>
            </w:r>
            <w:r>
              <w:rPr>
                <w:rFonts w:ascii="宋体" w:hAnsi="宋体" w:cs="Arial"/>
                <w:sz w:val="18"/>
                <w:szCs w:val="18"/>
              </w:rPr>
              <w:t xml:space="preserve"> </w:t>
            </w:r>
            <w:r>
              <w:rPr>
                <w:rFonts w:hint="eastAsia" w:ascii="宋体" w:hAnsi="宋体" w:cs="Arial"/>
                <w:sz w:val="18"/>
                <w:szCs w:val="18"/>
              </w:rPr>
              <w:t>≤</w:t>
            </w:r>
            <w:r>
              <w:rPr>
                <w:rFonts w:ascii="宋体" w:hAnsi="宋体" w:cs="Arial"/>
                <w:sz w:val="18"/>
                <w:szCs w:val="18"/>
              </w:rPr>
              <w:t>22W</w:t>
            </w:r>
            <w:r>
              <w:rPr>
                <w:rFonts w:hint="eastAsia" w:ascii="宋体" w:hAnsi="宋体" w:cs="Arial"/>
                <w:sz w:val="18"/>
                <w:szCs w:val="18"/>
              </w:rPr>
              <w:t>。</w:t>
            </w:r>
          </w:p>
          <w:p>
            <w:pPr>
              <w:topLinePunct/>
              <w:autoSpaceDN w:val="0"/>
              <w:spacing w:line="300" w:lineRule="exact"/>
              <w:rPr>
                <w:rFonts w:ascii="宋体" w:cs="Arial"/>
                <w:sz w:val="18"/>
                <w:szCs w:val="18"/>
              </w:rPr>
            </w:pPr>
            <w:r>
              <w:rPr>
                <w:rFonts w:ascii="宋体" w:hAnsi="宋体" w:cs="Arial"/>
                <w:sz w:val="18"/>
                <w:szCs w:val="18"/>
              </w:rPr>
              <w:t>25.</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topLinePunct/>
              <w:autoSpaceDN w:val="0"/>
              <w:spacing w:line="300" w:lineRule="exact"/>
              <w:rPr>
                <w:rFonts w:ascii="宋体" w:cs="宋体"/>
                <w:kern w:val="0"/>
                <w:sz w:val="18"/>
                <w:szCs w:val="18"/>
              </w:rPr>
            </w:pPr>
            <w:r>
              <w:rPr>
                <w:rFonts w:hint="eastAsia" w:ascii="宋体" w:hAnsi="宋体" w:cs="宋体"/>
                <w:b/>
                <w:kern w:val="0"/>
                <w:sz w:val="18"/>
                <w:szCs w:val="18"/>
              </w:rPr>
              <w:t>其他：</w:t>
            </w:r>
            <w:r>
              <w:rPr>
                <w:rFonts w:hint="eastAsia" w:ascii="宋体" w:hAnsi="宋体" w:cs="宋体"/>
                <w:kern w:val="0"/>
                <w:sz w:val="18"/>
                <w:szCs w:val="18"/>
              </w:rPr>
              <w:t>提供设备配套驱动程序文件、相关应用程序文件及服务要求后续升级程序包。</w:t>
            </w:r>
          </w:p>
        </w:tc>
      </w:tr>
    </w:tbl>
    <w:p>
      <w:pPr>
        <w:ind w:firstLine="480"/>
      </w:pPr>
    </w:p>
    <w:p>
      <w:pPr>
        <w:jc w:val="center"/>
        <w:rPr>
          <w:rFonts w:ascii="黑体" w:hAnsi="黑体" w:eastAsia="黑体" w:cs="宋体"/>
          <w:b/>
          <w:kern w:val="0"/>
          <w:sz w:val="30"/>
          <w:szCs w:val="30"/>
        </w:rPr>
      </w:pPr>
    </w:p>
    <w:p>
      <w:pPr>
        <w:ind w:firstLine="602"/>
        <w:rPr>
          <w:rFonts w:ascii="黑体" w:hAnsi="黑体" w:eastAsia="黑体" w:cs="宋体"/>
          <w:b/>
          <w:kern w:val="0"/>
          <w:sz w:val="24"/>
          <w:szCs w:val="24"/>
        </w:rPr>
      </w:pPr>
      <w:r>
        <w:rPr>
          <w:rFonts w:hint="eastAsia" w:ascii="黑体" w:hAnsi="黑体" w:eastAsia="黑体" w:cs="宋体"/>
          <w:b/>
          <w:kern w:val="0"/>
          <w:sz w:val="24"/>
          <w:szCs w:val="24"/>
        </w:rPr>
        <w:t>4、无线覆盖（总控设备）</w:t>
      </w:r>
    </w:p>
    <w:tbl>
      <w:tblPr>
        <w:tblStyle w:val="3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7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topLinePunct/>
              <w:autoSpaceDN w:val="0"/>
              <w:jc w:val="center"/>
              <w:rPr>
                <w:rFonts w:ascii="宋体" w:cs="Arial"/>
                <w:b/>
                <w:szCs w:val="18"/>
              </w:rPr>
            </w:pPr>
            <w:r>
              <w:rPr>
                <w:rFonts w:hint="eastAsia" w:ascii="宋体" w:cs="Arial"/>
                <w:b/>
                <w:szCs w:val="18"/>
              </w:rPr>
              <w:t>类别</w:t>
            </w:r>
          </w:p>
        </w:tc>
        <w:tc>
          <w:tcPr>
            <w:tcW w:w="7214" w:type="dxa"/>
            <w:vAlign w:val="center"/>
          </w:tcPr>
          <w:p>
            <w:pPr>
              <w:topLinePunct/>
              <w:autoSpaceDN w:val="0"/>
              <w:jc w:val="center"/>
              <w:rPr>
                <w:rFonts w:ascii="宋体" w:cs="Arial"/>
                <w:b/>
                <w:szCs w:val="18"/>
              </w:rPr>
            </w:pPr>
            <w:r>
              <w:rPr>
                <w:rFonts w:hint="eastAsia" w:ascii="宋体" w:cs="Arial"/>
                <w:b/>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kern w:val="0"/>
                <w:sz w:val="18"/>
                <w:szCs w:val="18"/>
              </w:rPr>
            </w:pPr>
            <w:r>
              <w:rPr>
                <w:rFonts w:hint="eastAsia" w:ascii="宋体" w:hAnsi="宋体" w:cs="宋体"/>
                <w:b/>
                <w:kern w:val="0"/>
                <w:sz w:val="18"/>
                <w:szCs w:val="18"/>
              </w:rPr>
              <w:t>无线覆盖</w:t>
            </w:r>
          </w:p>
          <w:p>
            <w:pPr>
              <w:jc w:val="center"/>
              <w:rPr>
                <w:rFonts w:ascii="宋体" w:cs="宋体"/>
                <w:b/>
                <w:bCs/>
                <w:kern w:val="0"/>
                <w:sz w:val="18"/>
                <w:szCs w:val="18"/>
              </w:rPr>
            </w:pPr>
            <w:r>
              <w:rPr>
                <w:rFonts w:hint="eastAsia" w:ascii="宋体" w:hAnsi="宋体" w:cs="宋体"/>
                <w:b/>
                <w:kern w:val="0"/>
                <w:sz w:val="18"/>
                <w:szCs w:val="18"/>
              </w:rPr>
              <w:t>（总控设备）</w:t>
            </w:r>
          </w:p>
        </w:tc>
        <w:tc>
          <w:tcPr>
            <w:tcW w:w="7214" w:type="dxa"/>
            <w:vAlign w:val="center"/>
          </w:tcPr>
          <w:p>
            <w:pPr>
              <w:spacing w:line="300" w:lineRule="exact"/>
              <w:ind w:firstLine="472" w:firstLineChars="261"/>
              <w:rPr>
                <w:rFonts w:ascii="宋体" w:cs="Arial"/>
                <w:sz w:val="18"/>
                <w:szCs w:val="18"/>
              </w:rPr>
            </w:pPr>
            <w:r>
              <w:rPr>
                <w:rFonts w:ascii="宋体" w:hAnsi="宋体" w:cs="宋体"/>
                <w:b/>
                <w:bCs/>
                <w:kern w:val="0"/>
                <w:sz w:val="18"/>
                <w:szCs w:val="18"/>
              </w:rPr>
              <w:t>AC</w:t>
            </w:r>
            <w:r>
              <w:rPr>
                <w:rFonts w:hint="eastAsia" w:ascii="宋体" w:hAnsi="宋体" w:cs="宋体"/>
                <w:b/>
                <w:bCs/>
                <w:kern w:val="0"/>
                <w:sz w:val="18"/>
                <w:szCs w:val="18"/>
              </w:rPr>
              <w:t>无线控制器（每个区</w:t>
            </w:r>
            <w:r>
              <w:rPr>
                <w:rFonts w:ascii="宋体" w:hAnsi="宋体" w:cs="宋体"/>
                <w:b/>
                <w:bCs/>
                <w:kern w:val="0"/>
                <w:sz w:val="18"/>
                <w:szCs w:val="18"/>
              </w:rPr>
              <w:t>1</w:t>
            </w:r>
            <w:r>
              <w:rPr>
                <w:rFonts w:hint="eastAsia" w:ascii="宋体" w:hAnsi="宋体" w:cs="宋体"/>
                <w:b/>
                <w:bCs/>
                <w:kern w:val="0"/>
                <w:sz w:val="18"/>
                <w:szCs w:val="18"/>
              </w:rPr>
              <w:t>套）</w:t>
            </w:r>
          </w:p>
          <w:p>
            <w:pPr>
              <w:spacing w:line="300" w:lineRule="exact"/>
              <w:ind w:firstLine="469" w:firstLineChars="261"/>
              <w:rPr>
                <w:rFonts w:ascii="宋体" w:cs="Arial"/>
                <w:sz w:val="18"/>
                <w:szCs w:val="18"/>
              </w:rPr>
            </w:pPr>
            <w:r>
              <w:rPr>
                <w:rFonts w:ascii="宋体" w:hAnsi="宋体" w:cs="Arial"/>
                <w:sz w:val="18"/>
                <w:szCs w:val="18"/>
              </w:rPr>
              <w:t>1.</w:t>
            </w:r>
            <w:r>
              <w:rPr>
                <w:rFonts w:hint="eastAsia" w:ascii="宋体" w:hAnsi="宋体" w:cs="Arial"/>
                <w:sz w:val="18"/>
                <w:szCs w:val="18"/>
              </w:rPr>
              <w:t>最大可支持管理</w:t>
            </w:r>
            <w:r>
              <w:rPr>
                <w:rFonts w:ascii="宋体" w:hAnsi="宋体" w:cs="Arial"/>
                <w:sz w:val="18"/>
                <w:szCs w:val="18"/>
              </w:rPr>
              <w:t>AP</w:t>
            </w:r>
            <w:r>
              <w:rPr>
                <w:rFonts w:hint="eastAsia" w:ascii="宋体" w:hAnsi="宋体" w:cs="Arial"/>
                <w:sz w:val="18"/>
                <w:szCs w:val="18"/>
              </w:rPr>
              <w:t>数≥</w:t>
            </w:r>
            <w:r>
              <w:rPr>
                <w:rFonts w:ascii="宋体" w:hAnsi="宋体" w:cs="Arial"/>
                <w:sz w:val="18"/>
                <w:szCs w:val="18"/>
              </w:rPr>
              <w:t>800</w:t>
            </w:r>
            <w:r>
              <w:rPr>
                <w:rFonts w:hint="eastAsia" w:ascii="宋体" w:hAnsi="宋体" w:cs="Arial"/>
                <w:sz w:val="18"/>
                <w:szCs w:val="18"/>
              </w:rPr>
              <w:t>；</w:t>
            </w:r>
          </w:p>
          <w:p>
            <w:pPr>
              <w:spacing w:line="300" w:lineRule="exact"/>
              <w:ind w:left="480"/>
              <w:rPr>
                <w:rFonts w:ascii="宋体" w:cs="Arial"/>
                <w:sz w:val="18"/>
                <w:szCs w:val="18"/>
              </w:rPr>
            </w:pPr>
            <w:r>
              <w:rPr>
                <w:rFonts w:ascii="宋体" w:hAnsi="宋体" w:cs="Arial"/>
                <w:sz w:val="18"/>
                <w:szCs w:val="18"/>
              </w:rPr>
              <w:t>2.</w:t>
            </w:r>
            <w:r>
              <w:rPr>
                <w:rFonts w:hint="eastAsia" w:ascii="宋体" w:hAnsi="宋体" w:cs="Arial"/>
                <w:sz w:val="18"/>
                <w:szCs w:val="18"/>
              </w:rPr>
              <w:t>单台设备千兆电口数≥</w:t>
            </w:r>
            <w:r>
              <w:rPr>
                <w:rFonts w:ascii="宋体" w:hAnsi="宋体" w:cs="Arial"/>
                <w:sz w:val="18"/>
                <w:szCs w:val="18"/>
              </w:rPr>
              <w:t>4</w:t>
            </w:r>
            <w:r>
              <w:rPr>
                <w:rFonts w:hint="eastAsia" w:ascii="宋体" w:hAnsi="宋体" w:cs="Arial"/>
                <w:sz w:val="18"/>
                <w:szCs w:val="18"/>
              </w:rPr>
              <w:t>；</w:t>
            </w:r>
            <w:r>
              <w:rPr>
                <w:rFonts w:ascii="宋体" w:hAnsi="宋体" w:cs="Arial"/>
                <w:sz w:val="18"/>
                <w:szCs w:val="18"/>
              </w:rPr>
              <w:t>USB</w:t>
            </w:r>
            <w:r>
              <w:rPr>
                <w:rFonts w:hint="eastAsia" w:ascii="宋体" w:hAnsi="宋体" w:cs="Arial"/>
                <w:sz w:val="18"/>
                <w:szCs w:val="18"/>
              </w:rPr>
              <w:t>接口数≥</w:t>
            </w:r>
            <w:r>
              <w:rPr>
                <w:rFonts w:ascii="宋体" w:hAnsi="宋体" w:cs="Arial"/>
                <w:sz w:val="18"/>
                <w:szCs w:val="18"/>
              </w:rPr>
              <w:t>2</w:t>
            </w:r>
            <w:r>
              <w:rPr>
                <w:rFonts w:hint="eastAsia" w:ascii="宋体" w:hAnsi="宋体" w:cs="Arial"/>
                <w:sz w:val="18"/>
                <w:szCs w:val="18"/>
              </w:rPr>
              <w:t>；并需提供</w:t>
            </w:r>
            <w:r>
              <w:rPr>
                <w:rFonts w:ascii="宋体" w:hAnsi="宋体" w:cs="Arial"/>
                <w:sz w:val="18"/>
                <w:szCs w:val="18"/>
              </w:rPr>
              <w:t>1</w:t>
            </w:r>
            <w:r>
              <w:rPr>
                <w:rFonts w:hint="eastAsia" w:ascii="宋体" w:hAnsi="宋体" w:cs="Arial"/>
                <w:sz w:val="18"/>
                <w:szCs w:val="18"/>
              </w:rPr>
              <w:t>个</w:t>
            </w:r>
            <w:r>
              <w:rPr>
                <w:rFonts w:ascii="宋体" w:hAnsi="宋体" w:cs="Arial"/>
                <w:sz w:val="18"/>
                <w:szCs w:val="18"/>
              </w:rPr>
              <w:t>RJ-45 Console</w:t>
            </w:r>
            <w:r>
              <w:rPr>
                <w:rFonts w:hint="eastAsia" w:ascii="宋体" w:hAnsi="宋体" w:cs="Arial"/>
                <w:sz w:val="18"/>
                <w:szCs w:val="18"/>
              </w:rPr>
              <w:t>管理口；</w:t>
            </w:r>
          </w:p>
          <w:p>
            <w:pPr>
              <w:spacing w:line="300" w:lineRule="exact"/>
              <w:ind w:left="480"/>
              <w:rPr>
                <w:rFonts w:ascii="宋体" w:cs="Arial"/>
                <w:sz w:val="18"/>
                <w:szCs w:val="18"/>
              </w:rPr>
            </w:pPr>
            <w:r>
              <w:rPr>
                <w:rFonts w:ascii="宋体" w:hAnsi="宋体" w:cs="Arial"/>
                <w:sz w:val="18"/>
                <w:szCs w:val="18"/>
              </w:rPr>
              <w:t>3.</w:t>
            </w:r>
            <w:r>
              <w:rPr>
                <w:rFonts w:hint="eastAsia" w:ascii="宋体" w:hAnsi="宋体" w:cs="Arial"/>
                <w:sz w:val="18"/>
                <w:szCs w:val="18"/>
              </w:rPr>
              <w:t>支持</w:t>
            </w:r>
            <w:r>
              <w:rPr>
                <w:rFonts w:ascii="宋体" w:hAnsi="宋体" w:cs="Arial"/>
                <w:sz w:val="18"/>
                <w:szCs w:val="18"/>
              </w:rPr>
              <w:t>802.11ac</w:t>
            </w:r>
            <w:r>
              <w:rPr>
                <w:rFonts w:hint="eastAsia" w:ascii="宋体" w:hAnsi="宋体" w:cs="Arial"/>
                <w:sz w:val="18"/>
                <w:szCs w:val="18"/>
              </w:rPr>
              <w:t>、</w:t>
            </w:r>
            <w:r>
              <w:rPr>
                <w:rFonts w:ascii="宋体" w:hAnsi="宋体" w:cs="Arial"/>
                <w:sz w:val="18"/>
                <w:szCs w:val="18"/>
              </w:rPr>
              <w:t>802.11a</w:t>
            </w:r>
            <w:r>
              <w:rPr>
                <w:rFonts w:hint="eastAsia" w:ascii="宋体" w:hAnsi="宋体" w:cs="Arial"/>
                <w:sz w:val="18"/>
                <w:szCs w:val="18"/>
              </w:rPr>
              <w:t>、</w:t>
            </w:r>
            <w:r>
              <w:rPr>
                <w:rFonts w:ascii="宋体" w:hAnsi="宋体" w:cs="Arial"/>
                <w:sz w:val="18"/>
                <w:szCs w:val="18"/>
              </w:rPr>
              <w:t>802.11b</w:t>
            </w:r>
            <w:r>
              <w:rPr>
                <w:rFonts w:hint="eastAsia" w:ascii="宋体" w:hAnsi="宋体" w:cs="Arial"/>
                <w:sz w:val="18"/>
                <w:szCs w:val="18"/>
              </w:rPr>
              <w:t>、</w:t>
            </w:r>
            <w:r>
              <w:rPr>
                <w:rFonts w:ascii="宋体" w:hAnsi="宋体" w:cs="Arial"/>
                <w:sz w:val="18"/>
                <w:szCs w:val="18"/>
              </w:rPr>
              <w:t>802.11g</w:t>
            </w:r>
            <w:r>
              <w:rPr>
                <w:rFonts w:hint="eastAsia" w:ascii="宋体" w:hAnsi="宋体" w:cs="Arial"/>
                <w:sz w:val="18"/>
                <w:szCs w:val="18"/>
              </w:rPr>
              <w:t>、</w:t>
            </w:r>
            <w:r>
              <w:rPr>
                <w:rFonts w:ascii="宋体" w:hAnsi="宋体" w:cs="Arial"/>
                <w:sz w:val="18"/>
                <w:szCs w:val="18"/>
              </w:rPr>
              <w:t>802.11n</w:t>
            </w:r>
            <w:r>
              <w:rPr>
                <w:rFonts w:hint="eastAsia" w:ascii="宋体" w:hAnsi="宋体" w:cs="Arial"/>
                <w:sz w:val="18"/>
                <w:szCs w:val="18"/>
              </w:rPr>
              <w:t>；</w:t>
            </w:r>
          </w:p>
          <w:p>
            <w:pPr>
              <w:spacing w:line="300" w:lineRule="exact"/>
              <w:ind w:left="480"/>
              <w:rPr>
                <w:rFonts w:ascii="宋体" w:cs="Arial"/>
                <w:sz w:val="18"/>
                <w:szCs w:val="18"/>
              </w:rPr>
            </w:pPr>
            <w:r>
              <w:rPr>
                <w:rFonts w:ascii="宋体" w:hAnsi="宋体" w:cs="Arial"/>
                <w:sz w:val="18"/>
                <w:szCs w:val="18"/>
              </w:rPr>
              <w:t>4.</w:t>
            </w:r>
            <w:r>
              <w:rPr>
                <w:rFonts w:hint="eastAsia" w:ascii="宋体" w:hAnsi="宋体" w:cs="Arial"/>
                <w:sz w:val="18"/>
                <w:szCs w:val="18"/>
              </w:rPr>
              <w:t>内置本地认证服务器，且最大账号数不少于</w:t>
            </w:r>
            <w:r>
              <w:rPr>
                <w:rFonts w:ascii="宋体" w:hAnsi="宋体" w:cs="Arial"/>
                <w:sz w:val="18"/>
                <w:szCs w:val="18"/>
              </w:rPr>
              <w:t>65000</w:t>
            </w:r>
            <w:r>
              <w:rPr>
                <w:rFonts w:hint="eastAsia" w:ascii="宋体" w:hAnsi="宋体" w:cs="Arial"/>
                <w:sz w:val="18"/>
                <w:szCs w:val="18"/>
              </w:rPr>
              <w:t>个；</w:t>
            </w:r>
          </w:p>
          <w:p>
            <w:pPr>
              <w:spacing w:line="300" w:lineRule="exact"/>
              <w:ind w:left="480"/>
              <w:rPr>
                <w:rFonts w:ascii="宋体" w:cs="Arial"/>
                <w:sz w:val="18"/>
                <w:szCs w:val="18"/>
              </w:rPr>
            </w:pPr>
            <w:r>
              <w:rPr>
                <w:rFonts w:ascii="宋体" w:hAnsi="宋体" w:cs="Arial"/>
                <w:sz w:val="18"/>
                <w:szCs w:val="18"/>
              </w:rPr>
              <w:t>5.</w:t>
            </w:r>
            <w:r>
              <w:rPr>
                <w:rFonts w:hint="eastAsia" w:ascii="宋体" w:hAnsi="宋体" w:cs="Arial"/>
                <w:sz w:val="18"/>
                <w:szCs w:val="18"/>
              </w:rPr>
              <w:t>内置硬盘，硬盘大小≥</w:t>
            </w:r>
            <w:r>
              <w:rPr>
                <w:rFonts w:ascii="宋体" w:hAnsi="宋体" w:cs="Arial"/>
                <w:sz w:val="18"/>
                <w:szCs w:val="18"/>
              </w:rPr>
              <w:t>32GB</w:t>
            </w:r>
            <w:r>
              <w:rPr>
                <w:rFonts w:hint="eastAsia" w:ascii="宋体" w:hAnsi="宋体" w:cs="Arial"/>
                <w:sz w:val="18"/>
                <w:szCs w:val="18"/>
              </w:rPr>
              <w:t>保留拆机测验权利；</w:t>
            </w:r>
          </w:p>
          <w:p>
            <w:pPr>
              <w:spacing w:line="300" w:lineRule="exact"/>
              <w:ind w:left="480"/>
              <w:rPr>
                <w:rFonts w:ascii="宋体" w:cs="Arial"/>
                <w:sz w:val="18"/>
                <w:szCs w:val="18"/>
              </w:rPr>
            </w:pPr>
            <w:r>
              <w:rPr>
                <w:rFonts w:ascii="宋体" w:hAnsi="宋体" w:cs="Arial"/>
                <w:sz w:val="18"/>
                <w:szCs w:val="18"/>
              </w:rPr>
              <w:t xml:space="preserve">6. </w:t>
            </w:r>
            <w:r>
              <w:rPr>
                <w:rFonts w:hint="eastAsia" w:ascii="宋体" w:hAnsi="宋体" w:cs="Arial"/>
                <w:sz w:val="18"/>
                <w:szCs w:val="18"/>
              </w:rPr>
              <w:t>内置上网行为审计：可审计用户访问的</w:t>
            </w:r>
            <w:r>
              <w:rPr>
                <w:rFonts w:ascii="宋体" w:hAnsi="宋体" w:cs="Arial"/>
                <w:sz w:val="18"/>
                <w:szCs w:val="18"/>
              </w:rPr>
              <w:t>URL</w:t>
            </w:r>
            <w:r>
              <w:rPr>
                <w:rFonts w:hint="eastAsia" w:ascii="宋体" w:hAnsi="宋体" w:cs="Arial"/>
                <w:sz w:val="18"/>
                <w:szCs w:val="18"/>
              </w:rPr>
              <w:t>、网页标题等信息，并能审计记录网页正文内容；支持审计用户使用</w:t>
            </w:r>
            <w:r>
              <w:rPr>
                <w:rFonts w:ascii="宋体" w:hAnsi="宋体" w:cs="Arial"/>
                <w:sz w:val="18"/>
                <w:szCs w:val="18"/>
              </w:rPr>
              <w:t>QQ</w:t>
            </w:r>
            <w:r>
              <w:rPr>
                <w:rFonts w:hint="eastAsia" w:ascii="宋体" w:hAnsi="宋体" w:cs="Arial"/>
                <w:sz w:val="18"/>
                <w:szCs w:val="18"/>
              </w:rPr>
              <w:t>、</w:t>
            </w:r>
            <w:r>
              <w:rPr>
                <w:rFonts w:ascii="宋体" w:hAnsi="宋体" w:cs="Arial"/>
                <w:sz w:val="18"/>
                <w:szCs w:val="18"/>
              </w:rPr>
              <w:t>P2P</w:t>
            </w:r>
            <w:r>
              <w:rPr>
                <w:rFonts w:hint="eastAsia" w:ascii="宋体" w:hAnsi="宋体" w:cs="Arial"/>
                <w:sz w:val="18"/>
                <w:szCs w:val="18"/>
              </w:rPr>
              <w:t>、流媒体、炒股、网络游戏等网络应用的使用行为以及总时长和总流量；邮件客户端或</w:t>
            </w:r>
            <w:r>
              <w:rPr>
                <w:rFonts w:ascii="宋体" w:hAnsi="宋体" w:cs="Arial"/>
                <w:sz w:val="18"/>
                <w:szCs w:val="18"/>
              </w:rPr>
              <w:t>web mail</w:t>
            </w:r>
            <w:r>
              <w:rPr>
                <w:rFonts w:hint="eastAsia" w:ascii="宋体" w:hAnsi="宋体" w:cs="Arial"/>
                <w:sz w:val="18"/>
                <w:szCs w:val="18"/>
              </w:rPr>
              <w:t>送和接收的邮件正文及其附件内容；</w:t>
            </w:r>
            <w:r>
              <w:rPr>
                <w:rFonts w:ascii="宋体" w:hAnsi="宋体" w:cs="Arial"/>
                <w:sz w:val="18"/>
                <w:szCs w:val="18"/>
              </w:rPr>
              <w:t>Web BBS</w:t>
            </w:r>
            <w:r>
              <w:rPr>
                <w:rFonts w:hint="eastAsia" w:ascii="宋体" w:hAnsi="宋体" w:cs="Arial"/>
                <w:sz w:val="18"/>
                <w:szCs w:val="18"/>
              </w:rPr>
              <w:t>发帖内容、微博内容；支持免审计策略，可排除指定用户，对该用户的上网行为不进行审计；</w:t>
            </w:r>
          </w:p>
          <w:p>
            <w:pPr>
              <w:spacing w:line="300" w:lineRule="exact"/>
              <w:ind w:left="480"/>
              <w:rPr>
                <w:rFonts w:ascii="宋体" w:cs="Arial"/>
                <w:sz w:val="18"/>
                <w:szCs w:val="18"/>
              </w:rPr>
            </w:pPr>
            <w:r>
              <w:rPr>
                <w:rFonts w:ascii="宋体" w:hAnsi="宋体" w:cs="Arial"/>
                <w:sz w:val="18"/>
                <w:szCs w:val="18"/>
              </w:rPr>
              <w:t>7.</w:t>
            </w:r>
            <w:r>
              <w:rPr>
                <w:rFonts w:hint="eastAsia" w:ascii="宋体" w:hAnsi="宋体" w:cs="Arial"/>
                <w:sz w:val="18"/>
                <w:szCs w:val="18"/>
              </w:rPr>
              <w:t>支持</w:t>
            </w:r>
            <w:r>
              <w:rPr>
                <w:rFonts w:ascii="宋体" w:hAnsi="宋体" w:cs="Arial"/>
                <w:sz w:val="18"/>
                <w:szCs w:val="18"/>
              </w:rPr>
              <w:t>802.1x</w:t>
            </w:r>
            <w:r>
              <w:rPr>
                <w:rFonts w:hint="eastAsia" w:ascii="宋体" w:hAnsi="宋体" w:cs="Arial"/>
                <w:sz w:val="18"/>
                <w:szCs w:val="18"/>
              </w:rPr>
              <w:t>、</w:t>
            </w:r>
            <w:r>
              <w:rPr>
                <w:rFonts w:ascii="宋体" w:hAnsi="宋体" w:cs="Arial"/>
                <w:sz w:val="18"/>
                <w:szCs w:val="18"/>
              </w:rPr>
              <w:t>Portal</w:t>
            </w:r>
            <w:r>
              <w:rPr>
                <w:rFonts w:hint="eastAsia" w:ascii="宋体" w:hAnsi="宋体" w:cs="Arial"/>
                <w:sz w:val="18"/>
                <w:szCs w:val="18"/>
              </w:rPr>
              <w:t>、</w:t>
            </w:r>
            <w:r>
              <w:rPr>
                <w:rFonts w:ascii="宋体" w:hAnsi="宋体" w:cs="Arial"/>
                <w:sz w:val="18"/>
                <w:szCs w:val="18"/>
              </w:rPr>
              <w:t>MAC</w:t>
            </w:r>
            <w:r>
              <w:rPr>
                <w:rFonts w:hint="eastAsia" w:ascii="宋体" w:hAnsi="宋体" w:cs="Arial"/>
                <w:sz w:val="18"/>
                <w:szCs w:val="18"/>
              </w:rPr>
              <w:t>地址认证、</w:t>
            </w:r>
            <w:r>
              <w:rPr>
                <w:rFonts w:ascii="宋体" w:hAnsi="宋体" w:cs="Arial"/>
                <w:sz w:val="18"/>
                <w:szCs w:val="18"/>
              </w:rPr>
              <w:t>CA</w:t>
            </w:r>
            <w:r>
              <w:rPr>
                <w:rFonts w:hint="eastAsia" w:ascii="宋体" w:hAnsi="宋体" w:cs="Arial"/>
                <w:sz w:val="18"/>
                <w:szCs w:val="18"/>
              </w:rPr>
              <w:t>证书认证、二维码审核认证、微信认证、短信认证等认证方式；</w:t>
            </w:r>
          </w:p>
          <w:p>
            <w:pPr>
              <w:spacing w:line="300" w:lineRule="exact"/>
              <w:ind w:left="480"/>
              <w:rPr>
                <w:rFonts w:ascii="宋体" w:cs="Arial"/>
                <w:sz w:val="18"/>
                <w:szCs w:val="18"/>
              </w:rPr>
            </w:pPr>
            <w:r>
              <w:rPr>
                <w:rFonts w:ascii="宋体" w:hAnsi="宋体" w:cs="Arial"/>
                <w:sz w:val="18"/>
                <w:szCs w:val="18"/>
              </w:rPr>
              <w:t>8.</w:t>
            </w:r>
            <w:r>
              <w:rPr>
                <w:rFonts w:hint="eastAsia" w:ascii="宋体" w:hAnsi="宋体" w:cs="Arial"/>
                <w:sz w:val="18"/>
                <w:szCs w:val="18"/>
              </w:rPr>
              <w:t>支持</w:t>
            </w:r>
            <w:r>
              <w:rPr>
                <w:rFonts w:ascii="宋体" w:hAnsi="宋体" w:cs="Arial"/>
                <w:sz w:val="18"/>
                <w:szCs w:val="18"/>
              </w:rPr>
              <w:t>WAPI</w:t>
            </w:r>
            <w:r>
              <w:rPr>
                <w:rFonts w:hint="eastAsia" w:ascii="宋体" w:hAnsi="宋体" w:cs="Arial"/>
                <w:sz w:val="18"/>
                <w:szCs w:val="18"/>
              </w:rPr>
              <w:t>个人认证、</w:t>
            </w:r>
            <w:r>
              <w:rPr>
                <w:rFonts w:ascii="宋体" w:hAnsi="宋体" w:cs="Arial"/>
                <w:sz w:val="18"/>
                <w:szCs w:val="18"/>
              </w:rPr>
              <w:t>WAPI</w:t>
            </w:r>
            <w:r>
              <w:rPr>
                <w:rFonts w:hint="eastAsia" w:ascii="宋体" w:hAnsi="宋体" w:cs="Arial"/>
                <w:sz w:val="18"/>
                <w:szCs w:val="18"/>
              </w:rPr>
              <w:t>企业认证，并提供截图证明；</w:t>
            </w:r>
          </w:p>
          <w:p>
            <w:pPr>
              <w:spacing w:line="300" w:lineRule="exact"/>
              <w:ind w:left="480"/>
              <w:rPr>
                <w:rFonts w:ascii="宋体" w:cs="Arial"/>
                <w:sz w:val="18"/>
                <w:szCs w:val="18"/>
              </w:rPr>
            </w:pPr>
            <w:r>
              <w:rPr>
                <w:rFonts w:ascii="宋体" w:hAnsi="宋体" w:cs="Arial"/>
                <w:sz w:val="18"/>
                <w:szCs w:val="18"/>
              </w:rPr>
              <w:t>9.</w:t>
            </w:r>
            <w:r>
              <w:rPr>
                <w:rFonts w:hint="eastAsia" w:ascii="宋体" w:hAnsi="宋体" w:cs="Arial"/>
                <w:sz w:val="18"/>
                <w:szCs w:val="18"/>
              </w:rPr>
              <w:t>提供</w:t>
            </w:r>
            <w:r>
              <w:rPr>
                <w:rFonts w:ascii="宋体" w:hAnsi="宋体" w:cs="Arial"/>
                <w:sz w:val="18"/>
                <w:szCs w:val="18"/>
              </w:rPr>
              <w:t>802.1x</w:t>
            </w:r>
            <w:r>
              <w:rPr>
                <w:rFonts w:hint="eastAsia" w:ascii="宋体" w:hAnsi="宋体" w:cs="Arial"/>
                <w:sz w:val="18"/>
                <w:szCs w:val="18"/>
              </w:rPr>
              <w:t>一键自动配置工具，能够快速的完成</w:t>
            </w:r>
            <w:r>
              <w:rPr>
                <w:rFonts w:ascii="宋体" w:hAnsi="宋体" w:cs="Arial"/>
                <w:sz w:val="18"/>
                <w:szCs w:val="18"/>
              </w:rPr>
              <w:t>802.1x</w:t>
            </w:r>
            <w:r>
              <w:rPr>
                <w:rFonts w:hint="eastAsia" w:ascii="宋体" w:hAnsi="宋体" w:cs="Arial"/>
                <w:sz w:val="18"/>
                <w:szCs w:val="18"/>
              </w:rPr>
              <w:t>认证的部署配置；</w:t>
            </w:r>
          </w:p>
          <w:p>
            <w:pPr>
              <w:spacing w:line="300" w:lineRule="exact"/>
              <w:ind w:left="480"/>
              <w:rPr>
                <w:rFonts w:ascii="宋体" w:cs="Arial"/>
                <w:sz w:val="18"/>
                <w:szCs w:val="18"/>
              </w:rPr>
            </w:pPr>
            <w:r>
              <w:rPr>
                <w:rFonts w:ascii="宋体" w:hAnsi="宋体" w:cs="Arial"/>
                <w:sz w:val="18"/>
                <w:szCs w:val="18"/>
              </w:rPr>
              <w:t>10.</w:t>
            </w:r>
            <w:r>
              <w:rPr>
                <w:rFonts w:hint="eastAsia" w:ascii="宋体" w:hAnsi="宋体" w:cs="Arial"/>
                <w:sz w:val="18"/>
                <w:szCs w:val="18"/>
              </w:rPr>
              <w:t>支持内置</w:t>
            </w:r>
            <w:r>
              <w:rPr>
                <w:rFonts w:ascii="宋体" w:hAnsi="宋体" w:cs="Arial"/>
                <w:sz w:val="18"/>
                <w:szCs w:val="18"/>
              </w:rPr>
              <w:t>CA</w:t>
            </w:r>
            <w:r>
              <w:rPr>
                <w:rFonts w:hint="eastAsia" w:ascii="宋体" w:hAnsi="宋体" w:cs="Arial"/>
                <w:sz w:val="18"/>
                <w:szCs w:val="18"/>
              </w:rPr>
              <w:t>证书颁发中心；</w:t>
            </w:r>
          </w:p>
          <w:p>
            <w:pPr>
              <w:spacing w:line="300" w:lineRule="exact"/>
              <w:ind w:left="480"/>
              <w:rPr>
                <w:rFonts w:ascii="宋体" w:cs="Arial"/>
                <w:sz w:val="18"/>
                <w:szCs w:val="18"/>
              </w:rPr>
            </w:pPr>
            <w:r>
              <w:rPr>
                <w:rFonts w:ascii="宋体" w:hAnsi="宋体" w:cs="Arial"/>
                <w:sz w:val="18"/>
                <w:szCs w:val="18"/>
              </w:rPr>
              <w:t>11.</w:t>
            </w:r>
            <w:r>
              <w:rPr>
                <w:rFonts w:hint="eastAsia" w:ascii="宋体" w:hAnsi="宋体" w:cs="Arial"/>
                <w:sz w:val="18"/>
                <w:szCs w:val="18"/>
              </w:rPr>
              <w:t>内置微信认证、短信认证，无需外置服务器，；支持关联</w:t>
            </w:r>
            <w:r>
              <w:rPr>
                <w:rFonts w:ascii="宋体" w:hAnsi="宋体" w:cs="Arial"/>
                <w:sz w:val="18"/>
                <w:szCs w:val="18"/>
              </w:rPr>
              <w:t>RADIUS</w:t>
            </w:r>
            <w:r>
              <w:rPr>
                <w:rFonts w:hint="eastAsia" w:ascii="宋体" w:hAnsi="宋体" w:cs="Arial"/>
                <w:sz w:val="18"/>
                <w:szCs w:val="18"/>
              </w:rPr>
              <w:t>、</w:t>
            </w:r>
            <w:r>
              <w:rPr>
                <w:rFonts w:ascii="宋体" w:hAnsi="宋体" w:cs="Arial"/>
                <w:sz w:val="18"/>
                <w:szCs w:val="18"/>
              </w:rPr>
              <w:t>LDAP</w:t>
            </w:r>
            <w:r>
              <w:rPr>
                <w:rFonts w:hint="eastAsia" w:ascii="宋体" w:hAnsi="宋体" w:cs="Arial"/>
                <w:sz w:val="18"/>
                <w:szCs w:val="18"/>
              </w:rPr>
              <w:t>、</w:t>
            </w:r>
            <w:r>
              <w:rPr>
                <w:rFonts w:ascii="宋体" w:hAnsi="宋体" w:cs="Arial"/>
                <w:sz w:val="18"/>
                <w:szCs w:val="18"/>
              </w:rPr>
              <w:t>Active Directory</w:t>
            </w:r>
            <w:r>
              <w:rPr>
                <w:rFonts w:hint="eastAsia" w:ascii="宋体" w:hAnsi="宋体" w:cs="Arial"/>
                <w:sz w:val="18"/>
                <w:szCs w:val="18"/>
              </w:rPr>
              <w:t>等外置认证服务器；</w:t>
            </w:r>
          </w:p>
          <w:p>
            <w:pPr>
              <w:spacing w:line="300" w:lineRule="exact"/>
              <w:ind w:left="480"/>
              <w:rPr>
                <w:rFonts w:ascii="宋体" w:cs="Arial"/>
                <w:sz w:val="18"/>
                <w:szCs w:val="18"/>
              </w:rPr>
            </w:pPr>
            <w:r>
              <w:rPr>
                <w:rFonts w:ascii="宋体" w:hAnsi="宋体" w:cs="Arial"/>
                <w:sz w:val="18"/>
                <w:szCs w:val="18"/>
              </w:rPr>
              <w:t xml:space="preserve">12. </w:t>
            </w:r>
            <w:r>
              <w:rPr>
                <w:rFonts w:hint="eastAsia" w:ascii="宋体" w:hAnsi="宋体" w:cs="Arial"/>
                <w:sz w:val="18"/>
                <w:szCs w:val="18"/>
              </w:rPr>
              <w:t>智能识别：能精确识别无线流量属于具体的什么应用，设备内置应用识别规则库，能识别不低于</w:t>
            </w:r>
            <w:r>
              <w:rPr>
                <w:rFonts w:ascii="宋体" w:hAnsi="宋体" w:cs="Arial"/>
                <w:sz w:val="18"/>
                <w:szCs w:val="18"/>
              </w:rPr>
              <w:t>2000</w:t>
            </w:r>
            <w:r>
              <w:rPr>
                <w:rFonts w:hint="eastAsia" w:ascii="宋体" w:hAnsi="宋体" w:cs="Arial"/>
                <w:sz w:val="18"/>
                <w:szCs w:val="18"/>
              </w:rPr>
              <w:t>种的网络应用；内置预分类</w:t>
            </w:r>
            <w:r>
              <w:rPr>
                <w:rFonts w:ascii="宋体" w:hAnsi="宋体" w:cs="Arial"/>
                <w:sz w:val="18"/>
                <w:szCs w:val="18"/>
              </w:rPr>
              <w:t>URL</w:t>
            </w:r>
            <w:r>
              <w:rPr>
                <w:rFonts w:hint="eastAsia" w:ascii="宋体" w:hAnsi="宋体" w:cs="Arial"/>
                <w:sz w:val="18"/>
                <w:szCs w:val="18"/>
              </w:rPr>
              <w:t>库，能识别不低于千万级的</w:t>
            </w:r>
            <w:r>
              <w:rPr>
                <w:rFonts w:ascii="宋体" w:hAnsi="宋体" w:cs="Arial"/>
                <w:sz w:val="18"/>
                <w:szCs w:val="18"/>
              </w:rPr>
              <w:t>URL</w:t>
            </w:r>
            <w:r>
              <w:rPr>
                <w:rFonts w:hint="eastAsia" w:ascii="宋体" w:hAnsi="宋体" w:cs="Arial"/>
                <w:sz w:val="18"/>
                <w:szCs w:val="18"/>
              </w:rPr>
              <w:t>；能识别接入终端的类型、操作系统，手机号码，并做控制；能查看基于应用的实时和一段时间的流量情况；为了保证应用和</w:t>
            </w:r>
            <w:r>
              <w:rPr>
                <w:rFonts w:ascii="宋体" w:hAnsi="宋体" w:cs="Arial"/>
                <w:sz w:val="18"/>
                <w:szCs w:val="18"/>
              </w:rPr>
              <w:t>URL</w:t>
            </w:r>
            <w:r>
              <w:rPr>
                <w:rFonts w:hint="eastAsia" w:ascii="宋体" w:hAnsi="宋体" w:cs="Arial"/>
                <w:sz w:val="18"/>
                <w:szCs w:val="18"/>
              </w:rPr>
              <w:t>识别的准确率，要求至少每两个星期保持更新一次；</w:t>
            </w:r>
          </w:p>
          <w:p>
            <w:pPr>
              <w:spacing w:line="300" w:lineRule="exact"/>
              <w:ind w:left="480"/>
              <w:rPr>
                <w:rFonts w:ascii="宋体" w:cs="Arial"/>
                <w:sz w:val="18"/>
                <w:szCs w:val="18"/>
              </w:rPr>
            </w:pPr>
            <w:r>
              <w:rPr>
                <w:rFonts w:ascii="宋体" w:hAnsi="宋体" w:cs="Arial"/>
                <w:sz w:val="18"/>
                <w:szCs w:val="18"/>
              </w:rPr>
              <w:t xml:space="preserve">13. </w:t>
            </w:r>
            <w:r>
              <w:rPr>
                <w:rFonts w:hint="eastAsia" w:ascii="宋体" w:hAnsi="宋体" w:cs="Arial"/>
                <w:sz w:val="18"/>
                <w:szCs w:val="18"/>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pPr>
              <w:spacing w:line="300" w:lineRule="exact"/>
              <w:ind w:left="480"/>
              <w:rPr>
                <w:rFonts w:ascii="宋体" w:cs="Arial"/>
                <w:sz w:val="18"/>
                <w:szCs w:val="18"/>
              </w:rPr>
            </w:pPr>
            <w:r>
              <w:rPr>
                <w:rFonts w:ascii="宋体" w:hAnsi="宋体" w:cs="Arial"/>
                <w:sz w:val="18"/>
                <w:szCs w:val="18"/>
              </w:rPr>
              <w:t xml:space="preserve">14. </w:t>
            </w:r>
            <w:r>
              <w:rPr>
                <w:rFonts w:hint="eastAsia" w:ascii="宋体" w:hAnsi="宋体" w:cs="Arial"/>
                <w:sz w:val="18"/>
                <w:szCs w:val="18"/>
              </w:rPr>
              <w:t>支持</w:t>
            </w:r>
            <w:r>
              <w:rPr>
                <w:rFonts w:ascii="宋体" w:hAnsi="宋体" w:cs="Arial"/>
                <w:sz w:val="18"/>
                <w:szCs w:val="18"/>
              </w:rPr>
              <w:t>Portal</w:t>
            </w:r>
            <w:r>
              <w:rPr>
                <w:rFonts w:hint="eastAsia" w:ascii="宋体" w:hAnsi="宋体" w:cs="Arial"/>
                <w:sz w:val="18"/>
                <w:szCs w:val="18"/>
              </w:rPr>
              <w:t>服务器功能，能够给第三方无线设备做</w:t>
            </w:r>
            <w:r>
              <w:rPr>
                <w:rFonts w:ascii="宋体" w:hAnsi="宋体" w:cs="Arial"/>
                <w:sz w:val="18"/>
                <w:szCs w:val="18"/>
              </w:rPr>
              <w:t>Portal</w:t>
            </w:r>
            <w:r>
              <w:rPr>
                <w:rFonts w:hint="eastAsia" w:ascii="宋体" w:hAnsi="宋体" w:cs="Arial"/>
                <w:sz w:val="18"/>
                <w:szCs w:val="18"/>
              </w:rPr>
              <w:t>认证，如：微信认证、短信认证、临时访客认证、用户免认证、账号密码认证；</w:t>
            </w:r>
          </w:p>
          <w:p>
            <w:pPr>
              <w:spacing w:line="300" w:lineRule="exact"/>
              <w:ind w:left="480"/>
              <w:rPr>
                <w:rFonts w:ascii="宋体" w:cs="Arial"/>
                <w:sz w:val="18"/>
                <w:szCs w:val="18"/>
              </w:rPr>
            </w:pPr>
            <w:r>
              <w:rPr>
                <w:rFonts w:ascii="宋体" w:hAnsi="宋体" w:cs="Arial"/>
                <w:sz w:val="18"/>
                <w:szCs w:val="18"/>
              </w:rPr>
              <w:t xml:space="preserve">15. </w:t>
            </w:r>
            <w:r>
              <w:rPr>
                <w:rFonts w:hint="eastAsia" w:ascii="宋体" w:hAnsi="宋体" w:cs="Arial"/>
                <w:sz w:val="18"/>
                <w:szCs w:val="18"/>
              </w:rPr>
              <w:t>支持</w:t>
            </w:r>
            <w:r>
              <w:rPr>
                <w:rFonts w:ascii="宋体" w:hAnsi="宋体" w:cs="Arial"/>
                <w:sz w:val="18"/>
                <w:szCs w:val="18"/>
              </w:rPr>
              <w:t>Portal</w:t>
            </w:r>
            <w:r>
              <w:rPr>
                <w:rFonts w:hint="eastAsia" w:ascii="宋体" w:hAnsi="宋体" w:cs="Arial"/>
                <w:sz w:val="18"/>
                <w:szCs w:val="18"/>
              </w:rPr>
              <w:t>客户端功能，能够对接第三方</w:t>
            </w:r>
            <w:r>
              <w:rPr>
                <w:rFonts w:ascii="宋体" w:hAnsi="宋体" w:cs="Arial"/>
                <w:sz w:val="18"/>
                <w:szCs w:val="18"/>
              </w:rPr>
              <w:t>Portal</w:t>
            </w:r>
            <w:r>
              <w:rPr>
                <w:rFonts w:hint="eastAsia" w:ascii="宋体" w:hAnsi="宋体" w:cs="Arial"/>
                <w:sz w:val="18"/>
                <w:szCs w:val="18"/>
              </w:rPr>
              <w:t>服务器；</w:t>
            </w:r>
          </w:p>
          <w:p>
            <w:pPr>
              <w:spacing w:line="300" w:lineRule="exact"/>
              <w:ind w:left="480"/>
              <w:rPr>
                <w:rFonts w:ascii="宋体" w:cs="Arial"/>
                <w:sz w:val="18"/>
                <w:szCs w:val="18"/>
              </w:rPr>
            </w:pPr>
            <w:r>
              <w:rPr>
                <w:rFonts w:ascii="宋体" w:hAnsi="宋体" w:cs="Arial"/>
                <w:sz w:val="18"/>
                <w:szCs w:val="18"/>
              </w:rPr>
              <w:t xml:space="preserve">16. </w:t>
            </w:r>
            <w:r>
              <w:rPr>
                <w:rFonts w:hint="eastAsia" w:ascii="宋体" w:hAnsi="宋体" w:cs="Arial"/>
                <w:sz w:val="18"/>
                <w:szCs w:val="18"/>
              </w:rPr>
              <w:t>支持管理员分权分级，不同的管理员拥有不同的管理权限，包括精细的页面修改查看权限和接入点管辖权限以及是否允许登陆数据中心，方便网络的维护管理；</w:t>
            </w:r>
          </w:p>
          <w:p>
            <w:pPr>
              <w:spacing w:line="300" w:lineRule="exact"/>
              <w:ind w:left="480"/>
              <w:rPr>
                <w:rFonts w:ascii="宋体" w:cs="Arial"/>
                <w:sz w:val="18"/>
                <w:szCs w:val="18"/>
              </w:rPr>
            </w:pPr>
            <w:r>
              <w:rPr>
                <w:rFonts w:ascii="宋体" w:hAnsi="宋体" w:cs="Arial"/>
                <w:sz w:val="18"/>
                <w:szCs w:val="18"/>
              </w:rPr>
              <w:t xml:space="preserve">17. </w:t>
            </w:r>
            <w:r>
              <w:rPr>
                <w:rFonts w:hint="eastAsia" w:ascii="宋体" w:hAnsi="宋体" w:cs="Arial"/>
                <w:sz w:val="18"/>
                <w:szCs w:val="18"/>
              </w:rPr>
              <w:t>因需要跟网监对接，将审计数据上传至公安的网监平台</w:t>
            </w:r>
            <w:r>
              <w:rPr>
                <w:rFonts w:ascii="宋体" w:cs="Arial"/>
                <w:sz w:val="18"/>
                <w:szCs w:val="18"/>
              </w:rPr>
              <w:t>,</w:t>
            </w:r>
            <w:r>
              <w:rPr>
                <w:rFonts w:ascii="宋体" w:hAnsi="宋体" w:cs="Arial"/>
                <w:sz w:val="18"/>
                <w:szCs w:val="18"/>
              </w:rPr>
              <w:t xml:space="preserve"> </w:t>
            </w:r>
            <w:r>
              <w:rPr>
                <w:rFonts w:hint="eastAsia" w:ascii="宋体" w:hAnsi="宋体" w:cs="Arial"/>
                <w:sz w:val="18"/>
                <w:szCs w:val="18"/>
              </w:rPr>
              <w:t>所投产品制造商需具有公安部颁发《计算机信息系统安全专用产品销售许可证》；</w:t>
            </w:r>
          </w:p>
          <w:p>
            <w:pPr>
              <w:spacing w:line="300" w:lineRule="exact"/>
              <w:ind w:left="480"/>
              <w:rPr>
                <w:rFonts w:ascii="宋体" w:cs="Arial"/>
                <w:sz w:val="18"/>
                <w:szCs w:val="18"/>
              </w:rPr>
            </w:pPr>
            <w:r>
              <w:rPr>
                <w:rFonts w:ascii="宋体" w:hAnsi="宋体" w:cs="Arial"/>
                <w:sz w:val="18"/>
                <w:szCs w:val="18"/>
              </w:rPr>
              <w:t>18</w:t>
            </w:r>
            <w:r>
              <w:rPr>
                <w:rFonts w:hint="eastAsia" w:ascii="宋体" w:hAnsi="宋体" w:cs="Arial"/>
                <w:sz w:val="18"/>
                <w:szCs w:val="18"/>
              </w:rPr>
              <w:t>．控制器内置硬盘支持缓存功能，能够缓存</w:t>
            </w:r>
            <w:r>
              <w:rPr>
                <w:rFonts w:ascii="宋体" w:hAnsi="宋体" w:cs="Arial"/>
                <w:sz w:val="18"/>
                <w:szCs w:val="18"/>
              </w:rPr>
              <w:t>APP</w:t>
            </w:r>
            <w:r>
              <w:rPr>
                <w:rFonts w:hint="eastAsia" w:ascii="宋体" w:hAnsi="宋体" w:cs="Arial"/>
                <w:sz w:val="18"/>
                <w:szCs w:val="18"/>
              </w:rPr>
              <w:t>和文件；</w:t>
            </w:r>
          </w:p>
          <w:p>
            <w:pPr>
              <w:spacing w:line="300" w:lineRule="exact"/>
              <w:ind w:left="480"/>
              <w:rPr>
                <w:rFonts w:ascii="宋体" w:cs="Arial"/>
                <w:sz w:val="18"/>
                <w:szCs w:val="18"/>
              </w:rPr>
            </w:pPr>
            <w:r>
              <w:rPr>
                <w:rFonts w:ascii="宋体" w:hAnsi="宋体" w:cs="Arial"/>
                <w:sz w:val="18"/>
                <w:szCs w:val="18"/>
              </w:rPr>
              <w:t>19.</w:t>
            </w:r>
            <w:r>
              <w:rPr>
                <w:rFonts w:hint="eastAsia" w:ascii="宋体" w:hAnsi="宋体" w:cs="Arial"/>
                <w:sz w:val="18"/>
                <w:szCs w:val="18"/>
              </w:rPr>
              <w:t>提供所投产品制造商需具备公安部《互联网公共上网服务场所信息安全管理系统（无线接入前端）销售许可证》。</w:t>
            </w:r>
          </w:p>
          <w:p>
            <w:pPr>
              <w:spacing w:line="300" w:lineRule="exact"/>
              <w:ind w:left="480"/>
              <w:rPr>
                <w:rFonts w:ascii="宋体" w:cs="Arial"/>
                <w:sz w:val="18"/>
                <w:szCs w:val="18"/>
              </w:rPr>
            </w:pPr>
            <w:r>
              <w:rPr>
                <w:rFonts w:ascii="宋体" w:hAnsi="宋体" w:cs="Arial"/>
                <w:sz w:val="18"/>
                <w:szCs w:val="18"/>
              </w:rPr>
              <w:t>20.</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spacing w:line="300" w:lineRule="exact"/>
              <w:ind w:left="409" w:leftChars="195" w:firstLine="89" w:firstLineChars="49"/>
              <w:rPr>
                <w:rFonts w:ascii="宋体" w:cs="Arial"/>
                <w:sz w:val="18"/>
                <w:szCs w:val="18"/>
              </w:rPr>
            </w:pPr>
            <w:r>
              <w:rPr>
                <w:rFonts w:ascii="宋体" w:hAnsi="宋体" w:cs="宋体"/>
                <w:b/>
                <w:bCs/>
                <w:kern w:val="0"/>
                <w:sz w:val="18"/>
                <w:szCs w:val="18"/>
              </w:rPr>
              <w:t>POE</w:t>
            </w:r>
            <w:r>
              <w:rPr>
                <w:rFonts w:hint="eastAsia" w:ascii="宋体" w:hAnsi="宋体" w:cs="宋体"/>
                <w:b/>
                <w:bCs/>
                <w:kern w:val="0"/>
                <w:sz w:val="18"/>
                <w:szCs w:val="18"/>
              </w:rPr>
              <w:t>交换机（每个区</w:t>
            </w:r>
            <w:r>
              <w:rPr>
                <w:rFonts w:ascii="宋体" w:hAnsi="宋体" w:cs="宋体"/>
                <w:b/>
                <w:bCs/>
                <w:kern w:val="0"/>
                <w:sz w:val="18"/>
                <w:szCs w:val="18"/>
              </w:rPr>
              <w:t>1</w:t>
            </w:r>
            <w:r>
              <w:rPr>
                <w:rFonts w:hint="eastAsia" w:ascii="宋体" w:hAnsi="宋体" w:cs="宋体"/>
                <w:b/>
                <w:bCs/>
                <w:kern w:val="0"/>
                <w:sz w:val="18"/>
                <w:szCs w:val="18"/>
              </w:rPr>
              <w:t>套）</w:t>
            </w:r>
            <w:r>
              <w:rPr>
                <w:rFonts w:ascii="宋体" w:cs="Arial"/>
                <w:sz w:val="18"/>
                <w:szCs w:val="18"/>
              </w:rPr>
              <w:br w:type="textWrapping"/>
            </w:r>
            <w:r>
              <w:rPr>
                <w:rFonts w:ascii="宋体" w:hAnsi="宋体" w:cs="Arial"/>
                <w:sz w:val="18"/>
                <w:szCs w:val="18"/>
              </w:rPr>
              <w:t xml:space="preserve">1. </w:t>
            </w:r>
            <w:r>
              <w:rPr>
                <w:rFonts w:hint="eastAsia" w:ascii="宋体" w:hAnsi="宋体" w:cs="Arial"/>
                <w:sz w:val="18"/>
                <w:szCs w:val="18"/>
              </w:rPr>
              <w:t>千兆以太网口≥</w:t>
            </w:r>
            <w:r>
              <w:rPr>
                <w:rFonts w:ascii="宋体" w:hAnsi="宋体" w:cs="Arial"/>
                <w:sz w:val="18"/>
                <w:szCs w:val="18"/>
              </w:rPr>
              <w:t>24</w:t>
            </w:r>
            <w:r>
              <w:rPr>
                <w:rFonts w:hint="eastAsia" w:ascii="宋体" w:hAnsi="宋体" w:cs="Arial"/>
                <w:sz w:val="18"/>
                <w:szCs w:val="18"/>
              </w:rPr>
              <w:t>个（</w:t>
            </w:r>
            <w:r>
              <w:rPr>
                <w:rFonts w:ascii="宋体" w:hAnsi="宋体" w:cs="Arial"/>
                <w:sz w:val="18"/>
                <w:szCs w:val="18"/>
              </w:rPr>
              <w:t>24</w:t>
            </w:r>
            <w:r>
              <w:rPr>
                <w:rFonts w:hint="eastAsia" w:ascii="宋体" w:hAnsi="宋体" w:cs="Arial"/>
                <w:sz w:val="18"/>
                <w:szCs w:val="18"/>
              </w:rPr>
              <w:t>个</w:t>
            </w:r>
            <w:r>
              <w:rPr>
                <w:rFonts w:ascii="宋体" w:hAnsi="宋体" w:cs="Arial"/>
                <w:sz w:val="18"/>
                <w:szCs w:val="18"/>
              </w:rPr>
              <w:t>POE</w:t>
            </w:r>
            <w:r>
              <w:rPr>
                <w:rFonts w:hint="eastAsia" w:ascii="宋体" w:hAnsi="宋体" w:cs="Arial"/>
                <w:sz w:val="18"/>
                <w:szCs w:val="18"/>
              </w:rPr>
              <w:t>口），千兆</w:t>
            </w:r>
            <w:r>
              <w:rPr>
                <w:rFonts w:ascii="宋体" w:hAnsi="宋体" w:cs="Arial"/>
                <w:sz w:val="18"/>
                <w:szCs w:val="18"/>
              </w:rPr>
              <w:t>SFP</w:t>
            </w:r>
            <w:r>
              <w:rPr>
                <w:rFonts w:hint="eastAsia" w:ascii="宋体" w:hAnsi="宋体" w:cs="Arial"/>
                <w:sz w:val="18"/>
                <w:szCs w:val="18"/>
              </w:rPr>
              <w:t>光口≥</w:t>
            </w:r>
            <w:r>
              <w:rPr>
                <w:rFonts w:ascii="宋体" w:hAnsi="宋体" w:cs="Arial"/>
                <w:sz w:val="18"/>
                <w:szCs w:val="18"/>
              </w:rPr>
              <w:t>4</w:t>
            </w:r>
            <w:r>
              <w:rPr>
                <w:rFonts w:hint="eastAsia" w:ascii="宋体" w:hAnsi="宋体" w:cs="Arial"/>
                <w:sz w:val="18"/>
                <w:szCs w:val="18"/>
              </w:rPr>
              <w:t>个；</w:t>
            </w:r>
          </w:p>
          <w:p>
            <w:pPr>
              <w:spacing w:line="300" w:lineRule="exact"/>
              <w:ind w:left="480"/>
              <w:rPr>
                <w:rFonts w:ascii="宋体" w:cs="Arial"/>
                <w:sz w:val="18"/>
                <w:szCs w:val="18"/>
              </w:rPr>
            </w:pPr>
            <w:r>
              <w:rPr>
                <w:rFonts w:ascii="宋体" w:hAnsi="宋体" w:cs="Arial"/>
                <w:sz w:val="18"/>
                <w:szCs w:val="18"/>
              </w:rPr>
              <w:t>2.</w:t>
            </w:r>
            <w:r>
              <w:rPr>
                <w:rFonts w:hint="eastAsia" w:ascii="宋体" w:hAnsi="宋体" w:cs="Arial"/>
                <w:sz w:val="18"/>
                <w:szCs w:val="18"/>
              </w:rPr>
              <w:t>支持</w:t>
            </w:r>
            <w:r>
              <w:rPr>
                <w:rFonts w:ascii="宋体" w:hAnsi="宋体" w:cs="Arial"/>
                <w:sz w:val="18"/>
                <w:szCs w:val="18"/>
              </w:rPr>
              <w:t>IEEE 802.3af</w:t>
            </w:r>
            <w:r>
              <w:rPr>
                <w:rFonts w:hint="eastAsia" w:ascii="宋体" w:hAnsi="宋体" w:cs="Arial"/>
                <w:sz w:val="18"/>
                <w:szCs w:val="18"/>
              </w:rPr>
              <w:t>以及</w:t>
            </w:r>
            <w:r>
              <w:rPr>
                <w:rFonts w:ascii="宋体" w:hAnsi="宋体" w:cs="Arial"/>
                <w:sz w:val="18"/>
                <w:szCs w:val="18"/>
              </w:rPr>
              <w:t>802.3at</w:t>
            </w:r>
            <w:r>
              <w:rPr>
                <w:rFonts w:hint="eastAsia" w:ascii="宋体" w:hAnsi="宋体" w:cs="Arial"/>
                <w:sz w:val="18"/>
                <w:szCs w:val="18"/>
              </w:rPr>
              <w:t>两种供电标准，单端口最高输出功率≥</w:t>
            </w:r>
            <w:r>
              <w:rPr>
                <w:rFonts w:ascii="宋体" w:hAnsi="宋体" w:cs="Arial"/>
                <w:sz w:val="18"/>
                <w:szCs w:val="18"/>
              </w:rPr>
              <w:t>30W</w:t>
            </w:r>
            <w:r>
              <w:rPr>
                <w:rFonts w:hint="eastAsia" w:ascii="宋体" w:hAnsi="宋体" w:cs="Arial"/>
                <w:sz w:val="18"/>
                <w:szCs w:val="18"/>
              </w:rPr>
              <w:t>；</w:t>
            </w:r>
          </w:p>
          <w:p>
            <w:pPr>
              <w:spacing w:line="300" w:lineRule="exact"/>
              <w:ind w:left="480"/>
              <w:rPr>
                <w:rFonts w:ascii="宋体" w:cs="Arial"/>
                <w:sz w:val="18"/>
                <w:szCs w:val="18"/>
              </w:rPr>
            </w:pPr>
            <w:r>
              <w:rPr>
                <w:rFonts w:ascii="宋体" w:hAnsi="宋体" w:cs="Arial"/>
                <w:sz w:val="18"/>
                <w:szCs w:val="18"/>
              </w:rPr>
              <w:t>3.</w:t>
            </w:r>
            <w:r>
              <w:rPr>
                <w:rFonts w:hint="eastAsia" w:ascii="宋体" w:hAnsi="宋体" w:cs="Arial"/>
                <w:sz w:val="18"/>
                <w:szCs w:val="18"/>
              </w:rPr>
              <w:t>整机最高</w:t>
            </w:r>
            <w:r>
              <w:rPr>
                <w:rFonts w:ascii="宋体" w:hAnsi="宋体" w:cs="Arial"/>
                <w:sz w:val="18"/>
                <w:szCs w:val="18"/>
              </w:rPr>
              <w:t>POE</w:t>
            </w:r>
            <w:r>
              <w:rPr>
                <w:rFonts w:hint="eastAsia" w:ascii="宋体" w:hAnsi="宋体" w:cs="Arial"/>
                <w:sz w:val="18"/>
                <w:szCs w:val="18"/>
              </w:rPr>
              <w:t>输出功率不低于</w:t>
            </w:r>
            <w:r>
              <w:rPr>
                <w:rFonts w:ascii="宋体" w:hAnsi="宋体" w:cs="Arial"/>
                <w:sz w:val="18"/>
                <w:szCs w:val="18"/>
              </w:rPr>
              <w:t>310W</w:t>
            </w:r>
            <w:r>
              <w:rPr>
                <w:rFonts w:hint="eastAsia" w:ascii="宋体" w:hAnsi="宋体" w:cs="Arial"/>
                <w:sz w:val="18"/>
                <w:szCs w:val="18"/>
              </w:rPr>
              <w:t>，能满足至少同时为</w:t>
            </w:r>
            <w:r>
              <w:rPr>
                <w:rFonts w:ascii="宋体" w:hAnsi="宋体" w:cs="Arial"/>
                <w:sz w:val="18"/>
                <w:szCs w:val="18"/>
              </w:rPr>
              <w:t>20</w:t>
            </w:r>
            <w:r>
              <w:rPr>
                <w:rFonts w:hint="eastAsia" w:ascii="宋体" w:hAnsi="宋体" w:cs="Arial"/>
                <w:sz w:val="18"/>
                <w:szCs w:val="18"/>
              </w:rPr>
              <w:t>台</w:t>
            </w:r>
            <w:r>
              <w:rPr>
                <w:rFonts w:ascii="宋体" w:hAnsi="宋体" w:cs="Arial"/>
                <w:sz w:val="18"/>
                <w:szCs w:val="18"/>
              </w:rPr>
              <w:t>802.3af</w:t>
            </w:r>
            <w:r>
              <w:rPr>
                <w:rFonts w:hint="eastAsia" w:ascii="宋体" w:hAnsi="宋体" w:cs="Arial"/>
                <w:sz w:val="18"/>
                <w:szCs w:val="18"/>
              </w:rPr>
              <w:t>标准的</w:t>
            </w:r>
            <w:r>
              <w:rPr>
                <w:rFonts w:ascii="宋体" w:hAnsi="宋体" w:cs="Arial"/>
                <w:sz w:val="18"/>
                <w:szCs w:val="18"/>
              </w:rPr>
              <w:t>AP</w:t>
            </w:r>
            <w:r>
              <w:rPr>
                <w:rFonts w:hint="eastAsia" w:ascii="宋体" w:hAnsi="宋体" w:cs="Arial"/>
                <w:sz w:val="18"/>
                <w:szCs w:val="18"/>
              </w:rPr>
              <w:t>提供电力；</w:t>
            </w:r>
            <w:r>
              <w:rPr>
                <w:rFonts w:ascii="宋体" w:hAnsi="宋体" w:cs="Arial"/>
                <w:sz w:val="18"/>
                <w:szCs w:val="18"/>
              </w:rPr>
              <w:t>4. POE</w:t>
            </w:r>
            <w:r>
              <w:rPr>
                <w:rFonts w:hint="eastAsia" w:ascii="宋体" w:hAnsi="宋体" w:cs="Arial"/>
                <w:sz w:val="18"/>
                <w:szCs w:val="18"/>
              </w:rPr>
              <w:t>供电脚位必须为</w:t>
            </w:r>
            <w:r>
              <w:rPr>
                <w:rFonts w:ascii="宋体" w:hAnsi="宋体" w:cs="Arial"/>
                <w:sz w:val="18"/>
                <w:szCs w:val="18"/>
              </w:rPr>
              <w:t>1/2(+)</w:t>
            </w:r>
            <w:r>
              <w:rPr>
                <w:rFonts w:hint="eastAsia" w:ascii="宋体" w:hAnsi="宋体" w:cs="Arial"/>
                <w:sz w:val="18"/>
                <w:szCs w:val="18"/>
              </w:rPr>
              <w:t>，</w:t>
            </w:r>
            <w:r>
              <w:rPr>
                <w:rFonts w:ascii="宋体" w:hAnsi="宋体" w:cs="Arial"/>
                <w:sz w:val="18"/>
                <w:szCs w:val="18"/>
              </w:rPr>
              <w:t xml:space="preserve">3/6(-) </w:t>
            </w:r>
            <w:r>
              <w:rPr>
                <w:rFonts w:hint="eastAsia" w:ascii="宋体" w:hAnsi="宋体" w:cs="Arial"/>
                <w:sz w:val="18"/>
                <w:szCs w:val="18"/>
              </w:rPr>
              <w:t>，不接受供电脚位为</w:t>
            </w:r>
            <w:r>
              <w:rPr>
                <w:rFonts w:ascii="宋体" w:hAnsi="宋体" w:cs="Arial"/>
                <w:sz w:val="18"/>
                <w:szCs w:val="18"/>
              </w:rPr>
              <w:t>4578</w:t>
            </w:r>
            <w:r>
              <w:rPr>
                <w:rFonts w:hint="eastAsia" w:ascii="宋体" w:hAnsi="宋体" w:cs="Arial"/>
                <w:sz w:val="18"/>
                <w:szCs w:val="18"/>
              </w:rPr>
              <w:t>的供电方式；</w:t>
            </w:r>
          </w:p>
          <w:p>
            <w:pPr>
              <w:spacing w:line="300" w:lineRule="exact"/>
              <w:ind w:left="480"/>
              <w:rPr>
                <w:rFonts w:ascii="宋体" w:cs="Arial"/>
                <w:sz w:val="18"/>
                <w:szCs w:val="18"/>
              </w:rPr>
            </w:pPr>
            <w:r>
              <w:rPr>
                <w:rFonts w:ascii="宋体" w:hAnsi="宋体" w:cs="Arial"/>
                <w:sz w:val="18"/>
                <w:szCs w:val="18"/>
              </w:rPr>
              <w:t>5.</w:t>
            </w:r>
            <w:r>
              <w:rPr>
                <w:rFonts w:hint="eastAsia" w:ascii="宋体" w:hAnsi="宋体" w:cs="Arial"/>
                <w:sz w:val="18"/>
                <w:szCs w:val="18"/>
              </w:rPr>
              <w:t>交换机应满足全线速存储转发，交换机交换容量≥</w:t>
            </w:r>
            <w:r>
              <w:rPr>
                <w:rFonts w:ascii="宋体" w:hAnsi="宋体" w:cs="Arial"/>
                <w:sz w:val="18"/>
                <w:szCs w:val="18"/>
              </w:rPr>
              <w:t>20Gbps</w:t>
            </w:r>
            <w:r>
              <w:rPr>
                <w:rFonts w:hint="eastAsia" w:ascii="宋体" w:hAnsi="宋体" w:cs="Arial"/>
                <w:sz w:val="18"/>
                <w:szCs w:val="18"/>
              </w:rPr>
              <w:t>，包转发率≥</w:t>
            </w:r>
            <w:r>
              <w:rPr>
                <w:rFonts w:ascii="宋体" w:hAnsi="宋体" w:cs="Arial"/>
                <w:sz w:val="18"/>
                <w:szCs w:val="18"/>
              </w:rPr>
              <w:t>14Mpps</w:t>
            </w:r>
            <w:r>
              <w:rPr>
                <w:rFonts w:hint="eastAsia" w:ascii="宋体" w:hAnsi="宋体" w:cs="Arial"/>
                <w:sz w:val="18"/>
                <w:szCs w:val="18"/>
              </w:rPr>
              <w:t>；</w:t>
            </w:r>
          </w:p>
          <w:p>
            <w:pPr>
              <w:spacing w:line="300" w:lineRule="exact"/>
              <w:ind w:left="480"/>
              <w:rPr>
                <w:rFonts w:ascii="宋体" w:cs="Arial"/>
                <w:sz w:val="18"/>
                <w:szCs w:val="18"/>
              </w:rPr>
            </w:pPr>
            <w:r>
              <w:rPr>
                <w:rFonts w:ascii="宋体" w:hAnsi="宋体" w:cs="Arial"/>
                <w:sz w:val="18"/>
                <w:szCs w:val="18"/>
              </w:rPr>
              <w:t>6.</w:t>
            </w:r>
            <w:r>
              <w:rPr>
                <w:rFonts w:hint="eastAsia" w:ascii="宋体" w:hAnsi="宋体" w:cs="Arial"/>
                <w:sz w:val="18"/>
                <w:szCs w:val="18"/>
              </w:rPr>
              <w:t>支持</w:t>
            </w:r>
            <w:r>
              <w:rPr>
                <w:rFonts w:ascii="宋体" w:hAnsi="宋体" w:cs="Arial"/>
                <w:sz w:val="18"/>
                <w:szCs w:val="18"/>
              </w:rPr>
              <w:t>Auto-MDIX</w:t>
            </w:r>
            <w:r>
              <w:rPr>
                <w:rFonts w:hint="eastAsia" w:ascii="宋体" w:hAnsi="宋体" w:cs="Arial"/>
                <w:sz w:val="18"/>
                <w:szCs w:val="18"/>
              </w:rPr>
              <w:t>功能，自动识别直通网线和交叉网线；</w:t>
            </w:r>
          </w:p>
          <w:p>
            <w:pPr>
              <w:spacing w:line="300" w:lineRule="exact"/>
              <w:ind w:left="480"/>
              <w:rPr>
                <w:rFonts w:ascii="宋体" w:cs="Arial"/>
                <w:sz w:val="18"/>
                <w:szCs w:val="18"/>
              </w:rPr>
            </w:pPr>
            <w:r>
              <w:rPr>
                <w:rFonts w:ascii="宋体" w:hAnsi="宋体" w:cs="Arial"/>
                <w:sz w:val="18"/>
                <w:szCs w:val="18"/>
              </w:rPr>
              <w:t>7.</w:t>
            </w:r>
            <w:r>
              <w:rPr>
                <w:rFonts w:hint="eastAsia" w:ascii="宋体" w:hAnsi="宋体" w:cs="Arial"/>
                <w:sz w:val="18"/>
                <w:szCs w:val="18"/>
              </w:rPr>
              <w:t>支持</w:t>
            </w:r>
            <w:r>
              <w:rPr>
                <w:rFonts w:ascii="宋体" w:hAnsi="宋体" w:cs="Arial"/>
                <w:sz w:val="18"/>
                <w:szCs w:val="18"/>
              </w:rPr>
              <w:t>VLAN</w:t>
            </w:r>
            <w:r>
              <w:rPr>
                <w:rFonts w:hint="eastAsia" w:ascii="宋体" w:hAnsi="宋体" w:cs="Arial"/>
                <w:sz w:val="18"/>
                <w:szCs w:val="18"/>
              </w:rPr>
              <w:t>功能，至少支持不低于</w:t>
            </w:r>
            <w:r>
              <w:rPr>
                <w:rFonts w:ascii="宋体" w:hAnsi="宋体" w:cs="Arial"/>
                <w:sz w:val="18"/>
                <w:szCs w:val="18"/>
              </w:rPr>
              <w:t>1000</w:t>
            </w:r>
            <w:r>
              <w:rPr>
                <w:rFonts w:hint="eastAsia" w:ascii="宋体" w:hAnsi="宋体" w:cs="Arial"/>
                <w:sz w:val="18"/>
                <w:szCs w:val="18"/>
              </w:rPr>
              <w:t>个</w:t>
            </w:r>
            <w:r>
              <w:rPr>
                <w:rFonts w:ascii="宋体" w:hAnsi="宋体" w:cs="Arial"/>
                <w:sz w:val="18"/>
                <w:szCs w:val="18"/>
              </w:rPr>
              <w:t>VLAN</w:t>
            </w:r>
            <w:r>
              <w:rPr>
                <w:rFonts w:hint="eastAsia" w:ascii="宋体" w:hAnsi="宋体" w:cs="Arial"/>
                <w:sz w:val="18"/>
                <w:szCs w:val="18"/>
              </w:rPr>
              <w:t>；支持</w:t>
            </w:r>
            <w:r>
              <w:rPr>
                <w:rFonts w:ascii="宋体" w:hAnsi="宋体" w:cs="Arial"/>
                <w:sz w:val="18"/>
                <w:szCs w:val="18"/>
              </w:rPr>
              <w:t>802.1Q</w:t>
            </w:r>
            <w:r>
              <w:rPr>
                <w:rFonts w:hint="eastAsia" w:ascii="宋体" w:hAnsi="宋体" w:cs="Arial"/>
                <w:sz w:val="18"/>
                <w:szCs w:val="18"/>
              </w:rPr>
              <w:t>标准</w:t>
            </w:r>
            <w:r>
              <w:rPr>
                <w:rFonts w:ascii="宋体" w:hAnsi="宋体" w:cs="Arial"/>
                <w:sz w:val="18"/>
                <w:szCs w:val="18"/>
              </w:rPr>
              <w:t xml:space="preserve"> VLAN</w:t>
            </w:r>
            <w:r>
              <w:rPr>
                <w:rFonts w:hint="eastAsia" w:ascii="宋体" w:hAnsi="宋体" w:cs="Arial"/>
                <w:sz w:val="18"/>
                <w:szCs w:val="18"/>
              </w:rPr>
              <w:t>；</w:t>
            </w:r>
            <w:r>
              <w:rPr>
                <w:rFonts w:ascii="宋体" w:cs="Arial"/>
                <w:sz w:val="18"/>
                <w:szCs w:val="18"/>
              </w:rPr>
              <w:t xml:space="preserve"> </w:t>
            </w:r>
          </w:p>
          <w:p>
            <w:pPr>
              <w:spacing w:line="300" w:lineRule="exact"/>
              <w:ind w:firstLine="469" w:firstLineChars="261"/>
              <w:rPr>
                <w:rFonts w:ascii="宋体" w:cs="Arial"/>
                <w:sz w:val="18"/>
                <w:szCs w:val="18"/>
              </w:rPr>
            </w:pPr>
            <w:r>
              <w:rPr>
                <w:rFonts w:ascii="宋体" w:hAnsi="宋体" w:cs="Arial"/>
                <w:sz w:val="18"/>
                <w:szCs w:val="18"/>
              </w:rPr>
              <w:t>8</w:t>
            </w:r>
            <w:r>
              <w:rPr>
                <w:rFonts w:ascii="宋体" w:cs="Arial"/>
                <w:sz w:val="18"/>
                <w:szCs w:val="18"/>
              </w:rPr>
              <w:t>.</w:t>
            </w:r>
            <w:r>
              <w:rPr>
                <w:rFonts w:hint="eastAsia" w:ascii="宋体" w:hAnsi="宋体" w:cs="Arial"/>
                <w:sz w:val="18"/>
                <w:szCs w:val="18"/>
              </w:rPr>
              <w:t>要求与无线控制器、无线</w:t>
            </w:r>
            <w:r>
              <w:rPr>
                <w:rFonts w:ascii="宋体" w:hAnsi="宋体" w:cs="Arial"/>
                <w:sz w:val="18"/>
                <w:szCs w:val="18"/>
              </w:rPr>
              <w:t>AP</w:t>
            </w:r>
            <w:r>
              <w:rPr>
                <w:rFonts w:hint="eastAsia" w:ascii="宋体" w:hAnsi="宋体" w:cs="Arial"/>
                <w:sz w:val="18"/>
                <w:szCs w:val="18"/>
              </w:rPr>
              <w:t>同一品牌；</w:t>
            </w:r>
          </w:p>
          <w:p>
            <w:pPr>
              <w:spacing w:line="300" w:lineRule="exact"/>
              <w:ind w:firstLine="469" w:firstLineChars="261"/>
              <w:rPr>
                <w:rFonts w:ascii="宋体" w:cs="Arial"/>
                <w:sz w:val="18"/>
                <w:szCs w:val="18"/>
              </w:rPr>
            </w:pPr>
            <w:r>
              <w:rPr>
                <w:rFonts w:ascii="宋体" w:hAnsi="宋体" w:cs="Arial"/>
                <w:sz w:val="18"/>
                <w:szCs w:val="18"/>
              </w:rPr>
              <w:t xml:space="preserve">9. </w:t>
            </w:r>
            <w:r>
              <w:rPr>
                <w:rFonts w:hint="eastAsia" w:ascii="宋体" w:hAnsi="宋体" w:cs="Arial"/>
                <w:sz w:val="18"/>
                <w:szCs w:val="18"/>
              </w:rPr>
              <w:t>设备提供</w:t>
            </w:r>
            <w:r>
              <w:rPr>
                <w:rFonts w:ascii="宋体" w:hAnsi="宋体" w:cs="Arial"/>
                <w:sz w:val="18"/>
                <w:szCs w:val="18"/>
              </w:rPr>
              <w:t>3</w:t>
            </w:r>
            <w:r>
              <w:rPr>
                <w:rFonts w:hint="eastAsia" w:ascii="宋体" w:hAnsi="宋体" w:cs="Arial"/>
                <w:sz w:val="18"/>
                <w:szCs w:val="18"/>
              </w:rPr>
              <w:t>年质保。</w:t>
            </w:r>
          </w:p>
          <w:p>
            <w:pPr>
              <w:spacing w:line="300" w:lineRule="exact"/>
              <w:ind w:firstLine="469" w:firstLineChars="261"/>
              <w:rPr>
                <w:rFonts w:ascii="宋体"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8" w:type="dxa"/>
            <w:vAlign w:val="center"/>
          </w:tcPr>
          <w:p>
            <w:pPr>
              <w:jc w:val="center"/>
              <w:rPr>
                <w:rFonts w:ascii="宋体" w:cs="宋体"/>
                <w:b/>
                <w:kern w:val="0"/>
                <w:sz w:val="18"/>
                <w:szCs w:val="18"/>
              </w:rPr>
            </w:pPr>
            <w:r>
              <w:rPr>
                <w:rFonts w:hint="eastAsia" w:ascii="宋体" w:hAnsi="宋体" w:cs="宋体"/>
                <w:b/>
                <w:kern w:val="0"/>
                <w:sz w:val="18"/>
                <w:szCs w:val="18"/>
              </w:rPr>
              <w:t>服务要求</w:t>
            </w:r>
          </w:p>
        </w:tc>
        <w:tc>
          <w:tcPr>
            <w:tcW w:w="7214" w:type="dxa"/>
            <w:vAlign w:val="center"/>
          </w:tcPr>
          <w:p>
            <w:pPr>
              <w:topLinePunct/>
              <w:autoSpaceDN w:val="0"/>
              <w:spacing w:line="300" w:lineRule="exact"/>
              <w:rPr>
                <w:rFonts w:ascii="宋体" w:cs="Arial"/>
                <w:sz w:val="18"/>
                <w:szCs w:val="18"/>
              </w:rPr>
            </w:pPr>
            <w:r>
              <w:rPr>
                <w:rFonts w:hint="eastAsia" w:ascii="宋体" w:hAnsi="宋体" w:cs="Arial"/>
                <w:sz w:val="18"/>
                <w:szCs w:val="18"/>
              </w:rPr>
              <w:t>硬件设备提供</w:t>
            </w:r>
            <w:r>
              <w:rPr>
                <w:rFonts w:ascii="宋体" w:hAnsi="宋体" w:cs="Arial"/>
                <w:sz w:val="18"/>
                <w:szCs w:val="18"/>
              </w:rPr>
              <w:t>3</w:t>
            </w:r>
            <w:r>
              <w:rPr>
                <w:rFonts w:hint="eastAsia" w:ascii="宋体" w:hAnsi="宋体" w:cs="Arial"/>
                <w:sz w:val="18"/>
                <w:szCs w:val="18"/>
              </w:rPr>
              <w:t>年质保，软件免费升级。</w:t>
            </w:r>
          </w:p>
          <w:p>
            <w:pPr>
              <w:topLinePunct/>
              <w:autoSpaceDN w:val="0"/>
              <w:spacing w:line="300" w:lineRule="exact"/>
              <w:rPr>
                <w:rFonts w:ascii="宋体" w:cs="宋体"/>
                <w:kern w:val="0"/>
                <w:sz w:val="18"/>
                <w:szCs w:val="18"/>
              </w:rPr>
            </w:pPr>
            <w:r>
              <w:rPr>
                <w:rFonts w:hint="eastAsia" w:ascii="宋体" w:hAnsi="宋体" w:cs="宋体"/>
                <w:kern w:val="0"/>
                <w:sz w:val="18"/>
                <w:szCs w:val="18"/>
              </w:rPr>
              <w:t>提供设备配套驱动程序文件、相关应用程序文件及服务要求后续升级程序包。</w:t>
            </w:r>
          </w:p>
        </w:tc>
      </w:tr>
    </w:tbl>
    <w:p/>
    <w:p>
      <w:pPr>
        <w:rPr>
          <w:rFonts w:asciiTheme="minorEastAsia" w:hAnsiTheme="minorEastAsia"/>
          <w:b/>
          <w:sz w:val="28"/>
          <w:szCs w:val="28"/>
        </w:rPr>
      </w:pPr>
      <w:r>
        <w:rPr>
          <w:rFonts w:hint="eastAsia" w:asciiTheme="minorEastAsia" w:hAnsiTheme="minorEastAsia"/>
          <w:b/>
          <w:sz w:val="28"/>
          <w:szCs w:val="28"/>
        </w:rPr>
        <w:t>四、其他说明</w:t>
      </w:r>
    </w:p>
    <w:p>
      <w:pPr>
        <w:spacing w:line="360" w:lineRule="auto"/>
        <w:ind w:firstLine="723"/>
        <w:jc w:val="left"/>
        <w:rPr>
          <w:rFonts w:asciiTheme="minorEastAsia" w:hAnsiTheme="minorEastAsia"/>
          <w:color w:val="000000"/>
          <w:sz w:val="24"/>
          <w:szCs w:val="24"/>
        </w:rPr>
      </w:pPr>
      <w:r>
        <w:rPr>
          <w:rFonts w:hint="eastAsia" w:asciiTheme="minorEastAsia" w:hAnsiTheme="minorEastAsia"/>
          <w:color w:val="000000"/>
          <w:sz w:val="24"/>
          <w:szCs w:val="24"/>
        </w:rPr>
        <w:t>一、采购标的执行标准</w:t>
      </w:r>
    </w:p>
    <w:p>
      <w:pPr>
        <w:spacing w:line="360" w:lineRule="auto"/>
        <w:ind w:firstLine="482"/>
        <w:rPr>
          <w:rFonts w:asciiTheme="minorEastAsia" w:hAnsiTheme="minorEastAsia"/>
          <w:color w:val="000000"/>
          <w:sz w:val="24"/>
          <w:szCs w:val="24"/>
        </w:rPr>
      </w:pPr>
      <w:r>
        <w:rPr>
          <w:rFonts w:asciiTheme="minorEastAsia" w:hAnsiTheme="minorEastAsia"/>
          <w:color w:val="000000"/>
          <w:sz w:val="24"/>
          <w:szCs w:val="24"/>
        </w:rPr>
        <w:t>1</w:t>
      </w:r>
      <w:r>
        <w:rPr>
          <w:rFonts w:hint="eastAsia" w:asciiTheme="minorEastAsia" w:hAnsiTheme="minorEastAsia"/>
          <w:color w:val="000000"/>
          <w:sz w:val="24"/>
          <w:szCs w:val="24"/>
        </w:rPr>
        <w:t>、本方案中所列设备的技术规格和标准应符合中华人民共和国有关部门最新颁布的标准及规范或国际标准规范。</w:t>
      </w:r>
    </w:p>
    <w:p>
      <w:pPr>
        <w:spacing w:line="360" w:lineRule="auto"/>
        <w:ind w:firstLine="482"/>
        <w:rPr>
          <w:rFonts w:asciiTheme="minorEastAsia" w:hAnsiTheme="minorEastAsia"/>
          <w:color w:val="000000"/>
          <w:sz w:val="24"/>
          <w:szCs w:val="24"/>
        </w:rPr>
      </w:pPr>
      <w:r>
        <w:rPr>
          <w:rFonts w:asciiTheme="minorEastAsia" w:hAnsiTheme="minorEastAsia"/>
          <w:color w:val="000000"/>
          <w:sz w:val="24"/>
          <w:szCs w:val="24"/>
        </w:rPr>
        <w:t>2</w:t>
      </w:r>
      <w:r>
        <w:rPr>
          <w:rFonts w:hint="eastAsia" w:asciiTheme="minorEastAsia" w:hAnsiTheme="minorEastAsia"/>
          <w:color w:val="000000"/>
          <w:sz w:val="24"/>
          <w:szCs w:val="24"/>
        </w:rPr>
        <w:t>、因本方案中涉及多项设备、系统集成，本方案中的技术要求不得被认为是详尽无遗的，无论规定与否，设备集成供应商在集成过程中应提供方案中没有规定但为实现该项功能必要或必须的设备、材料、辅件、人工及集成费用。</w:t>
      </w:r>
    </w:p>
    <w:p>
      <w:pPr>
        <w:spacing w:line="360" w:lineRule="auto"/>
        <w:ind w:firstLine="482"/>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、为保证设备系统的正常运行和维护，设备集成供应商应至少提供</w:t>
      </w:r>
      <w:r>
        <w:rPr>
          <w:rFonts w:asciiTheme="minorEastAsia" w:hAnsiTheme="minorEastAsia"/>
          <w:color w:val="000000"/>
          <w:sz w:val="24"/>
          <w:szCs w:val="24"/>
        </w:rPr>
        <w:t>2</w:t>
      </w:r>
      <w:r>
        <w:rPr>
          <w:rFonts w:hint="eastAsia" w:asciiTheme="minorEastAsia" w:hAnsiTheme="minorEastAsia"/>
          <w:color w:val="000000"/>
          <w:sz w:val="24"/>
          <w:szCs w:val="24"/>
        </w:rPr>
        <w:t>名技术人员为期</w:t>
      </w:r>
      <w:r>
        <w:rPr>
          <w:rFonts w:asciiTheme="minorEastAsia" w:hAnsiTheme="minorEastAsia"/>
          <w:color w:val="000000"/>
          <w:sz w:val="24"/>
          <w:szCs w:val="24"/>
        </w:rPr>
        <w:t>3</w:t>
      </w:r>
      <w:r>
        <w:rPr>
          <w:rFonts w:hint="eastAsia" w:asciiTheme="minorEastAsia" w:hAnsiTheme="minorEastAsia"/>
          <w:color w:val="000000"/>
          <w:sz w:val="24"/>
          <w:szCs w:val="24"/>
        </w:rPr>
        <w:t>年的驻许昌现场服务。</w:t>
      </w:r>
    </w:p>
    <w:p>
      <w:pPr>
        <w:spacing w:line="360" w:lineRule="auto"/>
        <w:ind w:firstLine="482"/>
        <w:rPr>
          <w:rFonts w:asciiTheme="minorEastAsia" w:hAnsiTheme="minorEastAsia"/>
          <w:color w:val="000000"/>
          <w:sz w:val="24"/>
          <w:szCs w:val="24"/>
        </w:rPr>
      </w:pPr>
      <w:r>
        <w:rPr>
          <w:rFonts w:hint="eastAsia" w:asciiTheme="minorEastAsia" w:hAnsiTheme="minorEastAsia"/>
          <w:color w:val="000000"/>
          <w:sz w:val="24"/>
          <w:szCs w:val="24"/>
        </w:rPr>
        <w:t>4、涉及系统平台融合、对接、测试等事宜，可与许昌市图书馆技术部联系沟通。</w:t>
      </w:r>
    </w:p>
    <w:p>
      <w:pPr>
        <w:widowControl/>
        <w:shd w:val="clear" w:color="auto" w:fill="FFFFFF"/>
        <w:spacing w:line="360" w:lineRule="auto"/>
        <w:ind w:firstLine="480" w:firstLineChars="200"/>
        <w:contextualSpacing/>
        <w:jc w:val="left"/>
        <w:rPr>
          <w:rFonts w:asciiTheme="minorEastAsia" w:hAnsiTheme="minorEastAsia"/>
          <w:color w:val="000000"/>
          <w:sz w:val="24"/>
          <w:szCs w:val="24"/>
        </w:rPr>
      </w:pPr>
      <w:r>
        <w:rPr>
          <w:rFonts w:hint="eastAsia" w:asciiTheme="minorEastAsia" w:hAnsiTheme="minorEastAsia"/>
          <w:color w:val="000000"/>
          <w:sz w:val="24"/>
          <w:szCs w:val="24"/>
        </w:rPr>
        <w:t>5、验收标准</w:t>
      </w:r>
    </w:p>
    <w:p>
      <w:pPr>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5"/>
        <w:widowControl/>
        <w:shd w:val="clear" w:color="auto" w:fill="FFFFFF"/>
        <w:spacing w:line="360" w:lineRule="auto"/>
        <w:ind w:firstLine="360" w:firstLineChars="150"/>
        <w:contextualSpacing/>
        <w:jc w:val="left"/>
        <w:rPr>
          <w:rFonts w:asciiTheme="minorEastAsia" w:hAnsiTheme="minorEastAsia" w:eastAsiaTheme="minorEastAsia" w:cstheme="minorBidi"/>
          <w:color w:val="000000"/>
        </w:rPr>
      </w:pPr>
      <w:r>
        <w:rPr>
          <w:rFonts w:hint="eastAsia" w:asciiTheme="minorEastAsia" w:hAnsiTheme="minorEastAsia" w:eastAsiaTheme="minorEastAsia" w:cstheme="minorBidi"/>
          <w:color w:val="000000"/>
        </w:rPr>
        <w:t xml:space="preserve"> 二、本项目预算金额 （最高限价）2352800.00元。超出最高限价的投标无效。</w:t>
      </w:r>
    </w:p>
    <w:p>
      <w:pPr>
        <w:widowControl/>
        <w:shd w:val="clear" w:color="auto" w:fill="FFFFFF"/>
        <w:spacing w:line="360" w:lineRule="auto"/>
        <w:ind w:firstLine="480" w:firstLineChars="200"/>
        <w:contextualSpacing/>
        <w:jc w:val="left"/>
        <w:rPr>
          <w:rFonts w:asciiTheme="minorEastAsia" w:hAnsiTheme="minorEastAsia"/>
          <w:color w:val="000000"/>
          <w:sz w:val="24"/>
          <w:szCs w:val="24"/>
        </w:rPr>
      </w:pPr>
      <w:r>
        <w:rPr>
          <w:rFonts w:hint="eastAsia" w:asciiTheme="minorEastAsia" w:hAnsiTheme="minorEastAsia"/>
          <w:color w:val="000000"/>
          <w:sz w:val="24"/>
          <w:szCs w:val="24"/>
        </w:rPr>
        <w:t>三、资金支付</w:t>
      </w:r>
    </w:p>
    <w:p>
      <w:pPr>
        <w:widowControl/>
        <w:shd w:val="clear" w:color="auto" w:fill="FFFFFF"/>
        <w:spacing w:line="360" w:lineRule="auto"/>
        <w:ind w:firstLine="480" w:firstLineChars="200"/>
        <w:contextualSpacing/>
        <w:jc w:val="left"/>
        <w:rPr>
          <w:rFonts w:asciiTheme="minorEastAsia" w:hAnsiTheme="minorEastAsia"/>
          <w:color w:val="000000"/>
          <w:sz w:val="24"/>
          <w:szCs w:val="24"/>
        </w:rPr>
      </w:pPr>
      <w:r>
        <w:rPr>
          <w:rFonts w:hint="eastAsia" w:asciiTheme="minorEastAsia" w:hAnsiTheme="minorEastAsia"/>
          <w:color w:val="000000"/>
          <w:sz w:val="24"/>
          <w:szCs w:val="24"/>
        </w:rPr>
        <w:t>1、支付方式：银行转账</w:t>
      </w:r>
    </w:p>
    <w:p>
      <w:pPr>
        <w:adjustRightInd w:val="0"/>
        <w:snapToGrid w:val="0"/>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2、支付时间及条件：交货验收合格后付总价款的90%，满一年后无质量问题支付合同剩余的10%。</w:t>
      </w:r>
    </w:p>
    <w:p>
      <w:pPr>
        <w:widowControl/>
        <w:shd w:val="clear" w:color="auto" w:fill="FFFFFF"/>
        <w:spacing w:line="360" w:lineRule="auto"/>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四、其他要求</w:t>
      </w:r>
    </w:p>
    <w:p>
      <w:pPr>
        <w:topLinePunct/>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1、投标人须明确投标产品的厂家、产地、品牌、型号、详细参数，否则为无效投标。</w:t>
      </w:r>
    </w:p>
    <w:p>
      <w:pPr>
        <w:topLinePunct/>
        <w:autoSpaceDE w:val="0"/>
        <w:autoSpaceDN w:val="0"/>
        <w:adjustRightInd w:val="0"/>
        <w:spacing w:line="360" w:lineRule="auto"/>
        <w:ind w:firstLine="482"/>
        <w:rPr>
          <w:rFonts w:asciiTheme="minorEastAsia" w:hAnsiTheme="minorEastAsia"/>
          <w:color w:val="000000"/>
          <w:sz w:val="24"/>
          <w:szCs w:val="24"/>
        </w:rPr>
      </w:pPr>
      <w:r>
        <w:rPr>
          <w:rFonts w:hint="eastAsia" w:asciiTheme="minorEastAsia" w:hAnsiTheme="minorEastAsia"/>
          <w:color w:val="000000"/>
          <w:sz w:val="24"/>
          <w:szCs w:val="24"/>
        </w:rPr>
        <w:t>2、投标人应就该项目每包完整投标，否则为无效投标。</w:t>
      </w:r>
    </w:p>
    <w:p>
      <w:pPr>
        <w:topLinePunct/>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3、产品必须符合国家质量检测标准和本招标文件规定标准的全新正品现货，提供随货物《产品合格证》及其它相关质量证明文件。进口产品须提供海关进货单（复印件备查）。</w:t>
      </w:r>
    </w:p>
    <w:p>
      <w:pPr>
        <w:topLinePunct/>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4、本项目为交钥匙工程。 </w:t>
      </w:r>
    </w:p>
    <w:p>
      <w:pPr>
        <w:topLinePunct/>
        <w:snapToGrid w:val="0"/>
        <w:spacing w:line="360" w:lineRule="auto"/>
        <w:ind w:firstLine="360" w:firstLineChars="150"/>
        <w:rPr>
          <w:rFonts w:asciiTheme="minorEastAsia" w:hAnsiTheme="minorEastAsia"/>
          <w:color w:val="000000"/>
          <w:sz w:val="24"/>
          <w:szCs w:val="24"/>
        </w:rPr>
      </w:pPr>
      <w:r>
        <w:rPr>
          <w:rFonts w:hint="eastAsia" w:asciiTheme="minorEastAsia" w:hAnsiTheme="minorEastAsia"/>
          <w:color w:val="000000"/>
          <w:sz w:val="24"/>
          <w:szCs w:val="24"/>
        </w:rPr>
        <w:t xml:space="preserve"> 5、本项目招标文件中加◆项为不允许偏离的实质性要求和条件，无加◆的视为不允许负偏离。（如果有的话）</w:t>
      </w:r>
    </w:p>
    <w:p>
      <w:pPr>
        <w:widowControl/>
        <w:shd w:val="clear" w:color="auto" w:fill="FFFFFF"/>
        <w:spacing w:line="360" w:lineRule="auto"/>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3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360" w:lineRule="auto"/>
              <w:contextualSpacing/>
              <w:jc w:val="left"/>
              <w:rPr>
                <w:rFonts w:cs="仿宋_GB2312" w:asciiTheme="minorEastAsia" w:hAnsiTheme="minorEastAsia"/>
                <w:color w:val="000000"/>
                <w:sz w:val="24"/>
                <w:szCs w:val="24"/>
                <w:shd w:val="clear" w:color="auto" w:fill="FFFFFF"/>
              </w:rPr>
            </w:pPr>
            <w:r>
              <w:rPr>
                <w:rFonts w:hint="eastAsia" w:cs="仿宋_GB2312" w:asciiTheme="minorEastAsia" w:hAnsiTheme="minorEastAsia"/>
                <w:sz w:val="24"/>
                <w:szCs w:val="24"/>
              </w:rPr>
              <w:t>项目名称：</w:t>
            </w:r>
            <w:r>
              <w:rPr>
                <w:rFonts w:hint="eastAsia" w:cs="Arial" w:asciiTheme="minorEastAsia" w:hAnsiTheme="minorEastAsia"/>
                <w:color w:val="000000"/>
                <w:kern w:val="0"/>
                <w:sz w:val="24"/>
                <w:szCs w:val="24"/>
                <w:lang w:val="zh-CN"/>
              </w:rPr>
              <w:t>智慧阅读空间</w:t>
            </w:r>
            <w:r>
              <w:rPr>
                <w:rFonts w:hint="eastAsia" w:cs="仿宋_GB2312" w:asciiTheme="minorEastAsia" w:hAnsiTheme="minorEastAsia"/>
                <w:color w:val="000000"/>
                <w:sz w:val="24"/>
                <w:szCs w:val="24"/>
                <w:shd w:val="clear" w:color="auto" w:fill="FFFFFF"/>
              </w:rPr>
              <w:t>24小时智能图书馆系统、设备及智能化控制系统项目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项目编号：ZFCG-G2018085-1号</w:t>
            </w:r>
          </w:p>
          <w:p>
            <w:pPr>
              <w:jc w:val="left"/>
              <w:rPr>
                <w:b/>
                <w:sz w:val="32"/>
                <w:szCs w:val="32"/>
              </w:rPr>
            </w:pPr>
            <w:r>
              <w:rPr>
                <w:rFonts w:hint="eastAsia" w:cs="仿宋_GB2312" w:asciiTheme="minorEastAsia" w:hAnsiTheme="minorEastAsia"/>
                <w:sz w:val="24"/>
                <w:szCs w:val="24"/>
              </w:rPr>
              <w:t>项目内容：</w:t>
            </w:r>
            <w:r>
              <w:rPr>
                <w:rFonts w:hint="eastAsia" w:cs="Arial" w:asciiTheme="minorEastAsia" w:hAnsiTheme="minorEastAsia"/>
                <w:color w:val="000000"/>
                <w:kern w:val="0"/>
                <w:sz w:val="24"/>
                <w:szCs w:val="24"/>
                <w:lang w:val="zh-CN"/>
              </w:rPr>
              <w:t>5套智慧阅读空间设备及1套总控设备系统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 w:asciiTheme="minorEastAsia" w:hAnsiTheme="minorEastAsia"/>
                <w:color w:val="000000"/>
                <w:kern w:val="0"/>
                <w:sz w:val="24"/>
                <w:szCs w:val="24"/>
                <w:shd w:val="clear" w:color="auto" w:fill="FFFFFF"/>
              </w:rPr>
            </w:pPr>
            <w:r>
              <w:rPr>
                <w:rFonts w:hint="eastAsia" w:cs="仿宋_GB2312" w:asciiTheme="minorEastAsia" w:hAnsiTheme="minorEastAsia"/>
                <w:sz w:val="24"/>
                <w:szCs w:val="24"/>
              </w:rPr>
              <w:t>名称：</w:t>
            </w:r>
            <w:r>
              <w:rPr>
                <w:rFonts w:hint="eastAsia" w:cs="仿宋" w:asciiTheme="minorEastAsia" w:hAnsiTheme="minorEastAsia"/>
                <w:color w:val="000000"/>
                <w:kern w:val="0"/>
                <w:sz w:val="24"/>
                <w:szCs w:val="24"/>
                <w:shd w:val="clear" w:color="auto" w:fill="FFFFFF"/>
              </w:rPr>
              <w:t>东城区社会事务服务中心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地址：许昌市东城区管委会</w:t>
            </w:r>
            <w:r>
              <w:rPr>
                <w:rFonts w:hint="eastAsia" w:cs="仿宋" w:asciiTheme="minorEastAsia" w:hAnsiTheme="minorEastAsia"/>
                <w:color w:val="000000"/>
                <w:kern w:val="0"/>
                <w:sz w:val="24"/>
                <w:szCs w:val="24"/>
                <w:shd w:val="clear" w:color="auto" w:fill="FFFFFF"/>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联系人：菅先生                 电话：0374-2952357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名称：河南省伟信招标管理咨询有限公司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地址：许昌市东城区永丰国际20号楼1单元4楼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联系人：王女士                电话：0374-2121949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黑体" w:asciiTheme="minorEastAsia" w:hAnsiTheme="minorEastAsia"/>
                <w:b/>
                <w:bCs/>
                <w:color w:val="000000"/>
                <w:sz w:val="24"/>
                <w:szCs w:val="24"/>
                <w:shd w:val="clear" w:color="auto" w:fill="FFFFFF"/>
              </w:rPr>
              <w:t>2352800</w:t>
            </w:r>
            <w:r>
              <w:rPr>
                <w:rFonts w:hint="eastAsia" w:cs="宋体" w:asciiTheme="minorEastAsia" w:hAnsiTheme="minorEastAsia"/>
                <w:b/>
                <w:color w:val="000000"/>
                <w:kern w:val="0"/>
                <w:sz w:val="24"/>
                <w:szCs w:val="24"/>
                <w:lang w:val="zh-CN"/>
              </w:rPr>
              <w:t xml:space="preserve"> 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2018年11月 21日9时 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许昌市公共资源交易中心三楼开标4室（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金额：肆万柒仟元整（￥47000.00元）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w:t>
            </w:r>
            <w:r>
              <w:rPr>
                <w:rFonts w:hint="eastAsia" w:cs="宋体" w:asciiTheme="minorEastAsia" w:hAnsiTheme="minorEastAsia"/>
                <w:color w:val="000000"/>
                <w:sz w:val="24"/>
                <w:szCs w:val="24"/>
              </w:rPr>
              <w:t xml:space="preserve"> </w:t>
            </w:r>
            <w:r>
              <w:rPr>
                <w:rFonts w:cs="宋体" w:asciiTheme="minorEastAsia" w:hAnsiTheme="minorEastAsia"/>
                <w:color w:val="000000"/>
                <w:sz w:val="24"/>
                <w:szCs w:val="24"/>
              </w:rPr>
              <w:t>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由采购人代表和评审专家5人组成，其中评审专家的人数不少于评标委员会成员总数的三分之二。评审专家从政府采购评审专家库中随机抽取。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color w:val="333333"/>
                <w:sz w:val="24"/>
                <w:szCs w:val="24"/>
              </w:rPr>
            </w:pPr>
            <w:r>
              <w:rPr>
                <w:rFonts w:hint="eastAsia" w:cs="宋体" w:asciiTheme="minorEastAsia" w:hAnsiTheme="minorEastAsia"/>
                <w:color w:val="333333"/>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color w:val="333333"/>
                <w:sz w:val="24"/>
                <w:szCs w:val="24"/>
              </w:rPr>
            </w:pPr>
            <w:r>
              <w:rPr>
                <w:rFonts w:hint="eastAsia" w:cs="宋体" w:asciiTheme="minorEastAsia" w:hAnsiTheme="minorEastAsia"/>
                <w:color w:val="333333"/>
                <w:sz w:val="24"/>
                <w:szCs w:val="24"/>
              </w:rPr>
              <w:t>中标人在接到中标通知时，须向代理机构发送投标报价及分项报价一览表（包含主要中标标的的名称、规格型号、数量、单价、服务要求等）电子文档，并同时通知代理机构联系人。代理机构邮箱： hnwxxc@126.com。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widowControl/>
        <w:ind w:firstLine="3072" w:firstLineChars="850"/>
        <w:jc w:val="left"/>
        <w:rPr>
          <w:rFonts w:cs="宋体" w:asciiTheme="majorEastAsia" w:hAnsiTheme="majorEastAsia" w:eastAsiaTheme="majorEastAsia"/>
          <w:b/>
          <w:kern w:val="0"/>
          <w:sz w:val="36"/>
          <w:szCs w:val="36"/>
        </w:rPr>
      </w:pPr>
    </w:p>
    <w:p>
      <w:pPr>
        <w:widowControl/>
        <w:ind w:firstLine="3072" w:firstLineChars="850"/>
        <w:jc w:val="left"/>
        <w:rPr>
          <w:rFonts w:cs="宋体" w:asciiTheme="majorEastAsia" w:hAnsiTheme="majorEastAsia" w:eastAsiaTheme="majorEastAsia"/>
          <w:b/>
          <w:kern w:val="0"/>
          <w:sz w:val="36"/>
          <w:szCs w:val="36"/>
        </w:rPr>
      </w:pPr>
    </w:p>
    <w:p>
      <w:pPr>
        <w:widowControl/>
        <w:ind w:firstLine="3072" w:firstLineChars="850"/>
        <w:jc w:val="left"/>
        <w:rPr>
          <w:rFonts w:cs="宋体" w:asciiTheme="majorEastAsia" w:hAnsiTheme="majorEastAsia" w:eastAsiaTheme="majorEastAsia"/>
          <w:b/>
          <w:kern w:val="0"/>
          <w:sz w:val="36"/>
          <w:szCs w:val="36"/>
        </w:rPr>
      </w:pPr>
    </w:p>
    <w:p>
      <w:pPr>
        <w:widowControl/>
        <w:ind w:firstLine="3072" w:firstLineChars="850"/>
        <w:jc w:val="left"/>
        <w:rPr>
          <w:rFonts w:cs="宋体" w:asciiTheme="majorEastAsia" w:hAnsiTheme="majorEastAsia" w:eastAsiaTheme="majorEastAsia"/>
          <w:b/>
          <w:kern w:val="0"/>
          <w:sz w:val="36"/>
          <w:szCs w:val="36"/>
        </w:rPr>
      </w:pPr>
    </w:p>
    <w:p>
      <w:pPr>
        <w:widowControl/>
        <w:ind w:firstLine="3072" w:firstLineChars="850"/>
        <w:jc w:val="left"/>
        <w:rPr>
          <w:rFonts w:cs="宋体" w:asciiTheme="majorEastAsia" w:hAnsiTheme="majorEastAsia" w:eastAsiaTheme="majorEastAsia"/>
          <w:b/>
          <w:kern w:val="0"/>
          <w:sz w:val="36"/>
          <w:szCs w:val="36"/>
        </w:rPr>
      </w:pPr>
    </w:p>
    <w:p>
      <w:pPr>
        <w:widowControl/>
        <w:ind w:firstLine="3072" w:firstLineChars="85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7"/>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3" w:name="OLE_LINK6"/>
      <w:r>
        <w:rPr>
          <w:rFonts w:hint="eastAsia" w:cs="仿宋_GB2312" w:asciiTheme="minorEastAsia" w:hAnsiTheme="minorEastAsia"/>
          <w:sz w:val="24"/>
          <w:szCs w:val="24"/>
          <w:lang w:val="zh-CN"/>
        </w:rPr>
        <w:t>财库[2014]68号</w:t>
      </w:r>
      <w:bookmarkEnd w:id="3"/>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7"/>
        <w:spacing w:line="360" w:lineRule="auto"/>
        <w:contextualSpacing/>
        <w:rPr>
          <w:rFonts w:cs="仿宋_GB2312" w:asciiTheme="minorEastAsia" w:hAnsiTheme="minorEastAsia"/>
          <w:lang w:val="zh-CN"/>
        </w:rPr>
      </w:pPr>
    </w:p>
    <w:p>
      <w:pPr>
        <w:pStyle w:val="17"/>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3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Cs/>
                <w:sz w:val="24"/>
                <w:szCs w:val="24"/>
              </w:rPr>
              <w:t>4.投标截止时间前三个月内任意一个月缴纳税收凭据。（依法免税的投标人，应提供相应文件证明依法免税）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7"/>
        <w:spacing w:line="360" w:lineRule="auto"/>
        <w:ind w:firstLine="482" w:firstLineChars="200"/>
        <w:contextualSpacing/>
        <w:rPr>
          <w:rFonts w:cs="仿宋_GB2312" w:asciiTheme="minorEastAsia" w:hAnsiTheme="minorEastAsia" w:eastAsiaTheme="minorEastAsia"/>
          <w:b/>
          <w:szCs w:val="24"/>
          <w:lang w:val="zh-CN"/>
        </w:rPr>
      </w:pPr>
    </w:p>
    <w:p>
      <w:pPr>
        <w:pStyle w:val="17"/>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7"/>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7"/>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7"/>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7"/>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7"/>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7"/>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7"/>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7"/>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7"/>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7"/>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7"/>
        <w:spacing w:line="360" w:lineRule="auto"/>
        <w:ind w:firstLine="482" w:firstLineChars="200"/>
        <w:contextualSpacing/>
        <w:rPr>
          <w:rFonts w:cs="仿宋_GB2312" w:asciiTheme="minorEastAsia" w:hAnsiTheme="minorEastAsia" w:eastAsiaTheme="minorEastAsia"/>
          <w:b/>
          <w:szCs w:val="24"/>
          <w:lang w:val="zh-CN"/>
        </w:rPr>
      </w:pPr>
    </w:p>
    <w:tbl>
      <w:tblPr>
        <w:tblStyle w:val="33"/>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0" w:type="dxa"/>
          <w:bottom w:w="0" w:type="dxa"/>
          <w:right w:w="0" w:type="dxa"/>
        </w:tblCellMar>
      </w:tblPr>
      <w:tblGrid>
        <w:gridCol w:w="1417"/>
        <w:gridCol w:w="74"/>
        <w:gridCol w:w="74"/>
        <w:gridCol w:w="7014"/>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7" w:hRule="atLeast"/>
          <w:jc w:val="center"/>
        </w:trPr>
        <w:tc>
          <w:tcPr>
            <w:tcW w:w="1417" w:type="dxa"/>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分值构成</w:t>
            </w:r>
          </w:p>
        </w:tc>
        <w:tc>
          <w:tcPr>
            <w:tcW w:w="8330" w:type="dxa"/>
            <w:gridSpan w:val="4"/>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价格分值：35分</w:t>
            </w:r>
          </w:p>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商务部分：45分</w:t>
            </w:r>
          </w:p>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技术部分：20分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747" w:type="dxa"/>
            <w:gridSpan w:val="5"/>
            <w:shd w:val="clear" w:color="auto" w:fill="auto"/>
            <w:tcMar>
              <w:left w:w="108" w:type="dxa"/>
              <w:right w:w="108" w:type="dxa"/>
            </w:tcMar>
            <w:vAlign w:val="center"/>
          </w:tcPr>
          <w:p>
            <w:pPr>
              <w:spacing w:line="360" w:lineRule="auto"/>
              <w:ind w:firstLine="480" w:firstLineChars="200"/>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一、价格部分（满分35分）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91" w:type="dxa"/>
            <w:gridSpan w:val="2"/>
            <w:shd w:val="clear" w:color="auto" w:fill="auto"/>
            <w:tcMar>
              <w:left w:w="108" w:type="dxa"/>
              <w:right w:w="108" w:type="dxa"/>
            </w:tcMar>
            <w:vAlign w:val="center"/>
          </w:tcPr>
          <w:p>
            <w:pPr>
              <w:spacing w:line="360" w:lineRule="auto"/>
              <w:ind w:firstLine="120" w:firstLineChars="50"/>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评分因素</w:t>
            </w:r>
          </w:p>
        </w:tc>
        <w:tc>
          <w:tcPr>
            <w:tcW w:w="7088" w:type="dxa"/>
            <w:gridSpan w:val="2"/>
            <w:shd w:val="clear" w:color="auto" w:fill="auto"/>
            <w:tcMar>
              <w:left w:w="108" w:type="dxa"/>
              <w:right w:w="108" w:type="dxa"/>
            </w:tcMar>
            <w:vAlign w:val="center"/>
          </w:tcPr>
          <w:p>
            <w:pPr>
              <w:spacing w:line="360" w:lineRule="auto"/>
              <w:ind w:firstLine="480" w:firstLineChars="200"/>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评分标准</w:t>
            </w:r>
          </w:p>
        </w:tc>
        <w:tc>
          <w:tcPr>
            <w:tcW w:w="1168" w:type="dxa"/>
            <w:shd w:val="clear" w:color="auto" w:fill="auto"/>
            <w:tcMar>
              <w:left w:w="108" w:type="dxa"/>
              <w:right w:w="108" w:type="dxa"/>
            </w:tcMar>
            <w:vAlign w:val="center"/>
          </w:tcPr>
          <w:p>
            <w:pPr>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91" w:type="dxa"/>
            <w:gridSpan w:val="2"/>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投标报价</w:t>
            </w:r>
          </w:p>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评分标准</w:t>
            </w:r>
          </w:p>
        </w:tc>
        <w:tc>
          <w:tcPr>
            <w:tcW w:w="7088" w:type="dxa"/>
            <w:gridSpan w:val="2"/>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评标基准价：满足招标文件要求的有效投标报价中，最低的投标报价为评标基准价。</w:t>
            </w:r>
          </w:p>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投标报价得分=（评标基准价/投标报价）×35</w:t>
            </w:r>
          </w:p>
        </w:tc>
        <w:tc>
          <w:tcPr>
            <w:tcW w:w="1168" w:type="dxa"/>
            <w:shd w:val="clear" w:color="auto" w:fill="auto"/>
            <w:tcMar>
              <w:left w:w="108" w:type="dxa"/>
              <w:right w:w="108" w:type="dxa"/>
            </w:tcMar>
            <w:vAlign w:val="center"/>
          </w:tcPr>
          <w:p>
            <w:pPr>
              <w:spacing w:line="360" w:lineRule="auto"/>
              <w:contextualSpacing/>
              <w:rPr>
                <w:rFonts w:cs="仿宋_GB2312" w:asciiTheme="minorEastAsia" w:hAnsiTheme="minorEastAsia"/>
                <w:sz w:val="24"/>
                <w:lang w:val="zh-CN"/>
              </w:rPr>
            </w:pPr>
            <w:r>
              <w:rPr>
                <w:rFonts w:hint="eastAsia" w:cs="仿宋_GB2312" w:asciiTheme="minorEastAsia" w:hAnsiTheme="minorEastAsia"/>
                <w:sz w:val="24"/>
              </w:rPr>
              <w:t>35</w:t>
            </w:r>
            <w:r>
              <w:rPr>
                <w:rFonts w:hint="eastAsia" w:cs="仿宋_GB2312" w:asciiTheme="minorEastAsia" w:hAnsiTheme="minorEastAsia"/>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747" w:type="dxa"/>
            <w:gridSpan w:val="5"/>
            <w:shd w:val="clear" w:color="auto" w:fill="auto"/>
            <w:tcMar>
              <w:left w:w="108" w:type="dxa"/>
              <w:right w:w="108" w:type="dxa"/>
            </w:tcMar>
            <w:vAlign w:val="center"/>
          </w:tcPr>
          <w:p>
            <w:pPr>
              <w:spacing w:line="360" w:lineRule="auto"/>
              <w:ind w:firstLine="480" w:firstLineChars="200"/>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二、商务部分（满分45分）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91" w:type="dxa"/>
            <w:gridSpan w:val="2"/>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评分因素</w:t>
            </w:r>
          </w:p>
        </w:tc>
        <w:tc>
          <w:tcPr>
            <w:tcW w:w="7088" w:type="dxa"/>
            <w:gridSpan w:val="2"/>
            <w:shd w:val="clear" w:color="auto" w:fill="auto"/>
            <w:tcMar>
              <w:left w:w="108" w:type="dxa"/>
              <w:right w:w="108" w:type="dxa"/>
            </w:tcMar>
            <w:vAlign w:val="center"/>
          </w:tcPr>
          <w:p>
            <w:pPr>
              <w:spacing w:line="360" w:lineRule="auto"/>
              <w:ind w:firstLine="480" w:firstLineChars="200"/>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评分标准</w:t>
            </w:r>
          </w:p>
        </w:tc>
        <w:tc>
          <w:tcPr>
            <w:tcW w:w="1168" w:type="dxa"/>
            <w:shd w:val="clear" w:color="auto" w:fill="auto"/>
            <w:tcMar>
              <w:left w:w="108" w:type="dxa"/>
              <w:right w:w="108" w:type="dxa"/>
            </w:tcMar>
            <w:vAlign w:val="center"/>
          </w:tcPr>
          <w:p>
            <w:pPr>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jc w:val="center"/>
        </w:trPr>
        <w:tc>
          <w:tcPr>
            <w:tcW w:w="1491" w:type="dxa"/>
            <w:gridSpan w:val="2"/>
            <w:shd w:val="clear" w:color="auto" w:fill="auto"/>
            <w:tcMar>
              <w:left w:w="108" w:type="dxa"/>
              <w:right w:w="108" w:type="dxa"/>
            </w:tcMar>
            <w:vAlign w:val="center"/>
          </w:tcPr>
          <w:p>
            <w:pPr>
              <w:spacing w:line="360" w:lineRule="exact"/>
              <w:jc w:val="center"/>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节约能源、保护环境政策加分</w:t>
            </w:r>
          </w:p>
          <w:p>
            <w:pPr>
              <w:spacing w:line="360" w:lineRule="exact"/>
              <w:jc w:val="center"/>
              <w:rPr>
                <w:rFonts w:cs="宋体" w:asciiTheme="minorEastAsia" w:hAnsiTheme="minorEastAsia"/>
                <w:color w:val="191F25"/>
                <w:sz w:val="24"/>
                <w:shd w:val="clear" w:color="auto" w:fill="FFFFFF"/>
              </w:rPr>
            </w:pPr>
          </w:p>
        </w:tc>
        <w:tc>
          <w:tcPr>
            <w:tcW w:w="7088" w:type="dxa"/>
            <w:gridSpan w:val="2"/>
            <w:shd w:val="clear" w:color="auto" w:fill="auto"/>
            <w:tcMar>
              <w:left w:w="108" w:type="dxa"/>
              <w:right w:w="108" w:type="dxa"/>
            </w:tcMar>
            <w:vAlign w:val="center"/>
          </w:tcPr>
          <w:p>
            <w:pPr>
              <w:spacing w:line="360" w:lineRule="auto"/>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1、除政府强制采购的节能产品外，投标人所投其他产品属于“节能产品政府采购清单”优先采购产品，投标文件中须提供最新一期《节能产品政府采购清单》中产品所在页并加盖投标人公章的原件扫描件（或图片），提供一个得1分，满分1分。</w:t>
            </w:r>
          </w:p>
          <w:p>
            <w:pPr>
              <w:spacing w:line="360" w:lineRule="auto"/>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2、投标人所投产品属于“环境标志产品政府采购清单”内产品，投标文件中须提供最新一期《环保产品政府采购清单》中产品所在页并加盖投标人公章的原件扫描件（或图片）。提供一个得1分，满分1分。</w:t>
            </w:r>
          </w:p>
          <w:p>
            <w:pPr>
              <w:spacing w:line="360" w:lineRule="auto"/>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注：对于同时列入节能产品政府采购清单和环保清单的产品，应当优先于只列入其中一个清单的产品。</w:t>
            </w:r>
          </w:p>
        </w:tc>
        <w:tc>
          <w:tcPr>
            <w:tcW w:w="1168" w:type="dxa"/>
            <w:shd w:val="clear" w:color="auto" w:fill="auto"/>
            <w:tcMar>
              <w:left w:w="108" w:type="dxa"/>
              <w:right w:w="108" w:type="dxa"/>
            </w:tcMar>
            <w:vAlign w:val="center"/>
          </w:tcPr>
          <w:p>
            <w:pPr>
              <w:spacing w:line="360" w:lineRule="auto"/>
              <w:ind w:firstLine="240" w:firstLineChars="100"/>
              <w:contextualSpacing/>
              <w:rPr>
                <w:rFonts w:cs="仿宋_GB2312" w:asciiTheme="minorEastAsia" w:hAnsiTheme="minorEastAsia"/>
                <w:sz w:val="24"/>
                <w:lang w:val="zh-CN"/>
              </w:rPr>
            </w:pPr>
            <w:r>
              <w:rPr>
                <w:rFonts w:hint="eastAsia" w:asciiTheme="minorEastAsia" w:hAnsiTheme="minorEastAsia"/>
                <w:color w:val="000000"/>
                <w:sz w:val="24"/>
              </w:rPr>
              <w:t>1</w:t>
            </w:r>
            <w:r>
              <w:rPr>
                <w:rFonts w:hint="eastAsia" w:asciiTheme="minorEastAsia" w:hAnsiTheme="minorEastAsia"/>
                <w:color w:val="000000"/>
                <w:sz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0" w:type="dxa"/>
            <w:bottom w:w="0" w:type="dxa"/>
            <w:right w:w="0" w:type="dxa"/>
          </w:tblCellMar>
        </w:tblPrEx>
        <w:trPr>
          <w:trHeight w:val="745" w:hRule="atLeast"/>
          <w:jc w:val="center"/>
        </w:trPr>
        <w:tc>
          <w:tcPr>
            <w:tcW w:w="1491" w:type="dxa"/>
            <w:gridSpan w:val="2"/>
            <w:shd w:val="clear" w:color="auto" w:fill="auto"/>
            <w:tcMar>
              <w:left w:w="108" w:type="dxa"/>
              <w:right w:w="108" w:type="dxa"/>
            </w:tcMar>
            <w:vAlign w:val="center"/>
          </w:tcPr>
          <w:p>
            <w:pPr>
              <w:spacing w:line="400" w:lineRule="exact"/>
              <w:contextualSpacing/>
              <w:jc w:val="center"/>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售后服务及培训</w:t>
            </w:r>
          </w:p>
        </w:tc>
        <w:tc>
          <w:tcPr>
            <w:tcW w:w="7088" w:type="dxa"/>
            <w:gridSpan w:val="2"/>
            <w:shd w:val="clear" w:color="auto" w:fill="auto"/>
            <w:tcMar>
              <w:left w:w="108" w:type="dxa"/>
              <w:right w:w="108" w:type="dxa"/>
            </w:tcMar>
            <w:vAlign w:val="center"/>
          </w:tcPr>
          <w:p>
            <w:pPr>
              <w:spacing w:line="360" w:lineRule="auto"/>
              <w:rPr>
                <w:rFonts w:ascii="宋体" w:hAnsi="宋体" w:eastAsia="宋体" w:cs="宋体"/>
                <w:sz w:val="24"/>
              </w:rPr>
            </w:pPr>
            <w:r>
              <w:rPr>
                <w:rFonts w:hint="eastAsia" w:ascii="宋体" w:hAnsi="宋体" w:eastAsia="宋体" w:cs="宋体"/>
                <w:sz w:val="24"/>
              </w:rPr>
              <w:t>1、提供免费质量保障，投标人满足3年免费质保后每延长1年加1分，共2分。</w:t>
            </w:r>
          </w:p>
          <w:p>
            <w:pPr>
              <w:spacing w:line="360" w:lineRule="auto"/>
              <w:rPr>
                <w:rFonts w:ascii="宋体" w:hAnsi="宋体" w:eastAsia="宋体" w:cs="宋体"/>
                <w:sz w:val="24"/>
              </w:rPr>
            </w:pPr>
            <w:r>
              <w:rPr>
                <w:rFonts w:hint="eastAsia" w:ascii="宋体" w:hAnsi="宋体" w:eastAsia="宋体" w:cs="宋体"/>
                <w:sz w:val="24"/>
              </w:rPr>
              <w:t>2、技术支持、售后服务程序合理，人员配备技术力量强，故障响应时间小于2小时，上门时间小于4小时，维修和更换时间小于24小时，得1分，不满足不得分。</w:t>
            </w:r>
          </w:p>
          <w:p>
            <w:pPr>
              <w:spacing w:line="360" w:lineRule="auto"/>
              <w:rPr>
                <w:rFonts w:ascii="宋体" w:hAnsi="宋体" w:eastAsia="宋体" w:cs="宋体"/>
                <w:sz w:val="24"/>
              </w:rPr>
            </w:pPr>
            <w:r>
              <w:rPr>
                <w:rFonts w:hint="eastAsia" w:ascii="宋体" w:hAnsi="宋体" w:eastAsia="宋体" w:cs="宋体"/>
                <w:sz w:val="24"/>
              </w:rPr>
              <w:t>3、投标人或供应商能提供2名技术人员为期3年的免费驻许昌现场服务的基础上，每免费增加1年得1分，最多得2分。</w:t>
            </w:r>
          </w:p>
          <w:p>
            <w:pPr>
              <w:pStyle w:val="46"/>
              <w:ind w:firstLine="0" w:firstLineChars="0"/>
              <w:contextualSpacing/>
              <w:rPr>
                <w:rFonts w:ascii="宋体" w:hAnsi="宋体" w:eastAsia="宋体" w:cs="宋体"/>
                <w:sz w:val="24"/>
              </w:rPr>
            </w:pPr>
            <w:r>
              <w:rPr>
                <w:rFonts w:hint="eastAsia" w:ascii="宋体" w:hAnsi="宋体" w:eastAsia="宋体" w:cs="宋体"/>
                <w:sz w:val="24"/>
              </w:rPr>
              <w:t>4、对投标人售后服务能力进行评比：投标人在本省设有分公司常驻服务机构，需提供加盖公章的营业执照副本证明，提供得2分，不提供不得分。</w:t>
            </w:r>
          </w:p>
          <w:p>
            <w:pPr>
              <w:pStyle w:val="46"/>
              <w:ind w:firstLine="0" w:firstLineChars="0"/>
              <w:contextualSpacing/>
              <w:rPr>
                <w:rFonts w:cs="宋体" w:asciiTheme="minorEastAsia" w:hAnsiTheme="minorEastAsia"/>
                <w:color w:val="191F25"/>
                <w:szCs w:val="24"/>
                <w:shd w:val="clear" w:color="auto" w:fill="FFFFFF"/>
              </w:rPr>
            </w:pPr>
            <w:r>
              <w:rPr>
                <w:rFonts w:hint="eastAsia" w:ascii="宋体" w:hAnsi="宋体" w:eastAsia="宋体" w:cs="宋体"/>
                <w:sz w:val="24"/>
              </w:rPr>
              <w:t>5.根据各投标人提供的服务承诺、服务计划、服务方案等进行评比。从方案的可行性、完整性、可靠性等方面对比评审，方案优者得3分，方案良者得2分，一般者得1分。不提供不得分。</w:t>
            </w:r>
          </w:p>
        </w:tc>
        <w:tc>
          <w:tcPr>
            <w:tcW w:w="1168" w:type="dxa"/>
            <w:shd w:val="clear" w:color="auto" w:fill="auto"/>
            <w:tcMar>
              <w:left w:w="108" w:type="dxa"/>
              <w:right w:w="108" w:type="dxa"/>
            </w:tcMar>
            <w:vAlign w:val="center"/>
          </w:tcPr>
          <w:p>
            <w:pPr>
              <w:spacing w:line="360" w:lineRule="auto"/>
              <w:ind w:firstLine="240" w:firstLineChars="100"/>
              <w:contextualSpacing/>
              <w:rPr>
                <w:rFonts w:cs="仿宋_GB2312" w:asciiTheme="minorEastAsia" w:hAnsiTheme="minorEastAsia"/>
                <w:sz w:val="24"/>
                <w:lang w:val="zh-CN"/>
              </w:rPr>
            </w:pPr>
            <w:r>
              <w:rPr>
                <w:rFonts w:hint="eastAsia" w:asciiTheme="minorEastAsia" w:hAnsiTheme="minorEastAsia"/>
                <w:color w:val="000000"/>
                <w:sz w:val="24"/>
              </w:rPr>
              <w:t>10</w:t>
            </w:r>
            <w:r>
              <w:rPr>
                <w:rFonts w:hint="eastAsia" w:asciiTheme="minorEastAsia" w:hAnsiTheme="minorEastAsia"/>
                <w:color w:val="000000"/>
                <w:sz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jc w:val="center"/>
        </w:trPr>
        <w:tc>
          <w:tcPr>
            <w:tcW w:w="1491" w:type="dxa"/>
            <w:gridSpan w:val="2"/>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综合实力</w:t>
            </w:r>
          </w:p>
        </w:tc>
        <w:tc>
          <w:tcPr>
            <w:tcW w:w="7088" w:type="dxa"/>
            <w:gridSpan w:val="2"/>
            <w:shd w:val="clear" w:color="auto" w:fill="auto"/>
            <w:tcMar>
              <w:left w:w="108" w:type="dxa"/>
              <w:right w:w="108" w:type="dxa"/>
            </w:tcMar>
            <w:vAlign w:val="center"/>
          </w:tcPr>
          <w:p>
            <w:pPr>
              <w:spacing w:line="360" w:lineRule="auto"/>
              <w:rPr>
                <w:rFonts w:ascii="宋体" w:hAnsi="宋体" w:cs="宋体"/>
                <w:sz w:val="24"/>
              </w:rPr>
            </w:pPr>
            <w:r>
              <w:rPr>
                <w:rFonts w:hint="eastAsia" w:ascii="宋体" w:hAnsi="宋体" w:cs="宋体"/>
                <w:sz w:val="24"/>
              </w:rPr>
              <w:t>1、</w:t>
            </w:r>
            <w:r>
              <w:rPr>
                <w:rFonts w:hint="eastAsia" w:ascii="宋体" w:hAnsi="宋体" w:eastAsia="宋体" w:cs="宋体"/>
                <w:sz w:val="24"/>
              </w:rPr>
              <w:t>投标人</w:t>
            </w:r>
            <w:r>
              <w:rPr>
                <w:rFonts w:hint="eastAsia" w:ascii="宋体" w:hAnsi="宋体" w:cs="宋体"/>
                <w:sz w:val="24"/>
              </w:rPr>
              <w:t>具有图书防盗设备类的ISO质量管理体系认证、IS0环境管体系认证、职业健康安全管理体系认证等。提供齐全得3分，否则不得分；</w:t>
            </w:r>
          </w:p>
          <w:p>
            <w:pPr>
              <w:spacing w:line="360" w:lineRule="auto"/>
              <w:rPr>
                <w:rFonts w:ascii="宋体" w:hAnsi="宋体" w:cs="宋体"/>
                <w:sz w:val="24"/>
              </w:rPr>
            </w:pPr>
            <w:r>
              <w:rPr>
                <w:rFonts w:hint="eastAsia" w:ascii="宋体" w:hAnsi="宋体" w:cs="宋体"/>
                <w:sz w:val="24"/>
              </w:rPr>
              <w:t>2、为保证产品制造商的科技创新能力与产品的技术含量，RFID图书馆设备制造商提供国家高新技术企业证书以及多功能智慧图书馆管理系统高新技术产品认证证书，提供得5分，否则不得分；</w:t>
            </w:r>
          </w:p>
          <w:p>
            <w:pPr>
              <w:spacing w:line="360" w:lineRule="auto"/>
              <w:rPr>
                <w:rFonts w:ascii="宋体" w:hAnsi="宋体" w:cs="宋体"/>
                <w:sz w:val="24"/>
              </w:rPr>
            </w:pPr>
            <w:r>
              <w:rPr>
                <w:rFonts w:hint="eastAsia" w:ascii="宋体" w:hAnsi="宋体" w:cs="宋体"/>
                <w:sz w:val="24"/>
              </w:rPr>
              <w:t>3、为保证所投产品是具有完整知识产权的产品，RFID图书馆设备制造商具有智慧图书馆、图书馆自助设备范围的知识产权管理体系认证证书，提供得3分，否则不得分；</w:t>
            </w:r>
          </w:p>
          <w:p>
            <w:pPr>
              <w:spacing w:line="360" w:lineRule="auto"/>
              <w:rPr>
                <w:rFonts w:ascii="宋体" w:hAnsi="宋体" w:cs="宋体"/>
                <w:sz w:val="24"/>
              </w:rPr>
            </w:pPr>
            <w:r>
              <w:rPr>
                <w:rFonts w:hint="eastAsia" w:ascii="宋体" w:hAnsi="宋体" w:cs="宋体"/>
                <w:sz w:val="24"/>
              </w:rPr>
              <w:t>4、投标人获得的“重合同守信用证书”可得1分，没有的不得分。提供复印件加盖公章。</w:t>
            </w:r>
          </w:p>
          <w:p>
            <w:pPr>
              <w:spacing w:line="360" w:lineRule="auto"/>
            </w:pPr>
            <w:r>
              <w:rPr>
                <w:rFonts w:hint="eastAsia" w:ascii="宋体" w:hAnsi="宋体" w:cs="宋体"/>
                <w:sz w:val="24"/>
              </w:rPr>
              <w:t>5、为保证投标人的服务质量，在本项目以前，相关行业协会部门对投标人认可度、颁发的荣誉证书等情况评定，获得省市级年度全国优秀馆配商和优秀图书馆服务单位荣誉证书，提供复印件加盖公章得3分，不提供不得分。</w:t>
            </w:r>
          </w:p>
          <w:p>
            <w:pPr>
              <w:spacing w:line="360" w:lineRule="auto"/>
              <w:contextualSpacing/>
              <w:rPr>
                <w:rFonts w:cs="宋体" w:asciiTheme="minorEastAsia" w:hAnsiTheme="minorEastAsia"/>
                <w:color w:val="191F25"/>
                <w:sz w:val="24"/>
                <w:shd w:val="clear" w:color="auto" w:fill="FFFFFF"/>
              </w:rPr>
            </w:pPr>
            <w:r>
              <w:rPr>
                <w:rFonts w:hint="eastAsia" w:ascii="宋体" w:hAnsi="宋体" w:cs="宋体"/>
                <w:sz w:val="24"/>
              </w:rPr>
              <w:t>6、提供近年来由投标人独立完成类似图书馆项目100万以上金额业绩。(业绩中应包含以下其中一项:自助借还系统设备、自助办证系统设备、安全门系统)。（业绩证明需提供“合同复印件和中标通知书或中标公告截图”加盖投标人公章，每提供一份有效业绩得1分，共3分）。</w:t>
            </w:r>
          </w:p>
        </w:tc>
        <w:tc>
          <w:tcPr>
            <w:tcW w:w="1168" w:type="dxa"/>
            <w:shd w:val="clear" w:color="auto" w:fill="auto"/>
            <w:tcMar>
              <w:left w:w="108" w:type="dxa"/>
              <w:right w:w="108" w:type="dxa"/>
            </w:tcMar>
            <w:vAlign w:val="center"/>
          </w:tcPr>
          <w:p>
            <w:pPr>
              <w:spacing w:line="360" w:lineRule="auto"/>
              <w:ind w:firstLine="240" w:firstLineChars="100"/>
              <w:contextualSpacing/>
              <w:rPr>
                <w:rFonts w:asciiTheme="minorEastAsia" w:hAnsiTheme="minorEastAsia"/>
                <w:color w:val="000000"/>
                <w:sz w:val="24"/>
              </w:rPr>
            </w:pPr>
            <w:r>
              <w:rPr>
                <w:rFonts w:hint="eastAsia" w:asciiTheme="minorEastAsia" w:hAnsiTheme="minorEastAsia"/>
                <w:color w:val="000000"/>
                <w:sz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0" w:type="dxa"/>
            <w:bottom w:w="0" w:type="dxa"/>
            <w:right w:w="0" w:type="dxa"/>
          </w:tblCellMar>
        </w:tblPrEx>
        <w:trPr>
          <w:trHeight w:val="745" w:hRule="atLeast"/>
          <w:jc w:val="center"/>
        </w:trPr>
        <w:tc>
          <w:tcPr>
            <w:tcW w:w="1491" w:type="dxa"/>
            <w:gridSpan w:val="2"/>
            <w:shd w:val="clear" w:color="auto" w:fill="auto"/>
            <w:tcMar>
              <w:left w:w="108" w:type="dxa"/>
              <w:right w:w="108" w:type="dxa"/>
            </w:tcMar>
            <w:vAlign w:val="center"/>
          </w:tcPr>
          <w:p>
            <w:pPr>
              <w:spacing w:line="400" w:lineRule="exact"/>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产品质量保证</w:t>
            </w:r>
          </w:p>
        </w:tc>
        <w:tc>
          <w:tcPr>
            <w:tcW w:w="7088" w:type="dxa"/>
            <w:gridSpan w:val="2"/>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总控设备系统中序号2产品具备智能控制系统著作权登记证书，提供复印件并加盖公章，满足要求可得3分。</w:t>
            </w:r>
          </w:p>
        </w:tc>
        <w:tc>
          <w:tcPr>
            <w:tcW w:w="1168" w:type="dxa"/>
            <w:shd w:val="clear" w:color="auto" w:fill="auto"/>
            <w:tcMar>
              <w:left w:w="108" w:type="dxa"/>
              <w:right w:w="108" w:type="dxa"/>
            </w:tcMar>
            <w:vAlign w:val="center"/>
          </w:tcPr>
          <w:p>
            <w:pPr>
              <w:spacing w:line="360" w:lineRule="auto"/>
              <w:ind w:firstLine="240" w:firstLineChars="100"/>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91" w:type="dxa"/>
            <w:gridSpan w:val="2"/>
            <w:shd w:val="clear" w:color="auto" w:fill="auto"/>
            <w:tcMar>
              <w:left w:w="108" w:type="dxa"/>
              <w:right w:w="108" w:type="dxa"/>
            </w:tcMar>
            <w:vAlign w:val="center"/>
          </w:tcPr>
          <w:p>
            <w:pPr>
              <w:spacing w:line="400" w:lineRule="exact"/>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项目实施能力</w:t>
            </w:r>
          </w:p>
        </w:tc>
        <w:tc>
          <w:tcPr>
            <w:tcW w:w="7088" w:type="dxa"/>
            <w:gridSpan w:val="2"/>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1、根据各投标人实施方案科学、合理、可行等方面赋分。包括投标人供货能力、对项目实施的保障措施及相关人员安排，是否能够在预定交货期内完成等。（</w:t>
            </w:r>
            <w:r>
              <w:rPr>
                <w:rFonts w:hint="eastAsia" w:ascii="宋体" w:hAnsi="宋体" w:cs="宋体"/>
                <w:sz w:val="24"/>
              </w:rPr>
              <w:t>综合评定优6-8分；良3-6分；一般1-3分</w:t>
            </w:r>
            <w:r>
              <w:rPr>
                <w:rFonts w:hint="eastAsia" w:cs="宋体" w:asciiTheme="minorEastAsia" w:hAnsiTheme="minorEastAsia"/>
                <w:color w:val="191F25"/>
                <w:sz w:val="24"/>
                <w:shd w:val="clear" w:color="auto" w:fill="FFFFFF"/>
              </w:rPr>
              <w:t>）</w:t>
            </w:r>
          </w:p>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2、为保证产品备货及供货能力、产品自主研发能力，投标人有自己的生产基地，独立工厂的，得2分。需提供工厂照片、产品备货照片。</w:t>
            </w:r>
          </w:p>
        </w:tc>
        <w:tc>
          <w:tcPr>
            <w:tcW w:w="1168" w:type="dxa"/>
            <w:shd w:val="clear" w:color="auto" w:fill="auto"/>
            <w:tcMar>
              <w:left w:w="108" w:type="dxa"/>
              <w:right w:w="108" w:type="dxa"/>
            </w:tcMar>
            <w:vAlign w:val="center"/>
          </w:tcPr>
          <w:p>
            <w:pPr>
              <w:spacing w:line="360" w:lineRule="auto"/>
              <w:ind w:firstLine="240" w:firstLineChars="100"/>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1" w:hRule="atLeast"/>
          <w:jc w:val="center"/>
        </w:trPr>
        <w:tc>
          <w:tcPr>
            <w:tcW w:w="1491" w:type="dxa"/>
            <w:gridSpan w:val="2"/>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投标文件规范程度</w:t>
            </w:r>
          </w:p>
        </w:tc>
        <w:tc>
          <w:tcPr>
            <w:tcW w:w="7088" w:type="dxa"/>
            <w:gridSpan w:val="2"/>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1、编制规范、文字清晰、无差错2分。</w:t>
            </w:r>
          </w:p>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2、所提供资料准确完整1分。</w:t>
            </w:r>
          </w:p>
        </w:tc>
        <w:tc>
          <w:tcPr>
            <w:tcW w:w="1168" w:type="dxa"/>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9747" w:type="dxa"/>
            <w:gridSpan w:val="5"/>
            <w:shd w:val="clear" w:color="auto" w:fill="auto"/>
            <w:tcMar>
              <w:left w:w="108" w:type="dxa"/>
              <w:right w:w="108" w:type="dxa"/>
            </w:tcMar>
            <w:vAlign w:val="center"/>
          </w:tcPr>
          <w:p>
            <w:pPr>
              <w:spacing w:line="360" w:lineRule="auto"/>
              <w:ind w:firstLine="480" w:firstLineChars="200"/>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三、技术部分（满分20分）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565" w:type="dxa"/>
            <w:gridSpan w:val="3"/>
            <w:shd w:val="clear" w:color="auto" w:fill="auto"/>
            <w:tcMar>
              <w:left w:w="108" w:type="dxa"/>
              <w:right w:w="108" w:type="dxa"/>
            </w:tcMar>
            <w:vAlign w:val="center"/>
          </w:tcPr>
          <w:p>
            <w:pPr>
              <w:spacing w:line="360" w:lineRule="auto"/>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评分因素</w:t>
            </w:r>
          </w:p>
        </w:tc>
        <w:tc>
          <w:tcPr>
            <w:tcW w:w="7014" w:type="dxa"/>
            <w:shd w:val="clear" w:color="auto" w:fill="auto"/>
            <w:tcMar>
              <w:left w:w="108" w:type="dxa"/>
              <w:right w:w="108" w:type="dxa"/>
            </w:tcMar>
            <w:vAlign w:val="center"/>
          </w:tcPr>
          <w:p>
            <w:pPr>
              <w:spacing w:line="360" w:lineRule="auto"/>
              <w:ind w:firstLine="480" w:firstLineChars="200"/>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评分标准</w:t>
            </w:r>
          </w:p>
        </w:tc>
        <w:tc>
          <w:tcPr>
            <w:tcW w:w="1168" w:type="dxa"/>
            <w:shd w:val="clear" w:color="auto" w:fill="auto"/>
            <w:tcMar>
              <w:left w:w="108" w:type="dxa"/>
              <w:right w:w="108" w:type="dxa"/>
            </w:tcMar>
            <w:vAlign w:val="center"/>
          </w:tcPr>
          <w:p>
            <w:pPr>
              <w:spacing w:line="360" w:lineRule="auto"/>
              <w:ind w:firstLine="240" w:firstLineChars="100"/>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565" w:type="dxa"/>
            <w:gridSpan w:val="3"/>
            <w:shd w:val="clear" w:color="auto" w:fill="auto"/>
            <w:tcMar>
              <w:left w:w="108" w:type="dxa"/>
              <w:right w:w="108" w:type="dxa"/>
            </w:tcMar>
            <w:vAlign w:val="center"/>
          </w:tcPr>
          <w:p>
            <w:pPr>
              <w:contextualSpacing/>
              <w:jc w:val="center"/>
              <w:rPr>
                <w:rFonts w:cs="宋体" w:asciiTheme="minorEastAsia" w:hAnsiTheme="minorEastAsia"/>
                <w:color w:val="191F25"/>
                <w:sz w:val="24"/>
                <w:shd w:val="clear" w:color="auto" w:fill="FFFFFF"/>
              </w:rPr>
            </w:pPr>
            <w:r>
              <w:rPr>
                <w:rFonts w:cs="宋体" w:asciiTheme="minorEastAsia" w:hAnsiTheme="minorEastAsia"/>
                <w:color w:val="191F25"/>
                <w:sz w:val="24"/>
                <w:shd w:val="clear" w:color="auto" w:fill="FFFFFF"/>
              </w:rPr>
              <w:t>技术</w:t>
            </w:r>
            <w:r>
              <w:rPr>
                <w:rFonts w:hint="eastAsia" w:cs="宋体" w:asciiTheme="minorEastAsia" w:hAnsiTheme="minorEastAsia"/>
                <w:color w:val="191F25"/>
                <w:sz w:val="24"/>
                <w:shd w:val="clear" w:color="auto" w:fill="FFFFFF"/>
              </w:rPr>
              <w:t>响应程度</w:t>
            </w:r>
          </w:p>
        </w:tc>
        <w:tc>
          <w:tcPr>
            <w:tcW w:w="7014" w:type="dxa"/>
            <w:shd w:val="clear" w:color="auto" w:fill="auto"/>
            <w:tcMar>
              <w:left w:w="108" w:type="dxa"/>
              <w:right w:w="108" w:type="dxa"/>
            </w:tcMar>
            <w:vAlign w:val="center"/>
          </w:tcPr>
          <w:p>
            <w:pPr>
              <w:spacing w:line="360" w:lineRule="exact"/>
              <w:contextualSpacing/>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满足招标文件技术要求得15分。</w:t>
            </w:r>
          </w:p>
        </w:tc>
        <w:tc>
          <w:tcPr>
            <w:tcW w:w="1168" w:type="dxa"/>
            <w:shd w:val="clear" w:color="auto" w:fill="auto"/>
            <w:tcMar>
              <w:left w:w="108" w:type="dxa"/>
              <w:right w:w="108" w:type="dxa"/>
            </w:tcMar>
            <w:vAlign w:val="center"/>
          </w:tcPr>
          <w:p>
            <w:pPr>
              <w:jc w:val="center"/>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565" w:type="dxa"/>
            <w:gridSpan w:val="3"/>
            <w:shd w:val="clear" w:color="auto" w:fill="auto"/>
            <w:tcMar>
              <w:left w:w="108" w:type="dxa"/>
              <w:right w:w="108" w:type="dxa"/>
            </w:tcMar>
            <w:vAlign w:val="center"/>
          </w:tcPr>
          <w:p>
            <w:pPr>
              <w:spacing w:line="360" w:lineRule="exact"/>
              <w:rPr>
                <w:rFonts w:cs="宋体" w:asciiTheme="minorEastAsia" w:hAnsiTheme="minorEastAsia"/>
                <w:color w:val="191F25"/>
                <w:sz w:val="24"/>
                <w:shd w:val="clear" w:color="auto" w:fill="FFFFFF"/>
                <w:lang w:val="zh-CN"/>
              </w:rPr>
            </w:pPr>
            <w:r>
              <w:rPr>
                <w:rFonts w:hint="eastAsia" w:cs="宋体" w:asciiTheme="minorEastAsia" w:hAnsiTheme="minorEastAsia"/>
                <w:color w:val="191F25"/>
                <w:sz w:val="24"/>
                <w:shd w:val="clear" w:color="auto" w:fill="FFFFFF"/>
                <w:lang w:val="zh-CN"/>
              </w:rPr>
              <w:t>功能截图</w:t>
            </w:r>
          </w:p>
        </w:tc>
        <w:tc>
          <w:tcPr>
            <w:tcW w:w="7014" w:type="dxa"/>
            <w:shd w:val="clear" w:color="auto" w:fill="auto"/>
            <w:tcMar>
              <w:left w:w="108" w:type="dxa"/>
              <w:right w:w="108" w:type="dxa"/>
            </w:tcMar>
            <w:vAlign w:val="center"/>
          </w:tcPr>
          <w:p>
            <w:pPr>
              <w:numPr>
                <w:ilvl w:val="0"/>
                <w:numId w:val="19"/>
              </w:numPr>
              <w:spacing w:line="360" w:lineRule="auto"/>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24小时智能图书馆系统及设备中序号2可定制志愿者签到功能，可以签到签退，可查看记录。</w:t>
            </w:r>
          </w:p>
          <w:p>
            <w:pPr>
              <w:spacing w:line="360" w:lineRule="auto"/>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以上需提供功能界面截图，提供得5分，不提供不得分。</w:t>
            </w:r>
          </w:p>
        </w:tc>
        <w:tc>
          <w:tcPr>
            <w:tcW w:w="1168" w:type="dxa"/>
            <w:shd w:val="clear" w:color="auto" w:fill="auto"/>
            <w:tcMar>
              <w:left w:w="108" w:type="dxa"/>
              <w:right w:w="108" w:type="dxa"/>
            </w:tcMar>
            <w:vAlign w:val="center"/>
          </w:tcPr>
          <w:p>
            <w:pPr>
              <w:jc w:val="center"/>
              <w:rPr>
                <w:rFonts w:cs="宋体" w:asciiTheme="minorEastAsia" w:hAnsiTheme="minorEastAsia"/>
                <w:color w:val="191F25"/>
                <w:sz w:val="24"/>
                <w:shd w:val="clear" w:color="auto" w:fill="FFFFFF"/>
              </w:rPr>
            </w:pPr>
            <w:r>
              <w:rPr>
                <w:rFonts w:hint="eastAsia" w:cs="宋体" w:asciiTheme="minorEastAsia" w:hAnsiTheme="minorEastAsia"/>
                <w:color w:val="191F25"/>
                <w:sz w:val="24"/>
                <w:shd w:val="clear" w:color="auto" w:fill="FFFFFF"/>
              </w:rPr>
              <w:t>5分</w:t>
            </w:r>
          </w:p>
        </w:tc>
      </w:tr>
    </w:tbl>
    <w:p>
      <w:pPr>
        <w:spacing w:line="360" w:lineRule="auto"/>
        <w:rPr>
          <w:rFonts w:ascii="宋体" w:hAnsi="宋体"/>
          <w:b/>
          <w:sz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7"/>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pStyle w:val="1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30"/>
          <w:szCs w:val="30"/>
          <w:lang w:val="zh-CN"/>
        </w:rPr>
      </w:pPr>
      <w:r>
        <w:rPr>
          <w:rFonts w:hint="eastAsia" w:cs="黑体" w:asciiTheme="minorEastAsia" w:hAnsiTheme="minorEastAsia"/>
          <w:b/>
          <w:bCs/>
          <w:sz w:val="30"/>
          <w:szCs w:val="30"/>
          <w:lang w:val="zh-CN"/>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4" w:name="_Toc174185203"/>
      <w:bookmarkStart w:id="5" w:name="_Toc186274126"/>
      <w:bookmarkStart w:id="6" w:name="_Toc184023138"/>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7"/>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7"/>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7"/>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7"/>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7"/>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7"/>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7"/>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7"/>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7"/>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7"/>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7"/>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7"/>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7"/>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7"/>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7"/>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7"/>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7"/>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7"/>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7"/>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7"/>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7"/>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7"/>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7"/>
        <w:adjustRightInd w:val="0"/>
        <w:snapToGrid w:val="0"/>
        <w:spacing w:line="360" w:lineRule="auto"/>
        <w:rPr>
          <w:rFonts w:asciiTheme="minorEastAsia" w:hAnsiTheme="minorEastAsia" w:eastAsiaTheme="minorEastAsia"/>
          <w:szCs w:val="24"/>
        </w:rPr>
      </w:pPr>
    </w:p>
    <w:p>
      <w:pPr>
        <w:pStyle w:val="17"/>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9"/>
        <w:spacing w:line="480" w:lineRule="auto"/>
        <w:ind w:firstLine="540" w:firstLineChars="225"/>
        <w:jc w:val="left"/>
        <w:rPr>
          <w:rFonts w:asciiTheme="minorEastAsia" w:hAnsiTheme="minorEastAsia"/>
          <w:color w:val="000000"/>
          <w:szCs w:val="24"/>
        </w:rPr>
      </w:pPr>
    </w:p>
    <w:p>
      <w:pPr>
        <w:pStyle w:val="49"/>
        <w:spacing w:line="480" w:lineRule="auto"/>
        <w:ind w:firstLine="540" w:firstLineChars="225"/>
        <w:jc w:val="left"/>
        <w:rPr>
          <w:rFonts w:asciiTheme="minorEastAsia" w:hAnsiTheme="minorEastAsia"/>
          <w:color w:val="000000"/>
          <w:szCs w:val="24"/>
        </w:rPr>
      </w:pPr>
    </w:p>
    <w:p>
      <w:pPr>
        <w:pStyle w:val="4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5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5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7" w:name="_资格证明文件"/>
            <w:bookmarkEnd w:id="7"/>
            <w:bookmarkStart w:id="8" w:name="_Toc364329026"/>
            <w:r>
              <w:rPr>
                <w:rFonts w:hint="eastAsia" w:asciiTheme="minorEastAsia" w:hAnsiTheme="minorEastAsia"/>
                <w:sz w:val="24"/>
                <w:szCs w:val="24"/>
              </w:rPr>
              <w:t>法定代表人授权代表身份证（正面）</w:t>
            </w:r>
            <w:bookmarkEnd w:id="8"/>
          </w:p>
        </w:tc>
        <w:tc>
          <w:tcPr>
            <w:tcW w:w="4492" w:type="dxa"/>
            <w:gridSpan w:val="2"/>
            <w:vAlign w:val="center"/>
          </w:tcPr>
          <w:p>
            <w:pPr>
              <w:jc w:val="center"/>
              <w:rPr>
                <w:rFonts w:asciiTheme="minorEastAsia" w:hAnsiTheme="minorEastAsia"/>
                <w:sz w:val="24"/>
                <w:szCs w:val="24"/>
              </w:rPr>
            </w:pPr>
            <w:bookmarkStart w:id="9" w:name="_Toc364329027"/>
            <w:r>
              <w:rPr>
                <w:rFonts w:hint="eastAsia" w:asciiTheme="minorEastAsia" w:hAnsiTheme="minorEastAsia"/>
                <w:sz w:val="24"/>
                <w:szCs w:val="24"/>
              </w:rPr>
              <w:t>法定代表人授权代表身份证（反面）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11"/>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11"/>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0" w:name="OLE_LINK14"/>
      <w:bookmarkStart w:id="11" w:name="OLE_LINK13"/>
      <w:r>
        <w:rPr>
          <w:rFonts w:hint="eastAsia" w:ascii="宋体" w:hAnsi="宋体"/>
          <w:b/>
          <w:bCs/>
          <w:color w:val="000000"/>
          <w:sz w:val="36"/>
          <w:szCs w:val="36"/>
        </w:rPr>
        <w:t>4.10 残疾人福利性单位声明函</w:t>
      </w:r>
    </w:p>
    <w:bookmarkEnd w:id="10"/>
    <w:bookmarkEnd w:id="1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0"/>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8F5F8B"/>
    <w:multiLevelType w:val="singleLevel"/>
    <w:tmpl w:val="C18F5F8B"/>
    <w:lvl w:ilvl="0" w:tentative="0">
      <w:start w:val="1"/>
      <w:numFmt w:val="decimal"/>
      <w:suff w:val="nothing"/>
      <w:lvlText w:val="%1、"/>
      <w:lvlJc w:val="left"/>
      <w:rPr>
        <w:rFonts w:cs="Times New Roman"/>
      </w:rPr>
    </w:lvl>
  </w:abstractNum>
  <w:abstractNum w:abstractNumId="1">
    <w:nsid w:val="C4FC54B3"/>
    <w:multiLevelType w:val="singleLevel"/>
    <w:tmpl w:val="C4FC54B3"/>
    <w:lvl w:ilvl="0" w:tentative="0">
      <w:start w:val="6"/>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34D5B42"/>
    <w:multiLevelType w:val="multilevel"/>
    <w:tmpl w:val="034D5B4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46F4C91"/>
    <w:multiLevelType w:val="multilevel"/>
    <w:tmpl w:val="046F4C91"/>
    <w:lvl w:ilvl="0" w:tentative="0">
      <w:start w:val="1"/>
      <w:numFmt w:val="decimal"/>
      <w:lvlText w:val="%1、"/>
      <w:lvlJc w:val="left"/>
      <w:pPr>
        <w:ind w:left="360" w:hanging="360"/>
      </w:pPr>
      <w:rPr>
        <w:rFonts w:cs="Times New Roman"/>
      </w:rPr>
    </w:lvl>
    <w:lvl w:ilvl="1" w:tentative="0">
      <w:start w:val="1"/>
      <w:numFmt w:val="lowerLetter"/>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lowerLetter"/>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lowerLetter"/>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6">
    <w:nsid w:val="0646669A"/>
    <w:multiLevelType w:val="multilevel"/>
    <w:tmpl w:val="0646669A"/>
    <w:lvl w:ilvl="0" w:tentative="0">
      <w:start w:val="1"/>
      <w:numFmt w:val="decimal"/>
      <w:lvlText w:val="%1."/>
      <w:lvlJc w:val="left"/>
      <w:pPr>
        <w:ind w:left="420" w:hanging="420"/>
      </w:pPr>
      <w:rPr>
        <w:rFonts w:cs="Times New Roman"/>
      </w:rPr>
    </w:lvl>
    <w:lvl w:ilvl="1" w:tentative="0">
      <w:start w:val="2"/>
      <w:numFmt w:val="decimal"/>
      <w:lvlText w:val="%2、"/>
      <w:lvlJc w:val="left"/>
      <w:pPr>
        <w:tabs>
          <w:tab w:val="left" w:pos="780"/>
        </w:tabs>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AFD3D1F"/>
    <w:multiLevelType w:val="multilevel"/>
    <w:tmpl w:val="0AFD3D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FBC4742"/>
    <w:multiLevelType w:val="multilevel"/>
    <w:tmpl w:val="0FBC4742"/>
    <w:lvl w:ilvl="0" w:tentative="0">
      <w:start w:val="1"/>
      <w:numFmt w:val="decimal"/>
      <w:lvlText w:val="%1."/>
      <w:lvlJc w:val="left"/>
      <w:pPr>
        <w:tabs>
          <w:tab w:val="left" w:pos="900"/>
        </w:tabs>
        <w:ind w:left="900" w:hanging="4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0436C3B"/>
    <w:multiLevelType w:val="multilevel"/>
    <w:tmpl w:val="20436C3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264156B9"/>
    <w:multiLevelType w:val="multilevel"/>
    <w:tmpl w:val="264156B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29FD084D"/>
    <w:multiLevelType w:val="multilevel"/>
    <w:tmpl w:val="29FD084D"/>
    <w:lvl w:ilvl="0" w:tentative="0">
      <w:start w:val="1"/>
      <w:numFmt w:val="decimal"/>
      <w:lvlText w:val="%1."/>
      <w:lvlJc w:val="left"/>
      <w:pPr>
        <w:ind w:left="114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2C475344"/>
    <w:multiLevelType w:val="multilevel"/>
    <w:tmpl w:val="2C47534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2EC443F9"/>
    <w:multiLevelType w:val="multilevel"/>
    <w:tmpl w:val="2EC443F9"/>
    <w:lvl w:ilvl="0" w:tentative="0">
      <w:start w:val="1"/>
      <w:numFmt w:val="decimal"/>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5">
    <w:nsid w:val="4227BCD1"/>
    <w:multiLevelType w:val="singleLevel"/>
    <w:tmpl w:val="4227BCD1"/>
    <w:lvl w:ilvl="0" w:tentative="0">
      <w:start w:val="1"/>
      <w:numFmt w:val="decimal"/>
      <w:suff w:val="nothing"/>
      <w:lvlText w:val="%1、"/>
      <w:lvlJc w:val="left"/>
    </w:lvl>
  </w:abstractNum>
  <w:abstractNum w:abstractNumId="16">
    <w:nsid w:val="59F817C2"/>
    <w:multiLevelType w:val="singleLevel"/>
    <w:tmpl w:val="59F817C2"/>
    <w:lvl w:ilvl="0" w:tentative="0">
      <w:start w:val="2"/>
      <w:numFmt w:val="chineseCounting"/>
      <w:pStyle w:val="12"/>
      <w:suff w:val="space"/>
      <w:lvlText w:val="第%1章"/>
      <w:lvlJc w:val="left"/>
    </w:lvl>
  </w:abstractNum>
  <w:abstractNum w:abstractNumId="17">
    <w:nsid w:val="59F817E8"/>
    <w:multiLevelType w:val="singleLevel"/>
    <w:tmpl w:val="59F817E8"/>
    <w:lvl w:ilvl="0" w:tentative="0">
      <w:start w:val="1"/>
      <w:numFmt w:val="chineseCounting"/>
      <w:pStyle w:val="58"/>
      <w:suff w:val="nothing"/>
      <w:lvlText w:val="%1、"/>
      <w:lvlJc w:val="left"/>
    </w:lvl>
  </w:abstractNum>
  <w:abstractNum w:abstractNumId="18">
    <w:nsid w:val="78F400E7"/>
    <w:multiLevelType w:val="multilevel"/>
    <w:tmpl w:val="78F400E7"/>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7A1CA460"/>
    <w:multiLevelType w:val="singleLevel"/>
    <w:tmpl w:val="7A1CA460"/>
    <w:lvl w:ilvl="0" w:tentative="0">
      <w:start w:val="1"/>
      <w:numFmt w:val="decimal"/>
      <w:lvlText w:val="%1."/>
      <w:lvlJc w:val="left"/>
      <w:pPr>
        <w:ind w:left="425" w:hanging="425"/>
      </w:pPr>
      <w:rPr>
        <w:rFonts w:hint="default" w:cs="Times New Roman"/>
      </w:rPr>
    </w:lvl>
  </w:abstractNum>
  <w:num w:numId="1">
    <w:abstractNumId w:val="2"/>
  </w:num>
  <w:num w:numId="2">
    <w:abstractNumId w:val="16"/>
  </w:num>
  <w:num w:numId="3">
    <w:abstractNumId w:val="3"/>
  </w:num>
  <w:num w:numId="4">
    <w:abstractNumId w:val="17"/>
  </w:num>
  <w:num w:numId="5">
    <w:abstractNumId w:val="1"/>
  </w:num>
  <w:num w:numId="6">
    <w:abstractNumId w:val="11"/>
  </w:num>
  <w:num w:numId="7">
    <w:abstractNumId w:val="14"/>
  </w:num>
  <w:num w:numId="8">
    <w:abstractNumId w:val="12"/>
  </w:num>
  <w:num w:numId="9">
    <w:abstractNumId w:val="8"/>
  </w:num>
  <w:num w:numId="10">
    <w:abstractNumId w:val="7"/>
  </w:num>
  <w:num w:numId="11">
    <w:abstractNumId w:val="18"/>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4"/>
  </w:num>
  <w:num w:numId="17">
    <w:abstractNumId w:val="19"/>
  </w:num>
  <w:num w:numId="18">
    <w:abstractNumId w:val="0"/>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10A8E"/>
    <w:rsid w:val="000159BD"/>
    <w:rsid w:val="00015CB5"/>
    <w:rsid w:val="00020755"/>
    <w:rsid w:val="00020AFC"/>
    <w:rsid w:val="00025E45"/>
    <w:rsid w:val="000311FB"/>
    <w:rsid w:val="000328B5"/>
    <w:rsid w:val="00034E53"/>
    <w:rsid w:val="0003556C"/>
    <w:rsid w:val="000400E2"/>
    <w:rsid w:val="00040A19"/>
    <w:rsid w:val="0004289A"/>
    <w:rsid w:val="00043FBC"/>
    <w:rsid w:val="000463C9"/>
    <w:rsid w:val="00047B44"/>
    <w:rsid w:val="000530F0"/>
    <w:rsid w:val="000605CE"/>
    <w:rsid w:val="000609FD"/>
    <w:rsid w:val="00061CC7"/>
    <w:rsid w:val="0007075F"/>
    <w:rsid w:val="00073DCF"/>
    <w:rsid w:val="00077FF3"/>
    <w:rsid w:val="00082C6E"/>
    <w:rsid w:val="00086DE9"/>
    <w:rsid w:val="00092652"/>
    <w:rsid w:val="000936D5"/>
    <w:rsid w:val="00093BD2"/>
    <w:rsid w:val="00094806"/>
    <w:rsid w:val="000A5994"/>
    <w:rsid w:val="000B59E9"/>
    <w:rsid w:val="000B7AE4"/>
    <w:rsid w:val="000C05E8"/>
    <w:rsid w:val="000C393F"/>
    <w:rsid w:val="000C57C8"/>
    <w:rsid w:val="000C6651"/>
    <w:rsid w:val="000C6CBE"/>
    <w:rsid w:val="000C6CC0"/>
    <w:rsid w:val="000C6E80"/>
    <w:rsid w:val="000D231F"/>
    <w:rsid w:val="000D74F9"/>
    <w:rsid w:val="000D7EA4"/>
    <w:rsid w:val="000E263E"/>
    <w:rsid w:val="000E264F"/>
    <w:rsid w:val="000E4F3B"/>
    <w:rsid w:val="000F1819"/>
    <w:rsid w:val="000F64BF"/>
    <w:rsid w:val="001008C2"/>
    <w:rsid w:val="001052E3"/>
    <w:rsid w:val="00110C26"/>
    <w:rsid w:val="0011325E"/>
    <w:rsid w:val="001262C8"/>
    <w:rsid w:val="001276EF"/>
    <w:rsid w:val="00140426"/>
    <w:rsid w:val="00141B3F"/>
    <w:rsid w:val="00147B7D"/>
    <w:rsid w:val="00163CBE"/>
    <w:rsid w:val="001645B9"/>
    <w:rsid w:val="00165060"/>
    <w:rsid w:val="00172C38"/>
    <w:rsid w:val="00177750"/>
    <w:rsid w:val="00183EF7"/>
    <w:rsid w:val="00185ECD"/>
    <w:rsid w:val="0018761C"/>
    <w:rsid w:val="00190690"/>
    <w:rsid w:val="00193710"/>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8AB"/>
    <w:rsid w:val="001F4B20"/>
    <w:rsid w:val="001F7E43"/>
    <w:rsid w:val="002026FE"/>
    <w:rsid w:val="002121A9"/>
    <w:rsid w:val="00212788"/>
    <w:rsid w:val="00214FB1"/>
    <w:rsid w:val="00216728"/>
    <w:rsid w:val="002232E0"/>
    <w:rsid w:val="00223E42"/>
    <w:rsid w:val="00235E0B"/>
    <w:rsid w:val="00241137"/>
    <w:rsid w:val="00243B01"/>
    <w:rsid w:val="00247570"/>
    <w:rsid w:val="00247938"/>
    <w:rsid w:val="00251A58"/>
    <w:rsid w:val="0025544A"/>
    <w:rsid w:val="002567BE"/>
    <w:rsid w:val="00256D94"/>
    <w:rsid w:val="00257257"/>
    <w:rsid w:val="00262596"/>
    <w:rsid w:val="00263C0C"/>
    <w:rsid w:val="00264FDB"/>
    <w:rsid w:val="00266A53"/>
    <w:rsid w:val="00266F38"/>
    <w:rsid w:val="002704F0"/>
    <w:rsid w:val="0027728C"/>
    <w:rsid w:val="00281155"/>
    <w:rsid w:val="00285BC2"/>
    <w:rsid w:val="002928E0"/>
    <w:rsid w:val="00296074"/>
    <w:rsid w:val="002969B1"/>
    <w:rsid w:val="00297B7E"/>
    <w:rsid w:val="002A00B7"/>
    <w:rsid w:val="002A0347"/>
    <w:rsid w:val="002A7548"/>
    <w:rsid w:val="002B211C"/>
    <w:rsid w:val="002B2BE8"/>
    <w:rsid w:val="002B43E7"/>
    <w:rsid w:val="002C4E7F"/>
    <w:rsid w:val="002D0D13"/>
    <w:rsid w:val="002E3055"/>
    <w:rsid w:val="002E60F6"/>
    <w:rsid w:val="002E744B"/>
    <w:rsid w:val="002F5263"/>
    <w:rsid w:val="0030587D"/>
    <w:rsid w:val="0031527C"/>
    <w:rsid w:val="00316537"/>
    <w:rsid w:val="00316973"/>
    <w:rsid w:val="00316D67"/>
    <w:rsid w:val="00324F15"/>
    <w:rsid w:val="00334874"/>
    <w:rsid w:val="00335661"/>
    <w:rsid w:val="003356F9"/>
    <w:rsid w:val="00336815"/>
    <w:rsid w:val="00345108"/>
    <w:rsid w:val="00345E09"/>
    <w:rsid w:val="00350E1D"/>
    <w:rsid w:val="0035386D"/>
    <w:rsid w:val="00355A9D"/>
    <w:rsid w:val="00360DAD"/>
    <w:rsid w:val="00365286"/>
    <w:rsid w:val="00365BDD"/>
    <w:rsid w:val="00370DFF"/>
    <w:rsid w:val="00380000"/>
    <w:rsid w:val="00383277"/>
    <w:rsid w:val="00386DA4"/>
    <w:rsid w:val="00391CDE"/>
    <w:rsid w:val="003A02F1"/>
    <w:rsid w:val="003A1FFE"/>
    <w:rsid w:val="003A2EDC"/>
    <w:rsid w:val="003A4C56"/>
    <w:rsid w:val="003B5BE5"/>
    <w:rsid w:val="003C013E"/>
    <w:rsid w:val="003C669F"/>
    <w:rsid w:val="003D24FA"/>
    <w:rsid w:val="003D2A39"/>
    <w:rsid w:val="003D3711"/>
    <w:rsid w:val="003D6EA0"/>
    <w:rsid w:val="003E4CE5"/>
    <w:rsid w:val="003E7330"/>
    <w:rsid w:val="003F3A50"/>
    <w:rsid w:val="003F635C"/>
    <w:rsid w:val="00400336"/>
    <w:rsid w:val="004040EC"/>
    <w:rsid w:val="00414D08"/>
    <w:rsid w:val="00420293"/>
    <w:rsid w:val="004224AA"/>
    <w:rsid w:val="00423593"/>
    <w:rsid w:val="00427171"/>
    <w:rsid w:val="00431A4E"/>
    <w:rsid w:val="0043314E"/>
    <w:rsid w:val="00435633"/>
    <w:rsid w:val="00436C3E"/>
    <w:rsid w:val="0043706F"/>
    <w:rsid w:val="004463A0"/>
    <w:rsid w:val="00450B7E"/>
    <w:rsid w:val="004511E4"/>
    <w:rsid w:val="00452FF0"/>
    <w:rsid w:val="00454B40"/>
    <w:rsid w:val="00454F50"/>
    <w:rsid w:val="004612AB"/>
    <w:rsid w:val="00461772"/>
    <w:rsid w:val="0046214B"/>
    <w:rsid w:val="0046220D"/>
    <w:rsid w:val="004661DD"/>
    <w:rsid w:val="004661DE"/>
    <w:rsid w:val="004670A1"/>
    <w:rsid w:val="004676F5"/>
    <w:rsid w:val="004713E9"/>
    <w:rsid w:val="00475975"/>
    <w:rsid w:val="00475BC1"/>
    <w:rsid w:val="00477E2A"/>
    <w:rsid w:val="00477E97"/>
    <w:rsid w:val="00483BBC"/>
    <w:rsid w:val="004A1281"/>
    <w:rsid w:val="004A1759"/>
    <w:rsid w:val="004A35BF"/>
    <w:rsid w:val="004A3A14"/>
    <w:rsid w:val="004A69C6"/>
    <w:rsid w:val="004B076E"/>
    <w:rsid w:val="004C00FF"/>
    <w:rsid w:val="004C013E"/>
    <w:rsid w:val="004C15CA"/>
    <w:rsid w:val="004C17C0"/>
    <w:rsid w:val="004C3610"/>
    <w:rsid w:val="004D1A38"/>
    <w:rsid w:val="004D7FCC"/>
    <w:rsid w:val="004E0847"/>
    <w:rsid w:val="004E1C04"/>
    <w:rsid w:val="004E1EC0"/>
    <w:rsid w:val="004E3BC4"/>
    <w:rsid w:val="004F3FD7"/>
    <w:rsid w:val="004F551F"/>
    <w:rsid w:val="004F797A"/>
    <w:rsid w:val="00500A9E"/>
    <w:rsid w:val="0050133C"/>
    <w:rsid w:val="0050216B"/>
    <w:rsid w:val="005021E8"/>
    <w:rsid w:val="005075CA"/>
    <w:rsid w:val="00510715"/>
    <w:rsid w:val="00510D29"/>
    <w:rsid w:val="005119C1"/>
    <w:rsid w:val="00512E1D"/>
    <w:rsid w:val="00513E66"/>
    <w:rsid w:val="00520172"/>
    <w:rsid w:val="00523927"/>
    <w:rsid w:val="00523928"/>
    <w:rsid w:val="00526033"/>
    <w:rsid w:val="00527005"/>
    <w:rsid w:val="005314A3"/>
    <w:rsid w:val="00533BD9"/>
    <w:rsid w:val="00540AEB"/>
    <w:rsid w:val="005415F6"/>
    <w:rsid w:val="00542031"/>
    <w:rsid w:val="00545563"/>
    <w:rsid w:val="00546002"/>
    <w:rsid w:val="00555840"/>
    <w:rsid w:val="005601D7"/>
    <w:rsid w:val="0056176F"/>
    <w:rsid w:val="005656AE"/>
    <w:rsid w:val="00570BD7"/>
    <w:rsid w:val="00572C46"/>
    <w:rsid w:val="005755F7"/>
    <w:rsid w:val="00576428"/>
    <w:rsid w:val="00583091"/>
    <w:rsid w:val="0058791C"/>
    <w:rsid w:val="005939AD"/>
    <w:rsid w:val="00594467"/>
    <w:rsid w:val="0059516F"/>
    <w:rsid w:val="005A1C0C"/>
    <w:rsid w:val="005B2D61"/>
    <w:rsid w:val="005B439F"/>
    <w:rsid w:val="005B6237"/>
    <w:rsid w:val="005C10B0"/>
    <w:rsid w:val="005C2C3A"/>
    <w:rsid w:val="005C3A2A"/>
    <w:rsid w:val="005D272E"/>
    <w:rsid w:val="005D5852"/>
    <w:rsid w:val="005D5E11"/>
    <w:rsid w:val="005D77CF"/>
    <w:rsid w:val="005E0D81"/>
    <w:rsid w:val="005E1286"/>
    <w:rsid w:val="005E3EB0"/>
    <w:rsid w:val="005E4F9E"/>
    <w:rsid w:val="005E6DCD"/>
    <w:rsid w:val="006010BB"/>
    <w:rsid w:val="00601DC9"/>
    <w:rsid w:val="00603BB7"/>
    <w:rsid w:val="006070B9"/>
    <w:rsid w:val="006156C7"/>
    <w:rsid w:val="006211BD"/>
    <w:rsid w:val="00621788"/>
    <w:rsid w:val="00622134"/>
    <w:rsid w:val="00622FF6"/>
    <w:rsid w:val="006341CB"/>
    <w:rsid w:val="00636AAD"/>
    <w:rsid w:val="006418CD"/>
    <w:rsid w:val="0064419D"/>
    <w:rsid w:val="00644E97"/>
    <w:rsid w:val="00651415"/>
    <w:rsid w:val="006674B6"/>
    <w:rsid w:val="0066760C"/>
    <w:rsid w:val="00671218"/>
    <w:rsid w:val="00680403"/>
    <w:rsid w:val="0068441A"/>
    <w:rsid w:val="00684D00"/>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0378"/>
    <w:rsid w:val="006F42BD"/>
    <w:rsid w:val="006F6735"/>
    <w:rsid w:val="00703498"/>
    <w:rsid w:val="007039E0"/>
    <w:rsid w:val="00703EAC"/>
    <w:rsid w:val="00714EA5"/>
    <w:rsid w:val="00723ED1"/>
    <w:rsid w:val="0072488A"/>
    <w:rsid w:val="00727688"/>
    <w:rsid w:val="00730668"/>
    <w:rsid w:val="0073735A"/>
    <w:rsid w:val="007373E3"/>
    <w:rsid w:val="00737B3F"/>
    <w:rsid w:val="0074043B"/>
    <w:rsid w:val="00742F47"/>
    <w:rsid w:val="00743379"/>
    <w:rsid w:val="00744924"/>
    <w:rsid w:val="00752DD3"/>
    <w:rsid w:val="007530A0"/>
    <w:rsid w:val="007600E5"/>
    <w:rsid w:val="00761164"/>
    <w:rsid w:val="007642BA"/>
    <w:rsid w:val="00771B80"/>
    <w:rsid w:val="00773878"/>
    <w:rsid w:val="00775A7C"/>
    <w:rsid w:val="00775C43"/>
    <w:rsid w:val="00782400"/>
    <w:rsid w:val="00784839"/>
    <w:rsid w:val="0079419E"/>
    <w:rsid w:val="007942AC"/>
    <w:rsid w:val="007A05F2"/>
    <w:rsid w:val="007A0F7B"/>
    <w:rsid w:val="007A1777"/>
    <w:rsid w:val="007B3355"/>
    <w:rsid w:val="007C23FB"/>
    <w:rsid w:val="007C6809"/>
    <w:rsid w:val="007D2BA0"/>
    <w:rsid w:val="007D33FD"/>
    <w:rsid w:val="007D37EB"/>
    <w:rsid w:val="007D6EF3"/>
    <w:rsid w:val="007E10AF"/>
    <w:rsid w:val="007E2A0C"/>
    <w:rsid w:val="007F1CC8"/>
    <w:rsid w:val="007F7141"/>
    <w:rsid w:val="00810B9A"/>
    <w:rsid w:val="008123F9"/>
    <w:rsid w:val="00813462"/>
    <w:rsid w:val="008147AE"/>
    <w:rsid w:val="00814D8F"/>
    <w:rsid w:val="00815F3D"/>
    <w:rsid w:val="00815F60"/>
    <w:rsid w:val="008219F4"/>
    <w:rsid w:val="00822AC8"/>
    <w:rsid w:val="00827FEC"/>
    <w:rsid w:val="00831E07"/>
    <w:rsid w:val="00834732"/>
    <w:rsid w:val="00834D27"/>
    <w:rsid w:val="00847A1F"/>
    <w:rsid w:val="00856E26"/>
    <w:rsid w:val="008629A1"/>
    <w:rsid w:val="00870DCD"/>
    <w:rsid w:val="0087375E"/>
    <w:rsid w:val="0087460F"/>
    <w:rsid w:val="00875099"/>
    <w:rsid w:val="008776CA"/>
    <w:rsid w:val="008824BB"/>
    <w:rsid w:val="008868B3"/>
    <w:rsid w:val="00893816"/>
    <w:rsid w:val="00894121"/>
    <w:rsid w:val="00896627"/>
    <w:rsid w:val="008A4B44"/>
    <w:rsid w:val="008A532F"/>
    <w:rsid w:val="008A735D"/>
    <w:rsid w:val="008B1EBC"/>
    <w:rsid w:val="008B3760"/>
    <w:rsid w:val="008B4CCA"/>
    <w:rsid w:val="008B62B1"/>
    <w:rsid w:val="008B6376"/>
    <w:rsid w:val="008B7B3E"/>
    <w:rsid w:val="008C0905"/>
    <w:rsid w:val="008C380D"/>
    <w:rsid w:val="008E6E6A"/>
    <w:rsid w:val="008E7034"/>
    <w:rsid w:val="00903C60"/>
    <w:rsid w:val="00910FBF"/>
    <w:rsid w:val="009130EC"/>
    <w:rsid w:val="00913638"/>
    <w:rsid w:val="00920741"/>
    <w:rsid w:val="00933140"/>
    <w:rsid w:val="00937A28"/>
    <w:rsid w:val="009407DF"/>
    <w:rsid w:val="00944C89"/>
    <w:rsid w:val="009462A9"/>
    <w:rsid w:val="00951C8E"/>
    <w:rsid w:val="00963C64"/>
    <w:rsid w:val="00964173"/>
    <w:rsid w:val="009652AA"/>
    <w:rsid w:val="00971DFC"/>
    <w:rsid w:val="00973BD1"/>
    <w:rsid w:val="00974710"/>
    <w:rsid w:val="00976944"/>
    <w:rsid w:val="00977773"/>
    <w:rsid w:val="009812EC"/>
    <w:rsid w:val="00992F1F"/>
    <w:rsid w:val="0099354B"/>
    <w:rsid w:val="00994A8A"/>
    <w:rsid w:val="00995431"/>
    <w:rsid w:val="009A0AC7"/>
    <w:rsid w:val="009A296B"/>
    <w:rsid w:val="009A2BC5"/>
    <w:rsid w:val="009A47E3"/>
    <w:rsid w:val="009A6F91"/>
    <w:rsid w:val="009B3ABA"/>
    <w:rsid w:val="009C12AB"/>
    <w:rsid w:val="009C35AA"/>
    <w:rsid w:val="009D0D89"/>
    <w:rsid w:val="009D24B7"/>
    <w:rsid w:val="009E037C"/>
    <w:rsid w:val="009E0D3F"/>
    <w:rsid w:val="009E1FE4"/>
    <w:rsid w:val="009E2AB7"/>
    <w:rsid w:val="009E34BC"/>
    <w:rsid w:val="009E483D"/>
    <w:rsid w:val="009E6006"/>
    <w:rsid w:val="009F55F0"/>
    <w:rsid w:val="009F6831"/>
    <w:rsid w:val="00A0270D"/>
    <w:rsid w:val="00A05160"/>
    <w:rsid w:val="00A06482"/>
    <w:rsid w:val="00A06713"/>
    <w:rsid w:val="00A1226A"/>
    <w:rsid w:val="00A146D0"/>
    <w:rsid w:val="00A1643B"/>
    <w:rsid w:val="00A26A2D"/>
    <w:rsid w:val="00A272CE"/>
    <w:rsid w:val="00A30773"/>
    <w:rsid w:val="00A35EB8"/>
    <w:rsid w:val="00A409A7"/>
    <w:rsid w:val="00A469D0"/>
    <w:rsid w:val="00A5050D"/>
    <w:rsid w:val="00A57099"/>
    <w:rsid w:val="00A577F4"/>
    <w:rsid w:val="00A630FF"/>
    <w:rsid w:val="00A634C2"/>
    <w:rsid w:val="00A71479"/>
    <w:rsid w:val="00A72BD8"/>
    <w:rsid w:val="00A74FDB"/>
    <w:rsid w:val="00A9002A"/>
    <w:rsid w:val="00A960B9"/>
    <w:rsid w:val="00AA0FE4"/>
    <w:rsid w:val="00AA16B6"/>
    <w:rsid w:val="00AA265E"/>
    <w:rsid w:val="00AC0D4D"/>
    <w:rsid w:val="00AC62A0"/>
    <w:rsid w:val="00AC6B92"/>
    <w:rsid w:val="00AD310A"/>
    <w:rsid w:val="00AD43D5"/>
    <w:rsid w:val="00AD5C9F"/>
    <w:rsid w:val="00AE0428"/>
    <w:rsid w:val="00AF0466"/>
    <w:rsid w:val="00AF4302"/>
    <w:rsid w:val="00B0198A"/>
    <w:rsid w:val="00B0319F"/>
    <w:rsid w:val="00B148F3"/>
    <w:rsid w:val="00B17370"/>
    <w:rsid w:val="00B2055A"/>
    <w:rsid w:val="00B2067D"/>
    <w:rsid w:val="00B22D24"/>
    <w:rsid w:val="00B24B86"/>
    <w:rsid w:val="00B30A6C"/>
    <w:rsid w:val="00B40771"/>
    <w:rsid w:val="00B40C7E"/>
    <w:rsid w:val="00B4170E"/>
    <w:rsid w:val="00B543DF"/>
    <w:rsid w:val="00B64EAB"/>
    <w:rsid w:val="00B65A0E"/>
    <w:rsid w:val="00B66E6E"/>
    <w:rsid w:val="00B72C4B"/>
    <w:rsid w:val="00B75416"/>
    <w:rsid w:val="00B77BE1"/>
    <w:rsid w:val="00B80C52"/>
    <w:rsid w:val="00B829B2"/>
    <w:rsid w:val="00B91885"/>
    <w:rsid w:val="00B95A20"/>
    <w:rsid w:val="00BA3901"/>
    <w:rsid w:val="00BB1EC0"/>
    <w:rsid w:val="00BB6CC2"/>
    <w:rsid w:val="00BC01E9"/>
    <w:rsid w:val="00BC05E7"/>
    <w:rsid w:val="00BD0FE7"/>
    <w:rsid w:val="00BD3AFF"/>
    <w:rsid w:val="00BD7460"/>
    <w:rsid w:val="00BF1DA5"/>
    <w:rsid w:val="00BF21E1"/>
    <w:rsid w:val="00C00D39"/>
    <w:rsid w:val="00C06F9E"/>
    <w:rsid w:val="00C14A81"/>
    <w:rsid w:val="00C1514A"/>
    <w:rsid w:val="00C21744"/>
    <w:rsid w:val="00C23622"/>
    <w:rsid w:val="00C36189"/>
    <w:rsid w:val="00C414AD"/>
    <w:rsid w:val="00C430C9"/>
    <w:rsid w:val="00C45EEC"/>
    <w:rsid w:val="00C51319"/>
    <w:rsid w:val="00C638EC"/>
    <w:rsid w:val="00C66C51"/>
    <w:rsid w:val="00C7189B"/>
    <w:rsid w:val="00C731CA"/>
    <w:rsid w:val="00C75A26"/>
    <w:rsid w:val="00C8587D"/>
    <w:rsid w:val="00C932A1"/>
    <w:rsid w:val="00C956D7"/>
    <w:rsid w:val="00CA0494"/>
    <w:rsid w:val="00CA2C12"/>
    <w:rsid w:val="00CB5066"/>
    <w:rsid w:val="00CB5576"/>
    <w:rsid w:val="00CB574C"/>
    <w:rsid w:val="00CC5CDE"/>
    <w:rsid w:val="00CD4CBE"/>
    <w:rsid w:val="00CD7E6D"/>
    <w:rsid w:val="00CE0F39"/>
    <w:rsid w:val="00CF027B"/>
    <w:rsid w:val="00CF4F24"/>
    <w:rsid w:val="00D01209"/>
    <w:rsid w:val="00D11037"/>
    <w:rsid w:val="00D1776B"/>
    <w:rsid w:val="00D21019"/>
    <w:rsid w:val="00D227B2"/>
    <w:rsid w:val="00D228EB"/>
    <w:rsid w:val="00D30BAE"/>
    <w:rsid w:val="00D31F0B"/>
    <w:rsid w:val="00D35049"/>
    <w:rsid w:val="00D409E1"/>
    <w:rsid w:val="00D44821"/>
    <w:rsid w:val="00D54C29"/>
    <w:rsid w:val="00D60BC1"/>
    <w:rsid w:val="00D75977"/>
    <w:rsid w:val="00D818FC"/>
    <w:rsid w:val="00D87AE5"/>
    <w:rsid w:val="00D87CA6"/>
    <w:rsid w:val="00D90CE2"/>
    <w:rsid w:val="00D95770"/>
    <w:rsid w:val="00DA3386"/>
    <w:rsid w:val="00DA70EB"/>
    <w:rsid w:val="00DB748A"/>
    <w:rsid w:val="00DC0AA6"/>
    <w:rsid w:val="00DC5A3D"/>
    <w:rsid w:val="00DD116A"/>
    <w:rsid w:val="00DD1648"/>
    <w:rsid w:val="00DE37C6"/>
    <w:rsid w:val="00E122CA"/>
    <w:rsid w:val="00E155B5"/>
    <w:rsid w:val="00E16A95"/>
    <w:rsid w:val="00E203D7"/>
    <w:rsid w:val="00E23924"/>
    <w:rsid w:val="00E2434C"/>
    <w:rsid w:val="00E24944"/>
    <w:rsid w:val="00E313ED"/>
    <w:rsid w:val="00E32D01"/>
    <w:rsid w:val="00E33DF4"/>
    <w:rsid w:val="00E37E28"/>
    <w:rsid w:val="00E403D1"/>
    <w:rsid w:val="00E43378"/>
    <w:rsid w:val="00E52D68"/>
    <w:rsid w:val="00E532C5"/>
    <w:rsid w:val="00E6072E"/>
    <w:rsid w:val="00E71FE4"/>
    <w:rsid w:val="00E72B34"/>
    <w:rsid w:val="00E85524"/>
    <w:rsid w:val="00E86D2C"/>
    <w:rsid w:val="00E8799C"/>
    <w:rsid w:val="00E87E2A"/>
    <w:rsid w:val="00E906B8"/>
    <w:rsid w:val="00E94722"/>
    <w:rsid w:val="00E956EC"/>
    <w:rsid w:val="00E9751D"/>
    <w:rsid w:val="00EA0368"/>
    <w:rsid w:val="00EA0782"/>
    <w:rsid w:val="00EA20BB"/>
    <w:rsid w:val="00EB2492"/>
    <w:rsid w:val="00EB3D1C"/>
    <w:rsid w:val="00EB4C15"/>
    <w:rsid w:val="00EB4C1B"/>
    <w:rsid w:val="00EC0745"/>
    <w:rsid w:val="00EC2484"/>
    <w:rsid w:val="00ED4705"/>
    <w:rsid w:val="00ED4AF7"/>
    <w:rsid w:val="00EE20E3"/>
    <w:rsid w:val="00EE37D3"/>
    <w:rsid w:val="00EE38E4"/>
    <w:rsid w:val="00EF38CD"/>
    <w:rsid w:val="00EF4CE3"/>
    <w:rsid w:val="00EF56E4"/>
    <w:rsid w:val="00EF684F"/>
    <w:rsid w:val="00EF69A2"/>
    <w:rsid w:val="00F01880"/>
    <w:rsid w:val="00F04405"/>
    <w:rsid w:val="00F06A23"/>
    <w:rsid w:val="00F12CE8"/>
    <w:rsid w:val="00F13EFD"/>
    <w:rsid w:val="00F15514"/>
    <w:rsid w:val="00F165A3"/>
    <w:rsid w:val="00F21E3B"/>
    <w:rsid w:val="00F30ABD"/>
    <w:rsid w:val="00F3359B"/>
    <w:rsid w:val="00F43428"/>
    <w:rsid w:val="00F44074"/>
    <w:rsid w:val="00F4626B"/>
    <w:rsid w:val="00F51389"/>
    <w:rsid w:val="00F51ED8"/>
    <w:rsid w:val="00F51FCE"/>
    <w:rsid w:val="00F5466E"/>
    <w:rsid w:val="00F64315"/>
    <w:rsid w:val="00F6477D"/>
    <w:rsid w:val="00F64BFF"/>
    <w:rsid w:val="00F66967"/>
    <w:rsid w:val="00F66D61"/>
    <w:rsid w:val="00F67F31"/>
    <w:rsid w:val="00F71411"/>
    <w:rsid w:val="00F75216"/>
    <w:rsid w:val="00F84018"/>
    <w:rsid w:val="00F847FE"/>
    <w:rsid w:val="00F849D7"/>
    <w:rsid w:val="00F85FCF"/>
    <w:rsid w:val="00F86489"/>
    <w:rsid w:val="00F8732C"/>
    <w:rsid w:val="00F87998"/>
    <w:rsid w:val="00F90D82"/>
    <w:rsid w:val="00F92C08"/>
    <w:rsid w:val="00F96D26"/>
    <w:rsid w:val="00FA64E7"/>
    <w:rsid w:val="00FA774A"/>
    <w:rsid w:val="00FB0DF3"/>
    <w:rsid w:val="00FC0DEB"/>
    <w:rsid w:val="00FC4909"/>
    <w:rsid w:val="00FC4962"/>
    <w:rsid w:val="00FD12DE"/>
    <w:rsid w:val="00FD62FF"/>
    <w:rsid w:val="00FD70B2"/>
    <w:rsid w:val="00FE2F78"/>
    <w:rsid w:val="00FE61C6"/>
    <w:rsid w:val="00FF0CB8"/>
    <w:rsid w:val="00FF2801"/>
    <w:rsid w:val="00FF4EA4"/>
    <w:rsid w:val="00FF5296"/>
    <w:rsid w:val="47E95008"/>
    <w:rsid w:val="6FD8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82"/>
    <w:semiHidden/>
    <w:uiPriority w:val="0"/>
    <w:pPr>
      <w:spacing w:line="360" w:lineRule="auto"/>
      <w:ind w:firstLine="200" w:firstLineChars="200"/>
    </w:pPr>
    <w:rPr>
      <w:rFonts w:ascii="Calibri" w:hAnsi="Calibri" w:eastAsia="宋体"/>
      <w:b/>
      <w:bCs/>
      <w:sz w:val="24"/>
    </w:rPr>
  </w:style>
  <w:style w:type="paragraph" w:styleId="7">
    <w:name w:val="annotation text"/>
    <w:basedOn w:val="1"/>
    <w:link w:val="81"/>
    <w:semiHidden/>
    <w:unhideWhenUsed/>
    <w:uiPriority w:val="0"/>
    <w:pPr>
      <w:jc w:val="left"/>
    </w:pPr>
  </w:style>
  <w:style w:type="paragraph" w:styleId="8">
    <w:name w:val="Body Text First Indent"/>
    <w:basedOn w:val="9"/>
    <w:link w:val="60"/>
    <w:uiPriority w:val="0"/>
    <w:pPr>
      <w:ind w:firstLine="420" w:firstLineChars="100"/>
    </w:pPr>
    <w:rPr>
      <w:rFonts w:ascii="宋体" w:hAnsi="Times New Roman" w:eastAsia="宋体" w:cs="Times New Roman"/>
      <w:kern w:val="0"/>
      <w:sz w:val="34"/>
      <w:szCs w:val="20"/>
    </w:rPr>
  </w:style>
  <w:style w:type="paragraph" w:styleId="9">
    <w:name w:val="Body Text"/>
    <w:basedOn w:val="1"/>
    <w:link w:val="59"/>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List Bullet"/>
    <w:basedOn w:val="1"/>
    <w:qFormat/>
    <w:uiPriority w:val="0"/>
    <w:pPr>
      <w:numPr>
        <w:ilvl w:val="0"/>
        <w:numId w:val="2"/>
      </w:numPr>
      <w:tabs>
        <w:tab w:val="left" w:pos="360"/>
      </w:tabs>
      <w:spacing w:line="360" w:lineRule="auto"/>
    </w:pPr>
    <w:rPr>
      <w:rFonts w:ascii="Calibri" w:hAnsi="Calibri" w:eastAsia="宋体" w:cs="黑体"/>
      <w:sz w:val="24"/>
    </w:rPr>
  </w:style>
  <w:style w:type="paragraph" w:styleId="13">
    <w:name w:val="Document Map"/>
    <w:basedOn w:val="1"/>
    <w:link w:val="83"/>
    <w:semiHidden/>
    <w:qFormat/>
    <w:uiPriority w:val="0"/>
    <w:pPr>
      <w:spacing w:line="360" w:lineRule="auto"/>
      <w:ind w:firstLine="200" w:firstLineChars="200"/>
      <w:jc w:val="left"/>
    </w:pPr>
    <w:rPr>
      <w:rFonts w:ascii="宋体" w:hAnsi="Calibri" w:eastAsia="宋体"/>
      <w:sz w:val="18"/>
      <w:szCs w:val="18"/>
    </w:rPr>
  </w:style>
  <w:style w:type="paragraph" w:styleId="14">
    <w:name w:val="Body Text 3"/>
    <w:basedOn w:val="1"/>
    <w:link w:val="55"/>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uiPriority w:val="0"/>
    <w:pPr>
      <w:ind w:left="480"/>
      <w:jc w:val="left"/>
    </w:pPr>
    <w:rPr>
      <w:rFonts w:ascii="Times New Roman" w:hAnsi="Times New Roman" w:eastAsia="宋体" w:cs="Times New Roman"/>
      <w:i/>
      <w:iCs/>
      <w:color w:val="0000FF"/>
      <w:sz w:val="20"/>
      <w:szCs w:val="20"/>
    </w:rPr>
  </w:style>
  <w:style w:type="paragraph" w:styleId="17">
    <w:name w:val="Plain Text"/>
    <w:basedOn w:val="1"/>
    <w:link w:val="40"/>
    <w:qFormat/>
    <w:uiPriority w:val="0"/>
    <w:rPr>
      <w:rFonts w:eastAsia="宋体"/>
      <w:sz w:val="24"/>
    </w:rPr>
  </w:style>
  <w:style w:type="paragraph" w:styleId="18">
    <w:name w:val="Date"/>
    <w:basedOn w:val="1"/>
    <w:next w:val="1"/>
    <w:link w:val="41"/>
    <w:unhideWhenUsed/>
    <w:qFormat/>
    <w:uiPriority w:val="99"/>
    <w:pPr>
      <w:ind w:left="100" w:leftChars="2500"/>
    </w:pPr>
  </w:style>
  <w:style w:type="paragraph" w:styleId="19">
    <w:name w:val="Balloon Text"/>
    <w:basedOn w:val="1"/>
    <w:link w:val="63"/>
    <w:uiPriority w:val="0"/>
    <w:rPr>
      <w:rFonts w:ascii="Calibri" w:hAnsi="Calibri" w:eastAsia="宋体" w:cs="Times New Roman"/>
      <w:sz w:val="18"/>
      <w:szCs w:val="18"/>
    </w:rPr>
  </w:style>
  <w:style w:type="paragraph" w:styleId="20">
    <w:name w:val="footer"/>
    <w:basedOn w:val="1"/>
    <w:link w:val="42"/>
    <w:unhideWhenUsed/>
    <w:qFormat/>
    <w:uiPriority w:val="0"/>
    <w:pPr>
      <w:tabs>
        <w:tab w:val="center" w:pos="4153"/>
        <w:tab w:val="right" w:pos="8306"/>
      </w:tabs>
      <w:snapToGrid w:val="0"/>
      <w:jc w:val="left"/>
    </w:pPr>
    <w:rPr>
      <w:sz w:val="18"/>
      <w:szCs w:val="18"/>
    </w:rPr>
  </w:style>
  <w:style w:type="paragraph" w:styleId="21">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23">
    <w:name w:val="toc 2"/>
    <w:basedOn w:val="1"/>
    <w:next w:val="1"/>
    <w:qFormat/>
    <w:uiPriority w:val="0"/>
    <w:pPr>
      <w:spacing w:line="360" w:lineRule="auto"/>
      <w:ind w:left="420" w:leftChars="200" w:firstLine="200" w:firstLineChars="200"/>
      <w:jc w:val="left"/>
    </w:pPr>
    <w:rPr>
      <w:rFonts w:ascii="Calibri" w:hAnsi="Calibri" w:eastAsia="宋体" w:cs="Times New Roman"/>
      <w:sz w:val="24"/>
    </w:rPr>
  </w:style>
  <w:style w:type="paragraph" w:styleId="24">
    <w:name w:val="HTML Preformatted"/>
    <w:basedOn w:val="1"/>
    <w:link w:val="6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0"/>
    <w:rPr>
      <w:rFonts w:ascii="Calibri" w:hAnsi="Calibri" w:eastAsia="宋体" w:cs="Times New Roman"/>
      <w:sz w:val="24"/>
      <w:szCs w:val="24"/>
    </w:rPr>
  </w:style>
  <w:style w:type="paragraph" w:styleId="26">
    <w:name w:val="Title"/>
    <w:basedOn w:val="1"/>
    <w:next w:val="1"/>
    <w:link w:val="84"/>
    <w:qFormat/>
    <w:uiPriority w:val="0"/>
    <w:pPr>
      <w:spacing w:before="240" w:after="60" w:line="360" w:lineRule="auto"/>
      <w:ind w:firstLine="200" w:firstLineChars="200"/>
      <w:jc w:val="center"/>
      <w:outlineLvl w:val="0"/>
    </w:pPr>
    <w:rPr>
      <w:rFonts w:ascii="Cambria" w:hAnsi="Cambria" w:eastAsia="宋体"/>
      <w:b/>
      <w:bCs/>
      <w:sz w:val="32"/>
      <w:szCs w:val="32"/>
    </w:rPr>
  </w:style>
  <w:style w:type="character" w:styleId="28">
    <w:name w:val="Strong"/>
    <w:basedOn w:val="27"/>
    <w:qFormat/>
    <w:uiPriority w:val="99"/>
    <w:rPr>
      <w:b/>
      <w:bCs/>
    </w:rPr>
  </w:style>
  <w:style w:type="character" w:styleId="29">
    <w:name w:val="page number"/>
    <w:qFormat/>
    <w:uiPriority w:val="0"/>
  </w:style>
  <w:style w:type="character" w:styleId="30">
    <w:name w:val="FollowedHyperlink"/>
    <w:basedOn w:val="27"/>
    <w:semiHidden/>
    <w:unhideWhenUsed/>
    <w:uiPriority w:val="99"/>
    <w:rPr>
      <w:color w:val="800080" w:themeColor="followedHyperlink"/>
      <w:u w:val="single"/>
    </w:rPr>
  </w:style>
  <w:style w:type="character" w:styleId="31">
    <w:name w:val="Emphasis"/>
    <w:basedOn w:val="27"/>
    <w:qFormat/>
    <w:uiPriority w:val="20"/>
    <w:rPr>
      <w:i/>
      <w:iCs/>
    </w:rPr>
  </w:style>
  <w:style w:type="character" w:styleId="32">
    <w:name w:val="Hyperlink"/>
    <w:basedOn w:val="27"/>
    <w:unhideWhenUsed/>
    <w:qFormat/>
    <w:uiPriority w:val="0"/>
    <w:rPr>
      <w:color w:val="0000FF"/>
      <w:u w:val="single"/>
    </w:rPr>
  </w:style>
  <w:style w:type="table" w:styleId="34">
    <w:name w:val="Table Grid"/>
    <w:basedOn w:val="3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5">
    <w:name w:val="Table Theme"/>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
    <w:name w:val="标题 1 Char"/>
    <w:basedOn w:val="27"/>
    <w:link w:val="2"/>
    <w:qFormat/>
    <w:uiPriority w:val="0"/>
    <w:rPr>
      <w:rFonts w:ascii="Calibri" w:hAnsi="Calibri" w:eastAsia="宋体" w:cs="Times New Roman"/>
      <w:b/>
      <w:bCs/>
      <w:kern w:val="44"/>
      <w:sz w:val="44"/>
      <w:szCs w:val="44"/>
    </w:rPr>
  </w:style>
  <w:style w:type="character" w:customStyle="1" w:styleId="37">
    <w:name w:val="标题 2 Char"/>
    <w:basedOn w:val="27"/>
    <w:link w:val="3"/>
    <w:qFormat/>
    <w:uiPriority w:val="0"/>
    <w:rPr>
      <w:rFonts w:ascii="Arial" w:hAnsi="Arial" w:eastAsia="黑体" w:cs="Times New Roman"/>
      <w:b/>
      <w:bCs/>
      <w:kern w:val="0"/>
      <w:sz w:val="32"/>
      <w:szCs w:val="32"/>
    </w:rPr>
  </w:style>
  <w:style w:type="character" w:customStyle="1" w:styleId="38">
    <w:name w:val="标题 3 Char"/>
    <w:basedOn w:val="27"/>
    <w:link w:val="4"/>
    <w:uiPriority w:val="0"/>
    <w:rPr>
      <w:rFonts w:ascii="宋体" w:hAnsi="宋体" w:eastAsia="宋体" w:cs="Times New Roman"/>
      <w:b/>
      <w:color w:val="000000"/>
      <w:kern w:val="0"/>
      <w:sz w:val="24"/>
      <w:szCs w:val="20"/>
      <w:lang w:val="en-GB"/>
    </w:rPr>
  </w:style>
  <w:style w:type="character" w:customStyle="1" w:styleId="39">
    <w:name w:val="标题 4 Char"/>
    <w:basedOn w:val="27"/>
    <w:link w:val="5"/>
    <w:qFormat/>
    <w:uiPriority w:val="0"/>
    <w:rPr>
      <w:rFonts w:ascii="Arial" w:hAnsi="Arial" w:eastAsia="黑体" w:cs="Times New Roman"/>
      <w:b/>
      <w:bCs/>
      <w:kern w:val="0"/>
      <w:sz w:val="28"/>
      <w:szCs w:val="28"/>
    </w:rPr>
  </w:style>
  <w:style w:type="character" w:customStyle="1" w:styleId="40">
    <w:name w:val="纯文本 Char"/>
    <w:basedOn w:val="27"/>
    <w:link w:val="17"/>
    <w:qFormat/>
    <w:uiPriority w:val="0"/>
    <w:rPr>
      <w:rFonts w:eastAsia="宋体"/>
      <w:sz w:val="24"/>
    </w:rPr>
  </w:style>
  <w:style w:type="character" w:customStyle="1" w:styleId="41">
    <w:name w:val="日期 Char"/>
    <w:basedOn w:val="27"/>
    <w:link w:val="18"/>
    <w:qFormat/>
    <w:uiPriority w:val="99"/>
  </w:style>
  <w:style w:type="character" w:customStyle="1" w:styleId="42">
    <w:name w:val="页脚 Char"/>
    <w:basedOn w:val="27"/>
    <w:link w:val="20"/>
    <w:qFormat/>
    <w:uiPriority w:val="0"/>
    <w:rPr>
      <w:sz w:val="18"/>
      <w:szCs w:val="18"/>
    </w:rPr>
  </w:style>
  <w:style w:type="character" w:customStyle="1" w:styleId="43">
    <w:name w:val="页眉 Char"/>
    <w:basedOn w:val="27"/>
    <w:link w:val="21"/>
    <w:qFormat/>
    <w:uiPriority w:val="0"/>
    <w:rPr>
      <w:sz w:val="18"/>
      <w:szCs w:val="18"/>
    </w:rPr>
  </w:style>
  <w:style w:type="character" w:customStyle="1" w:styleId="44">
    <w:name w:val="纯文本 Char1"/>
    <w:qFormat/>
    <w:uiPriority w:val="0"/>
    <w:rPr>
      <w:rFonts w:eastAsia="宋体"/>
      <w:sz w:val="24"/>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6">
    <w:name w:val="列出段落1"/>
    <w:basedOn w:val="1"/>
    <w:link w:val="88"/>
    <w:qFormat/>
    <w:uiPriority w:val="0"/>
    <w:pPr>
      <w:ind w:firstLine="420" w:firstLineChars="200"/>
    </w:pPr>
  </w:style>
  <w:style w:type="paragraph" w:styleId="47">
    <w:name w:val="List Paragraph"/>
    <w:basedOn w:val="1"/>
    <w:unhideWhenUsed/>
    <w:qFormat/>
    <w:uiPriority w:val="0"/>
    <w:pPr>
      <w:ind w:firstLine="420" w:firstLineChars="200"/>
    </w:pPr>
  </w:style>
  <w:style w:type="character" w:customStyle="1" w:styleId="48">
    <w:name w:val="正文文本缩进 Char Char"/>
    <w:link w:val="49"/>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uiPriority w:val="0"/>
    <w:pPr>
      <w:numPr>
        <w:ilvl w:val="0"/>
        <w:numId w:val="3"/>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正文文本 3 Char"/>
    <w:basedOn w:val="27"/>
    <w:link w:val="14"/>
    <w:qFormat/>
    <w:uiPriority w:val="0"/>
    <w:rPr>
      <w:rFonts w:ascii="Times New Roman" w:hAnsi="Times New Roman" w:eastAsia="宋体" w:cs="Times New Roman"/>
      <w:color w:val="FF0000"/>
      <w:sz w:val="24"/>
      <w:szCs w:val="24"/>
    </w:rPr>
  </w:style>
  <w:style w:type="character" w:customStyle="1" w:styleId="56">
    <w:name w:val="edittexttarea"/>
    <w:basedOn w:val="27"/>
    <w:qFormat/>
    <w:uiPriority w:val="0"/>
  </w:style>
  <w:style w:type="paragraph" w:customStyle="1" w:styleId="57">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4"/>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正文文本 Char"/>
    <w:basedOn w:val="27"/>
    <w:link w:val="9"/>
    <w:semiHidden/>
    <w:uiPriority w:val="99"/>
  </w:style>
  <w:style w:type="character" w:customStyle="1" w:styleId="60">
    <w:name w:val="正文首行缩进 Char"/>
    <w:basedOn w:val="59"/>
    <w:link w:val="8"/>
    <w:qFormat/>
    <w:uiPriority w:val="0"/>
    <w:rPr>
      <w:rFonts w:ascii="宋体" w:hAnsi="Times New Roman" w:eastAsia="宋体" w:cs="Times New Roman"/>
      <w:kern w:val="0"/>
      <w:sz w:val="34"/>
      <w:szCs w:val="20"/>
    </w:rPr>
  </w:style>
  <w:style w:type="character" w:customStyle="1" w:styleId="61">
    <w:name w:val="HTML 预设格式 Char"/>
    <w:basedOn w:val="27"/>
    <w:link w:val="24"/>
    <w:semiHidden/>
    <w:qFormat/>
    <w:uiPriority w:val="99"/>
    <w:rPr>
      <w:rFonts w:ascii="宋体" w:hAnsi="宋体" w:eastAsia="宋体" w:cs="宋体"/>
      <w:kern w:val="0"/>
      <w:sz w:val="24"/>
      <w:szCs w:val="24"/>
    </w:rPr>
  </w:style>
  <w:style w:type="paragraph" w:customStyle="1" w:styleId="62">
    <w:name w:val="列出段落2"/>
    <w:basedOn w:val="1"/>
    <w:qFormat/>
    <w:uiPriority w:val="0"/>
    <w:pPr>
      <w:ind w:right="442" w:firstLine="420" w:firstLineChars="200"/>
    </w:pPr>
    <w:rPr>
      <w:rFonts w:ascii="Calibri" w:hAnsi="Calibri" w:eastAsia="宋体" w:cs="Times New Roman"/>
    </w:rPr>
  </w:style>
  <w:style w:type="character" w:customStyle="1" w:styleId="63">
    <w:name w:val="批注框文本 Char"/>
    <w:basedOn w:val="27"/>
    <w:link w:val="19"/>
    <w:qFormat/>
    <w:uiPriority w:val="0"/>
    <w:rPr>
      <w:rFonts w:ascii="Calibri" w:hAnsi="Calibri" w:eastAsia="宋体" w:cs="Times New Roman"/>
      <w:sz w:val="18"/>
      <w:szCs w:val="18"/>
    </w:rPr>
  </w:style>
  <w:style w:type="character" w:customStyle="1" w:styleId="64">
    <w:name w:val="HTML Preformatted Char"/>
    <w:qFormat/>
    <w:locked/>
    <w:uiPriority w:val="99"/>
    <w:rPr>
      <w:rFonts w:ascii="宋体" w:eastAsia="宋体"/>
      <w:sz w:val="24"/>
    </w:rPr>
  </w:style>
  <w:style w:type="character" w:customStyle="1" w:styleId="65">
    <w:name w:val="HTML 预设格式 Char1"/>
    <w:semiHidden/>
    <w:qFormat/>
    <w:uiPriority w:val="99"/>
    <w:rPr>
      <w:rFonts w:ascii="Courier New" w:hAnsi="Courier New" w:cs="Courier New"/>
      <w:sz w:val="20"/>
      <w:szCs w:val="20"/>
    </w:rPr>
  </w:style>
  <w:style w:type="paragraph" w:customStyle="1" w:styleId="66">
    <w:name w:val="_Style 2"/>
    <w:basedOn w:val="1"/>
    <w:qFormat/>
    <w:uiPriority w:val="34"/>
    <w:pPr>
      <w:ind w:firstLine="420" w:firstLineChars="200"/>
    </w:pPr>
    <w:rPr>
      <w:rFonts w:ascii="Times New Roman" w:hAnsi="Times New Roman" w:eastAsia="宋体" w:cs="Times New Roman"/>
      <w:szCs w:val="24"/>
    </w:rPr>
  </w:style>
  <w:style w:type="paragraph" w:customStyle="1" w:styleId="67">
    <w:name w:val="List Paragraph1"/>
    <w:basedOn w:val="1"/>
    <w:qFormat/>
    <w:uiPriority w:val="34"/>
    <w:pPr>
      <w:ind w:firstLine="420" w:firstLineChars="200"/>
    </w:pPr>
    <w:rPr>
      <w:rFonts w:ascii="Times New Roman" w:hAnsi="Times New Roman" w:eastAsia="宋体" w:cs="Times New Roman"/>
      <w:szCs w:val="24"/>
    </w:rPr>
  </w:style>
  <w:style w:type="paragraph" w:styleId="68">
    <w:name w:val="No Spacing"/>
    <w:link w:val="69"/>
    <w:qFormat/>
    <w:uiPriority w:val="1"/>
    <w:rPr>
      <w:rFonts w:ascii="Calibri" w:hAnsi="Calibri" w:eastAsia="宋体" w:cs="Times New Roman"/>
      <w:kern w:val="0"/>
      <w:sz w:val="22"/>
      <w:szCs w:val="22"/>
      <w:lang w:val="en-US" w:eastAsia="zh-CN" w:bidi="ar-SA"/>
    </w:rPr>
  </w:style>
  <w:style w:type="character" w:customStyle="1" w:styleId="69">
    <w:name w:val="无间隔 Char"/>
    <w:link w:val="68"/>
    <w:uiPriority w:val="1"/>
    <w:rPr>
      <w:rFonts w:ascii="Calibri" w:hAnsi="Calibri" w:eastAsia="宋体" w:cs="Times New Roman"/>
      <w:kern w:val="0"/>
      <w:sz w:val="22"/>
    </w:rPr>
  </w:style>
  <w:style w:type="paragraph" w:customStyle="1" w:styleId="70">
    <w:name w:val="w"/>
    <w:basedOn w:val="1"/>
    <w:qFormat/>
    <w:uiPriority w:val="0"/>
    <w:pPr>
      <w:widowControl/>
      <w:spacing w:before="100" w:beforeAutospacing="1" w:after="100" w:afterAutospacing="1" w:line="375" w:lineRule="atLeast"/>
      <w:jc w:val="left"/>
    </w:pPr>
    <w:rPr>
      <w:rFonts w:ascii="宋体" w:hAnsi="宋体" w:eastAsia="宋体" w:cs="Times New Roman"/>
      <w:color w:val="000000"/>
      <w:kern w:val="0"/>
      <w:sz w:val="24"/>
      <w:szCs w:val="24"/>
    </w:rPr>
  </w:style>
  <w:style w:type="paragraph" w:customStyle="1" w:styleId="71">
    <w:name w:val="列出段落11"/>
    <w:basedOn w:val="1"/>
    <w:qFormat/>
    <w:uiPriority w:val="34"/>
    <w:pPr>
      <w:ind w:firstLine="420" w:firstLineChars="200"/>
    </w:pPr>
    <w:rPr>
      <w:rFonts w:ascii="Calibri" w:hAnsi="Calibri" w:eastAsia="宋体" w:cs="Times New Roman"/>
    </w:rPr>
  </w:style>
  <w:style w:type="character" w:customStyle="1" w:styleId="72">
    <w:name w:val="List Paragraph Char"/>
    <w:link w:val="73"/>
    <w:locked/>
    <w:uiPriority w:val="0"/>
    <w:rPr>
      <w:rFonts w:ascii="Calibri" w:hAnsi="Calibri" w:eastAsia="宋体"/>
      <w:sz w:val="24"/>
    </w:rPr>
  </w:style>
  <w:style w:type="paragraph" w:customStyle="1" w:styleId="73">
    <w:name w:val="列出段落3"/>
    <w:basedOn w:val="1"/>
    <w:link w:val="72"/>
    <w:qFormat/>
    <w:uiPriority w:val="0"/>
    <w:pPr>
      <w:spacing w:line="360" w:lineRule="auto"/>
      <w:ind w:firstLine="420" w:firstLineChars="200"/>
      <w:jc w:val="left"/>
    </w:pPr>
    <w:rPr>
      <w:rFonts w:ascii="Calibri" w:hAnsi="Calibri" w:eastAsia="宋体"/>
      <w:sz w:val="24"/>
    </w:rPr>
  </w:style>
  <w:style w:type="character" w:customStyle="1" w:styleId="74">
    <w:name w:val="Book Title"/>
    <w:basedOn w:val="27"/>
    <w:qFormat/>
    <w:uiPriority w:val="0"/>
    <w:rPr>
      <w:rFonts w:cs="Times New Roman"/>
      <w:b/>
      <w:bCs/>
      <w:smallCaps/>
      <w:spacing w:val="5"/>
    </w:rPr>
  </w:style>
  <w:style w:type="character" w:customStyle="1" w:styleId="75">
    <w:name w:val="apple-converted-space"/>
    <w:basedOn w:val="27"/>
    <w:uiPriority w:val="0"/>
    <w:rPr>
      <w:rFonts w:cs="Times New Roman"/>
    </w:rPr>
  </w:style>
  <w:style w:type="character" w:customStyle="1" w:styleId="76">
    <w:name w:val="批注主题 Char"/>
    <w:basedOn w:val="77"/>
    <w:link w:val="6"/>
    <w:semiHidden/>
    <w:locked/>
    <w:uiPriority w:val="0"/>
    <w:rPr>
      <w:b/>
      <w:bCs/>
    </w:rPr>
  </w:style>
  <w:style w:type="character" w:customStyle="1" w:styleId="77">
    <w:name w:val="批注文字 Char"/>
    <w:basedOn w:val="27"/>
    <w:semiHidden/>
    <w:locked/>
    <w:uiPriority w:val="0"/>
    <w:rPr>
      <w:rFonts w:ascii="Calibri" w:hAnsi="Calibri" w:eastAsia="宋体"/>
      <w:kern w:val="2"/>
      <w:sz w:val="24"/>
      <w:szCs w:val="22"/>
      <w:lang w:val="en-US" w:eastAsia="zh-CN" w:bidi="ar-SA"/>
    </w:rPr>
  </w:style>
  <w:style w:type="character" w:customStyle="1" w:styleId="78">
    <w:name w:val="文档结构图 Char"/>
    <w:basedOn w:val="27"/>
    <w:link w:val="13"/>
    <w:semiHidden/>
    <w:locked/>
    <w:uiPriority w:val="0"/>
    <w:rPr>
      <w:rFonts w:ascii="宋体" w:hAnsi="Calibri" w:eastAsia="宋体"/>
      <w:sz w:val="18"/>
      <w:szCs w:val="18"/>
    </w:rPr>
  </w:style>
  <w:style w:type="character" w:customStyle="1" w:styleId="79">
    <w:name w:val="标题 Char"/>
    <w:basedOn w:val="27"/>
    <w:link w:val="26"/>
    <w:locked/>
    <w:uiPriority w:val="0"/>
    <w:rPr>
      <w:rFonts w:ascii="Cambria" w:hAnsi="Cambria" w:eastAsia="宋体"/>
      <w:b/>
      <w:bCs/>
      <w:sz w:val="32"/>
      <w:szCs w:val="32"/>
    </w:rPr>
  </w:style>
  <w:style w:type="character" w:customStyle="1" w:styleId="80">
    <w:name w:val="style15"/>
    <w:basedOn w:val="27"/>
    <w:uiPriority w:val="0"/>
    <w:rPr>
      <w:rFonts w:cs="Times New Roman"/>
    </w:rPr>
  </w:style>
  <w:style w:type="character" w:customStyle="1" w:styleId="81">
    <w:name w:val="批注文字 Char1"/>
    <w:basedOn w:val="27"/>
    <w:link w:val="7"/>
    <w:semiHidden/>
    <w:uiPriority w:val="99"/>
  </w:style>
  <w:style w:type="character" w:customStyle="1" w:styleId="82">
    <w:name w:val="批注主题 Char1"/>
    <w:basedOn w:val="81"/>
    <w:link w:val="6"/>
    <w:semiHidden/>
    <w:qFormat/>
    <w:uiPriority w:val="99"/>
    <w:rPr>
      <w:b/>
      <w:bCs/>
    </w:rPr>
  </w:style>
  <w:style w:type="character" w:customStyle="1" w:styleId="83">
    <w:name w:val="文档结构图 Char1"/>
    <w:basedOn w:val="27"/>
    <w:link w:val="13"/>
    <w:semiHidden/>
    <w:qFormat/>
    <w:uiPriority w:val="99"/>
    <w:rPr>
      <w:rFonts w:ascii="宋体" w:eastAsia="宋体"/>
      <w:sz w:val="18"/>
      <w:szCs w:val="18"/>
    </w:rPr>
  </w:style>
  <w:style w:type="character" w:customStyle="1" w:styleId="84">
    <w:name w:val="标题 Char1"/>
    <w:basedOn w:val="27"/>
    <w:link w:val="26"/>
    <w:qFormat/>
    <w:uiPriority w:val="10"/>
    <w:rPr>
      <w:rFonts w:eastAsia="宋体" w:asciiTheme="majorHAnsi" w:hAnsiTheme="majorHAnsi" w:cstheme="majorBidi"/>
      <w:b/>
      <w:bCs/>
      <w:sz w:val="32"/>
      <w:szCs w:val="32"/>
    </w:rPr>
  </w:style>
  <w:style w:type="paragraph" w:customStyle="1" w:styleId="85">
    <w:name w:val="TOC 标题1"/>
    <w:basedOn w:val="2"/>
    <w:next w:val="1"/>
    <w:qFormat/>
    <w:uiPriority w:val="0"/>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customStyle="1" w:styleId="86">
    <w:name w:val="正文_0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87">
    <w:name w:val="列出段落31"/>
    <w:basedOn w:val="1"/>
    <w:qFormat/>
    <w:uiPriority w:val="0"/>
    <w:pPr>
      <w:ind w:firstLine="420" w:firstLineChars="200"/>
    </w:pPr>
    <w:rPr>
      <w:rFonts w:ascii="Calibri" w:hAnsi="Calibri" w:eastAsia="宋体" w:cs="Times New Roman"/>
      <w:szCs w:val="24"/>
    </w:rPr>
  </w:style>
  <w:style w:type="character" w:customStyle="1" w:styleId="88">
    <w:name w:val="List Paragraph Char Char"/>
    <w:link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D890C-E6FF-4093-8C7E-278A4667C76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92</Pages>
  <Words>9124</Words>
  <Characters>52010</Characters>
  <Lines>433</Lines>
  <Paragraphs>122</Paragraphs>
  <TotalTime>434</TotalTime>
  <ScaleCrop>false</ScaleCrop>
  <LinksUpToDate>false</LinksUpToDate>
  <CharactersWithSpaces>61012</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2018-06-28T02:24:00Z</dcterms:created>
  <dc:creator>许昌市公共资源交易中心:孟莉</dc:creator>
  <cp:lastModifiedBy>宗顺</cp:lastModifiedBy>
  <cp:lastPrinted>2018-10-30T03:54:00Z</cp:lastPrinted>
  <dcterms:modified xsi:type="dcterms:W3CDTF">2018-10-31T03:30:44Z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