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tabs>
          <w:tab w:val="left" w:pos="6919"/>
        </w:tabs>
        <w:jc w:val="center"/>
        <w:rPr>
          <w:rFonts w:hint="eastAsia" w:ascii="黑体" w:hAnsi="黑体" w:eastAsia="黑体" w:cs="黑体"/>
          <w:b/>
          <w:sz w:val="56"/>
          <w:szCs w:val="56"/>
          <w:lang w:val="en-US" w:eastAsia="zh-CN"/>
        </w:rPr>
      </w:pPr>
      <w:r>
        <w:rPr>
          <w:rFonts w:hint="eastAsia" w:ascii="黑体" w:hAnsi="黑体" w:eastAsia="黑体" w:cs="黑体"/>
          <w:b/>
          <w:sz w:val="56"/>
          <w:szCs w:val="56"/>
          <w:lang w:val="en-US" w:eastAsia="zh-CN"/>
        </w:rPr>
        <w:t xml:space="preserve"> 鹿鸣湖低压配电（西侧多功能</w:t>
      </w:r>
    </w:p>
    <w:p>
      <w:pPr>
        <w:tabs>
          <w:tab w:val="left" w:pos="6919"/>
        </w:tabs>
        <w:jc w:val="center"/>
        <w:rPr>
          <w:rFonts w:hint="eastAsia" w:ascii="黑体" w:hAnsi="黑体" w:eastAsia="黑体" w:cs="黑体"/>
          <w:b/>
          <w:sz w:val="56"/>
          <w:szCs w:val="56"/>
          <w:lang w:val="en-US" w:eastAsia="zh-CN"/>
        </w:rPr>
      </w:pPr>
      <w:r>
        <w:rPr>
          <w:rFonts w:hint="eastAsia" w:ascii="黑体" w:hAnsi="黑体" w:eastAsia="黑体" w:cs="黑体"/>
          <w:b/>
          <w:sz w:val="56"/>
          <w:szCs w:val="56"/>
          <w:lang w:val="en-US" w:eastAsia="zh-CN"/>
        </w:rPr>
        <w:t>运动场地）工程</w:t>
      </w:r>
    </w:p>
    <w:p>
      <w:pPr>
        <w:autoSpaceDE w:val="0"/>
        <w:autoSpaceDN w:val="0"/>
        <w:adjustRightInd w:val="0"/>
        <w:jc w:val="center"/>
        <w:rPr>
          <w:rFonts w:hint="eastAsia" w:hAnsi="宋体" w:cs="宋体"/>
          <w:b/>
          <w:spacing w:val="60"/>
          <w:szCs w:val="21"/>
        </w:rPr>
      </w:pPr>
      <w:r>
        <w:rPr>
          <w:rFonts w:hint="eastAsia" w:ascii="黑体" w:hAnsi="黑体" w:eastAsia="黑体" w:cs="黑体"/>
          <w:b/>
          <w:sz w:val="56"/>
          <w:szCs w:val="56"/>
          <w:lang w:val="en-US" w:eastAsia="zh-CN"/>
        </w:rPr>
        <w:t xml:space="preserve"> </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2880" w:firstLineChars="400"/>
        <w:jc w:val="both"/>
        <w:rPr>
          <w:rFonts w:hint="eastAsia" w:hAnsi="宋体" w:cs="宋体"/>
          <w:b/>
          <w:sz w:val="72"/>
          <w:szCs w:val="72"/>
        </w:rPr>
      </w:pPr>
      <w:r>
        <w:rPr>
          <w:rFonts w:hint="eastAsia" w:hAnsi="宋体" w:cs="宋体"/>
          <w:b/>
          <w:sz w:val="72"/>
          <w:szCs w:val="72"/>
        </w:rPr>
        <w:t>施工招标文件</w:t>
      </w:r>
    </w:p>
    <w:p>
      <w:pPr>
        <w:pStyle w:val="2"/>
        <w:jc w:val="center"/>
        <w:rPr>
          <w:rFonts w:hint="eastAsia" w:hAnsi="宋体" w:cs="宋体"/>
          <w:b/>
          <w:sz w:val="30"/>
          <w:szCs w:val="30"/>
          <w:lang w:val="en-US" w:eastAsia="zh-CN"/>
        </w:rPr>
      </w:pPr>
      <w:r>
        <w:rPr>
          <w:rFonts w:hint="eastAsia" w:hAnsi="宋体" w:cs="宋体"/>
          <w:b/>
          <w:sz w:val="30"/>
          <w:szCs w:val="30"/>
          <w:lang w:val="en-US" w:eastAsia="zh-CN"/>
        </w:rPr>
        <w:t xml:space="preserve">    </w:t>
      </w:r>
    </w:p>
    <w:p>
      <w:pPr>
        <w:pStyle w:val="2"/>
        <w:ind w:firstLine="3360" w:firstLineChars="1200"/>
        <w:jc w:val="both"/>
        <w:rPr>
          <w:rFonts w:hint="eastAsia"/>
          <w:b/>
          <w:bCs/>
          <w:sz w:val="28"/>
          <w:szCs w:val="28"/>
          <w:lang w:val="en-US" w:eastAsia="zh-CN"/>
        </w:rPr>
      </w:pPr>
      <w:r>
        <w:rPr>
          <w:rFonts w:hint="eastAsia"/>
          <w:b/>
          <w:bCs/>
          <w:sz w:val="28"/>
          <w:szCs w:val="28"/>
          <w:lang w:eastAsia="zh-CN"/>
        </w:rPr>
        <w:t>项目编号：XCGC-F2018</w:t>
      </w:r>
      <w:r>
        <w:rPr>
          <w:rFonts w:hint="eastAsia"/>
          <w:b/>
          <w:bCs/>
          <w:sz w:val="28"/>
          <w:szCs w:val="28"/>
          <w:lang w:val="en-US" w:eastAsia="zh-CN"/>
        </w:rPr>
        <w:t xml:space="preserve">253 </w:t>
      </w:r>
    </w:p>
    <w:p>
      <w:pPr>
        <w:autoSpaceDE w:val="0"/>
        <w:autoSpaceDN w:val="0"/>
        <w:adjustRightInd w:val="0"/>
        <w:rPr>
          <w:rFonts w:hint="eastAsia" w:hAnsi="宋体" w:cs="宋体"/>
          <w:b/>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spacing w:line="360" w:lineRule="auto"/>
        <w:ind w:firstLine="1600" w:firstLineChars="500"/>
        <w:rPr>
          <w:rFonts w:hint="eastAsia" w:ascii="宋体"/>
          <w:b/>
          <w:bCs/>
          <w:kern w:val="2"/>
          <w:sz w:val="32"/>
          <w:szCs w:val="32"/>
          <w:lang w:val="en-US" w:eastAsia="zh-CN" w:bidi="ar-SA"/>
        </w:rPr>
      </w:pPr>
      <w:r>
        <w:rPr>
          <w:rFonts w:hint="eastAsia"/>
          <w:b/>
          <w:bCs/>
          <w:kern w:val="2"/>
          <w:sz w:val="32"/>
          <w:szCs w:val="32"/>
          <w:lang w:val="en-US" w:eastAsia="zh-CN" w:bidi="ar-SA"/>
        </w:rPr>
        <w:t>招标单位：</w:t>
      </w:r>
      <w:r>
        <w:rPr>
          <w:rFonts w:hint="eastAsia" w:ascii="宋体"/>
          <w:b/>
          <w:bCs/>
          <w:kern w:val="2"/>
          <w:sz w:val="32"/>
          <w:szCs w:val="32"/>
          <w:lang w:val="en-US" w:eastAsia="zh-CN" w:bidi="ar-SA"/>
        </w:rPr>
        <w:t>许昌市东城区水系景观管理办公室　</w:t>
      </w:r>
    </w:p>
    <w:p>
      <w:pPr>
        <w:spacing w:line="360" w:lineRule="auto"/>
        <w:ind w:firstLine="1600" w:firstLineChars="500"/>
        <w:rPr>
          <w:rFonts w:hint="eastAsia" w:ascii="宋体"/>
          <w:b/>
          <w:bCs/>
          <w:kern w:val="2"/>
          <w:sz w:val="32"/>
          <w:szCs w:val="32"/>
          <w:lang w:val="en-US" w:eastAsia="zh-CN" w:bidi="ar-SA"/>
        </w:rPr>
      </w:pPr>
      <w:r>
        <w:rPr>
          <w:rFonts w:hint="eastAsia" w:ascii="宋体"/>
          <w:b/>
          <w:bCs/>
          <w:kern w:val="2"/>
          <w:sz w:val="32"/>
          <w:szCs w:val="32"/>
          <w:lang w:val="en-US" w:eastAsia="zh-CN" w:bidi="ar-SA"/>
        </w:rPr>
        <w:t>代理机构：许昌宏业工程招标代理有限公司</w:t>
      </w:r>
    </w:p>
    <w:p>
      <w:pPr>
        <w:pStyle w:val="2"/>
        <w:rPr>
          <w:rFonts w:hint="eastAsia"/>
        </w:rPr>
      </w:pPr>
      <w:r>
        <w:rPr>
          <w:rFonts w:hint="eastAsia"/>
          <w:lang w:val="en-US" w:eastAsia="zh-CN"/>
        </w:rPr>
        <w:t xml:space="preserve">                     </w:t>
      </w:r>
      <w:r>
        <w:rPr>
          <w:rFonts w:hint="eastAsia" w:ascii="宋体" w:hAnsiTheme="minorHAnsi" w:eastAsiaTheme="minorEastAsia" w:cstheme="minorBidi"/>
          <w:b/>
          <w:bCs/>
          <w:kern w:val="2"/>
          <w:sz w:val="32"/>
          <w:szCs w:val="32"/>
          <w:lang w:val="en-US" w:eastAsia="zh-CN" w:bidi="ar-SA"/>
        </w:rPr>
        <w:t xml:space="preserve"> 二零一八年十月</w:t>
      </w:r>
    </w:p>
    <w:p>
      <w:pPr>
        <w:pStyle w:val="2"/>
        <w:rPr>
          <w:rFonts w:hint="eastAsia" w:hAnsi="宋体" w:cs="宋体"/>
          <w:b/>
          <w:sz w:val="44"/>
        </w:rPr>
      </w:pPr>
    </w:p>
    <w:p>
      <w:pPr>
        <w:pStyle w:val="2"/>
        <w:rPr>
          <w:rFonts w:hint="eastAsia" w:hAnsi="宋体" w:cs="宋体"/>
          <w:b/>
          <w:sz w:val="21"/>
          <w:szCs w:val="21"/>
        </w:rPr>
      </w:pPr>
    </w:p>
    <w:p>
      <w:pPr>
        <w:ind w:firstLine="3960" w:firstLineChars="900"/>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firstLine="560" w:firstLineChars="200"/>
        <w:jc w:val="center"/>
        <w:rPr>
          <w:rFonts w:hint="eastAsia" w:ascii="宋体"/>
          <w:b/>
          <w:bCs/>
          <w:kern w:val="2"/>
          <w:sz w:val="32"/>
          <w:szCs w:val="32"/>
          <w:lang w:val="en-US" w:eastAsia="zh-CN" w:bidi="ar-SA"/>
        </w:rPr>
      </w:pPr>
      <w:r>
        <w:rPr>
          <w:rFonts w:hint="eastAsia"/>
          <w:b/>
          <w:sz w:val="28"/>
          <w:szCs w:val="28"/>
        </w:rPr>
        <w:t>XCGC-</w:t>
      </w:r>
      <w:r>
        <w:rPr>
          <w:rFonts w:hint="eastAsia" w:ascii="宋体"/>
          <w:b/>
          <w:bCs/>
          <w:kern w:val="2"/>
          <w:sz w:val="32"/>
          <w:szCs w:val="32"/>
          <w:lang w:val="en-US" w:eastAsia="zh-CN" w:bidi="ar-SA"/>
        </w:rPr>
        <w:t>F2018</w:t>
      </w:r>
      <w:r>
        <w:rPr>
          <w:rFonts w:hint="eastAsia"/>
          <w:b/>
          <w:bCs/>
          <w:kern w:val="2"/>
          <w:sz w:val="32"/>
          <w:szCs w:val="32"/>
          <w:lang w:val="en-US" w:eastAsia="zh-CN" w:bidi="ar-SA"/>
        </w:rPr>
        <w:t>253</w:t>
      </w:r>
      <w:r>
        <w:rPr>
          <w:rFonts w:hint="eastAsia" w:ascii="宋体"/>
          <w:b/>
          <w:bCs/>
          <w:kern w:val="2"/>
          <w:sz w:val="32"/>
          <w:szCs w:val="32"/>
          <w:lang w:val="en-US" w:eastAsia="zh-CN" w:bidi="ar-SA"/>
        </w:rPr>
        <w:t>许昌市东城区水系景观管理办公室“鹿鸣湖低压配电（西侧多功能运动场地）工程”</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int="eastAsia" w:hAnsi="宋体" w:cs="宋体"/>
          <w:b/>
          <w:sz w:val="24"/>
          <w:szCs w:val="24"/>
          <w:lang w:val="en-US" w:eastAsia="zh-CN"/>
        </w:rPr>
      </w:pPr>
      <w:r>
        <w:rPr>
          <w:rFonts w:hint="eastAsia" w:hAnsi="宋体" w:cs="宋体"/>
          <w:b/>
          <w:sz w:val="24"/>
          <w:szCs w:val="24"/>
          <w:lang w:val="en-US" w:eastAsia="zh-CN"/>
        </w:rPr>
        <w:t>1.招标条件</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hAnsi="宋体" w:cs="宋体"/>
          <w:sz w:val="24"/>
          <w:szCs w:val="24"/>
        </w:rPr>
      </w:pPr>
      <w:r>
        <w:rPr>
          <w:rFonts w:hint="eastAsia" w:ascii="宋体" w:hAnsi="宋体" w:cs="宋体"/>
          <w:sz w:val="24"/>
          <w:szCs w:val="24"/>
          <w:lang w:val="en-US" w:eastAsia="zh-CN"/>
        </w:rPr>
        <w:t>鹿鸣湖低压配电（</w:t>
      </w:r>
      <w:r>
        <w:rPr>
          <w:rFonts w:hint="eastAsia" w:hAnsi="宋体" w:cs="宋体"/>
          <w:sz w:val="24"/>
          <w:szCs w:val="24"/>
          <w:lang w:val="en-US" w:eastAsia="zh-CN"/>
        </w:rPr>
        <w:t>西侧</w:t>
      </w:r>
      <w:r>
        <w:rPr>
          <w:rFonts w:hint="eastAsia" w:ascii="宋体" w:hAnsi="宋体" w:cs="宋体"/>
          <w:sz w:val="24"/>
          <w:szCs w:val="24"/>
          <w:lang w:val="en-US" w:eastAsia="zh-CN"/>
        </w:rPr>
        <w:t>多功能运动场地）工程</w:t>
      </w:r>
      <w:r>
        <w:rPr>
          <w:rFonts w:hint="eastAsia" w:ascii="宋体" w:hAnsi="宋体" w:cs="宋体"/>
          <w:sz w:val="24"/>
          <w:szCs w:val="24"/>
        </w:rPr>
        <w:t>，已由许昌市东城区经济发展服务局以许东经发【201</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号文件批准建设，招标人为</w:t>
      </w:r>
      <w:r>
        <w:rPr>
          <w:rFonts w:hint="eastAsia" w:ascii="宋体" w:hAnsi="宋体" w:cs="宋体"/>
          <w:sz w:val="24"/>
          <w:szCs w:val="24"/>
          <w:lang w:val="en-US" w:eastAsia="zh-CN"/>
        </w:rPr>
        <w:t>许昌市东城区水系景观管理办公室</w:t>
      </w:r>
      <w:r>
        <w:rPr>
          <w:rFonts w:hint="eastAsia" w:ascii="宋体" w:hAnsi="宋体" w:cs="宋体"/>
          <w:sz w:val="24"/>
          <w:szCs w:val="24"/>
        </w:rPr>
        <w:t>，建设资金为财政资金</w:t>
      </w:r>
      <w:r>
        <w:rPr>
          <w:rFonts w:hint="eastAsia" w:ascii="宋体" w:hAnsi="宋体" w:cs="宋体"/>
          <w:sz w:val="24"/>
          <w:szCs w:val="24"/>
          <w:lang w:val="en-US" w:eastAsia="zh-CN"/>
        </w:rPr>
        <w:t>,</w:t>
      </w:r>
      <w:r>
        <w:rPr>
          <w:rFonts w:hint="eastAsia" w:ascii="宋体" w:hAnsi="宋体" w:cs="宋体"/>
          <w:sz w:val="24"/>
          <w:szCs w:val="24"/>
        </w:rPr>
        <w:t xml:space="preserve">项目出资比例为100%。项目已具备招标条件，现对该项目的施工进行公开招标。  </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eastAsiaTheme="minorEastAsia"/>
          <w:sz w:val="24"/>
          <w:szCs w:val="24"/>
          <w:lang w:val="en-US" w:eastAsia="zh-CN"/>
        </w:rPr>
      </w:pPr>
      <w:r>
        <w:rPr>
          <w:rFonts w:hint="eastAsia" w:hAnsi="宋体" w:cs="宋体"/>
          <w:sz w:val="24"/>
          <w:szCs w:val="24"/>
        </w:rPr>
        <w:t>2.1项目编号：XCGC-F2018</w:t>
      </w:r>
      <w:r>
        <w:rPr>
          <w:rFonts w:hint="eastAsia" w:hAnsi="宋体" w:cs="宋体"/>
          <w:sz w:val="24"/>
          <w:szCs w:val="24"/>
          <w:lang w:val="en-US" w:eastAsia="zh-CN"/>
        </w:rPr>
        <w:t xml:space="preserve">253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rPr>
      </w:pPr>
      <w:r>
        <w:rPr>
          <w:rFonts w:hint="eastAsia" w:hAnsi="宋体" w:cs="宋体"/>
          <w:sz w:val="24"/>
          <w:szCs w:val="24"/>
        </w:rPr>
        <w:t>2.2项目概况：</w:t>
      </w:r>
      <w:r>
        <w:rPr>
          <w:rFonts w:hint="eastAsia" w:eastAsia="宋体"/>
          <w:b w:val="0"/>
          <w:bCs w:val="0"/>
          <w:sz w:val="24"/>
          <w:szCs w:val="24"/>
          <w:vertAlign w:val="baseline"/>
          <w:lang w:eastAsia="zh-CN"/>
        </w:rPr>
        <w:t>鹿鸣湖低压供配电位于许昌市学院路与永昌路东南角。在原有箱变出四路低压电缆</w:t>
      </w:r>
      <w:r>
        <w:rPr>
          <w:rFonts w:hint="eastAsia" w:eastAsia="宋体"/>
          <w:b w:val="0"/>
          <w:bCs w:val="0"/>
          <w:sz w:val="24"/>
          <w:szCs w:val="24"/>
          <w:vertAlign w:val="baseline"/>
          <w:lang w:val="en-US" w:eastAsia="zh-CN"/>
        </w:rPr>
        <w:t>ZR-YJLV22-1KV-4X120+1X70至少三个运动场和停车场；三个运动场分别新装三台电缆分接箱，从三台新装分接箱出电缆ZR-YJLV22-1KV-4X35+1X16分别至运动场配电箱，运动场配电箱出电缆RVV-0.4KV-2X6至运动场照明终端。</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2.3招标控制价为：</w:t>
      </w:r>
      <w:r>
        <w:rPr>
          <w:rFonts w:hint="eastAsia" w:eastAsia="宋体"/>
          <w:b w:val="0"/>
          <w:bCs w:val="0"/>
          <w:sz w:val="24"/>
          <w:szCs w:val="24"/>
          <w:vertAlign w:val="baseline"/>
          <w:lang w:val="en-US" w:eastAsia="zh-CN"/>
        </w:rPr>
        <w:t>547394.55</w:t>
      </w:r>
      <w:r>
        <w:rPr>
          <w:rFonts w:hint="eastAsia" w:hAnsi="宋体" w:cs="宋体"/>
          <w:sz w:val="24"/>
          <w:szCs w:val="24"/>
          <w:lang w:val="en-US" w:eastAsia="zh-CN"/>
        </w:rPr>
        <w:t>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2.4招标范围：招标范围为招标文件、施工图纸、工程量清单、答疑纪要和补充文件（如有）范围内的所有建设内容。</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2.5标段划分：共一个施工标段。</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2.6计划工期:30日历天。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2.7质量要求：合格。</w:t>
      </w:r>
    </w:p>
    <w:p>
      <w:pPr>
        <w:keepNext w:val="0"/>
        <w:keepLines w:val="0"/>
        <w:pageBreakBefore w:val="0"/>
        <w:widowControl w:val="0"/>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3.投标人资格要求</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3.1投标人须具有建设行政主管部门颁发的电力工程施工总承包三级及以上资质且同时具备承装（修、试）五级及以上资质，并具有有效的安全生产许可证；拟派项目负责人具有机电工程专业贰级及以上注册建造师证及安全生产考核合格证，且未担任其它在施建设工程的项目负责人。</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3.2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 </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eastAsia="zh-CN"/>
        </w:rPr>
      </w:pPr>
      <w:r>
        <w:rPr>
          <w:rFonts w:hint="eastAsia" w:hAnsi="宋体" w:cs="宋体"/>
          <w:sz w:val="24"/>
          <w:szCs w:val="24"/>
          <w:lang w:val="en-US" w:eastAsia="zh-CN"/>
        </w:rPr>
        <w:t>3.3</w:t>
      </w:r>
      <w:r>
        <w:rPr>
          <w:rFonts w:hint="eastAsia" w:hAnsi="宋体" w:cs="宋体"/>
          <w:sz w:val="24"/>
          <w:szCs w:val="24"/>
          <w:lang w:eastAsia="zh-CN"/>
        </w:rPr>
        <w:t>本次招标不接受联合体投标。</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lang w:val="en-US" w:eastAsia="zh-CN"/>
        </w:rPr>
        <w:t>3.4</w:t>
      </w:r>
      <w:r>
        <w:rPr>
          <w:rFonts w:hint="eastAsia" w:hAnsi="宋体" w:cs="宋体"/>
          <w:sz w:val="24"/>
          <w:szCs w:val="24"/>
        </w:rPr>
        <w:t>本次招标实行资格后审，资格审查的具体要求见招标文件。</w:t>
      </w:r>
    </w:p>
    <w:p>
      <w:pPr>
        <w:keepNext w:val="0"/>
        <w:keepLines w:val="0"/>
        <w:pageBreakBefore w:val="0"/>
        <w:widowControl w:val="0"/>
        <w:kinsoku/>
        <w:wordWrap/>
        <w:overflowPunct/>
        <w:topLinePunct w:val="0"/>
        <w:bidi w:val="0"/>
        <w:snapToGrid/>
        <w:spacing w:line="520" w:lineRule="exact"/>
        <w:textAlignment w:val="auto"/>
        <w:outlineLvl w:val="0"/>
        <w:rPr>
          <w:rFonts w:hAnsi="宋体"/>
          <w:b/>
          <w:color w:val="000000"/>
          <w:sz w:val="24"/>
          <w:szCs w:val="24"/>
        </w:rPr>
      </w:pPr>
      <w:r>
        <w:rPr>
          <w:rFonts w:hint="eastAsia" w:hAnsi="宋体"/>
          <w:b/>
          <w:color w:val="000000"/>
          <w:sz w:val="24"/>
          <w:szCs w:val="24"/>
        </w:rPr>
        <w:t>5.招标文件和施工图纸的获取</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jc w:val="left"/>
        <w:textAlignment w:val="auto"/>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Ansi="宋体" w:cs="宋体"/>
          <w:b/>
          <w:bCs/>
          <w:sz w:val="24"/>
        </w:rPr>
      </w:pPr>
      <w:r>
        <w:rPr>
          <w:rFonts w:hint="eastAsia" w:hAnsi="宋体" w:cs="宋体"/>
          <w:b/>
          <w:bCs/>
          <w:sz w:val="24"/>
        </w:rPr>
        <w:t>6.投标文件的提交</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w:t>
      </w:r>
      <w:r>
        <w:rPr>
          <w:rFonts w:hint="eastAsia" w:hAnsi="宋体" w:cs="宋体"/>
          <w:sz w:val="24"/>
          <w:lang w:val="en-US" w:eastAsia="zh-CN"/>
        </w:rPr>
        <w:t>1</w:t>
      </w:r>
      <w:r>
        <w:rPr>
          <w:rFonts w:hint="eastAsia" w:hAnsi="宋体" w:cs="宋体"/>
          <w:sz w:val="24"/>
        </w:rPr>
        <w:t>份</w:t>
      </w:r>
      <w:r>
        <w:rPr>
          <w:rFonts w:hint="eastAsia" w:hAnsi="宋体" w:cs="宋体"/>
          <w:sz w:val="24"/>
          <w:szCs w:val="24"/>
        </w:rPr>
        <w:t>。</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color w:val="FF0000"/>
          <w:sz w:val="24"/>
          <w:szCs w:val="24"/>
        </w:rPr>
      </w:pPr>
      <w:r>
        <w:rPr>
          <w:rFonts w:hint="eastAsia" w:hAnsi="宋体" w:cs="宋体"/>
          <w:sz w:val="24"/>
          <w:szCs w:val="24"/>
        </w:rPr>
        <w:t>6.2 投标文件提交的截止时间及开标时间：2018年</w:t>
      </w:r>
      <w:r>
        <w:rPr>
          <w:rFonts w:hint="eastAsia" w:hAnsi="宋体" w:cs="宋体"/>
          <w:sz w:val="24"/>
          <w:szCs w:val="24"/>
          <w:lang w:val="en-US" w:eastAsia="zh-CN"/>
        </w:rPr>
        <w:t xml:space="preserve"> 11 </w:t>
      </w:r>
      <w:r>
        <w:rPr>
          <w:rFonts w:hint="eastAsia" w:hAnsi="宋体" w:cs="宋体"/>
          <w:sz w:val="24"/>
          <w:szCs w:val="24"/>
        </w:rPr>
        <w:t>月</w:t>
      </w:r>
      <w:r>
        <w:rPr>
          <w:rFonts w:hint="eastAsia" w:hAnsi="宋体" w:cs="宋体"/>
          <w:sz w:val="24"/>
          <w:szCs w:val="24"/>
          <w:lang w:val="en-US" w:eastAsia="zh-CN"/>
        </w:rPr>
        <w:t xml:space="preserve"> 20 </w:t>
      </w:r>
      <w:r>
        <w:rPr>
          <w:rFonts w:hint="eastAsia" w:hAnsi="宋体" w:cs="宋体"/>
          <w:sz w:val="24"/>
          <w:szCs w:val="24"/>
        </w:rPr>
        <w:t>日</w:t>
      </w:r>
      <w:r>
        <w:rPr>
          <w:rFonts w:hint="eastAsia" w:hAnsi="宋体" w:cs="宋体"/>
          <w:sz w:val="24"/>
          <w:szCs w:val="24"/>
          <w:lang w:val="en-US" w:eastAsia="zh-CN"/>
        </w:rPr>
        <w:t xml:space="preserve"> 09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w:t>
      </w:r>
      <w:r>
        <w:rPr>
          <w:rFonts w:hint="eastAsia" w:hAnsi="宋体" w:cs="宋体"/>
          <w:sz w:val="24"/>
          <w:szCs w:val="24"/>
          <w:lang w:val="en-US" w:eastAsia="zh-CN"/>
        </w:rPr>
        <w:t>1</w:t>
      </w:r>
      <w:r>
        <w:rPr>
          <w:rFonts w:hint="eastAsia" w:hAnsi="宋体" w:cs="宋体"/>
          <w:sz w:val="24"/>
          <w:szCs w:val="24"/>
        </w:rPr>
        <w:t>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w:t>
      </w:r>
      <w:r>
        <w:rPr>
          <w:rFonts w:hint="eastAsia" w:hAnsi="宋体" w:cs="宋体"/>
          <w:sz w:val="24"/>
          <w:lang w:eastAsia="zh-CN"/>
        </w:rPr>
        <w:t>五</w:t>
      </w:r>
      <w:r>
        <w:rPr>
          <w:rFonts w:hint="eastAsia" w:hAnsi="宋体" w:cs="宋体"/>
          <w:sz w:val="24"/>
        </w:rPr>
        <w:t>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rPr>
          <w:rFonts w:hint="eastAsia" w:ascii="宋体" w:hAnsi="宋体" w:cs="宋体" w:eastAsiaTheme="minorEastAsia"/>
          <w:b/>
          <w:bCs/>
          <w:sz w:val="24"/>
          <w:szCs w:val="22"/>
          <w:lang w:val="en-US" w:eastAsia="zh-CN" w:bidi="ar-SA"/>
        </w:rPr>
      </w:pPr>
      <w:r>
        <w:rPr>
          <w:rFonts w:hint="eastAsia" w:ascii="宋体" w:hAnsi="宋体" w:cs="宋体" w:eastAsiaTheme="minorEastAsia"/>
          <w:b/>
          <w:bCs/>
          <w:sz w:val="24"/>
          <w:szCs w:val="22"/>
          <w:lang w:val="en-US" w:eastAsia="zh-CN" w:bidi="ar-SA"/>
        </w:rPr>
        <w:t>8.联系方式</w:t>
      </w:r>
    </w:p>
    <w:p>
      <w:pPr>
        <w:tabs>
          <w:tab w:val="left" w:pos="4140"/>
          <w:tab w:val="left" w:pos="4260"/>
        </w:tabs>
        <w:spacing w:line="360" w:lineRule="auto"/>
        <w:ind w:right="-578" w:rightChars="-170" w:firstLine="480" w:firstLineChars="200"/>
        <w:rPr>
          <w:rFonts w:hint="eastAsia" w:hAnsi="宋体" w:cs="宋体"/>
          <w:sz w:val="24"/>
          <w:szCs w:val="24"/>
          <w:lang w:val="en-US" w:eastAsia="zh-CN"/>
        </w:rPr>
      </w:pPr>
      <w:r>
        <w:rPr>
          <w:rFonts w:hint="eastAsia" w:hAnsi="宋体" w:cs="宋体"/>
          <w:sz w:val="24"/>
          <w:szCs w:val="24"/>
        </w:rPr>
        <w:t>招</w:t>
      </w:r>
      <w:r>
        <w:rPr>
          <w:rFonts w:hint="eastAsia" w:hAnsi="宋体" w:cs="宋体"/>
          <w:sz w:val="24"/>
          <w:szCs w:val="24"/>
          <w:lang w:val="en-US" w:eastAsia="zh-CN"/>
        </w:rPr>
        <w:t xml:space="preserve"> </w:t>
      </w:r>
      <w:r>
        <w:rPr>
          <w:rFonts w:hint="eastAsia" w:hAnsi="宋体" w:cs="宋体"/>
          <w:sz w:val="24"/>
          <w:szCs w:val="24"/>
        </w:rPr>
        <w:t>标</w:t>
      </w:r>
      <w:r>
        <w:rPr>
          <w:rFonts w:hint="eastAsia" w:hAnsi="宋体" w:cs="宋体"/>
          <w:sz w:val="24"/>
          <w:szCs w:val="24"/>
          <w:lang w:val="en-US" w:eastAsia="zh-CN"/>
        </w:rPr>
        <w:t xml:space="preserve"> </w:t>
      </w:r>
      <w:r>
        <w:rPr>
          <w:rFonts w:hint="eastAsia" w:hAnsi="宋体" w:cs="宋体"/>
          <w:sz w:val="24"/>
          <w:szCs w:val="24"/>
        </w:rPr>
        <w:t>人：</w:t>
      </w:r>
      <w:r>
        <w:rPr>
          <w:rFonts w:hint="eastAsia" w:hAnsi="宋体" w:cs="宋体"/>
          <w:sz w:val="24"/>
          <w:szCs w:val="24"/>
          <w:lang w:val="en-US" w:eastAsia="zh-CN"/>
        </w:rPr>
        <w:t>许昌市东城区水系景观管理办公室</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 xml:space="preserve">  地</w:t>
      </w:r>
      <w:r>
        <w:rPr>
          <w:rFonts w:hint="eastAsia" w:hAnsi="宋体" w:cs="宋体"/>
          <w:sz w:val="24"/>
          <w:szCs w:val="24"/>
          <w:lang w:val="en-US" w:eastAsia="zh-CN"/>
        </w:rPr>
        <w:t xml:space="preserve">    </w:t>
      </w:r>
      <w:r>
        <w:rPr>
          <w:rFonts w:hint="eastAsia" w:hAnsi="宋体" w:cs="宋体"/>
          <w:sz w:val="24"/>
          <w:szCs w:val="24"/>
        </w:rPr>
        <w:t>址：许昌市</w:t>
      </w:r>
      <w:r>
        <w:rPr>
          <w:rFonts w:hint="eastAsia" w:hAnsi="宋体" w:cs="宋体"/>
          <w:sz w:val="24"/>
          <w:szCs w:val="24"/>
          <w:lang w:eastAsia="zh-CN"/>
        </w:rPr>
        <w:t>东城区鹿鸣湖</w:t>
      </w:r>
    </w:p>
    <w:p>
      <w:pPr>
        <w:tabs>
          <w:tab w:val="left" w:pos="4140"/>
          <w:tab w:val="left" w:pos="4260"/>
        </w:tabs>
        <w:spacing w:line="360" w:lineRule="auto"/>
        <w:ind w:right="-578" w:rightChars="-170" w:firstLine="480" w:firstLineChars="200"/>
        <w:rPr>
          <w:rFonts w:hint="eastAsia" w:hAnsi="宋体" w:cs="宋体" w:eastAsiaTheme="minorEastAsia"/>
          <w:sz w:val="24"/>
          <w:szCs w:val="24"/>
          <w:lang w:val="en-US" w:eastAsia="zh-CN"/>
        </w:rPr>
      </w:pPr>
      <w:r>
        <w:rPr>
          <w:rFonts w:hint="eastAsia" w:hAnsi="宋体" w:cs="宋体"/>
          <w:sz w:val="24"/>
          <w:szCs w:val="24"/>
        </w:rPr>
        <w:t>联</w:t>
      </w:r>
      <w:r>
        <w:rPr>
          <w:rFonts w:hint="eastAsia" w:hAnsi="宋体" w:cs="宋体"/>
          <w:sz w:val="24"/>
          <w:szCs w:val="24"/>
          <w:lang w:val="en-US" w:eastAsia="zh-CN"/>
        </w:rPr>
        <w:t xml:space="preserve"> </w:t>
      </w:r>
      <w:r>
        <w:rPr>
          <w:rFonts w:hint="eastAsia" w:hAnsi="宋体" w:cs="宋体"/>
          <w:sz w:val="24"/>
          <w:szCs w:val="24"/>
        </w:rPr>
        <w:t>系</w:t>
      </w:r>
      <w:r>
        <w:rPr>
          <w:rFonts w:hint="eastAsia" w:hAnsi="宋体" w:cs="宋体"/>
          <w:sz w:val="24"/>
          <w:szCs w:val="24"/>
          <w:lang w:val="en-US" w:eastAsia="zh-CN"/>
        </w:rPr>
        <w:t xml:space="preserve"> </w:t>
      </w:r>
      <w:r>
        <w:rPr>
          <w:rFonts w:hint="eastAsia" w:hAnsi="宋体" w:cs="宋体"/>
          <w:sz w:val="24"/>
          <w:szCs w:val="24"/>
        </w:rPr>
        <w:t>人：</w:t>
      </w:r>
      <w:r>
        <w:rPr>
          <w:rFonts w:hint="eastAsia" w:hAnsi="宋体" w:cs="宋体"/>
          <w:sz w:val="24"/>
          <w:szCs w:val="24"/>
          <w:lang w:eastAsia="zh-CN"/>
        </w:rPr>
        <w:t>张女士</w:t>
      </w:r>
      <w:r>
        <w:rPr>
          <w:rFonts w:hint="eastAsia"/>
          <w:color w:val="000000"/>
          <w:sz w:val="24"/>
          <w:szCs w:val="22"/>
          <w:lang w:val="en-US" w:eastAsia="zh-CN"/>
        </w:rPr>
        <w:t xml:space="preserve"> </w:t>
      </w:r>
    </w:p>
    <w:p>
      <w:pPr>
        <w:spacing w:line="530" w:lineRule="exact"/>
        <w:ind w:firstLine="465"/>
        <w:rPr>
          <w:rFonts w:hint="eastAsia" w:hAnsi="宋体" w:cs="宋体"/>
          <w:sz w:val="24"/>
          <w:lang w:val="en-US" w:eastAsia="zh-CN"/>
        </w:rPr>
      </w:pPr>
      <w:r>
        <w:rPr>
          <w:rFonts w:hint="eastAsia" w:hAnsi="宋体" w:cs="宋体"/>
          <w:sz w:val="24"/>
          <w:szCs w:val="24"/>
        </w:rPr>
        <w:t>联系方式：</w:t>
      </w:r>
      <w:r>
        <w:rPr>
          <w:rFonts w:hint="eastAsia" w:hAnsi="宋体" w:cs="宋体"/>
          <w:sz w:val="24"/>
          <w:szCs w:val="24"/>
          <w:lang w:val="en-US" w:eastAsia="zh-CN"/>
        </w:rPr>
        <w:t>0374-3135219</w:t>
      </w:r>
      <w:r>
        <w:rPr>
          <w:rFonts w:hint="eastAsia" w:hAnsi="宋体" w:cs="宋体"/>
          <w:color w:val="000000"/>
          <w:sz w:val="24"/>
          <w:szCs w:val="24"/>
          <w:lang w:val="en-US" w:eastAsia="zh-CN"/>
        </w:rPr>
        <w:t xml:space="preserve"> </w:t>
      </w:r>
    </w:p>
    <w:p>
      <w:pPr>
        <w:spacing w:line="530" w:lineRule="exact"/>
        <w:ind w:firstLine="465"/>
        <w:rPr>
          <w:rFonts w:hint="eastAsia" w:hAnsi="宋体" w:cs="宋体"/>
          <w:sz w:val="24"/>
        </w:rPr>
      </w:pPr>
      <w:r>
        <w:rPr>
          <w:rFonts w:hint="eastAsia" w:hAnsi="宋体" w:cs="宋体"/>
          <w:sz w:val="24"/>
        </w:rPr>
        <w:t>代理机构：</w:t>
      </w:r>
      <w:r>
        <w:rPr>
          <w:rFonts w:hint="eastAsia" w:ascii="宋体" w:hAnsi="宋体" w:cs="Times New Roman"/>
          <w:sz w:val="24"/>
          <w:szCs w:val="24"/>
          <w:lang w:val="en-US" w:eastAsia="zh-CN"/>
        </w:rPr>
        <w:t>许昌宏业工程招标代理有限公</w:t>
      </w:r>
      <w:r>
        <w:rPr>
          <w:rFonts w:hint="eastAsia" w:hAnsi="宋体" w:cs="宋体"/>
          <w:sz w:val="24"/>
          <w:lang w:val="en-US" w:eastAsia="zh-CN"/>
        </w:rPr>
        <w:t>司</w:t>
      </w:r>
      <w:r>
        <w:rPr>
          <w:rFonts w:hint="eastAsia" w:hAnsi="宋体" w:cs="宋体"/>
          <w:sz w:val="24"/>
        </w:rPr>
        <w:t xml:space="preserve">     </w:t>
      </w:r>
    </w:p>
    <w:p>
      <w:pPr>
        <w:spacing w:line="530" w:lineRule="exact"/>
        <w:ind w:firstLine="465"/>
        <w:rPr>
          <w:rFonts w:hint="eastAsia" w:hAnsi="宋体" w:cs="宋体"/>
          <w:sz w:val="24"/>
        </w:rPr>
      </w:pPr>
      <w:r>
        <w:rPr>
          <w:rFonts w:hint="eastAsia" w:hAnsi="宋体" w:cs="宋体"/>
          <w:sz w:val="24"/>
        </w:rPr>
        <w:t xml:space="preserve">地    址：许昌市东城区创业服务中心 </w:t>
      </w:r>
    </w:p>
    <w:p>
      <w:pPr>
        <w:spacing w:line="530" w:lineRule="exact"/>
        <w:ind w:firstLine="465"/>
        <w:rPr>
          <w:rFonts w:hint="eastAsia" w:hAnsi="宋体" w:cs="宋体"/>
          <w:sz w:val="24"/>
        </w:rPr>
      </w:pPr>
      <w:r>
        <w:rPr>
          <w:rFonts w:hint="eastAsia" w:hAnsi="宋体" w:cs="宋体"/>
          <w:sz w:val="24"/>
        </w:rPr>
        <w:t>联 系 人：</w:t>
      </w:r>
      <w:r>
        <w:rPr>
          <w:rFonts w:hint="eastAsia" w:hAnsi="宋体" w:cs="宋体"/>
          <w:sz w:val="24"/>
          <w:lang w:eastAsia="zh-CN"/>
        </w:rPr>
        <w:t>辛女士</w:t>
      </w:r>
      <w:r>
        <w:rPr>
          <w:rFonts w:hint="eastAsia" w:hAnsi="宋体" w:cs="宋体"/>
          <w:sz w:val="24"/>
        </w:rPr>
        <w:t xml:space="preserve">     </w:t>
      </w:r>
    </w:p>
    <w:p>
      <w:pPr>
        <w:spacing w:line="530" w:lineRule="exact"/>
        <w:ind w:firstLine="465"/>
        <w:rPr>
          <w:rFonts w:hint="eastAsia" w:hAnsi="宋体" w:cs="宋体" w:eastAsiaTheme="minorEastAsia"/>
          <w:sz w:val="24"/>
          <w:lang w:val="en-US" w:eastAsia="zh-CN"/>
        </w:rPr>
      </w:pPr>
      <w:r>
        <w:rPr>
          <w:rFonts w:hint="eastAsia" w:hAnsi="宋体" w:cs="宋体"/>
          <w:sz w:val="24"/>
        </w:rPr>
        <w:t>联系电话：</w:t>
      </w:r>
      <w:r>
        <w:rPr>
          <w:rFonts w:hint="eastAsia" w:hAnsi="宋体" w:cs="宋体"/>
          <w:sz w:val="24"/>
          <w:lang w:val="en-US" w:eastAsia="zh-CN"/>
        </w:rPr>
        <w:t>13598978466</w:t>
      </w:r>
    </w:p>
    <w:p>
      <w:pPr>
        <w:widowControl/>
        <w:spacing w:line="360" w:lineRule="auto"/>
        <w:rPr>
          <w:rFonts w:hAnsi="宋体"/>
          <w:sz w:val="24"/>
        </w:rPr>
      </w:pPr>
    </w:p>
    <w:p>
      <w:pPr>
        <w:tabs>
          <w:tab w:val="left" w:pos="4140"/>
          <w:tab w:val="left" w:pos="4260"/>
        </w:tabs>
        <w:spacing w:line="360" w:lineRule="auto"/>
        <w:ind w:right="-578" w:rightChars="-170" w:firstLine="6480" w:firstLineChars="2700"/>
        <w:rPr>
          <w:rFonts w:hAnsi="宋体"/>
          <w:sz w:val="24"/>
        </w:rPr>
      </w:pPr>
      <w:r>
        <w:rPr>
          <w:rFonts w:hint="eastAsia" w:hAnsi="宋体" w:cs="宋体"/>
          <w:sz w:val="24"/>
          <w:szCs w:val="24"/>
          <w:lang w:val="en-US" w:eastAsia="zh-CN"/>
        </w:rPr>
        <w:t>许昌市东城区水系景观管理办公室</w:t>
      </w:r>
    </w:p>
    <w:p>
      <w:pPr>
        <w:tabs>
          <w:tab w:val="left" w:pos="4140"/>
          <w:tab w:val="left" w:pos="4260"/>
        </w:tabs>
        <w:spacing w:line="360" w:lineRule="auto"/>
        <w:ind w:right="-578" w:rightChars="-170" w:firstLine="7440" w:firstLineChars="3100"/>
        <w:rPr>
          <w:rFonts w:hAnsi="宋体"/>
          <w:sz w:val="24"/>
        </w:rPr>
      </w:pPr>
      <w:r>
        <w:rPr>
          <w:rFonts w:hint="eastAsia" w:hAnsi="宋体"/>
          <w:sz w:val="24"/>
        </w:rPr>
        <w:t>2018年</w:t>
      </w:r>
      <w:r>
        <w:rPr>
          <w:rFonts w:hint="eastAsia" w:hAnsi="宋体"/>
          <w:sz w:val="24"/>
          <w:lang w:val="en-US" w:eastAsia="zh-CN"/>
        </w:rPr>
        <w:t>10</w:t>
      </w:r>
      <w:r>
        <w:rPr>
          <w:rFonts w:hint="eastAsia" w:hAnsi="宋体"/>
          <w:sz w:val="24"/>
        </w:rPr>
        <w:t>月</w:t>
      </w:r>
      <w:r>
        <w:rPr>
          <w:rFonts w:hint="eastAsia" w:hAnsi="宋体"/>
          <w:sz w:val="24"/>
          <w:lang w:val="en-US" w:eastAsia="zh-CN"/>
        </w:rPr>
        <w:t>30</w:t>
      </w:r>
      <w:r>
        <w:rPr>
          <w:rFonts w:hint="eastAsia" w:hAnsi="宋体"/>
          <w:sz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w:t>
      </w:r>
      <w:r>
        <w:rPr>
          <w:rFonts w:hint="eastAsia" w:hAnsi="宋体"/>
          <w:b/>
          <w:color w:val="000000" w:themeColor="text1"/>
          <w:sz w:val="24"/>
          <w:szCs w:val="24"/>
          <w:lang w:eastAsia="zh-CN"/>
          <w14:textFill>
            <w14:solidFill>
              <w14:schemeClr w14:val="tx1"/>
            </w14:solidFill>
          </w14:textFill>
        </w:rPr>
        <w:t>投标</w:t>
      </w:r>
      <w:r>
        <w:rPr>
          <w:rFonts w:hint="eastAsia" w:hAnsi="宋体"/>
          <w:b/>
          <w:color w:val="000000" w:themeColor="text1"/>
          <w:sz w:val="24"/>
          <w:szCs w:val="24"/>
          <w14:textFill>
            <w14:solidFill>
              <w14:schemeClr w14:val="tx1"/>
            </w14:solidFill>
          </w14:textFill>
        </w:rPr>
        <w:t>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rPr>
      </w:pPr>
      <w:r>
        <w:rPr>
          <w:rFonts w:hint="eastAsia" w:hAnsi="宋体"/>
          <w:color w:val="000000"/>
          <w:sz w:val="24"/>
          <w:szCs w:val="24"/>
        </w:rPr>
        <w:t>5.2全流程电子化交易系统如因系统异常情况无法完成，将以人工方式进行。评标委员会以评标委员会以</w:t>
      </w:r>
      <w:r>
        <w:rPr>
          <w:rFonts w:hint="eastAsia" w:hAnsi="宋体"/>
          <w:color w:val="000000"/>
          <w:sz w:val="24"/>
          <w:szCs w:val="24"/>
          <w:lang w:eastAsia="zh-CN"/>
        </w:rPr>
        <w:t>投标</w:t>
      </w:r>
      <w:r>
        <w:rPr>
          <w:rFonts w:hint="eastAsia" w:hAnsi="宋体"/>
          <w:color w:val="000000"/>
          <w:sz w:val="24"/>
          <w:szCs w:val="24"/>
        </w:rPr>
        <w:t>人提供的电子版</w:t>
      </w:r>
      <w:r>
        <w:rPr>
          <w:rFonts w:hint="eastAsia" w:hAnsi="宋体"/>
          <w:color w:val="000000"/>
          <w:sz w:val="24"/>
          <w:szCs w:val="24"/>
          <w:lang w:eastAsia="zh-CN"/>
        </w:rPr>
        <w:t>投标</w:t>
      </w:r>
      <w:r>
        <w:rPr>
          <w:rFonts w:hint="eastAsia" w:hAnsi="宋体"/>
          <w:color w:val="000000"/>
          <w:sz w:val="24"/>
          <w:szCs w:val="24"/>
        </w:rPr>
        <w:t>文件为依据评标。</w:t>
      </w: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w:t>
            </w:r>
          </w:p>
        </w:tc>
        <w:tc>
          <w:tcPr>
            <w:tcW w:w="6274" w:type="dxa"/>
            <w:gridSpan w:val="2"/>
            <w:vAlign w:val="center"/>
          </w:tcPr>
          <w:p>
            <w:pPr>
              <w:tabs>
                <w:tab w:val="left" w:pos="4140"/>
                <w:tab w:val="left" w:pos="4260"/>
              </w:tabs>
              <w:spacing w:line="360" w:lineRule="auto"/>
              <w:ind w:right="-578" w:rightChars="-170"/>
              <w:rPr>
                <w:rFonts w:hint="eastAsia" w:hAnsi="宋体" w:cs="宋体"/>
                <w:sz w:val="24"/>
                <w:szCs w:val="24"/>
                <w:lang w:val="en-US" w:eastAsia="zh-CN"/>
              </w:rPr>
            </w:pPr>
            <w:r>
              <w:rPr>
                <w:rFonts w:hint="eastAsia" w:hAnsi="宋体" w:cs="宋体"/>
                <w:sz w:val="24"/>
                <w:szCs w:val="24"/>
              </w:rPr>
              <w:t>招</w:t>
            </w:r>
            <w:r>
              <w:rPr>
                <w:rFonts w:hint="eastAsia" w:hAnsi="宋体" w:cs="宋体"/>
                <w:sz w:val="24"/>
                <w:szCs w:val="24"/>
                <w:lang w:val="en-US" w:eastAsia="zh-CN"/>
              </w:rPr>
              <w:t xml:space="preserve"> </w:t>
            </w:r>
            <w:r>
              <w:rPr>
                <w:rFonts w:hint="eastAsia" w:hAnsi="宋体" w:cs="宋体"/>
                <w:sz w:val="24"/>
                <w:szCs w:val="24"/>
              </w:rPr>
              <w:t>标</w:t>
            </w:r>
            <w:r>
              <w:rPr>
                <w:rFonts w:hint="eastAsia" w:hAnsi="宋体" w:cs="宋体"/>
                <w:sz w:val="24"/>
                <w:szCs w:val="24"/>
                <w:lang w:val="en-US" w:eastAsia="zh-CN"/>
              </w:rPr>
              <w:t xml:space="preserve"> </w:t>
            </w:r>
            <w:r>
              <w:rPr>
                <w:rFonts w:hint="eastAsia" w:hAnsi="宋体" w:cs="宋体"/>
                <w:sz w:val="24"/>
                <w:szCs w:val="24"/>
              </w:rPr>
              <w:t>人：</w:t>
            </w:r>
            <w:r>
              <w:rPr>
                <w:rFonts w:hint="eastAsia" w:hAnsi="宋体" w:cs="宋体"/>
                <w:sz w:val="24"/>
                <w:szCs w:val="24"/>
                <w:lang w:val="en-US" w:eastAsia="zh-CN"/>
              </w:rPr>
              <w:t>许昌市东城区水系景观管理办公室</w:t>
            </w:r>
          </w:p>
          <w:p>
            <w:pPr>
              <w:tabs>
                <w:tab w:val="left" w:pos="4140"/>
                <w:tab w:val="left" w:pos="4260"/>
              </w:tabs>
              <w:spacing w:line="360" w:lineRule="auto"/>
              <w:ind w:right="-578" w:rightChars="-170"/>
              <w:rPr>
                <w:rFonts w:hint="eastAsia" w:hAnsi="宋体" w:cs="宋体"/>
                <w:sz w:val="24"/>
                <w:szCs w:val="24"/>
              </w:rPr>
            </w:pPr>
            <w:r>
              <w:rPr>
                <w:rFonts w:hint="eastAsia" w:hAnsi="宋体" w:cs="宋体"/>
                <w:sz w:val="24"/>
                <w:szCs w:val="24"/>
              </w:rPr>
              <w:t>地</w:t>
            </w:r>
            <w:r>
              <w:rPr>
                <w:rFonts w:hint="eastAsia" w:hAnsi="宋体" w:cs="宋体"/>
                <w:sz w:val="24"/>
                <w:szCs w:val="24"/>
                <w:lang w:val="en-US" w:eastAsia="zh-CN"/>
              </w:rPr>
              <w:t xml:space="preserve">    </w:t>
            </w:r>
            <w:r>
              <w:rPr>
                <w:rFonts w:hint="eastAsia" w:hAnsi="宋体" w:cs="宋体"/>
                <w:sz w:val="24"/>
                <w:szCs w:val="24"/>
              </w:rPr>
              <w:t>址：许昌市</w:t>
            </w:r>
            <w:r>
              <w:rPr>
                <w:rFonts w:hint="eastAsia" w:hAnsi="宋体" w:cs="宋体"/>
                <w:sz w:val="24"/>
                <w:szCs w:val="24"/>
                <w:lang w:eastAsia="zh-CN"/>
              </w:rPr>
              <w:t>东城区鹿鸣湖</w:t>
            </w:r>
          </w:p>
          <w:p>
            <w:pPr>
              <w:tabs>
                <w:tab w:val="left" w:pos="4140"/>
                <w:tab w:val="left" w:pos="4260"/>
              </w:tabs>
              <w:spacing w:line="360" w:lineRule="auto"/>
              <w:ind w:right="-578" w:rightChars="-170"/>
              <w:rPr>
                <w:rFonts w:hint="eastAsia" w:hAnsi="宋体" w:cs="宋体" w:eastAsiaTheme="minorEastAsia"/>
                <w:sz w:val="24"/>
                <w:szCs w:val="24"/>
                <w:lang w:val="en-US" w:eastAsia="zh-CN"/>
              </w:rPr>
            </w:pPr>
            <w:r>
              <w:rPr>
                <w:rFonts w:hint="eastAsia" w:hAnsi="宋体" w:cs="宋体"/>
                <w:sz w:val="24"/>
                <w:szCs w:val="24"/>
              </w:rPr>
              <w:t>联</w:t>
            </w:r>
            <w:r>
              <w:rPr>
                <w:rFonts w:hint="eastAsia" w:hAnsi="宋体" w:cs="宋体"/>
                <w:sz w:val="24"/>
                <w:szCs w:val="24"/>
                <w:lang w:val="en-US" w:eastAsia="zh-CN"/>
              </w:rPr>
              <w:t xml:space="preserve"> </w:t>
            </w:r>
            <w:r>
              <w:rPr>
                <w:rFonts w:hint="eastAsia" w:hAnsi="宋体" w:cs="宋体"/>
                <w:sz w:val="24"/>
                <w:szCs w:val="24"/>
              </w:rPr>
              <w:t>系</w:t>
            </w:r>
            <w:r>
              <w:rPr>
                <w:rFonts w:hint="eastAsia" w:hAnsi="宋体" w:cs="宋体"/>
                <w:sz w:val="24"/>
                <w:szCs w:val="24"/>
                <w:lang w:val="en-US" w:eastAsia="zh-CN"/>
              </w:rPr>
              <w:t xml:space="preserve"> </w:t>
            </w:r>
            <w:r>
              <w:rPr>
                <w:rFonts w:hint="eastAsia" w:hAnsi="宋体" w:cs="宋体"/>
                <w:sz w:val="24"/>
                <w:szCs w:val="24"/>
              </w:rPr>
              <w:t>人：</w:t>
            </w:r>
            <w:r>
              <w:rPr>
                <w:rFonts w:hint="eastAsia" w:hAnsi="宋体" w:cs="宋体"/>
                <w:sz w:val="24"/>
                <w:szCs w:val="24"/>
                <w:lang w:eastAsia="zh-CN"/>
              </w:rPr>
              <w:t>张女士</w:t>
            </w:r>
            <w:r>
              <w:rPr>
                <w:rFonts w:hint="eastAsia"/>
                <w:color w:val="000000"/>
                <w:sz w:val="24"/>
                <w:szCs w:val="22"/>
                <w:lang w:val="en-US" w:eastAsia="zh-CN"/>
              </w:rPr>
              <w:t xml:space="preserve"> </w:t>
            </w:r>
          </w:p>
          <w:p>
            <w:pPr>
              <w:spacing w:line="360" w:lineRule="auto"/>
              <w:rPr>
                <w:rFonts w:hint="eastAsia" w:hAnsi="宋体" w:eastAsia="宋体" w:cs="宋体"/>
                <w:sz w:val="24"/>
                <w:lang w:val="en-US" w:eastAsia="zh-CN"/>
              </w:rPr>
            </w:pPr>
            <w:r>
              <w:rPr>
                <w:rFonts w:hint="eastAsia" w:hAnsi="宋体" w:cs="宋体"/>
                <w:sz w:val="24"/>
                <w:szCs w:val="24"/>
              </w:rPr>
              <w:t>联系方式：</w:t>
            </w:r>
            <w:r>
              <w:rPr>
                <w:rFonts w:hint="eastAsia" w:hAnsi="宋体" w:cs="宋体"/>
                <w:sz w:val="24"/>
                <w:szCs w:val="24"/>
                <w:lang w:val="en-US" w:eastAsia="zh-CN"/>
              </w:rPr>
              <w:t>0374-3135219</w:t>
            </w:r>
            <w:r>
              <w:rPr>
                <w:rFonts w:hint="eastAsia" w:hAnsi="宋体" w:cs="宋体"/>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spacing w:line="360" w:lineRule="auto"/>
              <w:rPr>
                <w:rFonts w:hint="eastAsia" w:hAnsi="宋体" w:cs="宋体"/>
                <w:sz w:val="24"/>
              </w:rPr>
            </w:pPr>
            <w:r>
              <w:rPr>
                <w:rFonts w:hint="eastAsia" w:hAnsi="宋体" w:cs="宋体"/>
                <w:sz w:val="24"/>
              </w:rPr>
              <w:t>代理机构：</w:t>
            </w:r>
            <w:r>
              <w:rPr>
                <w:rFonts w:hint="eastAsia" w:ascii="宋体" w:hAnsi="宋体" w:cs="Times New Roman"/>
                <w:sz w:val="24"/>
                <w:szCs w:val="24"/>
                <w:lang w:val="en-US" w:eastAsia="zh-CN"/>
              </w:rPr>
              <w:t>许昌宏业工程招标代理有限公</w:t>
            </w:r>
            <w:r>
              <w:rPr>
                <w:rFonts w:hint="eastAsia" w:hAnsi="宋体" w:cs="宋体"/>
                <w:sz w:val="24"/>
                <w:lang w:val="en-US" w:eastAsia="zh-CN"/>
              </w:rPr>
              <w:t>司</w:t>
            </w:r>
            <w:r>
              <w:rPr>
                <w:rFonts w:hint="eastAsia" w:hAnsi="宋体" w:cs="宋体"/>
                <w:sz w:val="24"/>
              </w:rPr>
              <w:t xml:space="preserve">     </w:t>
            </w:r>
          </w:p>
          <w:p>
            <w:pPr>
              <w:spacing w:line="360" w:lineRule="auto"/>
              <w:rPr>
                <w:rFonts w:hint="eastAsia" w:hAnsi="宋体" w:cs="宋体"/>
                <w:sz w:val="24"/>
              </w:rPr>
            </w:pPr>
            <w:r>
              <w:rPr>
                <w:rFonts w:hint="eastAsia" w:hAnsi="宋体" w:cs="宋体"/>
                <w:sz w:val="24"/>
              </w:rPr>
              <w:t xml:space="preserve">地    址：许昌市东城区创业服务中心 </w:t>
            </w:r>
          </w:p>
          <w:p>
            <w:pPr>
              <w:spacing w:line="360" w:lineRule="auto"/>
              <w:rPr>
                <w:rFonts w:hint="eastAsia" w:hAnsi="宋体" w:cs="宋体"/>
                <w:sz w:val="24"/>
              </w:rPr>
            </w:pPr>
            <w:r>
              <w:rPr>
                <w:rFonts w:hint="eastAsia" w:hAnsi="宋体" w:cs="宋体"/>
                <w:sz w:val="24"/>
              </w:rPr>
              <w:t>联 系 人：</w:t>
            </w:r>
            <w:r>
              <w:rPr>
                <w:rFonts w:hint="eastAsia" w:hAnsi="宋体" w:cs="宋体"/>
                <w:sz w:val="24"/>
                <w:lang w:eastAsia="zh-CN"/>
              </w:rPr>
              <w:t>辛女士</w:t>
            </w:r>
            <w:r>
              <w:rPr>
                <w:rFonts w:hint="eastAsia" w:hAnsi="宋体" w:cs="宋体"/>
                <w:sz w:val="24"/>
              </w:rPr>
              <w:t xml:space="preserve">     </w:t>
            </w:r>
          </w:p>
          <w:p>
            <w:pPr>
              <w:spacing w:line="360" w:lineRule="auto"/>
              <w:rPr>
                <w:rFonts w:hint="eastAsia"/>
                <w:lang w:eastAsia="zh-CN"/>
              </w:rPr>
            </w:pPr>
            <w:r>
              <w:rPr>
                <w:rFonts w:hint="eastAsia" w:hAnsi="宋体" w:cs="宋体"/>
                <w:sz w:val="24"/>
              </w:rPr>
              <w:t>联系电话：</w:t>
            </w:r>
            <w:r>
              <w:rPr>
                <w:rFonts w:hint="eastAsia" w:hAnsi="宋体" w:cs="宋体"/>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1.1.4</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outlineLvl w:val="9"/>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鹿鸣湖低压配电（</w:t>
            </w:r>
            <w:r>
              <w:rPr>
                <w:rFonts w:hint="eastAsia" w:hAnsi="宋体" w:eastAsia="宋体" w:cs="宋体"/>
                <w:sz w:val="24"/>
                <w:lang w:val="en-US" w:eastAsia="zh-CN"/>
              </w:rPr>
              <w:t>西侧</w:t>
            </w:r>
            <w:r>
              <w:rPr>
                <w:rFonts w:hint="eastAsia" w:ascii="宋体" w:hAnsi="宋体" w:eastAsia="宋体" w:cs="宋体"/>
                <w:sz w:val="24"/>
                <w:lang w:val="en-US" w:eastAsia="zh-CN"/>
              </w:rPr>
              <w:t>多功能运动场地）工程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1.1.5</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位于许昌市学院路与永昌路东南角。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资金来源</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出资比例</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cs="宋体" w:eastAsiaTheme="minorEastAsia"/>
                <w:sz w:val="24"/>
                <w:szCs w:val="24"/>
                <w:highlight w:val="yellow"/>
                <w:lang w:val="en-US" w:eastAsia="zh-CN"/>
              </w:rPr>
            </w:pPr>
            <w:r>
              <w:rPr>
                <w:rFonts w:hint="eastAsia" w:hAnsi="宋体" w:cs="宋体"/>
                <w:sz w:val="24"/>
                <w:szCs w:val="24"/>
                <w:lang w:val="en-US" w:eastAsia="zh-CN"/>
              </w:rPr>
              <w:t>30日历天</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b/>
                <w:bCs/>
                <w:sz w:val="24"/>
                <w:lang w:val="en-US" w:eastAsia="zh-CN"/>
              </w:rPr>
            </w:pPr>
            <w:r>
              <w:rPr>
                <w:rFonts w:hint="eastAsia" w:hAnsi="宋体" w:eastAsia="宋体" w:cs="宋体"/>
                <w:b/>
                <w:bCs/>
                <w:sz w:val="24"/>
                <w:lang w:val="en-US" w:eastAsia="zh-CN"/>
              </w:rPr>
              <w:t>资质条件：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投标人须具有建设行政主管部门颁发的电力工程施工总承包三级及以上资质且同时具备承装（修、试）五级及以上资质，并具有有效的安全生产许可证；拟派项目负责人具有机电工程专业贰级及以上注册建造师证及安全生产考核合格证，且未担任其它在施建设工程的项目负责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hAnsi="宋体" w:eastAsia="宋体" w:cs="宋体"/>
                <w:sz w:val="24"/>
              </w:rPr>
            </w:pPr>
            <w:r>
              <w:rPr>
                <w:rFonts w:hint="eastAsia" w:ascii="宋体" w:hAnsi="宋体" w:cs="宋体"/>
                <w:sz w:val="24"/>
                <w:szCs w:val="24"/>
                <w:lang w:val="en-US" w:eastAsia="zh-CN"/>
              </w:rPr>
              <w:t xml:space="preserve">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 </w:t>
            </w:r>
            <w:r>
              <w:rPr>
                <w:rFonts w:hint="eastAsia" w:hAnsi="宋体" w:eastAsia="宋体" w:cs="宋体"/>
                <w:sz w:val="24"/>
              </w:rPr>
              <w:t>本次招标不接受联合体投标。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1.9.1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踏勘现场</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投标人提出问题的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1.10.3</w:t>
            </w:r>
          </w:p>
        </w:tc>
        <w:tc>
          <w:tcPr>
            <w:tcW w:w="2590" w:type="dxa"/>
            <w:gridSpan w:val="3"/>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分包</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偏离</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招标文件及图纸的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获取</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cs="宋体" w:eastAsiaTheme="minorEastAsia"/>
                <w:sz w:val="24"/>
                <w:lang w:eastAsia="zh-CN"/>
              </w:rPr>
            </w:pPr>
            <w:r>
              <w:rPr>
                <w:rFonts w:hint="eastAsia" w:hAnsi="宋体"/>
                <w:color w:val="000000"/>
                <w:sz w:val="24"/>
                <w:szCs w:val="22"/>
              </w:rPr>
              <w:t>图纸下载地址：</w:t>
            </w:r>
            <w:r>
              <w:rPr>
                <w:rFonts w:hint="eastAsia" w:hAnsi="宋体" w:eastAsia="宋体" w:cs="宋体"/>
                <w:sz w:val="24"/>
              </w:rPr>
              <w:t xml:space="preserve">https://pan.baidu.com/s/1AABZbv1keizLT1oNOJVyLA </w:t>
            </w:r>
            <w:r>
              <w:rPr>
                <w:rFonts w:hint="eastAsia" w:hAnsi="宋体"/>
                <w:color w:val="000000"/>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2.1.1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2018</w:t>
            </w:r>
            <w:r>
              <w:rPr>
                <w:rFonts w:hint="eastAsia" w:hAnsi="宋体" w:eastAsia="宋体" w:cs="宋体"/>
                <w:sz w:val="24"/>
                <w:lang w:val="en-US" w:eastAsia="zh-CN"/>
              </w:rPr>
              <w:t xml:space="preserve"> </w:t>
            </w:r>
            <w:r>
              <w:rPr>
                <w:rFonts w:hint="eastAsia" w:hAnsi="宋体" w:eastAsia="宋体" w:cs="宋体"/>
                <w:sz w:val="24"/>
              </w:rPr>
              <w:t>年</w:t>
            </w:r>
            <w:r>
              <w:rPr>
                <w:rFonts w:hint="eastAsia" w:hAnsi="宋体" w:eastAsia="宋体" w:cs="宋体"/>
                <w:sz w:val="24"/>
                <w:lang w:val="en-US" w:eastAsia="zh-CN"/>
              </w:rPr>
              <w:t xml:space="preserve"> 11 </w:t>
            </w:r>
            <w:r>
              <w:rPr>
                <w:rFonts w:hint="eastAsia" w:hAnsi="宋体" w:eastAsia="宋体" w:cs="宋体"/>
                <w:sz w:val="24"/>
              </w:rPr>
              <w:t>月</w:t>
            </w:r>
            <w:r>
              <w:rPr>
                <w:rFonts w:hint="eastAsia" w:hAnsi="宋体" w:eastAsia="宋体" w:cs="宋体"/>
                <w:sz w:val="24"/>
                <w:lang w:val="en-US" w:eastAsia="zh-CN"/>
              </w:rPr>
              <w:t xml:space="preserve"> 20 </w:t>
            </w:r>
            <w:r>
              <w:rPr>
                <w:rFonts w:hint="eastAsia" w:hAnsi="宋体" w:eastAsia="宋体" w:cs="宋体"/>
                <w:sz w:val="24"/>
              </w:rPr>
              <w:t>日</w:t>
            </w:r>
            <w:r>
              <w:rPr>
                <w:rFonts w:hint="eastAsia" w:hAnsi="宋体" w:eastAsia="宋体" w:cs="宋体"/>
                <w:sz w:val="24"/>
                <w:lang w:val="en-US" w:eastAsia="zh-CN"/>
              </w:rPr>
              <w:t xml:space="preserve"> 09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2018</w:t>
            </w:r>
            <w:r>
              <w:rPr>
                <w:rFonts w:hint="eastAsia" w:hAnsi="宋体" w:eastAsia="宋体" w:cs="宋体"/>
                <w:b/>
                <w:sz w:val="24"/>
                <w:highlight w:val="none"/>
              </w:rPr>
              <w:t>年</w:t>
            </w:r>
            <w:r>
              <w:rPr>
                <w:rFonts w:hint="eastAsia" w:hAnsi="宋体" w:eastAsia="宋体" w:cs="宋体"/>
                <w:b/>
                <w:sz w:val="24"/>
                <w:highlight w:val="none"/>
                <w:lang w:val="en-US" w:eastAsia="zh-CN"/>
              </w:rPr>
              <w:t>11</w:t>
            </w:r>
            <w:r>
              <w:rPr>
                <w:rFonts w:hint="eastAsia" w:hAnsi="宋体" w:eastAsia="宋体" w:cs="宋体"/>
                <w:b/>
                <w:sz w:val="24"/>
                <w:highlight w:val="none"/>
              </w:rPr>
              <w:t>月</w:t>
            </w:r>
            <w:r>
              <w:rPr>
                <w:rFonts w:hint="eastAsia" w:hAnsi="宋体" w:eastAsia="宋体" w:cs="宋体"/>
                <w:b/>
                <w:sz w:val="24"/>
                <w:highlight w:val="none"/>
                <w:lang w:val="en-US" w:eastAsia="zh-CN"/>
              </w:rPr>
              <w:t>20</w:t>
            </w:r>
            <w:r>
              <w:rPr>
                <w:rFonts w:hint="eastAsia" w:hAnsi="宋体" w:eastAsia="宋体" w:cs="宋体"/>
                <w:b/>
                <w:sz w:val="24"/>
                <w:highlight w:val="none"/>
              </w:rPr>
              <w:t>日</w:t>
            </w:r>
            <w:r>
              <w:rPr>
                <w:rFonts w:hint="eastAsia" w:hAnsi="宋体" w:eastAsia="宋体" w:cs="宋体"/>
                <w:b/>
                <w:sz w:val="24"/>
                <w:highlight w:val="none"/>
                <w:lang w:val="en-US" w:eastAsia="zh-CN"/>
              </w:rPr>
              <w:t>09</w:t>
            </w:r>
            <w:r>
              <w:rPr>
                <w:rFonts w:hint="eastAsia" w:hAnsi="宋体" w:eastAsia="宋体" w:cs="宋体"/>
                <w:b/>
                <w:sz w:val="24"/>
                <w:highlight w:val="none"/>
              </w:rPr>
              <w:t>时</w:t>
            </w:r>
            <w:r>
              <w:rPr>
                <w:rFonts w:hint="eastAsia" w:hAnsi="宋体" w:eastAsia="宋体" w:cs="宋体"/>
                <w:b/>
                <w:sz w:val="24"/>
                <w:highlight w:val="none"/>
                <w:lang w:val="en-US" w:eastAsia="zh-CN"/>
              </w:rPr>
              <w:t>30</w:t>
            </w:r>
            <w:r>
              <w:rPr>
                <w:rFonts w:hint="eastAsia" w:hAnsi="宋体" w:eastAsia="宋体" w:cs="宋体"/>
                <w:b/>
                <w:sz w:val="24"/>
                <w:highlight w:val="none"/>
              </w:rPr>
              <w:t>分</w:t>
            </w:r>
            <w:r>
              <w:rPr>
                <w:rFonts w:hint="eastAsia" w:hAnsi="宋体" w:eastAsia="宋体" w:cs="宋体"/>
                <w:sz w:val="24"/>
                <w:highlight w:val="none"/>
              </w:rPr>
              <w:t>。</w:t>
            </w:r>
          </w:p>
          <w:p>
            <w:pPr>
              <w:autoSpaceDE w:val="0"/>
              <w:autoSpaceDN w:val="0"/>
              <w:adjustRightInd w:val="0"/>
              <w:spacing w:line="360" w:lineRule="auto"/>
              <w:ind w:firstLine="480" w:firstLineChars="200"/>
              <w:rPr>
                <w:rFonts w:hint="eastAsia" w:hAnsi="宋体" w:eastAsia="宋体" w:cs="宋体"/>
                <w:b/>
                <w:bCs/>
                <w:sz w:val="24"/>
                <w:highlight w:val="none"/>
                <w:lang w:val="en-US" w:eastAsia="zh-CN"/>
              </w:rPr>
            </w:pPr>
            <w:r>
              <w:rPr>
                <w:rFonts w:hint="eastAsia" w:hAnsi="宋体" w:eastAsia="宋体" w:cs="宋体"/>
                <w:b/>
                <w:bCs/>
                <w:sz w:val="24"/>
                <w:lang w:eastAsia="zh-CN"/>
              </w:rPr>
              <w:t>金额：壹万元整（￥</w:t>
            </w:r>
            <w:r>
              <w:rPr>
                <w:rFonts w:hint="eastAsia" w:hAnsi="宋体" w:eastAsia="宋体" w:cs="宋体"/>
                <w:b/>
                <w:bCs/>
                <w:sz w:val="24"/>
                <w:lang w:val="en-US" w:eastAsia="zh-CN"/>
              </w:rPr>
              <w:t>10000.00</w:t>
            </w:r>
            <w:r>
              <w:rPr>
                <w:rFonts w:hint="eastAsia" w:hAnsi="宋体" w:eastAsia="宋体" w:cs="宋体"/>
                <w:b/>
                <w:bCs/>
                <w:sz w:val="24"/>
                <w:lang w:eastAsia="zh-CN"/>
              </w:rPr>
              <w:t>元）</w:t>
            </w:r>
          </w:p>
          <w:p>
            <w:pPr>
              <w:autoSpaceDE w:val="0"/>
              <w:autoSpaceDN w:val="0"/>
              <w:adjustRightInd w:val="0"/>
              <w:spacing w:line="360" w:lineRule="auto"/>
              <w:rPr>
                <w:rFonts w:hint="eastAsia" w:hAnsi="宋体" w:cs="宋体"/>
                <w:sz w:val="24"/>
                <w:highlight w:val="none"/>
                <w:lang w:val="zh-CN"/>
              </w:rPr>
            </w:pPr>
            <w:r>
              <w:rPr>
                <w:rFonts w:hint="eastAsia" w:hAnsi="宋体" w:eastAsia="宋体" w:cs="宋体"/>
                <w:b/>
                <w:bCs/>
                <w:sz w:val="24"/>
                <w:highlight w:val="none"/>
                <w:lang w:val="en-US" w:eastAsia="zh-CN"/>
              </w:rPr>
              <w:t xml:space="preserve"> </w:t>
            </w: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360" w:lineRule="auto"/>
              <w:jc w:val="left"/>
              <w:rPr>
                <w:rFonts w:hint="eastAsia" w:hAnsi="宋体" w:eastAsia="宋体" w:cs="宋体"/>
                <w:b/>
                <w:szCs w:val="21"/>
              </w:rPr>
            </w:pPr>
            <w:r>
              <w:rPr>
                <w:rFonts w:hint="eastAsia" w:hAnsi="宋体" w:eastAsia="宋体" w:cs="宋体"/>
                <w:sz w:val="24"/>
              </w:rPr>
              <w:t>近年，指</w:t>
            </w:r>
            <w:r>
              <w:rPr>
                <w:rFonts w:hint="eastAsia" w:hAnsi="宋体" w:eastAsia="宋体" w:cs="宋体"/>
                <w:sz w:val="24"/>
                <w:szCs w:val="24"/>
                <w:lang w:val="en-US" w:eastAsia="zh-CN"/>
              </w:rPr>
              <w:t>2015</w:t>
            </w:r>
            <w:r>
              <w:rPr>
                <w:rFonts w:hint="eastAsia" w:hAnsi="宋体" w:eastAsia="宋体" w:cs="宋体"/>
                <w:sz w:val="24"/>
                <w:szCs w:val="24"/>
              </w:rPr>
              <w:t>、</w:t>
            </w:r>
            <w:r>
              <w:rPr>
                <w:rFonts w:hint="eastAsia" w:hAnsi="宋体" w:eastAsia="宋体" w:cs="宋体"/>
                <w:sz w:val="24"/>
                <w:szCs w:val="24"/>
                <w:lang w:val="en-US" w:eastAsia="zh-CN"/>
              </w:rPr>
              <w:t>2016</w:t>
            </w:r>
            <w:r>
              <w:rPr>
                <w:rFonts w:hint="eastAsia" w:hAnsi="宋体" w:eastAsia="宋体" w:cs="宋体"/>
                <w:sz w:val="24"/>
                <w:szCs w:val="24"/>
              </w:rPr>
              <w:t>、</w:t>
            </w:r>
            <w:r>
              <w:rPr>
                <w:rFonts w:hint="eastAsia" w:hAnsi="宋体" w:eastAsia="宋体" w:cs="宋体"/>
                <w:sz w:val="24"/>
                <w:szCs w:val="24"/>
                <w:lang w:val="en-US" w:eastAsia="zh-CN"/>
              </w:rPr>
              <w:t>2017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2015</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1、电子投标文件</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（1）成功上传至【全国公共资源交易平台（河南省·许昌市）】公共资源交易系统电子投标文件1份</w:t>
            </w:r>
            <w:r>
              <w:rPr>
                <w:rFonts w:hint="eastAsia" w:hAnsi="宋体" w:eastAsia="宋体" w:cs="宋体"/>
                <w:color w:val="auto"/>
                <w:sz w:val="24"/>
                <w:szCs w:val="20"/>
                <w:highlight w:val="none"/>
              </w:rPr>
              <w:t>（文件格式为：XX公司XXX项目编号.file）</w:t>
            </w:r>
            <w:r>
              <w:rPr>
                <w:rFonts w:hint="eastAsia" w:hAnsi="宋体" w:eastAsia="宋体" w:cs="宋体"/>
                <w:color w:val="auto"/>
                <w:sz w:val="24"/>
                <w:highlight w:val="none"/>
              </w:rPr>
              <w:t>。</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（2）使用电子介质存储的投标文件1份</w:t>
            </w:r>
            <w:r>
              <w:rPr>
                <w:rFonts w:hint="eastAsia" w:hAnsi="宋体" w:eastAsia="宋体"/>
                <w:color w:val="auto"/>
                <w:sz w:val="24"/>
                <w:szCs w:val="24"/>
                <w:highlight w:val="none"/>
              </w:rPr>
              <w:t>文件格式为：xxx公司XXX</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项目编号</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.bin）</w:t>
            </w:r>
            <w:r>
              <w:rPr>
                <w:rFonts w:hint="eastAsia" w:hAnsi="宋体" w:eastAsia="宋体" w:cs="宋体"/>
                <w:color w:val="auto"/>
                <w:sz w:val="24"/>
                <w:highlight w:val="none"/>
              </w:rPr>
              <w:t>。</w:t>
            </w:r>
          </w:p>
          <w:p>
            <w:pPr>
              <w:spacing w:line="360" w:lineRule="auto"/>
              <w:rPr>
                <w:rFonts w:hint="eastAsia" w:hAnsi="宋体" w:eastAsia="宋体" w:cs="宋体"/>
                <w:color w:val="5B9BD5" w:themeColor="accent1"/>
                <w:sz w:val="24"/>
                <w:highlight w:val="none"/>
                <w14:textFill>
                  <w14:solidFill>
                    <w14:schemeClr w14:val="accent1"/>
                  </w14:solidFill>
                </w14:textFill>
              </w:rPr>
            </w:pPr>
            <w:r>
              <w:rPr>
                <w:rFonts w:hint="eastAsia" w:hAnsi="宋体" w:eastAsia="宋体" w:cs="宋体"/>
                <w:sz w:val="24"/>
                <w:highlight w:val="none"/>
                <w:lang w:val="en-US" w:eastAsia="zh-CN"/>
              </w:rPr>
              <w:t>2</w:t>
            </w:r>
            <w:r>
              <w:rPr>
                <w:rFonts w:hint="eastAsia" w:hAnsi="宋体" w:eastAsia="宋体" w:cs="宋体"/>
                <w:sz w:val="24"/>
                <w:highlight w:val="none"/>
              </w:rPr>
              <w:t>、电子投标文件和使用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电子投标文件</w:t>
            </w:r>
          </w:p>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装订要求</w:t>
            </w:r>
          </w:p>
        </w:tc>
        <w:tc>
          <w:tcPr>
            <w:tcW w:w="6274" w:type="dxa"/>
            <w:gridSpan w:val="2"/>
            <w:vAlign w:val="center"/>
          </w:tcPr>
          <w:p>
            <w:pPr>
              <w:autoSpaceDE w:val="0"/>
              <w:autoSpaceDN w:val="0"/>
              <w:adjustRightInd w:val="0"/>
              <w:spacing w:line="360" w:lineRule="auto"/>
              <w:rPr>
                <w:rFonts w:hint="eastAsia" w:hAnsi="宋体" w:eastAsia="宋体"/>
                <w:sz w:val="24"/>
                <w:szCs w:val="24"/>
                <w:highlight w:val="none"/>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招标人地址：</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招标人名称：　</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u w:val="single"/>
              </w:rPr>
              <w:t xml:space="preserve">         （工程名称</w:t>
            </w:r>
            <w:r>
              <w:rPr>
                <w:rFonts w:hint="eastAsia" w:hAnsi="宋体" w:eastAsia="宋体" w:cs="宋体"/>
                <w:sz w:val="24"/>
                <w:u w:val="single"/>
                <w:lang w:val="en-US" w:eastAsia="zh-CN"/>
              </w:rPr>
              <w:t xml:space="preserve"> </w:t>
            </w:r>
            <w:r>
              <w:rPr>
                <w:rFonts w:hint="eastAsia" w:hAnsi="宋体" w:eastAsia="宋体" w:cs="宋体"/>
                <w:sz w:val="24"/>
                <w:u w:val="single"/>
              </w:rPr>
              <w:t xml:space="preserve">）     </w:t>
            </w:r>
            <w:r>
              <w:rPr>
                <w:rFonts w:hint="eastAsia" w:hAnsi="宋体" w:eastAsia="宋体" w:cs="宋体"/>
                <w:sz w:val="24"/>
              </w:rPr>
              <w:t>投标文件在</w:t>
            </w:r>
            <w:r>
              <w:rPr>
                <w:rFonts w:hint="eastAsia" w:hAnsi="宋体" w:eastAsia="宋体" w:cs="宋体"/>
                <w:sz w:val="24"/>
                <w:lang w:val="en-US" w:eastAsia="zh-CN"/>
              </w:rPr>
              <w:t>2018年</w:t>
            </w:r>
            <w:r>
              <w:rPr>
                <w:rFonts w:hint="eastAsia" w:hAnsi="宋体" w:eastAsia="宋体" w:cs="宋体"/>
                <w:sz w:val="24"/>
              </w:rPr>
              <w:t xml:space="preserve"> </w:t>
            </w:r>
            <w:r>
              <w:rPr>
                <w:rFonts w:hint="eastAsia" w:hAnsi="宋体" w:eastAsia="宋体" w:cs="宋体"/>
                <w:sz w:val="24"/>
                <w:lang w:val="en-US" w:eastAsia="zh-CN"/>
              </w:rPr>
              <w:t xml:space="preserve">11 </w:t>
            </w:r>
            <w:r>
              <w:rPr>
                <w:rFonts w:hint="eastAsia" w:hAnsi="宋体" w:eastAsia="宋体" w:cs="宋体"/>
                <w:sz w:val="24"/>
              </w:rPr>
              <w:t xml:space="preserve">月 </w:t>
            </w:r>
            <w:r>
              <w:rPr>
                <w:rFonts w:hint="eastAsia" w:hAnsi="宋体" w:eastAsia="宋体" w:cs="宋体"/>
                <w:sz w:val="24"/>
                <w:lang w:val="en-US" w:eastAsia="zh-CN"/>
              </w:rPr>
              <w:t xml:space="preserve">20 </w:t>
            </w:r>
            <w:r>
              <w:rPr>
                <w:rFonts w:hint="eastAsia" w:hAnsi="宋体" w:eastAsia="宋体" w:cs="宋体"/>
                <w:sz w:val="24"/>
              </w:rPr>
              <w:t xml:space="preserve">日 </w:t>
            </w:r>
            <w:r>
              <w:rPr>
                <w:rFonts w:hint="eastAsia" w:hAnsi="宋体" w:eastAsia="宋体" w:cs="宋体"/>
                <w:sz w:val="24"/>
                <w:lang w:val="en-US" w:eastAsia="zh-CN"/>
              </w:rPr>
              <w:t>09</w:t>
            </w:r>
            <w:r>
              <w:rPr>
                <w:rFonts w:hint="eastAsia" w:hAnsi="宋体" w:eastAsia="宋体" w:cs="宋体"/>
                <w:sz w:val="24"/>
              </w:rPr>
              <w:t xml:space="preserve"> 时</w:t>
            </w:r>
            <w:r>
              <w:rPr>
                <w:rFonts w:hint="eastAsia" w:hAnsi="宋体" w:eastAsia="宋体" w:cs="宋体"/>
                <w:sz w:val="24"/>
                <w:lang w:val="en-US" w:eastAsia="zh-CN"/>
              </w:rPr>
              <w:t xml:space="preserve"> 30 </w:t>
            </w:r>
            <w:r>
              <w:rPr>
                <w:rFonts w:hint="eastAsia" w:hAnsi="宋体" w:eastAsia="宋体" w:cs="宋体"/>
                <w:sz w:val="24"/>
              </w:rPr>
              <w:t>分前不得开启。</w:t>
            </w:r>
            <w:bookmarkStart w:id="81" w:name="_GoBack"/>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360" w:lineRule="auto"/>
              <w:ind w:lef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五</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五</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spacing w:line="360" w:lineRule="auto"/>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360" w:lineRule="auto"/>
              <w:jc w:val="left"/>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10.1.1</w:t>
            </w:r>
          </w:p>
        </w:tc>
        <w:tc>
          <w:tcPr>
            <w:tcW w:w="1571" w:type="dxa"/>
            <w:shd w:val="clear" w:color="auto" w:fill="FFFF00"/>
            <w:vAlign w:val="center"/>
          </w:tcPr>
          <w:p>
            <w:pPr>
              <w:autoSpaceDE w:val="0"/>
              <w:autoSpaceDN w:val="0"/>
              <w:adjustRightInd w:val="0"/>
              <w:spacing w:line="360" w:lineRule="auto"/>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类似项目</w:t>
            </w:r>
          </w:p>
        </w:tc>
        <w:tc>
          <w:tcPr>
            <w:tcW w:w="7219" w:type="dxa"/>
            <w:gridSpan w:val="3"/>
            <w:shd w:val="clear" w:color="auto" w:fill="FFFF00"/>
            <w:vAlign w:val="center"/>
          </w:tcPr>
          <w:p>
            <w:pPr>
              <w:autoSpaceDE w:val="0"/>
              <w:autoSpaceDN w:val="0"/>
              <w:adjustRightInd w:val="0"/>
              <w:spacing w:line="360" w:lineRule="auto"/>
              <w:rPr>
                <w:rFonts w:hint="eastAsia" w:hAnsi="宋体" w:eastAsia="宋体" w:cs="宋体"/>
                <w:color w:val="auto"/>
                <w:sz w:val="24"/>
                <w:highlight w:val="none"/>
                <w:shd w:val="clear" w:color="auto" w:fill="auto"/>
                <w:lang w:val="en-US" w:eastAsia="zh-CN"/>
              </w:rPr>
            </w:pPr>
            <w:r>
              <w:rPr>
                <w:rFonts w:hint="eastAsia" w:hAnsi="宋体" w:eastAsia="宋体" w:cs="宋体"/>
                <w:color w:val="auto"/>
                <w:sz w:val="24"/>
                <w:szCs w:val="24"/>
                <w:highlight w:val="none"/>
                <w:shd w:val="clear" w:color="auto" w:fill="auto"/>
                <w:lang w:val="en-US" w:eastAsia="zh-CN"/>
              </w:rPr>
              <w:t>指电力工程项目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autoSpaceDE w:val="0"/>
              <w:autoSpaceDN w:val="0"/>
              <w:adjustRightInd w:val="0"/>
              <w:spacing w:line="360" w:lineRule="auto"/>
              <w:jc w:val="left"/>
              <w:rPr>
                <w:rFonts w:hint="eastAsia" w:ascii="宋体" w:hAnsi="宋体" w:eastAsia="宋体" w:cs="宋体"/>
                <w:b/>
                <w:sz w:val="24"/>
                <w:lang w:eastAsia="zh-CN"/>
              </w:rPr>
            </w:pPr>
            <w:r>
              <w:rPr>
                <w:rFonts w:hint="eastAsia" w:hAnsi="宋体" w:eastAsia="宋体" w:cs="宋体"/>
                <w:b/>
                <w:bCs/>
                <w:sz w:val="24"/>
              </w:rPr>
              <w:t>大写：</w:t>
            </w:r>
            <w:r>
              <w:rPr>
                <w:rFonts w:hint="eastAsia" w:ascii="宋体" w:hAnsi="宋体" w:eastAsia="宋体" w:cs="宋体"/>
                <w:b/>
                <w:sz w:val="24"/>
                <w:lang w:eastAsia="zh-CN"/>
              </w:rPr>
              <w:t>伍拾肆万柒仟叁佰玖拾肆元伍角伍分</w:t>
            </w:r>
          </w:p>
          <w:p>
            <w:pPr>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rPr>
              <w:t>小写：</w:t>
            </w:r>
            <w:r>
              <w:rPr>
                <w:rFonts w:hint="eastAsia" w:ascii="宋体" w:hAnsi="宋体" w:eastAsia="宋体" w:cs="宋体"/>
                <w:b/>
                <w:sz w:val="24"/>
                <w:lang w:val="en-US" w:eastAsia="zh-CN"/>
              </w:rPr>
              <w:t>547394.55</w:t>
            </w:r>
            <w:r>
              <w:rPr>
                <w:rFonts w:hint="eastAsia" w:ascii="宋体" w:hAnsi="宋体" w:eastAsia="宋体" w:cs="宋体"/>
                <w:b/>
                <w:sz w:val="24"/>
              </w:rPr>
              <w:t>元</w:t>
            </w:r>
          </w:p>
          <w:p>
            <w:pPr>
              <w:autoSpaceDE w:val="0"/>
              <w:autoSpaceDN w:val="0"/>
              <w:adjustRightInd w:val="0"/>
              <w:spacing w:line="360" w:lineRule="auto"/>
              <w:ind w:firstLine="475" w:firstLineChars="198"/>
              <w:rPr>
                <w:rFonts w:hint="eastAsia"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rFonts w:hint="eastAsia" w:hAnsi="宋体" w:eastAsia="宋体" w:cs="宋体"/>
                <w:sz w:val="24"/>
              </w:rPr>
            </w:pPr>
          </w:p>
        </w:tc>
        <w:tc>
          <w:tcPr>
            <w:tcW w:w="3037"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技术标是否采用“暗标”</w:t>
            </w:r>
          </w:p>
          <w:p>
            <w:pPr>
              <w:spacing w:line="360" w:lineRule="auto"/>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60"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lang w:eastAsia="zh-CN"/>
              </w:rPr>
              <w:t>二</w:t>
            </w:r>
            <w:r>
              <w:rPr>
                <w:rFonts w:hint="eastAsia" w:hAnsi="宋体" w:eastAsia="宋体" w:cs="宋体"/>
                <w:b/>
                <w:sz w:val="24"/>
              </w:rPr>
              <w:t>人。</w:t>
            </w:r>
          </w:p>
          <w:p>
            <w:pPr>
              <w:pStyle w:val="2"/>
              <w:spacing w:line="360" w:lineRule="auto"/>
              <w:rPr>
                <w:rFonts w:hint="eastAsia"/>
              </w:rPr>
            </w:pPr>
            <w:r>
              <w:rPr>
                <w:rFonts w:hint="eastAsia" w:hAnsi="宋体" w:eastAsia="宋体" w:cs="宋体"/>
                <w:b/>
                <w:sz w:val="24"/>
              </w:rPr>
              <w:t>2、项目负责人携带本人身份证参加开标会议。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1、逾期送达的或者未送达指定地点的电子介质存储</w:t>
            </w:r>
            <w:r>
              <w:rPr>
                <w:rFonts w:hint="eastAsia" w:hAnsi="宋体" w:eastAsia="宋体" w:cs="宋体"/>
                <w:sz w:val="24"/>
                <w:lang w:eastAsia="zh-CN"/>
              </w:rPr>
              <w:t>投标文件</w:t>
            </w:r>
            <w:r>
              <w:rPr>
                <w:rFonts w:hint="eastAsia" w:hAnsi="宋体" w:eastAsia="宋体" w:cs="宋体"/>
                <w:sz w:val="24"/>
              </w:rPr>
              <w:t>；</w:t>
            </w:r>
          </w:p>
          <w:p>
            <w:pPr>
              <w:spacing w:line="360" w:lineRule="auto"/>
              <w:rPr>
                <w:rFonts w:hint="eastAsia" w:hAnsi="宋体" w:eastAsia="宋体" w:cs="宋体"/>
                <w:sz w:val="24"/>
              </w:rPr>
            </w:pPr>
            <w:r>
              <w:rPr>
                <w:rFonts w:hint="eastAsia" w:hAnsi="宋体" w:eastAsia="宋体" w:cs="宋体"/>
                <w:sz w:val="24"/>
              </w:rPr>
              <w:t>2、电子介质存储的投标文件未按招标文件要求密封的；</w:t>
            </w:r>
          </w:p>
          <w:p>
            <w:pPr>
              <w:spacing w:line="360" w:lineRule="auto"/>
              <w:rPr>
                <w:rFonts w:hint="eastAsia" w:hAnsi="宋体" w:eastAsia="宋体" w:cs="宋体"/>
                <w:sz w:val="24"/>
              </w:rPr>
            </w:pPr>
            <w:r>
              <w:rPr>
                <w:rFonts w:hint="eastAsia" w:hAnsi="宋体" w:eastAsia="宋体" w:cs="宋体"/>
                <w:sz w:val="24"/>
              </w:rPr>
              <w:t>3、未按招标文件要求缴纳投标保证金的；</w:t>
            </w:r>
          </w:p>
          <w:p>
            <w:pPr>
              <w:spacing w:line="360" w:lineRule="auto"/>
              <w:rPr>
                <w:rFonts w:hint="eastAsia" w:hAnsi="宋体" w:eastAsia="宋体" w:cs="宋体"/>
                <w:sz w:val="24"/>
                <w:lang w:eastAsia="zh-CN"/>
              </w:rPr>
            </w:pPr>
            <w:r>
              <w:rPr>
                <w:rFonts w:hint="eastAsia" w:hAnsi="宋体" w:eastAsia="宋体" w:cs="宋体"/>
                <w:sz w:val="24"/>
              </w:rPr>
              <w:t>4、开标时法人或授权委托人（持有效的授权委托书）未携带本人身份证</w:t>
            </w:r>
            <w:r>
              <w:rPr>
                <w:rFonts w:hint="eastAsia" w:hAnsi="宋体" w:eastAsia="宋体" w:cs="宋体"/>
                <w:sz w:val="24"/>
                <w:lang w:eastAsia="zh-CN"/>
              </w:rPr>
              <w:t>原件</w:t>
            </w:r>
            <w:r>
              <w:rPr>
                <w:rFonts w:hint="eastAsia" w:hAnsi="宋体" w:eastAsia="宋体" w:cs="宋体"/>
                <w:sz w:val="24"/>
              </w:rPr>
              <w:t>到开标现场并签到的</w:t>
            </w:r>
            <w:r>
              <w:rPr>
                <w:rFonts w:hint="eastAsia" w:hAnsi="宋体" w:eastAsia="宋体" w:cs="宋体"/>
                <w:sz w:val="24"/>
                <w:lang w:eastAsia="zh-CN"/>
              </w:rPr>
              <w:t>。</w:t>
            </w:r>
          </w:p>
          <w:p>
            <w:pPr>
              <w:spacing w:line="360" w:lineRule="auto"/>
              <w:rPr>
                <w:rFonts w:hint="eastAsia"/>
                <w:lang w:val="en-US" w:eastAsia="zh-CN"/>
              </w:rPr>
            </w:pPr>
            <w:r>
              <w:rPr>
                <w:rFonts w:hint="eastAsia" w:hAnsi="宋体" w:eastAsia="宋体" w:cs="宋体"/>
                <w:sz w:val="24"/>
              </w:rPr>
              <w:t>5、开标时拟派项目负责人未携带本人身份证</w:t>
            </w:r>
            <w:r>
              <w:rPr>
                <w:rFonts w:hint="eastAsia" w:hAnsi="宋体" w:eastAsia="宋体" w:cs="宋体"/>
                <w:sz w:val="24"/>
                <w:lang w:eastAsia="zh-CN"/>
              </w:rPr>
              <w:t>原件</w:t>
            </w:r>
            <w:r>
              <w:rPr>
                <w:rFonts w:hint="eastAsia" w:hAnsi="宋体" w:eastAsia="宋体" w:cs="宋体"/>
                <w:sz w:val="24"/>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lang w:val="en-US" w:eastAsia="zh-CN"/>
              </w:rPr>
              <w:t>5</w:t>
            </w:r>
            <w:r>
              <w:rPr>
                <w:rFonts w:hint="eastAsia" w:hAnsi="宋体" w:eastAsia="宋体" w:cs="宋体"/>
                <w:sz w:val="24"/>
              </w:rPr>
              <w:t>、投标人电子投标文件成功提交后，应打印“投标文件提交回执单”，供开标现场备查。</w:t>
            </w:r>
          </w:p>
          <w:p>
            <w:pPr>
              <w:tabs>
                <w:tab w:val="left" w:pos="7095"/>
              </w:tabs>
              <w:spacing w:line="360" w:lineRule="auto"/>
              <w:rPr>
                <w:rFonts w:hint="eastAsia" w:hAnsi="宋体" w:eastAsia="宋体" w:cs="宋体"/>
                <w:sz w:val="24"/>
                <w:lang w:val="en-US" w:eastAsia="zh-CN"/>
              </w:rPr>
            </w:pPr>
            <w:r>
              <w:rPr>
                <w:rFonts w:hint="eastAsia" w:hAnsi="宋体" w:eastAsia="宋体" w:cs="宋体"/>
                <w:sz w:val="24"/>
                <w:lang w:val="en-US" w:eastAsia="zh-CN"/>
              </w:rPr>
              <w:t>6、</w:t>
            </w:r>
            <w:r>
              <w:rPr>
                <w:rFonts w:hint="eastAsia" w:hAnsi="宋体" w:eastAsia="宋体" w:cs="宋体"/>
                <w:sz w:val="24"/>
              </w:rPr>
              <w:t>招标人及其代理机构需留存项目电子档案时，可在质疑期满后使用</w:t>
            </w:r>
            <w:r>
              <w:rPr>
                <w:rFonts w:hint="default" w:hAnsi="宋体" w:eastAsia="宋体" w:cs="宋体"/>
                <w:sz w:val="24"/>
              </w:rPr>
              <w:t>CA锁从交易平台自行下载。</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、商务标投标文件制作注意事项：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.2 商务标投标文件制作技术咨询：0374-2961598。</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8、</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79632552"/>
      <w:bookmarkStart w:id="9" w:name="_Toc152045535"/>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（2）法定代表人身份证明、授权委托书及项目负责人承诺书；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lang w:val="en-US" w:eastAsia="zh-CN"/>
        </w:rPr>
        <w:t>(10)</w:t>
      </w:r>
      <w:r>
        <w:rPr>
          <w:rFonts w:hint="eastAsia" w:hAnsi="宋体" w:cs="宋体"/>
          <w:sz w:val="24"/>
        </w:rPr>
        <w:t>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hAnsi="宋体"/>
          <w:color w:val="000000"/>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en-US" w:eastAsia="zh-CN"/>
        </w:rPr>
        <w:t>8</w:t>
      </w:r>
      <w:r>
        <w:rPr>
          <w:rFonts w:hint="eastAsia" w:ascii="新宋体" w:hAnsi="新宋体" w:eastAsia="新宋体" w:cs="仿宋_GB2312"/>
          <w:sz w:val="24"/>
          <w:highlight w:val="none"/>
        </w:rPr>
        <w:t>）特殊情况处理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3.5.2 </w:t>
      </w:r>
      <w:r>
        <w:rPr>
          <w:rFonts w:hint="eastAsia" w:hAnsi="宋体" w:cs="宋体"/>
          <w:sz w:val="24"/>
        </w:rPr>
        <w:t>“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52042329"/>
      <w:bookmarkStart w:id="40" w:name="_Toc144974521"/>
      <w:bookmarkStart w:id="41" w:name="_Toc152045553"/>
      <w:bookmarkStart w:id="42" w:name="_Toc179632571"/>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w:t>
      </w:r>
      <w:r>
        <w:rPr>
          <w:rFonts w:hint="eastAsia" w:hAnsi="宋体" w:cs="宋体"/>
          <w:sz w:val="24"/>
          <w:highlight w:val="none"/>
          <w:lang w:val="en-US" w:eastAsia="zh-CN"/>
        </w:rPr>
        <w:t>1</w:t>
      </w:r>
      <w:r>
        <w:rPr>
          <w:rFonts w:hint="eastAsia" w:hAnsi="宋体" w:cs="宋体"/>
          <w:sz w:val="24"/>
          <w:highlight w:val="none"/>
        </w:rPr>
        <w:t>份。</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3.7.6 同时生成与电子投标文件内容、水印码、电子签章一致的PDF文件。</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 xml:space="preserve">3.7.7 </w:t>
      </w:r>
      <w:bookmarkStart w:id="43" w:name="_Toc283559961"/>
      <w:r>
        <w:rPr>
          <w:rFonts w:hint="eastAsia" w:hAnsi="宋体"/>
          <w:color w:val="000000"/>
          <w:sz w:val="24"/>
          <w:szCs w:val="24"/>
          <w:highlight w:val="none"/>
        </w:rPr>
        <w:t>当</w:t>
      </w:r>
      <w:r>
        <w:rPr>
          <w:rFonts w:hint="eastAsia" w:hAnsi="宋体"/>
          <w:color w:val="000000"/>
          <w:sz w:val="24"/>
          <w:szCs w:val="24"/>
          <w:highlight w:val="none"/>
          <w:lang w:eastAsia="zh-CN"/>
        </w:rPr>
        <w:t>生成的电子投标文件投标报价</w:t>
      </w:r>
      <w:r>
        <w:rPr>
          <w:rFonts w:hint="eastAsia" w:hAnsi="宋体"/>
          <w:color w:val="000000"/>
          <w:sz w:val="24"/>
          <w:szCs w:val="24"/>
          <w:highlight w:val="none"/>
        </w:rPr>
        <w:t>大小写不一致时，以大写为准。</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w:t>
      </w:r>
      <w:r>
        <w:rPr>
          <w:rFonts w:hint="eastAsia" w:hAnsi="宋体" w:cs="宋体"/>
          <w:b/>
          <w:bCs/>
          <w:sz w:val="24"/>
          <w:lang w:val="en-US" w:eastAsia="zh-CN"/>
        </w:rPr>
        <w:t>8</w:t>
      </w:r>
      <w:r>
        <w:rPr>
          <w:rFonts w:hint="eastAsia" w:hAnsi="宋体" w:cs="宋体"/>
          <w:b/>
          <w:bCs/>
          <w:sz w:val="24"/>
        </w:rPr>
        <w:t xml:space="preserve">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电子介质存储的投标文件应单独密封，封套上写明“投标人名称、项目名称、标段，在</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年</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月</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日</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分前不得开启”，并加盖单位公章，法定代表人或委托代理人签名，在投标截止时间前递交。</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4.2.1 投标人应在投标人须知前附表中规定的投标截止时间前成功</w:t>
      </w:r>
      <w:r>
        <w:rPr>
          <w:rFonts w:hint="eastAsia" w:hAnsi="宋体" w:cs="宋体"/>
          <w:color w:val="000000" w:themeColor="text1"/>
          <w:sz w:val="24"/>
          <w:highlight w:val="none"/>
          <w:lang w:eastAsia="zh-CN"/>
          <w14:textFill>
            <w14:solidFill>
              <w14:schemeClr w14:val="tx1"/>
            </w14:solidFill>
          </w14:textFill>
        </w:rPr>
        <w:t>上传</w:t>
      </w:r>
      <w:r>
        <w:rPr>
          <w:rFonts w:hint="eastAsia" w:hAnsi="宋体" w:cs="宋体"/>
          <w:color w:val="000000" w:themeColor="text1"/>
          <w:sz w:val="24"/>
          <w:highlight w:val="none"/>
          <w14:textFill>
            <w14:solidFill>
              <w14:schemeClr w14:val="tx1"/>
            </w14:solidFill>
          </w14:textFill>
        </w:rPr>
        <w:t>电子投标文件</w:t>
      </w:r>
      <w:r>
        <w:rPr>
          <w:rFonts w:hint="eastAsia" w:hAnsi="宋体" w:cs="宋体"/>
          <w:color w:val="000000" w:themeColor="text1"/>
          <w:sz w:val="24"/>
          <w:highlight w:val="none"/>
          <w:lang w:eastAsia="zh-CN"/>
          <w14:textFill>
            <w14:solidFill>
              <w14:schemeClr w14:val="tx1"/>
            </w14:solidFill>
          </w14:textFill>
        </w:rPr>
        <w:t>和现场提交</w:t>
      </w:r>
      <w:r>
        <w:rPr>
          <w:rFonts w:hint="eastAsia" w:hAnsi="宋体" w:cs="宋体"/>
          <w:color w:val="000000" w:themeColor="text1"/>
          <w:sz w:val="24"/>
          <w:highlight w:val="none"/>
          <w14:textFill>
            <w14:solidFill>
              <w14:schemeClr w14:val="tx1"/>
            </w14:solidFill>
          </w14:textFill>
        </w:rPr>
        <w:t>电子介质存储的投标文件。</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 投标人提交电子介质存储的投标文件地点：见投标人须知前附表。</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4.2.4 逾期送达的或者未送达指定地点的电子介质存储的投标文件，招标人不予受理。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440" w:lineRule="exact"/>
        <w:ind w:firstLine="480" w:firstLineChars="200"/>
        <w:jc w:val="left"/>
        <w:rPr>
          <w:rFonts w:hint="eastAsia" w:hAnsi="宋体" w:cs="宋体"/>
          <w:sz w:val="24"/>
        </w:rPr>
      </w:pPr>
      <w:bookmarkStart w:id="46" w:name="_Toc283559967"/>
      <w:r>
        <w:rPr>
          <w:rFonts w:hint="eastAsia" w:hAnsi="宋体" w:cs="宋体"/>
          <w:sz w:val="24"/>
        </w:rPr>
        <w:t>4.3.1 在本章第2.2.2 项规定的投标截止时间前，投标人可以修改或撤回已提交的</w:t>
      </w:r>
      <w:r>
        <w:rPr>
          <w:rFonts w:hint="eastAsia" w:hAnsi="宋体" w:cs="宋体"/>
          <w:sz w:val="24"/>
          <w:lang w:eastAsia="zh-CN"/>
        </w:rPr>
        <w:t>电子</w:t>
      </w:r>
      <w:r>
        <w:rPr>
          <w:rFonts w:hint="eastAsia" w:hAnsi="宋体" w:cs="宋体"/>
          <w:sz w:val="24"/>
        </w:rPr>
        <w:t>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w:t>
      </w:r>
      <w:r>
        <w:rPr>
          <w:rFonts w:hint="eastAsia" w:hAnsi="宋体" w:cs="宋体"/>
          <w:sz w:val="24"/>
          <w:lang w:eastAsia="zh-CN"/>
        </w:rPr>
        <w:t>电子</w:t>
      </w:r>
      <w:r>
        <w:rPr>
          <w:rFonts w:hint="eastAsia" w:hAnsi="宋体" w:cs="宋体"/>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w:t>
      </w:r>
      <w:r>
        <w:rPr>
          <w:rFonts w:hint="eastAsia" w:hAnsi="宋体" w:cs="宋体"/>
          <w:sz w:val="24"/>
          <w:lang w:eastAsia="zh-CN"/>
        </w:rPr>
        <w:t>电子</w:t>
      </w:r>
      <w:r>
        <w:rPr>
          <w:rFonts w:hint="eastAsia" w:hAnsi="宋体" w:cs="宋体"/>
          <w:sz w:val="24"/>
        </w:rPr>
        <w:t>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360" w:lineRule="auto"/>
        <w:jc w:val="both"/>
        <w:outlineLvl w:val="0"/>
        <w:rPr>
          <w:rFonts w:hint="eastAsia" w:hAnsi="宋体"/>
          <w:b/>
          <w:color w:val="auto"/>
          <w:highlight w:val="none"/>
        </w:rPr>
      </w:pPr>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w:t>
      </w:r>
      <w:r>
        <w:rPr>
          <w:rFonts w:hint="eastAsia" w:hAnsi="宋体" w:cs="宋体"/>
          <w:sz w:val="24"/>
          <w:highlight w:val="none"/>
          <w:lang w:eastAsia="zh-CN"/>
        </w:rPr>
        <w:t>和项目负责人</w:t>
      </w:r>
      <w:r>
        <w:rPr>
          <w:rFonts w:hint="eastAsia" w:hAnsi="宋体" w:cs="宋体"/>
          <w:sz w:val="24"/>
          <w:highlight w:val="none"/>
        </w:rPr>
        <w:t>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int="eastAsia"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sz w:val="24"/>
          <w:szCs w:val="24"/>
        </w:rPr>
        <w:t xml:space="preserve"> </w:t>
      </w:r>
      <w:r>
        <w:rPr>
          <w:rFonts w:hint="eastAsia" w:hAnsi="宋体" w:cs="宋体"/>
          <w:b/>
          <w:bCs/>
          <w:sz w:val="24"/>
          <w:szCs w:val="24"/>
        </w:rPr>
        <w:t xml:space="preserve"> </w:t>
      </w:r>
      <w:bookmarkStart w:id="70" w:name="_Toc295572535"/>
      <w:bookmarkStart w:id="71" w:name="_Toc273546398"/>
      <w:bookmarkStart w:id="72" w:name="_Toc270931534"/>
      <w:bookmarkStart w:id="73" w:name="_Toc272833453"/>
      <w:r>
        <w:rPr>
          <w:rFonts w:hint="eastAsia" w:hAnsi="宋体" w:cs="宋体"/>
          <w:sz w:val="24"/>
          <w:szCs w:val="24"/>
        </w:rPr>
        <w:t xml:space="preserve"> </w:t>
      </w: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1、项目班子配备（0-4分）</w:t>
      </w:r>
    </w:p>
    <w:p>
      <w:pPr>
        <w:snapToGrid w:val="0"/>
        <w:spacing w:line="360" w:lineRule="auto"/>
        <w:ind w:firstLine="481"/>
        <w:rPr>
          <w:rFonts w:hint="eastAsia" w:hAnsi="宋体" w:cs="宋体"/>
          <w:sz w:val="24"/>
          <w:szCs w:val="24"/>
        </w:rPr>
      </w:pPr>
      <w:r>
        <w:rPr>
          <w:rFonts w:hint="eastAsia" w:hAnsi="宋体" w:cs="宋体"/>
          <w:sz w:val="24"/>
          <w:szCs w:val="24"/>
        </w:rPr>
        <w:t>1.1拟派项目技术负责人为中级及以上职称者得2分，本项最高得2分。（以电力相关专业证书为准）</w:t>
      </w:r>
    </w:p>
    <w:p>
      <w:pPr>
        <w:snapToGrid w:val="0"/>
        <w:spacing w:line="360" w:lineRule="auto"/>
        <w:ind w:firstLine="481"/>
        <w:rPr>
          <w:rFonts w:hint="eastAsia" w:hAnsi="宋体" w:cs="宋体"/>
          <w:sz w:val="24"/>
          <w:szCs w:val="24"/>
        </w:rPr>
      </w:pPr>
      <w:r>
        <w:rPr>
          <w:rFonts w:hint="eastAsia" w:hAnsi="宋体" w:cs="宋体"/>
          <w:sz w:val="24"/>
          <w:szCs w:val="24"/>
        </w:rPr>
        <w:t>1.2拟派项目班子中施工员、质检员、安全员、材料员、资料员证件齐全者得2分，每缺一个证件扣0.4分，扣完为止。（以证书为准）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2、企业综合信用（0-</w:t>
      </w:r>
      <w:r>
        <w:rPr>
          <w:rFonts w:hint="eastAsia" w:hAnsi="宋体" w:cs="宋体"/>
          <w:b/>
          <w:bCs/>
          <w:sz w:val="24"/>
          <w:szCs w:val="24"/>
          <w:lang w:val="en-US" w:eastAsia="zh-CN"/>
        </w:rPr>
        <w:t>6</w:t>
      </w:r>
      <w:r>
        <w:rPr>
          <w:rFonts w:hint="eastAsia" w:hAnsi="宋体" w:cs="宋体"/>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2.1企业近年来承建过类似项目每项得2分，本项最高得</w:t>
      </w:r>
      <w:r>
        <w:rPr>
          <w:rFonts w:hint="eastAsia" w:hAnsi="宋体" w:cs="宋体"/>
          <w:sz w:val="24"/>
          <w:szCs w:val="24"/>
          <w:lang w:val="en-US" w:eastAsia="zh-CN"/>
        </w:rPr>
        <w:t>4</w:t>
      </w:r>
      <w:r>
        <w:rPr>
          <w:rFonts w:hint="eastAsia" w:hAnsi="宋体" w:cs="宋体"/>
          <w:sz w:val="24"/>
          <w:szCs w:val="24"/>
        </w:rPr>
        <w:t>分（须提供合同和中标通知书）。</w:t>
      </w:r>
    </w:p>
    <w:p>
      <w:pPr>
        <w:snapToGrid w:val="0"/>
        <w:spacing w:line="360" w:lineRule="auto"/>
        <w:ind w:firstLine="481"/>
        <w:rPr>
          <w:rFonts w:hint="eastAsia" w:hAnsi="宋体" w:cs="宋体"/>
          <w:sz w:val="24"/>
          <w:szCs w:val="24"/>
        </w:rPr>
      </w:pPr>
      <w:r>
        <w:rPr>
          <w:rFonts w:hint="eastAsia" w:hAnsi="宋体" w:cs="宋体"/>
          <w:sz w:val="24"/>
          <w:szCs w:val="24"/>
        </w:rPr>
        <w:t>2.2企业近年来获得过AAA信用等级证书或近年来企业获得过行业协会或建设行政主管部门颁发的优秀企业奖项的，市级及以上每项2分，最高2分。（以证书及同级奖励文件为准）</w:t>
      </w:r>
    </w:p>
    <w:p>
      <w:pPr>
        <w:adjustRightInd w:val="0"/>
        <w:snapToGrid w:val="0"/>
        <w:spacing w:line="440" w:lineRule="exact"/>
        <w:ind w:firstLine="578" w:firstLineChars="241"/>
        <w:rPr>
          <w:rFonts w:hint="eastAsia" w:hAnsi="宋体" w:cs="宋体" w:eastAsiaTheme="minorEastAsia"/>
          <w:b/>
          <w:bCs/>
          <w:sz w:val="24"/>
          <w:szCs w:val="24"/>
          <w:lang w:val="en-US" w:eastAsia="zh-CN"/>
        </w:rPr>
      </w:pPr>
      <w:r>
        <w:rPr>
          <w:rFonts w:hint="eastAsia" w:hAnsi="宋体" w:cs="宋体"/>
          <w:b/>
          <w:bCs/>
          <w:sz w:val="24"/>
          <w:szCs w:val="24"/>
        </w:rPr>
        <w:t>3、项目负责人业绩及信用</w:t>
      </w:r>
      <w:r>
        <w:rPr>
          <w:rFonts w:hint="eastAsia" w:hAnsi="宋体" w:cs="宋体"/>
          <w:b/>
          <w:bCs/>
          <w:sz w:val="24"/>
          <w:szCs w:val="24"/>
          <w:lang w:val="en-US" w:eastAsia="zh-CN"/>
        </w:rPr>
        <w:t>(</w:t>
      </w:r>
      <w:r>
        <w:rPr>
          <w:rFonts w:hint="eastAsia" w:hAnsi="宋体" w:cs="宋体"/>
          <w:b/>
          <w:bCs/>
          <w:sz w:val="24"/>
          <w:szCs w:val="24"/>
        </w:rPr>
        <w:t>0-</w:t>
      </w:r>
      <w:r>
        <w:rPr>
          <w:rFonts w:hint="eastAsia" w:hAnsi="宋体" w:cs="宋体"/>
          <w:b/>
          <w:bCs/>
          <w:sz w:val="24"/>
          <w:szCs w:val="24"/>
          <w:lang w:val="en-US" w:eastAsia="zh-CN"/>
        </w:rPr>
        <w:t>4</w:t>
      </w:r>
      <w:r>
        <w:rPr>
          <w:rFonts w:hint="eastAsia" w:hAnsi="宋体" w:cs="宋体"/>
          <w:b/>
          <w:bCs/>
          <w:sz w:val="24"/>
          <w:szCs w:val="24"/>
        </w:rPr>
        <w:t>分</w:t>
      </w:r>
      <w:r>
        <w:rPr>
          <w:rFonts w:hint="eastAsia" w:hAnsi="宋体" w:cs="宋体"/>
          <w:b/>
          <w:bCs/>
          <w:sz w:val="24"/>
          <w:szCs w:val="24"/>
          <w:lang w:val="en-US" w:eastAsia="zh-CN"/>
        </w:rPr>
        <w:t>)</w:t>
      </w:r>
    </w:p>
    <w:p>
      <w:pPr>
        <w:snapToGrid w:val="0"/>
        <w:spacing w:line="360" w:lineRule="auto"/>
        <w:rPr>
          <w:rFonts w:hint="eastAsia" w:hAnsi="宋体" w:cs="宋体"/>
          <w:sz w:val="24"/>
          <w:szCs w:val="24"/>
        </w:rPr>
      </w:pPr>
      <w:r>
        <w:rPr>
          <w:rFonts w:hint="eastAsia" w:hAnsi="宋体" w:cs="宋体"/>
          <w:sz w:val="24"/>
          <w:szCs w:val="24"/>
        </w:rPr>
        <w:t xml:space="preserve">     近年来拟派建造师承建过类似项目每项得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分（须提供合同和中标通知书，若上述资料不显示项目负责人姓名，还须同时提供建设单位出具的相关证明文件）。</w:t>
      </w:r>
    </w:p>
    <w:p>
      <w:pPr>
        <w:snapToGrid w:val="0"/>
        <w:spacing w:line="360" w:lineRule="auto"/>
        <w:rPr>
          <w:rFonts w:hint="eastAsia" w:hAnsi="宋体" w:cs="宋体" w:eastAsiaTheme="minorEastAsia"/>
          <w:b/>
          <w:bCs/>
          <w:color w:val="FF0000"/>
          <w:sz w:val="24"/>
          <w:szCs w:val="24"/>
          <w:lang w:val="en-US" w:eastAsia="zh-CN"/>
        </w:rPr>
      </w:pPr>
      <w:r>
        <w:rPr>
          <w:rFonts w:hint="eastAsia" w:hAnsi="宋体" w:cs="宋体"/>
          <w:b/>
          <w:bCs/>
          <w:sz w:val="24"/>
          <w:szCs w:val="24"/>
        </w:rPr>
        <w:t xml:space="preserve">    4、服务承诺（含不拖欠农民工工资承诺、扬尘治理等内容）</w:t>
      </w:r>
      <w:r>
        <w:rPr>
          <w:rFonts w:hint="eastAsia" w:hAnsi="宋体" w:cs="宋体"/>
          <w:b/>
          <w:bCs/>
          <w:sz w:val="24"/>
          <w:szCs w:val="24"/>
          <w:lang w:val="en-US" w:eastAsia="zh-CN"/>
        </w:rPr>
        <w:t>(</w:t>
      </w:r>
      <w:r>
        <w:rPr>
          <w:rFonts w:hint="eastAsia" w:hAnsi="宋体" w:cs="宋体"/>
          <w:b/>
          <w:bCs/>
          <w:sz w:val="24"/>
          <w:szCs w:val="24"/>
        </w:rPr>
        <w:t>0-</w:t>
      </w:r>
      <w:r>
        <w:rPr>
          <w:rFonts w:hint="eastAsia" w:hAnsi="宋体" w:cs="宋体"/>
          <w:b/>
          <w:bCs/>
          <w:sz w:val="24"/>
          <w:szCs w:val="24"/>
          <w:lang w:val="en-US" w:eastAsia="zh-CN"/>
        </w:rPr>
        <w:t>6</w:t>
      </w:r>
      <w:r>
        <w:rPr>
          <w:rFonts w:hint="eastAsia" w:hAnsi="宋体" w:cs="宋体"/>
          <w:b/>
          <w:bCs/>
          <w:sz w:val="24"/>
          <w:szCs w:val="24"/>
        </w:rPr>
        <w:t>分</w:t>
      </w:r>
      <w:r>
        <w:rPr>
          <w:rFonts w:hint="eastAsia" w:hAnsi="宋体" w:cs="宋体"/>
          <w:b/>
          <w:bCs/>
          <w:sz w:val="24"/>
          <w:szCs w:val="24"/>
          <w:lang w:val="en-US" w:eastAsia="zh-CN"/>
        </w:rPr>
        <w:t>)</w:t>
      </w:r>
    </w:p>
    <w:p>
      <w:pPr>
        <w:adjustRightInd w:val="0"/>
        <w:snapToGrid w:val="0"/>
        <w:spacing w:line="400" w:lineRule="exact"/>
        <w:ind w:firstLine="484"/>
        <w:rPr>
          <w:rFonts w:hint="eastAsia"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3240" w:firstLineChars="900"/>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ascii="宋体" w:hAnsi="宋体" w:cs="宋体"/>
          <w:sz w:val="24"/>
        </w:rPr>
      </w:pPr>
      <w:r>
        <w:rPr>
          <w:rFonts w:hint="eastAsia" w:ascii="宋体" w:hAnsi="宋体" w:cs="宋体"/>
          <w:sz w:val="24"/>
        </w:rPr>
        <w:t>2.1 投标报价应根据招标文件中的有关计价要求，并按照下列依据自主报价。</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(1) 本招标文件；</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(2)依据《建设工程工程量清单计价规范》（GB50500-2003）、《河南省房屋建筑与装饰工程预算定额》（HA 01-31-2016）、《河南省通用安装工程预算定额》（HA 02-31-2016）及有关配套文件资料及相关配套文件规定；</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（3）材料价格按2018年第三期《许昌工程造价信息》，8.1-8.15日主材价及市场询价。</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（4）税金依据豫建设标【2018】22号文，税率按10%足额计取。</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(5) 国家或省级、行业建设主管部门颁发的计价办法；</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(6) 企业定额，国家或省级、行业建设主管部门颁发的计价定额；</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(7) 招标文件(包括工程量清单)的澄清、补充和修改文件；</w:t>
      </w:r>
    </w:p>
    <w:p>
      <w:pPr>
        <w:spacing w:line="440" w:lineRule="exact"/>
        <w:ind w:left="1"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 建设工程设计文件及相关资料；</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10</w:t>
      </w:r>
      <w:r>
        <w:rPr>
          <w:rFonts w:hint="eastAsia" w:hAnsi="宋体" w:cs="宋体"/>
          <w:sz w:val="24"/>
        </w:rPr>
        <w:t>)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11</w:t>
      </w:r>
      <w:r>
        <w:rPr>
          <w:rFonts w:hint="eastAsia" w:hAnsi="宋体" w:cs="宋体"/>
          <w:sz w:val="24"/>
        </w:rPr>
        <w:t>) 材料价格按许昌市《许昌工程造价信息》及市场调查价执行；</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12</w:t>
      </w:r>
      <w:r>
        <w:rPr>
          <w:rFonts w:hint="eastAsia" w:hAnsi="宋体" w:cs="宋体"/>
          <w:sz w:val="24"/>
        </w:rPr>
        <w:t>)其他的相关资料：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30" w:lineRule="exact"/>
        <w:ind w:left="1" w:firstLine="480" w:firstLineChars="200"/>
        <w:rPr>
          <w:rFonts w:hint="eastAsia" w:hAnsi="宋体" w:cs="宋体"/>
          <w:sz w:val="24"/>
        </w:rPr>
      </w:pPr>
      <w:r>
        <w:rPr>
          <w:rFonts w:hint="eastAsia" w:hAnsi="宋体" w:cs="宋体"/>
          <w:sz w:val="24"/>
        </w:rPr>
        <w:t>工程量清单在《全国公共资源交易平台（河南省·许昌市）》（</w:t>
      </w:r>
      <w:r>
        <w:rPr>
          <w:rFonts w:hint="eastAsia" w:hAnsi="宋体" w:cs="宋体"/>
          <w:sz w:val="24"/>
        </w:rPr>
        <w:fldChar w:fldCharType="begin"/>
      </w:r>
      <w:r>
        <w:rPr>
          <w:rFonts w:hint="eastAsia" w:hAnsi="宋体" w:cs="宋体"/>
          <w:sz w:val="24"/>
        </w:rPr>
        <w:instrText xml:space="preserve"> HYPERLINK "http://www.xczbtb.com/" </w:instrText>
      </w:r>
      <w:r>
        <w:rPr>
          <w:rFonts w:hint="eastAsia" w:hAnsi="宋体" w:cs="宋体"/>
          <w:sz w:val="24"/>
        </w:rPr>
        <w:fldChar w:fldCharType="separate"/>
      </w:r>
      <w:r>
        <w:rPr>
          <w:rFonts w:hint="eastAsia" w:hAnsi="宋体" w:cs="宋体"/>
          <w:sz w:val="24"/>
          <w:lang w:eastAsia="zh-CN"/>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int="eastAsia"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both"/>
        <w:rPr>
          <w:rFonts w:hint="eastAsia" w:hAnsi="宋体" w:cs="宋体"/>
          <w:b/>
          <w:sz w:val="36"/>
          <w:szCs w:val="36"/>
        </w:rPr>
      </w:pP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spacing w:line="360" w:lineRule="auto"/>
        <w:rPr>
          <w:rFonts w:hint="eastAsia" w:hAnsi="宋体" w:cs="宋体"/>
          <w:sz w:val="28"/>
          <w:szCs w:val="28"/>
          <w:lang w:val="en-US" w:eastAsia="zh-CN"/>
        </w:rPr>
      </w:pPr>
      <w:r>
        <w:rPr>
          <w:rFonts w:hint="eastAsia" w:hAnsi="宋体" w:cs="宋体"/>
          <w:sz w:val="28"/>
          <w:szCs w:val="28"/>
        </w:rPr>
        <w:br w:type="page"/>
      </w:r>
      <w:r>
        <w:rPr>
          <w:rFonts w:hint="eastAsia" w:hAnsi="宋体" w:cs="宋体"/>
          <w:sz w:val="28"/>
          <w:szCs w:val="28"/>
          <w:lang w:val="en-US" w:eastAsia="zh-CN"/>
        </w:rPr>
        <w:t xml:space="preserve">      </w:t>
      </w:r>
    </w:p>
    <w:p>
      <w:pPr>
        <w:spacing w:line="360" w:lineRule="auto"/>
        <w:ind w:firstLine="640" w:firstLineChars="200"/>
        <w:rPr>
          <w:rFonts w:hint="eastAsia" w:ascii="黑体" w:hAnsi="新宋体" w:eastAsia="黑体" w:cs="黑体"/>
          <w:sz w:val="32"/>
          <w:szCs w:val="32"/>
          <w:lang w:val="en-US" w:eastAsia="zh-CN"/>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法定代表人身份证明、授权委托书及项目负责人承诺书</w:t>
      </w:r>
    </w:p>
    <w:p>
      <w:pPr>
        <w:spacing w:line="360" w:lineRule="auto"/>
        <w:ind w:firstLine="3520" w:firstLineChars="1100"/>
        <w:rPr>
          <w:rFonts w:hint="eastAsia" w:ascii="黑体" w:hAnsi="新宋体" w:eastAsia="黑体" w:cs="黑体"/>
          <w:sz w:val="32"/>
          <w:szCs w:val="32"/>
        </w:rPr>
      </w:pPr>
      <w:bookmarkStart w:id="79" w:name="_Toc271787731"/>
    </w:p>
    <w:p>
      <w:pPr>
        <w:spacing w:line="360" w:lineRule="auto"/>
        <w:jc w:val="center"/>
        <w:rPr>
          <w:rFonts w:hint="eastAsia"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both"/>
        <w:rPr>
          <w:rFonts w:hAnsi="宋体" w:cs="仿宋_GB2312"/>
          <w:sz w:val="24"/>
        </w:rPr>
      </w:pPr>
    </w:p>
    <w:p>
      <w:pPr>
        <w:autoSpaceDE w:val="0"/>
        <w:autoSpaceDN w:val="0"/>
        <w:adjustRightInd w:val="0"/>
        <w:spacing w:line="360" w:lineRule="auto"/>
        <w:jc w:val="both"/>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p>
    <w:p>
      <w:pPr>
        <w:pStyle w:val="2"/>
        <w:rPr>
          <w:rFonts w:ascii="黑体" w:hAnsi="新宋体" w:eastAsia="黑体" w:cs="黑体"/>
          <w:sz w:val="28"/>
          <w:szCs w:val="28"/>
        </w:rPr>
      </w:pPr>
    </w:p>
    <w:p>
      <w:pPr>
        <w:spacing w:line="360" w:lineRule="auto"/>
        <w:rPr>
          <w:rFonts w:hint="eastAsia"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lang w:eastAsia="zh-CN"/>
        </w:rPr>
        <w:t>项目负责人</w:t>
      </w:r>
      <w:r>
        <w:rPr>
          <w:rFonts w:hint="eastAsia" w:hAnsi="宋体" w:cs="宋体"/>
          <w:sz w:val="24"/>
        </w:rPr>
        <w:t>：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3"/>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pStyle w:val="2"/>
        <w:rPr>
          <w:rFonts w:hint="eastAsia"/>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lang w:eastAsia="zh-CN"/>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w:t>
      </w:r>
      <w:r>
        <w:rPr>
          <w:rFonts w:hint="eastAsia" w:hAnsi="宋体" w:cs="宋体"/>
          <w:sz w:val="24"/>
          <w:szCs w:val="24"/>
          <w:lang w:eastAsia="zh-CN"/>
        </w:rPr>
        <w:t>及未担任其他在施建设工程项目项目负责人的承诺书，管理过的项目业绩须附合同和中标通知书原件扫描件（或图片）。类似项目限于以项目负责人身份参与的项目。</w:t>
      </w:r>
    </w:p>
    <w:p>
      <w:pPr>
        <w:spacing w:line="420" w:lineRule="exact"/>
        <w:rPr>
          <w:rFonts w:hint="eastAsia" w:hAnsi="宋体" w:cs="宋体"/>
          <w:sz w:val="24"/>
        </w:rPr>
      </w:pP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，专职安全生产管理人员应附安全生产考核合格证书，主要业绩须附合同协议书。</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rPr>
        <w:t>。</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eastAsiaTheme="minorEastAsia"/>
          <w:sz w:val="24"/>
          <w:lang w:eastAsia="zh-CN"/>
        </w:rPr>
      </w:pPr>
      <w:r>
        <w:rPr>
          <w:rFonts w:hint="eastAsia" w:hAnsi="宋体" w:cs="宋体"/>
          <w:sz w:val="24"/>
          <w:lang w:val="en-US" w:eastAsia="zh-CN"/>
        </w:rPr>
        <w:t xml:space="preserve"> </w:t>
      </w:r>
      <w:r>
        <w:rPr>
          <w:rFonts w:hint="eastAsia" w:hAnsi="宋体" w:cs="宋体"/>
          <w:sz w:val="24"/>
        </w:rPr>
        <w:t>附</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lang w:val="en-US" w:eastAsia="zh-CN"/>
        </w:rPr>
        <w:t xml:space="preserve"> </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5"/>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int="eastAsia" w:hAnsi="宋体" w:cs="宋体"/>
          <w:sz w:val="36"/>
          <w:szCs w:val="36"/>
        </w:rPr>
      </w:pPr>
    </w:p>
    <w:p>
      <w:pPr>
        <w:tabs>
          <w:tab w:val="center" w:pos="4739"/>
        </w:tabs>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153802"/>
    <w:rsid w:val="00B54EAA"/>
    <w:rsid w:val="00D67691"/>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basedOn w:val="10"/>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2018-10-29T07:51:00Z</cp:lastPrinted>
  <dcterms:modified xsi:type="dcterms:W3CDTF">2018-10-30T06:15:56Z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