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cs="宋体"/>
          <w:b/>
          <w:sz w:val="40"/>
          <w:szCs w:val="36"/>
        </w:rPr>
        <w:t>禹州市绿色铸造园区与陶瓷园区污水处理厂ppp项目</w:t>
      </w:r>
      <w:r>
        <w:rPr>
          <w:rFonts w:hint="eastAsia" w:ascii="宋体" w:hAnsi="宋体" w:cs="宋体"/>
          <w:b/>
          <w:sz w:val="40"/>
          <w:szCs w:val="36"/>
          <w:lang w:eastAsia="zh-CN"/>
        </w:rPr>
        <w:t>资格预审</w:t>
      </w:r>
      <w:r>
        <w:rPr>
          <w:rFonts w:hint="eastAsia" w:ascii="宋体" w:hAnsi="宋体" w:cs="宋体"/>
          <w:b/>
          <w:i w:val="0"/>
          <w:sz w:val="40"/>
          <w:szCs w:val="36"/>
          <w:lang w:eastAsia="zh-CN"/>
        </w:rPr>
        <w:t>流标公告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000000"/>
          <w:shd w:val="clear" w:fill="FFFFFF"/>
        </w:rPr>
        <w:t> </w:t>
      </w:r>
      <w:r>
        <w:rPr>
          <w:rFonts w:ascii="仿宋_GB2312" w:hAnsi="微软雅黑" w:eastAsia="仿宋_GB2312" w:cs="仿宋_GB2312"/>
          <w:color w:val="000000"/>
          <w:sz w:val="31"/>
          <w:szCs w:val="31"/>
          <w:u w:val="none"/>
          <w:shd w:val="clear" w:fill="FFFFFF"/>
        </w:rPr>
        <w:t>1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  <w:u w:val="none"/>
          <w:shd w:val="clear" w:fill="FFFFFF"/>
        </w:rPr>
        <w:t>、项目名称：禹州市绿色铸造园区与陶瓷园区污水处理厂ppp项目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</w:pP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 2、采购编号：YZCG-DL-2018020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270" w:lineRule="atLeast"/>
        <w:ind w:right="0"/>
        <w:rPr>
          <w:rFonts w:hint="eastAsia" w:ascii="？？？？" w:hAnsi="？？？？" w:eastAsia="仿宋_GB2312" w:cs="？？？？"/>
          <w:lang w:eastAsia="zh-CN"/>
        </w:rPr>
      </w:pP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3、采购方式：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eastAsia="zh-CN"/>
        </w:rPr>
        <w:t>公开招标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270" w:lineRule="atLeast"/>
        <w:ind w:right="0"/>
        <w:rPr>
          <w:rFonts w:hint="default" w:ascii="？？？？" w:hAnsi="？？？？" w:eastAsia="？？？？" w:cs="？？？？"/>
        </w:rPr>
      </w:pP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4、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eastAsia="zh-CN"/>
        </w:rPr>
        <w:t>开标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时间：201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val="en-US" w:eastAsia="zh-CN"/>
        </w:rPr>
        <w:t>8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年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val="en-US" w:eastAsia="zh-CN"/>
        </w:rPr>
        <w:t>10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月2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val="en-US" w:eastAsia="zh-CN"/>
        </w:rPr>
        <w:t>6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日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val="en-US" w:eastAsia="zh-CN"/>
        </w:rPr>
        <w:t>09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val="en-US" w:eastAsia="zh-CN"/>
        </w:rPr>
        <w:t>0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0分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270" w:lineRule="atLeast"/>
        <w:ind w:left="0" w:right="0"/>
        <w:rPr>
          <w:rFonts w:hint="eastAsia" w:ascii="仿宋_GB2312" w:hAnsi="Times New Roman" w:eastAsia="仿宋_GB2312" w:cs="仿宋_GB2312"/>
          <w:b w:val="0"/>
          <w:i w:val="0"/>
          <w:color w:val="000000"/>
          <w:sz w:val="31"/>
          <w:szCs w:val="31"/>
          <w:u w:val="none"/>
          <w:shd w:val="clear" w:fill="FFFFFF"/>
        </w:rPr>
      </w:pP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5、公布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eastAsia="zh-CN"/>
        </w:rPr>
        <w:t>公告媒介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：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1"/>
          <w:szCs w:val="31"/>
          <w:u w:val="none"/>
          <w:shd w:val="clear" w:fill="FFFFFF"/>
        </w:rPr>
        <w:t>本项目资格预审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1"/>
          <w:szCs w:val="31"/>
          <w:u w:val="none"/>
          <w:shd w:val="clear" w:fill="FFFFFF"/>
          <w:lang w:eastAsia="zh-CN"/>
        </w:rPr>
        <w:t>流标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sz w:val="31"/>
          <w:szCs w:val="31"/>
          <w:u w:val="none"/>
          <w:shd w:val="clear" w:fill="FFFFFF"/>
        </w:rPr>
        <w:t>公告在《中国采购与招标网》、《河南省政府采购网》、《全国公共资源交易平台(河南省▪许昌市)》、《河南省电子招标投标公共服务平台》上发布。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right="0"/>
        <w:jc w:val="left"/>
        <w:rPr>
          <w:rFonts w:hint="eastAsia" w:ascii="？？？？" w:hAnsi="？？？？" w:eastAsia="仿宋_GB2312" w:cs="？？？？"/>
          <w:lang w:eastAsia="zh-CN"/>
        </w:rPr>
      </w:pP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6、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eastAsia="zh-CN"/>
        </w:rPr>
        <w:t>流标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原因：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截止到开标时间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eastAsia="zh-CN"/>
        </w:rPr>
        <w:t>，递交申请文件的申请人不足法定三家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lang w:eastAsia="zh-CN"/>
        </w:rPr>
        <w:t>故本项目资格预审流标。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270" w:lineRule="atLeast"/>
        <w:ind w:left="0" w:right="0" w:firstLine="600"/>
        <w:rPr>
          <w:rFonts w:hint="default" w:ascii="？？？？" w:hAnsi="？？？？" w:eastAsia="？？？？" w:cs="？？？？"/>
        </w:rPr>
      </w:pPr>
      <w:r>
        <w:rPr>
          <w:rFonts w:ascii="仿宋" w:hAnsi="仿宋" w:eastAsia="仿宋" w:cs="仿宋"/>
          <w:color w:val="000000"/>
          <w:sz w:val="30"/>
          <w:szCs w:val="30"/>
          <w:u w:val="none"/>
          <w:shd w:val="clear" w:fill="FFFFFF"/>
        </w:rPr>
        <w:t>                     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270" w:lineRule="atLeast"/>
        <w:ind w:left="0" w:right="0"/>
        <w:textAlignment w:val="baseline"/>
        <w:rPr>
          <w:rFonts w:hint="default" w:ascii="？？？？" w:hAnsi="？？？？" w:eastAsia="？？？？" w:cs="？？？？"/>
          <w:b w:val="0"/>
          <w:bCs w:val="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vertAlign w:val="baseline"/>
        </w:rPr>
        <w:t>                                  </w:t>
      </w:r>
      <w:r>
        <w:rPr>
          <w:rFonts w:hint="default" w:ascii="仿宋_GB2312" w:hAnsi="Times New Roman" w:eastAsia="仿宋_GB2312" w:cs="仿宋_GB2312"/>
          <w:color w:val="000000"/>
          <w:sz w:val="31"/>
          <w:szCs w:val="31"/>
          <w:u w:val="none"/>
          <w:shd w:val="clear" w:fill="FFFFFF"/>
          <w:vertAlign w:val="baseline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</w:rPr>
        <w:t>        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禹州市住房和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</w:rPr>
        <w:t>城乡规划建设局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270" w:lineRule="atLeast"/>
        <w:ind w:left="0" w:right="0"/>
        <w:textAlignment w:val="baseline"/>
        <w:rPr>
          <w:rFonts w:hint="default" w:ascii="？？？？" w:hAnsi="？？？？" w:eastAsia="？？？？" w:cs="？？？？"/>
          <w:b w:val="0"/>
          <w:bCs w:val="0"/>
        </w:rPr>
      </w:pPr>
      <w:r>
        <w:rPr>
          <w:rFonts w:hint="default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</w:rPr>
        <w:t>                                    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  <w:lang w:val="en-US" w:eastAsia="zh-CN"/>
        </w:rPr>
        <w:t xml:space="preserve">        </w:t>
      </w:r>
      <w:r>
        <w:rPr>
          <w:rFonts w:hint="default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</w:rPr>
        <w:t>  201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  <w:lang w:val="en-US" w:eastAsia="zh-CN"/>
        </w:rPr>
        <w:t>8</w:t>
      </w:r>
      <w:r>
        <w:rPr>
          <w:rFonts w:hint="default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</w:rPr>
        <w:t>年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  <w:lang w:val="en-US" w:eastAsia="zh-CN"/>
        </w:rPr>
        <w:t>10</w:t>
      </w:r>
      <w:r>
        <w:rPr>
          <w:rFonts w:hint="default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</w:rPr>
        <w:t>月2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  <w:lang w:val="en-US" w:eastAsia="zh-CN"/>
        </w:rPr>
        <w:t>6</w:t>
      </w:r>
      <w:r>
        <w:rPr>
          <w:rFonts w:hint="default" w:ascii="仿宋_GB2312" w:hAnsi="Times New Roman" w:eastAsia="仿宋_GB2312" w:cs="仿宋_GB2312"/>
          <w:b w:val="0"/>
          <w:bCs w:val="0"/>
          <w:color w:val="000000"/>
          <w:sz w:val="31"/>
          <w:szCs w:val="31"/>
          <w:u w:val="none"/>
          <w:shd w:val="clear" w:fill="FFFFFF"/>
          <w:vertAlign w:val="baseli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？？？？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529A"/>
    <w:rsid w:val="2F3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hover"/>
    <w:basedOn w:val="4"/>
    <w:uiPriority w:val="0"/>
  </w:style>
  <w:style w:type="character" w:customStyle="1" w:styleId="10">
    <w:name w:val="right"/>
    <w:basedOn w:val="4"/>
    <w:uiPriority w:val="0"/>
    <w:rPr>
      <w:color w:val="999999"/>
      <w:sz w:val="18"/>
      <w:szCs w:val="18"/>
    </w:rPr>
  </w:style>
  <w:style w:type="character" w:customStyle="1" w:styleId="11">
    <w:name w:val="red"/>
    <w:basedOn w:val="4"/>
    <w:uiPriority w:val="0"/>
    <w:rPr>
      <w:color w:val="FF0000"/>
      <w:sz w:val="18"/>
      <w:szCs w:val="18"/>
    </w:rPr>
  </w:style>
  <w:style w:type="character" w:customStyle="1" w:styleId="12">
    <w:name w:val="red1"/>
    <w:basedOn w:val="4"/>
    <w:uiPriority w:val="0"/>
    <w:rPr>
      <w:color w:val="FF0000"/>
      <w:sz w:val="18"/>
      <w:szCs w:val="18"/>
    </w:rPr>
  </w:style>
  <w:style w:type="character" w:customStyle="1" w:styleId="13">
    <w:name w:val="red2"/>
    <w:basedOn w:val="4"/>
    <w:uiPriority w:val="0"/>
    <w:rPr>
      <w:color w:val="CC0000"/>
    </w:rPr>
  </w:style>
  <w:style w:type="character" w:customStyle="1" w:styleId="14">
    <w:name w:val="red3"/>
    <w:basedOn w:val="4"/>
    <w:uiPriority w:val="0"/>
    <w:rPr>
      <w:color w:val="FF0000"/>
    </w:rPr>
  </w:style>
  <w:style w:type="character" w:customStyle="1" w:styleId="15">
    <w:name w:val="green"/>
    <w:basedOn w:val="4"/>
    <w:uiPriority w:val="0"/>
    <w:rPr>
      <w:color w:val="66AE00"/>
      <w:sz w:val="18"/>
      <w:szCs w:val="18"/>
    </w:rPr>
  </w:style>
  <w:style w:type="character" w:customStyle="1" w:styleId="16">
    <w:name w:val="green1"/>
    <w:basedOn w:val="4"/>
    <w:uiPriority w:val="0"/>
    <w:rPr>
      <w:color w:val="66AE00"/>
      <w:sz w:val="18"/>
      <w:szCs w:val="18"/>
    </w:rPr>
  </w:style>
  <w:style w:type="character" w:customStyle="1" w:styleId="17">
    <w:name w:val="gb-jt"/>
    <w:basedOn w:val="4"/>
    <w:uiPriority w:val="0"/>
  </w:style>
  <w:style w:type="character" w:customStyle="1" w:styleId="18">
    <w:name w:val="blue"/>
    <w:basedOn w:val="4"/>
    <w:uiPriority w:val="0"/>
    <w:rPr>
      <w:color w:val="0371C6"/>
      <w:sz w:val="21"/>
      <w:szCs w:val="21"/>
    </w:rPr>
  </w:style>
  <w:style w:type="character" w:customStyle="1" w:styleId="19">
    <w:name w:val="hover2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2018-10-26T02:34:00Z</dcterms:created>
  <dc:creator>Administrator</dc:creator>
  <cp:lastModifiedBy>Administrator</cp:lastModifiedBy>
  <cp:lastPrinted>2018-10-26T02:42:43Z</cp:lastPrinted>
  <dcterms:modified xsi:type="dcterms:W3CDTF">2018-10-26T02:43:04Z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