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bCs/>
          <w:color w:val="000000" w:themeColor="text1"/>
          <w:sz w:val="44"/>
          <w:szCs w:val="44"/>
          <w:lang w:eastAsia="zh-CN"/>
        </w:rPr>
      </w:pPr>
      <w:r>
        <w:rPr>
          <w:rFonts w:ascii="宋体" w:hAnsi="宋体" w:cs="宋体"/>
          <w:b/>
          <w:bCs/>
          <w:color w:val="000000" w:themeColor="text1"/>
          <w:sz w:val="44"/>
          <w:szCs w:val="44"/>
        </w:rPr>
        <w:t>YLZB-G2018</w:t>
      </w:r>
      <w:r>
        <w:rPr>
          <w:rFonts w:hint="eastAsia" w:ascii="宋体" w:hAnsi="宋体" w:cs="宋体"/>
          <w:b/>
          <w:bCs/>
          <w:color w:val="000000" w:themeColor="text1"/>
          <w:sz w:val="44"/>
          <w:szCs w:val="44"/>
          <w:lang w:val="en-US" w:eastAsia="zh-CN"/>
        </w:rPr>
        <w:t>061</w:t>
      </w:r>
      <w:r>
        <w:rPr>
          <w:rFonts w:hint="eastAsia" w:ascii="宋体" w:hAnsi="宋体" w:cs="宋体"/>
          <w:b/>
          <w:bCs/>
          <w:color w:val="000000" w:themeColor="text1"/>
          <w:sz w:val="44"/>
          <w:szCs w:val="44"/>
        </w:rPr>
        <w:t>号</w:t>
      </w:r>
      <w:bookmarkStart w:id="0" w:name="_Hlk517774989"/>
      <w:r>
        <w:rPr>
          <w:rFonts w:hint="eastAsia" w:ascii="宋体" w:hAnsi="宋体" w:cs="宋体"/>
          <w:b/>
          <w:bCs/>
          <w:color w:val="000000" w:themeColor="text1"/>
          <w:sz w:val="44"/>
          <w:szCs w:val="44"/>
          <w:lang w:eastAsia="zh-CN"/>
        </w:rPr>
        <w:t>禹州市妇幼保健院“全自动酶免工作站等医疗设备采购项目”</w:t>
      </w:r>
    </w:p>
    <w:bookmarkEnd w:id="0"/>
    <w:p>
      <w:pPr>
        <w:rPr>
          <w:rFonts w:ascii="微软简隶书" w:eastAsia="微软简隶书" w:cs="Times New Roman"/>
          <w:color w:val="000000" w:themeColor="text1"/>
          <w:u w:val="single"/>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jc w:val="center"/>
        <w:rPr>
          <w:rFonts w:ascii="宋体" w:cs="宋体"/>
          <w:color w:val="000000" w:themeColor="text1"/>
          <w:w w:val="90"/>
          <w:sz w:val="120"/>
          <w:szCs w:val="120"/>
        </w:rPr>
      </w:pPr>
      <w:r>
        <w:rPr>
          <w:rFonts w:hint="eastAsia" w:ascii="宋体" w:hAnsi="宋体" w:cs="宋体"/>
          <w:color w:val="000000" w:themeColor="text1"/>
          <w:w w:val="90"/>
          <w:sz w:val="120"/>
          <w:szCs w:val="120"/>
        </w:rPr>
        <w:t>招　标　文　件</w:t>
      </w: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宋体" w:cs="宋体"/>
          <w:b/>
          <w:bCs/>
          <w:color w:val="000000" w:themeColor="text1"/>
          <w:sz w:val="36"/>
          <w:szCs w:val="36"/>
        </w:rPr>
      </w:pPr>
      <w:r>
        <w:rPr>
          <w:rFonts w:ascii="隶书" w:eastAsia="隶书" w:cs="隶书"/>
          <w:b/>
          <w:bCs/>
          <w:color w:val="000000" w:themeColor="text1"/>
          <w:sz w:val="36"/>
          <w:szCs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YLZB-G2018</w:t>
      </w:r>
      <w:r>
        <w:rPr>
          <w:rFonts w:hint="eastAsia" w:ascii="宋体" w:hAnsi="宋体" w:cs="宋体"/>
          <w:b/>
          <w:bCs/>
          <w:color w:val="000000" w:themeColor="text1"/>
          <w:sz w:val="36"/>
          <w:szCs w:val="36"/>
          <w:lang w:val="en-US" w:eastAsia="zh-CN"/>
        </w:rPr>
        <w:t>061</w:t>
      </w:r>
      <w:r>
        <w:rPr>
          <w:rFonts w:hint="eastAsia" w:ascii="宋体" w:hAnsi="宋体" w:cs="宋体"/>
          <w:b/>
          <w:bCs/>
          <w:color w:val="000000" w:themeColor="text1"/>
          <w:sz w:val="36"/>
          <w:szCs w:val="36"/>
        </w:rPr>
        <w:t>号</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采购单位：</w:t>
      </w:r>
      <w:r>
        <w:rPr>
          <w:rFonts w:hint="eastAsia" w:ascii="宋体" w:hAnsi="宋体" w:cs="宋体"/>
          <w:b/>
          <w:bCs/>
          <w:color w:val="000000" w:themeColor="text1"/>
          <w:sz w:val="36"/>
          <w:szCs w:val="36"/>
          <w:lang w:eastAsia="zh-CN"/>
        </w:rPr>
        <w:t>禹州市妇幼保健院</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代理机构：</w:t>
      </w:r>
      <w:r>
        <w:rPr>
          <w:rFonts w:hint="eastAsia" w:ascii="宋体" w:hAnsi="宋体" w:cs="宋体"/>
          <w:b/>
          <w:bCs/>
          <w:color w:val="000000" w:themeColor="text1"/>
          <w:sz w:val="36"/>
          <w:szCs w:val="36"/>
          <w:lang w:eastAsia="zh-CN"/>
        </w:rPr>
        <w:t>河南华采工程管理有限公司</w:t>
      </w:r>
    </w:p>
    <w:p>
      <w:pPr>
        <w:rPr>
          <w:rFonts w:ascii="宋体" w:hAnsi="宋体" w:cs="宋体"/>
          <w:b/>
          <w:bCs/>
          <w:color w:val="000000" w:themeColor="text1"/>
          <w:sz w:val="36"/>
          <w:szCs w:val="36"/>
        </w:rPr>
      </w:pPr>
      <w:r>
        <w:rPr>
          <w:rFonts w:ascii="宋体" w:hAnsi="宋体" w:cs="宋体"/>
          <w:b/>
          <w:bCs/>
          <w:color w:val="000000" w:themeColor="text1"/>
          <w:sz w:val="36"/>
          <w:szCs w:val="36"/>
        </w:rPr>
        <w:t xml:space="preserve">      </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w:t>
      </w:r>
      <w:r>
        <w:rPr>
          <w:rFonts w:hint="eastAsia" w:ascii="宋体" w:hAnsi="宋体" w:cs="宋体"/>
          <w:b/>
          <w:bCs/>
          <w:color w:val="000000" w:themeColor="text1"/>
          <w:sz w:val="36"/>
          <w:szCs w:val="36"/>
          <w:lang w:eastAsia="zh-CN"/>
        </w:rPr>
        <w:t>十</w:t>
      </w:r>
      <w:r>
        <w:rPr>
          <w:rFonts w:hint="eastAsia" w:ascii="宋体" w:hAnsi="宋体" w:cs="宋体"/>
          <w:b/>
          <w:bCs/>
          <w:color w:val="000000" w:themeColor="text1"/>
          <w:sz w:val="36"/>
          <w:szCs w:val="36"/>
        </w:rPr>
        <w:t>月</w:t>
      </w:r>
    </w:p>
    <w:p>
      <w:pPr>
        <w:rPr>
          <w:rFonts w:ascii="宋体" w:cs="宋体"/>
          <w:b/>
          <w:bCs/>
          <w:color w:val="000000" w:themeColor="text1"/>
          <w:sz w:val="36"/>
          <w:szCs w:val="36"/>
        </w:rPr>
      </w:pPr>
    </w:p>
    <w:p>
      <w:pPr>
        <w:autoSpaceDE w:val="0"/>
        <w:autoSpaceDN w:val="0"/>
        <w:adjustRightInd w:val="0"/>
        <w:spacing w:line="700" w:lineRule="exact"/>
        <w:ind w:firstLine="551"/>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第一章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sz w:val="32"/>
          <w:szCs w:val="32"/>
          <w:lang w:val="zh-CN"/>
        </w:rPr>
        <w:t>投标邀请</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第二章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sz w:val="32"/>
          <w:szCs w:val="32"/>
          <w:lang w:val="zh-CN"/>
        </w:rPr>
        <w:t>项目需求</w:t>
      </w:r>
    </w:p>
    <w:p>
      <w:pPr>
        <w:autoSpaceDE w:val="0"/>
        <w:autoSpaceDN w:val="0"/>
        <w:adjustRightInd w:val="0"/>
        <w:spacing w:line="700" w:lineRule="exact"/>
        <w:ind w:firstLine="560"/>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第三章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投标人须知前附表</w:t>
      </w:r>
    </w:p>
    <w:p>
      <w:pPr>
        <w:autoSpaceDE w:val="0"/>
        <w:autoSpaceDN w:val="0"/>
        <w:adjustRightInd w:val="0"/>
        <w:spacing w:line="700" w:lineRule="exact"/>
        <w:ind w:firstLine="560"/>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第四章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投标人须知</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一、概念释义</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二、招标文件说明</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三、投标文件的编制</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四、投标文件的递交</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五、开标和评标</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color w:val="000000" w:themeColor="text1"/>
          <w:sz w:val="32"/>
          <w:szCs w:val="32"/>
          <w:lang w:val="zh-CN"/>
        </w:rPr>
        <w:t>六、定标和授予合同</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第五章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政府采购政策功能</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第六章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资格审查与评标</w:t>
      </w:r>
    </w:p>
    <w:p>
      <w:pPr>
        <w:autoSpaceDE w:val="0"/>
        <w:autoSpaceDN w:val="0"/>
        <w:adjustRightInd w:val="0"/>
        <w:spacing w:line="700" w:lineRule="exact"/>
        <w:ind w:firstLine="551"/>
        <w:outlineLvl w:val="0"/>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第七章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合同条款及格式</w:t>
      </w:r>
    </w:p>
    <w:p>
      <w:pPr>
        <w:autoSpaceDE w:val="0"/>
        <w:autoSpaceDN w:val="0"/>
        <w:adjustRightInd w:val="0"/>
        <w:spacing w:line="700" w:lineRule="exact"/>
        <w:ind w:firstLine="551"/>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第八章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投标文件有关格式</w:t>
      </w:r>
    </w:p>
    <w:p>
      <w:pPr>
        <w:autoSpaceDE w:val="0"/>
        <w:autoSpaceDN w:val="0"/>
        <w:adjustRightInd w:val="0"/>
        <w:spacing w:line="700" w:lineRule="exact"/>
        <w:ind w:firstLine="551"/>
        <w:rPr>
          <w:rFonts w:ascii="宋体" w:cs="宋体"/>
          <w:b/>
          <w:bCs/>
          <w:color w:val="000000" w:themeColor="text1"/>
          <w:kern w:val="0"/>
          <w:sz w:val="32"/>
          <w:szCs w:val="32"/>
        </w:rPr>
      </w:pPr>
    </w:p>
    <w:p>
      <w:pPr>
        <w:autoSpaceDE w:val="0"/>
        <w:autoSpaceDN w:val="0"/>
        <w:adjustRightInd w:val="0"/>
        <w:spacing w:line="700" w:lineRule="exact"/>
        <w:ind w:firstLine="551"/>
        <w:rPr>
          <w:rFonts w:ascii="宋体" w:cs="宋体"/>
          <w:b/>
          <w:bCs/>
          <w:color w:val="000000" w:themeColor="text1"/>
          <w:kern w:val="0"/>
          <w:sz w:val="36"/>
          <w:szCs w:val="36"/>
        </w:rPr>
      </w:pPr>
    </w:p>
    <w:p>
      <w:pPr>
        <w:pStyle w:val="22"/>
        <w:widowControl/>
        <w:shd w:val="clear" w:color="auto" w:fill="FFFFFF"/>
        <w:spacing w:line="315" w:lineRule="atLeast"/>
        <w:jc w:val="center"/>
        <w:rPr>
          <w:rFonts w:ascii="宋体" w:cs="Times New Roman"/>
          <w:b/>
          <w:bCs/>
          <w:color w:val="000000" w:themeColor="text1"/>
          <w:sz w:val="36"/>
          <w:szCs w:val="36"/>
        </w:rPr>
      </w:pPr>
      <w:r>
        <w:rPr>
          <w:rFonts w:hint="eastAsia" w:ascii="宋体" w:hAnsi="宋体" w:cs="宋体"/>
          <w:b/>
          <w:bCs/>
          <w:color w:val="000000" w:themeColor="text1"/>
          <w:sz w:val="36"/>
          <w:szCs w:val="36"/>
          <w:shd w:val="clear" w:color="auto" w:fill="FFFFFF"/>
        </w:rPr>
        <w:t>第一章</w:t>
      </w:r>
      <w:r>
        <w:rPr>
          <w:rFonts w:ascii="宋体" w:hAnsi="宋体" w:cs="宋体"/>
          <w:b/>
          <w:bCs/>
          <w:color w:val="000000" w:themeColor="text1"/>
          <w:sz w:val="36"/>
          <w:szCs w:val="36"/>
          <w:shd w:val="clear" w:color="auto" w:fill="FFFFFF"/>
        </w:rPr>
        <w:t xml:space="preserve"> </w:t>
      </w:r>
      <w:r>
        <w:rPr>
          <w:rFonts w:hint="eastAsia" w:ascii="宋体" w:hAnsi="宋体" w:cs="宋体"/>
          <w:b/>
          <w:bCs/>
          <w:color w:val="000000" w:themeColor="text1"/>
          <w:sz w:val="36"/>
          <w:szCs w:val="36"/>
          <w:shd w:val="clear" w:color="auto" w:fill="FFFFFF"/>
        </w:rPr>
        <w:t>投标邀请</w:t>
      </w:r>
    </w:p>
    <w:p>
      <w:pPr>
        <w:pStyle w:val="22"/>
        <w:widowControl/>
        <w:shd w:val="clear" w:color="auto" w:fill="FFFFFF"/>
        <w:spacing w:line="315" w:lineRule="atLeast"/>
        <w:ind w:firstLine="420"/>
        <w:jc w:val="left"/>
        <w:rPr>
          <w:rFonts w:ascii="仿宋_GB2312" w:hAnsi="仿宋_GB2312" w:eastAsia="仿宋_GB2312" w:cs="Times New Roman"/>
          <w:color w:val="000000" w:themeColor="text1"/>
          <w:sz w:val="32"/>
          <w:szCs w:val="32"/>
          <w:shd w:val="clear" w:color="auto" w:fill="FFFFFF"/>
        </w:rPr>
      </w:pPr>
    </w:p>
    <w:p>
      <w:pPr>
        <w:pStyle w:val="22"/>
        <w:widowControl/>
        <w:shd w:val="clear" w:color="auto" w:fill="FFFFFF"/>
        <w:spacing w:line="360" w:lineRule="auto"/>
        <w:jc w:val="left"/>
        <w:rPr>
          <w:rFonts w:ascii="宋体" w:cs="宋体"/>
          <w:b/>
          <w:bCs/>
          <w:color w:val="000000" w:themeColor="text1"/>
        </w:rPr>
      </w:pPr>
      <w:r>
        <w:rPr>
          <w:rFonts w:ascii="黑体" w:hAnsi="黑体" w:eastAsia="黑体" w:cs="黑体"/>
          <w:color w:val="000000" w:themeColor="text1"/>
          <w:sz w:val="32"/>
          <w:szCs w:val="32"/>
          <w:shd w:val="clear" w:color="auto" w:fill="FFFFFF"/>
        </w:rPr>
        <w:t xml:space="preserve">   </w:t>
      </w:r>
      <w:r>
        <w:rPr>
          <w:rFonts w:ascii="黑体" w:hAnsi="黑体" w:eastAsia="黑体" w:cs="黑体"/>
          <w:color w:val="000000" w:themeColor="text1"/>
          <w:shd w:val="clear" w:color="auto" w:fill="FFFFFF"/>
        </w:rPr>
        <w:t xml:space="preserve"> </w:t>
      </w:r>
      <w:r>
        <w:rPr>
          <w:rFonts w:hint="eastAsia" w:ascii="宋体" w:hAnsi="宋体" w:cs="宋体"/>
          <w:b/>
          <w:bCs/>
          <w:color w:val="000000" w:themeColor="text1"/>
          <w:shd w:val="clear" w:color="auto" w:fill="FFFFFF"/>
        </w:rPr>
        <w:t>一、项目基本情况</w:t>
      </w:r>
    </w:p>
    <w:p>
      <w:pPr>
        <w:pStyle w:val="22"/>
        <w:widowControl/>
        <w:shd w:val="clear" w:color="auto" w:fill="FFFFFF"/>
        <w:spacing w:line="360" w:lineRule="auto"/>
        <w:ind w:firstLine="420"/>
        <w:jc w:val="left"/>
        <w:rPr>
          <w:rFonts w:hint="eastAsia" w:ascii="宋体" w:eastAsia="宋体" w:cs="宋体"/>
          <w:color w:val="000000" w:themeColor="text1"/>
          <w:shd w:val="clear" w:color="auto" w:fill="FFFFFF"/>
          <w:lang w:eastAsia="zh-CN"/>
        </w:rPr>
      </w:pPr>
      <w:r>
        <w:rPr>
          <w:rFonts w:hint="eastAsia" w:ascii="宋体" w:hAnsi="宋体" w:cs="宋体"/>
          <w:color w:val="000000" w:themeColor="text1"/>
          <w:shd w:val="clear" w:color="auto" w:fill="FFFFFF"/>
        </w:rPr>
        <w:t>（一）项目名称：</w:t>
      </w:r>
      <w:r>
        <w:rPr>
          <w:rFonts w:hint="eastAsia" w:ascii="宋体" w:hAnsi="宋体" w:cs="宋体"/>
          <w:color w:val="000000" w:themeColor="text1"/>
          <w:shd w:val="clear" w:color="auto" w:fill="FFFFFF"/>
          <w:lang w:eastAsia="zh-CN"/>
        </w:rPr>
        <w:t>禹州市妇幼保健院“全自动酶免工作站等医疗设备采购项目”</w:t>
      </w:r>
    </w:p>
    <w:p>
      <w:pPr>
        <w:pStyle w:val="22"/>
        <w:widowControl/>
        <w:shd w:val="clear" w:color="auto" w:fill="FFFFFF"/>
        <w:spacing w:line="360" w:lineRule="auto"/>
        <w:ind w:firstLine="420"/>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（二）项目编号：</w:t>
      </w:r>
      <w:r>
        <w:rPr>
          <w:rFonts w:ascii="宋体" w:hAnsi="宋体" w:cs="宋体"/>
          <w:color w:val="000000" w:themeColor="text1"/>
          <w:shd w:val="clear" w:color="auto" w:fill="FFFFFF"/>
        </w:rPr>
        <w:t>YLZB-G2018</w:t>
      </w:r>
      <w:r>
        <w:rPr>
          <w:rFonts w:hint="eastAsia" w:ascii="宋体" w:hAnsi="宋体" w:cs="宋体"/>
          <w:color w:val="000000" w:themeColor="text1"/>
          <w:shd w:val="clear" w:color="auto" w:fill="FFFFFF"/>
          <w:lang w:val="en-US" w:eastAsia="zh-CN"/>
        </w:rPr>
        <w:t>061</w:t>
      </w:r>
      <w:r>
        <w:rPr>
          <w:rFonts w:hint="eastAsia" w:ascii="宋体" w:hAnsi="宋体" w:cs="宋体"/>
          <w:color w:val="000000" w:themeColor="text1"/>
          <w:shd w:val="clear" w:color="auto" w:fill="FFFFFF"/>
        </w:rPr>
        <w:t>号</w:t>
      </w:r>
      <w:r>
        <w:rPr>
          <w:rFonts w:ascii="宋体" w:hAnsi="宋体" w:cs="宋体"/>
          <w:color w:val="000000" w:themeColor="text1"/>
          <w:shd w:val="clear" w:color="auto" w:fill="FFFFFF"/>
        </w:rPr>
        <w:t xml:space="preserve">    </w:t>
      </w:r>
    </w:p>
    <w:p>
      <w:pPr>
        <w:pStyle w:val="22"/>
        <w:widowControl/>
        <w:shd w:val="clear" w:color="auto" w:fill="FFFFFF"/>
        <w:spacing w:line="360" w:lineRule="auto"/>
        <w:ind w:firstLine="420"/>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（三）采购方式：公开招标</w:t>
      </w:r>
      <w:r>
        <w:rPr>
          <w:rFonts w:ascii="宋体" w:hAnsi="宋体" w:cs="宋体"/>
          <w:color w:val="000000" w:themeColor="text1"/>
          <w:shd w:val="clear" w:color="auto" w:fill="FFFFFF"/>
        </w:rPr>
        <w:t xml:space="preserve">                                                                                                                          </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四）项目主要内容、数量及要求：全自动酶免工作站1台，全方位儿童密集型滑轨悬吊康复单元1套，等离子体空气净化消毒器53台，CO2激光治疗机1台，病人监护仪17台及中央监控系统4套。（具体详见招标文件）。</w:t>
      </w:r>
    </w:p>
    <w:p>
      <w:pPr>
        <w:pStyle w:val="22"/>
        <w:widowControl/>
        <w:shd w:val="clear" w:color="auto" w:fill="FFFFFF"/>
        <w:spacing w:line="360" w:lineRule="auto"/>
        <w:ind w:left="420" w:leftChars="200" w:firstLine="120" w:firstLineChars="5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w:t>
      </w:r>
      <w:r>
        <w:rPr>
          <w:rFonts w:hint="eastAsia" w:ascii="宋体" w:hAnsi="宋体" w:cs="宋体"/>
          <w:color w:val="000000" w:themeColor="text1"/>
          <w:shd w:val="clear" w:color="auto" w:fill="FFFFFF"/>
          <w:lang w:eastAsia="zh-CN"/>
        </w:rPr>
        <w:t>五</w:t>
      </w:r>
      <w:r>
        <w:rPr>
          <w:rFonts w:hint="eastAsia" w:ascii="宋体" w:hAnsi="宋体" w:cs="宋体"/>
          <w:color w:val="000000" w:themeColor="text1"/>
          <w:shd w:val="clear" w:color="auto" w:fill="FFFFFF"/>
        </w:rPr>
        <w:t>)标包划分：本项目共设</w:t>
      </w:r>
      <w:r>
        <w:rPr>
          <w:rFonts w:hint="eastAsia" w:ascii="宋体" w:hAnsi="宋体" w:cs="宋体"/>
          <w:color w:val="000000" w:themeColor="text1"/>
          <w:shd w:val="clear" w:color="auto" w:fill="FFFFFF"/>
          <w:lang w:eastAsia="zh-CN"/>
        </w:rPr>
        <w:t>五</w:t>
      </w:r>
      <w:r>
        <w:rPr>
          <w:rFonts w:hint="eastAsia" w:ascii="宋体" w:hAnsi="宋体" w:cs="宋体"/>
          <w:color w:val="000000" w:themeColor="text1"/>
          <w:shd w:val="clear" w:color="auto" w:fill="FFFFFF"/>
        </w:rPr>
        <w:t>个标包。</w:t>
      </w:r>
    </w:p>
    <w:p>
      <w:pPr>
        <w:pStyle w:val="22"/>
        <w:widowControl/>
        <w:shd w:val="clear" w:color="auto" w:fill="FFFFFF"/>
        <w:spacing w:line="360" w:lineRule="auto"/>
        <w:ind w:left="42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w:t>
      </w:r>
      <w:r>
        <w:rPr>
          <w:rFonts w:hint="eastAsia" w:ascii="宋体" w:hAnsi="宋体" w:cs="宋体"/>
          <w:color w:val="000000" w:themeColor="text1"/>
          <w:shd w:val="clear" w:color="auto" w:fill="FFFFFF"/>
          <w:lang w:eastAsia="zh-CN"/>
        </w:rPr>
        <w:t>六</w:t>
      </w:r>
      <w:r>
        <w:rPr>
          <w:rFonts w:hint="eastAsia" w:ascii="宋体" w:hAnsi="宋体" w:cs="宋体"/>
          <w:color w:val="000000" w:themeColor="text1"/>
          <w:shd w:val="clear" w:color="auto" w:fill="FFFFFF"/>
        </w:rPr>
        <w:t>）预算金额：A包132万元，最高限价：132万元；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B包84万元，最高限价：84万元；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C包51.5万元，最高限价：51.5万元；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D包39万元，最高限价：39万元；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E包67万元，最高限价：67万元。</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（七）交付时间</w:t>
      </w:r>
      <w:r>
        <w:rPr>
          <w:rFonts w:ascii="宋体" w:hAnsi="宋体" w:cs="宋体"/>
          <w:color w:val="000000" w:themeColor="text1"/>
          <w:shd w:val="clear" w:color="auto" w:fill="FFFFFF"/>
        </w:rPr>
        <w:t xml:space="preserve"> </w:t>
      </w:r>
      <w:r>
        <w:rPr>
          <w:rFonts w:hint="eastAsia" w:ascii="宋体" w:hAnsi="宋体" w:cs="宋体"/>
          <w:color w:val="000000" w:themeColor="text1"/>
          <w:shd w:val="clear" w:color="auto" w:fill="FFFFFF"/>
        </w:rPr>
        <w:t>：合同签订后</w:t>
      </w:r>
      <w:r>
        <w:rPr>
          <w:rFonts w:ascii="宋体" w:hAnsi="宋体" w:cs="宋体"/>
          <w:color w:val="000000" w:themeColor="text1"/>
          <w:shd w:val="clear" w:color="auto" w:fill="FFFFFF"/>
        </w:rPr>
        <w:t>30</w:t>
      </w:r>
      <w:r>
        <w:rPr>
          <w:rFonts w:hint="eastAsia" w:ascii="宋体" w:hAnsi="宋体" w:cs="宋体"/>
          <w:color w:val="000000" w:themeColor="text1"/>
          <w:shd w:val="clear" w:color="auto" w:fill="FFFFFF"/>
        </w:rPr>
        <w:t>天内</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（八）交付地点：</w:t>
      </w:r>
      <w:r>
        <w:rPr>
          <w:rFonts w:hint="eastAsia" w:ascii="宋体" w:hAnsi="宋体" w:cs="宋体"/>
          <w:color w:val="000000" w:themeColor="text1"/>
          <w:shd w:val="clear" w:color="auto" w:fill="FFFFFF"/>
          <w:lang w:eastAsia="zh-CN"/>
        </w:rPr>
        <w:t>禹州市妇幼保健院</w:t>
      </w:r>
      <w:r>
        <w:rPr>
          <w:rFonts w:hint="eastAsia" w:ascii="宋体" w:hAnsi="宋体" w:cs="宋体"/>
          <w:color w:val="000000" w:themeColor="text1"/>
          <w:shd w:val="clear" w:color="auto" w:fill="FFFFFF"/>
        </w:rPr>
        <w:t>院区</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（九）进口产品：不允许</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（十）分包：不允许</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二、需要落实的政府采购政策</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本项目落实</w:t>
      </w:r>
      <w:r>
        <w:rPr>
          <w:rFonts w:hint="eastAsia" w:ascii="宋体" w:hAnsi="宋体" w:cs="宋体"/>
          <w:color w:val="000000" w:themeColor="text1"/>
          <w:u w:val="single"/>
          <w:shd w:val="clear" w:color="auto" w:fill="FFFFFF"/>
        </w:rPr>
        <w:t>节能环保</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中小微型企业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监狱企业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残疾人福利性单位</w:t>
      </w:r>
      <w:r>
        <w:rPr>
          <w:rFonts w:hint="eastAsia" w:ascii="宋体" w:hAnsi="宋体" w:cs="宋体"/>
          <w:color w:val="000000" w:themeColor="text1"/>
          <w:shd w:val="clear" w:color="auto" w:fill="FFFFFF"/>
        </w:rPr>
        <w:t>扶持等相关政府采购政策。</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三、投标人资格要求</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（一）符合《中华人民共和国政府采购法》第二十二条之规定；</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22"/>
        <w:widowControl/>
        <w:shd w:val="clear" w:color="auto" w:fill="FFFFFF"/>
        <w:spacing w:line="360" w:lineRule="auto"/>
        <w:ind w:firstLine="480" w:firstLineChars="200"/>
        <w:jc w:val="left"/>
        <w:rPr>
          <w:rFonts w:ascii="宋体" w:cs="宋体"/>
          <w:color w:val="000000" w:themeColor="text1"/>
          <w:shd w:val="clear" w:color="auto" w:fill="FFFFFF"/>
        </w:rPr>
      </w:pP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三</w:t>
      </w:r>
      <w:r>
        <w:rPr>
          <w:rFonts w:ascii="宋体" w:hAnsi="宋体" w:cs="宋体"/>
          <w:color w:val="000000" w:themeColor="text1"/>
          <w:shd w:val="clear" w:color="auto" w:fill="FFFFFF"/>
        </w:rPr>
        <w:t xml:space="preserve">) </w:t>
      </w:r>
      <w:r>
        <w:rPr>
          <w:rFonts w:hint="eastAsia" w:ascii="宋体" w:hAnsi="宋体" w:cs="宋体"/>
          <w:color w:val="000000" w:themeColor="text1"/>
          <w:shd w:val="clear" w:color="auto" w:fill="FFFFFF"/>
        </w:rPr>
        <w:t>未被列入“信用中国”网站</w:t>
      </w:r>
      <w:r>
        <w:rPr>
          <w:rFonts w:ascii="宋体" w:hAnsi="宋体" w:cs="宋体"/>
          <w:color w:val="000000" w:themeColor="text1"/>
          <w:shd w:val="clear" w:color="auto" w:fill="FFFFFF"/>
        </w:rPr>
        <w:t>(www.creditchina.gov.cn)</w:t>
      </w:r>
      <w:r>
        <w:rPr>
          <w:rFonts w:hint="eastAsia" w:ascii="宋体" w:hAnsi="宋体" w:cs="宋体"/>
          <w:color w:val="000000" w:themeColor="text1"/>
          <w:shd w:val="clear" w:color="auto" w:fill="FFFFFF"/>
        </w:rPr>
        <w:t>失信被执行人、重大税收违法案件当事人名单、政府采购严重违法失信名单的投标人；“中国政府采购网”</w:t>
      </w:r>
      <w:r>
        <w:rPr>
          <w:rFonts w:ascii="宋体" w:hAnsi="宋体" w:cs="宋体"/>
          <w:color w:val="000000" w:themeColor="text1"/>
          <w:shd w:val="clear" w:color="auto" w:fill="FFFFFF"/>
        </w:rPr>
        <w:t xml:space="preserve"> (www.ccgp.gov.cn)</w:t>
      </w:r>
      <w:r>
        <w:rPr>
          <w:rFonts w:hint="eastAsia" w:ascii="宋体" w:hAnsi="宋体" w:cs="宋体"/>
          <w:color w:val="000000" w:themeColor="text1"/>
          <w:shd w:val="clear" w:color="auto" w:fill="FFFFFF"/>
        </w:rPr>
        <w:t>政府采购严重违法失信行为记录名单的投标人；</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（四）本次招标不接受联合体投标。</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四、招标文件的获取</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（一）网上下载招标文件</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、持</w:t>
      </w:r>
      <w:r>
        <w:rPr>
          <w:rFonts w:ascii="宋体" w:hAnsi="宋体" w:cs="宋体"/>
          <w:color w:val="000000" w:themeColor="text1"/>
          <w:shd w:val="clear" w:color="auto" w:fill="FFFFFF"/>
        </w:rPr>
        <w:t>CA</w:t>
      </w:r>
      <w:r>
        <w:rPr>
          <w:rFonts w:hint="eastAsia" w:ascii="宋体" w:hAnsi="宋体" w:cs="宋体"/>
          <w:color w:val="000000" w:themeColor="text1"/>
          <w:shd w:val="clear" w:color="auto" w:fill="FFFFFF"/>
        </w:rPr>
        <w:t>数字认证证书，登录《全国公共资源交易平台（河南省·许昌市）》“系统用户注册”入口</w:t>
      </w:r>
      <w:r>
        <w:rPr>
          <w:rFonts w:ascii="宋体" w:hAnsi="宋体" w:cs="宋体"/>
          <w:color w:val="000000" w:themeColor="text1"/>
          <w:shd w:val="clear" w:color="auto" w:fill="FFFFFF"/>
        </w:rPr>
        <w:t>http://221.14.6.70:8088/ggzy/eps/public/RegistAllJcxx.html</w:t>
      </w:r>
      <w:r>
        <w:rPr>
          <w:rFonts w:hint="eastAsia" w:ascii="宋体" w:hAnsi="宋体" w:cs="宋体"/>
          <w:color w:val="000000" w:themeColor="text1"/>
          <w:shd w:val="clear" w:color="auto" w:fill="FFFFFF"/>
        </w:rPr>
        <w:t>）进行免费注册登记（详见“常见问题解答</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诚信库网上注册相关资料下载”）；</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ascii="宋体" w:hAnsi="宋体" w:cs="宋体"/>
          <w:color w:val="000000" w:themeColor="text1"/>
          <w:shd w:val="clear" w:color="auto" w:fill="FFFFFF"/>
        </w:rPr>
        <w:t>2</w:t>
      </w:r>
      <w:r>
        <w:rPr>
          <w:rFonts w:hint="eastAsia" w:ascii="宋体" w:hAnsi="宋体" w:cs="宋体"/>
          <w:color w:val="000000" w:themeColor="text1"/>
          <w:shd w:val="clear" w:color="auto" w:fill="FFFFFF"/>
        </w:rPr>
        <w:t>、在投标截止时间前均可登录【全国公共资源交易平台（河南省·许昌市）】“投标人</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供应商登录”入口（</w:t>
      </w:r>
      <w:r>
        <w:rPr>
          <w:rFonts w:ascii="宋体" w:hAnsi="宋体" w:cs="宋体"/>
          <w:color w:val="000000" w:themeColor="text1"/>
          <w:shd w:val="clear" w:color="auto" w:fill="FFFFFF"/>
        </w:rPr>
        <w:t>http://221.14.6.70:8088/ggzy/</w:t>
      </w:r>
      <w:r>
        <w:rPr>
          <w:rFonts w:hint="eastAsia" w:ascii="宋体" w:hAnsi="宋体" w:cs="宋体"/>
          <w:color w:val="000000" w:themeColor="text1"/>
          <w:shd w:val="clear" w:color="auto" w:fill="FFFFFF"/>
        </w:rPr>
        <w:t>）自行下载招标文件（详见“常见问题解答</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交易系统操作手册”）。</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（二）招标文件售价</w:t>
      </w:r>
      <w:r>
        <w:rPr>
          <w:rFonts w:ascii="宋体" w:hAnsi="宋体" w:cs="宋体"/>
          <w:color w:val="000000" w:themeColor="text1"/>
          <w:u w:val="single"/>
          <w:shd w:val="clear" w:color="auto" w:fill="FFFFFF"/>
        </w:rPr>
        <w:t>300</w:t>
      </w:r>
      <w:r>
        <w:rPr>
          <w:rFonts w:hint="eastAsia" w:ascii="宋体" w:hAnsi="宋体" w:cs="宋体"/>
          <w:color w:val="000000" w:themeColor="text1"/>
          <w:shd w:val="clear" w:color="auto" w:fill="FFFFFF"/>
        </w:rPr>
        <w:t>元</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套，投标人在递交投标文件时向采购代理机构交纳采购文件费用，售后不退。</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五、投标截止时间、开标时间及地点</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（一）投标截止及开标时间：</w:t>
      </w:r>
      <w:r>
        <w:rPr>
          <w:rFonts w:ascii="宋体" w:hAnsi="宋体" w:cs="宋体"/>
          <w:color w:val="000000" w:themeColor="text1"/>
        </w:rPr>
        <w:t>2018</w:t>
      </w:r>
      <w:r>
        <w:rPr>
          <w:rFonts w:hint="eastAsia" w:ascii="宋体" w:hAnsi="宋体" w:cs="宋体"/>
          <w:color w:val="000000" w:themeColor="text1"/>
        </w:rPr>
        <w:t>年</w:t>
      </w:r>
      <w:r>
        <w:rPr>
          <w:rFonts w:hint="eastAsia" w:ascii="宋体" w:hAnsi="宋体" w:cs="宋体"/>
          <w:color w:val="000000" w:themeColor="text1"/>
          <w:u w:val="single"/>
          <w:lang w:val="en-US" w:eastAsia="zh-CN"/>
        </w:rPr>
        <w:t>11</w:t>
      </w:r>
      <w:r>
        <w:rPr>
          <w:rFonts w:hint="eastAsia" w:ascii="宋体" w:hAnsi="宋体" w:cs="宋体"/>
          <w:color w:val="000000" w:themeColor="text1"/>
        </w:rPr>
        <w:t>月</w:t>
      </w:r>
      <w:r>
        <w:rPr>
          <w:rFonts w:hint="eastAsia" w:ascii="宋体" w:hAnsi="宋体" w:cs="宋体"/>
          <w:color w:val="000000" w:themeColor="text1"/>
          <w:u w:val="single"/>
          <w:lang w:val="en-US" w:eastAsia="zh-CN"/>
        </w:rPr>
        <w:t>7</w:t>
      </w:r>
      <w:r>
        <w:rPr>
          <w:rFonts w:hint="eastAsia" w:ascii="宋体" w:hAnsi="宋体" w:cs="宋体"/>
          <w:color w:val="000000" w:themeColor="text1"/>
        </w:rPr>
        <w:t>日</w:t>
      </w:r>
      <w:r>
        <w:rPr>
          <w:rFonts w:hint="eastAsia" w:ascii="宋体" w:hAnsi="宋体" w:cs="宋体"/>
          <w:color w:val="000000" w:themeColor="text1"/>
          <w:u w:val="single"/>
          <w:lang w:val="en-US" w:eastAsia="zh-CN"/>
        </w:rPr>
        <w:t>9</w:t>
      </w:r>
      <w:r>
        <w:rPr>
          <w:rFonts w:hint="eastAsia" w:ascii="宋体" w:hAnsi="宋体" w:cs="宋体"/>
          <w:color w:val="000000" w:themeColor="text1"/>
        </w:rPr>
        <w:t>时</w:t>
      </w:r>
      <w:r>
        <w:rPr>
          <w:rFonts w:hint="eastAsia" w:ascii="宋体" w:hAnsi="宋体" w:cs="宋体"/>
          <w:color w:val="000000" w:themeColor="text1"/>
          <w:u w:val="single"/>
          <w:lang w:val="en-US" w:eastAsia="zh-CN"/>
        </w:rPr>
        <w:t>30</w:t>
      </w:r>
      <w:r>
        <w:rPr>
          <w:rFonts w:hint="eastAsia" w:ascii="宋体" w:hAnsi="宋体" w:cs="宋体"/>
          <w:color w:val="000000" w:themeColor="text1"/>
        </w:rPr>
        <w:t>分（北京时间），逾期提交或不符合规定的投标文件不予接受。</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（二）开标地点：许昌市公共资源交易中心（龙兴路与竹林路交汇处公共资源大厦）三楼开标</w:t>
      </w:r>
      <w:r>
        <w:rPr>
          <w:rFonts w:hint="eastAsia" w:ascii="宋体" w:hAnsi="宋体" w:cs="宋体"/>
          <w:color w:val="000000" w:themeColor="text1"/>
          <w:u w:val="single"/>
          <w:lang w:val="en-US" w:eastAsia="zh-CN"/>
        </w:rPr>
        <w:t>五</w:t>
      </w:r>
      <w:r>
        <w:rPr>
          <w:rFonts w:hint="eastAsia" w:ascii="宋体" w:hAnsi="宋体" w:cs="宋体"/>
          <w:color w:val="000000" w:themeColor="text1"/>
        </w:rPr>
        <w:t>室。</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（三）</w:t>
      </w:r>
      <w:r>
        <w:rPr>
          <w:rFonts w:ascii="宋体" w:hAnsi="宋体" w:cs="宋体"/>
          <w:color w:val="000000" w:themeColor="text1"/>
        </w:rPr>
        <w:t xml:space="preserve"> </w:t>
      </w:r>
      <w:r>
        <w:rPr>
          <w:rFonts w:hint="eastAsia" w:ascii="宋体" w:hAnsi="宋体" w:cs="宋体"/>
          <w:color w:val="000000" w:themeColor="text1"/>
        </w:rPr>
        <w:t>本项目为全流程电子化交易项目，投标人须提交电子投标文件和纸质投标文件。</w:t>
      </w:r>
    </w:p>
    <w:p>
      <w:pPr>
        <w:pStyle w:val="22"/>
        <w:widowControl/>
        <w:shd w:val="clear" w:color="auto" w:fill="FFFFFF"/>
        <w:spacing w:line="360" w:lineRule="auto"/>
        <w:ind w:firstLine="420"/>
        <w:jc w:val="left"/>
        <w:rPr>
          <w:rFonts w:ascii="宋体" w:cs="宋体"/>
          <w:color w:val="000000" w:themeColor="text1"/>
        </w:rPr>
      </w:pPr>
      <w:r>
        <w:rPr>
          <w:rFonts w:ascii="宋体" w:hAnsi="宋体" w:cs="宋体"/>
          <w:color w:val="000000" w:themeColor="text1"/>
        </w:rPr>
        <w:t>1</w:t>
      </w:r>
      <w:r>
        <w:rPr>
          <w:rFonts w:hint="eastAsia" w:ascii="宋体" w:hAnsi="宋体" w:cs="宋体"/>
          <w:color w:val="000000" w:themeColor="text1"/>
        </w:rPr>
        <w:t>、加密电子投标文件（</w:t>
      </w:r>
      <w:r>
        <w:rPr>
          <w:rFonts w:ascii="宋体" w:hAnsi="宋体" w:cs="宋体"/>
          <w:color w:val="000000" w:themeColor="text1"/>
        </w:rPr>
        <w:t>.file</w:t>
      </w:r>
      <w:r>
        <w:rPr>
          <w:rFonts w:hint="eastAsia" w:ascii="宋体" w:hAnsi="宋体" w:cs="宋体"/>
          <w:color w:val="000000" w:themeColor="text1"/>
        </w:rPr>
        <w:t>格式）须在投标截止时间（开标时间）前通过《全国公共资源交易平台</w:t>
      </w:r>
      <w:r>
        <w:rPr>
          <w:rFonts w:ascii="宋体" w:hAnsi="宋体" w:cs="宋体"/>
          <w:color w:val="000000" w:themeColor="text1"/>
        </w:rPr>
        <w:t>(</w:t>
      </w:r>
      <w:r>
        <w:rPr>
          <w:rFonts w:hint="eastAsia" w:ascii="宋体" w:hAnsi="宋体" w:cs="宋体"/>
          <w:color w:val="000000" w:themeColor="text1"/>
        </w:rPr>
        <w:t>河南省</w:t>
      </w:r>
      <w:r>
        <w:rPr>
          <w:rFonts w:hint="eastAsia" w:ascii="MS Mincho" w:hAnsi="MS Mincho" w:eastAsia="MS Mincho" w:cs="MS Mincho"/>
          <w:color w:val="000000" w:themeColor="text1"/>
        </w:rPr>
        <w:t>▪</w:t>
      </w:r>
      <w:r>
        <w:rPr>
          <w:rFonts w:hint="eastAsia" w:ascii="宋体" w:hAnsi="宋体" w:cs="宋体"/>
          <w:color w:val="000000" w:themeColor="text1"/>
        </w:rPr>
        <w:t>许昌市</w:t>
      </w:r>
      <w:r>
        <w:rPr>
          <w:rFonts w:ascii="宋体" w:hAnsi="宋体" w:cs="宋体"/>
          <w:color w:val="000000" w:themeColor="text1"/>
        </w:rPr>
        <w:t>)</w:t>
      </w:r>
      <w:r>
        <w:rPr>
          <w:rFonts w:hint="eastAsia" w:ascii="宋体" w:hAnsi="宋体" w:cs="宋体"/>
          <w:color w:val="000000" w:themeColor="text1"/>
        </w:rPr>
        <w:t>》公共资源交易系统成功上传。</w:t>
      </w:r>
    </w:p>
    <w:p>
      <w:pPr>
        <w:pStyle w:val="22"/>
        <w:widowControl/>
        <w:shd w:val="clear" w:color="auto" w:fill="FFFFFF"/>
        <w:spacing w:line="360" w:lineRule="auto"/>
        <w:ind w:firstLine="420"/>
        <w:jc w:val="left"/>
        <w:rPr>
          <w:rFonts w:ascii="宋体" w:cs="宋体"/>
          <w:color w:val="000000" w:themeColor="text1"/>
          <w:shd w:val="pct10" w:color="auto" w:fill="FFFFFF"/>
        </w:rPr>
      </w:pPr>
      <w:r>
        <w:rPr>
          <w:rFonts w:ascii="宋体" w:hAnsi="宋体" w:cs="宋体"/>
          <w:color w:val="000000" w:themeColor="text1"/>
        </w:rPr>
        <w:t>2</w:t>
      </w:r>
      <w:r>
        <w:rPr>
          <w:rFonts w:hint="eastAsia" w:ascii="宋体" w:hAnsi="宋体" w:cs="宋体"/>
          <w:color w:val="000000" w:themeColor="text1"/>
        </w:rPr>
        <w:t>、纸质投标文件（正本、副本各</w:t>
      </w:r>
      <w:r>
        <w:rPr>
          <w:rFonts w:ascii="宋体" w:hAnsi="宋体" w:cs="宋体"/>
          <w:color w:val="000000" w:themeColor="text1"/>
        </w:rPr>
        <w:t>1</w:t>
      </w:r>
      <w:r>
        <w:rPr>
          <w:rFonts w:hint="eastAsia" w:ascii="宋体" w:hAnsi="宋体" w:cs="宋体"/>
          <w:color w:val="000000" w:themeColor="text1"/>
        </w:rPr>
        <w:t>份）和备份文件</w:t>
      </w:r>
      <w:r>
        <w:rPr>
          <w:rFonts w:ascii="宋体" w:hAnsi="宋体" w:cs="宋体"/>
          <w:color w:val="000000" w:themeColor="text1"/>
        </w:rPr>
        <w:t>1</w:t>
      </w:r>
      <w:r>
        <w:rPr>
          <w:rFonts w:hint="eastAsia" w:ascii="宋体" w:hAnsi="宋体" w:cs="宋体"/>
          <w:color w:val="000000" w:themeColor="text1"/>
        </w:rPr>
        <w:t>份</w:t>
      </w:r>
      <w:r>
        <w:rPr>
          <w:rFonts w:hint="eastAsia" w:hAnsi="宋体" w:cs="宋体"/>
          <w:color w:val="000000" w:themeColor="text1"/>
        </w:rPr>
        <w:t>（使用电子介质存储）</w:t>
      </w:r>
      <w:r>
        <w:rPr>
          <w:rFonts w:hint="eastAsia" w:ascii="宋体" w:hAnsi="宋体" w:cs="宋体"/>
          <w:color w:val="000000" w:themeColor="text1"/>
        </w:rPr>
        <w:t>在投标截止时间（开标时间）前递交至本项目开标地点。</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七、公告期限</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本招标公告自发布之日起公告期限为</w:t>
      </w:r>
      <w:r>
        <w:rPr>
          <w:rFonts w:ascii="宋体" w:hAnsi="宋体" w:cs="宋体"/>
          <w:color w:val="000000" w:themeColor="text1"/>
        </w:rPr>
        <w:t>5</w:t>
      </w:r>
      <w:r>
        <w:rPr>
          <w:rFonts w:hint="eastAsia" w:ascii="宋体" w:hAnsi="宋体" w:cs="宋体"/>
          <w:color w:val="000000" w:themeColor="text1"/>
        </w:rPr>
        <w:t>个工作日。</w:t>
      </w:r>
    </w:p>
    <w:p>
      <w:pPr>
        <w:pStyle w:val="22"/>
        <w:widowControl/>
        <w:shd w:val="clear" w:color="auto" w:fill="FFFFFF"/>
        <w:spacing w:line="360" w:lineRule="auto"/>
        <w:ind w:firstLine="420"/>
        <w:jc w:val="left"/>
        <w:rPr>
          <w:rFonts w:ascii="宋体" w:cs="宋体"/>
          <w:b/>
          <w:bCs/>
          <w:color w:val="000000" w:themeColor="text1"/>
        </w:rPr>
      </w:pPr>
      <w:r>
        <w:rPr>
          <w:rFonts w:hint="eastAsia" w:ascii="宋体" w:hAnsi="宋体" w:cs="宋体"/>
          <w:b/>
          <w:bCs/>
          <w:color w:val="000000" w:themeColor="text1"/>
        </w:rPr>
        <w:t>八、联系方式</w:t>
      </w:r>
    </w:p>
    <w:p>
      <w:pPr>
        <w:pStyle w:val="22"/>
        <w:widowControl/>
        <w:shd w:val="clear" w:color="auto" w:fill="FFFFFF"/>
        <w:spacing w:line="360" w:lineRule="auto"/>
        <w:ind w:firstLine="420"/>
        <w:jc w:val="left"/>
        <w:rPr>
          <w:rFonts w:hint="eastAsia" w:ascii="宋体" w:eastAsia="宋体" w:cs="宋体"/>
          <w:color w:val="000000" w:themeColor="text1"/>
          <w:lang w:eastAsia="zh-CN"/>
        </w:rPr>
      </w:pPr>
      <w:r>
        <w:rPr>
          <w:rFonts w:hint="eastAsia" w:ascii="宋体" w:hAnsi="宋体" w:cs="宋体"/>
          <w:color w:val="000000" w:themeColor="text1"/>
        </w:rPr>
        <w:t>采购人：</w:t>
      </w:r>
      <w:r>
        <w:rPr>
          <w:rFonts w:hint="eastAsia" w:ascii="宋体" w:hAnsi="宋体" w:cs="宋体"/>
          <w:color w:val="000000" w:themeColor="text1"/>
          <w:lang w:eastAsia="zh-CN"/>
        </w:rPr>
        <w:t>禹州市妇幼保健院</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地</w:t>
      </w:r>
      <w:r>
        <w:rPr>
          <w:rFonts w:ascii="宋体" w:hAnsi="宋体" w:cs="宋体"/>
          <w:color w:val="000000" w:themeColor="text1"/>
        </w:rPr>
        <w:t xml:space="preserve">  </w:t>
      </w:r>
      <w:r>
        <w:rPr>
          <w:rFonts w:hint="eastAsia" w:ascii="宋体" w:hAnsi="宋体" w:cs="宋体"/>
          <w:color w:val="000000" w:themeColor="text1"/>
        </w:rPr>
        <w:t>址：禹州市滨河大道10号</w:t>
      </w:r>
    </w:p>
    <w:p>
      <w:pPr>
        <w:pStyle w:val="22"/>
        <w:widowControl/>
        <w:shd w:val="clear" w:color="auto" w:fill="FFFFFF"/>
        <w:spacing w:line="360" w:lineRule="auto"/>
        <w:ind w:firstLine="420"/>
        <w:jc w:val="left"/>
        <w:rPr>
          <w:rFonts w:hint="eastAsia" w:ascii="宋体" w:hAnsi="宋体" w:eastAsia="宋体" w:cs="宋体"/>
          <w:color w:val="000000" w:themeColor="text1"/>
          <w:lang w:val="en-US" w:eastAsia="zh-CN"/>
        </w:rPr>
      </w:pPr>
      <w:r>
        <w:rPr>
          <w:rFonts w:hint="eastAsia" w:ascii="宋体" w:hAnsi="宋体" w:cs="宋体"/>
          <w:color w:val="000000" w:themeColor="text1"/>
        </w:rPr>
        <w:t>联系人：</w:t>
      </w:r>
      <w:r>
        <w:rPr>
          <w:rFonts w:hint="eastAsia" w:ascii="宋体" w:hAnsi="宋体" w:cs="宋体"/>
          <w:color w:val="000000" w:themeColor="text1"/>
          <w:lang w:eastAsia="zh-CN"/>
        </w:rPr>
        <w:t>曹女士</w:t>
      </w:r>
      <w:r>
        <w:rPr>
          <w:rFonts w:ascii="宋体" w:hAnsi="宋体" w:cs="宋体"/>
          <w:color w:val="000000" w:themeColor="text1"/>
        </w:rPr>
        <w:t xml:space="preserve">             </w:t>
      </w:r>
      <w:r>
        <w:rPr>
          <w:rFonts w:hint="eastAsia" w:ascii="宋体" w:hAnsi="宋体" w:cs="宋体"/>
          <w:color w:val="000000" w:themeColor="text1"/>
        </w:rPr>
        <w:t>联系电话：</w:t>
      </w:r>
      <w:r>
        <w:rPr>
          <w:rFonts w:hint="eastAsia" w:ascii="宋体" w:hAnsi="宋体" w:cs="宋体"/>
          <w:color w:val="000000" w:themeColor="text1"/>
          <w:lang w:val="en-US" w:eastAsia="zh-CN"/>
        </w:rPr>
        <w:t>0374-8222887</w:t>
      </w:r>
    </w:p>
    <w:p>
      <w:pPr>
        <w:pStyle w:val="22"/>
        <w:widowControl/>
        <w:shd w:val="clear" w:color="auto" w:fill="FFFFFF"/>
        <w:spacing w:line="360" w:lineRule="auto"/>
        <w:ind w:firstLine="420"/>
        <w:jc w:val="left"/>
        <w:rPr>
          <w:rFonts w:hint="eastAsia" w:ascii="宋体" w:eastAsia="宋体" w:cs="宋体"/>
          <w:color w:val="000000" w:themeColor="text1"/>
          <w:lang w:eastAsia="zh-CN"/>
        </w:rPr>
      </w:pPr>
      <w:r>
        <w:rPr>
          <w:rFonts w:hint="eastAsia" w:ascii="宋体" w:hAnsi="宋体" w:cs="宋体"/>
          <w:color w:val="000000" w:themeColor="text1"/>
        </w:rPr>
        <w:t>代理机构：</w:t>
      </w:r>
      <w:r>
        <w:rPr>
          <w:rFonts w:hint="eastAsia" w:ascii="宋体" w:hAnsi="宋体" w:cs="宋体"/>
          <w:color w:val="000000" w:themeColor="text1"/>
          <w:lang w:eastAsia="zh-CN"/>
        </w:rPr>
        <w:t>河南华采工程管理有限公司</w:t>
      </w:r>
    </w:p>
    <w:p>
      <w:pPr>
        <w:pStyle w:val="22"/>
        <w:widowControl/>
        <w:shd w:val="clear" w:color="auto" w:fill="FFFFFF"/>
        <w:spacing w:line="360" w:lineRule="auto"/>
        <w:ind w:firstLine="420"/>
        <w:jc w:val="left"/>
        <w:rPr>
          <w:rFonts w:ascii="宋体" w:hAnsi="宋体" w:cs="宋体"/>
          <w:color w:val="000000" w:themeColor="text1"/>
        </w:rPr>
      </w:pPr>
      <w:r>
        <w:rPr>
          <w:rFonts w:hint="eastAsia" w:ascii="宋体" w:hAnsi="宋体" w:cs="宋体"/>
          <w:color w:val="000000" w:themeColor="text1"/>
        </w:rPr>
        <w:t>地</w:t>
      </w:r>
      <w:r>
        <w:rPr>
          <w:rFonts w:ascii="宋体" w:hAnsi="宋体" w:cs="宋体"/>
          <w:color w:val="000000" w:themeColor="text1"/>
        </w:rPr>
        <w:t xml:space="preserve">  </w:t>
      </w:r>
      <w:r>
        <w:rPr>
          <w:rFonts w:hint="eastAsia" w:ascii="宋体" w:hAnsi="宋体" w:cs="宋体"/>
          <w:color w:val="000000" w:themeColor="text1"/>
        </w:rPr>
        <w:t>址：许昌市新许路</w:t>
      </w:r>
      <w:r>
        <w:rPr>
          <w:rFonts w:ascii="宋体" w:hAnsi="宋体" w:cs="宋体"/>
          <w:color w:val="000000" w:themeColor="text1"/>
        </w:rPr>
        <w:t xml:space="preserve"> </w:t>
      </w:r>
    </w:p>
    <w:p>
      <w:pPr>
        <w:pStyle w:val="22"/>
        <w:widowControl/>
        <w:shd w:val="clear" w:color="auto" w:fill="FFFFFF"/>
        <w:spacing w:line="360" w:lineRule="auto"/>
        <w:ind w:firstLine="420"/>
        <w:jc w:val="left"/>
        <w:rPr>
          <w:rFonts w:hint="eastAsia" w:ascii="宋体" w:hAnsi="宋体" w:eastAsia="宋体" w:cs="宋体"/>
          <w:color w:val="000000" w:themeColor="text1"/>
          <w:lang w:val="en-US" w:eastAsia="zh-CN"/>
        </w:rPr>
      </w:pPr>
      <w:r>
        <w:rPr>
          <w:rFonts w:hint="eastAsia" w:ascii="宋体" w:hAnsi="宋体" w:cs="宋体"/>
          <w:color w:val="000000" w:themeColor="text1"/>
        </w:rPr>
        <w:t>联系人：</w:t>
      </w:r>
      <w:r>
        <w:rPr>
          <w:rFonts w:hint="eastAsia" w:ascii="宋体" w:hAnsi="宋体" w:cs="宋体"/>
          <w:color w:val="000000" w:themeColor="text1"/>
          <w:lang w:eastAsia="zh-CN"/>
        </w:rPr>
        <w:t>王晓亚</w:t>
      </w:r>
      <w:r>
        <w:rPr>
          <w:rFonts w:ascii="宋体" w:hAnsi="宋体" w:cs="宋体"/>
          <w:color w:val="000000" w:themeColor="text1"/>
        </w:rPr>
        <w:t xml:space="preserve">               </w:t>
      </w:r>
      <w:r>
        <w:rPr>
          <w:rFonts w:hint="eastAsia" w:ascii="宋体" w:hAnsi="宋体" w:cs="宋体"/>
          <w:color w:val="000000" w:themeColor="text1"/>
        </w:rPr>
        <w:t>联系电话：</w:t>
      </w:r>
      <w:r>
        <w:rPr>
          <w:rFonts w:hint="eastAsia" w:ascii="宋体" w:hAnsi="宋体" w:cs="宋体"/>
          <w:color w:val="000000" w:themeColor="text1"/>
          <w:lang w:val="en-US" w:eastAsia="zh-CN"/>
        </w:rPr>
        <w:t>13703747866</w:t>
      </w:r>
    </w:p>
    <w:p>
      <w:pPr>
        <w:rPr>
          <w:rFonts w:ascii="宋体" w:cs="Times New Roman"/>
          <w:color w:val="000000" w:themeColor="text1"/>
          <w:sz w:val="24"/>
          <w:szCs w:val="24"/>
        </w:rPr>
      </w:pPr>
    </w:p>
    <w:p>
      <w:pPr>
        <w:rPr>
          <w:rFonts w:ascii="宋体" w:cs="Times New Roman"/>
          <w:color w:val="000000" w:themeColor="text1"/>
          <w:sz w:val="24"/>
          <w:szCs w:val="24"/>
          <w:shd w:val="clear" w:color="auto" w:fill="FFFFFF"/>
        </w:rPr>
      </w:pPr>
    </w:p>
    <w:p>
      <w:pPr>
        <w:autoSpaceDE w:val="0"/>
        <w:autoSpaceDN w:val="0"/>
        <w:adjustRightInd w:val="0"/>
        <w:spacing w:line="700" w:lineRule="exact"/>
        <w:ind w:firstLine="560"/>
        <w:rPr>
          <w:rFonts w:ascii="宋体" w:cs="Times New Roman"/>
          <w:color w:val="000000" w:themeColor="text1"/>
          <w:sz w:val="24"/>
          <w:szCs w:val="24"/>
        </w:rPr>
      </w:pPr>
      <w:r>
        <w:rPr>
          <w:rFonts w:ascii="宋体" w:hAnsi="宋体" w:cs="宋体"/>
          <w:color w:val="000000" w:themeColor="text1"/>
          <w:sz w:val="24"/>
          <w:szCs w:val="24"/>
          <w:lang w:val="zh-CN"/>
        </w:rPr>
        <w:t xml:space="preserve">                            </w:t>
      </w:r>
      <w:r>
        <w:rPr>
          <w:rFonts w:ascii="宋体" w:hAnsi="宋体" w:cs="宋体"/>
          <w:color w:val="000000" w:themeColor="text1"/>
          <w:sz w:val="24"/>
          <w:szCs w:val="24"/>
        </w:rPr>
        <w:t xml:space="preserve">                </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禹州市妇幼保健院</w:t>
      </w:r>
    </w:p>
    <w:p>
      <w:pPr>
        <w:autoSpaceDE w:val="0"/>
        <w:autoSpaceDN w:val="0"/>
        <w:adjustRightInd w:val="0"/>
        <w:spacing w:line="700" w:lineRule="exact"/>
        <w:ind w:firstLine="560"/>
        <w:rPr>
          <w:rFonts w:hAnsi="宋体" w:cs="Times New Roman"/>
          <w:b/>
          <w:bCs/>
          <w:color w:val="000000" w:themeColor="text1"/>
          <w:sz w:val="28"/>
          <w:szCs w:val="28"/>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二〇一八年</w:t>
      </w:r>
      <w:r>
        <w:rPr>
          <w:rFonts w:hint="eastAsia" w:ascii="宋体" w:hAnsi="宋体" w:cs="宋体"/>
          <w:color w:val="000000" w:themeColor="text1"/>
          <w:sz w:val="24"/>
          <w:szCs w:val="24"/>
          <w:lang w:val="en-US" w:eastAsia="zh-CN"/>
        </w:rPr>
        <w:t>十</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十五</w:t>
      </w:r>
      <w:r>
        <w:rPr>
          <w:rFonts w:hint="eastAsia" w:ascii="宋体" w:hAnsi="宋体" w:cs="宋体"/>
          <w:color w:val="000000" w:themeColor="text1"/>
          <w:sz w:val="24"/>
          <w:szCs w:val="24"/>
        </w:rPr>
        <w:t>日</w:t>
      </w:r>
    </w:p>
    <w:p>
      <w:pPr>
        <w:spacing w:line="360" w:lineRule="auto"/>
        <w:rPr>
          <w:rFonts w:hAnsi="宋体" w:cs="Times New Roman"/>
          <w:b/>
          <w:bCs/>
          <w:color w:val="000000" w:themeColor="text1"/>
          <w:sz w:val="28"/>
          <w:szCs w:val="28"/>
        </w:rPr>
      </w:pPr>
      <w:r>
        <w:rPr>
          <w:rFonts w:hint="eastAsia" w:hAnsi="宋体" w:cs="宋体"/>
          <w:b/>
          <w:bCs/>
          <w:color w:val="000000" w:themeColor="text1"/>
          <w:sz w:val="32"/>
          <w:szCs w:val="32"/>
        </w:rPr>
        <w:t>温馨提示</w:t>
      </w:r>
      <w:r>
        <w:rPr>
          <w:rFonts w:hint="eastAsia" w:hAnsi="宋体" w:cs="宋体"/>
          <w:b/>
          <w:bCs/>
          <w:color w:val="000000" w:themeColor="text1"/>
          <w:sz w:val="28"/>
          <w:szCs w:val="28"/>
        </w:rPr>
        <w:t>：</w:t>
      </w:r>
    </w:p>
    <w:p>
      <w:pPr>
        <w:spacing w:line="360" w:lineRule="auto"/>
        <w:ind w:firstLine="562" w:firstLineChars="200"/>
        <w:rPr>
          <w:rFonts w:ascii="仿宋_GB2312" w:eastAsia="仿宋_GB2312" w:cs="Times New Roman"/>
          <w:b/>
          <w:bCs/>
          <w:color w:val="000000" w:themeColor="text1"/>
          <w:sz w:val="32"/>
          <w:szCs w:val="32"/>
        </w:rPr>
      </w:pPr>
      <w:r>
        <w:rPr>
          <w:rFonts w:hint="eastAsia" w:hAnsi="宋体" w:cs="宋体"/>
          <w:b/>
          <w:bCs/>
          <w:color w:val="000000" w:themeColor="text1"/>
          <w:sz w:val="28"/>
          <w:szCs w:val="28"/>
        </w:rPr>
        <w:t>本项目为全流程电子化交易项目，请认真阅读招标文件，并注意以下事项。</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1.</w:t>
      </w:r>
      <w:r>
        <w:rPr>
          <w:rFonts w:hint="eastAsia" w:hAnsi="宋体" w:cs="宋体"/>
          <w:b/>
          <w:bCs/>
          <w:color w:val="000000" w:themeColor="text1"/>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2</w:t>
      </w:r>
      <w:r>
        <w:rPr>
          <w:rFonts w:ascii="宋体" w:cs="宋体"/>
          <w:b/>
          <w:bCs/>
          <w:color w:val="000000" w:themeColor="text1"/>
          <w:sz w:val="24"/>
          <w:szCs w:val="24"/>
        </w:rPr>
        <w:t>.</w:t>
      </w:r>
      <w:r>
        <w:rPr>
          <w:rFonts w:hint="eastAsia" w:hAnsi="宋体" w:cs="宋体"/>
          <w:b/>
          <w:bCs/>
          <w:color w:val="000000" w:themeColor="text1"/>
          <w:sz w:val="24"/>
          <w:szCs w:val="24"/>
        </w:rPr>
        <w:t>电子文件下载、制作、提交期间和开标（</w:t>
      </w:r>
      <w:r>
        <w:rPr>
          <w:rFonts w:hint="eastAsia" w:hAnsi="宋体" w:cs="宋体"/>
          <w:color w:val="000000" w:themeColor="text1"/>
          <w:sz w:val="24"/>
          <w:szCs w:val="24"/>
        </w:rPr>
        <w:t>电子投标文件的解密</w:t>
      </w:r>
      <w:r>
        <w:rPr>
          <w:rFonts w:hint="eastAsia" w:hAnsi="宋体" w:cs="宋体"/>
          <w:b/>
          <w:bCs/>
          <w:color w:val="000000" w:themeColor="text1"/>
          <w:sz w:val="24"/>
          <w:szCs w:val="24"/>
        </w:rPr>
        <w:t>）环节，投标人须使用</w:t>
      </w:r>
      <w:r>
        <w:rPr>
          <w:rFonts w:hAnsi="宋体"/>
          <w:b/>
          <w:bCs/>
          <w:color w:val="000000" w:themeColor="text1"/>
          <w:sz w:val="24"/>
          <w:szCs w:val="24"/>
        </w:rPr>
        <w:t>CA</w:t>
      </w:r>
      <w:r>
        <w:rPr>
          <w:rFonts w:hint="eastAsia" w:hAnsi="宋体" w:cs="宋体"/>
          <w:b/>
          <w:bCs/>
          <w:color w:val="000000" w:themeColor="text1"/>
          <w:sz w:val="24"/>
          <w:szCs w:val="24"/>
        </w:rPr>
        <w:t>数字证书（证书须在有效期内）。</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3</w:t>
      </w:r>
      <w:r>
        <w:rPr>
          <w:rFonts w:ascii="宋体" w:cs="宋体"/>
          <w:b/>
          <w:bCs/>
          <w:color w:val="000000" w:themeColor="text1"/>
          <w:sz w:val="24"/>
          <w:szCs w:val="24"/>
        </w:rPr>
        <w:t>.</w:t>
      </w:r>
      <w:r>
        <w:rPr>
          <w:rFonts w:hint="eastAsia" w:hAnsi="宋体" w:cs="宋体"/>
          <w:b/>
          <w:bCs/>
          <w:color w:val="000000" w:themeColor="text1"/>
          <w:sz w:val="24"/>
          <w:szCs w:val="24"/>
        </w:rPr>
        <w:t>电子投标文件的制作</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3.1</w:t>
      </w:r>
      <w:r>
        <w:rPr>
          <w:rFonts w:hAnsi="宋体"/>
          <w:color w:val="000000" w:themeColor="text1"/>
          <w:sz w:val="24"/>
          <w:szCs w:val="24"/>
        </w:rPr>
        <w:t xml:space="preserve"> </w:t>
      </w:r>
      <w:r>
        <w:rPr>
          <w:rFonts w:hint="eastAsia" w:hAnsi="宋体" w:cs="宋体"/>
          <w:color w:val="000000" w:themeColor="text1"/>
          <w:sz w:val="24"/>
          <w:szCs w:val="24"/>
        </w:rPr>
        <w:t>投标人登录《全国公共资源交易平台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6"/>
          <w:rFonts w:hAnsi="宋体"/>
          <w:color w:val="000000" w:themeColor="text1"/>
          <w:sz w:val="24"/>
          <w:szCs w:val="24"/>
        </w:rPr>
        <w:t>http://221.14.6.70:8088/ggzy/</w:t>
      </w:r>
      <w:r>
        <w:rPr>
          <w:rStyle w:val="26"/>
          <w:rFonts w:hAnsi="宋体"/>
          <w:color w:val="000000" w:themeColor="text1"/>
          <w:sz w:val="24"/>
          <w:szCs w:val="24"/>
        </w:rPr>
        <w:fldChar w:fldCharType="end"/>
      </w:r>
      <w:r>
        <w:rPr>
          <w:rFonts w:hint="eastAsia" w:hAnsi="宋体" w:cs="宋体"/>
          <w:color w:val="000000" w:themeColor="text1"/>
          <w:sz w:val="24"/>
          <w:szCs w:val="24"/>
        </w:rPr>
        <w:t>）下载“许昌投标文件制作系统</w:t>
      </w:r>
      <w:r>
        <w:rPr>
          <w:rFonts w:hAnsi="宋体"/>
          <w:color w:val="000000" w:themeColor="text1"/>
          <w:sz w:val="24"/>
          <w:szCs w:val="24"/>
        </w:rPr>
        <w:t>SEARUN V1.0</w:t>
      </w:r>
      <w:r>
        <w:rPr>
          <w:rFonts w:hint="eastAsia" w:hAnsi="宋体" w:cs="宋体"/>
          <w:color w:val="000000" w:themeColor="text1"/>
          <w:sz w:val="24"/>
          <w:szCs w:val="24"/>
        </w:rPr>
        <w:t>”，按招标文件要求制作电子投标文件。</w:t>
      </w:r>
    </w:p>
    <w:p>
      <w:pPr>
        <w:tabs>
          <w:tab w:val="left" w:pos="7095"/>
        </w:tabs>
        <w:spacing w:line="360" w:lineRule="auto"/>
        <w:ind w:firstLine="480" w:firstLineChars="200"/>
        <w:rPr>
          <w:rFonts w:hAnsi="宋体" w:cs="Times New Roman"/>
          <w:color w:val="000000" w:themeColor="text1"/>
          <w:sz w:val="24"/>
          <w:szCs w:val="24"/>
        </w:rPr>
      </w:pPr>
      <w:r>
        <w:rPr>
          <w:rFonts w:hint="eastAsia" w:hAnsi="宋体" w:cs="宋体"/>
          <w:color w:val="000000" w:themeColor="text1"/>
          <w:sz w:val="24"/>
          <w:szCs w:val="24"/>
        </w:rPr>
        <w:t>电子投标文件的制作，参考《全国公共资源交易平台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rFonts w:hAnsi="宋体" w:cs="宋体"/>
          <w:color w:val="000000" w:themeColor="text1"/>
          <w:sz w:val="24"/>
          <w:szCs w:val="24"/>
        </w:rPr>
        <w:t>——</w:t>
      </w:r>
      <w:r>
        <w:rPr>
          <w:rFonts w:hint="eastAsia" w:hAnsi="宋体" w:cs="宋体"/>
          <w:color w:val="000000" w:themeColor="text1"/>
          <w:sz w:val="24"/>
          <w:szCs w:val="24"/>
        </w:rPr>
        <w:t>组件下载</w:t>
      </w:r>
      <w:r>
        <w:rPr>
          <w:rFonts w:hAnsi="宋体" w:cs="宋体"/>
          <w:color w:val="000000" w:themeColor="text1"/>
          <w:sz w:val="24"/>
          <w:szCs w:val="24"/>
        </w:rPr>
        <w:t>——</w:t>
      </w:r>
      <w:r>
        <w:rPr>
          <w:rFonts w:hint="eastAsia" w:hAnsi="宋体" w:cs="宋体"/>
          <w:color w:val="000000" w:themeColor="text1"/>
          <w:sz w:val="24"/>
          <w:szCs w:val="24"/>
        </w:rPr>
        <w:t>交易系统操作手册（投标人、供应商）。</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w:t>
      </w:r>
      <w:r>
        <w:rPr>
          <w:rFonts w:ascii="宋体" w:cs="宋体"/>
          <w:color w:val="000000" w:themeColor="text1"/>
          <w:sz w:val="24"/>
          <w:szCs w:val="24"/>
        </w:rPr>
        <w:t>.</w:t>
      </w:r>
      <w:r>
        <w:rPr>
          <w:rFonts w:ascii="宋体" w:hAnsi="宋体" w:cs="宋体"/>
          <w:color w:val="000000" w:themeColor="text1"/>
          <w:sz w:val="24"/>
          <w:szCs w:val="24"/>
        </w:rPr>
        <w:t>2</w:t>
      </w:r>
      <w:r>
        <w:rPr>
          <w:rFonts w:hAnsi="宋体"/>
          <w:color w:val="000000" w:themeColor="text1"/>
          <w:sz w:val="24"/>
          <w:szCs w:val="24"/>
        </w:rPr>
        <w:t xml:space="preserve"> </w:t>
      </w:r>
      <w:r>
        <w:rPr>
          <w:rFonts w:hint="eastAsia" w:hAnsi="宋体" w:cs="宋体"/>
          <w:color w:val="000000" w:themeColor="text1"/>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3.3</w:t>
      </w:r>
      <w:r>
        <w:rPr>
          <w:rFonts w:hint="eastAsia" w:hAnsi="宋体" w:cs="宋体"/>
          <w:color w:val="000000" w:themeColor="text1"/>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rPr>
          <w:rFonts w:hAnsi="宋体" w:cs="Times New Roman"/>
          <w:color w:val="000000" w:themeColor="text1"/>
          <w:sz w:val="24"/>
          <w:szCs w:val="24"/>
        </w:rPr>
      </w:pPr>
      <w:r>
        <w:rPr>
          <w:rFonts w:hint="eastAsia" w:hAnsi="宋体" w:cs="宋体"/>
          <w:color w:val="000000" w:themeColor="text1"/>
          <w:sz w:val="24"/>
          <w:szCs w:val="24"/>
        </w:rPr>
        <w:t>一个标段对应生成一个文件夹（</w:t>
      </w:r>
      <w:r>
        <w:rPr>
          <w:rFonts w:hAnsi="宋体"/>
          <w:color w:val="000000" w:themeColor="text1"/>
          <w:sz w:val="24"/>
          <w:szCs w:val="24"/>
        </w:rPr>
        <w:t>xxxx</w:t>
      </w:r>
      <w:r>
        <w:rPr>
          <w:rFonts w:hint="eastAsia" w:hAnsi="宋体" w:cs="宋体"/>
          <w:color w:val="000000" w:themeColor="text1"/>
          <w:sz w:val="24"/>
          <w:szCs w:val="24"/>
        </w:rPr>
        <w:t>项目</w:t>
      </w:r>
      <w:r>
        <w:rPr>
          <w:rFonts w:hAnsi="宋体"/>
          <w:color w:val="000000" w:themeColor="text1"/>
          <w:sz w:val="24"/>
          <w:szCs w:val="24"/>
        </w:rPr>
        <w:t>xx</w:t>
      </w:r>
      <w:r>
        <w:rPr>
          <w:rFonts w:hint="eastAsia" w:hAnsi="宋体" w:cs="宋体"/>
          <w:color w:val="000000" w:themeColor="text1"/>
          <w:sz w:val="24"/>
          <w:szCs w:val="24"/>
        </w:rPr>
        <w:t>标段）</w:t>
      </w:r>
      <w:r>
        <w:rPr>
          <w:rFonts w:hAnsi="宋体"/>
          <w:color w:val="000000" w:themeColor="text1"/>
          <w:sz w:val="24"/>
          <w:szCs w:val="24"/>
        </w:rPr>
        <w:t xml:space="preserve">, </w:t>
      </w:r>
      <w:r>
        <w:rPr>
          <w:rFonts w:hint="eastAsia" w:hAnsi="宋体" w:cs="宋体"/>
          <w:color w:val="000000" w:themeColor="text1"/>
          <w:sz w:val="24"/>
          <w:szCs w:val="24"/>
        </w:rPr>
        <w:t>其中包含</w:t>
      </w:r>
      <w:r>
        <w:rPr>
          <w:rFonts w:hAnsi="宋体"/>
          <w:color w:val="000000" w:themeColor="text1"/>
          <w:sz w:val="24"/>
          <w:szCs w:val="24"/>
        </w:rPr>
        <w:t>2</w:t>
      </w:r>
      <w:r>
        <w:rPr>
          <w:rFonts w:hint="eastAsia" w:hAnsi="宋体" w:cs="宋体"/>
          <w:color w:val="000000" w:themeColor="text1"/>
          <w:sz w:val="24"/>
          <w:szCs w:val="24"/>
        </w:rPr>
        <w:t>个文件和</w:t>
      </w:r>
      <w:r>
        <w:rPr>
          <w:rFonts w:hAnsi="宋体"/>
          <w:color w:val="000000" w:themeColor="text1"/>
          <w:sz w:val="24"/>
          <w:szCs w:val="24"/>
        </w:rPr>
        <w:t>1</w:t>
      </w:r>
      <w:r>
        <w:rPr>
          <w:rFonts w:hint="eastAsia" w:hAnsi="宋体" w:cs="宋体"/>
          <w:color w:val="000000" w:themeColor="text1"/>
          <w:sz w:val="24"/>
          <w:szCs w:val="24"/>
        </w:rPr>
        <w:t>个文件夹。后缀名为“</w:t>
      </w:r>
      <w:r>
        <w:rPr>
          <w:rFonts w:hAnsi="宋体"/>
          <w:color w:val="000000" w:themeColor="text1"/>
          <w:sz w:val="24"/>
          <w:szCs w:val="24"/>
        </w:rPr>
        <w:t>.file</w:t>
      </w:r>
      <w:r>
        <w:rPr>
          <w:rFonts w:hint="eastAsia" w:hAnsi="宋体" w:cs="宋体"/>
          <w:color w:val="000000" w:themeColor="text1"/>
          <w:sz w:val="24"/>
          <w:szCs w:val="24"/>
        </w:rPr>
        <w:t>”的文件用于电子投标使用，后缀名为“</w:t>
      </w:r>
      <w:r>
        <w:rPr>
          <w:rFonts w:hAnsi="宋体"/>
          <w:color w:val="000000" w:themeColor="text1"/>
          <w:sz w:val="24"/>
          <w:szCs w:val="24"/>
        </w:rPr>
        <w:t>.PDF</w:t>
      </w:r>
      <w:r>
        <w:rPr>
          <w:rFonts w:hint="eastAsia" w:hAnsi="宋体" w:cs="宋体"/>
          <w:color w:val="000000" w:themeColor="text1"/>
          <w:sz w:val="24"/>
          <w:szCs w:val="24"/>
        </w:rPr>
        <w:t>”的文件用于打印纸质投标文件，名称为“备份”的文件夹使用电子介质存储，供开标现场备用。</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4</w:t>
      </w:r>
      <w:r>
        <w:rPr>
          <w:rFonts w:ascii="宋体" w:cs="宋体"/>
          <w:b/>
          <w:bCs/>
          <w:color w:val="000000" w:themeColor="text1"/>
          <w:sz w:val="24"/>
          <w:szCs w:val="24"/>
        </w:rPr>
        <w:t>.</w:t>
      </w:r>
      <w:r>
        <w:rPr>
          <w:rFonts w:hint="eastAsia" w:ascii="宋体" w:hAnsi="宋体" w:cs="宋体"/>
          <w:b/>
          <w:bCs/>
          <w:color w:val="000000" w:themeColor="text1"/>
          <w:sz w:val="24"/>
          <w:szCs w:val="24"/>
        </w:rPr>
        <w:t>加密</w:t>
      </w:r>
      <w:r>
        <w:rPr>
          <w:rFonts w:hint="eastAsia" w:hAnsi="宋体" w:cs="宋体"/>
          <w:b/>
          <w:bCs/>
          <w:color w:val="000000" w:themeColor="text1"/>
          <w:sz w:val="24"/>
          <w:szCs w:val="24"/>
        </w:rPr>
        <w:t>电子投标文件的提交</w:t>
      </w:r>
    </w:p>
    <w:p>
      <w:pPr>
        <w:tabs>
          <w:tab w:val="left" w:pos="7095"/>
        </w:tabs>
        <w:spacing w:line="360" w:lineRule="auto"/>
        <w:rPr>
          <w:rFonts w:hAnsi="宋体" w:cs="Times New Roman"/>
          <w:color w:val="000000" w:themeColor="text1"/>
          <w:sz w:val="24"/>
          <w:szCs w:val="24"/>
        </w:rPr>
      </w:pPr>
      <w:r>
        <w:rPr>
          <w:rFonts w:hAnsi="宋体"/>
          <w:color w:val="000000" w:themeColor="text1"/>
          <w:sz w:val="24"/>
          <w:szCs w:val="24"/>
        </w:rPr>
        <w:t xml:space="preserve">    </w:t>
      </w:r>
      <w:r>
        <w:rPr>
          <w:rFonts w:ascii="宋体" w:hAnsi="宋体" w:cs="宋体"/>
          <w:color w:val="000000" w:themeColor="text1"/>
          <w:sz w:val="24"/>
          <w:szCs w:val="24"/>
        </w:rPr>
        <w:t>4.1</w:t>
      </w:r>
      <w:r>
        <w:rPr>
          <w:rFonts w:hint="eastAsia" w:ascii="宋体" w:hAnsi="宋体" w:cs="宋体"/>
          <w:color w:val="000000" w:themeColor="text1"/>
          <w:sz w:val="24"/>
          <w:szCs w:val="24"/>
        </w:rPr>
        <w:t>加密</w:t>
      </w:r>
      <w:r>
        <w:rPr>
          <w:rFonts w:hint="eastAsia" w:hAnsi="宋体" w:cs="宋体"/>
          <w:color w:val="000000" w:themeColor="text1"/>
          <w:sz w:val="24"/>
          <w:szCs w:val="24"/>
        </w:rPr>
        <w:t>电子投标文件应在招标文件规定的投标截止时间（开标时间）之前成功提交至《全国公共资源交易平台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6"/>
          <w:rFonts w:hAnsi="宋体"/>
          <w:color w:val="000000" w:themeColor="text1"/>
          <w:sz w:val="24"/>
          <w:szCs w:val="24"/>
        </w:rPr>
        <w:t>http://221.14.6.70:8088/ggzy/</w:t>
      </w:r>
      <w:r>
        <w:rPr>
          <w:rStyle w:val="26"/>
          <w:rFonts w:hAnsi="宋体"/>
          <w:color w:val="000000" w:themeColor="text1"/>
          <w:sz w:val="24"/>
          <w:szCs w:val="24"/>
        </w:rPr>
        <w:fldChar w:fldCharType="end"/>
      </w:r>
      <w:r>
        <w:rPr>
          <w:rFonts w:hint="eastAsia" w:hAnsi="宋体" w:cs="宋体"/>
          <w:color w:val="000000" w:themeColor="text1"/>
          <w:sz w:val="24"/>
          <w:szCs w:val="24"/>
        </w:rPr>
        <w:t>）。</w:t>
      </w:r>
    </w:p>
    <w:p>
      <w:pPr>
        <w:tabs>
          <w:tab w:val="left" w:pos="7095"/>
        </w:tabs>
        <w:spacing w:line="360" w:lineRule="auto"/>
        <w:ind w:firstLine="480" w:firstLineChars="200"/>
        <w:rPr>
          <w:rFonts w:hAnsi="宋体" w:cs="Times New Roman"/>
          <w:color w:val="000000" w:themeColor="text1"/>
          <w:sz w:val="24"/>
          <w:szCs w:val="24"/>
        </w:rPr>
      </w:pPr>
      <w:r>
        <w:rPr>
          <w:rFonts w:hint="eastAsia" w:hAnsi="宋体" w:cs="宋体"/>
          <w:color w:val="000000" w:themeColor="text1"/>
          <w:sz w:val="24"/>
          <w:szCs w:val="24"/>
        </w:rPr>
        <w:t>投标人应充分考虑并预留技术处理和上传数据所需时间。</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 xml:space="preserve">4.2 </w:t>
      </w:r>
      <w:r>
        <w:rPr>
          <w:rFonts w:hint="eastAsia" w:hAnsi="宋体" w:cs="宋体"/>
          <w:color w:val="000000" w:themeColor="text1"/>
          <w:sz w:val="24"/>
          <w:szCs w:val="24"/>
        </w:rPr>
        <w:t>投标人对同一项目多个标段进行投标的，加密电子投标文件应按标段分别提交。</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4</w:t>
      </w:r>
      <w:r>
        <w:rPr>
          <w:rFonts w:ascii="宋体" w:cs="宋体"/>
          <w:color w:val="000000" w:themeColor="text1"/>
          <w:sz w:val="24"/>
          <w:szCs w:val="24"/>
        </w:rPr>
        <w:t>.</w:t>
      </w:r>
      <w:r>
        <w:rPr>
          <w:rFonts w:ascii="宋体" w:hAnsi="宋体" w:cs="宋体"/>
          <w:color w:val="000000" w:themeColor="text1"/>
          <w:sz w:val="24"/>
          <w:szCs w:val="24"/>
        </w:rPr>
        <w:t xml:space="preserve">3 </w:t>
      </w:r>
      <w:r>
        <w:rPr>
          <w:rFonts w:hint="eastAsia" w:ascii="宋体" w:hAnsi="宋体" w:cs="宋体"/>
          <w:color w:val="000000" w:themeColor="text1"/>
          <w:sz w:val="24"/>
          <w:szCs w:val="24"/>
        </w:rPr>
        <w:t>加密</w:t>
      </w:r>
      <w:r>
        <w:rPr>
          <w:rFonts w:hint="eastAsia" w:hAnsi="宋体" w:cs="宋体"/>
          <w:color w:val="000000" w:themeColor="text1"/>
          <w:sz w:val="24"/>
          <w:szCs w:val="24"/>
        </w:rPr>
        <w:t>电子投标文件成功提交后，投标人应打印“投标文件提交回执单”供开标现场备查。</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5</w:t>
      </w:r>
      <w:r>
        <w:rPr>
          <w:rFonts w:ascii="宋体" w:cs="宋体"/>
          <w:b/>
          <w:bCs/>
          <w:color w:val="000000" w:themeColor="text1"/>
          <w:sz w:val="24"/>
          <w:szCs w:val="24"/>
        </w:rPr>
        <w:t>.</w:t>
      </w:r>
      <w:r>
        <w:rPr>
          <w:rFonts w:hint="eastAsia" w:hAnsi="宋体" w:cs="宋体"/>
          <w:b/>
          <w:bCs/>
          <w:color w:val="000000" w:themeColor="text1"/>
          <w:sz w:val="24"/>
          <w:szCs w:val="24"/>
        </w:rPr>
        <w:t>评标依据</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5.1</w:t>
      </w:r>
      <w:r>
        <w:rPr>
          <w:rFonts w:hint="eastAsia" w:hAnsi="宋体" w:cs="宋体"/>
          <w:color w:val="000000" w:themeColor="text1"/>
          <w:sz w:val="24"/>
          <w:szCs w:val="24"/>
        </w:rPr>
        <w:t>采用全流程电子化交易评标时，评标委员会以电子投标文件为依据评标。</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5.2</w:t>
      </w:r>
      <w:r>
        <w:rPr>
          <w:rFonts w:hint="eastAsia" w:hAnsi="宋体" w:cs="宋体"/>
          <w:color w:val="000000" w:themeColor="text1"/>
          <w:sz w:val="24"/>
          <w:szCs w:val="24"/>
        </w:rPr>
        <w:t>全流程电子化交易如因系统异常情况无法完成，将以人工方式进行。评标委员会以纸质投标文件为依据评标。</w:t>
      </w:r>
    </w:p>
    <w:p>
      <w:pPr>
        <w:numPr>
          <w:ilvl w:val="0"/>
          <w:numId w:val="4"/>
        </w:numPr>
        <w:jc w:val="center"/>
        <w:rPr>
          <w:rFonts w:ascii="宋体" w:cs="宋体"/>
          <w:b/>
          <w:bCs/>
          <w:color w:val="000000" w:themeColor="text1"/>
          <w:kern w:val="0"/>
          <w:sz w:val="36"/>
          <w:szCs w:val="36"/>
        </w:rPr>
      </w:pPr>
      <w:r>
        <w:rPr>
          <w:rFonts w:hint="eastAsia" w:ascii="宋体" w:hAnsi="宋体" w:cs="宋体"/>
          <w:b/>
          <w:bCs/>
          <w:color w:val="000000" w:themeColor="text1"/>
          <w:kern w:val="0"/>
          <w:sz w:val="36"/>
          <w:szCs w:val="36"/>
        </w:rPr>
        <w:br w:type="page"/>
      </w:r>
      <w:r>
        <w:rPr>
          <w:rFonts w:hint="eastAsia" w:ascii="宋体" w:hAnsi="宋体" w:cs="宋体"/>
          <w:b/>
          <w:bCs/>
          <w:color w:val="000000" w:themeColor="text1"/>
          <w:kern w:val="0"/>
          <w:sz w:val="36"/>
          <w:szCs w:val="36"/>
        </w:rPr>
        <w:t>项目需求</w:t>
      </w:r>
    </w:p>
    <w:p>
      <w:pPr>
        <w:widowControl/>
        <w:numPr>
          <w:ilvl w:val="0"/>
          <w:numId w:val="5"/>
        </w:numPr>
        <w:shd w:val="clear" w:color="auto" w:fill="FFFFFF"/>
        <w:spacing w:line="360" w:lineRule="auto"/>
        <w:ind w:firstLine="482"/>
        <w:jc w:val="left"/>
        <w:rPr>
          <w:rFonts w:ascii="宋体" w:cs="Times New Roman"/>
          <w:color w:val="000000" w:themeColor="text1"/>
          <w:sz w:val="24"/>
          <w:szCs w:val="24"/>
        </w:rPr>
      </w:pPr>
      <w:r>
        <w:rPr>
          <w:rFonts w:hint="eastAsia" w:ascii="宋体" w:hAnsi="宋体" w:cs="宋体"/>
          <w:b/>
          <w:bCs/>
          <w:color w:val="000000" w:themeColor="text1"/>
          <w:sz w:val="24"/>
          <w:szCs w:val="24"/>
          <w:shd w:val="clear" w:color="auto" w:fill="FFFFFF"/>
        </w:rPr>
        <w:t>采购清单：全自动酶免工作站1台，全方位儿童密集型滑轨悬吊康复单元1套，等离子体空气净化消毒器53台，CO2激光治疗机1台，病人监护仪17台及中央监控系统4套</w:t>
      </w:r>
      <w:r>
        <w:rPr>
          <w:rFonts w:hint="eastAsia" w:ascii="宋体" w:hAnsi="宋体" w:cs="宋体"/>
          <w:color w:val="000000" w:themeColor="text1"/>
          <w:sz w:val="24"/>
          <w:szCs w:val="24"/>
        </w:rPr>
        <w:t>。</w:t>
      </w:r>
    </w:p>
    <w:p>
      <w:pPr>
        <w:widowControl/>
        <w:numPr>
          <w:ilvl w:val="0"/>
          <w:numId w:val="5"/>
        </w:numPr>
        <w:shd w:val="clear" w:color="auto" w:fill="FFFFFF"/>
        <w:spacing w:line="360" w:lineRule="auto"/>
        <w:ind w:firstLine="482" w:firstLineChars="200"/>
        <w:jc w:val="left"/>
        <w:rPr>
          <w:rFonts w:ascii="宋体" w:cs="Times New Roman"/>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p>
            <w:pPr>
              <w:jc w:val="center"/>
              <w:rPr>
                <w:rFonts w:hint="eastAsia" w:ascii="宋体" w:hAnsi="宋体" w:eastAsia="宋体" w:cs="宋体"/>
                <w:color w:val="000000" w:themeColor="text1"/>
                <w:sz w:val="21"/>
                <w:szCs w:val="21"/>
              </w:rPr>
            </w:pP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全自动酶免工作站</w:t>
            </w:r>
          </w:p>
        </w:tc>
        <w:tc>
          <w:tcPr>
            <w:tcW w:w="673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t>全自动完成ELISA实验，包括加样、稀释、振荡、孵育、洗板、读数及结果判断全过程实验</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试剂应用范围</w:t>
            </w:r>
            <w:r>
              <w:rPr>
                <w:rFonts w:hint="eastAsia" w:ascii="宋体" w:hAnsi="宋体" w:eastAsia="宋体" w:cs="宋体"/>
                <w:sz w:val="21"/>
                <w:szCs w:val="21"/>
              </w:rPr>
              <w:tab/>
            </w:r>
            <w:r>
              <w:rPr>
                <w:rFonts w:hint="eastAsia" w:ascii="宋体" w:hAnsi="宋体" w:eastAsia="宋体" w:cs="宋体"/>
                <w:sz w:val="21"/>
                <w:szCs w:val="21"/>
              </w:rPr>
              <w:t>完全开放试剂系统</w:t>
            </w:r>
          </w:p>
          <w:p>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加样精确度</w:t>
            </w:r>
            <w:r>
              <w:rPr>
                <w:rFonts w:hint="eastAsia" w:ascii="宋体" w:hAnsi="宋体" w:eastAsia="宋体" w:cs="宋体"/>
                <w:sz w:val="21"/>
                <w:szCs w:val="21"/>
              </w:rPr>
              <w:tab/>
            </w:r>
            <w:r>
              <w:rPr>
                <w:rFonts w:hint="eastAsia" w:ascii="宋体" w:hAnsi="宋体" w:eastAsia="宋体" w:cs="宋体"/>
                <w:sz w:val="21"/>
                <w:szCs w:val="21"/>
              </w:rPr>
              <w:t>CV≤2%;准确度≤3%</w:t>
            </w:r>
          </w:p>
          <w:p>
            <w:pPr>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工作模式</w:t>
            </w:r>
            <w:r>
              <w:rPr>
                <w:rFonts w:hint="eastAsia" w:ascii="宋体" w:hAnsi="宋体" w:eastAsia="宋体" w:cs="宋体"/>
                <w:sz w:val="21"/>
                <w:szCs w:val="21"/>
              </w:rPr>
              <w:tab/>
            </w:r>
            <w:r>
              <w:rPr>
                <w:rFonts w:hint="eastAsia" w:ascii="宋体" w:hAnsi="宋体" w:eastAsia="宋体" w:cs="宋体"/>
                <w:sz w:val="21"/>
                <w:szCs w:val="21"/>
              </w:rPr>
              <w:t>可连续进样、连续进板、随到随做</w:t>
            </w:r>
          </w:p>
          <w:p>
            <w:pPr>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样本位</w:t>
            </w:r>
            <w:r>
              <w:rPr>
                <w:rFonts w:hint="eastAsia" w:ascii="宋体" w:hAnsi="宋体" w:eastAsia="宋体" w:cs="宋体"/>
                <w:sz w:val="21"/>
                <w:szCs w:val="21"/>
              </w:rPr>
              <w:tab/>
            </w:r>
            <w:r>
              <w:rPr>
                <w:rFonts w:hint="eastAsia" w:ascii="宋体" w:hAnsi="宋体" w:eastAsia="宋体" w:cs="宋体"/>
                <w:sz w:val="21"/>
                <w:szCs w:val="21"/>
              </w:rPr>
              <w:t>同时容纳（非连续装载）≥240个样本位：满足大标本量需求，减少频繁的样本装载</w:t>
            </w:r>
          </w:p>
          <w:p>
            <w:pPr>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加样针</w:t>
            </w:r>
            <w:r>
              <w:rPr>
                <w:rFonts w:hint="eastAsia" w:ascii="宋体" w:hAnsi="宋体" w:eastAsia="宋体" w:cs="宋体"/>
                <w:sz w:val="21"/>
                <w:szCs w:val="21"/>
              </w:rPr>
              <w:tab/>
            </w:r>
            <w:r>
              <w:rPr>
                <w:rFonts w:hint="eastAsia" w:ascii="宋体" w:hAnsi="宋体" w:eastAsia="宋体" w:cs="宋体"/>
                <w:sz w:val="21"/>
                <w:szCs w:val="21"/>
              </w:rPr>
              <w:t>8通道独立加样,使用透明一次性加样头，避免样品携带污染和液体稀释效应</w:t>
            </w:r>
          </w:p>
          <w:p>
            <w:pPr>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加样通道性能</w:t>
            </w:r>
            <w:r>
              <w:rPr>
                <w:rFonts w:hint="eastAsia" w:ascii="宋体" w:hAnsi="宋体" w:eastAsia="宋体" w:cs="宋体"/>
                <w:sz w:val="21"/>
                <w:szCs w:val="21"/>
              </w:rPr>
              <w:tab/>
            </w:r>
            <w:r>
              <w:rPr>
                <w:rFonts w:hint="eastAsia" w:ascii="宋体" w:hAnsi="宋体" w:eastAsia="宋体" w:cs="宋体"/>
                <w:sz w:val="21"/>
                <w:szCs w:val="21"/>
              </w:rPr>
              <w:t>一次性加样头具有装针检测报警功能</w:t>
            </w:r>
          </w:p>
          <w:p>
            <w:pPr>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液体水平监测</w:t>
            </w:r>
            <w:r>
              <w:rPr>
                <w:rFonts w:hint="eastAsia" w:ascii="宋体" w:hAnsi="宋体" w:eastAsia="宋体" w:cs="宋体"/>
                <w:sz w:val="21"/>
                <w:szCs w:val="21"/>
              </w:rPr>
              <w:tab/>
            </w:r>
            <w:r>
              <w:rPr>
                <w:rFonts w:hint="eastAsia" w:ascii="宋体" w:hAnsi="宋体" w:eastAsia="宋体" w:cs="宋体"/>
                <w:sz w:val="21"/>
                <w:szCs w:val="21"/>
              </w:rPr>
              <w:t>具备液面监测、凝块监测和空管监测功能</w:t>
            </w:r>
          </w:p>
          <w:p>
            <w:pPr>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同时加样板位</w:t>
            </w:r>
            <w:r>
              <w:rPr>
                <w:rFonts w:hint="eastAsia" w:ascii="宋体" w:hAnsi="宋体" w:eastAsia="宋体" w:cs="宋体"/>
                <w:sz w:val="21"/>
                <w:szCs w:val="21"/>
              </w:rPr>
              <w:tab/>
            </w:r>
            <w:r>
              <w:rPr>
                <w:rFonts w:hint="eastAsia" w:ascii="宋体" w:hAnsi="宋体" w:eastAsia="宋体" w:cs="宋体"/>
                <w:sz w:val="21"/>
                <w:szCs w:val="21"/>
              </w:rPr>
              <w:t>16块96孔微板</w:t>
            </w:r>
          </w:p>
          <w:p>
            <w:pPr>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ab/>
            </w:r>
            <w:r>
              <w:rPr>
                <w:rFonts w:hint="eastAsia" w:ascii="宋体" w:hAnsi="宋体" w:eastAsia="宋体" w:cs="宋体"/>
                <w:sz w:val="21"/>
                <w:szCs w:val="21"/>
              </w:rPr>
              <w:t>加样原理</w:t>
            </w:r>
            <w:r>
              <w:rPr>
                <w:rFonts w:hint="eastAsia" w:ascii="宋体" w:hAnsi="宋体" w:eastAsia="宋体" w:cs="宋体"/>
                <w:sz w:val="21"/>
                <w:szCs w:val="21"/>
              </w:rPr>
              <w:tab/>
            </w:r>
            <w:r>
              <w:rPr>
                <w:rFonts w:hint="eastAsia" w:ascii="宋体" w:hAnsi="宋体" w:eastAsia="宋体" w:cs="宋体"/>
                <w:sz w:val="21"/>
                <w:szCs w:val="21"/>
              </w:rPr>
              <w:t>气动置换加样原理，无液体稀释、无尾液、无系统液污染</w:t>
            </w:r>
          </w:p>
          <w:p>
            <w:pPr>
              <w:jc w:val="lef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振荡孵育模块</w:t>
            </w:r>
            <w:r>
              <w:rPr>
                <w:rFonts w:hint="eastAsia" w:ascii="宋体" w:hAnsi="宋体" w:eastAsia="宋体" w:cs="宋体"/>
                <w:sz w:val="21"/>
                <w:szCs w:val="21"/>
              </w:rPr>
              <w:tab/>
            </w:r>
            <w:r>
              <w:rPr>
                <w:rFonts w:hint="eastAsia" w:ascii="宋体" w:hAnsi="宋体" w:eastAsia="宋体" w:cs="宋体"/>
                <w:sz w:val="21"/>
                <w:szCs w:val="21"/>
              </w:rPr>
              <w:t>振荡孵育模块16个，能够同时孵育≥16块微板，并且每个孵育模块能够单独温控，每个孵育模块必须有独立振荡功能.</w:t>
            </w:r>
          </w:p>
          <w:p>
            <w:pPr>
              <w:jc w:val="lef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洗板机</w:t>
            </w:r>
            <w:r>
              <w:rPr>
                <w:rFonts w:hint="eastAsia" w:ascii="宋体" w:hAnsi="宋体" w:eastAsia="宋体" w:cs="宋体"/>
                <w:sz w:val="21"/>
                <w:szCs w:val="21"/>
              </w:rPr>
              <w:tab/>
            </w:r>
            <w:r>
              <w:rPr>
                <w:rFonts w:hint="eastAsia" w:ascii="宋体" w:hAnsi="宋体" w:eastAsia="宋体" w:cs="宋体"/>
                <w:sz w:val="21"/>
                <w:szCs w:val="21"/>
              </w:rPr>
              <w:t>每个洗板头为96通道192针</w:t>
            </w:r>
          </w:p>
          <w:p>
            <w:pPr>
              <w:jc w:val="lef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洗板位置</w:t>
            </w:r>
            <w:r>
              <w:rPr>
                <w:rFonts w:hint="eastAsia" w:ascii="宋体" w:hAnsi="宋体" w:eastAsia="宋体" w:cs="宋体"/>
                <w:sz w:val="21"/>
                <w:szCs w:val="21"/>
              </w:rPr>
              <w:tab/>
            </w:r>
            <w:r>
              <w:rPr>
                <w:rFonts w:hint="eastAsia" w:ascii="宋体" w:hAnsi="宋体" w:eastAsia="宋体" w:cs="宋体"/>
                <w:sz w:val="21"/>
                <w:szCs w:val="21"/>
              </w:rPr>
              <w:t>≥2个</w:t>
            </w:r>
          </w:p>
          <w:p>
            <w:pPr>
              <w:jc w:val="lef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洗板残留量</w:t>
            </w:r>
            <w:r>
              <w:rPr>
                <w:rFonts w:hint="eastAsia" w:ascii="宋体" w:hAnsi="宋体" w:eastAsia="宋体" w:cs="宋体"/>
                <w:sz w:val="21"/>
                <w:szCs w:val="21"/>
              </w:rPr>
              <w:tab/>
            </w:r>
            <w:r>
              <w:rPr>
                <w:rFonts w:hint="eastAsia" w:ascii="宋体" w:hAnsi="宋体" w:eastAsia="宋体" w:cs="宋体"/>
                <w:sz w:val="21"/>
                <w:szCs w:val="21"/>
              </w:rPr>
              <w:t>≤3μl</w:t>
            </w:r>
          </w:p>
          <w:p>
            <w:pPr>
              <w:jc w:val="lef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机械手功能</w:t>
            </w:r>
            <w:r>
              <w:rPr>
                <w:rFonts w:hint="eastAsia" w:ascii="宋体" w:hAnsi="宋体" w:eastAsia="宋体" w:cs="宋体"/>
                <w:sz w:val="21"/>
                <w:szCs w:val="21"/>
              </w:rPr>
              <w:tab/>
            </w:r>
            <w:r>
              <w:rPr>
                <w:rFonts w:hint="eastAsia" w:ascii="宋体" w:hAnsi="宋体" w:eastAsia="宋体" w:cs="宋体"/>
                <w:sz w:val="21"/>
                <w:szCs w:val="21"/>
              </w:rPr>
              <w:t>具有红外抓板检测，运行中不掉板</w:t>
            </w:r>
          </w:p>
          <w:p>
            <w:pPr>
              <w:jc w:val="left"/>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酶标仪</w:t>
            </w:r>
            <w:r>
              <w:rPr>
                <w:rFonts w:hint="eastAsia" w:ascii="宋体" w:hAnsi="宋体" w:eastAsia="宋体" w:cs="宋体"/>
                <w:sz w:val="21"/>
                <w:szCs w:val="21"/>
              </w:rPr>
              <w:tab/>
            </w:r>
            <w:r>
              <w:rPr>
                <w:rFonts w:hint="eastAsia" w:ascii="宋体" w:hAnsi="宋体" w:eastAsia="宋体" w:cs="宋体"/>
                <w:sz w:val="21"/>
                <w:szCs w:val="21"/>
              </w:rPr>
              <w:t>内置1台酶标仪，标准滤光片配置为：405nm、450nm、492nm 和630nm</w:t>
            </w:r>
          </w:p>
          <w:p>
            <w:pPr>
              <w:jc w:val="lef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rPr>
              <w:tab/>
            </w:r>
            <w:r>
              <w:rPr>
                <w:rFonts w:hint="eastAsia" w:ascii="宋体" w:hAnsi="宋体" w:eastAsia="宋体" w:cs="宋体"/>
                <w:sz w:val="21"/>
                <w:szCs w:val="21"/>
              </w:rPr>
              <w:t>试剂仓</w:t>
            </w:r>
            <w:r>
              <w:rPr>
                <w:rFonts w:hint="eastAsia" w:ascii="宋体" w:hAnsi="宋体" w:eastAsia="宋体" w:cs="宋体"/>
                <w:sz w:val="21"/>
                <w:szCs w:val="21"/>
              </w:rPr>
              <w:tab/>
            </w:r>
            <w:r>
              <w:rPr>
                <w:rFonts w:hint="eastAsia" w:ascii="宋体" w:hAnsi="宋体" w:eastAsia="宋体" w:cs="宋体"/>
                <w:sz w:val="21"/>
                <w:szCs w:val="21"/>
              </w:rPr>
              <w:t>具有≥40位试剂舱</w:t>
            </w:r>
          </w:p>
          <w:p>
            <w:pPr>
              <w:jc w:val="lef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rPr>
              <w:tab/>
            </w:r>
            <w:r>
              <w:rPr>
                <w:rFonts w:hint="eastAsia" w:ascii="宋体" w:hAnsi="宋体" w:eastAsia="宋体" w:cs="宋体"/>
                <w:sz w:val="21"/>
                <w:szCs w:val="21"/>
              </w:rPr>
              <w:t>试剂仓容量</w:t>
            </w:r>
            <w:r>
              <w:rPr>
                <w:rFonts w:hint="eastAsia" w:ascii="宋体" w:hAnsi="宋体" w:eastAsia="宋体" w:cs="宋体"/>
                <w:sz w:val="21"/>
                <w:szCs w:val="21"/>
              </w:rPr>
              <w:tab/>
            </w:r>
            <w:r>
              <w:rPr>
                <w:rFonts w:hint="eastAsia" w:ascii="宋体" w:hAnsi="宋体" w:eastAsia="宋体" w:cs="宋体"/>
                <w:sz w:val="21"/>
                <w:szCs w:val="21"/>
              </w:rPr>
              <w:t>≥60ml</w:t>
            </w:r>
          </w:p>
          <w:p>
            <w:pPr>
              <w:jc w:val="lef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rPr>
              <w:tab/>
            </w:r>
            <w:r>
              <w:rPr>
                <w:rFonts w:hint="eastAsia" w:ascii="宋体" w:hAnsi="宋体" w:eastAsia="宋体" w:cs="宋体"/>
                <w:sz w:val="21"/>
                <w:szCs w:val="21"/>
              </w:rPr>
              <w:t>台面设置</w:t>
            </w:r>
            <w:r>
              <w:rPr>
                <w:rFonts w:hint="eastAsia" w:ascii="宋体" w:hAnsi="宋体" w:eastAsia="宋体" w:cs="宋体"/>
                <w:sz w:val="21"/>
                <w:szCs w:val="21"/>
              </w:rPr>
              <w:tab/>
            </w:r>
            <w:r>
              <w:rPr>
                <w:rFonts w:hint="eastAsia" w:ascii="宋体" w:hAnsi="宋体" w:eastAsia="宋体" w:cs="宋体"/>
                <w:sz w:val="21"/>
                <w:szCs w:val="21"/>
              </w:rPr>
              <w:t>样本、质控、试剂全部采用通用轨道式装载</w:t>
            </w:r>
          </w:p>
          <w:p>
            <w:pPr>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rPr>
              <w:tab/>
            </w:r>
            <w:r>
              <w:rPr>
                <w:rFonts w:hint="eastAsia" w:ascii="宋体" w:hAnsi="宋体" w:eastAsia="宋体" w:cs="宋体"/>
                <w:sz w:val="21"/>
                <w:szCs w:val="21"/>
              </w:rPr>
              <w:t>报警处理</w:t>
            </w:r>
            <w:r>
              <w:rPr>
                <w:rFonts w:hint="eastAsia" w:ascii="宋体" w:hAnsi="宋体" w:eastAsia="宋体" w:cs="宋体"/>
                <w:sz w:val="21"/>
                <w:szCs w:val="21"/>
              </w:rPr>
              <w:tab/>
            </w:r>
            <w:r>
              <w:rPr>
                <w:rFonts w:hint="eastAsia" w:ascii="宋体" w:hAnsi="宋体" w:eastAsia="宋体" w:cs="宋体"/>
                <w:sz w:val="21"/>
                <w:szCs w:val="21"/>
              </w:rPr>
              <w:t>可选择：重试、忽略、终止运行，可选择处理模式不影响整体实验运行</w:t>
            </w:r>
          </w:p>
          <w:p>
            <w:pPr>
              <w:jc w:val="left"/>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rPr>
              <w:tab/>
            </w:r>
            <w:r>
              <w:rPr>
                <w:rFonts w:hint="eastAsia" w:ascii="宋体" w:hAnsi="宋体" w:eastAsia="宋体" w:cs="宋体"/>
                <w:sz w:val="21"/>
                <w:szCs w:val="21"/>
              </w:rPr>
              <w:t>断点运行</w:t>
            </w:r>
            <w:r>
              <w:rPr>
                <w:rFonts w:hint="eastAsia" w:ascii="宋体" w:hAnsi="宋体" w:eastAsia="宋体" w:cs="宋体"/>
                <w:sz w:val="21"/>
                <w:szCs w:val="21"/>
              </w:rPr>
              <w:tab/>
            </w:r>
            <w:r>
              <w:rPr>
                <w:rFonts w:hint="eastAsia" w:ascii="宋体" w:hAnsi="宋体" w:eastAsia="宋体" w:cs="宋体"/>
                <w:sz w:val="21"/>
                <w:szCs w:val="21"/>
              </w:rPr>
              <w:t>可以从实验的任何一个步骤恢复实验</w:t>
            </w:r>
          </w:p>
          <w:p>
            <w:pPr>
              <w:jc w:val="left"/>
              <w:rPr>
                <w:rFonts w:hint="eastAsia" w:ascii="宋体" w:hAnsi="宋体" w:eastAsia="宋体" w:cs="宋体"/>
                <w:color w:val="000000" w:themeColor="text1"/>
                <w:sz w:val="21"/>
                <w:szCs w:val="21"/>
              </w:rPr>
            </w:pPr>
            <w:r>
              <w:rPr>
                <w:rFonts w:hint="eastAsia" w:ascii="宋体" w:hAnsi="宋体" w:eastAsia="宋体" w:cs="宋体"/>
                <w:sz w:val="21"/>
                <w:szCs w:val="21"/>
              </w:rPr>
              <w:t>#22.</w:t>
            </w:r>
            <w:r>
              <w:rPr>
                <w:rFonts w:hint="eastAsia" w:ascii="宋体" w:hAnsi="宋体" w:eastAsia="宋体" w:cs="宋体"/>
                <w:sz w:val="21"/>
                <w:szCs w:val="21"/>
              </w:rPr>
              <w:tab/>
            </w:r>
            <w:r>
              <w:rPr>
                <w:rFonts w:hint="eastAsia" w:ascii="宋体" w:hAnsi="宋体" w:eastAsia="宋体" w:cs="宋体"/>
                <w:sz w:val="21"/>
                <w:szCs w:val="21"/>
              </w:rPr>
              <w:t>运行保障</w:t>
            </w:r>
            <w:r>
              <w:rPr>
                <w:rFonts w:hint="eastAsia" w:ascii="宋体" w:hAnsi="宋体" w:eastAsia="宋体" w:cs="宋体"/>
                <w:sz w:val="21"/>
                <w:szCs w:val="21"/>
              </w:rPr>
              <w:tab/>
            </w:r>
            <w:r>
              <w:rPr>
                <w:rFonts w:hint="eastAsia" w:ascii="宋体" w:hAnsi="宋体" w:eastAsia="宋体" w:cs="宋体"/>
                <w:sz w:val="21"/>
                <w:szCs w:val="21"/>
              </w:rPr>
              <w:t>智能的自动运行保障系统，可以屏蔽故障模块，保证其他模块的正常运行</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spacing w:line="360" w:lineRule="auto"/>
        <w:ind w:firstLine="482" w:firstLineChars="200"/>
        <w:contextualSpacing/>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全方位儿童密集型滑轨悬吊康复单元</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一、主要功能：以悬吊技术为核心，与滑轨技术密集训练技术紧密连接，并结合其他康复训练有关的的辅助设备，实现个体化训练，多人化训练同时进，并针对性训练。恢复患者平衡功能，协调能力、控制能力、支配能力，缓解全身痉挛状态，改善关节活动度，增强肌力，达到中枢神经系统的通路重建功能。集神经发育疗法、感觉统合训练、平衡姿态矫正，引导教育于一体，用于肌张力的缓解、肌力的增强、平衡协调性的提高，并可实现步态训练中的腰控、平衡控制（无摆动）、畸形步态矫正，让患儿更舒适、更有安全感。</w:t>
            </w:r>
          </w:p>
          <w:p>
            <w:pPr>
              <w:rPr>
                <w:rFonts w:hint="eastAsia" w:ascii="宋体" w:hAnsi="宋体" w:eastAsia="宋体" w:cs="宋体"/>
                <w:sz w:val="21"/>
                <w:szCs w:val="21"/>
              </w:rPr>
            </w:pP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二、适用范围：2个月-18岁</w:t>
            </w:r>
          </w:p>
          <w:p>
            <w:pPr>
              <w:rPr>
                <w:rFonts w:hint="eastAsia" w:ascii="宋体" w:hAnsi="宋体" w:eastAsia="宋体" w:cs="宋体"/>
                <w:sz w:val="21"/>
                <w:szCs w:val="21"/>
              </w:rPr>
            </w:pPr>
            <w:r>
              <w:rPr>
                <w:rFonts w:hint="eastAsia" w:ascii="宋体" w:hAnsi="宋体" w:eastAsia="宋体" w:cs="宋体"/>
                <w:sz w:val="21"/>
                <w:szCs w:val="21"/>
              </w:rPr>
              <w:t>三、基本配置：</w:t>
            </w:r>
          </w:p>
          <w:p>
            <w:pPr>
              <w:rPr>
                <w:rFonts w:hint="eastAsia" w:ascii="宋体" w:hAnsi="宋体" w:eastAsia="宋体" w:cs="宋体"/>
                <w:sz w:val="21"/>
                <w:szCs w:val="21"/>
              </w:rPr>
            </w:pPr>
            <w:r>
              <w:rPr>
                <w:rFonts w:hint="eastAsia" w:ascii="宋体" w:hAnsi="宋体" w:eastAsia="宋体" w:cs="宋体"/>
                <w:sz w:val="21"/>
                <w:szCs w:val="21"/>
              </w:rPr>
              <w:t>1、</w:t>
            </w:r>
          </w:p>
          <w:p>
            <w:pPr>
              <w:rPr>
                <w:rFonts w:hint="eastAsia" w:ascii="宋体" w:hAnsi="宋体" w:eastAsia="宋体" w:cs="宋体"/>
                <w:sz w:val="21"/>
                <w:szCs w:val="21"/>
              </w:rPr>
            </w:pPr>
            <w:r>
              <w:rPr>
                <w:rFonts w:hint="eastAsia" w:ascii="宋体" w:hAnsi="宋体" w:eastAsia="宋体" w:cs="宋体"/>
                <w:sz w:val="21"/>
                <w:szCs w:val="21"/>
              </w:rPr>
              <w:t>★1.1直线滑轨：材质铝合金，承重大于200KG，滑轨外形尺寸81*67mm，内径53mm，长度3米，1根，密集网内安装。</w:t>
            </w:r>
          </w:p>
          <w:p>
            <w:pPr>
              <w:rPr>
                <w:rFonts w:hint="eastAsia" w:ascii="宋体" w:hAnsi="宋体" w:eastAsia="宋体" w:cs="宋体"/>
                <w:sz w:val="21"/>
                <w:szCs w:val="21"/>
              </w:rPr>
            </w:pPr>
            <w:r>
              <w:rPr>
                <w:rFonts w:hint="eastAsia" w:ascii="宋体" w:hAnsi="宋体" w:eastAsia="宋体" w:cs="宋体"/>
                <w:sz w:val="21"/>
                <w:szCs w:val="21"/>
              </w:rPr>
              <w:t>★1.2直线滑轨：材质铝合金，承重大于200KG，滑轨外形尺寸81*67mm，内径53mm，长度6米，1根，顶式安装。</w:t>
            </w:r>
          </w:p>
          <w:p>
            <w:pPr>
              <w:rPr>
                <w:rFonts w:hint="eastAsia" w:ascii="宋体" w:hAnsi="宋体" w:eastAsia="宋体" w:cs="宋体"/>
                <w:sz w:val="21"/>
                <w:szCs w:val="21"/>
              </w:rPr>
            </w:pPr>
            <w:r>
              <w:rPr>
                <w:rFonts w:hint="eastAsia" w:ascii="宋体" w:hAnsi="宋体" w:eastAsia="宋体" w:cs="宋体"/>
                <w:sz w:val="21"/>
                <w:szCs w:val="21"/>
              </w:rPr>
              <w:t>★1.3滑车：弯道滑车组及三角翼挂件，功能：有刹车及任意角度定位装置。材质不锈钢，三角型尺寸7*7*6.3CM，数量4组。</w:t>
            </w:r>
          </w:p>
          <w:p>
            <w:pPr>
              <w:rPr>
                <w:rFonts w:hint="eastAsia" w:ascii="宋体" w:hAnsi="宋体" w:eastAsia="宋体" w:cs="宋体"/>
                <w:sz w:val="21"/>
                <w:szCs w:val="21"/>
              </w:rPr>
            </w:pPr>
            <w:r>
              <w:rPr>
                <w:rFonts w:hint="eastAsia" w:ascii="宋体" w:hAnsi="宋体" w:eastAsia="宋体" w:cs="宋体"/>
                <w:sz w:val="21"/>
                <w:szCs w:val="21"/>
              </w:rPr>
              <w:t>★1.4悬吊器：材质ABS,2根5米红绳，2个不锈钢安全钩，内置绳索装置，任意锁定调节红绳长短。单根红绳承重大于150KG,悬吊器外形尺寸：670*180*70mm，数量7个。</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3、密集网：2米*2米*2.2米，一组，不锈钢。</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4、其他附件弹力绳及悬带：见配置清单。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四、性能特点：</w:t>
            </w:r>
          </w:p>
          <w:p>
            <w:pPr>
              <w:rPr>
                <w:rFonts w:hint="eastAsia" w:ascii="宋体" w:hAnsi="宋体" w:eastAsia="宋体" w:cs="宋体"/>
                <w:sz w:val="21"/>
                <w:szCs w:val="21"/>
              </w:rPr>
            </w:pPr>
            <w:r>
              <w:rPr>
                <w:rFonts w:hint="eastAsia" w:ascii="宋体" w:hAnsi="宋体" w:eastAsia="宋体" w:cs="宋体"/>
                <w:sz w:val="21"/>
                <w:szCs w:val="21"/>
              </w:rPr>
              <w:t>★1、悬吊器两根中绳具备任意滑动位置随时锁死效果，</w:t>
            </w:r>
          </w:p>
          <w:p>
            <w:pPr>
              <w:rPr>
                <w:rFonts w:hint="eastAsia" w:ascii="宋体" w:hAnsi="宋体" w:eastAsia="宋体" w:cs="宋体"/>
                <w:sz w:val="21"/>
                <w:szCs w:val="21"/>
              </w:rPr>
            </w:pPr>
            <w:r>
              <w:rPr>
                <w:rFonts w:hint="eastAsia" w:ascii="宋体" w:hAnsi="宋体" w:eastAsia="宋体" w:cs="宋体"/>
                <w:sz w:val="21"/>
                <w:szCs w:val="21"/>
              </w:rPr>
              <w:t>2、在使用过程中，在中绳可滑动范围内调节负荷无间隙化，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五、适应症：</w:t>
            </w:r>
          </w:p>
          <w:p>
            <w:pPr>
              <w:rPr>
                <w:rFonts w:hint="eastAsia" w:ascii="宋体" w:hAnsi="宋体" w:eastAsia="宋体" w:cs="宋体"/>
                <w:sz w:val="21"/>
                <w:szCs w:val="21"/>
              </w:rPr>
            </w:pPr>
            <w:r>
              <w:rPr>
                <w:rFonts w:hint="eastAsia" w:ascii="宋体" w:hAnsi="宋体" w:eastAsia="宋体" w:cs="宋体"/>
                <w:sz w:val="21"/>
                <w:szCs w:val="21"/>
              </w:rPr>
              <w:t>儿童脑瘫、儿童精神发育障碍康复训练; 儿童多动症、注意力不集中康复训练; 儿童孤独症、儿童感觉综合失调康复训练; 儿童运动功能发育延迟，肌张力异常康复训练; 高危儿早期干预、中枢性协调障碍的康复训练；儿童骨折或骨科术后关节活动障碍等康复训练。</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★六、相关企业产品资质必须提供</w:t>
            </w:r>
          </w:p>
          <w:p>
            <w:pPr>
              <w:rPr>
                <w:rFonts w:hint="eastAsia" w:ascii="宋体" w:hAnsi="宋体" w:eastAsia="宋体" w:cs="宋体"/>
                <w:sz w:val="21"/>
                <w:szCs w:val="21"/>
              </w:rPr>
            </w:pPr>
            <w:r>
              <w:rPr>
                <w:rFonts w:hint="eastAsia" w:ascii="宋体" w:hAnsi="宋体" w:eastAsia="宋体" w:cs="宋体"/>
                <w:sz w:val="21"/>
                <w:szCs w:val="21"/>
              </w:rPr>
              <w:t>1、具有国家康复器械质量监督检验中心出具的检验报告</w:t>
            </w:r>
          </w:p>
          <w:p>
            <w:pPr>
              <w:rPr>
                <w:rFonts w:hint="eastAsia" w:ascii="宋体" w:hAnsi="宋体" w:eastAsia="宋体" w:cs="宋体"/>
                <w:sz w:val="21"/>
                <w:szCs w:val="21"/>
              </w:rPr>
            </w:pPr>
            <w:r>
              <w:rPr>
                <w:rFonts w:hint="eastAsia" w:ascii="宋体" w:hAnsi="宋体" w:eastAsia="宋体" w:cs="宋体"/>
                <w:sz w:val="21"/>
                <w:szCs w:val="21"/>
              </w:rPr>
              <w:t>2、具有质量技术监督管理部门备案的企业标准</w:t>
            </w:r>
          </w:p>
          <w:p>
            <w:pPr>
              <w:rPr>
                <w:rFonts w:hint="eastAsia" w:ascii="宋体" w:hAnsi="宋体" w:eastAsia="宋体" w:cs="宋体"/>
                <w:sz w:val="21"/>
                <w:szCs w:val="21"/>
              </w:rPr>
            </w:pPr>
            <w:r>
              <w:rPr>
                <w:rFonts w:hint="eastAsia" w:ascii="宋体" w:hAnsi="宋体" w:eastAsia="宋体" w:cs="宋体"/>
                <w:sz w:val="21"/>
                <w:szCs w:val="21"/>
              </w:rPr>
              <w:t>3、提供儿童滑轨密集网装置具有专利证书</w:t>
            </w:r>
          </w:p>
          <w:p>
            <w:pPr>
              <w:rPr>
                <w:rFonts w:hint="eastAsia" w:ascii="宋体" w:hAnsi="宋体" w:eastAsia="宋体" w:cs="宋体"/>
                <w:sz w:val="21"/>
                <w:szCs w:val="21"/>
              </w:rPr>
            </w:pPr>
            <w:r>
              <w:rPr>
                <w:rFonts w:hint="eastAsia" w:ascii="宋体" w:hAnsi="宋体" w:eastAsia="宋体" w:cs="宋体"/>
                <w:sz w:val="21"/>
                <w:szCs w:val="21"/>
              </w:rPr>
              <w:t>4、提供《儿童悬吊操作指导手册》1套。</w:t>
            </w:r>
          </w:p>
          <w:p>
            <w:pPr>
              <w:pStyle w:val="2"/>
              <w:ind w:left="0" w:leftChars="0" w:firstLine="0" w:firstLineChars="0"/>
              <w:jc w:val="center"/>
              <w:rPr>
                <w:rFonts w:hint="eastAsia" w:ascii="宋体" w:hAnsi="宋体" w:eastAsia="宋体" w:cs="宋体"/>
                <w:color w:val="000000" w:themeColor="text1"/>
                <w:sz w:val="21"/>
                <w:szCs w:val="21"/>
              </w:rPr>
            </w:pPr>
            <w:r>
              <w:rPr>
                <w:rFonts w:hint="eastAsia" w:ascii="宋体" w:hAnsi="宋体" w:eastAsia="宋体" w:cs="宋体"/>
                <w:b/>
                <w:kern w:val="2"/>
                <w:sz w:val="21"/>
                <w:szCs w:val="21"/>
                <w:lang w:val="en-US" w:eastAsia="zh-CN" w:bidi="ar"/>
              </w:rPr>
              <w:t>详细配置单</w:t>
            </w:r>
          </w:p>
          <w:tbl>
            <w:tblPr>
              <w:tblStyle w:val="27"/>
              <w:tblW w:w="5603" w:type="dxa"/>
              <w:jc w:val="center"/>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811"/>
              <w:gridCol w:w="2292"/>
              <w:gridCol w:w="67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悬吊训练器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*外形尺寸：670*180*70mm</w:t>
                  </w:r>
                  <w:r>
                    <w:rPr>
                      <w:rFonts w:hint="eastAsia" w:ascii="宋体" w:hAnsi="宋体" w:eastAsia="宋体" w:cs="宋体"/>
                      <w:kern w:val="2"/>
                      <w:sz w:val="21"/>
                      <w:szCs w:val="21"/>
                      <w:lang w:val="en-US" w:eastAsia="zh-CN" w:bidi="ar"/>
                    </w:rPr>
                    <w:t>（同基本配置1.4，数量不累加）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滑索绳子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长30cm带栓扣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滑索绳子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长60cm带栓扣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窄悬带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中分悬带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宽悬带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长30cm高阻力附栓扣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长30cm中阻力附栓扣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长30cm低阻力附栓扣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长60cm高阻力附栓扣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长60cm中阻力附栓扣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长60cm低阻力附栓扣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把手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松绳器</w:t>
                  </w:r>
                  <w:r>
                    <w:rPr>
                      <w:rFonts w:hint="eastAsia" w:ascii="宋体" w:hAnsi="宋体" w:eastAsia="宋体" w:cs="宋体"/>
                      <w:kern w:val="2"/>
                      <w:sz w:val="21"/>
                      <w:szCs w:val="21"/>
                      <w:lang w:val="en-US"/>
                    </w:rPr>
                    <w:t xml:space="preserve">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滚筒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绳夹</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红绳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长5米附栓扣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方形软垫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300*400*500mm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平衡垫块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550*500*60mm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附链接环，承重150KG 300*50*3mm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滑锁拉手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承重100KG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多用组合箱         (抽屉式阶梯)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rPr>
                  </w:pPr>
                  <w:r>
                    <w:rPr>
                      <w:rFonts w:hint="eastAsia" w:ascii="宋体" w:hAnsi="宋体" w:eastAsia="宋体" w:cs="宋体"/>
                      <w:bCs/>
                      <w:kern w:val="0"/>
                      <w:sz w:val="21"/>
                      <w:szCs w:val="21"/>
                      <w:lang w:val="en-US" w:eastAsia="zh-CN" w:bidi="ar"/>
                    </w:rPr>
                    <w:t>规格：1600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700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465mm ,木质多层板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PT凳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直径400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高</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 xml:space="preserve">370 </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面290mm,四轮移动灵活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平衡杆</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多功能棒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悬吊鞋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半圆平衡球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直径25cm，充气防爆。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触觉球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垫块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方形晃板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木质四角有连接环，尺寸1000*1000*30mm，软包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姿态矫正鞋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配合姿态矫正装具使用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压力肩</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压力背心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产品重量：  5公斤一件     颜色：黑色</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面料：牛津布复合海绵（中间复合了一层海绵，穿在身上更软更舒适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配重材料：优质铁砂（不是河沙）</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产品介绍：装有10个口袋的配重块 可以随意调节重量！（每个口袋的配重是0.5千克，可以从0.5千克--1千克-1.5千克-2千克-2.5千克-3千克-3.5千克-4千克-4.5千克-5千克   这10个口袋任意调节重量）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压力腕</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泡棉柱</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r>
                    <w:rPr>
                      <w:rFonts w:hint="eastAsia" w:ascii="宋体" w:hAnsi="宋体" w:eastAsia="宋体" w:cs="宋体"/>
                      <w:bCs/>
                      <w:kern w:val="0"/>
                      <w:sz w:val="21"/>
                      <w:szCs w:val="21"/>
                      <w:lang w:val="en-US" w:eastAsia="zh-CN" w:bidi="ar"/>
                    </w:rPr>
                    <w:t>尺寸：直径15cm长95cm。</w:t>
                  </w:r>
                  <w:r>
                    <w:rPr>
                      <w:rFonts w:hint="eastAsia" w:ascii="宋体" w:hAnsi="宋体" w:eastAsia="宋体" w:cs="宋体"/>
                      <w:bCs/>
                      <w:kern w:val="2"/>
                      <w:sz w:val="21"/>
                      <w:szCs w:val="21"/>
                      <w:shd w:val="clear" w:fill="FFFFFF"/>
                      <w:lang w:val="en-US" w:eastAsia="zh-CN" w:bidi="ar"/>
                    </w:rPr>
                    <w:t>环保EVA材料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姿态调整装具</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sz w:val="21"/>
                      <w:szCs w:val="21"/>
                      <w:shd w:val="clear" w:fill="FFFFFF"/>
                      <w:lang w:val="en-US"/>
                    </w:rPr>
                  </w:pPr>
                  <w:r>
                    <w:rPr>
                      <w:rFonts w:hint="eastAsia" w:ascii="宋体" w:hAnsi="宋体" w:eastAsia="宋体" w:cs="宋体"/>
                      <w:kern w:val="0"/>
                      <w:sz w:val="21"/>
                      <w:szCs w:val="21"/>
                      <w:lang w:val="en-US" w:eastAsia="zh-CN" w:bidi="ar"/>
                    </w:rPr>
                    <w:t>3种规格可选，全身有挂点大于90个以上。（帽子，胸部，骨盆，上下肢，等）。每种规格配置：30cm*5弹力橡筋40根，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大、小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4轮静音滑车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弯道滑轨专用，刹车及角度定位三角翼挂件。</w:t>
                  </w:r>
                  <w:r>
                    <w:rPr>
                      <w:rFonts w:hint="eastAsia" w:ascii="宋体" w:hAnsi="宋体" w:eastAsia="宋体" w:cs="宋体"/>
                      <w:kern w:val="2"/>
                      <w:sz w:val="21"/>
                      <w:szCs w:val="21"/>
                      <w:lang w:val="en-US" w:eastAsia="zh-CN" w:bidi="ar"/>
                    </w:rPr>
                    <w:t>（同基本配置1.3，数量不累加）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能量泵</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滑索单独连接直径8mm红绳，也可同时用于2组以上震动，方便治疗使用；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★全中文操作界面；调节模式：手动，自动。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★连续使用时间60-100分钟，力度5档调节；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★输出电压7.4V，完全冲放电次数：3000-5000次；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滑轨密集网</w:t>
                  </w:r>
                </w:p>
              </w:tc>
              <w:tc>
                <w:tcPr>
                  <w:tcW w:w="22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2"/>
                      <w:sz w:val="21"/>
                      <w:szCs w:val="21"/>
                      <w:lang w:val="en-US" w:eastAsia="zh-CN" w:bidi="ar"/>
                    </w:rPr>
                    <w:t>外形尺寸*：2000*2000*2200mm.钢网喷塑无障碍设计，白色，（同基本配置3，数量不累加）</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直线滑轨</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铝合金直线滑轨，称重150KG.密集网内安装（同基本配置1.1，数量不累加）</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直线滑轨</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铝合金直线滑轨，称重150KG. 顶式安装（同基本配置1.2，数量不累加）</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儿童宽悬带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1752"/>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大中小特号一套</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（4个）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圆形训练气垫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2个圆形气垫2个圆形吊带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儿童行走保护带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9"/>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儿童2-14岁（定制）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可调脚踏板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9"/>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用于踝关节矫正或蹬踏训练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楔形垫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15°，30°，45°各一个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钢琴步道</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2"/>
                      <w:sz w:val="21"/>
                      <w:szCs w:val="21"/>
                      <w:shd w:val="clear" w:fill="FFFFFF"/>
                      <w:lang w:val="en-US" w:eastAsia="zh-CN" w:bidi="ar"/>
                    </w:rPr>
                    <w:t>材质: OPP+PE规格：260X74cm 用于爬行训练，肢体协调性训练，感觉统合训练。 适用年龄: 婴幼（0-2岁）供电方式: 电池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滑轮系统</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4组滑轮，4根红绳挂钩4个红绳调节器，8个挂钩，4个滑索，手把2只，配重沙袋1套，三角形悬吊带2个，S型钩4个。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蜘蛛网系统</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髋部固定训练带1套</w:t>
                  </w:r>
                  <w:r>
                    <w:rPr>
                      <w:rFonts w:hint="eastAsia" w:ascii="宋体" w:hAnsi="宋体" w:eastAsia="宋体" w:cs="宋体"/>
                      <w:kern w:val="0"/>
                      <w:sz w:val="21"/>
                      <w:szCs w:val="21"/>
                      <w:lang w:val="en-US" w:eastAsia="zh-CN" w:bidi="ar"/>
                    </w:rPr>
                    <w:t>，腰腹固定训练带6个，T形吊带1个，胸部吊带1个，</w:t>
                  </w:r>
                  <w:r>
                    <w:rPr>
                      <w:rFonts w:hint="eastAsia" w:ascii="宋体" w:hAnsi="宋体" w:eastAsia="宋体" w:cs="宋体"/>
                      <w:bCs/>
                      <w:kern w:val="0"/>
                      <w:sz w:val="21"/>
                      <w:szCs w:val="21"/>
                      <w:lang w:val="en-US" w:eastAsia="zh-CN" w:bidi="ar"/>
                    </w:rPr>
                    <w:t>腕关节固定带1对，踝关节固定带1对，关节固定带</w:t>
                  </w:r>
                  <w:r>
                    <w:rPr>
                      <w:rStyle w:val="24"/>
                      <w:rFonts w:hint="eastAsia" w:ascii="宋体" w:hAnsi="宋体" w:eastAsia="宋体" w:cs="宋体"/>
                      <w:b w:val="0"/>
                      <w:bCs/>
                      <w:kern w:val="2"/>
                      <w:sz w:val="21"/>
                      <w:szCs w:val="21"/>
                      <w:shd w:val="clear" w:fill="FFFFFF"/>
                      <w:lang w:val="en-US" w:eastAsia="zh-CN" w:bidi="ar"/>
                    </w:rPr>
                    <w:t>2个</w:t>
                  </w:r>
                  <w:r>
                    <w:rPr>
                      <w:rFonts w:hint="eastAsia" w:ascii="宋体" w:hAnsi="宋体" w:eastAsia="宋体" w:cs="宋体"/>
                      <w:kern w:val="0"/>
                      <w:sz w:val="21"/>
                      <w:szCs w:val="21"/>
                      <w:lang w:val="en-US" w:eastAsia="zh-CN" w:bidi="ar"/>
                    </w:rPr>
                    <w:t>，</w:t>
                  </w:r>
                  <w:r>
                    <w:rPr>
                      <w:rFonts w:hint="eastAsia" w:ascii="宋体" w:hAnsi="宋体" w:eastAsia="宋体" w:cs="宋体"/>
                      <w:bCs/>
                      <w:kern w:val="0"/>
                      <w:sz w:val="21"/>
                      <w:szCs w:val="21"/>
                      <w:lang w:val="en-US" w:eastAsia="zh-CN" w:bidi="ar"/>
                    </w:rPr>
                    <w:t>蜘蛛网弹力绳8根，腰部固定带1个。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减重行走吊带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shd w:val="clear" w:fill="FFFFFF"/>
                      <w:lang w:val="en-US"/>
                    </w:rPr>
                  </w:pPr>
                  <w:r>
                    <w:rPr>
                      <w:rStyle w:val="24"/>
                      <w:rFonts w:hint="eastAsia" w:ascii="宋体" w:hAnsi="宋体" w:eastAsia="宋体" w:cs="宋体"/>
                      <w:b w:val="0"/>
                      <w:bCs/>
                      <w:kern w:val="2"/>
                      <w:sz w:val="21"/>
                      <w:szCs w:val="21"/>
                      <w:shd w:val="clear" w:fill="FFFFFF"/>
                      <w:lang w:val="en-US" w:eastAsia="zh-CN" w:bidi="ar"/>
                    </w:rPr>
                    <w:t>儿童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早期刺激摆动装置：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9mm复合板，尺寸：850*800*120mm</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红绳2根（两边均为锁扣）长度：1.5米；绳夹2个；</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shd w:val="clear" w:fill="FFFFFF"/>
                      <w:lang w:val="en-US"/>
                    </w:rPr>
                  </w:pPr>
                  <w:r>
                    <w:rPr>
                      <w:rFonts w:hint="eastAsia" w:ascii="宋体" w:hAnsi="宋体" w:eastAsia="宋体" w:cs="宋体"/>
                      <w:kern w:val="2"/>
                      <w:sz w:val="21"/>
                      <w:szCs w:val="21"/>
                      <w:lang w:val="en-US" w:eastAsia="zh-CN" w:bidi="ar"/>
                    </w:rPr>
                    <w:t>红带1根（长度1.5米）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支撑摆动装置：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9mm复合板，最大承重：50KG，尺寸：640*380mm</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红绳2根（两边均为锁扣）长度：1.5米；绳夹2个；手扶装置2件，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感觉运动训练装置1：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吊袋1套，最大承重：100KG，尺寸：1600*1100mm；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吊船1套，最大承重：150KG，尺寸：1750*800*180mm；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感觉运动训练装置3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绳梯（配两块坐扳）1套，最大承重：150KG，尺寸：1730*1000mm；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悬吊棒1根，最大承重：150KG，尺寸：42*1100mm；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悬吊棒2根，最大承重：50KG，材料：木制/钢；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滑索悬带2根（绳长：75mm，全长1.1米）；</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悬吊鞋1对，最大承重：150KG，尺寸：177*100*65mm；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绳钩6个，材质碳钢；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儿童行走及爬行训练装置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摇板1根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行走装具1组 （大小各1）  悬带1套（2个）</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平衡气垫2个              治疗作业板1套</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训练作业板1套            足板1套</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平衡板1套                平衡垫块1块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滑索手把2个             宽悬带2个</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lang w:val="en-US"/>
                    </w:rPr>
                  </w:pPr>
                  <w:r>
                    <w:rPr>
                      <w:rFonts w:hint="eastAsia" w:ascii="宋体" w:hAnsi="宋体" w:eastAsia="宋体" w:cs="宋体"/>
                      <w:kern w:val="2"/>
                      <w:sz w:val="21"/>
                      <w:szCs w:val="21"/>
                      <w:lang w:val="en-US" w:eastAsia="zh-CN" w:bidi="ar"/>
                    </w:rPr>
                    <w:t xml:space="preserve">训练球1个             </w:t>
                  </w:r>
                  <w:r>
                    <w:rPr>
                      <w:rFonts w:hint="eastAsia" w:ascii="宋体" w:hAnsi="宋体" w:eastAsia="宋体" w:cs="宋体"/>
                      <w:kern w:val="0"/>
                      <w:sz w:val="21"/>
                      <w:szCs w:val="21"/>
                      <w:lang w:val="en-US" w:eastAsia="zh-CN" w:bidi="ar"/>
                    </w:rPr>
                    <w:t xml:space="preserve">   横抱桶1个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bl>
          <w:p>
            <w:pPr>
              <w:pStyle w:val="2"/>
              <w:ind w:left="0" w:leftChars="0" w:firstLine="0" w:firstLineChars="0"/>
              <w:rPr>
                <w:rFonts w:hint="eastAsia" w:ascii="宋体" w:hAnsi="宋体" w:eastAsia="宋体" w:cs="宋体"/>
                <w:color w:val="000000" w:themeColor="text1"/>
                <w:sz w:val="21"/>
                <w:szCs w:val="21"/>
              </w:rPr>
            </w:pPr>
          </w:p>
        </w:tc>
        <w:tc>
          <w:tcPr>
            <w:tcW w:w="552"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套</w:t>
            </w:r>
          </w:p>
        </w:tc>
        <w:tc>
          <w:tcPr>
            <w:tcW w:w="663" w:type="dxa"/>
            <w:vAlign w:val="center"/>
          </w:tcPr>
          <w:p>
            <w:pPr>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C包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等离子体空气净化消毒器</w:t>
            </w:r>
          </w:p>
        </w:tc>
        <w:tc>
          <w:tcPr>
            <w:tcW w:w="6737" w:type="dxa"/>
            <w:vAlign w:val="center"/>
          </w:tcPr>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(1)壁挂式等离子体空气净化消毒器</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一、技术指标：</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1、杀菌因子：等离子体+复合HEPA高效滤网</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2、杀菌方式：循环风消毒（提供省级消毒产品安全评价报告）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3、杀菌效果：自然菌消亡率：≥90% （提供权威检测报告）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细菌的杀灭率:≥99.90%（提供权威检测报告）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4、臭氧产生率:≤0.05mg/M3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5、出风口PM2.5数值≤1ug/M3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6、等离子体器电压场强：≥3800V/㎝，等离子体永久使用，无需更换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7、等离子体密度：≥1*1016m-3子（提供权威检测报告）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8、输入电压： 220V±15%，50Hz</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9、输入功率：≤60W</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10、循环风量：≥600m3/h，适用空间体积≥80m3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11、工作噪音：≤48dB（A）</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12、微电智能控制，可根据空气质量自动调节风速</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13、运行环境：温度0℃～40℃，湿度≤８５%</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14、储存运输条件：温度－４０℃～５０℃，湿度≤９０%</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15、全金属外壳，具有滤网更换提示功能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16、具有定时功能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二、原理：</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采用外加高压直流叠加窄脉冲式电场对常压气体电离放电，产生低温等离子体，应用等离子体内部的物理反应和化学反应共同协调作用进行杀菌消毒。等离子体的物理反应表现在等离子体内部的巨大电场作用及等离子体形成过程中产生的各种射线和光子作用对细菌细胞膜和基因物质的击穿、破坏，等离子体的化学反应主要表现在自由基对细菌、微生物体内蛋白质和核能产生化学反应，破坏扰乱细菌、微生物的生存功能，同时应用等离子体、自由基化学反应，能有效分解、降解TVOC等有机、有害物质，分解尘埃颗粒净化环境。同时消毒器能产生大量负氧离子清新空气，具有复合活性炭+HEPA高效滤网，对空气进行高效过滤净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三、功能、特点</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1．消毒方式：低温等离子体+复合HEPA高效滤网，循环风消毒</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2．等离子体高压放电强度恒定，空气介质（如温度、湿度等）发时变化时，高压值会2KV~10KV之间自动调整。</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3．等离子体反应器打火等故障自动修复排除。</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4．对挥发性有机物（TVOC）等有毒有害物质进行分解、降解、去除异味，等离子清新净化室内空气。</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5．真正实现人机共存。无紫外线辐射和泄露，安全无毒副作用，对人体和设备无害、无腐蚀性。</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4．高效节能：消毒功率≤10W（除风机耗电外）。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5．等离子体反应器无须清洗维护，无需更换。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6．控制功能：微电智能控制，有定时功能。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(2)立柜式等离子体空气净化消毒器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一、技术指标：</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1、杀菌因子：等离子体+复合HEPA高效滤网</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2、杀菌方式：循环风消毒（提供省级消毒产品安全评价报告）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3、杀菌效果：自然菌消亡率：≥90% （提供权威检测报告）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细菌的杀灭率:≥99.90%（提供权威检测报告）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6、臭氧产生率:≤0.05mg/M3（提供权威检测报告）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7、出风口PM2.5数值≤1ug/M3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6、等离子体器电压场强：≥3800V/㎝，等离子体永久使用，无需更换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7、等离子体密度：≥1*1016m-3子（提供权威检测报告）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8、输入电压： 220V±15%，50Hz</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9、输入功率：≤100W</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10、循环风量：≥1700m3/h，适用空间体积≥180m3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11、工作噪音：≤48dB（A）</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12、微电智能控制，可根据空气质量自动调节风速</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13、运行环境：温度0℃～40℃，湿度≤８５%</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14、储存运输条件：温度－４０℃～５０℃，湿度≤９０%</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15、全金属外壳，具有滤网更换提示功能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16、具有定时功能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二、原理：</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采用外加高压直流叠加窄脉冲式电场对常压气体电离放电，产生低温等离子体，应用等离子体内部的物理反应和化学反应共同协调作用进行杀菌消毒。等离子体的物理反应表现在等离子体内部的巨大电场作用及等离子体形成过程中产生的各种射线和光子作用对细菌细胞膜和基因物质的击穿、破坏，等离子体的化学反应主要表现在自由基对细菌、微生物体内蛋白质和核能产生化学反应，破坏扰乱细菌、微生物的生存功能，同时应用等离子体、自由基化学反应，能有效分解、降解TVOC等有机、有害物质，分解尘埃颗粒净化环境。同时消毒器能产生大量负氧离子清新空气，具有复合活性炭+HEPA高效滤网，对空气进行高效过滤净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三、功能、特点</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6．消毒方式：低温等离子体+复合HEPA高效滤网，循环风消毒</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7．等离子体高压放电强度恒定，空气介质（如温度、湿度等）发时变化时，高压值会2KV~10KV之间自动调整。</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8．等离子体反应器打火等故障自动修复排除。</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9．对挥发性有机物（TVOC）等有毒有害物质进行分解、降解、去除异味，等离子清新净化室内空气。</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10．真正实现人机共存。无紫外线辐射和泄露，安全无毒副作用，对人体和设备无害、无腐蚀性。</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4．高效节能：消毒功率≤20W（除风机耗电外）。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7．等离子体反应器无须清洗维护，无需更换。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控制功能：微电智能控制，有定时功能。</w:t>
            </w:r>
          </w:p>
          <w:p>
            <w:pPr>
              <w:pStyle w:val="2"/>
              <w:ind w:left="0" w:leftChars="0" w:firstLine="0" w:firstLineChars="0"/>
              <w:jc w:val="center"/>
              <w:rPr>
                <w:rFonts w:hint="eastAsia" w:ascii="宋体" w:hAnsi="宋体" w:eastAsia="宋体" w:cs="宋体"/>
                <w:color w:val="000000" w:themeColor="text1"/>
                <w:kern w:val="2"/>
                <w:sz w:val="21"/>
                <w:szCs w:val="21"/>
                <w:lang w:val="en-US" w:eastAsia="zh-CN"/>
              </w:rPr>
            </w:pPr>
            <w:r>
              <w:rPr>
                <w:rFonts w:hint="eastAsia" w:ascii="宋体" w:hAnsi="宋体" w:eastAsia="宋体" w:cs="宋体"/>
                <w:b/>
                <w:bCs/>
                <w:sz w:val="21"/>
                <w:szCs w:val="21"/>
                <w:lang w:eastAsia="zh-CN"/>
              </w:rPr>
              <w:t>配置清单</w:t>
            </w:r>
          </w:p>
          <w:tbl>
            <w:tblPr>
              <w:tblStyle w:val="28"/>
              <w:tblW w:w="5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85"/>
              <w:gridCol w:w="61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产品名称</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壁挂式</w:t>
                  </w:r>
                  <w:r>
                    <w:rPr>
                      <w:rFonts w:hint="eastAsia" w:ascii="宋体" w:hAnsi="宋体" w:eastAsia="宋体" w:cs="宋体"/>
                      <w:b w:val="0"/>
                      <w:bCs w:val="0"/>
                      <w:sz w:val="21"/>
                      <w:szCs w:val="21"/>
                    </w:rPr>
                    <w:t>等离子体空气</w:t>
                  </w:r>
                  <w:r>
                    <w:rPr>
                      <w:rFonts w:hint="eastAsia" w:ascii="宋体" w:hAnsi="宋体" w:eastAsia="宋体" w:cs="宋体"/>
                      <w:b w:val="0"/>
                      <w:bCs w:val="0"/>
                      <w:sz w:val="21"/>
                      <w:szCs w:val="21"/>
                      <w:lang w:eastAsia="zh-CN"/>
                    </w:rPr>
                    <w:t>净化消毒</w:t>
                  </w:r>
                  <w:r>
                    <w:rPr>
                      <w:rFonts w:hint="eastAsia" w:ascii="宋体" w:hAnsi="宋体" w:eastAsia="宋体" w:cs="宋体"/>
                      <w:b w:val="0"/>
                      <w:bCs w:val="0"/>
                      <w:sz w:val="21"/>
                      <w:szCs w:val="21"/>
                    </w:rPr>
                    <w:t>器</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47</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立柜式</w:t>
                  </w:r>
                  <w:r>
                    <w:rPr>
                      <w:rFonts w:hint="eastAsia" w:ascii="宋体" w:hAnsi="宋体" w:eastAsia="宋体" w:cs="宋体"/>
                      <w:b w:val="0"/>
                      <w:bCs w:val="0"/>
                      <w:sz w:val="21"/>
                      <w:szCs w:val="21"/>
                    </w:rPr>
                    <w:t>等离子体空气</w:t>
                  </w:r>
                  <w:r>
                    <w:rPr>
                      <w:rFonts w:hint="eastAsia" w:ascii="宋体" w:hAnsi="宋体" w:eastAsia="宋体" w:cs="宋体"/>
                      <w:b w:val="0"/>
                      <w:bCs w:val="0"/>
                      <w:sz w:val="21"/>
                      <w:szCs w:val="21"/>
                      <w:lang w:eastAsia="zh-CN"/>
                    </w:rPr>
                    <w:t>净化消毒</w:t>
                  </w:r>
                  <w:r>
                    <w:rPr>
                      <w:rFonts w:hint="eastAsia" w:ascii="宋体" w:hAnsi="宋体" w:eastAsia="宋体" w:cs="宋体"/>
                      <w:b w:val="0"/>
                      <w:bCs w:val="0"/>
                      <w:sz w:val="21"/>
                      <w:szCs w:val="21"/>
                    </w:rPr>
                    <w:t>器</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r>
          </w:tbl>
          <w:p>
            <w:pPr>
              <w:pStyle w:val="2"/>
              <w:ind w:left="0" w:leftChars="0" w:firstLine="0" w:firstLineChars="0"/>
              <w:rPr>
                <w:rFonts w:hint="eastAsia" w:ascii="宋体" w:hAnsi="宋体" w:eastAsia="宋体" w:cs="宋体"/>
                <w:color w:val="000000" w:themeColor="text1"/>
                <w:kern w:val="2"/>
                <w:sz w:val="21"/>
                <w:szCs w:val="21"/>
                <w:lang w:val="en-US" w:eastAsia="zh-CN"/>
              </w:rPr>
            </w:pPr>
          </w:p>
          <w:p>
            <w:pPr>
              <w:pStyle w:val="2"/>
              <w:ind w:left="0" w:leftChars="0" w:firstLine="0" w:firstLineChars="0"/>
              <w:rPr>
                <w:rFonts w:hint="eastAsia" w:ascii="宋体" w:hAnsi="宋体" w:eastAsia="宋体" w:cs="宋体"/>
                <w:color w:val="000000" w:themeColor="text1"/>
                <w:kern w:val="2"/>
                <w:sz w:val="21"/>
                <w:szCs w:val="21"/>
                <w:lang w:val="en-US" w:eastAsia="zh-CN"/>
              </w:rPr>
            </w:pP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53</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D包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CO2激光治疗机</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主要技术指标：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1、激光器：TEM00激光器</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2、激光波长：10.6µm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3、传输方式：7关节平衡锤式导光臂，配微型扫描头（重量不大于140g，垂直向下的出光方式）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4、超脉冲输出功率：0.3—15w 峰值功率≥450w  脉冲频率≥1000Hz</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5、连续输出功率：0.3-25 W</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※6、配有光学图形扫描系统</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7、点阵扫描能量：10-160 mJ</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8、最小光斑直径：0.1mm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9、最小脉宽：0.1ms，且脉宽可调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※10、治疗手具：f=50mm  f=100mm 聚焦头，配有多种点阵扫描及超脉冲治疗、切割通用手具（切割手具中配有直径为5mm全剥脱功能手具）</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11、保护系统：断水、过载双重保护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12、冷却系统：封闭式内循环水冷却，外循环强风冷却。内循环水系统配有水过滤器，外循环风冷系统配有温控功能；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13、控制系统：8英寸彩色触摸屏 （中英文界面），配参数修正功能及升级接口</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14、激光点阵扫描输出方式：离散、有序输出，另外可选择深浅交错输出方式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15、激光工作方式；连续脉冲模式、单脉冲模式、重复脉冲模式、调制脉冲模式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16、扫描输出图形：长方形、正方形、圆形、椭圆形、三角形、环形，(图形大小、间距、扫描程度可调)。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17、最大扫描面积：20 mm×20mm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18、瞄准光系统：650~670nm波长红色半导体指示光，亮度从弱到强可调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※19、可去除细小皱纹</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E包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病人监护仪</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一、监护参数</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心电（ECG）、呼吸(RESP)、无创血压(NIBP)、血氧饱和度(SpO2)、脉搏(PR)、双通道体温(TEMP)、伟康 呼气末二氧化碳（EtCO2）（选配）、双有创血压（IBP）（选配）</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二、显示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1.屏幕尺寸：10.2寸彩色TFT触摸屏，分辨率：800×600</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2.★支持同屏显示10道波形和全部监测数据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3.支持七导心电波形同屏显示、心电波形级联</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4.可根据医护人员临床观察需要自由组合4个参数和波形进行大字体显示功能，大字体界面支持NIBP多组回顾、对比，使得医护人员可以全方位、远距离清晰观察</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5.具有呼吸氧合图观察界面，同步显示心率、呼吸、血氧饱和度参数，准确反映患者三个参数间的关联反应，帮助医生准确作出判断</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6.具有短趋势共存界面显示，方便同屏查看实时数据及趋势</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主界面上支持“进入趋势图回顾界面”、“进入趋势表回顾界面”、“快速接收一名病人”、“进入呼吸氧合界面”、“夜间模式”等多种快捷键操作，且可根据不同医护人员使用习惯选择是否在主屏幕显示快捷键列表</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三、数据存储、回顾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1.120小时趋势图/表存储回顾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2.1199组无创血压测量回顾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3.48小时全息波形存储回顾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4.199组报警事件/心律失常事件回顾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5.★具备USB数据接口、SD卡数据接口，可实现监测数据存储容量扩充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四、性能特点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1.中英文操作界面，全中文按键面板</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2.★标配触摸屏，使操作更加便捷，提高医护人员的工作效率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3.具备触摸屏锁屏功能，防止外界干扰因素影响监护仪的工作状态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4.支持七导心电波形同屏显示、心电波形级联</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5.★iSEAP心电算法提供更准确的心率、心律失常、ST段监护功能（提供证书）</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6.心电增益有：1.25mm/mv (×0.125), 2.5 mm/mv (×0.25), 5 mm/mv (×0.5),10 mm/mv (×1), 20 mm/mv (×2), 40 mm/mv (×4),自动增益，多种选择，满足临床需求</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7.心电波形速度：6.25 mm/s 、12.5mm/s、25mm/s、50mm/s</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8.★支持双通道有创压监测，支持CVP、ART、PA、PAWP、ICP等测量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9.标配一体式挂床提手，便于转运监护时挂床安装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10.具有待机功能，暂时停止所有监护操作，节省功耗．退出该状态，就可立即进行监护</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11.具有脉搏调制音，通过心跳声音的音调变化来判断血氧饱和度的高低变化,使医护人员从听觉中获取病人生命体征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12.无风扇设计，低噪音，保持临床环境安静；低功耗，延长电池的使用时长；不吸尘，保持设备内外部清洁，防止交叉感染</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13.易清洁硅胶按键，防水防渗，防交叉感染，便于清洁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14.支持条形码扫描功能，方便快速录入病人信息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15.具有护士呼叫功能，能够把病人信息报警直接传递到护士站</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16.★声光双重三级报警，技术报警和生理报警有各自的报警指示灯及报警颜色，有利于医护人员远距离辨识报警情况(2个独立的报警指示灯)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17.可在同一界面设置所有参数的报警上下限，有效提高医护人员的工作效率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18.可选配美国RESPIRONICS旁流/主流呼气末二氧化碳,抽气速率低至50ml/min，适用于呼吸微弱的病人，不再需要传统的脱水瓶</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19.★具MEWS评分功能，可快速评估病情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20.★可内置WiFi模块，支持3G\WiFi联网功能，实现3G\WiFi\有线等混合方式联网</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21.可选配三通道内置热敏打印机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22.标配可拆卸充电锂电池，具有RJ-45网络口、辅助输出接口、VGA外接显示器接口、USB口、SD卡接口、防盗锁孔、电源线卡扣（防止电源脱落）</w:t>
            </w:r>
          </w:p>
        </w:tc>
        <w:tc>
          <w:tcPr>
            <w:tcW w:w="552"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17</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2</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中央监护系统</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一、性能特点：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对监护设备心电（ECG），ST段，心率(HR)，呼吸(RESP)，血压(NIBP)，血氧(SpO2)，脉率(PR)，体温(TEMP)，双有创血压(IBP)，呼末二氧化碳（EtCO2）、心排（C.O.）、麻醉（AG）、呼吸力学（RM）、ICG、BIS等参数值及波形的显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2.支持19寸液晶屏显示,宽屏和普屏均可以支持，方便根据科室需求进行灵活配置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3.★支持3G/WiFi、无线、有线、遥测、混合等方式联网通讯，支持床边监护仪、遥测、同品牌胎监、同品牌血气设备共用一套网络联网通讯，组成综合中央监护系统，节省医院开支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4.★支持对病人远程监护，并具呼叫病人功能</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5.★心电波形显示增益：X0.125、X0.25、X0.5、X1、X2、X4 和自动可选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6.波形速度：6.25mm/s, 12.5mm/s, 25mm/s, 50mm/s可选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7.具起搏开关指示、呼叫护士图标、无线信号强度指示、遥测设备电池电量指示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8.遥测设备所有报警在中央站显示，提供生理报警，技术报警</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9.★中央监护系统支持最大64床接入，遥测设备及床边监护仪可有线、无线混合接入</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10.具自动识别床位功能，具监护仪唯一的设备编号显示及床号显示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11.支持单床全信息显示；中央监护系统支持大字体模式显示当前监护窗口或大字体显示所有监护窗口</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12.支持通过无线网络对遥测设备进行远程控制，包括病人信息、参数配置等内容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13.具趋势图、表数据存储及回顾功能，存储时间长达10天</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14.支持720组报警记录存储、回顾，支持使用外部移动设备保存数据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15.★支持每台监护设备96小时的全息生理波形存储和回顾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16.支持连接打印机，实现A4纸打印报告</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17.具有Web观察站功能</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18.支持HL7协议</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套</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spacing w:line="360" w:lineRule="auto"/>
        <w:ind w:firstLine="482" w:firstLineChars="200"/>
        <w:rPr>
          <w:rFonts w:ascii="宋体" w:cs="Times New Roman"/>
          <w:b/>
          <w:bCs/>
          <w:color w:val="000000" w:themeColor="text1"/>
          <w:sz w:val="24"/>
          <w:szCs w:val="24"/>
        </w:rPr>
      </w:pPr>
      <w:r>
        <w:rPr>
          <w:rFonts w:hint="eastAsia" w:ascii="宋体" w:hAnsi="宋体" w:cs="宋体"/>
          <w:b/>
          <w:bCs/>
          <w:color w:val="000000" w:themeColor="text1"/>
          <w:sz w:val="24"/>
          <w:szCs w:val="24"/>
        </w:rPr>
        <w:t>本采购清单中所列技术规格或主要标准为最低要求，必须满足，否则将承担其投标被视为非实质性响应投标的风险。</w:t>
      </w:r>
    </w:p>
    <w:p>
      <w:pPr>
        <w:spacing w:line="360" w:lineRule="auto"/>
        <w:ind w:firstLine="482" w:firstLineChars="200"/>
        <w:rPr>
          <w:rFonts w:ascii="Times New Roman" w:hAnsi="Times New Roman" w:eastAsia="仿宋_GB2312" w:cs="Times New Roman"/>
          <w:i/>
          <w:iCs/>
          <w:color w:val="000000" w:themeColor="text1"/>
          <w:kern w:val="0"/>
          <w:sz w:val="24"/>
          <w:szCs w:val="24"/>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三、采购标的执行标准</w:t>
      </w:r>
    </w:p>
    <w:p>
      <w:pPr>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）强制性产品认证</w:t>
      </w:r>
    </w:p>
    <w:p>
      <w:pPr>
        <w:spacing w:line="360" w:lineRule="auto"/>
        <w:ind w:firstLine="480" w:firstLineChars="200"/>
        <w:rPr>
          <w:rFonts w:ascii="宋体" w:cs="Times New Roman"/>
          <w:color w:val="000000" w:themeColor="text1"/>
          <w:kern w:val="0"/>
          <w:sz w:val="24"/>
          <w:szCs w:val="24"/>
        </w:rPr>
      </w:pPr>
      <w:r>
        <w:rPr>
          <w:rFonts w:hint="eastAsia" w:ascii="宋体" w:hAnsi="宋体" w:cs="宋体"/>
          <w:color w:val="000000" w:themeColor="text1"/>
          <w:sz w:val="24"/>
          <w:szCs w:val="24"/>
          <w:lang w:val="zh-CN"/>
        </w:rPr>
        <w:t>如投标人所投产品属于“中国强制性产品认证”（</w:t>
      </w:r>
      <w:r>
        <w:rPr>
          <w:rFonts w:ascii="宋体" w:hAnsi="宋体" w:cs="宋体"/>
          <w:color w:val="000000" w:themeColor="text1"/>
          <w:sz w:val="24"/>
          <w:szCs w:val="24"/>
          <w:lang w:val="zh-CN"/>
        </w:rPr>
        <w:t>3C</w:t>
      </w:r>
      <w:r>
        <w:rPr>
          <w:rFonts w:hint="eastAsia" w:ascii="宋体" w:hAnsi="宋体" w:cs="宋体"/>
          <w:color w:val="000000" w:themeColor="text1"/>
          <w:sz w:val="24"/>
          <w:szCs w:val="24"/>
          <w:lang w:val="zh-CN"/>
        </w:rPr>
        <w:t>认证）范围内</w:t>
      </w:r>
      <w:r>
        <w:rPr>
          <w:rFonts w:ascii="宋体" w:cs="宋体"/>
          <w:color w:val="000000" w:themeColor="text1"/>
          <w:sz w:val="24"/>
          <w:szCs w:val="24"/>
          <w:lang w:val="zh-CN"/>
        </w:rPr>
        <w:t>,</w:t>
      </w:r>
      <w:r>
        <w:rPr>
          <w:rFonts w:hint="eastAsia" w:ascii="宋体" w:hAnsi="宋体" w:cs="宋体"/>
          <w:color w:val="000000" w:themeColor="text1"/>
          <w:sz w:val="24"/>
          <w:szCs w:val="24"/>
          <w:lang w:val="zh-CN"/>
        </w:rPr>
        <w:t>则必须承诺采用《中华人民共和国实施强制性产品认证的产品目录》并在有效期内的产品，应在投标文件中提供</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所投产品符合国家强制性要求承诺函</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并加盖投标人公章，否则将承担其投标被视为非实质性响应投标的风险。</w:t>
      </w:r>
    </w:p>
    <w:p>
      <w:pPr>
        <w:widowControl/>
        <w:shd w:val="clear" w:color="auto" w:fill="FFFFFF"/>
        <w:spacing w:line="360" w:lineRule="auto"/>
        <w:ind w:firstLine="482" w:firstLineChars="200"/>
        <w:jc w:val="left"/>
        <w:rPr>
          <w:rFonts w:ascii="宋体" w:cs="Times New Roman"/>
          <w:b/>
          <w:bCs/>
          <w:color w:val="000000" w:themeColor="text1"/>
          <w:kern w:val="0"/>
          <w:sz w:val="24"/>
          <w:szCs w:val="24"/>
          <w:lang w:val="zh-CN"/>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四、采购标的的其他技术、服务等要求</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1.2、投标人须明确产品的厂家、产地、品牌、型号、详细参数，否则为无效投标。</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1.3、投标人应就该项目每包进行完整投标，否则为无效投标。</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1.4、本招标文件所列需求为最低要求，投标产品不得低于最低要求，否则为无效投标。</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 xml:space="preserve">1.5、专利权：投标人应保证用户在使用该货物或其任何一部分时不受第三方提出侵犯其专利权、商标权和工业设计权等的起诉。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2、售后服务：</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2.1投标人应具有完善的的售后服务，免费培训操作及维修人员，免费负责设备的安装及调试。投标人须明确质保期限，质量保修期：提供免费质量保证≥1年（以采购单位实际要求为准），同时应提出故障响应时间，在质量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idowControl/>
        <w:shd w:val="clear" w:color="auto" w:fill="FFFFFF"/>
        <w:spacing w:line="360" w:lineRule="auto"/>
        <w:ind w:firstLine="480" w:firstLineChars="200"/>
        <w:jc w:val="left"/>
        <w:rPr>
          <w:rFonts w:ascii="宋体" w:cs="Times New Roman"/>
          <w:color w:val="000000" w:themeColor="text1"/>
          <w:kern w:val="0"/>
          <w:sz w:val="24"/>
          <w:szCs w:val="24"/>
        </w:rPr>
      </w:pPr>
      <w:r>
        <w:rPr>
          <w:rFonts w:hint="eastAsia" w:ascii="宋体" w:hAnsi="宋体" w:cs="宋体"/>
          <w:color w:val="000000" w:themeColor="text1"/>
          <w:kern w:val="0"/>
          <w:sz w:val="24"/>
          <w:szCs w:val="24"/>
          <w:lang w:val="zh-CN"/>
        </w:rPr>
        <w:t>2.2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widowControl/>
        <w:shd w:val="clear" w:color="auto" w:fill="FFFFFF"/>
        <w:spacing w:line="360" w:lineRule="auto"/>
        <w:ind w:firstLine="482" w:firstLineChars="200"/>
        <w:jc w:val="left"/>
        <w:rPr>
          <w:rFonts w:ascii="楷体" w:hAnsi="楷体" w:eastAsia="楷体" w:cs="Times New Roman"/>
          <w:color w:val="000000" w:themeColor="text1"/>
          <w:kern w:val="0"/>
          <w:sz w:val="28"/>
          <w:szCs w:val="28"/>
          <w:lang w:val="zh-CN"/>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五、验收标准</w:t>
      </w:r>
    </w:p>
    <w:p>
      <w:pPr>
        <w:pStyle w:val="22"/>
        <w:widowControl/>
        <w:shd w:val="clear" w:color="auto" w:fill="FFFFFF"/>
        <w:spacing w:line="360" w:lineRule="auto"/>
        <w:ind w:firstLine="42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widowControl/>
        <w:shd w:val="clear" w:color="auto" w:fill="FFFFFF"/>
        <w:spacing w:line="360" w:lineRule="auto"/>
        <w:ind w:firstLine="42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2、根据国家相关标准和国家强制认证相关规定，本项目验收将由采购人组织进行。</w:t>
      </w:r>
    </w:p>
    <w:p>
      <w:pPr>
        <w:pStyle w:val="22"/>
        <w:widowControl/>
        <w:shd w:val="clear" w:color="auto" w:fill="FFFFFF"/>
        <w:spacing w:line="360" w:lineRule="auto"/>
        <w:ind w:firstLine="42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3、按照招标文件要求、投标文件响应和承诺验收。</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b/>
          <w:bCs/>
          <w:color w:val="000000" w:themeColor="text1"/>
        </w:rPr>
        <w:t>★</w:t>
      </w:r>
      <w:r>
        <w:rPr>
          <w:rFonts w:hint="eastAsia" w:ascii="宋体" w:hAnsi="宋体" w:cs="宋体"/>
          <w:b/>
          <w:bCs/>
          <w:color w:val="000000" w:themeColor="text1"/>
          <w:shd w:val="clear" w:color="auto" w:fill="FFFFFF"/>
        </w:rPr>
        <w:t>六、本项目预算金额：</w:t>
      </w:r>
      <w:bookmarkStart w:id="1" w:name="_Hlk517922146"/>
      <w:r>
        <w:rPr>
          <w:rFonts w:hint="eastAsia" w:ascii="宋体" w:hAnsi="宋体" w:cs="宋体"/>
          <w:color w:val="000000" w:themeColor="text1"/>
          <w:shd w:val="clear" w:color="auto" w:fill="FFFFFF"/>
        </w:rPr>
        <w:t>A包132万元，最高限价：132万元；B包84万元，最高限价：84万元；C包51.5万元，最高限价：51.5万元；D包39万元，最高限价：39万元；E包67万元，最高限价：67万元。</w:t>
      </w:r>
    </w:p>
    <w:p>
      <w:pPr>
        <w:widowControl/>
        <w:shd w:val="clear" w:color="auto" w:fill="FFFFFF"/>
        <w:spacing w:line="360" w:lineRule="auto"/>
        <w:ind w:firstLine="472" w:firstLineChars="196"/>
        <w:jc w:val="left"/>
        <w:rPr>
          <w:rFonts w:ascii="宋体" w:cs="Times New Roman"/>
          <w:b/>
          <w:bCs/>
          <w:color w:val="000000" w:themeColor="text1"/>
          <w:kern w:val="0"/>
          <w:sz w:val="24"/>
          <w:szCs w:val="24"/>
          <w:lang w:val="zh-CN"/>
        </w:rPr>
      </w:pPr>
      <w:r>
        <w:rPr>
          <w:rFonts w:hint="eastAsia" w:ascii="宋体" w:hAnsi="宋体" w:cs="宋体"/>
          <w:b/>
          <w:bCs/>
          <w:color w:val="000000" w:themeColor="text1"/>
          <w:sz w:val="24"/>
          <w:szCs w:val="24"/>
        </w:rPr>
        <w:t>★</w:t>
      </w:r>
      <w:bookmarkEnd w:id="1"/>
      <w:r>
        <w:rPr>
          <w:rFonts w:hint="eastAsia" w:ascii="宋体" w:hAnsi="宋体" w:cs="宋体"/>
          <w:b/>
          <w:bCs/>
          <w:color w:val="000000" w:themeColor="text1"/>
          <w:kern w:val="0"/>
          <w:sz w:val="24"/>
          <w:szCs w:val="24"/>
          <w:lang w:val="zh-CN"/>
        </w:rPr>
        <w:t>七、资金支付</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val="zh-CN"/>
        </w:rPr>
        <w:t>支付方式：银行转账</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val="zh-CN"/>
        </w:rPr>
        <w:t>支付时间及条件：设备安装完成验收合格后付总价款的95%，满三个月后无质量问题支付合同剩余的5%。</w:t>
      </w:r>
    </w:p>
    <w:p>
      <w:pPr>
        <w:autoSpaceDE w:val="0"/>
        <w:autoSpaceDN w:val="0"/>
        <w:adjustRightInd w:val="0"/>
        <w:jc w:val="center"/>
        <w:rPr>
          <w:rFonts w:ascii="宋体" w:cs="宋体"/>
          <w:b/>
          <w:bCs/>
          <w:color w:val="000000" w:themeColor="text1"/>
          <w:kern w:val="0"/>
          <w:sz w:val="36"/>
          <w:szCs w:val="36"/>
        </w:rPr>
      </w:pPr>
    </w:p>
    <w:p>
      <w:pPr>
        <w:autoSpaceDE w:val="0"/>
        <w:autoSpaceDN w:val="0"/>
        <w:adjustRightInd w:val="0"/>
        <w:jc w:val="center"/>
        <w:rPr>
          <w:rFonts w:ascii="宋体" w:cs="宋体"/>
          <w:b/>
          <w:bCs/>
          <w:color w:val="000000" w:themeColor="text1"/>
          <w:kern w:val="0"/>
          <w:sz w:val="36"/>
          <w:szCs w:val="36"/>
        </w:rPr>
      </w:pPr>
      <w:r>
        <w:rPr>
          <w:rFonts w:ascii="宋体" w:cs="宋体"/>
          <w:b/>
          <w:bCs/>
          <w:color w:val="000000" w:themeColor="text1"/>
          <w:kern w:val="0"/>
          <w:sz w:val="36"/>
          <w:szCs w:val="36"/>
        </w:rPr>
        <w:br w:type="page"/>
      </w:r>
      <w:r>
        <w:rPr>
          <w:rFonts w:hint="eastAsia" w:ascii="宋体" w:hAnsi="宋体" w:cs="宋体"/>
          <w:b/>
          <w:bCs/>
          <w:color w:val="000000" w:themeColor="text1"/>
          <w:kern w:val="0"/>
          <w:sz w:val="36"/>
          <w:szCs w:val="36"/>
        </w:rPr>
        <w:t>第三章</w:t>
      </w:r>
      <w:r>
        <w:rPr>
          <w:rFonts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rPr>
        <w:t>投标人须知前附表</w:t>
      </w:r>
    </w:p>
    <w:p>
      <w:pPr>
        <w:autoSpaceDE w:val="0"/>
        <w:autoSpaceDN w:val="0"/>
        <w:adjustRightInd w:val="0"/>
        <w:spacing w:line="360" w:lineRule="auto"/>
        <w:ind w:right="-11"/>
        <w:jc w:val="left"/>
        <w:rPr>
          <w:rFonts w:ascii="宋体" w:cs="Times New Roman"/>
          <w:b/>
          <w:bCs/>
          <w:color w:val="000000" w:themeColor="text1"/>
          <w:kern w:val="0"/>
          <w:sz w:val="24"/>
          <w:szCs w:val="24"/>
        </w:rPr>
      </w:pPr>
      <w:r>
        <w:rPr>
          <w:rFonts w:hint="eastAsia" w:cs="宋体"/>
          <w:b/>
          <w:bCs/>
          <w:color w:val="000000" w:themeColor="text1"/>
          <w:sz w:val="24"/>
          <w:szCs w:val="24"/>
        </w:rPr>
        <w:t>招标文件中凡标有</w:t>
      </w:r>
      <w:r>
        <w:rPr>
          <w:rFonts w:hint="eastAsia" w:ascii="宋体" w:hAnsi="宋体" w:cs="宋体"/>
          <w:b/>
          <w:bCs/>
          <w:color w:val="000000" w:themeColor="text1"/>
          <w:sz w:val="24"/>
          <w:szCs w:val="24"/>
        </w:rPr>
        <w:t>★</w:t>
      </w:r>
      <w:r>
        <w:rPr>
          <w:rFonts w:hint="eastAsia" w:cs="宋体"/>
          <w:b/>
          <w:bCs/>
          <w:color w:val="000000" w:themeColor="text1"/>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2268"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条款名称</w:t>
            </w:r>
          </w:p>
        </w:tc>
        <w:tc>
          <w:tcPr>
            <w:tcW w:w="6813"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采购项目</w:t>
            </w:r>
          </w:p>
        </w:tc>
        <w:tc>
          <w:tcPr>
            <w:tcW w:w="6813" w:type="dxa"/>
          </w:tcPr>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项目名称：</w:t>
            </w:r>
            <w:r>
              <w:rPr>
                <w:rFonts w:hint="eastAsia" w:ascii="宋体" w:hAnsi="宋体" w:cs="宋体"/>
                <w:color w:val="000000" w:themeColor="text1"/>
                <w:sz w:val="24"/>
                <w:szCs w:val="24"/>
                <w:lang w:eastAsia="zh-CN"/>
              </w:rPr>
              <w:t>禹州市妇幼保健院“全自动酶免工作站等医疗设备采购项目”</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项目编号：</w:t>
            </w:r>
            <w:r>
              <w:rPr>
                <w:rFonts w:ascii="宋体" w:hAnsi="宋体" w:cs="宋体"/>
                <w:color w:val="000000" w:themeColor="text1"/>
                <w:sz w:val="24"/>
                <w:szCs w:val="24"/>
              </w:rPr>
              <w:t>YLZB-G2018</w:t>
            </w:r>
            <w:r>
              <w:rPr>
                <w:rFonts w:hint="eastAsia" w:ascii="宋体" w:hAnsi="宋体" w:cs="宋体"/>
                <w:color w:val="000000" w:themeColor="text1"/>
                <w:sz w:val="24"/>
                <w:szCs w:val="24"/>
                <w:lang w:val="en-US" w:eastAsia="zh-CN"/>
              </w:rPr>
              <w:t>061</w:t>
            </w:r>
            <w:r>
              <w:rPr>
                <w:rFonts w:hint="eastAsia" w:ascii="宋体" w:hAnsi="宋体" w:cs="宋体"/>
                <w:color w:val="000000" w:themeColor="text1"/>
                <w:sz w:val="24"/>
                <w:szCs w:val="24"/>
              </w:rPr>
              <w:t>号</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项目内容：全自动酶免工作站1台，全方位儿童密集型滑轨悬吊康复单元1套，等离子体空气净化消毒器53台，CO2激光治疗机1台，病人监护仪17台及中央监控系统4套（具体详见招标文件）。</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项目地址：</w:t>
            </w:r>
            <w:r>
              <w:rPr>
                <w:rFonts w:hint="eastAsia" w:ascii="宋体" w:hAnsi="宋体" w:cs="宋体"/>
                <w:color w:val="000000" w:themeColor="text1"/>
                <w:sz w:val="24"/>
                <w:szCs w:val="24"/>
                <w:lang w:eastAsia="zh-CN"/>
              </w:rPr>
              <w:t>禹州市妇幼保健院</w:t>
            </w:r>
            <w:r>
              <w:rPr>
                <w:rFonts w:hint="eastAsia" w:ascii="宋体" w:hAnsi="宋体" w:cs="宋体"/>
                <w:color w:val="000000" w:themeColor="text1"/>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采购人</w:t>
            </w:r>
          </w:p>
        </w:tc>
        <w:tc>
          <w:tcPr>
            <w:tcW w:w="6813" w:type="dxa"/>
            <w:vAlign w:val="center"/>
          </w:tcPr>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采购人：</w:t>
            </w:r>
            <w:r>
              <w:rPr>
                <w:rFonts w:hint="eastAsia" w:ascii="宋体" w:hAnsi="宋体" w:cs="宋体"/>
                <w:color w:val="000000" w:themeColor="text1"/>
                <w:sz w:val="24"/>
                <w:szCs w:val="24"/>
                <w:lang w:eastAsia="zh-CN"/>
              </w:rPr>
              <w:t>禹州市妇幼保健院</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址：禹州市滨河大道10号</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曹女士</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1374-8222887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3</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代理机构</w:t>
            </w:r>
          </w:p>
        </w:tc>
        <w:tc>
          <w:tcPr>
            <w:tcW w:w="6813" w:type="dxa"/>
            <w:vAlign w:val="center"/>
          </w:tcPr>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名称：</w:t>
            </w:r>
            <w:r>
              <w:rPr>
                <w:rFonts w:hint="eastAsia" w:ascii="宋体" w:hAnsi="宋体" w:cs="宋体"/>
                <w:color w:val="000000" w:themeColor="text1"/>
                <w:sz w:val="24"/>
                <w:szCs w:val="24"/>
                <w:lang w:eastAsia="zh-CN"/>
              </w:rPr>
              <w:t>河南华采工程管理有限公司</w:t>
            </w:r>
          </w:p>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地址：</w:t>
            </w:r>
            <w:r>
              <w:rPr>
                <w:rFonts w:hint="eastAsia" w:ascii="宋体" w:hAnsi="宋体" w:cs="宋体"/>
                <w:color w:val="000000" w:themeColor="text1"/>
                <w:sz w:val="24"/>
                <w:szCs w:val="24"/>
                <w:lang w:eastAsia="zh-CN"/>
              </w:rPr>
              <w:t>许昌市新许路</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王晓亚</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rPr>
              <w:t>投标人资格</w:t>
            </w:r>
          </w:p>
        </w:tc>
        <w:tc>
          <w:tcPr>
            <w:tcW w:w="6813" w:type="dxa"/>
            <w:vAlign w:val="center"/>
          </w:tcPr>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、企业法人营业执照或营业执照。（企业投标提供）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、事业单位法人证书。（事业单位投标提供）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、执业许可证。（非专业服务机构投标提供）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、个体工商户营业执照。（个体工商户投标提供）</w:t>
            </w:r>
          </w:p>
          <w:p>
            <w:pPr>
              <w:autoSpaceDE w:val="0"/>
              <w:autoSpaceDN w:val="0"/>
              <w:adjustRightInd w:val="0"/>
              <w:spacing w:line="360" w:lineRule="auto"/>
              <w:jc w:val="left"/>
              <w:rPr>
                <w:rFonts w:ascii="宋体" w:cs="宋体"/>
                <w:color w:val="000000" w:themeColor="text1"/>
                <w:sz w:val="24"/>
                <w:szCs w:val="24"/>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、自然人身份证明。（自然人投标提供）</w:t>
            </w:r>
          </w:p>
          <w:p>
            <w:pPr>
              <w:autoSpaceDE w:val="0"/>
              <w:autoSpaceDN w:val="0"/>
              <w:adjustRightInd w:val="0"/>
              <w:spacing w:line="360" w:lineRule="auto"/>
              <w:jc w:val="left"/>
              <w:rPr>
                <w:rFonts w:ascii="宋体" w:cs="宋体"/>
                <w:b/>
                <w:bCs/>
                <w:color w:val="000000" w:themeColor="text1"/>
                <w:sz w:val="24"/>
                <w:szCs w:val="24"/>
              </w:rPr>
            </w:pPr>
            <w:r>
              <w:rPr>
                <w:rFonts w:hint="eastAsia" w:ascii="宋体" w:hAnsi="宋体" w:cs="宋体"/>
                <w:b/>
                <w:bCs/>
                <w:color w:val="000000" w:themeColor="text1"/>
                <w:sz w:val="24"/>
                <w:szCs w:val="24"/>
              </w:rPr>
              <w:t>二、财务状况报告相关材料</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rPr>
              <w:t>1</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法人、机关法人、事业单位法人和社会团体法人）</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rPr>
              <w:t>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宋体"/>
                <w:b/>
                <w:bCs/>
                <w:color w:val="000000" w:themeColor="text1"/>
                <w:sz w:val="24"/>
                <w:szCs w:val="24"/>
              </w:rPr>
            </w:pPr>
            <w:r>
              <w:rPr>
                <w:rFonts w:hint="eastAsia" w:ascii="宋体" w:hAnsi="宋体" w:cs="宋体"/>
                <w:b/>
                <w:bCs/>
                <w:color w:val="000000" w:themeColor="text1"/>
                <w:sz w:val="24"/>
                <w:szCs w:val="24"/>
              </w:rPr>
              <w:t>三、依法缴纳税收相关材料</w:t>
            </w:r>
          </w:p>
          <w:p>
            <w:pPr>
              <w:autoSpaceDE w:val="0"/>
              <w:autoSpaceDN w:val="0"/>
              <w:adjustRightInd w:val="0"/>
              <w:spacing w:line="360" w:lineRule="auto"/>
              <w:ind w:right="-11"/>
              <w:rPr>
                <w:rFonts w:ascii="宋体" w:cs="宋体"/>
                <w:color w:val="000000" w:themeColor="text1"/>
                <w:sz w:val="24"/>
                <w:szCs w:val="24"/>
                <w:lang w:val="zh-CN"/>
              </w:rPr>
            </w:pPr>
            <w:r>
              <w:rPr>
                <w:rFonts w:hint="eastAsia" w:ascii="宋体" w:hAnsi="宋体" w:cs="宋体"/>
                <w:color w:val="000000" w:themeColor="text1"/>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四、依法缴纳社会保障资金的证明材料</w:t>
            </w:r>
          </w:p>
          <w:p>
            <w:pPr>
              <w:autoSpaceDE w:val="0"/>
              <w:autoSpaceDN w:val="0"/>
              <w:adjustRightInd w:val="0"/>
              <w:spacing w:line="360" w:lineRule="auto"/>
              <w:ind w:right="-11"/>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ascii="宋体" w:cs="宋体"/>
                <w:color w:val="000000" w:themeColor="text1"/>
                <w:kern w:val="0"/>
                <w:sz w:val="24"/>
                <w:szCs w:val="24"/>
              </w:rPr>
            </w:pPr>
            <w:r>
              <w:rPr>
                <w:rFonts w:hint="eastAsia" w:ascii="宋体" w:hAnsi="宋体" w:cs="宋体"/>
                <w:color w:val="000000" w:themeColor="text1"/>
                <w:sz w:val="24"/>
                <w:szCs w:val="24"/>
                <w:lang w:val="zh-CN"/>
              </w:rPr>
              <w:t>相关设备的购置发票、专业技术人员职称证书、用工合同等或者</w:t>
            </w:r>
            <w:r>
              <w:rPr>
                <w:rFonts w:hint="eastAsia" w:ascii="宋体" w:hAnsi="宋体" w:cs="宋体"/>
                <w:color w:val="000000" w:themeColor="text1"/>
                <w:kern w:val="0"/>
                <w:sz w:val="24"/>
                <w:szCs w:val="24"/>
              </w:rPr>
              <w:t>附投标人相关承诺函或声明。</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kern w:val="0"/>
                <w:sz w:val="24"/>
                <w:szCs w:val="24"/>
              </w:rPr>
              <w:t>六、</w:t>
            </w:r>
            <w:r>
              <w:rPr>
                <w:rFonts w:hint="eastAsia" w:ascii="宋体" w:hAnsi="宋体" w:cs="宋体"/>
                <w:b/>
                <w:bCs/>
                <w:color w:val="000000" w:themeColor="text1"/>
                <w:sz w:val="24"/>
                <w:szCs w:val="24"/>
                <w:lang w:val="zh-CN"/>
              </w:rPr>
              <w:t>参加政府采购活动前</w:t>
            </w:r>
            <w:r>
              <w:rPr>
                <w:rFonts w:ascii="宋体" w:hAnsi="宋体" w:cs="宋体"/>
                <w:b/>
                <w:bCs/>
                <w:color w:val="000000" w:themeColor="text1"/>
                <w:sz w:val="24"/>
                <w:szCs w:val="24"/>
                <w:lang w:val="zh-CN"/>
              </w:rPr>
              <w:t>3</w:t>
            </w:r>
            <w:r>
              <w:rPr>
                <w:rFonts w:hint="eastAsia" w:ascii="宋体" w:hAnsi="宋体" w:cs="宋体"/>
                <w:b/>
                <w:bCs/>
                <w:color w:val="000000" w:themeColor="text1"/>
                <w:sz w:val="24"/>
                <w:szCs w:val="24"/>
                <w:lang w:val="zh-CN"/>
              </w:rPr>
              <w:t>年内在经营活动中没有重大违法记录的声明</w:t>
            </w:r>
          </w:p>
          <w:p>
            <w:pPr>
              <w:autoSpaceDE w:val="0"/>
              <w:autoSpaceDN w:val="0"/>
              <w:spacing w:line="360" w:lineRule="auto"/>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投标人“参加政府采购活动前</w:t>
            </w: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年内在经营活动中没有重大违法记录的书面声明”。</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jc w:val="left"/>
              <w:rPr>
                <w:rFonts w:ascii="宋体" w:cs="宋体"/>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lang w:val="zh-CN"/>
              </w:rPr>
              <w:t>七、具有相应范围的《医疗器械生产许可证》或《医疗器械经营许可证》经营范围涵盖所投包号产品，并具有投标产品的《中华人民共和国医疗器械注册证》并加盖投标人公章的原件扫描件（或图片）；</w:t>
            </w:r>
          </w:p>
          <w:p>
            <w:pPr>
              <w:autoSpaceDE w:val="0"/>
              <w:autoSpaceDN w:val="0"/>
              <w:spacing w:line="360" w:lineRule="auto"/>
              <w:jc w:val="left"/>
              <w:rPr>
                <w:rFonts w:ascii="宋体" w:cs="宋体"/>
                <w:color w:val="000000" w:themeColor="text1"/>
                <w:kern w:val="0"/>
                <w:sz w:val="24"/>
                <w:szCs w:val="24"/>
              </w:rPr>
            </w:pPr>
            <w:r>
              <w:rPr>
                <w:rFonts w:hint="eastAsia" w:ascii="宋体" w:hAnsi="宋体" w:cs="宋体"/>
                <w:b/>
                <w:bCs/>
                <w:color w:val="000000" w:themeColor="text1"/>
                <w:sz w:val="24"/>
                <w:szCs w:val="24"/>
                <w:lang w:val="zh-CN"/>
              </w:rPr>
              <w:t>八、</w:t>
            </w:r>
            <w:r>
              <w:rPr>
                <w:rFonts w:hint="eastAsia" w:ascii="宋体" w:hAnsi="宋体" w:cs="宋体"/>
                <w:b/>
                <w:bCs/>
                <w:color w:val="000000" w:themeColor="text1"/>
                <w:sz w:val="24"/>
                <w:szCs w:val="24"/>
                <w:shd w:val="clear" w:color="auto" w:fill="FFFFFF"/>
              </w:rPr>
              <w:t>未被列入“信用中国”网站</w:t>
            </w:r>
            <w:r>
              <w:rPr>
                <w:rFonts w:ascii="宋体" w:hAnsi="宋体" w:cs="宋体"/>
                <w:b/>
                <w:bCs/>
                <w:color w:val="000000" w:themeColor="text1"/>
                <w:sz w:val="24"/>
                <w:szCs w:val="24"/>
                <w:shd w:val="clear" w:color="auto" w:fill="FFFFFF"/>
              </w:rPr>
              <w:t>(www.creditchina.gov.cn)</w:t>
            </w:r>
            <w:r>
              <w:rPr>
                <w:rFonts w:hint="eastAsia" w:ascii="宋体" w:hAnsi="宋体" w:cs="宋体"/>
                <w:b/>
                <w:bCs/>
                <w:color w:val="000000" w:themeColor="text1"/>
                <w:sz w:val="24"/>
                <w:szCs w:val="24"/>
                <w:shd w:val="clear" w:color="auto" w:fill="FFFFFF"/>
              </w:rPr>
              <w:t>失信被执行人、重大税收违法案件当事人名单、政府采购严重违法失信名单的投标人；“中国政府采购网”</w:t>
            </w:r>
            <w:r>
              <w:rPr>
                <w:rFonts w:ascii="宋体" w:hAnsi="宋体" w:cs="宋体"/>
                <w:b/>
                <w:bCs/>
                <w:color w:val="000000" w:themeColor="text1"/>
                <w:sz w:val="24"/>
                <w:szCs w:val="24"/>
                <w:shd w:val="clear" w:color="auto" w:fill="FFFFFF"/>
              </w:rPr>
              <w:t xml:space="preserve"> (www.ccgp.gov.cn)</w:t>
            </w:r>
            <w:r>
              <w:rPr>
                <w:rFonts w:hint="eastAsia" w:ascii="宋体" w:hAnsi="宋体" w:cs="宋体"/>
                <w:b/>
                <w:bCs/>
                <w:color w:val="000000" w:themeColor="text1"/>
                <w:sz w:val="24"/>
                <w:szCs w:val="24"/>
                <w:shd w:val="clear" w:color="auto" w:fill="FFFFFF"/>
              </w:rPr>
              <w:t>政府采购严重违法失信行为记录名单的投标人</w:t>
            </w:r>
            <w:r>
              <w:rPr>
                <w:rFonts w:hint="eastAsia" w:ascii="宋体" w:hAnsi="宋体" w:cs="宋体"/>
                <w:b/>
                <w:bCs/>
                <w:color w:val="000000" w:themeColor="text1"/>
                <w:sz w:val="24"/>
                <w:szCs w:val="24"/>
                <w:lang w:val="zh-CN"/>
              </w:rPr>
              <w:t>。</w:t>
            </w:r>
            <w:r>
              <w:rPr>
                <w:rFonts w:hint="eastAsia" w:ascii="宋体" w:hAnsi="宋体" w:cs="宋体"/>
                <w:color w:val="000000" w:themeColor="text1"/>
                <w:kern w:val="0"/>
                <w:sz w:val="24"/>
                <w:szCs w:val="24"/>
              </w:rPr>
              <w:t>（联合体形式投标的，联合体成员存在不良信用记录，视同联合体存在不良信用记录）。</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、查询渠道：“信用中国”网站（</w:t>
            </w:r>
            <w:r>
              <w:rPr>
                <w:rFonts w:ascii="宋体" w:hAnsi="宋体" w:cs="宋体"/>
                <w:color w:val="000000" w:themeColor="text1"/>
                <w:kern w:val="0"/>
                <w:sz w:val="24"/>
                <w:szCs w:val="24"/>
              </w:rPr>
              <w:t>www.creditchina.gov.cn</w:t>
            </w:r>
            <w:r>
              <w:rPr>
                <w:rFonts w:hint="eastAsia" w:ascii="宋体" w:hAnsi="宋体" w:cs="宋体"/>
                <w:color w:val="000000" w:themeColor="text1"/>
                <w:kern w:val="0"/>
                <w:sz w:val="24"/>
                <w:szCs w:val="24"/>
              </w:rPr>
              <w:t>）和“中国政府采购网”（</w:t>
            </w:r>
            <w:r>
              <w:rPr>
                <w:rFonts w:ascii="宋体" w:hAnsi="宋体" w:cs="宋体"/>
                <w:color w:val="000000" w:themeColor="text1"/>
                <w:kern w:val="0"/>
                <w:sz w:val="24"/>
                <w:szCs w:val="24"/>
              </w:rPr>
              <w:t>www.ccgp.gov.cn</w:t>
            </w:r>
            <w:r>
              <w:rPr>
                <w:rFonts w:hint="eastAsia" w:ascii="宋体" w:hAnsi="宋体" w:cs="宋体"/>
                <w:color w:val="000000" w:themeColor="text1"/>
                <w:kern w:val="0"/>
                <w:sz w:val="24"/>
                <w:szCs w:val="24"/>
              </w:rPr>
              <w:t>）；</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、截止时间：同投标截止时间；</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3</w:t>
            </w:r>
            <w:r>
              <w:rPr>
                <w:rFonts w:hint="eastAsia" w:ascii="宋体" w:hAnsi="宋体" w:cs="宋体"/>
                <w:color w:val="000000" w:themeColor="text1"/>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4</w:t>
            </w:r>
            <w:r>
              <w:rPr>
                <w:rFonts w:hint="eastAsia" w:ascii="宋体" w:hAnsi="宋体" w:cs="宋体"/>
                <w:color w:val="000000" w:themeColor="text1"/>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rPr>
                <w:rFonts w:ascii="宋体" w:cs="宋体"/>
                <w:color w:val="000000" w:themeColor="text1"/>
                <w:sz w:val="24"/>
                <w:szCs w:val="24"/>
              </w:rPr>
            </w:pPr>
            <w:r>
              <w:rPr>
                <w:rFonts w:ascii="宋体" w:hAnsi="宋体" w:cs="宋体"/>
                <w:color w:val="000000" w:themeColor="text1"/>
                <w:kern w:val="0"/>
                <w:sz w:val="24"/>
                <w:szCs w:val="24"/>
              </w:rPr>
              <w:t>5</w:t>
            </w:r>
            <w:r>
              <w:rPr>
                <w:rFonts w:hint="eastAsia" w:ascii="宋体" w:hAnsi="宋体" w:cs="宋体"/>
                <w:color w:val="000000" w:themeColor="text1"/>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rPr>
            </w:pPr>
            <w:r>
              <w:rPr>
                <w:rFonts w:hint="eastAsia" w:ascii="宋体" w:hAnsi="宋体" w:cs="宋体"/>
                <w:color w:val="000000" w:themeColor="text1"/>
                <w:kern w:val="0"/>
                <w:sz w:val="24"/>
                <w:szCs w:val="24"/>
              </w:rPr>
              <w:t>本项目</w:t>
            </w: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kern w:val="0"/>
                <w:sz w:val="24"/>
                <w:szCs w:val="24"/>
              </w:rPr>
              <w:t>不接受</w:t>
            </w:r>
            <w:r>
              <w:rPr>
                <w:rFonts w:hint="eastAsia" w:ascii="宋体" w:hAnsi="宋体" w:cs="宋体"/>
                <w:color w:val="000000" w:themeColor="text1"/>
                <w:sz w:val="24"/>
                <w:szCs w:val="24"/>
                <w:lang w:val="zh-CN"/>
              </w:rPr>
              <w:t>□接受</w:t>
            </w:r>
            <w:r>
              <w:rPr>
                <w:rFonts w:hint="eastAsia" w:ascii="宋体" w:hAnsi="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6</w:t>
            </w:r>
          </w:p>
        </w:tc>
        <w:tc>
          <w:tcPr>
            <w:tcW w:w="2268" w:type="dxa"/>
            <w:vAlign w:val="center"/>
          </w:tcPr>
          <w:p>
            <w:pPr>
              <w:autoSpaceDE w:val="0"/>
              <w:autoSpaceDN w:val="0"/>
              <w:adjustRightInd w:val="0"/>
              <w:spacing w:line="276" w:lineRule="auto"/>
              <w:ind w:firstLine="361" w:firstLineChars="150"/>
              <w:rPr>
                <w:rFonts w:ascii="宋体" w:cs="宋体"/>
                <w:color w:val="000000" w:themeColor="text1"/>
                <w:sz w:val="24"/>
                <w:szCs w:val="24"/>
                <w:lang w:val="zh-CN"/>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rPr>
            </w:pPr>
            <w:r>
              <w:rPr>
                <w:rFonts w:hint="eastAsia" w:ascii="宋体" w:hAnsi="宋体" w:cs="宋体"/>
                <w:color w:val="000000" w:themeColor="text1"/>
                <w:sz w:val="24"/>
                <w:szCs w:val="24"/>
              </w:rPr>
              <w:t>A包132万元；B包84万元；C包51.5万元；D包39万元；E包67万元。</w:t>
            </w:r>
            <w:r>
              <w:rPr>
                <w:rFonts w:hint="eastAsia" w:ascii="宋体" w:hAnsi="宋体" w:cs="宋体"/>
                <w:color w:val="000000" w:themeColor="text1"/>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7</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不组织</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组织，时间：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8</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不召开</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□召开，时间：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9</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cs="宋体"/>
                <w:color w:val="000000" w:themeColor="text1"/>
                <w:sz w:val="24"/>
                <w:szCs w:val="24"/>
              </w:rPr>
            </w:pPr>
            <w:r>
              <w:rPr>
                <w:rFonts w:hint="eastAsia" w:ascii="宋体" w:hAnsi="宋体" w:cs="宋体"/>
                <w:color w:val="000000" w:themeColor="text1"/>
                <w:sz w:val="24"/>
                <w:szCs w:val="24"/>
                <w:lang w:val="zh-CN"/>
              </w:rPr>
              <w:t>√不允许</w:t>
            </w:r>
            <w:r>
              <w:rPr>
                <w:rFonts w:ascii="宋体" w:hAnsi="宋体" w:cs="宋体"/>
                <w:color w:val="000000" w:themeColor="text1"/>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10</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rPr>
              <w:t>投标有效期</w:t>
            </w:r>
          </w:p>
        </w:tc>
        <w:tc>
          <w:tcPr>
            <w:tcW w:w="6813" w:type="dxa"/>
            <w:vAlign w:val="center"/>
          </w:tcPr>
          <w:p>
            <w:pPr>
              <w:autoSpaceDE w:val="0"/>
              <w:autoSpaceDN w:val="0"/>
              <w:adjustRightInd w:val="0"/>
              <w:spacing w:line="360" w:lineRule="auto"/>
              <w:rPr>
                <w:rFonts w:ascii="宋体" w:cs="宋体"/>
                <w:color w:val="000000" w:themeColor="text1"/>
                <w:sz w:val="24"/>
                <w:szCs w:val="24"/>
              </w:rPr>
            </w:pPr>
            <w:r>
              <w:rPr>
                <w:rFonts w:ascii="宋体" w:hAnsi="宋体" w:cs="宋体"/>
                <w:color w:val="000000" w:themeColor="text1"/>
                <w:sz w:val="24"/>
                <w:szCs w:val="24"/>
              </w:rPr>
              <w:t>60</w:t>
            </w:r>
            <w:r>
              <w:rPr>
                <w:rFonts w:hint="eastAsia" w:ascii="宋体" w:hAnsi="宋体" w:cs="宋体"/>
                <w:color w:val="000000" w:themeColor="text1"/>
                <w:sz w:val="24"/>
                <w:szCs w:val="24"/>
              </w:rPr>
              <w:t>天（自</w:t>
            </w:r>
            <w:r>
              <w:rPr>
                <w:rFonts w:hint="eastAsia" w:ascii="宋体" w:hAnsi="宋体" w:cs="宋体"/>
                <w:color w:val="000000" w:themeColor="text1"/>
                <w:kern w:val="0"/>
                <w:sz w:val="24"/>
                <w:szCs w:val="24"/>
              </w:rPr>
              <w:t>提交投标文件的截止之日起算</w:t>
            </w:r>
            <w:r>
              <w:rPr>
                <w:rFonts w:hint="eastAsia" w:ascii="宋体" w:hAnsi="宋体" w:cs="宋体"/>
                <w:color w:val="000000" w:themeColor="text1"/>
                <w:sz w:val="24"/>
                <w:szCs w:val="24"/>
              </w:rPr>
              <w:t>）</w:t>
            </w:r>
          </w:p>
          <w:p>
            <w:pPr>
              <w:autoSpaceDE w:val="0"/>
              <w:autoSpaceDN w:val="0"/>
              <w:adjustRightInd w:val="0"/>
              <w:spacing w:line="360" w:lineRule="auto"/>
              <w:rPr>
                <w:rFonts w:ascii="宋体" w:cs="宋体"/>
                <w:color w:val="000000" w:themeColor="text1"/>
                <w:sz w:val="24"/>
                <w:szCs w:val="24"/>
              </w:rPr>
            </w:pPr>
            <w:r>
              <w:rPr>
                <w:rFonts w:hint="eastAsia" w:ascii="宋体" w:hAnsi="宋体" w:cs="宋体"/>
                <w:color w:val="000000" w:themeColor="text1"/>
                <w:sz w:val="24"/>
                <w:szCs w:val="24"/>
                <w:lang w:val="zh-CN"/>
              </w:rPr>
              <w:t>中标人投标有效期延至合同验收之日，</w:t>
            </w:r>
            <w:r>
              <w:rPr>
                <w:rFonts w:hint="eastAsia" w:ascii="宋体" w:hAnsi="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中标人将本项目的非主体、非关键性</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lang w:val="zh-CN"/>
              </w:rPr>
              <w:t>工作分包</w:t>
            </w:r>
          </w:p>
        </w:tc>
        <w:tc>
          <w:tcPr>
            <w:tcW w:w="6813" w:type="dxa"/>
            <w:vAlign w:val="center"/>
          </w:tcPr>
          <w:p>
            <w:pPr>
              <w:autoSpaceDE w:val="0"/>
              <w:autoSpaceDN w:val="0"/>
              <w:adjustRightInd w:val="0"/>
              <w:spacing w:line="276" w:lineRule="auto"/>
              <w:rPr>
                <w:rFonts w:ascii="宋体" w:cs="宋体"/>
                <w:color w:val="000000" w:themeColor="text1"/>
                <w:sz w:val="24"/>
                <w:szCs w:val="24"/>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不允许</w:t>
            </w:r>
            <w:r>
              <w:rPr>
                <w:rFonts w:ascii="宋体" w:hAnsi="宋体" w:cs="宋体"/>
                <w:color w:val="000000" w:themeColor="text1"/>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投标截止及</w:t>
            </w:r>
          </w:p>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rPr>
              <w:t>2018</w:t>
            </w:r>
            <w:r>
              <w:rPr>
                <w:rFonts w:hint="eastAsia" w:ascii="宋体" w:hAnsi="宋体" w:cs="宋体"/>
                <w:color w:val="000000" w:themeColor="text1"/>
                <w:sz w:val="24"/>
                <w:szCs w:val="24"/>
                <w:lang w:val="zh-CN"/>
              </w:rPr>
              <w:t>年</w:t>
            </w:r>
            <w:r>
              <w:rPr>
                <w:rFonts w:hint="eastAsia" w:ascii="宋体" w:hAnsi="宋体" w:cs="宋体"/>
                <w:color w:val="000000" w:themeColor="text1"/>
                <w:sz w:val="24"/>
                <w:szCs w:val="24"/>
                <w:lang w:val="en-US" w:eastAsia="zh-CN"/>
              </w:rPr>
              <w:t>11</w:t>
            </w:r>
            <w:r>
              <w:rPr>
                <w:rFonts w:hint="eastAsia" w:ascii="宋体" w:hAnsi="宋体" w:cs="宋体"/>
                <w:color w:val="000000" w:themeColor="text1"/>
                <w:sz w:val="24"/>
                <w:szCs w:val="24"/>
                <w:lang w:val="zh-CN"/>
              </w:rPr>
              <w:t>月</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lang w:val="zh-CN"/>
              </w:rPr>
              <w:t>日</w:t>
            </w:r>
            <w:r>
              <w:rPr>
                <w:rFonts w:hint="eastAsia" w:ascii="宋体" w:hAnsi="宋体" w:cs="宋体"/>
                <w:color w:val="000000" w:themeColor="text1"/>
                <w:sz w:val="24"/>
                <w:szCs w:val="24"/>
                <w:lang w:val="en-US" w:eastAsia="zh-CN"/>
              </w:rPr>
              <w:t>9</w:t>
            </w:r>
            <w:r>
              <w:rPr>
                <w:rFonts w:hint="eastAsia" w:ascii="宋体" w:hAnsi="宋体" w:cs="宋体"/>
                <w:color w:val="000000" w:themeColor="text1"/>
                <w:sz w:val="24"/>
                <w:szCs w:val="24"/>
                <w:lang w:val="zh-CN"/>
              </w:rPr>
              <w:t>时</w:t>
            </w:r>
            <w:r>
              <w:rPr>
                <w:rFonts w:hint="eastAsia" w:ascii="宋体" w:hAnsi="宋体" w:cs="宋体"/>
                <w:color w:val="000000" w:themeColor="text1"/>
                <w:sz w:val="24"/>
                <w:szCs w:val="24"/>
                <w:lang w:val="en-US" w:eastAsia="zh-CN"/>
              </w:rPr>
              <w:t>30</w:t>
            </w:r>
            <w:r>
              <w:rPr>
                <w:rFonts w:hint="eastAsia" w:ascii="宋体" w:hAnsi="宋体" w:cs="宋体"/>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递交投标文件</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及开标地点</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许昌市公共资源交易中心三楼开标</w:t>
            </w:r>
            <w:r>
              <w:rPr>
                <w:rFonts w:hint="eastAsia" w:ascii="宋体" w:hAnsi="宋体" w:cs="宋体"/>
                <w:color w:val="000000" w:themeColor="text1"/>
                <w:sz w:val="24"/>
                <w:szCs w:val="24"/>
                <w:u w:val="single"/>
                <w:lang w:val="en-US" w:eastAsia="zh-CN"/>
              </w:rPr>
              <w:t>五</w:t>
            </w:r>
            <w:bookmarkStart w:id="11" w:name="_GoBack"/>
            <w:bookmarkEnd w:id="11"/>
            <w:r>
              <w:rPr>
                <w:rFonts w:hint="eastAsia" w:ascii="宋体" w:hAnsi="宋体" w:cs="宋体"/>
                <w:color w:val="000000" w:themeColor="text1"/>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缴纳截止时间：同投标截止时间。</w:t>
            </w:r>
          </w:p>
          <w:p>
            <w:pPr>
              <w:tabs>
                <w:tab w:val="left" w:pos="1260"/>
              </w:tabs>
              <w:autoSpaceDE w:val="0"/>
              <w:autoSpaceDN w:val="0"/>
              <w:adjustRightInd w:val="0"/>
              <w:spacing w:line="360" w:lineRule="auto"/>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金额：</w:t>
            </w:r>
            <w:r>
              <w:rPr>
                <w:rFonts w:hint="eastAsia" w:ascii="宋体" w:hAnsi="宋体" w:cs="宋体"/>
                <w:color w:val="000000" w:themeColor="text1"/>
                <w:sz w:val="24"/>
                <w:szCs w:val="24"/>
                <w:lang w:val="en-US" w:eastAsia="zh-CN"/>
              </w:rPr>
              <w:t>A包：</w:t>
            </w:r>
            <w:r>
              <w:rPr>
                <w:rFonts w:hint="eastAsia" w:ascii="宋体" w:hAnsi="宋体" w:cs="宋体"/>
                <w:color w:val="000000" w:themeColor="text1"/>
                <w:sz w:val="24"/>
                <w:szCs w:val="24"/>
                <w:lang w:val="zh-CN"/>
              </w:rPr>
              <w:t>贰万陆仟元整（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26000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val="zh-CN"/>
              </w:rPr>
              <w:t>）；</w:t>
            </w:r>
          </w:p>
          <w:p>
            <w:pPr>
              <w:pStyle w:val="2"/>
              <w:ind w:left="0" w:leftChars="0" w:firstLine="0" w:firstLineChars="0"/>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 xml:space="preserve">      B包：</w:t>
            </w:r>
            <w:r>
              <w:rPr>
                <w:rFonts w:hint="eastAsia" w:ascii="宋体" w:hAnsi="宋体" w:cs="宋体"/>
                <w:color w:val="000000" w:themeColor="text1"/>
                <w:sz w:val="24"/>
                <w:szCs w:val="24"/>
                <w:lang w:val="zh-CN"/>
              </w:rPr>
              <w:t>壹万陆仟元整（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16000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pStyle w:val="2"/>
              <w:ind w:left="0" w:leftChars="0" w:firstLine="720" w:firstLineChars="300"/>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C包：</w:t>
            </w:r>
            <w:r>
              <w:rPr>
                <w:rFonts w:hint="eastAsia" w:ascii="宋体" w:hAnsi="宋体" w:cs="宋体"/>
                <w:color w:val="000000" w:themeColor="text1"/>
                <w:sz w:val="24"/>
                <w:szCs w:val="24"/>
                <w:lang w:val="zh-CN"/>
              </w:rPr>
              <w:t>壹万元整（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10000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pStyle w:val="2"/>
              <w:ind w:left="0" w:leftChars="0" w:firstLine="720" w:firstLineChars="300"/>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D包：</w:t>
            </w:r>
            <w:r>
              <w:rPr>
                <w:rFonts w:hint="eastAsia" w:ascii="宋体" w:hAnsi="宋体" w:cs="宋体"/>
                <w:color w:val="000000" w:themeColor="text1"/>
                <w:sz w:val="24"/>
                <w:szCs w:val="24"/>
                <w:lang w:val="zh-CN"/>
              </w:rPr>
              <w:t>柒仟捌佰元整（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7800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pStyle w:val="2"/>
              <w:ind w:left="0" w:leftChars="0" w:firstLine="720" w:firstLineChars="3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E包：</w:t>
            </w:r>
            <w:r>
              <w:rPr>
                <w:rFonts w:hint="eastAsia" w:ascii="宋体" w:hAnsi="宋体" w:cs="宋体"/>
                <w:color w:val="000000" w:themeColor="text1"/>
                <w:sz w:val="24"/>
                <w:szCs w:val="24"/>
                <w:lang w:val="zh-CN"/>
              </w:rPr>
              <w:t>壹万叁仟元整（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13000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tabs>
                <w:tab w:val="left" w:pos="1260"/>
              </w:tabs>
              <w:autoSpaceDE w:val="0"/>
              <w:autoSpaceDN w:val="0"/>
              <w:spacing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sz w:val="24"/>
                <w:szCs w:val="24"/>
                <w:lang w:val="zh-CN"/>
              </w:rPr>
              <w:t xml:space="preserve"> </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三、投标保证金缴纳方式：</w:t>
            </w:r>
          </w:p>
          <w:p>
            <w:pPr>
              <w:tabs>
                <w:tab w:val="left" w:pos="1260"/>
              </w:tabs>
              <w:autoSpaceDE w:val="0"/>
              <w:autoSpaceDN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sz w:val="24"/>
                <w:szCs w:val="24"/>
                <w:lang w:val="zh-CN"/>
              </w:rPr>
              <w:t>http://221.14.6.70:8088/ggzy</w:t>
            </w:r>
            <w:r>
              <w:rPr>
                <w:rFonts w:ascii="宋体" w:hAnsi="宋体" w:cs="宋体"/>
                <w:color w:val="000000" w:themeColor="text1"/>
                <w:sz w:val="24"/>
                <w:szCs w:val="24"/>
                <w:lang w:val="zh-CN"/>
              </w:rPr>
              <w:fldChar w:fldCharType="end"/>
            </w:r>
            <w:r>
              <w:rPr>
                <w:rFonts w:hint="eastAsia" w:ascii="宋体" w:hAnsi="宋体" w:cs="宋体"/>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、《保证金缴纳绑定操作指南》获取方法：登录许昌公共资源交易系统</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组件下载</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《保证金缴纳绑定操作指南》。</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6</w:t>
            </w:r>
            <w:r>
              <w:rPr>
                <w:rFonts w:hint="eastAsia" w:ascii="宋体" w:hAnsi="宋体" w:cs="宋体"/>
                <w:color w:val="000000" w:themeColor="text1"/>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7</w:t>
            </w:r>
            <w:r>
              <w:rPr>
                <w:rFonts w:hint="eastAsia" w:ascii="宋体" w:hAnsi="宋体" w:cs="宋体"/>
                <w:color w:val="000000" w:themeColor="text1"/>
                <w:sz w:val="24"/>
                <w:szCs w:val="24"/>
                <w:lang w:val="zh-CN"/>
              </w:rPr>
              <w:t>、不同投标人的投标保证金不得从同一单位或者个人的账户转出。</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8</w:t>
            </w:r>
            <w:r>
              <w:rPr>
                <w:rFonts w:hint="eastAsia" w:ascii="宋体" w:hAnsi="宋体" w:cs="宋体"/>
                <w:color w:val="000000" w:themeColor="text1"/>
                <w:sz w:val="24"/>
                <w:szCs w:val="24"/>
                <w:lang w:val="zh-CN"/>
              </w:rPr>
              <w:t>、未按上述规定操作引起的无效投标，由投标人自行负责。</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9</w:t>
            </w:r>
            <w:r>
              <w:rPr>
                <w:rFonts w:hint="eastAsia" w:ascii="宋体" w:hAnsi="宋体" w:cs="宋体"/>
                <w:color w:val="000000" w:themeColor="text1"/>
                <w:sz w:val="24"/>
                <w:szCs w:val="24"/>
                <w:lang w:val="zh-CN"/>
              </w:rPr>
              <w:t>、汇款凭证无需备注项目编号和项目名称。</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四、凡投标人投标保证金交纳至同一标段相同子账号的，保证金暂不予退还，并依照《许昌市公共资源交易当事人不良行为管理暂行办法》（许公管委〔</w:t>
            </w:r>
            <w:r>
              <w:rPr>
                <w:rFonts w:ascii="宋体" w:hAnsi="宋体" w:cs="宋体"/>
                <w:color w:val="000000" w:themeColor="text1"/>
                <w:sz w:val="24"/>
                <w:szCs w:val="24"/>
                <w:lang w:val="zh-CN"/>
              </w:rPr>
              <w:t>2017</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公告发布</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投标截止时间</w:t>
            </w:r>
            <w:r>
              <w:rPr>
                <w:rFonts w:ascii="宋体" w:hAnsi="宋体" w:cs="宋体"/>
                <w:color w:val="000000" w:themeColor="text1"/>
                <w:sz w:val="24"/>
                <w:szCs w:val="24"/>
                <w:lang w:val="zh-CN"/>
              </w:rPr>
              <w:t>15</w:t>
            </w:r>
            <w:r>
              <w:rPr>
                <w:rFonts w:hint="eastAsia" w:ascii="宋体" w:hAnsi="宋体" w:cs="宋体"/>
                <w:color w:val="000000" w:themeColor="text1"/>
                <w:sz w:val="24"/>
                <w:szCs w:val="24"/>
                <w:lang w:val="zh-CN"/>
              </w:rPr>
              <w:t>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17</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18</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投标文件份数</w:t>
            </w:r>
          </w:p>
        </w:tc>
        <w:tc>
          <w:tcPr>
            <w:tcW w:w="6813" w:type="dxa"/>
            <w:vAlign w:val="center"/>
          </w:tcPr>
          <w:p>
            <w:pPr>
              <w:autoSpaceDE w:val="0"/>
              <w:autoSpaceDN w:val="0"/>
              <w:adjustRightInd w:val="0"/>
              <w:spacing w:line="360" w:lineRule="auto"/>
              <w:rPr>
                <w:rFonts w:ascii="宋体" w:cs="宋体"/>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电子投标文件：成功上传至《全国公共资源交易平台（河南省·许昌市）》公共资源交易系统加密电子投标文件</w:t>
            </w:r>
            <w:r>
              <w:rPr>
                <w:rFonts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rPr>
              <w:t>份</w:t>
            </w:r>
            <w:r>
              <w:rPr>
                <w:rFonts w:hint="eastAsia" w:hAnsi="宋体" w:cs="宋体"/>
                <w:color w:val="000000" w:themeColor="text1"/>
                <w:sz w:val="24"/>
                <w:szCs w:val="24"/>
                <w:lang w:val="zh-CN"/>
              </w:rPr>
              <w:t>（文件格式为：</w:t>
            </w:r>
            <w:r>
              <w:rPr>
                <w:rFonts w:hAnsi="宋体"/>
                <w:color w:val="000000" w:themeColor="text1"/>
                <w:sz w:val="24"/>
                <w:szCs w:val="24"/>
                <w:lang w:val="zh-CN"/>
              </w:rPr>
              <w:t xml:space="preserve"> XXX</w:t>
            </w:r>
            <w:r>
              <w:rPr>
                <w:rFonts w:hint="eastAsia" w:hAnsi="宋体" w:cs="宋体"/>
                <w:color w:val="000000" w:themeColor="text1"/>
                <w:sz w:val="24"/>
                <w:szCs w:val="24"/>
                <w:lang w:val="zh-CN"/>
              </w:rPr>
              <w:t>公司</w:t>
            </w:r>
            <w:r>
              <w:rPr>
                <w:rFonts w:hAnsi="宋体"/>
                <w:color w:val="000000" w:themeColor="text1"/>
                <w:sz w:val="24"/>
                <w:szCs w:val="24"/>
                <w:lang w:val="zh-CN"/>
              </w:rPr>
              <w:t>XXX</w:t>
            </w:r>
            <w:r>
              <w:rPr>
                <w:rFonts w:hint="eastAsia" w:hAnsi="宋体" w:cs="宋体"/>
                <w:color w:val="000000" w:themeColor="text1"/>
                <w:sz w:val="24"/>
                <w:szCs w:val="24"/>
                <w:lang w:val="zh-CN"/>
              </w:rPr>
              <w:t>项目编号</w:t>
            </w:r>
            <w:r>
              <w:rPr>
                <w:rFonts w:hAnsi="宋体"/>
                <w:color w:val="000000" w:themeColor="text1"/>
                <w:sz w:val="24"/>
                <w:szCs w:val="24"/>
                <w:lang w:val="zh-CN"/>
              </w:rPr>
              <w:t>.file</w:t>
            </w:r>
            <w:r>
              <w:rPr>
                <w:rFonts w:hint="eastAsia" w:hAnsi="宋体" w:cs="宋体"/>
                <w:color w:val="000000" w:themeColor="text1"/>
                <w:sz w:val="24"/>
                <w:szCs w:val="24"/>
                <w:lang w:val="zh-CN"/>
              </w:rPr>
              <w:t>）。</w:t>
            </w:r>
            <w:r>
              <w:rPr>
                <w:rFonts w:hint="eastAsia" w:ascii="新宋体" w:hAnsi="新宋体" w:eastAsia="新宋体" w:cs="新宋体"/>
                <w:color w:val="000000" w:themeColor="text1"/>
                <w:sz w:val="24"/>
                <w:szCs w:val="24"/>
              </w:rPr>
              <w:t>使用电子介质存储的备份文件</w:t>
            </w:r>
            <w:r>
              <w:rPr>
                <w:rFonts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rPr>
              <w:t>份（文件格式为：名称为“备份”的文件夹）。</w:t>
            </w:r>
          </w:p>
          <w:p>
            <w:pPr>
              <w:autoSpaceDE w:val="0"/>
              <w:autoSpaceDN w:val="0"/>
              <w:adjustRightInd w:val="0"/>
              <w:spacing w:line="360" w:lineRule="auto"/>
              <w:rPr>
                <w:rFonts w:ascii="新宋体" w:hAnsi="新宋体" w:eastAsia="新宋体" w:cs="Times New Roman"/>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纸质投标文件：</w:t>
            </w:r>
            <w:r>
              <w:rPr>
                <w:rFonts w:hint="eastAsia" w:ascii="宋体" w:hAnsi="宋体" w:cs="宋体"/>
                <w:color w:val="000000" w:themeColor="text1"/>
                <w:sz w:val="24"/>
                <w:szCs w:val="24"/>
              </w:rPr>
              <w:t>正本</w:t>
            </w:r>
            <w:r>
              <w:rPr>
                <w:rFonts w:hint="eastAsia" w:ascii="宋体" w:hAnsi="宋体" w:cs="宋体"/>
                <w:b/>
                <w:bCs/>
                <w:color w:val="000000" w:themeColor="text1"/>
                <w:sz w:val="24"/>
                <w:szCs w:val="24"/>
              </w:rPr>
              <w:t>一</w:t>
            </w:r>
            <w:r>
              <w:rPr>
                <w:rFonts w:hint="eastAsia" w:ascii="宋体" w:hAnsi="宋体" w:cs="宋体"/>
                <w:color w:val="000000" w:themeColor="text1"/>
                <w:sz w:val="24"/>
                <w:szCs w:val="24"/>
              </w:rPr>
              <w:t>份，副本</w:t>
            </w:r>
            <w:r>
              <w:rPr>
                <w:rFonts w:hint="eastAsia" w:ascii="宋体" w:hAnsi="宋体" w:cs="宋体"/>
                <w:color w:val="000000" w:themeColor="text1"/>
                <w:sz w:val="24"/>
                <w:szCs w:val="24"/>
                <w:u w:val="single"/>
              </w:rPr>
              <w:t>一</w:t>
            </w:r>
            <w:r>
              <w:rPr>
                <w:rFonts w:hint="eastAsia" w:ascii="宋体" w:hAnsi="宋体" w:cs="宋体"/>
                <w:color w:val="000000" w:themeColor="text1"/>
                <w:sz w:val="24"/>
                <w:szCs w:val="24"/>
              </w:rPr>
              <w:t>份。使用</w:t>
            </w:r>
            <w:r>
              <w:rPr>
                <w:rFonts w:hint="eastAsia" w:ascii="新宋体" w:hAnsi="新宋体" w:eastAsia="新宋体" w:cs="新宋体"/>
                <w:color w:val="000000" w:themeColor="text1"/>
                <w:sz w:val="24"/>
                <w:szCs w:val="24"/>
              </w:rPr>
              <w:t>格式为“投标文件（供打印）</w:t>
            </w:r>
            <w:r>
              <w:rPr>
                <w:rFonts w:ascii="新宋体" w:hAnsi="新宋体" w:eastAsia="新宋体" w:cs="新宋体"/>
                <w:color w:val="000000" w:themeColor="text1"/>
                <w:sz w:val="24"/>
                <w:szCs w:val="24"/>
              </w:rPr>
              <w:t>.PDF</w:t>
            </w:r>
            <w:r>
              <w:rPr>
                <w:rFonts w:hint="eastAsia" w:ascii="新宋体" w:hAnsi="新宋体" w:eastAsia="新宋体" w:cs="新宋体"/>
                <w:color w:val="000000" w:themeColor="text1"/>
                <w:sz w:val="24"/>
                <w:szCs w:val="24"/>
              </w:rPr>
              <w:t>”的文件</w:t>
            </w:r>
          </w:p>
          <w:p>
            <w:pPr>
              <w:autoSpaceDE w:val="0"/>
              <w:autoSpaceDN w:val="0"/>
              <w:adjustRightInd w:val="0"/>
              <w:spacing w:line="360" w:lineRule="auto"/>
              <w:rPr>
                <w:rFonts w:ascii="宋体" w:cs="宋体"/>
                <w:color w:val="000000" w:themeColor="text1"/>
                <w:sz w:val="24"/>
                <w:szCs w:val="24"/>
                <w:highlight w:val="lightGray"/>
                <w:lang w:val="zh-CN"/>
              </w:rPr>
            </w:pPr>
            <w:r>
              <w:rPr>
                <w:rFonts w:hint="eastAsia" w:ascii="新宋体" w:hAnsi="新宋体" w:eastAsia="新宋体" w:cs="新宋体"/>
                <w:color w:val="000000" w:themeColor="text1"/>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投标文件的</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s="Times New Roman"/>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电子投标文件：按招标文件要求加盖投标人电子印章和法人电子印章。</w:t>
            </w:r>
          </w:p>
          <w:p>
            <w:pPr>
              <w:autoSpaceDE w:val="0"/>
              <w:autoSpaceDN w:val="0"/>
              <w:adjustRightInd w:val="0"/>
              <w:spacing w:line="420" w:lineRule="exact"/>
              <w:rPr>
                <w:rFonts w:ascii="宋体" w:cs="宋体"/>
                <w:color w:val="000000" w:themeColor="text1"/>
                <w:sz w:val="24"/>
                <w:szCs w:val="24"/>
                <w:highlight w:val="lightGray"/>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纸质投标文件：投标文件封面加盖投标人公章（投标文件是指投标人电子投标文件制作完成后生成的后缀名为</w:t>
            </w:r>
            <w:r>
              <w:rPr>
                <w:rFonts w:hint="eastAsia" w:hAnsi="宋体" w:cs="宋体"/>
                <w:color w:val="000000" w:themeColor="text1"/>
                <w:sz w:val="24"/>
                <w:szCs w:val="24"/>
              </w:rPr>
              <w:t>“</w:t>
            </w:r>
            <w:r>
              <w:rPr>
                <w:rFonts w:hAnsi="宋体"/>
                <w:color w:val="000000" w:themeColor="text1"/>
                <w:sz w:val="24"/>
                <w:szCs w:val="24"/>
              </w:rPr>
              <w:t>.PDF</w:t>
            </w:r>
            <w:r>
              <w:rPr>
                <w:rFonts w:hint="eastAsia" w:hAnsi="宋体" w:cs="宋体"/>
                <w:color w:val="000000" w:themeColor="text1"/>
                <w:sz w:val="24"/>
                <w:szCs w:val="24"/>
              </w:rPr>
              <w:t>”的文件</w:t>
            </w:r>
            <w:r>
              <w:rPr>
                <w:rFonts w:hint="eastAsia" w:ascii="新宋体" w:hAnsi="新宋体" w:eastAsia="新宋体" w:cs="新宋体"/>
                <w:color w:val="000000" w:themeColor="text1"/>
                <w:sz w:val="24"/>
                <w:szCs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评标委员会组建</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rPr>
              <w:t>评标方法</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综合评分法</w:t>
            </w:r>
            <w:r>
              <w:rPr>
                <w:rFonts w:ascii="宋体" w:hAnsi="宋体" w:cs="宋体"/>
                <w:color w:val="000000" w:themeColor="text1"/>
                <w:kern w:val="0"/>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授权函</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无要求</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要求提交。履约保证金的数额为合同金额的</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w:t>
            </w:r>
            <w:r>
              <w:rPr>
                <w:rFonts w:hint="eastAsia" w:ascii="宋体" w:hAnsi="宋体" w:cs="宋体"/>
                <w:color w:val="000000" w:themeColor="text1"/>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代理服务费</w:t>
            </w:r>
          </w:p>
        </w:tc>
        <w:tc>
          <w:tcPr>
            <w:tcW w:w="6813" w:type="dxa"/>
            <w:vAlign w:val="center"/>
          </w:tcPr>
          <w:p>
            <w:pPr>
              <w:autoSpaceDE w:val="0"/>
              <w:autoSpaceDN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不收取</w:t>
            </w:r>
          </w:p>
          <w:p>
            <w:pPr>
              <w:autoSpaceDE w:val="0"/>
              <w:autoSpaceDN w:val="0"/>
              <w:spacing w:line="360" w:lineRule="auto"/>
              <w:rPr>
                <w:rFonts w:ascii="宋体" w:cs="宋体"/>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收取中标人。</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收取采购人。</w:t>
            </w:r>
            <w:r>
              <w:rPr>
                <w:rFonts w:hint="eastAsia" w:ascii="宋体" w:hAnsi="宋体" w:cs="宋体"/>
                <w:color w:val="000000" w:themeColor="text1"/>
                <w:sz w:val="24"/>
                <w:szCs w:val="24"/>
              </w:rPr>
              <w:t>收取标准</w:t>
            </w:r>
            <w:r>
              <w:rPr>
                <w:rFonts w:ascii="宋体" w:hAnsi="宋体" w:cs="宋体"/>
                <w:color w:val="000000" w:themeColor="text1"/>
                <w:sz w:val="24"/>
                <w:szCs w:val="24"/>
              </w:rPr>
              <w:t>:</w:t>
            </w:r>
            <w:r>
              <w:rPr>
                <w:rFonts w:hint="eastAsia" w:ascii="宋体" w:hAnsi="宋体" w:eastAsia="宋体" w:cs="宋体"/>
                <w:color w:val="000000" w:themeColor="text1"/>
                <w:sz w:val="24"/>
                <w:szCs w:val="24"/>
              </w:rPr>
              <w:t>中标合同金额的1.5 %。</w:t>
            </w:r>
            <w:r>
              <w:rPr>
                <w:rFonts w:hint="eastAsia" w:ascii="宋体" w:hAnsi="宋体" w:cs="宋体"/>
                <w:color w:val="000000" w:themeColor="text1"/>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中标人需提交</w:t>
            </w:r>
          </w:p>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的资料</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color w:val="000000" w:themeColor="text1"/>
                <w:sz w:val="24"/>
                <w:szCs w:val="24"/>
                <w:lang w:val="en-US" w:eastAsia="zh-CN"/>
              </w:rPr>
              <w:t>2978065302@qq.com</w:t>
            </w:r>
            <w:r>
              <w:rPr>
                <w:rFonts w:hint="eastAsia" w:ascii="宋体" w:hAnsi="宋体" w:cs="宋体"/>
                <w:color w:val="000000" w:themeColor="text1"/>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电子化采购模式</w:t>
            </w:r>
          </w:p>
        </w:tc>
        <w:tc>
          <w:tcPr>
            <w:tcW w:w="6813" w:type="dxa"/>
            <w:vAlign w:val="center"/>
          </w:tcPr>
          <w:p>
            <w:pPr>
              <w:autoSpaceDE w:val="0"/>
              <w:autoSpaceDN w:val="0"/>
              <w:adjustRightInd w:val="0"/>
              <w:spacing w:line="360" w:lineRule="auto"/>
              <w:rPr>
                <w:rFonts w:hAnsi="宋体" w:cs="Times New Roman"/>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是。</w:t>
            </w:r>
            <w:r>
              <w:rPr>
                <w:rFonts w:hint="eastAsia" w:hAnsi="宋体" w:cs="宋体"/>
                <w:color w:val="000000" w:themeColor="text1"/>
                <w:sz w:val="24"/>
                <w:szCs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ascii="宋体" w:cs="宋体"/>
                <w:color w:val="000000" w:themeColor="text1"/>
                <w:sz w:val="24"/>
                <w:szCs w:val="24"/>
                <w:lang w:val="zh-CN"/>
              </w:rPr>
            </w:pPr>
            <w:r>
              <w:rPr>
                <w:rFonts w:hint="eastAsia" w:hAnsi="宋体" w:cs="宋体"/>
                <w:color w:val="000000" w:themeColor="text1"/>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r>
        <w:rPr>
          <w:rFonts w:ascii="宋体" w:cs="宋体"/>
          <w:b/>
          <w:bCs/>
          <w:color w:val="000000" w:themeColor="text1"/>
          <w:kern w:val="0"/>
          <w:sz w:val="36"/>
          <w:szCs w:val="36"/>
        </w:rPr>
        <w:br w:type="page"/>
      </w:r>
      <w:r>
        <w:rPr>
          <w:rFonts w:hint="eastAsia" w:ascii="宋体" w:hAnsi="宋体" w:cs="宋体"/>
          <w:b/>
          <w:bCs/>
          <w:color w:val="000000" w:themeColor="text1"/>
          <w:kern w:val="0"/>
          <w:sz w:val="36"/>
          <w:szCs w:val="36"/>
        </w:rPr>
        <w:t>第四章</w:t>
      </w:r>
      <w:r>
        <w:rPr>
          <w:rFonts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rPr>
        <w:t>投标人须知</w:t>
      </w:r>
    </w:p>
    <w:p>
      <w:pPr>
        <w:tabs>
          <w:tab w:val="left" w:pos="1260"/>
        </w:tabs>
        <w:autoSpaceDE w:val="0"/>
        <w:autoSpaceDN w:val="0"/>
        <w:adjustRightInd w:val="0"/>
        <w:spacing w:line="360" w:lineRule="auto"/>
        <w:jc w:val="center"/>
        <w:rPr>
          <w:rFonts w:ascii="宋体" w:cs="Times New Roman"/>
          <w:b/>
          <w:bCs/>
          <w:color w:val="000000" w:themeColor="text1"/>
          <w:kern w:val="0"/>
          <w:sz w:val="28"/>
          <w:szCs w:val="28"/>
        </w:rPr>
      </w:pPr>
    </w:p>
    <w:p>
      <w:pPr>
        <w:tabs>
          <w:tab w:val="left" w:pos="1260"/>
        </w:tabs>
        <w:autoSpaceDE w:val="0"/>
        <w:autoSpaceDN w:val="0"/>
        <w:adjustRightInd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一、概念释义</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适用范围</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本招标文件仅适用于本次“投标邀请”中所述采购项目。</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本招标文件解释权属于“投标邀请”所述的采购人。</w:t>
      </w:r>
    </w:p>
    <w:p>
      <w:pPr>
        <w:pStyle w:val="46"/>
        <w:autoSpaceDE w:val="0"/>
        <w:autoSpaceDN w:val="0"/>
        <w:spacing w:line="360" w:lineRule="auto"/>
        <w:ind w:left="780"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定义</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“采购项目”：“投标人须知前附表”中所述的采购项目。</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“招标人”：“投标人须知前附表”中所述的组织本次招标的代理机构和采购人。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“采购人”：是指依法进行政府采购的国家机关、事业单位、团体组织。采购人名称、</w:t>
      </w:r>
      <w:r>
        <w:rPr>
          <w:rFonts w:ascii="宋体" w:hAnsi="宋体" w:cs="宋体"/>
          <w:color w:val="000000" w:themeColor="text1"/>
          <w:kern w:val="0"/>
        </w:rPr>
        <w:t xml:space="preserve">     </w:t>
      </w:r>
      <w:r>
        <w:rPr>
          <w:rFonts w:hint="eastAsia" w:ascii="宋体" w:hAnsi="宋体" w:cs="宋体"/>
          <w:color w:val="000000" w:themeColor="text1"/>
          <w:kern w:val="0"/>
        </w:rPr>
        <w:t>地址、电话、联系人见“投标人须知前附表”。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“代理机构”：接受采购人委托，代理采购项目的采购代理机构。代理机构名称、地址、</w:t>
      </w:r>
      <w:r>
        <w:rPr>
          <w:rFonts w:ascii="宋体" w:hAnsi="宋体" w:cs="宋体"/>
          <w:color w:val="000000" w:themeColor="text1"/>
          <w:kern w:val="0"/>
        </w:rPr>
        <w:t xml:space="preserve"> </w:t>
      </w:r>
      <w:r>
        <w:rPr>
          <w:rFonts w:hint="eastAsia" w:ascii="宋体" w:hAnsi="宋体" w:cs="宋体"/>
          <w:color w:val="000000" w:themeColor="text1"/>
          <w:kern w:val="0"/>
        </w:rPr>
        <w:t>电话、联系人见“投标人须知前附表”。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采购代理机构及其分支机构不得在所代理的采购项目中投标或者代理投标，不得为所代理的采购项目的投标人参加本项目提供投标咨询。</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“潜在投标人”指符合《中华人民共和国政府采购法》及相关法律法规和本招标文件的各项规定，且按照本项目招标公告及招标文件规定的方式获取招标文件的法人、其他组织或者自然人。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“节能产品”或者“环保产品”：财政部发布的《节能产品政府采购清单》或者《环境标志产品政府采购清单》的产品。</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rPr>
        <w:t>(</w:t>
      </w:r>
      <w:r>
        <w:rPr>
          <w:rFonts w:hint="eastAsia" w:ascii="宋体" w:hAnsi="宋体" w:cs="宋体"/>
          <w:color w:val="000000" w:themeColor="text1"/>
          <w:kern w:val="0"/>
        </w:rPr>
        <w:t>财库</w:t>
      </w:r>
      <w:r>
        <w:rPr>
          <w:rFonts w:ascii="宋体" w:hAnsi="宋体" w:cs="宋体"/>
          <w:color w:val="000000" w:themeColor="text1"/>
          <w:kern w:val="0"/>
        </w:rPr>
        <w:t>[2007]119</w:t>
      </w:r>
      <w:r>
        <w:rPr>
          <w:rFonts w:hint="eastAsia" w:ascii="宋体" w:hAnsi="宋体" w:cs="宋体"/>
          <w:color w:val="000000" w:themeColor="text1"/>
          <w:kern w:val="0"/>
        </w:rPr>
        <w:t>号</w:t>
      </w:r>
      <w:r>
        <w:rPr>
          <w:rFonts w:ascii="宋体" w:hAnsi="宋体" w:cs="宋体"/>
          <w:color w:val="000000" w:themeColor="text1"/>
          <w:kern w:val="0"/>
        </w:rPr>
        <w:t>)</w:t>
      </w:r>
      <w:r>
        <w:rPr>
          <w:rFonts w:hint="eastAsia" w:ascii="宋体" w:hAnsi="宋体" w:cs="宋体"/>
          <w:color w:val="000000" w:themeColor="text1"/>
          <w:kern w:val="0"/>
        </w:rPr>
        <w:t>、《关于政府采购进口产品管理有关问题的通知》（财办库［</w:t>
      </w:r>
      <w:r>
        <w:rPr>
          <w:rFonts w:ascii="宋体" w:hAnsi="宋体" w:cs="宋体"/>
          <w:color w:val="000000" w:themeColor="text1"/>
          <w:kern w:val="0"/>
        </w:rPr>
        <w:t>2008</w:t>
      </w:r>
      <w:r>
        <w:rPr>
          <w:rFonts w:hint="eastAsia" w:ascii="宋体" w:hAnsi="宋体" w:cs="宋体"/>
          <w:color w:val="000000" w:themeColor="text1"/>
          <w:kern w:val="0"/>
        </w:rPr>
        <w:t>］</w:t>
      </w:r>
      <w:r>
        <w:rPr>
          <w:rFonts w:ascii="宋体" w:hAnsi="宋体" w:cs="宋体"/>
          <w:color w:val="000000" w:themeColor="text1"/>
          <w:kern w:val="0"/>
        </w:rPr>
        <w:t xml:space="preserve">248 </w:t>
      </w:r>
      <w:r>
        <w:rPr>
          <w:rFonts w:hint="eastAsia" w:ascii="宋体" w:hAnsi="宋体" w:cs="宋体"/>
          <w:color w:val="000000" w:themeColor="text1"/>
          <w:kern w:val="0"/>
        </w:rPr>
        <w:t>号）。</w:t>
      </w:r>
    </w:p>
    <w:p>
      <w:pPr>
        <w:pStyle w:val="46"/>
        <w:numPr>
          <w:ilvl w:val="1"/>
          <w:numId w:val="8"/>
        </w:numPr>
        <w:autoSpaceDE w:val="0"/>
        <w:autoSpaceDN w:val="0"/>
        <w:spacing w:line="360" w:lineRule="auto"/>
        <w:ind w:left="1327" w:hanging="907" w:firstLineChars="0"/>
        <w:rPr>
          <w:rFonts w:ascii="宋体" w:cs="Times New Roman"/>
          <w:color w:val="000000" w:themeColor="text1"/>
          <w:kern w:val="0"/>
        </w:rPr>
      </w:pPr>
      <w:r>
        <w:rPr>
          <w:rFonts w:hint="eastAsia" w:ascii="宋体" w:hAnsi="宋体" w:cs="宋体"/>
          <w:color w:val="000000" w:themeColor="text1"/>
          <w:kern w:val="0"/>
        </w:rPr>
        <w:t>招标文件列明不允许或未列明允许进口产品参加投标的，均视为拒绝进口产品参加投标。</w:t>
      </w:r>
    </w:p>
    <w:p>
      <w:pPr>
        <w:pStyle w:val="46"/>
        <w:numPr>
          <w:ilvl w:val="1"/>
          <w:numId w:val="9"/>
        </w:numPr>
        <w:autoSpaceDE w:val="0"/>
        <w:autoSpaceDN w:val="0"/>
        <w:spacing w:line="360" w:lineRule="auto"/>
        <w:ind w:left="1327" w:hanging="907" w:firstLineChars="0"/>
        <w:rPr>
          <w:rFonts w:ascii="宋体" w:cs="Times New Roman"/>
          <w:color w:val="000000" w:themeColor="text1"/>
          <w:kern w:val="0"/>
        </w:rPr>
      </w:pPr>
      <w:r>
        <w:rPr>
          <w:rFonts w:hint="eastAsia" w:ascii="宋体" w:hAnsi="宋体" w:cs="宋体"/>
          <w:color w:val="000000" w:themeColor="text1"/>
          <w:kern w:val="0"/>
        </w:rPr>
        <w:t>如招标文件中已说明，经财政部门审核同意，允许部分或全部产品采购进口产品，投标人既可提供本国产品，也可以提供进口产品。</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招标文件中凡标有“★”的条款均系实质性要求条款。</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合格的投标人</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在中华人民共和国境内注册，具有本项目生产、制造、供应或实施能力，符合、承认并承诺履行本招标文件各项规定的法人、其他组织或者自然人。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符合本项目“投标邀请”和“投标人须知前附表”中规定的合格投标人所必须具备的条件。</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政府采购活动中查询及使用投标人信用记录的具体要求为：投标人未被列入失信被执行人、重大税收违法案件当事人名单、</w:t>
      </w:r>
      <w:r>
        <w:rPr>
          <w:rFonts w:hint="eastAsia" w:ascii="宋体" w:hAnsi="宋体" w:cs="宋体"/>
          <w:color w:val="000000" w:themeColor="text1"/>
          <w:shd w:val="clear" w:color="auto" w:fill="FFFFFF"/>
        </w:rPr>
        <w:t>政府采购严重违法失信名单、</w:t>
      </w:r>
      <w:r>
        <w:rPr>
          <w:rFonts w:hint="eastAsia" w:ascii="宋体" w:hAnsi="宋体" w:cs="宋体"/>
          <w:color w:val="000000" w:themeColor="text1"/>
          <w:kern w:val="0"/>
        </w:rPr>
        <w:t>政府采购严重违法失信行为记录名单（联合体形式投标的，联合体成员存在不良信用记录，视同联合体存在不良信用记录）。</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单位负责人为同一人或者存在直接控股、管理关系的不同供应商，不得参加同一合同项下的政府采购活动；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除单一来源采购项目外，为采购项目提供整体设计、规范编制或者项目管理、监理、检测等服务的供应商，不得再参加该采购项目的其他采购活动。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“投标邀请”和“投标人须知前附表”规定接受联合体投标的，除应符合本章第</w:t>
      </w:r>
      <w:r>
        <w:rPr>
          <w:rFonts w:ascii="宋体" w:hAnsi="宋体" w:cs="宋体"/>
          <w:color w:val="000000" w:themeColor="text1"/>
          <w:kern w:val="0"/>
        </w:rPr>
        <w:t>3.1</w:t>
      </w:r>
      <w:r>
        <w:rPr>
          <w:rFonts w:hint="eastAsia" w:ascii="宋体" w:hAnsi="宋体" w:cs="宋体"/>
          <w:color w:val="000000" w:themeColor="text1"/>
          <w:kern w:val="0"/>
        </w:rPr>
        <w:t>项和</w:t>
      </w:r>
      <w:r>
        <w:rPr>
          <w:rFonts w:ascii="宋体" w:hAnsi="宋体" w:cs="宋体"/>
          <w:color w:val="000000" w:themeColor="text1"/>
          <w:kern w:val="0"/>
        </w:rPr>
        <w:t>3.2</w:t>
      </w:r>
      <w:r>
        <w:rPr>
          <w:rFonts w:hint="eastAsia" w:ascii="宋体" w:hAnsi="宋体" w:cs="宋体"/>
          <w:color w:val="000000" w:themeColor="text1"/>
          <w:kern w:val="0"/>
        </w:rPr>
        <w:t>项要求外，还应遵守以下规定：</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）在投标文件中向采购人提交联合体协议书，明确联合体各方承担的工作和义务；</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）联合体中有同类资质的供应商按联合体分工承担相同工作的，应当按照资质等级较低的供应商确定资质等级；</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）招标人根据采购项目的特殊要求规定投标人特定条件的，联合体各方中至少应当有一方符合采购规定的特定条件。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）联合体各方不得再单独参加或者与其他供应商另外组成联合体参加同一合同项下的政府采购活动。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rPr>
        <w:t>承担连带责任</w:t>
      </w:r>
      <w:r>
        <w:rPr>
          <w:rFonts w:hint="eastAsia" w:ascii="宋体" w:hAnsi="宋体" w:cs="宋体"/>
          <w:color w:val="000000" w:themeColor="text1"/>
          <w:kern w:val="0"/>
        </w:rPr>
        <w:fldChar w:fldCharType="end"/>
      </w:r>
      <w:r>
        <w:rPr>
          <w:rFonts w:hint="eastAsia" w:ascii="宋体" w:hAnsi="宋体" w:cs="宋体"/>
          <w:color w:val="000000" w:themeColor="text1"/>
          <w:kern w:val="0"/>
        </w:rPr>
        <w:t>。</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法律、行政法规规定的其他条件。</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合格的货物和服务</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投标人所提供的服务应当没有侵犯任何第三方的知识产权、技术秘密等合法权利。</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投标人所投产品如被列入财政部与国家主管部门颁发的节能产品目录或环境标志产品目录，应提供相关证明，在评标时予以优先采购。</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rPr>
        <w:t xml:space="preserve">CCC </w:t>
      </w:r>
      <w:r>
        <w:rPr>
          <w:rFonts w:hint="eastAsia" w:ascii="宋体" w:hAnsi="宋体" w:cs="宋体"/>
          <w:color w:val="000000" w:themeColor="text1"/>
          <w:kern w:val="0"/>
        </w:rPr>
        <w:t>认证）。投标人不能提供超出此目录范畴外的替代品。</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rPr>
        <w:t>中国国家信息安全产品认证证书</w:t>
      </w:r>
      <w:r>
        <w:rPr>
          <w:rFonts w:hint="eastAsia" w:ascii="宋体" w:hAnsi="宋体" w:cs="宋体"/>
          <w:color w:val="000000" w:themeColor="text1"/>
          <w:kern w:val="0"/>
        </w:rPr>
        <w:fldChar w:fldCharType="end"/>
      </w:r>
      <w:r>
        <w:rPr>
          <w:rFonts w:hint="eastAsia" w:ascii="宋体" w:hAnsi="宋体" w:cs="宋体"/>
          <w:color w:val="000000" w:themeColor="text1"/>
          <w:kern w:val="0"/>
        </w:rPr>
        <w:t>》。投标人不能提供超出此目录范畴外的替代品。</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投标费用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不论投标的结果如何，投标人均应自行承担所有与投标有关的全部费用，招标人在任何情况下均无义务和责任承担这些费用。</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信息发布</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采购代理机构代理费用收取标准和方式</w:t>
      </w:r>
    </w:p>
    <w:p>
      <w:pPr>
        <w:pStyle w:val="46"/>
        <w:numPr>
          <w:ilvl w:val="0"/>
          <w:numId w:val="10"/>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收取标准</w:t>
      </w:r>
      <w:r>
        <w:rPr>
          <w:rFonts w:ascii="宋体" w:hAnsi="宋体" w:cs="宋体"/>
          <w:color w:val="000000" w:themeColor="text1"/>
          <w:kern w:val="0"/>
        </w:rPr>
        <w:t>:</w:t>
      </w:r>
      <w:r>
        <w:rPr>
          <w:rFonts w:hint="eastAsia" w:ascii="宋体" w:hAnsi="宋体" w:cs="宋体"/>
          <w:color w:val="000000" w:themeColor="text1"/>
          <w:kern w:val="0"/>
        </w:rPr>
        <w:t>按照中标合同金额的比例收取。详见投标人须知前附表。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收取方式：一次性以银行划账、电汇、汇票或支票的形式支付。</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其他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本“投标人须知”的条款如与“投标邀请”、“项目需求”、“投标人须知前附表”和“资格审查与评标”就同一内容的表述不一致的，以“投标邀请”、“</w:t>
      </w:r>
      <w:r>
        <w:rPr>
          <w:rFonts w:ascii="宋体" w:hAnsi="宋体" w:cs="宋体"/>
          <w:color w:val="000000" w:themeColor="text1"/>
          <w:kern w:val="0"/>
        </w:rPr>
        <w:t xml:space="preserve"> </w:t>
      </w:r>
      <w:r>
        <w:rPr>
          <w:rFonts w:hint="eastAsia" w:ascii="宋体" w:hAnsi="宋体" w:cs="宋体"/>
          <w:color w:val="000000" w:themeColor="text1"/>
          <w:kern w:val="0"/>
        </w:rPr>
        <w:t>项目需求”、</w:t>
      </w:r>
      <w:r>
        <w:rPr>
          <w:rFonts w:ascii="宋体" w:hAnsi="宋体" w:cs="宋体"/>
          <w:color w:val="000000" w:themeColor="text1"/>
          <w:kern w:val="0"/>
        </w:rPr>
        <w:t xml:space="preserve"> </w:t>
      </w:r>
      <w:r>
        <w:rPr>
          <w:rFonts w:hint="eastAsia" w:ascii="宋体" w:hAnsi="宋体" w:cs="宋体"/>
          <w:color w:val="000000" w:themeColor="text1"/>
          <w:kern w:val="0"/>
        </w:rPr>
        <w:t>“投标人须知前附表”和“资格审查与评标”中规定的内容为准。</w:t>
      </w:r>
    </w:p>
    <w:p>
      <w:pPr>
        <w:autoSpaceDE w:val="0"/>
        <w:autoSpaceDN w:val="0"/>
        <w:spacing w:line="360" w:lineRule="auto"/>
        <w:rPr>
          <w:rFonts w:ascii="宋体" w:cs="Times New Roman"/>
          <w:color w:val="000000" w:themeColor="text1"/>
          <w:kern w:val="0"/>
        </w:rPr>
      </w:pP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二、招标文件说明</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招标文件构成</w:t>
      </w:r>
    </w:p>
    <w:p>
      <w:pPr>
        <w:pStyle w:val="46"/>
        <w:numPr>
          <w:ilvl w:val="0"/>
          <w:numId w:val="11"/>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招标文件由以下部分组成：</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）投标邀请（招标公告）</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）项目需求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）投标人须知前附表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）投标人须知</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）政府采购政策功能</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）资格审查与评标</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）合同条款及格式</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8</w:t>
      </w:r>
      <w:r>
        <w:rPr>
          <w:rFonts w:hint="eastAsia" w:ascii="宋体" w:hAnsi="宋体" w:cs="宋体"/>
          <w:color w:val="000000" w:themeColor="text1"/>
          <w:kern w:val="0"/>
        </w:rPr>
        <w:t>）投标文件有关格式</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9</w:t>
      </w:r>
      <w:r>
        <w:rPr>
          <w:rFonts w:hint="eastAsia" w:ascii="宋体" w:hAnsi="宋体" w:cs="宋体"/>
          <w:color w:val="000000" w:themeColor="text1"/>
          <w:kern w:val="0"/>
        </w:rPr>
        <w:t>）本项目招标文件的澄清、答复、修改、补充内容（如有的话）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现场考察、开标前答疑会</w:t>
      </w:r>
    </w:p>
    <w:p>
      <w:pPr>
        <w:pStyle w:val="46"/>
        <w:numPr>
          <w:ilvl w:val="0"/>
          <w:numId w:val="11"/>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现场考察及参加开标前答疑会所发生的费用及一切责任由投标人自行承担。</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招标文件的澄清或修改</w:t>
      </w:r>
    </w:p>
    <w:p>
      <w:pPr>
        <w:pStyle w:val="46"/>
        <w:numPr>
          <w:ilvl w:val="0"/>
          <w:numId w:val="12"/>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在投标截止期前，无论出于何种原因，招标人可主动地或在解答潜在投标人提出的澄清问题时对招标文件进行修改。</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rPr>
        <w:t>15</w:t>
      </w:r>
      <w:r>
        <w:rPr>
          <w:rFonts w:hint="eastAsia" w:ascii="宋体" w:hAnsi="宋体" w:cs="宋体"/>
          <w:color w:val="000000" w:themeColor="text1"/>
          <w:kern w:val="0"/>
        </w:rPr>
        <w:t>日前，在财政部门指定的政府采购信息发布媒体和《全国公共资源交易平台（河南省·许昌市）》发布更正公告。</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澄清或修改公告的内容为招标文件的组成部分，并对投标人具有约束力。当招标文件与澄清或修改公告就同一内容的表述不一致时，以最后发出的文件内容为准。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如果澄清或者修改发出的时间距规定的投标截止时间不足</w:t>
      </w:r>
      <w:r>
        <w:rPr>
          <w:rFonts w:ascii="宋体" w:hAnsi="宋体" w:cs="宋体"/>
          <w:color w:val="000000" w:themeColor="text1"/>
          <w:kern w:val="0"/>
        </w:rPr>
        <w:t>15</w:t>
      </w:r>
      <w:r>
        <w:rPr>
          <w:rFonts w:hint="eastAsia" w:ascii="宋体" w:hAnsi="宋体" w:cs="宋体"/>
          <w:color w:val="000000" w:themeColor="text1"/>
          <w:kern w:val="0"/>
        </w:rPr>
        <w:t>日，招标人将顺延提交投标文件的截止时间。</w:t>
      </w: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三、投标文件的编制</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投标的语言及计量单位</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投标人提交的投标文件以及投标人与招标人就有关投标事宜的所有来往书面文件均应使用中文。除签名、盖章、专用名称等特殊情形外，以中文以外的文字表述的投标文件视同未提供。</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投标计量单位，招标文件已有明确规定的，使用招标文件规定的计量单位；招标文件没有规定的，一律采用中华人民共和国法定计量单位。</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投标报价</w:t>
      </w:r>
      <w:r>
        <w:rPr>
          <w:rFonts w:ascii="宋体" w:hAnsi="宋体" w:cs="宋体"/>
          <w:b/>
          <w:bCs/>
          <w:color w:val="000000" w:themeColor="text1"/>
          <w:kern w:val="0"/>
        </w:rPr>
        <w:t xml:space="preserve"> </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本次招标项目的投标均以人民币为计算单位。</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采购人不得向投标人索要或者接受其给予的赠品、回扣或者与采购无关的其他商品、服务。</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投标人应对项目要求的全部内容进行报价，少报漏报将导致其投标为非实质性响应予以拒绝。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本项目所涉及的运输、施工、安装、集成、调试、验收、备品和工具等费用均包含在投标报价中。</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本次招标不接受可选择或可调整的投标方案和报价，任何有选择的或可调整的投标方案和报价将被视为非实质性响应投标而作无效投标处理。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报价不得高于本项目最高限价，且不低于成本价。本次招标实行“最高限价（项目控制金额上限）”</w:t>
      </w:r>
      <w:r>
        <w:rPr>
          <w:rFonts w:ascii="宋体" w:cs="宋体"/>
          <w:color w:val="000000" w:themeColor="text1"/>
          <w:kern w:val="0"/>
        </w:rPr>
        <w:t>,</w:t>
      </w:r>
      <w:r>
        <w:rPr>
          <w:rFonts w:hint="eastAsia" w:ascii="宋体" w:hAnsi="宋体" w:cs="宋体"/>
          <w:color w:val="000000" w:themeColor="text1"/>
          <w:kern w:val="0"/>
        </w:rPr>
        <w:t>投标人的投标报价高于最高限价（项目控制金额上限）的，该投标人的投标文件将被视为非实质性响应予以拒绝。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最低报价不能作为中标的保证。</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投标有效期</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投标有效期内投标人撤销投标文件的，招标人将不退还投标保证金。</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中标人的投标文件作为项目合同的附件，其有效期至中标人全部合同义务履行完毕为止。</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投标文件构成</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投标文件的构成应符合法律法规及招标文件的要求。</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投标人应当按照招标文件的要求编制投标文件。投标文件应当对招标文件提出的要求和条件作出明确响应。</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投标文件由资格证明材料、符合性证明材料、其它材料等组成。</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投标人登录许昌公共资源交易系统下载“许昌投标文件制作系统</w:t>
      </w:r>
      <w:r>
        <w:rPr>
          <w:rFonts w:ascii="宋体" w:hAnsi="宋体" w:cs="宋体"/>
          <w:color w:val="000000" w:themeColor="text1"/>
          <w:kern w:val="0"/>
        </w:rPr>
        <w:t>SEARUN V1.0</w:t>
      </w:r>
      <w:r>
        <w:rPr>
          <w:rFonts w:hint="eastAsia" w:ascii="宋体" w:hAnsi="宋体" w:cs="宋体"/>
          <w:color w:val="000000" w:themeColor="text1"/>
          <w:kern w:val="0"/>
        </w:rPr>
        <w:t>”，按招标文件要求根据所投标段制作电子投标文件。</w:t>
      </w:r>
      <w:r>
        <w:rPr>
          <w:rFonts w:ascii="宋体" w:hAnsi="宋体" w:cs="宋体"/>
          <w:color w:val="000000" w:themeColor="text1"/>
          <w:kern w:val="0"/>
        </w:rPr>
        <w:t xml:space="preserve"> </w:t>
      </w:r>
      <w:r>
        <w:rPr>
          <w:rFonts w:hint="eastAsia" w:ascii="宋体" w:hAnsi="宋体" w:cs="宋体"/>
          <w:color w:val="000000" w:themeColor="text1"/>
          <w:kern w:val="0"/>
        </w:rPr>
        <w:t>一个标段对应生成一个文件夹（</w:t>
      </w:r>
      <w:r>
        <w:rPr>
          <w:rFonts w:ascii="宋体" w:hAnsi="宋体" w:cs="宋体"/>
          <w:color w:val="000000" w:themeColor="text1"/>
          <w:kern w:val="0"/>
        </w:rPr>
        <w:t>xxxx</w:t>
      </w:r>
      <w:r>
        <w:rPr>
          <w:rFonts w:hint="eastAsia" w:ascii="宋体" w:hAnsi="宋体" w:cs="宋体"/>
          <w:color w:val="000000" w:themeColor="text1"/>
          <w:kern w:val="0"/>
        </w:rPr>
        <w:t>项目</w:t>
      </w:r>
      <w:r>
        <w:rPr>
          <w:rFonts w:ascii="宋体" w:hAnsi="宋体" w:cs="宋体"/>
          <w:color w:val="000000" w:themeColor="text1"/>
          <w:kern w:val="0"/>
        </w:rPr>
        <w:t>xx</w:t>
      </w:r>
      <w:r>
        <w:rPr>
          <w:rFonts w:hint="eastAsia" w:ascii="宋体" w:hAnsi="宋体" w:cs="宋体"/>
          <w:color w:val="000000" w:themeColor="text1"/>
          <w:kern w:val="0"/>
        </w:rPr>
        <w:t>标段）</w:t>
      </w:r>
      <w:r>
        <w:rPr>
          <w:rFonts w:ascii="宋体" w:hAnsi="宋体" w:cs="宋体"/>
          <w:color w:val="000000" w:themeColor="text1"/>
          <w:kern w:val="0"/>
        </w:rPr>
        <w:t xml:space="preserve">, </w:t>
      </w:r>
      <w:r>
        <w:rPr>
          <w:rFonts w:hint="eastAsia" w:ascii="宋体" w:hAnsi="宋体" w:cs="宋体"/>
          <w:color w:val="000000" w:themeColor="text1"/>
          <w:kern w:val="0"/>
        </w:rPr>
        <w:t>其中包含</w:t>
      </w:r>
      <w:r>
        <w:rPr>
          <w:rFonts w:ascii="宋体" w:hAnsi="宋体" w:cs="宋体"/>
          <w:color w:val="000000" w:themeColor="text1"/>
          <w:kern w:val="0"/>
        </w:rPr>
        <w:t>2</w:t>
      </w:r>
      <w:r>
        <w:rPr>
          <w:rFonts w:hint="eastAsia" w:ascii="宋体" w:hAnsi="宋体" w:cs="宋体"/>
          <w:color w:val="000000" w:themeColor="text1"/>
          <w:kern w:val="0"/>
        </w:rPr>
        <w:t>个文件和</w:t>
      </w:r>
      <w:r>
        <w:rPr>
          <w:rFonts w:ascii="宋体" w:hAnsi="宋体" w:cs="宋体"/>
          <w:color w:val="000000" w:themeColor="text1"/>
          <w:kern w:val="0"/>
        </w:rPr>
        <w:t>1</w:t>
      </w:r>
      <w:r>
        <w:rPr>
          <w:rFonts w:hint="eastAsia" w:ascii="宋体" w:hAnsi="宋体" w:cs="宋体"/>
          <w:color w:val="000000" w:themeColor="text1"/>
          <w:kern w:val="0"/>
        </w:rPr>
        <w:t>个文件夹。后缀名为“</w:t>
      </w:r>
      <w:r>
        <w:rPr>
          <w:rFonts w:ascii="宋体" w:hAnsi="宋体" w:cs="宋体"/>
          <w:color w:val="000000" w:themeColor="text1"/>
          <w:kern w:val="0"/>
        </w:rPr>
        <w:t>.file</w:t>
      </w:r>
      <w:r>
        <w:rPr>
          <w:rFonts w:hint="eastAsia" w:ascii="宋体" w:hAnsi="宋体" w:cs="宋体"/>
          <w:color w:val="000000" w:themeColor="text1"/>
          <w:kern w:val="0"/>
        </w:rPr>
        <w:t>”的文件用于电子投标使用，后缀名为“</w:t>
      </w:r>
      <w:r>
        <w:rPr>
          <w:rFonts w:ascii="宋体" w:hAnsi="宋体" w:cs="宋体"/>
          <w:color w:val="000000" w:themeColor="text1"/>
          <w:kern w:val="0"/>
        </w:rPr>
        <w:t>.PDF</w:t>
      </w:r>
      <w:r>
        <w:rPr>
          <w:rFonts w:hint="eastAsia" w:ascii="宋体" w:hAnsi="宋体" w:cs="宋体"/>
          <w:color w:val="000000" w:themeColor="text1"/>
          <w:kern w:val="0"/>
        </w:rPr>
        <w:t>”的文件用于打印纸质投标文件，名称为“备份”的文件夹使用电子介质存储，供开标现场备用。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电子投标文件制作技术咨询：</w:t>
      </w:r>
      <w:r>
        <w:rPr>
          <w:rFonts w:ascii="宋体" w:hAnsi="宋体" w:cs="宋体"/>
          <w:b/>
          <w:bCs/>
          <w:color w:val="000000" w:themeColor="text1"/>
          <w:kern w:val="0"/>
        </w:rPr>
        <w:t>0374-2961598</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投标文件格式</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rPr>
        <w:t>A4</w:t>
      </w:r>
      <w:r>
        <w:rPr>
          <w:rFonts w:hint="eastAsia" w:ascii="宋体" w:hAnsi="宋体" w:cs="宋体"/>
          <w:color w:val="000000" w:themeColor="text1"/>
          <w:kern w:val="0"/>
        </w:rPr>
        <w:t>幅面装订成册，并在投标文件封面上注明：正本</w:t>
      </w:r>
      <w:r>
        <w:rPr>
          <w:rFonts w:ascii="宋体" w:hAnsi="宋体" w:cs="宋体"/>
          <w:color w:val="000000" w:themeColor="text1"/>
          <w:kern w:val="0"/>
        </w:rPr>
        <w:t>/</w:t>
      </w:r>
      <w:r>
        <w:rPr>
          <w:rFonts w:hint="eastAsia" w:ascii="宋体" w:hAnsi="宋体" w:cs="宋体"/>
          <w:color w:val="000000" w:themeColor="text1"/>
          <w:kern w:val="0"/>
        </w:rPr>
        <w:t>副本、所投项目名称、项目编号、投标人名称、日期等字样。</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投标人应按招标文件提供的格式编写投标文件。招标文件未提供标准格式的投标人可自行拟定。</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w:t>
      </w:r>
    </w:p>
    <w:p>
      <w:pPr>
        <w:pStyle w:val="46"/>
        <w:numPr>
          <w:ilvl w:val="0"/>
          <w:numId w:val="13"/>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投标保证金的缴纳</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）投标保证金用于避免和减少本次招标由于投标人的行为而给采购人带来的损失。</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rPr>
        <w:t xml:space="preserve"> </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）投标保证金缴纳方式：</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rPr>
        <w:t>http://221.14.6.70:8088/ggzy</w:t>
      </w:r>
      <w:r>
        <w:rPr>
          <w:rFonts w:ascii="宋体" w:hAnsi="宋体" w:cs="宋体"/>
          <w:color w:val="000000" w:themeColor="text1"/>
          <w:kern w:val="0"/>
        </w:rPr>
        <w:fldChar w:fldCharType="end"/>
      </w:r>
      <w:r>
        <w:rPr>
          <w:rFonts w:hint="eastAsia" w:ascii="宋体" w:hAnsi="宋体" w:cs="宋体"/>
          <w:color w:val="000000" w:themeColor="text1"/>
          <w:kern w:val="0"/>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成功缴纳后重新登录前述系统，依次点击“会员向导”→“参与投标”→“保证金绑定”→“绑定”进行投标保证金绑定。</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《保证金缴纳绑定操作指南》获取方法：登录许昌公共资源交易系统</w:t>
      </w:r>
      <w:r>
        <w:rPr>
          <w:rFonts w:ascii="宋体" w:cs="宋体"/>
          <w:color w:val="000000" w:themeColor="text1"/>
          <w:kern w:val="0"/>
        </w:rPr>
        <w:t>-</w:t>
      </w:r>
      <w:r>
        <w:rPr>
          <w:rFonts w:hint="eastAsia" w:ascii="宋体" w:hAnsi="宋体" w:cs="宋体"/>
          <w:color w:val="000000" w:themeColor="text1"/>
          <w:kern w:val="0"/>
        </w:rPr>
        <w:t>组件下载</w:t>
      </w:r>
      <w:r>
        <w:rPr>
          <w:rFonts w:ascii="宋体" w:cs="宋体"/>
          <w:color w:val="000000" w:themeColor="text1"/>
          <w:kern w:val="0"/>
        </w:rPr>
        <w:t>-</w:t>
      </w:r>
      <w:r>
        <w:rPr>
          <w:rFonts w:hint="eastAsia" w:ascii="宋体" w:hAnsi="宋体" w:cs="宋体"/>
          <w:color w:val="000000" w:themeColor="text1"/>
          <w:kern w:val="0"/>
        </w:rPr>
        <w:t>《保证金缴纳绑定操作指南》。</w:t>
      </w:r>
    </w:p>
    <w:p>
      <w:pPr>
        <w:autoSpaceDE w:val="0"/>
        <w:autoSpaceDN w:val="0"/>
        <w:spacing w:line="360" w:lineRule="auto"/>
        <w:ind w:left="964"/>
        <w:rPr>
          <w:rFonts w:ascii="宋体" w:cs="Times New Roman"/>
          <w:color w:val="000000" w:themeColor="text1"/>
          <w:lang w:val="zh-CN"/>
        </w:rPr>
      </w:pPr>
      <w:r>
        <w:rPr>
          <w:rFonts w:ascii="宋体" w:hAnsi="宋体" w:cs="宋体"/>
          <w:color w:val="000000" w:themeColor="text1"/>
          <w:kern w:val="0"/>
        </w:rPr>
        <w:t xml:space="preserve">d. </w:t>
      </w:r>
      <w:r>
        <w:rPr>
          <w:rFonts w:hint="eastAsia" w:ascii="宋体" w:hAnsi="宋体" w:cs="宋体"/>
          <w:color w:val="000000" w:themeColor="text1"/>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每个投标人每个项目每个标段只有唯一缴纳账号，切勿重复缴纳或错误缴纳。</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不同投标人的投标保证金不得从同一单位或者个人的账户转出。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9</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未按上述规定操作引起的无效投标，由投标人自行负责。</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10</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汇款凭证无需备注项目编号和项目名称。</w:t>
      </w:r>
    </w:p>
    <w:p>
      <w:pPr>
        <w:pStyle w:val="46"/>
        <w:numPr>
          <w:ilvl w:val="1"/>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投标保证金的退还</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退还投标保证金时，区别中标与否，按不同时序由银行按来款途径退还原账户。</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自中标通知书发出之日起</w:t>
      </w:r>
      <w:r>
        <w:rPr>
          <w:rFonts w:ascii="宋体" w:hAnsi="宋体" w:cs="宋体"/>
          <w:color w:val="000000" w:themeColor="text1"/>
          <w:kern w:val="0"/>
        </w:rPr>
        <w:t>5</w:t>
      </w:r>
      <w:r>
        <w:rPr>
          <w:rFonts w:hint="eastAsia" w:ascii="宋体" w:hAnsi="宋体" w:cs="宋体"/>
          <w:color w:val="000000" w:themeColor="text1"/>
          <w:kern w:val="0"/>
        </w:rPr>
        <w:t>个工作日内退还未中标人的投标保证金。</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自采购合同签订之日起</w:t>
      </w:r>
      <w:r>
        <w:rPr>
          <w:rFonts w:ascii="宋体" w:hAnsi="宋体" w:cs="宋体"/>
          <w:color w:val="000000" w:themeColor="text1"/>
          <w:kern w:val="0"/>
        </w:rPr>
        <w:t>5</w:t>
      </w:r>
      <w:r>
        <w:rPr>
          <w:rFonts w:hint="eastAsia" w:ascii="宋体" w:hAnsi="宋体" w:cs="宋体"/>
          <w:color w:val="000000" w:themeColor="text1"/>
          <w:kern w:val="0"/>
        </w:rPr>
        <w:t>个工作日内退还中标人的投标保证金。</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rPr>
        <w:t>0374-2968027</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d. </w:t>
      </w:r>
      <w:r>
        <w:rPr>
          <w:rFonts w:hint="eastAsia" w:ascii="宋体" w:hAnsi="宋体" w:cs="宋体"/>
          <w:color w:val="000000" w:themeColor="text1"/>
          <w:kern w:val="0"/>
        </w:rPr>
        <w:t>因投标人自身原因无法及时退还投标保证金，滞留三年以上的，投标保证金上缴财政。</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有下列情形之一的，投标保证金不予退还</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投标有效期内投标人撤销投标文件的；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投标人在投标文件中提供虚假材料的；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除因不可抗力或招标文件认可的情形以外，中标人不与采购人签订合同的；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d. </w:t>
      </w:r>
      <w:r>
        <w:rPr>
          <w:rFonts w:hint="eastAsia" w:ascii="宋体" w:hAnsi="宋体" w:cs="宋体"/>
          <w:color w:val="000000" w:themeColor="text1"/>
          <w:kern w:val="0"/>
        </w:rPr>
        <w:t>投标人与采购人、其他投标人或者采购代理机构恶意串通的；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e. </w:t>
      </w:r>
      <w:r>
        <w:rPr>
          <w:rFonts w:hint="eastAsia" w:ascii="宋体" w:hAnsi="宋体" w:cs="宋体"/>
          <w:color w:val="000000" w:themeColor="text1"/>
          <w:kern w:val="0"/>
        </w:rPr>
        <w:t>法律法规及招标文件规定的其他情形。</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rPr>
        <w:t>2017</w:t>
      </w: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号）规定，进行调查、认定、记录，并予以公示公告。对涉嫌串通投标，经调查核实后，记录不良行为，移交有关部门进行查处，不予退还的保证金上缴国库。</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投标文件的数量和签署盖章</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投标人应提交投标文件份数见“投标人须知前附表”。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在招标文件中已明示需盖章及签名之处，电子投标文件应按招标文件要求加盖投标人电子印章和法人电子印章或授权代表电子印章。</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纸质投标文件是指投标人电子投标文件制作完成后生成的后缀名为“</w:t>
      </w:r>
      <w:r>
        <w:rPr>
          <w:rFonts w:ascii="宋体" w:hAnsi="宋体" w:cs="宋体"/>
          <w:color w:val="000000" w:themeColor="text1"/>
          <w:kern w:val="0"/>
        </w:rPr>
        <w:t>.PDF</w:t>
      </w:r>
      <w:r>
        <w:rPr>
          <w:rFonts w:hint="eastAsia" w:ascii="宋体" w:hAnsi="宋体" w:cs="宋体"/>
          <w:color w:val="000000" w:themeColor="text1"/>
          <w:kern w:val="0"/>
        </w:rPr>
        <w:t>”的文件打印的投标文件。纸质投标文件正本和副本封面上应清楚标明</w:t>
      </w:r>
      <w:r>
        <w:rPr>
          <w:rFonts w:hint="eastAsia" w:ascii="宋体" w:cs="宋体"/>
          <w:color w:val="000000" w:themeColor="text1"/>
          <w:kern w:val="0"/>
        </w:rPr>
        <w:t>“</w:t>
      </w:r>
      <w:r>
        <w:rPr>
          <w:rFonts w:hint="eastAsia" w:ascii="宋体" w:hAnsi="宋体" w:cs="宋体"/>
          <w:color w:val="000000" w:themeColor="text1"/>
          <w:kern w:val="0"/>
        </w:rPr>
        <w:t>正本</w:t>
      </w:r>
      <w:r>
        <w:rPr>
          <w:rFonts w:hint="eastAsia" w:ascii="宋体" w:cs="宋体"/>
          <w:color w:val="000000" w:themeColor="text1"/>
          <w:kern w:val="0"/>
        </w:rPr>
        <w:t>”</w:t>
      </w:r>
      <w:r>
        <w:rPr>
          <w:rFonts w:hint="eastAsia" w:ascii="宋体" w:hAnsi="宋体" w:cs="宋体"/>
          <w:color w:val="000000" w:themeColor="text1"/>
          <w:kern w:val="0"/>
        </w:rPr>
        <w:t>或</w:t>
      </w:r>
      <w:r>
        <w:rPr>
          <w:rFonts w:hint="eastAsia" w:ascii="宋体" w:cs="宋体"/>
          <w:color w:val="000000" w:themeColor="text1"/>
          <w:kern w:val="0"/>
        </w:rPr>
        <w:t>“</w:t>
      </w:r>
      <w:r>
        <w:rPr>
          <w:rFonts w:hint="eastAsia" w:ascii="宋体" w:hAnsi="宋体" w:cs="宋体"/>
          <w:color w:val="000000" w:themeColor="text1"/>
          <w:kern w:val="0"/>
        </w:rPr>
        <w:t>副本</w:t>
      </w:r>
      <w:r>
        <w:rPr>
          <w:rFonts w:hint="eastAsia" w:ascii="宋体" w:cs="宋体"/>
          <w:color w:val="000000" w:themeColor="text1"/>
          <w:kern w:val="0"/>
        </w:rPr>
        <w:t>”</w:t>
      </w:r>
      <w:r>
        <w:rPr>
          <w:rFonts w:hint="eastAsia" w:ascii="宋体" w:hAnsi="宋体" w:cs="宋体"/>
          <w:color w:val="000000" w:themeColor="text1"/>
          <w:kern w:val="0"/>
        </w:rPr>
        <w:t>字样；一旦正本和副本内容不一致时，以正本为准。纸质投标文件的正本及所有副本的封面均须由投标人加盖投标人公章。</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纸质投标文件副本可以是纸质投标文件的正本复印而成。</w:t>
      </w:r>
    </w:p>
    <w:p>
      <w:pPr>
        <w:tabs>
          <w:tab w:val="left" w:pos="1260"/>
        </w:tabs>
        <w:autoSpaceDE w:val="0"/>
        <w:autoSpaceDN w:val="0"/>
        <w:spacing w:line="360" w:lineRule="auto"/>
        <w:rPr>
          <w:rFonts w:ascii="宋体" w:cs="Times New Roman"/>
          <w:color w:val="000000" w:themeColor="text1"/>
          <w:lang w:val="zh-CN"/>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四、投标文件的递交</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投标文件的密封</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投标人应将纸质投标文件“正本”、“</w:t>
      </w:r>
      <w:r>
        <w:rPr>
          <w:rFonts w:ascii="宋体" w:hAnsi="宋体" w:cs="宋体"/>
          <w:color w:val="000000" w:themeColor="text1"/>
          <w:kern w:val="0"/>
        </w:rPr>
        <w:t xml:space="preserve"> </w:t>
      </w:r>
      <w:r>
        <w:rPr>
          <w:rFonts w:hint="eastAsia" w:ascii="宋体" w:hAnsi="宋体" w:cs="宋体"/>
          <w:color w:val="000000" w:themeColor="text1"/>
          <w:kern w:val="0"/>
        </w:rPr>
        <w:t>副本”密封包装。使用电子介质存储的投标文件单独密封包装，并随纸质投标文件一并提交。</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投标文件如果未按规定密封，招标人将拒绝接收。</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投标截止时间</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投标人必须在“投标邀请”和“投标人须知前附表”中规定的投标截止时间前，将所有投标文件送达招标文件指定的开标地点。</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招标人收到投标文件后，应当如实记载投标文件的送达时间和密封情况，签收保存，并向投标人出具签收回执。任何单位和个人不得在开标前开启投标文件。</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招标人可以按本须知第</w:t>
      </w:r>
      <w:r>
        <w:rPr>
          <w:rFonts w:ascii="宋体" w:hAnsi="宋体" w:cs="宋体"/>
          <w:color w:val="000000" w:themeColor="text1"/>
          <w:kern w:val="0"/>
        </w:rPr>
        <w:t>10</w:t>
      </w:r>
      <w:r>
        <w:rPr>
          <w:rFonts w:hint="eastAsia" w:ascii="宋体" w:hAnsi="宋体" w:cs="宋体"/>
          <w:color w:val="000000" w:themeColor="text1"/>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迟交的投标文件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投标截止时间之后送达</w:t>
      </w:r>
      <w:r>
        <w:rPr>
          <w:rFonts w:ascii="宋体" w:hAnsi="宋体" w:cs="宋体"/>
          <w:color w:val="000000" w:themeColor="text1"/>
          <w:kern w:val="0"/>
        </w:rPr>
        <w:t>/</w:t>
      </w:r>
      <w:r>
        <w:rPr>
          <w:rFonts w:hint="eastAsia" w:ascii="宋体" w:hAnsi="宋体" w:cs="宋体"/>
          <w:color w:val="000000" w:themeColor="text1"/>
          <w:kern w:val="0"/>
        </w:rPr>
        <w:t>上传的投标文件，招标人将拒绝接收。</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投标文件的修改和撤回</w:t>
      </w:r>
    </w:p>
    <w:p>
      <w:pPr>
        <w:pStyle w:val="46"/>
        <w:numPr>
          <w:ilvl w:val="0"/>
          <w:numId w:val="14"/>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投标人在投标截止时间前，对所递交的纸质投标文件进行补充、修改或者撤回的，须书面通知招标人。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投标人应当在投标截止时间前完成电子投标文件的提交，可以补充、修改或撤回。投标截止时间前未完成电子投标文件提交、取得“投标文件提交回执单”的，视为撤回投标文件。</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投标人补充、修改的内容并作为投标文件的组成部分。补充或修改应当按招标文件要求签署、盖章、密封、递交，并应注明“修改</w:t>
      </w:r>
      <w:r>
        <w:rPr>
          <w:rFonts w:hint="eastAsia" w:ascii="宋体" w:cs="宋体"/>
          <w:color w:val="000000" w:themeColor="text1"/>
          <w:kern w:val="0"/>
        </w:rPr>
        <w:t>”</w:t>
      </w:r>
      <w:r>
        <w:rPr>
          <w:rFonts w:hint="eastAsia" w:ascii="宋体" w:hAnsi="宋体" w:cs="宋体"/>
          <w:color w:val="000000" w:themeColor="text1"/>
          <w:kern w:val="0"/>
        </w:rPr>
        <w:t>或“补充</w:t>
      </w:r>
      <w:r>
        <w:rPr>
          <w:rFonts w:hint="eastAsia" w:ascii="宋体" w:cs="宋体"/>
          <w:color w:val="000000" w:themeColor="text1"/>
          <w:kern w:val="0"/>
        </w:rPr>
        <w:t>”</w:t>
      </w:r>
      <w:r>
        <w:rPr>
          <w:rFonts w:hint="eastAsia" w:ascii="宋体" w:hAnsi="宋体" w:cs="宋体"/>
          <w:color w:val="000000" w:themeColor="text1"/>
          <w:kern w:val="0"/>
        </w:rPr>
        <w:t>字样。</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投标人在递交纸质投标文件后，可以撤回其投标，但投标人必须在规定的投标截止时间前以书面形式告知招标人。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投标人不得在投标有效期内撤销投标文件，否则招标人将不退还其投标保证金。</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除投标人须知前附表另有规定外，投标人所提交的电子投标文件、纸质投标文件及电子介质存储的备份文件不予退还。</w:t>
      </w: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五、开标和评标</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开标</w:t>
      </w:r>
    </w:p>
    <w:p>
      <w:pPr>
        <w:pStyle w:val="46"/>
        <w:numPr>
          <w:ilvl w:val="0"/>
          <w:numId w:val="15"/>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招标人将按招标文件规定的时间和地点组织公开开标。开标由代理机构主持，邀请投标人参加。评标委员会成员不得参加开标活动。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招标人应当对开标、评标现场活动进行全程录音录像。录音录像应当清晰可辨，音像资料作为采购文件一并存档。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）电子投标文件的解密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全流程电子化交易项目电子投标文件采用双重加密。解密需分标段进行两次解密。</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投标人解密：投标人使用本单位</w:t>
      </w:r>
      <w:r>
        <w:rPr>
          <w:rFonts w:ascii="宋体" w:hAnsi="宋体" w:cs="宋体"/>
          <w:color w:val="000000" w:themeColor="text1"/>
          <w:kern w:val="0"/>
        </w:rPr>
        <w:t>CA</w:t>
      </w:r>
      <w:r>
        <w:rPr>
          <w:rFonts w:hint="eastAsia" w:ascii="宋体" w:hAnsi="宋体" w:cs="宋体"/>
          <w:color w:val="000000" w:themeColor="text1"/>
          <w:kern w:val="0"/>
        </w:rPr>
        <w:t>数字证书远程或现场进行解密。需开标现场使用一体机进行解密的，请在代理机构引导下进行。</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代理机构解密：代理机构按电子投标文件到达交易系统的先后顺序，使用本单位</w:t>
      </w:r>
      <w:r>
        <w:rPr>
          <w:rFonts w:ascii="宋体" w:hAnsi="宋体" w:cs="宋体"/>
          <w:color w:val="000000" w:themeColor="text1"/>
          <w:kern w:val="0"/>
        </w:rPr>
        <w:t>CA</w:t>
      </w:r>
      <w:r>
        <w:rPr>
          <w:rFonts w:hint="eastAsia" w:ascii="宋体" w:hAnsi="宋体" w:cs="宋体"/>
          <w:color w:val="000000" w:themeColor="text1"/>
          <w:kern w:val="0"/>
        </w:rPr>
        <w:t>数字证书进行再次解密。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电子投标文件解密异常情况处理</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因电子交易系统异常无法解密电子投标文件的，使用纸质投标文件以人工方式进行。</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因投标人原因电子投标文件解密失败的，由系统技术人员协助投标人将备份文件（电子介质存储）导入系统。若备份文件（电子介质存储）无法导入系统或导入系统仍无法解密的，其投标将被拒绝。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投标人不足</w:t>
      </w:r>
      <w:r>
        <w:rPr>
          <w:rFonts w:ascii="宋体" w:hAnsi="宋体" w:cs="宋体"/>
          <w:color w:val="000000" w:themeColor="text1"/>
          <w:kern w:val="0"/>
        </w:rPr>
        <w:t>3</w:t>
      </w:r>
      <w:r>
        <w:rPr>
          <w:rFonts w:hint="eastAsia" w:ascii="宋体" w:hAnsi="宋体" w:cs="宋体"/>
          <w:color w:val="000000" w:themeColor="text1"/>
          <w:kern w:val="0"/>
        </w:rPr>
        <w:t>家的，不得开标。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开标过程由采购代理机构负责记录，由参加开标的各投标人代表和相关工作人员签字确认后随采购文件一并存档。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投标人未参加开标的，视同认可开标结果。</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资格审查</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开标结束后，采购人依法对投标人的资格进行审查。合格投标人不足</w:t>
      </w:r>
      <w:r>
        <w:rPr>
          <w:rFonts w:ascii="宋体" w:hAnsi="宋体" w:cs="宋体"/>
          <w:color w:val="000000" w:themeColor="text1"/>
          <w:kern w:val="0"/>
        </w:rPr>
        <w:t>3</w:t>
      </w:r>
      <w:r>
        <w:rPr>
          <w:rFonts w:hint="eastAsia" w:ascii="宋体" w:hAnsi="宋体" w:cs="宋体"/>
          <w:color w:val="000000" w:themeColor="text1"/>
          <w:kern w:val="0"/>
        </w:rPr>
        <w:t>家的，不得评标。</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评标委员会的组成</w:t>
      </w:r>
    </w:p>
    <w:p>
      <w:pPr>
        <w:pStyle w:val="46"/>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招标人将依法组建评标委员会，评标委员会由采购人代表和评审专家组成，成员人数应当为</w:t>
      </w:r>
      <w:r>
        <w:rPr>
          <w:rFonts w:ascii="宋体" w:hAnsi="宋体" w:cs="宋体"/>
          <w:color w:val="000000" w:themeColor="text1"/>
          <w:kern w:val="0"/>
        </w:rPr>
        <w:t>5</w:t>
      </w:r>
      <w:r>
        <w:rPr>
          <w:rFonts w:hint="eastAsia" w:ascii="宋体" w:hAnsi="宋体" w:cs="宋体"/>
          <w:color w:val="000000" w:themeColor="text1"/>
          <w:kern w:val="0"/>
        </w:rPr>
        <w:t>人以上单数，其中评审专家的人数不少于评标委员会成员总数的三分之二。评审专家依法从政府采购评审专家库中随机抽取。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采购项目符合下列情形之一的，评标委员会成员人数应当为</w:t>
      </w:r>
      <w:r>
        <w:rPr>
          <w:rFonts w:ascii="宋体" w:hAnsi="宋体" w:cs="宋体"/>
          <w:color w:val="000000" w:themeColor="text1"/>
          <w:kern w:val="0"/>
        </w:rPr>
        <w:t>7</w:t>
      </w:r>
      <w:r>
        <w:rPr>
          <w:rFonts w:hint="eastAsia" w:ascii="宋体" w:hAnsi="宋体" w:cs="宋体"/>
          <w:color w:val="000000" w:themeColor="text1"/>
          <w:kern w:val="0"/>
        </w:rPr>
        <w:t>人以上单数：</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）采购预算金额在</w:t>
      </w:r>
      <w:r>
        <w:rPr>
          <w:rFonts w:ascii="宋体" w:hAnsi="宋体" w:cs="宋体"/>
          <w:color w:val="000000" w:themeColor="text1"/>
          <w:kern w:val="0"/>
        </w:rPr>
        <w:t>1000</w:t>
      </w:r>
      <w:r>
        <w:rPr>
          <w:rFonts w:hint="eastAsia" w:ascii="宋体" w:hAnsi="宋体" w:cs="宋体"/>
          <w:color w:val="000000" w:themeColor="text1"/>
          <w:kern w:val="0"/>
        </w:rPr>
        <w:t>万元以上；</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）技术复杂；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）社会影响较大。</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评审专家对本单位的采购项目只能作为采购人代表参与评标。采购代理机构工作人员不得参加由本机构代理的政府采购项目的评标。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评审专家与投标人存在下列利害关系之一的</w:t>
      </w:r>
      <w:r>
        <w:rPr>
          <w:rFonts w:ascii="宋体" w:cs="宋体"/>
          <w:color w:val="000000" w:themeColor="text1"/>
          <w:kern w:val="0"/>
        </w:rPr>
        <w:t>,</w:t>
      </w:r>
      <w:r>
        <w:rPr>
          <w:rFonts w:hint="eastAsia" w:ascii="宋体" w:hAnsi="宋体" w:cs="宋体"/>
          <w:color w:val="000000" w:themeColor="text1"/>
          <w:kern w:val="0"/>
        </w:rPr>
        <w:t>应当回避</w:t>
      </w:r>
      <w:r>
        <w:rPr>
          <w:rFonts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）参加采购活动前三年内</w:t>
      </w:r>
      <w:r>
        <w:rPr>
          <w:rFonts w:ascii="宋体" w:cs="宋体"/>
          <w:color w:val="000000" w:themeColor="text1"/>
          <w:kern w:val="0"/>
        </w:rPr>
        <w:t>,</w:t>
      </w:r>
      <w:r>
        <w:rPr>
          <w:rFonts w:hint="eastAsia" w:ascii="宋体" w:hAnsi="宋体" w:cs="宋体"/>
          <w:color w:val="000000" w:themeColor="text1"/>
          <w:kern w:val="0"/>
        </w:rPr>
        <w:t>与供应商存在劳动关系</w:t>
      </w:r>
      <w:r>
        <w:rPr>
          <w:rFonts w:ascii="宋体" w:cs="宋体"/>
          <w:color w:val="000000" w:themeColor="text1"/>
          <w:kern w:val="0"/>
        </w:rPr>
        <w:t>,</w:t>
      </w:r>
      <w:r>
        <w:rPr>
          <w:rFonts w:hint="eastAsia" w:ascii="宋体" w:hAnsi="宋体" w:cs="宋体"/>
          <w:color w:val="000000" w:themeColor="text1"/>
          <w:kern w:val="0"/>
        </w:rPr>
        <w:t>或者担任过供应商的董事、监事</w:t>
      </w:r>
      <w:r>
        <w:rPr>
          <w:rFonts w:ascii="宋体" w:cs="宋体"/>
          <w:color w:val="000000" w:themeColor="text1"/>
          <w:kern w:val="0"/>
        </w:rPr>
        <w:t>,</w:t>
      </w:r>
      <w:r>
        <w:rPr>
          <w:rFonts w:hint="eastAsia" w:ascii="宋体" w:hAnsi="宋体" w:cs="宋体"/>
          <w:color w:val="000000" w:themeColor="text1"/>
          <w:kern w:val="0"/>
        </w:rPr>
        <w:t>或者是供应商的控股股东或实际控制人；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）与供应商的法定代表人或者负责人有夫妻、直系血亲、三代以内旁系血亲或者近姻亲关系；</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）与供应商有其他可能影响政府采购活动公平、公正进行的关系。</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评审专家发现本人与参加采购活动的供应商有利害关系的</w:t>
      </w:r>
      <w:r>
        <w:rPr>
          <w:rFonts w:ascii="宋体" w:cs="宋体"/>
          <w:color w:val="000000" w:themeColor="text1"/>
          <w:kern w:val="0"/>
        </w:rPr>
        <w:t>,</w:t>
      </w:r>
      <w:r>
        <w:rPr>
          <w:rFonts w:hint="eastAsia" w:ascii="宋体" w:hAnsi="宋体" w:cs="宋体"/>
          <w:color w:val="000000" w:themeColor="text1"/>
          <w:kern w:val="0"/>
        </w:rPr>
        <w:t>应当主动提出回避。采购人或者代理机构发现评审专家与参加采购活动的供应商有利害关系的</w:t>
      </w:r>
      <w:r>
        <w:rPr>
          <w:rFonts w:ascii="宋体" w:cs="宋体"/>
          <w:color w:val="000000" w:themeColor="text1"/>
          <w:kern w:val="0"/>
        </w:rPr>
        <w:t>,</w:t>
      </w:r>
      <w:r>
        <w:rPr>
          <w:rFonts w:hint="eastAsia" w:ascii="宋体" w:hAnsi="宋体" w:cs="宋体"/>
          <w:color w:val="000000" w:themeColor="text1"/>
          <w:kern w:val="0"/>
        </w:rPr>
        <w:t>应当要求其回避。</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采购人不得担任评标小组长。</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采购人可以在评标前说明项目背景和采购需求，说明内容不得含有歧视性、倾向性意见，不得超出招标文件所述范围。说明应当提交书面材料，并随采购文件一并存档。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评标委员会成员名单在评标结果公告前应当保密。</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符合性审查</w:t>
      </w:r>
    </w:p>
    <w:p>
      <w:pPr>
        <w:pStyle w:val="46"/>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评标委员会依据有关法律法规和招标文件的规定，对符合资格的投标人的投标文件进行符合性审查，以确定其是否满足招标文件的实质性要求。</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审查、评价投标文件是否符合招标文件的商务、技术等实质性要求。</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可要求投标人对投标文件有关事项作出澄清或者说明。</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投标文件的澄清</w:t>
      </w:r>
    </w:p>
    <w:p>
      <w:pPr>
        <w:pStyle w:val="46"/>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对于投标文件中含义不明确、同类问题表述不一致或者有明显文字和计算错误的内容，评标委员会应当以书面形式要求投标人作出必要的澄清、说明或者补正。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投标人的澄清文件是其投标文件的组成部分。</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投标文件报价出现前后不一致的修正</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）投标文件中开标一览表</w:t>
      </w:r>
      <w:r>
        <w:rPr>
          <w:rFonts w:ascii="宋体" w:hAnsi="宋体" w:cs="宋体"/>
          <w:color w:val="000000" w:themeColor="text1"/>
          <w:kern w:val="0"/>
        </w:rPr>
        <w:t>(</w:t>
      </w:r>
      <w:r>
        <w:rPr>
          <w:rFonts w:hint="eastAsia" w:ascii="宋体" w:hAnsi="宋体" w:cs="宋体"/>
          <w:color w:val="000000" w:themeColor="text1"/>
          <w:kern w:val="0"/>
        </w:rPr>
        <w:t>报价表</w:t>
      </w:r>
      <w:r>
        <w:rPr>
          <w:rFonts w:ascii="宋体" w:hAnsi="宋体" w:cs="宋体"/>
          <w:color w:val="000000" w:themeColor="text1"/>
          <w:kern w:val="0"/>
        </w:rPr>
        <w:t>)</w:t>
      </w:r>
      <w:r>
        <w:rPr>
          <w:rFonts w:hint="eastAsia" w:ascii="宋体" w:hAnsi="宋体" w:cs="宋体"/>
          <w:color w:val="000000" w:themeColor="text1"/>
          <w:kern w:val="0"/>
        </w:rPr>
        <w:t>内容与投标文件中相应内容不一致的，以开标一览表</w:t>
      </w:r>
      <w:r>
        <w:rPr>
          <w:rFonts w:ascii="宋体" w:hAnsi="宋体" w:cs="宋体"/>
          <w:color w:val="000000" w:themeColor="text1"/>
          <w:kern w:val="0"/>
        </w:rPr>
        <w:t>(</w:t>
      </w:r>
      <w:r>
        <w:rPr>
          <w:rFonts w:hint="eastAsia" w:ascii="宋体" w:hAnsi="宋体" w:cs="宋体"/>
          <w:color w:val="000000" w:themeColor="text1"/>
          <w:kern w:val="0"/>
        </w:rPr>
        <w:t>报价表</w:t>
      </w:r>
      <w:r>
        <w:rPr>
          <w:rFonts w:ascii="宋体" w:hAnsi="宋体" w:cs="宋体"/>
          <w:color w:val="000000" w:themeColor="text1"/>
          <w:kern w:val="0"/>
        </w:rPr>
        <w:t>)</w:t>
      </w:r>
      <w:r>
        <w:rPr>
          <w:rFonts w:hint="eastAsia" w:ascii="宋体" w:hAnsi="宋体" w:cs="宋体"/>
          <w:color w:val="000000" w:themeColor="text1"/>
          <w:kern w:val="0"/>
        </w:rPr>
        <w:t>为准；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）大写金额和小写金额不一致的，以大写金额为准；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单价金额小数点或者百分比有明显错位的，以开标一览表的总价为准，并修改单价；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rPr>
        <w:t>28.2</w:t>
      </w:r>
      <w:r>
        <w:rPr>
          <w:rFonts w:hint="eastAsia" w:ascii="宋体" w:hAnsi="宋体" w:cs="宋体"/>
          <w:color w:val="000000" w:themeColor="text1"/>
          <w:kern w:val="0"/>
        </w:rPr>
        <w:t>规定经投标人确认后产生约束力，投标人不确认的，其投标无效。</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投标无效情形</w:t>
      </w:r>
    </w:p>
    <w:p>
      <w:pPr>
        <w:pStyle w:val="46"/>
        <w:numPr>
          <w:ilvl w:val="0"/>
          <w:numId w:val="1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投标文件属下列情况之一的，按照无效投标处理：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）未按照招标文件的规定提交投标保证金的；</w:t>
      </w:r>
      <w:r>
        <w:rPr>
          <w:rFonts w:ascii="宋体" w:hAnsi="宋体" w:cs="宋体"/>
          <w:color w:val="000000" w:themeColor="text1"/>
          <w:kern w:val="0"/>
        </w:rPr>
        <w:t xml:space="preserve"> </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投标文件未按招标文件要求签署、盖章的；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不具备招标文件中规定的资格要求的；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报价超过招标文件中规定的预算金额或者最高限价的；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投标文件含有采购人不能接受的附加条件的。</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有下列情形之一的，视为投标人串通投标，其投标无效：</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不同投标人的投标文件由同一单位或者个人编制；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不同投标人委托同一单位或者个人办理投标事宜；</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不同投标人的投标文件载明的项目管理成员或者联系人员为同一人；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不同投标人的投标文件异常一致或者投标报价呈规律性差异；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不同投标人的投标文件相互混装；</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不同投标人的投标保证金从同一单位或者个人的账户转出。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法律、法规和招标文件规定的其他无效情形。</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相同品牌投标人的认定</w:t>
      </w:r>
    </w:p>
    <w:p>
      <w:pPr>
        <w:pStyle w:val="46"/>
        <w:numPr>
          <w:ilvl w:val="0"/>
          <w:numId w:val="1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rPr>
        <w:t>;</w:t>
      </w:r>
      <w:r>
        <w:rPr>
          <w:rFonts w:hint="eastAsia" w:ascii="宋体" w:hAnsi="宋体" w:cs="宋体"/>
          <w:color w:val="000000" w:themeColor="text1"/>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投标文件的比较与评价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评标委员会按照招标文件中规定的评标方法和标准，对符合性审查合格的投标文件进行商务和技术评估，综合比较与评价。</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评标方法、评标标准</w:t>
      </w:r>
    </w:p>
    <w:p>
      <w:pPr>
        <w:pStyle w:val="46"/>
        <w:numPr>
          <w:ilvl w:val="0"/>
          <w:numId w:val="18"/>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评标方法分为最低评标价法和综合评分法。</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最低评标价法</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最低评标价法，是指投标文件满足招标文件全部实质性要求，且投标报价最低的投标人为中标候选人的评标方法。</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采用最低评标价法评标时，除了算术修正和落实政府采购政策需进行的价格扣除外，不能对投标人的投标价格进行任何调整。</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综合评分法，是指投标文件满足招标文件全部实质性要求，且按照评审因素的量化指标评审得分最高的投标人为中标候选人的评标方法。</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价格分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投标报价得分</w:t>
      </w:r>
      <w:r>
        <w:rPr>
          <w:rFonts w:ascii="宋体" w:hAnsi="宋体" w:cs="宋体"/>
          <w:color w:val="000000" w:themeColor="text1"/>
          <w:kern w:val="0"/>
        </w:rPr>
        <w:t>=(</w:t>
      </w:r>
      <w:r>
        <w:rPr>
          <w:rFonts w:hint="eastAsia" w:ascii="宋体" w:hAnsi="宋体" w:cs="宋体"/>
          <w:color w:val="000000" w:themeColor="text1"/>
          <w:kern w:val="0"/>
        </w:rPr>
        <w:t>评标基准价</w:t>
      </w:r>
      <w:r>
        <w:rPr>
          <w:rFonts w:ascii="宋体" w:hAnsi="宋体" w:cs="宋体"/>
          <w:color w:val="000000" w:themeColor="text1"/>
          <w:kern w:val="0"/>
        </w:rPr>
        <w:t>/</w:t>
      </w:r>
      <w:r>
        <w:rPr>
          <w:rFonts w:hint="eastAsia" w:ascii="宋体" w:hAnsi="宋体" w:cs="宋体"/>
          <w:color w:val="000000" w:themeColor="text1"/>
          <w:kern w:val="0"/>
        </w:rPr>
        <w:t>投标报价</w:t>
      </w:r>
      <w:r>
        <w:rPr>
          <w:rFonts w:ascii="宋体" w:hAnsi="宋体" w:cs="宋体"/>
          <w:color w:val="000000" w:themeColor="text1"/>
          <w:kern w:val="0"/>
        </w:rPr>
        <w:t>)</w:t>
      </w:r>
      <w:r>
        <w:rPr>
          <w:rFonts w:hint="eastAsia" w:ascii="宋体" w:hAnsi="宋体" w:cs="宋体"/>
          <w:color w:val="000000" w:themeColor="text1"/>
          <w:kern w:val="0"/>
        </w:rPr>
        <w:t>×</w:t>
      </w:r>
      <w:r>
        <w:rPr>
          <w:rFonts w:ascii="宋体" w:hAnsi="宋体" w:cs="宋体"/>
          <w:color w:val="000000" w:themeColor="text1"/>
          <w:kern w:val="0"/>
        </w:rPr>
        <w:t>100</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评标总得分</w:t>
      </w:r>
      <w:r>
        <w:rPr>
          <w:rFonts w:ascii="宋体" w:hAnsi="宋体" w:cs="宋体"/>
          <w:color w:val="000000" w:themeColor="text1"/>
          <w:kern w:val="0"/>
        </w:rPr>
        <w:t>=F1</w:t>
      </w:r>
      <w:r>
        <w:rPr>
          <w:rFonts w:hint="eastAsia" w:ascii="宋体" w:hAnsi="宋体" w:cs="宋体"/>
          <w:color w:val="000000" w:themeColor="text1"/>
          <w:kern w:val="0"/>
        </w:rPr>
        <w:t>×</w:t>
      </w:r>
      <w:r>
        <w:rPr>
          <w:rFonts w:ascii="宋体" w:hAnsi="宋体" w:cs="宋体"/>
          <w:color w:val="000000" w:themeColor="text1"/>
          <w:kern w:val="0"/>
        </w:rPr>
        <w:t>A1+F2</w:t>
      </w:r>
      <w:r>
        <w:rPr>
          <w:rFonts w:hint="eastAsia" w:ascii="宋体" w:hAnsi="宋体" w:cs="宋体"/>
          <w:color w:val="000000" w:themeColor="text1"/>
          <w:kern w:val="0"/>
        </w:rPr>
        <w:t>×</w:t>
      </w:r>
      <w:r>
        <w:rPr>
          <w:rFonts w:ascii="宋体" w:hAnsi="宋体" w:cs="宋体"/>
          <w:color w:val="000000" w:themeColor="text1"/>
          <w:kern w:val="0"/>
        </w:rPr>
        <w:t>A2+</w:t>
      </w:r>
      <w:r>
        <w:rPr>
          <w:rFonts w:hint="eastAsia" w:ascii="宋体" w:hAnsi="宋体" w:cs="宋体"/>
          <w:color w:val="000000" w:themeColor="text1"/>
          <w:kern w:val="0"/>
        </w:rPr>
        <w:t>……</w:t>
      </w:r>
      <w:r>
        <w:rPr>
          <w:rFonts w:ascii="宋体" w:hAnsi="宋体" w:cs="宋体"/>
          <w:color w:val="000000" w:themeColor="text1"/>
          <w:kern w:val="0"/>
        </w:rPr>
        <w:t>+Fn</w:t>
      </w:r>
      <w:r>
        <w:rPr>
          <w:rFonts w:hint="eastAsia" w:ascii="宋体" w:hAnsi="宋体" w:cs="宋体"/>
          <w:color w:val="000000" w:themeColor="text1"/>
          <w:kern w:val="0"/>
        </w:rPr>
        <w:t>×</w:t>
      </w:r>
      <w:r>
        <w:rPr>
          <w:rFonts w:ascii="宋体" w:hAnsi="宋体" w:cs="宋体"/>
          <w:color w:val="000000" w:themeColor="text1"/>
          <w:kern w:val="0"/>
        </w:rPr>
        <w:t>An</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F1</w:t>
      </w:r>
      <w:r>
        <w:rPr>
          <w:rFonts w:hint="eastAsia" w:ascii="宋体" w:hAnsi="宋体" w:cs="宋体"/>
          <w:color w:val="000000" w:themeColor="text1"/>
          <w:kern w:val="0"/>
        </w:rPr>
        <w:t>、</w:t>
      </w:r>
      <w:r>
        <w:rPr>
          <w:rFonts w:ascii="宋体" w:hAnsi="宋体" w:cs="宋体"/>
          <w:color w:val="000000" w:themeColor="text1"/>
          <w:kern w:val="0"/>
        </w:rPr>
        <w:t>F2</w:t>
      </w:r>
      <w:r>
        <w:rPr>
          <w:rFonts w:hint="eastAsia" w:ascii="宋体" w:hAnsi="宋体" w:cs="宋体"/>
          <w:color w:val="000000" w:themeColor="text1"/>
          <w:kern w:val="0"/>
        </w:rPr>
        <w:t>……</w:t>
      </w:r>
      <w:r>
        <w:rPr>
          <w:rFonts w:ascii="宋体" w:hAnsi="宋体" w:cs="宋体"/>
          <w:color w:val="000000" w:themeColor="text1"/>
          <w:kern w:val="0"/>
        </w:rPr>
        <w:t>Fn</w:t>
      </w:r>
      <w:r>
        <w:rPr>
          <w:rFonts w:hint="eastAsia" w:ascii="宋体" w:hAnsi="宋体" w:cs="宋体"/>
          <w:color w:val="000000" w:themeColor="text1"/>
          <w:kern w:val="0"/>
        </w:rPr>
        <w:t>分别为各项评审因素的得分</w:t>
      </w:r>
      <w:r>
        <w:rPr>
          <w:rFonts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A1</w:t>
      </w:r>
      <w:r>
        <w:rPr>
          <w:rFonts w:hint="eastAsia" w:ascii="宋体" w:hAnsi="宋体" w:cs="宋体"/>
          <w:color w:val="000000" w:themeColor="text1"/>
          <w:kern w:val="0"/>
        </w:rPr>
        <w:t>、</w:t>
      </w:r>
      <w:r>
        <w:rPr>
          <w:rFonts w:ascii="宋体" w:hAnsi="宋体" w:cs="宋体"/>
          <w:color w:val="000000" w:themeColor="text1"/>
          <w:kern w:val="0"/>
        </w:rPr>
        <w:t>A2</w:t>
      </w:r>
      <w:r>
        <w:rPr>
          <w:rFonts w:hint="eastAsia" w:ascii="宋体" w:hAnsi="宋体" w:cs="宋体"/>
          <w:color w:val="000000" w:themeColor="text1"/>
          <w:kern w:val="0"/>
        </w:rPr>
        <w:t>、……</w:t>
      </w:r>
      <w:r>
        <w:rPr>
          <w:rFonts w:ascii="宋体" w:hAnsi="宋体" w:cs="宋体"/>
          <w:color w:val="000000" w:themeColor="text1"/>
          <w:kern w:val="0"/>
        </w:rPr>
        <w:t xml:space="preserve">An </w:t>
      </w:r>
      <w:r>
        <w:rPr>
          <w:rFonts w:hint="eastAsia" w:ascii="宋体" w:hAnsi="宋体" w:cs="宋体"/>
          <w:color w:val="000000" w:themeColor="text1"/>
          <w:kern w:val="0"/>
        </w:rPr>
        <w:t>分别为各项评审因素所占的权重</w:t>
      </w:r>
      <w:r>
        <w:rPr>
          <w:rFonts w:ascii="宋体" w:hAnsi="宋体" w:cs="宋体"/>
          <w:color w:val="000000" w:themeColor="text1"/>
          <w:kern w:val="0"/>
        </w:rPr>
        <w:t>(A1+A2+</w:t>
      </w:r>
      <w:r>
        <w:rPr>
          <w:rFonts w:hint="eastAsia" w:ascii="宋体" w:hAnsi="宋体" w:cs="宋体"/>
          <w:color w:val="000000" w:themeColor="text1"/>
          <w:kern w:val="0"/>
        </w:rPr>
        <w:t>……</w:t>
      </w:r>
      <w:r>
        <w:rPr>
          <w:rFonts w:ascii="宋体" w:hAnsi="宋体" w:cs="宋体"/>
          <w:color w:val="000000" w:themeColor="text1"/>
          <w:kern w:val="0"/>
        </w:rPr>
        <w:t>+An=1)</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评标过程中，不得去掉报价中的最高报价和最低报价。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因落实政府采购政策进行价格调整的，以调整后的价格计算评标基准价和投标报价。</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b/>
          <w:bCs/>
          <w:color w:val="000000" w:themeColor="text1"/>
          <w:kern w:val="0"/>
        </w:rPr>
        <w:t>本次评标具体评标方法、评标标准见（第六章</w:t>
      </w:r>
      <w:r>
        <w:rPr>
          <w:rFonts w:ascii="宋体" w:hAnsi="宋体" w:cs="宋体"/>
          <w:b/>
          <w:bCs/>
          <w:color w:val="000000" w:themeColor="text1"/>
          <w:kern w:val="0"/>
        </w:rPr>
        <w:t xml:space="preserve"> </w:t>
      </w:r>
      <w:r>
        <w:rPr>
          <w:rFonts w:hint="eastAsia" w:ascii="宋体" w:hAnsi="宋体" w:cs="宋体"/>
          <w:b/>
          <w:bCs/>
          <w:color w:val="000000" w:themeColor="text1"/>
          <w:kern w:val="0"/>
        </w:rPr>
        <w:t>资格审查与评标）</w:t>
      </w:r>
      <w:r>
        <w:rPr>
          <w:rFonts w:hint="eastAsia" w:ascii="宋体" w:hAnsi="宋体" w:cs="宋体"/>
          <w:color w:val="000000" w:themeColor="text1"/>
          <w:kern w:val="0"/>
        </w:rPr>
        <w:t>。</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推荐中标候选人</w:t>
      </w:r>
    </w:p>
    <w:p>
      <w:pPr>
        <w:pStyle w:val="46"/>
        <w:numPr>
          <w:ilvl w:val="0"/>
          <w:numId w:val="18"/>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采用最低评标价法的，评标结果按投标报价由低到高顺序排列。投标报价相同的并列。投标文件满足招标文件全部实质性要求且投标报价最低的投标人为排名第一的中标候选人。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评审意见无效情形</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评标委员会及其成员有下列行为之一的，其评审意见无效：</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确定参与评标至评标结束前私自接触投标人；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接受投标人提出的与投标文件不一致的澄清或者说明，《投标人须知》</w:t>
      </w:r>
      <w:r>
        <w:rPr>
          <w:rFonts w:ascii="宋体" w:hAnsi="宋体" w:cs="宋体"/>
          <w:color w:val="000000" w:themeColor="text1"/>
          <w:kern w:val="0"/>
        </w:rPr>
        <w:t>26</w:t>
      </w:r>
      <w:r>
        <w:rPr>
          <w:rFonts w:hint="eastAsia" w:ascii="宋体" w:hAnsi="宋体" w:cs="宋体"/>
          <w:color w:val="000000" w:themeColor="text1"/>
          <w:kern w:val="0"/>
        </w:rPr>
        <w:t>条规定的情形除外；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违反评标纪律发表倾向性意见或者征询采购人的倾向性意见；</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对需要专业判断的主观评审因素协商评分；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在评标过程中擅离职守，影响评标程序正常进行的；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记录、复制或者带走任何评标资料；</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其他不遵守评标纪律的行为。</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保密</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评审专家应当遵守评审工作纪律，不得泄露评审文件、评审情况和评审中获悉的商业秘密。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rPr>
          <w:rFonts w:ascii="宋体" w:cs="Times New Roman"/>
          <w:color w:val="000000" w:themeColor="text1"/>
          <w:lang w:val="zh-CN"/>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六、定标和授予合同</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确定中标人</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采购人应当自收到评标报告之日起</w:t>
      </w:r>
      <w:r>
        <w:rPr>
          <w:rFonts w:ascii="宋体" w:hAnsi="宋体" w:cs="宋体"/>
          <w:color w:val="000000" w:themeColor="text1"/>
          <w:kern w:val="0"/>
        </w:rPr>
        <w:t>5</w:t>
      </w:r>
      <w:r>
        <w:rPr>
          <w:rFonts w:hint="eastAsia" w:ascii="宋体" w:hAnsi="宋体" w:cs="宋体"/>
          <w:color w:val="000000" w:themeColor="text1"/>
          <w:kern w:val="0"/>
        </w:rPr>
        <w:t>个工作日内，在评标报告确定的中标候选人名单中按顺序确定中标人。中标候选人并列的，由采购人采取随机抽取的方式确定。</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采购人在收到评标报告</w:t>
      </w:r>
      <w:r>
        <w:rPr>
          <w:rFonts w:ascii="宋体" w:hAnsi="宋体" w:cs="宋体"/>
          <w:color w:val="000000" w:themeColor="text1"/>
          <w:kern w:val="0"/>
        </w:rPr>
        <w:t>5</w:t>
      </w:r>
      <w:r>
        <w:rPr>
          <w:rFonts w:hint="eastAsia" w:ascii="宋体" w:hAnsi="宋体" w:cs="宋体"/>
          <w:color w:val="000000" w:themeColor="text1"/>
          <w:kern w:val="0"/>
        </w:rPr>
        <w:t>个工作日内未按评标报告推荐的中标候选人顺序确定中标人，又不能说明合法理由的，视同按评标报告推荐的顺序确定排名第一的中标候选人为中标人。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中标公告、发出中标通知书</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采购人确认中标人后，招标人在公告中标结果的同时，向中标人发出中标通知书。</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中标通知书发出后，采购人不得违法改变中标结果，中标人无正当理由不得放弃中标。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中标人在接到中标通知时，须向代理机构发送投标报价及分项报价一览表（包含主要中标标的的名称、规格型号、数量、单价、服务要求等）电子文档，并同时通知代理机构联系人。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质疑提出与答复</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对采购文件提出质疑的，潜在投标人应已依法获取采购文件，且应当在获取采购文件或者采购文件公告期限届满之日起</w:t>
      </w:r>
      <w:r>
        <w:rPr>
          <w:rFonts w:ascii="宋体" w:hAnsi="宋体" w:cs="宋体"/>
          <w:color w:val="000000" w:themeColor="text1"/>
          <w:kern w:val="0"/>
        </w:rPr>
        <w:t>7</w:t>
      </w:r>
      <w:r>
        <w:rPr>
          <w:rFonts w:hint="eastAsia" w:ascii="宋体" w:hAnsi="宋体" w:cs="宋体"/>
          <w:color w:val="000000" w:themeColor="text1"/>
          <w:kern w:val="0"/>
        </w:rPr>
        <w:t>个工作日内通过《全国公共资源交易平台（河南省·许昌市）》一次性提出，如未提出视为全面接受；</w:t>
      </w:r>
      <w:r>
        <w:rPr>
          <w:rFonts w:ascii="宋体" w:cs="Times New Roman"/>
          <w:color w:val="000000" w:themeColor="text1"/>
          <w:kern w:val="0"/>
        </w:rPr>
        <w:br w:type="textWrapping"/>
      </w: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对采购过程提出质疑的，为各采购程序环节结束之日起七个工作日内，以书面形式向采购人和采购代理机构一次性提出；</w:t>
      </w:r>
      <w:r>
        <w:rPr>
          <w:rFonts w:ascii="宋体" w:cs="Times New Roman"/>
          <w:color w:val="000000" w:themeColor="text1"/>
          <w:kern w:val="0"/>
        </w:rPr>
        <w:br w:type="textWrapping"/>
      </w: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对中标结果提出质疑的，为中标结果公告期限届满之日起七个工作日内，以书面形式向采购人和采购代理机构一次性提出。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签订合同</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采购人应当自中标通知书发出之日起</w:t>
      </w:r>
      <w:r>
        <w:rPr>
          <w:rFonts w:ascii="宋体" w:hAnsi="宋体" w:cs="宋体"/>
          <w:color w:val="000000" w:themeColor="text1"/>
          <w:kern w:val="0"/>
        </w:rPr>
        <w:t>30</w:t>
      </w:r>
      <w:r>
        <w:rPr>
          <w:rFonts w:hint="eastAsia" w:ascii="宋体" w:hAnsi="宋体" w:cs="宋体"/>
          <w:color w:val="000000" w:themeColor="text1"/>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履约保证金</w:t>
      </w:r>
    </w:p>
    <w:p>
      <w:pPr>
        <w:autoSpaceDE w:val="0"/>
        <w:autoSpaceDN w:val="0"/>
        <w:spacing w:line="360" w:lineRule="auto"/>
        <w:ind w:left="964"/>
        <w:rPr>
          <w:rFonts w:ascii="宋体" w:cs="宋体"/>
          <w:b/>
          <w:bCs/>
          <w:color w:val="000000" w:themeColor="text1"/>
          <w:kern w:val="0"/>
          <w:sz w:val="36"/>
          <w:szCs w:val="36"/>
        </w:rPr>
      </w:pPr>
      <w:r>
        <w:rPr>
          <w:rFonts w:hint="eastAsia" w:ascii="宋体" w:hAnsi="宋体" w:cs="宋体"/>
          <w:color w:val="000000" w:themeColor="text1"/>
          <w:kern w:val="0"/>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rPr>
        <w:t>10%</w:t>
      </w:r>
      <w:r>
        <w:rPr>
          <w:rFonts w:hint="eastAsia" w:ascii="宋体" w:hAnsi="宋体" w:cs="宋体"/>
          <w:color w:val="000000" w:themeColor="text1"/>
          <w:kern w:val="0"/>
        </w:rPr>
        <w:t>。</w:t>
      </w:r>
      <w:r>
        <w:rPr>
          <w:rFonts w:ascii="宋体" w:cs="Times New Roman"/>
          <w:color w:val="000000" w:themeColor="text1"/>
          <w:sz w:val="24"/>
          <w:szCs w:val="24"/>
        </w:rPr>
        <w:br w:type="textWrapping"/>
      </w: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2"/>
          <w:szCs w:val="32"/>
        </w:rPr>
      </w:pPr>
      <w:r>
        <w:rPr>
          <w:rFonts w:hint="eastAsia" w:ascii="宋体" w:hAnsi="宋体" w:cs="宋体"/>
          <w:b/>
          <w:bCs/>
          <w:color w:val="000000" w:themeColor="text1"/>
          <w:kern w:val="0"/>
          <w:sz w:val="32"/>
          <w:szCs w:val="32"/>
        </w:rPr>
        <w:t>第五章</w:t>
      </w:r>
      <w:r>
        <w:rPr>
          <w:rFonts w:ascii="宋体" w:hAnsi="宋体" w:cs="宋体"/>
          <w:b/>
          <w:bCs/>
          <w:color w:val="000000" w:themeColor="text1"/>
          <w:kern w:val="0"/>
          <w:sz w:val="32"/>
          <w:szCs w:val="32"/>
        </w:rPr>
        <w:t xml:space="preserve"> </w:t>
      </w:r>
      <w:r>
        <w:rPr>
          <w:rFonts w:hint="eastAsia" w:ascii="宋体" w:hAnsi="宋体" w:cs="宋体"/>
          <w:b/>
          <w:bCs/>
          <w:color w:val="000000" w:themeColor="text1"/>
          <w:kern w:val="0"/>
          <w:sz w:val="32"/>
          <w:szCs w:val="32"/>
        </w:rPr>
        <w:t>政府采购政策功能</w:t>
      </w:r>
    </w:p>
    <w:p>
      <w:pPr>
        <w:jc w:val="center"/>
        <w:rPr>
          <w:rFonts w:ascii="宋体" w:cs="宋体"/>
          <w:b/>
          <w:bCs/>
          <w:color w:val="000000" w:themeColor="text1"/>
          <w:kern w:val="0"/>
          <w:sz w:val="36"/>
          <w:szCs w:val="36"/>
        </w:rPr>
      </w:pPr>
    </w:p>
    <w:p>
      <w:pPr>
        <w:spacing w:line="360" w:lineRule="auto"/>
        <w:ind w:firstLine="420" w:firstLineChars="200"/>
        <w:rPr>
          <w:rFonts w:ascii="宋体" w:cs="Times New Roman"/>
          <w:color w:val="000000" w:themeColor="text1"/>
          <w:lang w:val="zh-CN"/>
        </w:rPr>
      </w:pPr>
      <w:r>
        <w:rPr>
          <w:rFonts w:hint="eastAsia" w:ascii="宋体" w:hAnsi="宋体" w:cs="宋体"/>
          <w:color w:val="000000" w:themeColor="text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rPr>
          <w:rFonts w:ascii="宋体" w:cs="宋体"/>
          <w:b/>
          <w:bCs/>
          <w:color w:val="000000" w:themeColor="text1"/>
          <w:sz w:val="21"/>
          <w:szCs w:val="21"/>
          <w:lang w:val="zh-CN"/>
        </w:rPr>
      </w:pPr>
      <w:r>
        <w:rPr>
          <w:rFonts w:hint="eastAsia" w:ascii="宋体" w:hAnsi="宋体" w:cs="宋体"/>
          <w:b/>
          <w:bCs/>
          <w:color w:val="000000" w:themeColor="text1"/>
          <w:sz w:val="21"/>
          <w:szCs w:val="21"/>
          <w:lang w:val="zh-CN"/>
        </w:rPr>
        <w:t>一、节能能源、保护环境</w:t>
      </w:r>
    </w:p>
    <w:p>
      <w:pPr>
        <w:pStyle w:val="15"/>
        <w:spacing w:line="360" w:lineRule="auto"/>
        <w:ind w:firstLine="420" w:firstLineChars="200"/>
        <w:rPr>
          <w:rFonts w:ascii="宋体" w:cs="宋体"/>
          <w:color w:val="000000" w:themeColor="text1"/>
          <w:sz w:val="21"/>
          <w:szCs w:val="21"/>
        </w:rPr>
      </w:pPr>
      <w:r>
        <w:rPr>
          <w:rFonts w:ascii="宋体" w:hAnsi="宋体" w:cs="宋体"/>
          <w:color w:val="000000" w:themeColor="text1"/>
          <w:sz w:val="21"/>
          <w:szCs w:val="21"/>
          <w:lang w:val="zh-CN"/>
        </w:rPr>
        <w:t>1</w:t>
      </w:r>
      <w:r>
        <w:rPr>
          <w:rFonts w:hint="eastAsia" w:ascii="宋体" w:hAnsi="宋体" w:cs="宋体"/>
          <w:color w:val="000000" w:themeColor="text1"/>
          <w:sz w:val="21"/>
          <w:szCs w:val="21"/>
          <w:lang w:val="zh-CN"/>
        </w:rPr>
        <w:t>、按照《国务院办公厅关于建立政府强制采购节能产品制度的通知》（国办发</w:t>
      </w:r>
      <w:r>
        <w:rPr>
          <w:rFonts w:ascii="宋体" w:hAnsi="宋体" w:cs="宋体"/>
          <w:color w:val="000000" w:themeColor="text1"/>
          <w:sz w:val="21"/>
          <w:szCs w:val="21"/>
          <w:lang w:val="zh-CN"/>
        </w:rPr>
        <w:t>[2007]51</w:t>
      </w:r>
      <w:r>
        <w:rPr>
          <w:rFonts w:hint="eastAsia" w:ascii="宋体" w:hAnsi="宋体" w:cs="宋体"/>
          <w:color w:val="000000" w:themeColor="text1"/>
          <w:sz w:val="21"/>
          <w:szCs w:val="21"/>
          <w:lang w:val="zh-CN"/>
        </w:rPr>
        <w:t>号）和财政部、发展改革委发布的《节能产品政府采购实施意见》（财库</w:t>
      </w:r>
      <w:r>
        <w:rPr>
          <w:rFonts w:ascii="宋体" w:hAnsi="宋体" w:cs="宋体"/>
          <w:color w:val="000000" w:themeColor="text1"/>
          <w:sz w:val="21"/>
          <w:szCs w:val="21"/>
          <w:lang w:val="zh-CN"/>
        </w:rPr>
        <w:t>[2004]185</w:t>
      </w:r>
      <w:r>
        <w:rPr>
          <w:rFonts w:hint="eastAsia" w:ascii="宋体" w:hAnsi="宋体" w:cs="宋体"/>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宋体"/>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rPr>
          <w:rFonts w:ascii="宋体" w:cs="宋体"/>
          <w:color w:val="000000" w:themeColor="text1"/>
          <w:sz w:val="21"/>
          <w:szCs w:val="21"/>
          <w:lang w:val="zh-CN"/>
        </w:rPr>
      </w:pPr>
      <w:r>
        <w:rPr>
          <w:rFonts w:hint="eastAsia" w:ascii="宋体" w:hAnsi="宋体" w:cs="宋体"/>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宋体"/>
          <w:color w:val="000000" w:themeColor="text1"/>
          <w:sz w:val="21"/>
          <w:szCs w:val="21"/>
        </w:rPr>
        <w:t>并加盖投标人公章的原件扫描件（或图片）</w:t>
      </w:r>
      <w:r>
        <w:rPr>
          <w:rFonts w:hint="eastAsia" w:ascii="宋体" w:hAnsi="宋体" w:cs="宋体"/>
          <w:color w:val="000000" w:themeColor="text1"/>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rPr>
          <w:rFonts w:ascii="宋体" w:cs="宋体"/>
          <w:color w:val="000000" w:themeColor="text1"/>
          <w:sz w:val="21"/>
          <w:szCs w:val="21"/>
          <w:lang w:val="zh-CN"/>
        </w:rPr>
      </w:pPr>
      <w:r>
        <w:rPr>
          <w:rFonts w:hint="eastAsia" w:ascii="宋体" w:hAnsi="宋体" w:cs="宋体"/>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、按照财政部、国家环保总局发布的《环境标志产品政府采购实施的意见》（财库</w:t>
      </w:r>
      <w:r>
        <w:rPr>
          <w:rFonts w:ascii="宋体" w:hAnsi="宋体" w:cs="宋体"/>
          <w:color w:val="000000" w:themeColor="text1"/>
          <w:lang w:val="zh-CN"/>
        </w:rPr>
        <w:t>[2006]90</w:t>
      </w:r>
      <w:r>
        <w:rPr>
          <w:rFonts w:hint="eastAsia" w:ascii="宋体" w:hAnsi="宋体" w:cs="宋体"/>
          <w:color w:val="000000" w:themeColor="text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3</w:t>
      </w:r>
      <w:r>
        <w:rPr>
          <w:rFonts w:hint="eastAsia" w:ascii="宋体" w:hAnsi="宋体" w:cs="宋体"/>
          <w:color w:val="000000" w:themeColor="text1"/>
          <w:lang w:val="zh-CN"/>
        </w:rPr>
        <w:t>、对于同时列入环保清单和节能产品政府采购清单的产品，应当优先于只列入其中一个清单的产品。</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4</w:t>
      </w:r>
      <w:r>
        <w:rPr>
          <w:rFonts w:hint="eastAsia" w:ascii="宋体" w:hAnsi="宋体" w:cs="宋体"/>
          <w:color w:val="000000" w:themeColor="text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二、促进中小企业发展</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、按照财政部、工业和信息化部发布的《政府采购促进中小企业发展暂行办法》（财库</w:t>
      </w:r>
      <w:r>
        <w:rPr>
          <w:rFonts w:ascii="宋体" w:hAnsi="宋体" w:cs="宋体"/>
          <w:color w:val="000000" w:themeColor="text1"/>
          <w:lang w:val="zh-CN"/>
        </w:rPr>
        <w:t>[2011]181</w:t>
      </w:r>
      <w:r>
        <w:rPr>
          <w:rFonts w:hint="eastAsia" w:ascii="宋体" w:hAnsi="宋体" w:cs="宋体"/>
          <w:color w:val="000000" w:themeColor="text1"/>
          <w:lang w:val="zh-CN"/>
        </w:rPr>
        <w:t>号）规定，本项目为非专门面向中小企业采购的项目，对小型和微型企业投标人产品的价格给予</w:t>
      </w:r>
      <w:r>
        <w:rPr>
          <w:rFonts w:ascii="宋体" w:hAnsi="宋体" w:cs="宋体"/>
          <w:color w:val="000000" w:themeColor="text1"/>
          <w:lang w:val="zh-CN"/>
        </w:rPr>
        <w:t>6%-10%</w:t>
      </w:r>
      <w:r>
        <w:rPr>
          <w:rFonts w:hint="eastAsia" w:ascii="宋体" w:hAnsi="宋体" w:cs="宋体"/>
          <w:color w:val="000000" w:themeColor="text1"/>
          <w:lang w:val="zh-CN"/>
        </w:rPr>
        <w:t>的扣除，用扣除后的价格参与评审。</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、如果本项目为非专门面向中小企业采购且接受联合体投标，联合协议中约定小型或微型企业的协议合同金额占到联合体协议合同总金额</w:t>
      </w:r>
      <w:r>
        <w:rPr>
          <w:rFonts w:ascii="宋体" w:hAnsi="宋体" w:cs="宋体"/>
          <w:color w:val="000000" w:themeColor="text1"/>
          <w:lang w:val="zh-CN"/>
        </w:rPr>
        <w:t>30%</w:t>
      </w:r>
      <w:r>
        <w:rPr>
          <w:rFonts w:hint="eastAsia" w:ascii="宋体" w:hAnsi="宋体" w:cs="宋体"/>
          <w:color w:val="000000" w:themeColor="text1"/>
          <w:lang w:val="zh-CN"/>
        </w:rPr>
        <w:t>以上的，给予联合体</w:t>
      </w:r>
      <w:r>
        <w:rPr>
          <w:rFonts w:ascii="宋体" w:hAnsi="宋体" w:cs="宋体"/>
          <w:color w:val="000000" w:themeColor="text1"/>
          <w:lang w:val="zh-CN"/>
        </w:rPr>
        <w:t>2%-3%</w:t>
      </w:r>
      <w:r>
        <w:rPr>
          <w:rFonts w:hint="eastAsia" w:ascii="宋体" w:hAnsi="宋体" w:cs="宋体"/>
          <w:color w:val="000000" w:themeColor="text1"/>
          <w:lang w:val="zh-CN"/>
        </w:rPr>
        <w:t>的价格扣除，用扣除后的价格参与评审。</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3</w:t>
      </w:r>
      <w:r>
        <w:rPr>
          <w:rFonts w:hint="eastAsia" w:ascii="宋体" w:hAnsi="宋体" w:cs="宋体"/>
          <w:color w:val="000000" w:themeColor="text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4</w:t>
      </w:r>
      <w:r>
        <w:rPr>
          <w:rFonts w:hint="eastAsia" w:ascii="宋体" w:hAnsi="宋体" w:cs="宋体"/>
          <w:color w:val="000000" w:themeColor="text1"/>
          <w:lang w:val="zh-CN"/>
        </w:rPr>
        <w:t>、中小企业投标应提供《中小企业声明函》，如为联合投标的，联合体各方需分别填写《中小企业声明函》。</w:t>
      </w:r>
    </w:p>
    <w:p>
      <w:pPr>
        <w:topLinePunct/>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三、支持监狱企业发展</w:t>
      </w:r>
    </w:p>
    <w:p>
      <w:pPr>
        <w:spacing w:line="360" w:lineRule="auto"/>
        <w:ind w:firstLine="420" w:firstLineChars="200"/>
        <w:rPr>
          <w:rFonts w:ascii="宋体" w:cs="Times New Roman"/>
          <w:color w:val="000000" w:themeColor="text1"/>
          <w:lang w:val="zh-CN"/>
        </w:rPr>
      </w:pPr>
      <w:r>
        <w:rPr>
          <w:rFonts w:hint="eastAsia" w:ascii="宋体" w:hAnsi="宋体" w:cs="宋体"/>
          <w:color w:val="000000" w:themeColor="text1"/>
          <w:lang w:val="zh-CN"/>
        </w:rPr>
        <w:t>按照财政部、司法部发布的《关于政府采购支持监狱企业发展有关问题的通知》（</w:t>
      </w:r>
      <w:bookmarkStart w:id="2" w:name="OLE_LINK6"/>
      <w:r>
        <w:rPr>
          <w:rFonts w:hint="eastAsia" w:ascii="宋体" w:hAnsi="宋体" w:cs="宋体"/>
          <w:color w:val="000000" w:themeColor="text1"/>
          <w:lang w:val="zh-CN"/>
        </w:rPr>
        <w:t>财库</w:t>
      </w:r>
      <w:r>
        <w:rPr>
          <w:rFonts w:ascii="宋体" w:hAnsi="宋体" w:cs="宋体"/>
          <w:color w:val="000000" w:themeColor="text1"/>
          <w:lang w:val="zh-CN"/>
        </w:rPr>
        <w:t>[2014]68</w:t>
      </w:r>
      <w:r>
        <w:rPr>
          <w:rFonts w:hint="eastAsia" w:ascii="宋体" w:hAnsi="宋体" w:cs="宋体"/>
          <w:color w:val="000000" w:themeColor="text1"/>
          <w:lang w:val="zh-CN"/>
        </w:rPr>
        <w:t>号</w:t>
      </w:r>
      <w:bookmarkEnd w:id="2"/>
      <w:r>
        <w:rPr>
          <w:rFonts w:hint="eastAsia" w:ascii="宋体" w:hAnsi="宋体" w:cs="宋体"/>
          <w:color w:val="000000" w:themeColor="text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000000" w:themeColor="text1"/>
          <w:lang w:val="zh-CN"/>
        </w:rPr>
        <w:t>(</w:t>
      </w:r>
      <w:r>
        <w:rPr>
          <w:rFonts w:hint="eastAsia" w:ascii="宋体" w:hAnsi="宋体" w:cs="宋体"/>
          <w:color w:val="000000" w:themeColor="text1"/>
          <w:lang w:val="zh-CN"/>
        </w:rPr>
        <w:t>含新疆生产建设兵团</w:t>
      </w:r>
      <w:r>
        <w:rPr>
          <w:rFonts w:ascii="宋体" w:hAnsi="宋体" w:cs="宋体"/>
          <w:color w:val="000000" w:themeColor="text1"/>
          <w:lang w:val="zh-CN"/>
        </w:rPr>
        <w:t>)</w:t>
      </w:r>
      <w:r>
        <w:rPr>
          <w:rFonts w:hint="eastAsia" w:ascii="宋体" w:hAnsi="宋体" w:cs="宋体"/>
          <w:color w:val="000000" w:themeColor="text1"/>
          <w:lang w:val="zh-CN"/>
        </w:rPr>
        <w:t>出具的属于监狱企业的证明文件。</w:t>
      </w:r>
    </w:p>
    <w:p>
      <w:pPr>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四、促进残疾人就业</w:t>
      </w:r>
    </w:p>
    <w:p>
      <w:pPr>
        <w:pStyle w:val="15"/>
        <w:spacing w:line="360" w:lineRule="auto"/>
        <w:ind w:firstLine="420" w:firstLineChars="200"/>
        <w:rPr>
          <w:rFonts w:ascii="宋体" w:cs="宋体"/>
          <w:color w:val="000000" w:themeColor="text1"/>
          <w:sz w:val="21"/>
          <w:szCs w:val="21"/>
          <w:lang w:val="zh-CN"/>
        </w:rPr>
      </w:pPr>
      <w:r>
        <w:rPr>
          <w:rFonts w:ascii="宋体" w:hAnsi="宋体" w:cs="宋体"/>
          <w:color w:val="000000" w:themeColor="text1"/>
          <w:sz w:val="21"/>
          <w:szCs w:val="21"/>
          <w:lang w:val="zh-CN"/>
        </w:rPr>
        <w:t>1</w:t>
      </w:r>
      <w:r>
        <w:rPr>
          <w:rFonts w:hint="eastAsia" w:ascii="宋体" w:hAnsi="宋体" w:cs="宋体"/>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宋体"/>
          <w:color w:val="000000" w:themeColor="text1"/>
          <w:sz w:val="21"/>
          <w:szCs w:val="21"/>
          <w:lang w:val="zh-CN"/>
        </w:rPr>
        <w:t>[2017]141</w:t>
      </w:r>
      <w:r>
        <w:rPr>
          <w:rFonts w:hint="eastAsia" w:ascii="宋体" w:hAnsi="宋体" w:cs="宋体"/>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themeColor="text1"/>
          <w:sz w:val="21"/>
          <w:szCs w:val="21"/>
        </w:rPr>
        <w:t>残疾人福利性单位属于小型、微型企业的，不重复享受政策。</w:t>
      </w:r>
    </w:p>
    <w:p>
      <w:pPr>
        <w:pStyle w:val="15"/>
        <w:spacing w:line="360" w:lineRule="auto"/>
        <w:ind w:firstLine="420" w:firstLineChars="200"/>
        <w:rPr>
          <w:rFonts w:ascii="宋体" w:cs="宋体"/>
          <w:color w:val="000000" w:themeColor="text1"/>
          <w:sz w:val="21"/>
          <w:szCs w:val="21"/>
          <w:lang w:val="zh-CN"/>
        </w:rPr>
      </w:pPr>
      <w:r>
        <w:rPr>
          <w:rFonts w:ascii="宋体" w:hAnsi="宋体" w:cs="宋体"/>
          <w:color w:val="000000" w:themeColor="text1"/>
          <w:sz w:val="21"/>
          <w:szCs w:val="21"/>
          <w:lang w:val="zh-CN"/>
        </w:rPr>
        <w:t>2</w:t>
      </w:r>
      <w:r>
        <w:rPr>
          <w:rFonts w:hint="eastAsia" w:ascii="宋体" w:hAnsi="宋体" w:cs="宋体"/>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rPr>
          <w:rFonts w:ascii="宋体" w:cs="宋体"/>
          <w:color w:val="000000" w:themeColor="text1"/>
          <w:lang w:val="zh-CN"/>
        </w:rPr>
      </w:pPr>
      <w:r>
        <w:rPr>
          <w:rFonts w:ascii="宋体" w:hAnsi="宋体" w:cs="宋体"/>
          <w:color w:val="000000" w:themeColor="text1"/>
          <w:sz w:val="21"/>
          <w:szCs w:val="21"/>
          <w:lang w:val="zh-CN"/>
        </w:rPr>
        <w:t>3</w:t>
      </w:r>
      <w:r>
        <w:rPr>
          <w:rFonts w:hint="eastAsia" w:ascii="宋体" w:hAnsi="宋体" w:cs="宋体"/>
          <w:color w:val="000000" w:themeColor="text1"/>
          <w:sz w:val="21"/>
          <w:szCs w:val="21"/>
          <w:lang w:val="zh-CN"/>
        </w:rPr>
        <w:t>、中标人为残疾人福利性单位的，招标人应当随中标结果同时公告其《残疾人福利性单位声明函》，接受社会监督。</w:t>
      </w: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r>
        <w:rPr>
          <w:rFonts w:ascii="宋体" w:cs="宋体"/>
          <w:b/>
          <w:bCs/>
          <w:color w:val="000000" w:themeColor="text1"/>
          <w:sz w:val="36"/>
          <w:szCs w:val="36"/>
        </w:rPr>
        <w:br w:type="page"/>
      </w:r>
    </w:p>
    <w:p>
      <w:pPr>
        <w:pStyle w:val="15"/>
        <w:spacing w:line="360" w:lineRule="auto"/>
        <w:ind w:left="282" w:hanging="282" w:hangingChars="78"/>
        <w:jc w:val="center"/>
        <w:rPr>
          <w:rFonts w:ascii="宋体" w:cs="宋体"/>
          <w:b/>
          <w:bCs/>
          <w:color w:val="000000" w:themeColor="text1"/>
          <w:sz w:val="36"/>
          <w:szCs w:val="36"/>
        </w:rPr>
      </w:pPr>
      <w:r>
        <w:rPr>
          <w:rFonts w:hint="eastAsia" w:ascii="宋体" w:hAnsi="宋体" w:cs="宋体"/>
          <w:b/>
          <w:bCs/>
          <w:color w:val="000000" w:themeColor="text1"/>
          <w:sz w:val="36"/>
          <w:szCs w:val="36"/>
        </w:rPr>
        <w:t>第六章</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资格审查与评标</w:t>
      </w:r>
    </w:p>
    <w:p>
      <w:pPr>
        <w:pStyle w:val="15"/>
        <w:spacing w:line="360" w:lineRule="auto"/>
        <w:jc w:val="center"/>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一、资格审查</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（一）开标结束后，采购人依法对投标人资格进行审查。</w:t>
      </w:r>
    </w:p>
    <w:p>
      <w:pPr>
        <w:spacing w:line="360" w:lineRule="auto"/>
        <w:ind w:right="420" w:rightChars="200"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（三）资格审查中所涉及到的证书及材料，均须在电子投标文件中提供原件扫描件（或图片）。</w:t>
      </w:r>
    </w:p>
    <w:tbl>
      <w:tblPr>
        <w:tblStyle w:val="27"/>
        <w:tblW w:w="90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cs="宋体"/>
                <w:b/>
                <w:bCs/>
                <w:color w:val="000000" w:themeColor="text1"/>
                <w:sz w:val="24"/>
                <w:szCs w:val="24"/>
              </w:rPr>
            </w:pPr>
            <w:r>
              <w:rPr>
                <w:rFonts w:ascii="宋体" w:hAnsi="宋体" w:cs="宋体"/>
                <w:b/>
                <w:bCs/>
                <w:color w:val="000000" w:themeColor="text1"/>
                <w:sz w:val="24"/>
                <w:szCs w:val="24"/>
              </w:rPr>
              <w:t>1</w:t>
            </w:r>
            <w:r>
              <w:rPr>
                <w:rFonts w:hint="eastAsia" w:ascii="宋体" w:hAnsi="宋体" w:cs="宋体"/>
                <w:b/>
                <w:bCs/>
                <w:color w:val="000000" w:themeColor="text1"/>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2</w:t>
            </w:r>
            <w:r>
              <w:rPr>
                <w:rFonts w:hint="eastAsia" w:ascii="宋体" w:hAnsi="宋体" w:cs="宋体"/>
                <w:b/>
                <w:bCs/>
                <w:color w:val="000000" w:themeColor="text1"/>
                <w:sz w:val="24"/>
                <w:szCs w:val="24"/>
              </w:rPr>
              <w:t>、法人或者其他组织的营业执照等证明文件，自然人的身份证明</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）企业法人营业执照或营业执照。（企业投标提供）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）事业单位法人证书。（事业单位投标提供）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）执业许可证。（非专业服务机构投标提供）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）个体工商户营业执照。（个体工商户投标提供）</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5</w:t>
            </w:r>
            <w:r>
              <w:rPr>
                <w:rFonts w:hint="eastAsia" w:ascii="宋体" w:hAnsi="宋体" w:cs="宋体"/>
                <w:color w:val="000000" w:themeColor="text1"/>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3</w:t>
            </w:r>
            <w:r>
              <w:rPr>
                <w:rFonts w:hint="eastAsia" w:ascii="宋体" w:hAnsi="宋体" w:cs="宋体"/>
                <w:b/>
                <w:bCs/>
                <w:color w:val="000000" w:themeColor="text1"/>
                <w:sz w:val="24"/>
                <w:szCs w:val="24"/>
              </w:rPr>
              <w:t>、财务状况报告相关材料</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w:t>
            </w:r>
            <w:r>
              <w:rPr>
                <w:rFonts w:hint="eastAsia" w:ascii="宋体" w:hAnsi="宋体" w:cs="宋体"/>
                <w:color w:val="000000" w:themeColor="text1"/>
                <w:sz w:val="24"/>
                <w:szCs w:val="24"/>
                <w:lang w:eastAsia="zh-CN"/>
              </w:rPr>
              <w:t>上一</w:t>
            </w:r>
            <w:r>
              <w:rPr>
                <w:rFonts w:hint="eastAsia" w:ascii="宋体" w:hAnsi="宋体" w:cs="宋体"/>
                <w:color w:val="000000" w:themeColor="text1"/>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4</w:t>
            </w:r>
            <w:r>
              <w:rPr>
                <w:rFonts w:hint="eastAsia" w:ascii="宋体" w:hAnsi="宋体" w:cs="宋体"/>
                <w:b/>
                <w:bCs/>
                <w:color w:val="000000" w:themeColor="text1"/>
                <w:sz w:val="24"/>
                <w:szCs w:val="24"/>
              </w:rPr>
              <w:t>、依法缴纳税收相关材料</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5</w:t>
            </w:r>
            <w:r>
              <w:rPr>
                <w:rFonts w:hint="eastAsia" w:ascii="宋体" w:hAnsi="宋体" w:cs="宋体"/>
                <w:b/>
                <w:bCs/>
                <w:color w:val="000000" w:themeColor="text1"/>
                <w:sz w:val="24"/>
                <w:szCs w:val="24"/>
              </w:rPr>
              <w:t>、依法缴纳社会保障资金的证明材料</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6</w:t>
            </w:r>
            <w:r>
              <w:rPr>
                <w:rFonts w:hint="eastAsia" w:ascii="宋体" w:hAnsi="宋体" w:cs="宋体"/>
                <w:b/>
                <w:bCs/>
                <w:color w:val="000000" w:themeColor="text1"/>
                <w:sz w:val="24"/>
                <w:szCs w:val="24"/>
              </w:rPr>
              <w:t>、履行合同所必须的设备和专业技术能力的证明材料</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7</w:t>
            </w:r>
            <w:r>
              <w:rPr>
                <w:rFonts w:hint="eastAsia" w:ascii="宋体" w:hAnsi="宋体" w:cs="宋体"/>
                <w:b/>
                <w:bCs/>
                <w:color w:val="000000" w:themeColor="text1"/>
                <w:sz w:val="24"/>
                <w:szCs w:val="24"/>
              </w:rPr>
              <w:t>、参加政府采购活动前</w:t>
            </w:r>
            <w:r>
              <w:rPr>
                <w:rFonts w:ascii="宋体" w:hAnsi="宋体" w:cs="宋体"/>
                <w:b/>
                <w:bCs/>
                <w:color w:val="000000" w:themeColor="text1"/>
                <w:sz w:val="24"/>
                <w:szCs w:val="24"/>
              </w:rPr>
              <w:t>3</w:t>
            </w:r>
            <w:r>
              <w:rPr>
                <w:rFonts w:hint="eastAsia" w:ascii="宋体" w:hAnsi="宋体" w:cs="宋体"/>
                <w:b/>
                <w:bCs/>
                <w:color w:val="000000" w:themeColor="text1"/>
                <w:sz w:val="24"/>
                <w:szCs w:val="24"/>
              </w:rPr>
              <w:t>年内在经营活动中没有重大违法记录的声明</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投标人“参加政府采购活动前</w:t>
            </w:r>
            <w:r>
              <w:rPr>
                <w:rFonts w:ascii="宋体" w:hAnsi="宋体" w:cs="宋体"/>
                <w:color w:val="000000" w:themeColor="text1"/>
                <w:sz w:val="24"/>
                <w:szCs w:val="24"/>
              </w:rPr>
              <w:t>3</w:t>
            </w:r>
            <w:r>
              <w:rPr>
                <w:rFonts w:hint="eastAsia" w:ascii="宋体" w:hAnsi="宋体" w:cs="宋体"/>
                <w:color w:val="000000" w:themeColor="text1"/>
                <w:sz w:val="24"/>
                <w:szCs w:val="24"/>
              </w:rPr>
              <w:t>年内在经营活动中没有重大违法记录的书面声明”。</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8</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shd w:val="clear" w:color="auto" w:fill="FFFFFF"/>
              </w:rPr>
              <w:t>未被列入“信用中国”网站</w:t>
            </w:r>
            <w:r>
              <w:rPr>
                <w:rFonts w:ascii="宋体" w:hAnsi="宋体" w:cs="宋体"/>
                <w:b/>
                <w:bCs/>
                <w:color w:val="000000" w:themeColor="text1"/>
                <w:sz w:val="24"/>
                <w:szCs w:val="24"/>
                <w:shd w:val="clear" w:color="auto" w:fill="FFFFFF"/>
              </w:rPr>
              <w:t>(www.creditchina.gov.cn)</w:t>
            </w:r>
            <w:r>
              <w:rPr>
                <w:rFonts w:hint="eastAsia" w:ascii="宋体" w:hAnsi="宋体" w:cs="宋体"/>
                <w:b/>
                <w:bCs/>
                <w:color w:val="000000" w:themeColor="text1"/>
                <w:sz w:val="24"/>
                <w:szCs w:val="24"/>
                <w:shd w:val="clear" w:color="auto" w:fill="FFFFFF"/>
              </w:rPr>
              <w:t>失信被执行人、重大税收违法案件当事人名单、政府采购严重违法失信名单的投标人；</w:t>
            </w:r>
            <w:r>
              <w:rPr>
                <w:rFonts w:hint="eastAsia" w:ascii="宋体" w:hAnsi="宋体" w:cs="宋体"/>
                <w:b/>
                <w:bCs/>
                <w:color w:val="000000" w:themeColor="text1"/>
                <w:shd w:val="clear" w:color="auto" w:fill="FFFFFF"/>
              </w:rPr>
              <w:t>“</w:t>
            </w:r>
            <w:r>
              <w:rPr>
                <w:rFonts w:hint="eastAsia" w:ascii="宋体" w:hAnsi="宋体" w:cs="宋体"/>
                <w:b/>
                <w:bCs/>
                <w:color w:val="000000" w:themeColor="text1"/>
                <w:sz w:val="24"/>
                <w:szCs w:val="24"/>
                <w:shd w:val="clear" w:color="auto" w:fill="FFFFFF"/>
              </w:rPr>
              <w:t>中国政府采购网</w:t>
            </w:r>
            <w:r>
              <w:rPr>
                <w:rFonts w:hint="eastAsia" w:ascii="宋体" w:hAnsi="宋体" w:cs="宋体"/>
                <w:b/>
                <w:bCs/>
                <w:color w:val="000000" w:themeColor="text1"/>
                <w:shd w:val="clear" w:color="auto" w:fill="FFFFFF"/>
              </w:rPr>
              <w:t>”</w:t>
            </w:r>
            <w:r>
              <w:rPr>
                <w:rFonts w:ascii="宋体" w:hAnsi="宋体" w:cs="宋体"/>
                <w:b/>
                <w:bCs/>
                <w:color w:val="000000" w:themeColor="text1"/>
                <w:shd w:val="clear" w:color="auto" w:fill="FFFFFF"/>
              </w:rPr>
              <w:t xml:space="preserve"> </w:t>
            </w:r>
            <w:r>
              <w:rPr>
                <w:rFonts w:ascii="宋体" w:hAnsi="宋体" w:cs="宋体"/>
                <w:b/>
                <w:bCs/>
                <w:color w:val="000000" w:themeColor="text1"/>
                <w:sz w:val="24"/>
                <w:szCs w:val="24"/>
                <w:shd w:val="clear" w:color="auto" w:fill="FFFFFF"/>
              </w:rPr>
              <w:t>(www.ccgp.gov.cn)</w:t>
            </w:r>
            <w:r>
              <w:rPr>
                <w:rFonts w:hint="eastAsia" w:ascii="宋体" w:hAnsi="宋体" w:cs="宋体"/>
                <w:b/>
                <w:bCs/>
                <w:color w:val="000000" w:themeColor="text1"/>
                <w:sz w:val="24"/>
                <w:szCs w:val="24"/>
                <w:shd w:val="clear" w:color="auto" w:fill="FFFFFF"/>
              </w:rPr>
              <w:t>政府采购严重违法失信行为记录名单的投标人</w:t>
            </w:r>
            <w:r>
              <w:rPr>
                <w:rFonts w:hint="eastAsia" w:ascii="宋体" w:hAnsi="宋体" w:cs="宋体"/>
                <w:b/>
                <w:bCs/>
                <w:color w:val="000000" w:themeColor="text1"/>
                <w:sz w:val="24"/>
                <w:szCs w:val="24"/>
              </w:rPr>
              <w:t>。</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）查询渠道：“信用中国”网站（</w:t>
            </w:r>
            <w:r>
              <w:rPr>
                <w:rFonts w:ascii="宋体" w:hAnsi="宋体" w:cs="宋体"/>
                <w:color w:val="000000" w:themeColor="text1"/>
                <w:sz w:val="24"/>
                <w:szCs w:val="24"/>
              </w:rPr>
              <w:t>www.creditchina.gov.cn</w:t>
            </w:r>
            <w:r>
              <w:rPr>
                <w:rFonts w:hint="eastAsia" w:ascii="宋体" w:hAnsi="宋体" w:cs="宋体"/>
                <w:color w:val="000000" w:themeColor="text1"/>
                <w:sz w:val="24"/>
                <w:szCs w:val="24"/>
              </w:rPr>
              <w:t>）和“中国政府采购网”（</w:t>
            </w:r>
            <w:r>
              <w:rPr>
                <w:rFonts w:ascii="宋体" w:hAnsi="宋体" w:cs="宋体"/>
                <w:color w:val="000000" w:themeColor="text1"/>
                <w:sz w:val="24"/>
                <w:szCs w:val="24"/>
              </w:rPr>
              <w:t>www.ccgp.gov.cn</w:t>
            </w:r>
            <w:r>
              <w:rPr>
                <w:rFonts w:hint="eastAsia" w:ascii="宋体" w:hAnsi="宋体" w:cs="宋体"/>
                <w:color w:val="000000" w:themeColor="text1"/>
                <w:sz w:val="24"/>
                <w:szCs w:val="24"/>
              </w:rPr>
              <w:t>）；</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）截止时间：同投标截止时间；</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）信用信息查询记录和证据留存具体方式：经采购人确认的查询结果网页截图作为查询记录和证据，与其他采购文件一并保存；</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lang w:val="zh-CN"/>
              </w:rPr>
            </w:pPr>
            <w:r>
              <w:rPr>
                <w:rFonts w:ascii="宋体" w:hAnsi="宋体" w:cs="宋体"/>
                <w:b/>
                <w:bCs/>
                <w:color w:val="000000" w:themeColor="text1"/>
                <w:sz w:val="24"/>
                <w:szCs w:val="24"/>
              </w:rPr>
              <w:t>9</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lang w:val="zh-CN"/>
              </w:rPr>
              <w:t>报价</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lang w:val="zh-CN"/>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10</w:t>
            </w:r>
            <w:r>
              <w:rPr>
                <w:rFonts w:hint="eastAsia" w:ascii="宋体" w:hAnsi="宋体" w:cs="宋体"/>
                <w:b/>
                <w:bCs/>
                <w:color w:val="000000" w:themeColor="text1"/>
                <w:sz w:val="24"/>
                <w:szCs w:val="24"/>
              </w:rPr>
              <w:t>、联合体协议</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11</w:t>
            </w:r>
            <w:r>
              <w:rPr>
                <w:rFonts w:hint="eastAsia" w:ascii="宋体" w:hAnsi="宋体" w:cs="宋体"/>
                <w:b/>
                <w:bCs/>
                <w:color w:val="000000" w:themeColor="text1"/>
                <w:sz w:val="24"/>
                <w:szCs w:val="24"/>
              </w:rPr>
              <w:t>、投标保证金</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12</w:t>
            </w:r>
            <w:r>
              <w:rPr>
                <w:rFonts w:hint="eastAsia" w:ascii="宋体" w:hAnsi="宋体" w:cs="宋体"/>
                <w:b/>
                <w:bCs/>
                <w:color w:val="000000" w:themeColor="text1"/>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13</w:t>
            </w:r>
            <w:r>
              <w:rPr>
                <w:rFonts w:hint="eastAsia" w:ascii="宋体" w:hAnsi="宋体" w:cs="宋体"/>
                <w:b/>
                <w:bCs/>
                <w:color w:val="000000" w:themeColor="text1"/>
                <w:sz w:val="24"/>
                <w:szCs w:val="24"/>
              </w:rPr>
              <w:t>、具有相应范围的《医疗器械生产许可证》或《医疗器械经营许可证》经营范围涵盖所投包号产品，并具有投标产品的《中华人民共和国医疗器械注册证》并加盖投标人公章的原件扫描件（或图片）；</w:t>
            </w:r>
          </w:p>
        </w:tc>
      </w:tr>
    </w:tbl>
    <w:p>
      <w:pPr>
        <w:pStyle w:val="15"/>
        <w:spacing w:line="360" w:lineRule="auto"/>
        <w:ind w:firstLine="482" w:firstLineChars="200"/>
        <w:rPr>
          <w:rFonts w:ascii="宋体" w:cs="宋体"/>
          <w:b/>
          <w:bCs/>
          <w:color w:val="000000" w:themeColor="text1"/>
          <w:lang w:val="zh-CN"/>
        </w:rPr>
      </w:pPr>
    </w:p>
    <w:p>
      <w:pPr>
        <w:pStyle w:val="15"/>
        <w:spacing w:line="360" w:lineRule="auto"/>
        <w:jc w:val="center"/>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二、评标</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（一）评标方法</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本项目采用综合评分法。总分为</w:t>
      </w:r>
      <w:r>
        <w:rPr>
          <w:rFonts w:ascii="宋体" w:hAnsi="宋体" w:cs="宋体"/>
          <w:color w:val="000000" w:themeColor="text1"/>
          <w:lang w:val="zh-CN"/>
        </w:rPr>
        <w:t>100</w:t>
      </w:r>
      <w:r>
        <w:rPr>
          <w:rFonts w:hint="eastAsia" w:ascii="宋体" w:hAnsi="宋体" w:cs="宋体"/>
          <w:color w:val="000000" w:themeColor="text1"/>
          <w:lang w:val="zh-CN"/>
        </w:rPr>
        <w:t>分。</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（二）评标委员会负责具体评标事务，并独立履行下列职责</w:t>
      </w:r>
    </w:p>
    <w:p>
      <w:pPr>
        <w:pStyle w:val="15"/>
        <w:spacing w:line="360" w:lineRule="auto"/>
        <w:ind w:firstLine="482" w:firstLineChars="200"/>
        <w:jc w:val="left"/>
        <w:rPr>
          <w:rFonts w:ascii="宋体" w:cs="宋体"/>
          <w:b/>
          <w:bCs/>
          <w:color w:val="000000" w:themeColor="text1"/>
          <w:lang w:val="zh-CN"/>
        </w:rPr>
      </w:pPr>
      <w:r>
        <w:rPr>
          <w:rFonts w:ascii="宋体" w:hAnsi="宋体" w:cs="宋体"/>
          <w:b/>
          <w:bCs/>
          <w:color w:val="000000" w:themeColor="text1"/>
          <w:lang w:val="zh-CN"/>
        </w:rPr>
        <w:t>1</w:t>
      </w:r>
      <w:r>
        <w:rPr>
          <w:rFonts w:hint="eastAsia" w:ascii="宋体" w:hAnsi="宋体" w:cs="宋体"/>
          <w:b/>
          <w:bCs/>
          <w:color w:val="000000" w:themeColor="text1"/>
          <w:lang w:val="zh-CN"/>
        </w:rPr>
        <w:t>、审查、评价投标文件是否符合招标文件的商务、技术等实质性要求；</w:t>
      </w:r>
    </w:p>
    <w:p>
      <w:pPr>
        <w:pStyle w:val="15"/>
        <w:spacing w:line="360" w:lineRule="auto"/>
        <w:ind w:firstLine="480" w:firstLineChars="200"/>
        <w:jc w:val="left"/>
        <w:rPr>
          <w:rFonts w:ascii="宋体" w:cs="宋体"/>
          <w:color w:val="000000" w:themeColor="text1"/>
          <w:lang w:val="zh-CN"/>
        </w:rPr>
      </w:pPr>
      <w:r>
        <w:rPr>
          <w:rFonts w:hint="eastAsia" w:ascii="宋体" w:hAnsi="宋体" w:cs="宋体"/>
          <w:color w:val="000000" w:themeColor="text1"/>
          <w:lang w:val="zh-CN"/>
        </w:rPr>
        <w:t>评标委员会对符合资格的投标人的投标文件进行符合性审查，以确定其是否满足招标文件的商务、技术等实质性要求。</w:t>
      </w:r>
    </w:p>
    <w:p>
      <w:pPr>
        <w:pStyle w:val="15"/>
        <w:spacing w:line="360" w:lineRule="auto"/>
        <w:ind w:firstLine="480" w:firstLineChars="200"/>
        <w:jc w:val="left"/>
        <w:rPr>
          <w:rFonts w:ascii="宋体"/>
          <w:color w:val="000000" w:themeColor="text1"/>
          <w:lang w:val="zh-CN"/>
        </w:rPr>
      </w:pPr>
      <w:r>
        <w:rPr>
          <w:rFonts w:hint="eastAsia" w:ascii="宋体" w:hAnsi="宋体" w:cs="宋体"/>
          <w:color w:val="000000" w:themeColor="text1"/>
          <w:lang w:val="zh-CN"/>
        </w:rPr>
        <w:t>注：符合性审查中所涉及到的证书及材料，均应在电子投标文件中提供原件扫描件（或图片）。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rPr>
      </w:pPr>
      <w:r>
        <w:rPr>
          <w:rFonts w:ascii="宋体" w:hAnsi="宋体" w:cs="宋体"/>
          <w:b/>
          <w:bCs/>
          <w:color w:val="000000" w:themeColor="text1"/>
          <w:lang w:val="zh-CN"/>
        </w:rPr>
        <w:t>2</w:t>
      </w:r>
      <w:r>
        <w:rPr>
          <w:rFonts w:hint="eastAsia" w:ascii="宋体" w:hAnsi="宋体" w:cs="宋体"/>
          <w:b/>
          <w:bCs/>
          <w:color w:val="000000" w:themeColor="text1"/>
          <w:lang w:val="zh-CN"/>
        </w:rPr>
        <w:t>、要求投标人对投标文件有关事项作出澄清或者说明；</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jc w:val="left"/>
        <w:rPr>
          <w:rFonts w:ascii="宋体" w:cs="宋体"/>
          <w:b/>
          <w:bCs/>
          <w:color w:val="000000" w:themeColor="text1"/>
          <w:lang w:val="zh-CN"/>
        </w:rPr>
      </w:pPr>
      <w:r>
        <w:rPr>
          <w:rFonts w:ascii="宋体" w:hAnsi="宋体" w:cs="宋体"/>
          <w:b/>
          <w:bCs/>
          <w:color w:val="000000" w:themeColor="text1"/>
          <w:lang w:val="zh-CN"/>
        </w:rPr>
        <w:t>3</w:t>
      </w:r>
      <w:r>
        <w:rPr>
          <w:rFonts w:hint="eastAsia" w:ascii="宋体" w:hAnsi="宋体" w:cs="宋体"/>
          <w:b/>
          <w:bCs/>
          <w:color w:val="000000" w:themeColor="text1"/>
          <w:lang w:val="zh-CN"/>
        </w:rPr>
        <w:t>、对投标文件进行比较和评价；</w:t>
      </w:r>
    </w:p>
    <w:p>
      <w:pPr>
        <w:pStyle w:val="15"/>
        <w:spacing w:line="360" w:lineRule="auto"/>
        <w:ind w:firstLine="480" w:firstLineChars="200"/>
        <w:rPr>
          <w:rFonts w:ascii="宋体"/>
          <w:color w:val="000000" w:themeColor="text1"/>
          <w:lang w:val="zh-CN"/>
        </w:rPr>
      </w:pPr>
      <w:r>
        <w:rPr>
          <w:rFonts w:hint="eastAsia" w:ascii="宋体" w:hAnsi="宋体" w:cs="宋体"/>
          <w:color w:val="000000" w:themeColor="text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rPr>
          <w:rFonts w:ascii="宋体"/>
          <w:color w:val="000000" w:themeColor="text1"/>
          <w:lang w:val="zh-CN"/>
        </w:rPr>
      </w:pPr>
      <w:r>
        <w:rPr>
          <w:rFonts w:hint="eastAsia" w:ascii="宋体" w:hAnsi="宋体" w:cs="宋体"/>
          <w:color w:val="000000" w:themeColor="text1"/>
          <w:lang w:val="zh-CN"/>
        </w:rPr>
        <w:t>注：评标标准中所涉及到的证书及材料，均应在电子投标文件中提供原件扫描件（或图片）。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1</w:t>
      </w:r>
      <w:r>
        <w:rPr>
          <w:rFonts w:hint="eastAsia" w:ascii="宋体" w:hAnsi="宋体" w:cs="宋体"/>
          <w:b/>
          <w:bCs/>
          <w:color w:val="000000" w:themeColor="text1"/>
          <w:lang w:val="zh-CN"/>
        </w:rPr>
        <w:t>）价格分计算</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rPr>
          <w:rFonts w:ascii="宋体" w:cs="宋体"/>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）如果本项目非专门面向中小企业采购，对小型和微型企业投标人的投标价格给予</w:t>
      </w:r>
      <w:r>
        <w:rPr>
          <w:rFonts w:ascii="宋体" w:hAnsi="宋体" w:cs="宋体"/>
          <w:color w:val="000000" w:themeColor="text1"/>
          <w:lang w:val="zh-CN"/>
        </w:rPr>
        <w:t>6%</w:t>
      </w:r>
      <w:r>
        <w:rPr>
          <w:rFonts w:hint="eastAsia" w:ascii="宋体" w:hAnsi="宋体" w:cs="宋体"/>
          <w:color w:val="000000" w:themeColor="text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000000" w:themeColor="text1"/>
          <w:lang w:val="zh-CN"/>
        </w:rPr>
        <w:t>30%</w:t>
      </w:r>
      <w:r>
        <w:rPr>
          <w:rFonts w:hint="eastAsia" w:ascii="宋体" w:hAnsi="宋体" w:cs="宋体"/>
          <w:color w:val="000000" w:themeColor="text1"/>
          <w:lang w:val="zh-CN"/>
        </w:rPr>
        <w:t>以上的，给予联合体</w:t>
      </w:r>
      <w:r>
        <w:rPr>
          <w:rFonts w:ascii="宋体" w:hAnsi="宋体" w:cs="宋体"/>
          <w:color w:val="000000" w:themeColor="text1"/>
          <w:lang w:val="zh-CN"/>
        </w:rPr>
        <w:t>2%</w:t>
      </w:r>
      <w:r>
        <w:rPr>
          <w:rFonts w:hint="eastAsia" w:ascii="宋体" w:hAnsi="宋体" w:cs="宋体"/>
          <w:color w:val="000000" w:themeColor="text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）监狱企业视同小型、微型企业，对监狱企业价格给予</w:t>
      </w:r>
      <w:r>
        <w:rPr>
          <w:rFonts w:ascii="宋体" w:hAnsi="宋体" w:cs="宋体"/>
          <w:color w:val="000000" w:themeColor="text1"/>
          <w:sz w:val="24"/>
          <w:szCs w:val="24"/>
          <w:lang w:val="zh-CN"/>
        </w:rPr>
        <w:t>6%</w:t>
      </w:r>
      <w:r>
        <w:rPr>
          <w:rFonts w:hint="eastAsia" w:ascii="宋体" w:hAnsi="宋体" w:cs="宋体"/>
          <w:color w:val="000000" w:themeColor="text1"/>
          <w:sz w:val="24"/>
          <w:szCs w:val="24"/>
          <w:lang w:val="zh-CN"/>
        </w:rPr>
        <w:t>的扣除，用扣除后的价格参与评审。监狱企业应当提供由省级以上监狱管理局、戒毒管理局</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含新疆生产建设兵团</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出具的属于监狱企业的证明文件。</w:t>
      </w:r>
    </w:p>
    <w:p>
      <w:pPr>
        <w:pStyle w:val="15"/>
        <w:spacing w:line="360" w:lineRule="auto"/>
        <w:ind w:firstLine="480" w:firstLineChars="200"/>
        <w:rPr>
          <w:rFonts w:ascii="宋体" w:cs="宋体"/>
          <w:color w:val="000000" w:themeColor="text1"/>
        </w:rPr>
      </w:pPr>
      <w:r>
        <w:rPr>
          <w:rFonts w:ascii="宋体" w:hAnsi="宋体" w:cs="宋体"/>
          <w:color w:val="000000" w:themeColor="text1"/>
          <w:lang w:val="zh-CN"/>
        </w:rPr>
        <w:t>3</w:t>
      </w:r>
      <w:r>
        <w:rPr>
          <w:rFonts w:hint="eastAsia" w:ascii="宋体" w:hAnsi="宋体" w:cs="宋体"/>
          <w:color w:val="000000" w:themeColor="text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000000" w:themeColor="text1"/>
          <w:lang w:val="zh-CN"/>
        </w:rPr>
        <w:t>6%</w:t>
      </w:r>
      <w:r>
        <w:rPr>
          <w:rFonts w:hint="eastAsia" w:ascii="宋体" w:hAnsi="宋体" w:cs="宋体"/>
          <w:color w:val="000000" w:themeColor="text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themeColor="text1"/>
        </w:rPr>
        <w:t>残疾人福利性单位属于小型、微型企业的，不重复享受政策。</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rPr>
        <w:t>（</w:t>
      </w:r>
      <w:r>
        <w:rPr>
          <w:rFonts w:ascii="宋体" w:hAnsi="宋体" w:cs="宋体"/>
          <w:b/>
          <w:bCs/>
          <w:color w:val="000000" w:themeColor="text1"/>
        </w:rPr>
        <w:t>2</w:t>
      </w:r>
      <w:r>
        <w:rPr>
          <w:rFonts w:hint="eastAsia" w:ascii="宋体" w:hAnsi="宋体" w:cs="宋体"/>
          <w:b/>
          <w:bCs/>
          <w:color w:val="000000" w:themeColor="text1"/>
        </w:rPr>
        <w:t>）强制采购节能产品和优先采购节能产品、优先采购环保产品</w:t>
      </w:r>
    </w:p>
    <w:p>
      <w:pPr>
        <w:pStyle w:val="15"/>
        <w:spacing w:line="360" w:lineRule="auto"/>
        <w:ind w:firstLine="465"/>
        <w:jc w:val="left"/>
        <w:rPr>
          <w:rFonts w:ascii="宋体" w:cs="宋体"/>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）对《节能产品政府采购清单》所列的政府强制采购节能产品</w:t>
      </w:r>
      <w:r>
        <w:rPr>
          <w:rFonts w:hint="eastAsia" w:ascii="宋体" w:hAnsi="宋体" w:cs="宋体"/>
          <w:color w:val="000000" w:themeColor="text1"/>
        </w:rPr>
        <w:t>，</w:t>
      </w:r>
      <w:r>
        <w:rPr>
          <w:rFonts w:hint="eastAsia" w:ascii="宋体" w:hAnsi="宋体" w:cs="宋体"/>
          <w:color w:val="000000" w:themeColor="text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rPr>
          <w:rFonts w:ascii="宋体" w:cs="宋体"/>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3</w:t>
      </w:r>
      <w:r>
        <w:rPr>
          <w:rFonts w:hint="eastAsia" w:ascii="宋体" w:hAnsi="宋体" w:cs="宋体"/>
          <w:b/>
          <w:bCs/>
          <w:color w:val="000000" w:themeColor="text1"/>
          <w:lang w:val="zh-CN"/>
        </w:rPr>
        <w:t>）关于相同品牌产品</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5"/>
        <w:spacing w:line="360" w:lineRule="auto"/>
        <w:ind w:firstLine="465"/>
        <w:jc w:val="left"/>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4</w:t>
      </w:r>
      <w:r>
        <w:rPr>
          <w:rFonts w:hint="eastAsia" w:ascii="宋体" w:hAnsi="宋体" w:cs="宋体"/>
          <w:b/>
          <w:bCs/>
          <w:color w:val="000000" w:themeColor="text1"/>
          <w:lang w:val="zh-CN"/>
        </w:rPr>
        <w:t>）关于强制性产品认证</w:t>
      </w:r>
    </w:p>
    <w:p>
      <w:pPr>
        <w:spacing w:line="360" w:lineRule="auto"/>
        <w:ind w:firstLine="480" w:firstLineChars="200"/>
        <w:rPr>
          <w:rFonts w:ascii="宋体" w:cs="Times New Roman"/>
          <w:color w:val="000000" w:themeColor="text1"/>
          <w:kern w:val="0"/>
          <w:sz w:val="24"/>
          <w:szCs w:val="24"/>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）如投标人所投产品属于“中国强制性产品认证”（</w:t>
      </w:r>
      <w:r>
        <w:rPr>
          <w:rFonts w:ascii="宋体" w:hAnsi="宋体" w:cs="宋体"/>
          <w:color w:val="000000" w:themeColor="text1"/>
          <w:sz w:val="24"/>
          <w:szCs w:val="24"/>
          <w:lang w:val="zh-CN"/>
        </w:rPr>
        <w:t>3C</w:t>
      </w:r>
      <w:r>
        <w:rPr>
          <w:rFonts w:hint="eastAsia" w:ascii="宋体" w:hAnsi="宋体" w:cs="宋体"/>
          <w:color w:val="000000" w:themeColor="text1"/>
          <w:sz w:val="24"/>
          <w:szCs w:val="24"/>
          <w:lang w:val="zh-CN"/>
        </w:rPr>
        <w:t>认证）范围内</w:t>
      </w:r>
      <w:r>
        <w:rPr>
          <w:rFonts w:ascii="宋体" w:cs="宋体"/>
          <w:color w:val="000000" w:themeColor="text1"/>
          <w:sz w:val="24"/>
          <w:szCs w:val="24"/>
          <w:lang w:val="zh-CN"/>
        </w:rPr>
        <w:t>,</w:t>
      </w:r>
      <w:r>
        <w:rPr>
          <w:rFonts w:hint="eastAsia" w:ascii="宋体" w:hAnsi="宋体" w:cs="宋体"/>
          <w:color w:val="000000" w:themeColor="text1"/>
          <w:sz w:val="24"/>
          <w:szCs w:val="24"/>
          <w:lang w:val="zh-CN"/>
        </w:rPr>
        <w:t>则必须承诺采用《中华人民共和国实施强制性产品认证的产品目录》并在有效期内的产品，应在投标文件中提供</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所投产品符合国家强制性要求承诺函</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并加盖投标人公章，否则将承担其投标被视为非实质性响应投标的风险。</w:t>
      </w:r>
    </w:p>
    <w:p>
      <w:pPr>
        <w:wordWrap w:val="0"/>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投标人所投产品如被列入《信息安全产品强制性认证目录》，</w:t>
      </w:r>
      <w:r>
        <w:rPr>
          <w:rFonts w:hint="eastAsia" w:ascii="宋体" w:hAnsi="宋体" w:cs="宋体"/>
          <w:color w:val="000000" w:themeColor="text1"/>
          <w:sz w:val="24"/>
          <w:szCs w:val="24"/>
          <w:lang w:val="zh-CN"/>
        </w:rPr>
        <w:t>则投标文件中应根据本项目招标文件“第二章</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项目需求”提供：</w:t>
      </w:r>
    </w:p>
    <w:p>
      <w:pPr>
        <w:wordWrap w:val="0"/>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kern w:val="0"/>
          <w:sz w:val="24"/>
          <w:szCs w:val="24"/>
        </w:rPr>
        <w:t>中国信息安全认证中心官网（</w:t>
      </w:r>
      <w:r>
        <w:rPr>
          <w:rFonts w:ascii="宋体" w:hAnsi="宋体" w:cs="宋体"/>
          <w:color w:val="000000" w:themeColor="text1"/>
          <w:kern w:val="0"/>
          <w:sz w:val="24"/>
          <w:szCs w:val="24"/>
        </w:rPr>
        <w:t>http://www.isccc.gov.cn/index.shtml</w:t>
      </w:r>
      <w:r>
        <w:rPr>
          <w:rFonts w:hint="eastAsia" w:ascii="宋体" w:hAnsi="宋体" w:cs="宋体"/>
          <w:color w:val="000000" w:themeColor="text1"/>
          <w:kern w:val="0"/>
          <w:sz w:val="24"/>
          <w:szCs w:val="24"/>
        </w:rPr>
        <w:t>）产品查询结果截图并加盖投标人公章或中国信息安全认证中心</w:t>
      </w:r>
      <w:r>
        <w:rPr>
          <w:rFonts w:hint="eastAsia" w:ascii="宋体" w:hAnsi="宋体" w:cs="宋体"/>
          <w:color w:val="000000" w:themeColor="text1"/>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w:t>
      </w:r>
      <w:r>
        <w:rPr>
          <w:rFonts w:ascii="宋体" w:hAnsi="宋体" w:cs="宋体"/>
          <w:b/>
          <w:bCs/>
          <w:color w:val="000000" w:themeColor="text1"/>
          <w:sz w:val="24"/>
          <w:szCs w:val="24"/>
          <w:lang w:val="zh-CN"/>
        </w:rPr>
        <w:t>5</w:t>
      </w:r>
      <w:r>
        <w:rPr>
          <w:rFonts w:hint="eastAsia" w:ascii="宋体" w:hAnsi="宋体" w:cs="宋体"/>
          <w:b/>
          <w:bCs/>
          <w:color w:val="000000" w:themeColor="text1"/>
          <w:sz w:val="24"/>
          <w:szCs w:val="24"/>
          <w:lang w:val="zh-CN"/>
        </w:rPr>
        <w:t>）投标无效情形</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）符合性审查资料未按招标文件要求签署、盖章的；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）有下列情形之一的，视为投标人串通投标，其投标无效：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a.</w:t>
      </w:r>
      <w:r>
        <w:rPr>
          <w:rFonts w:hint="eastAsia" w:ascii="宋体" w:hAnsi="宋体" w:cs="宋体"/>
          <w:color w:val="000000" w:themeColor="text1"/>
          <w:sz w:val="24"/>
          <w:szCs w:val="24"/>
          <w:lang w:val="zh-CN"/>
        </w:rPr>
        <w:t>不同投标人的投标文件由同一单位或者个人编制；</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b.</w:t>
      </w:r>
      <w:r>
        <w:rPr>
          <w:rFonts w:hint="eastAsia" w:ascii="宋体" w:hAnsi="宋体" w:cs="宋体"/>
          <w:color w:val="000000" w:themeColor="text1"/>
          <w:sz w:val="24"/>
          <w:szCs w:val="24"/>
          <w:lang w:val="zh-CN"/>
        </w:rPr>
        <w:t>不同投标人委托同一单位或者个人办理投标事宜；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c.</w:t>
      </w:r>
      <w:r>
        <w:rPr>
          <w:rFonts w:hint="eastAsia" w:ascii="宋体" w:hAnsi="宋体" w:cs="宋体"/>
          <w:color w:val="000000" w:themeColor="text1"/>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d.</w:t>
      </w:r>
      <w:r>
        <w:rPr>
          <w:rFonts w:hint="eastAsia" w:ascii="宋体" w:hAnsi="宋体" w:cs="宋体"/>
          <w:color w:val="000000" w:themeColor="text1"/>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e.</w:t>
      </w:r>
      <w:r>
        <w:rPr>
          <w:rFonts w:hint="eastAsia" w:ascii="宋体" w:hAnsi="宋体" w:cs="宋体"/>
          <w:color w:val="000000" w:themeColor="text1"/>
          <w:sz w:val="24"/>
          <w:szCs w:val="24"/>
          <w:lang w:val="zh-CN"/>
        </w:rPr>
        <w:t>不同投标人的投标文件相互混装；</w:t>
      </w:r>
    </w:p>
    <w:p>
      <w:pPr>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）法律、法规和招标文件规定的其他无效情形。</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6</w:t>
      </w:r>
      <w:r>
        <w:rPr>
          <w:rFonts w:hint="eastAsia" w:ascii="宋体" w:hAnsi="宋体" w:cs="宋体"/>
          <w:b/>
          <w:bCs/>
          <w:color w:val="000000" w:themeColor="text1"/>
          <w:lang w:val="zh-CN"/>
        </w:rPr>
        <w:t>）评标标准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r>
              <w:rPr>
                <w:rFonts w:hint="eastAsia" w:ascii="宋体" w:hAnsi="宋体" w:cs="宋体"/>
                <w:color w:val="auto"/>
                <w:sz w:val="24"/>
                <w:szCs w:val="24"/>
              </w:rPr>
              <w:t>（合同内容包含本次招标货物种类）</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ascii="宋体" w:cs="Times New Roman"/>
          <w:b/>
          <w:bCs/>
          <w:color w:val="000000" w:themeColor="text1"/>
          <w:sz w:val="24"/>
          <w:szCs w:val="24"/>
          <w:lang w:val="zh-CN"/>
        </w:rPr>
      </w:pPr>
    </w:p>
    <w:p>
      <w:pPr>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其中：价格分计算（落实政府采购政策价格调整部分）</w:t>
      </w:r>
    </w:p>
    <w:tbl>
      <w:tblPr>
        <w:tblStyle w:val="2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序号</w:t>
            </w:r>
          </w:p>
        </w:tc>
        <w:tc>
          <w:tcPr>
            <w:tcW w:w="2823"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情形</w:t>
            </w:r>
          </w:p>
        </w:tc>
        <w:tc>
          <w:tcPr>
            <w:tcW w:w="2552"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rPr>
              <w:t>价格扣除</w:t>
            </w:r>
            <w:r>
              <w:rPr>
                <w:rFonts w:hint="eastAsia" w:ascii="宋体" w:hAnsi="宋体" w:cs="宋体"/>
                <w:b/>
                <w:bCs/>
                <w:color w:val="000000" w:themeColor="text1"/>
                <w:sz w:val="24"/>
                <w:szCs w:val="24"/>
                <w:lang w:val="en-GB"/>
              </w:rPr>
              <w:t>比例</w:t>
            </w:r>
          </w:p>
        </w:tc>
        <w:tc>
          <w:tcPr>
            <w:tcW w:w="2835"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1</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非联合体投标人</w:t>
            </w:r>
          </w:p>
          <w:p>
            <w:pPr>
              <w:jc w:val="center"/>
              <w:rPr>
                <w:rFonts w:ascii="宋体" w:cs="宋体"/>
                <w:b/>
                <w:bCs/>
                <w:color w:val="000000" w:themeColor="text1"/>
                <w:sz w:val="24"/>
                <w:szCs w:val="24"/>
                <w:lang w:val="en-GB"/>
              </w:rPr>
            </w:pPr>
            <w:r>
              <w:rPr>
                <w:rFonts w:hint="eastAsia" w:ascii="宋体" w:hAnsi="宋体" w:cs="宋体"/>
                <w:color w:val="000000" w:themeColor="text1"/>
                <w:sz w:val="24"/>
                <w:szCs w:val="24"/>
                <w:lang w:val="en-GB"/>
              </w:rPr>
              <w:t>（投标人须为中小企业）</w:t>
            </w:r>
          </w:p>
        </w:tc>
        <w:tc>
          <w:tcPr>
            <w:tcW w:w="2552" w:type="dxa"/>
            <w:vAlign w:val="center"/>
          </w:tcPr>
          <w:p>
            <w:pPr>
              <w:jc w:val="center"/>
              <w:rPr>
                <w:rFonts w:ascii="宋体" w:cs="宋体"/>
                <w:b/>
                <w:bCs/>
                <w:color w:val="000000" w:themeColor="text1"/>
                <w:sz w:val="24"/>
                <w:szCs w:val="24"/>
                <w:lang w:val="en-GB"/>
              </w:rPr>
            </w:pPr>
            <w:r>
              <w:rPr>
                <w:rFonts w:hint="eastAsia" w:ascii="宋体" w:hAnsi="宋体" w:cs="宋体"/>
                <w:color w:val="000000" w:themeColor="text1"/>
                <w:sz w:val="24"/>
                <w:szCs w:val="24"/>
              </w:rPr>
              <w:t>对小型和微型企业产品的价格扣除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Merge w:val="restart"/>
            <w:vAlign w:val="center"/>
          </w:tcPr>
          <w:p>
            <w:pPr>
              <w:jc w:val="center"/>
              <w:rPr>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小型和微型企业产品的价格</w:t>
            </w:r>
            <w:r>
              <w:rPr>
                <w:rFonts w:hint="eastAsia" w:ascii="宋体" w:hAnsi="宋体" w:cs="宋体"/>
                <w:color w:val="000000" w:themeColor="text1"/>
                <w:sz w:val="24"/>
                <w:szCs w:val="24"/>
                <w:lang w:val="en-GB"/>
              </w:rPr>
              <w:t>×</w:t>
            </w:r>
            <w:r>
              <w:rPr>
                <w:color w:val="000000" w:themeColor="text1"/>
                <w:sz w:val="24"/>
                <w:szCs w:val="24"/>
                <w:lang w:val="en-GB"/>
              </w:rPr>
              <w:t>6%</w:t>
            </w:r>
          </w:p>
          <w:p>
            <w:pPr>
              <w:jc w:val="center"/>
              <w:rPr>
                <w:rFonts w:ascii="宋体" w:cs="宋体"/>
                <w:b/>
                <w:bCs/>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2</w:t>
            </w:r>
          </w:p>
        </w:tc>
        <w:tc>
          <w:tcPr>
            <w:tcW w:w="2823" w:type="dxa"/>
            <w:vAlign w:val="center"/>
          </w:tcPr>
          <w:p>
            <w:pPr>
              <w:jc w:val="center"/>
              <w:rPr>
                <w:rFonts w:ascii="宋体" w:cs="宋体"/>
                <w:b/>
                <w:bCs/>
                <w:color w:val="000000" w:themeColor="text1"/>
                <w:sz w:val="24"/>
                <w:szCs w:val="24"/>
              </w:rPr>
            </w:pPr>
            <w:r>
              <w:rPr>
                <w:rFonts w:hint="eastAsia" w:ascii="宋体" w:hAnsi="宋体" w:cs="宋体"/>
                <w:color w:val="000000" w:themeColor="text1"/>
                <w:sz w:val="24"/>
                <w:szCs w:val="24"/>
                <w:lang w:val="en-GB"/>
              </w:rPr>
              <w:t>联合体各方均为小型、微型企业</w:t>
            </w:r>
          </w:p>
        </w:tc>
        <w:tc>
          <w:tcPr>
            <w:tcW w:w="255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对小型和微型企业产品的价格扣除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p>
            <w:pPr>
              <w:jc w:val="center"/>
              <w:rPr>
                <w:rFonts w:ascii="宋体" w:cs="宋体"/>
                <w:b/>
                <w:bCs/>
                <w:color w:val="000000" w:themeColor="text1"/>
                <w:sz w:val="24"/>
                <w:szCs w:val="24"/>
                <w:lang w:val="en-GB"/>
              </w:rPr>
            </w:pPr>
            <w:r>
              <w:rPr>
                <w:rFonts w:hint="eastAsia" w:ascii="宋体" w:hAnsi="宋体" w:cs="宋体"/>
                <w:color w:val="000000" w:themeColor="text1"/>
                <w:sz w:val="24"/>
                <w:szCs w:val="24"/>
              </w:rPr>
              <w:t>（不再享受序号</w:t>
            </w:r>
            <w:r>
              <w:rPr>
                <w:rFonts w:ascii="宋体" w:hAnsi="宋体" w:cs="宋体"/>
                <w:color w:val="000000" w:themeColor="text1"/>
                <w:sz w:val="24"/>
                <w:szCs w:val="24"/>
              </w:rPr>
              <w:t>3</w:t>
            </w:r>
            <w:r>
              <w:rPr>
                <w:rFonts w:hint="eastAsia" w:ascii="宋体" w:hAnsi="宋体" w:cs="宋体"/>
                <w:color w:val="000000" w:themeColor="text1"/>
                <w:sz w:val="24"/>
                <w:szCs w:val="24"/>
              </w:rPr>
              <w:t>的价格折扣）</w:t>
            </w:r>
          </w:p>
        </w:tc>
        <w:tc>
          <w:tcPr>
            <w:tcW w:w="2835" w:type="dxa"/>
            <w:vMerge w:val="continue"/>
          </w:tcPr>
          <w:p>
            <w:pPr>
              <w:rPr>
                <w:rFonts w:ascii="宋体" w:cs="宋体"/>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3</w:t>
            </w:r>
          </w:p>
        </w:tc>
        <w:tc>
          <w:tcPr>
            <w:tcW w:w="2823" w:type="dxa"/>
            <w:vAlign w:val="center"/>
          </w:tcPr>
          <w:p>
            <w:pPr>
              <w:jc w:val="center"/>
              <w:rPr>
                <w:rFonts w:ascii="宋体" w:cs="宋体"/>
                <w:b/>
                <w:bCs/>
                <w:color w:val="000000" w:themeColor="text1"/>
                <w:sz w:val="24"/>
                <w:szCs w:val="24"/>
                <w:lang w:val="en-GB"/>
              </w:rPr>
            </w:pPr>
            <w:r>
              <w:rPr>
                <w:rFonts w:hint="eastAsia" w:ascii="宋体" w:hAnsi="宋体" w:cs="宋体"/>
                <w:color w:val="000000" w:themeColor="text1"/>
                <w:sz w:val="24"/>
                <w:szCs w:val="24"/>
                <w:lang w:val="en-GB"/>
              </w:rPr>
              <w:t>联合体一方为小型、微型企业且小型、微型企业协议合同金额占联合体协议合同总金额</w:t>
            </w:r>
            <w:r>
              <w:rPr>
                <w:rFonts w:ascii="宋体" w:hAnsi="宋体" w:cs="宋体"/>
                <w:color w:val="000000" w:themeColor="text1"/>
                <w:sz w:val="24"/>
                <w:szCs w:val="24"/>
                <w:lang w:val="en-GB"/>
              </w:rPr>
              <w:t>30%</w:t>
            </w:r>
            <w:r>
              <w:rPr>
                <w:rFonts w:hint="eastAsia" w:ascii="宋体" w:hAnsi="宋体" w:cs="宋体"/>
                <w:color w:val="000000" w:themeColor="text1"/>
                <w:sz w:val="24"/>
                <w:szCs w:val="24"/>
                <w:lang w:val="en-GB"/>
              </w:rPr>
              <w:t>以上的</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对联合体总金额扣除</w:t>
            </w:r>
          </w:p>
          <w:p>
            <w:pPr>
              <w:jc w:val="center"/>
              <w:rPr>
                <w:rFonts w:ascii="宋体" w:cs="宋体"/>
                <w:b/>
                <w:bCs/>
                <w:color w:val="000000" w:themeColor="text1"/>
                <w:sz w:val="24"/>
                <w:szCs w:val="24"/>
                <w:lang w:val="en-GB"/>
              </w:rPr>
            </w:pPr>
            <w:r>
              <w:rPr>
                <w:rFonts w:ascii="宋体" w:hAnsi="宋体" w:cs="宋体"/>
                <w:color w:val="000000" w:themeColor="text1"/>
                <w:sz w:val="24"/>
                <w:szCs w:val="24"/>
                <w:u w:val="single"/>
              </w:rPr>
              <w:t xml:space="preserve"> 2 </w:t>
            </w:r>
            <w:r>
              <w:rPr>
                <w:rFonts w:ascii="宋体" w:hAnsi="宋体" w:cs="宋体"/>
                <w:color w:val="000000" w:themeColor="text1"/>
                <w:sz w:val="24"/>
                <w:szCs w:val="24"/>
              </w:rPr>
              <w:t>%</w:t>
            </w:r>
          </w:p>
        </w:tc>
        <w:tc>
          <w:tcPr>
            <w:tcW w:w="2835" w:type="dxa"/>
            <w:vAlign w:val="center"/>
          </w:tcPr>
          <w:p>
            <w:pPr>
              <w:jc w:val="center"/>
              <w:rPr>
                <w:rFonts w:ascii="宋体" w:cs="宋体"/>
                <w:color w:val="000000" w:themeColor="text1"/>
                <w:sz w:val="24"/>
                <w:szCs w:val="24"/>
                <w:u w:val="single"/>
              </w:rPr>
            </w:pPr>
            <w:r>
              <w:rPr>
                <w:rFonts w:hint="eastAsia" w:ascii="宋体" w:hAnsi="宋体" w:cs="宋体"/>
                <w:color w:val="000000" w:themeColor="text1"/>
                <w:sz w:val="24"/>
                <w:szCs w:val="24"/>
                <w:lang w:val="en-GB"/>
              </w:rPr>
              <w:t>评标价格＝投标报价×</w:t>
            </w:r>
            <w:r>
              <w:rPr>
                <w:rFonts w:ascii="宋体" w:hAnsi="宋体" w:cs="宋体"/>
                <w:color w:val="000000" w:themeColor="text1"/>
                <w:sz w:val="24"/>
                <w:szCs w:val="24"/>
              </w:rPr>
              <w:t>(1-</w:t>
            </w:r>
            <w:r>
              <w:rPr>
                <w:rFonts w:ascii="宋体" w:hAnsi="宋体" w:cs="宋体"/>
                <w:color w:val="000000" w:themeColor="text1"/>
                <w:sz w:val="24"/>
                <w:szCs w:val="24"/>
                <w:u w:val="single"/>
              </w:rPr>
              <w:t>2%)</w:t>
            </w:r>
          </w:p>
          <w:p>
            <w:pPr>
              <w:jc w:val="center"/>
              <w:rPr>
                <w:rFonts w:ascii="宋体" w:cs="宋体"/>
                <w:b/>
                <w:bCs/>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4</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监狱企业</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视同小型、微型企业</w:t>
            </w:r>
          </w:p>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对监狱企业产品价格扣除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Align w:val="center"/>
          </w:tcPr>
          <w:p>
            <w:pPr>
              <w:jc w:val="center"/>
              <w:rPr>
                <w:rFonts w:ascii="宋体" w:cs="宋体"/>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监狱企业产品的价格</w:t>
            </w:r>
            <w:r>
              <w:rPr>
                <w:rFonts w:hint="eastAsia" w:ascii="宋体" w:hAnsi="宋体" w:cs="宋体"/>
                <w:color w:val="000000" w:themeColor="text1"/>
                <w:sz w:val="24"/>
                <w:szCs w:val="24"/>
                <w:lang w:val="en-GB"/>
              </w:rPr>
              <w:t>×</w:t>
            </w:r>
            <w:r>
              <w:rPr>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5</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残疾人福利性单位</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视同小型、微型企业</w:t>
            </w:r>
          </w:p>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对残疾人福利性单位产品价格扣除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Align w:val="center"/>
          </w:tcPr>
          <w:p>
            <w:pPr>
              <w:jc w:val="center"/>
              <w:rPr>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残疾人福利性单位产品的价格</w:t>
            </w:r>
            <w:r>
              <w:rPr>
                <w:rFonts w:hint="eastAsia" w:ascii="宋体" w:hAnsi="宋体" w:cs="宋体"/>
                <w:color w:val="000000" w:themeColor="text1"/>
                <w:sz w:val="24"/>
                <w:szCs w:val="24"/>
                <w:lang w:val="en-GB"/>
              </w:rPr>
              <w:t>×</w:t>
            </w:r>
            <w:r>
              <w:rPr>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、中小企业应在投标文件提供《中小企业声明函》。监狱企业应当在投标文件中提供由省级以上监狱管理局、戒毒管理局</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含新疆生产建设兵团</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评标基准价</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评标价格的最低价</w:t>
            </w:r>
          </w:p>
          <w:p>
            <w:pPr>
              <w:adjustRightInd w:val="0"/>
              <w:spacing w:line="360" w:lineRule="auto"/>
              <w:ind w:left="-88" w:leftChars="-42" w:firstLine="513" w:firstLineChars="214"/>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其他投标报价得分</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（评标基准价</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评标价格）×评标标准中价格分值</w:t>
            </w:r>
          </w:p>
        </w:tc>
      </w:tr>
    </w:tbl>
    <w:p>
      <w:pPr>
        <w:spacing w:line="360" w:lineRule="auto"/>
        <w:rPr>
          <w:rFonts w:ascii="宋体" w:cs="Times New Roman"/>
          <w:color w:val="000000" w:themeColor="text1"/>
          <w:sz w:val="24"/>
          <w:szCs w:val="24"/>
          <w:lang w:val="en-GB"/>
        </w:rPr>
      </w:pPr>
      <w:r>
        <w:rPr>
          <w:rFonts w:hint="eastAsia" w:ascii="宋体" w:hAnsi="宋体" w:cs="宋体"/>
          <w:color w:val="000000" w:themeColor="text1"/>
          <w:sz w:val="24"/>
          <w:szCs w:val="24"/>
          <w:lang w:val="en-GB"/>
        </w:rPr>
        <w:t>备注：</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a</w:t>
      </w:r>
      <w:r>
        <w:rPr>
          <w:rFonts w:hint="eastAsia" w:ascii="宋体" w:hAnsi="宋体" w:cs="宋体"/>
          <w:color w:val="000000" w:themeColor="text1"/>
          <w:sz w:val="24"/>
          <w:szCs w:val="24"/>
          <w:lang w:val="en-GB"/>
        </w:rPr>
        <w:t>、不接受联合体投标的项目，本表中第</w:t>
      </w:r>
      <w:r>
        <w:rPr>
          <w:rFonts w:ascii="宋体" w:hAnsi="宋体" w:cs="宋体"/>
          <w:color w:val="000000" w:themeColor="text1"/>
          <w:sz w:val="24"/>
          <w:szCs w:val="24"/>
          <w:lang w:val="en-GB"/>
        </w:rPr>
        <w:t>2</w:t>
      </w:r>
      <w:r>
        <w:rPr>
          <w:rFonts w:hint="eastAsia" w:ascii="宋体" w:hAnsi="宋体" w:cs="宋体"/>
          <w:color w:val="000000" w:themeColor="text1"/>
          <w:sz w:val="24"/>
          <w:szCs w:val="24"/>
          <w:lang w:val="en-GB"/>
        </w:rPr>
        <w:t>项、第</w:t>
      </w:r>
      <w:r>
        <w:rPr>
          <w:rFonts w:ascii="宋体" w:hAnsi="宋体" w:cs="宋体"/>
          <w:color w:val="000000" w:themeColor="text1"/>
          <w:sz w:val="24"/>
          <w:szCs w:val="24"/>
          <w:lang w:val="en-GB"/>
        </w:rPr>
        <w:t>3</w:t>
      </w:r>
      <w:r>
        <w:rPr>
          <w:rFonts w:hint="eastAsia" w:ascii="宋体" w:hAnsi="宋体" w:cs="宋体"/>
          <w:color w:val="000000" w:themeColor="text1"/>
          <w:sz w:val="24"/>
          <w:szCs w:val="24"/>
          <w:lang w:val="en-GB"/>
        </w:rPr>
        <w:t>项情形不适用。</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b</w:t>
      </w:r>
      <w:r>
        <w:rPr>
          <w:rFonts w:hint="eastAsia" w:ascii="宋体" w:hAnsi="宋体" w:cs="宋体"/>
          <w:color w:val="000000" w:themeColor="text1"/>
          <w:sz w:val="24"/>
          <w:szCs w:val="24"/>
          <w:lang w:val="en-GB"/>
        </w:rPr>
        <w:t>、小型和微型企业产品包括货物及其提供的服务与工程。</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c</w:t>
      </w:r>
      <w:r>
        <w:rPr>
          <w:rFonts w:hint="eastAsia" w:ascii="宋体" w:hAnsi="宋体" w:cs="宋体"/>
          <w:color w:val="000000" w:themeColor="text1"/>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d</w:t>
      </w:r>
      <w:r>
        <w:rPr>
          <w:rFonts w:hint="eastAsia" w:ascii="宋体" w:hAnsi="宋体" w:cs="宋体"/>
          <w:color w:val="000000" w:themeColor="text1"/>
          <w:sz w:val="24"/>
          <w:szCs w:val="24"/>
          <w:lang w:val="en-GB"/>
        </w:rPr>
        <w:t>、残疾人福利性单位属于小型、微型企业的，不重复享受政策。</w:t>
      </w:r>
    </w:p>
    <w:p>
      <w:pPr>
        <w:pStyle w:val="15"/>
        <w:spacing w:line="360" w:lineRule="auto"/>
        <w:ind w:firstLine="482" w:firstLineChars="200"/>
        <w:rPr>
          <w:rFonts w:ascii="宋体" w:cs="宋体"/>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7</w:t>
      </w:r>
      <w:r>
        <w:rPr>
          <w:rFonts w:hint="eastAsia" w:ascii="宋体" w:hAnsi="宋体" w:cs="宋体"/>
          <w:b/>
          <w:bCs/>
          <w:color w:val="000000" w:themeColor="text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分值汇总计算错误的；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分项评分超出评分标准范围的；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评标委员会成员对客观评审因素评分不一致的；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经评标委员会认定评分畸高、畸低的。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w:t>
      </w:r>
      <w:r>
        <w:rPr>
          <w:rFonts w:ascii="宋体" w:hAnsi="宋体" w:cs="宋体"/>
          <w:b/>
          <w:bCs/>
          <w:color w:val="000000" w:themeColor="text1"/>
          <w:sz w:val="24"/>
          <w:szCs w:val="24"/>
          <w:lang w:val="zh-CN"/>
        </w:rPr>
        <w:t>8</w:t>
      </w:r>
      <w:r>
        <w:rPr>
          <w:rFonts w:hint="eastAsia" w:ascii="宋体" w:hAnsi="宋体" w:cs="宋体"/>
          <w:b/>
          <w:bCs/>
          <w:color w:val="000000" w:themeColor="text1"/>
          <w:sz w:val="24"/>
          <w:szCs w:val="24"/>
          <w:lang w:val="zh-CN"/>
        </w:rPr>
        <w:t>）评标委员会争议处理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rPr>
          <w:rFonts w:ascii="宋体" w:cs="Times New Roman"/>
          <w:b/>
          <w:bCs/>
          <w:color w:val="000000" w:themeColor="text1"/>
          <w:sz w:val="24"/>
          <w:szCs w:val="24"/>
          <w:lang w:val="zh-CN"/>
        </w:rPr>
      </w:pPr>
      <w:r>
        <w:rPr>
          <w:rFonts w:ascii="宋体" w:hAnsi="宋体" w:cs="宋体"/>
          <w:b/>
          <w:bCs/>
          <w:color w:val="000000" w:themeColor="text1"/>
          <w:sz w:val="24"/>
          <w:szCs w:val="24"/>
          <w:lang w:val="zh-CN"/>
        </w:rPr>
        <w:t>4</w:t>
      </w:r>
      <w:r>
        <w:rPr>
          <w:rFonts w:hint="eastAsia" w:ascii="宋体" w:hAnsi="宋体" w:cs="宋体"/>
          <w:b/>
          <w:bCs/>
          <w:color w:val="000000" w:themeColor="text1"/>
          <w:sz w:val="24"/>
          <w:szCs w:val="24"/>
          <w:lang w:val="zh-CN"/>
        </w:rPr>
        <w:t>、确定中标候选人名单，以及根据采购人委托直接确定中标人。</w:t>
      </w: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pStyle w:val="15"/>
        <w:spacing w:line="360" w:lineRule="auto"/>
        <w:jc w:val="center"/>
        <w:rPr>
          <w:rFonts w:ascii="宋体"/>
          <w:b/>
          <w:bCs/>
          <w:color w:val="000000" w:themeColor="text1"/>
          <w:sz w:val="36"/>
          <w:szCs w:val="36"/>
        </w:rPr>
      </w:pPr>
      <w:r>
        <w:rPr>
          <w:rFonts w:ascii="宋体" w:cs="宋体"/>
          <w:b/>
          <w:bCs/>
          <w:color w:val="000000" w:themeColor="text1"/>
          <w:sz w:val="36"/>
          <w:szCs w:val="36"/>
        </w:rPr>
        <w:br w:type="page"/>
      </w:r>
      <w:r>
        <w:rPr>
          <w:rFonts w:hint="eastAsia" w:ascii="宋体" w:hAnsi="宋体" w:cs="宋体"/>
          <w:b/>
          <w:bCs/>
          <w:color w:val="000000" w:themeColor="text1"/>
          <w:sz w:val="36"/>
          <w:szCs w:val="36"/>
        </w:rPr>
        <w:t>第七章合同条款及格式</w:t>
      </w:r>
      <w:r>
        <w:rPr>
          <w:rFonts w:ascii="宋体" w:cs="宋体"/>
          <w:b/>
          <w:bCs/>
          <w:color w:val="000000" w:themeColor="text1"/>
          <w:sz w:val="36"/>
          <w:szCs w:val="36"/>
        </w:rPr>
        <w:br w:type="textWrapping"/>
      </w:r>
      <w:r>
        <w:rPr>
          <w:rFonts w:hint="eastAsia" w:ascii="宋体" w:hAnsi="宋体" w:cs="宋体"/>
          <w:b/>
          <w:bCs/>
          <w:color w:val="000000" w:themeColor="text1"/>
          <w:sz w:val="36"/>
          <w:szCs w:val="36"/>
        </w:rPr>
        <w:t>（一）合同一般条款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 </w:t>
      </w:r>
      <w:r>
        <w:rPr>
          <w:rFonts w:hint="eastAsia" w:ascii="宋体" w:cs="宋体"/>
          <w:color w:val="000000" w:themeColor="text1"/>
          <w:sz w:val="24"/>
          <w:szCs w:val="24"/>
          <w:lang w:val="zh-CN"/>
        </w:rPr>
        <w:t>定义</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1.1</w:t>
      </w:r>
      <w:r>
        <w:rPr>
          <w:color w:val="000000" w:themeColor="text1"/>
          <w:sz w:val="24"/>
          <w:szCs w:val="24"/>
        </w:rPr>
        <w:t>“</w:t>
      </w:r>
      <w:r>
        <w:rPr>
          <w:rFonts w:hint="eastAsia" w:ascii="宋体" w:cs="宋体"/>
          <w:color w:val="000000" w:themeColor="text1"/>
          <w:sz w:val="24"/>
          <w:szCs w:val="24"/>
          <w:lang w:val="zh-CN"/>
        </w:rPr>
        <w:t>合同</w:t>
      </w:r>
      <w:r>
        <w:rPr>
          <w:color w:val="000000" w:themeColor="text1"/>
          <w:sz w:val="24"/>
          <w:szCs w:val="24"/>
        </w:rPr>
        <w:t>”</w:t>
      </w:r>
      <w:r>
        <w:rPr>
          <w:rFonts w:hint="eastAsia" w:ascii="宋体" w:cs="宋体"/>
          <w:color w:val="000000" w:themeColor="text1"/>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1.2</w:t>
      </w:r>
      <w:r>
        <w:rPr>
          <w:color w:val="000000" w:themeColor="text1"/>
          <w:sz w:val="24"/>
          <w:szCs w:val="24"/>
        </w:rPr>
        <w:t>“</w:t>
      </w:r>
      <w:r>
        <w:rPr>
          <w:rFonts w:hint="eastAsia" w:ascii="宋体" w:cs="宋体"/>
          <w:color w:val="000000" w:themeColor="text1"/>
          <w:sz w:val="24"/>
          <w:szCs w:val="24"/>
          <w:lang w:val="zh-CN"/>
        </w:rPr>
        <w:t>合同价格</w:t>
      </w:r>
      <w:r>
        <w:rPr>
          <w:color w:val="000000" w:themeColor="text1"/>
          <w:sz w:val="24"/>
          <w:szCs w:val="24"/>
        </w:rPr>
        <w:t>”</w:t>
      </w:r>
      <w:r>
        <w:rPr>
          <w:rFonts w:hint="eastAsia" w:ascii="宋体" w:cs="宋体"/>
          <w:color w:val="000000" w:themeColor="text1"/>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1.3</w:t>
      </w:r>
      <w:r>
        <w:rPr>
          <w:color w:val="000000" w:themeColor="text1"/>
          <w:sz w:val="24"/>
          <w:szCs w:val="24"/>
        </w:rPr>
        <w:t>“</w:t>
      </w:r>
      <w:r>
        <w:rPr>
          <w:rFonts w:hint="eastAsia" w:ascii="宋体" w:cs="宋体"/>
          <w:color w:val="000000" w:themeColor="text1"/>
          <w:sz w:val="24"/>
          <w:szCs w:val="24"/>
          <w:lang w:val="zh-CN"/>
        </w:rPr>
        <w:t>甲方</w:t>
      </w:r>
      <w:r>
        <w:rPr>
          <w:color w:val="000000" w:themeColor="text1"/>
          <w:sz w:val="24"/>
          <w:szCs w:val="24"/>
        </w:rPr>
        <w:t>”</w:t>
      </w:r>
      <w:r>
        <w:rPr>
          <w:rFonts w:hint="eastAsia" w:ascii="宋体" w:cs="宋体"/>
          <w:color w:val="000000" w:themeColor="text1"/>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1.4</w:t>
      </w:r>
      <w:r>
        <w:rPr>
          <w:color w:val="000000" w:themeColor="text1"/>
          <w:sz w:val="24"/>
          <w:szCs w:val="24"/>
        </w:rPr>
        <w:t>“</w:t>
      </w:r>
      <w:r>
        <w:rPr>
          <w:rFonts w:hint="eastAsia" w:ascii="宋体" w:cs="宋体"/>
          <w:color w:val="000000" w:themeColor="text1"/>
          <w:sz w:val="24"/>
          <w:szCs w:val="24"/>
          <w:lang w:val="zh-CN"/>
        </w:rPr>
        <w:t>乙方</w:t>
      </w:r>
      <w:r>
        <w:rPr>
          <w:color w:val="000000" w:themeColor="text1"/>
          <w:sz w:val="24"/>
          <w:szCs w:val="24"/>
        </w:rPr>
        <w:t>”</w:t>
      </w:r>
      <w:r>
        <w:rPr>
          <w:rFonts w:hint="eastAsia" w:ascii="宋体" w:cs="宋体"/>
          <w:color w:val="000000" w:themeColor="text1"/>
          <w:sz w:val="24"/>
          <w:szCs w:val="24"/>
          <w:lang w:val="zh-CN"/>
        </w:rPr>
        <w:t>系指中标后提供合同服务的中标方或供应商。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2.</w:t>
      </w:r>
      <w:r>
        <w:rPr>
          <w:rFonts w:hint="eastAsia" w:ascii="宋体" w:cs="宋体"/>
          <w:color w:val="000000" w:themeColor="text1"/>
          <w:sz w:val="24"/>
          <w:szCs w:val="24"/>
          <w:lang w:val="zh-CN"/>
        </w:rPr>
        <w:t>适用范围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3.</w:t>
      </w:r>
      <w:r>
        <w:rPr>
          <w:rFonts w:hint="eastAsia" w:ascii="宋体" w:cs="宋体"/>
          <w:color w:val="000000" w:themeColor="text1"/>
          <w:sz w:val="24"/>
          <w:szCs w:val="24"/>
          <w:lang w:val="zh-CN"/>
        </w:rPr>
        <w:t>技术规格和标准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4.</w:t>
      </w:r>
      <w:r>
        <w:rPr>
          <w:rFonts w:hint="eastAsia" w:ascii="宋体" w:cs="宋体"/>
          <w:color w:val="000000" w:themeColor="text1"/>
          <w:sz w:val="24"/>
          <w:szCs w:val="24"/>
          <w:lang w:val="zh-CN"/>
        </w:rPr>
        <w:t>合同期限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即自</w:t>
      </w:r>
      <w:r>
        <w:rPr>
          <w:rFonts w:ascii="宋体" w:cs="Times New Roman"/>
          <w:color w:val="000000" w:themeColor="text1"/>
          <w:sz w:val="24"/>
          <w:szCs w:val="24"/>
          <w:lang w:val="zh-CN"/>
        </w:rPr>
        <w:tab/>
      </w:r>
      <w:r>
        <w:rPr>
          <w:rFonts w:hint="eastAsia" w:ascii="宋体" w:cs="宋体"/>
          <w:color w:val="000000" w:themeColor="text1"/>
          <w:sz w:val="24"/>
          <w:szCs w:val="24"/>
          <w:lang w:val="zh-CN"/>
        </w:rPr>
        <w:t>年</w:t>
      </w:r>
      <w:r>
        <w:rPr>
          <w:rFonts w:ascii="宋体" w:cs="Times New Roman"/>
          <w:color w:val="000000" w:themeColor="text1"/>
          <w:sz w:val="24"/>
          <w:szCs w:val="24"/>
          <w:lang w:val="zh-CN"/>
        </w:rPr>
        <w:tab/>
      </w:r>
      <w:r>
        <w:rPr>
          <w:rFonts w:hint="eastAsia" w:ascii="宋体" w:cs="宋体"/>
          <w:color w:val="000000" w:themeColor="text1"/>
          <w:sz w:val="24"/>
          <w:szCs w:val="24"/>
          <w:lang w:val="zh-CN"/>
        </w:rPr>
        <w:t>月</w:t>
      </w:r>
      <w:r>
        <w:rPr>
          <w:rFonts w:ascii="宋体" w:cs="Times New Roman"/>
          <w:color w:val="000000" w:themeColor="text1"/>
          <w:sz w:val="24"/>
          <w:szCs w:val="24"/>
          <w:lang w:val="zh-CN"/>
        </w:rPr>
        <w:tab/>
      </w:r>
      <w:r>
        <w:rPr>
          <w:rFonts w:hint="eastAsia" w:ascii="宋体" w:cs="宋体"/>
          <w:color w:val="000000" w:themeColor="text1"/>
          <w:sz w:val="24"/>
          <w:szCs w:val="24"/>
          <w:lang w:val="zh-CN"/>
        </w:rPr>
        <w:t>日起至</w:t>
      </w:r>
      <w:r>
        <w:rPr>
          <w:rFonts w:ascii="宋体" w:cs="Times New Roman"/>
          <w:color w:val="000000" w:themeColor="text1"/>
          <w:sz w:val="24"/>
          <w:szCs w:val="24"/>
          <w:lang w:val="zh-CN"/>
        </w:rPr>
        <w:tab/>
      </w:r>
      <w:r>
        <w:rPr>
          <w:rFonts w:hint="eastAsia" w:ascii="宋体" w:cs="宋体"/>
          <w:color w:val="000000" w:themeColor="text1"/>
          <w:sz w:val="24"/>
          <w:szCs w:val="24"/>
          <w:lang w:val="zh-CN"/>
        </w:rPr>
        <w:t>年</w:t>
      </w:r>
      <w:r>
        <w:rPr>
          <w:rFonts w:ascii="宋体" w:cs="Times New Roman"/>
          <w:color w:val="000000" w:themeColor="text1"/>
          <w:sz w:val="24"/>
          <w:szCs w:val="24"/>
          <w:lang w:val="zh-CN"/>
        </w:rPr>
        <w:tab/>
      </w:r>
      <w:r>
        <w:rPr>
          <w:rFonts w:hint="eastAsia" w:ascii="宋体" w:cs="宋体"/>
          <w:color w:val="000000" w:themeColor="text1"/>
          <w:sz w:val="24"/>
          <w:szCs w:val="24"/>
          <w:lang w:val="zh-CN"/>
        </w:rPr>
        <w:t>月</w:t>
      </w:r>
      <w:r>
        <w:rPr>
          <w:rFonts w:ascii="宋体" w:cs="Times New Roman"/>
          <w:color w:val="000000" w:themeColor="text1"/>
          <w:sz w:val="24"/>
          <w:szCs w:val="24"/>
          <w:lang w:val="zh-CN"/>
        </w:rPr>
        <w:tab/>
      </w:r>
      <w:r>
        <w:rPr>
          <w:rFonts w:hint="eastAsia" w:ascii="宋体" w:cs="宋体"/>
          <w:color w:val="000000" w:themeColor="text1"/>
          <w:sz w:val="24"/>
          <w:szCs w:val="24"/>
          <w:lang w:val="zh-CN"/>
        </w:rPr>
        <w:t>日止。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5.</w:t>
      </w:r>
      <w:r>
        <w:rPr>
          <w:rFonts w:hint="eastAsia" w:ascii="宋体" w:cs="宋体"/>
          <w:color w:val="000000" w:themeColor="text1"/>
          <w:sz w:val="24"/>
          <w:szCs w:val="24"/>
          <w:lang w:val="zh-CN"/>
        </w:rPr>
        <w:t>价格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w:t>
      </w:r>
      <w:r>
        <w:rPr>
          <w:rFonts w:hint="eastAsia" w:ascii="宋体" w:cs="宋体"/>
          <w:color w:val="000000" w:themeColor="text1"/>
          <w:sz w:val="24"/>
          <w:szCs w:val="24"/>
          <w:lang w:val="zh-CN"/>
        </w:rPr>
        <w:t>索赔</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w:t>
      </w:r>
      <w:r>
        <w:rPr>
          <w:rFonts w:hint="eastAsia" w:ascii="宋体" w:cs="宋体"/>
          <w:color w:val="000000" w:themeColor="text1"/>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6.1.1</w:t>
      </w:r>
      <w:r>
        <w:rPr>
          <w:rFonts w:hint="eastAsia" w:ascii="宋体" w:cs="宋体"/>
          <w:color w:val="000000" w:themeColor="text1"/>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6.1.2</w:t>
      </w:r>
      <w:r>
        <w:rPr>
          <w:rFonts w:hint="eastAsia" w:ascii="宋体" w:cs="宋体"/>
          <w:color w:val="000000" w:themeColor="text1"/>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6.2 </w:t>
      </w:r>
      <w:r>
        <w:rPr>
          <w:rFonts w:hint="eastAsia" w:ascii="宋体" w:cs="宋体"/>
          <w:color w:val="000000" w:themeColor="text1"/>
          <w:sz w:val="24"/>
          <w:szCs w:val="24"/>
          <w:lang w:val="zh-CN"/>
        </w:rPr>
        <w:t>如果甲方提出索赔通知后</w:t>
      </w:r>
      <w:r>
        <w:rPr>
          <w:rFonts w:ascii="宋体" w:cs="宋体"/>
          <w:color w:val="000000" w:themeColor="text1"/>
          <w:sz w:val="24"/>
          <w:szCs w:val="24"/>
          <w:lang w:val="zh-CN"/>
        </w:rPr>
        <w:t xml:space="preserve"> 30</w:t>
      </w:r>
      <w:r>
        <w:rPr>
          <w:rFonts w:hint="eastAsia" w:ascii="宋体" w:cs="宋体"/>
          <w:color w:val="000000" w:themeColor="text1"/>
          <w:sz w:val="24"/>
          <w:szCs w:val="24"/>
          <w:lang w:val="zh-CN"/>
        </w:rPr>
        <w:t>天内乙方未能予以签复，该索赔应视为已被乙方接受。若乙方未能在甲方提出索赔通知的</w:t>
      </w:r>
      <w:r>
        <w:rPr>
          <w:rFonts w:ascii="宋体" w:cs="宋体"/>
          <w:color w:val="000000" w:themeColor="text1"/>
          <w:sz w:val="24"/>
          <w:szCs w:val="24"/>
          <w:lang w:val="zh-CN"/>
        </w:rPr>
        <w:t xml:space="preserve"> 30</w:t>
      </w:r>
      <w:r>
        <w:rPr>
          <w:rFonts w:hint="eastAsia" w:ascii="宋体" w:cs="宋体"/>
          <w:color w:val="000000" w:themeColor="text1"/>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w:t>
      </w:r>
      <w:r>
        <w:rPr>
          <w:rFonts w:hint="eastAsia" w:ascii="宋体" w:cs="宋体"/>
          <w:color w:val="000000" w:themeColor="text1"/>
          <w:sz w:val="24"/>
          <w:szCs w:val="24"/>
          <w:lang w:val="zh-CN"/>
        </w:rPr>
        <w:t>不可抗力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7.1</w:t>
      </w:r>
      <w:r>
        <w:rPr>
          <w:rFonts w:hint="eastAsia" w:ascii="宋体" w:cs="宋体"/>
          <w:color w:val="000000" w:themeColor="text1"/>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7.2</w:t>
      </w:r>
      <w:r>
        <w:rPr>
          <w:rFonts w:hint="eastAsia" w:ascii="宋体" w:cs="宋体"/>
          <w:color w:val="000000" w:themeColor="text1"/>
          <w:sz w:val="24"/>
          <w:szCs w:val="24"/>
          <w:lang w:val="zh-CN"/>
        </w:rPr>
        <w:t>受损一方应在不可抗力事故发生后尽快用电报、传真或电传通知对方，并于事故发生后</w:t>
      </w:r>
      <w:r>
        <w:rPr>
          <w:rFonts w:ascii="宋体" w:cs="宋体"/>
          <w:color w:val="000000" w:themeColor="text1"/>
          <w:sz w:val="24"/>
          <w:szCs w:val="24"/>
          <w:lang w:val="zh-CN"/>
        </w:rPr>
        <w:t xml:space="preserve"> 14</w:t>
      </w:r>
      <w:r>
        <w:rPr>
          <w:rFonts w:hint="eastAsia" w:ascii="宋体" w:cs="宋体"/>
          <w:color w:val="000000" w:themeColor="text1"/>
          <w:sz w:val="24"/>
          <w:szCs w:val="24"/>
          <w:lang w:val="zh-CN"/>
        </w:rPr>
        <w:t>天内将有关部门出具的证明文件用特快专递或挂号信寄给对方审阅确认。一旦不可抗力事故的影响持续</w:t>
      </w:r>
      <w:r>
        <w:rPr>
          <w:rFonts w:ascii="宋体" w:cs="宋体"/>
          <w:color w:val="000000" w:themeColor="text1"/>
          <w:sz w:val="24"/>
          <w:szCs w:val="24"/>
          <w:lang w:val="zh-CN"/>
        </w:rPr>
        <w:t xml:space="preserve"> 60</w:t>
      </w:r>
      <w:r>
        <w:rPr>
          <w:rFonts w:hint="eastAsia" w:ascii="宋体" w:cs="宋体"/>
          <w:color w:val="000000" w:themeColor="text1"/>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w:t>
      </w:r>
      <w:r>
        <w:rPr>
          <w:rFonts w:hint="eastAsia" w:ascii="宋体" w:cs="宋体"/>
          <w:color w:val="000000" w:themeColor="text1"/>
          <w:sz w:val="24"/>
          <w:szCs w:val="24"/>
          <w:lang w:val="zh-CN"/>
        </w:rPr>
        <w:t>履约保证金</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8.1</w:t>
      </w:r>
      <w:r>
        <w:rPr>
          <w:rFonts w:hint="eastAsia" w:ascii="宋体" w:cs="宋体"/>
          <w:color w:val="000000" w:themeColor="text1"/>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8.2</w:t>
      </w:r>
      <w:r>
        <w:rPr>
          <w:rFonts w:hint="eastAsia" w:ascii="宋体" w:cs="宋体"/>
          <w:color w:val="000000" w:themeColor="text1"/>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8.4</w:t>
      </w:r>
      <w:r>
        <w:rPr>
          <w:rFonts w:hint="eastAsia" w:ascii="宋体" w:cs="宋体"/>
          <w:color w:val="000000" w:themeColor="text1"/>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9.</w:t>
      </w:r>
      <w:r>
        <w:rPr>
          <w:rFonts w:hint="eastAsia" w:ascii="宋体" w:cs="宋体"/>
          <w:color w:val="000000" w:themeColor="text1"/>
          <w:sz w:val="24"/>
          <w:szCs w:val="24"/>
          <w:lang w:val="zh-CN"/>
        </w:rPr>
        <w:t>争议的解决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9.1</w:t>
      </w:r>
      <w:r>
        <w:rPr>
          <w:rFonts w:hint="eastAsia" w:ascii="宋体" w:cs="宋体"/>
          <w:color w:val="000000" w:themeColor="text1"/>
          <w:sz w:val="24"/>
          <w:szCs w:val="24"/>
          <w:lang w:val="zh-CN"/>
        </w:rPr>
        <w:t>在执行合同中发生的与本合同有关的争端，双方应通过友好协商解决，经协商在</w:t>
      </w:r>
      <w:r>
        <w:rPr>
          <w:rFonts w:ascii="宋体" w:cs="宋体"/>
          <w:color w:val="000000" w:themeColor="text1"/>
          <w:sz w:val="24"/>
          <w:szCs w:val="24"/>
          <w:lang w:val="zh-CN"/>
        </w:rPr>
        <w:t xml:space="preserve"> 60</w:t>
      </w:r>
      <w:r>
        <w:rPr>
          <w:rFonts w:hint="eastAsia" w:ascii="宋体" w:cs="宋体"/>
          <w:color w:val="000000" w:themeColor="text1"/>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9.2 </w:t>
      </w:r>
      <w:r>
        <w:rPr>
          <w:rFonts w:hint="eastAsia" w:ascii="宋体" w:cs="宋体"/>
          <w:color w:val="000000" w:themeColor="text1"/>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9.3 </w:t>
      </w:r>
      <w:r>
        <w:rPr>
          <w:rFonts w:hint="eastAsia" w:ascii="宋体" w:cs="宋体"/>
          <w:color w:val="000000" w:themeColor="text1"/>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9.4 </w:t>
      </w:r>
      <w:r>
        <w:rPr>
          <w:rFonts w:hint="eastAsia" w:ascii="宋体" w:cs="宋体"/>
          <w:color w:val="000000" w:themeColor="text1"/>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9.5 </w:t>
      </w:r>
      <w:r>
        <w:rPr>
          <w:rFonts w:hint="eastAsia" w:ascii="宋体" w:cs="宋体"/>
          <w:color w:val="000000" w:themeColor="text1"/>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9.6 </w:t>
      </w:r>
      <w:r>
        <w:rPr>
          <w:rFonts w:hint="eastAsia" w:ascii="宋体" w:cs="宋体"/>
          <w:color w:val="000000" w:themeColor="text1"/>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w:t>
      </w:r>
      <w:r>
        <w:rPr>
          <w:rFonts w:hint="eastAsia" w:ascii="宋体" w:cs="宋体"/>
          <w:color w:val="000000" w:themeColor="text1"/>
          <w:sz w:val="24"/>
          <w:szCs w:val="24"/>
          <w:lang w:val="zh-CN"/>
        </w:rPr>
        <w:t>合同终止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10.1</w:t>
      </w:r>
      <w:r>
        <w:rPr>
          <w:rFonts w:hint="eastAsia" w:ascii="宋体" w:cs="宋体"/>
          <w:color w:val="000000" w:themeColor="text1"/>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10.2 </w:t>
      </w:r>
      <w:r>
        <w:rPr>
          <w:rFonts w:hint="eastAsia" w:ascii="宋体" w:cs="宋体"/>
          <w:color w:val="000000" w:themeColor="text1"/>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10.2.1</w:t>
      </w:r>
      <w:r>
        <w:rPr>
          <w:rFonts w:hint="eastAsia" w:ascii="宋体" w:cs="宋体"/>
          <w:color w:val="000000" w:themeColor="text1"/>
          <w:sz w:val="24"/>
          <w:szCs w:val="24"/>
          <w:lang w:val="zh-CN"/>
        </w:rPr>
        <w:t>发生不可抗力时。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10.2.2</w:t>
      </w:r>
      <w:r>
        <w:rPr>
          <w:rFonts w:hint="eastAsia" w:ascii="宋体" w:cs="宋体"/>
          <w:color w:val="000000" w:themeColor="text1"/>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11.</w:t>
      </w:r>
      <w:r>
        <w:rPr>
          <w:rFonts w:hint="eastAsia" w:ascii="宋体" w:cs="宋体"/>
          <w:color w:val="000000" w:themeColor="text1"/>
          <w:sz w:val="24"/>
          <w:szCs w:val="24"/>
          <w:lang w:val="zh-CN"/>
        </w:rPr>
        <w:t>合同修改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12.</w:t>
      </w:r>
      <w:r>
        <w:rPr>
          <w:rFonts w:hint="eastAsia" w:ascii="宋体" w:cs="宋体"/>
          <w:color w:val="000000" w:themeColor="text1"/>
          <w:sz w:val="24"/>
          <w:szCs w:val="24"/>
          <w:lang w:val="zh-CN"/>
        </w:rPr>
        <w:t>适用法律</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13.</w:t>
      </w:r>
      <w:r>
        <w:rPr>
          <w:rFonts w:hint="eastAsia" w:ascii="宋体" w:cs="宋体"/>
          <w:color w:val="000000" w:themeColor="text1"/>
          <w:sz w:val="24"/>
          <w:szCs w:val="24"/>
          <w:lang w:val="zh-CN"/>
        </w:rPr>
        <w:t>主导语言与计量单位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13.1 </w:t>
      </w:r>
      <w:r>
        <w:rPr>
          <w:rFonts w:hint="eastAsia" w:ascii="宋体" w:cs="宋体"/>
          <w:color w:val="000000" w:themeColor="text1"/>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13.2 </w:t>
      </w:r>
      <w:r>
        <w:rPr>
          <w:rFonts w:hint="eastAsia" w:ascii="宋体" w:cs="宋体"/>
          <w:color w:val="000000" w:themeColor="text1"/>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14.</w:t>
      </w:r>
      <w:r>
        <w:rPr>
          <w:rFonts w:hint="eastAsia" w:ascii="宋体" w:cs="宋体"/>
          <w:color w:val="000000" w:themeColor="text1"/>
          <w:sz w:val="24"/>
          <w:szCs w:val="24"/>
          <w:lang w:val="zh-CN"/>
        </w:rPr>
        <w:t>合同生效</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Times New Roman"/>
          <w:b/>
          <w:bCs/>
          <w:color w:val="000000" w:themeColor="text1"/>
          <w:sz w:val="28"/>
          <w:szCs w:val="28"/>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r>
        <w:rPr>
          <w:rFonts w:hint="eastAsia" w:ascii="宋体" w:hAnsi="宋体" w:cs="宋体"/>
          <w:b/>
          <w:bCs/>
          <w:color w:val="000000" w:themeColor="text1"/>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Times New Roman"/>
          <w:b/>
          <w:bCs/>
          <w:color w:val="000000" w:themeColor="text1"/>
          <w:sz w:val="30"/>
          <w:szCs w:val="30"/>
          <w:lang w:val="zh-CN"/>
        </w:rPr>
      </w:pP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合同特殊条款是合同一般条款的补充和修改。如果两者之间有抵触，应以特殊条款为准。</w:t>
      </w:r>
    </w:p>
    <w:p>
      <w:pPr>
        <w:pStyle w:val="15"/>
        <w:spacing w:line="360" w:lineRule="auto"/>
        <w:rPr>
          <w:rFonts w:ascii="宋体"/>
          <w:b/>
          <w:bCs/>
          <w:color w:val="000000" w:themeColor="text1"/>
          <w:sz w:val="36"/>
          <w:szCs w:val="36"/>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r>
        <w:rPr>
          <w:rFonts w:hint="eastAsia" w:ascii="宋体" w:hAnsi="宋体" w:cs="宋体"/>
          <w:b/>
          <w:bCs/>
          <w:color w:val="000000" w:themeColor="text1"/>
          <w:kern w:val="0"/>
          <w:sz w:val="36"/>
          <w:szCs w:val="36"/>
          <w:lang w:val="zh-CN"/>
        </w:rPr>
        <w:t>合同书</w:t>
      </w:r>
      <w:r>
        <w:rPr>
          <w:rFonts w:ascii="宋体" w:hAnsi="宋体" w:cs="宋体"/>
          <w:b/>
          <w:bCs/>
          <w:color w:val="000000" w:themeColor="text1"/>
          <w:kern w:val="0"/>
          <w:sz w:val="36"/>
          <w:szCs w:val="36"/>
          <w:lang w:val="zh-CN"/>
        </w:rPr>
        <w:t xml:space="preserve"> </w:t>
      </w:r>
      <w:r>
        <w:rPr>
          <w:rFonts w:hint="eastAsia" w:ascii="宋体" w:hAnsi="宋体" w:cs="宋体"/>
          <w:b/>
          <w:bCs/>
          <w:color w:val="000000" w:themeColor="text1"/>
          <w:kern w:val="0"/>
          <w:sz w:val="36"/>
          <w:szCs w:val="36"/>
          <w:lang w:val="zh-CN"/>
        </w:rPr>
        <w:t>（参考样本）</w:t>
      </w:r>
    </w:p>
    <w:p>
      <w:pPr>
        <w:wordWrap w:val="0"/>
        <w:topLinePunct/>
        <w:autoSpaceDE w:val="0"/>
        <w:autoSpaceDN w:val="0"/>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合同编号：</w:t>
      </w:r>
    </w:p>
    <w:p>
      <w:pPr>
        <w:wordWrap w:val="0"/>
        <w:topLinePunct/>
        <w:autoSpaceDE w:val="0"/>
        <w:autoSpaceDN w:val="0"/>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供方：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供、需双方根据</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二、货物名称、数量、规格、型号、金额及交货期</w:t>
      </w:r>
    </w:p>
    <w:tbl>
      <w:tblPr>
        <w:tblStyle w:val="27"/>
        <w:tblW w:w="9490" w:type="dxa"/>
        <w:tblInd w:w="2"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cs="Times New Roman"/>
                <w:color w:val="000000" w:themeColor="text1"/>
                <w:sz w:val="24"/>
                <w:szCs w:val="24"/>
              </w:rPr>
            </w:pPr>
            <w:r>
              <w:rPr>
                <w:rFonts w:hint="eastAsia" w:ascii="宋体" w:cs="宋体"/>
                <w:color w:val="000000" w:themeColor="text1"/>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cs="Times New Roman"/>
                <w:color w:val="000000" w:themeColor="text1"/>
                <w:sz w:val="24"/>
                <w:szCs w:val="24"/>
              </w:rPr>
            </w:pPr>
            <w:r>
              <w:rPr>
                <w:rFonts w:hint="eastAsia" w:ascii="宋体" w:cs="宋体"/>
                <w:color w:val="000000" w:themeColor="text1"/>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cs="宋体"/>
                <w:color w:val="000000" w:themeColor="text1"/>
                <w:sz w:val="24"/>
                <w:szCs w:val="24"/>
                <w:lang w:val="zh-CN"/>
              </w:rPr>
              <w:t>大写：　　　　　　小写：</w:t>
            </w:r>
          </w:p>
        </w:tc>
      </w:tr>
    </w:tbl>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1</w:t>
      </w:r>
      <w:r>
        <w:rPr>
          <w:rFonts w:hint="eastAsia" w:ascii="宋体" w:hAnsi="宋体" w:cs="宋体"/>
          <w:color w:val="000000" w:themeColor="text1"/>
          <w:sz w:val="24"/>
          <w:szCs w:val="24"/>
        </w:rPr>
        <w:t>、供方提供的货物须是全新的且保证不是库存或积压品</w:t>
      </w:r>
      <w:r>
        <w:rPr>
          <w:rFonts w:ascii="宋体" w:hAnsi="宋体" w:cs="宋体"/>
          <w:color w:val="000000" w:themeColor="text1"/>
          <w:sz w:val="24"/>
          <w:szCs w:val="24"/>
        </w:rPr>
        <w:t>(</w:t>
      </w:r>
      <w:r>
        <w:rPr>
          <w:rFonts w:hint="eastAsia" w:ascii="宋体" w:hAnsi="宋体" w:cs="宋体"/>
          <w:color w:val="000000" w:themeColor="text1"/>
          <w:sz w:val="24"/>
          <w:szCs w:val="24"/>
        </w:rPr>
        <w:t>包括零部件</w:t>
      </w:r>
      <w:r>
        <w:rPr>
          <w:rFonts w:ascii="宋体" w:hAnsi="宋体" w:cs="宋体"/>
          <w:color w:val="000000" w:themeColor="text1"/>
          <w:sz w:val="24"/>
          <w:szCs w:val="24"/>
        </w:rPr>
        <w:t>)</w:t>
      </w:r>
      <w:r>
        <w:rPr>
          <w:rFonts w:hint="eastAsia" w:ascii="宋体" w:hAnsi="宋体" w:cs="宋体"/>
          <w:color w:val="000000" w:themeColor="text1"/>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2</w:t>
      </w:r>
      <w:r>
        <w:rPr>
          <w:rFonts w:hint="eastAsia" w:ascii="宋体" w:hAnsi="宋体" w:cs="宋体"/>
          <w:color w:val="000000" w:themeColor="text1"/>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四、交货时间、地点、方式：</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九、结算方式：设备安装完成经验收合格后付总价的</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，剩余</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满一年无质量问题一次付清。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十、法律责任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1</w:t>
      </w:r>
      <w:r>
        <w:rPr>
          <w:rFonts w:hint="eastAsia" w:ascii="宋体" w:hAnsi="宋体" w:cs="宋体"/>
          <w:color w:val="000000" w:themeColor="text1"/>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2</w:t>
      </w:r>
      <w:r>
        <w:rPr>
          <w:rFonts w:hint="eastAsia" w:ascii="宋体" w:hAnsi="宋体" w:cs="宋体"/>
          <w:color w:val="000000" w:themeColor="text1"/>
          <w:sz w:val="24"/>
          <w:szCs w:val="24"/>
        </w:rPr>
        <w:t>、供方逾期交付货物，应向需方每日支付逾期交货部分货款总值</w:t>
      </w:r>
      <w:r>
        <w:rPr>
          <w:rFonts w:ascii="宋体" w:hAnsi="宋体" w:cs="宋体"/>
          <w:color w:val="000000" w:themeColor="text1"/>
          <w:sz w:val="24"/>
          <w:szCs w:val="24"/>
        </w:rPr>
        <w:t>5%</w:t>
      </w:r>
      <w:r>
        <w:rPr>
          <w:rFonts w:hint="eastAsia" w:ascii="宋体" w:hAnsi="宋体" w:cs="宋体"/>
          <w:color w:val="000000" w:themeColor="text1"/>
          <w:sz w:val="24"/>
          <w:szCs w:val="24"/>
        </w:rPr>
        <w:t>的违约金；在合同规定的交货期满</w:t>
      </w:r>
      <w:r>
        <w:rPr>
          <w:rFonts w:ascii="宋体" w:hAnsi="宋体" w:cs="宋体"/>
          <w:color w:val="000000" w:themeColor="text1"/>
          <w:sz w:val="24"/>
          <w:szCs w:val="24"/>
        </w:rPr>
        <w:t>15</w:t>
      </w:r>
      <w:r>
        <w:rPr>
          <w:rFonts w:hint="eastAsia" w:ascii="宋体" w:hAnsi="宋体" w:cs="宋体"/>
          <w:color w:val="000000" w:themeColor="text1"/>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3</w:t>
      </w:r>
      <w:r>
        <w:rPr>
          <w:rFonts w:hint="eastAsia" w:ascii="宋体" w:hAnsi="宋体" w:cs="宋体"/>
          <w:color w:val="000000" w:themeColor="text1"/>
          <w:sz w:val="24"/>
          <w:szCs w:val="24"/>
        </w:rPr>
        <w:t>、供方在本合同规定的交货期内不能交货，应向需方支付全部合同金额</w:t>
      </w:r>
      <w:r>
        <w:rPr>
          <w:rFonts w:ascii="宋体" w:hAnsi="宋体" w:cs="宋体"/>
          <w:color w:val="000000" w:themeColor="text1"/>
          <w:sz w:val="24"/>
          <w:szCs w:val="24"/>
        </w:rPr>
        <w:t>5%</w:t>
      </w:r>
      <w:r>
        <w:rPr>
          <w:rFonts w:hint="eastAsia" w:ascii="宋体" w:hAnsi="宋体" w:cs="宋体"/>
          <w:color w:val="000000" w:themeColor="text1"/>
          <w:sz w:val="24"/>
          <w:szCs w:val="24"/>
        </w:rPr>
        <w:t>的违约金，需方有权终止合同。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4</w:t>
      </w:r>
      <w:r>
        <w:rPr>
          <w:rFonts w:hint="eastAsia" w:ascii="宋体" w:hAnsi="宋体" w:cs="宋体"/>
          <w:color w:val="000000" w:themeColor="text1"/>
          <w:sz w:val="24"/>
          <w:szCs w:val="24"/>
        </w:rPr>
        <w:t>、需方无正当理由拒收设备，应向供方支付无正当理由拒收设备金额</w:t>
      </w:r>
      <w:r>
        <w:rPr>
          <w:rFonts w:ascii="宋体" w:hAnsi="宋体" w:cs="宋体"/>
          <w:color w:val="000000" w:themeColor="text1"/>
          <w:sz w:val="24"/>
          <w:szCs w:val="24"/>
        </w:rPr>
        <w:t>5%</w:t>
      </w:r>
      <w:r>
        <w:rPr>
          <w:rFonts w:hint="eastAsia" w:ascii="宋体" w:hAnsi="宋体" w:cs="宋体"/>
          <w:color w:val="000000" w:themeColor="text1"/>
          <w:sz w:val="24"/>
          <w:szCs w:val="24"/>
        </w:rPr>
        <w:t>的违约金。</w:t>
      </w:r>
      <w:r>
        <w:rPr>
          <w:rFonts w:ascii="宋体" w:hAnsi="宋体" w:cs="宋体"/>
          <w:color w:val="000000" w:themeColor="text1"/>
          <w:sz w:val="24"/>
          <w:szCs w:val="24"/>
        </w:rPr>
        <w:t xml:space="preserve"> </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5</w:t>
      </w:r>
      <w:r>
        <w:rPr>
          <w:rFonts w:hint="eastAsia" w:ascii="宋体" w:hAnsi="宋体" w:cs="宋体"/>
          <w:color w:val="000000" w:themeColor="text1"/>
          <w:sz w:val="24"/>
          <w:szCs w:val="24"/>
        </w:rPr>
        <w:t>、因供方原因造成逾期付款，需方不承担责任；因需方原因造成逾期付款的，需方应按违约额每日</w:t>
      </w:r>
      <w:r>
        <w:rPr>
          <w:rFonts w:ascii="宋体" w:hAnsi="宋体" w:cs="宋体"/>
          <w:color w:val="000000" w:themeColor="text1"/>
          <w:sz w:val="24"/>
          <w:szCs w:val="24"/>
        </w:rPr>
        <w:t>0.5</w:t>
      </w:r>
      <w:r>
        <w:rPr>
          <w:rFonts w:hint="eastAsia" w:ascii="宋体" w:hAnsi="宋体" w:cs="宋体"/>
          <w:color w:val="000000" w:themeColor="text1"/>
          <w:sz w:val="24"/>
          <w:szCs w:val="24"/>
        </w:rPr>
        <w:t>‰的违约金支付给供方。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供方：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地址：</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地址：</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法定代表人：</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法定代表人：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委托代理人：</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委托代理人：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电话：</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电话：</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开户银行：</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开户银行：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帐号：</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帐号：</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税务登记证号：</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签定时间：</w:t>
      </w:r>
    </w:p>
    <w:p>
      <w:pPr>
        <w:pStyle w:val="15"/>
        <w:spacing w:line="360" w:lineRule="auto"/>
        <w:jc w:val="center"/>
        <w:rPr>
          <w:rFonts w:ascii="宋体" w:cs="宋体"/>
          <w:b/>
          <w:bCs/>
          <w:color w:val="000000" w:themeColor="text1"/>
          <w:sz w:val="36"/>
          <w:szCs w:val="36"/>
        </w:rPr>
      </w:pPr>
    </w:p>
    <w:p>
      <w:pPr>
        <w:spacing w:line="360" w:lineRule="auto"/>
        <w:jc w:val="center"/>
        <w:rPr>
          <w:rFonts w:ascii="宋体" w:cs="Times New Roman"/>
          <w:b/>
          <w:bCs/>
          <w:color w:val="000000" w:themeColor="text1"/>
          <w:sz w:val="24"/>
          <w:szCs w:val="24"/>
        </w:rPr>
      </w:pPr>
      <w:r>
        <w:rPr>
          <w:rFonts w:hint="eastAsia" w:ascii="宋体" w:hAnsi="宋体" w:cs="宋体"/>
          <w:b/>
          <w:bCs/>
          <w:color w:val="000000" w:themeColor="text1"/>
          <w:sz w:val="24"/>
          <w:szCs w:val="24"/>
        </w:rPr>
        <w:t>（此合同仅供参考。以最终采购人与中标人签定的合同条款为准进行公示，</w:t>
      </w:r>
    </w:p>
    <w:p>
      <w:pPr>
        <w:spacing w:line="360" w:lineRule="auto"/>
        <w:jc w:val="center"/>
        <w:rPr>
          <w:rFonts w:ascii="宋体" w:cs="Times New Roman"/>
          <w:b/>
          <w:bCs/>
          <w:color w:val="000000" w:themeColor="text1"/>
          <w:sz w:val="24"/>
          <w:szCs w:val="24"/>
        </w:rPr>
      </w:pPr>
      <w:r>
        <w:rPr>
          <w:rFonts w:hint="eastAsia" w:ascii="宋体" w:hAnsi="宋体" w:cs="宋体"/>
          <w:b/>
          <w:bCs/>
          <w:color w:val="000000" w:themeColor="text1"/>
          <w:sz w:val="24"/>
          <w:szCs w:val="24"/>
        </w:rPr>
        <w:t>最终签定合同的主要条款不能与招标文件有冲突）</w:t>
      </w: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r>
        <w:rPr>
          <w:rFonts w:ascii="宋体" w:cs="宋体"/>
          <w:b/>
          <w:bCs/>
          <w:color w:val="000000" w:themeColor="text1"/>
          <w:sz w:val="36"/>
          <w:szCs w:val="36"/>
        </w:rPr>
        <w:br w:type="page"/>
      </w:r>
      <w:r>
        <w:rPr>
          <w:rFonts w:hint="eastAsia" w:ascii="宋体" w:hAnsi="宋体" w:cs="宋体"/>
          <w:b/>
          <w:bCs/>
          <w:color w:val="000000" w:themeColor="text1"/>
          <w:sz w:val="36"/>
          <w:szCs w:val="36"/>
        </w:rPr>
        <w:t>第八章</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投标文件有关格式</w:t>
      </w:r>
      <w:r>
        <w:rPr>
          <w:rFonts w:ascii="宋体" w:cs="宋体"/>
          <w:b/>
          <w:bCs/>
          <w:color w:val="000000" w:themeColor="text1"/>
          <w:sz w:val="36"/>
          <w:szCs w:val="36"/>
        </w:rPr>
        <w:br w:type="textWrapping"/>
      </w:r>
    </w:p>
    <w:p>
      <w:pPr>
        <w:pStyle w:val="56"/>
        <w:numPr>
          <w:ilvl w:val="0"/>
          <w:numId w:val="0"/>
        </w:numPr>
        <w:tabs>
          <w:tab w:val="left" w:pos="660"/>
        </w:tabs>
        <w:snapToGrid w:val="0"/>
        <w:spacing w:before="0" w:line="400" w:lineRule="exact"/>
        <w:rPr>
          <w:rFonts w:cs="Times New Roman"/>
          <w:color w:val="000000" w:themeColor="text1"/>
          <w:kern w:val="2"/>
          <w:sz w:val="36"/>
          <w:szCs w:val="36"/>
          <w:lang w:val="zh-CN"/>
        </w:rPr>
      </w:pPr>
      <w:bookmarkStart w:id="3" w:name="_Toc184023138"/>
      <w:bookmarkStart w:id="4" w:name="_Toc174185203"/>
      <w:bookmarkStart w:id="5" w:name="_Toc186274126"/>
      <w:r>
        <w:rPr>
          <w:rFonts w:hint="eastAsia"/>
          <w:color w:val="000000" w:themeColor="text1"/>
          <w:kern w:val="2"/>
          <w:sz w:val="36"/>
          <w:szCs w:val="36"/>
          <w:lang w:val="zh-CN"/>
        </w:rPr>
        <w:t>一、投标人应答索引表</w:t>
      </w:r>
      <w:bookmarkEnd w:id="3"/>
      <w:bookmarkEnd w:id="4"/>
      <w:bookmarkEnd w:id="5"/>
    </w:p>
    <w:tbl>
      <w:tblPr>
        <w:tblStyle w:val="27"/>
        <w:tblW w:w="935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3751" w:type="dxa"/>
            <w:gridSpan w:val="4"/>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项目</w:t>
            </w:r>
          </w:p>
        </w:tc>
        <w:tc>
          <w:tcPr>
            <w:tcW w:w="1559"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投标人应答</w:t>
            </w:r>
          </w:p>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（有</w:t>
            </w:r>
            <w:r>
              <w:rPr>
                <w:rFonts w:ascii="宋体" w:hAnsi="宋体" w:cs="宋体"/>
                <w:b/>
                <w:bCs/>
                <w:color w:val="000000" w:themeColor="text1"/>
                <w:sz w:val="24"/>
                <w:szCs w:val="24"/>
              </w:rPr>
              <w:t>/</w:t>
            </w:r>
            <w:r>
              <w:rPr>
                <w:rFonts w:hint="eastAsia" w:ascii="宋体" w:hAnsi="宋体" w:cs="宋体"/>
                <w:b/>
                <w:bCs/>
                <w:color w:val="000000" w:themeColor="text1"/>
                <w:sz w:val="24"/>
                <w:szCs w:val="24"/>
              </w:rPr>
              <w:t>没有）</w:t>
            </w:r>
          </w:p>
        </w:tc>
        <w:tc>
          <w:tcPr>
            <w:tcW w:w="1560"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投标文件中所在页码</w:t>
            </w:r>
          </w:p>
        </w:tc>
        <w:tc>
          <w:tcPr>
            <w:tcW w:w="2018"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投标人应答索引表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开标一览表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投标函</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法定代表人资格证明书</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法定代表人授权书</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营业执照等证明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olor w:val="000000" w:themeColor="text1"/>
                <w:lang w:val="en-US" w:eastAsia="zh-CN"/>
              </w:rPr>
            </w:pPr>
            <w:r>
              <w:rPr>
                <w:rFonts w:hint="eastAsia" w:hAnsi="宋体" w:cs="宋体"/>
                <w:color w:val="000000" w:themeColor="text1"/>
                <w:lang w:val="en-US" w:eastAsia="zh-CN"/>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税务登记证</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US" w:eastAsia="zh-CN"/>
              </w:rPr>
              <w:t>纳税凭据复印件</w:t>
            </w:r>
          </w:p>
        </w:tc>
        <w:tc>
          <w:tcPr>
            <w:tcW w:w="1559" w:type="dxa"/>
            <w:vAlign w:val="center"/>
          </w:tcPr>
          <w:p>
            <w:pPr>
              <w:pStyle w:val="15"/>
              <w:rPr>
                <w:rFonts w:ascii="宋体"/>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000000" w:themeColor="text1"/>
                <w:sz w:val="24"/>
                <w:szCs w:val="24"/>
              </w:rPr>
            </w:pPr>
            <w:r>
              <w:rPr>
                <w:rFonts w:hint="eastAsia" w:ascii="宋体" w:hAnsi="宋体" w:cs="宋体"/>
                <w:color w:val="000000" w:themeColor="text1"/>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经审计财务报告</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资产负债表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利润表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现金流量表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所有者权益变动表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附注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基本开户银行资信证明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银行资信证明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政府采购投标担保函</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9</w:t>
            </w:r>
          </w:p>
        </w:tc>
        <w:tc>
          <w:tcPr>
            <w:tcW w:w="3751" w:type="dxa"/>
            <w:gridSpan w:val="4"/>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依法缴纳社会保险凭据复印件</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000000" w:themeColor="text1"/>
                <w:sz w:val="24"/>
                <w:szCs w:val="24"/>
              </w:rPr>
            </w:pPr>
            <w:r>
              <w:rPr>
                <w:rFonts w:hint="eastAsia" w:ascii="宋体" w:hAnsi="宋体" w:cs="宋体"/>
                <w:color w:val="000000" w:themeColor="text1"/>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证明材料</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设备购置发票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技术人员职称证书</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用工合同</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US" w:eastAsia="zh-CN"/>
              </w:rPr>
              <w:t>投标人相关承诺函或声明</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没有重大违法记录的声明</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投标人须具备的特殊资质证书</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投标保证金缴纳回执</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sz w:val="24"/>
                <w:szCs w:val="24"/>
                <w:lang w:val="zh-CN"/>
              </w:rPr>
            </w:pPr>
            <w:r>
              <w:rPr>
                <w:rFonts w:ascii="宋体" w:hAnsi="宋体" w:cs="宋体"/>
                <w:color w:val="000000" w:themeColor="text1"/>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kern w:val="2"/>
                <w:lang w:val="zh-CN" w:eastAsia="zh-CN"/>
              </w:rPr>
              <w:t>联合体协议</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投标分项报价表</w:t>
            </w:r>
          </w:p>
        </w:tc>
        <w:tc>
          <w:tcPr>
            <w:tcW w:w="1559" w:type="dxa"/>
            <w:tcBorders>
              <w:top w:val="double" w:color="auto" w:sz="4" w:space="0"/>
            </w:tcBorders>
            <w:vAlign w:val="center"/>
          </w:tcPr>
          <w:p>
            <w:pPr>
              <w:jc w:val="center"/>
              <w:rPr>
                <w:rFonts w:cs="Times New Roman"/>
                <w:color w:val="000000" w:themeColor="text1"/>
              </w:rPr>
            </w:pPr>
          </w:p>
        </w:tc>
        <w:tc>
          <w:tcPr>
            <w:tcW w:w="1560" w:type="dxa"/>
            <w:tcBorders>
              <w:top w:val="double" w:color="auto" w:sz="4" w:space="0"/>
            </w:tcBorders>
            <w:vAlign w:val="center"/>
          </w:tcPr>
          <w:p>
            <w:pPr>
              <w:snapToGrid w:val="0"/>
              <w:spacing w:line="400" w:lineRule="exact"/>
              <w:rPr>
                <w:rFonts w:ascii="宋体" w:cs="宋体"/>
                <w:color w:val="000000" w:themeColor="text1"/>
              </w:rPr>
            </w:pPr>
          </w:p>
        </w:tc>
        <w:tc>
          <w:tcPr>
            <w:tcW w:w="2018" w:type="dxa"/>
            <w:tcBorders>
              <w:top w:val="double" w:color="auto" w:sz="4" w:space="0"/>
            </w:tcBorders>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技术规格偏离表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17</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技术方案（实施方案）</w:t>
            </w:r>
          </w:p>
        </w:tc>
        <w:tc>
          <w:tcPr>
            <w:tcW w:w="1559" w:type="dxa"/>
            <w:vAlign w:val="center"/>
          </w:tcPr>
          <w:p>
            <w:pPr>
              <w:jc w:val="center"/>
              <w:rPr>
                <w:rFonts w:cs="Times New Roman"/>
                <w:color w:val="000000" w:themeColor="text1"/>
              </w:rPr>
            </w:pPr>
          </w:p>
        </w:tc>
        <w:tc>
          <w:tcPr>
            <w:tcW w:w="1560" w:type="dxa"/>
            <w:tcBorders>
              <w:top w:val="single" w:color="auto" w:sz="4" w:space="0"/>
            </w:tcBorders>
            <w:vAlign w:val="center"/>
          </w:tcPr>
          <w:p>
            <w:pPr>
              <w:snapToGrid w:val="0"/>
              <w:spacing w:line="400" w:lineRule="exact"/>
              <w:rPr>
                <w:rFonts w:ascii="宋体" w:cs="宋体"/>
                <w:color w:val="000000" w:themeColor="text1"/>
              </w:rPr>
            </w:pPr>
          </w:p>
        </w:tc>
        <w:tc>
          <w:tcPr>
            <w:tcW w:w="2018" w:type="dxa"/>
            <w:tcBorders>
              <w:top w:val="single" w:color="auto" w:sz="4" w:space="0"/>
            </w:tcBorders>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售后服务方案</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19</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业绩情况表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20</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强制节能产品政府采购清单情况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优先采购节能产品政府采购清单情况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GB" w:eastAsia="zh-CN"/>
              </w:rPr>
              <w:t>环境标志产品政府采购清单情况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中小企业声明函</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残疾人福利性单位声明函</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监狱企业证明文件</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Ansi="宋体" w:cs="Calibri"/>
                <w:color w:val="000000" w:themeColor="text1"/>
                <w:lang w:val="en-US" w:eastAsia="zh-CN"/>
              </w:rPr>
              <w:t>CCC</w:t>
            </w:r>
            <w:r>
              <w:rPr>
                <w:rFonts w:hint="eastAsia" w:hAnsi="宋体" w:cs="宋体"/>
                <w:color w:val="000000" w:themeColor="text1"/>
                <w:lang w:val="en-US" w:eastAsia="zh-CN"/>
              </w:rPr>
              <w:t>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所投产品符合国家强制性要求承诺函</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color w:val="000000" w:themeColor="text1"/>
                <w:lang w:val="en-US" w:eastAsia="zh-CN"/>
              </w:rPr>
            </w:pPr>
            <w:r>
              <w:rPr>
                <w:rFonts w:hint="eastAsia" w:ascii="宋体" w:hAnsi="宋体" w:cs="宋体"/>
                <w:color w:val="000000" w:themeColor="text1"/>
                <w:lang w:val="en-US" w:eastAsia="zh-CN"/>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lang w:val="en-US" w:eastAsia="zh-CN"/>
              </w:rPr>
              <w:t>认证机构颁发的认证证书</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lang w:val="en-US" w:eastAsia="zh-CN"/>
              </w:rPr>
              <w:t>中国信息安全认证中心官网产品查询结果截图</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其它资料</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宋体"/>
                <w:color w:val="000000" w:themeColor="text1"/>
              </w:rPr>
            </w:pP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bl>
    <w:p>
      <w:pPr>
        <w:autoSpaceDE w:val="0"/>
        <w:autoSpaceDN w:val="0"/>
        <w:adjustRightInd w:val="0"/>
        <w:spacing w:line="700" w:lineRule="exact"/>
        <w:ind w:firstLine="551"/>
        <w:jc w:val="center"/>
        <w:rPr>
          <w:rFonts w:ascii="宋体" w:cs="Times New Roman"/>
          <w:b/>
          <w:bCs/>
          <w:color w:val="000000" w:themeColor="text1"/>
          <w:sz w:val="44"/>
          <w:szCs w:val="44"/>
          <w:lang w:val="zh-CN"/>
        </w:rPr>
      </w:pPr>
    </w:p>
    <w:p>
      <w:pPr>
        <w:autoSpaceDE w:val="0"/>
        <w:autoSpaceDN w:val="0"/>
        <w:adjustRightInd w:val="0"/>
        <w:spacing w:line="700" w:lineRule="exact"/>
        <w:ind w:firstLine="551"/>
        <w:jc w:val="center"/>
        <w:rPr>
          <w:rFonts w:ascii="宋体" w:cs="Times New Roman"/>
          <w:b/>
          <w:bCs/>
          <w:color w:val="000000" w:themeColor="text1"/>
          <w:sz w:val="44"/>
          <w:szCs w:val="44"/>
          <w:lang w:val="zh-CN"/>
        </w:rPr>
      </w:pPr>
    </w:p>
    <w:p>
      <w:pPr>
        <w:pStyle w:val="15"/>
        <w:spacing w:line="360" w:lineRule="auto"/>
        <w:jc w:val="center"/>
        <w:rPr>
          <w:rFonts w:ascii="宋体" w:cs="宋体"/>
          <w:b/>
          <w:bCs/>
          <w:snapToGrid w:val="0"/>
          <w:color w:val="000000" w:themeColor="text1"/>
          <w:sz w:val="36"/>
          <w:szCs w:val="36"/>
        </w:rPr>
      </w:pPr>
    </w:p>
    <w:p>
      <w:pPr>
        <w:pStyle w:val="15"/>
        <w:spacing w:line="360" w:lineRule="auto"/>
        <w:jc w:val="center"/>
        <w:rPr>
          <w:rFonts w:ascii="宋体" w:cs="宋体"/>
          <w:b/>
          <w:bCs/>
          <w:snapToGrid w:val="0"/>
          <w:color w:val="000000" w:themeColor="text1"/>
          <w:sz w:val="36"/>
          <w:szCs w:val="36"/>
        </w:rPr>
      </w:pPr>
      <w:r>
        <w:rPr>
          <w:rFonts w:hint="eastAsia" w:ascii="宋体" w:hAnsi="宋体" w:cs="宋体"/>
          <w:b/>
          <w:bCs/>
          <w:snapToGrid w:val="0"/>
          <w:color w:val="000000" w:themeColor="text1"/>
          <w:sz w:val="36"/>
          <w:szCs w:val="36"/>
        </w:rPr>
        <w:t>二、开标一览表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spacing w:line="360" w:lineRule="auto"/>
        <w:rPr>
          <w:rFonts w:ascii="宋体" w:cs="Times New Roman"/>
          <w:color w:val="000000" w:themeColor="text1"/>
          <w:sz w:val="24"/>
          <w:szCs w:val="24"/>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单位：元（人民币）</w:t>
      </w:r>
    </w:p>
    <w:tbl>
      <w:tblPr>
        <w:tblStyle w:val="27"/>
        <w:tblW w:w="9180" w:type="dxa"/>
        <w:tblInd w:w="2"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rPr>
            </w:pPr>
            <w:r>
              <w:rPr>
                <w:rFonts w:hint="eastAsia" w:ascii="宋体" w:hAnsi="宋体" w:cs="宋体"/>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r>
              <w:rPr>
                <w:rFonts w:hint="eastAsia" w:ascii="宋体" w:hAnsi="宋体" w:cs="宋体"/>
                <w:color w:val="000000" w:themeColor="text1"/>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rPr>
            </w:pPr>
            <w:r>
              <w:rPr>
                <w:rFonts w:hint="eastAsia" w:ascii="宋体" w:hAnsi="宋体" w:cs="宋体"/>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投标人名称：</w:t>
      </w:r>
      <w:r>
        <w:rPr>
          <w:rFonts w:ascii="宋体" w:hAnsi="宋体" w:cs="宋体"/>
          <w:color w:val="000000" w:themeColor="text1"/>
          <w:sz w:val="24"/>
          <w:szCs w:val="24"/>
          <w:u w:val="single"/>
          <w:lang w:val="zh-CN"/>
        </w:rPr>
        <w:t xml:space="preserve">     </w:t>
      </w:r>
      <w:r>
        <w:rPr>
          <w:rFonts w:hint="eastAsia" w:ascii="宋体" w:hAnsi="宋体" w:cs="宋体"/>
          <w:color w:val="000000" w:themeColor="text1"/>
          <w:sz w:val="24"/>
          <w:szCs w:val="24"/>
          <w:u w:val="single"/>
          <w:lang w:val="zh-CN"/>
        </w:rPr>
        <w:t>（全称）</w:t>
      </w:r>
      <w:r>
        <w:rPr>
          <w:rFonts w:ascii="宋体" w:hAnsi="宋体" w:cs="宋体"/>
          <w:color w:val="000000" w:themeColor="text1"/>
          <w:sz w:val="24"/>
          <w:szCs w:val="24"/>
          <w:u w:val="single"/>
          <w:lang w:val="zh-CN"/>
        </w:rPr>
        <w:t xml:space="preserve">   </w:t>
      </w:r>
      <w:r>
        <w:rPr>
          <w:rFonts w:hint="eastAsia" w:ascii="宋体" w:hAnsi="宋体" w:cs="宋体"/>
          <w:color w:val="000000" w:themeColor="text1"/>
          <w:sz w:val="24"/>
          <w:szCs w:val="24"/>
          <w:lang w:val="zh-CN"/>
        </w:rPr>
        <w:t>（公章）：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日期：</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月</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日</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注：交付日期指完成该项目的最终时间（日历天）。</w:t>
      </w: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三、资格审查证明材料</w:t>
      </w:r>
    </w:p>
    <w:p>
      <w:pPr>
        <w:pStyle w:val="15"/>
        <w:spacing w:line="360" w:lineRule="auto"/>
        <w:jc w:val="center"/>
        <w:rPr>
          <w:rFonts w:ascii="宋体" w:cs="宋体"/>
          <w:b/>
          <w:bCs/>
          <w:snapToGrid w:val="0"/>
          <w:color w:val="000000" w:themeColor="text1"/>
          <w:sz w:val="36"/>
          <w:szCs w:val="36"/>
        </w:rPr>
      </w:pPr>
      <w:r>
        <w:rPr>
          <w:rFonts w:ascii="宋体" w:hAnsi="宋体" w:cs="宋体"/>
          <w:b/>
          <w:bCs/>
          <w:snapToGrid w:val="0"/>
          <w:color w:val="000000" w:themeColor="text1"/>
          <w:sz w:val="36"/>
          <w:szCs w:val="36"/>
        </w:rPr>
        <w:t xml:space="preserve">3.1 </w:t>
      </w:r>
      <w:r>
        <w:rPr>
          <w:rFonts w:hint="eastAsia" w:ascii="宋体" w:hAnsi="宋体" w:cs="宋体"/>
          <w:b/>
          <w:bCs/>
          <w:snapToGrid w:val="0"/>
          <w:color w:val="000000" w:themeColor="text1"/>
          <w:sz w:val="36"/>
          <w:szCs w:val="36"/>
        </w:rPr>
        <w:t>投</w:t>
      </w:r>
      <w:r>
        <w:rPr>
          <w:rFonts w:ascii="宋体" w:hAnsi="宋体" w:cs="宋体"/>
          <w:b/>
          <w:bCs/>
          <w:snapToGrid w:val="0"/>
          <w:color w:val="000000" w:themeColor="text1"/>
          <w:sz w:val="36"/>
          <w:szCs w:val="36"/>
        </w:rPr>
        <w:t xml:space="preserve"> </w:t>
      </w:r>
      <w:r>
        <w:rPr>
          <w:rFonts w:hint="eastAsia" w:ascii="宋体" w:hAnsi="宋体" w:cs="宋体"/>
          <w:b/>
          <w:bCs/>
          <w:snapToGrid w:val="0"/>
          <w:color w:val="000000" w:themeColor="text1"/>
          <w:sz w:val="36"/>
          <w:szCs w:val="36"/>
        </w:rPr>
        <w:t>标</w:t>
      </w:r>
      <w:r>
        <w:rPr>
          <w:rFonts w:ascii="宋体" w:hAnsi="宋体" w:cs="宋体"/>
          <w:b/>
          <w:bCs/>
          <w:snapToGrid w:val="0"/>
          <w:color w:val="000000" w:themeColor="text1"/>
          <w:sz w:val="36"/>
          <w:szCs w:val="36"/>
        </w:rPr>
        <w:t xml:space="preserve"> </w:t>
      </w:r>
      <w:r>
        <w:rPr>
          <w:rFonts w:hint="eastAsia" w:ascii="宋体" w:hAnsi="宋体" w:cs="宋体"/>
          <w:b/>
          <w:bCs/>
          <w:snapToGrid w:val="0"/>
          <w:color w:val="000000" w:themeColor="text1"/>
          <w:sz w:val="36"/>
          <w:szCs w:val="36"/>
        </w:rPr>
        <w:t>函</w:t>
      </w:r>
    </w:p>
    <w:p>
      <w:pPr>
        <w:adjustRightInd w:val="0"/>
        <w:spacing w:line="360" w:lineRule="auto"/>
        <w:rPr>
          <w:rFonts w:ascii="宋体" w:cs="Times New Roman"/>
          <w:b/>
          <w:bCs/>
          <w:snapToGrid w:val="0"/>
          <w:color w:val="000000" w:themeColor="text1"/>
          <w:kern w:val="0"/>
          <w:sz w:val="24"/>
          <w:szCs w:val="24"/>
        </w:rPr>
      </w:pPr>
      <w:r>
        <w:rPr>
          <w:rFonts w:hint="eastAsia" w:ascii="宋体" w:hAnsi="宋体" w:cs="宋体"/>
          <w:snapToGrid w:val="0"/>
          <w:color w:val="000000" w:themeColor="text1"/>
          <w:kern w:val="0"/>
          <w:sz w:val="24"/>
          <w:szCs w:val="24"/>
        </w:rPr>
        <w:t>致：</w:t>
      </w:r>
      <w:r>
        <w:rPr>
          <w:rFonts w:hint="eastAsia" w:ascii="宋体" w:hAnsi="宋体" w:cs="宋体"/>
          <w:b/>
          <w:bCs/>
          <w:snapToGrid w:val="0"/>
          <w:color w:val="000000" w:themeColor="text1"/>
          <w:kern w:val="0"/>
          <w:sz w:val="24"/>
          <w:szCs w:val="24"/>
        </w:rPr>
        <w:t>（采购人）</w:t>
      </w:r>
    </w:p>
    <w:p>
      <w:pPr>
        <w:adjustRightInd w:val="0"/>
        <w:spacing w:line="360" w:lineRule="auto"/>
        <w:ind w:firstLine="480" w:firstLineChars="200"/>
        <w:outlineLvl w:val="0"/>
        <w:rPr>
          <w:rFonts w:ascii="宋体" w:cs="Times New Roman"/>
          <w:snapToGrid w:val="0"/>
          <w:color w:val="000000" w:themeColor="text1"/>
          <w:kern w:val="0"/>
          <w:sz w:val="24"/>
          <w:szCs w:val="24"/>
        </w:rPr>
      </w:pPr>
      <w:r>
        <w:rPr>
          <w:rFonts w:hint="eastAsia" w:ascii="宋体" w:hAnsi="宋体" w:cs="宋体"/>
          <w:snapToGrid w:val="0"/>
          <w:color w:val="000000" w:themeColor="text1"/>
          <w:kern w:val="0"/>
          <w:sz w:val="24"/>
          <w:szCs w:val="24"/>
        </w:rPr>
        <w:t>根据贵方</w:t>
      </w:r>
      <w:r>
        <w:rPr>
          <w:rFonts w:ascii="宋体" w:hAnsi="宋体" w:cs="宋体"/>
          <w:snapToGrid w:val="0"/>
          <w:color w:val="000000" w:themeColor="text1"/>
          <w:kern w:val="0"/>
          <w:sz w:val="24"/>
          <w:szCs w:val="24"/>
        </w:rPr>
        <w:t>_</w:t>
      </w:r>
      <w:r>
        <w:rPr>
          <w:rFonts w:ascii="宋体" w:hAnsi="宋体" w:cs="宋体"/>
          <w:snapToGrid w:val="0"/>
          <w:color w:val="000000" w:themeColor="text1"/>
          <w:kern w:val="0"/>
          <w:sz w:val="24"/>
          <w:szCs w:val="24"/>
          <w:u w:val="single"/>
        </w:rPr>
        <w:t xml:space="preserve">_    </w:t>
      </w:r>
      <w:r>
        <w:rPr>
          <w:rFonts w:ascii="宋体" w:hAnsi="宋体" w:cs="宋体"/>
          <w:snapToGrid w:val="0"/>
          <w:color w:val="000000" w:themeColor="text1"/>
          <w:kern w:val="0"/>
          <w:sz w:val="24"/>
          <w:szCs w:val="24"/>
        </w:rPr>
        <w:t>_</w:t>
      </w:r>
      <w:r>
        <w:rPr>
          <w:rFonts w:hint="eastAsia" w:ascii="宋体" w:hAnsi="宋体" w:cs="宋体"/>
          <w:snapToGrid w:val="0"/>
          <w:color w:val="000000" w:themeColor="text1"/>
          <w:kern w:val="0"/>
          <w:sz w:val="24"/>
          <w:szCs w:val="24"/>
        </w:rPr>
        <w:t>（项目名称、招标编号）采购的招标公告及投标邀请，</w:t>
      </w:r>
      <w:r>
        <w:rPr>
          <w:rFonts w:ascii="宋体" w:hAnsi="宋体" w:cs="宋体"/>
          <w:snapToGrid w:val="0"/>
          <w:color w:val="000000" w:themeColor="text1"/>
          <w:kern w:val="0"/>
          <w:sz w:val="24"/>
          <w:szCs w:val="24"/>
        </w:rPr>
        <w:t>_______</w:t>
      </w:r>
      <w:r>
        <w:rPr>
          <w:rFonts w:hint="eastAsia" w:ascii="宋体" w:hAnsi="宋体" w:cs="宋体"/>
          <w:snapToGrid w:val="0"/>
          <w:color w:val="000000" w:themeColor="text1"/>
          <w:kern w:val="0"/>
          <w:sz w:val="24"/>
          <w:szCs w:val="24"/>
        </w:rPr>
        <w:t>（姓名和职务）被正式授权并代表投标人</w:t>
      </w:r>
      <w:r>
        <w:rPr>
          <w:rFonts w:ascii="宋体" w:hAnsi="宋体" w:cs="宋体"/>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（投标人名称、地址）提交。</w:t>
      </w:r>
    </w:p>
    <w:p>
      <w:pPr>
        <w:pStyle w:val="15"/>
        <w:adjustRightInd w:val="0"/>
        <w:spacing w:line="360" w:lineRule="auto"/>
        <w:ind w:firstLine="480" w:firstLineChars="200"/>
        <w:rPr>
          <w:rFonts w:ascii="宋体" w:cs="宋体"/>
          <w:snapToGrid w:val="0"/>
          <w:color w:val="000000" w:themeColor="text1"/>
        </w:rPr>
      </w:pPr>
      <w:r>
        <w:rPr>
          <w:rFonts w:hint="eastAsia" w:ascii="宋体" w:hAnsi="宋体" w:cs="宋体"/>
          <w:snapToGrid w:val="0"/>
          <w:color w:val="000000" w:themeColor="text1"/>
        </w:rPr>
        <w:t>我方确认收到贵方提供的</w:t>
      </w:r>
      <w:r>
        <w:rPr>
          <w:rFonts w:ascii="宋体" w:hAnsi="宋体" w:cs="宋体"/>
          <w:snapToGrid w:val="0"/>
          <w:color w:val="000000" w:themeColor="text1"/>
          <w:u w:val="single"/>
        </w:rPr>
        <w:t xml:space="preserve">               </w:t>
      </w:r>
      <w:r>
        <w:rPr>
          <w:rFonts w:hint="eastAsia" w:ascii="宋体" w:hAnsi="宋体" w:cs="宋体"/>
          <w:snapToGrid w:val="0"/>
          <w:color w:val="000000" w:themeColor="text1"/>
        </w:rPr>
        <w:t>（项目名称、招标编号）招标文件的全部内容。</w:t>
      </w:r>
    </w:p>
    <w:p>
      <w:pPr>
        <w:pStyle w:val="15"/>
        <w:adjustRightInd w:val="0"/>
        <w:spacing w:line="360" w:lineRule="auto"/>
        <w:ind w:firstLine="480" w:firstLineChars="200"/>
        <w:rPr>
          <w:rFonts w:ascii="宋体" w:cs="宋体"/>
          <w:snapToGrid w:val="0"/>
          <w:color w:val="000000" w:themeColor="text1"/>
        </w:rPr>
      </w:pPr>
      <w:r>
        <w:rPr>
          <w:rFonts w:hint="eastAsia" w:ascii="宋体" w:hAnsi="宋体" w:cs="宋体"/>
          <w:snapToGrid w:val="0"/>
          <w:color w:val="000000" w:themeColor="text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rPr>
        <w:t>已完全理解并接受招标文件的各项规定和要求及资金支付规定，对招标文件的合理性、合法性不再有异议。</w:t>
      </w:r>
    </w:p>
    <w:p>
      <w:pPr>
        <w:adjustRightInd w:val="0"/>
        <w:spacing w:line="360" w:lineRule="auto"/>
        <w:ind w:firstLine="480" w:firstLineChars="200"/>
        <w:rPr>
          <w:rFonts w:ascii="宋体" w:cs="Times New Roman"/>
          <w:snapToGrid w:val="0"/>
          <w:color w:val="000000" w:themeColor="text1"/>
          <w:kern w:val="0"/>
          <w:sz w:val="24"/>
          <w:szCs w:val="24"/>
        </w:rPr>
      </w:pPr>
      <w:r>
        <w:rPr>
          <w:rFonts w:ascii="宋体" w:hAnsi="宋体" w:cs="宋体"/>
          <w:snapToGrid w:val="0"/>
          <w:color w:val="000000" w:themeColor="text1"/>
          <w:kern w:val="0"/>
          <w:sz w:val="24"/>
          <w:szCs w:val="24"/>
          <w:u w:val="single"/>
        </w:rPr>
        <w:t xml:space="preserve">      </w:t>
      </w:r>
      <w:r>
        <w:rPr>
          <w:rFonts w:ascii="宋体" w:hAnsi="宋体" w:cs="宋体"/>
          <w:i/>
          <w:iCs/>
          <w:snapToGrid w:val="0"/>
          <w:color w:val="000000" w:themeColor="text1"/>
          <w:kern w:val="0"/>
          <w:sz w:val="24"/>
          <w:szCs w:val="24"/>
          <w:u w:val="single"/>
        </w:rPr>
        <w:t>(</w:t>
      </w:r>
      <w:r>
        <w:rPr>
          <w:rFonts w:hint="eastAsia" w:ascii="宋体" w:hAnsi="宋体" w:cs="宋体"/>
          <w:i/>
          <w:iCs/>
          <w:snapToGrid w:val="0"/>
          <w:color w:val="000000" w:themeColor="text1"/>
          <w:kern w:val="0"/>
          <w:sz w:val="24"/>
          <w:szCs w:val="24"/>
          <w:u w:val="single"/>
        </w:rPr>
        <w:t>投标人名称</w:t>
      </w:r>
      <w:r>
        <w:rPr>
          <w:rFonts w:ascii="宋体" w:hAnsi="宋体" w:cs="宋体"/>
          <w:i/>
          <w:iCs/>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作为投标人正式授权</w:t>
      </w:r>
      <w:r>
        <w:rPr>
          <w:rFonts w:ascii="宋体" w:hAnsi="宋体" w:cs="宋体"/>
          <w:snapToGrid w:val="0"/>
          <w:color w:val="000000" w:themeColor="text1"/>
          <w:kern w:val="0"/>
          <w:sz w:val="24"/>
          <w:szCs w:val="24"/>
          <w:u w:val="single"/>
        </w:rPr>
        <w:t xml:space="preserve">     </w:t>
      </w:r>
      <w:r>
        <w:rPr>
          <w:rFonts w:ascii="宋体" w:hAnsi="宋体" w:cs="宋体"/>
          <w:i/>
          <w:iCs/>
          <w:snapToGrid w:val="0"/>
          <w:color w:val="000000" w:themeColor="text1"/>
          <w:kern w:val="0"/>
          <w:sz w:val="24"/>
          <w:szCs w:val="24"/>
          <w:u w:val="single"/>
        </w:rPr>
        <w:t>(</w:t>
      </w:r>
      <w:r>
        <w:rPr>
          <w:rFonts w:hint="eastAsia" w:ascii="宋体" w:hAnsi="宋体" w:cs="宋体"/>
          <w:i/>
          <w:iCs/>
          <w:snapToGrid w:val="0"/>
          <w:color w:val="000000" w:themeColor="text1"/>
          <w:kern w:val="0"/>
          <w:sz w:val="24"/>
          <w:szCs w:val="24"/>
          <w:u w:val="single"/>
        </w:rPr>
        <w:t>授权代表全名</w:t>
      </w:r>
      <w:r>
        <w:rPr>
          <w:rFonts w:ascii="宋体" w:hAnsi="宋体" w:cs="宋体"/>
          <w:i/>
          <w:iCs/>
          <w:snapToGrid w:val="0"/>
          <w:color w:val="000000" w:themeColor="text1"/>
          <w:kern w:val="0"/>
          <w:sz w:val="24"/>
          <w:szCs w:val="24"/>
          <w:u w:val="single"/>
        </w:rPr>
        <w:t xml:space="preserve">, </w:t>
      </w:r>
      <w:r>
        <w:rPr>
          <w:rFonts w:hint="eastAsia" w:ascii="宋体" w:hAnsi="宋体" w:cs="宋体"/>
          <w:i/>
          <w:iCs/>
          <w:snapToGrid w:val="0"/>
          <w:color w:val="000000" w:themeColor="text1"/>
          <w:kern w:val="0"/>
          <w:sz w:val="24"/>
          <w:szCs w:val="24"/>
          <w:u w:val="single"/>
        </w:rPr>
        <w:t>职务</w:t>
      </w:r>
      <w:r>
        <w:rPr>
          <w:rFonts w:ascii="宋体" w:hAnsi="宋体" w:cs="宋体"/>
          <w:i/>
          <w:iCs/>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代表我方全权处理有关本投标的一切事宜。</w:t>
      </w:r>
    </w:p>
    <w:p>
      <w:pPr>
        <w:adjustRightInd w:val="0"/>
        <w:spacing w:line="360" w:lineRule="auto"/>
        <w:ind w:firstLine="480" w:firstLineChars="200"/>
        <w:rPr>
          <w:rFonts w:ascii="宋体" w:cs="Times New Roman"/>
          <w:snapToGrid w:val="0"/>
          <w:color w:val="000000" w:themeColor="text1"/>
          <w:kern w:val="0"/>
          <w:sz w:val="24"/>
          <w:szCs w:val="24"/>
        </w:rPr>
      </w:pPr>
      <w:r>
        <w:rPr>
          <w:rFonts w:hint="eastAsia" w:ascii="宋体" w:hAnsi="宋体" w:cs="宋体"/>
          <w:snapToGrid w:val="0"/>
          <w:color w:val="000000" w:themeColor="text1"/>
          <w:kern w:val="0"/>
          <w:sz w:val="24"/>
          <w:szCs w:val="24"/>
        </w:rPr>
        <w:t>在此提交的投标文件，正本一份，副本</w:t>
      </w:r>
      <w:r>
        <w:rPr>
          <w:rFonts w:ascii="宋体" w:hAnsi="宋体" w:cs="宋体"/>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份。</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我方已完全明白招标文件的所有条款要求，并申明如下：</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一、按招标文件提供的全部货物与相关服务的投标总价详见《开标一览表》。</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二、本投标文件的有效期为投标截止时间起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三、我方明白并同意，在规定的开标日之后，投标有效期之内撤销投标的，则贵方将不予退还投标保证金。</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四、我方同意按照贵方可能提出的要求而提供与投标有关的任何其它数据、信息或资料。</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五、我方理解贵方不一定接受最低投标价或任何贵方可能收到的投标。</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七、我方在此保证所提交的所有文件和全部说明是真实的和正确的。</w:t>
      </w:r>
    </w:p>
    <w:p>
      <w:pPr>
        <w:pStyle w:val="15"/>
        <w:adjustRightInd w:val="0"/>
        <w:spacing w:line="360" w:lineRule="auto"/>
        <w:ind w:firstLine="480" w:firstLineChars="200"/>
        <w:rPr>
          <w:rFonts w:ascii="宋体" w:hAnsi="宋体" w:cs="宋体"/>
          <w:color w:val="000000" w:themeColor="text1"/>
        </w:rPr>
      </w:pPr>
      <w:r>
        <w:rPr>
          <w:rFonts w:hint="eastAsia" w:ascii="宋体" w:hAnsi="宋体" w:cs="宋体"/>
          <w:color w:val="000000" w:themeColor="text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000000" w:themeColor="text1"/>
        </w:rPr>
        <w:t xml:space="preserve"> </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九、我方具备《政府采购法》第二十二条规定的条件；承诺如下：</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）我方已依法建立健全的财务会计制度，如有需要，可随时向采购人提供相关证明材料，以便核查。</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）参加政府采购活动前三年内，在经营活动中没有重大违法记录。</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5</w:t>
      </w:r>
      <w:r>
        <w:rPr>
          <w:rFonts w:hint="eastAsia" w:ascii="宋体" w:hAnsi="宋体" w:cs="宋体"/>
          <w:color w:val="000000" w:themeColor="text1"/>
          <w:sz w:val="24"/>
          <w:szCs w:val="24"/>
        </w:rPr>
        <w:t>）符合法律、行政法规规定的其他条件。</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以上内容如有虚假或与事实不符的，评审委员会可将我方做无效投标处理，我方愿意承担相应的法律责任。</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十、我方具备履行合同所必需的设备和专业技术能力。</w:t>
      </w:r>
    </w:p>
    <w:p>
      <w:pPr>
        <w:pStyle w:val="15"/>
        <w:adjustRightInd w:val="0"/>
        <w:spacing w:line="360" w:lineRule="auto"/>
        <w:ind w:firstLine="480" w:firstLineChars="200"/>
        <w:rPr>
          <w:rFonts w:ascii="宋体" w:cs="宋体"/>
          <w:color w:val="000000" w:themeColor="text1"/>
        </w:rPr>
      </w:pPr>
      <w:r>
        <w:rPr>
          <w:rFonts w:hint="eastAsia" w:ascii="宋体" w:hAnsi="宋体" w:cs="宋体"/>
          <w:snapToGrid w:val="0"/>
          <w:color w:val="000000" w:themeColor="text1"/>
        </w:rPr>
        <w:t>十一、</w:t>
      </w:r>
      <w:r>
        <w:rPr>
          <w:rFonts w:hint="eastAsia" w:ascii="宋体" w:hAnsi="宋体" w:cs="宋体"/>
          <w:color w:val="000000" w:themeColor="text1"/>
        </w:rPr>
        <w:t>我方对在本函及投标文件中所作的所有承诺承担法律责任。</w:t>
      </w:r>
    </w:p>
    <w:p>
      <w:pPr>
        <w:pStyle w:val="15"/>
        <w:adjustRightInd w:val="0"/>
        <w:snapToGrid w:val="0"/>
        <w:spacing w:line="360" w:lineRule="auto"/>
        <w:rPr>
          <w:rFonts w:ascii="宋体" w:cs="宋体"/>
          <w:color w:val="000000" w:themeColor="text1"/>
        </w:rPr>
      </w:pPr>
    </w:p>
    <w:p>
      <w:pPr>
        <w:pStyle w:val="15"/>
        <w:adjustRightInd w:val="0"/>
        <w:snapToGrid w:val="0"/>
        <w:spacing w:line="360" w:lineRule="auto"/>
        <w:rPr>
          <w:rFonts w:ascii="宋体" w:cs="宋体"/>
          <w:color w:val="000000" w:themeColor="text1"/>
        </w:rPr>
      </w:pPr>
      <w:r>
        <w:rPr>
          <w:rFonts w:hint="eastAsia" w:ascii="宋体" w:hAnsi="宋体" w:cs="宋体"/>
          <w:color w:val="000000" w:themeColor="text1"/>
        </w:rPr>
        <w:t>所有与本招标有关的一切正式往来请寄：</w:t>
      </w:r>
    </w:p>
    <w:p>
      <w:pPr>
        <w:adjustRightInd w:val="0"/>
        <w:snapToGrid w:val="0"/>
        <w:spacing w:line="360" w:lineRule="auto"/>
        <w:rPr>
          <w:rFonts w:ascii="宋体" w:cs="宋体"/>
          <w:color w:val="000000" w:themeColor="text1"/>
          <w:sz w:val="24"/>
          <w:szCs w:val="24"/>
        </w:rPr>
      </w:pPr>
      <w:r>
        <w:rPr>
          <w:rFonts w:hint="eastAsia" w:ascii="宋体" w:hAnsi="宋体" w:cs="宋体"/>
          <w:color w:val="000000" w:themeColor="text1"/>
          <w:sz w:val="24"/>
          <w:szCs w:val="24"/>
        </w:rPr>
        <w:t>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址：</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邮政编码：</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宋体"/>
          <w:color w:val="000000" w:themeColor="text1"/>
          <w:sz w:val="24"/>
          <w:szCs w:val="24"/>
        </w:rPr>
      </w:pPr>
      <w:r>
        <w:rPr>
          <w:rFonts w:hint="eastAsia" w:ascii="宋体" w:hAnsi="宋体" w:cs="宋体"/>
          <w:color w:val="000000" w:themeColor="text1"/>
          <w:sz w:val="24"/>
          <w:szCs w:val="24"/>
        </w:rPr>
        <w:t>电</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话：</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传</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真：</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Times New Roman"/>
          <w:color w:val="000000" w:themeColor="text1"/>
          <w:sz w:val="24"/>
          <w:szCs w:val="24"/>
          <w:u w:val="single"/>
        </w:rPr>
      </w:pPr>
      <w:r>
        <w:rPr>
          <w:rFonts w:hint="eastAsia" w:ascii="宋体" w:hAnsi="宋体" w:cs="宋体"/>
          <w:color w:val="000000" w:themeColor="text1"/>
          <w:sz w:val="24"/>
          <w:szCs w:val="24"/>
        </w:rPr>
        <w:t>投标人代表姓名：</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职</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务：</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投标人法定代表人（或法定代表人授权代表）签字或盖章：</w:t>
      </w:r>
      <w:r>
        <w:rPr>
          <w:rFonts w:ascii="宋体" w:hAnsi="宋体" w:cs="宋体"/>
          <w:color w:val="000000" w:themeColor="text1"/>
          <w:sz w:val="24"/>
          <w:szCs w:val="24"/>
          <w:u w:val="single"/>
        </w:rPr>
        <w:t xml:space="preserve">         </w:t>
      </w:r>
    </w:p>
    <w:p>
      <w:pPr>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投标人名称（盖章）：</w:t>
      </w:r>
      <w:r>
        <w:rPr>
          <w:rFonts w:ascii="宋体" w:hAnsi="宋体" w:cs="宋体"/>
          <w:color w:val="000000" w:themeColor="text1"/>
          <w:sz w:val="24"/>
          <w:szCs w:val="24"/>
          <w:u w:val="single"/>
        </w:rPr>
        <w:t xml:space="preserve">                   </w:t>
      </w:r>
    </w:p>
    <w:p>
      <w:pPr>
        <w:adjustRightInd w:val="0"/>
        <w:snapToGrid w:val="0"/>
        <w:spacing w:line="360" w:lineRule="auto"/>
        <w:ind w:firstLine="4920" w:firstLineChars="2050"/>
        <w:rPr>
          <w:rFonts w:ascii="宋体" w:cs="Times New Roman"/>
          <w:color w:val="000000" w:themeColor="text1"/>
          <w:sz w:val="24"/>
          <w:szCs w:val="24"/>
        </w:rPr>
      </w:pPr>
      <w:r>
        <w:rPr>
          <w:rFonts w:hint="eastAsia" w:ascii="宋体" w:hAnsi="宋体" w:cs="宋体"/>
          <w:color w:val="000000" w:themeColor="text1"/>
          <w:sz w:val="24"/>
          <w:szCs w:val="24"/>
        </w:rPr>
        <w:t>日期：</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p>
    <w:p>
      <w:pPr>
        <w:spacing w:line="480" w:lineRule="exact"/>
        <w:jc w:val="center"/>
        <w:rPr>
          <w:rFonts w:ascii="宋体" w:cs="宋体"/>
          <w:b/>
          <w:bCs/>
          <w:color w:val="000000" w:themeColor="text1"/>
          <w:sz w:val="36"/>
          <w:szCs w:val="36"/>
        </w:rPr>
      </w:pPr>
      <w:r>
        <w:rPr>
          <w:rFonts w:ascii="宋体" w:hAnsi="宋体" w:cs="宋体"/>
          <w:b/>
          <w:bCs/>
          <w:color w:val="000000" w:themeColor="text1"/>
          <w:sz w:val="36"/>
          <w:szCs w:val="36"/>
        </w:rPr>
        <w:t xml:space="preserve">3.2 </w:t>
      </w:r>
      <w:r>
        <w:rPr>
          <w:rFonts w:hint="eastAsia" w:ascii="宋体" w:hAnsi="宋体" w:cs="宋体"/>
          <w:b/>
          <w:bCs/>
          <w:color w:val="000000" w:themeColor="text1"/>
          <w:sz w:val="36"/>
          <w:szCs w:val="36"/>
        </w:rPr>
        <w:t>法定代表人资格证明书</w:t>
      </w:r>
    </w:p>
    <w:p>
      <w:pPr>
        <w:autoSpaceDE w:val="0"/>
        <w:autoSpaceDN w:val="0"/>
        <w:adjustRightInd w:val="0"/>
        <w:spacing w:line="480" w:lineRule="auto"/>
        <w:ind w:firstLine="616" w:firstLineChars="257"/>
        <w:rPr>
          <w:rFonts w:ascii="宋体" w:cs="Times New Roman"/>
          <w:color w:val="000000" w:themeColor="text1"/>
          <w:sz w:val="24"/>
          <w:szCs w:val="24"/>
        </w:rPr>
      </w:pPr>
    </w:p>
    <w:p>
      <w:pPr>
        <w:pStyle w:val="48"/>
        <w:spacing w:line="480" w:lineRule="auto"/>
        <w:ind w:firstLine="540" w:firstLineChars="225"/>
        <w:jc w:val="left"/>
        <w:rPr>
          <w:color w:val="000000" w:themeColor="text1"/>
        </w:rPr>
      </w:pPr>
      <w:r>
        <w:rPr>
          <w:rFonts w:hint="eastAsia" w:hAnsi="宋体"/>
          <w:color w:val="000000" w:themeColor="text1"/>
        </w:rPr>
        <w:t>单位名称：</w:t>
      </w:r>
    </w:p>
    <w:p>
      <w:pPr>
        <w:pStyle w:val="48"/>
        <w:spacing w:line="480" w:lineRule="auto"/>
        <w:ind w:firstLine="540" w:firstLineChars="225"/>
        <w:jc w:val="left"/>
        <w:rPr>
          <w:color w:val="000000" w:themeColor="text1"/>
        </w:rPr>
      </w:pPr>
      <w:r>
        <w:rPr>
          <w:rFonts w:hint="eastAsia" w:hAnsi="宋体"/>
          <w:color w:val="000000" w:themeColor="text1"/>
        </w:rPr>
        <w:t>地址：</w:t>
      </w:r>
    </w:p>
    <w:p>
      <w:pPr>
        <w:pStyle w:val="48"/>
        <w:spacing w:line="480" w:lineRule="auto"/>
        <w:ind w:firstLine="540" w:firstLineChars="225"/>
        <w:jc w:val="left"/>
        <w:rPr>
          <w:color w:val="000000" w:themeColor="text1"/>
        </w:rPr>
      </w:pPr>
      <w:r>
        <w:rPr>
          <w:rFonts w:hint="eastAsia" w:hAnsi="宋体"/>
          <w:color w:val="000000" w:themeColor="text1"/>
        </w:rPr>
        <w:t>姓名：</w:t>
      </w:r>
      <w:r>
        <w:rPr>
          <w:rFonts w:hAnsi="宋体"/>
          <w:color w:val="000000" w:themeColor="text1"/>
        </w:rPr>
        <w:t xml:space="preserve">       </w:t>
      </w:r>
      <w:r>
        <w:rPr>
          <w:rFonts w:hint="eastAsia" w:hAnsi="宋体"/>
          <w:color w:val="000000" w:themeColor="text1"/>
        </w:rPr>
        <w:t>性别：</w:t>
      </w:r>
      <w:r>
        <w:rPr>
          <w:rFonts w:hAnsi="宋体"/>
          <w:color w:val="000000" w:themeColor="text1"/>
        </w:rPr>
        <w:t xml:space="preserve">     </w:t>
      </w:r>
      <w:r>
        <w:rPr>
          <w:rFonts w:hint="eastAsia" w:hAnsi="宋体"/>
          <w:color w:val="000000" w:themeColor="text1"/>
        </w:rPr>
        <w:t>年龄：</w:t>
      </w:r>
      <w:r>
        <w:rPr>
          <w:rFonts w:hAnsi="宋体"/>
          <w:color w:val="000000" w:themeColor="text1"/>
        </w:rPr>
        <w:t xml:space="preserve">     </w:t>
      </w:r>
      <w:r>
        <w:rPr>
          <w:rFonts w:hint="eastAsia" w:hAnsi="宋体"/>
          <w:color w:val="000000" w:themeColor="text1"/>
        </w:rPr>
        <w:t>职务：</w:t>
      </w:r>
      <w:r>
        <w:rPr>
          <w:rFonts w:hAnsi="宋体"/>
          <w:color w:val="000000" w:themeColor="text1"/>
        </w:rPr>
        <w:t xml:space="preserve">        </w:t>
      </w:r>
    </w:p>
    <w:p>
      <w:pPr>
        <w:pStyle w:val="48"/>
        <w:spacing w:line="480" w:lineRule="auto"/>
        <w:ind w:firstLine="540" w:firstLineChars="225"/>
        <w:jc w:val="left"/>
        <w:rPr>
          <w:color w:val="000000" w:themeColor="text1"/>
        </w:rPr>
      </w:pPr>
      <w:r>
        <w:rPr>
          <w:rFonts w:hint="eastAsia" w:hAnsi="宋体"/>
          <w:color w:val="000000" w:themeColor="text1"/>
        </w:rPr>
        <w:t>本人系</w:t>
      </w:r>
      <w:r>
        <w:rPr>
          <w:rFonts w:hAnsi="宋体"/>
          <w:color w:val="000000" w:themeColor="text1"/>
          <w:u w:val="single"/>
        </w:rPr>
        <w:t xml:space="preserve">  </w:t>
      </w:r>
      <w:r>
        <w:rPr>
          <w:rFonts w:hint="eastAsia" w:hAnsi="宋体"/>
          <w:i/>
          <w:iCs/>
          <w:snapToGrid w:val="0"/>
          <w:color w:val="000000" w:themeColor="text1"/>
          <w:u w:val="single"/>
        </w:rPr>
        <w:t>投标人名称</w:t>
      </w:r>
      <w:r>
        <w:rPr>
          <w:rFonts w:hAnsi="宋体"/>
          <w:i/>
          <w:iCs/>
          <w:snapToGrid w:val="0"/>
          <w:color w:val="000000" w:themeColor="text1"/>
          <w:u w:val="single"/>
        </w:rPr>
        <w:t xml:space="preserve">  </w:t>
      </w:r>
      <w:r>
        <w:rPr>
          <w:rFonts w:hint="eastAsia" w:hAnsi="宋体"/>
          <w:color w:val="000000" w:themeColor="text1"/>
        </w:rPr>
        <w:t>的法定代表人。就参加贵方招标编号为</w:t>
      </w:r>
      <w:r>
        <w:rPr>
          <w:rFonts w:hAnsi="宋体"/>
          <w:color w:val="000000" w:themeColor="text1"/>
          <w:u w:val="single"/>
        </w:rPr>
        <w:t xml:space="preserve">  </w:t>
      </w:r>
      <w:r>
        <w:rPr>
          <w:rFonts w:hint="eastAsia" w:hAnsi="宋体"/>
          <w:i/>
          <w:iCs/>
          <w:color w:val="000000" w:themeColor="text1"/>
          <w:u w:val="single"/>
        </w:rPr>
        <w:t>项目编号</w:t>
      </w:r>
      <w:r>
        <w:rPr>
          <w:rFonts w:hAnsi="宋体"/>
          <w:i/>
          <w:iCs/>
          <w:color w:val="000000" w:themeColor="text1"/>
          <w:u w:val="single"/>
        </w:rPr>
        <w:t xml:space="preserve"> </w:t>
      </w:r>
      <w:r>
        <w:rPr>
          <w:rFonts w:hAnsi="宋体"/>
          <w:color w:val="000000" w:themeColor="text1"/>
          <w:u w:val="single"/>
        </w:rPr>
        <w:t xml:space="preserve">  </w:t>
      </w:r>
      <w:r>
        <w:rPr>
          <w:rFonts w:hint="eastAsia" w:hAnsi="宋体"/>
          <w:color w:val="000000" w:themeColor="text1"/>
        </w:rPr>
        <w:t>的</w:t>
      </w:r>
      <w:r>
        <w:rPr>
          <w:rFonts w:hAnsi="宋体"/>
          <w:color w:val="000000" w:themeColor="text1"/>
          <w:u w:val="single"/>
        </w:rPr>
        <w:t xml:space="preserve">  </w:t>
      </w:r>
      <w:r>
        <w:rPr>
          <w:rFonts w:hint="eastAsia" w:hAnsi="宋体"/>
          <w:i/>
          <w:iCs/>
          <w:color w:val="000000" w:themeColor="text1"/>
          <w:u w:val="single"/>
        </w:rPr>
        <w:t>项目名称</w:t>
      </w:r>
      <w:r>
        <w:rPr>
          <w:rFonts w:hAnsi="宋体"/>
          <w:i/>
          <w:iCs/>
          <w:color w:val="000000" w:themeColor="text1"/>
          <w:u w:val="single"/>
        </w:rPr>
        <w:t xml:space="preserve"> </w:t>
      </w:r>
      <w:r>
        <w:rPr>
          <w:rFonts w:hAnsi="宋体"/>
          <w:color w:val="000000" w:themeColor="text1"/>
          <w:u w:val="single"/>
        </w:rPr>
        <w:t xml:space="preserve">   </w:t>
      </w:r>
      <w:r>
        <w:rPr>
          <w:rFonts w:hint="eastAsia" w:hAnsi="宋体"/>
          <w:color w:val="000000" w:themeColor="text1"/>
        </w:rPr>
        <w:t>公开招标项目的投标报价，签署上述项目的投标文件及合同的执行、完成、服务和保修，签署合同和处理与之有关的一切事务。</w:t>
      </w:r>
    </w:p>
    <w:p>
      <w:pPr>
        <w:pStyle w:val="48"/>
        <w:spacing w:line="480" w:lineRule="auto"/>
        <w:ind w:firstLine="540" w:firstLineChars="225"/>
        <w:jc w:val="left"/>
        <w:rPr>
          <w:color w:val="000000" w:themeColor="text1"/>
        </w:rPr>
      </w:pPr>
      <w:r>
        <w:rPr>
          <w:rFonts w:hint="eastAsia" w:hAnsi="宋体"/>
          <w:color w:val="000000" w:themeColor="text1"/>
        </w:rPr>
        <w:t>特此证明。</w:t>
      </w:r>
    </w:p>
    <w:p>
      <w:pPr>
        <w:pStyle w:val="48"/>
        <w:spacing w:line="480" w:lineRule="auto"/>
        <w:ind w:firstLine="540" w:firstLineChars="225"/>
        <w:jc w:val="left"/>
        <w:rPr>
          <w:color w:val="000000" w:themeColor="text1"/>
        </w:rPr>
      </w:pPr>
    </w:p>
    <w:p>
      <w:pPr>
        <w:pStyle w:val="48"/>
        <w:spacing w:line="480" w:lineRule="auto"/>
        <w:ind w:firstLine="540" w:firstLineChars="225"/>
        <w:jc w:val="left"/>
        <w:rPr>
          <w:color w:val="000000" w:themeColor="text1"/>
        </w:rPr>
      </w:pPr>
    </w:p>
    <w:p>
      <w:pPr>
        <w:pStyle w:val="48"/>
        <w:spacing w:line="480" w:lineRule="auto"/>
        <w:ind w:left="-538" w:leftChars="-256" w:firstLine="616" w:firstLineChars="257"/>
        <w:jc w:val="center"/>
        <w:rPr>
          <w:color w:val="000000" w:themeColor="text1"/>
        </w:rPr>
      </w:pPr>
      <w:r>
        <w:rPr>
          <w:rFonts w:hint="eastAsia" w:hAnsi="宋体"/>
          <w:color w:val="000000" w:themeColor="text1"/>
        </w:rPr>
        <w:t>【此处请粘贴法定代表人身份证复印件，需清晰反映身份证有效期限】</w:t>
      </w:r>
    </w:p>
    <w:p>
      <w:pPr>
        <w:pStyle w:val="48"/>
        <w:spacing w:line="480" w:lineRule="auto"/>
        <w:ind w:left="-538" w:leftChars="-256" w:firstLine="616" w:firstLineChars="257"/>
        <w:jc w:val="center"/>
        <w:rPr>
          <w:color w:val="000000" w:themeColor="text1"/>
        </w:rPr>
      </w:pP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ind w:right="-11"/>
        <w:rPr>
          <w:rFonts w:ascii="宋体" w:cs="Times New Roman"/>
          <w:color w:val="000000" w:themeColor="text1"/>
          <w:sz w:val="24"/>
          <w:szCs w:val="24"/>
          <w:lang w:val="zh-CN"/>
        </w:rPr>
      </w:pPr>
    </w:p>
    <w:p>
      <w:pPr>
        <w:spacing w:line="480" w:lineRule="auto"/>
        <w:ind w:firstLine="3900" w:firstLineChars="1625"/>
        <w:rPr>
          <w:rFonts w:ascii="宋体" w:cs="Times New Roman"/>
          <w:color w:val="000000" w:themeColor="text1"/>
          <w:sz w:val="24"/>
          <w:szCs w:val="24"/>
          <w:u w:val="single"/>
        </w:rPr>
      </w:pPr>
      <w:r>
        <w:rPr>
          <w:rFonts w:hint="eastAsia" w:ascii="宋体" w:hAnsi="宋体" w:cs="宋体"/>
          <w:color w:val="000000" w:themeColor="text1"/>
          <w:sz w:val="24"/>
          <w:szCs w:val="24"/>
        </w:rPr>
        <w:t>投标人名称（并加盖公章）：</w:t>
      </w:r>
    </w:p>
    <w:p>
      <w:pPr>
        <w:pStyle w:val="51"/>
        <w:spacing w:before="60" w:line="480" w:lineRule="auto"/>
        <w:ind w:firstLine="3900" w:firstLineChars="1625"/>
        <w:rPr>
          <w:rFonts w:ascii="宋体" w:cs="宋体"/>
          <w:color w:val="000000" w:themeColor="text1"/>
        </w:rPr>
      </w:pPr>
      <w:r>
        <w:rPr>
          <w:rFonts w:hint="eastAsia" w:ascii="宋体" w:hAnsi="宋体" w:cs="宋体"/>
          <w:color w:val="000000" w:themeColor="text1"/>
        </w:rPr>
        <w:t>签署日期：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50"/>
        <w:spacing w:line="480" w:lineRule="auto"/>
        <w:rPr>
          <w:rFonts w:ascii="宋体"/>
          <w:color w:val="000000" w:themeColor="text1"/>
        </w:rPr>
      </w:pPr>
    </w:p>
    <w:p>
      <w:pPr>
        <w:rPr>
          <w:rFonts w:cs="Times New Roman"/>
          <w:color w:val="000000" w:themeColor="text1"/>
        </w:rPr>
      </w:pPr>
    </w:p>
    <w:p>
      <w:pPr>
        <w:spacing w:line="320" w:lineRule="exact"/>
        <w:rPr>
          <w:rFonts w:ascii="宋体" w:cs="Times New Roman"/>
          <w:color w:val="000000" w:themeColor="text1"/>
          <w:kern w:val="12"/>
          <w:sz w:val="24"/>
          <w:szCs w:val="24"/>
        </w:rPr>
      </w:pPr>
      <w:r>
        <w:rPr>
          <w:rFonts w:hint="eastAsia" w:ascii="宋体" w:hAnsi="宋体" w:cs="宋体"/>
          <w:color w:val="000000" w:themeColor="text1"/>
          <w:kern w:val="12"/>
          <w:sz w:val="24"/>
          <w:szCs w:val="24"/>
        </w:rPr>
        <w:t>说明：法定代表人参加本招标项目投标的，仅须出具此证明书。</w:t>
      </w:r>
    </w:p>
    <w:p>
      <w:pPr>
        <w:spacing w:line="480" w:lineRule="exact"/>
        <w:jc w:val="center"/>
        <w:rPr>
          <w:rFonts w:ascii="宋体" w:cs="Times New Roman"/>
          <w:b/>
          <w:bCs/>
          <w:color w:val="000000" w:themeColor="text1"/>
          <w:sz w:val="36"/>
          <w:szCs w:val="36"/>
        </w:rPr>
      </w:pPr>
    </w:p>
    <w:p>
      <w:pPr>
        <w:spacing w:line="480" w:lineRule="exact"/>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3.3 </w:t>
      </w:r>
      <w:r>
        <w:rPr>
          <w:rFonts w:hint="eastAsia" w:ascii="宋体" w:hAnsi="宋体" w:cs="宋体"/>
          <w:b/>
          <w:bCs/>
          <w:color w:val="000000" w:themeColor="text1"/>
          <w:sz w:val="36"/>
          <w:szCs w:val="36"/>
        </w:rPr>
        <w:t>法定代表人授权书</w:t>
      </w:r>
    </w:p>
    <w:p>
      <w:pPr>
        <w:spacing w:line="480" w:lineRule="exact"/>
        <w:jc w:val="center"/>
        <w:rPr>
          <w:rFonts w:ascii="宋体" w:cs="Times New Roman"/>
          <w:b/>
          <w:bCs/>
          <w:color w:val="000000" w:themeColor="text1"/>
          <w:sz w:val="36"/>
          <w:szCs w:val="36"/>
        </w:rPr>
      </w:pPr>
    </w:p>
    <w:p>
      <w:pPr>
        <w:adjustRightInd w:val="0"/>
        <w:spacing w:line="360" w:lineRule="auto"/>
        <w:ind w:firstLine="504" w:firstLineChars="210"/>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本人</w:t>
      </w:r>
      <w:r>
        <w:rPr>
          <w:rFonts w:hint="eastAsia" w:ascii="宋体" w:hAnsi="宋体" w:cs="宋体"/>
          <w:color w:val="000000" w:themeColor="text1"/>
          <w:sz w:val="24"/>
          <w:szCs w:val="24"/>
          <w:u w:val="single"/>
        </w:rPr>
        <w:t>　</w:t>
      </w:r>
      <w:r>
        <w:rPr>
          <w:rFonts w:ascii="宋体" w:hAnsi="宋体" w:cs="宋体"/>
          <w:color w:val="000000" w:themeColor="text1"/>
          <w:sz w:val="24"/>
          <w:szCs w:val="24"/>
          <w:u w:val="single"/>
        </w:rPr>
        <w:t xml:space="preserve"> </w:t>
      </w:r>
      <w:r>
        <w:rPr>
          <w:rFonts w:hint="eastAsia" w:ascii="宋体" w:hAnsi="宋体" w:cs="宋体"/>
          <w:i/>
          <w:iCs/>
          <w:snapToGrid w:val="0"/>
          <w:color w:val="000000" w:themeColor="text1"/>
          <w:sz w:val="24"/>
          <w:szCs w:val="24"/>
          <w:u w:val="single"/>
        </w:rPr>
        <w:t>法人姓名</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系</w:t>
      </w:r>
      <w:r>
        <w:rPr>
          <w:rFonts w:hint="eastAsia" w:ascii="宋体" w:hAnsi="宋体" w:cs="宋体"/>
          <w:color w:val="000000" w:themeColor="text1"/>
          <w:sz w:val="24"/>
          <w:szCs w:val="24"/>
          <w:u w:val="single"/>
        </w:rPr>
        <w:t>　</w:t>
      </w:r>
      <w:r>
        <w:rPr>
          <w:rFonts w:hint="eastAsia" w:ascii="宋体" w:hAnsi="宋体" w:cs="宋体"/>
          <w:i/>
          <w:iCs/>
          <w:snapToGrid w:val="0"/>
          <w:color w:val="000000" w:themeColor="text1"/>
          <w:sz w:val="24"/>
          <w:szCs w:val="24"/>
          <w:u w:val="single"/>
        </w:rPr>
        <w:t>投标人名称</w:t>
      </w:r>
      <w:r>
        <w:rPr>
          <w:rFonts w:ascii="宋体" w:hAnsi="宋体" w:cs="宋体"/>
          <w:i/>
          <w:iCs/>
          <w:snapToGrid w:val="0"/>
          <w:color w:val="000000" w:themeColor="text1"/>
          <w:sz w:val="24"/>
          <w:szCs w:val="24"/>
          <w:u w:val="single"/>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的法定代表人，现委托</w:t>
      </w:r>
      <w:r>
        <w:rPr>
          <w:rFonts w:hint="eastAsia" w:ascii="宋体" w:hAnsi="宋体" w:cs="宋体"/>
          <w:color w:val="000000" w:themeColor="text1"/>
          <w:sz w:val="24"/>
          <w:szCs w:val="24"/>
          <w:u w:val="single"/>
        </w:rPr>
        <w:t>　</w:t>
      </w:r>
      <w:r>
        <w:rPr>
          <w:rFonts w:ascii="宋体" w:hAnsi="宋体" w:cs="宋体"/>
          <w:color w:val="000000" w:themeColor="text1"/>
          <w:sz w:val="24"/>
          <w:szCs w:val="24"/>
          <w:u w:val="single"/>
        </w:rPr>
        <w:t xml:space="preserve"> </w:t>
      </w:r>
      <w:r>
        <w:rPr>
          <w:rFonts w:hint="eastAsia" w:ascii="宋体" w:hAnsi="宋体" w:cs="宋体"/>
          <w:i/>
          <w:iCs/>
          <w:snapToGrid w:val="0"/>
          <w:color w:val="000000" w:themeColor="text1"/>
          <w:sz w:val="24"/>
          <w:szCs w:val="24"/>
          <w:u w:val="single"/>
        </w:rPr>
        <w:t>姓名，职务</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以我方的名义参加贵方</w:t>
      </w:r>
      <w:r>
        <w:rPr>
          <w:rFonts w:ascii="宋体" w:hAnsi="宋体" w:cs="宋体"/>
          <w:color w:val="000000" w:themeColor="text1"/>
          <w:sz w:val="24"/>
          <w:szCs w:val="24"/>
        </w:rPr>
        <w:t>______________________</w:t>
      </w:r>
      <w:r>
        <w:rPr>
          <w:rFonts w:hint="eastAsia" w:ascii="宋体" w:hAnsi="宋体" w:cs="宋体"/>
          <w:color w:val="000000" w:themeColor="text1"/>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我方对被授权人的签名事项负全部责任。</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被授权人无转委托权，特此委托。</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投标人名称：</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（全称）</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（盖单位公章）</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法定代表人：</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（签字或加盖名章）</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法定代表人授权代表：</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（签字或加盖名章）</w:t>
      </w:r>
    </w:p>
    <w:tbl>
      <w:tblPr>
        <w:tblStyle w:val="27"/>
        <w:tblW w:w="89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000000" w:themeColor="text1"/>
                <w:sz w:val="24"/>
                <w:szCs w:val="24"/>
              </w:rPr>
            </w:pPr>
            <w:r>
              <w:rPr>
                <w:rFonts w:hint="eastAsia" w:ascii="宋体" w:hAnsi="宋体" w:cs="宋体"/>
                <w:color w:val="000000" w:themeColor="text1"/>
                <w:sz w:val="24"/>
                <w:szCs w:val="24"/>
              </w:rPr>
              <w:t>法定代表人身份证（正面）</w:t>
            </w:r>
          </w:p>
        </w:tc>
        <w:tc>
          <w:tcPr>
            <w:tcW w:w="4485" w:type="dxa"/>
            <w:gridSpan w:val="2"/>
            <w:vAlign w:val="center"/>
          </w:tcPr>
          <w:p>
            <w:pPr>
              <w:jc w:val="center"/>
              <w:rPr>
                <w:rFonts w:ascii="宋体" w:cs="宋体"/>
                <w:color w:val="000000" w:themeColor="text1"/>
                <w:sz w:val="24"/>
                <w:szCs w:val="24"/>
              </w:rPr>
            </w:pPr>
            <w:r>
              <w:rPr>
                <w:rFonts w:hint="eastAsia" w:ascii="宋体" w:hAnsi="宋体" w:cs="宋体"/>
                <w:color w:val="000000" w:themeColor="text1"/>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000000" w:themeColor="text1"/>
                <w:sz w:val="24"/>
                <w:szCs w:val="24"/>
              </w:rPr>
            </w:pPr>
            <w:bookmarkStart w:id="6" w:name="_资格证明文件"/>
            <w:bookmarkEnd w:id="6"/>
            <w:bookmarkStart w:id="7" w:name="_Toc364329026"/>
            <w:r>
              <w:rPr>
                <w:rFonts w:hint="eastAsia" w:ascii="宋体" w:hAnsi="宋体" w:cs="宋体"/>
                <w:color w:val="000000" w:themeColor="text1"/>
                <w:sz w:val="24"/>
                <w:szCs w:val="24"/>
              </w:rPr>
              <w:t>法定代表人授权代表身份证（正面）</w:t>
            </w:r>
            <w:bookmarkEnd w:id="7"/>
          </w:p>
        </w:tc>
        <w:tc>
          <w:tcPr>
            <w:tcW w:w="4492" w:type="dxa"/>
            <w:gridSpan w:val="2"/>
            <w:vAlign w:val="center"/>
          </w:tcPr>
          <w:p>
            <w:pPr>
              <w:jc w:val="center"/>
              <w:rPr>
                <w:rFonts w:ascii="宋体" w:cs="宋体"/>
                <w:color w:val="000000" w:themeColor="text1"/>
                <w:sz w:val="24"/>
                <w:szCs w:val="24"/>
              </w:rPr>
            </w:pPr>
            <w:bookmarkStart w:id="8" w:name="_Toc364329027"/>
            <w:r>
              <w:rPr>
                <w:rFonts w:hint="eastAsia" w:ascii="宋体" w:hAnsi="宋体" w:cs="宋体"/>
                <w:color w:val="000000" w:themeColor="text1"/>
                <w:sz w:val="24"/>
                <w:szCs w:val="24"/>
              </w:rPr>
              <w:t>法定代表人授权代表身份证（反面）</w:t>
            </w:r>
            <w:bookmarkEnd w:id="8"/>
          </w:p>
        </w:tc>
      </w:tr>
    </w:tbl>
    <w:p>
      <w:pPr>
        <w:spacing w:line="320" w:lineRule="exact"/>
        <w:ind w:left="2" w:firstLine="357" w:firstLineChars="149"/>
        <w:rPr>
          <w:rFonts w:ascii="宋体" w:cs="Times New Roman"/>
          <w:color w:val="000000" w:themeColor="text1"/>
          <w:sz w:val="24"/>
          <w:szCs w:val="24"/>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3.4 </w:t>
      </w:r>
      <w:r>
        <w:rPr>
          <w:rFonts w:hint="eastAsia" w:ascii="宋体" w:hAnsi="宋体" w:cs="宋体"/>
          <w:b/>
          <w:bCs/>
          <w:color w:val="000000" w:themeColor="text1"/>
          <w:sz w:val="36"/>
          <w:szCs w:val="36"/>
        </w:rPr>
        <w:t>没有重大违法记录的声明</w:t>
      </w:r>
    </w:p>
    <w:p>
      <w:pPr>
        <w:spacing w:beforeLines="50" w:afterLines="50"/>
        <w:jc w:val="center"/>
        <w:rPr>
          <w:rFonts w:ascii="宋体" w:cs="Times New Roman"/>
          <w:color w:val="000000" w:themeColor="text1"/>
          <w:kern w:val="0"/>
          <w:sz w:val="36"/>
          <w:szCs w:val="36"/>
        </w:rPr>
      </w:pPr>
      <w:r>
        <w:rPr>
          <w:rFonts w:hint="eastAsia" w:ascii="宋体" w:hAnsi="宋体" w:cs="宋体"/>
          <w:color w:val="000000" w:themeColor="text1"/>
          <w:kern w:val="0"/>
          <w:sz w:val="36"/>
          <w:szCs w:val="36"/>
        </w:rPr>
        <w:t>声　</w:t>
      </w:r>
      <w:r>
        <w:rPr>
          <w:rFonts w:ascii="宋体" w:hAnsi="宋体" w:cs="宋体"/>
          <w:color w:val="000000" w:themeColor="text1"/>
          <w:kern w:val="0"/>
          <w:sz w:val="36"/>
          <w:szCs w:val="36"/>
        </w:rPr>
        <w:t xml:space="preserve">   </w:t>
      </w:r>
      <w:r>
        <w:rPr>
          <w:rFonts w:hint="eastAsia" w:ascii="宋体" w:hAnsi="宋体" w:cs="宋体"/>
          <w:color w:val="000000" w:themeColor="text1"/>
          <w:kern w:val="0"/>
          <w:sz w:val="36"/>
          <w:szCs w:val="36"/>
        </w:rPr>
        <w:t>明</w:t>
      </w:r>
    </w:p>
    <w:p>
      <w:pPr>
        <w:spacing w:beforeLines="50" w:afterLines="50"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特此声明。</w:t>
      </w:r>
    </w:p>
    <w:p>
      <w:pPr>
        <w:spacing w:beforeLines="50" w:afterLines="50"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ascii="宋体" w:cs="Times New Roman"/>
          <w:color w:val="000000" w:themeColor="text1"/>
          <w:sz w:val="24"/>
          <w:szCs w:val="24"/>
          <w:lang w:val="zh-CN"/>
        </w:rPr>
      </w:pPr>
    </w:p>
    <w:p>
      <w:pPr>
        <w:spacing w:beforeLines="50" w:afterLines="50" w:line="360" w:lineRule="auto"/>
        <w:ind w:right="420" w:firstLine="5486" w:firstLineChars="2286"/>
        <w:rPr>
          <w:rFonts w:ascii="宋体" w:cs="Times New Roman"/>
          <w:color w:val="000000" w:themeColor="text1"/>
          <w:sz w:val="24"/>
          <w:szCs w:val="24"/>
          <w:lang w:val="zh-CN"/>
        </w:rPr>
      </w:pPr>
      <w:r>
        <w:rPr>
          <w:rFonts w:hint="eastAsia" w:ascii="宋体" w:hAnsi="宋体" w:cs="宋体"/>
          <w:color w:val="000000" w:themeColor="text1"/>
          <w:sz w:val="24"/>
          <w:szCs w:val="24"/>
          <w:lang w:val="zh-CN"/>
        </w:rPr>
        <w:t>单位名称（盖章）：</w:t>
      </w:r>
    </w:p>
    <w:p>
      <w:pPr>
        <w:spacing w:beforeLines="50" w:afterLines="50" w:line="360" w:lineRule="auto"/>
        <w:ind w:right="420" w:firstLine="5486" w:firstLineChars="2286"/>
        <w:rPr>
          <w:rFonts w:ascii="宋体" w:cs="Times New Roman"/>
          <w:color w:val="000000" w:themeColor="text1"/>
          <w:sz w:val="24"/>
          <w:szCs w:val="24"/>
          <w:lang w:val="zh-CN"/>
        </w:rPr>
      </w:pPr>
      <w:r>
        <w:rPr>
          <w:rFonts w:hint="eastAsia" w:ascii="宋体" w:hAnsi="宋体" w:cs="宋体"/>
          <w:color w:val="000000" w:themeColor="text1"/>
          <w:sz w:val="24"/>
          <w:szCs w:val="24"/>
          <w:lang w:val="zh-CN"/>
        </w:rPr>
        <w:t>日</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期：</w:t>
      </w:r>
    </w:p>
    <w:p>
      <w:pPr>
        <w:spacing w:beforeLines="50" w:afterLines="50" w:line="360" w:lineRule="auto"/>
        <w:ind w:right="420" w:firstLine="5486" w:firstLineChars="2286"/>
        <w:rPr>
          <w:rFonts w:ascii="宋体" w:cs="Times New Roman"/>
          <w:color w:val="000000" w:themeColor="text1"/>
          <w:sz w:val="24"/>
          <w:szCs w:val="24"/>
          <w:lang w:val="zh-CN"/>
        </w:rPr>
      </w:pPr>
    </w:p>
    <w:p>
      <w:pPr>
        <w:autoSpaceDE w:val="0"/>
        <w:autoSpaceDN w:val="0"/>
        <w:adjustRightInd w:val="0"/>
        <w:spacing w:line="360" w:lineRule="auto"/>
        <w:jc w:val="center"/>
        <w:outlineLvl w:val="0"/>
        <w:rPr>
          <w:rFonts w:ascii="宋体" w:cs="Times New Roman"/>
          <w:b/>
          <w:bCs/>
          <w:color w:val="000000" w:themeColor="text1"/>
          <w:sz w:val="36"/>
          <w:szCs w:val="36"/>
        </w:rPr>
      </w:pPr>
      <w:r>
        <w:rPr>
          <w:rFonts w:ascii="宋体" w:hAnsi="宋体" w:cs="宋体"/>
          <w:b/>
          <w:bCs/>
          <w:color w:val="000000" w:themeColor="text1"/>
          <w:sz w:val="36"/>
          <w:szCs w:val="36"/>
        </w:rPr>
        <w:t xml:space="preserve">3.5 </w:t>
      </w:r>
      <w:r>
        <w:rPr>
          <w:rFonts w:hint="eastAsia" w:ascii="宋体" w:hAnsi="宋体" w:cs="宋体"/>
          <w:b/>
          <w:bCs/>
          <w:color w:val="000000" w:themeColor="text1"/>
          <w:sz w:val="36"/>
          <w:szCs w:val="36"/>
        </w:rPr>
        <w:t>投标保证金</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许昌公共资源交易中心保证金缴纳回执</w:t>
      </w:r>
    </w:p>
    <w:p>
      <w:pPr>
        <w:autoSpaceDE w:val="0"/>
        <w:autoSpaceDN w:val="0"/>
        <w:adjustRightInd w:val="0"/>
        <w:spacing w:line="360" w:lineRule="auto"/>
        <w:jc w:val="center"/>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cs="宋体"/>
          <w:color w:val="000000" w:themeColor="text1"/>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color w:val="000000" w:themeColor="text1"/>
          <w:sz w:val="24"/>
          <w:szCs w:val="24"/>
          <w:lang w:val="zh-CN"/>
        </w:rPr>
      </w:pPr>
    </w:p>
    <w:p>
      <w:pPr>
        <w:autoSpaceDE w:val="0"/>
        <w:autoSpaceDN w:val="0"/>
        <w:adjustRightInd w:val="0"/>
        <w:spacing w:line="360" w:lineRule="auto"/>
        <w:outlineLvl w:val="0"/>
        <w:rPr>
          <w:rFonts w:ascii="宋体" w:cs="Times New Roman"/>
          <w:color w:val="000000" w:themeColor="text1"/>
          <w:sz w:val="24"/>
          <w:szCs w:val="24"/>
          <w:lang w:val="zh-CN"/>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3.6 </w:t>
      </w:r>
      <w:r>
        <w:rPr>
          <w:rFonts w:hint="eastAsia" w:ascii="宋体" w:hAnsi="宋体" w:cs="宋体"/>
          <w:b/>
          <w:bCs/>
          <w:color w:val="000000" w:themeColor="text1"/>
          <w:sz w:val="36"/>
          <w:szCs w:val="36"/>
        </w:rPr>
        <w:t>其他资格证书或材料</w:t>
      </w:r>
      <w:r>
        <w:rPr>
          <w:rFonts w:ascii="宋体" w:hAnsi="宋体" w:cs="宋体"/>
          <w:b/>
          <w:bCs/>
          <w:color w:val="000000" w:themeColor="text1"/>
          <w:sz w:val="36"/>
          <w:szCs w:val="36"/>
        </w:rPr>
        <w:t xml:space="preserve"> </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四、符合性审查证明材料</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4.1 </w:t>
      </w:r>
      <w:r>
        <w:rPr>
          <w:rFonts w:hint="eastAsia" w:hAnsi="宋体" w:cs="宋体"/>
          <w:b/>
          <w:bCs/>
          <w:snapToGrid w:val="0"/>
          <w:color w:val="000000" w:themeColor="text1"/>
          <w:kern w:val="0"/>
          <w:sz w:val="36"/>
          <w:szCs w:val="36"/>
        </w:rPr>
        <w:t>投标分项报价表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7"/>
        <w:tblW w:w="9400" w:type="dxa"/>
        <w:tblInd w:w="2"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名</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技术</w:t>
            </w:r>
          </w:p>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单</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数</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产地及</w:t>
            </w:r>
          </w:p>
          <w:p>
            <w:pPr>
              <w:autoSpaceDE w:val="0"/>
              <w:autoSpaceDN w:val="0"/>
              <w:adjustRightInd w:val="0"/>
              <w:spacing w:line="360" w:lineRule="auto"/>
              <w:ind w:left="120" w:hanging="120"/>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rPr>
            </w:pPr>
            <w:r>
              <w:rPr>
                <w:rFonts w:hint="eastAsia" w:ascii="宋体" w:hAnsi="宋体" w:cs="宋体"/>
                <w:color w:val="000000" w:themeColor="text1"/>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lang w:val="zh-CN"/>
              </w:rPr>
              <w:t>合</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000000" w:themeColor="text1"/>
                <w:sz w:val="24"/>
                <w:szCs w:val="24"/>
                <w:lang w:val="zh-CN"/>
              </w:rPr>
            </w:pPr>
            <w:r>
              <w:rPr>
                <w:rFonts w:hint="eastAsia" w:ascii="宋体" w:hAnsi="宋体" w:cs="宋体"/>
                <w:color w:val="000000" w:themeColor="text1"/>
                <w:sz w:val="24"/>
                <w:szCs w:val="24"/>
                <w:lang w:val="zh-CN"/>
              </w:rPr>
              <w:t>大写：　　　　　　</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小写：</w:t>
            </w: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rPr>
      </w:pPr>
      <w:r>
        <w:rPr>
          <w:rFonts w:hint="eastAsia" w:ascii="宋体" w:hAnsi="宋体" w:cs="宋体"/>
          <w:color w:val="000000" w:themeColor="text1"/>
          <w:sz w:val="24"/>
          <w:szCs w:val="24"/>
          <w:lang w:val="zh-CN"/>
        </w:rPr>
        <w:t>投标人法定代表人</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（或授权代表）签字：</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4.2 </w:t>
      </w:r>
      <w:r>
        <w:rPr>
          <w:rFonts w:hint="eastAsia" w:hAnsi="宋体" w:cs="宋体"/>
          <w:b/>
          <w:bCs/>
          <w:snapToGrid w:val="0"/>
          <w:color w:val="000000" w:themeColor="text1"/>
          <w:kern w:val="0"/>
          <w:sz w:val="36"/>
          <w:szCs w:val="36"/>
        </w:rPr>
        <w:t>技术规格偏离表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7"/>
        <w:tblW w:w="9322" w:type="dxa"/>
        <w:tblInd w:w="2"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货物服务</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招标文件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投标技术</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rPr>
            </w:pPr>
            <w:r>
              <w:rPr>
                <w:rFonts w:hint="eastAsia" w:ascii="宋体" w:hAnsi="宋体" w:cs="宋体"/>
                <w:color w:val="000000" w:themeColor="text1"/>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autoSpaceDE w:val="0"/>
        <w:autoSpaceDN w:val="0"/>
        <w:adjustRightInd w:val="0"/>
        <w:spacing w:line="360" w:lineRule="auto"/>
        <w:jc w:val="center"/>
        <w:rPr>
          <w:rFonts w:ascii="宋体" w:cs="Times New Roman"/>
          <w:b/>
          <w:bCs/>
          <w:color w:val="000000" w:themeColor="text1"/>
          <w:sz w:val="44"/>
          <w:szCs w:val="44"/>
          <w:lang w:val="zh-CN"/>
        </w:rPr>
      </w:pPr>
      <w:r>
        <w:rPr>
          <w:rFonts w:ascii="宋体" w:hAnsi="宋体" w:cs="宋体"/>
          <w:b/>
          <w:bCs/>
          <w:color w:val="000000" w:themeColor="text1"/>
          <w:sz w:val="36"/>
          <w:szCs w:val="36"/>
        </w:rPr>
        <w:t xml:space="preserve">4.3 </w:t>
      </w:r>
      <w:r>
        <w:rPr>
          <w:rFonts w:hint="eastAsia" w:hAnsi="宋体" w:cs="宋体"/>
          <w:b/>
          <w:bCs/>
          <w:snapToGrid w:val="0"/>
          <w:color w:val="000000" w:themeColor="text1"/>
          <w:kern w:val="0"/>
          <w:sz w:val="36"/>
          <w:szCs w:val="36"/>
        </w:rPr>
        <w:t>技术方案（实施方案）</w:t>
      </w:r>
    </w:p>
    <w:p>
      <w:pPr>
        <w:snapToGrid w:val="0"/>
        <w:spacing w:line="360" w:lineRule="auto"/>
        <w:jc w:val="center"/>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（投标人根据招标文件要求自行编制）</w:t>
      </w:r>
    </w:p>
    <w:p>
      <w:pPr>
        <w:snapToGrid w:val="0"/>
        <w:spacing w:line="360" w:lineRule="auto"/>
        <w:jc w:val="center"/>
        <w:rPr>
          <w:rFonts w:hAnsi="宋体" w:cs="Times New Roman"/>
          <w:b/>
          <w:bCs/>
          <w:snapToGrid w:val="0"/>
          <w:color w:val="000000" w:themeColor="text1"/>
          <w:kern w:val="0"/>
          <w:sz w:val="36"/>
          <w:szCs w:val="36"/>
        </w:rPr>
      </w:pPr>
    </w:p>
    <w:p>
      <w:pPr>
        <w:snapToGrid w:val="0"/>
        <w:spacing w:line="360" w:lineRule="auto"/>
        <w:jc w:val="center"/>
        <w:rPr>
          <w:rFonts w:hAnsi="宋体" w:cs="Times New Roman"/>
          <w:b/>
          <w:bCs/>
          <w:snapToGrid w:val="0"/>
          <w:color w:val="000000" w:themeColor="text1"/>
          <w:kern w:val="0"/>
          <w:sz w:val="36"/>
          <w:szCs w:val="36"/>
        </w:rPr>
      </w:pPr>
    </w:p>
    <w:p>
      <w:pPr>
        <w:snapToGrid w:val="0"/>
        <w:spacing w:line="360" w:lineRule="auto"/>
        <w:jc w:val="center"/>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4.4 </w:t>
      </w:r>
      <w:r>
        <w:rPr>
          <w:rFonts w:hint="eastAsia" w:hAnsi="宋体" w:cs="宋体"/>
          <w:b/>
          <w:bCs/>
          <w:snapToGrid w:val="0"/>
          <w:color w:val="000000" w:themeColor="text1"/>
          <w:kern w:val="0"/>
          <w:sz w:val="36"/>
          <w:szCs w:val="36"/>
        </w:rPr>
        <w:t>业绩情况表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snapToGrid w:val="0"/>
        <w:spacing w:line="360" w:lineRule="auto"/>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7"/>
        <w:tblW w:w="92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s="Times New Roman"/>
                <w:color w:val="000000" w:themeColor="text1"/>
              </w:rPr>
            </w:pPr>
          </w:p>
        </w:tc>
        <w:tc>
          <w:tcPr>
            <w:tcW w:w="3579" w:type="dxa"/>
            <w:vAlign w:val="center"/>
          </w:tcPr>
          <w:p>
            <w:pPr>
              <w:rPr>
                <w:rFonts w:ascii="宋体" w:cs="Times New Roman"/>
                <w:color w:val="000000" w:themeColor="text1"/>
              </w:rPr>
            </w:pPr>
          </w:p>
        </w:tc>
        <w:tc>
          <w:tcPr>
            <w:tcW w:w="1440" w:type="dxa"/>
            <w:vAlign w:val="center"/>
          </w:tcPr>
          <w:p>
            <w:pPr>
              <w:rPr>
                <w:rFonts w:ascii="宋体" w:cs="Times New Roman"/>
                <w:color w:val="000000" w:themeColor="text1"/>
              </w:rPr>
            </w:pPr>
          </w:p>
        </w:tc>
        <w:tc>
          <w:tcPr>
            <w:tcW w:w="1706"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s="Times New Roman"/>
                <w:color w:val="000000" w:themeColor="text1"/>
              </w:rPr>
            </w:pPr>
          </w:p>
        </w:tc>
        <w:tc>
          <w:tcPr>
            <w:tcW w:w="3579" w:type="dxa"/>
            <w:vAlign w:val="center"/>
          </w:tcPr>
          <w:p>
            <w:pPr>
              <w:rPr>
                <w:rFonts w:ascii="宋体" w:cs="Times New Roman"/>
                <w:color w:val="000000" w:themeColor="text1"/>
              </w:rPr>
            </w:pPr>
          </w:p>
        </w:tc>
        <w:tc>
          <w:tcPr>
            <w:tcW w:w="1440" w:type="dxa"/>
            <w:vAlign w:val="center"/>
          </w:tcPr>
          <w:p>
            <w:pPr>
              <w:rPr>
                <w:rFonts w:ascii="宋体" w:cs="Times New Roman"/>
                <w:color w:val="000000" w:themeColor="text1"/>
              </w:rPr>
            </w:pPr>
          </w:p>
        </w:tc>
        <w:tc>
          <w:tcPr>
            <w:tcW w:w="1706" w:type="dxa"/>
            <w:vAlign w:val="center"/>
          </w:tcPr>
          <w:p>
            <w:pPr>
              <w:rPr>
                <w:rFonts w:ascii="宋体" w:cs="Times New Roman"/>
                <w:color w:val="000000" w:themeColor="text1"/>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outlineLvl w:val="0"/>
        <w:rPr>
          <w:rFonts w:ascii="宋体" w:cs="Times New Roman"/>
          <w:b/>
          <w:bCs/>
          <w:color w:val="000000" w:themeColor="text1"/>
          <w:sz w:val="36"/>
          <w:szCs w:val="36"/>
        </w:rPr>
      </w:pPr>
      <w:r>
        <w:rPr>
          <w:rFonts w:ascii="宋体" w:hAnsi="宋体" w:cs="宋体"/>
          <w:b/>
          <w:bCs/>
          <w:color w:val="000000" w:themeColor="text1"/>
          <w:sz w:val="36"/>
          <w:szCs w:val="36"/>
        </w:rPr>
        <w:t xml:space="preserve">4.5 </w:t>
      </w:r>
      <w:r>
        <w:rPr>
          <w:rFonts w:hint="eastAsia" w:ascii="宋体" w:hAnsi="宋体" w:cs="宋体"/>
          <w:b/>
          <w:bCs/>
          <w:color w:val="000000" w:themeColor="text1"/>
          <w:sz w:val="36"/>
          <w:szCs w:val="36"/>
        </w:rPr>
        <w:t>售后服务方案</w:t>
      </w: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（投标人根据招标文件要求自行编制）</w:t>
      </w:r>
    </w:p>
    <w:p>
      <w:pPr>
        <w:jc w:val="center"/>
        <w:rPr>
          <w:rFonts w:ascii="宋体" w:cs="Times New Roman"/>
          <w:b/>
          <w:bCs/>
          <w:color w:val="000000" w:themeColor="text1"/>
          <w:sz w:val="36"/>
          <w:szCs w:val="36"/>
        </w:rPr>
      </w:pPr>
    </w:p>
    <w:p>
      <w:pPr>
        <w:jc w:val="center"/>
        <w:rPr>
          <w:rFonts w:ascii="宋体" w:cs="Times New Roman"/>
          <w:b/>
          <w:bCs/>
          <w:color w:val="000000" w:themeColor="text1"/>
          <w:sz w:val="36"/>
          <w:szCs w:val="36"/>
        </w:rPr>
      </w:pPr>
      <w:r>
        <w:rPr>
          <w:rFonts w:ascii="宋体" w:hAnsi="宋体" w:cs="宋体"/>
          <w:b/>
          <w:bCs/>
          <w:color w:val="000000" w:themeColor="text1"/>
          <w:sz w:val="36"/>
          <w:szCs w:val="36"/>
        </w:rPr>
        <w:t>4.6</w:t>
      </w:r>
      <w:r>
        <w:rPr>
          <w:rFonts w:hint="eastAsia" w:ascii="宋体" w:hAnsi="宋体" w:cs="宋体"/>
          <w:b/>
          <w:bCs/>
          <w:color w:val="000000" w:themeColor="text1"/>
          <w:sz w:val="36"/>
          <w:szCs w:val="36"/>
        </w:rPr>
        <w:t>“节能产品政府采购清单”强制节能产品情况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7"/>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提供节能产品所在页</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说明：所投产品节能清单所在页复印件并加盖投标人公章须附后。</w:t>
      </w:r>
    </w:p>
    <w:p>
      <w:pPr>
        <w:rPr>
          <w:rFonts w:ascii="宋体" w:cs="Times New Roman"/>
          <w:color w:val="000000" w:themeColor="text1"/>
          <w:sz w:val="24"/>
          <w:szCs w:val="24"/>
          <w:lang w:val="zh-CN"/>
        </w:rPr>
      </w:pPr>
    </w:p>
    <w:p>
      <w:pPr>
        <w:autoSpaceDE w:val="0"/>
        <w:autoSpaceDN w:val="0"/>
        <w:adjustRightInd w:val="0"/>
        <w:spacing w:line="360" w:lineRule="auto"/>
        <w:jc w:val="center"/>
        <w:outlineLvl w:val="0"/>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cs="Times New Roman"/>
          <w:b/>
          <w:bCs/>
          <w:color w:val="000000" w:themeColor="text1"/>
          <w:sz w:val="36"/>
          <w:szCs w:val="36"/>
        </w:rPr>
        <w:br w:type="page"/>
      </w: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4.7 </w:t>
      </w:r>
      <w:r>
        <w:rPr>
          <w:rFonts w:hint="eastAsia" w:ascii="宋体" w:hAnsi="宋体" w:cs="宋体"/>
          <w:b/>
          <w:bCs/>
          <w:color w:val="000000" w:themeColor="text1"/>
          <w:sz w:val="36"/>
          <w:szCs w:val="36"/>
        </w:rPr>
        <w:t>“节能产品政府采购清单”优先采购产品情况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7"/>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提供节能产品所在页</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snapToGrid w:val="0"/>
        <w:spacing w:line="500" w:lineRule="exact"/>
        <w:rPr>
          <w:rFonts w:ascii="宋体" w:cs="Times New Roman"/>
          <w:color w:val="000000" w:themeColor="text1"/>
          <w:sz w:val="24"/>
          <w:szCs w:val="24"/>
          <w:lang w:val="zh-CN"/>
        </w:rPr>
      </w:pPr>
    </w:p>
    <w:p>
      <w:pPr>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说明：所投产品“节能产品政府采购清单”所在页复印件并加盖投标人公章须附后。</w:t>
      </w: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4.8 </w:t>
      </w:r>
      <w:r>
        <w:rPr>
          <w:rFonts w:hint="eastAsia" w:ascii="宋体" w:hAnsi="宋体" w:cs="宋体"/>
          <w:b/>
          <w:bCs/>
          <w:color w:val="000000" w:themeColor="text1"/>
          <w:sz w:val="36"/>
          <w:szCs w:val="36"/>
        </w:rPr>
        <w:t>“环境标志产品政府采购清单”优先采购产品情况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7"/>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中国环境标志认证证书编号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提供环境标志产品所在页复印件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snapToGrid w:val="0"/>
        <w:spacing w:line="500" w:lineRule="exact"/>
        <w:rPr>
          <w:rFonts w:ascii="宋体" w:cs="Times New Roman"/>
          <w:color w:val="000000" w:themeColor="text1"/>
          <w:sz w:val="24"/>
          <w:szCs w:val="24"/>
          <w:lang w:val="zh-CN"/>
        </w:rPr>
      </w:pPr>
    </w:p>
    <w:p>
      <w:pPr>
        <w:ind w:left="720" w:hanging="720" w:hangingChars="3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说明：所投产品“环境标志产品政府采购清单”所在页复印件并加盖投标人公章须附后。</w:t>
      </w: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4.9 </w:t>
      </w:r>
      <w:r>
        <w:rPr>
          <w:rFonts w:hint="eastAsia" w:ascii="宋体" w:hAnsi="宋体" w:cs="宋体"/>
          <w:b/>
          <w:bCs/>
          <w:color w:val="000000" w:themeColor="text1"/>
          <w:sz w:val="36"/>
          <w:szCs w:val="36"/>
        </w:rPr>
        <w:t>中小企业声明函</w:t>
      </w:r>
    </w:p>
    <w:p>
      <w:pPr>
        <w:spacing w:line="360" w:lineRule="auto"/>
        <w:jc w:val="center"/>
        <w:rPr>
          <w:rFonts w:ascii="宋体" w:cs="Times New Roman"/>
          <w:b/>
          <w:bCs/>
          <w:color w:val="000000" w:themeColor="text1"/>
          <w:sz w:val="36"/>
          <w:szCs w:val="36"/>
        </w:rPr>
      </w:pPr>
    </w:p>
    <w:p>
      <w:pPr>
        <w:widowControl/>
        <w:spacing w:before="100" w:beforeAutospacing="1" w:after="100" w:afterAutospacing="1" w:line="360" w:lineRule="auto"/>
        <w:ind w:firstLine="42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本公司郑重声明，根据《政府采购促进中小企业发展暂行办法》（财库</w:t>
      </w:r>
      <w:r>
        <w:rPr>
          <w:rFonts w:ascii="宋体" w:hAnsi="宋体" w:cs="宋体"/>
          <w:color w:val="000000" w:themeColor="text1"/>
          <w:kern w:val="0"/>
          <w:sz w:val="24"/>
          <w:szCs w:val="24"/>
        </w:rPr>
        <w:t>[2011]181</w:t>
      </w:r>
      <w:r>
        <w:rPr>
          <w:rFonts w:hint="eastAsia" w:ascii="宋体" w:hAnsi="宋体" w:cs="宋体"/>
          <w:color w:val="000000" w:themeColor="text1"/>
          <w:kern w:val="0"/>
          <w:sz w:val="24"/>
          <w:szCs w:val="24"/>
        </w:rPr>
        <w:t>号）的规定，本公司为</w:t>
      </w:r>
      <w:r>
        <w:rPr>
          <w:rFonts w:ascii="宋体" w:hAnsi="宋体" w:cs="宋体"/>
          <w:color w:val="000000" w:themeColor="text1"/>
          <w:kern w:val="0"/>
          <w:sz w:val="24"/>
          <w:szCs w:val="24"/>
        </w:rPr>
        <w:t>______</w:t>
      </w:r>
      <w:r>
        <w:rPr>
          <w:rFonts w:hint="eastAsia" w:ascii="宋体" w:hAnsi="宋体" w:cs="宋体"/>
          <w:color w:val="000000" w:themeColor="text1"/>
          <w:kern w:val="0"/>
          <w:sz w:val="24"/>
          <w:szCs w:val="24"/>
        </w:rPr>
        <w:t>（请填写：中型、小型、微型）企业。即，本公司同时满足以下条件：</w:t>
      </w:r>
      <w:r>
        <w:rPr>
          <w:rFonts w:ascii="宋体" w:cs="Times New Roman"/>
          <w:color w:val="000000" w:themeColor="text1"/>
          <w:kern w:val="0"/>
          <w:sz w:val="24"/>
          <w:szCs w:val="24"/>
        </w:rPr>
        <w:br w:type="textWrapping"/>
      </w:r>
      <w:r>
        <w:rPr>
          <w:rFonts w:hint="eastAsia" w:ascii="宋体" w:hAnsi="宋体" w:cs="宋体"/>
          <w:color w:val="000000" w:themeColor="text1"/>
          <w:kern w:val="0"/>
          <w:sz w:val="24"/>
          <w:szCs w:val="24"/>
        </w:rPr>
        <w:t>　　根据《工业和信息化部、国家统计局、国家发展和改革委员会、财政部关于印发中小企业划型标准规定的通知》（工信部联企业</w:t>
      </w:r>
      <w:r>
        <w:rPr>
          <w:rFonts w:ascii="宋体" w:hAnsi="宋体" w:cs="宋体"/>
          <w:color w:val="000000" w:themeColor="text1"/>
          <w:kern w:val="0"/>
          <w:sz w:val="24"/>
          <w:szCs w:val="24"/>
        </w:rPr>
        <w:t>[2011]300</w:t>
      </w:r>
      <w:r>
        <w:rPr>
          <w:rFonts w:hint="eastAsia" w:ascii="宋体" w:hAnsi="宋体" w:cs="宋体"/>
          <w:color w:val="000000" w:themeColor="text1"/>
          <w:kern w:val="0"/>
          <w:sz w:val="24"/>
          <w:szCs w:val="24"/>
        </w:rPr>
        <w:t>号）规定的划分标准，</w:t>
      </w:r>
      <w:r>
        <w:rPr>
          <w:rFonts w:hint="eastAsia" w:cs="宋体"/>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s="宋体"/>
          <w:color w:val="000000" w:themeColor="text1"/>
          <w:sz w:val="24"/>
          <w:szCs w:val="24"/>
        </w:rPr>
        <w:t>号）规定，本公司所属行业为</w:t>
      </w:r>
      <w:r>
        <w:rPr>
          <w:color w:val="000000" w:themeColor="text1"/>
          <w:sz w:val="24"/>
          <w:szCs w:val="24"/>
        </w:rPr>
        <w:t>______</w:t>
      </w:r>
      <w:r>
        <w:rPr>
          <w:rFonts w:hint="eastAsia" w:cs="宋体"/>
          <w:color w:val="000000" w:themeColor="text1"/>
          <w:sz w:val="24"/>
          <w:szCs w:val="24"/>
        </w:rPr>
        <w:t>，截至上一财年末，公司资产总额</w:t>
      </w:r>
      <w:r>
        <w:rPr>
          <w:color w:val="000000" w:themeColor="text1"/>
          <w:sz w:val="24"/>
          <w:szCs w:val="24"/>
        </w:rPr>
        <w:t>______</w:t>
      </w:r>
      <w:r>
        <w:rPr>
          <w:rFonts w:hint="eastAsia" w:cs="宋体"/>
          <w:color w:val="000000" w:themeColor="text1"/>
          <w:sz w:val="24"/>
          <w:szCs w:val="24"/>
        </w:rPr>
        <w:t>万元，营业收入</w:t>
      </w:r>
      <w:r>
        <w:rPr>
          <w:color w:val="000000" w:themeColor="text1"/>
          <w:sz w:val="24"/>
          <w:szCs w:val="24"/>
        </w:rPr>
        <w:t>______</w:t>
      </w:r>
      <w:r>
        <w:rPr>
          <w:rFonts w:hint="eastAsia" w:cs="宋体"/>
          <w:color w:val="000000" w:themeColor="text1"/>
          <w:sz w:val="24"/>
          <w:szCs w:val="24"/>
        </w:rPr>
        <w:t>万元，从业人员</w:t>
      </w:r>
      <w:r>
        <w:rPr>
          <w:color w:val="000000" w:themeColor="text1"/>
          <w:sz w:val="24"/>
          <w:szCs w:val="24"/>
        </w:rPr>
        <w:t>______</w:t>
      </w:r>
      <w:r>
        <w:rPr>
          <w:rFonts w:hint="eastAsia" w:cs="宋体"/>
          <w:color w:val="000000" w:themeColor="text1"/>
          <w:sz w:val="24"/>
          <w:szCs w:val="24"/>
        </w:rPr>
        <w:t>人，</w:t>
      </w:r>
      <w:r>
        <w:rPr>
          <w:rFonts w:hint="eastAsia" w:ascii="宋体" w:hAnsi="宋体" w:cs="宋体"/>
          <w:color w:val="000000" w:themeColor="text1"/>
          <w:kern w:val="0"/>
          <w:sz w:val="24"/>
          <w:szCs w:val="24"/>
        </w:rPr>
        <w:t>本公司为</w:t>
      </w:r>
      <w:r>
        <w:rPr>
          <w:rFonts w:ascii="宋体" w:hAnsi="宋体" w:cs="宋体"/>
          <w:color w:val="000000" w:themeColor="text1"/>
          <w:kern w:val="0"/>
          <w:sz w:val="24"/>
          <w:szCs w:val="24"/>
        </w:rPr>
        <w:t>______</w:t>
      </w:r>
      <w:r>
        <w:rPr>
          <w:rFonts w:hint="eastAsia" w:ascii="宋体" w:hAnsi="宋体" w:cs="宋体"/>
          <w:color w:val="000000" w:themeColor="text1"/>
          <w:kern w:val="0"/>
          <w:sz w:val="24"/>
          <w:szCs w:val="24"/>
        </w:rPr>
        <w:t>（请填写：中型、小型、微型）企业。　　</w:t>
      </w:r>
    </w:p>
    <w:p>
      <w:pPr>
        <w:widowControl/>
        <w:spacing w:before="100" w:beforeAutospacing="1" w:after="100" w:afterAutospacing="1" w:line="360" w:lineRule="auto"/>
        <w:ind w:firstLine="42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Times New Roman"/>
          <w:color w:val="000000" w:themeColor="text1"/>
          <w:kern w:val="0"/>
          <w:sz w:val="24"/>
          <w:szCs w:val="24"/>
        </w:rPr>
      </w:pPr>
    </w:p>
    <w:p>
      <w:pPr>
        <w:widowControl/>
        <w:spacing w:before="100" w:beforeAutospacing="1" w:after="100" w:afterAutospacing="1" w:line="360" w:lineRule="auto"/>
        <w:ind w:left="3885" w:leftChars="185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企业名称（盖章）：　　　　　　　　　</w:t>
      </w:r>
      <w:r>
        <w:rPr>
          <w:rFonts w:ascii="宋体" w:cs="Times New Roman"/>
          <w:color w:val="000000" w:themeColor="text1"/>
          <w:kern w:val="0"/>
          <w:sz w:val="24"/>
          <w:szCs w:val="24"/>
        </w:rPr>
        <w:br w:type="textWrapping"/>
      </w:r>
      <w:r>
        <w:rPr>
          <w:rFonts w:hint="eastAsia" w:ascii="宋体" w:hAnsi="宋体" w:cs="宋体"/>
          <w:color w:val="000000" w:themeColor="text1"/>
          <w:kern w:val="0"/>
          <w:sz w:val="24"/>
          <w:szCs w:val="24"/>
        </w:rPr>
        <w:t>日　</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期：</w:t>
      </w:r>
    </w:p>
    <w:p>
      <w:pPr>
        <w:widowControl/>
        <w:spacing w:before="100" w:beforeAutospacing="1" w:after="100" w:afterAutospacing="1"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说明：</w:t>
      </w:r>
    </w:p>
    <w:p>
      <w:pPr>
        <w:widowControl/>
        <w:spacing w:before="100" w:beforeAutospacing="1" w:after="100" w:afterAutospacing="1"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、如投标人为联合投标的，联合投标人需分别填写上述《中小企业声明函》。</w:t>
      </w:r>
    </w:p>
    <w:p>
      <w:pPr>
        <w:spacing w:line="360" w:lineRule="auto"/>
        <w:jc w:val="center"/>
        <w:rPr>
          <w:rFonts w:ascii="宋体" w:cs="Times New Roman"/>
          <w:b/>
          <w:bCs/>
          <w:color w:val="000000" w:themeColor="text1"/>
          <w:sz w:val="36"/>
          <w:szCs w:val="36"/>
        </w:rPr>
      </w:pPr>
      <w:bookmarkStart w:id="9" w:name="OLE_LINK14"/>
      <w:bookmarkStart w:id="10" w:name="OLE_LINK13"/>
      <w:r>
        <w:rPr>
          <w:rFonts w:ascii="宋体" w:hAnsi="宋体" w:cs="宋体"/>
          <w:b/>
          <w:bCs/>
          <w:color w:val="000000" w:themeColor="text1"/>
          <w:sz w:val="36"/>
          <w:szCs w:val="36"/>
        </w:rPr>
        <w:t xml:space="preserve">4.10 </w:t>
      </w:r>
      <w:r>
        <w:rPr>
          <w:rFonts w:hint="eastAsia" w:ascii="宋体" w:hAnsi="宋体" w:cs="宋体"/>
          <w:b/>
          <w:bCs/>
          <w:color w:val="000000" w:themeColor="text1"/>
          <w:sz w:val="36"/>
          <w:szCs w:val="36"/>
        </w:rPr>
        <w:t>残疾人福利性单位声明函</w:t>
      </w:r>
    </w:p>
    <w:bookmarkEnd w:id="9"/>
    <w:bookmarkEnd w:id="10"/>
    <w:p>
      <w:pPr>
        <w:spacing w:line="360" w:lineRule="auto"/>
        <w:rPr>
          <w:rFonts w:ascii="宋体" w:cs="Times New Roman"/>
          <w:color w:val="000000" w:themeColor="text1"/>
        </w:rPr>
      </w:pP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本单位郑重声明，根据《财政部</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民政部</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中国残疾人联合会关于促进残疾人就业政府采购政策的通知》（财库〔</w:t>
      </w:r>
      <w:r>
        <w:rPr>
          <w:rFonts w:ascii="宋体" w:hAnsi="宋体" w:cs="宋体"/>
          <w:color w:val="000000" w:themeColor="text1"/>
          <w:sz w:val="24"/>
          <w:szCs w:val="24"/>
        </w:rPr>
        <w:t>2017</w:t>
      </w:r>
      <w:r>
        <w:rPr>
          <w:rFonts w:hint="eastAsia" w:ascii="宋体" w:hAnsi="宋体" w:cs="宋体"/>
          <w:color w:val="000000" w:themeColor="text1"/>
          <w:sz w:val="24"/>
          <w:szCs w:val="24"/>
        </w:rPr>
        <w:t>〕</w:t>
      </w:r>
      <w:r>
        <w:rPr>
          <w:rFonts w:ascii="宋体" w:hAnsi="宋体" w:cs="宋体"/>
          <w:color w:val="000000" w:themeColor="text1"/>
          <w:sz w:val="24"/>
          <w:szCs w:val="24"/>
        </w:rPr>
        <w:t>141</w:t>
      </w:r>
      <w:r>
        <w:rPr>
          <w:rFonts w:hint="eastAsia" w:ascii="宋体" w:hAnsi="宋体" w:cs="宋体"/>
          <w:color w:val="000000" w:themeColor="text1"/>
          <w:sz w:val="24"/>
          <w:szCs w:val="24"/>
        </w:rPr>
        <w:t>号）的规定，本单位为符合条件的残疾人福利性单位，且本单位参加</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单位的</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项目采购活动提供本单位制造的货物（由本单位承担工程</w:t>
      </w:r>
      <w:r>
        <w:rPr>
          <w:rFonts w:ascii="宋体" w:hAnsi="宋体" w:cs="宋体"/>
          <w:color w:val="000000" w:themeColor="text1"/>
          <w:sz w:val="24"/>
          <w:szCs w:val="24"/>
        </w:rPr>
        <w:t>/</w:t>
      </w:r>
      <w:r>
        <w:rPr>
          <w:rFonts w:hint="eastAsia" w:ascii="宋体" w:hAnsi="宋体" w:cs="宋体"/>
          <w:color w:val="000000" w:themeColor="text1"/>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本单位对上述声明的真实性负责。如有虚假，将依法承担相应责任。</w:t>
      </w:r>
    </w:p>
    <w:p>
      <w:pPr>
        <w:spacing w:line="360" w:lineRule="auto"/>
        <w:rPr>
          <w:rFonts w:ascii="宋体" w:cs="Times New Roman"/>
          <w:color w:val="000000" w:themeColor="text1"/>
          <w:sz w:val="24"/>
          <w:szCs w:val="24"/>
        </w:rPr>
      </w:pPr>
    </w:p>
    <w:p>
      <w:pPr>
        <w:spacing w:line="360" w:lineRule="auto"/>
        <w:rPr>
          <w:rFonts w:ascii="宋体" w:cs="Times New Roman"/>
          <w:color w:val="000000" w:themeColor="text1"/>
          <w:sz w:val="24"/>
          <w:szCs w:val="24"/>
        </w:rPr>
      </w:pPr>
    </w:p>
    <w:p>
      <w:pPr>
        <w:spacing w:line="360" w:lineRule="auto"/>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单位名称（盖章）：</w:t>
      </w:r>
    </w:p>
    <w:p>
      <w:pPr>
        <w:spacing w:line="360" w:lineRule="auto"/>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期：</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4.11 </w:t>
      </w:r>
      <w:r>
        <w:rPr>
          <w:rFonts w:hint="eastAsia" w:ascii="宋体" w:hAnsi="宋体" w:cs="宋体"/>
          <w:b/>
          <w:bCs/>
          <w:color w:val="000000" w:themeColor="text1"/>
          <w:sz w:val="36"/>
          <w:szCs w:val="36"/>
        </w:rPr>
        <w:t>所投产品符合国家强制性要求承诺函</w:t>
      </w:r>
      <w:r>
        <w:rPr>
          <w:rFonts w:ascii="宋体" w:hAnsi="宋体" w:cs="宋体"/>
          <w:b/>
          <w:bCs/>
          <w:color w:val="000000" w:themeColor="text1"/>
          <w:sz w:val="36"/>
          <w:szCs w:val="36"/>
        </w:rPr>
        <w:t xml:space="preserve"> </w:t>
      </w:r>
    </w:p>
    <w:p>
      <w:pPr>
        <w:spacing w:line="360" w:lineRule="auto"/>
        <w:jc w:val="center"/>
        <w:rPr>
          <w:rFonts w:ascii="宋体" w:cs="Times New Roman"/>
          <w:color w:val="000000" w:themeColor="text1"/>
          <w:kern w:val="0"/>
          <w:sz w:val="24"/>
          <w:szCs w:val="24"/>
        </w:rPr>
      </w:pPr>
      <w:r>
        <w:rPr>
          <w:rFonts w:hint="eastAsia" w:ascii="宋体" w:hAnsi="宋体" w:cs="宋体"/>
          <w:color w:val="000000" w:themeColor="text1"/>
          <w:kern w:val="0"/>
          <w:sz w:val="24"/>
          <w:szCs w:val="24"/>
        </w:rPr>
        <w:t>投标人所投产品涉及国家有属强制性规定的，须承诺其所投产品符合国家强制性要求（如</w:t>
      </w:r>
      <w:r>
        <w:rPr>
          <w:rFonts w:ascii="宋体" w:hAnsi="宋体" w:cs="宋体"/>
          <w:color w:val="000000" w:themeColor="text1"/>
          <w:kern w:val="0"/>
          <w:sz w:val="24"/>
          <w:szCs w:val="24"/>
        </w:rPr>
        <w:t>CCC</w:t>
      </w:r>
      <w:r>
        <w:rPr>
          <w:rFonts w:hint="eastAsia" w:ascii="宋体" w:hAnsi="宋体" w:cs="宋体"/>
          <w:color w:val="000000" w:themeColor="text1"/>
          <w:kern w:val="0"/>
          <w:sz w:val="24"/>
          <w:szCs w:val="24"/>
        </w:rPr>
        <w:t>认证，格式自拟）</w:t>
      </w:r>
    </w:p>
    <w:p>
      <w:pPr>
        <w:widowControl/>
        <w:spacing w:before="100" w:beforeAutospacing="1" w:after="100" w:afterAutospacing="1" w:line="360" w:lineRule="auto"/>
        <w:jc w:val="center"/>
        <w:rPr>
          <w:rFonts w:ascii="宋体" w:cs="Times New Roman"/>
          <w:b/>
          <w:bCs/>
          <w:color w:val="000000" w:themeColor="text1"/>
          <w:sz w:val="36"/>
          <w:szCs w:val="36"/>
        </w:rPr>
      </w:pPr>
    </w:p>
    <w:p>
      <w:pPr>
        <w:widowControl/>
        <w:spacing w:before="100" w:beforeAutospacing="1" w:after="100" w:afterAutospacing="1" w:line="360" w:lineRule="auto"/>
        <w:jc w:val="center"/>
        <w:rPr>
          <w:rFonts w:ascii="宋体" w:cs="Times New Roman"/>
          <w:b/>
          <w:bCs/>
          <w:color w:val="000000" w:themeColor="text1"/>
          <w:sz w:val="36"/>
          <w:szCs w:val="36"/>
        </w:rPr>
      </w:pPr>
    </w:p>
    <w:p>
      <w:pPr>
        <w:rPr>
          <w:rFonts w:cs="Times New Roman"/>
          <w:color w:val="000000" w:themeColor="text1"/>
        </w:rPr>
      </w:pPr>
    </w:p>
    <w:p>
      <w:pPr>
        <w:rPr>
          <w:rFonts w:cs="Times New Roman"/>
          <w:color w:val="000000" w:themeColor="text1"/>
        </w:rPr>
      </w:pPr>
    </w:p>
    <w:p>
      <w:pPr>
        <w:autoSpaceDE w:val="0"/>
        <w:autoSpaceDN w:val="0"/>
        <w:adjustRightInd w:val="0"/>
        <w:spacing w:line="360" w:lineRule="auto"/>
        <w:jc w:val="center"/>
        <w:rPr>
          <w:rFonts w:ascii="宋体" w:cs="Times New Roman"/>
          <w:b/>
          <w:bCs/>
          <w:color w:val="000000" w:themeColor="text1"/>
          <w:sz w:val="44"/>
          <w:szCs w:val="44"/>
          <w:lang w:val="zh-CN"/>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五、其他资料（若有）</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spacing w:line="360" w:lineRule="auto"/>
        <w:jc w:val="center"/>
        <w:rPr>
          <w:rFonts w:ascii="宋体" w:cs="Times New Roman"/>
          <w:b/>
          <w:bCs/>
          <w:color w:val="000000" w:themeColor="text1"/>
          <w:sz w:val="28"/>
          <w:szCs w:val="28"/>
        </w:rPr>
      </w:pPr>
      <w:r>
        <w:rPr>
          <w:rFonts w:hint="eastAsia" w:ascii="宋体" w:hAnsi="宋体" w:cs="宋体"/>
          <w:b/>
          <w:bCs/>
          <w:color w:val="000000" w:themeColor="text1"/>
          <w:sz w:val="28"/>
          <w:szCs w:val="28"/>
        </w:rPr>
        <w:t>除招标文件另有规定外，投标人认为需要提交的其他证明材料或资料加盖投标人的单位公章后应在此项下提交。</w:t>
      </w:r>
    </w:p>
    <w:p>
      <w:pPr>
        <w:spacing w:line="360" w:lineRule="auto"/>
        <w:jc w:val="center"/>
        <w:rPr>
          <w:rFonts w:ascii="宋体" w:cs="Times New Roman"/>
          <w:b/>
          <w:bCs/>
          <w:color w:val="000000" w:themeColor="text1"/>
          <w:sz w:val="28"/>
          <w:szCs w:val="28"/>
        </w:rPr>
      </w:pPr>
      <w:r>
        <w:rPr>
          <w:rFonts w:ascii="宋体" w:cs="Times New Roman"/>
          <w:b/>
          <w:bCs/>
          <w:color w:val="000000" w:themeColor="text1"/>
          <w:sz w:val="28"/>
          <w:szCs w:val="28"/>
        </w:rPr>
        <w:t> </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pPr>
      <w:rPr>
        <w:rFonts w:hint="eastAsia" w:ascii="宋体" w:hAnsi="宋体" w:eastAsia="宋体"/>
        <w:sz w:val="24"/>
        <w:szCs w:val="24"/>
      </w:rPr>
    </w:lvl>
    <w:lvl w:ilvl="2" w:tentative="0">
      <w:start w:val="1"/>
      <w:numFmt w:val="chineseCountingThousand"/>
      <w:suff w:val="nothing"/>
      <w:lvlText w:val="(%3)"/>
      <w:lvlJc w:val="left"/>
      <w:rPr>
        <w:rFonts w:hint="default" w:ascii="Times New Roman" w:hAnsi="Times New Roman" w:eastAsia="宋体"/>
        <w:b/>
        <w:bCs/>
        <w:i w:val="0"/>
        <w:iCs w:val="0"/>
        <w:spacing w:val="0"/>
        <w:w w:val="100"/>
        <w:position w:val="0"/>
        <w:sz w:val="21"/>
        <w:szCs w:val="21"/>
      </w:rPr>
    </w:lvl>
    <w:lvl w:ilvl="3" w:tentative="0">
      <w:start w:val="1"/>
      <w:numFmt w:val="decimal"/>
      <w:pStyle w:val="7"/>
      <w:suff w:val="nothing"/>
      <w:lvlText w:val="%4、"/>
      <w:lvlJc w:val="left"/>
      <w:rPr>
        <w:rFonts w:hint="eastAsia"/>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bCs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6"/>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78E"/>
    <w:rsid w:val="00002C4C"/>
    <w:rsid w:val="00013791"/>
    <w:rsid w:val="0004744A"/>
    <w:rsid w:val="00051918"/>
    <w:rsid w:val="000826C7"/>
    <w:rsid w:val="000954CE"/>
    <w:rsid w:val="000B201C"/>
    <w:rsid w:val="000C07EB"/>
    <w:rsid w:val="000F0E1E"/>
    <w:rsid w:val="000F40BE"/>
    <w:rsid w:val="000F58D4"/>
    <w:rsid w:val="001150BF"/>
    <w:rsid w:val="001504AD"/>
    <w:rsid w:val="00160D27"/>
    <w:rsid w:val="0017416E"/>
    <w:rsid w:val="00196D76"/>
    <w:rsid w:val="001A7A28"/>
    <w:rsid w:val="001C3E6D"/>
    <w:rsid w:val="002009A3"/>
    <w:rsid w:val="00201BCA"/>
    <w:rsid w:val="00215B36"/>
    <w:rsid w:val="00217FB7"/>
    <w:rsid w:val="00220AD7"/>
    <w:rsid w:val="00227E3C"/>
    <w:rsid w:val="0025649C"/>
    <w:rsid w:val="0026689C"/>
    <w:rsid w:val="00270708"/>
    <w:rsid w:val="00276D1B"/>
    <w:rsid w:val="00282D4F"/>
    <w:rsid w:val="002855E8"/>
    <w:rsid w:val="002A39A2"/>
    <w:rsid w:val="002A7EAE"/>
    <w:rsid w:val="002C1175"/>
    <w:rsid w:val="002C6EC3"/>
    <w:rsid w:val="002D3100"/>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D6F1C"/>
    <w:rsid w:val="004E1D9C"/>
    <w:rsid w:val="00505787"/>
    <w:rsid w:val="0051397E"/>
    <w:rsid w:val="00526F30"/>
    <w:rsid w:val="005429D2"/>
    <w:rsid w:val="0057038A"/>
    <w:rsid w:val="005A1FB4"/>
    <w:rsid w:val="005A3870"/>
    <w:rsid w:val="005B17AC"/>
    <w:rsid w:val="005C306A"/>
    <w:rsid w:val="005E646F"/>
    <w:rsid w:val="006323E6"/>
    <w:rsid w:val="00636AAD"/>
    <w:rsid w:val="00653EDC"/>
    <w:rsid w:val="00675CD3"/>
    <w:rsid w:val="00685B99"/>
    <w:rsid w:val="006867F0"/>
    <w:rsid w:val="00694DB2"/>
    <w:rsid w:val="006974B1"/>
    <w:rsid w:val="006C3F16"/>
    <w:rsid w:val="006D00A6"/>
    <w:rsid w:val="006D3FCB"/>
    <w:rsid w:val="006D5B26"/>
    <w:rsid w:val="006D6672"/>
    <w:rsid w:val="006E678E"/>
    <w:rsid w:val="006F1C15"/>
    <w:rsid w:val="007054C2"/>
    <w:rsid w:val="00713175"/>
    <w:rsid w:val="00713536"/>
    <w:rsid w:val="007631C5"/>
    <w:rsid w:val="0076324F"/>
    <w:rsid w:val="0078154E"/>
    <w:rsid w:val="007D329B"/>
    <w:rsid w:val="007D408B"/>
    <w:rsid w:val="007D6789"/>
    <w:rsid w:val="007D68EA"/>
    <w:rsid w:val="007F018F"/>
    <w:rsid w:val="0080321E"/>
    <w:rsid w:val="00833920"/>
    <w:rsid w:val="008570DB"/>
    <w:rsid w:val="00885877"/>
    <w:rsid w:val="008933A4"/>
    <w:rsid w:val="00895BDB"/>
    <w:rsid w:val="008B3AF4"/>
    <w:rsid w:val="008C17D1"/>
    <w:rsid w:val="008D07A8"/>
    <w:rsid w:val="008E31AF"/>
    <w:rsid w:val="008E61D8"/>
    <w:rsid w:val="00902FED"/>
    <w:rsid w:val="00933EBF"/>
    <w:rsid w:val="009375C3"/>
    <w:rsid w:val="009434C1"/>
    <w:rsid w:val="0094597D"/>
    <w:rsid w:val="00964B5F"/>
    <w:rsid w:val="009668CE"/>
    <w:rsid w:val="0097065A"/>
    <w:rsid w:val="00976917"/>
    <w:rsid w:val="009808CB"/>
    <w:rsid w:val="009859AD"/>
    <w:rsid w:val="009C12AB"/>
    <w:rsid w:val="009D27F1"/>
    <w:rsid w:val="009E45AC"/>
    <w:rsid w:val="009F758E"/>
    <w:rsid w:val="00A3752F"/>
    <w:rsid w:val="00A4670A"/>
    <w:rsid w:val="00A57254"/>
    <w:rsid w:val="00A806A3"/>
    <w:rsid w:val="00A85BE2"/>
    <w:rsid w:val="00A95F60"/>
    <w:rsid w:val="00AC680B"/>
    <w:rsid w:val="00AD60E2"/>
    <w:rsid w:val="00AF1361"/>
    <w:rsid w:val="00AF2871"/>
    <w:rsid w:val="00B03C6F"/>
    <w:rsid w:val="00B07A0D"/>
    <w:rsid w:val="00B12429"/>
    <w:rsid w:val="00B13EE0"/>
    <w:rsid w:val="00B25AD9"/>
    <w:rsid w:val="00B328F5"/>
    <w:rsid w:val="00BF7BB6"/>
    <w:rsid w:val="00C118B0"/>
    <w:rsid w:val="00C42CF4"/>
    <w:rsid w:val="00C430DA"/>
    <w:rsid w:val="00C82E11"/>
    <w:rsid w:val="00C84F3D"/>
    <w:rsid w:val="00CA4098"/>
    <w:rsid w:val="00CA48FB"/>
    <w:rsid w:val="00CD277F"/>
    <w:rsid w:val="00CD3054"/>
    <w:rsid w:val="00CD47B7"/>
    <w:rsid w:val="00CE38EA"/>
    <w:rsid w:val="00D32BF7"/>
    <w:rsid w:val="00D371DB"/>
    <w:rsid w:val="00D41583"/>
    <w:rsid w:val="00D53665"/>
    <w:rsid w:val="00D81A59"/>
    <w:rsid w:val="00D86948"/>
    <w:rsid w:val="00D87539"/>
    <w:rsid w:val="00DA00A2"/>
    <w:rsid w:val="00DA0684"/>
    <w:rsid w:val="00DA4D6B"/>
    <w:rsid w:val="00DA749F"/>
    <w:rsid w:val="00DD1292"/>
    <w:rsid w:val="00DD7C56"/>
    <w:rsid w:val="00DE19DF"/>
    <w:rsid w:val="00DE647B"/>
    <w:rsid w:val="00E12F5D"/>
    <w:rsid w:val="00E31FBE"/>
    <w:rsid w:val="00E46883"/>
    <w:rsid w:val="00E84EA0"/>
    <w:rsid w:val="00EA2836"/>
    <w:rsid w:val="00ED546F"/>
    <w:rsid w:val="00F026B2"/>
    <w:rsid w:val="00F05223"/>
    <w:rsid w:val="00F06B63"/>
    <w:rsid w:val="00F10ABF"/>
    <w:rsid w:val="00F71CA7"/>
    <w:rsid w:val="00F969F2"/>
    <w:rsid w:val="00FC1C81"/>
    <w:rsid w:val="00FC40F1"/>
    <w:rsid w:val="00FD461E"/>
    <w:rsid w:val="01382ADE"/>
    <w:rsid w:val="022A77D9"/>
    <w:rsid w:val="04764B88"/>
    <w:rsid w:val="04EC2CF8"/>
    <w:rsid w:val="05A66782"/>
    <w:rsid w:val="06032CF4"/>
    <w:rsid w:val="06506114"/>
    <w:rsid w:val="06904873"/>
    <w:rsid w:val="07B638F0"/>
    <w:rsid w:val="07C5300B"/>
    <w:rsid w:val="1007750D"/>
    <w:rsid w:val="101F07CA"/>
    <w:rsid w:val="110C2789"/>
    <w:rsid w:val="11916E7D"/>
    <w:rsid w:val="11C07FED"/>
    <w:rsid w:val="12633776"/>
    <w:rsid w:val="14B05467"/>
    <w:rsid w:val="14BF58CA"/>
    <w:rsid w:val="16120009"/>
    <w:rsid w:val="18274E5F"/>
    <w:rsid w:val="182B658D"/>
    <w:rsid w:val="197E7B14"/>
    <w:rsid w:val="19AE47E0"/>
    <w:rsid w:val="19D73C2E"/>
    <w:rsid w:val="1AEC0950"/>
    <w:rsid w:val="1B5C7908"/>
    <w:rsid w:val="21014C5D"/>
    <w:rsid w:val="22800FB6"/>
    <w:rsid w:val="23C04A76"/>
    <w:rsid w:val="251C68D7"/>
    <w:rsid w:val="25566A8A"/>
    <w:rsid w:val="257061C5"/>
    <w:rsid w:val="25B142AB"/>
    <w:rsid w:val="26364889"/>
    <w:rsid w:val="28F025A3"/>
    <w:rsid w:val="29761C42"/>
    <w:rsid w:val="29827945"/>
    <w:rsid w:val="2A1D6C96"/>
    <w:rsid w:val="2B955B97"/>
    <w:rsid w:val="2F1B757B"/>
    <w:rsid w:val="2F652AF5"/>
    <w:rsid w:val="303456C6"/>
    <w:rsid w:val="304460C7"/>
    <w:rsid w:val="30AA3EC5"/>
    <w:rsid w:val="31001BFC"/>
    <w:rsid w:val="312C3F38"/>
    <w:rsid w:val="322D69CB"/>
    <w:rsid w:val="32C361F8"/>
    <w:rsid w:val="330C371F"/>
    <w:rsid w:val="33945752"/>
    <w:rsid w:val="33C24A64"/>
    <w:rsid w:val="34501561"/>
    <w:rsid w:val="34723BC3"/>
    <w:rsid w:val="36977DC0"/>
    <w:rsid w:val="389B578F"/>
    <w:rsid w:val="39CA7A84"/>
    <w:rsid w:val="3ADC6AB6"/>
    <w:rsid w:val="3AE31D2D"/>
    <w:rsid w:val="3B1229FE"/>
    <w:rsid w:val="407D5E95"/>
    <w:rsid w:val="425037D5"/>
    <w:rsid w:val="42E4064C"/>
    <w:rsid w:val="436D082F"/>
    <w:rsid w:val="4426011B"/>
    <w:rsid w:val="44424FA1"/>
    <w:rsid w:val="44484B3D"/>
    <w:rsid w:val="44813CAF"/>
    <w:rsid w:val="44D06250"/>
    <w:rsid w:val="450B2124"/>
    <w:rsid w:val="479F493E"/>
    <w:rsid w:val="49810E90"/>
    <w:rsid w:val="4A462C00"/>
    <w:rsid w:val="4ADE353A"/>
    <w:rsid w:val="4B570E56"/>
    <w:rsid w:val="4E2C4219"/>
    <w:rsid w:val="4ED553D9"/>
    <w:rsid w:val="4F152AD5"/>
    <w:rsid w:val="4F203636"/>
    <w:rsid w:val="4F3B1AD7"/>
    <w:rsid w:val="505D42CC"/>
    <w:rsid w:val="516C62DE"/>
    <w:rsid w:val="52B3711D"/>
    <w:rsid w:val="52B473A8"/>
    <w:rsid w:val="53A569CE"/>
    <w:rsid w:val="54E4407B"/>
    <w:rsid w:val="54F42526"/>
    <w:rsid w:val="552B2547"/>
    <w:rsid w:val="555A4F1D"/>
    <w:rsid w:val="556632E1"/>
    <w:rsid w:val="56463B1C"/>
    <w:rsid w:val="56AD14CC"/>
    <w:rsid w:val="56D57114"/>
    <w:rsid w:val="57204064"/>
    <w:rsid w:val="57F57718"/>
    <w:rsid w:val="589937B6"/>
    <w:rsid w:val="58AC67C2"/>
    <w:rsid w:val="5A261258"/>
    <w:rsid w:val="5BD21553"/>
    <w:rsid w:val="5D271311"/>
    <w:rsid w:val="5D287C15"/>
    <w:rsid w:val="5DA440F6"/>
    <w:rsid w:val="5E9E5CBE"/>
    <w:rsid w:val="605C4855"/>
    <w:rsid w:val="608355DF"/>
    <w:rsid w:val="60BB5B26"/>
    <w:rsid w:val="60ED2F3A"/>
    <w:rsid w:val="611F494B"/>
    <w:rsid w:val="622F1798"/>
    <w:rsid w:val="6331309E"/>
    <w:rsid w:val="635621A7"/>
    <w:rsid w:val="6428471C"/>
    <w:rsid w:val="649F2D4C"/>
    <w:rsid w:val="6504685B"/>
    <w:rsid w:val="659F02C0"/>
    <w:rsid w:val="67740EFF"/>
    <w:rsid w:val="67AE01B7"/>
    <w:rsid w:val="67EF097B"/>
    <w:rsid w:val="681B1C02"/>
    <w:rsid w:val="682D4512"/>
    <w:rsid w:val="682D5A8A"/>
    <w:rsid w:val="68A56F52"/>
    <w:rsid w:val="69823DE4"/>
    <w:rsid w:val="6A05294B"/>
    <w:rsid w:val="6A2B2435"/>
    <w:rsid w:val="6A692423"/>
    <w:rsid w:val="6AE00BC1"/>
    <w:rsid w:val="6BD579B3"/>
    <w:rsid w:val="6ECB2D14"/>
    <w:rsid w:val="6FDC4587"/>
    <w:rsid w:val="717F55BF"/>
    <w:rsid w:val="719E0453"/>
    <w:rsid w:val="72522966"/>
    <w:rsid w:val="728D5BBC"/>
    <w:rsid w:val="73FA0EDC"/>
    <w:rsid w:val="748E2E4F"/>
    <w:rsid w:val="749003E7"/>
    <w:rsid w:val="75323C2B"/>
    <w:rsid w:val="77437BD7"/>
    <w:rsid w:val="77B9439D"/>
    <w:rsid w:val="77DE1020"/>
    <w:rsid w:val="79786151"/>
    <w:rsid w:val="7ACE383C"/>
    <w:rsid w:val="7C493A6A"/>
    <w:rsid w:val="7C4B5BB7"/>
    <w:rsid w:val="7EE31BB3"/>
    <w:rsid w:val="7EF748BE"/>
    <w:rsid w:val="7F3622DF"/>
    <w:rsid w:val="7F6D210D"/>
    <w:rsid w:val="7F9E5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0" w:name="toc 2" w:locked="1"/>
    <w:lsdException w:qFormat="1" w:unhideWhenUsed="0" w:uiPriority="99" w:name="toc 3"/>
    <w:lsdException w:uiPriority="0" w:name="toc 4" w:locked="1"/>
    <w:lsdException w:qFormat="1" w:unhideWhenUsed="0" w:uiPriority="99" w:name="toc 5"/>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cs="Times New Roman"/>
      <w:b/>
      <w:bCs/>
      <w:color w:val="000000"/>
      <w:kern w:val="0"/>
      <w:sz w:val="20"/>
      <w:szCs w:val="20"/>
      <w:lang w:val="en-GB"/>
    </w:rPr>
  </w:style>
  <w:style w:type="paragraph" w:styleId="7">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4"/>
    <w:qFormat/>
    <w:uiPriority w:val="99"/>
    <w:pPr>
      <w:tabs>
        <w:tab w:val="left" w:pos="945"/>
        <w:tab w:val="left" w:pos="1155"/>
      </w:tabs>
      <w:spacing w:after="120"/>
      <w:ind w:left="420" w:leftChars="200" w:firstLine="420" w:firstLineChars="200"/>
    </w:pPr>
  </w:style>
  <w:style w:type="paragraph" w:styleId="3">
    <w:name w:val="Body Text Indent"/>
    <w:basedOn w:val="1"/>
    <w:link w:val="33"/>
    <w:qFormat/>
    <w:uiPriority w:val="99"/>
    <w:pPr>
      <w:tabs>
        <w:tab w:val="left" w:pos="945"/>
        <w:tab w:val="left" w:pos="1155"/>
      </w:tabs>
      <w:ind w:firstLine="435"/>
    </w:pPr>
    <w:rPr>
      <w:rFonts w:cs="Times New Roman"/>
      <w:kern w:val="0"/>
      <w:sz w:val="20"/>
    </w:rPr>
  </w:style>
  <w:style w:type="paragraph" w:styleId="8">
    <w:name w:val="Body Text First Indent"/>
    <w:basedOn w:val="9"/>
    <w:link w:val="36"/>
    <w:qFormat/>
    <w:uiPriority w:val="99"/>
    <w:pPr>
      <w:ind w:firstLine="420" w:firstLineChars="100"/>
    </w:pPr>
    <w:rPr>
      <w:rFonts w:ascii="宋体" w:hAnsi="Times New Roman" w:cs="Times New Roman"/>
      <w:kern w:val="0"/>
      <w:sz w:val="20"/>
      <w:szCs w:val="20"/>
    </w:rPr>
  </w:style>
  <w:style w:type="paragraph" w:styleId="9">
    <w:name w:val="Body Text"/>
    <w:basedOn w:val="1"/>
    <w:link w:val="35"/>
    <w:semiHidden/>
    <w:qFormat/>
    <w:uiPriority w:val="99"/>
    <w:pPr>
      <w:spacing w:after="120"/>
    </w:pPr>
  </w:style>
  <w:style w:type="paragraph" w:styleId="10">
    <w:name w:val="Normal Indent"/>
    <w:basedOn w:val="1"/>
    <w:qFormat/>
    <w:uiPriority w:val="99"/>
    <w:pPr>
      <w:ind w:firstLine="425"/>
    </w:pPr>
    <w:rPr>
      <w:rFonts w:ascii="Times New Roman" w:hAnsi="Times New Roman" w:cs="Times New Roman"/>
    </w:rPr>
  </w:style>
  <w:style w:type="paragraph" w:styleId="11">
    <w:name w:val="caption"/>
    <w:basedOn w:val="1"/>
    <w:next w:val="1"/>
    <w:qFormat/>
    <w:uiPriority w:val="99"/>
    <w:rPr>
      <w:rFonts w:ascii="Arial" w:hAnsi="Arial" w:eastAsia="黑体" w:cs="Arial"/>
      <w:sz w:val="20"/>
      <w:szCs w:val="20"/>
    </w:rPr>
  </w:style>
  <w:style w:type="paragraph" w:styleId="12">
    <w:name w:val="Body Text 3"/>
    <w:basedOn w:val="1"/>
    <w:link w:val="37"/>
    <w:qFormat/>
    <w:uiPriority w:val="99"/>
    <w:rPr>
      <w:rFonts w:ascii="Times New Roman" w:hAnsi="Times New Roman" w:cs="Times New Roman"/>
      <w:color w:val="FF0000"/>
      <w:kern w:val="0"/>
      <w:sz w:val="24"/>
      <w:szCs w:val="24"/>
    </w:rPr>
  </w:style>
  <w:style w:type="paragraph" w:styleId="13">
    <w:name w:val="toc 5"/>
    <w:basedOn w:val="1"/>
    <w:next w:val="1"/>
    <w:semiHidden/>
    <w:qFormat/>
    <w:uiPriority w:val="99"/>
    <w:pPr>
      <w:spacing w:line="276" w:lineRule="auto"/>
      <w:ind w:left="960"/>
      <w:jc w:val="center"/>
    </w:pPr>
    <w:rPr>
      <w:rFonts w:ascii="Times New Roman" w:hAnsi="Times New Roman" w:cs="Times New Roman"/>
      <w:b/>
      <w:bCs/>
      <w:color w:val="000000"/>
      <w:sz w:val="36"/>
      <w:szCs w:val="36"/>
    </w:rPr>
  </w:style>
  <w:style w:type="paragraph" w:styleId="14">
    <w:name w:val="toc 3"/>
    <w:basedOn w:val="1"/>
    <w:next w:val="1"/>
    <w:semiHidden/>
    <w:qFormat/>
    <w:uiPriority w:val="99"/>
    <w:pPr>
      <w:ind w:left="480"/>
      <w:jc w:val="left"/>
    </w:pPr>
    <w:rPr>
      <w:rFonts w:ascii="Times New Roman" w:hAnsi="Times New Roman" w:cs="Times New Roman"/>
      <w:i/>
      <w:iCs/>
      <w:color w:val="0000FF"/>
      <w:sz w:val="20"/>
      <w:szCs w:val="20"/>
    </w:rPr>
  </w:style>
  <w:style w:type="paragraph" w:styleId="15">
    <w:name w:val="Plain Text"/>
    <w:basedOn w:val="1"/>
    <w:link w:val="38"/>
    <w:qFormat/>
    <w:uiPriority w:val="99"/>
    <w:rPr>
      <w:rFonts w:cs="Times New Roman"/>
      <w:kern w:val="0"/>
      <w:sz w:val="24"/>
      <w:szCs w:val="24"/>
    </w:rPr>
  </w:style>
  <w:style w:type="paragraph" w:styleId="16">
    <w:name w:val="Date"/>
    <w:basedOn w:val="1"/>
    <w:next w:val="1"/>
    <w:link w:val="39"/>
    <w:qFormat/>
    <w:uiPriority w:val="99"/>
    <w:pPr>
      <w:ind w:left="100" w:leftChars="2500"/>
    </w:pPr>
  </w:style>
  <w:style w:type="paragraph" w:styleId="17">
    <w:name w:val="footer"/>
    <w:basedOn w:val="1"/>
    <w:link w:val="40"/>
    <w:qFormat/>
    <w:uiPriority w:val="99"/>
    <w:pPr>
      <w:tabs>
        <w:tab w:val="center" w:pos="4153"/>
        <w:tab w:val="right" w:pos="8306"/>
      </w:tabs>
      <w:snapToGrid w:val="0"/>
      <w:jc w:val="left"/>
    </w:pPr>
    <w:rPr>
      <w:rFonts w:cs="Times New Roman"/>
      <w:kern w:val="0"/>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9">
    <w:name w:val="toc 1"/>
    <w:basedOn w:val="1"/>
    <w:next w:val="1"/>
    <w:semiHidden/>
    <w:qFormat/>
    <w:uiPriority w:val="99"/>
    <w:pPr>
      <w:spacing w:before="120" w:after="120"/>
      <w:jc w:val="left"/>
    </w:pPr>
    <w:rPr>
      <w:rFonts w:ascii="Times New Roman" w:hAnsi="Times New Roman" w:cs="Times New Roman"/>
      <w:b/>
      <w:bCs/>
      <w:caps/>
      <w:color w:val="0000FF"/>
      <w:sz w:val="20"/>
      <w:szCs w:val="20"/>
    </w:rPr>
  </w:style>
  <w:style w:type="paragraph" w:styleId="20">
    <w:name w:val="Body Text 2"/>
    <w:basedOn w:val="1"/>
    <w:qFormat/>
    <w:uiPriority w:val="0"/>
    <w:pPr>
      <w:spacing w:after="120" w:afterLines="0" w:line="480" w:lineRule="auto"/>
    </w:pPr>
    <w:rPr>
      <w:rFonts w:ascii="Times New Roman" w:hAnsi="Times New Roman" w:eastAsia="宋体" w:cs="Times New Roman"/>
      <w:szCs w:val="24"/>
    </w:rPr>
  </w:style>
  <w:style w:type="paragraph" w:styleId="21">
    <w:name w:val="HTML Preformatted"/>
    <w:basedOn w:val="1"/>
    <w:link w:val="42"/>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22">
    <w:name w:val="Normal (Web)"/>
    <w:basedOn w:val="1"/>
    <w:qFormat/>
    <w:uiPriority w:val="99"/>
    <w:rPr>
      <w:sz w:val="24"/>
      <w:szCs w:val="24"/>
    </w:rPr>
  </w:style>
  <w:style w:type="character" w:styleId="24">
    <w:name w:val="Strong"/>
    <w:basedOn w:val="23"/>
    <w:qFormat/>
    <w:uiPriority w:val="99"/>
    <w:rPr>
      <w:b/>
      <w:bCs/>
    </w:rPr>
  </w:style>
  <w:style w:type="character" w:styleId="25">
    <w:name w:val="FollowedHyperlink"/>
    <w:semiHidden/>
    <w:qFormat/>
    <w:uiPriority w:val="99"/>
    <w:rPr>
      <w:color w:val="800080"/>
      <w:u w:val="single"/>
    </w:rPr>
  </w:style>
  <w:style w:type="character" w:styleId="26">
    <w:name w:val="Hyperlink"/>
    <w:qFormat/>
    <w:uiPriority w:val="99"/>
    <w:rPr>
      <w:color w:val="0000FF"/>
      <w:u w:val="single"/>
    </w:rPr>
  </w:style>
  <w:style w:type="table" w:styleId="28">
    <w:name w:val="Table Grid"/>
    <w:basedOn w:val="2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Char"/>
    <w:link w:val="4"/>
    <w:qFormat/>
    <w:locked/>
    <w:uiPriority w:val="99"/>
    <w:rPr>
      <w:rFonts w:ascii="Calibri" w:hAnsi="Calibri" w:eastAsia="宋体" w:cs="Calibri"/>
      <w:b/>
      <w:bCs/>
      <w:kern w:val="44"/>
      <w:sz w:val="44"/>
      <w:szCs w:val="44"/>
    </w:rPr>
  </w:style>
  <w:style w:type="character" w:customStyle="1" w:styleId="30">
    <w:name w:val="标题 2 Char"/>
    <w:link w:val="5"/>
    <w:qFormat/>
    <w:locked/>
    <w:uiPriority w:val="99"/>
    <w:rPr>
      <w:rFonts w:ascii="Arial" w:hAnsi="Arial" w:eastAsia="黑体" w:cs="Arial"/>
      <w:b/>
      <w:bCs/>
      <w:kern w:val="0"/>
      <w:sz w:val="32"/>
      <w:szCs w:val="32"/>
    </w:rPr>
  </w:style>
  <w:style w:type="character" w:customStyle="1" w:styleId="31">
    <w:name w:val="标题 3 Char"/>
    <w:link w:val="6"/>
    <w:qFormat/>
    <w:locked/>
    <w:uiPriority w:val="99"/>
    <w:rPr>
      <w:rFonts w:ascii="宋体" w:hAnsi="宋体" w:eastAsia="宋体" w:cs="宋体"/>
      <w:b/>
      <w:bCs/>
      <w:color w:val="000000"/>
      <w:kern w:val="0"/>
      <w:sz w:val="20"/>
      <w:szCs w:val="20"/>
      <w:lang w:val="en-GB"/>
    </w:rPr>
  </w:style>
  <w:style w:type="character" w:customStyle="1" w:styleId="32">
    <w:name w:val="标题 4 Char"/>
    <w:link w:val="7"/>
    <w:qFormat/>
    <w:locked/>
    <w:uiPriority w:val="99"/>
    <w:rPr>
      <w:rFonts w:ascii="Arial" w:hAnsi="Arial" w:eastAsia="黑体" w:cs="Arial"/>
      <w:b/>
      <w:bCs/>
      <w:kern w:val="0"/>
      <w:sz w:val="28"/>
      <w:szCs w:val="28"/>
    </w:rPr>
  </w:style>
  <w:style w:type="character" w:customStyle="1" w:styleId="33">
    <w:name w:val="正文文本缩进 Char"/>
    <w:link w:val="3"/>
    <w:semiHidden/>
    <w:qFormat/>
    <w:uiPriority w:val="99"/>
    <w:rPr>
      <w:szCs w:val="21"/>
    </w:rPr>
  </w:style>
  <w:style w:type="character" w:customStyle="1" w:styleId="34">
    <w:name w:val="正文首行缩进 2 Char"/>
    <w:link w:val="2"/>
    <w:semiHidden/>
    <w:qFormat/>
    <w:uiPriority w:val="99"/>
    <w:rPr>
      <w:szCs w:val="21"/>
    </w:rPr>
  </w:style>
  <w:style w:type="character" w:customStyle="1" w:styleId="35">
    <w:name w:val="正文文本 Char"/>
    <w:basedOn w:val="23"/>
    <w:link w:val="9"/>
    <w:semiHidden/>
    <w:qFormat/>
    <w:locked/>
    <w:uiPriority w:val="99"/>
  </w:style>
  <w:style w:type="character" w:customStyle="1" w:styleId="36">
    <w:name w:val="正文首行缩进 Char"/>
    <w:link w:val="8"/>
    <w:qFormat/>
    <w:locked/>
    <w:uiPriority w:val="99"/>
    <w:rPr>
      <w:rFonts w:ascii="宋体" w:hAnsi="Times New Roman" w:eastAsia="宋体" w:cs="宋体"/>
      <w:kern w:val="0"/>
      <w:sz w:val="20"/>
      <w:szCs w:val="20"/>
    </w:rPr>
  </w:style>
  <w:style w:type="character" w:customStyle="1" w:styleId="37">
    <w:name w:val="正文文本 3 Char"/>
    <w:link w:val="12"/>
    <w:qFormat/>
    <w:locked/>
    <w:uiPriority w:val="99"/>
    <w:rPr>
      <w:rFonts w:ascii="Times New Roman" w:hAnsi="Times New Roman" w:eastAsia="宋体" w:cs="Times New Roman"/>
      <w:color w:val="FF0000"/>
      <w:sz w:val="24"/>
      <w:szCs w:val="24"/>
    </w:rPr>
  </w:style>
  <w:style w:type="character" w:customStyle="1" w:styleId="38">
    <w:name w:val="纯文本 Char"/>
    <w:link w:val="15"/>
    <w:qFormat/>
    <w:locked/>
    <w:uiPriority w:val="99"/>
    <w:rPr>
      <w:rFonts w:eastAsia="宋体"/>
      <w:sz w:val="24"/>
      <w:szCs w:val="24"/>
    </w:rPr>
  </w:style>
  <w:style w:type="character" w:customStyle="1" w:styleId="39">
    <w:name w:val="日期 Char"/>
    <w:basedOn w:val="23"/>
    <w:link w:val="16"/>
    <w:qFormat/>
    <w:locked/>
    <w:uiPriority w:val="99"/>
  </w:style>
  <w:style w:type="character" w:customStyle="1" w:styleId="40">
    <w:name w:val="页脚 Char"/>
    <w:link w:val="17"/>
    <w:qFormat/>
    <w:locked/>
    <w:uiPriority w:val="99"/>
    <w:rPr>
      <w:sz w:val="18"/>
      <w:szCs w:val="18"/>
    </w:rPr>
  </w:style>
  <w:style w:type="character" w:customStyle="1" w:styleId="41">
    <w:name w:val="页眉 Char"/>
    <w:link w:val="18"/>
    <w:qFormat/>
    <w:locked/>
    <w:uiPriority w:val="99"/>
    <w:rPr>
      <w:sz w:val="18"/>
      <w:szCs w:val="18"/>
    </w:rPr>
  </w:style>
  <w:style w:type="character" w:customStyle="1" w:styleId="42">
    <w:name w:val="HTML 预设格式 Char"/>
    <w:link w:val="21"/>
    <w:semiHidden/>
    <w:qFormat/>
    <w:locked/>
    <w:uiPriority w:val="99"/>
    <w:rPr>
      <w:rFonts w:ascii="宋体" w:hAnsi="宋体" w:eastAsia="宋体" w:cs="宋体"/>
      <w:kern w:val="0"/>
      <w:sz w:val="24"/>
      <w:szCs w:val="24"/>
    </w:rPr>
  </w:style>
  <w:style w:type="character" w:customStyle="1" w:styleId="43">
    <w:name w:val="纯文本 Char1"/>
    <w:qFormat/>
    <w:uiPriority w:val="99"/>
    <w:rPr>
      <w:rFonts w:eastAsia="宋体"/>
      <w:sz w:val="24"/>
      <w:szCs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cs="宋体"/>
      <w:sz w:val="24"/>
      <w:szCs w:val="24"/>
    </w:rPr>
  </w:style>
  <w:style w:type="paragraph" w:customStyle="1" w:styleId="48">
    <w:name w:val="正文文本缩进1"/>
    <w:basedOn w:val="1"/>
    <w:link w:val="47"/>
    <w:qFormat/>
    <w:uiPriority w:val="99"/>
    <w:pPr>
      <w:spacing w:line="360" w:lineRule="auto"/>
      <w:ind w:firstLine="480" w:firstLineChars="200"/>
    </w:pPr>
    <w:rPr>
      <w:rFonts w:ascii="宋体" w:cs="Times New Roman"/>
      <w:kern w:val="0"/>
      <w:sz w:val="24"/>
      <w:szCs w:val="24"/>
    </w:rPr>
  </w:style>
  <w:style w:type="character" w:customStyle="1" w:styleId="49">
    <w:name w:val="日期 Char Char"/>
    <w:link w:val="50"/>
    <w:qFormat/>
    <w:locked/>
    <w:uiPriority w:val="99"/>
    <w:rPr>
      <w:sz w:val="24"/>
      <w:szCs w:val="24"/>
    </w:rPr>
  </w:style>
  <w:style w:type="paragraph" w:customStyle="1" w:styleId="50">
    <w:name w:val="日期1"/>
    <w:basedOn w:val="1"/>
    <w:next w:val="1"/>
    <w:link w:val="49"/>
    <w:qFormat/>
    <w:uiPriority w:val="99"/>
    <w:rPr>
      <w:rFonts w:cs="Times New Roman"/>
      <w:kern w:val="0"/>
      <w:sz w:val="24"/>
      <w:szCs w:val="24"/>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52">
    <w:name w:val="样式1"/>
    <w:basedOn w:val="1"/>
    <w:qFormat/>
    <w:uiPriority w:val="99"/>
    <w:pPr>
      <w:numPr>
        <w:ilvl w:val="0"/>
        <w:numId w:val="2"/>
      </w:numPr>
      <w:adjustRightInd w:val="0"/>
      <w:textAlignment w:val="baseline"/>
    </w:pPr>
    <w:rPr>
      <w:rFonts w:ascii="宋体" w:hAnsi="宋体" w:cs="宋体"/>
      <w:kern w:val="0"/>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character" w:customStyle="1" w:styleId="54">
    <w:name w:val="edittexttarea"/>
    <w:basedOn w:val="23"/>
    <w:qFormat/>
    <w:uiPriority w:val="99"/>
  </w:style>
  <w:style w:type="paragraph" w:customStyle="1" w:styleId="55">
    <w:name w:val="样式 标题 1 + 四号 居中 段前: 12 磅 段后: 12 磅 行距: 单倍行距"/>
    <w:basedOn w:val="4"/>
    <w:qFormat/>
    <w:uiPriority w:val="99"/>
    <w:pPr>
      <w:spacing w:before="240" w:after="240" w:line="240" w:lineRule="auto"/>
      <w:ind w:left="-288"/>
      <w:jc w:val="center"/>
    </w:pPr>
    <w:rPr>
      <w:sz w:val="28"/>
      <w:szCs w:val="28"/>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rPr>
  </w:style>
  <w:style w:type="paragraph" w:customStyle="1" w:styleId="57">
    <w:name w:val="列出段落11"/>
    <w:basedOn w:val="1"/>
    <w:qFormat/>
    <w:uiPriority w:val="99"/>
    <w:pPr>
      <w:ind w:firstLine="420" w:firstLineChars="200"/>
    </w:pPr>
    <w:rPr>
      <w:rFonts w:ascii="Times New Roman" w:hAnsi="Times New Roman" w:cs="Times New Roman"/>
    </w:rPr>
  </w:style>
  <w:style w:type="paragraph" w:customStyle="1" w:styleId="58">
    <w:name w:val="List Paragraph1"/>
    <w:basedOn w:val="1"/>
    <w:qFormat/>
    <w:uiPriority w:val="99"/>
    <w:pPr>
      <w:ind w:firstLine="420" w:firstLineChars="200"/>
    </w:pPr>
  </w:style>
  <w:style w:type="paragraph" w:customStyle="1" w:styleId="59">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B71C9-BC5E-4DE5-A740-3479A5AAA6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7293</Words>
  <Characters>41574</Characters>
  <Lines>346</Lines>
  <Paragraphs>97</Paragraphs>
  <TotalTime>4</TotalTime>
  <ScaleCrop>false</ScaleCrop>
  <LinksUpToDate>false</LinksUpToDate>
  <CharactersWithSpaces>48770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2018-09-03T08:50:00Z</dcterms:created>
  <dc:creator>许昌市公共资源交易中心:孟莉</dc:creator>
  <cp:lastModifiedBy>甛╚＞</cp:lastModifiedBy>
  <cp:lastPrinted>2018-10-09T00:32:00Z</cp:lastPrinted>
  <dcterms:modified xsi:type="dcterms:W3CDTF">2018-10-15T07:14:07Z</dcterms:modified>
  <dc:title>YLZB-G2018  号许昌市妇幼保健院所需“高频电刀等医疗设备”采购项目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