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A2" w:rsidRDefault="00C10980" w:rsidP="00C10980">
      <w:pPr>
        <w:widowControl/>
        <w:shd w:val="clear" w:color="auto" w:fill="FFFFFF"/>
        <w:contextualSpacing/>
        <w:jc w:val="center"/>
        <w:rPr>
          <w:rFonts w:ascii="宋体" w:eastAsia="宋体" w:hAnsi="宋体" w:cs="宋体"/>
          <w:b/>
          <w:color w:val="000000"/>
          <w:sz w:val="32"/>
          <w:szCs w:val="28"/>
          <w:lang w:val="zh-CN"/>
        </w:rPr>
      </w:pPr>
      <w:r w:rsidRPr="00C10980">
        <w:rPr>
          <w:rFonts w:ascii="宋体" w:eastAsia="宋体" w:hAnsi="宋体" w:cs="宋体" w:hint="eastAsia"/>
          <w:b/>
          <w:color w:val="000000"/>
          <w:sz w:val="32"/>
          <w:szCs w:val="28"/>
          <w:lang w:val="zh-CN"/>
        </w:rPr>
        <w:t>JZFCG-G2018</w:t>
      </w:r>
      <w:r w:rsidR="005D0977">
        <w:rPr>
          <w:rFonts w:ascii="宋体" w:eastAsia="宋体" w:hAnsi="宋体" w:cs="宋体" w:hint="eastAsia"/>
          <w:b/>
          <w:color w:val="000000"/>
          <w:sz w:val="32"/>
          <w:szCs w:val="28"/>
          <w:lang w:val="zh-CN"/>
        </w:rPr>
        <w:t>097</w:t>
      </w:r>
      <w:r w:rsidRPr="00C10980">
        <w:rPr>
          <w:rFonts w:ascii="宋体" w:eastAsia="宋体" w:hAnsi="宋体" w:cs="宋体" w:hint="eastAsia"/>
          <w:b/>
          <w:color w:val="000000"/>
          <w:sz w:val="32"/>
          <w:szCs w:val="28"/>
          <w:lang w:val="zh-CN"/>
        </w:rPr>
        <w:t>号</w:t>
      </w:r>
      <w:r w:rsidR="001210A2" w:rsidRPr="001210A2">
        <w:rPr>
          <w:rFonts w:ascii="宋体" w:eastAsia="宋体" w:hAnsi="宋体" w:cs="宋体" w:hint="eastAsia"/>
          <w:b/>
          <w:color w:val="000000"/>
          <w:sz w:val="32"/>
          <w:szCs w:val="28"/>
          <w:lang w:val="zh-CN"/>
        </w:rPr>
        <w:t>许昌经济技术开发区住房建设城市管理与环境保护局“农村生活垃圾市场化运作项目”</w:t>
      </w:r>
    </w:p>
    <w:p w:rsidR="00DF3CF7" w:rsidRPr="00C10980" w:rsidRDefault="0091468F" w:rsidP="00C10980">
      <w:pPr>
        <w:widowControl/>
        <w:shd w:val="clear" w:color="auto" w:fill="FFFFFF"/>
        <w:contextualSpacing/>
        <w:jc w:val="center"/>
        <w:rPr>
          <w:rFonts w:ascii="宋体" w:eastAsia="宋体" w:hAnsi="宋体" w:cs="宋体"/>
          <w:b/>
          <w:color w:val="000000"/>
          <w:sz w:val="32"/>
          <w:szCs w:val="28"/>
          <w:lang w:val="zh-CN"/>
        </w:rPr>
      </w:pPr>
      <w:r w:rsidRPr="0091468F">
        <w:rPr>
          <w:rFonts w:hint="eastAsia"/>
        </w:rPr>
        <w:t xml:space="preserve"> </w:t>
      </w:r>
      <w:r w:rsidRPr="0091468F">
        <w:rPr>
          <w:rFonts w:ascii="宋体" w:eastAsia="宋体" w:hAnsi="宋体" w:cs="宋体" w:hint="eastAsia"/>
          <w:b/>
          <w:color w:val="000000"/>
          <w:sz w:val="32"/>
          <w:szCs w:val="28"/>
          <w:lang w:val="zh-CN"/>
        </w:rPr>
        <w:t>采购需求、评标标准</w:t>
      </w:r>
      <w:r w:rsidR="0011061C" w:rsidRPr="0011061C">
        <w:rPr>
          <w:rFonts w:ascii="宋体" w:eastAsia="宋体" w:hAnsi="宋体" w:cs="宋体" w:hint="eastAsia"/>
          <w:b/>
          <w:color w:val="000000"/>
          <w:sz w:val="32"/>
          <w:szCs w:val="28"/>
          <w:lang w:val="zh-CN"/>
        </w:rPr>
        <w:t>等说明</w:t>
      </w:r>
    </w:p>
    <w:p w:rsidR="00DF3CF7" w:rsidRDefault="00DF3CF7" w:rsidP="000D1908">
      <w:pPr>
        <w:pStyle w:val="a8"/>
        <w:widowControl/>
        <w:shd w:val="clear" w:color="auto" w:fill="FFFFFF"/>
        <w:contextualSpacing/>
        <w:jc w:val="left"/>
        <w:rPr>
          <w:rFonts w:asciiTheme="minorEastAsia" w:eastAsiaTheme="minorEastAsia" w:hAnsiTheme="minorEastAsia" w:cs="黑体"/>
          <w:b/>
          <w:bCs/>
          <w:color w:val="000000"/>
          <w:shd w:val="clear" w:color="auto" w:fill="FFFFFF"/>
        </w:rPr>
      </w:pPr>
    </w:p>
    <w:p w:rsidR="00045CB1" w:rsidRDefault="00045CB1" w:rsidP="000D1908">
      <w:pPr>
        <w:pStyle w:val="a8"/>
        <w:widowControl/>
        <w:shd w:val="clear" w:color="auto" w:fill="FFFFFF"/>
        <w:contextualSpacing/>
        <w:jc w:val="left"/>
        <w:rPr>
          <w:rFonts w:asciiTheme="minorEastAsia" w:eastAsiaTheme="minorEastAsia" w:hAnsiTheme="minorEastAsia" w:cs="黑体"/>
          <w:b/>
          <w:bCs/>
          <w:color w:val="000000"/>
          <w:sz w:val="30"/>
          <w:szCs w:val="30"/>
          <w:shd w:val="clear" w:color="auto" w:fill="FFFFFF"/>
        </w:rPr>
      </w:pPr>
    </w:p>
    <w:p w:rsidR="00DF3CF7" w:rsidRPr="0091468F" w:rsidRDefault="00DF3CF7" w:rsidP="000D1908">
      <w:pPr>
        <w:pStyle w:val="a8"/>
        <w:widowControl/>
        <w:shd w:val="clear" w:color="auto" w:fill="FFFFFF"/>
        <w:contextualSpacing/>
        <w:jc w:val="left"/>
        <w:rPr>
          <w:rFonts w:asciiTheme="minorEastAsia" w:eastAsiaTheme="minorEastAsia" w:hAnsiTheme="minorEastAsia" w:cs="黑体"/>
          <w:b/>
          <w:bCs/>
          <w:color w:val="000000"/>
          <w:sz w:val="30"/>
          <w:szCs w:val="30"/>
          <w:shd w:val="clear" w:color="auto" w:fill="FFFFFF"/>
        </w:rPr>
      </w:pPr>
      <w:r w:rsidRPr="0091468F">
        <w:rPr>
          <w:rFonts w:asciiTheme="minorEastAsia" w:eastAsiaTheme="minorEastAsia" w:hAnsiTheme="minorEastAsia" w:cs="黑体" w:hint="eastAsia"/>
          <w:b/>
          <w:bCs/>
          <w:color w:val="000000"/>
          <w:sz w:val="30"/>
          <w:szCs w:val="30"/>
          <w:shd w:val="clear" w:color="auto" w:fill="FFFFFF"/>
        </w:rPr>
        <w:t>一、项目</w:t>
      </w:r>
      <w:r w:rsidR="0091468F" w:rsidRPr="0091468F">
        <w:rPr>
          <w:rFonts w:asciiTheme="minorEastAsia" w:eastAsiaTheme="minorEastAsia" w:hAnsiTheme="minorEastAsia" w:cs="黑体" w:hint="eastAsia"/>
          <w:b/>
          <w:bCs/>
          <w:color w:val="000000"/>
          <w:sz w:val="30"/>
          <w:szCs w:val="30"/>
          <w:shd w:val="clear" w:color="auto" w:fill="FFFFFF"/>
        </w:rPr>
        <w:t>概况</w:t>
      </w:r>
    </w:p>
    <w:p w:rsidR="001210A2" w:rsidRPr="001210A2" w:rsidRDefault="00DF3CF7" w:rsidP="000D1908">
      <w:pPr>
        <w:pStyle w:val="a8"/>
        <w:shd w:val="clear" w:color="auto" w:fill="FFFFFF"/>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（一）项目名称：</w:t>
      </w:r>
      <w:r w:rsidR="001210A2" w:rsidRPr="001210A2">
        <w:rPr>
          <w:rFonts w:ascii="仿宋" w:eastAsia="仿宋" w:hAnsi="仿宋" w:cs="仿宋" w:hint="eastAsia"/>
          <w:color w:val="000000"/>
          <w:kern w:val="0"/>
          <w:sz w:val="28"/>
          <w:szCs w:val="28"/>
          <w:shd w:val="clear" w:color="auto" w:fill="FFFFFF"/>
        </w:rPr>
        <w:t>农村生活垃圾市场化运作项目</w:t>
      </w:r>
    </w:p>
    <w:p w:rsidR="00DF3CF7" w:rsidRPr="0091468F" w:rsidRDefault="00DF3CF7" w:rsidP="000D1908">
      <w:pPr>
        <w:pStyle w:val="a8"/>
        <w:shd w:val="clear" w:color="auto" w:fill="FFFFFF"/>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（二）采购方式：公开招标</w:t>
      </w:r>
    </w:p>
    <w:p w:rsidR="008007BD" w:rsidRDefault="008007BD" w:rsidP="000D1908">
      <w:pPr>
        <w:pStyle w:val="a8"/>
        <w:shd w:val="clear" w:color="auto" w:fill="FFFFFF"/>
        <w:ind w:left="3920" w:hangingChars="1400" w:hanging="3920"/>
        <w:rPr>
          <w:rFonts w:ascii="仿宋" w:eastAsia="仿宋" w:hAnsi="仿宋" w:cs="仿宋"/>
          <w:color w:val="000000"/>
          <w:kern w:val="0"/>
          <w:sz w:val="28"/>
          <w:szCs w:val="28"/>
          <w:shd w:val="clear" w:color="auto" w:fill="FFFFFF"/>
        </w:rPr>
      </w:pPr>
      <w:r w:rsidRPr="008007BD">
        <w:rPr>
          <w:rFonts w:ascii="仿宋" w:eastAsia="仿宋" w:hAnsi="仿宋" w:cs="仿宋" w:hint="eastAsia"/>
          <w:color w:val="000000"/>
          <w:kern w:val="0"/>
          <w:sz w:val="28"/>
          <w:szCs w:val="28"/>
          <w:shd w:val="clear" w:color="auto" w:fill="FFFFFF"/>
        </w:rPr>
        <w:t>（三）主要内容、数量及要求：</w:t>
      </w:r>
    </w:p>
    <w:p w:rsidR="008007BD" w:rsidRDefault="008007BD" w:rsidP="000D1908">
      <w:pPr>
        <w:pStyle w:val="a8"/>
        <w:shd w:val="clear" w:color="auto" w:fill="FFFFFF"/>
        <w:ind w:left="3920" w:hangingChars="1400" w:hanging="3920"/>
        <w:rPr>
          <w:rFonts w:ascii="仿宋" w:eastAsia="仿宋" w:hAnsi="仿宋" w:cs="仿宋"/>
          <w:color w:val="000000"/>
          <w:kern w:val="0"/>
          <w:sz w:val="28"/>
          <w:szCs w:val="28"/>
          <w:shd w:val="clear" w:color="auto" w:fill="FFFFFF"/>
        </w:rPr>
      </w:pPr>
      <w:r w:rsidRPr="008007BD">
        <w:rPr>
          <w:rFonts w:ascii="仿宋" w:eastAsia="仿宋" w:hAnsi="仿宋" w:cs="仿宋" w:hint="eastAsia"/>
          <w:color w:val="000000"/>
          <w:kern w:val="0"/>
          <w:sz w:val="28"/>
          <w:szCs w:val="28"/>
          <w:shd w:val="clear" w:color="auto" w:fill="FFFFFF"/>
        </w:rPr>
        <w:t>本项目为许昌市经济技术开发区农村垃圾综合治理项目，主要包括：</w:t>
      </w:r>
    </w:p>
    <w:p w:rsidR="008007BD" w:rsidRDefault="008007BD" w:rsidP="000D1908">
      <w:pPr>
        <w:pStyle w:val="a8"/>
        <w:shd w:val="clear" w:color="auto" w:fill="FFFFFF"/>
        <w:ind w:left="3920" w:hangingChars="1400" w:hanging="3920"/>
        <w:rPr>
          <w:rFonts w:ascii="仿宋" w:eastAsia="仿宋" w:hAnsi="仿宋" w:cs="仿宋"/>
          <w:color w:val="000000"/>
          <w:kern w:val="0"/>
          <w:sz w:val="28"/>
          <w:szCs w:val="28"/>
          <w:shd w:val="clear" w:color="auto" w:fill="FFFFFF"/>
        </w:rPr>
      </w:pPr>
      <w:r w:rsidRPr="008007BD">
        <w:rPr>
          <w:rFonts w:ascii="仿宋" w:eastAsia="仿宋" w:hAnsi="仿宋" w:cs="仿宋" w:hint="eastAsia"/>
          <w:color w:val="000000"/>
          <w:kern w:val="0"/>
          <w:sz w:val="28"/>
          <w:szCs w:val="28"/>
          <w:shd w:val="clear" w:color="auto" w:fill="FFFFFF"/>
        </w:rPr>
        <w:t>项目范围内环境卫生清扫保洁、生活垃圾收集与转运等服务，总人口</w:t>
      </w:r>
    </w:p>
    <w:p w:rsidR="008007BD" w:rsidRDefault="008007BD" w:rsidP="000D1908">
      <w:pPr>
        <w:pStyle w:val="a8"/>
        <w:shd w:val="clear" w:color="auto" w:fill="FFFFFF"/>
        <w:ind w:left="3920" w:hangingChars="1400" w:hanging="3920"/>
        <w:rPr>
          <w:rFonts w:ascii="仿宋" w:eastAsia="仿宋" w:hAnsi="仿宋" w:cs="仿宋"/>
          <w:color w:val="000000"/>
          <w:kern w:val="0"/>
          <w:sz w:val="28"/>
          <w:szCs w:val="28"/>
          <w:shd w:val="clear" w:color="auto" w:fill="FFFFFF"/>
        </w:rPr>
      </w:pPr>
      <w:r w:rsidRPr="008007BD">
        <w:rPr>
          <w:rFonts w:ascii="仿宋" w:eastAsia="仿宋" w:hAnsi="仿宋" w:cs="仿宋" w:hint="eastAsia"/>
          <w:color w:val="000000"/>
          <w:kern w:val="0"/>
          <w:sz w:val="28"/>
          <w:szCs w:val="28"/>
          <w:shd w:val="clear" w:color="auto" w:fill="FFFFFF"/>
        </w:rPr>
        <w:t>约6.1万人，生活垃圾收运量为30吨/天，单程约25公里，生活垃</w:t>
      </w:r>
    </w:p>
    <w:p w:rsidR="00DF3CF7" w:rsidRPr="0091468F" w:rsidRDefault="008007BD" w:rsidP="000D1908">
      <w:pPr>
        <w:pStyle w:val="a8"/>
        <w:shd w:val="clear" w:color="auto" w:fill="FFFFFF"/>
        <w:ind w:left="3920" w:hangingChars="1400" w:hanging="3920"/>
        <w:rPr>
          <w:rFonts w:ascii="仿宋" w:eastAsia="仿宋" w:hAnsi="仿宋" w:cs="仿宋"/>
          <w:color w:val="000000"/>
          <w:kern w:val="0"/>
          <w:sz w:val="28"/>
          <w:szCs w:val="28"/>
          <w:shd w:val="clear" w:color="auto" w:fill="FFFFFF"/>
        </w:rPr>
      </w:pPr>
      <w:r w:rsidRPr="008007BD">
        <w:rPr>
          <w:rFonts w:ascii="仿宋" w:eastAsia="仿宋" w:hAnsi="仿宋" w:cs="仿宋" w:hint="eastAsia"/>
          <w:color w:val="000000"/>
          <w:kern w:val="0"/>
          <w:sz w:val="28"/>
          <w:szCs w:val="28"/>
          <w:shd w:val="clear" w:color="auto" w:fill="FFFFFF"/>
        </w:rPr>
        <w:t>圾日产日清，以及垃圾收运“资源化、减量化、压缩化、密闭化”</w:t>
      </w:r>
      <w:r w:rsidR="0091468F" w:rsidRPr="0091468F">
        <w:rPr>
          <w:rFonts w:ascii="仿宋" w:eastAsia="仿宋" w:hAnsi="仿宋" w:cs="仿宋" w:hint="eastAsia"/>
          <w:color w:val="000000"/>
          <w:kern w:val="0"/>
          <w:sz w:val="28"/>
          <w:szCs w:val="28"/>
          <w:shd w:val="clear" w:color="auto" w:fill="FFFFFF"/>
        </w:rPr>
        <w:t>。</w:t>
      </w:r>
    </w:p>
    <w:p w:rsidR="00482250" w:rsidRPr="00482250" w:rsidRDefault="00DF3CF7" w:rsidP="000D1908">
      <w:pPr>
        <w:pStyle w:val="a8"/>
        <w:shd w:val="clear" w:color="auto" w:fill="FFFFFF"/>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w:t>
      </w:r>
      <w:r w:rsidR="0091468F" w:rsidRPr="0091468F">
        <w:rPr>
          <w:rFonts w:ascii="仿宋" w:eastAsia="仿宋" w:hAnsi="仿宋" w:cs="仿宋" w:hint="eastAsia"/>
          <w:color w:val="000000"/>
          <w:kern w:val="0"/>
          <w:sz w:val="28"/>
          <w:szCs w:val="28"/>
          <w:shd w:val="clear" w:color="auto" w:fill="FFFFFF"/>
        </w:rPr>
        <w:t>四</w:t>
      </w:r>
      <w:r w:rsidRPr="0091468F">
        <w:rPr>
          <w:rFonts w:ascii="仿宋" w:eastAsia="仿宋" w:hAnsi="仿宋" w:cs="仿宋" w:hint="eastAsia"/>
          <w:color w:val="000000"/>
          <w:kern w:val="0"/>
          <w:sz w:val="28"/>
          <w:szCs w:val="28"/>
          <w:shd w:val="clear" w:color="auto" w:fill="FFFFFF"/>
        </w:rPr>
        <w:t>）预算金额：</w:t>
      </w:r>
      <w:r w:rsidR="007A7F8F" w:rsidRPr="007A7F8F">
        <w:rPr>
          <w:rFonts w:ascii="仿宋" w:eastAsia="仿宋" w:hAnsi="仿宋" w:cs="仿宋" w:hint="eastAsia"/>
          <w:color w:val="000000"/>
          <w:kern w:val="0"/>
          <w:sz w:val="28"/>
          <w:szCs w:val="28"/>
          <w:shd w:val="clear" w:color="auto" w:fill="FFFFFF"/>
        </w:rPr>
        <w:t>890万元/年</w:t>
      </w:r>
      <w:r w:rsidR="00482250" w:rsidRPr="00482250">
        <w:rPr>
          <w:rFonts w:ascii="仿宋" w:eastAsia="仿宋" w:hAnsi="仿宋" w:cs="仿宋" w:hint="eastAsia"/>
          <w:color w:val="000000"/>
          <w:kern w:val="0"/>
          <w:sz w:val="28"/>
          <w:szCs w:val="28"/>
          <w:shd w:val="clear" w:color="auto" w:fill="FFFFFF"/>
        </w:rPr>
        <w:t>。最高限价：</w:t>
      </w:r>
      <w:r w:rsidR="007A7F8F" w:rsidRPr="007A7F8F">
        <w:rPr>
          <w:rFonts w:ascii="仿宋" w:eastAsia="仿宋" w:hAnsi="仿宋" w:cs="仿宋" w:hint="eastAsia"/>
          <w:color w:val="000000"/>
          <w:kern w:val="0"/>
          <w:sz w:val="28"/>
          <w:szCs w:val="28"/>
          <w:shd w:val="clear" w:color="auto" w:fill="FFFFFF"/>
        </w:rPr>
        <w:t>890万元/年</w:t>
      </w:r>
      <w:r w:rsidR="00482250" w:rsidRPr="00482250">
        <w:rPr>
          <w:rFonts w:ascii="仿宋" w:eastAsia="仿宋" w:hAnsi="仿宋" w:cs="仿宋" w:hint="eastAsia"/>
          <w:color w:val="000000"/>
          <w:kern w:val="0"/>
          <w:sz w:val="28"/>
          <w:szCs w:val="28"/>
          <w:shd w:val="clear" w:color="auto" w:fill="FFFFFF"/>
        </w:rPr>
        <w:t>。</w:t>
      </w:r>
    </w:p>
    <w:p w:rsidR="007730A8" w:rsidRDefault="00DF3CF7" w:rsidP="000D1908">
      <w:pPr>
        <w:pStyle w:val="a8"/>
        <w:shd w:val="clear" w:color="auto" w:fill="FFFFFF"/>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w:t>
      </w:r>
      <w:r w:rsidR="0091468F" w:rsidRPr="0091468F">
        <w:rPr>
          <w:rFonts w:ascii="仿宋" w:eastAsia="仿宋" w:hAnsi="仿宋" w:cs="仿宋" w:hint="eastAsia"/>
          <w:color w:val="000000"/>
          <w:kern w:val="0"/>
          <w:sz w:val="28"/>
          <w:szCs w:val="28"/>
          <w:shd w:val="clear" w:color="auto" w:fill="FFFFFF"/>
        </w:rPr>
        <w:t>五</w:t>
      </w:r>
      <w:r w:rsidRPr="0091468F">
        <w:rPr>
          <w:rFonts w:ascii="仿宋" w:eastAsia="仿宋" w:hAnsi="仿宋" w:cs="仿宋" w:hint="eastAsia"/>
          <w:color w:val="000000"/>
          <w:kern w:val="0"/>
          <w:sz w:val="28"/>
          <w:szCs w:val="28"/>
          <w:shd w:val="clear" w:color="auto" w:fill="FFFFFF"/>
        </w:rPr>
        <w:t>）交付（完工）时间 ：</w:t>
      </w:r>
      <w:r w:rsidR="0099006F" w:rsidRPr="0099006F">
        <w:rPr>
          <w:rFonts w:ascii="仿宋" w:eastAsia="仿宋" w:hAnsi="仿宋" w:cs="仿宋" w:hint="eastAsia"/>
          <w:color w:val="000000"/>
          <w:kern w:val="0"/>
          <w:sz w:val="28"/>
          <w:szCs w:val="28"/>
          <w:shd w:val="clear" w:color="auto" w:fill="FFFFFF"/>
        </w:rPr>
        <w:t>自合同签订之日起8年</w:t>
      </w:r>
    </w:p>
    <w:p w:rsidR="000C7DB6" w:rsidRDefault="00DF3CF7" w:rsidP="000D1908">
      <w:pPr>
        <w:pStyle w:val="a8"/>
        <w:shd w:val="clear" w:color="auto" w:fill="FFFFFF"/>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w:t>
      </w:r>
      <w:r w:rsidR="0091468F" w:rsidRPr="0091468F">
        <w:rPr>
          <w:rFonts w:ascii="仿宋" w:eastAsia="仿宋" w:hAnsi="仿宋" w:cs="仿宋" w:hint="eastAsia"/>
          <w:color w:val="000000"/>
          <w:kern w:val="0"/>
          <w:sz w:val="28"/>
          <w:szCs w:val="28"/>
          <w:shd w:val="clear" w:color="auto" w:fill="FFFFFF"/>
        </w:rPr>
        <w:t>六</w:t>
      </w:r>
      <w:r w:rsidRPr="0091468F">
        <w:rPr>
          <w:rFonts w:ascii="仿宋" w:eastAsia="仿宋" w:hAnsi="仿宋" w:cs="仿宋" w:hint="eastAsia"/>
          <w:color w:val="000000"/>
          <w:kern w:val="0"/>
          <w:sz w:val="28"/>
          <w:szCs w:val="28"/>
          <w:shd w:val="clear" w:color="auto" w:fill="FFFFFF"/>
        </w:rPr>
        <w:t>）交付（服务、完工）地点：</w:t>
      </w:r>
      <w:r w:rsidR="000C7DB6" w:rsidRPr="000C7DB6">
        <w:rPr>
          <w:rFonts w:ascii="仿宋" w:eastAsia="仿宋" w:hAnsi="仿宋" w:cs="仿宋" w:hint="eastAsia"/>
          <w:color w:val="000000"/>
          <w:kern w:val="0"/>
          <w:sz w:val="28"/>
          <w:szCs w:val="28"/>
          <w:shd w:val="clear" w:color="auto" w:fill="FFFFFF"/>
        </w:rPr>
        <w:t>许昌市经济技术开发区</w:t>
      </w:r>
    </w:p>
    <w:p w:rsidR="0091468F" w:rsidRPr="0091468F" w:rsidRDefault="0091468F" w:rsidP="000D1908">
      <w:pPr>
        <w:pStyle w:val="a8"/>
        <w:shd w:val="clear" w:color="auto" w:fill="FFFFFF"/>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（七）进口产品：</w:t>
      </w:r>
      <w:r w:rsidRPr="0091468F">
        <w:rPr>
          <w:rFonts w:ascii="仿宋" w:eastAsia="仿宋" w:hAnsi="仿宋" w:cs="仿宋" w:hint="eastAsia"/>
          <w:color w:val="000000"/>
          <w:kern w:val="0"/>
          <w:sz w:val="28"/>
          <w:szCs w:val="28"/>
          <w:shd w:val="clear" w:color="auto" w:fill="FFFFFF"/>
        </w:rPr>
        <w:t>不允许</w:t>
      </w:r>
      <w:r>
        <w:rPr>
          <w:rFonts w:ascii="仿宋" w:eastAsia="仿宋" w:hAnsi="仿宋" w:cs="仿宋" w:hint="eastAsia"/>
          <w:color w:val="000000"/>
          <w:kern w:val="0"/>
          <w:sz w:val="28"/>
          <w:szCs w:val="28"/>
          <w:shd w:val="clear" w:color="auto" w:fill="FFFFFF"/>
        </w:rPr>
        <w:t>。</w:t>
      </w:r>
    </w:p>
    <w:p w:rsidR="0091468F" w:rsidRPr="0091468F" w:rsidRDefault="0091468F" w:rsidP="000D1908">
      <w:pPr>
        <w:pStyle w:val="a8"/>
        <w:shd w:val="clear" w:color="auto" w:fill="FFFFFF"/>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（八）分包：</w:t>
      </w:r>
      <w:r w:rsidRPr="0091468F">
        <w:rPr>
          <w:rFonts w:ascii="仿宋" w:eastAsia="仿宋" w:hAnsi="仿宋" w:cs="仿宋" w:hint="eastAsia"/>
          <w:color w:val="000000"/>
          <w:kern w:val="0"/>
          <w:sz w:val="28"/>
          <w:szCs w:val="28"/>
          <w:shd w:val="clear" w:color="auto" w:fill="FFFFFF"/>
        </w:rPr>
        <w:t>不允许</w:t>
      </w:r>
      <w:r>
        <w:rPr>
          <w:rFonts w:ascii="仿宋" w:eastAsia="仿宋" w:hAnsi="仿宋" w:cs="仿宋" w:hint="eastAsia"/>
          <w:color w:val="000000"/>
          <w:kern w:val="0"/>
          <w:sz w:val="28"/>
          <w:szCs w:val="28"/>
          <w:shd w:val="clear" w:color="auto" w:fill="FFFFFF"/>
        </w:rPr>
        <w:t>。</w:t>
      </w:r>
    </w:p>
    <w:p w:rsidR="0091468F" w:rsidRPr="0091468F" w:rsidRDefault="0091468F" w:rsidP="000D1908">
      <w:pPr>
        <w:pStyle w:val="a8"/>
        <w:widowControl/>
        <w:shd w:val="clear" w:color="auto" w:fill="FFFFFF"/>
        <w:contextualSpacing/>
        <w:jc w:val="left"/>
        <w:rPr>
          <w:rFonts w:asciiTheme="minorEastAsia" w:eastAsiaTheme="minorEastAsia" w:hAnsiTheme="minorEastAsia" w:cs="黑体"/>
          <w:b/>
          <w:bCs/>
          <w:color w:val="000000"/>
          <w:sz w:val="30"/>
          <w:szCs w:val="30"/>
          <w:shd w:val="clear" w:color="auto" w:fill="FFFFFF"/>
        </w:rPr>
      </w:pPr>
      <w:r w:rsidRPr="0091468F">
        <w:rPr>
          <w:rFonts w:asciiTheme="minorEastAsia" w:eastAsiaTheme="minorEastAsia" w:hAnsiTheme="minorEastAsia" w:cs="黑体" w:hint="eastAsia"/>
          <w:b/>
          <w:bCs/>
          <w:color w:val="000000"/>
          <w:sz w:val="30"/>
          <w:szCs w:val="30"/>
          <w:shd w:val="clear" w:color="auto" w:fill="FFFFFF"/>
        </w:rPr>
        <w:t>二、需要落实的政府采购政策</w:t>
      </w:r>
    </w:p>
    <w:p w:rsidR="0091468F" w:rsidRPr="0091468F" w:rsidRDefault="0091468F" w:rsidP="000D1908">
      <w:pPr>
        <w:pStyle w:val="a8"/>
        <w:shd w:val="clear" w:color="auto" w:fill="FFFFFF"/>
        <w:ind w:firstLineChars="200" w:firstLine="560"/>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本项目落实节能环保☑、中小微型企业扶持☑、支持监狱企业发展☑、残疾人福利性单位扶持☑等相关政府采购政策。</w:t>
      </w:r>
    </w:p>
    <w:p w:rsidR="00DF3CF7" w:rsidRPr="0091468F" w:rsidRDefault="0091468F" w:rsidP="000D1908">
      <w:pPr>
        <w:pStyle w:val="a8"/>
        <w:widowControl/>
        <w:shd w:val="clear" w:color="auto" w:fill="FFFFFF"/>
        <w:contextualSpacing/>
        <w:jc w:val="left"/>
        <w:rPr>
          <w:rFonts w:asciiTheme="minorEastAsia" w:eastAsiaTheme="minorEastAsia" w:hAnsiTheme="minorEastAsia" w:cs="黑体"/>
          <w:b/>
          <w:bCs/>
          <w:color w:val="000000"/>
          <w:sz w:val="30"/>
          <w:szCs w:val="30"/>
          <w:shd w:val="clear" w:color="auto" w:fill="FFFFFF"/>
        </w:rPr>
      </w:pPr>
      <w:r w:rsidRPr="0091468F">
        <w:rPr>
          <w:rFonts w:asciiTheme="minorEastAsia" w:eastAsiaTheme="minorEastAsia" w:hAnsiTheme="minorEastAsia" w:cs="黑体" w:hint="eastAsia"/>
          <w:b/>
          <w:bCs/>
          <w:color w:val="000000"/>
          <w:sz w:val="30"/>
          <w:szCs w:val="30"/>
          <w:shd w:val="clear" w:color="auto" w:fill="FFFFFF"/>
        </w:rPr>
        <w:t>三</w:t>
      </w:r>
      <w:r w:rsidR="00DF3CF7" w:rsidRPr="0091468F">
        <w:rPr>
          <w:rFonts w:asciiTheme="minorEastAsia" w:eastAsiaTheme="minorEastAsia" w:hAnsiTheme="minorEastAsia" w:cs="黑体" w:hint="eastAsia"/>
          <w:b/>
          <w:bCs/>
          <w:color w:val="000000"/>
          <w:sz w:val="30"/>
          <w:szCs w:val="30"/>
          <w:shd w:val="clear" w:color="auto" w:fill="FFFFFF"/>
        </w:rPr>
        <w:t>、投标人资格要求</w:t>
      </w:r>
    </w:p>
    <w:p w:rsidR="00DF3CF7" w:rsidRPr="0091468F" w:rsidRDefault="00DF3CF7" w:rsidP="000D1908">
      <w:pPr>
        <w:pStyle w:val="a8"/>
        <w:shd w:val="clear" w:color="auto" w:fill="FFFFFF"/>
        <w:ind w:firstLineChars="150" w:firstLine="420"/>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（一）符合《中华人民共和国政府采购法》第二十二条之规定；</w:t>
      </w:r>
    </w:p>
    <w:p w:rsidR="00DF3CF7" w:rsidRPr="0091468F" w:rsidRDefault="00DF3CF7" w:rsidP="000D1908">
      <w:pPr>
        <w:pStyle w:val="a8"/>
        <w:shd w:val="clear" w:color="auto" w:fill="FFFFFF"/>
        <w:ind w:firstLineChars="200" w:firstLine="560"/>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lastRenderedPageBreak/>
        <w:t>(二)</w:t>
      </w:r>
      <w:r w:rsidRPr="0091468F">
        <w:rPr>
          <w:rFonts w:ascii="仿宋" w:eastAsia="仿宋" w:hAnsi="仿宋" w:cs="仿宋"/>
          <w:color w:val="000000"/>
          <w:kern w:val="0"/>
          <w:sz w:val="28"/>
          <w:szCs w:val="28"/>
          <w:shd w:val="clear" w:color="auto" w:fill="FFFFFF"/>
        </w:rPr>
        <w:t>未被列入“信用中国”网站(www.creditchina.gov.cn)失信被执行人、重大税收违法案件当事人名单、政府采购严重违法失信名单的投标人；</w:t>
      </w:r>
      <w:r w:rsidRPr="0091468F">
        <w:rPr>
          <w:rFonts w:ascii="仿宋" w:eastAsia="仿宋" w:hAnsi="仿宋" w:cs="仿宋" w:hint="eastAsia"/>
          <w:color w:val="000000"/>
          <w:kern w:val="0"/>
          <w:sz w:val="28"/>
          <w:szCs w:val="28"/>
          <w:shd w:val="clear" w:color="auto" w:fill="FFFFFF"/>
        </w:rPr>
        <w:t>“</w:t>
      </w:r>
      <w:r w:rsidRPr="0091468F">
        <w:rPr>
          <w:rFonts w:ascii="仿宋" w:eastAsia="仿宋" w:hAnsi="仿宋" w:cs="仿宋"/>
          <w:color w:val="000000"/>
          <w:kern w:val="0"/>
          <w:sz w:val="28"/>
          <w:szCs w:val="28"/>
          <w:shd w:val="clear" w:color="auto" w:fill="FFFFFF"/>
        </w:rPr>
        <w:t>中国政府采购网</w:t>
      </w:r>
      <w:r w:rsidRPr="0091468F">
        <w:rPr>
          <w:rFonts w:ascii="仿宋" w:eastAsia="仿宋" w:hAnsi="仿宋" w:cs="仿宋" w:hint="eastAsia"/>
          <w:color w:val="000000"/>
          <w:kern w:val="0"/>
          <w:sz w:val="28"/>
          <w:szCs w:val="28"/>
          <w:shd w:val="clear" w:color="auto" w:fill="FFFFFF"/>
        </w:rPr>
        <w:t>”</w:t>
      </w:r>
      <w:r w:rsidRPr="0091468F">
        <w:rPr>
          <w:rFonts w:ascii="仿宋" w:eastAsia="仿宋" w:hAnsi="仿宋" w:cs="仿宋"/>
          <w:color w:val="000000"/>
          <w:kern w:val="0"/>
          <w:sz w:val="28"/>
          <w:szCs w:val="28"/>
          <w:shd w:val="clear" w:color="auto" w:fill="FFFFFF"/>
        </w:rPr>
        <w:t xml:space="preserve"> (www.ccgp.gov.cn)政府采购严重违法失信行为记录名单的投标人</w:t>
      </w:r>
      <w:r w:rsidRPr="0091468F">
        <w:rPr>
          <w:rFonts w:ascii="仿宋" w:eastAsia="仿宋" w:hAnsi="仿宋" w:cs="仿宋" w:hint="eastAsia"/>
          <w:color w:val="000000"/>
          <w:kern w:val="0"/>
          <w:sz w:val="28"/>
          <w:szCs w:val="28"/>
          <w:shd w:val="clear" w:color="auto" w:fill="FFFFFF"/>
        </w:rPr>
        <w:t>；</w:t>
      </w:r>
    </w:p>
    <w:p w:rsidR="00DF3CF7" w:rsidRPr="0091468F" w:rsidRDefault="0091468F" w:rsidP="000D1908">
      <w:pPr>
        <w:pStyle w:val="a8"/>
        <w:shd w:val="clear" w:color="auto" w:fill="FFFFFF"/>
        <w:ind w:firstLineChars="200" w:firstLine="560"/>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（三）</w:t>
      </w:r>
      <w:r w:rsidR="00DF3CF7" w:rsidRPr="0091468F">
        <w:rPr>
          <w:rFonts w:ascii="仿宋" w:eastAsia="仿宋" w:hAnsi="仿宋" w:cs="仿宋" w:hint="eastAsia"/>
          <w:color w:val="000000"/>
          <w:kern w:val="0"/>
          <w:sz w:val="28"/>
          <w:szCs w:val="28"/>
          <w:shd w:val="clear" w:color="auto" w:fill="FFFFFF"/>
        </w:rPr>
        <w:t>本次招标不接受联合体投标。</w:t>
      </w:r>
    </w:p>
    <w:p w:rsidR="00EC1716" w:rsidRDefault="0091468F" w:rsidP="000D1908">
      <w:pPr>
        <w:pStyle w:val="a8"/>
        <w:widowControl/>
        <w:shd w:val="clear" w:color="auto" w:fill="FFFFFF"/>
        <w:contextualSpacing/>
        <w:jc w:val="left"/>
        <w:rPr>
          <w:rFonts w:asciiTheme="minorEastAsia" w:eastAsiaTheme="minorEastAsia" w:hAnsiTheme="minorEastAsia" w:cs="黑体"/>
          <w:b/>
          <w:bCs/>
          <w:color w:val="000000"/>
          <w:sz w:val="30"/>
          <w:szCs w:val="30"/>
          <w:shd w:val="clear" w:color="auto" w:fill="FFFFFF"/>
        </w:rPr>
      </w:pPr>
      <w:r w:rsidRPr="0091468F">
        <w:rPr>
          <w:rFonts w:asciiTheme="minorEastAsia" w:eastAsiaTheme="minorEastAsia" w:hAnsiTheme="minorEastAsia" w:cs="黑体" w:hint="eastAsia"/>
          <w:b/>
          <w:bCs/>
          <w:color w:val="000000"/>
          <w:sz w:val="30"/>
          <w:szCs w:val="30"/>
          <w:shd w:val="clear" w:color="auto" w:fill="FFFFFF"/>
        </w:rPr>
        <w:t>四、采购需求</w:t>
      </w:r>
    </w:p>
    <w:p w:rsidR="000C7DB6" w:rsidRPr="000C7DB6" w:rsidRDefault="00254E69" w:rsidP="000D1908">
      <w:pPr>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（一）</w:t>
      </w:r>
      <w:r w:rsidR="000C7DB6" w:rsidRPr="000C7DB6">
        <w:rPr>
          <w:rFonts w:ascii="仿宋" w:eastAsia="仿宋" w:hAnsi="仿宋" w:cs="仿宋" w:hint="eastAsia"/>
          <w:b/>
          <w:color w:val="000000"/>
          <w:kern w:val="0"/>
          <w:sz w:val="28"/>
          <w:szCs w:val="28"/>
          <w:shd w:val="clear" w:color="auto" w:fill="FFFFFF"/>
        </w:rPr>
        <w:t>设备需求清单</w:t>
      </w:r>
    </w:p>
    <w:tbl>
      <w:tblPr>
        <w:tblW w:w="9020"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606"/>
        <w:gridCol w:w="4867"/>
        <w:gridCol w:w="2547"/>
      </w:tblGrid>
      <w:tr w:rsidR="000C7DB6" w:rsidRPr="000C7DB6" w:rsidTr="000C7DB6">
        <w:trPr>
          <w:trHeight w:val="626"/>
        </w:trPr>
        <w:tc>
          <w:tcPr>
            <w:tcW w:w="160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序号</w:t>
            </w:r>
          </w:p>
        </w:tc>
        <w:tc>
          <w:tcPr>
            <w:tcW w:w="486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设备名称</w:t>
            </w:r>
          </w:p>
        </w:tc>
        <w:tc>
          <w:tcPr>
            <w:tcW w:w="254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数量</w:t>
            </w:r>
          </w:p>
        </w:tc>
      </w:tr>
      <w:tr w:rsidR="000C7DB6" w:rsidRPr="000C7DB6" w:rsidTr="000C7DB6">
        <w:trPr>
          <w:trHeight w:val="626"/>
        </w:trPr>
        <w:tc>
          <w:tcPr>
            <w:tcW w:w="160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1</w:t>
            </w:r>
          </w:p>
        </w:tc>
        <w:tc>
          <w:tcPr>
            <w:tcW w:w="486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标准垃圾桶（每2年更新一次）</w:t>
            </w:r>
          </w:p>
        </w:tc>
        <w:tc>
          <w:tcPr>
            <w:tcW w:w="254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不少于2000个</w:t>
            </w:r>
          </w:p>
        </w:tc>
      </w:tr>
      <w:tr w:rsidR="000C7DB6" w:rsidRPr="000C7DB6" w:rsidTr="000C7DB6">
        <w:trPr>
          <w:trHeight w:val="626"/>
        </w:trPr>
        <w:tc>
          <w:tcPr>
            <w:tcW w:w="160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2</w:t>
            </w:r>
          </w:p>
        </w:tc>
        <w:tc>
          <w:tcPr>
            <w:tcW w:w="486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中型翻桶车</w:t>
            </w:r>
          </w:p>
        </w:tc>
        <w:tc>
          <w:tcPr>
            <w:tcW w:w="254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w:t>
            </w:r>
            <w:r w:rsidRPr="000C7DB6">
              <w:rPr>
                <w:rFonts w:ascii="仿宋" w:eastAsia="仿宋" w:hAnsi="仿宋" w:cs="仿宋"/>
                <w:color w:val="000000"/>
                <w:kern w:val="0"/>
                <w:sz w:val="28"/>
                <w:szCs w:val="28"/>
                <w:shd w:val="clear" w:color="auto" w:fill="FFFFFF"/>
              </w:rPr>
              <w:t>7</w:t>
            </w:r>
            <w:r w:rsidRPr="000C7DB6">
              <w:rPr>
                <w:rFonts w:ascii="仿宋" w:eastAsia="仿宋" w:hAnsi="仿宋" w:cs="仿宋" w:hint="eastAsia"/>
                <w:color w:val="000000"/>
                <w:kern w:val="0"/>
                <w:sz w:val="28"/>
                <w:szCs w:val="28"/>
                <w:shd w:val="clear" w:color="auto" w:fill="FFFFFF"/>
              </w:rPr>
              <w:t>台</w:t>
            </w:r>
          </w:p>
        </w:tc>
      </w:tr>
      <w:tr w:rsidR="000C7DB6" w:rsidRPr="000C7DB6" w:rsidTr="000C7DB6">
        <w:trPr>
          <w:trHeight w:val="513"/>
        </w:trPr>
        <w:tc>
          <w:tcPr>
            <w:tcW w:w="160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3</w:t>
            </w:r>
          </w:p>
        </w:tc>
        <w:tc>
          <w:tcPr>
            <w:tcW w:w="486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小型高压清洗车</w:t>
            </w:r>
          </w:p>
        </w:tc>
        <w:tc>
          <w:tcPr>
            <w:tcW w:w="254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不少于7台</w:t>
            </w:r>
          </w:p>
        </w:tc>
      </w:tr>
      <w:tr w:rsidR="000C7DB6" w:rsidRPr="000C7DB6" w:rsidTr="000C7DB6">
        <w:trPr>
          <w:trHeight w:val="446"/>
        </w:trPr>
        <w:tc>
          <w:tcPr>
            <w:tcW w:w="160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4</w:t>
            </w:r>
          </w:p>
        </w:tc>
        <w:tc>
          <w:tcPr>
            <w:tcW w:w="486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管理用车</w:t>
            </w:r>
          </w:p>
        </w:tc>
        <w:tc>
          <w:tcPr>
            <w:tcW w:w="254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不少于2台</w:t>
            </w:r>
          </w:p>
        </w:tc>
      </w:tr>
      <w:tr w:rsidR="000C7DB6" w:rsidRPr="000C7DB6" w:rsidTr="000C7DB6">
        <w:trPr>
          <w:trHeight w:val="446"/>
        </w:trPr>
        <w:tc>
          <w:tcPr>
            <w:tcW w:w="160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5</w:t>
            </w:r>
          </w:p>
        </w:tc>
        <w:tc>
          <w:tcPr>
            <w:tcW w:w="486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16吨清洗扫路车</w:t>
            </w:r>
          </w:p>
        </w:tc>
        <w:tc>
          <w:tcPr>
            <w:tcW w:w="254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不少于2台</w:t>
            </w:r>
          </w:p>
        </w:tc>
      </w:tr>
      <w:tr w:rsidR="000C7DB6" w:rsidRPr="000C7DB6" w:rsidTr="000C7DB6">
        <w:trPr>
          <w:trHeight w:val="446"/>
        </w:trPr>
        <w:tc>
          <w:tcPr>
            <w:tcW w:w="160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6</w:t>
            </w:r>
          </w:p>
        </w:tc>
        <w:tc>
          <w:tcPr>
            <w:tcW w:w="486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16吨洒水车</w:t>
            </w:r>
          </w:p>
        </w:tc>
        <w:tc>
          <w:tcPr>
            <w:tcW w:w="254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w:t>
            </w:r>
            <w:r w:rsidRPr="000C7DB6">
              <w:rPr>
                <w:rFonts w:ascii="仿宋" w:eastAsia="仿宋" w:hAnsi="仿宋" w:cs="仿宋"/>
                <w:color w:val="000000"/>
                <w:kern w:val="0"/>
                <w:sz w:val="28"/>
                <w:szCs w:val="28"/>
                <w:shd w:val="clear" w:color="auto" w:fill="FFFFFF"/>
              </w:rPr>
              <w:t>2</w:t>
            </w:r>
            <w:r w:rsidRPr="000C7DB6">
              <w:rPr>
                <w:rFonts w:ascii="仿宋" w:eastAsia="仿宋" w:hAnsi="仿宋" w:cs="仿宋" w:hint="eastAsia"/>
                <w:color w:val="000000"/>
                <w:kern w:val="0"/>
                <w:sz w:val="28"/>
                <w:szCs w:val="28"/>
                <w:shd w:val="clear" w:color="auto" w:fill="FFFFFF"/>
              </w:rPr>
              <w:t>台</w:t>
            </w:r>
          </w:p>
        </w:tc>
      </w:tr>
      <w:tr w:rsidR="000C7DB6" w:rsidRPr="000C7DB6" w:rsidTr="000C7DB6">
        <w:trPr>
          <w:trHeight w:val="446"/>
        </w:trPr>
        <w:tc>
          <w:tcPr>
            <w:tcW w:w="160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7</w:t>
            </w:r>
          </w:p>
        </w:tc>
        <w:tc>
          <w:tcPr>
            <w:tcW w:w="486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人力三轮车</w:t>
            </w:r>
          </w:p>
        </w:tc>
        <w:tc>
          <w:tcPr>
            <w:tcW w:w="254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不少于150辆</w:t>
            </w:r>
          </w:p>
        </w:tc>
      </w:tr>
      <w:tr w:rsidR="000C7DB6" w:rsidRPr="000C7DB6" w:rsidTr="000C7DB6">
        <w:trPr>
          <w:trHeight w:val="447"/>
        </w:trPr>
        <w:tc>
          <w:tcPr>
            <w:tcW w:w="160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8</w:t>
            </w:r>
          </w:p>
        </w:tc>
        <w:tc>
          <w:tcPr>
            <w:tcW w:w="486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数字化管理系统</w:t>
            </w:r>
          </w:p>
        </w:tc>
        <w:tc>
          <w:tcPr>
            <w:tcW w:w="2547" w:type="dxa"/>
            <w:tcMar>
              <w:top w:w="15" w:type="dxa"/>
              <w:left w:w="15" w:type="dxa"/>
              <w:bottom w:w="0" w:type="dxa"/>
              <w:right w:w="15" w:type="dxa"/>
            </w:tcMar>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1</w:t>
            </w:r>
            <w:r w:rsidRPr="000C7DB6">
              <w:rPr>
                <w:rFonts w:ascii="仿宋" w:eastAsia="仿宋" w:hAnsi="仿宋" w:cs="仿宋" w:hint="eastAsia"/>
                <w:color w:val="000000"/>
                <w:kern w:val="0"/>
                <w:sz w:val="28"/>
                <w:szCs w:val="28"/>
                <w:shd w:val="clear" w:color="auto" w:fill="FFFFFF"/>
              </w:rPr>
              <w:t>套</w:t>
            </w:r>
          </w:p>
        </w:tc>
      </w:tr>
    </w:tbl>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（二）具体货物及参数要求：</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（1）标准垃圾桶：</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长宽高（</w:t>
      </w:r>
      <w:r w:rsidRPr="000C7DB6">
        <w:rPr>
          <w:rFonts w:ascii="仿宋" w:eastAsia="仿宋" w:hAnsi="仿宋" w:cs="仿宋"/>
          <w:color w:val="000000"/>
          <w:kern w:val="0"/>
          <w:sz w:val="28"/>
          <w:szCs w:val="28"/>
          <w:shd w:val="clear" w:color="auto" w:fill="FFFFFF"/>
        </w:rPr>
        <w:t>mm</w:t>
      </w:r>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7</w:t>
      </w:r>
      <w:r w:rsidRPr="000C7DB6">
        <w:rPr>
          <w:rFonts w:ascii="仿宋" w:eastAsia="仿宋" w:hAnsi="仿宋" w:cs="仿宋" w:hint="eastAsia"/>
          <w:color w:val="000000"/>
          <w:kern w:val="0"/>
          <w:sz w:val="28"/>
          <w:szCs w:val="28"/>
          <w:shd w:val="clear" w:color="auto" w:fill="FFFFFF"/>
        </w:rPr>
        <w:t>50×</w:t>
      </w:r>
      <w:r w:rsidRPr="000C7DB6">
        <w:rPr>
          <w:rFonts w:ascii="仿宋" w:eastAsia="仿宋" w:hAnsi="仿宋" w:cs="仿宋"/>
          <w:color w:val="000000"/>
          <w:kern w:val="0"/>
          <w:sz w:val="28"/>
          <w:szCs w:val="28"/>
          <w:shd w:val="clear" w:color="auto" w:fill="FFFFFF"/>
        </w:rPr>
        <w:t>5</w:t>
      </w:r>
      <w:r w:rsidRPr="000C7DB6">
        <w:rPr>
          <w:rFonts w:ascii="仿宋" w:eastAsia="仿宋" w:hAnsi="仿宋" w:cs="仿宋" w:hint="eastAsia"/>
          <w:color w:val="000000"/>
          <w:kern w:val="0"/>
          <w:sz w:val="28"/>
          <w:szCs w:val="28"/>
          <w:shd w:val="clear" w:color="auto" w:fill="FFFFFF"/>
        </w:rPr>
        <w:t>9</w:t>
      </w:r>
      <w:r w:rsidRPr="000C7DB6">
        <w:rPr>
          <w:rFonts w:ascii="仿宋" w:eastAsia="仿宋" w:hAnsi="仿宋" w:cs="仿宋"/>
          <w:color w:val="000000"/>
          <w:kern w:val="0"/>
          <w:sz w:val="28"/>
          <w:szCs w:val="28"/>
          <w:shd w:val="clear" w:color="auto" w:fill="FFFFFF"/>
        </w:rPr>
        <w:t>0</w:t>
      </w:r>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10</w:t>
      </w:r>
      <w:r w:rsidRPr="000C7DB6">
        <w:rPr>
          <w:rFonts w:ascii="仿宋" w:eastAsia="仿宋" w:hAnsi="仿宋" w:cs="仿宋" w:hint="eastAsia"/>
          <w:color w:val="000000"/>
          <w:kern w:val="0"/>
          <w:sz w:val="28"/>
          <w:szCs w:val="28"/>
          <w:shd w:val="clear" w:color="auto" w:fill="FFFFFF"/>
        </w:rPr>
        <w:t>70</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桶盖与桶身和销子使用</w:t>
      </w:r>
      <w:r w:rsidRPr="000C7DB6">
        <w:rPr>
          <w:rFonts w:ascii="仿宋" w:eastAsia="仿宋" w:hAnsi="仿宋" w:cs="仿宋"/>
          <w:color w:val="000000"/>
          <w:kern w:val="0"/>
          <w:sz w:val="28"/>
          <w:szCs w:val="28"/>
          <w:shd w:val="clear" w:color="auto" w:fill="FFFFFF"/>
        </w:rPr>
        <w:t>100%</w:t>
      </w:r>
      <w:r w:rsidRPr="000C7DB6">
        <w:rPr>
          <w:rFonts w:ascii="仿宋" w:eastAsia="仿宋" w:hAnsi="仿宋" w:cs="仿宋" w:hint="eastAsia"/>
          <w:color w:val="000000"/>
          <w:kern w:val="0"/>
          <w:sz w:val="28"/>
          <w:szCs w:val="28"/>
          <w:shd w:val="clear" w:color="auto" w:fill="FFFFFF"/>
        </w:rPr>
        <w:t>高密度聚乙烯原生料，一次性注模成型；</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垃圾桶外表光滑平整、无毛刺、色泽均匀；垃圾桶应无气泡、划痕、裂缝、凹陷或者锋利的边缘，坚固耐用，抗老化性能高；软化温度≥</w:t>
      </w:r>
      <w:smartTag w:uri="urn:schemas-microsoft-com:office:smarttags" w:element="chmetcnv">
        <w:smartTagPr>
          <w:attr w:name="UnitName" w:val="℃"/>
          <w:attr w:name="SourceValue" w:val="110"/>
          <w:attr w:name="HasSpace" w:val="False"/>
          <w:attr w:name="Negative" w:val="False"/>
          <w:attr w:name="NumberType" w:val="1"/>
          <w:attr w:name="TCSC" w:val="0"/>
        </w:smartTagPr>
        <w:r w:rsidRPr="000C7DB6">
          <w:rPr>
            <w:rFonts w:ascii="仿宋" w:eastAsia="仿宋" w:hAnsi="仿宋" w:cs="仿宋"/>
            <w:color w:val="000000"/>
            <w:kern w:val="0"/>
            <w:sz w:val="28"/>
            <w:szCs w:val="28"/>
            <w:shd w:val="clear" w:color="auto" w:fill="FFFFFF"/>
          </w:rPr>
          <w:lastRenderedPageBreak/>
          <w:t>110</w:t>
        </w:r>
        <w:r w:rsidRPr="000C7DB6">
          <w:rPr>
            <w:rFonts w:ascii="仿宋" w:eastAsia="仿宋" w:hAnsi="仿宋" w:cs="仿宋" w:hint="eastAsia"/>
            <w:color w:val="000000"/>
            <w:kern w:val="0"/>
            <w:sz w:val="28"/>
            <w:szCs w:val="28"/>
            <w:shd w:val="clear" w:color="auto" w:fill="FFFFFF"/>
          </w:rPr>
          <w:t>℃</w:t>
        </w:r>
      </w:smartTag>
      <w:r w:rsidRPr="000C7DB6">
        <w:rPr>
          <w:rFonts w:ascii="仿宋" w:eastAsia="仿宋" w:hAnsi="仿宋" w:cs="仿宋" w:hint="eastAsia"/>
          <w:color w:val="000000"/>
          <w:kern w:val="0"/>
          <w:sz w:val="28"/>
          <w:szCs w:val="28"/>
          <w:shd w:val="clear" w:color="auto" w:fill="FFFFFF"/>
        </w:rPr>
        <w:t>，耐低温达</w:t>
      </w:r>
      <w:r w:rsidRPr="000C7DB6">
        <w:rPr>
          <w:rFonts w:ascii="仿宋" w:eastAsia="仿宋" w:hAnsi="仿宋" w:cs="仿宋"/>
          <w:color w:val="000000"/>
          <w:kern w:val="0"/>
          <w:sz w:val="28"/>
          <w:szCs w:val="28"/>
          <w:shd w:val="clear" w:color="auto" w:fill="FFFFFF"/>
        </w:rPr>
        <w:t>-20</w:t>
      </w:r>
      <w:r w:rsidRPr="000C7DB6">
        <w:rPr>
          <w:rFonts w:ascii="仿宋" w:eastAsia="仿宋" w:hAnsi="仿宋" w:cs="仿宋" w:hint="eastAsia"/>
          <w:color w:val="000000"/>
          <w:kern w:val="0"/>
          <w:sz w:val="28"/>
          <w:szCs w:val="28"/>
          <w:shd w:val="clear" w:color="auto" w:fill="FFFFFF"/>
        </w:rPr>
        <w:t>℃～</w:t>
      </w:r>
      <w:smartTag w:uri="urn:schemas-microsoft-com:office:smarttags" w:element="chmetcnv">
        <w:smartTagPr>
          <w:attr w:name="UnitName" w:val="℃"/>
          <w:attr w:name="SourceValue" w:val="30"/>
          <w:attr w:name="HasSpace" w:val="False"/>
          <w:attr w:name="Negative" w:val="True"/>
          <w:attr w:name="NumberType" w:val="1"/>
          <w:attr w:name="TCSC" w:val="0"/>
        </w:smartTagPr>
        <w:r w:rsidRPr="000C7DB6">
          <w:rPr>
            <w:rFonts w:ascii="仿宋" w:eastAsia="仿宋" w:hAnsi="仿宋" w:cs="仿宋"/>
            <w:color w:val="000000"/>
            <w:kern w:val="0"/>
            <w:sz w:val="28"/>
            <w:szCs w:val="28"/>
            <w:shd w:val="clear" w:color="auto" w:fill="FFFFFF"/>
          </w:rPr>
          <w:t>-30</w:t>
        </w:r>
        <w:r w:rsidRPr="000C7DB6">
          <w:rPr>
            <w:rFonts w:ascii="仿宋" w:eastAsia="仿宋" w:hAnsi="仿宋" w:cs="仿宋" w:hint="eastAsia"/>
            <w:color w:val="000000"/>
            <w:kern w:val="0"/>
            <w:sz w:val="28"/>
            <w:szCs w:val="28"/>
            <w:shd w:val="clear" w:color="auto" w:fill="FFFFFF"/>
          </w:rPr>
          <w:t>℃</w:t>
        </w:r>
      </w:smartTag>
      <w:r w:rsidRPr="000C7DB6">
        <w:rPr>
          <w:rFonts w:ascii="仿宋" w:eastAsia="仿宋" w:hAnsi="仿宋" w:cs="仿宋" w:hint="eastAsia"/>
          <w:color w:val="000000"/>
          <w:kern w:val="0"/>
          <w:sz w:val="28"/>
          <w:szCs w:val="28"/>
          <w:shd w:val="clear" w:color="auto" w:fill="FFFFFF"/>
        </w:rPr>
        <w:t>；</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塑料桶壁厚≥</w:t>
      </w:r>
      <w:smartTag w:uri="urn:schemas-microsoft-com:office:smarttags" w:element="chmetcnv">
        <w:smartTagPr>
          <w:attr w:name="UnitName" w:val="毫米"/>
          <w:attr w:name="SourceValue" w:val="5"/>
          <w:attr w:name="HasSpace" w:val="False"/>
          <w:attr w:name="Negative" w:val="False"/>
          <w:attr w:name="NumberType" w:val="1"/>
          <w:attr w:name="TCSC" w:val="0"/>
        </w:smartTagPr>
        <w:r w:rsidRPr="000C7DB6">
          <w:rPr>
            <w:rFonts w:ascii="仿宋" w:eastAsia="仿宋" w:hAnsi="仿宋" w:cs="仿宋"/>
            <w:color w:val="000000"/>
            <w:kern w:val="0"/>
            <w:sz w:val="28"/>
            <w:szCs w:val="28"/>
            <w:shd w:val="clear" w:color="auto" w:fill="FFFFFF"/>
          </w:rPr>
          <w:t>5</w:t>
        </w:r>
        <w:r w:rsidRPr="000C7DB6">
          <w:rPr>
            <w:rFonts w:ascii="仿宋" w:eastAsia="仿宋" w:hAnsi="仿宋" w:cs="仿宋" w:hint="eastAsia"/>
            <w:color w:val="000000"/>
            <w:kern w:val="0"/>
            <w:sz w:val="28"/>
            <w:szCs w:val="28"/>
            <w:shd w:val="clear" w:color="auto" w:fill="FFFFFF"/>
          </w:rPr>
          <w:t>毫米</w:t>
        </w:r>
      </w:smartTag>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原料水份吸收力低于</w:t>
      </w:r>
      <w:r w:rsidRPr="000C7DB6">
        <w:rPr>
          <w:rFonts w:ascii="仿宋" w:eastAsia="仿宋" w:hAnsi="仿宋" w:cs="仿宋"/>
          <w:color w:val="000000"/>
          <w:kern w:val="0"/>
          <w:sz w:val="28"/>
          <w:szCs w:val="28"/>
          <w:shd w:val="clear" w:color="auto" w:fill="FFFFFF"/>
        </w:rPr>
        <w:t>0.01</w:t>
      </w:r>
      <w:r w:rsidRPr="000C7DB6">
        <w:rPr>
          <w:rFonts w:ascii="仿宋" w:eastAsia="仿宋" w:hAnsi="仿宋" w:cs="仿宋" w:hint="eastAsia"/>
          <w:color w:val="000000"/>
          <w:kern w:val="0"/>
          <w:sz w:val="28"/>
          <w:szCs w:val="28"/>
          <w:shd w:val="clear" w:color="auto" w:fill="FFFFFF"/>
        </w:rPr>
        <w:t>，以确保箱体结构不会变脆弱和变形，便于清洗；</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抗老化性能：冲击强度不能低于初始值的</w:t>
      </w:r>
      <w:r w:rsidRPr="000C7DB6">
        <w:rPr>
          <w:rFonts w:ascii="仿宋" w:eastAsia="仿宋" w:hAnsi="仿宋" w:cs="仿宋"/>
          <w:color w:val="000000"/>
          <w:kern w:val="0"/>
          <w:sz w:val="28"/>
          <w:szCs w:val="28"/>
          <w:shd w:val="clear" w:color="auto" w:fill="FFFFFF"/>
        </w:rPr>
        <w:t>50</w:t>
      </w:r>
      <w:r w:rsidRPr="000C7DB6">
        <w:rPr>
          <w:rFonts w:ascii="仿宋" w:eastAsia="仿宋" w:hAnsi="仿宋" w:cs="仿宋" w:hint="eastAsia"/>
          <w:color w:val="000000"/>
          <w:kern w:val="0"/>
          <w:sz w:val="28"/>
          <w:szCs w:val="28"/>
          <w:shd w:val="clear" w:color="auto" w:fill="FFFFFF"/>
        </w:rPr>
        <w:t>％</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抗褪色性能：退色不超过四级水平</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材质：主体材料为</w:t>
      </w:r>
      <w:r w:rsidRPr="000C7DB6">
        <w:rPr>
          <w:rFonts w:ascii="仿宋" w:eastAsia="仿宋" w:hAnsi="仿宋" w:cs="仿宋"/>
          <w:color w:val="000000"/>
          <w:kern w:val="0"/>
          <w:sz w:val="28"/>
          <w:szCs w:val="28"/>
          <w:shd w:val="clear" w:color="auto" w:fill="FFFFFF"/>
        </w:rPr>
        <w:t>HDPE</w:t>
      </w:r>
      <w:r w:rsidRPr="000C7DB6">
        <w:rPr>
          <w:rFonts w:ascii="仿宋" w:eastAsia="仿宋" w:hAnsi="仿宋" w:cs="仿宋" w:hint="eastAsia"/>
          <w:color w:val="000000"/>
          <w:kern w:val="0"/>
          <w:sz w:val="28"/>
          <w:szCs w:val="28"/>
          <w:shd w:val="clear" w:color="auto" w:fill="FFFFFF"/>
        </w:rPr>
        <w:t>，其</w:t>
      </w:r>
      <w:r w:rsidRPr="000C7DB6">
        <w:rPr>
          <w:rFonts w:ascii="仿宋" w:eastAsia="仿宋" w:hAnsi="仿宋" w:cs="仿宋"/>
          <w:color w:val="000000"/>
          <w:kern w:val="0"/>
          <w:sz w:val="28"/>
          <w:szCs w:val="28"/>
          <w:shd w:val="clear" w:color="auto" w:fill="FFFFFF"/>
        </w:rPr>
        <w:t>HDPE</w:t>
      </w:r>
      <w:r w:rsidRPr="000C7DB6">
        <w:rPr>
          <w:rFonts w:ascii="仿宋" w:eastAsia="仿宋" w:hAnsi="仿宋" w:cs="仿宋" w:hint="eastAsia"/>
          <w:color w:val="000000"/>
          <w:kern w:val="0"/>
          <w:sz w:val="28"/>
          <w:szCs w:val="28"/>
          <w:shd w:val="clear" w:color="auto" w:fill="FFFFFF"/>
        </w:rPr>
        <w:t>的含量不少于</w:t>
      </w:r>
      <w:r w:rsidRPr="000C7DB6">
        <w:rPr>
          <w:rFonts w:ascii="仿宋" w:eastAsia="仿宋" w:hAnsi="仿宋" w:cs="仿宋"/>
          <w:color w:val="000000"/>
          <w:kern w:val="0"/>
          <w:sz w:val="28"/>
          <w:szCs w:val="28"/>
          <w:shd w:val="clear" w:color="auto" w:fill="FFFFFF"/>
        </w:rPr>
        <w:t>95%</w:t>
      </w:r>
      <w:r w:rsidRPr="000C7DB6">
        <w:rPr>
          <w:rFonts w:ascii="仿宋" w:eastAsia="仿宋" w:hAnsi="仿宋" w:cs="仿宋" w:hint="eastAsia"/>
          <w:color w:val="000000"/>
          <w:kern w:val="0"/>
          <w:sz w:val="28"/>
          <w:szCs w:val="28"/>
          <w:shd w:val="clear" w:color="auto" w:fill="FFFFFF"/>
        </w:rPr>
        <w:t>，含紫外线稳定剂不少于</w:t>
      </w:r>
      <w:r w:rsidRPr="000C7DB6">
        <w:rPr>
          <w:rFonts w:ascii="仿宋" w:eastAsia="仿宋" w:hAnsi="仿宋" w:cs="仿宋"/>
          <w:color w:val="000000"/>
          <w:kern w:val="0"/>
          <w:sz w:val="28"/>
          <w:szCs w:val="28"/>
          <w:shd w:val="clear" w:color="auto" w:fill="FFFFFF"/>
        </w:rPr>
        <w:t>0.3%</w:t>
      </w:r>
      <w:r w:rsidRPr="000C7DB6">
        <w:rPr>
          <w:rFonts w:ascii="仿宋" w:eastAsia="仿宋" w:hAnsi="仿宋" w:cs="仿宋" w:hint="eastAsia"/>
          <w:color w:val="000000"/>
          <w:kern w:val="0"/>
          <w:sz w:val="28"/>
          <w:szCs w:val="28"/>
          <w:shd w:val="clear" w:color="auto" w:fill="FFFFFF"/>
        </w:rPr>
        <w:t>。</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（2）16吨清洗扫路车</w:t>
      </w:r>
    </w:p>
    <w:p w:rsidR="000C7DB6" w:rsidRPr="000C7DB6" w:rsidRDefault="000C7DB6" w:rsidP="000D1908">
      <w:pPr>
        <w:rPr>
          <w:rFonts w:ascii="仿宋" w:eastAsia="仿宋" w:hAnsi="仿宋" w:cs="仿宋"/>
          <w:b/>
          <w:color w:val="000000"/>
          <w:kern w:val="0"/>
          <w:sz w:val="28"/>
          <w:szCs w:val="28"/>
          <w:shd w:val="clear" w:color="auto" w:fill="FFFFFF"/>
          <w:lang w:val="zh-TW"/>
        </w:rPr>
      </w:pPr>
      <w:r w:rsidRPr="000C7DB6">
        <w:rPr>
          <w:rFonts w:ascii="仿宋" w:eastAsia="仿宋" w:hAnsi="仿宋" w:cs="仿宋" w:hint="eastAsia"/>
          <w:b/>
          <w:color w:val="000000"/>
          <w:kern w:val="0"/>
          <w:sz w:val="28"/>
          <w:szCs w:val="28"/>
          <w:shd w:val="clear" w:color="auto" w:fill="FFFFFF"/>
        </w:rPr>
        <w:t>主要技术参数：</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1、发动机功率≥130kw</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2、副发动机功率≥119kw，燃料：柴油</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3、变速箱形式：手动</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4、底盘型号：国内外知名品牌</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5、外形尺寸：长宽高（mm）≤（8600</w:t>
      </w:r>
      <w:r w:rsidRPr="000C7DB6">
        <w:rPr>
          <w:rFonts w:ascii="仿宋" w:eastAsia="仿宋" w:hAnsi="仿宋" w:cs="仿宋"/>
          <w:color w:val="000000"/>
          <w:kern w:val="0"/>
          <w:sz w:val="28"/>
          <w:szCs w:val="28"/>
          <w:shd w:val="clear" w:color="auto" w:fill="FFFFFF"/>
        </w:rPr>
        <w:t>×</w:t>
      </w:r>
      <w:r w:rsidRPr="000C7DB6">
        <w:rPr>
          <w:rFonts w:ascii="仿宋" w:eastAsia="仿宋" w:hAnsi="仿宋" w:cs="仿宋" w:hint="eastAsia"/>
          <w:bCs/>
          <w:color w:val="000000"/>
          <w:kern w:val="0"/>
          <w:sz w:val="28"/>
          <w:szCs w:val="28"/>
          <w:shd w:val="clear" w:color="auto" w:fill="FFFFFF"/>
        </w:rPr>
        <w:t>2500</w:t>
      </w:r>
      <w:r w:rsidRPr="000C7DB6">
        <w:rPr>
          <w:rFonts w:ascii="仿宋" w:eastAsia="仿宋" w:hAnsi="仿宋" w:cs="仿宋"/>
          <w:color w:val="000000"/>
          <w:kern w:val="0"/>
          <w:sz w:val="28"/>
          <w:szCs w:val="28"/>
          <w:shd w:val="clear" w:color="auto" w:fill="FFFFFF"/>
        </w:rPr>
        <w:t>×</w:t>
      </w:r>
      <w:r w:rsidRPr="000C7DB6">
        <w:rPr>
          <w:rFonts w:ascii="仿宋" w:eastAsia="仿宋" w:hAnsi="仿宋" w:cs="仿宋" w:hint="eastAsia"/>
          <w:bCs/>
          <w:color w:val="000000"/>
          <w:kern w:val="0"/>
          <w:sz w:val="28"/>
          <w:szCs w:val="28"/>
          <w:shd w:val="clear" w:color="auto" w:fill="FFFFFF"/>
        </w:rPr>
        <w:t>3000）</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6、垃圾箱容积（m</w:t>
      </w:r>
      <w:r w:rsidRPr="000C7DB6">
        <w:rPr>
          <w:rFonts w:ascii="仿宋" w:eastAsia="仿宋" w:hAnsi="仿宋" w:cs="仿宋" w:hint="eastAsia"/>
          <w:bCs/>
          <w:color w:val="000000"/>
          <w:kern w:val="0"/>
          <w:sz w:val="28"/>
          <w:szCs w:val="28"/>
          <w:shd w:val="clear" w:color="auto" w:fill="FFFFFF"/>
          <w:vertAlign w:val="superscript"/>
        </w:rPr>
        <w:t>3</w:t>
      </w:r>
      <w:r w:rsidRPr="000C7DB6">
        <w:rPr>
          <w:rFonts w:ascii="仿宋" w:eastAsia="仿宋" w:hAnsi="仿宋" w:cs="仿宋" w:hint="eastAsia"/>
          <w:bCs/>
          <w:color w:val="000000"/>
          <w:kern w:val="0"/>
          <w:sz w:val="28"/>
          <w:szCs w:val="28"/>
          <w:shd w:val="clear" w:color="auto" w:fill="FFFFFF"/>
        </w:rPr>
        <w:t>）≥7</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7、水箱容积（m</w:t>
      </w:r>
      <w:r w:rsidRPr="000C7DB6">
        <w:rPr>
          <w:rFonts w:ascii="仿宋" w:eastAsia="仿宋" w:hAnsi="仿宋" w:cs="仿宋" w:hint="eastAsia"/>
          <w:bCs/>
          <w:color w:val="000000"/>
          <w:kern w:val="0"/>
          <w:sz w:val="28"/>
          <w:szCs w:val="28"/>
          <w:shd w:val="clear" w:color="auto" w:fill="FFFFFF"/>
          <w:vertAlign w:val="superscript"/>
        </w:rPr>
        <w:t>3</w:t>
      </w:r>
      <w:r w:rsidRPr="000C7DB6">
        <w:rPr>
          <w:rFonts w:ascii="仿宋" w:eastAsia="仿宋" w:hAnsi="仿宋" w:cs="仿宋" w:hint="eastAsia"/>
          <w:bCs/>
          <w:color w:val="000000"/>
          <w:kern w:val="0"/>
          <w:sz w:val="28"/>
          <w:szCs w:val="28"/>
          <w:shd w:val="clear" w:color="auto" w:fill="FFFFFF"/>
        </w:rPr>
        <w:t>）≥8.5</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8、清扫效率（%）≥96</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9、轴距（mm）≥5000</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10、整车总质量（kg）≥15500</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11、整备质量（kg）≥11000</w:t>
      </w:r>
      <w:bookmarkStart w:id="0" w:name="_GoBack"/>
      <w:bookmarkEnd w:id="0"/>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12、额定载质量（kg）≥4200</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lastRenderedPageBreak/>
        <w:t>13、接近角/离去角（°）≥23/14</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14、最高车速（km/h）≥90</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15、清扫速度（km/h）≥20</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16、最大清扫宽度（mm）≥3500</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17、驱动形式：两驱</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18、单次湿扫作业≥4小时</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（3）洒水车</w:t>
      </w:r>
      <w:r w:rsidRPr="000C7DB6">
        <w:rPr>
          <w:rFonts w:ascii="仿宋" w:eastAsia="仿宋" w:hAnsi="仿宋" w:cs="仿宋"/>
          <w:b/>
          <w:color w:val="000000"/>
          <w:kern w:val="0"/>
          <w:sz w:val="28"/>
          <w:szCs w:val="28"/>
          <w:shd w:val="clear" w:color="auto" w:fill="FFFFFF"/>
        </w:rPr>
        <w:t>技术参数</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b/>
          <w:color w:val="000000"/>
          <w:kern w:val="0"/>
          <w:sz w:val="28"/>
          <w:szCs w:val="28"/>
          <w:shd w:val="clear" w:color="auto" w:fill="FFFFFF"/>
        </w:rPr>
        <w:t>项目技术参数</w:t>
      </w:r>
      <w:r w:rsidRPr="000C7DB6">
        <w:rPr>
          <w:rFonts w:ascii="仿宋" w:eastAsia="仿宋" w:hAnsi="仿宋" w:cs="仿宋" w:hint="eastAsia"/>
          <w:b/>
          <w:color w:val="000000"/>
          <w:kern w:val="0"/>
          <w:sz w:val="28"/>
          <w:szCs w:val="28"/>
          <w:shd w:val="clear" w:color="auto" w:fill="FFFFFF"/>
        </w:rPr>
        <w:t>：</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底盘型号：东风天锦DFL1160BX</w:t>
      </w:r>
      <w:r w:rsidRPr="000C7DB6">
        <w:rPr>
          <w:rFonts w:ascii="仿宋" w:eastAsia="仿宋" w:hAnsi="仿宋" w:cs="仿宋" w:hint="eastAsia"/>
          <w:color w:val="000000"/>
          <w:kern w:val="0"/>
          <w:sz w:val="28"/>
          <w:szCs w:val="28"/>
          <w:shd w:val="clear" w:color="auto" w:fill="FFFFFF"/>
        </w:rPr>
        <w:t>1V</w:t>
      </w:r>
      <w:r w:rsidRPr="000C7DB6">
        <w:rPr>
          <w:rFonts w:ascii="仿宋" w:eastAsia="仿宋" w:hAnsi="仿宋" w:cs="仿宋"/>
          <w:color w:val="000000"/>
          <w:kern w:val="0"/>
          <w:sz w:val="28"/>
          <w:szCs w:val="28"/>
          <w:shd w:val="clear" w:color="auto" w:fill="FFFFFF"/>
        </w:rPr>
        <w:t>(国五)同等或优于</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发动机型号：IS</w:t>
      </w:r>
      <w:r w:rsidRPr="000C7DB6">
        <w:rPr>
          <w:rFonts w:ascii="仿宋" w:eastAsia="仿宋" w:hAnsi="仿宋" w:cs="仿宋" w:hint="eastAsia"/>
          <w:color w:val="000000"/>
          <w:kern w:val="0"/>
          <w:sz w:val="28"/>
          <w:szCs w:val="28"/>
          <w:shd w:val="clear" w:color="auto" w:fill="FFFFFF"/>
        </w:rPr>
        <w:t xml:space="preserve">B </w:t>
      </w:r>
      <w:r w:rsidRPr="000C7DB6">
        <w:rPr>
          <w:rFonts w:ascii="仿宋" w:eastAsia="仿宋" w:hAnsi="仿宋" w:cs="仿宋"/>
          <w:color w:val="000000"/>
          <w:kern w:val="0"/>
          <w:sz w:val="28"/>
          <w:szCs w:val="28"/>
          <w:shd w:val="clear" w:color="auto" w:fill="FFFFFF"/>
        </w:rPr>
        <w:t>180</w:t>
      </w:r>
      <w:r w:rsidRPr="000C7DB6">
        <w:rPr>
          <w:rFonts w:ascii="仿宋" w:eastAsia="仿宋" w:hAnsi="仿宋" w:cs="仿宋" w:hint="eastAsia"/>
          <w:color w:val="000000"/>
          <w:kern w:val="0"/>
          <w:sz w:val="28"/>
          <w:szCs w:val="28"/>
          <w:shd w:val="clear" w:color="auto" w:fill="FFFFFF"/>
        </w:rPr>
        <w:t xml:space="preserve">  5</w:t>
      </w:r>
      <w:r w:rsidRPr="000C7DB6">
        <w:rPr>
          <w:rFonts w:ascii="仿宋" w:eastAsia="仿宋" w:hAnsi="仿宋" w:cs="仿宋"/>
          <w:color w:val="000000"/>
          <w:kern w:val="0"/>
          <w:sz w:val="28"/>
          <w:szCs w:val="28"/>
          <w:shd w:val="clear" w:color="auto" w:fill="FFFFFF"/>
        </w:rPr>
        <w:t>0同等或优于</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发动机功率:≥13</w:t>
      </w:r>
      <w:r w:rsidRPr="000C7DB6">
        <w:rPr>
          <w:rFonts w:ascii="仿宋" w:eastAsia="仿宋" w:hAnsi="仿宋" w:cs="仿宋" w:hint="eastAsia"/>
          <w:color w:val="000000"/>
          <w:kern w:val="0"/>
          <w:sz w:val="28"/>
          <w:szCs w:val="28"/>
          <w:shd w:val="clear" w:color="auto" w:fill="FFFFFF"/>
        </w:rPr>
        <w:t>0</w:t>
      </w:r>
      <w:r w:rsidRPr="000C7DB6">
        <w:rPr>
          <w:rFonts w:ascii="仿宋" w:eastAsia="仿宋" w:hAnsi="仿宋" w:cs="仿宋"/>
          <w:color w:val="000000"/>
          <w:kern w:val="0"/>
          <w:sz w:val="28"/>
          <w:szCs w:val="28"/>
          <w:shd w:val="clear" w:color="auto" w:fill="FFFFFF"/>
        </w:rPr>
        <w:t xml:space="preserve"> kw</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总质量(kg)：≤1</w:t>
      </w:r>
      <w:r w:rsidRPr="000C7DB6">
        <w:rPr>
          <w:rFonts w:ascii="仿宋" w:eastAsia="仿宋" w:hAnsi="仿宋" w:cs="仿宋" w:hint="eastAsia"/>
          <w:color w:val="000000"/>
          <w:kern w:val="0"/>
          <w:sz w:val="28"/>
          <w:szCs w:val="28"/>
          <w:shd w:val="clear" w:color="auto" w:fill="FFFFFF"/>
        </w:rPr>
        <w:t>58</w:t>
      </w:r>
      <w:r w:rsidRPr="000C7DB6">
        <w:rPr>
          <w:rFonts w:ascii="仿宋" w:eastAsia="仿宋" w:hAnsi="仿宋" w:cs="仿宋"/>
          <w:color w:val="000000"/>
          <w:kern w:val="0"/>
          <w:sz w:val="28"/>
          <w:szCs w:val="28"/>
          <w:shd w:val="clear" w:color="auto" w:fill="FFFFFF"/>
        </w:rPr>
        <w:t>00 Kg</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额定载质量：≥</w:t>
      </w:r>
      <w:r w:rsidRPr="000C7DB6">
        <w:rPr>
          <w:rFonts w:ascii="仿宋" w:eastAsia="仿宋" w:hAnsi="仿宋" w:cs="仿宋" w:hint="eastAsia"/>
          <w:color w:val="000000"/>
          <w:kern w:val="0"/>
          <w:sz w:val="28"/>
          <w:szCs w:val="28"/>
          <w:shd w:val="clear" w:color="auto" w:fill="FFFFFF"/>
        </w:rPr>
        <w:t>8800</w:t>
      </w:r>
      <w:r w:rsidRPr="000C7DB6">
        <w:rPr>
          <w:rFonts w:ascii="仿宋" w:eastAsia="仿宋" w:hAnsi="仿宋" w:cs="仿宋"/>
          <w:color w:val="000000"/>
          <w:kern w:val="0"/>
          <w:sz w:val="28"/>
          <w:szCs w:val="28"/>
          <w:shd w:val="clear" w:color="auto" w:fill="FFFFFF"/>
        </w:rPr>
        <w:t xml:space="preserve"> Kg</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整备质量：≥</w:t>
      </w:r>
      <w:r w:rsidRPr="000C7DB6">
        <w:rPr>
          <w:rFonts w:ascii="仿宋" w:eastAsia="仿宋" w:hAnsi="仿宋" w:cs="仿宋" w:hint="eastAsia"/>
          <w:color w:val="000000"/>
          <w:kern w:val="0"/>
          <w:sz w:val="28"/>
          <w:szCs w:val="28"/>
          <w:shd w:val="clear" w:color="auto" w:fill="FFFFFF"/>
        </w:rPr>
        <w:t>6790Kg</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轴距：</w:t>
      </w:r>
      <w:r w:rsidRPr="000C7DB6">
        <w:rPr>
          <w:rFonts w:ascii="仿宋" w:eastAsia="仿宋" w:hAnsi="仿宋" w:cs="仿宋"/>
          <w:color w:val="000000"/>
          <w:kern w:val="0"/>
          <w:sz w:val="28"/>
          <w:szCs w:val="28"/>
          <w:shd w:val="clear" w:color="auto" w:fill="FFFFFF"/>
        </w:rPr>
        <w:t>≥</w:t>
      </w:r>
      <w:r w:rsidRPr="000C7DB6">
        <w:rPr>
          <w:rFonts w:ascii="仿宋" w:eastAsia="仿宋" w:hAnsi="仿宋" w:cs="仿宋" w:hint="eastAsia"/>
          <w:color w:val="000000"/>
          <w:kern w:val="0"/>
          <w:sz w:val="28"/>
          <w:szCs w:val="28"/>
          <w:shd w:val="clear" w:color="auto" w:fill="FFFFFF"/>
        </w:rPr>
        <w:t>4900</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外形尺寸(长*宽*高)(mm)：≥</w:t>
      </w:r>
      <w:r w:rsidRPr="000C7DB6">
        <w:rPr>
          <w:rFonts w:ascii="仿宋" w:eastAsia="仿宋" w:hAnsi="仿宋" w:cs="仿宋" w:hint="eastAsia"/>
          <w:color w:val="000000"/>
          <w:kern w:val="0"/>
          <w:sz w:val="28"/>
          <w:szCs w:val="28"/>
          <w:shd w:val="clear" w:color="auto" w:fill="FFFFFF"/>
        </w:rPr>
        <w:t>90</w:t>
      </w:r>
      <w:r w:rsidRPr="000C7DB6">
        <w:rPr>
          <w:rFonts w:ascii="仿宋" w:eastAsia="仿宋" w:hAnsi="仿宋" w:cs="仿宋"/>
          <w:color w:val="000000"/>
          <w:kern w:val="0"/>
          <w:sz w:val="28"/>
          <w:szCs w:val="28"/>
          <w:shd w:val="clear" w:color="auto" w:fill="FFFFFF"/>
        </w:rPr>
        <w:t>00×2480×3</w:t>
      </w:r>
      <w:r w:rsidRPr="000C7DB6">
        <w:rPr>
          <w:rFonts w:ascii="仿宋" w:eastAsia="仿宋" w:hAnsi="仿宋" w:cs="仿宋" w:hint="eastAsia"/>
          <w:color w:val="000000"/>
          <w:kern w:val="0"/>
          <w:sz w:val="28"/>
          <w:szCs w:val="28"/>
          <w:shd w:val="clear" w:color="auto" w:fill="FFFFFF"/>
        </w:rPr>
        <w:t>00</w:t>
      </w:r>
      <w:r w:rsidRPr="000C7DB6">
        <w:rPr>
          <w:rFonts w:ascii="仿宋" w:eastAsia="仿宋" w:hAnsi="仿宋" w:cs="仿宋"/>
          <w:color w:val="000000"/>
          <w:kern w:val="0"/>
          <w:sz w:val="28"/>
          <w:szCs w:val="28"/>
          <w:shd w:val="clear" w:color="auto" w:fill="FFFFFF"/>
        </w:rPr>
        <w:t>0</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罐体有效容积：≥1</w:t>
      </w:r>
      <w:r w:rsidRPr="000C7DB6">
        <w:rPr>
          <w:rFonts w:ascii="仿宋" w:eastAsia="仿宋" w:hAnsi="仿宋" w:cs="仿宋" w:hint="eastAsia"/>
          <w:color w:val="000000"/>
          <w:kern w:val="0"/>
          <w:sz w:val="28"/>
          <w:szCs w:val="28"/>
          <w:shd w:val="clear" w:color="auto" w:fill="FFFFFF"/>
        </w:rPr>
        <w:t>1立方米</w:t>
      </w:r>
      <w:r w:rsidRPr="000C7DB6">
        <w:rPr>
          <w:rFonts w:ascii="仿宋" w:eastAsia="仿宋" w:hAnsi="仿宋" w:cs="仿宋"/>
          <w:color w:val="000000"/>
          <w:kern w:val="0"/>
          <w:sz w:val="28"/>
          <w:szCs w:val="28"/>
          <w:shd w:val="clear" w:color="auto" w:fill="FFFFFF"/>
        </w:rPr>
        <w:t>（以公告为准）</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水泵扬程：≥</w:t>
      </w:r>
      <w:r w:rsidRPr="000C7DB6">
        <w:rPr>
          <w:rFonts w:ascii="仿宋" w:eastAsia="仿宋" w:hAnsi="仿宋" w:cs="仿宋" w:hint="eastAsia"/>
          <w:color w:val="000000"/>
          <w:kern w:val="0"/>
          <w:sz w:val="28"/>
          <w:szCs w:val="28"/>
          <w:shd w:val="clear" w:color="auto" w:fill="FFFFFF"/>
        </w:rPr>
        <w:t>75</w:t>
      </w:r>
      <w:r w:rsidRPr="000C7DB6">
        <w:rPr>
          <w:rFonts w:ascii="仿宋" w:eastAsia="仿宋" w:hAnsi="仿宋" w:cs="仿宋"/>
          <w:color w:val="000000"/>
          <w:kern w:val="0"/>
          <w:sz w:val="28"/>
          <w:szCs w:val="28"/>
          <w:shd w:val="clear" w:color="auto" w:fill="FFFFFF"/>
        </w:rPr>
        <w:t>米</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水泵自吸高度：≥7米</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水泵流量：≥1000L/min</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冲水宽度：≥20米</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洒水宽度：≥16米</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lastRenderedPageBreak/>
        <w:t>洒水速度：5-20</w:t>
      </w:r>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/h</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洒水量：0.5～2L/</w:t>
      </w:r>
      <w:r w:rsidRPr="000C7DB6">
        <w:rPr>
          <w:rFonts w:ascii="仿宋" w:eastAsia="仿宋" w:hAnsi="仿宋" w:cs="仿宋" w:hint="eastAsia"/>
          <w:color w:val="000000"/>
          <w:kern w:val="0"/>
          <w:sz w:val="28"/>
          <w:szCs w:val="28"/>
          <w:shd w:val="clear" w:color="auto" w:fill="FFFFFF"/>
        </w:rPr>
        <w:t>㎡</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接近角</w:t>
      </w:r>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离去角：≥18°</w:t>
      </w:r>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11°</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前悬</w:t>
      </w:r>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后悬：≤1430mm</w:t>
      </w:r>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2370mm</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高喷水枪射程：≥3</w:t>
      </w:r>
      <w:r w:rsidRPr="000C7DB6">
        <w:rPr>
          <w:rFonts w:ascii="仿宋" w:eastAsia="仿宋" w:hAnsi="仿宋" w:cs="仿宋" w:hint="eastAsia"/>
          <w:color w:val="000000"/>
          <w:kern w:val="0"/>
          <w:sz w:val="28"/>
          <w:szCs w:val="28"/>
          <w:shd w:val="clear" w:color="auto" w:fill="FFFFFF"/>
        </w:rPr>
        <w:t>0</w:t>
      </w:r>
      <w:r w:rsidRPr="000C7DB6">
        <w:rPr>
          <w:rFonts w:ascii="仿宋" w:eastAsia="仿宋" w:hAnsi="仿宋" w:cs="仿宋"/>
          <w:color w:val="000000"/>
          <w:kern w:val="0"/>
          <w:sz w:val="28"/>
          <w:szCs w:val="28"/>
          <w:shd w:val="clear" w:color="auto" w:fill="FFFFFF"/>
        </w:rPr>
        <w:t>米</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（4）中型自装卸式翻桶车</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底盘YC4FA115-50同等或优于</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排放标准国五排放</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燃油种类柴油</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发动机功率≥80KW</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发动机排量≤3.0L</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总质量≤4495kg</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额定载质量≥500kg</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整备质量≥3865kg</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整车尺寸（长×宽×高）≥5800</w:t>
      </w:r>
      <w:r w:rsidRPr="000C7DB6">
        <w:rPr>
          <w:rFonts w:ascii="仿宋" w:eastAsia="仿宋" w:hAnsi="仿宋" w:cs="仿宋"/>
          <w:color w:val="000000"/>
          <w:kern w:val="0"/>
          <w:sz w:val="28"/>
          <w:szCs w:val="28"/>
          <w:shd w:val="clear" w:color="auto" w:fill="FFFFFF"/>
        </w:rPr>
        <w:t>×</w:t>
      </w:r>
      <w:r w:rsidRPr="000C7DB6">
        <w:rPr>
          <w:rFonts w:ascii="仿宋" w:eastAsia="仿宋" w:hAnsi="仿宋" w:cs="仿宋" w:hint="eastAsia"/>
          <w:color w:val="000000"/>
          <w:kern w:val="0"/>
          <w:sz w:val="28"/>
          <w:szCs w:val="28"/>
          <w:shd w:val="clear" w:color="auto" w:fill="FFFFFF"/>
        </w:rPr>
        <w:t>2130</w:t>
      </w:r>
      <w:r w:rsidRPr="000C7DB6">
        <w:rPr>
          <w:rFonts w:ascii="仿宋" w:eastAsia="仿宋" w:hAnsi="仿宋" w:cs="仿宋"/>
          <w:color w:val="000000"/>
          <w:kern w:val="0"/>
          <w:sz w:val="28"/>
          <w:szCs w:val="28"/>
          <w:shd w:val="clear" w:color="auto" w:fill="FFFFFF"/>
        </w:rPr>
        <w:t>×</w:t>
      </w:r>
      <w:r w:rsidRPr="000C7DB6">
        <w:rPr>
          <w:rFonts w:ascii="仿宋" w:eastAsia="仿宋" w:hAnsi="仿宋" w:cs="仿宋" w:hint="eastAsia"/>
          <w:color w:val="000000"/>
          <w:kern w:val="0"/>
          <w:sz w:val="28"/>
          <w:szCs w:val="28"/>
          <w:shd w:val="clear" w:color="auto" w:fill="FFFFFF"/>
        </w:rPr>
        <w:t>2660（</w:t>
      </w:r>
      <w:r w:rsidRPr="000C7DB6">
        <w:rPr>
          <w:rFonts w:ascii="仿宋" w:eastAsia="仿宋" w:hAnsi="仿宋" w:cs="仿宋"/>
          <w:color w:val="000000"/>
          <w:kern w:val="0"/>
          <w:sz w:val="28"/>
          <w:szCs w:val="28"/>
          <w:shd w:val="clear" w:color="auto" w:fill="FFFFFF"/>
        </w:rPr>
        <w:t>mm</w:t>
      </w:r>
      <w:r w:rsidRPr="000C7DB6">
        <w:rPr>
          <w:rFonts w:ascii="仿宋" w:eastAsia="仿宋" w:hAnsi="仿宋" w:cs="仿宋" w:hint="eastAsia"/>
          <w:color w:val="000000"/>
          <w:kern w:val="0"/>
          <w:sz w:val="28"/>
          <w:szCs w:val="28"/>
          <w:shd w:val="clear" w:color="auto" w:fill="FFFFFF"/>
        </w:rPr>
        <w:t>）</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轴距≤3308mm</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接近角/离去角≥20/16（°）</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前悬/后悬≥1040/1450（mm）</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最高车速≥90km/h</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轮胎6只，后双轮</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整车公告</w:t>
      </w:r>
      <w:r w:rsidRPr="000C7DB6">
        <w:rPr>
          <w:rFonts w:ascii="仿宋" w:eastAsia="仿宋" w:hAnsi="仿宋" w:cs="仿宋"/>
          <w:color w:val="000000"/>
          <w:kern w:val="0"/>
          <w:sz w:val="28"/>
          <w:szCs w:val="28"/>
          <w:shd w:val="clear" w:color="auto" w:fill="FFFFFF"/>
        </w:rPr>
        <w:t>工信部公告、环保公告</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（5）小型高压清洗车：</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lastRenderedPageBreak/>
        <w:t xml:space="preserve">载质量≥2吨 </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冲洗宽度≥8米</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外形尺寸(mm</w:t>
      </w:r>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w:t>
      </w:r>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3490×1430×1490</w:t>
      </w:r>
      <w:r w:rsidRPr="000C7DB6">
        <w:rPr>
          <w:rFonts w:ascii="仿宋" w:eastAsia="仿宋" w:hAnsi="仿宋" w:cs="仿宋" w:hint="eastAsia"/>
          <w:color w:val="000000"/>
          <w:kern w:val="0"/>
          <w:sz w:val="28"/>
          <w:szCs w:val="28"/>
          <w:shd w:val="clear" w:color="auto" w:fill="FFFFFF"/>
        </w:rPr>
        <w:t>）</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排量(ml)</w:t>
      </w:r>
      <w:r w:rsidRPr="000C7DB6">
        <w:rPr>
          <w:rFonts w:ascii="仿宋" w:eastAsia="仿宋" w:hAnsi="仿宋" w:cs="仿宋" w:hint="eastAsia"/>
          <w:color w:val="000000"/>
          <w:kern w:val="0"/>
          <w:sz w:val="28"/>
          <w:szCs w:val="28"/>
          <w:shd w:val="clear" w:color="auto" w:fill="FFFFFF"/>
        </w:rPr>
        <w:t xml:space="preserve"> ≥196</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功率(kw)</w:t>
      </w:r>
      <w:r w:rsidRPr="000C7DB6">
        <w:rPr>
          <w:rFonts w:ascii="仿宋" w:eastAsia="仿宋" w:hAnsi="仿宋" w:cs="仿宋" w:hint="eastAsia"/>
          <w:color w:val="000000"/>
          <w:kern w:val="0"/>
          <w:sz w:val="28"/>
          <w:szCs w:val="28"/>
          <w:shd w:val="clear" w:color="auto" w:fill="FFFFFF"/>
        </w:rPr>
        <w:t xml:space="preserve"> ≥10.5</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（6）管理用车</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环卫督查车，座位数5至7座，汽油，国</w:t>
      </w:r>
      <w:r w:rsidRPr="000C7DB6">
        <w:rPr>
          <w:rFonts w:ascii="仿宋" w:eastAsia="仿宋" w:hAnsi="仿宋" w:cs="仿宋"/>
          <w:color w:val="000000"/>
          <w:kern w:val="0"/>
          <w:sz w:val="28"/>
          <w:szCs w:val="28"/>
          <w:shd w:val="clear" w:color="auto" w:fill="FFFFFF"/>
        </w:rPr>
        <w:t>5</w:t>
      </w:r>
      <w:r w:rsidRPr="000C7DB6">
        <w:rPr>
          <w:rFonts w:ascii="仿宋" w:eastAsia="仿宋" w:hAnsi="仿宋" w:cs="仿宋" w:hint="eastAsia"/>
          <w:color w:val="000000"/>
          <w:kern w:val="0"/>
          <w:sz w:val="28"/>
          <w:szCs w:val="28"/>
          <w:shd w:val="clear" w:color="auto" w:fill="FFFFFF"/>
        </w:rPr>
        <w:t>排放标准。</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（7）人力三轮车</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1、整车尺寸（长*宽*高mm）：≥2000*1050*90</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2、箱体容量：110L</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3、箱体颜色：橘黄色</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4、箱板厚度：035mm</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5、箱体规格（长*宽*高mm）：750*750*200</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6、车架：前叉及保险赶均采用实心钢筋材质，后轮鼓式制动，带避震簧。</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7、轮毂：轮胎直径650mm，最大负荷100kg。</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（8）数字化管理系统</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数字化管理系统由监控管理中心、报警终端、无线视频摄像头和车辆</w:t>
      </w:r>
      <w:r w:rsidRPr="000C7DB6">
        <w:rPr>
          <w:rFonts w:ascii="仿宋" w:eastAsia="仿宋" w:hAnsi="仿宋" w:cs="仿宋"/>
          <w:color w:val="000000"/>
          <w:kern w:val="0"/>
          <w:sz w:val="28"/>
          <w:szCs w:val="28"/>
          <w:shd w:val="clear" w:color="auto" w:fill="FFFFFF"/>
        </w:rPr>
        <w:t>GPS</w:t>
      </w:r>
      <w:r w:rsidRPr="000C7DB6">
        <w:rPr>
          <w:rFonts w:ascii="仿宋" w:eastAsia="仿宋" w:hAnsi="仿宋" w:cs="仿宋" w:hint="eastAsia"/>
          <w:color w:val="000000"/>
          <w:kern w:val="0"/>
          <w:sz w:val="28"/>
          <w:szCs w:val="28"/>
          <w:shd w:val="clear" w:color="auto" w:fill="FFFFFF"/>
        </w:rPr>
        <w:t>定位等组成。</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1</w:t>
      </w:r>
      <w:r w:rsidRPr="000C7DB6">
        <w:rPr>
          <w:rFonts w:ascii="仿宋" w:eastAsia="仿宋" w:hAnsi="仿宋" w:cs="仿宋" w:hint="eastAsia"/>
          <w:color w:val="000000"/>
          <w:kern w:val="0"/>
          <w:sz w:val="28"/>
          <w:szCs w:val="28"/>
          <w:shd w:val="clear" w:color="auto" w:fill="FFFFFF"/>
        </w:rPr>
        <w:t>、监控管理中心通过移动通信网络与分布在不同区域的环保桶、无线视频摄像头、运输车辆进行数据通信；该系统应具有溢满信息管理、自动调度运输、无线视频监控功能。智能环保桶根据收集垃圾的溢满</w:t>
      </w:r>
      <w:r w:rsidRPr="000C7DB6">
        <w:rPr>
          <w:rFonts w:ascii="仿宋" w:eastAsia="仿宋" w:hAnsi="仿宋" w:cs="仿宋" w:hint="eastAsia"/>
          <w:color w:val="000000"/>
          <w:kern w:val="0"/>
          <w:sz w:val="28"/>
          <w:szCs w:val="28"/>
          <w:shd w:val="clear" w:color="auto" w:fill="FFFFFF"/>
        </w:rPr>
        <w:lastRenderedPageBreak/>
        <w:t>情况来决定环保桶是否给监控管理中心发送信号；由监控管理中心根据环保桶发出垃圾溢出信号来决定垃圾回收车的工作方式，智能化程度高，使专用垃圾回收车保持较高的工作效率；无线视频监控系统通过现场无线视频摄像头传输回来的实时视频信息，监控现场作业及设备状态，提高智能化管理水平。</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2</w:t>
      </w:r>
      <w:r w:rsidRPr="000C7DB6">
        <w:rPr>
          <w:rFonts w:ascii="仿宋" w:eastAsia="仿宋" w:hAnsi="仿宋" w:cs="仿宋" w:hint="eastAsia"/>
          <w:color w:val="000000"/>
          <w:kern w:val="0"/>
          <w:sz w:val="28"/>
          <w:szCs w:val="28"/>
          <w:shd w:val="clear" w:color="auto" w:fill="FFFFFF"/>
        </w:rPr>
        <w:t>、环保桶报警信息管理系统包含报警信息实时显示、数据保存与统计、电子地图显示等功能，智能环保桶对应的状态可以显示在该电子地图上。</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报警器安装在环保桶里面，单片机控制电路板通过有线报警输入感应器模块进行报警信号采集（即桶垃圾是否装满的信号采集），并把此信号通过</w:t>
      </w:r>
      <w:r w:rsidRPr="000C7DB6">
        <w:rPr>
          <w:rFonts w:ascii="仿宋" w:eastAsia="仿宋" w:hAnsi="仿宋" w:cs="仿宋"/>
          <w:color w:val="000000"/>
          <w:kern w:val="0"/>
          <w:sz w:val="28"/>
          <w:szCs w:val="28"/>
          <w:shd w:val="clear" w:color="auto" w:fill="FFFFFF"/>
        </w:rPr>
        <w:t>GSM</w:t>
      </w:r>
      <w:r w:rsidRPr="000C7DB6">
        <w:rPr>
          <w:rFonts w:ascii="仿宋" w:eastAsia="仿宋" w:hAnsi="仿宋" w:cs="仿宋" w:hint="eastAsia"/>
          <w:color w:val="000000"/>
          <w:kern w:val="0"/>
          <w:sz w:val="28"/>
          <w:szCs w:val="28"/>
          <w:shd w:val="clear" w:color="auto" w:fill="FFFFFF"/>
        </w:rPr>
        <w:t>通信模块以及与相连的天线和</w:t>
      </w:r>
      <w:r w:rsidRPr="000C7DB6">
        <w:rPr>
          <w:rFonts w:ascii="仿宋" w:eastAsia="仿宋" w:hAnsi="仿宋" w:cs="仿宋"/>
          <w:color w:val="000000"/>
          <w:kern w:val="0"/>
          <w:sz w:val="28"/>
          <w:szCs w:val="28"/>
          <w:shd w:val="clear" w:color="auto" w:fill="FFFFFF"/>
        </w:rPr>
        <w:t>SIM</w:t>
      </w:r>
      <w:r w:rsidRPr="000C7DB6">
        <w:rPr>
          <w:rFonts w:ascii="仿宋" w:eastAsia="仿宋" w:hAnsi="仿宋" w:cs="仿宋" w:hint="eastAsia"/>
          <w:color w:val="000000"/>
          <w:kern w:val="0"/>
          <w:sz w:val="28"/>
          <w:szCs w:val="28"/>
          <w:shd w:val="clear" w:color="auto" w:fill="FFFFFF"/>
        </w:rPr>
        <w:t>卡接口，用短信的方式经过</w:t>
      </w:r>
      <w:r w:rsidRPr="000C7DB6">
        <w:rPr>
          <w:rFonts w:ascii="仿宋" w:eastAsia="仿宋" w:hAnsi="仿宋" w:cs="仿宋"/>
          <w:color w:val="000000"/>
          <w:kern w:val="0"/>
          <w:sz w:val="28"/>
          <w:szCs w:val="28"/>
          <w:shd w:val="clear" w:color="auto" w:fill="FFFFFF"/>
        </w:rPr>
        <w:t>GSM/GPRS</w:t>
      </w:r>
      <w:r w:rsidRPr="000C7DB6">
        <w:rPr>
          <w:rFonts w:ascii="仿宋" w:eastAsia="仿宋" w:hAnsi="仿宋" w:cs="仿宋" w:hint="eastAsia"/>
          <w:color w:val="000000"/>
          <w:kern w:val="0"/>
          <w:sz w:val="28"/>
          <w:szCs w:val="28"/>
          <w:shd w:val="clear" w:color="auto" w:fill="FFFFFF"/>
        </w:rPr>
        <w:t>移动无线网络，发送到一个或者多个用户手机上，接收短信的用户手机数量可在报警器通过设置按钮进行配置。</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主要技术特点：</w:t>
      </w:r>
    </w:p>
    <w:p w:rsidR="000C7DB6" w:rsidRPr="000C7DB6" w:rsidRDefault="000C7DB6" w:rsidP="000D1908">
      <w:pPr>
        <w:numPr>
          <w:ilvl w:val="0"/>
          <w:numId w:val="9"/>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电压输入，支持</w:t>
      </w:r>
      <w:r w:rsidRPr="000C7DB6">
        <w:rPr>
          <w:rFonts w:ascii="仿宋" w:eastAsia="仿宋" w:hAnsi="仿宋" w:cs="仿宋"/>
          <w:color w:val="000000"/>
          <w:kern w:val="0"/>
          <w:sz w:val="28"/>
          <w:szCs w:val="28"/>
          <w:shd w:val="clear" w:color="auto" w:fill="FFFFFF"/>
        </w:rPr>
        <w:t>DC 3-5V</w:t>
      </w:r>
      <w:r w:rsidRPr="000C7DB6">
        <w:rPr>
          <w:rFonts w:ascii="仿宋" w:eastAsia="仿宋" w:hAnsi="仿宋" w:cs="仿宋" w:hint="eastAsia"/>
          <w:color w:val="000000"/>
          <w:kern w:val="0"/>
          <w:sz w:val="28"/>
          <w:szCs w:val="28"/>
          <w:shd w:val="clear" w:color="auto" w:fill="FFFFFF"/>
        </w:rPr>
        <w:t>供电；</w:t>
      </w:r>
    </w:p>
    <w:p w:rsidR="000C7DB6" w:rsidRPr="000C7DB6" w:rsidRDefault="000C7DB6" w:rsidP="000D1908">
      <w:pPr>
        <w:numPr>
          <w:ilvl w:val="0"/>
          <w:numId w:val="9"/>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可用功率型电池供电，输出电流＞</w:t>
      </w:r>
      <w:smartTag w:uri="urn:schemas-microsoft-com:office:smarttags" w:element="chmetcnv">
        <w:smartTagPr>
          <w:attr w:name="UnitName" w:val="a"/>
          <w:attr w:name="SourceValue" w:val="1.5"/>
          <w:attr w:name="HasSpace" w:val="False"/>
          <w:attr w:name="Negative" w:val="False"/>
          <w:attr w:name="NumberType" w:val="1"/>
          <w:attr w:name="TCSC" w:val="0"/>
        </w:smartTagPr>
        <w:r w:rsidRPr="000C7DB6">
          <w:rPr>
            <w:rFonts w:ascii="仿宋" w:eastAsia="仿宋" w:hAnsi="仿宋" w:cs="仿宋"/>
            <w:color w:val="000000"/>
            <w:kern w:val="0"/>
            <w:sz w:val="28"/>
            <w:szCs w:val="28"/>
            <w:shd w:val="clear" w:color="auto" w:fill="FFFFFF"/>
          </w:rPr>
          <w:t>1.5A</w:t>
        </w:r>
      </w:smartTag>
      <w:r w:rsidRPr="000C7DB6">
        <w:rPr>
          <w:rFonts w:ascii="仿宋" w:eastAsia="仿宋" w:hAnsi="仿宋" w:cs="仿宋" w:hint="eastAsia"/>
          <w:color w:val="000000"/>
          <w:kern w:val="0"/>
          <w:sz w:val="28"/>
          <w:szCs w:val="28"/>
          <w:shd w:val="clear" w:color="auto" w:fill="FFFFFF"/>
        </w:rPr>
        <w:t>，</w:t>
      </w:r>
      <w:r w:rsidRPr="000C7DB6">
        <w:rPr>
          <w:rFonts w:ascii="仿宋" w:eastAsia="仿宋" w:hAnsi="仿宋" w:cs="仿宋"/>
          <w:color w:val="000000"/>
          <w:kern w:val="0"/>
          <w:sz w:val="28"/>
          <w:szCs w:val="28"/>
          <w:shd w:val="clear" w:color="auto" w:fill="FFFFFF"/>
        </w:rPr>
        <w:t>3.6V</w:t>
      </w:r>
      <w:r w:rsidRPr="000C7DB6">
        <w:rPr>
          <w:rFonts w:ascii="仿宋" w:eastAsia="仿宋" w:hAnsi="仿宋" w:cs="仿宋" w:hint="eastAsia"/>
          <w:color w:val="000000"/>
          <w:kern w:val="0"/>
          <w:sz w:val="28"/>
          <w:szCs w:val="28"/>
          <w:shd w:val="clear" w:color="auto" w:fill="FFFFFF"/>
        </w:rPr>
        <w:t>；</w:t>
      </w:r>
    </w:p>
    <w:p w:rsidR="000C7DB6" w:rsidRPr="000C7DB6" w:rsidRDefault="000C7DB6" w:rsidP="000D1908">
      <w:pPr>
        <w:numPr>
          <w:ilvl w:val="0"/>
          <w:numId w:val="9"/>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可接入环保桶是否已经装满信号；</w:t>
      </w:r>
    </w:p>
    <w:p w:rsidR="000C7DB6" w:rsidRPr="000C7DB6" w:rsidRDefault="000C7DB6" w:rsidP="000D1908">
      <w:pPr>
        <w:numPr>
          <w:ilvl w:val="0"/>
          <w:numId w:val="9"/>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当有报警信号时，可实现向多个用户发送短信；</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3</w:t>
      </w:r>
      <w:r w:rsidRPr="000C7DB6">
        <w:rPr>
          <w:rFonts w:ascii="仿宋" w:eastAsia="仿宋" w:hAnsi="仿宋" w:cs="仿宋" w:hint="eastAsia"/>
          <w:color w:val="000000"/>
          <w:kern w:val="0"/>
          <w:sz w:val="28"/>
          <w:szCs w:val="28"/>
          <w:shd w:val="clear" w:color="auto" w:fill="FFFFFF"/>
        </w:rPr>
        <w:t>、自动调度运输系统包含车辆管理、车辆</w:t>
      </w:r>
      <w:r w:rsidRPr="000C7DB6">
        <w:rPr>
          <w:rFonts w:ascii="仿宋" w:eastAsia="仿宋" w:hAnsi="仿宋" w:cs="仿宋"/>
          <w:color w:val="000000"/>
          <w:kern w:val="0"/>
          <w:sz w:val="28"/>
          <w:szCs w:val="28"/>
          <w:shd w:val="clear" w:color="auto" w:fill="FFFFFF"/>
        </w:rPr>
        <w:t>GPS</w:t>
      </w:r>
      <w:r w:rsidRPr="000C7DB6">
        <w:rPr>
          <w:rFonts w:ascii="仿宋" w:eastAsia="仿宋" w:hAnsi="仿宋" w:cs="仿宋" w:hint="eastAsia"/>
          <w:color w:val="000000"/>
          <w:kern w:val="0"/>
          <w:sz w:val="28"/>
          <w:szCs w:val="28"/>
          <w:shd w:val="clear" w:color="auto" w:fill="FFFFFF"/>
        </w:rPr>
        <w:t>定位及运行轨迹显示及查询功能。</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4</w:t>
      </w:r>
      <w:r w:rsidRPr="000C7DB6">
        <w:rPr>
          <w:rFonts w:ascii="仿宋" w:eastAsia="仿宋" w:hAnsi="仿宋" w:cs="仿宋" w:hint="eastAsia"/>
          <w:color w:val="000000"/>
          <w:kern w:val="0"/>
          <w:sz w:val="28"/>
          <w:szCs w:val="28"/>
          <w:shd w:val="clear" w:color="auto" w:fill="FFFFFF"/>
        </w:rPr>
        <w:t>、无线视频监控系统包含现场视频实时显示、存储、回放等功能，现场每个收集点设置一套无线视频摄像头。</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lastRenderedPageBreak/>
        <w:t>无线视频摄像头主要技术特点：</w:t>
      </w:r>
    </w:p>
    <w:p w:rsidR="000C7DB6" w:rsidRPr="000C7DB6" w:rsidRDefault="000C7DB6" w:rsidP="000D1908">
      <w:pPr>
        <w:numPr>
          <w:ilvl w:val="0"/>
          <w:numId w:val="10"/>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无线</w:t>
      </w:r>
      <w:smartTag w:uri="urn:schemas-microsoft-com:office:smarttags" w:element="chmetcnv">
        <w:smartTagPr>
          <w:attr w:name="UnitName" w:val="g"/>
          <w:attr w:name="SourceValue" w:val="4"/>
          <w:attr w:name="HasSpace" w:val="False"/>
          <w:attr w:name="Negative" w:val="False"/>
          <w:attr w:name="NumberType" w:val="1"/>
          <w:attr w:name="TCSC" w:val="0"/>
        </w:smartTagPr>
        <w:r w:rsidRPr="000C7DB6">
          <w:rPr>
            <w:rFonts w:ascii="仿宋" w:eastAsia="仿宋" w:hAnsi="仿宋" w:cs="仿宋"/>
            <w:color w:val="000000"/>
            <w:kern w:val="0"/>
            <w:sz w:val="28"/>
            <w:szCs w:val="28"/>
            <w:shd w:val="clear" w:color="auto" w:fill="FFFFFF"/>
          </w:rPr>
          <w:t>4G</w:t>
        </w:r>
      </w:smartTag>
      <w:r w:rsidRPr="000C7DB6">
        <w:rPr>
          <w:rFonts w:ascii="仿宋" w:eastAsia="仿宋" w:hAnsi="仿宋" w:cs="仿宋" w:hint="eastAsia"/>
          <w:color w:val="000000"/>
          <w:kern w:val="0"/>
          <w:sz w:val="28"/>
          <w:szCs w:val="28"/>
          <w:shd w:val="clear" w:color="auto" w:fill="FFFFFF"/>
        </w:rPr>
        <w:t>网络摄像头；</w:t>
      </w:r>
    </w:p>
    <w:p w:rsidR="000C7DB6" w:rsidRPr="000C7DB6" w:rsidRDefault="000C7DB6" w:rsidP="000D1908">
      <w:pPr>
        <w:numPr>
          <w:ilvl w:val="0"/>
          <w:numId w:val="10"/>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太阳能板电池供电，配套可充式锂电池电源，容量</w:t>
      </w:r>
      <w:r w:rsidRPr="000C7DB6">
        <w:rPr>
          <w:rFonts w:ascii="仿宋" w:eastAsia="仿宋" w:hAnsi="仿宋" w:cs="仿宋"/>
          <w:color w:val="000000"/>
          <w:kern w:val="0"/>
          <w:sz w:val="28"/>
          <w:szCs w:val="28"/>
          <w:shd w:val="clear" w:color="auto" w:fill="FFFFFF"/>
        </w:rPr>
        <w:t>40Ah,DC12V</w:t>
      </w:r>
      <w:r w:rsidRPr="000C7DB6">
        <w:rPr>
          <w:rFonts w:ascii="仿宋" w:eastAsia="仿宋" w:hAnsi="仿宋" w:cs="仿宋" w:hint="eastAsia"/>
          <w:color w:val="000000"/>
          <w:kern w:val="0"/>
          <w:sz w:val="28"/>
          <w:szCs w:val="28"/>
          <w:shd w:val="clear" w:color="auto" w:fill="FFFFFF"/>
        </w:rPr>
        <w:t>；</w:t>
      </w:r>
    </w:p>
    <w:p w:rsidR="000C7DB6" w:rsidRPr="000C7DB6" w:rsidRDefault="000C7DB6" w:rsidP="000D1908">
      <w:pPr>
        <w:numPr>
          <w:ilvl w:val="0"/>
          <w:numId w:val="10"/>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摄像机像素≥</w:t>
      </w:r>
      <w:r w:rsidRPr="000C7DB6">
        <w:rPr>
          <w:rFonts w:ascii="仿宋" w:eastAsia="仿宋" w:hAnsi="仿宋" w:cs="仿宋"/>
          <w:color w:val="000000"/>
          <w:kern w:val="0"/>
          <w:sz w:val="28"/>
          <w:szCs w:val="28"/>
          <w:shd w:val="clear" w:color="auto" w:fill="FFFFFF"/>
        </w:rPr>
        <w:t>130</w:t>
      </w:r>
      <w:r w:rsidRPr="000C7DB6">
        <w:rPr>
          <w:rFonts w:ascii="仿宋" w:eastAsia="仿宋" w:hAnsi="仿宋" w:cs="仿宋" w:hint="eastAsia"/>
          <w:color w:val="000000"/>
          <w:kern w:val="0"/>
          <w:sz w:val="28"/>
          <w:szCs w:val="28"/>
          <w:shd w:val="clear" w:color="auto" w:fill="FFFFFF"/>
        </w:rPr>
        <w:t>万；</w:t>
      </w:r>
    </w:p>
    <w:p w:rsidR="000C7DB6" w:rsidRPr="000C7DB6" w:rsidRDefault="000C7DB6" w:rsidP="000D1908">
      <w:pPr>
        <w:numPr>
          <w:ilvl w:val="0"/>
          <w:numId w:val="10"/>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内置存储卡，</w:t>
      </w:r>
      <w:smartTag w:uri="urn:schemas-microsoft-com:office:smarttags" w:element="chmetcnv">
        <w:smartTagPr>
          <w:attr w:name="UnitName" w:val="g"/>
          <w:attr w:name="SourceValue" w:val="32"/>
          <w:attr w:name="HasSpace" w:val="False"/>
          <w:attr w:name="Negative" w:val="False"/>
          <w:attr w:name="NumberType" w:val="1"/>
          <w:attr w:name="TCSC" w:val="0"/>
        </w:smartTagPr>
        <w:r w:rsidRPr="000C7DB6">
          <w:rPr>
            <w:rFonts w:ascii="仿宋" w:eastAsia="仿宋" w:hAnsi="仿宋" w:cs="仿宋"/>
            <w:color w:val="000000"/>
            <w:kern w:val="0"/>
            <w:sz w:val="28"/>
            <w:szCs w:val="28"/>
            <w:shd w:val="clear" w:color="auto" w:fill="FFFFFF"/>
          </w:rPr>
          <w:t>32G</w:t>
        </w:r>
      </w:smartTag>
      <w:r w:rsidRPr="000C7DB6">
        <w:rPr>
          <w:rFonts w:ascii="仿宋" w:eastAsia="仿宋" w:hAnsi="仿宋" w:cs="仿宋"/>
          <w:color w:val="000000"/>
          <w:kern w:val="0"/>
          <w:sz w:val="28"/>
          <w:szCs w:val="28"/>
          <w:shd w:val="clear" w:color="auto" w:fill="FFFFFF"/>
        </w:rPr>
        <w:t>;</w:t>
      </w:r>
    </w:p>
    <w:p w:rsidR="000C7DB6" w:rsidRPr="000C7DB6" w:rsidRDefault="000C7DB6" w:rsidP="000D1908">
      <w:pPr>
        <w:numPr>
          <w:ilvl w:val="0"/>
          <w:numId w:val="10"/>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本地视频存储时间</w:t>
      </w:r>
      <w:r w:rsidRPr="000C7DB6">
        <w:rPr>
          <w:rFonts w:ascii="仿宋" w:eastAsia="仿宋" w:hAnsi="仿宋" w:cs="仿宋"/>
          <w:color w:val="000000"/>
          <w:kern w:val="0"/>
          <w:sz w:val="28"/>
          <w:szCs w:val="28"/>
          <w:shd w:val="clear" w:color="auto" w:fill="FFFFFF"/>
        </w:rPr>
        <w:t>4-5</w:t>
      </w:r>
      <w:r w:rsidRPr="000C7DB6">
        <w:rPr>
          <w:rFonts w:ascii="仿宋" w:eastAsia="仿宋" w:hAnsi="仿宋" w:cs="仿宋" w:hint="eastAsia"/>
          <w:color w:val="000000"/>
          <w:kern w:val="0"/>
          <w:sz w:val="28"/>
          <w:szCs w:val="28"/>
          <w:shd w:val="clear" w:color="auto" w:fill="FFFFFF"/>
        </w:rPr>
        <w:t>天；</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5</w:t>
      </w:r>
      <w:r w:rsidRPr="000C7DB6">
        <w:rPr>
          <w:rFonts w:ascii="仿宋" w:eastAsia="仿宋" w:hAnsi="仿宋" w:cs="仿宋" w:hint="eastAsia"/>
          <w:color w:val="000000"/>
          <w:kern w:val="0"/>
          <w:sz w:val="28"/>
          <w:szCs w:val="28"/>
          <w:shd w:val="clear" w:color="auto" w:fill="FFFFFF"/>
        </w:rPr>
        <w:t>、视频监控中心应包含大屏幕显示系统，智能环保桶报警信息、车辆</w:t>
      </w:r>
      <w:r w:rsidRPr="000C7DB6">
        <w:rPr>
          <w:rFonts w:ascii="仿宋" w:eastAsia="仿宋" w:hAnsi="仿宋" w:cs="仿宋"/>
          <w:color w:val="000000"/>
          <w:kern w:val="0"/>
          <w:sz w:val="28"/>
          <w:szCs w:val="28"/>
          <w:shd w:val="clear" w:color="auto" w:fill="FFFFFF"/>
        </w:rPr>
        <w:t>GPS</w:t>
      </w:r>
      <w:r w:rsidRPr="000C7DB6">
        <w:rPr>
          <w:rFonts w:ascii="仿宋" w:eastAsia="仿宋" w:hAnsi="仿宋" w:cs="仿宋" w:hint="eastAsia"/>
          <w:color w:val="000000"/>
          <w:kern w:val="0"/>
          <w:sz w:val="28"/>
          <w:szCs w:val="28"/>
          <w:shd w:val="clear" w:color="auto" w:fill="FFFFFF"/>
        </w:rPr>
        <w:t>定位信息（电子地图）、无线视频监控信息均可以显示在该系统上。</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大屏显示系统主要技术特点：</w:t>
      </w:r>
    </w:p>
    <w:p w:rsidR="000C7DB6" w:rsidRPr="000C7DB6" w:rsidRDefault="000C7DB6" w:rsidP="000D1908">
      <w:pPr>
        <w:numPr>
          <w:ilvl w:val="0"/>
          <w:numId w:val="11"/>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大屏拼接屏由</w:t>
      </w:r>
      <w:r w:rsidRPr="000C7DB6">
        <w:rPr>
          <w:rFonts w:ascii="仿宋" w:eastAsia="仿宋" w:hAnsi="仿宋" w:cs="仿宋"/>
          <w:color w:val="000000"/>
          <w:kern w:val="0"/>
          <w:sz w:val="28"/>
          <w:szCs w:val="28"/>
          <w:shd w:val="clear" w:color="auto" w:fill="FFFFFF"/>
        </w:rPr>
        <w:t>24</w:t>
      </w:r>
      <w:r w:rsidRPr="000C7DB6">
        <w:rPr>
          <w:rFonts w:ascii="仿宋" w:eastAsia="仿宋" w:hAnsi="仿宋" w:cs="仿宋" w:hint="eastAsia"/>
          <w:color w:val="000000"/>
          <w:kern w:val="0"/>
          <w:sz w:val="28"/>
          <w:szCs w:val="28"/>
          <w:shd w:val="clear" w:color="auto" w:fill="FFFFFF"/>
        </w:rPr>
        <w:t>块</w:t>
      </w:r>
      <w:r w:rsidRPr="000C7DB6">
        <w:rPr>
          <w:rFonts w:ascii="仿宋" w:eastAsia="仿宋" w:hAnsi="仿宋" w:cs="仿宋"/>
          <w:color w:val="000000"/>
          <w:kern w:val="0"/>
          <w:sz w:val="28"/>
          <w:szCs w:val="28"/>
          <w:shd w:val="clear" w:color="auto" w:fill="FFFFFF"/>
        </w:rPr>
        <w:t>49</w:t>
      </w:r>
      <w:r w:rsidRPr="000C7DB6">
        <w:rPr>
          <w:rFonts w:ascii="仿宋" w:eastAsia="仿宋" w:hAnsi="仿宋" w:cs="仿宋" w:hint="eastAsia"/>
          <w:color w:val="000000"/>
          <w:kern w:val="0"/>
          <w:sz w:val="28"/>
          <w:szCs w:val="28"/>
          <w:shd w:val="clear" w:color="auto" w:fill="FFFFFF"/>
        </w:rPr>
        <w:t>寸高清液晶显示单元组成；</w:t>
      </w:r>
    </w:p>
    <w:p w:rsidR="000C7DB6" w:rsidRPr="000C7DB6" w:rsidRDefault="000C7DB6" w:rsidP="000D1908">
      <w:pPr>
        <w:numPr>
          <w:ilvl w:val="0"/>
          <w:numId w:val="11"/>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显示单元像素</w:t>
      </w:r>
      <w:r w:rsidRPr="000C7DB6">
        <w:rPr>
          <w:rFonts w:ascii="仿宋" w:eastAsia="仿宋" w:hAnsi="仿宋" w:cs="仿宋"/>
          <w:color w:val="000000"/>
          <w:kern w:val="0"/>
          <w:sz w:val="28"/>
          <w:szCs w:val="28"/>
          <w:shd w:val="clear" w:color="auto" w:fill="FFFFFF"/>
        </w:rPr>
        <w:t>1080P;</w:t>
      </w:r>
    </w:p>
    <w:p w:rsidR="000C7DB6" w:rsidRPr="000C7DB6" w:rsidRDefault="000C7DB6" w:rsidP="000D1908">
      <w:pPr>
        <w:numPr>
          <w:ilvl w:val="0"/>
          <w:numId w:val="11"/>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视频信号源</w:t>
      </w:r>
      <w:r w:rsidRPr="000C7DB6">
        <w:rPr>
          <w:rFonts w:ascii="仿宋" w:eastAsia="仿宋" w:hAnsi="仿宋" w:cs="仿宋"/>
          <w:color w:val="000000"/>
          <w:kern w:val="0"/>
          <w:sz w:val="28"/>
          <w:szCs w:val="28"/>
          <w:shd w:val="clear" w:color="auto" w:fill="FFFFFF"/>
        </w:rPr>
        <w:t>4</w:t>
      </w:r>
      <w:r w:rsidRPr="000C7DB6">
        <w:rPr>
          <w:rFonts w:ascii="仿宋" w:eastAsia="仿宋" w:hAnsi="仿宋" w:cs="仿宋" w:hint="eastAsia"/>
          <w:color w:val="000000"/>
          <w:kern w:val="0"/>
          <w:sz w:val="28"/>
          <w:szCs w:val="28"/>
          <w:shd w:val="clear" w:color="auto" w:fill="FFFFFF"/>
        </w:rPr>
        <w:t>路</w:t>
      </w:r>
      <w:r w:rsidRPr="000C7DB6">
        <w:rPr>
          <w:rFonts w:ascii="仿宋" w:eastAsia="仿宋" w:hAnsi="仿宋" w:cs="仿宋"/>
          <w:color w:val="000000"/>
          <w:kern w:val="0"/>
          <w:sz w:val="28"/>
          <w:szCs w:val="28"/>
          <w:shd w:val="clear" w:color="auto" w:fill="FFFFFF"/>
        </w:rPr>
        <w:t>HDMI</w:t>
      </w:r>
      <w:r w:rsidRPr="000C7DB6">
        <w:rPr>
          <w:rFonts w:ascii="仿宋" w:eastAsia="仿宋" w:hAnsi="仿宋" w:cs="仿宋" w:hint="eastAsia"/>
          <w:color w:val="000000"/>
          <w:kern w:val="0"/>
          <w:sz w:val="28"/>
          <w:szCs w:val="28"/>
          <w:shd w:val="clear" w:color="auto" w:fill="FFFFFF"/>
        </w:rPr>
        <w:t>；</w:t>
      </w:r>
    </w:p>
    <w:p w:rsidR="000C7DB6" w:rsidRPr="000C7DB6" w:rsidRDefault="000C7DB6" w:rsidP="000D1908">
      <w:pPr>
        <w:numPr>
          <w:ilvl w:val="0"/>
          <w:numId w:val="11"/>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大屏可实现拼接显示、漫游显示等功能；</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6</w:t>
      </w:r>
      <w:r w:rsidRPr="000C7DB6">
        <w:rPr>
          <w:rFonts w:ascii="仿宋" w:eastAsia="仿宋" w:hAnsi="仿宋" w:cs="仿宋" w:hint="eastAsia"/>
          <w:color w:val="000000"/>
          <w:kern w:val="0"/>
          <w:sz w:val="28"/>
          <w:szCs w:val="28"/>
          <w:shd w:val="clear" w:color="auto" w:fill="FFFFFF"/>
        </w:rPr>
        <w:t>、中央控制台，中央控制柜应包含操作台、电脑、显示器、路由器、视频存储、打印机等设备。</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主要技术特点：</w:t>
      </w:r>
    </w:p>
    <w:p w:rsidR="000C7DB6" w:rsidRPr="000C7DB6" w:rsidRDefault="000C7DB6" w:rsidP="000D1908">
      <w:pPr>
        <w:numPr>
          <w:ilvl w:val="0"/>
          <w:numId w:val="12"/>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操作台：</w:t>
      </w:r>
      <w:r w:rsidRPr="000C7DB6">
        <w:rPr>
          <w:rFonts w:ascii="仿宋" w:eastAsia="仿宋" w:hAnsi="仿宋" w:cs="仿宋"/>
          <w:color w:val="000000"/>
          <w:kern w:val="0"/>
          <w:sz w:val="28"/>
          <w:szCs w:val="28"/>
          <w:shd w:val="clear" w:color="auto" w:fill="FFFFFF"/>
        </w:rPr>
        <w:t xml:space="preserve"> 4</w:t>
      </w:r>
      <w:r w:rsidRPr="000C7DB6">
        <w:rPr>
          <w:rFonts w:ascii="仿宋" w:eastAsia="仿宋" w:hAnsi="仿宋" w:cs="仿宋" w:hint="eastAsia"/>
          <w:color w:val="000000"/>
          <w:kern w:val="0"/>
          <w:sz w:val="28"/>
          <w:szCs w:val="28"/>
          <w:shd w:val="clear" w:color="auto" w:fill="FFFFFF"/>
        </w:rPr>
        <w:t>位平台式</w:t>
      </w:r>
      <w:r w:rsidRPr="000C7DB6">
        <w:rPr>
          <w:rFonts w:ascii="仿宋" w:eastAsia="仿宋" w:hAnsi="仿宋" w:cs="仿宋"/>
          <w:color w:val="000000"/>
          <w:kern w:val="0"/>
          <w:sz w:val="28"/>
          <w:szCs w:val="28"/>
          <w:shd w:val="clear" w:color="auto" w:fill="FFFFFF"/>
        </w:rPr>
        <w:t xml:space="preserve"> </w:t>
      </w:r>
      <w:r w:rsidRPr="000C7DB6">
        <w:rPr>
          <w:rFonts w:ascii="仿宋" w:eastAsia="仿宋" w:hAnsi="仿宋" w:cs="仿宋" w:hint="eastAsia"/>
          <w:color w:val="000000"/>
          <w:kern w:val="0"/>
          <w:sz w:val="28"/>
          <w:szCs w:val="28"/>
          <w:shd w:val="clear" w:color="auto" w:fill="FFFFFF"/>
        </w:rPr>
        <w:t>一套；</w:t>
      </w:r>
    </w:p>
    <w:p w:rsidR="000C7DB6" w:rsidRPr="000C7DB6" w:rsidRDefault="000C7DB6" w:rsidP="000D1908">
      <w:pPr>
        <w:numPr>
          <w:ilvl w:val="0"/>
          <w:numId w:val="12"/>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显示器：</w:t>
      </w:r>
      <w:r w:rsidRPr="000C7DB6">
        <w:rPr>
          <w:rFonts w:ascii="仿宋" w:eastAsia="仿宋" w:hAnsi="仿宋" w:cs="仿宋"/>
          <w:color w:val="000000"/>
          <w:kern w:val="0"/>
          <w:sz w:val="28"/>
          <w:szCs w:val="28"/>
          <w:shd w:val="clear" w:color="auto" w:fill="FFFFFF"/>
        </w:rPr>
        <w:t>DELL 23</w:t>
      </w:r>
      <w:r w:rsidRPr="000C7DB6">
        <w:rPr>
          <w:rFonts w:ascii="仿宋" w:eastAsia="仿宋" w:hAnsi="仿宋" w:cs="仿宋" w:hint="eastAsia"/>
          <w:color w:val="000000"/>
          <w:kern w:val="0"/>
          <w:sz w:val="28"/>
          <w:szCs w:val="28"/>
          <w:shd w:val="clear" w:color="auto" w:fill="FFFFFF"/>
        </w:rPr>
        <w:t>寸</w:t>
      </w:r>
      <w:r w:rsidRPr="000C7DB6">
        <w:rPr>
          <w:rFonts w:ascii="仿宋" w:eastAsia="仿宋" w:hAnsi="仿宋" w:cs="仿宋"/>
          <w:color w:val="000000"/>
          <w:kern w:val="0"/>
          <w:sz w:val="28"/>
          <w:szCs w:val="28"/>
          <w:shd w:val="clear" w:color="auto" w:fill="FFFFFF"/>
        </w:rPr>
        <w:t xml:space="preserve"> 4</w:t>
      </w:r>
      <w:r w:rsidRPr="000C7DB6">
        <w:rPr>
          <w:rFonts w:ascii="仿宋" w:eastAsia="仿宋" w:hAnsi="仿宋" w:cs="仿宋" w:hint="eastAsia"/>
          <w:color w:val="000000"/>
          <w:kern w:val="0"/>
          <w:sz w:val="28"/>
          <w:szCs w:val="28"/>
          <w:shd w:val="clear" w:color="auto" w:fill="FFFFFF"/>
        </w:rPr>
        <w:t>个；</w:t>
      </w:r>
    </w:p>
    <w:p w:rsidR="000C7DB6" w:rsidRPr="000C7DB6" w:rsidRDefault="000C7DB6" w:rsidP="000D1908">
      <w:pPr>
        <w:numPr>
          <w:ilvl w:val="0"/>
          <w:numId w:val="12"/>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路由器：千兆有线；</w:t>
      </w:r>
    </w:p>
    <w:p w:rsidR="000C7DB6" w:rsidRPr="000C7DB6" w:rsidRDefault="000C7DB6" w:rsidP="000D1908">
      <w:pPr>
        <w:numPr>
          <w:ilvl w:val="0"/>
          <w:numId w:val="12"/>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视频存储：</w:t>
      </w:r>
      <w:r w:rsidRPr="000C7DB6">
        <w:rPr>
          <w:rFonts w:ascii="仿宋" w:eastAsia="仿宋" w:hAnsi="仿宋" w:cs="仿宋"/>
          <w:color w:val="000000"/>
          <w:kern w:val="0"/>
          <w:sz w:val="28"/>
          <w:szCs w:val="28"/>
          <w:shd w:val="clear" w:color="auto" w:fill="FFFFFF"/>
        </w:rPr>
        <w:t>2T</w:t>
      </w:r>
    </w:p>
    <w:p w:rsidR="000C7DB6" w:rsidRPr="000C7DB6" w:rsidRDefault="000C7DB6" w:rsidP="000D1908">
      <w:pPr>
        <w:numPr>
          <w:ilvl w:val="0"/>
          <w:numId w:val="12"/>
        </w:num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 xml:space="preserve">主机：CPU </w:t>
      </w:r>
      <w:r w:rsidRPr="000C7DB6">
        <w:rPr>
          <w:rFonts w:ascii="仿宋" w:eastAsia="仿宋" w:hAnsi="仿宋" w:cs="仿宋"/>
          <w:color w:val="000000"/>
          <w:kern w:val="0"/>
          <w:sz w:val="28"/>
          <w:szCs w:val="28"/>
          <w:shd w:val="clear" w:color="auto" w:fill="FFFFFF"/>
        </w:rPr>
        <w:t>i5</w:t>
      </w:r>
      <w:r w:rsidRPr="000C7DB6">
        <w:rPr>
          <w:rFonts w:ascii="仿宋" w:eastAsia="仿宋" w:hAnsi="仿宋" w:cs="仿宋" w:hint="eastAsia"/>
          <w:color w:val="000000"/>
          <w:kern w:val="0"/>
          <w:sz w:val="28"/>
          <w:szCs w:val="28"/>
          <w:shd w:val="clear" w:color="auto" w:fill="FFFFFF"/>
        </w:rPr>
        <w:t>、内存</w:t>
      </w:r>
      <w:smartTag w:uri="urn:schemas-microsoft-com:office:smarttags" w:element="chmetcnv">
        <w:smartTagPr>
          <w:attr w:name="TCSC" w:val="0"/>
          <w:attr w:name="NumberType" w:val="1"/>
          <w:attr w:name="Negative" w:val="False"/>
          <w:attr w:name="HasSpace" w:val="False"/>
          <w:attr w:name="SourceValue" w:val="4"/>
          <w:attr w:name="UnitName" w:val="g"/>
        </w:smartTagPr>
        <w:r w:rsidRPr="000C7DB6">
          <w:rPr>
            <w:rFonts w:ascii="仿宋" w:eastAsia="仿宋" w:hAnsi="仿宋" w:cs="仿宋"/>
            <w:color w:val="000000"/>
            <w:kern w:val="0"/>
            <w:sz w:val="28"/>
            <w:szCs w:val="28"/>
            <w:shd w:val="clear" w:color="auto" w:fill="FFFFFF"/>
          </w:rPr>
          <w:t>4G</w:t>
        </w:r>
      </w:smartTag>
      <w:r w:rsidRPr="000C7DB6">
        <w:rPr>
          <w:rFonts w:ascii="仿宋" w:eastAsia="仿宋" w:hAnsi="仿宋" w:cs="仿宋" w:hint="eastAsia"/>
          <w:color w:val="000000"/>
          <w:kern w:val="0"/>
          <w:sz w:val="28"/>
          <w:szCs w:val="28"/>
          <w:shd w:val="clear" w:color="auto" w:fill="FFFFFF"/>
        </w:rPr>
        <w:t>、硬盘</w:t>
      </w:r>
      <w:r w:rsidRPr="000C7DB6">
        <w:rPr>
          <w:rFonts w:ascii="仿宋" w:eastAsia="仿宋" w:hAnsi="仿宋" w:cs="仿宋"/>
          <w:color w:val="000000"/>
          <w:kern w:val="0"/>
          <w:sz w:val="28"/>
          <w:szCs w:val="28"/>
          <w:shd w:val="clear" w:color="auto" w:fill="FFFFFF"/>
        </w:rPr>
        <w:t>1T</w:t>
      </w:r>
      <w:r w:rsidRPr="000C7DB6">
        <w:rPr>
          <w:rFonts w:ascii="仿宋" w:eastAsia="仿宋" w:hAnsi="仿宋" w:cs="仿宋" w:hint="eastAsia"/>
          <w:color w:val="000000"/>
          <w:kern w:val="0"/>
          <w:sz w:val="28"/>
          <w:szCs w:val="28"/>
          <w:shd w:val="clear" w:color="auto" w:fill="FFFFFF"/>
        </w:rPr>
        <w:t>或优于</w:t>
      </w:r>
    </w:p>
    <w:p w:rsidR="000C7DB6" w:rsidRPr="000C7DB6" w:rsidRDefault="000C7DB6" w:rsidP="000D1908">
      <w:pPr>
        <w:rPr>
          <w:rFonts w:ascii="仿宋" w:eastAsia="仿宋" w:hAnsi="仿宋" w:cs="仿宋"/>
          <w:b/>
          <w:bCs/>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lastRenderedPageBreak/>
        <w:t>（三）作业标准和要求</w:t>
      </w:r>
      <w:bookmarkStart w:id="1" w:name="_Toc480899171"/>
    </w:p>
    <w:p w:rsidR="000C7DB6" w:rsidRPr="000C7DB6" w:rsidRDefault="000C7DB6" w:rsidP="000D1908">
      <w:pPr>
        <w:rPr>
          <w:rFonts w:ascii="仿宋" w:eastAsia="仿宋" w:hAnsi="仿宋" w:cs="仿宋"/>
          <w:color w:val="000000"/>
          <w:kern w:val="0"/>
          <w:sz w:val="28"/>
          <w:szCs w:val="28"/>
          <w:shd w:val="clear" w:color="auto" w:fill="FFFFFF"/>
        </w:rPr>
      </w:pPr>
      <w:bookmarkStart w:id="2" w:name="_Toc480899173"/>
      <w:bookmarkEnd w:id="1"/>
      <w:r w:rsidRPr="000C7DB6">
        <w:rPr>
          <w:rFonts w:ascii="仿宋" w:eastAsia="仿宋" w:hAnsi="仿宋" w:cs="仿宋" w:hint="eastAsia"/>
          <w:color w:val="000000"/>
          <w:kern w:val="0"/>
          <w:sz w:val="28"/>
          <w:szCs w:val="28"/>
          <w:shd w:val="clear" w:color="auto" w:fill="FFFFFF"/>
        </w:rPr>
        <w:t>项目运营应当符合许昌市当地的环卫作业标准，依据《许昌经开区农村</w:t>
      </w:r>
      <w:r w:rsidRPr="000C7DB6">
        <w:rPr>
          <w:rFonts w:ascii="仿宋" w:eastAsia="仿宋" w:hAnsi="仿宋" w:cs="仿宋"/>
          <w:color w:val="000000"/>
          <w:kern w:val="0"/>
          <w:sz w:val="28"/>
          <w:szCs w:val="28"/>
          <w:shd w:val="clear" w:color="auto" w:fill="FFFFFF"/>
        </w:rPr>
        <w:t>生活垃圾收集处理市场化工作考核标准</w:t>
      </w:r>
      <w:r w:rsidRPr="000C7DB6">
        <w:rPr>
          <w:rFonts w:ascii="仿宋" w:eastAsia="仿宋" w:hAnsi="仿宋" w:cs="仿宋" w:hint="eastAsia"/>
          <w:color w:val="000000"/>
          <w:kern w:val="0"/>
          <w:sz w:val="28"/>
          <w:szCs w:val="28"/>
          <w:shd w:val="clear" w:color="auto" w:fill="FFFFFF"/>
        </w:rPr>
        <w:t>》实施考核。</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（四）作业考评标准</w:t>
      </w:r>
      <w:bookmarkEnd w:id="2"/>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（1）制度建设</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1、项目管理中心运行正常，项目经理等中心人员不得在其他项目兼职。</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2、建立环卫保洁作业、机械化收运等管理制度。</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3、按照核定人数足额配备村级保洁员、收运人员、管理人员。</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4、村级保洁员着工作服上岗，扫把、铁锹等清扫、保洁工具配备齐全。</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（2）宣传培训</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1、每月对全体人员进行业务规范、安全生产等方面培训。</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2、每月组织开展宣传教育活动，引导村民形成环境卫生意识，不乱扔乱倒垃圾。</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（3）村容村貌</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1、村内街道及村间道路每天两次清扫、全天保洁，达到“四净六无”即路面净、边沟净、墙根净、立面净；无垃圾堆、无污泥脏水、无人蓄粪便、无杂草、无碎砖乱石、无纸屑塑料袋。</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2、村内外坑塘周边及田间地头无垃圾积存。</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3、垃圾桶设置规范标准，表面干净整洁、无垃圾外溢现象。</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4、深埋桶顶盖密闭，周边无垃圾、积水，无蚊蝇滋生，无明显异味。</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lastRenderedPageBreak/>
        <w:t>5、收运车辆运行良好，外观干净整洁。</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6、所有基础设施随坏随修，完好率≥95%。</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7、无焚烧垃圾现象。</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（4）</w:t>
      </w:r>
      <w:r w:rsidRPr="000C7DB6">
        <w:rPr>
          <w:rFonts w:ascii="仿宋" w:eastAsia="仿宋" w:hAnsi="仿宋" w:cs="仿宋" w:hint="eastAsia"/>
          <w:color w:val="000000"/>
          <w:kern w:val="0"/>
          <w:sz w:val="28"/>
          <w:szCs w:val="28"/>
          <w:shd w:val="clear" w:color="auto" w:fill="FFFFFF"/>
        </w:rPr>
        <w:t>具体考核标准依据招标单位与中标单位签订的《项目运营监督考核协议》为准。</w:t>
      </w:r>
    </w:p>
    <w:p w:rsidR="000C7DB6" w:rsidRPr="000C7DB6" w:rsidRDefault="000C7DB6" w:rsidP="000D1908">
      <w:pPr>
        <w:rPr>
          <w:rFonts w:ascii="仿宋" w:eastAsia="仿宋" w:hAnsi="仿宋" w:cs="仿宋"/>
          <w:bCs/>
          <w:color w:val="000000"/>
          <w:kern w:val="0"/>
          <w:sz w:val="28"/>
          <w:szCs w:val="28"/>
          <w:shd w:val="clear" w:color="auto" w:fill="FFFFFF"/>
        </w:rPr>
      </w:pPr>
      <w:bookmarkStart w:id="3" w:name="_Toc480899175"/>
      <w:bookmarkStart w:id="4" w:name="_Toc480899174"/>
      <w:r w:rsidRPr="000C7DB6">
        <w:rPr>
          <w:rFonts w:ascii="仿宋" w:eastAsia="仿宋" w:hAnsi="仿宋" w:cs="仿宋" w:hint="eastAsia"/>
          <w:b/>
          <w:color w:val="000000"/>
          <w:kern w:val="0"/>
          <w:sz w:val="28"/>
          <w:szCs w:val="28"/>
          <w:shd w:val="clear" w:color="auto" w:fill="FFFFFF"/>
        </w:rPr>
        <w:t>（五）人员配备要求</w:t>
      </w:r>
      <w:bookmarkEnd w:id="3"/>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投标方须承诺如果中标时承诺配备的作业人员数量不足以保质保量的完成作业任务时应按实际需求增加作业人员配置。</w:t>
      </w:r>
    </w:p>
    <w:p w:rsidR="000C7DB6" w:rsidRPr="000C7DB6" w:rsidRDefault="000C7DB6" w:rsidP="000D1908">
      <w:pP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序号工作岗位人员配置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6"/>
        <w:gridCol w:w="2684"/>
        <w:gridCol w:w="2533"/>
      </w:tblGrid>
      <w:tr w:rsidR="000C7DB6" w:rsidRPr="000C7DB6" w:rsidTr="000C7DB6">
        <w:trPr>
          <w:trHeight w:val="578"/>
          <w:jc w:val="center"/>
        </w:trPr>
        <w:tc>
          <w:tcPr>
            <w:tcW w:w="1266" w:type="dxa"/>
            <w:vAlign w:val="center"/>
          </w:tcPr>
          <w:p w:rsidR="000C7DB6" w:rsidRPr="000C7DB6" w:rsidRDefault="000C7DB6" w:rsidP="000D1908">
            <w:pPr>
              <w:jc w:val="center"/>
              <w:rPr>
                <w:rFonts w:ascii="仿宋" w:eastAsia="仿宋" w:hAnsi="仿宋" w:cs="仿宋"/>
                <w:b/>
                <w:color w:val="000000"/>
                <w:kern w:val="0"/>
                <w:sz w:val="28"/>
                <w:szCs w:val="28"/>
                <w:shd w:val="clear" w:color="auto" w:fill="FFFFFF"/>
              </w:rPr>
            </w:pPr>
            <w:bookmarkStart w:id="5" w:name="_Toc480899176"/>
            <w:bookmarkEnd w:id="4"/>
            <w:r w:rsidRPr="000C7DB6">
              <w:rPr>
                <w:rFonts w:ascii="仿宋" w:eastAsia="仿宋" w:hAnsi="仿宋" w:cs="仿宋" w:hint="eastAsia"/>
                <w:b/>
                <w:color w:val="000000"/>
                <w:kern w:val="0"/>
                <w:sz w:val="28"/>
                <w:szCs w:val="28"/>
                <w:shd w:val="clear" w:color="auto" w:fill="FFFFFF"/>
              </w:rPr>
              <w:t>序号</w:t>
            </w:r>
          </w:p>
        </w:tc>
        <w:tc>
          <w:tcPr>
            <w:tcW w:w="2684" w:type="dxa"/>
            <w:vAlign w:val="center"/>
          </w:tcPr>
          <w:p w:rsidR="000C7DB6" w:rsidRPr="000C7DB6" w:rsidRDefault="000C7DB6" w:rsidP="000D1908">
            <w:pPr>
              <w:jc w:val="cente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工作岗位</w:t>
            </w:r>
          </w:p>
        </w:tc>
        <w:tc>
          <w:tcPr>
            <w:tcW w:w="2533" w:type="dxa"/>
            <w:vAlign w:val="center"/>
          </w:tcPr>
          <w:p w:rsidR="000C7DB6" w:rsidRPr="000C7DB6" w:rsidRDefault="000C7DB6" w:rsidP="000D1908">
            <w:pPr>
              <w:jc w:val="center"/>
              <w:rPr>
                <w:rFonts w:ascii="仿宋" w:eastAsia="仿宋" w:hAnsi="仿宋" w:cs="仿宋"/>
                <w:b/>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人员配置</w:t>
            </w:r>
          </w:p>
        </w:tc>
      </w:tr>
      <w:tr w:rsidR="000C7DB6" w:rsidRPr="000C7DB6" w:rsidTr="000C7DB6">
        <w:trPr>
          <w:trHeight w:val="355"/>
          <w:jc w:val="center"/>
        </w:trPr>
        <w:tc>
          <w:tcPr>
            <w:tcW w:w="126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1</w:t>
            </w:r>
          </w:p>
        </w:tc>
        <w:tc>
          <w:tcPr>
            <w:tcW w:w="2684"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项目经理</w:t>
            </w:r>
          </w:p>
        </w:tc>
        <w:tc>
          <w:tcPr>
            <w:tcW w:w="2533"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1人</w:t>
            </w:r>
          </w:p>
        </w:tc>
      </w:tr>
      <w:tr w:rsidR="000C7DB6" w:rsidRPr="000C7DB6" w:rsidTr="000C7DB6">
        <w:trPr>
          <w:trHeight w:val="355"/>
          <w:jc w:val="center"/>
        </w:trPr>
        <w:tc>
          <w:tcPr>
            <w:tcW w:w="126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2</w:t>
            </w:r>
          </w:p>
        </w:tc>
        <w:tc>
          <w:tcPr>
            <w:tcW w:w="2684"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项目副经理</w:t>
            </w:r>
          </w:p>
        </w:tc>
        <w:tc>
          <w:tcPr>
            <w:tcW w:w="2533"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1人</w:t>
            </w:r>
          </w:p>
        </w:tc>
      </w:tr>
      <w:tr w:rsidR="000C7DB6" w:rsidRPr="000C7DB6" w:rsidTr="000C7DB6">
        <w:trPr>
          <w:trHeight w:val="355"/>
          <w:jc w:val="center"/>
        </w:trPr>
        <w:tc>
          <w:tcPr>
            <w:tcW w:w="126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3</w:t>
            </w:r>
          </w:p>
        </w:tc>
        <w:tc>
          <w:tcPr>
            <w:tcW w:w="2684"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清扫保洁员</w:t>
            </w:r>
          </w:p>
        </w:tc>
        <w:tc>
          <w:tcPr>
            <w:tcW w:w="2533"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不少于152人</w:t>
            </w:r>
          </w:p>
        </w:tc>
      </w:tr>
      <w:tr w:rsidR="000C7DB6" w:rsidRPr="000C7DB6" w:rsidTr="000C7DB6">
        <w:trPr>
          <w:trHeight w:val="536"/>
          <w:jc w:val="center"/>
        </w:trPr>
        <w:tc>
          <w:tcPr>
            <w:tcW w:w="126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4</w:t>
            </w:r>
          </w:p>
        </w:tc>
        <w:tc>
          <w:tcPr>
            <w:tcW w:w="2684"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翻桶车司机</w:t>
            </w:r>
          </w:p>
        </w:tc>
        <w:tc>
          <w:tcPr>
            <w:tcW w:w="2533"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不少于7人</w:t>
            </w:r>
          </w:p>
        </w:tc>
      </w:tr>
      <w:tr w:rsidR="000C7DB6" w:rsidRPr="000C7DB6" w:rsidTr="000C7DB6">
        <w:trPr>
          <w:trHeight w:val="368"/>
          <w:jc w:val="center"/>
        </w:trPr>
        <w:tc>
          <w:tcPr>
            <w:tcW w:w="126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5</w:t>
            </w:r>
          </w:p>
        </w:tc>
        <w:tc>
          <w:tcPr>
            <w:tcW w:w="2684"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小型高压清洗车司机</w:t>
            </w:r>
          </w:p>
        </w:tc>
        <w:tc>
          <w:tcPr>
            <w:tcW w:w="2533"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不少于7人</w:t>
            </w:r>
          </w:p>
        </w:tc>
      </w:tr>
      <w:tr w:rsidR="000C7DB6" w:rsidRPr="000C7DB6" w:rsidTr="000C7DB6">
        <w:trPr>
          <w:trHeight w:val="356"/>
          <w:jc w:val="center"/>
        </w:trPr>
        <w:tc>
          <w:tcPr>
            <w:tcW w:w="126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6</w:t>
            </w:r>
          </w:p>
        </w:tc>
        <w:tc>
          <w:tcPr>
            <w:tcW w:w="2684"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跟车员</w:t>
            </w:r>
          </w:p>
        </w:tc>
        <w:tc>
          <w:tcPr>
            <w:tcW w:w="2533"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不少于7人</w:t>
            </w:r>
          </w:p>
        </w:tc>
      </w:tr>
      <w:tr w:rsidR="000C7DB6" w:rsidRPr="000C7DB6" w:rsidTr="000C7DB6">
        <w:trPr>
          <w:trHeight w:val="356"/>
          <w:jc w:val="center"/>
        </w:trPr>
        <w:tc>
          <w:tcPr>
            <w:tcW w:w="126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7</w:t>
            </w:r>
          </w:p>
        </w:tc>
        <w:tc>
          <w:tcPr>
            <w:tcW w:w="2684"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维修工</w:t>
            </w:r>
          </w:p>
        </w:tc>
        <w:tc>
          <w:tcPr>
            <w:tcW w:w="2533"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不少于2人</w:t>
            </w:r>
          </w:p>
        </w:tc>
      </w:tr>
      <w:tr w:rsidR="000C7DB6" w:rsidRPr="000C7DB6" w:rsidTr="000C7DB6">
        <w:trPr>
          <w:trHeight w:val="356"/>
          <w:jc w:val="center"/>
        </w:trPr>
        <w:tc>
          <w:tcPr>
            <w:tcW w:w="1266"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8</w:t>
            </w:r>
          </w:p>
        </w:tc>
        <w:tc>
          <w:tcPr>
            <w:tcW w:w="2684"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管理员</w:t>
            </w:r>
          </w:p>
        </w:tc>
        <w:tc>
          <w:tcPr>
            <w:tcW w:w="2533" w:type="dxa"/>
            <w:vAlign w:val="center"/>
          </w:tcPr>
          <w:p w:rsidR="000C7DB6" w:rsidRPr="000C7DB6" w:rsidRDefault="000C7DB6" w:rsidP="000D1908">
            <w:pPr>
              <w:jc w:val="cente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不少于7人</w:t>
            </w:r>
          </w:p>
        </w:tc>
      </w:tr>
    </w:tbl>
    <w:p w:rsidR="000C7DB6" w:rsidRPr="000C7DB6" w:rsidRDefault="00AF3498" w:rsidP="000D1908">
      <w:pPr>
        <w:rPr>
          <w:rFonts w:ascii="仿宋" w:eastAsia="仿宋" w:hAnsi="仿宋" w:cs="仿宋"/>
          <w:bCs/>
          <w:color w:val="000000"/>
          <w:kern w:val="0"/>
          <w:sz w:val="28"/>
          <w:szCs w:val="28"/>
          <w:shd w:val="clear" w:color="auto" w:fill="FFFFFF"/>
        </w:rPr>
      </w:pPr>
      <w:bookmarkStart w:id="6" w:name="_Toc480899177"/>
      <w:bookmarkEnd w:id="5"/>
      <w:r w:rsidRPr="000C7DB6">
        <w:rPr>
          <w:rFonts w:ascii="仿宋" w:eastAsia="仿宋" w:hAnsi="仿宋" w:cs="仿宋" w:hint="eastAsia"/>
          <w:b/>
          <w:color w:val="000000"/>
          <w:kern w:val="0"/>
          <w:sz w:val="28"/>
          <w:szCs w:val="28"/>
          <w:shd w:val="clear" w:color="auto" w:fill="FFFFFF"/>
        </w:rPr>
        <w:t xml:space="preserve"> </w:t>
      </w:r>
      <w:r w:rsidR="000C7DB6" w:rsidRPr="000C7DB6">
        <w:rPr>
          <w:rFonts w:ascii="仿宋" w:eastAsia="仿宋" w:hAnsi="仿宋" w:cs="仿宋" w:hint="eastAsia"/>
          <w:b/>
          <w:color w:val="000000"/>
          <w:kern w:val="0"/>
          <w:sz w:val="28"/>
          <w:szCs w:val="28"/>
          <w:shd w:val="clear" w:color="auto" w:fill="FFFFFF"/>
        </w:rPr>
        <w:t>(</w:t>
      </w:r>
      <w:r>
        <w:rPr>
          <w:rFonts w:ascii="仿宋" w:eastAsia="仿宋" w:hAnsi="仿宋" w:cs="仿宋" w:hint="eastAsia"/>
          <w:b/>
          <w:color w:val="000000"/>
          <w:kern w:val="0"/>
          <w:sz w:val="28"/>
          <w:szCs w:val="28"/>
          <w:shd w:val="clear" w:color="auto" w:fill="FFFFFF"/>
        </w:rPr>
        <w:t>六</w:t>
      </w:r>
      <w:r w:rsidR="000C7DB6" w:rsidRPr="000C7DB6">
        <w:rPr>
          <w:rFonts w:ascii="仿宋" w:eastAsia="仿宋" w:hAnsi="仿宋" w:cs="仿宋" w:hint="eastAsia"/>
          <w:b/>
          <w:color w:val="000000"/>
          <w:kern w:val="0"/>
          <w:sz w:val="28"/>
          <w:szCs w:val="28"/>
          <w:shd w:val="clear" w:color="auto" w:fill="FFFFFF"/>
        </w:rPr>
        <w:t>)调价机制</w:t>
      </w:r>
      <w:bookmarkStart w:id="7" w:name="_Toc480899178"/>
      <w:bookmarkEnd w:id="6"/>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color w:val="000000"/>
          <w:kern w:val="0"/>
          <w:sz w:val="28"/>
          <w:szCs w:val="28"/>
          <w:shd w:val="clear" w:color="auto" w:fill="FFFFFF"/>
        </w:rPr>
        <w:t>1</w:t>
      </w:r>
      <w:r w:rsidRPr="000C7DB6">
        <w:rPr>
          <w:rFonts w:ascii="仿宋" w:eastAsia="仿宋" w:hAnsi="仿宋" w:cs="仿宋" w:hint="eastAsia"/>
          <w:color w:val="000000"/>
          <w:kern w:val="0"/>
          <w:sz w:val="28"/>
          <w:szCs w:val="28"/>
          <w:shd w:val="clear" w:color="auto" w:fill="FFFFFF"/>
        </w:rPr>
        <w:t>、考虑到经济水平增长和物价上涨等因素导致运营成本的增加，建议双方合作前三年，服务费用采取一年一议的方式进行定价；此后将</w:t>
      </w:r>
      <w:r w:rsidRPr="000C7DB6">
        <w:rPr>
          <w:rFonts w:ascii="仿宋" w:eastAsia="仿宋" w:hAnsi="仿宋" w:cs="仿宋" w:hint="eastAsia"/>
          <w:color w:val="000000"/>
          <w:kern w:val="0"/>
          <w:sz w:val="28"/>
          <w:szCs w:val="28"/>
          <w:shd w:val="clear" w:color="auto" w:fill="FFFFFF"/>
        </w:rPr>
        <w:lastRenderedPageBreak/>
        <w:t>根据社会平均工资、燃油价格、CPI 指数等与项目公司成本支出直接相关的影响因素，对服务费用进行调整。</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调价公式为：</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年调整系数＝职工平均工资变化幅度×65％＋油价变化幅度×15％＋CPI 变化幅度×20％＋1（上述各项比例以双方协商确定后的价格为准）。</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Cs/>
          <w:color w:val="000000"/>
          <w:kern w:val="0"/>
          <w:sz w:val="28"/>
          <w:szCs w:val="28"/>
          <w:shd w:val="clear" w:color="auto" w:fill="FFFFFF"/>
        </w:rPr>
        <w:t>备注：①职工平均工资以许昌市劳动部门印发的正式文件中规定的变化幅度和执行时间为准；②油价以当年第一季度最后一个月的第20日为标准执行；③CPI以国家权威部门公布的本年度第一季度第二个月的变化幅度执行。</w:t>
      </w:r>
    </w:p>
    <w:p w:rsidR="000C7DB6" w:rsidRPr="000C7DB6" w:rsidRDefault="000C7DB6" w:rsidP="000D1908">
      <w:pPr>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2、合同执行过程中，管理区域增加或减少时，经双方协商同意增加或减少相应的承包服务费。</w:t>
      </w:r>
    </w:p>
    <w:p w:rsidR="000C7DB6" w:rsidRPr="000C7DB6" w:rsidRDefault="000C7DB6" w:rsidP="000D1908">
      <w:pPr>
        <w:rPr>
          <w:rFonts w:ascii="仿宋" w:eastAsia="仿宋" w:hAnsi="仿宋" w:cs="仿宋"/>
          <w:bCs/>
          <w:color w:val="000000"/>
          <w:kern w:val="0"/>
          <w:sz w:val="28"/>
          <w:szCs w:val="28"/>
          <w:shd w:val="clear" w:color="auto" w:fill="FFFFFF"/>
        </w:rPr>
      </w:pPr>
      <w:r w:rsidRPr="000C7DB6">
        <w:rPr>
          <w:rFonts w:ascii="仿宋" w:eastAsia="仿宋" w:hAnsi="仿宋" w:cs="仿宋" w:hint="eastAsia"/>
          <w:b/>
          <w:color w:val="000000"/>
          <w:kern w:val="0"/>
          <w:sz w:val="28"/>
          <w:szCs w:val="28"/>
          <w:shd w:val="clear" w:color="auto" w:fill="FFFFFF"/>
        </w:rPr>
        <w:t>（</w:t>
      </w:r>
      <w:r w:rsidR="00AF3498">
        <w:rPr>
          <w:rFonts w:ascii="仿宋" w:eastAsia="仿宋" w:hAnsi="仿宋" w:cs="仿宋" w:hint="eastAsia"/>
          <w:b/>
          <w:color w:val="000000"/>
          <w:kern w:val="0"/>
          <w:sz w:val="28"/>
          <w:szCs w:val="28"/>
          <w:shd w:val="clear" w:color="auto" w:fill="FFFFFF"/>
        </w:rPr>
        <w:t>七</w:t>
      </w:r>
      <w:r w:rsidRPr="000C7DB6">
        <w:rPr>
          <w:rFonts w:ascii="仿宋" w:eastAsia="仿宋" w:hAnsi="仿宋" w:cs="仿宋" w:hint="eastAsia"/>
          <w:b/>
          <w:color w:val="000000"/>
          <w:kern w:val="0"/>
          <w:sz w:val="28"/>
          <w:szCs w:val="28"/>
          <w:shd w:val="clear" w:color="auto" w:fill="FFFFFF"/>
        </w:rPr>
        <w:t>）其他</w:t>
      </w:r>
      <w:bookmarkEnd w:id="7"/>
    </w:p>
    <w:p w:rsidR="000C7DB6" w:rsidRPr="000C7DB6" w:rsidRDefault="000C7DB6" w:rsidP="00254E69">
      <w:pPr>
        <w:ind w:firstLineChars="200" w:firstLine="560"/>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1、不含其他垃圾如建筑垃圾、医疗垃圾、危险物品等特种垃圾。</w:t>
      </w:r>
    </w:p>
    <w:p w:rsidR="000C7DB6" w:rsidRDefault="000C7DB6" w:rsidP="00254E69">
      <w:pPr>
        <w:ind w:firstLineChars="200" w:firstLine="560"/>
        <w:rPr>
          <w:rFonts w:ascii="仿宋" w:eastAsia="仿宋" w:hAnsi="仿宋" w:cs="仿宋"/>
          <w:color w:val="000000"/>
          <w:kern w:val="0"/>
          <w:sz w:val="28"/>
          <w:szCs w:val="28"/>
          <w:shd w:val="clear" w:color="auto" w:fill="FFFFFF"/>
        </w:rPr>
      </w:pPr>
      <w:r w:rsidRPr="000C7DB6">
        <w:rPr>
          <w:rFonts w:ascii="仿宋" w:eastAsia="仿宋" w:hAnsi="仿宋" w:cs="仿宋" w:hint="eastAsia"/>
          <w:color w:val="000000"/>
          <w:kern w:val="0"/>
          <w:sz w:val="28"/>
          <w:szCs w:val="28"/>
          <w:shd w:val="clear" w:color="auto" w:fill="FFFFFF"/>
        </w:rPr>
        <w:t>2、本次招标的主要设备可以在实施中根据需要和方案的调整进行调整，但转运设备车辆必须全部满足实际需要和本招标文件基本要求。</w:t>
      </w:r>
    </w:p>
    <w:p w:rsidR="0029471A" w:rsidRPr="000C7DB6" w:rsidRDefault="0029471A" w:rsidP="0029471A">
      <w:pPr>
        <w:ind w:firstLineChars="200" w:firstLine="560"/>
        <w:rPr>
          <w:rFonts w:ascii="仿宋" w:eastAsia="仿宋" w:hAnsi="仿宋" w:cs="仿宋"/>
          <w:color w:val="000000"/>
          <w:kern w:val="0"/>
          <w:sz w:val="28"/>
          <w:szCs w:val="28"/>
          <w:shd w:val="clear" w:color="auto" w:fill="FFFFFF"/>
        </w:rPr>
      </w:pPr>
      <w:r w:rsidRPr="00254E69">
        <w:rPr>
          <w:rFonts w:ascii="仿宋" w:eastAsia="仿宋" w:hAnsi="仿宋" w:cs="仿宋" w:hint="eastAsia"/>
          <w:color w:val="000000"/>
          <w:kern w:val="0"/>
          <w:sz w:val="28"/>
          <w:szCs w:val="28"/>
          <w:shd w:val="clear" w:color="auto" w:fill="FFFFFF"/>
        </w:rPr>
        <w:t>3、为鼓励中标方高标准的完成许昌市经济技术开发区农村垃圾综合治理项目的服务任务，保证管理成效的连续性，避免出现重复性投资导致的资源浪费，项目经营期结束后中标方享有优先续约权。</w:t>
      </w:r>
    </w:p>
    <w:p w:rsidR="0029471A" w:rsidRDefault="0029471A" w:rsidP="00254E69">
      <w:pPr>
        <w:ind w:firstLineChars="200" w:firstLine="560"/>
        <w:rPr>
          <w:rFonts w:ascii="仿宋" w:eastAsia="仿宋" w:hAnsi="仿宋" w:cs="仿宋"/>
          <w:color w:val="000000"/>
          <w:kern w:val="0"/>
          <w:sz w:val="28"/>
          <w:szCs w:val="28"/>
          <w:shd w:val="clear" w:color="auto" w:fill="FFFFFF"/>
        </w:rPr>
      </w:pPr>
    </w:p>
    <w:p w:rsidR="00F95AFD" w:rsidRPr="00F95AFD" w:rsidRDefault="00F95AFD" w:rsidP="000D1908">
      <w:pPr>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五</w:t>
      </w:r>
      <w:r w:rsidRPr="00F95AFD">
        <w:rPr>
          <w:rFonts w:asciiTheme="minorEastAsia" w:hAnsiTheme="minorEastAsia" w:cs="黑体" w:hint="eastAsia"/>
          <w:b/>
          <w:bCs/>
          <w:color w:val="000000"/>
          <w:sz w:val="30"/>
          <w:szCs w:val="30"/>
          <w:shd w:val="clear" w:color="auto" w:fill="FFFFFF"/>
        </w:rPr>
        <w:t>、采购标的执行标准</w:t>
      </w:r>
    </w:p>
    <w:p w:rsidR="00F95AFD" w:rsidRPr="00F95AFD" w:rsidRDefault="00F95AFD" w:rsidP="000D1908">
      <w:pPr>
        <w:ind w:firstLineChars="200" w:firstLine="560"/>
        <w:contextualSpacing/>
        <w:rPr>
          <w:rFonts w:ascii="仿宋" w:eastAsia="仿宋" w:hAnsi="仿宋" w:cs="宋体"/>
          <w:kern w:val="0"/>
          <w:sz w:val="28"/>
          <w:szCs w:val="24"/>
        </w:rPr>
      </w:pPr>
      <w:r w:rsidRPr="00F95AFD">
        <w:rPr>
          <w:rFonts w:ascii="仿宋" w:eastAsia="仿宋" w:hAnsi="仿宋" w:cs="宋体"/>
          <w:kern w:val="0"/>
          <w:sz w:val="28"/>
          <w:szCs w:val="24"/>
        </w:rPr>
        <w:lastRenderedPageBreak/>
        <w:t>强制性产品认证</w:t>
      </w:r>
    </w:p>
    <w:p w:rsidR="00F95AFD" w:rsidRPr="00F95AFD" w:rsidRDefault="00F95AFD" w:rsidP="000D1908">
      <w:pPr>
        <w:ind w:firstLineChars="200" w:firstLine="560"/>
        <w:contextualSpacing/>
        <w:rPr>
          <w:rFonts w:ascii="仿宋" w:eastAsia="仿宋" w:hAnsi="仿宋" w:cs="宋体"/>
          <w:color w:val="000000"/>
          <w:kern w:val="0"/>
          <w:sz w:val="28"/>
          <w:szCs w:val="24"/>
        </w:rPr>
      </w:pPr>
      <w:r w:rsidRPr="00F95AFD">
        <w:rPr>
          <w:rFonts w:ascii="仿宋" w:eastAsia="仿宋" w:hAnsi="仿宋" w:cs="宋体" w:hint="eastAsia"/>
          <w:kern w:val="0"/>
          <w:sz w:val="28"/>
          <w:szCs w:val="24"/>
        </w:rPr>
        <w:t>投标人所投产品如被列入</w:t>
      </w:r>
      <w:r w:rsidRPr="00F95AFD">
        <w:rPr>
          <w:rFonts w:ascii="仿宋" w:eastAsia="仿宋" w:hAnsi="仿宋" w:cs="宋体"/>
          <w:kern w:val="0"/>
          <w:sz w:val="28"/>
          <w:szCs w:val="24"/>
        </w:rPr>
        <w:t>《中华人民共和国实施强制性产品认证的产品目录》，</w:t>
      </w:r>
      <w:r w:rsidRPr="00F95AFD">
        <w:rPr>
          <w:rFonts w:ascii="仿宋" w:eastAsia="仿宋" w:hAnsi="仿宋" w:cs="宋体" w:hint="eastAsia"/>
          <w:kern w:val="0"/>
          <w:sz w:val="28"/>
          <w:szCs w:val="24"/>
        </w:rPr>
        <w:t>则该产品应</w:t>
      </w:r>
      <w:r w:rsidRPr="00F95AFD">
        <w:rPr>
          <w:rFonts w:ascii="仿宋" w:eastAsia="仿宋" w:hAnsi="仿宋" w:cs="宋体"/>
          <w:kern w:val="0"/>
          <w:sz w:val="28"/>
          <w:szCs w:val="24"/>
        </w:rPr>
        <w:t>具备国家认监委</w:t>
      </w:r>
      <w:r w:rsidRPr="00F95AFD">
        <w:rPr>
          <w:rFonts w:ascii="仿宋" w:eastAsia="仿宋" w:hAnsi="仿宋" w:cs="宋体" w:hint="eastAsia"/>
          <w:kern w:val="0"/>
          <w:sz w:val="28"/>
          <w:szCs w:val="24"/>
        </w:rPr>
        <w:t>指定强制性产品认证机构</w:t>
      </w:r>
      <w:r w:rsidRPr="00F95AFD">
        <w:rPr>
          <w:rFonts w:ascii="仿宋" w:eastAsia="仿宋" w:hAnsi="仿宋" w:cs="宋体"/>
          <w:kern w:val="0"/>
          <w:sz w:val="28"/>
          <w:szCs w:val="24"/>
        </w:rPr>
        <w:t>颁</w:t>
      </w:r>
      <w:r w:rsidRPr="00F95AFD">
        <w:rPr>
          <w:rFonts w:ascii="仿宋" w:eastAsia="仿宋" w:hAnsi="仿宋" w:cs="宋体" w:hint="eastAsia"/>
          <w:kern w:val="0"/>
          <w:sz w:val="28"/>
          <w:szCs w:val="24"/>
        </w:rPr>
        <w:t>发的</w:t>
      </w:r>
      <w:r w:rsidRPr="00F95AFD">
        <w:rPr>
          <w:rFonts w:ascii="仿宋" w:eastAsia="仿宋" w:hAnsi="仿宋" w:cs="宋体"/>
          <w:kern w:val="0"/>
          <w:sz w:val="28"/>
          <w:szCs w:val="24"/>
        </w:rPr>
        <w:t>《中国</w:t>
      </w:r>
      <w:r w:rsidRPr="00F95AFD">
        <w:rPr>
          <w:rFonts w:ascii="仿宋" w:eastAsia="仿宋" w:hAnsi="仿宋" w:cs="宋体" w:hint="eastAsia"/>
          <w:kern w:val="0"/>
          <w:sz w:val="28"/>
          <w:szCs w:val="24"/>
        </w:rPr>
        <w:t>国家</w:t>
      </w:r>
      <w:r w:rsidRPr="00F95AFD">
        <w:rPr>
          <w:rFonts w:ascii="仿宋" w:eastAsia="仿宋" w:hAnsi="仿宋" w:cs="宋体"/>
          <w:kern w:val="0"/>
          <w:sz w:val="28"/>
          <w:szCs w:val="24"/>
        </w:rPr>
        <w:t>强制</w:t>
      </w:r>
      <w:r w:rsidRPr="00F95AFD">
        <w:rPr>
          <w:rFonts w:ascii="仿宋" w:eastAsia="仿宋" w:hAnsi="仿宋" w:cs="宋体" w:hint="eastAsia"/>
          <w:kern w:val="0"/>
          <w:sz w:val="28"/>
          <w:szCs w:val="24"/>
        </w:rPr>
        <w:t>性产品</w:t>
      </w:r>
      <w:r w:rsidRPr="00F95AFD">
        <w:rPr>
          <w:rFonts w:ascii="仿宋" w:eastAsia="仿宋" w:hAnsi="仿宋" w:cs="宋体"/>
          <w:kern w:val="0"/>
          <w:sz w:val="28"/>
          <w:szCs w:val="24"/>
        </w:rPr>
        <w:t>认证</w:t>
      </w:r>
      <w:r w:rsidRPr="00F95AFD">
        <w:rPr>
          <w:rFonts w:ascii="仿宋" w:eastAsia="仿宋" w:hAnsi="仿宋" w:cs="宋体" w:hint="eastAsia"/>
          <w:kern w:val="0"/>
          <w:sz w:val="28"/>
          <w:szCs w:val="24"/>
        </w:rPr>
        <w:t>证书</w:t>
      </w:r>
      <w:r w:rsidRPr="00F95AFD">
        <w:rPr>
          <w:rFonts w:ascii="仿宋" w:eastAsia="仿宋" w:hAnsi="仿宋" w:cs="宋体"/>
          <w:kern w:val="0"/>
          <w:sz w:val="28"/>
          <w:szCs w:val="24"/>
        </w:rPr>
        <w:t>》（CCC 认证）。</w:t>
      </w:r>
      <w:r w:rsidRPr="00F95AFD">
        <w:rPr>
          <w:rFonts w:ascii="仿宋" w:eastAsia="仿宋" w:hAnsi="仿宋" w:cs="宋体" w:hint="eastAsia"/>
          <w:kern w:val="0"/>
          <w:sz w:val="28"/>
          <w:szCs w:val="24"/>
        </w:rPr>
        <w:t>投标人</w:t>
      </w:r>
      <w:r w:rsidRPr="00F95AFD">
        <w:rPr>
          <w:rFonts w:ascii="仿宋" w:eastAsia="仿宋" w:hAnsi="仿宋" w:cs="宋体"/>
          <w:kern w:val="0"/>
          <w:sz w:val="28"/>
          <w:szCs w:val="24"/>
        </w:rPr>
        <w:t>不能提供超出此目录范畴外的替代品</w:t>
      </w:r>
      <w:r w:rsidRPr="00F95AFD">
        <w:rPr>
          <w:rFonts w:ascii="仿宋" w:eastAsia="仿宋" w:hAnsi="仿宋" w:cs="宋体" w:hint="eastAsia"/>
          <w:kern w:val="0"/>
          <w:sz w:val="28"/>
          <w:szCs w:val="24"/>
        </w:rPr>
        <w:t>并须在投标文件中提供：“所投产品符合国家强制性要求承诺函”并加盖投标人公章的原件扫描件（或</w:t>
      </w:r>
      <w:r w:rsidRPr="00F95AFD">
        <w:rPr>
          <w:rFonts w:ascii="仿宋" w:eastAsia="仿宋" w:hAnsi="仿宋" w:cs="宋体" w:hint="eastAsia"/>
          <w:color w:val="000000"/>
          <w:kern w:val="0"/>
          <w:sz w:val="28"/>
          <w:szCs w:val="24"/>
        </w:rPr>
        <w:t>图片）。</w:t>
      </w:r>
    </w:p>
    <w:p w:rsidR="00555471" w:rsidRPr="003471EB" w:rsidRDefault="00F95AFD" w:rsidP="000D1908">
      <w:pPr>
        <w:rPr>
          <w:rFonts w:ascii="仿宋" w:eastAsia="仿宋" w:hAnsi="仿宋"/>
          <w:color w:val="000000"/>
          <w:sz w:val="28"/>
          <w:szCs w:val="28"/>
        </w:rPr>
      </w:pPr>
      <w:r>
        <w:rPr>
          <w:rFonts w:asciiTheme="minorEastAsia" w:hAnsiTheme="minorEastAsia" w:cs="黑体" w:hint="eastAsia"/>
          <w:b/>
          <w:bCs/>
          <w:color w:val="000000"/>
          <w:sz w:val="30"/>
          <w:szCs w:val="30"/>
          <w:shd w:val="clear" w:color="auto" w:fill="FFFFFF"/>
        </w:rPr>
        <w:t>六</w:t>
      </w:r>
      <w:r w:rsidR="00555471" w:rsidRPr="003471EB">
        <w:rPr>
          <w:rFonts w:asciiTheme="minorEastAsia" w:hAnsiTheme="minorEastAsia" w:cs="黑体" w:hint="eastAsia"/>
          <w:b/>
          <w:bCs/>
          <w:color w:val="000000"/>
          <w:sz w:val="30"/>
          <w:szCs w:val="30"/>
          <w:shd w:val="clear" w:color="auto" w:fill="FFFFFF"/>
        </w:rPr>
        <w:t>、评标方法和评标标准</w:t>
      </w:r>
    </w:p>
    <w:p w:rsidR="00555471" w:rsidRPr="008826DB" w:rsidRDefault="003471EB" w:rsidP="000D1908">
      <w:pPr>
        <w:ind w:firstLineChars="200" w:firstLine="560"/>
        <w:outlineLvl w:val="0"/>
        <w:rPr>
          <w:rFonts w:ascii="仿宋" w:eastAsia="仿宋" w:hAnsi="仿宋"/>
          <w:color w:val="000000"/>
          <w:sz w:val="28"/>
          <w:szCs w:val="28"/>
        </w:rPr>
      </w:pPr>
      <w:r w:rsidRPr="008826DB">
        <w:rPr>
          <w:rFonts w:ascii="仿宋" w:eastAsia="仿宋" w:hAnsi="仿宋" w:hint="eastAsia"/>
          <w:color w:val="000000"/>
          <w:sz w:val="28"/>
          <w:szCs w:val="28"/>
        </w:rPr>
        <w:t>（一）评标方法：综合评分法</w:t>
      </w:r>
    </w:p>
    <w:p w:rsidR="00BA4D9E" w:rsidRDefault="00555471" w:rsidP="000D1908">
      <w:pPr>
        <w:ind w:firstLineChars="200" w:firstLine="560"/>
        <w:outlineLvl w:val="0"/>
        <w:rPr>
          <w:rFonts w:ascii="仿宋" w:eastAsia="仿宋" w:hAnsi="仿宋"/>
          <w:color w:val="000000"/>
          <w:sz w:val="28"/>
          <w:szCs w:val="28"/>
        </w:rPr>
      </w:pPr>
      <w:r w:rsidRPr="008826DB">
        <w:rPr>
          <w:rFonts w:ascii="仿宋" w:eastAsia="仿宋" w:hAnsi="仿宋" w:hint="eastAsia"/>
          <w:color w:val="000000"/>
          <w:sz w:val="28"/>
          <w:szCs w:val="28"/>
        </w:rPr>
        <w:t>（二）综合评分法评标标准：</w:t>
      </w:r>
    </w:p>
    <w:tbl>
      <w:tblPr>
        <w:tblpPr w:leftFromText="180" w:rightFromText="180" w:vertAnchor="text" w:horzAnchor="page" w:tblpX="1717" w:tblpY="568"/>
        <w:tblOverlap w:val="neve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6146"/>
        <w:gridCol w:w="94"/>
        <w:gridCol w:w="967"/>
      </w:tblGrid>
      <w:tr w:rsidR="002E3696" w:rsidRPr="00392B1D" w:rsidTr="00D24C2A">
        <w:trPr>
          <w:trHeight w:val="900"/>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szCs w:val="21"/>
              </w:rPr>
            </w:pPr>
            <w:r w:rsidRPr="00392B1D">
              <w:rPr>
                <w:rFonts w:ascii="宋体" w:hAnsi="宋体" w:cs="宋体" w:hint="eastAsia"/>
                <w:szCs w:val="21"/>
              </w:rPr>
              <w:t>分值构成</w:t>
            </w:r>
          </w:p>
          <w:p w:rsidR="002E3696" w:rsidRPr="00392B1D" w:rsidRDefault="002E3696" w:rsidP="000D1908">
            <w:pPr>
              <w:jc w:val="center"/>
              <w:rPr>
                <w:rFonts w:ascii="宋体" w:hAnsi="宋体" w:cs="宋体"/>
                <w:szCs w:val="21"/>
              </w:rPr>
            </w:pPr>
            <w:r w:rsidRPr="00392B1D">
              <w:rPr>
                <w:rFonts w:ascii="宋体" w:hAnsi="宋体" w:cs="宋体" w:hint="eastAsia"/>
                <w:szCs w:val="21"/>
              </w:rPr>
              <w:t>(总分100分)</w:t>
            </w:r>
          </w:p>
        </w:tc>
        <w:tc>
          <w:tcPr>
            <w:tcW w:w="7207" w:type="dxa"/>
            <w:gridSpan w:val="3"/>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ind w:firstLineChars="200" w:firstLine="420"/>
              <w:rPr>
                <w:rFonts w:ascii="宋体" w:hAnsi="宋体" w:cs="宋体"/>
                <w:szCs w:val="21"/>
              </w:rPr>
            </w:pPr>
            <w:r w:rsidRPr="00392B1D">
              <w:rPr>
                <w:rFonts w:ascii="宋体" w:hAnsi="宋体" w:cs="宋体" w:hint="eastAsia"/>
                <w:szCs w:val="21"/>
              </w:rPr>
              <w:t>价格分值：</w:t>
            </w:r>
            <w:r w:rsidRPr="00392B1D">
              <w:rPr>
                <w:rFonts w:ascii="宋体" w:hAnsi="宋体" w:cs="宋体" w:hint="eastAsia"/>
                <w:szCs w:val="21"/>
                <w:u w:val="single"/>
              </w:rPr>
              <w:t xml:space="preserve">   30   </w:t>
            </w:r>
            <w:r w:rsidRPr="00392B1D">
              <w:rPr>
                <w:rFonts w:ascii="宋体" w:hAnsi="宋体" w:cs="宋体" w:hint="eastAsia"/>
                <w:szCs w:val="21"/>
              </w:rPr>
              <w:t>分</w:t>
            </w:r>
          </w:p>
          <w:p w:rsidR="002E3696" w:rsidRPr="00392B1D" w:rsidRDefault="002E3696" w:rsidP="000D1908">
            <w:pPr>
              <w:ind w:firstLineChars="200" w:firstLine="420"/>
              <w:rPr>
                <w:rFonts w:ascii="宋体" w:hAnsi="宋体" w:cs="宋体"/>
                <w:szCs w:val="21"/>
              </w:rPr>
            </w:pPr>
            <w:r w:rsidRPr="00392B1D">
              <w:rPr>
                <w:rFonts w:ascii="宋体" w:hAnsi="宋体" w:cs="宋体" w:hint="eastAsia"/>
                <w:szCs w:val="21"/>
              </w:rPr>
              <w:t>商务部分：</w:t>
            </w:r>
            <w:r w:rsidRPr="00392B1D">
              <w:rPr>
                <w:rFonts w:ascii="宋体" w:hAnsi="宋体" w:cs="宋体" w:hint="eastAsia"/>
                <w:szCs w:val="21"/>
                <w:u w:val="single"/>
              </w:rPr>
              <w:t xml:space="preserve">   </w:t>
            </w:r>
            <w:r>
              <w:rPr>
                <w:rFonts w:ascii="宋体" w:hAnsi="宋体" w:cs="宋体" w:hint="eastAsia"/>
                <w:szCs w:val="21"/>
                <w:u w:val="single"/>
              </w:rPr>
              <w:t>54</w:t>
            </w:r>
            <w:r w:rsidRPr="00392B1D">
              <w:rPr>
                <w:rFonts w:ascii="宋体" w:hAnsi="宋体" w:cs="宋体" w:hint="eastAsia"/>
                <w:szCs w:val="21"/>
                <w:u w:val="single"/>
              </w:rPr>
              <w:t xml:space="preserve">   </w:t>
            </w:r>
            <w:r w:rsidRPr="00392B1D">
              <w:rPr>
                <w:rFonts w:ascii="宋体" w:hAnsi="宋体" w:cs="宋体" w:hint="eastAsia"/>
                <w:szCs w:val="21"/>
              </w:rPr>
              <w:t>分</w:t>
            </w:r>
          </w:p>
          <w:p w:rsidR="002E3696" w:rsidRPr="00392B1D" w:rsidRDefault="002E3696" w:rsidP="000D1908">
            <w:pPr>
              <w:ind w:firstLineChars="200" w:firstLine="420"/>
              <w:rPr>
                <w:rFonts w:ascii="宋体" w:hAnsi="宋体" w:cs="宋体"/>
                <w:szCs w:val="21"/>
              </w:rPr>
            </w:pPr>
            <w:r w:rsidRPr="00392B1D">
              <w:rPr>
                <w:rFonts w:ascii="宋体" w:hAnsi="宋体" w:cs="宋体" w:hint="eastAsia"/>
                <w:szCs w:val="21"/>
              </w:rPr>
              <w:t>技术部分：</w:t>
            </w:r>
            <w:r w:rsidRPr="00392B1D">
              <w:rPr>
                <w:rFonts w:ascii="宋体" w:hAnsi="宋体" w:cs="宋体" w:hint="eastAsia"/>
                <w:szCs w:val="21"/>
                <w:u w:val="single"/>
              </w:rPr>
              <w:t xml:space="preserve">   </w:t>
            </w:r>
            <w:r>
              <w:rPr>
                <w:rFonts w:ascii="宋体" w:hAnsi="宋体" w:cs="宋体" w:hint="eastAsia"/>
                <w:szCs w:val="21"/>
                <w:u w:val="single"/>
              </w:rPr>
              <w:t>16</w:t>
            </w:r>
            <w:r w:rsidRPr="00392B1D">
              <w:rPr>
                <w:rFonts w:ascii="宋体" w:hAnsi="宋体" w:cs="宋体" w:hint="eastAsia"/>
                <w:szCs w:val="21"/>
                <w:u w:val="single"/>
              </w:rPr>
              <w:t xml:space="preserve">   </w:t>
            </w:r>
            <w:r w:rsidRPr="00392B1D">
              <w:rPr>
                <w:rFonts w:ascii="宋体" w:hAnsi="宋体" w:cs="宋体" w:hint="eastAsia"/>
                <w:szCs w:val="21"/>
              </w:rPr>
              <w:t>分</w:t>
            </w:r>
          </w:p>
        </w:tc>
      </w:tr>
      <w:tr w:rsidR="002E3696" w:rsidRPr="00392B1D" w:rsidTr="00D24C2A">
        <w:trPr>
          <w:trHeight w:val="777"/>
        </w:trPr>
        <w:tc>
          <w:tcPr>
            <w:tcW w:w="8970" w:type="dxa"/>
            <w:gridSpan w:val="4"/>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价格部分（满分</w:t>
            </w:r>
            <w:r w:rsidRPr="00392B1D">
              <w:rPr>
                <w:rFonts w:ascii="宋体" w:hAnsi="宋体" w:cs="宋体" w:hint="eastAsia"/>
                <w:b/>
                <w:bCs/>
                <w:szCs w:val="21"/>
                <w:u w:val="single"/>
              </w:rPr>
              <w:t xml:space="preserve"> 30 </w:t>
            </w:r>
            <w:r w:rsidRPr="00392B1D">
              <w:rPr>
                <w:rFonts w:ascii="宋体" w:hAnsi="宋体" w:cs="宋体" w:hint="eastAsia"/>
                <w:b/>
                <w:bCs/>
                <w:szCs w:val="21"/>
              </w:rPr>
              <w:t>分）</w:t>
            </w:r>
          </w:p>
        </w:tc>
      </w:tr>
      <w:tr w:rsidR="002E3696" w:rsidRPr="00392B1D" w:rsidTr="00D24C2A">
        <w:trPr>
          <w:trHeight w:val="567"/>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评分因素</w:t>
            </w:r>
          </w:p>
        </w:tc>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评标标准</w:t>
            </w:r>
          </w:p>
        </w:tc>
        <w:tc>
          <w:tcPr>
            <w:tcW w:w="967"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分值</w:t>
            </w:r>
          </w:p>
        </w:tc>
      </w:tr>
      <w:tr w:rsidR="002E3696" w:rsidRPr="00392B1D" w:rsidTr="00D24C2A">
        <w:trPr>
          <w:trHeight w:val="1519"/>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szCs w:val="21"/>
              </w:rPr>
            </w:pPr>
            <w:r w:rsidRPr="00392B1D">
              <w:rPr>
                <w:rFonts w:ascii="宋体" w:hAnsi="宋体" w:cs="宋体" w:hint="eastAsia"/>
                <w:szCs w:val="21"/>
              </w:rPr>
              <w:t>投标报价</w:t>
            </w:r>
          </w:p>
          <w:p w:rsidR="002E3696" w:rsidRPr="00392B1D" w:rsidRDefault="002E3696" w:rsidP="000D1908">
            <w:pPr>
              <w:jc w:val="center"/>
              <w:rPr>
                <w:rFonts w:ascii="宋体" w:hAnsi="宋体" w:cs="宋体"/>
                <w:szCs w:val="21"/>
              </w:rPr>
            </w:pPr>
            <w:r w:rsidRPr="00392B1D">
              <w:rPr>
                <w:rFonts w:ascii="宋体" w:hAnsi="宋体" w:cs="宋体" w:hint="eastAsia"/>
                <w:szCs w:val="21"/>
              </w:rPr>
              <w:t>评分标准</w:t>
            </w:r>
          </w:p>
        </w:tc>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ind w:firstLineChars="200" w:firstLine="420"/>
              <w:rPr>
                <w:rFonts w:ascii="宋体" w:hAnsi="宋体" w:cs="宋体"/>
                <w:szCs w:val="21"/>
              </w:rPr>
            </w:pPr>
            <w:r w:rsidRPr="00392B1D">
              <w:rPr>
                <w:rFonts w:ascii="宋体" w:hAnsi="宋体" w:cs="宋体" w:hint="eastAsia"/>
                <w:szCs w:val="21"/>
              </w:rPr>
              <w:t>评标基准价：满足招标文件要求的有效投标报价中，最低的投标报价为评标基准价。</w:t>
            </w:r>
          </w:p>
          <w:p w:rsidR="002E3696" w:rsidRPr="00392B1D" w:rsidRDefault="002E3696" w:rsidP="000D1908">
            <w:pPr>
              <w:rPr>
                <w:rFonts w:ascii="宋体" w:hAnsi="宋体" w:cs="宋体"/>
                <w:szCs w:val="21"/>
              </w:rPr>
            </w:pPr>
            <w:r w:rsidRPr="00392B1D">
              <w:rPr>
                <w:rFonts w:ascii="宋体" w:hAnsi="宋体" w:cs="宋体" w:hint="eastAsia"/>
                <w:szCs w:val="21"/>
              </w:rPr>
              <w:t>投标报价得分=（评标基准价/投标报价）×</w:t>
            </w:r>
            <w:r w:rsidRPr="00392B1D">
              <w:rPr>
                <w:rFonts w:ascii="宋体" w:hAnsi="宋体" w:cs="宋体" w:hint="eastAsia"/>
                <w:szCs w:val="21"/>
                <w:u w:val="single"/>
              </w:rPr>
              <w:t xml:space="preserve">  30 </w:t>
            </w:r>
          </w:p>
        </w:tc>
        <w:tc>
          <w:tcPr>
            <w:tcW w:w="967"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szCs w:val="21"/>
              </w:rPr>
            </w:pPr>
            <w:r w:rsidRPr="00392B1D">
              <w:rPr>
                <w:rFonts w:ascii="宋体" w:hAnsi="宋体" w:cs="宋体" w:hint="eastAsia"/>
                <w:szCs w:val="21"/>
                <w:u w:val="single"/>
              </w:rPr>
              <w:t xml:space="preserve"> 30 </w:t>
            </w:r>
            <w:r w:rsidRPr="00392B1D">
              <w:rPr>
                <w:rFonts w:ascii="宋体" w:hAnsi="宋体" w:cs="宋体" w:hint="eastAsia"/>
                <w:szCs w:val="21"/>
              </w:rPr>
              <w:t>分</w:t>
            </w:r>
          </w:p>
        </w:tc>
      </w:tr>
      <w:tr w:rsidR="002E3696" w:rsidRPr="00392B1D" w:rsidTr="00D24C2A">
        <w:trPr>
          <w:trHeight w:val="586"/>
        </w:trPr>
        <w:tc>
          <w:tcPr>
            <w:tcW w:w="8970" w:type="dxa"/>
            <w:gridSpan w:val="4"/>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商务部分（满分</w:t>
            </w:r>
            <w:r w:rsidRPr="00392B1D">
              <w:rPr>
                <w:rFonts w:ascii="宋体" w:hAnsi="宋体" w:cs="宋体" w:hint="eastAsia"/>
                <w:b/>
                <w:bCs/>
                <w:szCs w:val="21"/>
                <w:u w:val="single"/>
              </w:rPr>
              <w:t xml:space="preserve"> </w:t>
            </w:r>
            <w:r>
              <w:rPr>
                <w:rFonts w:ascii="宋体" w:hAnsi="宋体" w:cs="宋体" w:hint="eastAsia"/>
                <w:b/>
                <w:bCs/>
                <w:szCs w:val="21"/>
                <w:u w:val="single"/>
              </w:rPr>
              <w:t>54</w:t>
            </w:r>
            <w:r w:rsidRPr="00392B1D">
              <w:rPr>
                <w:rFonts w:ascii="宋体" w:hAnsi="宋体" w:cs="宋体" w:hint="eastAsia"/>
                <w:b/>
                <w:bCs/>
                <w:szCs w:val="21"/>
                <w:u w:val="single"/>
              </w:rPr>
              <w:t xml:space="preserve"> </w:t>
            </w:r>
            <w:r w:rsidRPr="00392B1D">
              <w:rPr>
                <w:rFonts w:ascii="宋体" w:hAnsi="宋体" w:cs="宋体" w:hint="eastAsia"/>
                <w:b/>
                <w:bCs/>
                <w:szCs w:val="21"/>
              </w:rPr>
              <w:t>分）</w:t>
            </w:r>
          </w:p>
        </w:tc>
      </w:tr>
      <w:tr w:rsidR="002E3696" w:rsidRPr="00392B1D" w:rsidTr="00D24C2A">
        <w:trPr>
          <w:trHeight w:val="90"/>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评分因素</w:t>
            </w:r>
          </w:p>
        </w:tc>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评标标准</w:t>
            </w:r>
          </w:p>
        </w:tc>
        <w:tc>
          <w:tcPr>
            <w:tcW w:w="967"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分值</w:t>
            </w:r>
          </w:p>
        </w:tc>
      </w:tr>
      <w:tr w:rsidR="002E3696" w:rsidRPr="00392B1D" w:rsidTr="00D24C2A">
        <w:trPr>
          <w:trHeight w:val="90"/>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631ACF" w:rsidRDefault="002E3696" w:rsidP="000D1908">
            <w:pPr>
              <w:jc w:val="center"/>
              <w:rPr>
                <w:rFonts w:ascii="宋体" w:hAnsi="宋体" w:cs="宋体"/>
                <w:bCs/>
                <w:szCs w:val="21"/>
              </w:rPr>
            </w:pPr>
            <w:r w:rsidRPr="00631ACF">
              <w:rPr>
                <w:rFonts w:ascii="宋体" w:hAnsi="宋体" w:cs="宋体" w:hint="eastAsia"/>
                <w:bCs/>
                <w:szCs w:val="21"/>
              </w:rPr>
              <w:t>企业认证</w:t>
            </w:r>
          </w:p>
        </w:tc>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rPr>
                <w:rFonts w:ascii="宋体" w:hAnsi="宋体"/>
                <w:lang w:val="zh-CN"/>
              </w:rPr>
            </w:pPr>
            <w:r w:rsidRPr="00631ACF">
              <w:rPr>
                <w:rFonts w:ascii="宋体" w:hAnsi="宋体" w:hint="eastAsia"/>
                <w:lang w:val="zh-CN"/>
              </w:rPr>
              <w:t>投标人获得ISO9001质量体系认证的，ISO14001环境体系认证的，GB/T28001-2011职业健康安全管理体系认证书的，以上证书在有效期内的（认证范围含道路清扫保洁）每有一项得1分，最多得3分。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szCs w:val="21"/>
                <w:u w:val="single"/>
              </w:rPr>
            </w:pPr>
            <w:r>
              <w:rPr>
                <w:rFonts w:ascii="宋体" w:hAnsi="宋体" w:cs="宋体" w:hint="eastAsia"/>
                <w:szCs w:val="21"/>
                <w:u w:val="single"/>
              </w:rPr>
              <w:t xml:space="preserve"> 3</w:t>
            </w:r>
            <w:r w:rsidRPr="00392B1D">
              <w:rPr>
                <w:rFonts w:ascii="宋体" w:hAnsi="宋体" w:cs="宋体" w:hint="eastAsia"/>
                <w:szCs w:val="21"/>
                <w:u w:val="single"/>
              </w:rPr>
              <w:t>分</w:t>
            </w:r>
          </w:p>
        </w:tc>
      </w:tr>
      <w:tr w:rsidR="002E3696" w:rsidRPr="00392B1D" w:rsidTr="00D24C2A">
        <w:trPr>
          <w:trHeight w:val="567"/>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ind w:firstLineChars="149" w:firstLine="313"/>
              <w:rPr>
                <w:rFonts w:ascii="宋体" w:hAnsi="宋体" w:cs="宋体"/>
                <w:szCs w:val="21"/>
              </w:rPr>
            </w:pPr>
            <w:r w:rsidRPr="00631ACF">
              <w:rPr>
                <w:rFonts w:ascii="宋体" w:hAnsi="宋体" w:cs="宋体" w:hint="eastAsia"/>
                <w:bCs/>
                <w:szCs w:val="21"/>
              </w:rPr>
              <w:t>企业荣誉</w:t>
            </w:r>
          </w:p>
        </w:tc>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2E3696" w:rsidRPr="00631ACF" w:rsidRDefault="002E3696" w:rsidP="000D1908">
            <w:pPr>
              <w:rPr>
                <w:rFonts w:ascii="宋体" w:hAnsi="宋体" w:cs="宋体"/>
                <w:kern w:val="0"/>
                <w:szCs w:val="21"/>
                <w:lang w:val="zh-CN"/>
              </w:rPr>
            </w:pPr>
            <w:r w:rsidRPr="00631ACF">
              <w:rPr>
                <w:rFonts w:ascii="宋体" w:hAnsi="宋体" w:cs="宋体" w:hint="eastAsia"/>
                <w:kern w:val="0"/>
                <w:szCs w:val="21"/>
                <w:lang w:val="zh-CN"/>
              </w:rPr>
              <w:t>1、投标人</w:t>
            </w:r>
            <w:r w:rsidR="00533B99">
              <w:rPr>
                <w:rFonts w:ascii="宋体" w:hAnsi="宋体" w:cs="宋体" w:hint="eastAsia"/>
                <w:kern w:val="0"/>
                <w:szCs w:val="21"/>
                <w:lang w:val="zh-CN"/>
              </w:rPr>
              <w:t>具有</w:t>
            </w:r>
            <w:r w:rsidRPr="00631ACF">
              <w:rPr>
                <w:rFonts w:ascii="宋体" w:hAnsi="宋体" w:cs="宋体" w:hint="eastAsia"/>
                <w:kern w:val="0"/>
                <w:szCs w:val="21"/>
                <w:lang w:val="zh-CN"/>
              </w:rPr>
              <w:t>安全生产标准化企业证书的得2分；</w:t>
            </w:r>
          </w:p>
          <w:p w:rsidR="002E3696" w:rsidRPr="00631ACF" w:rsidRDefault="002E3696" w:rsidP="000D1908">
            <w:pPr>
              <w:rPr>
                <w:rFonts w:ascii="宋体" w:hAnsi="宋体" w:cs="宋体"/>
                <w:kern w:val="0"/>
                <w:szCs w:val="21"/>
                <w:lang w:val="zh-CN"/>
              </w:rPr>
            </w:pPr>
            <w:r w:rsidRPr="00631ACF">
              <w:rPr>
                <w:rFonts w:ascii="宋体" w:hAnsi="宋体" w:cs="宋体" w:hint="eastAsia"/>
                <w:kern w:val="0"/>
                <w:szCs w:val="21"/>
                <w:lang w:val="zh-CN"/>
              </w:rPr>
              <w:t>2、投标人</w:t>
            </w:r>
            <w:r w:rsidR="00533B99">
              <w:rPr>
                <w:rFonts w:ascii="宋体" w:hAnsi="宋体" w:cs="宋体" w:hint="eastAsia"/>
                <w:kern w:val="0"/>
                <w:szCs w:val="21"/>
                <w:lang w:val="zh-CN"/>
              </w:rPr>
              <w:t>具有</w:t>
            </w:r>
            <w:r w:rsidRPr="00631ACF">
              <w:rPr>
                <w:rFonts w:ascii="宋体" w:hAnsi="宋体" w:cs="宋体" w:hint="eastAsia"/>
                <w:kern w:val="0"/>
                <w:szCs w:val="21"/>
                <w:lang w:val="zh-CN"/>
              </w:rPr>
              <w:t xml:space="preserve">检测质量合格产品证书的得2分； </w:t>
            </w:r>
          </w:p>
          <w:p w:rsidR="002E3696" w:rsidRPr="00631ACF" w:rsidRDefault="002E3696" w:rsidP="000D1908">
            <w:pPr>
              <w:rPr>
                <w:rFonts w:ascii="宋体" w:hAnsi="宋体" w:cs="宋体"/>
                <w:kern w:val="0"/>
                <w:szCs w:val="21"/>
                <w:lang w:val="zh-CN"/>
              </w:rPr>
            </w:pPr>
            <w:r w:rsidRPr="00631ACF">
              <w:rPr>
                <w:rFonts w:ascii="宋体" w:hAnsi="宋体" w:cs="宋体" w:hint="eastAsia"/>
                <w:kern w:val="0"/>
                <w:szCs w:val="21"/>
                <w:lang w:val="zh-CN"/>
              </w:rPr>
              <w:t>3、投标人</w:t>
            </w:r>
            <w:r w:rsidR="00533B99">
              <w:rPr>
                <w:rFonts w:ascii="宋体" w:hAnsi="宋体" w:cs="宋体" w:hint="eastAsia"/>
                <w:kern w:val="0"/>
                <w:szCs w:val="21"/>
                <w:lang w:val="zh-CN"/>
              </w:rPr>
              <w:t>具有</w:t>
            </w:r>
            <w:r w:rsidRPr="00631ACF">
              <w:rPr>
                <w:rFonts w:ascii="宋体" w:hAnsi="宋体" w:cs="宋体" w:hint="eastAsia"/>
                <w:kern w:val="0"/>
                <w:szCs w:val="21"/>
                <w:lang w:val="zh-CN"/>
              </w:rPr>
              <w:t xml:space="preserve">绿色环保节能产品证书的得2分； </w:t>
            </w:r>
          </w:p>
          <w:p w:rsidR="002E3696" w:rsidRPr="00631ACF" w:rsidRDefault="002E3696" w:rsidP="000D1908">
            <w:pPr>
              <w:rPr>
                <w:rFonts w:ascii="宋体" w:hAnsi="宋体" w:cs="宋体"/>
                <w:kern w:val="0"/>
                <w:szCs w:val="21"/>
                <w:lang w:val="zh-CN"/>
              </w:rPr>
            </w:pPr>
            <w:r w:rsidRPr="00631ACF">
              <w:rPr>
                <w:rFonts w:ascii="宋体" w:hAnsi="宋体" w:cs="宋体" w:hint="eastAsia"/>
                <w:kern w:val="0"/>
                <w:szCs w:val="21"/>
                <w:lang w:val="zh-CN"/>
              </w:rPr>
              <w:lastRenderedPageBreak/>
              <w:t>4、投标人</w:t>
            </w:r>
            <w:r w:rsidR="00533B99">
              <w:rPr>
                <w:rFonts w:ascii="宋体" w:hAnsi="宋体" w:cs="宋体" w:hint="eastAsia"/>
                <w:kern w:val="0"/>
                <w:szCs w:val="21"/>
                <w:lang w:val="zh-CN"/>
              </w:rPr>
              <w:t>具有</w:t>
            </w:r>
            <w:r w:rsidRPr="00631ACF">
              <w:rPr>
                <w:rFonts w:ascii="宋体" w:hAnsi="宋体" w:cs="宋体" w:hint="eastAsia"/>
                <w:kern w:val="0"/>
                <w:szCs w:val="21"/>
                <w:lang w:val="zh-CN"/>
              </w:rPr>
              <w:t xml:space="preserve">科技创新重点保护品牌证书的得2分； </w:t>
            </w:r>
          </w:p>
          <w:p w:rsidR="002E3696" w:rsidRPr="00631ACF" w:rsidRDefault="002E3696" w:rsidP="000D1908">
            <w:pPr>
              <w:rPr>
                <w:rFonts w:ascii="宋体" w:hAnsi="宋体" w:cs="宋体"/>
                <w:kern w:val="0"/>
                <w:szCs w:val="21"/>
                <w:lang w:val="zh-CN"/>
              </w:rPr>
            </w:pPr>
            <w:r w:rsidRPr="00631ACF">
              <w:rPr>
                <w:rFonts w:ascii="宋体" w:hAnsi="宋体" w:cs="宋体" w:hint="eastAsia"/>
                <w:kern w:val="0"/>
                <w:szCs w:val="21"/>
                <w:lang w:val="zh-CN"/>
              </w:rPr>
              <w:t>5、投标人</w:t>
            </w:r>
            <w:r w:rsidR="00533B99">
              <w:rPr>
                <w:rFonts w:ascii="宋体" w:hAnsi="宋体" w:cs="宋体" w:hint="eastAsia"/>
                <w:kern w:val="0"/>
                <w:szCs w:val="21"/>
                <w:lang w:val="zh-CN"/>
              </w:rPr>
              <w:t>具有</w:t>
            </w:r>
            <w:r w:rsidRPr="00631ACF">
              <w:rPr>
                <w:rFonts w:ascii="宋体" w:hAnsi="宋体" w:cs="宋体" w:hint="eastAsia"/>
                <w:kern w:val="0"/>
                <w:szCs w:val="21"/>
                <w:lang w:val="zh-CN"/>
              </w:rPr>
              <w:t>著名品牌证书的得2分；</w:t>
            </w:r>
            <w:r w:rsidRPr="00631ACF">
              <w:rPr>
                <w:rFonts w:ascii="宋体" w:hAnsi="宋体" w:cs="宋体"/>
                <w:kern w:val="0"/>
                <w:szCs w:val="21"/>
                <w:lang w:val="zh-CN"/>
              </w:rPr>
              <w:t xml:space="preserve"> </w:t>
            </w:r>
          </w:p>
          <w:p w:rsidR="002E3696" w:rsidRPr="00392B1D" w:rsidRDefault="002E3696" w:rsidP="000D1908">
            <w:pPr>
              <w:rPr>
                <w:rFonts w:ascii="宋体" w:hAnsi="宋体"/>
                <w:b/>
              </w:rPr>
            </w:pPr>
            <w:r w:rsidRPr="00631ACF">
              <w:rPr>
                <w:rFonts w:ascii="宋体" w:hAnsi="宋体" w:cs="宋体" w:hint="eastAsia"/>
                <w:kern w:val="0"/>
                <w:szCs w:val="21"/>
                <w:lang w:val="zh-CN"/>
              </w:rPr>
              <w:t>6、投标人具有市级</w:t>
            </w:r>
            <w:r w:rsidR="00533B99">
              <w:rPr>
                <w:rFonts w:ascii="宋体" w:hAnsi="宋体" w:cs="宋体" w:hint="eastAsia"/>
                <w:kern w:val="0"/>
                <w:szCs w:val="21"/>
                <w:lang w:val="zh-CN"/>
              </w:rPr>
              <w:t>及以上</w:t>
            </w:r>
            <w:r w:rsidRPr="00631ACF">
              <w:rPr>
                <w:rFonts w:ascii="宋体" w:hAnsi="宋体" w:cs="宋体" w:hint="eastAsia"/>
                <w:kern w:val="0"/>
                <w:szCs w:val="21"/>
                <w:lang w:val="zh-CN"/>
              </w:rPr>
              <w:t>人民政府颁发的两型社会产品证书的得 3 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szCs w:val="21"/>
                <w:u w:val="single"/>
              </w:rPr>
            </w:pPr>
            <w:r w:rsidRPr="00392B1D">
              <w:rPr>
                <w:rFonts w:ascii="宋体" w:hAnsi="宋体" w:cs="宋体" w:hint="eastAsia"/>
                <w:szCs w:val="21"/>
                <w:u w:val="single"/>
              </w:rPr>
              <w:lastRenderedPageBreak/>
              <w:t xml:space="preserve"> </w:t>
            </w:r>
            <w:r>
              <w:rPr>
                <w:rFonts w:ascii="宋体" w:hAnsi="宋体" w:cs="宋体" w:hint="eastAsia"/>
                <w:szCs w:val="21"/>
                <w:u w:val="single"/>
              </w:rPr>
              <w:t>13</w:t>
            </w:r>
            <w:r w:rsidRPr="00392B1D">
              <w:rPr>
                <w:rFonts w:ascii="宋体" w:hAnsi="宋体" w:cs="宋体" w:hint="eastAsia"/>
                <w:szCs w:val="21"/>
                <w:u w:val="single"/>
              </w:rPr>
              <w:t xml:space="preserve"> </w:t>
            </w:r>
            <w:r w:rsidRPr="00392B1D">
              <w:rPr>
                <w:rFonts w:ascii="宋体" w:hAnsi="宋体" w:cs="宋体" w:hint="eastAsia"/>
                <w:szCs w:val="21"/>
              </w:rPr>
              <w:t>分</w:t>
            </w:r>
          </w:p>
        </w:tc>
      </w:tr>
      <w:tr w:rsidR="002E3696" w:rsidRPr="00392B1D" w:rsidTr="00D24C2A">
        <w:trPr>
          <w:trHeight w:val="567"/>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szCs w:val="21"/>
              </w:rPr>
            </w:pPr>
            <w:r>
              <w:rPr>
                <w:rFonts w:ascii="宋体" w:hAnsi="宋体" w:cs="宋体" w:hint="eastAsia"/>
                <w:szCs w:val="21"/>
              </w:rPr>
              <w:lastRenderedPageBreak/>
              <w:t>企业</w:t>
            </w:r>
            <w:r w:rsidRPr="00631ACF">
              <w:rPr>
                <w:rFonts w:ascii="宋体" w:hAnsi="宋体" w:cs="宋体" w:hint="eastAsia"/>
                <w:szCs w:val="21"/>
              </w:rPr>
              <w:t>资信</w:t>
            </w:r>
          </w:p>
        </w:tc>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9F684B">
            <w:pPr>
              <w:rPr>
                <w:rFonts w:ascii="宋体" w:hAnsi="宋体" w:cs="宋体"/>
                <w:kern w:val="0"/>
                <w:szCs w:val="21"/>
                <w:lang w:val="zh-CN"/>
              </w:rPr>
            </w:pPr>
            <w:r w:rsidRPr="00631ACF">
              <w:rPr>
                <w:rFonts w:ascii="宋体" w:hAnsi="宋体" w:cs="宋体" w:hint="eastAsia"/>
                <w:kern w:val="0"/>
                <w:szCs w:val="21"/>
                <w:lang w:val="zh-CN"/>
              </w:rPr>
              <w:t>企业具有省级城市建设部门或二级机构协会颁发的城市环卫作业资信等级甲级证书的得</w:t>
            </w:r>
            <w:r w:rsidR="009F684B">
              <w:rPr>
                <w:rFonts w:ascii="宋体" w:hAnsi="宋体" w:cs="宋体" w:hint="eastAsia"/>
                <w:kern w:val="0"/>
                <w:szCs w:val="21"/>
                <w:lang w:val="zh-CN"/>
              </w:rPr>
              <w:t>3</w:t>
            </w:r>
            <w:r w:rsidRPr="00631ACF">
              <w:rPr>
                <w:rFonts w:ascii="宋体" w:hAnsi="宋体" w:cs="宋体" w:hint="eastAsia"/>
                <w:kern w:val="0"/>
                <w:szCs w:val="21"/>
                <w:lang w:val="zh-CN"/>
              </w:rPr>
              <w:t>分</w:t>
            </w:r>
            <w:r w:rsidR="00214DBD">
              <w:rPr>
                <w:rFonts w:ascii="宋体" w:hAnsi="宋体" w:cs="宋体" w:hint="eastAsia"/>
                <w:kern w:val="0"/>
                <w:szCs w:val="21"/>
                <w:lang w:val="zh-CN"/>
              </w:rPr>
              <w:t>。</w:t>
            </w:r>
          </w:p>
        </w:tc>
        <w:tc>
          <w:tcPr>
            <w:tcW w:w="967"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375A00">
            <w:pPr>
              <w:jc w:val="center"/>
              <w:rPr>
                <w:rFonts w:ascii="宋体" w:hAnsi="宋体" w:cs="宋体"/>
                <w:szCs w:val="21"/>
              </w:rPr>
            </w:pPr>
            <w:r>
              <w:rPr>
                <w:rFonts w:ascii="宋体" w:hAnsi="宋体" w:cs="宋体" w:hint="eastAsia"/>
                <w:szCs w:val="21"/>
                <w:u w:val="single"/>
              </w:rPr>
              <w:t xml:space="preserve"> </w:t>
            </w:r>
            <w:r w:rsidR="00375A00">
              <w:rPr>
                <w:rFonts w:ascii="宋体" w:hAnsi="宋体" w:cs="宋体" w:hint="eastAsia"/>
                <w:szCs w:val="21"/>
                <w:u w:val="single"/>
              </w:rPr>
              <w:t>3</w:t>
            </w:r>
            <w:r w:rsidRPr="00392B1D">
              <w:rPr>
                <w:rFonts w:ascii="宋体" w:hAnsi="宋体" w:cs="宋体" w:hint="eastAsia"/>
                <w:szCs w:val="21"/>
                <w:u w:val="single"/>
              </w:rPr>
              <w:t xml:space="preserve"> </w:t>
            </w:r>
            <w:r w:rsidRPr="00392B1D">
              <w:rPr>
                <w:rFonts w:ascii="宋体" w:hAnsi="宋体" w:cs="宋体" w:hint="eastAsia"/>
                <w:szCs w:val="21"/>
              </w:rPr>
              <w:t>分</w:t>
            </w:r>
          </w:p>
        </w:tc>
      </w:tr>
      <w:tr w:rsidR="002E3696" w:rsidRPr="00392B1D" w:rsidTr="00D24C2A">
        <w:trPr>
          <w:trHeight w:val="567"/>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Default="002E3696" w:rsidP="000D1908">
            <w:pPr>
              <w:jc w:val="center"/>
              <w:rPr>
                <w:rFonts w:ascii="宋体" w:hAnsi="宋体" w:cs="宋体"/>
                <w:szCs w:val="21"/>
              </w:rPr>
            </w:pPr>
            <w:r w:rsidRPr="009C6F94">
              <w:rPr>
                <w:rFonts w:ascii="宋体" w:hAnsi="宋体" w:cs="宋体" w:hint="eastAsia"/>
                <w:szCs w:val="21"/>
              </w:rPr>
              <w:t>投入本项目机械设备</w:t>
            </w:r>
          </w:p>
        </w:tc>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2E3696" w:rsidRPr="009C6F94" w:rsidRDefault="002E3696" w:rsidP="000D1908">
            <w:pPr>
              <w:rPr>
                <w:rFonts w:ascii="宋体" w:hAnsi="宋体" w:cs="宋体"/>
                <w:kern w:val="0"/>
                <w:szCs w:val="21"/>
                <w:lang w:val="zh-CN"/>
              </w:rPr>
            </w:pPr>
            <w:r>
              <w:rPr>
                <w:rFonts w:ascii="宋体" w:hAnsi="宋体" w:cs="宋体" w:hint="eastAsia"/>
                <w:kern w:val="0"/>
                <w:szCs w:val="21"/>
                <w:lang w:val="zh-CN"/>
              </w:rPr>
              <w:t>1、</w:t>
            </w:r>
            <w:r w:rsidRPr="009C6F94">
              <w:rPr>
                <w:rFonts w:ascii="宋体" w:hAnsi="宋体" w:cs="宋体" w:hint="eastAsia"/>
                <w:kern w:val="0"/>
                <w:szCs w:val="21"/>
                <w:lang w:val="zh-CN"/>
              </w:rPr>
              <w:t>企业拟投入本项目总重量在16吨及以上洗扫车，企业已经购买的自有洗扫车每提供一台加3分，最高不超过6</w:t>
            </w:r>
            <w:r w:rsidR="009F684B">
              <w:rPr>
                <w:rFonts w:ascii="宋体" w:hAnsi="宋体" w:cs="宋体" w:hint="eastAsia"/>
                <w:kern w:val="0"/>
                <w:szCs w:val="21"/>
                <w:lang w:val="zh-CN"/>
              </w:rPr>
              <w:t>分。（</w:t>
            </w:r>
            <w:r w:rsidRPr="009C6F94">
              <w:rPr>
                <w:rFonts w:ascii="宋体" w:hAnsi="宋体" w:cs="宋体" w:hint="eastAsia"/>
                <w:kern w:val="0"/>
                <w:szCs w:val="21"/>
                <w:lang w:val="zh-CN"/>
              </w:rPr>
              <w:t>提供购车发票，车辆行驶证</w:t>
            </w:r>
            <w:r w:rsidR="009F684B">
              <w:rPr>
                <w:rFonts w:ascii="宋体" w:hAnsi="宋体" w:cs="宋体" w:hint="eastAsia"/>
                <w:kern w:val="0"/>
                <w:szCs w:val="21"/>
                <w:lang w:val="zh-CN"/>
              </w:rPr>
              <w:t>原件扫描件</w:t>
            </w:r>
            <w:r w:rsidRPr="009C6F94">
              <w:rPr>
                <w:rFonts w:ascii="宋体" w:hAnsi="宋体" w:cs="宋体" w:hint="eastAsia"/>
                <w:kern w:val="0"/>
                <w:szCs w:val="21"/>
                <w:lang w:val="zh-CN"/>
              </w:rPr>
              <w:t>）未提供不得分。</w:t>
            </w:r>
          </w:p>
          <w:p w:rsidR="002E3696" w:rsidRPr="009C6F94" w:rsidRDefault="002E3696" w:rsidP="000D1908">
            <w:pPr>
              <w:rPr>
                <w:rFonts w:ascii="宋体" w:hAnsi="宋体" w:cs="宋体"/>
                <w:kern w:val="0"/>
                <w:szCs w:val="21"/>
                <w:lang w:val="zh-CN"/>
              </w:rPr>
            </w:pPr>
            <w:r>
              <w:rPr>
                <w:rFonts w:ascii="宋体" w:hAnsi="宋体" w:cs="宋体" w:hint="eastAsia"/>
                <w:kern w:val="0"/>
                <w:szCs w:val="21"/>
                <w:lang w:val="zh-CN"/>
              </w:rPr>
              <w:t>2、</w:t>
            </w:r>
            <w:r w:rsidRPr="009C6F94">
              <w:rPr>
                <w:rFonts w:ascii="宋体" w:hAnsi="宋体" w:cs="宋体" w:hint="eastAsia"/>
                <w:kern w:val="0"/>
                <w:szCs w:val="21"/>
                <w:lang w:val="zh-CN"/>
              </w:rPr>
              <w:t>企业拟投入本项目总重量在16吨及以上洒水车，企业已经购买的自有洒水车每提供一台加3分，最高不超过6分。（</w:t>
            </w:r>
            <w:r w:rsidR="009F684B" w:rsidRPr="009C6F94">
              <w:rPr>
                <w:rFonts w:ascii="宋体" w:hAnsi="宋体" w:cs="宋体" w:hint="eastAsia"/>
                <w:kern w:val="0"/>
                <w:szCs w:val="21"/>
                <w:lang w:val="zh-CN"/>
              </w:rPr>
              <w:t>提供购车发票，车辆行驶证</w:t>
            </w:r>
            <w:r w:rsidR="009F684B">
              <w:rPr>
                <w:rFonts w:ascii="宋体" w:hAnsi="宋体" w:cs="宋体" w:hint="eastAsia"/>
                <w:kern w:val="0"/>
                <w:szCs w:val="21"/>
                <w:lang w:val="zh-CN"/>
              </w:rPr>
              <w:t>原件扫描件</w:t>
            </w:r>
            <w:r w:rsidRPr="009C6F94">
              <w:rPr>
                <w:rFonts w:ascii="宋体" w:hAnsi="宋体" w:cs="宋体" w:hint="eastAsia"/>
                <w:kern w:val="0"/>
                <w:szCs w:val="21"/>
                <w:lang w:val="zh-CN"/>
              </w:rPr>
              <w:t>）未提供不得分。</w:t>
            </w:r>
          </w:p>
          <w:p w:rsidR="002E3696" w:rsidRPr="009C6F94" w:rsidRDefault="002E3696" w:rsidP="000D1908">
            <w:pPr>
              <w:rPr>
                <w:rFonts w:ascii="宋体" w:hAnsi="宋体" w:cs="宋体"/>
                <w:kern w:val="0"/>
                <w:szCs w:val="21"/>
                <w:lang w:val="zh-CN"/>
              </w:rPr>
            </w:pPr>
            <w:r>
              <w:rPr>
                <w:rFonts w:ascii="宋体" w:hAnsi="宋体" w:cs="宋体" w:hint="eastAsia"/>
                <w:kern w:val="0"/>
                <w:szCs w:val="21"/>
                <w:lang w:val="zh-CN"/>
              </w:rPr>
              <w:t>3、</w:t>
            </w:r>
            <w:r w:rsidRPr="009C6F94">
              <w:rPr>
                <w:rFonts w:ascii="宋体" w:hAnsi="宋体" w:cs="宋体" w:hint="eastAsia"/>
                <w:kern w:val="0"/>
                <w:szCs w:val="21"/>
                <w:lang w:val="zh-CN"/>
              </w:rPr>
              <w:t>企业拟投入本项目总重量在7吨及以上自装卸式垃圾车，企业已经购买的自有自装卸式垃圾车每提供一台加2分，最高不超过14分。（</w:t>
            </w:r>
            <w:r w:rsidR="009F684B" w:rsidRPr="009C6F94">
              <w:rPr>
                <w:rFonts w:ascii="宋体" w:hAnsi="宋体" w:cs="宋体" w:hint="eastAsia"/>
                <w:kern w:val="0"/>
                <w:szCs w:val="21"/>
                <w:lang w:val="zh-CN"/>
              </w:rPr>
              <w:t>提供购车发票，车辆行驶证</w:t>
            </w:r>
            <w:r w:rsidR="009F684B">
              <w:rPr>
                <w:rFonts w:ascii="宋体" w:hAnsi="宋体" w:cs="宋体" w:hint="eastAsia"/>
                <w:kern w:val="0"/>
                <w:szCs w:val="21"/>
                <w:lang w:val="zh-CN"/>
              </w:rPr>
              <w:t>原件扫描件</w:t>
            </w:r>
            <w:r w:rsidRPr="009C6F94">
              <w:rPr>
                <w:rFonts w:ascii="宋体" w:hAnsi="宋体" w:cs="宋体" w:hint="eastAsia"/>
                <w:kern w:val="0"/>
                <w:szCs w:val="21"/>
                <w:lang w:val="zh-CN"/>
              </w:rPr>
              <w:t>）未提供不得分。</w:t>
            </w:r>
          </w:p>
          <w:p w:rsidR="002E3696" w:rsidRPr="00631ACF" w:rsidRDefault="002E3696" w:rsidP="000D1908">
            <w:pPr>
              <w:rPr>
                <w:rFonts w:ascii="宋体" w:hAnsi="宋体" w:cs="宋体"/>
                <w:kern w:val="0"/>
                <w:szCs w:val="21"/>
                <w:lang w:val="zh-CN"/>
              </w:rPr>
            </w:pPr>
            <w:r w:rsidRPr="009C6F94">
              <w:rPr>
                <w:rFonts w:ascii="宋体" w:hAnsi="宋体" w:cs="宋体" w:hint="eastAsia"/>
                <w:kern w:val="0"/>
                <w:szCs w:val="21"/>
                <w:lang w:val="zh-CN"/>
              </w:rPr>
              <w:t>注：发票抬头注册单位必须为投标企业或投标企业的分公司</w:t>
            </w:r>
          </w:p>
        </w:tc>
        <w:tc>
          <w:tcPr>
            <w:tcW w:w="967"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szCs w:val="21"/>
              </w:rPr>
            </w:pPr>
            <w:r>
              <w:rPr>
                <w:rFonts w:ascii="宋体" w:hAnsi="宋体" w:cs="宋体" w:hint="eastAsia"/>
                <w:szCs w:val="21"/>
                <w:u w:val="single"/>
              </w:rPr>
              <w:t xml:space="preserve"> 26</w:t>
            </w:r>
            <w:r w:rsidRPr="00392B1D">
              <w:rPr>
                <w:rFonts w:ascii="宋体" w:hAnsi="宋体" w:cs="宋体" w:hint="eastAsia"/>
                <w:szCs w:val="21"/>
                <w:u w:val="single"/>
              </w:rPr>
              <w:t xml:space="preserve"> </w:t>
            </w:r>
            <w:r w:rsidRPr="00392B1D">
              <w:rPr>
                <w:rFonts w:ascii="宋体" w:hAnsi="宋体" w:cs="宋体" w:hint="eastAsia"/>
                <w:szCs w:val="21"/>
              </w:rPr>
              <w:t>分</w:t>
            </w:r>
          </w:p>
        </w:tc>
      </w:tr>
      <w:tr w:rsidR="002E3696" w:rsidRPr="00392B1D" w:rsidTr="00D24C2A">
        <w:trPr>
          <w:trHeight w:val="567"/>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9C6F94" w:rsidRDefault="002E3696" w:rsidP="000D1908">
            <w:pPr>
              <w:jc w:val="center"/>
              <w:rPr>
                <w:rFonts w:ascii="宋体" w:hAnsi="宋体" w:cs="宋体"/>
                <w:szCs w:val="21"/>
              </w:rPr>
            </w:pPr>
            <w:r>
              <w:rPr>
                <w:rFonts w:ascii="宋体" w:hAnsi="宋体" w:cs="宋体" w:hint="eastAsia"/>
                <w:szCs w:val="21"/>
              </w:rPr>
              <w:t>人员配备</w:t>
            </w:r>
          </w:p>
        </w:tc>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2E3696" w:rsidRDefault="002E3696" w:rsidP="000D1908">
            <w:pPr>
              <w:rPr>
                <w:rFonts w:ascii="宋体" w:hAnsi="宋体" w:cs="宋体"/>
                <w:kern w:val="0"/>
                <w:szCs w:val="21"/>
                <w:lang w:val="zh-CN"/>
              </w:rPr>
            </w:pPr>
            <w:r w:rsidRPr="00B67512">
              <w:rPr>
                <w:rFonts w:ascii="宋体" w:hAnsi="宋体" w:cs="宋体" w:hint="eastAsia"/>
                <w:kern w:val="0"/>
                <w:szCs w:val="21"/>
                <w:lang w:val="zh-CN"/>
              </w:rPr>
              <w:t>投标人具有取得环卫操作人员相关中级资格证书及以上的专业人员，每人得1分，满分5分。（提供相关证书和开标前三个月的社保证明文件</w:t>
            </w:r>
            <w:r w:rsidR="009F684B">
              <w:rPr>
                <w:rFonts w:ascii="宋体" w:hAnsi="宋体" w:cs="宋体" w:hint="eastAsia"/>
                <w:kern w:val="0"/>
                <w:szCs w:val="21"/>
                <w:lang w:val="zh-CN"/>
              </w:rPr>
              <w:t>原件扫描件</w:t>
            </w:r>
            <w:r w:rsidRPr="00B67512">
              <w:rPr>
                <w:rFonts w:ascii="宋体" w:hAnsi="宋体" w:cs="宋体" w:hint="eastAsia"/>
                <w:kern w:val="0"/>
                <w:szCs w:val="21"/>
                <w:lang w:val="zh-CN"/>
              </w:rPr>
              <w:t>，未提供不得分）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2E3696" w:rsidRDefault="002E3696" w:rsidP="000D1908">
            <w:pPr>
              <w:jc w:val="center"/>
              <w:rPr>
                <w:rFonts w:ascii="宋体" w:hAnsi="宋体" w:cs="宋体"/>
                <w:szCs w:val="21"/>
                <w:u w:val="single"/>
              </w:rPr>
            </w:pPr>
            <w:r>
              <w:rPr>
                <w:rFonts w:ascii="宋体" w:hAnsi="宋体" w:cs="宋体" w:hint="eastAsia"/>
                <w:szCs w:val="21"/>
                <w:u w:val="single"/>
              </w:rPr>
              <w:t xml:space="preserve"> 5</w:t>
            </w:r>
            <w:r w:rsidRPr="00392B1D">
              <w:rPr>
                <w:rFonts w:ascii="宋体" w:hAnsi="宋体" w:cs="宋体" w:hint="eastAsia"/>
                <w:szCs w:val="21"/>
                <w:u w:val="single"/>
              </w:rPr>
              <w:t xml:space="preserve"> </w:t>
            </w:r>
            <w:r w:rsidRPr="00392B1D">
              <w:rPr>
                <w:rFonts w:ascii="宋体" w:hAnsi="宋体" w:cs="宋体" w:hint="eastAsia"/>
                <w:szCs w:val="21"/>
              </w:rPr>
              <w:t>分</w:t>
            </w:r>
          </w:p>
        </w:tc>
      </w:tr>
      <w:tr w:rsidR="002E3696" w:rsidRPr="00392B1D" w:rsidTr="00D24C2A">
        <w:trPr>
          <w:trHeight w:val="567"/>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kern w:val="0"/>
                <w:szCs w:val="21"/>
                <w:lang w:val="zh-CN"/>
              </w:rPr>
            </w:pPr>
            <w:r w:rsidRPr="00631ACF">
              <w:rPr>
                <w:rFonts w:ascii="宋体" w:hAnsi="宋体" w:cs="宋体" w:hint="eastAsia"/>
                <w:szCs w:val="21"/>
              </w:rPr>
              <w:t>投标文件规范程度</w:t>
            </w:r>
          </w:p>
        </w:tc>
        <w:tc>
          <w:tcPr>
            <w:tcW w:w="6240" w:type="dxa"/>
            <w:gridSpan w:val="2"/>
            <w:tcBorders>
              <w:top w:val="single" w:sz="4" w:space="0" w:color="auto"/>
              <w:left w:val="single" w:sz="4" w:space="0" w:color="auto"/>
              <w:bottom w:val="single" w:sz="4" w:space="0" w:color="auto"/>
              <w:right w:val="single" w:sz="4" w:space="0" w:color="auto"/>
            </w:tcBorders>
            <w:vAlign w:val="center"/>
            <w:hideMark/>
          </w:tcPr>
          <w:p w:rsidR="002E3696" w:rsidRPr="00631ACF" w:rsidRDefault="002E3696" w:rsidP="000D1908">
            <w:pPr>
              <w:rPr>
                <w:rFonts w:ascii="宋体" w:hAnsi="宋体" w:cs="宋体"/>
                <w:kern w:val="0"/>
                <w:szCs w:val="21"/>
                <w:lang w:val="zh-CN"/>
              </w:rPr>
            </w:pPr>
            <w:r w:rsidRPr="00631ACF">
              <w:rPr>
                <w:rFonts w:ascii="宋体" w:hAnsi="宋体" w:cs="宋体" w:hint="eastAsia"/>
                <w:kern w:val="0"/>
                <w:szCs w:val="21"/>
                <w:lang w:val="zh-CN"/>
              </w:rPr>
              <w:t>1、投标文件的编制符合招标文件的规定，根据装订整齐规范的情况，得</w:t>
            </w:r>
            <w:r w:rsidR="009F684B">
              <w:rPr>
                <w:rFonts w:ascii="宋体" w:hAnsi="宋体" w:cs="宋体" w:hint="eastAsia"/>
                <w:kern w:val="0"/>
                <w:szCs w:val="21"/>
                <w:lang w:val="zh-CN"/>
              </w:rPr>
              <w:t>2</w:t>
            </w:r>
            <w:r w:rsidRPr="00631ACF">
              <w:rPr>
                <w:rFonts w:ascii="宋体" w:hAnsi="宋体" w:cs="宋体" w:hint="eastAsia"/>
                <w:kern w:val="0"/>
                <w:szCs w:val="21"/>
                <w:lang w:val="zh-CN"/>
              </w:rPr>
              <w:t>分，否则不得分。</w:t>
            </w:r>
          </w:p>
          <w:p w:rsidR="002E3696" w:rsidRPr="00392B1D" w:rsidRDefault="002E3696" w:rsidP="009F684B">
            <w:pPr>
              <w:rPr>
                <w:rFonts w:ascii="宋体" w:hAnsi="宋体" w:cs="宋体"/>
                <w:kern w:val="0"/>
                <w:szCs w:val="21"/>
                <w:lang w:val="zh-CN"/>
              </w:rPr>
            </w:pPr>
            <w:r w:rsidRPr="00631ACF">
              <w:rPr>
                <w:rFonts w:ascii="宋体" w:hAnsi="宋体" w:cs="宋体" w:hint="eastAsia"/>
                <w:kern w:val="0"/>
                <w:szCs w:val="21"/>
                <w:lang w:val="zh-CN"/>
              </w:rPr>
              <w:t>2、根据投标人编制投标文件逻辑严紧、描述规范、无文字错误，得</w:t>
            </w:r>
            <w:r w:rsidR="009F684B">
              <w:rPr>
                <w:rFonts w:ascii="宋体" w:hAnsi="宋体" w:cs="宋体" w:hint="eastAsia"/>
                <w:kern w:val="0"/>
                <w:szCs w:val="21"/>
                <w:lang w:val="zh-CN"/>
              </w:rPr>
              <w:t>2</w:t>
            </w:r>
            <w:r w:rsidRPr="00631ACF">
              <w:rPr>
                <w:rFonts w:ascii="宋体" w:hAnsi="宋体" w:cs="宋体" w:hint="eastAsia"/>
                <w:kern w:val="0"/>
                <w:szCs w:val="21"/>
                <w:lang w:val="zh-CN"/>
              </w:rPr>
              <w:t>分，否则不得分。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9F684B">
            <w:pPr>
              <w:jc w:val="center"/>
              <w:rPr>
                <w:rFonts w:ascii="宋体" w:hAnsi="宋体" w:cs="宋体"/>
                <w:szCs w:val="21"/>
                <w:u w:val="single"/>
              </w:rPr>
            </w:pPr>
            <w:r w:rsidRPr="00392B1D">
              <w:rPr>
                <w:rFonts w:ascii="宋体" w:hAnsi="宋体" w:cs="宋体" w:hint="eastAsia"/>
                <w:szCs w:val="21"/>
              </w:rPr>
              <w:t xml:space="preserve"> </w:t>
            </w:r>
            <w:r w:rsidRPr="00392B1D">
              <w:rPr>
                <w:rFonts w:ascii="宋体" w:hAnsi="宋体" w:cs="宋体" w:hint="eastAsia"/>
                <w:szCs w:val="21"/>
                <w:u w:val="single"/>
              </w:rPr>
              <w:t xml:space="preserve"> </w:t>
            </w:r>
            <w:r w:rsidR="009F684B">
              <w:rPr>
                <w:rFonts w:ascii="宋体" w:hAnsi="宋体" w:cs="宋体" w:hint="eastAsia"/>
                <w:szCs w:val="21"/>
                <w:u w:val="single"/>
              </w:rPr>
              <w:t>4</w:t>
            </w:r>
            <w:r w:rsidRPr="00392B1D">
              <w:rPr>
                <w:rFonts w:ascii="宋体" w:hAnsi="宋体" w:cs="宋体" w:hint="eastAsia"/>
                <w:szCs w:val="21"/>
                <w:u w:val="single"/>
              </w:rPr>
              <w:t xml:space="preserve"> </w:t>
            </w:r>
            <w:r w:rsidRPr="00392B1D">
              <w:rPr>
                <w:rFonts w:ascii="宋体" w:hAnsi="宋体" w:cs="宋体" w:hint="eastAsia"/>
                <w:szCs w:val="21"/>
              </w:rPr>
              <w:t>分</w:t>
            </w:r>
          </w:p>
        </w:tc>
      </w:tr>
      <w:tr w:rsidR="002E3696" w:rsidRPr="00392B1D" w:rsidTr="00D24C2A">
        <w:trPr>
          <w:trHeight w:val="599"/>
        </w:trPr>
        <w:tc>
          <w:tcPr>
            <w:tcW w:w="8970" w:type="dxa"/>
            <w:gridSpan w:val="4"/>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技术部分（满分</w:t>
            </w:r>
            <w:r w:rsidRPr="00392B1D">
              <w:rPr>
                <w:rFonts w:ascii="宋体" w:hAnsi="宋体" w:cs="宋体" w:hint="eastAsia"/>
                <w:b/>
                <w:bCs/>
                <w:szCs w:val="21"/>
                <w:u w:val="single"/>
              </w:rPr>
              <w:t xml:space="preserve"> </w:t>
            </w:r>
            <w:r>
              <w:rPr>
                <w:rFonts w:ascii="宋体" w:hAnsi="宋体" w:cs="宋体" w:hint="eastAsia"/>
                <w:b/>
                <w:bCs/>
                <w:szCs w:val="21"/>
                <w:u w:val="single"/>
              </w:rPr>
              <w:t>16</w:t>
            </w:r>
            <w:r w:rsidRPr="00392B1D">
              <w:rPr>
                <w:rFonts w:ascii="宋体" w:hAnsi="宋体" w:cs="宋体" w:hint="eastAsia"/>
                <w:b/>
                <w:bCs/>
                <w:szCs w:val="21"/>
              </w:rPr>
              <w:t>分）</w:t>
            </w:r>
          </w:p>
        </w:tc>
      </w:tr>
      <w:tr w:rsidR="002E3696" w:rsidRPr="00392B1D" w:rsidTr="00D24C2A">
        <w:trPr>
          <w:trHeight w:val="392"/>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评分因素</w:t>
            </w:r>
          </w:p>
        </w:tc>
        <w:tc>
          <w:tcPr>
            <w:tcW w:w="6146"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评标标准</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b/>
                <w:bCs/>
                <w:szCs w:val="21"/>
              </w:rPr>
            </w:pPr>
            <w:r w:rsidRPr="00392B1D">
              <w:rPr>
                <w:rFonts w:ascii="宋体" w:hAnsi="宋体" w:cs="宋体" w:hint="eastAsia"/>
                <w:b/>
                <w:bCs/>
                <w:szCs w:val="21"/>
              </w:rPr>
              <w:t>分值</w:t>
            </w:r>
          </w:p>
        </w:tc>
      </w:tr>
      <w:tr w:rsidR="002E3696" w:rsidRPr="00392B1D" w:rsidTr="00D24C2A">
        <w:trPr>
          <w:trHeight w:val="392"/>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D13648" w:rsidRDefault="002E3696" w:rsidP="000D1908">
            <w:pPr>
              <w:jc w:val="center"/>
              <w:rPr>
                <w:rFonts w:ascii="宋体" w:hAnsi="宋体" w:cs="宋体"/>
                <w:kern w:val="0"/>
                <w:szCs w:val="21"/>
                <w:highlight w:val="yellow"/>
                <w:lang w:val="zh-CN"/>
              </w:rPr>
            </w:pPr>
            <w:r w:rsidRPr="00B67512">
              <w:rPr>
                <w:rFonts w:ascii="宋体" w:hAnsi="宋体" w:cs="宋体" w:hint="eastAsia"/>
                <w:kern w:val="0"/>
                <w:szCs w:val="21"/>
                <w:lang w:val="zh-CN"/>
              </w:rPr>
              <w:t>运行方案合理性</w:t>
            </w:r>
          </w:p>
        </w:tc>
        <w:tc>
          <w:tcPr>
            <w:tcW w:w="6146" w:type="dxa"/>
            <w:tcBorders>
              <w:top w:val="single" w:sz="4" w:space="0" w:color="auto"/>
              <w:left w:val="single" w:sz="4" w:space="0" w:color="auto"/>
              <w:bottom w:val="single" w:sz="4" w:space="0" w:color="auto"/>
              <w:right w:val="single" w:sz="4" w:space="0" w:color="auto"/>
            </w:tcBorders>
            <w:vAlign w:val="center"/>
            <w:hideMark/>
          </w:tcPr>
          <w:p w:rsidR="002E3696" w:rsidRPr="00B67512" w:rsidRDefault="002E3696" w:rsidP="000D1908">
            <w:pPr>
              <w:pStyle w:val="aa"/>
              <w:ind w:firstLineChars="0" w:firstLine="0"/>
              <w:rPr>
                <w:rFonts w:ascii="宋体" w:hAnsi="宋体" w:cs="宋体"/>
                <w:kern w:val="0"/>
                <w:szCs w:val="21"/>
                <w:lang w:val="zh-CN"/>
              </w:rPr>
            </w:pPr>
            <w:r w:rsidRPr="00B67512">
              <w:rPr>
                <w:rFonts w:ascii="宋体" w:hAnsi="宋体" w:cs="宋体" w:hint="eastAsia"/>
                <w:kern w:val="0"/>
                <w:szCs w:val="21"/>
                <w:lang w:val="zh-CN"/>
              </w:rPr>
              <w:t>村庄保洁及生活垃圾分类、收集、转运方案，针对本管理区域内项目特点和项目要求，由评标委员会讨论、比较、分档打分。</w:t>
            </w:r>
          </w:p>
          <w:p w:rsidR="002E3696" w:rsidRDefault="002E3696" w:rsidP="000D1908">
            <w:pPr>
              <w:pStyle w:val="aa"/>
              <w:ind w:firstLineChars="0" w:firstLine="0"/>
              <w:rPr>
                <w:rFonts w:ascii="宋体" w:hAnsi="宋体" w:cs="宋体"/>
                <w:kern w:val="0"/>
                <w:szCs w:val="21"/>
                <w:lang w:val="zh-CN"/>
              </w:rPr>
            </w:pPr>
            <w:r w:rsidRPr="00B67512">
              <w:rPr>
                <w:rFonts w:ascii="宋体" w:hAnsi="宋体" w:cs="宋体" w:hint="eastAsia"/>
                <w:kern w:val="0"/>
                <w:szCs w:val="21"/>
                <w:lang w:val="zh-CN"/>
              </w:rPr>
              <w:t>1、人员配备及工作安排是否合理，是否符合业主单位要求；（3分）</w:t>
            </w:r>
          </w:p>
          <w:p w:rsidR="002E3696" w:rsidRPr="00B67512" w:rsidRDefault="002E3696" w:rsidP="000D1908">
            <w:pPr>
              <w:pStyle w:val="aa"/>
              <w:ind w:firstLineChars="0" w:firstLine="0"/>
              <w:rPr>
                <w:rFonts w:ascii="宋体" w:hAnsi="宋体" w:cs="宋体"/>
                <w:kern w:val="0"/>
                <w:szCs w:val="21"/>
                <w:lang w:val="zh-CN"/>
              </w:rPr>
            </w:pPr>
            <w:r w:rsidRPr="00B67512">
              <w:rPr>
                <w:rFonts w:ascii="宋体" w:hAnsi="宋体" w:cs="宋体" w:hint="eastAsia"/>
                <w:kern w:val="0"/>
                <w:szCs w:val="21"/>
                <w:lang w:val="zh-CN"/>
              </w:rPr>
              <w:t>非常合理，完全满足的得3分，基本合理并基本满足的得1分，不合理、不能满足或缺项不得分。</w:t>
            </w:r>
          </w:p>
          <w:p w:rsidR="002E3696" w:rsidRPr="00B67512" w:rsidRDefault="002E3696" w:rsidP="000D1908">
            <w:pPr>
              <w:pStyle w:val="aa"/>
              <w:ind w:firstLineChars="0" w:firstLine="0"/>
              <w:rPr>
                <w:rFonts w:ascii="宋体" w:hAnsi="宋体" w:cs="宋体"/>
                <w:kern w:val="0"/>
                <w:szCs w:val="21"/>
                <w:lang w:val="zh-CN"/>
              </w:rPr>
            </w:pPr>
            <w:r w:rsidRPr="00B67512">
              <w:rPr>
                <w:rFonts w:ascii="宋体" w:hAnsi="宋体" w:cs="宋体" w:hint="eastAsia"/>
                <w:kern w:val="0"/>
                <w:szCs w:val="21"/>
                <w:lang w:val="zh-CN"/>
              </w:rPr>
              <w:t>2、对该项目的描述及分析；（2分）</w:t>
            </w:r>
          </w:p>
          <w:p w:rsidR="002E3696" w:rsidRPr="00B67512" w:rsidRDefault="002E3696" w:rsidP="000D1908">
            <w:pPr>
              <w:pStyle w:val="aa"/>
              <w:ind w:firstLineChars="0" w:firstLine="0"/>
              <w:rPr>
                <w:rFonts w:ascii="宋体" w:hAnsi="宋体" w:cs="宋体"/>
                <w:kern w:val="0"/>
                <w:szCs w:val="21"/>
                <w:lang w:val="zh-CN"/>
              </w:rPr>
            </w:pPr>
            <w:r w:rsidRPr="00B67512">
              <w:rPr>
                <w:rFonts w:ascii="宋体" w:hAnsi="宋体" w:cs="宋体" w:hint="eastAsia"/>
                <w:kern w:val="0"/>
                <w:szCs w:val="21"/>
                <w:lang w:val="zh-CN"/>
              </w:rPr>
              <w:t>非常全面及符合实际情况的得2分，比较全面及基本符合实际情况的得1分，不合理、不能满足或缺项不得分。</w:t>
            </w:r>
          </w:p>
          <w:p w:rsidR="002E3696" w:rsidRPr="00B67512" w:rsidRDefault="002E3696" w:rsidP="000D1908">
            <w:pPr>
              <w:pStyle w:val="aa"/>
              <w:ind w:firstLineChars="0" w:firstLine="0"/>
              <w:rPr>
                <w:rFonts w:ascii="宋体" w:hAnsi="宋体" w:cs="宋体"/>
                <w:kern w:val="0"/>
                <w:szCs w:val="21"/>
                <w:lang w:val="zh-CN"/>
              </w:rPr>
            </w:pPr>
            <w:r w:rsidRPr="00B67512">
              <w:rPr>
                <w:rFonts w:ascii="宋体" w:hAnsi="宋体" w:cs="宋体" w:hint="eastAsia"/>
                <w:kern w:val="0"/>
                <w:szCs w:val="21"/>
                <w:lang w:val="zh-CN"/>
              </w:rPr>
              <w:t>3、具体服务方案是否全面、合理、完善；（2分）</w:t>
            </w:r>
          </w:p>
          <w:p w:rsidR="002E3696" w:rsidRPr="00D13648" w:rsidRDefault="002E3696" w:rsidP="00552AC0">
            <w:pPr>
              <w:rPr>
                <w:rFonts w:ascii="宋体" w:hAnsi="宋体"/>
                <w:highlight w:val="yellow"/>
              </w:rPr>
            </w:pPr>
            <w:r w:rsidRPr="00B67512">
              <w:rPr>
                <w:rFonts w:ascii="宋体" w:hAnsi="宋体" w:cs="宋体" w:hint="eastAsia"/>
                <w:kern w:val="0"/>
                <w:szCs w:val="21"/>
                <w:lang w:val="zh-CN"/>
              </w:rPr>
              <w:t>非常全面、合理、完善的得2分，比较全面、合理、完善的得1分，不合理、不能满足或缺项不得分。</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szCs w:val="21"/>
                <w:u w:val="single"/>
              </w:rPr>
            </w:pPr>
            <w:r w:rsidRPr="00392B1D">
              <w:rPr>
                <w:rFonts w:ascii="宋体" w:hAnsi="宋体" w:cs="宋体" w:hint="eastAsia"/>
                <w:szCs w:val="21"/>
              </w:rPr>
              <w:t xml:space="preserve"> </w:t>
            </w:r>
            <w:r w:rsidRPr="00392B1D">
              <w:rPr>
                <w:rFonts w:ascii="宋体" w:hAnsi="宋体" w:cs="宋体" w:hint="eastAsia"/>
                <w:szCs w:val="21"/>
                <w:u w:val="single"/>
              </w:rPr>
              <w:t xml:space="preserve"> </w:t>
            </w:r>
            <w:r>
              <w:rPr>
                <w:rFonts w:ascii="宋体" w:hAnsi="宋体" w:cs="宋体" w:hint="eastAsia"/>
                <w:szCs w:val="21"/>
                <w:u w:val="single"/>
              </w:rPr>
              <w:t>7</w:t>
            </w:r>
            <w:r w:rsidRPr="00392B1D">
              <w:rPr>
                <w:rFonts w:ascii="宋体" w:hAnsi="宋体" w:cs="宋体" w:hint="eastAsia"/>
                <w:szCs w:val="21"/>
                <w:u w:val="single"/>
              </w:rPr>
              <w:t xml:space="preserve"> </w:t>
            </w:r>
            <w:r w:rsidRPr="00392B1D">
              <w:rPr>
                <w:rFonts w:ascii="宋体" w:hAnsi="宋体" w:cs="宋体" w:hint="eastAsia"/>
                <w:szCs w:val="21"/>
              </w:rPr>
              <w:t>分</w:t>
            </w:r>
          </w:p>
        </w:tc>
      </w:tr>
      <w:tr w:rsidR="002E3696" w:rsidRPr="00392B1D" w:rsidTr="00D24C2A">
        <w:trPr>
          <w:trHeight w:val="392"/>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kern w:val="0"/>
                <w:szCs w:val="21"/>
                <w:lang w:val="zh-CN"/>
              </w:rPr>
            </w:pPr>
            <w:r w:rsidRPr="009C6F94">
              <w:rPr>
                <w:rFonts w:ascii="宋体" w:hAnsi="宋体" w:cs="宋体" w:hint="eastAsia"/>
                <w:kern w:val="0"/>
                <w:szCs w:val="21"/>
                <w:lang w:val="zh-CN"/>
              </w:rPr>
              <w:t>服务承诺</w:t>
            </w:r>
          </w:p>
        </w:tc>
        <w:tc>
          <w:tcPr>
            <w:tcW w:w="6146" w:type="dxa"/>
            <w:tcBorders>
              <w:top w:val="single" w:sz="4" w:space="0" w:color="auto"/>
              <w:left w:val="single" w:sz="4" w:space="0" w:color="auto"/>
              <w:bottom w:val="single" w:sz="4" w:space="0" w:color="auto"/>
              <w:right w:val="single" w:sz="4" w:space="0" w:color="auto"/>
            </w:tcBorders>
            <w:vAlign w:val="center"/>
            <w:hideMark/>
          </w:tcPr>
          <w:p w:rsidR="002E3696" w:rsidRPr="009C6F94" w:rsidRDefault="002E3696" w:rsidP="000D1908">
            <w:pPr>
              <w:pStyle w:val="aa"/>
              <w:ind w:firstLineChars="0" w:firstLine="0"/>
              <w:rPr>
                <w:rFonts w:ascii="宋体" w:hAnsi="宋体" w:cs="宋体"/>
                <w:kern w:val="0"/>
                <w:szCs w:val="21"/>
                <w:lang w:val="zh-CN"/>
              </w:rPr>
            </w:pPr>
            <w:r w:rsidRPr="009C6F94">
              <w:rPr>
                <w:rFonts w:ascii="宋体" w:hAnsi="宋体" w:cs="宋体" w:hint="eastAsia"/>
                <w:kern w:val="0"/>
                <w:szCs w:val="21"/>
                <w:lang w:val="zh-CN"/>
              </w:rPr>
              <w:t xml:space="preserve">1、投标人在服务区域周边设有维修服务站和备品备件库并保证车辆出故障24小时内及时整修的得3分，没有不得分（以售后服务协议和营业执照为准） 。                                                                                                                                                                                          </w:t>
            </w:r>
            <w:r w:rsidRPr="009C6F94">
              <w:rPr>
                <w:rFonts w:ascii="宋体" w:hAnsi="宋体" w:cs="宋体"/>
                <w:kern w:val="0"/>
                <w:szCs w:val="21"/>
                <w:lang w:val="zh-CN"/>
              </w:rPr>
              <w:t xml:space="preserve">                                                                    </w:t>
            </w:r>
          </w:p>
          <w:p w:rsidR="002E3696" w:rsidRPr="00392B1D" w:rsidRDefault="002E3696" w:rsidP="000D1908">
            <w:pPr>
              <w:pStyle w:val="aa"/>
              <w:ind w:firstLineChars="0" w:firstLine="0"/>
              <w:rPr>
                <w:rFonts w:ascii="宋体" w:hAnsi="宋体" w:cs="宋体"/>
                <w:kern w:val="0"/>
                <w:szCs w:val="21"/>
                <w:lang w:val="zh-CN"/>
              </w:rPr>
            </w:pPr>
            <w:r w:rsidRPr="009C6F94">
              <w:rPr>
                <w:rFonts w:ascii="宋体" w:hAnsi="宋体" w:cs="宋体" w:hint="eastAsia"/>
                <w:kern w:val="0"/>
                <w:szCs w:val="21"/>
                <w:lang w:val="zh-CN"/>
              </w:rPr>
              <w:t>2、投标人针对招标项目的特点和要求，结合自身条件和潜力为采购人排忧解难有优惠承诺者和服务承诺。</w:t>
            </w:r>
            <w:r w:rsidRPr="00B67512">
              <w:rPr>
                <w:rFonts w:ascii="宋体" w:hAnsi="宋体" w:cs="宋体" w:hint="eastAsia"/>
                <w:kern w:val="0"/>
                <w:szCs w:val="21"/>
                <w:lang w:val="zh-CN"/>
              </w:rPr>
              <w:t>非常合理，完全满足的得3分，基本合理并基本满足的得1分，不合理、不能满足或缺</w:t>
            </w:r>
            <w:r w:rsidRPr="00B67512">
              <w:rPr>
                <w:rFonts w:ascii="宋体" w:hAnsi="宋体" w:cs="宋体" w:hint="eastAsia"/>
                <w:kern w:val="0"/>
                <w:szCs w:val="21"/>
                <w:lang w:val="zh-CN"/>
              </w:rPr>
              <w:lastRenderedPageBreak/>
              <w:t>项不得分。</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2E3696" w:rsidRPr="00392B1D" w:rsidRDefault="002E3696" w:rsidP="000D1908">
            <w:pPr>
              <w:jc w:val="center"/>
              <w:rPr>
                <w:rFonts w:ascii="宋体" w:hAnsi="宋体" w:cs="宋体"/>
                <w:szCs w:val="21"/>
              </w:rPr>
            </w:pPr>
            <w:r>
              <w:rPr>
                <w:rFonts w:ascii="宋体" w:hAnsi="宋体" w:cs="宋体" w:hint="eastAsia"/>
                <w:szCs w:val="21"/>
                <w:u w:val="single"/>
              </w:rPr>
              <w:lastRenderedPageBreak/>
              <w:t xml:space="preserve"> 6 </w:t>
            </w:r>
            <w:r w:rsidRPr="00392B1D">
              <w:rPr>
                <w:rFonts w:ascii="宋体" w:hAnsi="宋体" w:cs="宋体" w:hint="eastAsia"/>
                <w:szCs w:val="21"/>
              </w:rPr>
              <w:t>分</w:t>
            </w:r>
          </w:p>
        </w:tc>
      </w:tr>
      <w:tr w:rsidR="002E3696" w:rsidRPr="00392B1D" w:rsidTr="00D24C2A">
        <w:trPr>
          <w:trHeight w:val="392"/>
        </w:trPr>
        <w:tc>
          <w:tcPr>
            <w:tcW w:w="1763" w:type="dxa"/>
            <w:tcBorders>
              <w:top w:val="single" w:sz="4" w:space="0" w:color="auto"/>
              <w:left w:val="single" w:sz="4" w:space="0" w:color="auto"/>
              <w:bottom w:val="single" w:sz="4" w:space="0" w:color="auto"/>
              <w:right w:val="single" w:sz="4" w:space="0" w:color="auto"/>
            </w:tcBorders>
            <w:vAlign w:val="center"/>
            <w:hideMark/>
          </w:tcPr>
          <w:p w:rsidR="002E3696" w:rsidRPr="009C6F94" w:rsidRDefault="002E3696" w:rsidP="000D1908">
            <w:pPr>
              <w:jc w:val="center"/>
              <w:rPr>
                <w:rFonts w:ascii="宋体" w:hAnsi="宋体" w:cs="宋体"/>
                <w:kern w:val="0"/>
                <w:szCs w:val="21"/>
                <w:lang w:val="zh-CN"/>
              </w:rPr>
            </w:pPr>
            <w:r w:rsidRPr="00B67512">
              <w:rPr>
                <w:rFonts w:ascii="宋体" w:hAnsi="宋体" w:cs="宋体" w:hint="eastAsia"/>
                <w:kern w:val="0"/>
                <w:szCs w:val="21"/>
                <w:lang w:val="zh-CN"/>
              </w:rPr>
              <w:lastRenderedPageBreak/>
              <w:t>监督考核</w:t>
            </w:r>
          </w:p>
        </w:tc>
        <w:tc>
          <w:tcPr>
            <w:tcW w:w="6146" w:type="dxa"/>
            <w:tcBorders>
              <w:top w:val="single" w:sz="4" w:space="0" w:color="auto"/>
              <w:left w:val="single" w:sz="4" w:space="0" w:color="auto"/>
              <w:bottom w:val="single" w:sz="4" w:space="0" w:color="auto"/>
              <w:right w:val="single" w:sz="4" w:space="0" w:color="auto"/>
            </w:tcBorders>
            <w:vAlign w:val="center"/>
            <w:hideMark/>
          </w:tcPr>
          <w:p w:rsidR="002E3696" w:rsidRPr="009C6F94" w:rsidRDefault="002E3696" w:rsidP="000D1908">
            <w:pPr>
              <w:pStyle w:val="aa"/>
              <w:ind w:firstLineChars="0" w:firstLine="0"/>
              <w:rPr>
                <w:rFonts w:ascii="宋体" w:hAnsi="宋体" w:cs="宋体"/>
                <w:kern w:val="0"/>
                <w:szCs w:val="21"/>
                <w:lang w:val="zh-CN"/>
              </w:rPr>
            </w:pPr>
            <w:r w:rsidRPr="00B67512">
              <w:rPr>
                <w:rFonts w:ascii="宋体" w:hAnsi="宋体" w:cs="宋体" w:hint="eastAsia"/>
                <w:kern w:val="0"/>
                <w:szCs w:val="21"/>
                <w:lang w:val="zh-CN"/>
              </w:rPr>
              <w:t>投标单位公司内部对日常工作的规章制度、检查、监督及考核方案非常合理得3分，基本合理得1分，不合理、不能满足或缺项不得分。</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2E3696" w:rsidRDefault="002E3696" w:rsidP="000D1908">
            <w:pPr>
              <w:jc w:val="center"/>
              <w:rPr>
                <w:rFonts w:ascii="宋体" w:hAnsi="宋体" w:cs="宋体"/>
                <w:szCs w:val="21"/>
                <w:u w:val="single"/>
              </w:rPr>
            </w:pPr>
            <w:r>
              <w:rPr>
                <w:rFonts w:ascii="宋体" w:hAnsi="宋体" w:cs="宋体" w:hint="eastAsia"/>
                <w:szCs w:val="21"/>
                <w:u w:val="single"/>
              </w:rPr>
              <w:t xml:space="preserve"> 3 </w:t>
            </w:r>
            <w:r w:rsidRPr="00392B1D">
              <w:rPr>
                <w:rFonts w:ascii="宋体" w:hAnsi="宋体" w:cs="宋体" w:hint="eastAsia"/>
                <w:szCs w:val="21"/>
              </w:rPr>
              <w:t>分</w:t>
            </w:r>
          </w:p>
        </w:tc>
      </w:tr>
    </w:tbl>
    <w:p w:rsidR="002B0536" w:rsidRDefault="002B0536" w:rsidP="000D1908">
      <w:pPr>
        <w:rPr>
          <w:rFonts w:asciiTheme="minorEastAsia" w:hAnsiTheme="minorEastAsia" w:cs="黑体"/>
          <w:b/>
          <w:bCs/>
          <w:color w:val="000000"/>
          <w:sz w:val="30"/>
          <w:szCs w:val="30"/>
          <w:shd w:val="clear" w:color="auto" w:fill="FFFFFF"/>
        </w:rPr>
      </w:pPr>
    </w:p>
    <w:p w:rsidR="003471EB" w:rsidRPr="003471EB" w:rsidRDefault="00F95AFD" w:rsidP="000D1908">
      <w:pPr>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七</w:t>
      </w:r>
      <w:r w:rsidR="003471EB" w:rsidRPr="003471EB">
        <w:rPr>
          <w:rFonts w:asciiTheme="minorEastAsia" w:hAnsiTheme="minorEastAsia" w:cs="黑体" w:hint="eastAsia"/>
          <w:b/>
          <w:bCs/>
          <w:color w:val="000000"/>
          <w:sz w:val="30"/>
          <w:szCs w:val="30"/>
          <w:shd w:val="clear" w:color="auto" w:fill="FFFFFF"/>
        </w:rPr>
        <w:t>、</w:t>
      </w:r>
      <w:r w:rsidR="003471EB">
        <w:rPr>
          <w:rFonts w:asciiTheme="minorEastAsia" w:hAnsiTheme="minorEastAsia" w:cs="黑体" w:hint="eastAsia"/>
          <w:b/>
          <w:bCs/>
          <w:color w:val="000000"/>
          <w:sz w:val="30"/>
          <w:szCs w:val="30"/>
          <w:shd w:val="clear" w:color="auto" w:fill="FFFFFF"/>
        </w:rPr>
        <w:t>采购</w:t>
      </w:r>
      <w:r w:rsidR="003471EB" w:rsidRPr="003471EB">
        <w:rPr>
          <w:rFonts w:asciiTheme="minorEastAsia" w:hAnsiTheme="minorEastAsia" w:cs="黑体" w:hint="eastAsia"/>
          <w:b/>
          <w:bCs/>
          <w:color w:val="000000"/>
          <w:sz w:val="30"/>
          <w:szCs w:val="30"/>
          <w:shd w:val="clear" w:color="auto" w:fill="FFFFFF"/>
        </w:rPr>
        <w:t>资金支付</w:t>
      </w:r>
    </w:p>
    <w:p w:rsidR="003471EB" w:rsidRPr="003471EB" w:rsidRDefault="003471EB" w:rsidP="000D1908">
      <w:pPr>
        <w:widowControl/>
        <w:shd w:val="clear" w:color="auto" w:fill="FFFFFF"/>
        <w:ind w:firstLineChars="200" w:firstLine="560"/>
        <w:jc w:val="left"/>
        <w:rPr>
          <w:rFonts w:ascii="仿宋" w:eastAsia="仿宋" w:hAnsi="仿宋" w:cs="宋体"/>
          <w:color w:val="000000"/>
          <w:kern w:val="0"/>
          <w:sz w:val="28"/>
          <w:szCs w:val="24"/>
          <w:lang w:val="zh-CN"/>
        </w:rPr>
      </w:pPr>
      <w:r w:rsidRPr="003471EB">
        <w:rPr>
          <w:rFonts w:ascii="仿宋" w:eastAsia="仿宋" w:hAnsi="仿宋" w:cs="宋体" w:hint="eastAsia"/>
          <w:color w:val="000000"/>
          <w:kern w:val="0"/>
          <w:sz w:val="28"/>
          <w:szCs w:val="24"/>
          <w:lang w:val="zh-CN"/>
        </w:rPr>
        <w:t>1、支付方式：银行转账</w:t>
      </w:r>
    </w:p>
    <w:p w:rsidR="003471EB" w:rsidRPr="003471EB" w:rsidRDefault="003471EB" w:rsidP="000D1908">
      <w:pPr>
        <w:widowControl/>
        <w:shd w:val="clear" w:color="auto" w:fill="FFFFFF"/>
        <w:ind w:firstLineChars="200" w:firstLine="560"/>
        <w:jc w:val="left"/>
        <w:rPr>
          <w:rFonts w:ascii="仿宋" w:eastAsia="仿宋" w:hAnsi="仿宋" w:cs="宋体"/>
          <w:color w:val="000000"/>
          <w:kern w:val="0"/>
          <w:sz w:val="28"/>
          <w:szCs w:val="24"/>
          <w:lang w:val="zh-CN"/>
        </w:rPr>
      </w:pPr>
      <w:r w:rsidRPr="002E3696">
        <w:rPr>
          <w:rFonts w:ascii="仿宋" w:eastAsia="仿宋" w:hAnsi="仿宋" w:cs="宋体" w:hint="eastAsia"/>
          <w:color w:val="000000"/>
          <w:kern w:val="0"/>
          <w:sz w:val="28"/>
          <w:szCs w:val="24"/>
          <w:lang w:val="zh-CN"/>
        </w:rPr>
        <w:t>2、</w:t>
      </w:r>
      <w:r w:rsidR="002E3696" w:rsidRPr="002E3696">
        <w:rPr>
          <w:rFonts w:ascii="仿宋" w:eastAsia="仿宋" w:hAnsi="仿宋" w:cs="宋体" w:hint="eastAsia"/>
          <w:color w:val="000000"/>
          <w:kern w:val="0"/>
          <w:sz w:val="28"/>
          <w:szCs w:val="24"/>
          <w:lang w:val="zh-CN"/>
        </w:rPr>
        <w:t>按照年度中标价格/12计算，按季度支付服务费，由采购方于每季度首月（1、4、7、10）上旬对中标方上季度的服务情况进行考核汇总并确认中标方已支付环卫工人上季度的工资后报财政办按相关程序核拨承包费用。</w:t>
      </w:r>
    </w:p>
    <w:p w:rsidR="00DF3CF7" w:rsidRPr="003471EB" w:rsidRDefault="00F95AFD" w:rsidP="000D1908">
      <w:pPr>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八</w:t>
      </w:r>
      <w:r w:rsidR="00DF3CF7" w:rsidRPr="003471EB">
        <w:rPr>
          <w:rFonts w:asciiTheme="minorEastAsia" w:hAnsiTheme="minorEastAsia" w:cs="黑体" w:hint="eastAsia"/>
          <w:b/>
          <w:bCs/>
          <w:color w:val="000000"/>
          <w:sz w:val="30"/>
          <w:szCs w:val="30"/>
          <w:shd w:val="clear" w:color="auto" w:fill="FFFFFF"/>
        </w:rPr>
        <w:t>、联系方式及地址</w:t>
      </w:r>
    </w:p>
    <w:p w:rsidR="00550E3D" w:rsidRPr="003471EB" w:rsidRDefault="00550E3D" w:rsidP="000D1908">
      <w:pPr>
        <w:pStyle w:val="a8"/>
        <w:shd w:val="clear" w:color="auto" w:fill="FFFFFF"/>
        <w:ind w:firstLineChars="200" w:firstLine="560"/>
        <w:rPr>
          <w:rFonts w:ascii="仿宋" w:eastAsia="仿宋" w:hAnsi="仿宋"/>
          <w:sz w:val="28"/>
          <w:szCs w:val="28"/>
          <w:shd w:val="clear" w:color="auto" w:fill="FFFFFF"/>
        </w:rPr>
      </w:pPr>
      <w:r w:rsidRPr="003471EB">
        <w:rPr>
          <w:rFonts w:ascii="仿宋" w:eastAsia="仿宋" w:hAnsi="仿宋" w:hint="eastAsia"/>
          <w:sz w:val="28"/>
          <w:szCs w:val="28"/>
          <w:shd w:val="clear" w:color="auto" w:fill="FFFFFF"/>
        </w:rPr>
        <w:t>联系人：</w:t>
      </w:r>
      <w:r w:rsidR="00010B36" w:rsidRPr="00010B36">
        <w:rPr>
          <w:rFonts w:ascii="仿宋" w:eastAsia="仿宋" w:hAnsi="仿宋" w:hint="eastAsia"/>
          <w:sz w:val="28"/>
          <w:szCs w:val="28"/>
          <w:shd w:val="clear" w:color="auto" w:fill="FFFFFF"/>
        </w:rPr>
        <w:t>陈晓</w:t>
      </w:r>
      <w:r w:rsidRPr="003471EB">
        <w:rPr>
          <w:rFonts w:ascii="仿宋" w:eastAsia="仿宋" w:hAnsi="仿宋" w:hint="eastAsia"/>
          <w:sz w:val="28"/>
          <w:szCs w:val="28"/>
          <w:shd w:val="clear" w:color="auto" w:fill="FFFFFF"/>
        </w:rPr>
        <w:t xml:space="preserve">       联系电话：</w:t>
      </w:r>
      <w:r w:rsidR="00010B36" w:rsidRPr="00010B36">
        <w:rPr>
          <w:rFonts w:ascii="仿宋" w:eastAsia="仿宋" w:hAnsi="仿宋"/>
          <w:sz w:val="28"/>
          <w:szCs w:val="28"/>
          <w:shd w:val="clear" w:color="auto" w:fill="FFFFFF"/>
        </w:rPr>
        <w:t>13782378897</w:t>
      </w:r>
    </w:p>
    <w:p w:rsidR="00550E3D" w:rsidRDefault="00550E3D" w:rsidP="000D1908">
      <w:pPr>
        <w:pStyle w:val="a8"/>
        <w:shd w:val="clear" w:color="auto" w:fill="FFFFFF"/>
        <w:ind w:firstLineChars="200" w:firstLine="560"/>
        <w:rPr>
          <w:rFonts w:ascii="仿宋" w:eastAsia="仿宋" w:hAnsi="仿宋"/>
          <w:sz w:val="28"/>
          <w:szCs w:val="28"/>
          <w:shd w:val="clear" w:color="auto" w:fill="FFFFFF"/>
        </w:rPr>
      </w:pPr>
      <w:r w:rsidRPr="003471EB">
        <w:rPr>
          <w:rFonts w:ascii="仿宋" w:eastAsia="仿宋" w:hAnsi="仿宋" w:hint="eastAsia"/>
          <w:sz w:val="28"/>
          <w:szCs w:val="28"/>
          <w:shd w:val="clear" w:color="auto" w:fill="FFFFFF"/>
        </w:rPr>
        <w:t>地  址：</w:t>
      </w:r>
      <w:r w:rsidR="00010B36" w:rsidRPr="00010B36">
        <w:rPr>
          <w:rFonts w:ascii="仿宋" w:eastAsia="仿宋" w:hAnsi="仿宋" w:hint="eastAsia"/>
          <w:sz w:val="28"/>
          <w:szCs w:val="28"/>
          <w:shd w:val="clear" w:color="auto" w:fill="FFFFFF"/>
        </w:rPr>
        <w:t>许昌市经济技术开发区</w:t>
      </w:r>
    </w:p>
    <w:p w:rsidR="00010B36" w:rsidRPr="003471EB" w:rsidRDefault="00010B36" w:rsidP="000D1908">
      <w:pPr>
        <w:pStyle w:val="a8"/>
        <w:shd w:val="clear" w:color="auto" w:fill="FFFFFF"/>
        <w:ind w:firstLineChars="200" w:firstLine="560"/>
        <w:rPr>
          <w:rFonts w:ascii="仿宋" w:eastAsia="仿宋" w:hAnsi="仿宋"/>
          <w:sz w:val="28"/>
          <w:szCs w:val="28"/>
          <w:shd w:val="clear" w:color="auto" w:fill="FFFFFF"/>
        </w:rPr>
      </w:pPr>
    </w:p>
    <w:p w:rsidR="00010B36" w:rsidRDefault="00010B36" w:rsidP="000D1908">
      <w:pPr>
        <w:pStyle w:val="a8"/>
        <w:shd w:val="clear" w:color="auto" w:fill="FFFFFF"/>
        <w:ind w:firstLineChars="200" w:firstLine="560"/>
        <w:jc w:val="right"/>
        <w:rPr>
          <w:rFonts w:ascii="仿宋" w:eastAsia="仿宋" w:hAnsi="仿宋"/>
          <w:sz w:val="28"/>
          <w:szCs w:val="28"/>
          <w:shd w:val="clear" w:color="auto" w:fill="FFFFFF"/>
        </w:rPr>
      </w:pPr>
      <w:r w:rsidRPr="00010B36">
        <w:rPr>
          <w:rFonts w:ascii="仿宋" w:eastAsia="仿宋" w:hAnsi="仿宋" w:hint="eastAsia"/>
          <w:sz w:val="28"/>
          <w:szCs w:val="28"/>
          <w:shd w:val="clear" w:color="auto" w:fill="FFFFFF"/>
        </w:rPr>
        <w:t>许昌经济技术开发区住房建设城市管理与环境保护局</w:t>
      </w:r>
    </w:p>
    <w:p w:rsidR="00DF3CF7" w:rsidRDefault="00550E3D" w:rsidP="000D1908">
      <w:pPr>
        <w:pStyle w:val="a8"/>
        <w:shd w:val="clear" w:color="auto" w:fill="FFFFFF"/>
        <w:ind w:firstLineChars="200" w:firstLine="560"/>
        <w:jc w:val="right"/>
        <w:rPr>
          <w:rFonts w:ascii="仿宋" w:eastAsia="仿宋" w:hAnsi="仿宋"/>
          <w:sz w:val="28"/>
          <w:szCs w:val="28"/>
          <w:shd w:val="clear" w:color="auto" w:fill="FFFFFF"/>
        </w:rPr>
      </w:pPr>
      <w:r w:rsidRPr="00660528">
        <w:rPr>
          <w:rFonts w:ascii="仿宋" w:eastAsia="仿宋" w:hAnsi="仿宋" w:hint="eastAsia"/>
          <w:sz w:val="28"/>
          <w:szCs w:val="28"/>
          <w:shd w:val="clear" w:color="auto" w:fill="FFFFFF"/>
        </w:rPr>
        <w:t>2018年</w:t>
      </w:r>
      <w:r w:rsidR="00010B36">
        <w:rPr>
          <w:rFonts w:ascii="仿宋" w:eastAsia="仿宋" w:hAnsi="仿宋" w:hint="eastAsia"/>
          <w:sz w:val="28"/>
          <w:szCs w:val="28"/>
          <w:shd w:val="clear" w:color="auto" w:fill="FFFFFF"/>
        </w:rPr>
        <w:t>10</w:t>
      </w:r>
      <w:r w:rsidRPr="00660528">
        <w:rPr>
          <w:rFonts w:ascii="仿宋" w:eastAsia="仿宋" w:hAnsi="仿宋" w:hint="eastAsia"/>
          <w:sz w:val="28"/>
          <w:szCs w:val="28"/>
          <w:shd w:val="clear" w:color="auto" w:fill="FFFFFF"/>
        </w:rPr>
        <w:t>月</w:t>
      </w:r>
      <w:r w:rsidR="005D0977">
        <w:rPr>
          <w:rFonts w:ascii="仿宋" w:eastAsia="仿宋" w:hAnsi="仿宋" w:hint="eastAsia"/>
          <w:sz w:val="28"/>
          <w:szCs w:val="28"/>
          <w:shd w:val="clear" w:color="auto" w:fill="FFFFFF"/>
        </w:rPr>
        <w:t>15</w:t>
      </w:r>
      <w:r w:rsidRPr="00660528">
        <w:rPr>
          <w:rFonts w:ascii="仿宋" w:eastAsia="仿宋" w:hAnsi="仿宋" w:hint="eastAsia"/>
          <w:sz w:val="28"/>
          <w:szCs w:val="28"/>
          <w:shd w:val="clear" w:color="auto" w:fill="FFFFFF"/>
        </w:rPr>
        <w:t>日</w:t>
      </w:r>
    </w:p>
    <w:p w:rsidR="009F7797" w:rsidRDefault="009F7797" w:rsidP="000D1908">
      <w:pPr>
        <w:pStyle w:val="a8"/>
        <w:shd w:val="clear" w:color="auto" w:fill="FFFFFF"/>
        <w:ind w:right="560"/>
        <w:rPr>
          <w:rFonts w:ascii="仿宋" w:eastAsia="仿宋" w:hAnsi="仿宋"/>
          <w:sz w:val="28"/>
          <w:szCs w:val="28"/>
          <w:shd w:val="clear" w:color="auto" w:fill="FFFFFF"/>
        </w:rPr>
      </w:pPr>
    </w:p>
    <w:p w:rsidR="009F7797" w:rsidRDefault="009F7797" w:rsidP="000D1908">
      <w:pPr>
        <w:pStyle w:val="a8"/>
        <w:shd w:val="clear" w:color="auto" w:fill="FFFFFF"/>
        <w:ind w:firstLineChars="200" w:firstLine="560"/>
        <w:jc w:val="right"/>
        <w:rPr>
          <w:rFonts w:ascii="仿宋" w:eastAsia="仿宋" w:hAnsi="仿宋"/>
          <w:sz w:val="28"/>
          <w:szCs w:val="28"/>
          <w:shd w:val="clear" w:color="auto" w:fill="FFFFFF"/>
        </w:rPr>
      </w:pPr>
    </w:p>
    <w:p w:rsidR="009F7797" w:rsidRPr="003471EB" w:rsidRDefault="009F7797" w:rsidP="000D1908">
      <w:pPr>
        <w:pStyle w:val="a8"/>
        <w:shd w:val="clear" w:color="auto" w:fill="FFFFFF"/>
        <w:ind w:firstLineChars="200" w:firstLine="560"/>
        <w:jc w:val="right"/>
        <w:rPr>
          <w:rFonts w:ascii="仿宋" w:eastAsia="仿宋" w:hAnsi="仿宋"/>
          <w:sz w:val="28"/>
          <w:szCs w:val="28"/>
          <w:shd w:val="clear" w:color="auto" w:fill="FFFFFF"/>
        </w:rPr>
      </w:pPr>
    </w:p>
    <w:sectPr w:rsidR="009F7797" w:rsidRPr="003471EB" w:rsidSect="00832F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0A2" w:rsidRDefault="002450A2" w:rsidP="00DF3CF7">
      <w:r>
        <w:separator/>
      </w:r>
    </w:p>
  </w:endnote>
  <w:endnote w:type="continuationSeparator" w:id="0">
    <w:p w:rsidR="002450A2" w:rsidRDefault="002450A2" w:rsidP="00DF3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0A2" w:rsidRDefault="002450A2" w:rsidP="00DF3CF7">
      <w:r>
        <w:separator/>
      </w:r>
    </w:p>
  </w:footnote>
  <w:footnote w:type="continuationSeparator" w:id="0">
    <w:p w:rsidR="002450A2" w:rsidRDefault="002450A2" w:rsidP="00DF3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493"/>
    <w:multiLevelType w:val="singleLevel"/>
    <w:tmpl w:val="01427493"/>
    <w:lvl w:ilvl="0">
      <w:start w:val="1"/>
      <w:numFmt w:val="decimal"/>
      <w:suff w:val="nothing"/>
      <w:lvlText w:val="%1、"/>
      <w:lvlJc w:val="left"/>
    </w:lvl>
  </w:abstractNum>
  <w:abstractNum w:abstractNumId="1">
    <w:nsid w:val="1D284D4A"/>
    <w:multiLevelType w:val="multilevel"/>
    <w:tmpl w:val="1D284D4A"/>
    <w:lvl w:ilvl="0">
      <w:start w:val="1"/>
      <w:numFmt w:val="decimal"/>
      <w:lvlText w:val="%1)"/>
      <w:lvlJc w:val="left"/>
      <w:pPr>
        <w:ind w:left="840" w:hanging="420"/>
      </w:pPr>
      <w:rPr>
        <w:rFont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2151576E"/>
    <w:multiLevelType w:val="multilevel"/>
    <w:tmpl w:val="2151576E"/>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31733383"/>
    <w:multiLevelType w:val="multilevel"/>
    <w:tmpl w:val="31733383"/>
    <w:lvl w:ilvl="0">
      <w:start w:val="1"/>
      <w:numFmt w:val="decimal"/>
      <w:lvlText w:val="%1)"/>
      <w:lvlJc w:val="left"/>
      <w:pPr>
        <w:ind w:left="1146" w:hanging="720"/>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4">
    <w:nsid w:val="48983FB4"/>
    <w:multiLevelType w:val="multilevel"/>
    <w:tmpl w:val="48983FB4"/>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4EF961D1"/>
    <w:multiLevelType w:val="hybridMultilevel"/>
    <w:tmpl w:val="D11A8D8C"/>
    <w:lvl w:ilvl="0" w:tplc="9E9A0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190F28"/>
    <w:multiLevelType w:val="hybridMultilevel"/>
    <w:tmpl w:val="EDEC023E"/>
    <w:lvl w:ilvl="0" w:tplc="AE103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6E4A49"/>
    <w:multiLevelType w:val="hybridMultilevel"/>
    <w:tmpl w:val="0D641CE0"/>
    <w:lvl w:ilvl="0" w:tplc="ACD29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3BF31F"/>
    <w:multiLevelType w:val="singleLevel"/>
    <w:tmpl w:val="6F3BF31F"/>
    <w:lvl w:ilvl="0">
      <w:start w:val="1"/>
      <w:numFmt w:val="chineseCounting"/>
      <w:suff w:val="nothing"/>
      <w:lvlText w:val="%1、"/>
      <w:lvlJc w:val="left"/>
      <w:rPr>
        <w:rFonts w:hint="eastAsia"/>
      </w:rPr>
    </w:lvl>
  </w:abstractNum>
  <w:abstractNum w:abstractNumId="9">
    <w:nsid w:val="70415036"/>
    <w:multiLevelType w:val="hybridMultilevel"/>
    <w:tmpl w:val="19E01206"/>
    <w:lvl w:ilvl="0" w:tplc="9A5EA22C">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647484E"/>
    <w:multiLevelType w:val="hybridMultilevel"/>
    <w:tmpl w:val="CCD8062A"/>
    <w:lvl w:ilvl="0" w:tplc="6F3CCB10">
      <w:start w:val="1"/>
      <w:numFmt w:val="decimal"/>
      <w:lvlText w:val="%1、"/>
      <w:lvlJc w:val="left"/>
      <w:pPr>
        <w:ind w:left="360" w:hanging="360"/>
      </w:pPr>
      <w:rPr>
        <w:rFonts w:cs="Times New Roman"/>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8ED6A28"/>
    <w:multiLevelType w:val="hybridMultilevel"/>
    <w:tmpl w:val="24AADEB8"/>
    <w:lvl w:ilvl="0" w:tplc="30BE4D98">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1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6"/>
  </w:num>
  <w:num w:numId="9">
    <w:abstractNumId w:val="1"/>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D0DB9"/>
    <w:rsid w:val="00010B36"/>
    <w:rsid w:val="0002597A"/>
    <w:rsid w:val="00045CB1"/>
    <w:rsid w:val="00071421"/>
    <w:rsid w:val="00076604"/>
    <w:rsid w:val="000962E5"/>
    <w:rsid w:val="000A1A21"/>
    <w:rsid w:val="000C7DB6"/>
    <w:rsid w:val="000D0DB9"/>
    <w:rsid w:val="000D1908"/>
    <w:rsid w:val="000D5DEE"/>
    <w:rsid w:val="000F17D0"/>
    <w:rsid w:val="0011061C"/>
    <w:rsid w:val="00113649"/>
    <w:rsid w:val="001210A2"/>
    <w:rsid w:val="00127A1F"/>
    <w:rsid w:val="00193B40"/>
    <w:rsid w:val="001B2AA7"/>
    <w:rsid w:val="001F49D7"/>
    <w:rsid w:val="00200AA6"/>
    <w:rsid w:val="00214DBD"/>
    <w:rsid w:val="002450A2"/>
    <w:rsid w:val="0025028F"/>
    <w:rsid w:val="002529E3"/>
    <w:rsid w:val="00254E69"/>
    <w:rsid w:val="00280A96"/>
    <w:rsid w:val="0029471A"/>
    <w:rsid w:val="002B0536"/>
    <w:rsid w:val="002C25AD"/>
    <w:rsid w:val="002E3696"/>
    <w:rsid w:val="002E4DE4"/>
    <w:rsid w:val="002F7B89"/>
    <w:rsid w:val="00316205"/>
    <w:rsid w:val="00322A88"/>
    <w:rsid w:val="003305A4"/>
    <w:rsid w:val="003471EB"/>
    <w:rsid w:val="00353109"/>
    <w:rsid w:val="00360FAB"/>
    <w:rsid w:val="00364E65"/>
    <w:rsid w:val="00372908"/>
    <w:rsid w:val="00375A00"/>
    <w:rsid w:val="003774F6"/>
    <w:rsid w:val="00393C72"/>
    <w:rsid w:val="0039451B"/>
    <w:rsid w:val="003A082A"/>
    <w:rsid w:val="003A12EA"/>
    <w:rsid w:val="003B4FAB"/>
    <w:rsid w:val="003B6A6A"/>
    <w:rsid w:val="003F1505"/>
    <w:rsid w:val="003F3E76"/>
    <w:rsid w:val="003F6344"/>
    <w:rsid w:val="00433C1C"/>
    <w:rsid w:val="004342BD"/>
    <w:rsid w:val="00437A1F"/>
    <w:rsid w:val="00445E0A"/>
    <w:rsid w:val="00446F43"/>
    <w:rsid w:val="00467B2C"/>
    <w:rsid w:val="00475E71"/>
    <w:rsid w:val="00482250"/>
    <w:rsid w:val="004B3715"/>
    <w:rsid w:val="004C690C"/>
    <w:rsid w:val="004E0C11"/>
    <w:rsid w:val="004F6412"/>
    <w:rsid w:val="00511366"/>
    <w:rsid w:val="00517728"/>
    <w:rsid w:val="00533B99"/>
    <w:rsid w:val="00535848"/>
    <w:rsid w:val="00541BC1"/>
    <w:rsid w:val="00550E3D"/>
    <w:rsid w:val="00552A3C"/>
    <w:rsid w:val="00552AC0"/>
    <w:rsid w:val="00555471"/>
    <w:rsid w:val="005846F0"/>
    <w:rsid w:val="005851D2"/>
    <w:rsid w:val="005B7ECC"/>
    <w:rsid w:val="005D0977"/>
    <w:rsid w:val="005F6E5B"/>
    <w:rsid w:val="0063752F"/>
    <w:rsid w:val="00660528"/>
    <w:rsid w:val="00682355"/>
    <w:rsid w:val="00711F09"/>
    <w:rsid w:val="00724C65"/>
    <w:rsid w:val="00746696"/>
    <w:rsid w:val="007730A8"/>
    <w:rsid w:val="00774181"/>
    <w:rsid w:val="007A7F8F"/>
    <w:rsid w:val="007B4063"/>
    <w:rsid w:val="007D34F2"/>
    <w:rsid w:val="007E66FB"/>
    <w:rsid w:val="008007BD"/>
    <w:rsid w:val="008109F9"/>
    <w:rsid w:val="00811113"/>
    <w:rsid w:val="00832F96"/>
    <w:rsid w:val="008449B6"/>
    <w:rsid w:val="008826DB"/>
    <w:rsid w:val="008F324C"/>
    <w:rsid w:val="00903C45"/>
    <w:rsid w:val="0091468F"/>
    <w:rsid w:val="0091747B"/>
    <w:rsid w:val="009315E2"/>
    <w:rsid w:val="00942F1B"/>
    <w:rsid w:val="009504F1"/>
    <w:rsid w:val="00954EB2"/>
    <w:rsid w:val="0099006F"/>
    <w:rsid w:val="00993E00"/>
    <w:rsid w:val="009B546B"/>
    <w:rsid w:val="009E698E"/>
    <w:rsid w:val="009F684B"/>
    <w:rsid w:val="009F7797"/>
    <w:rsid w:val="00A002C2"/>
    <w:rsid w:val="00AB1270"/>
    <w:rsid w:val="00AF3498"/>
    <w:rsid w:val="00AF5AA9"/>
    <w:rsid w:val="00B1478F"/>
    <w:rsid w:val="00B16B8E"/>
    <w:rsid w:val="00B32542"/>
    <w:rsid w:val="00B3472A"/>
    <w:rsid w:val="00B42690"/>
    <w:rsid w:val="00B45AA5"/>
    <w:rsid w:val="00B7524D"/>
    <w:rsid w:val="00B75349"/>
    <w:rsid w:val="00B95DD9"/>
    <w:rsid w:val="00B979A8"/>
    <w:rsid w:val="00BA0D54"/>
    <w:rsid w:val="00BA4D9E"/>
    <w:rsid w:val="00BD4C19"/>
    <w:rsid w:val="00BE4D3F"/>
    <w:rsid w:val="00C00EB9"/>
    <w:rsid w:val="00C05B4A"/>
    <w:rsid w:val="00C10980"/>
    <w:rsid w:val="00C16351"/>
    <w:rsid w:val="00C7547F"/>
    <w:rsid w:val="00CA477A"/>
    <w:rsid w:val="00CB64D7"/>
    <w:rsid w:val="00CD1EF2"/>
    <w:rsid w:val="00CD500E"/>
    <w:rsid w:val="00D502DD"/>
    <w:rsid w:val="00D821C4"/>
    <w:rsid w:val="00DB1EDB"/>
    <w:rsid w:val="00DC2436"/>
    <w:rsid w:val="00DF27C4"/>
    <w:rsid w:val="00DF3CF7"/>
    <w:rsid w:val="00E13C10"/>
    <w:rsid w:val="00E506CD"/>
    <w:rsid w:val="00E64E27"/>
    <w:rsid w:val="00E653E3"/>
    <w:rsid w:val="00E92969"/>
    <w:rsid w:val="00EA08A1"/>
    <w:rsid w:val="00EC1716"/>
    <w:rsid w:val="00EC4A26"/>
    <w:rsid w:val="00EC6D0C"/>
    <w:rsid w:val="00EE4F12"/>
    <w:rsid w:val="00F0790C"/>
    <w:rsid w:val="00F47894"/>
    <w:rsid w:val="00F6162E"/>
    <w:rsid w:val="00F70FEE"/>
    <w:rsid w:val="00F773B0"/>
    <w:rsid w:val="00F94D1B"/>
    <w:rsid w:val="00F95AFD"/>
    <w:rsid w:val="00FB07AC"/>
    <w:rsid w:val="00FC4FD8"/>
    <w:rsid w:val="00FD3A1A"/>
    <w:rsid w:val="00FD46A4"/>
    <w:rsid w:val="00FD6F19"/>
    <w:rsid w:val="09120AFF"/>
    <w:rsid w:val="0C2C3DAF"/>
    <w:rsid w:val="126E601D"/>
    <w:rsid w:val="18C04D89"/>
    <w:rsid w:val="43901518"/>
    <w:rsid w:val="62B8780E"/>
    <w:rsid w:val="6F766158"/>
    <w:rsid w:val="70E41773"/>
    <w:rsid w:val="72124BD1"/>
    <w:rsid w:val="77A97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Body Text First Indent" w:uiPriority="0" w:qFormat="1"/>
    <w:lsdException w:name="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32F96"/>
    <w:rPr>
      <w:rFonts w:eastAsia="宋体"/>
      <w:sz w:val="24"/>
    </w:rPr>
  </w:style>
  <w:style w:type="paragraph" w:styleId="a4">
    <w:name w:val="footer"/>
    <w:basedOn w:val="a"/>
    <w:link w:val="Char0"/>
    <w:uiPriority w:val="99"/>
    <w:semiHidden/>
    <w:unhideWhenUsed/>
    <w:qFormat/>
    <w:rsid w:val="00832F9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32F96"/>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rsid w:val="00832F9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6"/>
    <w:qFormat/>
    <w:rsid w:val="00832F96"/>
    <w:rPr>
      <w:rFonts w:asciiTheme="majorHAnsi" w:hAnsiTheme="majorHAnsi" w:cstheme="majorBidi"/>
      <w:b/>
      <w:bCs/>
      <w:kern w:val="28"/>
      <w:sz w:val="32"/>
      <w:szCs w:val="32"/>
    </w:rPr>
  </w:style>
  <w:style w:type="character" w:customStyle="1" w:styleId="Char">
    <w:name w:val="纯文本 Char"/>
    <w:basedOn w:val="a0"/>
    <w:link w:val="a3"/>
    <w:qFormat/>
    <w:rsid w:val="00832F96"/>
    <w:rPr>
      <w:rFonts w:asciiTheme="minorHAnsi" w:hAnsiTheme="minorHAnsi" w:cstheme="minorBidi"/>
      <w:kern w:val="2"/>
      <w:sz w:val="24"/>
      <w:szCs w:val="22"/>
    </w:rPr>
  </w:style>
  <w:style w:type="character" w:customStyle="1" w:styleId="Char1">
    <w:name w:val="页眉 Char"/>
    <w:basedOn w:val="a0"/>
    <w:link w:val="a5"/>
    <w:uiPriority w:val="99"/>
    <w:semiHidden/>
    <w:qFormat/>
    <w:rsid w:val="00832F96"/>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qFormat/>
    <w:rsid w:val="00832F96"/>
    <w:rPr>
      <w:rFonts w:asciiTheme="minorHAnsi" w:eastAsiaTheme="minorEastAsia" w:hAnsiTheme="minorHAnsi" w:cstheme="minorBidi"/>
      <w:kern w:val="2"/>
      <w:sz w:val="18"/>
      <w:szCs w:val="18"/>
    </w:rPr>
  </w:style>
  <w:style w:type="paragraph" w:styleId="a7">
    <w:name w:val="Date"/>
    <w:basedOn w:val="a"/>
    <w:next w:val="a"/>
    <w:link w:val="Char3"/>
    <w:uiPriority w:val="99"/>
    <w:semiHidden/>
    <w:unhideWhenUsed/>
    <w:rsid w:val="00DF3CF7"/>
    <w:pPr>
      <w:ind w:leftChars="2500" w:left="100"/>
    </w:pPr>
  </w:style>
  <w:style w:type="character" w:customStyle="1" w:styleId="Char3">
    <w:name w:val="日期 Char"/>
    <w:basedOn w:val="a0"/>
    <w:link w:val="a7"/>
    <w:uiPriority w:val="99"/>
    <w:semiHidden/>
    <w:rsid w:val="00DF3CF7"/>
    <w:rPr>
      <w:rFonts w:asciiTheme="minorHAnsi" w:eastAsiaTheme="minorEastAsia" w:hAnsiTheme="minorHAnsi" w:cstheme="minorBidi"/>
      <w:kern w:val="2"/>
      <w:sz w:val="21"/>
      <w:szCs w:val="22"/>
    </w:rPr>
  </w:style>
  <w:style w:type="paragraph" w:styleId="a8">
    <w:name w:val="Normal (Web)"/>
    <w:basedOn w:val="a"/>
    <w:qFormat/>
    <w:rsid w:val="00DF3CF7"/>
    <w:rPr>
      <w:rFonts w:ascii="Calibri" w:eastAsia="宋体" w:hAnsi="Calibri" w:cs="Times New Roman"/>
      <w:sz w:val="24"/>
      <w:szCs w:val="24"/>
    </w:rPr>
  </w:style>
  <w:style w:type="character" w:styleId="a9">
    <w:name w:val="Hyperlink"/>
    <w:basedOn w:val="a0"/>
    <w:uiPriority w:val="99"/>
    <w:unhideWhenUsed/>
    <w:qFormat/>
    <w:rsid w:val="00DF3CF7"/>
    <w:rPr>
      <w:color w:val="0000FF"/>
      <w:u w:val="single"/>
    </w:rPr>
  </w:style>
  <w:style w:type="paragraph" w:styleId="aa">
    <w:name w:val="List Paragraph"/>
    <w:basedOn w:val="a"/>
    <w:uiPriority w:val="99"/>
    <w:unhideWhenUsed/>
    <w:qFormat/>
    <w:rsid w:val="00BA4D9E"/>
    <w:pPr>
      <w:ind w:firstLineChars="200" w:firstLine="420"/>
    </w:pPr>
    <w:rPr>
      <w:rFonts w:ascii="Calibri" w:eastAsia="宋体" w:hAnsi="Calibri" w:cs="Times New Roman"/>
    </w:rPr>
  </w:style>
  <w:style w:type="paragraph" w:styleId="ab">
    <w:name w:val="Body Text"/>
    <w:basedOn w:val="a"/>
    <w:link w:val="Char4"/>
    <w:uiPriority w:val="99"/>
    <w:semiHidden/>
    <w:unhideWhenUsed/>
    <w:rsid w:val="0011061C"/>
    <w:pPr>
      <w:spacing w:after="120"/>
    </w:pPr>
  </w:style>
  <w:style w:type="character" w:customStyle="1" w:styleId="Char4">
    <w:name w:val="正文文本 Char"/>
    <w:basedOn w:val="a0"/>
    <w:link w:val="ab"/>
    <w:uiPriority w:val="99"/>
    <w:semiHidden/>
    <w:rsid w:val="0011061C"/>
    <w:rPr>
      <w:rFonts w:asciiTheme="minorHAnsi" w:eastAsiaTheme="minorEastAsia" w:hAnsiTheme="minorHAnsi" w:cstheme="minorBidi"/>
      <w:kern w:val="2"/>
      <w:sz w:val="21"/>
      <w:szCs w:val="22"/>
    </w:rPr>
  </w:style>
  <w:style w:type="paragraph" w:styleId="ac">
    <w:name w:val="Body Text First Indent"/>
    <w:basedOn w:val="ab"/>
    <w:link w:val="Char5"/>
    <w:qFormat/>
    <w:rsid w:val="0011061C"/>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c"/>
    <w:qFormat/>
    <w:rsid w:val="0011061C"/>
    <w:rPr>
      <w:rFonts w:ascii="宋体"/>
      <w:sz w:val="34"/>
    </w:rPr>
  </w:style>
  <w:style w:type="paragraph" w:customStyle="1" w:styleId="1">
    <w:name w:val="正文1"/>
    <w:basedOn w:val="a"/>
    <w:rsid w:val="00E64E27"/>
    <w:pPr>
      <w:tabs>
        <w:tab w:val="left" w:pos="360"/>
      </w:tabs>
      <w:spacing w:line="360" w:lineRule="exact"/>
      <w:ind w:left="357" w:hanging="357"/>
    </w:pPr>
    <w:rPr>
      <w:rFonts w:ascii="宋体" w:eastAsia="宋体" w:hAnsi="宋体" w:cs="Times New Roman"/>
      <w:color w:val="FF0000"/>
      <w:szCs w:val="21"/>
    </w:rPr>
  </w:style>
  <w:style w:type="paragraph" w:customStyle="1" w:styleId="Default">
    <w:name w:val="Default"/>
    <w:rsid w:val="002B0536"/>
    <w:pPr>
      <w:widowControl w:val="0"/>
      <w:autoSpaceDE w:val="0"/>
      <w:autoSpaceDN w:val="0"/>
      <w:adjustRightInd w:val="0"/>
      <w:spacing w:after="200" w:line="276" w:lineRule="auto"/>
    </w:pPr>
    <w:rPr>
      <w:rFonts w:ascii="宋体" w:hAnsi="Calibri" w:cs="宋体"/>
      <w:sz w:val="22"/>
      <w:szCs w:val="22"/>
    </w:rPr>
  </w:style>
</w:styles>
</file>

<file path=word/webSettings.xml><?xml version="1.0" encoding="utf-8"?>
<w:webSettings xmlns:r="http://schemas.openxmlformats.org/officeDocument/2006/relationships" xmlns:w="http://schemas.openxmlformats.org/wordprocessingml/2006/main">
  <w:divs>
    <w:div w:id="300383276">
      <w:bodyDiv w:val="1"/>
      <w:marLeft w:val="0"/>
      <w:marRight w:val="0"/>
      <w:marTop w:val="0"/>
      <w:marBottom w:val="0"/>
      <w:divBdr>
        <w:top w:val="none" w:sz="0" w:space="0" w:color="auto"/>
        <w:left w:val="none" w:sz="0" w:space="0" w:color="auto"/>
        <w:bottom w:val="none" w:sz="0" w:space="0" w:color="auto"/>
        <w:right w:val="none" w:sz="0" w:space="0" w:color="auto"/>
      </w:divBdr>
    </w:div>
    <w:div w:id="450132315">
      <w:bodyDiv w:val="1"/>
      <w:marLeft w:val="0"/>
      <w:marRight w:val="0"/>
      <w:marTop w:val="0"/>
      <w:marBottom w:val="0"/>
      <w:divBdr>
        <w:top w:val="none" w:sz="0" w:space="0" w:color="auto"/>
        <w:left w:val="none" w:sz="0" w:space="0" w:color="auto"/>
        <w:bottom w:val="none" w:sz="0" w:space="0" w:color="auto"/>
        <w:right w:val="none" w:sz="0" w:space="0" w:color="auto"/>
      </w:divBdr>
    </w:div>
    <w:div w:id="640887968">
      <w:bodyDiv w:val="1"/>
      <w:marLeft w:val="0"/>
      <w:marRight w:val="0"/>
      <w:marTop w:val="0"/>
      <w:marBottom w:val="0"/>
      <w:divBdr>
        <w:top w:val="none" w:sz="0" w:space="0" w:color="auto"/>
        <w:left w:val="none" w:sz="0" w:space="0" w:color="auto"/>
        <w:bottom w:val="none" w:sz="0" w:space="0" w:color="auto"/>
        <w:right w:val="none" w:sz="0" w:space="0" w:color="auto"/>
      </w:divBdr>
    </w:div>
    <w:div w:id="840857697">
      <w:bodyDiv w:val="1"/>
      <w:marLeft w:val="0"/>
      <w:marRight w:val="0"/>
      <w:marTop w:val="0"/>
      <w:marBottom w:val="0"/>
      <w:divBdr>
        <w:top w:val="none" w:sz="0" w:space="0" w:color="auto"/>
        <w:left w:val="none" w:sz="0" w:space="0" w:color="auto"/>
        <w:bottom w:val="none" w:sz="0" w:space="0" w:color="auto"/>
        <w:right w:val="none" w:sz="0" w:space="0" w:color="auto"/>
      </w:divBdr>
    </w:div>
    <w:div w:id="853614072">
      <w:bodyDiv w:val="1"/>
      <w:marLeft w:val="0"/>
      <w:marRight w:val="0"/>
      <w:marTop w:val="0"/>
      <w:marBottom w:val="0"/>
      <w:divBdr>
        <w:top w:val="none" w:sz="0" w:space="0" w:color="auto"/>
        <w:left w:val="none" w:sz="0" w:space="0" w:color="auto"/>
        <w:bottom w:val="none" w:sz="0" w:space="0" w:color="auto"/>
        <w:right w:val="none" w:sz="0" w:space="0" w:color="auto"/>
      </w:divBdr>
    </w:div>
    <w:div w:id="934898889">
      <w:bodyDiv w:val="1"/>
      <w:marLeft w:val="0"/>
      <w:marRight w:val="0"/>
      <w:marTop w:val="0"/>
      <w:marBottom w:val="0"/>
      <w:divBdr>
        <w:top w:val="none" w:sz="0" w:space="0" w:color="auto"/>
        <w:left w:val="none" w:sz="0" w:space="0" w:color="auto"/>
        <w:bottom w:val="none" w:sz="0" w:space="0" w:color="auto"/>
        <w:right w:val="none" w:sz="0" w:space="0" w:color="auto"/>
      </w:divBdr>
    </w:div>
    <w:div w:id="1417753239">
      <w:bodyDiv w:val="1"/>
      <w:marLeft w:val="0"/>
      <w:marRight w:val="0"/>
      <w:marTop w:val="0"/>
      <w:marBottom w:val="0"/>
      <w:divBdr>
        <w:top w:val="none" w:sz="0" w:space="0" w:color="auto"/>
        <w:left w:val="none" w:sz="0" w:space="0" w:color="auto"/>
        <w:bottom w:val="none" w:sz="0" w:space="0" w:color="auto"/>
        <w:right w:val="none" w:sz="0" w:space="0" w:color="auto"/>
      </w:divBdr>
    </w:div>
    <w:div w:id="1703557353">
      <w:bodyDiv w:val="1"/>
      <w:marLeft w:val="0"/>
      <w:marRight w:val="0"/>
      <w:marTop w:val="0"/>
      <w:marBottom w:val="0"/>
      <w:divBdr>
        <w:top w:val="none" w:sz="0" w:space="0" w:color="auto"/>
        <w:left w:val="none" w:sz="0" w:space="0" w:color="auto"/>
        <w:bottom w:val="none" w:sz="0" w:space="0" w:color="auto"/>
        <w:right w:val="none" w:sz="0" w:space="0" w:color="auto"/>
      </w:divBdr>
    </w:div>
    <w:div w:id="1733037512">
      <w:bodyDiv w:val="1"/>
      <w:marLeft w:val="0"/>
      <w:marRight w:val="0"/>
      <w:marTop w:val="0"/>
      <w:marBottom w:val="0"/>
      <w:divBdr>
        <w:top w:val="none" w:sz="0" w:space="0" w:color="auto"/>
        <w:left w:val="none" w:sz="0" w:space="0" w:color="auto"/>
        <w:bottom w:val="none" w:sz="0" w:space="0" w:color="auto"/>
        <w:right w:val="none" w:sz="0" w:space="0" w:color="auto"/>
      </w:divBdr>
    </w:div>
    <w:div w:id="18139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1009</Words>
  <Characters>5753</Characters>
  <Application>Microsoft Office Word</Application>
  <DocSecurity>0</DocSecurity>
  <Lines>47</Lines>
  <Paragraphs>13</Paragraphs>
  <ScaleCrop>false</ScaleCrop>
  <Company>china</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欧邦工程管理有限公司:欧邦工程管理有限公司</cp:lastModifiedBy>
  <cp:revision>122</cp:revision>
  <cp:lastPrinted>2018-10-12T01:40:00Z</cp:lastPrinted>
  <dcterms:created xsi:type="dcterms:W3CDTF">2018-02-02T05:16:00Z</dcterms:created>
  <dcterms:modified xsi:type="dcterms:W3CDTF">2018-10-13T01:46:00Z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