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heme="minorEastAsia" w:hAnsiTheme="minorEastAsia" w:eastAsiaTheme="minorEastAsia" w:cstheme="minorEastAsia"/>
          <w:b/>
          <w:sz w:val="48"/>
          <w:szCs w:val="48"/>
          <w:lang w:val="en-US"/>
        </w:rPr>
      </w:pPr>
      <w:r>
        <w:rPr>
          <w:rFonts w:hint="eastAsia" w:asciiTheme="minorEastAsia" w:hAnsiTheme="minorEastAsia" w:eastAsiaTheme="minorEastAsia" w:cstheme="minorEastAsia"/>
          <w:b/>
          <w:sz w:val="48"/>
          <w:szCs w:val="48"/>
          <w:lang w:val="en-US" w:eastAsia="zh-CN"/>
        </w:rPr>
        <w:t>尚集街配套管网附属物苗木移栽、尚集街（魏武大道—周寨路）北侧绿化带苗木移植等项目</w:t>
      </w:r>
    </w:p>
    <w:p>
      <w:pPr>
        <w:pStyle w:val="2"/>
        <w:ind w:left="0" w:leftChars="0" w:firstLine="0" w:firstLineChars="0"/>
      </w:pPr>
    </w:p>
    <w:p>
      <w:pPr>
        <w:pStyle w:val="2"/>
        <w:ind w:firstLine="340"/>
      </w:pPr>
    </w:p>
    <w:p>
      <w:pPr>
        <w:autoSpaceDE w:val="0"/>
        <w:autoSpaceDN w:val="0"/>
        <w:adjustRightInd w:val="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招标文件</w:t>
      </w:r>
    </w:p>
    <w:p>
      <w:pPr>
        <w:pStyle w:val="2"/>
        <w:ind w:firstLine="4080" w:firstLineChars="1200"/>
        <w:jc w:val="both"/>
      </w:pPr>
    </w:p>
    <w:p>
      <w:pPr>
        <w:autoSpaceDE w:val="0"/>
        <w:autoSpaceDN w:val="0"/>
        <w:adjustRightInd w:val="0"/>
        <w:rPr>
          <w:rFonts w:hint="eastAsia" w:hAnsi="宋体" w:cs="黑体"/>
          <w:b/>
          <w:sz w:val="32"/>
          <w:szCs w:val="32"/>
        </w:rPr>
      </w:pPr>
      <w:r>
        <w:rPr>
          <w:rFonts w:hint="eastAsia" w:hAnsi="宋体" w:cs="黑体"/>
          <w:b/>
          <w:sz w:val="32"/>
          <w:szCs w:val="32"/>
        </w:rPr>
        <w:t xml:space="preserve">                  </w:t>
      </w:r>
    </w:p>
    <w:p>
      <w:pPr>
        <w:autoSpaceDE w:val="0"/>
        <w:autoSpaceDN w:val="0"/>
        <w:adjustRightInd w:val="0"/>
        <w:ind w:firstLine="2891" w:firstLineChars="900"/>
        <w:rPr>
          <w:rFonts w:hint="eastAsia" w:hAnsi="宋体" w:eastAsia="宋体" w:cs="黑体"/>
          <w:b/>
          <w:sz w:val="32"/>
          <w:szCs w:val="32"/>
          <w:lang w:val="en-US" w:eastAsia="zh-CN"/>
        </w:rPr>
      </w:pPr>
      <w:r>
        <w:rPr>
          <w:rFonts w:hint="eastAsia" w:hAnsi="宋体" w:cs="黑体"/>
          <w:b/>
          <w:sz w:val="32"/>
          <w:szCs w:val="32"/>
        </w:rPr>
        <w:t xml:space="preserve"> 项目编号：</w:t>
      </w:r>
      <w:r>
        <w:rPr>
          <w:rFonts w:hint="eastAsia" w:hAnsi="宋体" w:cs="黑体"/>
          <w:b/>
          <w:sz w:val="32"/>
          <w:szCs w:val="32"/>
          <w:lang w:eastAsia="zh-CN"/>
        </w:rPr>
        <w:t>XCGC-F2018237</w:t>
      </w:r>
    </w:p>
    <w:p>
      <w:pPr>
        <w:autoSpaceDE w:val="0"/>
        <w:autoSpaceDN w:val="0"/>
        <w:adjustRightInd w:val="0"/>
        <w:jc w:val="center"/>
        <w:rPr>
          <w:rFonts w:hAnsi="宋体" w:cs="黑体"/>
          <w:sz w:val="44"/>
          <w:szCs w:val="44"/>
        </w:rPr>
      </w:pPr>
    </w:p>
    <w:p>
      <w:pPr>
        <w:pStyle w:val="2"/>
        <w:ind w:left="0" w:leftChars="0" w:firstLine="0" w:firstLineChars="0"/>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pStyle w:val="2"/>
        <w:ind w:left="0" w:leftChars="0" w:firstLine="0" w:firstLineChars="0"/>
        <w:rPr>
          <w:rFonts w:hAnsi="宋体" w:cs="黑体"/>
          <w:sz w:val="44"/>
          <w:szCs w:val="44"/>
        </w:rPr>
      </w:pPr>
    </w:p>
    <w:p>
      <w:pPr>
        <w:autoSpaceDE w:val="0"/>
        <w:autoSpaceDN w:val="0"/>
        <w:adjustRightInd w:val="0"/>
        <w:jc w:val="center"/>
        <w:rPr>
          <w:rFonts w:hAnsi="宋体" w:cs="黑体"/>
          <w:sz w:val="44"/>
          <w:szCs w:val="44"/>
        </w:rPr>
      </w:pPr>
    </w:p>
    <w:p>
      <w:pPr>
        <w:pStyle w:val="15"/>
        <w:tabs>
          <w:tab w:val="left" w:pos="1980"/>
        </w:tabs>
        <w:ind w:firstLine="321" w:firstLineChars="100"/>
        <w:jc w:val="center"/>
        <w:rPr>
          <w:rFonts w:hint="eastAsia"/>
          <w:b/>
          <w:bCs/>
          <w:sz w:val="32"/>
          <w:szCs w:val="32"/>
          <w:lang w:val="en-US" w:eastAsia="zh-CN"/>
        </w:rPr>
      </w:pPr>
      <w:r>
        <w:rPr>
          <w:rFonts w:hint="eastAsia"/>
          <w:b/>
          <w:bCs/>
          <w:sz w:val="32"/>
          <w:szCs w:val="32"/>
        </w:rPr>
        <w:t>招标单位：</w:t>
      </w:r>
      <w:r>
        <w:rPr>
          <w:rFonts w:hint="eastAsia"/>
          <w:b/>
          <w:bCs/>
          <w:sz w:val="32"/>
          <w:szCs w:val="32"/>
          <w:lang w:val="en-US" w:eastAsia="zh-CN"/>
        </w:rPr>
        <w:t>许昌市城乡一体化示范区建设环保局</w:t>
      </w:r>
    </w:p>
    <w:p>
      <w:pPr>
        <w:pStyle w:val="15"/>
        <w:tabs>
          <w:tab w:val="left" w:pos="1980"/>
        </w:tabs>
        <w:ind w:firstLine="321" w:firstLineChars="100"/>
        <w:jc w:val="center"/>
        <w:rPr>
          <w:rFonts w:hint="eastAsia" w:hAnsi="宋体" w:cs="黑体"/>
          <w:b/>
          <w:color w:val="auto"/>
          <w:sz w:val="32"/>
          <w:szCs w:val="32"/>
          <w:lang w:eastAsia="zh-CN"/>
        </w:rPr>
      </w:pPr>
      <w:r>
        <w:rPr>
          <w:rFonts w:hint="eastAsia" w:hAnsi="宋体" w:cs="黑体"/>
          <w:b/>
          <w:color w:val="auto"/>
          <w:sz w:val="32"/>
          <w:szCs w:val="32"/>
        </w:rPr>
        <w:t>代理机构：</w:t>
      </w:r>
      <w:r>
        <w:rPr>
          <w:rFonts w:hint="eastAsia" w:hAnsi="宋体" w:cs="黑体"/>
          <w:b/>
          <w:color w:val="auto"/>
          <w:sz w:val="32"/>
          <w:szCs w:val="32"/>
          <w:lang w:eastAsia="zh-CN"/>
        </w:rPr>
        <w:t>河南方大建设工程管理股份有限公司</w:t>
      </w:r>
    </w:p>
    <w:p>
      <w:pPr>
        <w:pStyle w:val="15"/>
        <w:tabs>
          <w:tab w:val="left" w:pos="1980"/>
        </w:tabs>
        <w:ind w:firstLine="3534" w:firstLineChars="1100"/>
        <w:rPr>
          <w:rFonts w:hAnsi="宋体" w:cs="黑体"/>
          <w:b/>
          <w:sz w:val="32"/>
          <w:szCs w:val="32"/>
          <w:u w:val="single"/>
        </w:rPr>
        <w:sectPr>
          <w:headerReference r:id="rId4" w:type="first"/>
          <w:footerReference r:id="rId5" w:type="first"/>
          <w:headerReference r:id="rId3" w:type="default"/>
          <w:pgSz w:w="11906" w:h="16838"/>
          <w:pgMar w:top="1644" w:right="1418" w:bottom="1644" w:left="1418" w:header="851" w:footer="992" w:gutter="0"/>
          <w:pgNumType w:start="1"/>
          <w:cols w:space="720" w:num="1"/>
          <w:docGrid w:type="lines" w:linePitch="312" w:charSpace="0"/>
        </w:sectPr>
      </w:pPr>
      <w:r>
        <w:rPr>
          <w:rFonts w:hint="eastAsia" w:hAnsi="宋体" w:cs="黑体"/>
          <w:b/>
          <w:sz w:val="32"/>
          <w:szCs w:val="32"/>
        </w:rPr>
        <w:t>二〇一八年</w:t>
      </w:r>
      <w:r>
        <w:rPr>
          <w:rFonts w:hint="eastAsia" w:hAnsi="宋体" w:cs="黑体"/>
          <w:b/>
          <w:sz w:val="32"/>
          <w:szCs w:val="32"/>
          <w:lang w:eastAsia="zh-CN"/>
        </w:rPr>
        <w:t>十</w:t>
      </w:r>
      <w:r>
        <w:rPr>
          <w:rFonts w:hint="eastAsia" w:hAnsi="宋体" w:cs="黑体"/>
          <w:b/>
          <w:sz w:val="32"/>
          <w:szCs w:val="32"/>
        </w:rPr>
        <w:t>月</w:t>
      </w: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6"/>
        <w:tabs>
          <w:tab w:val="right" w:leader="dot" w:pos="9638"/>
        </w:tabs>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ajorEastAsia" w:hAnsiTheme="majorEastAsia" w:eastAsiaTheme="majorEastAsia" w:cstheme="majorEastAsia"/>
        </w:rPr>
      </w:pPr>
      <w:bookmarkStart w:id="1" w:name="_Toc508875364"/>
      <w:bookmarkStart w:id="2" w:name="_Toc2465"/>
      <w:r>
        <w:rPr>
          <w:rFonts w:hint="eastAsia" w:asciiTheme="majorEastAsia" w:hAnsiTheme="majorEastAsia" w:eastAsiaTheme="majorEastAsia" w:cstheme="majorEastAsia"/>
        </w:rPr>
        <w:t>第一章  招标公告</w:t>
      </w:r>
      <w:bookmarkEnd w:id="1"/>
      <w:bookmarkEnd w:id="2"/>
    </w:p>
    <w:p>
      <w:pPr>
        <w:autoSpaceDE w:val="0"/>
        <w:autoSpaceDN w:val="0"/>
        <w:adjustRightInd w:val="0"/>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eastAsia="zh-CN"/>
        </w:rPr>
        <w:t>XCGC-F2018237</w:t>
      </w:r>
      <w:bookmarkStart w:id="100" w:name="_GoBack"/>
      <w:bookmarkEnd w:id="100"/>
      <w:r>
        <w:rPr>
          <w:rFonts w:hint="eastAsia" w:asciiTheme="majorEastAsia" w:hAnsiTheme="majorEastAsia" w:eastAsiaTheme="majorEastAsia" w:cstheme="majorEastAsia"/>
          <w:b/>
          <w:sz w:val="30"/>
          <w:szCs w:val="30"/>
          <w:lang w:val="en-US" w:eastAsia="zh-CN"/>
        </w:rPr>
        <w:t>许昌市城乡一体化示范区建设环保局“尚集街配套管网附属物苗木移栽、尚集街（魏武大道—周寨路）北侧绿化带苗木移植等项目”</w:t>
      </w:r>
      <w:r>
        <w:rPr>
          <w:rFonts w:hint="eastAsia" w:asciiTheme="majorEastAsia" w:hAnsiTheme="majorEastAsia" w:eastAsiaTheme="majorEastAsia" w:cstheme="majorEastAsia"/>
          <w:b/>
          <w:sz w:val="30"/>
          <w:szCs w:val="30"/>
        </w:rPr>
        <w:t>招标公告</w:t>
      </w:r>
    </w:p>
    <w:p>
      <w:pPr>
        <w:spacing w:line="360" w:lineRule="auto"/>
        <w:ind w:firstLine="904" w:firstLineChars="300"/>
        <w:jc w:val="left"/>
        <w:rPr>
          <w:rFonts w:hint="eastAsia" w:asciiTheme="majorEastAsia" w:hAnsiTheme="majorEastAsia" w:eastAsiaTheme="majorEastAsia" w:cstheme="majorEastAsia"/>
          <w:b/>
          <w:sz w:val="30"/>
          <w:szCs w:val="30"/>
        </w:rPr>
      </w:pP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1、招标条件</w:t>
      </w:r>
    </w:p>
    <w:p>
      <w:pPr>
        <w:widowControl/>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2"/>
          <w:lang w:val="en-US" w:eastAsia="zh-CN"/>
        </w:rPr>
        <w:t>许昌市城乡一体化示范区建设环保局“尚集街配套管网附属物苗木移栽、尚集街（魏武大道—周寨路）北侧绿化带苗木移植等项目”</w:t>
      </w:r>
      <w:r>
        <w:rPr>
          <w:rFonts w:hint="eastAsia" w:asciiTheme="majorEastAsia" w:hAnsiTheme="majorEastAsia" w:eastAsiaTheme="majorEastAsia" w:cstheme="majorEastAsia"/>
          <w:sz w:val="24"/>
          <w:szCs w:val="22"/>
        </w:rPr>
        <w:t>，</w:t>
      </w:r>
      <w:r>
        <w:rPr>
          <w:rFonts w:hint="eastAsia" w:asciiTheme="majorEastAsia" w:hAnsiTheme="majorEastAsia" w:eastAsiaTheme="majorEastAsia" w:cstheme="majorEastAsia"/>
          <w:sz w:val="24"/>
        </w:rPr>
        <w:t>已由许昌市</w:t>
      </w:r>
      <w:r>
        <w:rPr>
          <w:rFonts w:hint="eastAsia" w:asciiTheme="majorEastAsia" w:hAnsiTheme="majorEastAsia" w:eastAsiaTheme="majorEastAsia" w:cstheme="majorEastAsia"/>
          <w:sz w:val="24"/>
          <w:lang w:val="en-US" w:eastAsia="zh-CN"/>
        </w:rPr>
        <w:t>城乡一体化示范区</w:t>
      </w:r>
      <w:r>
        <w:rPr>
          <w:rFonts w:hint="eastAsia" w:asciiTheme="majorEastAsia" w:hAnsiTheme="majorEastAsia" w:eastAsiaTheme="majorEastAsia" w:cstheme="majorEastAsia"/>
          <w:sz w:val="24"/>
        </w:rPr>
        <w:t>发展改革</w:t>
      </w:r>
      <w:r>
        <w:rPr>
          <w:rFonts w:hint="eastAsia" w:asciiTheme="majorEastAsia" w:hAnsiTheme="majorEastAsia" w:eastAsiaTheme="majorEastAsia" w:cstheme="majorEastAsia"/>
          <w:sz w:val="24"/>
          <w:lang w:val="en-US" w:eastAsia="zh-CN"/>
        </w:rPr>
        <w:t>局</w:t>
      </w:r>
      <w:r>
        <w:rPr>
          <w:rFonts w:hint="eastAsia" w:asciiTheme="majorEastAsia" w:hAnsiTheme="majorEastAsia" w:eastAsiaTheme="majorEastAsia" w:cstheme="majorEastAsia"/>
          <w:sz w:val="24"/>
        </w:rPr>
        <w:t>以许</w:t>
      </w:r>
      <w:r>
        <w:rPr>
          <w:rFonts w:hint="eastAsia" w:asciiTheme="majorEastAsia" w:hAnsiTheme="majorEastAsia" w:eastAsiaTheme="majorEastAsia" w:cstheme="majorEastAsia"/>
          <w:sz w:val="24"/>
          <w:lang w:val="en-US" w:eastAsia="zh-CN"/>
        </w:rPr>
        <w:t>示范</w:t>
      </w:r>
      <w:r>
        <w:rPr>
          <w:rFonts w:hint="eastAsia" w:asciiTheme="majorEastAsia" w:hAnsiTheme="majorEastAsia" w:eastAsiaTheme="majorEastAsia" w:cstheme="majorEastAsia"/>
          <w:sz w:val="24"/>
        </w:rPr>
        <w:t>发改[201</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42</w:t>
      </w:r>
      <w:r>
        <w:rPr>
          <w:rFonts w:hint="eastAsia" w:asciiTheme="majorEastAsia" w:hAnsiTheme="majorEastAsia" w:eastAsiaTheme="majorEastAsia" w:cstheme="majorEastAsia"/>
          <w:sz w:val="24"/>
        </w:rPr>
        <w:t>号文准予备案建设，招标人为</w:t>
      </w:r>
      <w:r>
        <w:rPr>
          <w:rFonts w:hint="eastAsia" w:asciiTheme="majorEastAsia" w:hAnsiTheme="majorEastAsia" w:eastAsiaTheme="majorEastAsia" w:cstheme="majorEastAsia"/>
          <w:sz w:val="24"/>
          <w:lang w:val="en-US" w:eastAsia="zh-CN"/>
        </w:rPr>
        <w:t>许昌市城乡一体化示范区建设环保局</w:t>
      </w:r>
      <w:r>
        <w:rPr>
          <w:rFonts w:hint="eastAsia" w:asciiTheme="majorEastAsia" w:hAnsiTheme="majorEastAsia" w:eastAsiaTheme="majorEastAsia" w:cstheme="majorEastAsia"/>
          <w:sz w:val="24"/>
        </w:rPr>
        <w:t>，建设资金为财政投资，项目出资比例为100%。项目已具备招标条件，现对该项目施工进行公开招标。</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rPr>
        <w:t>2.1项目编</w:t>
      </w:r>
      <w:r>
        <w:rPr>
          <w:rFonts w:hint="eastAsia" w:asciiTheme="majorEastAsia" w:hAnsiTheme="majorEastAsia" w:eastAsiaTheme="majorEastAsia" w:cstheme="majorEastAsia"/>
        </w:rPr>
        <w:t>号：</w:t>
      </w:r>
      <w:r>
        <w:rPr>
          <w:rFonts w:hint="eastAsia" w:asciiTheme="majorEastAsia" w:hAnsiTheme="majorEastAsia" w:eastAsiaTheme="majorEastAsia" w:cstheme="majorEastAsia"/>
          <w:lang w:eastAsia="zh-CN"/>
        </w:rPr>
        <w:t>XCGC-F2018237</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trike w:val="0"/>
          <w:dstrike w:val="0"/>
          <w:szCs w:val="24"/>
          <w:highlight w:val="none"/>
          <w:lang w:val="en-US" w:eastAsia="zh-CN"/>
        </w:rPr>
      </w:pPr>
      <w:r>
        <w:rPr>
          <w:rFonts w:hint="eastAsia" w:asciiTheme="majorEastAsia" w:hAnsiTheme="majorEastAsia" w:eastAsiaTheme="majorEastAsia" w:cstheme="majorEastAsia"/>
          <w:szCs w:val="24"/>
        </w:rPr>
        <w:t>2.2项目概况：</w:t>
      </w:r>
      <w:r>
        <w:rPr>
          <w:rFonts w:hint="eastAsia" w:asciiTheme="majorEastAsia" w:hAnsiTheme="majorEastAsia" w:eastAsiaTheme="majorEastAsia" w:cstheme="majorEastAsia"/>
          <w:strike w:val="0"/>
          <w:dstrike w:val="0"/>
          <w:szCs w:val="24"/>
          <w:highlight w:val="none"/>
        </w:rPr>
        <w:t>本次招标主要内容：</w:t>
      </w:r>
      <w:r>
        <w:rPr>
          <w:rFonts w:hint="eastAsia" w:asciiTheme="majorEastAsia" w:hAnsiTheme="majorEastAsia" w:eastAsiaTheme="majorEastAsia" w:cstheme="majorEastAsia"/>
          <w:strike w:val="0"/>
          <w:dstrike w:val="0"/>
          <w:szCs w:val="24"/>
          <w:highlight w:val="none"/>
          <w:lang w:val="en-US" w:eastAsia="zh-CN"/>
        </w:rPr>
        <w:t>尚集街配套管网附属物苗木移栽、尚集街（魏武大道—周寨路）北侧绿化带苗木移植绿化建设工程。</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lang w:val="en-US" w:eastAsia="zh-CN"/>
        </w:rPr>
      </w:pPr>
      <w:r>
        <w:rPr>
          <w:rFonts w:hint="eastAsia" w:asciiTheme="majorEastAsia" w:hAnsiTheme="majorEastAsia" w:eastAsiaTheme="majorEastAsia" w:cstheme="majorEastAsia"/>
          <w:szCs w:val="24"/>
        </w:rPr>
        <w:t>项目建设地点：</w:t>
      </w:r>
      <w:r>
        <w:rPr>
          <w:rFonts w:hint="eastAsia" w:asciiTheme="majorEastAsia" w:hAnsiTheme="majorEastAsia" w:eastAsiaTheme="majorEastAsia" w:cstheme="majorEastAsia"/>
          <w:szCs w:val="24"/>
          <w:lang w:val="en-US" w:eastAsia="zh-CN"/>
        </w:rPr>
        <w:t>许昌市城乡一体化示范区。</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trike w:val="0"/>
          <w:dstrike w:val="0"/>
          <w:szCs w:val="24"/>
          <w:highlight w:val="yellow"/>
          <w:lang w:eastAsia="zh-CN"/>
        </w:rPr>
      </w:pPr>
      <w:r>
        <w:rPr>
          <w:rFonts w:hint="eastAsia" w:asciiTheme="majorEastAsia" w:hAnsiTheme="majorEastAsia" w:eastAsiaTheme="majorEastAsia" w:cstheme="majorEastAsia"/>
          <w:szCs w:val="24"/>
        </w:rPr>
        <w:t>2.3招标控制价</w:t>
      </w:r>
      <w:r>
        <w:rPr>
          <w:rFonts w:hint="eastAsia" w:asciiTheme="majorEastAsia" w:hAnsiTheme="majorEastAsia" w:eastAsiaTheme="majorEastAsia" w:cstheme="majorEastAsia"/>
          <w:szCs w:val="24"/>
          <w:lang w:eastAsia="zh-CN"/>
        </w:rPr>
        <w:t>：</w:t>
      </w:r>
      <w:r>
        <w:rPr>
          <w:rFonts w:hint="eastAsia" w:asciiTheme="majorEastAsia" w:hAnsiTheme="majorEastAsia" w:eastAsiaTheme="majorEastAsia" w:cstheme="majorEastAsia"/>
          <w:szCs w:val="24"/>
          <w:lang w:val="en-US" w:eastAsia="zh-CN"/>
        </w:rPr>
        <w:t>1156544.49</w:t>
      </w:r>
      <w:r>
        <w:rPr>
          <w:rFonts w:hint="eastAsia" w:asciiTheme="majorEastAsia" w:hAnsiTheme="majorEastAsia" w:eastAsiaTheme="majorEastAsia" w:cstheme="majorEastAsia"/>
          <w:strike w:val="0"/>
          <w:dstrike w:val="0"/>
          <w:szCs w:val="24"/>
          <w:highlight w:val="none"/>
        </w:rPr>
        <w:t>元</w:t>
      </w:r>
      <w:r>
        <w:rPr>
          <w:rFonts w:hint="eastAsia" w:asciiTheme="majorEastAsia" w:hAnsiTheme="majorEastAsia" w:eastAsiaTheme="majorEastAsia" w:cstheme="majorEastAsia"/>
          <w:strike w:val="0"/>
          <w:dstrike w:val="0"/>
          <w:szCs w:val="24"/>
          <w:highlight w:val="none"/>
          <w:lang w:eastAsia="zh-CN"/>
        </w:rPr>
        <w:t>。</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4</w:t>
      </w:r>
      <w:r>
        <w:rPr>
          <w:rFonts w:hint="eastAsia" w:asciiTheme="majorEastAsia" w:hAnsiTheme="majorEastAsia" w:eastAsiaTheme="majorEastAsia" w:cstheme="majorEastAsia"/>
          <w:szCs w:val="24"/>
        </w:rPr>
        <w:t>招标范围：招标文件、工程量清单、答疑纪要和补充文件（如有）范围内的所有建设内容；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.5</w:t>
      </w:r>
      <w:r>
        <w:rPr>
          <w:rFonts w:hint="eastAsia" w:asciiTheme="majorEastAsia" w:hAnsiTheme="majorEastAsia" w:eastAsiaTheme="majorEastAsia" w:cstheme="majorEastAsia"/>
          <w:szCs w:val="24"/>
        </w:rPr>
        <w:t>标段划分：本工程共设</w:t>
      </w:r>
      <w:r>
        <w:rPr>
          <w:rFonts w:hint="eastAsia" w:asciiTheme="majorEastAsia" w:hAnsiTheme="majorEastAsia" w:eastAsiaTheme="majorEastAsia" w:cstheme="majorEastAsia"/>
          <w:szCs w:val="24"/>
          <w:lang w:val="en-US" w:eastAsia="zh-CN"/>
        </w:rPr>
        <w:t>1</w:t>
      </w:r>
      <w:r>
        <w:rPr>
          <w:rFonts w:hint="eastAsia" w:asciiTheme="majorEastAsia" w:hAnsiTheme="majorEastAsia" w:eastAsiaTheme="majorEastAsia" w:cstheme="majorEastAsia"/>
          <w:szCs w:val="24"/>
        </w:rPr>
        <w:t>个标段。</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7</w:t>
      </w:r>
      <w:r>
        <w:rPr>
          <w:rFonts w:hint="eastAsia" w:asciiTheme="majorEastAsia" w:hAnsiTheme="majorEastAsia" w:eastAsiaTheme="majorEastAsia" w:cstheme="majorEastAsia"/>
          <w:szCs w:val="24"/>
        </w:rPr>
        <w:t>计划工期</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30</w:t>
      </w:r>
      <w:r>
        <w:rPr>
          <w:rFonts w:hint="eastAsia" w:asciiTheme="majorEastAsia" w:hAnsiTheme="majorEastAsia" w:eastAsiaTheme="majorEastAsia" w:cstheme="majorEastAsia"/>
        </w:rPr>
        <w:t>日历天</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.8</w:t>
      </w:r>
      <w:r>
        <w:rPr>
          <w:rFonts w:hint="eastAsia" w:asciiTheme="majorEastAsia" w:hAnsiTheme="majorEastAsia" w:eastAsiaTheme="majorEastAsia" w:cstheme="majorEastAsia"/>
          <w:szCs w:val="24"/>
        </w:rPr>
        <w:t>质量要求：</w:t>
      </w:r>
      <w:r>
        <w:rPr>
          <w:rFonts w:hint="eastAsia" w:asciiTheme="majorEastAsia" w:hAnsiTheme="majorEastAsia" w:eastAsiaTheme="majorEastAsia" w:cstheme="majorEastAsia"/>
        </w:rPr>
        <w:t>合格。</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3、投标人资格要求</w:t>
      </w:r>
    </w:p>
    <w:p>
      <w:pPr>
        <w:spacing w:line="360" w:lineRule="auto"/>
        <w:ind w:firstLine="480" w:firstLineChars="200"/>
        <w:rPr>
          <w:highlight w:val="none"/>
        </w:rPr>
      </w:pPr>
      <w:r>
        <w:rPr>
          <w:rFonts w:hint="eastAsia" w:asciiTheme="majorEastAsia" w:hAnsiTheme="majorEastAsia" w:eastAsiaTheme="majorEastAsia" w:cstheme="majorEastAsia"/>
          <w:sz w:val="24"/>
          <w:szCs w:val="24"/>
          <w:highlight w:val="none"/>
        </w:rPr>
        <w:t>3.</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资格要求：</w:t>
      </w:r>
      <w:r>
        <w:rPr>
          <w:rFonts w:ascii="宋体" w:hAnsi="宋体" w:eastAsia="宋体" w:cs="宋体"/>
          <w:kern w:val="0"/>
          <w:sz w:val="24"/>
          <w:szCs w:val="24"/>
          <w:highlight w:val="none"/>
          <w:lang w:val="en-US" w:eastAsia="zh-CN" w:bidi="ar"/>
        </w:rPr>
        <w:t>须具备独立的法人资格和有效的营业执照</w:t>
      </w:r>
      <w:r>
        <w:rPr>
          <w:rFonts w:hint="eastAsia" w:asciiTheme="minorEastAsia" w:hAnsiTheme="minorEastAsia" w:eastAsiaTheme="minorEastAsia" w:cstheme="minorEastAsia"/>
          <w:sz w:val="24"/>
          <w:szCs w:val="22"/>
          <w:highlight w:val="none"/>
          <w:lang w:val="en-US" w:eastAsia="zh-CN"/>
        </w:rPr>
        <w:t>（经营范围含园林绿化工程）</w:t>
      </w:r>
      <w:r>
        <w:rPr>
          <w:rFonts w:ascii="宋体" w:hAnsi="宋体" w:eastAsia="宋体" w:cs="宋体"/>
          <w:kern w:val="0"/>
          <w:sz w:val="24"/>
          <w:szCs w:val="24"/>
          <w:highlight w:val="none"/>
          <w:lang w:val="en-US" w:eastAsia="zh-CN" w:bidi="ar"/>
        </w:rPr>
        <w:t>，人员、设备、资金等方面具有相应的施工能力。</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3.2本次招标不接受联合体投标。</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3.3本次招标实行资格后审。</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highlight w:val="none"/>
          <w:lang w:val="en-US" w:eastAsia="zh-CN"/>
        </w:rPr>
      </w:pPr>
      <w:r>
        <w:rPr>
          <w:rFonts w:hint="eastAsia" w:asciiTheme="majorEastAsia" w:hAnsiTheme="majorEastAsia" w:eastAsiaTheme="majorEastAsia" w:cstheme="majorEastAsia"/>
          <w:szCs w:val="24"/>
          <w:highlight w:val="none"/>
          <w:lang w:val="en-US" w:eastAsia="zh-CN"/>
        </w:rPr>
        <w:t>3.4投标人需提供通过“信用中国”网站（www.creditchina.gov.cn）或各级信用信息共享平台查询是否为失信被执行人的查询结果页面截图，若有不良记录，报名无效。</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rPr>
        <w:t>4、网上下载招标文件</w:t>
      </w:r>
    </w:p>
    <w:p>
      <w:pPr>
        <w:pStyle w:val="9"/>
        <w:spacing w:before="0" w:beforeAutospacing="0" w:after="0" w:afterAutospacing="0" w:line="360" w:lineRule="auto"/>
        <w:ind w:firstLine="48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5.招标文件的获取</w:t>
      </w:r>
    </w:p>
    <w:p>
      <w:pPr>
        <w:tabs>
          <w:tab w:val="left" w:pos="7095"/>
        </w:tabs>
        <w:spacing w:line="360" w:lineRule="auto"/>
        <w:ind w:firstLine="360" w:firstLineChars="15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 xml:space="preserve"> 5.1招标文件和工程量清单的获取：投标人于</w:t>
      </w:r>
      <w:r>
        <w:rPr>
          <w:rFonts w:hint="eastAsia" w:asciiTheme="majorEastAsia" w:hAnsiTheme="majorEastAsia" w:eastAsiaTheme="majorEastAsia" w:cstheme="majorEastAsia"/>
          <w:sz w:val="24"/>
          <w:highlight w:val="none"/>
        </w:rPr>
        <w:t>2018年</w:t>
      </w:r>
      <w:r>
        <w:rPr>
          <w:rFonts w:hint="eastAsia" w:asciiTheme="majorEastAsia" w:hAnsiTheme="majorEastAsia" w:eastAsiaTheme="majorEastAsia" w:cstheme="majorEastAsia"/>
          <w:sz w:val="24"/>
          <w:highlight w:val="none"/>
          <w:lang w:val="en-US" w:eastAsia="zh-CN"/>
        </w:rPr>
        <w:t>10</w:t>
      </w:r>
      <w:r>
        <w:rPr>
          <w:rFonts w:hint="eastAsia" w:asciiTheme="majorEastAsia" w:hAnsiTheme="majorEastAsia" w:eastAsiaTheme="majorEastAsia" w:cstheme="majorEastAsia"/>
          <w:sz w:val="24"/>
          <w:highlight w:val="none"/>
        </w:rPr>
        <w:t>月</w:t>
      </w:r>
      <w:r>
        <w:rPr>
          <w:rFonts w:hint="eastAsia" w:asciiTheme="majorEastAsia" w:hAnsiTheme="majorEastAsia" w:eastAsiaTheme="majorEastAsia" w:cstheme="majorEastAsia"/>
          <w:sz w:val="24"/>
          <w:highlight w:val="none"/>
          <w:lang w:val="en-US" w:eastAsia="zh-CN"/>
        </w:rPr>
        <w:t>15</w:t>
      </w:r>
      <w:r>
        <w:rPr>
          <w:rFonts w:hint="eastAsia" w:asciiTheme="majorEastAsia" w:hAnsiTheme="majorEastAsia" w:eastAsiaTheme="majorEastAsia" w:cstheme="majorEastAsia"/>
          <w:sz w:val="24"/>
          <w:highlight w:val="none"/>
        </w:rPr>
        <w:t>日起至</w:t>
      </w:r>
      <w:r>
        <w:rPr>
          <w:rFonts w:hint="eastAsia" w:asciiTheme="majorEastAsia" w:hAnsiTheme="majorEastAsia" w:eastAsiaTheme="majorEastAsia" w:cstheme="majorEastAsia"/>
          <w:sz w:val="24"/>
        </w:rPr>
        <w:t>投标文件递交截止时间前均可登录</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全国公共资源交易平台(河南省▪许昌市)</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（http://www.xcggzy.gov.cn/），通过“投标人/供应商登录” 入口自行下载</w:t>
      </w:r>
      <w:r>
        <w:rPr>
          <w:rFonts w:hint="eastAsia" w:asciiTheme="majorEastAsia" w:hAnsiTheme="majorEastAsia" w:eastAsiaTheme="majorEastAsia" w:cstheme="majorEastAsia"/>
          <w:sz w:val="24"/>
          <w:lang w:eastAsia="zh-CN"/>
        </w:rPr>
        <w:t>。</w:t>
      </w:r>
    </w:p>
    <w:p>
      <w:pPr>
        <w:autoSpaceDE w:val="0"/>
        <w:autoSpaceDN w:val="0"/>
        <w:adjustRightInd w:val="0"/>
        <w:spacing w:line="360" w:lineRule="auto"/>
        <w:ind w:firstLine="480"/>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招标文件每套售价</w:t>
      </w:r>
      <w:r>
        <w:rPr>
          <w:rFonts w:hint="eastAsia" w:asciiTheme="majorEastAsia" w:hAnsiTheme="majorEastAsia" w:eastAsiaTheme="majorEastAsia" w:cstheme="majorEastAsia"/>
          <w:sz w:val="24"/>
          <w:u w:val="single"/>
        </w:rPr>
        <w:t>300</w:t>
      </w:r>
      <w:r>
        <w:rPr>
          <w:rFonts w:hint="eastAsia" w:asciiTheme="majorEastAsia" w:hAnsiTheme="majorEastAsia" w:eastAsiaTheme="majorEastAsia" w:cstheme="majorEastAsia"/>
          <w:sz w:val="24"/>
        </w:rPr>
        <w:t>元，于提交电子介质存储的投标文件时缴纳给招标代理机构，售后不退。</w:t>
      </w:r>
    </w:p>
    <w:p>
      <w:pPr>
        <w:autoSpaceDE w:val="0"/>
        <w:autoSpaceDN w:val="0"/>
        <w:adjustRightInd w:val="0"/>
        <w:spacing w:line="360" w:lineRule="auto"/>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6.投标文件的提交</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rPr>
        <w:t>6.1 本项目为全流程电子化交易项目，须</w:t>
      </w:r>
      <w:r>
        <w:rPr>
          <w:rFonts w:hint="eastAsia" w:asciiTheme="majorEastAsia" w:hAnsiTheme="majorEastAsia" w:eastAsiaTheme="majorEastAsia" w:cstheme="majorEastAsia"/>
          <w:sz w:val="24"/>
          <w:highlight w:val="none"/>
        </w:rPr>
        <w:t>提交电子投标文件。</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6.2 投标文件提交的截止时间及开标时间：2018年</w:t>
      </w:r>
      <w:r>
        <w:rPr>
          <w:rFonts w:hint="eastAsia" w:asciiTheme="majorEastAsia" w:hAnsiTheme="majorEastAsia" w:eastAsiaTheme="majorEastAsia" w:cstheme="majorEastAsia"/>
          <w:sz w:val="24"/>
          <w:highlight w:val="none"/>
          <w:lang w:val="en-US" w:eastAsia="zh-CN"/>
        </w:rPr>
        <w:t>11</w:t>
      </w:r>
      <w:r>
        <w:rPr>
          <w:rFonts w:hint="eastAsia" w:asciiTheme="majorEastAsia" w:hAnsiTheme="majorEastAsia" w:eastAsiaTheme="majorEastAsia" w:cstheme="majorEastAsia"/>
          <w:sz w:val="24"/>
          <w:highlight w:val="none"/>
        </w:rPr>
        <w:t>月</w:t>
      </w:r>
      <w:r>
        <w:rPr>
          <w:rFonts w:hint="eastAsia" w:asciiTheme="majorEastAsia" w:hAnsiTheme="majorEastAsia" w:eastAsiaTheme="majorEastAsia" w:cstheme="majorEastAsia"/>
          <w:sz w:val="24"/>
          <w:highlight w:val="none"/>
          <w:lang w:val="en-US" w:eastAsia="zh-CN"/>
        </w:rPr>
        <w:t>7</w:t>
      </w:r>
      <w:r>
        <w:rPr>
          <w:rFonts w:hint="eastAsia" w:asciiTheme="majorEastAsia" w:hAnsiTheme="majorEastAsia" w:eastAsiaTheme="majorEastAsia" w:cstheme="majorEastAsia"/>
          <w:sz w:val="24"/>
          <w:highlight w:val="none"/>
        </w:rPr>
        <w:t>日</w:t>
      </w:r>
      <w:r>
        <w:rPr>
          <w:rFonts w:hint="eastAsia" w:asciiTheme="majorEastAsia" w:hAnsiTheme="majorEastAsia" w:eastAsiaTheme="majorEastAsia" w:cstheme="majorEastAsia"/>
          <w:sz w:val="24"/>
          <w:highlight w:val="none"/>
          <w:lang w:val="en-US" w:eastAsia="zh-CN"/>
        </w:rPr>
        <w:t>9</w:t>
      </w:r>
      <w:r>
        <w:rPr>
          <w:rFonts w:hint="eastAsia" w:asciiTheme="majorEastAsia" w:hAnsiTheme="majorEastAsia" w:eastAsiaTheme="majorEastAsia" w:cstheme="majorEastAsia"/>
          <w:sz w:val="24"/>
          <w:highlight w:val="none"/>
        </w:rPr>
        <w:t>时</w:t>
      </w:r>
      <w:r>
        <w:rPr>
          <w:rFonts w:hint="eastAsia" w:asciiTheme="majorEastAsia" w:hAnsiTheme="majorEastAsia" w:eastAsiaTheme="majorEastAsia" w:cstheme="majorEastAsia"/>
          <w:sz w:val="24"/>
          <w:highlight w:val="none"/>
          <w:lang w:val="en-US" w:eastAsia="zh-CN"/>
        </w:rPr>
        <w:t>30</w:t>
      </w:r>
      <w:r>
        <w:rPr>
          <w:rFonts w:hint="eastAsia" w:asciiTheme="majorEastAsia" w:hAnsiTheme="majorEastAsia" w:eastAsiaTheme="majorEastAsia" w:cstheme="majorEastAsia"/>
          <w:sz w:val="24"/>
          <w:highlight w:val="none"/>
        </w:rPr>
        <w:t>分。</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之前成功提交至《全国公共资源交易平台(河南省▪许昌市)》公共资源交易系统，并提交</w:t>
      </w:r>
      <w:r>
        <w:rPr>
          <w:rFonts w:hint="eastAsia" w:asciiTheme="majorEastAsia" w:hAnsiTheme="majorEastAsia" w:eastAsiaTheme="majorEastAsia" w:cstheme="majorEastAsia"/>
          <w:sz w:val="24"/>
          <w:highlight w:val="none"/>
          <w:lang w:val="en-US" w:eastAsia="zh-CN"/>
        </w:rPr>
        <w:t>2</w:t>
      </w:r>
      <w:r>
        <w:rPr>
          <w:rFonts w:hint="eastAsia" w:asciiTheme="majorEastAsia" w:hAnsiTheme="majorEastAsia" w:eastAsiaTheme="majorEastAsia" w:cstheme="majorEastAsia"/>
          <w:sz w:val="24"/>
          <w:highlight w:val="none"/>
        </w:rPr>
        <w:t>份使用电子介质存储的备份文件。</w:t>
      </w:r>
    </w:p>
    <w:p>
      <w:pPr>
        <w:spacing w:line="360" w:lineRule="auto"/>
        <w:ind w:firstLine="465"/>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6.4电子介质存储投标文件提交地点：许昌市公共资源交易中心（许昌市龙兴路竹林路交汇处公共资源大厦三楼）开标</w:t>
      </w:r>
      <w:r>
        <w:rPr>
          <w:rFonts w:hint="eastAsia" w:asciiTheme="majorEastAsia" w:hAnsiTheme="majorEastAsia" w:eastAsiaTheme="majorEastAsia" w:cstheme="majorEastAsia"/>
          <w:sz w:val="24"/>
          <w:highlight w:val="none"/>
          <w:lang w:val="en-US" w:eastAsia="zh-CN"/>
        </w:rPr>
        <w:t>2</w:t>
      </w:r>
      <w:r>
        <w:rPr>
          <w:rFonts w:hint="eastAsia" w:asciiTheme="majorEastAsia" w:hAnsiTheme="majorEastAsia" w:eastAsiaTheme="majorEastAsia" w:cstheme="majorEastAsia"/>
          <w:sz w:val="24"/>
          <w:highlight w:val="none"/>
        </w:rPr>
        <w:t>室。</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6.5逾期送达的或者未送达指定地点的投标文件，招标人不予受理。</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7.发布公告的媒介</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本公告同时在</w:t>
      </w:r>
      <w:r>
        <w:rPr>
          <w:rFonts w:hint="eastAsia" w:asciiTheme="majorEastAsia" w:hAnsiTheme="majorEastAsia" w:eastAsiaTheme="majorEastAsia" w:cstheme="majorEastAsia"/>
          <w:sz w:val="24"/>
        </w:rPr>
        <w:t>《全国公共资源交易平台(河南省▪许昌市)》</w:t>
      </w:r>
      <w:r>
        <w:rPr>
          <w:rFonts w:hint="eastAsia" w:asciiTheme="majorEastAsia" w:hAnsiTheme="majorEastAsia" w:eastAsiaTheme="majorEastAsia" w:cstheme="majorEastAsia"/>
          <w:sz w:val="24"/>
          <w:szCs w:val="24"/>
        </w:rPr>
        <w:t>、《河南省电子招标投标公共服务平台》上发布。</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8、联系方式</w:t>
      </w:r>
    </w:p>
    <w:p>
      <w:pPr>
        <w:adjustRightInd w:val="0"/>
        <w:snapToGrid w:val="0"/>
        <w:spacing w:line="360" w:lineRule="auto"/>
        <w:ind w:firstLine="480" w:firstLineChars="200"/>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招 标 人：</w:t>
      </w:r>
      <w:r>
        <w:rPr>
          <w:rFonts w:hint="eastAsia" w:asciiTheme="majorEastAsia" w:hAnsiTheme="majorEastAsia" w:eastAsiaTheme="majorEastAsia" w:cstheme="majorEastAsia"/>
          <w:sz w:val="24"/>
          <w:lang w:val="en-US" w:eastAsia="zh-CN"/>
        </w:rPr>
        <w:t>许昌市城乡一体化示范区建设环保局</w:t>
      </w:r>
    </w:p>
    <w:p>
      <w:pPr>
        <w:adjustRightInd w:val="0"/>
        <w:snapToGrid w:val="0"/>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地    址：</w:t>
      </w:r>
      <w:r>
        <w:rPr>
          <w:rFonts w:hint="eastAsia" w:asciiTheme="majorEastAsia" w:hAnsiTheme="majorEastAsia" w:eastAsiaTheme="majorEastAsia" w:cstheme="majorEastAsia"/>
          <w:sz w:val="24"/>
          <w:highlight w:val="none"/>
          <w:lang w:val="en-US" w:eastAsia="zh-CN"/>
        </w:rPr>
        <w:t>许昌市城乡一体化示范区</w:t>
      </w:r>
    </w:p>
    <w:p>
      <w:pPr>
        <w:adjustRightInd w:val="0"/>
        <w:snapToGrid w:val="0"/>
        <w:spacing w:line="360" w:lineRule="auto"/>
        <w:ind w:firstLine="480" w:firstLineChars="200"/>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项目负责人：</w:t>
      </w:r>
      <w:r>
        <w:rPr>
          <w:rFonts w:hint="eastAsia" w:asciiTheme="majorEastAsia" w:hAnsiTheme="majorEastAsia" w:eastAsiaTheme="majorEastAsia" w:cstheme="majorEastAsia"/>
          <w:sz w:val="24"/>
          <w:highlight w:val="none"/>
          <w:lang w:eastAsia="zh-CN"/>
        </w:rPr>
        <w:t>牛先生</w:t>
      </w:r>
    </w:p>
    <w:p>
      <w:pPr>
        <w:adjustRightInd w:val="0"/>
        <w:snapToGrid w:val="0"/>
        <w:spacing w:line="360" w:lineRule="auto"/>
        <w:ind w:firstLine="480" w:firstLineChars="200"/>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szCs w:val="22"/>
        </w:rPr>
        <w:t>联系电话</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highlight w:val="none"/>
          <w:lang w:val="en-US" w:eastAsia="zh-CN"/>
        </w:rPr>
        <w:t>0374-3190065</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eastAsia="zh-CN"/>
        </w:rPr>
      </w:pPr>
      <w:r>
        <w:rPr>
          <w:rFonts w:hint="eastAsia" w:asciiTheme="majorEastAsia" w:hAnsiTheme="majorEastAsia" w:eastAsiaTheme="majorEastAsia" w:cstheme="majorEastAsia"/>
          <w:sz w:val="24"/>
          <w:szCs w:val="22"/>
        </w:rPr>
        <w:t>代理机构：</w:t>
      </w:r>
      <w:r>
        <w:rPr>
          <w:rFonts w:hint="eastAsia" w:asciiTheme="majorEastAsia" w:hAnsiTheme="majorEastAsia" w:eastAsiaTheme="majorEastAsia" w:cstheme="majorEastAsia"/>
          <w:sz w:val="24"/>
          <w:szCs w:val="22"/>
          <w:lang w:eastAsia="zh-CN"/>
        </w:rPr>
        <w:t>河南方大建设工程管理股份有限公司</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rPr>
        <w:t>地    址：</w:t>
      </w:r>
      <w:r>
        <w:rPr>
          <w:rFonts w:hint="eastAsia" w:asciiTheme="majorEastAsia" w:hAnsiTheme="majorEastAsia" w:eastAsiaTheme="majorEastAsia" w:cstheme="majorEastAsia"/>
          <w:sz w:val="24"/>
          <w:szCs w:val="22"/>
          <w:lang w:val="en-US" w:eastAsia="zh-CN"/>
        </w:rPr>
        <w:t>河南省许昌市建安大道与百花路</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eastAsia="zh-CN"/>
        </w:rPr>
      </w:pPr>
      <w:r>
        <w:rPr>
          <w:rFonts w:hint="eastAsia" w:asciiTheme="majorEastAsia" w:hAnsiTheme="majorEastAsia" w:eastAsiaTheme="majorEastAsia" w:cstheme="majorEastAsia"/>
          <w:sz w:val="24"/>
          <w:szCs w:val="22"/>
        </w:rPr>
        <w:t>项目负责人：</w:t>
      </w:r>
      <w:r>
        <w:rPr>
          <w:rFonts w:hint="eastAsia" w:asciiTheme="majorEastAsia" w:hAnsiTheme="majorEastAsia" w:eastAsiaTheme="majorEastAsia" w:cstheme="majorEastAsia"/>
          <w:sz w:val="24"/>
          <w:szCs w:val="22"/>
          <w:lang w:val="en-US" w:eastAsia="zh-CN"/>
        </w:rPr>
        <w:t>李苗苗</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rPr>
        <w:t>联系电话：</w:t>
      </w:r>
      <w:r>
        <w:rPr>
          <w:rFonts w:hint="eastAsia" w:asciiTheme="majorEastAsia" w:hAnsiTheme="majorEastAsia" w:eastAsiaTheme="majorEastAsia" w:cstheme="majorEastAsia"/>
          <w:sz w:val="24"/>
          <w:szCs w:val="22"/>
          <w:lang w:val="en-US" w:eastAsia="zh-CN"/>
        </w:rPr>
        <w:t>15939912433</w:t>
      </w:r>
    </w:p>
    <w:p>
      <w:pPr>
        <w:widowControl/>
        <w:spacing w:line="360" w:lineRule="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 xml:space="preserve">许昌市城乡一体化示范区建设环保局 </w:t>
      </w:r>
      <w:r>
        <w:rPr>
          <w:rFonts w:hint="eastAsia" w:asciiTheme="majorEastAsia" w:hAnsiTheme="majorEastAsia" w:eastAsiaTheme="majorEastAsia" w:cstheme="majorEastAsia"/>
          <w:b/>
          <w:sz w:val="28"/>
          <w:szCs w:val="28"/>
          <w:lang w:val="en-US" w:eastAsia="zh-CN"/>
        </w:rPr>
        <w:t xml:space="preserve">          </w:t>
      </w:r>
    </w:p>
    <w:p>
      <w:pPr>
        <w:widowControl/>
        <w:spacing w:line="360" w:lineRule="auto"/>
        <w:rPr>
          <w:rFonts w:hint="eastAsia" w:asciiTheme="majorEastAsia" w:hAnsiTheme="majorEastAsia" w:eastAsiaTheme="majorEastAsia" w:cstheme="majorEastAsia"/>
          <w:sz w:val="24"/>
          <w:szCs w:val="22"/>
          <w:highlight w:val="none"/>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2018年10月</w:t>
      </w:r>
      <w:r>
        <w:rPr>
          <w:rFonts w:hint="eastAsia" w:asciiTheme="majorEastAsia" w:hAnsiTheme="majorEastAsia" w:eastAsiaTheme="majorEastAsia" w:cstheme="majorEastAsia"/>
          <w:sz w:val="24"/>
          <w:szCs w:val="22"/>
          <w:highlight w:val="none"/>
          <w:lang w:val="en-US" w:eastAsia="zh-CN"/>
        </w:rPr>
        <w:t>15日</w:t>
      </w: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pStyle w:val="2"/>
        <w:rPr>
          <w:rFonts w:hint="eastAsia" w:asciiTheme="majorEastAsia" w:hAnsiTheme="majorEastAsia" w:eastAsiaTheme="majorEastAsia" w:cstheme="majorEastAsia"/>
          <w:b/>
          <w:sz w:val="28"/>
          <w:szCs w:val="28"/>
        </w:rPr>
      </w:pPr>
    </w:p>
    <w:p>
      <w:pPr>
        <w:pStyle w:val="2"/>
        <w:rPr>
          <w:rFonts w:hint="eastAsia" w:asciiTheme="majorEastAsia" w:hAnsiTheme="majorEastAsia" w:eastAsiaTheme="majorEastAsia" w:cstheme="majorEastAsia"/>
          <w:b/>
          <w:sz w:val="28"/>
          <w:szCs w:val="28"/>
        </w:rPr>
      </w:pPr>
    </w:p>
    <w:p>
      <w:pPr>
        <w:pStyle w:val="2"/>
        <w:rPr>
          <w:rFonts w:hint="eastAsia" w:asciiTheme="majorEastAsia" w:hAnsiTheme="majorEastAsia" w:eastAsiaTheme="majorEastAsia" w:cstheme="majorEastAsia"/>
          <w:b/>
          <w:sz w:val="28"/>
          <w:szCs w:val="28"/>
        </w:rPr>
      </w:pPr>
    </w:p>
    <w:p>
      <w:pPr>
        <w:pStyle w:val="2"/>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温馨提示：</w:t>
      </w:r>
    </w:p>
    <w:p>
      <w:pPr>
        <w:spacing w:line="360" w:lineRule="auto"/>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3.电子投标文件的制作</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 投标人登录《全国公共资源交易平台（河南省·许昌市）》公共资源交易系统（</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Style w:val="13"/>
          <w:rFonts w:hint="eastAsia" w:asciiTheme="majorEastAsia" w:hAnsiTheme="majorEastAsia" w:eastAsiaTheme="majorEastAsia" w:cstheme="majorEastAsia"/>
          <w:sz w:val="24"/>
        </w:rPr>
        <w:t>http://221.14.6.70:8088/ggzy/</w:t>
      </w:r>
      <w:r>
        <w:rPr>
          <w:rStyle w:val="13"/>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4.电子投标文件的提交</w:t>
      </w:r>
    </w:p>
    <w:p>
      <w:pPr>
        <w:tabs>
          <w:tab w:val="left" w:pos="7095"/>
        </w:tabs>
        <w:spacing w:line="360" w:lineRule="auto"/>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4.1电子投标文件应在招标文件规定的投标文件提交截止时间（开标时间）之前成功提交至《全国公共资源交易平台（河南省·许昌市）》公共资源交易系统（</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Style w:val="13"/>
          <w:rFonts w:hint="eastAsia" w:asciiTheme="majorEastAsia" w:hAnsiTheme="majorEastAsia" w:eastAsiaTheme="majorEastAsia" w:cstheme="majorEastAsia"/>
          <w:sz w:val="24"/>
        </w:rPr>
        <w:t>http://221.14.6.70:8088/ggzy/</w:t>
      </w:r>
      <w:r>
        <w:rPr>
          <w:rStyle w:val="13"/>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5.评标依据</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szCs w:val="24"/>
        </w:rPr>
      </w:pPr>
    </w:p>
    <w:p>
      <w:pPr>
        <w:pStyle w:val="4"/>
        <w:jc w:val="center"/>
        <w:rPr>
          <w:rFonts w:asciiTheme="minorEastAsia" w:hAnsiTheme="minorEastAsia" w:eastAsiaTheme="minorEastAsia" w:cstheme="minorEastAsia"/>
        </w:rPr>
      </w:pPr>
      <w:r>
        <w:rPr>
          <w:rFonts w:hint="eastAsia" w:asciiTheme="majorEastAsia" w:hAnsiTheme="majorEastAsia" w:eastAsiaTheme="majorEastAsia" w:cstheme="majorEastAsia"/>
          <w:sz w:val="24"/>
        </w:rPr>
        <w:br w:type="page"/>
      </w:r>
      <w:bookmarkStart w:id="3" w:name="_Toc508875365"/>
      <w:bookmarkStart w:id="4" w:name="_Toc11872"/>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ajorEastAsia" w:hAnsiTheme="majorEastAsia" w:eastAsiaTheme="majorEastAsia" w:cstheme="majorEastAsia"/>
                <w:sz w:val="24"/>
                <w:lang w:val="en-US" w:eastAsia="zh-CN"/>
              </w:rPr>
              <w:t>许昌市城乡一体化示范区建设环保局</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ajorEastAsia" w:hAnsiTheme="majorEastAsia" w:eastAsiaTheme="majorEastAsia" w:cstheme="majorEastAsia"/>
                <w:sz w:val="24"/>
                <w:lang w:val="en-US" w:eastAsia="zh-CN"/>
              </w:rPr>
              <w:t>许昌市城乡一体化示范区</w:t>
            </w:r>
          </w:p>
          <w:p>
            <w:pPr>
              <w:adjustRightInd w:val="0"/>
              <w:snapToGrid w:val="0"/>
              <w:spacing w:line="46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eastAsia="zh-CN"/>
              </w:rPr>
              <w:t>牛先生</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河南方大建设工程管理股份有限公司</w:t>
            </w:r>
          </w:p>
          <w:p>
            <w:pPr>
              <w:adjustRightInd w:val="0"/>
              <w:snapToGrid w:val="0"/>
              <w:spacing w:line="360" w:lineRule="auto"/>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ajorEastAsia" w:hAnsiTheme="majorEastAsia" w:eastAsiaTheme="majorEastAsia" w:cstheme="majorEastAsia"/>
                <w:sz w:val="24"/>
                <w:szCs w:val="22"/>
                <w:lang w:val="en-US" w:eastAsia="zh-CN"/>
              </w:rPr>
              <w:t>李苗苗</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ajorEastAsia" w:hAnsiTheme="majorEastAsia" w:eastAsiaTheme="majorEastAsia" w:cstheme="majorEastAsia"/>
                <w:sz w:val="24"/>
                <w:szCs w:val="22"/>
                <w:lang w:val="en-US" w:eastAsia="zh-CN"/>
              </w:rPr>
              <w:t>15939912433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r>
              <w:rPr>
                <w:rFonts w:hint="eastAsia" w:asciiTheme="majorEastAsia" w:hAnsiTheme="majorEastAsia" w:eastAsiaTheme="majorEastAsia" w:cstheme="majorEastAsia"/>
                <w:sz w:val="24"/>
                <w:szCs w:val="22"/>
                <w:lang w:val="en-US" w:eastAsia="zh-CN"/>
              </w:rPr>
              <w:t>许昌市城乡一体化示范区建设环保局“尚集街配套管网附属物苗木移栽、尚集街（魏武大道—周寨路）北侧绿化带苗木移植等项目”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ajorEastAsia" w:hAnsiTheme="majorEastAsia" w:eastAsiaTheme="majorEastAsia" w:cstheme="majorEastAsia"/>
                <w:sz w:val="24"/>
                <w:lang w:val="en-US" w:eastAsia="zh-CN"/>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numPr>
                <w:ilvl w:val="0"/>
                <w:numId w:val="1"/>
              </w:numPr>
              <w:autoSpaceDE w:val="0"/>
              <w:autoSpaceDN w:val="0"/>
              <w:adjustRightInd w:val="0"/>
              <w:spacing w:line="320" w:lineRule="exact"/>
              <w:jc w:val="left"/>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资格要求</w:t>
            </w:r>
            <w:r>
              <w:rPr>
                <w:rFonts w:hint="eastAsia" w:asciiTheme="minorEastAsia" w:hAnsiTheme="minorEastAsia" w:eastAsiaTheme="minorEastAsia" w:cstheme="minorEastAsia"/>
                <w:sz w:val="24"/>
                <w:szCs w:val="22"/>
                <w:highlight w:val="none"/>
                <w:lang w:eastAsia="zh-CN"/>
              </w:rPr>
              <w:t>：</w:t>
            </w:r>
            <w:r>
              <w:rPr>
                <w:rFonts w:hint="eastAsia" w:asciiTheme="minorEastAsia" w:hAnsiTheme="minorEastAsia" w:eastAsiaTheme="minorEastAsia" w:cstheme="minorEastAsia"/>
                <w:sz w:val="24"/>
                <w:szCs w:val="22"/>
                <w:highlight w:val="none"/>
                <w:lang w:val="en-US" w:eastAsia="zh-CN"/>
              </w:rPr>
              <w:t>投标人须具备独立的法人资格和有效的营业执照（经营范围含园林绿化工程），人员、设备、资金等方面具有相应的施工能力。</w:t>
            </w:r>
          </w:p>
          <w:p>
            <w:pPr>
              <w:numPr>
                <w:ilvl w:val="0"/>
                <w:numId w:val="0"/>
              </w:numPr>
              <w:autoSpaceDE w:val="0"/>
              <w:autoSpaceDN w:val="0"/>
              <w:adjustRightInd w:val="0"/>
              <w:spacing w:line="320" w:lineRule="exact"/>
              <w:jc w:val="left"/>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2、本次招标不接受联合体投标。</w:t>
            </w:r>
          </w:p>
          <w:p>
            <w:pPr>
              <w:pStyle w:val="9"/>
              <w:spacing w:before="0" w:beforeAutospacing="0" w:after="0" w:afterAutospacing="0" w:line="360" w:lineRule="auto"/>
              <w:contextualSpacing/>
              <w:jc w:val="both"/>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3、本次招标实行资格后审。</w:t>
            </w:r>
          </w:p>
          <w:p>
            <w:pPr>
              <w:pStyle w:val="9"/>
              <w:spacing w:before="0" w:beforeAutospacing="0" w:after="0" w:afterAutospacing="0" w:line="360" w:lineRule="auto"/>
              <w:contextualSpacing/>
              <w:jc w:val="both"/>
              <w:rPr>
                <w:rFonts w:asciiTheme="minorEastAsia" w:hAnsiTheme="minorEastAsia" w:eastAsiaTheme="minorEastAsia" w:cstheme="minorEastAsia"/>
                <w:szCs w:val="24"/>
                <w:highlight w:val="none"/>
              </w:rPr>
            </w:pPr>
            <w:r>
              <w:rPr>
                <w:rFonts w:hint="eastAsia" w:asciiTheme="majorEastAsia" w:hAnsiTheme="majorEastAsia" w:eastAsiaTheme="majorEastAsia" w:cstheme="majorEastAsia"/>
                <w:szCs w:val="24"/>
                <w:highlight w:val="none"/>
                <w:lang w:val="en-US" w:eastAsia="zh-CN"/>
              </w:rPr>
              <w:t>4、投标人需提供通过“信用中国”网站（www.creditchina.gov.cn）或各级信用信息共享平台查询是否为失信被执行人的查询结果页面截图，若有不良记录，报名无效。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w:t>
            </w:r>
            <w:r>
              <w:rPr>
                <w:rFonts w:hint="eastAsia" w:asciiTheme="minorEastAsia" w:hAnsiTheme="minorEastAsia" w:eastAsiaTheme="minorEastAsia" w:cstheme="minorEastAsia"/>
                <w:sz w:val="24"/>
                <w:lang w:val="en-US" w:eastAsia="zh-CN"/>
              </w:rPr>
              <w:t>及工程量清单</w:t>
            </w:r>
            <w:r>
              <w:rPr>
                <w:rFonts w:hint="eastAsia" w:asciiTheme="minorEastAsia" w:hAnsiTheme="minorEastAsia" w:eastAsiaTheme="minorEastAsia" w:cstheme="minorEastAsia"/>
                <w:sz w:val="24"/>
              </w:rPr>
              <w:t>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sz w:val="24"/>
              </w:rPr>
              <w:t>http://www.xcggzy.gov.cn/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2018年</w:t>
            </w:r>
            <w:r>
              <w:rPr>
                <w:rFonts w:hint="eastAsia" w:asciiTheme="minorEastAsia" w:hAnsiTheme="minorEastAsia" w:eastAsiaTheme="minorEastAsia" w:cstheme="minorEastAsia"/>
                <w:sz w:val="24"/>
                <w:lang w:val="en-US" w:eastAsia="zh-CN"/>
              </w:rPr>
              <w:t xml:space="preserve"> 11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lang w:val="en-US" w:eastAsia="zh-CN"/>
              </w:rPr>
              <w:t xml:space="preserve">30 </w:t>
            </w:r>
            <w:r>
              <w:rPr>
                <w:rFonts w:hint="eastAsia" w:asciiTheme="minorEastAsia" w:hAnsiTheme="minorEastAsia" w:eastAsiaTheme="minorEastAsia" w:cstheme="minorEastAsia"/>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6" w:name="OLE_LINK4" w:colFirst="0" w:colLast="2"/>
            <w:bookmarkStart w:id="7" w:name="_Hlk424659721"/>
            <w:bookmarkStart w:id="8" w:name="OLE_LINK3" w:colFirst="0" w:colLast="2"/>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w:t>
            </w:r>
            <w:r>
              <w:rPr>
                <w:rFonts w:hint="eastAsia" w:asciiTheme="minorEastAsia" w:hAnsiTheme="minorEastAsia" w:eastAsiaTheme="minorEastAsia" w:cstheme="minorEastAsia"/>
                <w:b/>
                <w:bCs/>
                <w:sz w:val="24"/>
                <w:highlight w:val="none"/>
              </w:rPr>
              <w:t>（2018年</w:t>
            </w:r>
            <w:r>
              <w:rPr>
                <w:rFonts w:hint="eastAsia" w:asciiTheme="minorEastAsia" w:hAnsiTheme="minorEastAsia" w:eastAsiaTheme="minorEastAsia" w:cstheme="minorEastAsia"/>
                <w:b/>
                <w:bCs/>
                <w:sz w:val="24"/>
                <w:highlight w:val="none"/>
                <w:lang w:val="en-US" w:eastAsia="zh-CN"/>
              </w:rPr>
              <w:t>11</w:t>
            </w:r>
            <w:r>
              <w:rPr>
                <w:rFonts w:hint="eastAsia" w:asciiTheme="minorEastAsia" w:hAnsiTheme="minorEastAsia" w:eastAsiaTheme="minorEastAsia" w:cstheme="minorEastAsia"/>
                <w:b/>
                <w:bCs/>
                <w:sz w:val="24"/>
                <w:highlight w:val="none"/>
              </w:rPr>
              <w:t>月</w:t>
            </w:r>
            <w:r>
              <w:rPr>
                <w:rFonts w:hint="eastAsia" w:asciiTheme="minorEastAsia" w:hAnsiTheme="minorEastAsia" w:eastAsiaTheme="minorEastAsia" w:cstheme="minorEastAsia"/>
                <w:b/>
                <w:bCs/>
                <w:sz w:val="24"/>
                <w:highlight w:val="none"/>
                <w:lang w:val="en-US" w:eastAsia="zh-CN"/>
              </w:rPr>
              <w:t>7</w:t>
            </w:r>
            <w:r>
              <w:rPr>
                <w:rFonts w:hint="eastAsia" w:asciiTheme="minorEastAsia" w:hAnsiTheme="minorEastAsia" w:eastAsiaTheme="minorEastAsia" w:cstheme="minorEastAsia"/>
                <w:b/>
                <w:bCs/>
                <w:sz w:val="24"/>
                <w:highlight w:val="none"/>
              </w:rPr>
              <w:t>日</w:t>
            </w:r>
            <w:r>
              <w:rPr>
                <w:rFonts w:hint="eastAsia" w:asciiTheme="minorEastAsia" w:hAnsiTheme="minorEastAsia" w:eastAsiaTheme="minorEastAsia" w:cstheme="minorEastAsia"/>
                <w:b/>
                <w:bCs/>
                <w:sz w:val="24"/>
                <w:highlight w:val="none"/>
                <w:lang w:val="en-US" w:eastAsia="zh-CN"/>
              </w:rPr>
              <w:t xml:space="preserve">9 </w:t>
            </w:r>
            <w:r>
              <w:rPr>
                <w:rFonts w:hint="eastAsia" w:asciiTheme="minorEastAsia" w:hAnsiTheme="minorEastAsia" w:eastAsiaTheme="minorEastAsia" w:cstheme="minorEastAsia"/>
                <w:b/>
                <w:bCs/>
                <w:sz w:val="24"/>
                <w:highlight w:val="none"/>
              </w:rPr>
              <w:t>时</w:t>
            </w:r>
            <w:r>
              <w:rPr>
                <w:rFonts w:hint="eastAsia" w:asciiTheme="minorEastAsia" w:hAnsiTheme="minorEastAsia" w:eastAsiaTheme="minorEastAsia" w:cstheme="minorEastAsia"/>
                <w:b/>
                <w:bCs/>
                <w:sz w:val="24"/>
                <w:highlight w:val="none"/>
                <w:lang w:val="en-US" w:eastAsia="zh-CN"/>
              </w:rPr>
              <w:t>30</w:t>
            </w:r>
            <w:r>
              <w:rPr>
                <w:rFonts w:hint="eastAsia" w:asciiTheme="minorEastAsia" w:hAnsiTheme="minorEastAsia" w:eastAsiaTheme="minorEastAsia" w:cstheme="minorEastAsia"/>
                <w:b/>
                <w:bCs/>
                <w:sz w:val="24"/>
              </w:rPr>
              <w:t>分）。</w:t>
            </w:r>
          </w:p>
          <w:p>
            <w:pPr>
              <w:pStyle w:val="2"/>
              <w:ind w:left="0"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金额：大写：</w:t>
            </w:r>
            <w:r>
              <w:rPr>
                <w:rFonts w:hint="eastAsia" w:asciiTheme="minorEastAsia" w:hAnsiTheme="minorEastAsia" w:eastAsiaTheme="minorEastAsia" w:cstheme="minorEastAsia"/>
                <w:b/>
                <w:bCs/>
                <w:sz w:val="24"/>
                <w:lang w:val="en-US" w:eastAsia="zh-CN"/>
              </w:rPr>
              <w:t>贰万叁仟元整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23000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招标人地址：</w:t>
            </w:r>
          </w:p>
          <w:p>
            <w:pPr>
              <w:autoSpaceDE w:val="0"/>
              <w:autoSpaceDN w:val="0"/>
              <w:adjustRightInd w:val="0"/>
              <w:spacing w:line="36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招标人名称：</w:t>
            </w:r>
            <w:r>
              <w:rPr>
                <w:rFonts w:hint="eastAsia" w:asciiTheme="minorEastAsia" w:hAnsiTheme="minorEastAsia" w:eastAsiaTheme="minorEastAsia"/>
                <w:sz w:val="24"/>
              </w:rPr>
              <w:t>　</w:t>
            </w:r>
          </w:p>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w:t>
            </w:r>
          </w:p>
          <w:p>
            <w:pPr>
              <w:autoSpaceDE w:val="0"/>
              <w:autoSpaceDN w:val="0"/>
              <w:adjustRightInd w:val="0"/>
              <w:spacing w:line="420" w:lineRule="exact"/>
              <w:jc w:val="left"/>
              <w:rPr>
                <w:rFonts w:cs="仿宋_GB2312" w:asciiTheme="minorEastAsia" w:hAnsiTheme="minorEastAsia" w:eastAsiaTheme="minorEastAsia"/>
                <w:sz w:val="24"/>
              </w:rPr>
            </w:pPr>
            <w:r>
              <w:rPr>
                <w:rFonts w:hint="eastAsia" w:asciiTheme="minorEastAsia" w:hAnsiTheme="minorEastAsia" w:eastAsiaTheme="minorEastAsia"/>
                <w:sz w:val="24"/>
                <w:u w:val="single"/>
              </w:rPr>
              <w:t xml:space="preserve">         （工程名称、标段）     </w:t>
            </w:r>
            <w:r>
              <w:rPr>
                <w:rFonts w:hint="eastAsia" w:cs="仿宋_GB2312" w:asciiTheme="minorEastAsia" w:hAnsiTheme="minorEastAsia" w:eastAsiaTheme="minorEastAsia"/>
                <w:sz w:val="24"/>
              </w:rPr>
              <w:t>投标文件</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cs="仿宋_GB2312"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 xml:space="preserve"> 2 </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开标地点：许昌市公共资源交易中心开标</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w:t>
            </w:r>
            <w:r>
              <w:rPr>
                <w:rFonts w:hint="eastAsia" w:asciiTheme="minorEastAsia" w:hAnsiTheme="minorEastAsia" w:eastAsiaTheme="minorEastAsia" w:cstheme="minorEastAsia"/>
                <w:bCs/>
                <w:color w:val="000000" w:themeColor="text1"/>
                <w:sz w:val="24"/>
                <w:szCs w:val="24"/>
              </w:rPr>
              <w:t>园林绿化施工项目。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pStyle w:val="2"/>
                    <w:ind w:left="0" w:leftChars="0" w:firstLine="0" w:firstLineChars="0"/>
                    <w:rPr>
                      <w:rFonts w:hint="eastAsia" w:eastAsiaTheme="minorEastAsia"/>
                      <w:lang w:val="en-US" w:eastAsia="zh-CN"/>
                    </w:rPr>
                  </w:pPr>
                  <w:r>
                    <w:rPr>
                      <w:rFonts w:hint="eastAsia" w:hAnsi="宋体" w:cs="宋体"/>
                      <w:b/>
                      <w:bCs/>
                      <w:sz w:val="24"/>
                      <w:lang w:eastAsia="zh-CN"/>
                    </w:rPr>
                    <w:t>本工程</w:t>
                  </w:r>
                  <w:r>
                    <w:rPr>
                      <w:rFonts w:hint="eastAsia" w:hAnsi="宋体" w:cs="宋体"/>
                      <w:b/>
                      <w:bCs/>
                      <w:sz w:val="24"/>
                    </w:rPr>
                    <w:t>招标控制价</w:t>
                  </w:r>
                  <w:r>
                    <w:rPr>
                      <w:rFonts w:hint="eastAsia" w:asciiTheme="minorEastAsia" w:hAnsiTheme="minorEastAsia" w:eastAsiaTheme="minorEastAsia" w:cstheme="minorEastAsia"/>
                      <w:b/>
                      <w:bCs/>
                      <w:sz w:val="24"/>
                      <w:lang w:val="en-US" w:eastAsia="zh-CN"/>
                    </w:rPr>
                    <w:t>：1156544.</w:t>
                  </w:r>
                  <w:r>
                    <w:rPr>
                      <w:rFonts w:hint="eastAsia" w:asciiTheme="minorEastAsia" w:hAnsiTheme="minorEastAsia" w:eastAsiaTheme="minorEastAsia" w:cstheme="minorEastAsia"/>
                      <w:b/>
                      <w:bCs/>
                      <w:sz w:val="24"/>
                      <w:szCs w:val="22"/>
                      <w:lang w:val="en-US" w:eastAsia="zh-CN"/>
                    </w:rPr>
                    <w:t>49元</w:t>
                  </w:r>
                </w:p>
                <w:p>
                  <w:pPr>
                    <w:pStyle w:val="2"/>
                    <w:ind w:left="0" w:leftChars="0" w:firstLine="241" w:firstLineChars="1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大写：</w:t>
                  </w:r>
                  <w:r>
                    <w:rPr>
                      <w:rFonts w:hint="eastAsia" w:asciiTheme="minorEastAsia" w:hAnsiTheme="minorEastAsia" w:eastAsiaTheme="minorEastAsia" w:cstheme="minorEastAsia"/>
                      <w:b/>
                      <w:bCs/>
                      <w:sz w:val="24"/>
                      <w:lang w:val="en-US" w:eastAsia="zh-CN"/>
                    </w:rPr>
                    <w:t>壹佰壹拾伍万陆仟伍佰肆拾肆元肆角玖分</w:t>
                  </w:r>
                </w:p>
                <w:p>
                  <w:pPr>
                    <w:autoSpaceDE w:val="0"/>
                    <w:autoSpaceDN w:val="0"/>
                    <w:adjustRightInd w:val="0"/>
                    <w:spacing w:line="276" w:lineRule="auto"/>
                    <w:rPr>
                      <w:rFonts w:asciiTheme="minorEastAsia" w:hAnsiTheme="minorEastAsia" w:eastAsiaTheme="minorEastAsia" w:cstheme="minorEastAsia"/>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3037" w:type="dxa"/>
            <w:gridSpan w:val="3"/>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9" w:name="_Toc225243456"/>
            <w:bookmarkStart w:id="10" w:name="_Toc283559965"/>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int="eastAsia"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hAnsi="宋体" w:cs="仿宋_GB2312"/>
                <w:sz w:val="24"/>
                <w:lang w:val="en-US" w:eastAsia="zh-CN"/>
              </w:rPr>
              <w:t>5</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10.12.2</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10.12.3</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79632552"/>
      <w:bookmarkStart w:id="14" w:name="_Toc152045535"/>
      <w:bookmarkStart w:id="15" w:name="_Toc144974503"/>
      <w:bookmarkStart w:id="16" w:name="_Toc152042311"/>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79632553"/>
      <w:bookmarkStart w:id="18" w:name="_Toc152045536"/>
      <w:bookmarkStart w:id="19" w:name="_Toc144974504"/>
      <w:bookmarkStart w:id="20" w:name="_Toc152042312"/>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5537"/>
      <w:bookmarkStart w:id="23" w:name="_Toc179632554"/>
      <w:bookmarkStart w:id="24" w:name="_Toc152042313"/>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79632555"/>
      <w:bookmarkStart w:id="26" w:name="_Toc144974506"/>
      <w:bookmarkStart w:id="27" w:name="_Toc152045538"/>
      <w:bookmarkStart w:id="28" w:name="_Toc152042314"/>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5"/>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79632564"/>
      <w:bookmarkStart w:id="37" w:name="_Toc152042322"/>
      <w:bookmarkStart w:id="38" w:name="_Toc152045546"/>
      <w:bookmarkStart w:id="39" w:name="_Toc14497451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52045553"/>
      <w:bookmarkStart w:id="45" w:name="_Toc144974521"/>
      <w:bookmarkStart w:id="46" w:name="_Toc179632571"/>
      <w:bookmarkStart w:id="47" w:name="_Toc152042329"/>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44974537"/>
      <w:bookmarkStart w:id="61" w:name="_Toc152042345"/>
      <w:bookmarkStart w:id="62" w:name="_Toc179632587"/>
      <w:bookmarkStart w:id="63" w:name="_Toc152045569"/>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Start w:id="64" w:name="_Toc283559977"/>
      <w:bookmarkEnd w:id="60"/>
      <w:bookmarkEnd w:id="61"/>
      <w:bookmarkEnd w:id="62"/>
      <w:bookmarkEnd w:id="63"/>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5"/>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5"/>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2081"/>
      <w:bookmarkStart w:id="76" w:name="_Toc508875366"/>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2833453"/>
      <w:bookmarkStart w:id="78" w:name="_Toc270931534"/>
      <w:bookmarkStart w:id="79" w:name="_Toc273546398"/>
      <w:bookmarkStart w:id="80" w:name="_Toc295572535"/>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1.1拟派项目负责人为中级及以上职称得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分，本项最高</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分（以证书为准）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拟派项目班子中施工员、质量员、安全员、材料员、资料员，全部提供的得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分，每缺一个扣</w:t>
      </w:r>
      <w:r>
        <w:rPr>
          <w:rFonts w:hint="eastAsia" w:asciiTheme="minorEastAsia" w:hAnsiTheme="minorEastAsia" w:eastAsiaTheme="minorEastAsia" w:cstheme="minorEastAsia"/>
          <w:sz w:val="24"/>
          <w:szCs w:val="24"/>
          <w:highlight w:val="none"/>
          <w:lang w:val="en-US" w:eastAsia="zh-CN"/>
        </w:rPr>
        <w:t>0.4</w:t>
      </w:r>
      <w:r>
        <w:rPr>
          <w:rFonts w:hint="eastAsia" w:asciiTheme="minorEastAsia" w:hAnsiTheme="minorEastAsia" w:eastAsiaTheme="minorEastAsia" w:cstheme="minorEastAsia"/>
          <w:sz w:val="24"/>
          <w:szCs w:val="24"/>
          <w:highlight w:val="none"/>
        </w:rPr>
        <w:t>分。（以证书为准）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2、企业综合信用（0-</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企业近年来具有类似工程施工业绩者，每项得2分，本项最高得2分。（提供施工合同和中标通知书或施工合同和竣工验收报告，缺一项不得分，时间以中标通知书签发时间为准。）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2.3企业未被列入信用中国网站信用记录失信被执行人、重大税收违法案件当事人名单、严重违法失信行为记录名单的，得1分（查询网站：信用中国，以网站截图为准）</w:t>
      </w:r>
    </w:p>
    <w:p>
      <w:pPr>
        <w:pStyle w:val="2"/>
        <w:ind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2.4</w:t>
      </w:r>
      <w:r>
        <w:rPr>
          <w:rFonts w:hint="eastAsia"/>
          <w:highlight w:val="none"/>
        </w:rPr>
        <w:t xml:space="preserve"> </w:t>
      </w:r>
      <w:r>
        <w:rPr>
          <w:rFonts w:hint="eastAsia" w:asciiTheme="minorEastAsia" w:hAnsiTheme="minorEastAsia" w:eastAsiaTheme="minorEastAsia" w:cstheme="minorEastAsia"/>
          <w:sz w:val="24"/>
          <w:szCs w:val="24"/>
          <w:highlight w:val="none"/>
          <w:lang w:val="en-US" w:eastAsia="zh-CN" w:bidi="ar-SA"/>
        </w:rPr>
        <w:t xml:space="preserve">2015年1月1日以来企业获得过行业协会或建设行政主管部门颁发的优秀企业奖项的，市级及以上每项1分，最高1分。（以证书及同级奖励文件为准。） </w:t>
      </w:r>
    </w:p>
    <w:p>
      <w:pPr>
        <w:pStyle w:val="2"/>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3、项目负责人业绩及信用0-2分</w:t>
      </w:r>
    </w:p>
    <w:p>
      <w:pPr>
        <w:adjustRightInd w:val="0"/>
        <w:snapToGrid w:val="0"/>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2015年1月1日以来拟派项目负责人承建过类似项目每项得2分，本项最高得2分（须提供合同和中标通知书，若上述资料不显示项目负责人姓名，还须同时提供建设单位出具的相关证明文件）。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13587"/>
      <w:bookmarkStart w:id="84" w:name="_Toc508875369"/>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2321"/>
      <w:bookmarkStart w:id="87" w:name="_Toc508875370"/>
      <w:r>
        <w:rPr>
          <w:rFonts w:hint="eastAsia" w:asciiTheme="minorEastAsia" w:hAnsiTheme="minorEastAsia" w:eastAsiaTheme="minorEastAsia" w:cstheme="minorEastAsia"/>
          <w:b/>
          <w:sz w:val="36"/>
          <w:szCs w:val="36"/>
        </w:rPr>
        <w:t xml:space="preserve">           第五章 工程量清单</w:t>
      </w:r>
      <w:bookmarkEnd w:id="86"/>
      <w:bookmarkEnd w:id="87"/>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本招标文件及施工图纸；</w:t>
      </w:r>
    </w:p>
    <w:p>
      <w:pPr>
        <w:spacing w:line="440" w:lineRule="exac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（2） 定额及取费按</w:t>
      </w:r>
      <w:r>
        <w:rPr>
          <w:rFonts w:hint="eastAsia" w:asciiTheme="minorEastAsia" w:hAnsiTheme="minorEastAsia" w:eastAsiaTheme="minorEastAsia" w:cstheme="minorEastAsia"/>
          <w:color w:val="000000" w:themeColor="text1"/>
          <w:sz w:val="24"/>
          <w:u w:val="single"/>
        </w:rPr>
        <w:t>《河南省建设工程工程量清单综合计价》2008版（D市政工程E园林工程）、《建设工程工程量清单计价规范》（GB50500-2013）及相关计价文件等</w:t>
      </w:r>
      <w:r>
        <w:rPr>
          <w:rFonts w:hint="eastAsia" w:asciiTheme="minorEastAsia" w:hAnsiTheme="minorEastAsia" w:eastAsiaTheme="minorEastAsia" w:cstheme="minorEastAsia"/>
          <w:color w:val="000000" w:themeColor="text1"/>
          <w:sz w:val="24"/>
        </w:rPr>
        <w:t>。</w:t>
      </w:r>
    </w:p>
    <w:p>
      <w:pPr>
        <w:autoSpaceDE w:val="0"/>
        <w:autoSpaceDN w:val="0"/>
        <w:spacing w:line="36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（3）材料价格依据《许昌工程造价信息》2018年第</w:t>
      </w:r>
      <w:r>
        <w:rPr>
          <w:rFonts w:hint="eastAsia" w:asciiTheme="minorEastAsia" w:hAnsiTheme="minorEastAsia" w:eastAsiaTheme="minorEastAsia" w:cstheme="minorEastAsia"/>
          <w:color w:val="000000" w:themeColor="text1"/>
          <w:sz w:val="24"/>
          <w:lang w:val="en-US" w:eastAsia="zh-CN"/>
        </w:rPr>
        <w:t>一期</w:t>
      </w:r>
      <w:r>
        <w:rPr>
          <w:rFonts w:hint="eastAsia" w:asciiTheme="minorEastAsia" w:hAnsiTheme="minorEastAsia" w:eastAsiaTheme="minorEastAsia" w:cstheme="minorEastAsia"/>
          <w:color w:val="000000" w:themeColor="text1"/>
          <w:sz w:val="24"/>
        </w:rPr>
        <w:t>及市场调查价调整。</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（4）税金调整依据豫建设标号【2018】22号文件计入。</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（5）扬尘污染防治增加费依据豫建设标【2016】47号文件计取。</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（6）社会保障费依据许政【2016】62号文规定足额计取。</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（7）其他的相关资料：</w:t>
      </w:r>
    </w:p>
    <w:p>
      <w:pPr>
        <w:autoSpaceDE w:val="0"/>
        <w:autoSpaceDN w:val="0"/>
        <w:spacing w:line="3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w:t>
      </w:r>
      <w:r>
        <w:rPr>
          <w:rFonts w:hint="eastAsia" w:asciiTheme="minorEastAsia" w:hAnsiTheme="minorEastAsia" w:eastAsiaTheme="minorEastAsia" w:cstheme="minorEastAsia"/>
          <w:bCs/>
          <w:sz w:val="24"/>
        </w:rPr>
        <w:t>（</w:t>
      </w:r>
      <w:r>
        <w:fldChar w:fldCharType="begin"/>
      </w:r>
      <w:r>
        <w:instrText xml:space="preserve"> HYPERLINK "http://www.xczbtb.com/" </w:instrText>
      </w:r>
      <w:r>
        <w:fldChar w:fldCharType="separate"/>
      </w:r>
      <w:r>
        <w:rPr>
          <w:rStyle w:val="13"/>
          <w:rFonts w:hint="eastAsia" w:asciiTheme="minorEastAsia" w:hAnsiTheme="minorEastAsia" w:eastAsiaTheme="minorEastAsia" w:cstheme="minorEastAsia"/>
          <w:bCs/>
          <w:color w:val="auto"/>
          <w:sz w:val="24"/>
        </w:rPr>
        <w:t>http://www.xcggzy.gov.cn/</w:t>
      </w:r>
      <w:r>
        <w:rPr>
          <w:rStyle w:val="13"/>
          <w:rFonts w:hint="eastAsia" w:asciiTheme="minorEastAsia" w:hAnsiTheme="minorEastAsia" w:eastAsiaTheme="minorEastAsia" w:cstheme="minorEastAsia"/>
          <w:bCs/>
          <w:color w:val="auto"/>
          <w:sz w:val="24"/>
        </w:rPr>
        <w:fldChar w:fldCharType="end"/>
      </w:r>
      <w:r>
        <w:rPr>
          <w:rFonts w:hint="eastAsia" w:asciiTheme="minorEastAsia" w:hAnsiTheme="minorEastAsia" w:eastAsiaTheme="minorEastAsia" w:cstheme="minorEastAsia"/>
          <w:bCs/>
          <w:sz w:val="24"/>
        </w:rPr>
        <w:t>），通过“投标人/供应商登录”后自行下载。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508875371"/>
      <w:bookmarkStart w:id="89" w:name="_Toc8264"/>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30209"/>
      <w:bookmarkStart w:id="92" w:name="_Toc508875372"/>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5"/>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508875373"/>
      <w:bookmarkStart w:id="95" w:name="_Toc25579"/>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sz w:val="24"/>
              </w:rPr>
            </w:pPr>
          </w:p>
        </w:tc>
        <w:tc>
          <w:tcPr>
            <w:tcW w:w="6014" w:type="dxa"/>
            <w:gridSpan w:val="5"/>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rPr>
          <w:rFonts w:asciiTheme="minorEastAsia" w:hAnsiTheme="minorEastAsia" w:eastAsiaTheme="minorEastAsia" w:cstheme="minorEastAsia"/>
        </w:rPr>
      </w:pPr>
    </w:p>
    <w:p>
      <w:pPr>
        <w:spacing w:beforeLines="50" w:afterLines="100" w:line="420" w:lineRule="exact"/>
        <w:ind w:firstLine="2811"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Theme="minorEastAsia" w:hAnsiTheme="minorEastAsia" w:eastAsiaTheme="minorEastAsia" w:cstheme="minorEastAsia"/>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6"/>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3079" o:spid="_x0000_s3079"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sz w:val="18"/>
        <w:szCs w:val="18"/>
      </w:rPr>
    </w:pPr>
    <w:r>
      <w:rPr>
        <w:rFonts w:hint="eastAsia" w:ascii="华文新魏" w:eastAsia="华文新魏"/>
        <w:bCs/>
        <w:sz w:val="18"/>
        <w:szCs w:val="18"/>
        <w:lang w:val="en-US" w:eastAsia="zh-CN"/>
      </w:rPr>
      <w:t>尚集街配套管网附属物苗木移栽、尚集街（魏武大道—周寨路）北侧绿化带苗木移植等项目</w:t>
    </w:r>
    <w:r>
      <w:rPr>
        <w:rFonts w:ascii="华文新魏" w:eastAsia="华文新魏"/>
        <w:bCs/>
        <w:sz w:val="21"/>
        <w:szCs w:val="21"/>
      </w:rPr>
      <w:pict>
        <v:shape id="_x0000_s3073" o:spid="_x0000_s3073" o:spt="32" type="#_x0000_t32" style="position:absolute;left:0pt;margin-left:-1.7pt;margin-top:18.25pt;height:0pt;width:457.25pt;z-index:251668480;mso-width-relative:page;mso-height-relative:page;" filled="f" coordsize="21600,21600" o:gfxdata="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PMdO1wAAAAgBAAAPAAAAAAAA&#10;AAEAIAAAACIAAABkcnMvZG93bnJldi54bWxQSwECFAAUAAAACACHTuJAzLuQSdoBAACWAwAADgAA&#10;AAAAAAABACAAAAAmAQAAZHJzL2Uyb0RvYy54bWxQSwUGAAAAAAYABgBZAQAAcgUAAAAA&#10;">
          <v:path arrowok="t"/>
          <v:fill on="f" focussize="0,0"/>
          <v:stroke/>
          <v:imagedata o:title=""/>
          <o:lock v:ext="edit"/>
        </v:shape>
      </w:pict>
    </w:r>
    <w:r>
      <w:rPr>
        <w:rFonts w:hint="eastAsia" w:ascii="华文新魏" w:eastAsia="华文新魏"/>
        <w:bCs/>
        <w:sz w:val="18"/>
        <w:szCs w:val="18"/>
        <w:lang w:val="en-US" w:eastAsia="zh-CN"/>
      </w:rPr>
      <w:t xml:space="preserve">           </w:t>
    </w:r>
    <w:r>
      <w:rPr>
        <w:rFonts w:hint="eastAsia" w:ascii="华文新魏" w:eastAsia="华文新魏"/>
        <w:bCs/>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both"/>
      <w:rPr>
        <w:rFonts w:ascii="华文新魏" w:eastAsia="华文新魏"/>
        <w:b/>
        <w:bCs/>
        <w:sz w:val="21"/>
        <w:szCs w:val="21"/>
      </w:rPr>
    </w:pPr>
    <w:r>
      <w:rPr>
        <w:rFonts w:hint="eastAsia" w:ascii="华文新魏" w:eastAsia="华文新魏"/>
        <w:bCs/>
        <w:sz w:val="18"/>
        <w:szCs w:val="18"/>
        <w:lang w:val="en-US" w:eastAsia="zh-CN"/>
      </w:rPr>
      <w:t>尚集街配套管网附属物苗木移栽、尚集街（魏武大道—周寨路）北侧绿化带苗木移植等项目</w:t>
    </w:r>
    <w:r>
      <w:rPr>
        <w:rFonts w:ascii="华文新魏" w:eastAsia="华文新魏"/>
        <w:bCs/>
        <w:sz w:val="21"/>
        <w:szCs w:val="21"/>
      </w:rPr>
      <w:pict>
        <v:shape id="_x0000_s3080" o:spid="_x0000_s3080" o:spt="32" type="#_x0000_t32" style="position:absolute;left:0pt;margin-left:-1.7pt;margin-top:18.25pt;height:0pt;width:457.25pt;z-index:251679744;mso-width-relative:page;mso-height-relative:page;" filled="f" coordsize="21600,21600" o:gfxdata="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PMdO1wAAAAgBAAAPAAAAAAAA&#10;AAEAIAAAACIAAABkcnMvZG93bnJldi54bWxQSwECFAAUAAAACACHTuJAzLuQSdoBAACWAwAADgAA&#10;AAAAAAABACAAAAAmAQAAZHJzL2Uyb0RvYy54bWxQSwUGAAAAAAYABgBZAQAAcgUAAAAA&#10;">
          <v:path arrowok="t"/>
          <v:fill on="f" focussize="0,0"/>
          <v:stroke/>
          <v:imagedata o:title=""/>
          <o:lock v:ext="edit"/>
        </v:shape>
      </w:pict>
    </w:r>
    <w:r>
      <w:rPr>
        <w:rFonts w:hint="eastAsia" w:ascii="华文新魏" w:eastAsia="华文新魏"/>
        <w:bCs/>
        <w:sz w:val="18"/>
        <w:szCs w:val="18"/>
        <w:lang w:val="en-US" w:eastAsia="zh-CN"/>
      </w:rPr>
      <w:t xml:space="preserve">       </w:t>
    </w:r>
    <w:r>
      <w:rPr>
        <w:rFonts w:ascii="华文新魏" w:eastAsia="华文新魏"/>
        <w:bCs/>
        <w:sz w:val="21"/>
        <w:szCs w:val="21"/>
      </w:rPr>
      <w:pict>
        <v:shape id="自选图形 11" o:spid="_x0000_s3075"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r>
      <w:rPr>
        <w:rFonts w:hint="eastAsia" w:ascii="华文新魏" w:eastAsia="华文新魏"/>
        <w:bCs/>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A9993B7"/>
    <w:multiLevelType w:val="singleLevel"/>
    <w:tmpl w:val="1A9993B7"/>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3"/>
        <o:r id="V:Rule2" type="connector" idref="#自选图形 11"/>
        <o:r id="V:Rule3" type="connector" idref="#_x0000_s308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DD0A13"/>
    <w:rsid w:val="00F31B5C"/>
    <w:rsid w:val="00F37730"/>
    <w:rsid w:val="00F4233D"/>
    <w:rsid w:val="00F55920"/>
    <w:rsid w:val="00F77E3F"/>
    <w:rsid w:val="00FA790B"/>
    <w:rsid w:val="02D41096"/>
    <w:rsid w:val="039E27A9"/>
    <w:rsid w:val="03BA2450"/>
    <w:rsid w:val="03E07636"/>
    <w:rsid w:val="04463807"/>
    <w:rsid w:val="053D05F2"/>
    <w:rsid w:val="05FA126B"/>
    <w:rsid w:val="067236BC"/>
    <w:rsid w:val="06BA6605"/>
    <w:rsid w:val="073D66EB"/>
    <w:rsid w:val="080765C8"/>
    <w:rsid w:val="082D129A"/>
    <w:rsid w:val="08CB237C"/>
    <w:rsid w:val="097603DB"/>
    <w:rsid w:val="09FC52D4"/>
    <w:rsid w:val="0A7B4AD6"/>
    <w:rsid w:val="0AF87D83"/>
    <w:rsid w:val="0B007137"/>
    <w:rsid w:val="0B734A77"/>
    <w:rsid w:val="0BB24AE7"/>
    <w:rsid w:val="0BF7408E"/>
    <w:rsid w:val="0C923C18"/>
    <w:rsid w:val="0EA1348D"/>
    <w:rsid w:val="0FBC7A71"/>
    <w:rsid w:val="0FFC05E1"/>
    <w:rsid w:val="10E00E33"/>
    <w:rsid w:val="11C3337B"/>
    <w:rsid w:val="13116688"/>
    <w:rsid w:val="14944005"/>
    <w:rsid w:val="14FB3EEF"/>
    <w:rsid w:val="15656C1C"/>
    <w:rsid w:val="15951F09"/>
    <w:rsid w:val="17285C15"/>
    <w:rsid w:val="18026979"/>
    <w:rsid w:val="18352081"/>
    <w:rsid w:val="1947252F"/>
    <w:rsid w:val="199262EF"/>
    <w:rsid w:val="19CB01EA"/>
    <w:rsid w:val="19E14AD5"/>
    <w:rsid w:val="1AA57C83"/>
    <w:rsid w:val="1BEC363A"/>
    <w:rsid w:val="1CCC48FC"/>
    <w:rsid w:val="1D4A3B6A"/>
    <w:rsid w:val="1D615A66"/>
    <w:rsid w:val="1F261A6E"/>
    <w:rsid w:val="2017788B"/>
    <w:rsid w:val="20A52FA4"/>
    <w:rsid w:val="20F748D2"/>
    <w:rsid w:val="21046B68"/>
    <w:rsid w:val="22C1231A"/>
    <w:rsid w:val="232B01EC"/>
    <w:rsid w:val="2339139D"/>
    <w:rsid w:val="23FD569F"/>
    <w:rsid w:val="24A773B2"/>
    <w:rsid w:val="254867D9"/>
    <w:rsid w:val="25DC685E"/>
    <w:rsid w:val="265D48D7"/>
    <w:rsid w:val="2709386E"/>
    <w:rsid w:val="281E4F53"/>
    <w:rsid w:val="28936163"/>
    <w:rsid w:val="28C146E9"/>
    <w:rsid w:val="28C2139B"/>
    <w:rsid w:val="28C45894"/>
    <w:rsid w:val="29EF74BD"/>
    <w:rsid w:val="2A286126"/>
    <w:rsid w:val="2A8F568B"/>
    <w:rsid w:val="2AB04A2A"/>
    <w:rsid w:val="2AC025D4"/>
    <w:rsid w:val="2B2C2555"/>
    <w:rsid w:val="2B780ADF"/>
    <w:rsid w:val="2B8D1AE7"/>
    <w:rsid w:val="2CEC09E4"/>
    <w:rsid w:val="2D3B2B58"/>
    <w:rsid w:val="2D7228B3"/>
    <w:rsid w:val="2E035562"/>
    <w:rsid w:val="2ECB722D"/>
    <w:rsid w:val="2EF922BF"/>
    <w:rsid w:val="2F350D65"/>
    <w:rsid w:val="30AA1C2A"/>
    <w:rsid w:val="31A54291"/>
    <w:rsid w:val="3387431F"/>
    <w:rsid w:val="34707B16"/>
    <w:rsid w:val="34BC4F5B"/>
    <w:rsid w:val="36181B4F"/>
    <w:rsid w:val="372955C1"/>
    <w:rsid w:val="3771726D"/>
    <w:rsid w:val="38FD2AB0"/>
    <w:rsid w:val="3954387E"/>
    <w:rsid w:val="39FC6EC0"/>
    <w:rsid w:val="3AF7219F"/>
    <w:rsid w:val="3BCB346C"/>
    <w:rsid w:val="3C1D68B3"/>
    <w:rsid w:val="3CBB53CA"/>
    <w:rsid w:val="3CCA0545"/>
    <w:rsid w:val="3DC25B8C"/>
    <w:rsid w:val="3E8024F6"/>
    <w:rsid w:val="3E873928"/>
    <w:rsid w:val="3EEB308B"/>
    <w:rsid w:val="3EF4550E"/>
    <w:rsid w:val="411366F0"/>
    <w:rsid w:val="41182F62"/>
    <w:rsid w:val="418D476E"/>
    <w:rsid w:val="41B54166"/>
    <w:rsid w:val="41C664D6"/>
    <w:rsid w:val="42D420EC"/>
    <w:rsid w:val="43FA3867"/>
    <w:rsid w:val="448201EF"/>
    <w:rsid w:val="46D333AA"/>
    <w:rsid w:val="47053787"/>
    <w:rsid w:val="473E1472"/>
    <w:rsid w:val="47D35C42"/>
    <w:rsid w:val="482D463B"/>
    <w:rsid w:val="489413D8"/>
    <w:rsid w:val="49610B74"/>
    <w:rsid w:val="4A264DE5"/>
    <w:rsid w:val="4A8072B8"/>
    <w:rsid w:val="4AEF40AB"/>
    <w:rsid w:val="4C211D05"/>
    <w:rsid w:val="4CCD5936"/>
    <w:rsid w:val="4D821C35"/>
    <w:rsid w:val="4E8B375A"/>
    <w:rsid w:val="4EF17EE9"/>
    <w:rsid w:val="51983146"/>
    <w:rsid w:val="52851251"/>
    <w:rsid w:val="529B0C16"/>
    <w:rsid w:val="530307A3"/>
    <w:rsid w:val="54C50956"/>
    <w:rsid w:val="576D3CD9"/>
    <w:rsid w:val="57FC0DA3"/>
    <w:rsid w:val="58530C3A"/>
    <w:rsid w:val="591C02AA"/>
    <w:rsid w:val="5946024A"/>
    <w:rsid w:val="596137DD"/>
    <w:rsid w:val="5A0203AB"/>
    <w:rsid w:val="5B242F33"/>
    <w:rsid w:val="5CB85AF6"/>
    <w:rsid w:val="5CEC686E"/>
    <w:rsid w:val="5E60341B"/>
    <w:rsid w:val="5FAC1EBD"/>
    <w:rsid w:val="60077248"/>
    <w:rsid w:val="609A0DA4"/>
    <w:rsid w:val="60B415CD"/>
    <w:rsid w:val="61144452"/>
    <w:rsid w:val="613442B8"/>
    <w:rsid w:val="61D63FC5"/>
    <w:rsid w:val="62460C26"/>
    <w:rsid w:val="6355209C"/>
    <w:rsid w:val="63C80EEF"/>
    <w:rsid w:val="643A1C6A"/>
    <w:rsid w:val="64603DB3"/>
    <w:rsid w:val="64DA765E"/>
    <w:rsid w:val="64ED636F"/>
    <w:rsid w:val="65071377"/>
    <w:rsid w:val="65AB78F8"/>
    <w:rsid w:val="65E30F5C"/>
    <w:rsid w:val="668D1D92"/>
    <w:rsid w:val="67CB3D69"/>
    <w:rsid w:val="67EA59ED"/>
    <w:rsid w:val="68232B8D"/>
    <w:rsid w:val="689163CA"/>
    <w:rsid w:val="68D233D5"/>
    <w:rsid w:val="69AA0000"/>
    <w:rsid w:val="6A5906BE"/>
    <w:rsid w:val="6A9934AA"/>
    <w:rsid w:val="6ABE7530"/>
    <w:rsid w:val="6B8B4EB3"/>
    <w:rsid w:val="6BDC49B0"/>
    <w:rsid w:val="6C7378B2"/>
    <w:rsid w:val="6C803988"/>
    <w:rsid w:val="6D535020"/>
    <w:rsid w:val="6E6E3FE3"/>
    <w:rsid w:val="6E7436EF"/>
    <w:rsid w:val="6EE4674B"/>
    <w:rsid w:val="6FFD0016"/>
    <w:rsid w:val="701774BE"/>
    <w:rsid w:val="70B43A26"/>
    <w:rsid w:val="70F02FFE"/>
    <w:rsid w:val="72E86BDA"/>
    <w:rsid w:val="7359365B"/>
    <w:rsid w:val="74CB266F"/>
    <w:rsid w:val="75385002"/>
    <w:rsid w:val="759E673C"/>
    <w:rsid w:val="75BA6F38"/>
    <w:rsid w:val="761F6C61"/>
    <w:rsid w:val="76FE61CA"/>
    <w:rsid w:val="793258AF"/>
    <w:rsid w:val="79622A52"/>
    <w:rsid w:val="79F50DA0"/>
    <w:rsid w:val="7A4230AB"/>
    <w:rsid w:val="7AE416AC"/>
    <w:rsid w:val="7B284CA6"/>
    <w:rsid w:val="7B2F0E94"/>
    <w:rsid w:val="7B8B7E5E"/>
    <w:rsid w:val="7BA921E3"/>
    <w:rsid w:val="7D490102"/>
    <w:rsid w:val="7DD06D57"/>
    <w:rsid w:val="7E0C2F2C"/>
    <w:rsid w:val="7E817F15"/>
    <w:rsid w:val="7F1B07A7"/>
    <w:rsid w:val="7FEB3F47"/>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qFormat/>
    <w:uiPriority w:val="99"/>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
    <w:name w:val="日期 Char"/>
    <w:basedOn w:val="10"/>
    <w:link w:val="6"/>
    <w:qFormat/>
    <w:uiPriority w:val="0"/>
    <w:rPr>
      <w:rFonts w:ascii="宋体"/>
      <w:sz w:val="34"/>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FF00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green"/>
    <w:basedOn w:val="10"/>
    <w:qFormat/>
    <w:uiPriority w:val="0"/>
    <w:rPr>
      <w:color w:val="66AE00"/>
      <w:sz w:val="18"/>
      <w:szCs w:val="18"/>
    </w:rPr>
  </w:style>
  <w:style w:type="character" w:customStyle="1" w:styleId="24">
    <w:name w:val="green1"/>
    <w:basedOn w:val="10"/>
    <w:uiPriority w:val="0"/>
    <w:rPr>
      <w:color w:val="66AE00"/>
      <w:sz w:val="18"/>
      <w:szCs w:val="18"/>
    </w:rPr>
  </w:style>
  <w:style w:type="character" w:customStyle="1" w:styleId="25">
    <w:name w:val="hover25"/>
    <w:basedOn w:val="10"/>
    <w:qFormat/>
    <w:uiPriority w:val="0"/>
  </w:style>
  <w:style w:type="character" w:customStyle="1" w:styleId="26">
    <w:name w:val="gb-jt"/>
    <w:basedOn w:val="10"/>
    <w:qFormat/>
    <w:uiPriority w:val="0"/>
  </w:style>
  <w:style w:type="character" w:customStyle="1" w:styleId="27">
    <w:name w:val="blue"/>
    <w:basedOn w:val="10"/>
    <w:qFormat/>
    <w:uiPriority w:val="0"/>
    <w:rPr>
      <w:color w:val="0371C6"/>
      <w:sz w:val="21"/>
      <w:szCs w:val="21"/>
    </w:rPr>
  </w:style>
  <w:style w:type="character" w:customStyle="1" w:styleId="28">
    <w:name w:val="right"/>
    <w:basedOn w:val="10"/>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80"/>
    <customShpInfo spid="_x0000_s3075"/>
    <customShpInfo spid="_x0000_s3076"/>
    <customShpInfo spid="_x0000_s3078"/>
    <customShpInfo spid="_x0000_s3079"/>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TotalTime>0</TotalTime>
  <ScaleCrop>false</ScaleCrop>
  <LinksUpToDate>false</LinksUpToDate>
  <CharactersWithSpaces>35201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Administrator</cp:lastModifiedBy>
  <cp:lastPrinted>2018-08-15T10:15:00Z</cp:lastPrinted>
  <dcterms:modified xsi:type="dcterms:W3CDTF">2018-10-15T04:00:44Z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