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145" w:rsidRDefault="00164145" w:rsidP="003F7573">
      <w:pPr>
        <w:shd w:val="solid" w:color="FFFFFF" w:fill="auto"/>
        <w:autoSpaceDN w:val="0"/>
        <w:spacing w:line="360" w:lineRule="auto"/>
        <w:ind w:firstLineChars="100" w:firstLine="440"/>
        <w:jc w:val="center"/>
        <w:rPr>
          <w:rFonts w:asciiTheme="minorEastAsia" w:eastAsiaTheme="minorEastAsia" w:hAnsiTheme="minorEastAsia" w:cs="仿宋"/>
          <w:color w:val="000000"/>
          <w:sz w:val="36"/>
          <w:szCs w:val="36"/>
          <w:shd w:val="clear" w:color="auto" w:fill="FFFFFF"/>
        </w:rPr>
      </w:pPr>
      <w:bookmarkStart w:id="0" w:name="_GoBack"/>
      <w:bookmarkEnd w:id="0"/>
      <w:r w:rsidRPr="003F7573">
        <w:rPr>
          <w:rFonts w:asciiTheme="majorEastAsia" w:eastAsiaTheme="majorEastAsia" w:hAnsiTheme="majorEastAsia" w:cs="仿宋" w:hint="eastAsia"/>
          <w:color w:val="000000"/>
          <w:sz w:val="44"/>
          <w:szCs w:val="44"/>
          <w:shd w:val="clear" w:color="auto" w:fill="FFFFFF"/>
        </w:rPr>
        <w:t>长</w:t>
      </w:r>
      <w:proofErr w:type="gramStart"/>
      <w:r w:rsidRPr="003F7573">
        <w:rPr>
          <w:rFonts w:asciiTheme="majorEastAsia" w:eastAsiaTheme="majorEastAsia" w:hAnsiTheme="majorEastAsia" w:cs="仿宋" w:hint="eastAsia"/>
          <w:color w:val="000000"/>
          <w:sz w:val="44"/>
          <w:szCs w:val="44"/>
          <w:shd w:val="clear" w:color="auto" w:fill="FFFFFF"/>
        </w:rPr>
        <w:t>招采竞字</w:t>
      </w:r>
      <w:proofErr w:type="gramEnd"/>
      <w:r w:rsidRPr="003F7573">
        <w:rPr>
          <w:rFonts w:asciiTheme="majorEastAsia" w:eastAsiaTheme="majorEastAsia" w:hAnsiTheme="majorEastAsia" w:cs="仿宋" w:hint="eastAsia"/>
          <w:color w:val="000000"/>
          <w:sz w:val="44"/>
          <w:szCs w:val="44"/>
          <w:shd w:val="clear" w:color="auto" w:fill="FFFFFF"/>
        </w:rPr>
        <w:t>【2018】117号</w:t>
      </w:r>
    </w:p>
    <w:p w:rsidR="00164145" w:rsidRPr="00164145" w:rsidRDefault="00164145" w:rsidP="00264599">
      <w:pPr>
        <w:shd w:val="solid" w:color="FFFFFF" w:fill="auto"/>
        <w:autoSpaceDN w:val="0"/>
        <w:spacing w:line="360" w:lineRule="auto"/>
        <w:ind w:firstLineChars="100" w:firstLine="440"/>
        <w:jc w:val="center"/>
        <w:rPr>
          <w:rFonts w:asciiTheme="majorEastAsia" w:eastAsiaTheme="majorEastAsia" w:hAnsiTheme="majorEastAsia" w:cs="仿宋"/>
          <w:color w:val="000000"/>
          <w:sz w:val="44"/>
          <w:szCs w:val="44"/>
          <w:shd w:val="clear" w:color="auto" w:fill="FFFFFF"/>
        </w:rPr>
      </w:pPr>
      <w:r w:rsidRPr="00164145">
        <w:rPr>
          <w:rFonts w:asciiTheme="majorEastAsia" w:eastAsiaTheme="majorEastAsia" w:hAnsiTheme="majorEastAsia" w:cs="仿宋" w:hint="eastAsia"/>
          <w:color w:val="000000"/>
          <w:sz w:val="44"/>
          <w:szCs w:val="44"/>
          <w:shd w:val="clear" w:color="auto" w:fill="FFFFFF"/>
        </w:rPr>
        <w:t>长葛市公安局台式一体机电脑采购项目</w:t>
      </w:r>
      <w:r w:rsidR="00264599">
        <w:rPr>
          <w:rFonts w:asciiTheme="majorEastAsia" w:eastAsiaTheme="majorEastAsia" w:hAnsiTheme="majorEastAsia" w:cs="仿宋" w:hint="eastAsia"/>
          <w:color w:val="000000"/>
          <w:sz w:val="44"/>
          <w:szCs w:val="44"/>
          <w:shd w:val="clear" w:color="auto" w:fill="FFFFFF"/>
        </w:rPr>
        <w:t>二次</w:t>
      </w:r>
      <w:r>
        <w:rPr>
          <w:rFonts w:asciiTheme="majorEastAsia" w:eastAsiaTheme="majorEastAsia" w:hAnsiTheme="majorEastAsia" w:cs="仿宋" w:hint="eastAsia"/>
          <w:color w:val="000000"/>
          <w:sz w:val="44"/>
          <w:szCs w:val="44"/>
          <w:shd w:val="clear" w:color="auto" w:fill="FFFFFF"/>
        </w:rPr>
        <w:t>竞争性谈判公告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受“长葛市公安局”的委托，长葛市公共资源交易中心就“长葛市公安局台式一体机电脑采购项目</w:t>
      </w:r>
      <w:r w:rsidR="0026459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二次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”进行竞争性谈判采购，欢迎合格的投标人前来投标。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一、项目基本情况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（一）项目名称：长葛市公安局台式一体机电脑采购项目</w:t>
      </w:r>
      <w:r w:rsidR="0026459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二次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（二）项目编号：长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招采竞字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【2018】117号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（三）项目需求：拟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采电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脑一批，详细参数</w:t>
      </w:r>
      <w:proofErr w:type="gramStart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见谈判</w:t>
      </w:r>
      <w:proofErr w:type="gramEnd"/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文件。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（四）采购预算：</w:t>
      </w:r>
      <w:r w:rsidR="00264599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450000.00元。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二、需要落实的政府采购政策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本项目落实节约能源、保护环境、扶持不发达地区和少数民族地区、促进中小企业、监狱企业发展等政府采购政策（详见谈判文件）。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三、投标人资格要求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b/>
          <w:bCs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bCs/>
          <w:color w:val="000000"/>
          <w:sz w:val="28"/>
          <w:szCs w:val="28"/>
          <w:shd w:val="clear" w:color="auto" w:fill="FFFFFF"/>
        </w:rPr>
        <w:t>（一）符合《中华人民共和国政府采购法》第二十二条之规定。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（二）具备相应的经营范围，有履行合同能力和完善的服务体系；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三）根据《关于在政府采购活动中查询及使用信用记录有关问题的通知》(财库[2016]125号)的规定，对列入失信被执行人、重大税收违法案件当事人名单、政府采购严重违法失信行为记录名单及其他不符合《中华人民共和国政府采购法》第二十二条规定条件的供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lastRenderedPageBreak/>
        <w:t>应商，拒绝参与本项目政府采购活动。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Chars="200" w:firstLine="56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四）与招标人存在利害关系可能影响招标公正性的法人、其他组织或者个人，不得参加投标；单位负责人为同一人或者存在控股、管理关系的不同单位，不得参加同一标段投标或者未划分标段的同一招标项目投标。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（五）本项目不接受联合体投标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482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四、获取招标文件的时间、地点、方式</w:t>
      </w:r>
    </w:p>
    <w:p w:rsidR="00264599" w:rsidRDefault="00264599" w:rsidP="00264599">
      <w:pPr>
        <w:shd w:val="solid" w:color="FFFFFF" w:fill="auto"/>
        <w:autoSpaceDN w:val="0"/>
        <w:spacing w:line="360" w:lineRule="auto"/>
        <w:ind w:firstLineChars="150" w:firstLine="420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（一）投标报名</w:t>
      </w:r>
    </w:p>
    <w:p w:rsidR="00264599" w:rsidRPr="009B184C" w:rsidRDefault="00264599" w:rsidP="00264599">
      <w:pPr>
        <w:shd w:val="solid" w:color="FFFFFF" w:fill="auto"/>
        <w:autoSpaceDN w:val="0"/>
        <w:spacing w:line="360" w:lineRule="auto"/>
        <w:ind w:firstLine="562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1、报名时间：</w:t>
      </w:r>
      <w:r w:rsidRPr="009815A0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在投标文件递交截止时间前均可报名。</w:t>
      </w:r>
    </w:p>
    <w:p w:rsidR="00264599" w:rsidRDefault="00264599" w:rsidP="00264599">
      <w:pPr>
        <w:shd w:val="solid" w:color="FFFFFF" w:fill="auto"/>
        <w:autoSpaceDN w:val="0"/>
        <w:spacing w:line="360" w:lineRule="auto"/>
        <w:ind w:firstLine="562"/>
        <w:jc w:val="left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2、报名方式：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网上报名。</w:t>
      </w:r>
    </w:p>
    <w:p w:rsidR="00164145" w:rsidRDefault="00164145" w:rsidP="00264599">
      <w:pPr>
        <w:shd w:val="solid" w:color="FFFFFF" w:fill="auto"/>
        <w:autoSpaceDN w:val="0"/>
        <w:spacing w:line="360" w:lineRule="auto"/>
        <w:ind w:firstLineChars="150" w:firstLine="420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（二）网上下载招标文件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1、持CA数字认证证书，登录</w:t>
      </w:r>
    </w:p>
    <w:p w:rsidR="00164145" w:rsidRDefault="00DE682E" w:rsidP="0016414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hyperlink r:id="rId6" w:history="1">
        <w:r w:rsidR="00164145">
          <w:rPr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http://221.14.6.70:8088/ggzy/eps/public/RegistAllJcxx.html</w:t>
        </w:r>
      </w:hyperlink>
      <w:r w:rsidR="00164145"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进行免费注册登记（详见全国公共资源交易平台（河南省﹒许昌市）“常见问题解答-诚信库网上注册相关资料下载”）；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2、在投标报名时间内登录</w:t>
      </w:r>
      <w:hyperlink r:id="rId7" w:history="1">
        <w:r>
          <w:rPr>
            <w:rFonts w:ascii="仿宋" w:eastAsia="仿宋" w:hAnsi="仿宋" w:cs="仿宋" w:hint="eastAsia"/>
            <w:color w:val="000000"/>
            <w:sz w:val="28"/>
            <w:szCs w:val="28"/>
            <w:shd w:val="clear" w:color="auto" w:fill="FFFFFF"/>
          </w:rPr>
          <w:t>http://221.14.6.70:8088/ggzy/</w:t>
        </w:r>
      </w:hyperlink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，自行下载招标文件（详见全国公共资源交易平台（河南省﹒许昌市）“常见问题解答-交易系统操作手册”）。</w:t>
      </w:r>
    </w:p>
    <w:p w:rsidR="00164145" w:rsidRDefault="00164145" w:rsidP="00164145">
      <w:pPr>
        <w:shd w:val="solid" w:color="FFFFFF" w:fill="auto"/>
        <w:autoSpaceDN w:val="0"/>
        <w:spacing w:line="360" w:lineRule="auto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 xml:space="preserve">   （三）未通过全国公共资源交易平台（河南省﹒许昌市）下载招标文件的投标企业,拒收其递交的投标文件。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35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>五、投标截止时间、开标时间及地点：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FF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（一）投标截止及开标时间：</w:t>
      </w:r>
      <w:r w:rsidR="009C6B43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2018</w:t>
      </w:r>
      <w:r w:rsidR="009C6B43">
        <w:rPr>
          <w:rFonts w:ascii="仿宋" w:eastAsia="仿宋" w:hAnsi="仿宋" w:cs="仿宋" w:hint="eastAsia"/>
          <w:color w:val="FF0000"/>
          <w:sz w:val="28"/>
          <w:szCs w:val="28"/>
        </w:rPr>
        <w:t>年</w:t>
      </w:r>
      <w:r w:rsidR="00024FDF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 </w:t>
      </w:r>
      <w:r w:rsidR="009C6B43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10 </w:t>
      </w:r>
      <w:r w:rsidR="009C6B43">
        <w:rPr>
          <w:rFonts w:ascii="仿宋" w:eastAsia="仿宋" w:hAnsi="仿宋" w:cs="仿宋" w:hint="eastAsia"/>
          <w:color w:val="FF0000"/>
          <w:sz w:val="28"/>
          <w:szCs w:val="28"/>
        </w:rPr>
        <w:t>月</w:t>
      </w:r>
      <w:r w:rsidR="009C6B43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 </w:t>
      </w:r>
      <w:r w:rsidR="00024FDF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25</w:t>
      </w:r>
      <w:r w:rsidR="009C6B43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 </w:t>
      </w:r>
      <w:r w:rsidR="009C6B43">
        <w:rPr>
          <w:rFonts w:ascii="仿宋" w:eastAsia="仿宋" w:hAnsi="仿宋" w:cs="仿宋" w:hint="eastAsia"/>
          <w:color w:val="FF0000"/>
          <w:sz w:val="28"/>
          <w:szCs w:val="28"/>
        </w:rPr>
        <w:t>日</w:t>
      </w:r>
      <w:r w:rsidR="00024FDF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 10</w:t>
      </w:r>
      <w:r w:rsidR="009C6B43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 xml:space="preserve"> </w:t>
      </w:r>
      <w:r w:rsidR="009C6B43">
        <w:rPr>
          <w:rFonts w:ascii="仿宋" w:eastAsia="仿宋" w:hAnsi="仿宋" w:cs="仿宋" w:hint="eastAsia"/>
          <w:color w:val="FF0000"/>
          <w:sz w:val="28"/>
          <w:szCs w:val="28"/>
        </w:rPr>
        <w:t>时</w:t>
      </w:r>
      <w:r w:rsidR="009C6B43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00</w:t>
      </w:r>
      <w:r w:rsidR="009C6B43">
        <w:rPr>
          <w:rFonts w:ascii="仿宋" w:eastAsia="仿宋" w:hAnsi="仿宋" w:cs="仿宋" w:hint="eastAsia"/>
          <w:color w:val="FF0000"/>
          <w:sz w:val="28"/>
          <w:szCs w:val="28"/>
        </w:rPr>
        <w:t>分</w:t>
      </w:r>
      <w:r>
        <w:rPr>
          <w:rFonts w:ascii="仿宋" w:eastAsia="仿宋" w:hAnsi="仿宋" w:cs="仿宋" w:hint="eastAsia"/>
          <w:color w:val="FF0000"/>
          <w:sz w:val="28"/>
          <w:szCs w:val="28"/>
        </w:rPr>
        <w:lastRenderedPageBreak/>
        <w:t>（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北京时</w:t>
      </w: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间），逾期送达或不符合规定的投标文件不予接受。</w:t>
      </w:r>
    </w:p>
    <w:p w:rsidR="009C6B43" w:rsidRDefault="00164145" w:rsidP="009C6B43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u w:val="single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（二）开标地点：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长葛市公共资源交</w:t>
      </w:r>
      <w:r w:rsidRPr="009C6B43">
        <w:rPr>
          <w:rFonts w:ascii="仿宋" w:eastAsia="仿宋" w:hAnsi="仿宋" w:cs="仿宋" w:hint="eastAsia"/>
          <w:color w:val="000000"/>
          <w:sz w:val="28"/>
          <w:szCs w:val="28"/>
        </w:rPr>
        <w:t>易</w:t>
      </w:r>
      <w:proofErr w:type="gramStart"/>
      <w:r w:rsidR="009C6B43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开标四</w:t>
      </w:r>
      <w:proofErr w:type="gramEnd"/>
      <w:r w:rsidR="009C6B43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室（长葛</w:t>
      </w:r>
      <w:r w:rsidR="009C6B43" w:rsidRPr="00F505EF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市葛天大</w:t>
      </w:r>
      <w:r w:rsidR="009C6B43">
        <w:rPr>
          <w:rFonts w:ascii="仿宋" w:eastAsia="仿宋" w:hAnsi="仿宋" w:cs="仿宋" w:hint="eastAsia"/>
          <w:color w:val="FF0000"/>
          <w:sz w:val="28"/>
          <w:szCs w:val="28"/>
          <w:u w:val="single"/>
        </w:rPr>
        <w:t>道东段商务区6#楼5楼 507 室）</w:t>
      </w:r>
    </w:p>
    <w:p w:rsidR="00164145" w:rsidRDefault="00164145" w:rsidP="009C6B43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六、本次招标公告同时在《河南省政府采购网》、《许昌市政府采购网》、《全国公共资源交易平台（河南省﹒许昌市）》上发布。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七、集中采购机构及采购单位地址、联系人、联系电话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集中采购机构：长葛市公共资源交易中心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地址：</w:t>
      </w:r>
      <w:r>
        <w:rPr>
          <w:rFonts w:ascii="仿宋" w:eastAsia="仿宋" w:hAnsi="仿宋" w:cs="仿宋" w:hint="eastAsia"/>
          <w:color w:val="000000"/>
          <w:sz w:val="28"/>
          <w:szCs w:val="28"/>
        </w:rPr>
        <w:t>长葛市葛天大道东段商务区6#楼4楼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联系电话：0374-6189379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采购单位：长葛市公安局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联系人：黄先生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1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color w:val="000000"/>
          <w:sz w:val="28"/>
          <w:szCs w:val="28"/>
          <w:shd w:val="clear" w:color="auto" w:fill="FFFFFF"/>
        </w:rPr>
        <w:t>联系电话：18839902227</w:t>
      </w:r>
    </w:p>
    <w:p w:rsidR="00164145" w:rsidRDefault="00164145" w:rsidP="00164145">
      <w:pPr>
        <w:shd w:val="solid" w:color="FFFFFF" w:fill="auto"/>
        <w:autoSpaceDN w:val="0"/>
        <w:spacing w:line="360" w:lineRule="auto"/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</w:pPr>
      <w:r>
        <w:rPr>
          <w:rFonts w:ascii="仿宋" w:eastAsia="仿宋" w:hAnsi="仿宋" w:cs="仿宋" w:hint="eastAsia"/>
          <w:b/>
          <w:color w:val="000000"/>
          <w:sz w:val="28"/>
          <w:szCs w:val="28"/>
          <w:shd w:val="clear" w:color="auto" w:fill="FFFFFF"/>
        </w:rPr>
        <w:t xml:space="preserve">    八、</w:t>
      </w:r>
      <w:r>
        <w:rPr>
          <w:rFonts w:ascii="仿宋" w:eastAsia="仿宋" w:hAnsi="仿宋" w:cs="仿宋"/>
          <w:b/>
          <w:color w:val="000000"/>
          <w:sz w:val="28"/>
          <w:szCs w:val="28"/>
          <w:shd w:val="clear" w:color="auto" w:fill="FFFFFF"/>
        </w:rPr>
        <w:t>特别提示</w:t>
      </w:r>
    </w:p>
    <w:p w:rsidR="00164145" w:rsidRDefault="00164145" w:rsidP="00164145">
      <w:pPr>
        <w:shd w:val="solid" w:color="FFFFFF" w:fill="auto"/>
        <w:autoSpaceDN w:val="0"/>
        <w:spacing w:line="360" w:lineRule="auto"/>
        <w:ind w:firstLine="640"/>
        <w:rPr>
          <w:rFonts w:ascii="微软雅黑" w:eastAsia="微软雅黑" w:hAnsi="微软雅黑"/>
          <w:color w:val="000000"/>
          <w:sz w:val="24"/>
          <w:shd w:val="clear" w:color="auto" w:fill="FFFFFF"/>
        </w:rPr>
      </w:pPr>
      <w:r>
        <w:rPr>
          <w:rFonts w:ascii="仿宋" w:eastAsia="仿宋" w:hAnsi="仿宋"/>
          <w:color w:val="000000"/>
          <w:sz w:val="32"/>
          <w:shd w:val="clear" w:color="auto" w:fill="FFFFFF"/>
        </w:rPr>
        <w:t>所有投标单位</w:t>
      </w:r>
      <w:proofErr w:type="gramStart"/>
      <w:r>
        <w:rPr>
          <w:rFonts w:ascii="仿宋" w:eastAsia="仿宋" w:hAnsi="仿宋"/>
          <w:color w:val="000000"/>
          <w:sz w:val="32"/>
          <w:shd w:val="clear" w:color="auto" w:fill="FFFFFF"/>
        </w:rPr>
        <w:t>请时刻</w:t>
      </w:r>
      <w:proofErr w:type="gramEnd"/>
      <w:r>
        <w:rPr>
          <w:rFonts w:ascii="仿宋" w:eastAsia="仿宋" w:hAnsi="仿宋"/>
          <w:color w:val="000000"/>
          <w:sz w:val="32"/>
          <w:shd w:val="clear" w:color="auto" w:fill="FFFFFF"/>
        </w:rPr>
        <w:t>关注《全国公共资源交易平台（河南省﹒许昌市）》，澄清、答疑、变更均在《全国公共资源交易平台（河南省﹒许昌市）》发布，不再另行通知。如未及时查看影响其投标，后果自负</w:t>
      </w:r>
      <w:r>
        <w:rPr>
          <w:rFonts w:ascii="仿宋" w:eastAsia="仿宋" w:hAnsi="仿宋" w:hint="eastAsia"/>
          <w:color w:val="000000"/>
          <w:sz w:val="32"/>
          <w:shd w:val="clear" w:color="auto" w:fill="FFFFFF"/>
        </w:rPr>
        <w:t>。</w:t>
      </w:r>
    </w:p>
    <w:p w:rsidR="00164145" w:rsidRDefault="00164145" w:rsidP="00164145">
      <w:pPr>
        <w:shd w:val="solid" w:color="FFFFFF" w:fill="auto"/>
        <w:autoSpaceDN w:val="0"/>
        <w:spacing w:line="360" w:lineRule="auto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164145" w:rsidRDefault="00164145" w:rsidP="00164145">
      <w:pPr>
        <w:ind w:rightChars="-149" w:right="-313"/>
        <w:rPr>
          <w:rFonts w:ascii="仿宋" w:eastAsia="仿宋" w:hAnsi="仿宋" w:cs="仿宋"/>
          <w:sz w:val="32"/>
          <w:szCs w:val="28"/>
        </w:rPr>
      </w:pPr>
    </w:p>
    <w:p w:rsidR="00164145" w:rsidRDefault="00164145" w:rsidP="00164145">
      <w:pPr>
        <w:shd w:val="solid" w:color="FFFFFF" w:fill="auto"/>
        <w:autoSpaceDN w:val="0"/>
        <w:spacing w:line="360" w:lineRule="auto"/>
        <w:ind w:firstLine="7847"/>
        <w:rPr>
          <w:rFonts w:ascii="仿宋" w:eastAsia="仿宋" w:hAnsi="仿宋" w:cs="仿宋"/>
          <w:color w:val="000000"/>
          <w:sz w:val="28"/>
          <w:szCs w:val="28"/>
          <w:shd w:val="clear" w:color="auto" w:fill="FFFFFF"/>
        </w:rPr>
      </w:pPr>
    </w:p>
    <w:p w:rsidR="00AE0ED6" w:rsidRDefault="00AE0ED6"/>
    <w:sectPr w:rsidR="00AE0ED6" w:rsidSect="00FA6A8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24B8C" w:rsidRPr="003C1531" w:rsidRDefault="00C24B8C" w:rsidP="00164145">
      <w:pPr>
        <w:rPr>
          <w:szCs w:val="20"/>
        </w:rPr>
      </w:pPr>
      <w:r>
        <w:separator/>
      </w:r>
    </w:p>
  </w:endnote>
  <w:endnote w:type="continuationSeparator" w:id="0">
    <w:p w:rsidR="00C24B8C" w:rsidRPr="003C1531" w:rsidRDefault="00C24B8C" w:rsidP="00164145">
      <w:pPr>
        <w:rPr>
          <w:szCs w:val="20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24B8C" w:rsidRPr="003C1531" w:rsidRDefault="00C24B8C" w:rsidP="00164145">
      <w:pPr>
        <w:rPr>
          <w:szCs w:val="20"/>
        </w:rPr>
      </w:pPr>
      <w:r>
        <w:separator/>
      </w:r>
    </w:p>
  </w:footnote>
  <w:footnote w:type="continuationSeparator" w:id="0">
    <w:p w:rsidR="00C24B8C" w:rsidRPr="003C1531" w:rsidRDefault="00C24B8C" w:rsidP="00164145">
      <w:pPr>
        <w:rPr>
          <w:szCs w:val="20"/>
        </w:rPr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126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64145"/>
    <w:rsid w:val="00024FDF"/>
    <w:rsid w:val="0010291D"/>
    <w:rsid w:val="00125E78"/>
    <w:rsid w:val="00164145"/>
    <w:rsid w:val="001A7D9F"/>
    <w:rsid w:val="00264599"/>
    <w:rsid w:val="003F7573"/>
    <w:rsid w:val="0083405D"/>
    <w:rsid w:val="009C6B43"/>
    <w:rsid w:val="00AE0ED6"/>
    <w:rsid w:val="00AF7ADB"/>
    <w:rsid w:val="00C24B8C"/>
    <w:rsid w:val="00D8789C"/>
    <w:rsid w:val="00DE682E"/>
    <w:rsid w:val="00E22B4C"/>
    <w:rsid w:val="00FA6A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4145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16414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16414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16414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16414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221.14.6.70:8088/ggzy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221.14.6.70:8088/ggzy/eps/public/RegistAllJcxx.html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223</Words>
  <Characters>1272</Characters>
  <Application>Microsoft Office Word</Application>
  <DocSecurity>0</DocSecurity>
  <Lines>10</Lines>
  <Paragraphs>2</Paragraphs>
  <ScaleCrop>false</ScaleCrop>
  <Company>XiTongTianDi.Com</Company>
  <LinksUpToDate>false</LinksUpToDate>
  <CharactersWithSpaces>1493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长葛市公共资源交易中心:王秋玲</dc:creator>
  <cp:keywords/>
  <dc:description/>
  <cp:lastModifiedBy>Administrator</cp:lastModifiedBy>
  <cp:revision>8</cp:revision>
  <dcterms:created xsi:type="dcterms:W3CDTF">2018-09-07T01:54:00Z</dcterms:created>
  <dcterms:modified xsi:type="dcterms:W3CDTF">2018-10-12T08:17:00Z</dcterms:modified>
</cp:coreProperties>
</file>