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lang w:val="zh-CN"/>
        </w:rPr>
      </w:pPr>
      <w:bookmarkStart w:id="5" w:name="_GoBack"/>
      <w:bookmarkEnd w:id="5"/>
      <w:bookmarkStart w:id="0" w:name="_Toc526240843"/>
      <w:r>
        <w:rPr>
          <w:rFonts w:hint="eastAsia"/>
          <w:lang w:val="zh-CN"/>
        </w:rPr>
        <w:t>三、开标一览表</w:t>
      </w:r>
      <w:bookmarkEnd w:id="0"/>
    </w:p>
    <w:p>
      <w:pPr>
        <w:autoSpaceDE w:val="0"/>
        <w:autoSpaceDN w:val="0"/>
        <w:spacing w:line="140" w:lineRule="exact"/>
        <w:rPr>
          <w:rFonts w:hAnsiTheme="minorEastAsia"/>
          <w:b/>
          <w:bCs/>
          <w:szCs w:val="24"/>
          <w:lang w:val="zh-CN"/>
        </w:rPr>
      </w:pPr>
    </w:p>
    <w:tbl>
      <w:tblPr>
        <w:tblStyle w:val="32"/>
        <w:tblW w:w="9465" w:type="dxa"/>
        <w:tblInd w:w="0" w:type="dxa"/>
        <w:tblLayout w:type="fixed"/>
        <w:tblCellMar>
          <w:top w:w="0" w:type="dxa"/>
          <w:left w:w="108" w:type="dxa"/>
          <w:bottom w:w="0" w:type="dxa"/>
          <w:right w:w="108" w:type="dxa"/>
        </w:tblCellMar>
      </w:tblPr>
      <w:tblGrid>
        <w:gridCol w:w="1081"/>
        <w:gridCol w:w="1721"/>
        <w:gridCol w:w="3685"/>
        <w:gridCol w:w="1418"/>
        <w:gridCol w:w="1560"/>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标段</w:t>
            </w:r>
          </w:p>
        </w:tc>
        <w:tc>
          <w:tcPr>
            <w:tcW w:w="172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投标报价</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工期</w:t>
            </w: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rPr>
            </w:pPr>
            <w:r>
              <w:rPr>
                <w:rFonts w:hint="eastAsia" w:hAnsiTheme="minorEastAsia"/>
                <w:szCs w:val="24"/>
              </w:rPr>
              <w:t>一</w:t>
            </w:r>
          </w:p>
        </w:tc>
        <w:tc>
          <w:tcPr>
            <w:tcW w:w="172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rPr>
            </w:pPr>
            <w:r>
              <w:rPr>
                <w:rFonts w:hint="eastAsia" w:hAnsiTheme="minorEastAsia"/>
                <w:b/>
                <w:szCs w:val="24"/>
                <w:lang w:val="zh-CN"/>
              </w:rPr>
              <w:t>禹州市环境卫生管理处采购道路机械洗扫作业车辆项目</w:t>
            </w: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大写：</w:t>
            </w:r>
            <w:r>
              <w:rPr>
                <w:rFonts w:hAnsiTheme="minorEastAsia"/>
                <w:szCs w:val="24"/>
                <w:lang w:val="zh-CN"/>
              </w:rPr>
              <w:t xml:space="preserve"> </w:t>
            </w:r>
            <w:r>
              <w:rPr>
                <w:rFonts w:hint="eastAsia" w:hAnsiTheme="minorEastAsia"/>
                <w:szCs w:val="24"/>
                <w:lang w:val="zh-CN"/>
              </w:rPr>
              <w:t>贰佰伍拾壹万元整</w:t>
            </w:r>
          </w:p>
          <w:p>
            <w:pPr>
              <w:autoSpaceDE w:val="0"/>
              <w:autoSpaceDN w:val="0"/>
              <w:spacing w:line="480" w:lineRule="exact"/>
              <w:rPr>
                <w:rFonts w:hAnsiTheme="minorEastAsia"/>
                <w:szCs w:val="24"/>
                <w:lang w:val="zh-CN"/>
              </w:rPr>
            </w:pPr>
            <w:r>
              <w:rPr>
                <w:rFonts w:hint="eastAsia" w:hAnsiTheme="minorEastAsia"/>
                <w:szCs w:val="24"/>
                <w:lang w:val="zh-CN"/>
              </w:rPr>
              <w:t>小写：</w:t>
            </w:r>
            <w:r>
              <w:rPr>
                <w:rFonts w:hAnsiTheme="minorEastAsia"/>
                <w:szCs w:val="24"/>
                <w:lang w:val="zh-CN"/>
              </w:rPr>
              <w:t xml:space="preserve"> </w:t>
            </w:r>
            <w:r>
              <w:rPr>
                <w:rFonts w:hint="eastAsia" w:hAnsiTheme="minorEastAsia"/>
                <w:szCs w:val="24"/>
                <w:lang w:val="zh-CN"/>
              </w:rPr>
              <w:t>2510000.00元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以合同签订为准</w:t>
            </w: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投标报价为目的地的人民币交货价（含税、运杂费、设备调试费等）</w:t>
            </w:r>
          </w:p>
        </w:tc>
      </w:tr>
    </w:tbl>
    <w:p>
      <w:pPr>
        <w:autoSpaceDE w:val="0"/>
        <w:autoSpaceDN w:val="0"/>
        <w:spacing w:beforeLines="150" w:line="360" w:lineRule="auto"/>
        <w:rPr>
          <w:rFonts w:hAnsiTheme="minorEastAsia"/>
          <w:szCs w:val="24"/>
          <w:lang w:val="zh-CN"/>
        </w:rPr>
      </w:pPr>
      <w:r>
        <w:rPr>
          <w:rFonts w:hint="eastAsia" w:hAnsiTheme="minorEastAsia"/>
          <w:szCs w:val="24"/>
          <w:lang w:val="zh-CN"/>
        </w:rPr>
        <w:t>投标人（公章）：</w:t>
      </w:r>
      <w:r>
        <w:rPr>
          <w:rFonts w:hint="eastAsia" w:hAnsiTheme="minorEastAsia"/>
        </w:rPr>
        <w:t>河南森源重工有限公司</w:t>
      </w:r>
    </w:p>
    <w:p>
      <w:pPr>
        <w:autoSpaceDE w:val="0"/>
        <w:autoSpaceDN w:val="0"/>
        <w:spacing w:line="360" w:lineRule="auto"/>
        <w:rPr>
          <w:rFonts w:hAnsiTheme="minorEastAsia"/>
          <w:szCs w:val="24"/>
          <w:lang w:val="zh-CN"/>
        </w:rPr>
      </w:pPr>
      <w:r>
        <w:rPr>
          <w:rFonts w:hint="eastAsia" w:hAnsiTheme="minorEastAsia"/>
          <w:szCs w:val="24"/>
          <w:lang w:val="zh-CN"/>
        </w:rPr>
        <w:t>投标人法定代表人</w:t>
      </w:r>
      <w:r>
        <w:rPr>
          <w:rFonts w:hAnsiTheme="minorEastAsia"/>
          <w:szCs w:val="24"/>
          <w:lang w:val="zh-CN"/>
        </w:rPr>
        <w:t xml:space="preserve"> </w:t>
      </w:r>
      <w:r>
        <w:rPr>
          <w:rFonts w:hint="eastAsia" w:hAnsiTheme="minorEastAsia"/>
          <w:szCs w:val="24"/>
          <w:lang w:val="zh-CN"/>
        </w:rPr>
        <w:t>（或授权代表）签字：</w:t>
      </w:r>
    </w:p>
    <w:p>
      <w:pPr>
        <w:autoSpaceDE w:val="0"/>
        <w:autoSpaceDN w:val="0"/>
        <w:spacing w:line="360" w:lineRule="auto"/>
        <w:rPr>
          <w:rFonts w:hAnsiTheme="minorEastAsia"/>
          <w:szCs w:val="24"/>
          <w:lang w:val="zh-CN"/>
        </w:rPr>
      </w:pPr>
      <w:r>
        <w:rPr>
          <w:rFonts w:hint="eastAsia" w:hAnsiTheme="minorEastAsia"/>
          <w:szCs w:val="24"/>
          <w:lang w:val="zh-CN"/>
        </w:rPr>
        <w:t>日期：</w:t>
      </w:r>
      <w:r>
        <w:rPr>
          <w:rFonts w:hint="eastAsia"/>
        </w:rPr>
        <w:t>2018年10月11日</w:t>
      </w:r>
    </w:p>
    <w:p>
      <w:pPr>
        <w:autoSpaceDE w:val="0"/>
        <w:autoSpaceDN w:val="0"/>
        <w:spacing w:line="360" w:lineRule="auto"/>
        <w:rPr>
          <w:rFonts w:hAnsiTheme="minorEastAsia"/>
          <w:szCs w:val="24"/>
          <w:lang w:val="zh-CN"/>
        </w:rPr>
      </w:pPr>
      <w:r>
        <w:rPr>
          <w:rFonts w:hint="eastAsia" w:hAnsiTheme="minorEastAsia"/>
          <w:szCs w:val="24"/>
          <w:lang w:val="zh-CN"/>
        </w:rPr>
        <w:t>注：交货期指最终交货时间（日历天）。工期指完成该项目的最终时间（日历天）。</w:t>
      </w:r>
    </w:p>
    <w:p>
      <w:pPr>
        <w:autoSpaceDE w:val="0"/>
        <w:autoSpaceDN w:val="0"/>
        <w:spacing w:line="360" w:lineRule="auto"/>
        <w:rPr>
          <w:rFonts w:hAnsiTheme="minorEastAsia"/>
          <w:szCs w:val="24"/>
          <w:lang w:val="zh-CN"/>
        </w:rPr>
      </w:pPr>
    </w:p>
    <w:p>
      <w:pPr>
        <w:autoSpaceDE w:val="0"/>
        <w:autoSpaceDN w:val="0"/>
        <w:spacing w:line="360" w:lineRule="auto"/>
        <w:rPr>
          <w:rFonts w:ascii="仿宋" w:hAnsi="仿宋" w:eastAsia="仿宋"/>
          <w:szCs w:val="24"/>
          <w:lang w:val="zh-CN"/>
        </w:rPr>
      </w:pPr>
    </w:p>
    <w:p>
      <w:pPr>
        <w:autoSpaceDE w:val="0"/>
        <w:autoSpaceDN w:val="0"/>
        <w:spacing w:line="360" w:lineRule="auto"/>
        <w:rPr>
          <w:rFonts w:ascii="仿宋" w:hAnsi="仿宋" w:eastAsia="仿宋"/>
          <w:szCs w:val="24"/>
          <w:lang w:val="zh-CN"/>
        </w:rPr>
      </w:pPr>
    </w:p>
    <w:p>
      <w:pPr>
        <w:autoSpaceDE w:val="0"/>
        <w:autoSpaceDN w:val="0"/>
        <w:spacing w:line="360" w:lineRule="auto"/>
        <w:outlineLvl w:val="0"/>
        <w:rPr>
          <w:rFonts w:ascii="仿宋" w:hAnsi="仿宋" w:eastAsia="仿宋"/>
          <w:szCs w:val="24"/>
          <w:lang w:val="zh-CN"/>
        </w:rPr>
        <w:sectPr>
          <w:headerReference r:id="rId3" w:type="default"/>
          <w:footerReference r:id="rId4" w:type="default"/>
          <w:pgSz w:w="11906" w:h="16838"/>
          <w:pgMar w:top="1134" w:right="1134" w:bottom="1134" w:left="1418" w:header="907" w:footer="964" w:gutter="0"/>
          <w:pgNumType w:chapStyle="1"/>
          <w:cols w:space="720" w:num="1"/>
          <w:docGrid w:type="lines" w:linePitch="326" w:charSpace="0"/>
        </w:sectPr>
      </w:pPr>
    </w:p>
    <w:p>
      <w:pPr>
        <w:pStyle w:val="2"/>
        <w:rPr>
          <w:lang w:val="zh-CN"/>
        </w:rPr>
      </w:pPr>
      <w:bookmarkStart w:id="1" w:name="_Toc526240844"/>
      <w:r>
        <w:rPr>
          <w:rFonts w:hint="eastAsia"/>
          <w:lang w:val="zh-CN"/>
        </w:rPr>
        <w:t>四、投标分项报价</w:t>
      </w:r>
      <w:r>
        <w:rPr>
          <w:rFonts w:hint="eastAsia"/>
        </w:rPr>
        <w:t>一</w:t>
      </w:r>
      <w:r>
        <w:rPr>
          <w:rFonts w:hint="eastAsia"/>
          <w:lang w:val="zh-CN"/>
        </w:rPr>
        <w:t>览表</w:t>
      </w:r>
      <w:bookmarkEnd w:id="1"/>
    </w:p>
    <w:tbl>
      <w:tblPr>
        <w:tblStyle w:val="32"/>
        <w:tblW w:w="14579" w:type="dxa"/>
        <w:tblInd w:w="0" w:type="dxa"/>
        <w:tblLayout w:type="fixed"/>
        <w:tblCellMar>
          <w:top w:w="0" w:type="dxa"/>
          <w:left w:w="108" w:type="dxa"/>
          <w:bottom w:w="0" w:type="dxa"/>
          <w:right w:w="108" w:type="dxa"/>
        </w:tblCellMar>
      </w:tblPr>
      <w:tblGrid>
        <w:gridCol w:w="817"/>
        <w:gridCol w:w="1134"/>
        <w:gridCol w:w="2268"/>
        <w:gridCol w:w="4961"/>
        <w:gridCol w:w="567"/>
        <w:gridCol w:w="709"/>
        <w:gridCol w:w="1134"/>
        <w:gridCol w:w="1418"/>
        <w:gridCol w:w="1571"/>
      </w:tblGrid>
      <w:tr>
        <w:tblPrEx>
          <w:tblLayout w:type="fixed"/>
          <w:tblCellMar>
            <w:top w:w="0" w:type="dxa"/>
            <w:left w:w="108" w:type="dxa"/>
            <w:bottom w:w="0" w:type="dxa"/>
            <w:right w:w="108" w:type="dxa"/>
          </w:tblCellMar>
        </w:tblPrEx>
        <w:trPr>
          <w:trHeight w:val="682"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序号</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名称</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品牌、规格及型号</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技术参数</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单</w:t>
            </w:r>
            <w:r>
              <w:rPr>
                <w:rFonts w:hAnsiTheme="minorEastAsia"/>
                <w:szCs w:val="24"/>
                <w:lang w:val="zh-CN"/>
              </w:rPr>
              <w:t xml:space="preserve"> </w:t>
            </w:r>
            <w:r>
              <w:rPr>
                <w:rFonts w:hint="eastAsia" w:hAnsiTheme="minorEastAsia"/>
                <w:szCs w:val="24"/>
                <w:lang w:val="zh-CN"/>
              </w:rPr>
              <w:t>位</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数</w:t>
            </w:r>
            <w:r>
              <w:rPr>
                <w:rFonts w:hAnsiTheme="minorEastAsia"/>
                <w:szCs w:val="24"/>
                <w:lang w:val="zh-CN"/>
              </w:rPr>
              <w:t xml:space="preserve"> </w:t>
            </w:r>
            <w:r>
              <w:rPr>
                <w:rFonts w:hint="eastAsia" w:hAnsiTheme="minorEastAsia"/>
                <w:szCs w:val="24"/>
                <w:lang w:val="zh-CN"/>
              </w:rPr>
              <w:t>量</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单</w:t>
            </w:r>
            <w:r>
              <w:rPr>
                <w:rFonts w:hAnsiTheme="minorEastAsia"/>
                <w:szCs w:val="24"/>
                <w:lang w:val="zh-CN"/>
              </w:rPr>
              <w:t xml:space="preserve"> </w:t>
            </w:r>
            <w:r>
              <w:rPr>
                <w:rFonts w:hint="eastAsia" w:hAnsiTheme="minorEastAsia"/>
                <w:szCs w:val="24"/>
                <w:lang w:val="zh-CN"/>
              </w:rPr>
              <w:t>价</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ind w:firstLine="120"/>
              <w:jc w:val="center"/>
              <w:rPr>
                <w:rFonts w:hAnsiTheme="minorEastAsia"/>
                <w:szCs w:val="24"/>
                <w:lang w:val="zh-CN"/>
              </w:rPr>
            </w:pPr>
            <w:r>
              <w:rPr>
                <w:rFonts w:hint="eastAsia" w:hAnsiTheme="minorEastAsia"/>
                <w:szCs w:val="24"/>
                <w:lang w:val="zh-CN"/>
              </w:rPr>
              <w:t>总价</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ind w:left="120" w:hanging="120"/>
              <w:jc w:val="center"/>
              <w:rPr>
                <w:rFonts w:hAnsiTheme="minorEastAsia"/>
                <w:szCs w:val="24"/>
                <w:lang w:val="zh-CN"/>
              </w:rPr>
            </w:pPr>
            <w:r>
              <w:rPr>
                <w:rFonts w:hint="eastAsia" w:hAnsiTheme="minorEastAsia"/>
                <w:szCs w:val="24"/>
                <w:lang w:val="zh-CN"/>
              </w:rPr>
              <w:t>产地及厂家</w:t>
            </w:r>
          </w:p>
        </w:tc>
      </w:tr>
      <w:tr>
        <w:tblPrEx>
          <w:tblLayout w:type="fixed"/>
          <w:tblCellMar>
            <w:top w:w="0" w:type="dxa"/>
            <w:left w:w="108" w:type="dxa"/>
            <w:bottom w:w="0" w:type="dxa"/>
            <w:right w:w="108" w:type="dxa"/>
          </w:tblCellMar>
        </w:tblPrEx>
        <w:trPr>
          <w:trHeight w:val="1055"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洗扫车</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bCs/>
                <w:szCs w:val="24"/>
              </w:rPr>
            </w:pPr>
            <w:r>
              <w:rPr>
                <w:rFonts w:hint="eastAsia" w:hAnsiTheme="minorEastAsia"/>
                <w:bCs/>
                <w:szCs w:val="24"/>
              </w:rPr>
              <w:t>森源牌</w:t>
            </w:r>
          </w:p>
          <w:p>
            <w:pPr>
              <w:autoSpaceDE w:val="0"/>
              <w:autoSpaceDN w:val="0"/>
              <w:spacing w:after="0"/>
              <w:jc w:val="center"/>
              <w:rPr>
                <w:rFonts w:hAnsiTheme="minorEastAsia"/>
                <w:szCs w:val="24"/>
              </w:rPr>
            </w:pPr>
            <w:r>
              <w:t>SMQ5</w:t>
            </w:r>
            <w:r>
              <w:rPr>
                <w:rFonts w:hint="eastAsia"/>
              </w:rPr>
              <w:t>160TXSDFE5</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长（mm）</w:t>
            </w:r>
            <w:r>
              <w:rPr>
                <w:rFonts w:hint="eastAsia" w:hAnsiTheme="minorEastAsia"/>
                <w:szCs w:val="24"/>
              </w:rPr>
              <w:tab/>
            </w:r>
            <w:r>
              <w:rPr>
                <w:rFonts w:hint="eastAsia" w:hAnsiTheme="minorEastAsia"/>
                <w:szCs w:val="24"/>
              </w:rPr>
              <w:t>8610</w:t>
            </w:r>
          </w:p>
          <w:p>
            <w:pPr>
              <w:autoSpaceDE w:val="0"/>
              <w:autoSpaceDN w:val="0"/>
              <w:spacing w:after="0"/>
              <w:rPr>
                <w:rFonts w:hAnsiTheme="minorEastAsia"/>
                <w:szCs w:val="24"/>
              </w:rPr>
            </w:pPr>
            <w:r>
              <w:rPr>
                <w:rFonts w:hint="eastAsia" w:hAnsiTheme="minorEastAsia"/>
                <w:szCs w:val="24"/>
              </w:rPr>
              <w:t>宽（mm）</w:t>
            </w:r>
            <w:r>
              <w:rPr>
                <w:rFonts w:hint="eastAsia" w:hAnsiTheme="minorEastAsia"/>
                <w:szCs w:val="24"/>
              </w:rPr>
              <w:tab/>
            </w:r>
            <w:r>
              <w:rPr>
                <w:rFonts w:hint="eastAsia" w:hAnsiTheme="minorEastAsia"/>
                <w:szCs w:val="24"/>
              </w:rPr>
              <w:t>2490</w:t>
            </w:r>
          </w:p>
          <w:p>
            <w:pPr>
              <w:autoSpaceDE w:val="0"/>
              <w:autoSpaceDN w:val="0"/>
              <w:spacing w:after="0"/>
              <w:rPr>
                <w:rFonts w:hAnsiTheme="minorEastAsia"/>
                <w:szCs w:val="24"/>
              </w:rPr>
            </w:pPr>
            <w:r>
              <w:rPr>
                <w:rFonts w:hint="eastAsia" w:hAnsiTheme="minorEastAsia"/>
                <w:szCs w:val="24"/>
              </w:rPr>
              <w:t>高（mm）</w:t>
            </w:r>
            <w:r>
              <w:rPr>
                <w:rFonts w:hint="eastAsia" w:hAnsiTheme="minorEastAsia"/>
                <w:szCs w:val="24"/>
              </w:rPr>
              <w:tab/>
            </w:r>
            <w:r>
              <w:rPr>
                <w:rFonts w:hint="eastAsia" w:hAnsiTheme="minorEastAsia"/>
                <w:szCs w:val="24"/>
              </w:rPr>
              <w:t>3050</w:t>
            </w:r>
          </w:p>
          <w:p>
            <w:pPr>
              <w:autoSpaceDE w:val="0"/>
              <w:autoSpaceDN w:val="0"/>
              <w:spacing w:after="0"/>
              <w:rPr>
                <w:rFonts w:hAnsiTheme="minorEastAsia"/>
                <w:szCs w:val="24"/>
              </w:rPr>
            </w:pPr>
            <w:r>
              <w:rPr>
                <w:rFonts w:hint="eastAsia" w:hAnsiTheme="minorEastAsia"/>
                <w:szCs w:val="24"/>
              </w:rPr>
              <w:t>总质量（kg）</w:t>
            </w:r>
            <w:r>
              <w:rPr>
                <w:rFonts w:hint="eastAsia" w:hAnsiTheme="minorEastAsia"/>
                <w:szCs w:val="24"/>
              </w:rPr>
              <w:tab/>
            </w:r>
            <w:r>
              <w:rPr>
                <w:rFonts w:hint="eastAsia" w:hAnsiTheme="minorEastAsia"/>
                <w:szCs w:val="24"/>
              </w:rPr>
              <w:t>15800</w:t>
            </w:r>
          </w:p>
          <w:p>
            <w:pPr>
              <w:autoSpaceDE w:val="0"/>
              <w:autoSpaceDN w:val="0"/>
              <w:spacing w:after="0"/>
              <w:rPr>
                <w:rFonts w:hAnsiTheme="minorEastAsia"/>
                <w:szCs w:val="24"/>
              </w:rPr>
            </w:pPr>
            <w:r>
              <w:rPr>
                <w:rFonts w:hint="eastAsia" w:hAnsiTheme="minorEastAsia"/>
                <w:szCs w:val="24"/>
              </w:rPr>
              <w:t>整备质量（kg）</w:t>
            </w:r>
            <w:r>
              <w:rPr>
                <w:rFonts w:hint="eastAsia" w:hAnsiTheme="minorEastAsia"/>
                <w:szCs w:val="24"/>
              </w:rPr>
              <w:tab/>
            </w:r>
            <w:r>
              <w:rPr>
                <w:rFonts w:hint="eastAsia" w:hAnsiTheme="minorEastAsia"/>
                <w:szCs w:val="24"/>
              </w:rPr>
              <w:t>11600</w:t>
            </w:r>
          </w:p>
          <w:p>
            <w:pPr>
              <w:autoSpaceDE w:val="0"/>
              <w:autoSpaceDN w:val="0"/>
              <w:spacing w:after="0"/>
              <w:rPr>
                <w:rFonts w:hAnsiTheme="minorEastAsia"/>
                <w:szCs w:val="24"/>
              </w:rPr>
            </w:pPr>
            <w:r>
              <w:rPr>
                <w:rFonts w:hint="eastAsia" w:hAnsiTheme="minorEastAsia"/>
                <w:szCs w:val="24"/>
              </w:rPr>
              <w:t>额定载质量（kg）</w:t>
            </w:r>
            <w:r>
              <w:rPr>
                <w:rFonts w:hint="eastAsia" w:hAnsiTheme="minorEastAsia"/>
                <w:szCs w:val="24"/>
              </w:rPr>
              <w:tab/>
            </w:r>
            <w:r>
              <w:rPr>
                <w:rFonts w:hint="eastAsia" w:hAnsiTheme="minorEastAsia"/>
                <w:szCs w:val="24"/>
              </w:rPr>
              <w:t>4005</w:t>
            </w:r>
          </w:p>
          <w:p>
            <w:pPr>
              <w:autoSpaceDE w:val="0"/>
              <w:autoSpaceDN w:val="0"/>
              <w:spacing w:after="0"/>
              <w:rPr>
                <w:rFonts w:hAnsiTheme="minorEastAsia"/>
                <w:szCs w:val="24"/>
              </w:rPr>
            </w:pPr>
            <w:r>
              <w:rPr>
                <w:rFonts w:hint="eastAsia" w:hAnsiTheme="minorEastAsia"/>
                <w:szCs w:val="24"/>
              </w:rPr>
              <w:t>最大清扫宽度（m）</w:t>
            </w:r>
            <w:r>
              <w:rPr>
                <w:rFonts w:hint="eastAsia" w:hAnsiTheme="minorEastAsia"/>
                <w:szCs w:val="24"/>
              </w:rPr>
              <w:tab/>
            </w:r>
            <w:r>
              <w:rPr>
                <w:rFonts w:hint="eastAsia" w:hAnsiTheme="minorEastAsia"/>
                <w:szCs w:val="24"/>
              </w:rPr>
              <w:t>3.5</w:t>
            </w:r>
          </w:p>
          <w:p>
            <w:pPr>
              <w:autoSpaceDE w:val="0"/>
              <w:autoSpaceDN w:val="0"/>
              <w:spacing w:after="0"/>
              <w:rPr>
                <w:rFonts w:hAnsiTheme="minorEastAsia"/>
                <w:szCs w:val="24"/>
              </w:rPr>
            </w:pPr>
            <w:r>
              <w:rPr>
                <w:rFonts w:hint="eastAsia" w:hAnsiTheme="minorEastAsia"/>
                <w:szCs w:val="24"/>
              </w:rPr>
              <w:t>清扫效率（%）</w:t>
            </w:r>
            <w:r>
              <w:rPr>
                <w:rFonts w:hint="eastAsia" w:hAnsiTheme="minorEastAsia"/>
                <w:szCs w:val="24"/>
              </w:rPr>
              <w:tab/>
            </w:r>
            <w:r>
              <w:rPr>
                <w:rFonts w:hint="eastAsia" w:hAnsiTheme="minorEastAsia"/>
                <w:szCs w:val="24"/>
              </w:rPr>
              <w:t>96</w:t>
            </w:r>
          </w:p>
          <w:p>
            <w:pPr>
              <w:autoSpaceDE w:val="0"/>
              <w:autoSpaceDN w:val="0"/>
              <w:spacing w:after="0"/>
              <w:rPr>
                <w:rFonts w:hAnsiTheme="minorEastAsia"/>
                <w:szCs w:val="24"/>
              </w:rPr>
            </w:pPr>
            <w:r>
              <w:rPr>
                <w:rFonts w:hint="eastAsia" w:hAnsiTheme="minorEastAsia"/>
                <w:szCs w:val="24"/>
              </w:rPr>
              <w:t>最大吸入颗粒（mm）</w:t>
            </w:r>
            <w:r>
              <w:rPr>
                <w:rFonts w:hint="eastAsia" w:hAnsiTheme="minorEastAsia"/>
                <w:szCs w:val="24"/>
              </w:rPr>
              <w:tab/>
            </w:r>
            <w:r>
              <w:rPr>
                <w:rFonts w:hint="eastAsia" w:hAnsiTheme="minorEastAsia"/>
                <w:szCs w:val="24"/>
              </w:rPr>
              <w:t>110</w:t>
            </w:r>
          </w:p>
          <w:p>
            <w:pPr>
              <w:autoSpaceDE w:val="0"/>
              <w:autoSpaceDN w:val="0"/>
              <w:spacing w:after="0"/>
              <w:rPr>
                <w:rFonts w:hAnsiTheme="minorEastAsia"/>
                <w:szCs w:val="24"/>
              </w:rPr>
            </w:pPr>
            <w:r>
              <w:rPr>
                <w:rFonts w:hint="eastAsia" w:hAnsiTheme="minorEastAsia"/>
                <w:szCs w:val="24"/>
              </w:rPr>
              <w:t>垃圾箱箱体总容积(m³)</w:t>
            </w:r>
            <w:r>
              <w:rPr>
                <w:rFonts w:hint="eastAsia" w:hAnsiTheme="minorEastAsia"/>
                <w:szCs w:val="24"/>
              </w:rPr>
              <w:tab/>
            </w:r>
            <w:r>
              <w:rPr>
                <w:rFonts w:hint="eastAsia" w:hAnsiTheme="minorEastAsia"/>
                <w:szCs w:val="24"/>
              </w:rPr>
              <w:t>7</w:t>
            </w:r>
          </w:p>
          <w:p>
            <w:pPr>
              <w:autoSpaceDE w:val="0"/>
              <w:autoSpaceDN w:val="0"/>
              <w:spacing w:after="0"/>
              <w:rPr>
                <w:rFonts w:hAnsiTheme="minorEastAsia"/>
                <w:szCs w:val="24"/>
              </w:rPr>
            </w:pPr>
            <w:r>
              <w:rPr>
                <w:rFonts w:hint="eastAsia" w:hAnsiTheme="minorEastAsia"/>
                <w:szCs w:val="24"/>
              </w:rPr>
              <w:t>清水箱容积（m³）</w:t>
            </w:r>
            <w:r>
              <w:rPr>
                <w:rFonts w:hint="eastAsia" w:hAnsiTheme="minorEastAsia"/>
                <w:szCs w:val="24"/>
              </w:rPr>
              <w:tab/>
            </w:r>
            <w:r>
              <w:rPr>
                <w:rFonts w:hint="eastAsia" w:hAnsiTheme="minorEastAsia"/>
                <w:szCs w:val="24"/>
              </w:rPr>
              <w:t>9</w:t>
            </w:r>
          </w:p>
          <w:p>
            <w:pPr>
              <w:autoSpaceDE w:val="0"/>
              <w:autoSpaceDN w:val="0"/>
              <w:spacing w:after="0"/>
              <w:rPr>
                <w:rFonts w:hAnsiTheme="minorEastAsia"/>
                <w:szCs w:val="24"/>
              </w:rPr>
            </w:pPr>
            <w:r>
              <w:rPr>
                <w:rFonts w:hint="eastAsia" w:hAnsiTheme="minorEastAsia"/>
                <w:szCs w:val="24"/>
              </w:rPr>
              <w:t>底盘型号</w:t>
            </w:r>
            <w:r>
              <w:rPr>
                <w:rFonts w:hint="eastAsia" w:hAnsiTheme="minorEastAsia"/>
                <w:szCs w:val="24"/>
              </w:rPr>
              <w:tab/>
            </w:r>
            <w:r>
              <w:rPr>
                <w:rFonts w:hint="eastAsia" w:hAnsiTheme="minorEastAsia"/>
                <w:szCs w:val="24"/>
              </w:rPr>
              <w:t>DFL1160BX1V</w:t>
            </w:r>
          </w:p>
          <w:p>
            <w:pPr>
              <w:autoSpaceDE w:val="0"/>
              <w:autoSpaceDN w:val="0"/>
              <w:spacing w:after="0"/>
              <w:rPr>
                <w:rFonts w:hAnsiTheme="minorEastAsia"/>
                <w:szCs w:val="24"/>
              </w:rPr>
            </w:pPr>
            <w:r>
              <w:rPr>
                <w:rFonts w:hint="eastAsia" w:hAnsiTheme="minorEastAsia"/>
                <w:szCs w:val="24"/>
              </w:rPr>
              <w:t>发动机型号/功率（kW）</w:t>
            </w:r>
            <w:r>
              <w:rPr>
                <w:rFonts w:hint="eastAsia" w:hAnsiTheme="minorEastAsia"/>
                <w:szCs w:val="24"/>
              </w:rPr>
              <w:tab/>
            </w:r>
            <w:r>
              <w:rPr>
                <w:rFonts w:hint="eastAsia" w:hAnsiTheme="minorEastAsia"/>
                <w:szCs w:val="24"/>
              </w:rPr>
              <w:t>ISD210 50/155</w:t>
            </w:r>
          </w:p>
          <w:p>
            <w:pPr>
              <w:autoSpaceDE w:val="0"/>
              <w:autoSpaceDN w:val="0"/>
              <w:spacing w:after="0"/>
              <w:rPr>
                <w:rFonts w:hAnsiTheme="minorEastAsia"/>
                <w:szCs w:val="24"/>
              </w:rPr>
            </w:pPr>
            <w:r>
              <w:rPr>
                <w:rFonts w:hint="eastAsia" w:hAnsiTheme="minorEastAsia"/>
                <w:szCs w:val="24"/>
              </w:rPr>
              <w:t>排放标准</w:t>
            </w:r>
            <w:r>
              <w:rPr>
                <w:rFonts w:hint="eastAsia" w:hAnsiTheme="minorEastAsia"/>
                <w:szCs w:val="24"/>
              </w:rPr>
              <w:tab/>
            </w:r>
            <w:r>
              <w:rPr>
                <w:rFonts w:hint="eastAsia" w:hAnsiTheme="minorEastAsia"/>
                <w:szCs w:val="24"/>
              </w:rPr>
              <w:t>国Ⅴ</w:t>
            </w:r>
          </w:p>
          <w:p>
            <w:pPr>
              <w:autoSpaceDE w:val="0"/>
              <w:autoSpaceDN w:val="0"/>
              <w:spacing w:after="0"/>
              <w:rPr>
                <w:rFonts w:hAnsiTheme="minorEastAsia"/>
                <w:szCs w:val="24"/>
              </w:rPr>
            </w:pPr>
            <w:r>
              <w:rPr>
                <w:rFonts w:hint="eastAsia" w:hAnsiTheme="minorEastAsia"/>
                <w:szCs w:val="24"/>
              </w:rPr>
              <w:t>驾驶室配置</w:t>
            </w:r>
            <w:r>
              <w:rPr>
                <w:rFonts w:hint="eastAsia" w:hAnsiTheme="minorEastAsia"/>
                <w:szCs w:val="24"/>
              </w:rPr>
              <w:tab/>
            </w:r>
            <w:r>
              <w:rPr>
                <w:rFonts w:hint="eastAsia" w:hAnsiTheme="minorEastAsia"/>
                <w:szCs w:val="24"/>
              </w:rPr>
              <w:t>排半、冷暖空调</w:t>
            </w:r>
          </w:p>
          <w:p>
            <w:pPr>
              <w:autoSpaceDE w:val="0"/>
              <w:autoSpaceDN w:val="0"/>
              <w:spacing w:after="0"/>
              <w:rPr>
                <w:rFonts w:hAnsiTheme="minorEastAsia"/>
                <w:szCs w:val="24"/>
              </w:rPr>
            </w:pPr>
            <w:r>
              <w:rPr>
                <w:rFonts w:hint="eastAsia" w:hAnsiTheme="minorEastAsia"/>
                <w:szCs w:val="24"/>
              </w:rPr>
              <w:t>最高车速（km/h）</w:t>
            </w:r>
            <w:r>
              <w:rPr>
                <w:rFonts w:hint="eastAsia" w:hAnsiTheme="minorEastAsia"/>
                <w:szCs w:val="24"/>
              </w:rPr>
              <w:tab/>
            </w:r>
            <w:r>
              <w:rPr>
                <w:rFonts w:hint="eastAsia" w:hAnsiTheme="minorEastAsia"/>
                <w:szCs w:val="24"/>
              </w:rPr>
              <w:t>98</w:t>
            </w:r>
          </w:p>
          <w:p>
            <w:pPr>
              <w:autoSpaceDE w:val="0"/>
              <w:autoSpaceDN w:val="0"/>
              <w:spacing w:after="0"/>
              <w:rPr>
                <w:rFonts w:hAnsiTheme="minorEastAsia"/>
                <w:szCs w:val="24"/>
              </w:rPr>
            </w:pPr>
            <w:r>
              <w:rPr>
                <w:rFonts w:hint="eastAsia" w:hAnsiTheme="minorEastAsia"/>
                <w:szCs w:val="24"/>
              </w:rPr>
              <w:t>加装后雾喷装置</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台</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658000元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658000元</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长葛</w:t>
            </w:r>
          </w:p>
          <w:p>
            <w:pPr>
              <w:autoSpaceDE w:val="0"/>
              <w:autoSpaceDN w:val="0"/>
              <w:spacing w:after="0"/>
              <w:jc w:val="center"/>
              <w:rPr>
                <w:rFonts w:hAnsiTheme="minorEastAsia"/>
                <w:szCs w:val="24"/>
              </w:rPr>
            </w:pPr>
            <w:r>
              <w:rPr>
                <w:rFonts w:hint="eastAsia" w:hAnsiTheme="minorEastAsia"/>
              </w:rPr>
              <w:t>河南森源重工有限公司</w:t>
            </w:r>
          </w:p>
        </w:tc>
      </w:tr>
      <w:tr>
        <w:tblPrEx>
          <w:tblLayout w:type="fixed"/>
          <w:tblCellMar>
            <w:top w:w="0" w:type="dxa"/>
            <w:left w:w="108" w:type="dxa"/>
            <w:bottom w:w="0" w:type="dxa"/>
            <w:right w:w="108" w:type="dxa"/>
          </w:tblCellMar>
        </w:tblPrEx>
        <w:trPr>
          <w:trHeight w:val="1055"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2</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高压清洗车</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pPr>
            <w:r>
              <w:rPr>
                <w:rFonts w:hint="eastAsia"/>
              </w:rPr>
              <w:t>森源牌</w:t>
            </w:r>
          </w:p>
          <w:p>
            <w:pPr>
              <w:autoSpaceDE w:val="0"/>
              <w:autoSpaceDN w:val="0"/>
              <w:spacing w:after="0"/>
              <w:jc w:val="center"/>
              <w:rPr>
                <w:rFonts w:hAnsiTheme="minorEastAsia"/>
                <w:szCs w:val="24"/>
              </w:rPr>
            </w:pPr>
            <w:r>
              <w:t>SMQ5250GQX</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外形尺寸（mm）</w:t>
            </w:r>
            <w:r>
              <w:rPr>
                <w:rFonts w:hint="eastAsia" w:hAnsiTheme="minorEastAsia"/>
                <w:szCs w:val="24"/>
              </w:rPr>
              <w:tab/>
            </w:r>
            <w:r>
              <w:rPr>
                <w:rFonts w:hint="eastAsia" w:hAnsiTheme="minorEastAsia"/>
                <w:szCs w:val="24"/>
              </w:rPr>
              <w:t>11080×2500×3345</w:t>
            </w:r>
          </w:p>
          <w:p>
            <w:pPr>
              <w:autoSpaceDE w:val="0"/>
              <w:autoSpaceDN w:val="0"/>
              <w:spacing w:after="0"/>
              <w:rPr>
                <w:rFonts w:hAnsiTheme="minorEastAsia"/>
                <w:szCs w:val="24"/>
              </w:rPr>
            </w:pPr>
            <w:r>
              <w:rPr>
                <w:rFonts w:hint="eastAsia" w:hAnsiTheme="minorEastAsia"/>
                <w:szCs w:val="24"/>
              </w:rPr>
              <w:t>总质量（kg）</w:t>
            </w:r>
            <w:r>
              <w:rPr>
                <w:rFonts w:hint="eastAsia" w:hAnsiTheme="minorEastAsia"/>
                <w:szCs w:val="24"/>
              </w:rPr>
              <w:tab/>
            </w:r>
            <w:r>
              <w:rPr>
                <w:rFonts w:hint="eastAsia" w:hAnsiTheme="minorEastAsia"/>
                <w:szCs w:val="24"/>
              </w:rPr>
              <w:t>25000</w:t>
            </w:r>
          </w:p>
          <w:p>
            <w:pPr>
              <w:autoSpaceDE w:val="0"/>
              <w:autoSpaceDN w:val="0"/>
              <w:spacing w:after="0"/>
              <w:rPr>
                <w:rFonts w:hAnsiTheme="minorEastAsia"/>
                <w:szCs w:val="24"/>
              </w:rPr>
            </w:pPr>
            <w:r>
              <w:rPr>
                <w:rFonts w:hint="eastAsia" w:hAnsiTheme="minorEastAsia"/>
                <w:szCs w:val="24"/>
              </w:rPr>
              <w:t>整备质量（kg）</w:t>
            </w:r>
            <w:r>
              <w:rPr>
                <w:rFonts w:hint="eastAsia" w:hAnsiTheme="minorEastAsia"/>
                <w:szCs w:val="24"/>
              </w:rPr>
              <w:tab/>
            </w:r>
            <w:r>
              <w:rPr>
                <w:rFonts w:hint="eastAsia" w:hAnsiTheme="minorEastAsia"/>
                <w:szCs w:val="24"/>
              </w:rPr>
              <w:t>11725</w:t>
            </w:r>
          </w:p>
          <w:p>
            <w:pPr>
              <w:autoSpaceDE w:val="0"/>
              <w:autoSpaceDN w:val="0"/>
              <w:spacing w:after="0"/>
              <w:rPr>
                <w:rFonts w:hAnsiTheme="minorEastAsia"/>
                <w:szCs w:val="24"/>
              </w:rPr>
            </w:pPr>
            <w:r>
              <w:rPr>
                <w:rFonts w:hint="eastAsia" w:hAnsiTheme="minorEastAsia"/>
                <w:szCs w:val="24"/>
              </w:rPr>
              <w:t>额定载质量（kg）</w:t>
            </w:r>
            <w:r>
              <w:rPr>
                <w:rFonts w:hint="eastAsia" w:hAnsiTheme="minorEastAsia"/>
                <w:szCs w:val="24"/>
              </w:rPr>
              <w:tab/>
            </w:r>
            <w:r>
              <w:rPr>
                <w:rFonts w:hint="eastAsia" w:hAnsiTheme="minorEastAsia"/>
                <w:szCs w:val="24"/>
              </w:rPr>
              <w:t>13145</w:t>
            </w:r>
          </w:p>
          <w:p>
            <w:pPr>
              <w:autoSpaceDE w:val="0"/>
              <w:autoSpaceDN w:val="0"/>
              <w:spacing w:after="0"/>
              <w:rPr>
                <w:rFonts w:hAnsiTheme="minorEastAsia"/>
                <w:szCs w:val="24"/>
              </w:rPr>
            </w:pPr>
            <w:r>
              <w:rPr>
                <w:rFonts w:hint="eastAsia" w:hAnsiTheme="minorEastAsia"/>
                <w:szCs w:val="24"/>
              </w:rPr>
              <w:t>罐体有效容积（m³）</w:t>
            </w:r>
            <w:r>
              <w:rPr>
                <w:rFonts w:hint="eastAsia" w:hAnsiTheme="minorEastAsia"/>
                <w:szCs w:val="24"/>
              </w:rPr>
              <w:tab/>
            </w:r>
            <w:r>
              <w:rPr>
                <w:rFonts w:hint="eastAsia" w:hAnsiTheme="minorEastAsia"/>
                <w:szCs w:val="24"/>
              </w:rPr>
              <w:t>13.8</w:t>
            </w:r>
          </w:p>
          <w:p>
            <w:pPr>
              <w:autoSpaceDE w:val="0"/>
              <w:autoSpaceDN w:val="0"/>
              <w:spacing w:after="0"/>
              <w:rPr>
                <w:rFonts w:hAnsiTheme="minorEastAsia"/>
                <w:szCs w:val="24"/>
              </w:rPr>
            </w:pPr>
            <w:r>
              <w:rPr>
                <w:rFonts w:hint="eastAsia" w:hAnsiTheme="minorEastAsia"/>
                <w:szCs w:val="24"/>
              </w:rPr>
              <w:t>副发动机型号</w:t>
            </w:r>
            <w:r>
              <w:rPr>
                <w:rFonts w:hint="eastAsia" w:hAnsiTheme="minorEastAsia"/>
                <w:szCs w:val="24"/>
              </w:rPr>
              <w:tab/>
            </w:r>
            <w:r>
              <w:rPr>
                <w:rFonts w:hint="eastAsia" w:hAnsiTheme="minorEastAsia"/>
                <w:szCs w:val="24"/>
              </w:rPr>
              <w:t xml:space="preserve">4JB1-TCH </w:t>
            </w:r>
          </w:p>
          <w:p>
            <w:pPr>
              <w:autoSpaceDE w:val="0"/>
              <w:autoSpaceDN w:val="0"/>
              <w:spacing w:after="0"/>
              <w:rPr>
                <w:rFonts w:hAnsiTheme="minorEastAsia"/>
                <w:szCs w:val="24"/>
              </w:rPr>
            </w:pPr>
            <w:r>
              <w:rPr>
                <w:rFonts w:hint="eastAsia" w:hAnsiTheme="minorEastAsia"/>
                <w:szCs w:val="24"/>
              </w:rPr>
              <w:t>副发动机功率（kW/rpm）</w:t>
            </w:r>
            <w:r>
              <w:rPr>
                <w:rFonts w:hint="eastAsia" w:hAnsiTheme="minorEastAsia"/>
                <w:szCs w:val="24"/>
              </w:rPr>
              <w:tab/>
            </w:r>
            <w:r>
              <w:rPr>
                <w:rFonts w:hint="eastAsia" w:hAnsiTheme="minorEastAsia"/>
                <w:szCs w:val="24"/>
              </w:rPr>
              <w:t>68/3000</w:t>
            </w:r>
          </w:p>
          <w:p>
            <w:pPr>
              <w:autoSpaceDE w:val="0"/>
              <w:autoSpaceDN w:val="0"/>
              <w:spacing w:after="0"/>
              <w:rPr>
                <w:rFonts w:hAnsiTheme="minorEastAsia"/>
                <w:szCs w:val="24"/>
              </w:rPr>
            </w:pPr>
            <w:r>
              <w:rPr>
                <w:rFonts w:hint="eastAsia" w:hAnsiTheme="minorEastAsia"/>
                <w:szCs w:val="24"/>
              </w:rPr>
              <w:t>高压水泵额定压力（MPa）</w:t>
            </w:r>
            <w:r>
              <w:rPr>
                <w:rFonts w:hint="eastAsia" w:hAnsiTheme="minorEastAsia"/>
                <w:szCs w:val="24"/>
              </w:rPr>
              <w:tab/>
            </w:r>
            <w:r>
              <w:rPr>
                <w:rFonts w:hint="eastAsia" w:hAnsiTheme="minorEastAsia"/>
                <w:szCs w:val="24"/>
              </w:rPr>
              <w:t>10</w:t>
            </w:r>
          </w:p>
          <w:p>
            <w:pPr>
              <w:autoSpaceDE w:val="0"/>
              <w:autoSpaceDN w:val="0"/>
              <w:spacing w:after="0"/>
              <w:rPr>
                <w:rFonts w:hAnsiTheme="minorEastAsia"/>
                <w:szCs w:val="24"/>
              </w:rPr>
            </w:pPr>
            <w:r>
              <w:rPr>
                <w:rFonts w:hint="eastAsia" w:hAnsiTheme="minorEastAsia"/>
                <w:szCs w:val="24"/>
              </w:rPr>
              <w:t>高压水泵流量（L/min）</w:t>
            </w:r>
            <w:r>
              <w:rPr>
                <w:rFonts w:hint="eastAsia" w:hAnsiTheme="minorEastAsia"/>
                <w:szCs w:val="24"/>
              </w:rPr>
              <w:tab/>
            </w:r>
            <w:r>
              <w:rPr>
                <w:rFonts w:hint="eastAsia" w:hAnsiTheme="minorEastAsia"/>
                <w:szCs w:val="24"/>
              </w:rPr>
              <w:t>134</w:t>
            </w:r>
          </w:p>
          <w:p>
            <w:pPr>
              <w:autoSpaceDE w:val="0"/>
              <w:autoSpaceDN w:val="0"/>
              <w:spacing w:after="0"/>
              <w:rPr>
                <w:rFonts w:hAnsiTheme="minorEastAsia"/>
                <w:szCs w:val="24"/>
              </w:rPr>
            </w:pPr>
            <w:r>
              <w:rPr>
                <w:rFonts w:hint="eastAsia" w:hAnsiTheme="minorEastAsia"/>
                <w:szCs w:val="24"/>
              </w:rPr>
              <w:t>喷水架清洗宽度（m）</w:t>
            </w:r>
            <w:r>
              <w:rPr>
                <w:rFonts w:hint="eastAsia" w:hAnsiTheme="minorEastAsia"/>
                <w:szCs w:val="24"/>
              </w:rPr>
              <w:tab/>
            </w:r>
            <w:r>
              <w:rPr>
                <w:rFonts w:hint="eastAsia" w:hAnsiTheme="minorEastAsia"/>
                <w:szCs w:val="24"/>
              </w:rPr>
              <w:t>2.5-3.5</w:t>
            </w:r>
          </w:p>
          <w:p>
            <w:pPr>
              <w:autoSpaceDE w:val="0"/>
              <w:autoSpaceDN w:val="0"/>
              <w:spacing w:after="0"/>
              <w:rPr>
                <w:rFonts w:hAnsiTheme="minorEastAsia"/>
                <w:szCs w:val="24"/>
              </w:rPr>
            </w:pPr>
            <w:r>
              <w:rPr>
                <w:rFonts w:hint="eastAsia" w:hAnsiTheme="minorEastAsia"/>
                <w:szCs w:val="24"/>
              </w:rPr>
              <w:t>喷水架偏转角（°）</w:t>
            </w:r>
            <w:r>
              <w:rPr>
                <w:rFonts w:hint="eastAsia" w:hAnsiTheme="minorEastAsia"/>
                <w:szCs w:val="24"/>
              </w:rPr>
              <w:tab/>
            </w:r>
            <w:r>
              <w:rPr>
                <w:rFonts w:hint="eastAsia" w:hAnsiTheme="minorEastAsia"/>
                <w:szCs w:val="24"/>
              </w:rPr>
              <w:t>左右各30</w:t>
            </w:r>
          </w:p>
          <w:p>
            <w:pPr>
              <w:autoSpaceDE w:val="0"/>
              <w:autoSpaceDN w:val="0"/>
              <w:spacing w:after="0"/>
              <w:rPr>
                <w:rFonts w:hAnsiTheme="minorEastAsia"/>
                <w:szCs w:val="24"/>
              </w:rPr>
            </w:pPr>
            <w:r>
              <w:rPr>
                <w:rFonts w:hint="eastAsia" w:hAnsiTheme="minorEastAsia"/>
                <w:szCs w:val="24"/>
              </w:rPr>
              <w:t>低压前冲宽度（m）</w:t>
            </w:r>
            <w:r>
              <w:rPr>
                <w:rFonts w:hint="eastAsia" w:hAnsiTheme="minorEastAsia"/>
                <w:szCs w:val="24"/>
              </w:rPr>
              <w:tab/>
            </w:r>
            <w:r>
              <w:rPr>
                <w:rFonts w:hint="eastAsia" w:hAnsiTheme="minorEastAsia"/>
                <w:szCs w:val="24"/>
              </w:rPr>
              <w:t>≥24</w:t>
            </w:r>
          </w:p>
          <w:p>
            <w:pPr>
              <w:autoSpaceDE w:val="0"/>
              <w:autoSpaceDN w:val="0"/>
              <w:spacing w:after="0"/>
              <w:rPr>
                <w:rFonts w:hAnsiTheme="minorEastAsia"/>
                <w:szCs w:val="24"/>
              </w:rPr>
            </w:pPr>
            <w:r>
              <w:rPr>
                <w:rFonts w:hint="eastAsia" w:hAnsiTheme="minorEastAsia"/>
                <w:szCs w:val="24"/>
              </w:rPr>
              <w:t>低压洒水宽度（m）</w:t>
            </w:r>
            <w:r>
              <w:rPr>
                <w:rFonts w:hint="eastAsia" w:hAnsiTheme="minorEastAsia"/>
                <w:szCs w:val="24"/>
              </w:rPr>
              <w:tab/>
            </w:r>
            <w:r>
              <w:rPr>
                <w:rFonts w:hint="eastAsia" w:hAnsiTheme="minorEastAsia"/>
                <w:szCs w:val="24"/>
              </w:rPr>
              <w:t>≥14</w:t>
            </w:r>
          </w:p>
          <w:p>
            <w:pPr>
              <w:autoSpaceDE w:val="0"/>
              <w:autoSpaceDN w:val="0"/>
              <w:spacing w:after="0"/>
              <w:rPr>
                <w:rFonts w:hAnsiTheme="minorEastAsia"/>
                <w:szCs w:val="24"/>
              </w:rPr>
            </w:pPr>
            <w:r>
              <w:rPr>
                <w:rFonts w:hint="eastAsia" w:hAnsiTheme="minorEastAsia"/>
                <w:szCs w:val="24"/>
              </w:rPr>
              <w:t>低压水枪射程（m）</w:t>
            </w:r>
            <w:r>
              <w:rPr>
                <w:rFonts w:hint="eastAsia" w:hAnsiTheme="minorEastAsia"/>
                <w:szCs w:val="24"/>
              </w:rPr>
              <w:tab/>
            </w:r>
            <w:r>
              <w:rPr>
                <w:rFonts w:hint="eastAsia" w:hAnsiTheme="minorEastAsia"/>
                <w:szCs w:val="24"/>
              </w:rPr>
              <w:t>≥36</w:t>
            </w:r>
          </w:p>
          <w:p>
            <w:pPr>
              <w:autoSpaceDE w:val="0"/>
              <w:autoSpaceDN w:val="0"/>
              <w:spacing w:after="0"/>
              <w:rPr>
                <w:rFonts w:hAnsiTheme="minorEastAsia"/>
                <w:szCs w:val="24"/>
              </w:rPr>
            </w:pPr>
            <w:r>
              <w:rPr>
                <w:rFonts w:hint="eastAsia" w:hAnsiTheme="minorEastAsia"/>
                <w:szCs w:val="24"/>
              </w:rPr>
              <w:t>底盘型号</w:t>
            </w:r>
            <w:r>
              <w:rPr>
                <w:rFonts w:hint="eastAsia" w:hAnsiTheme="minorEastAsia"/>
                <w:szCs w:val="24"/>
              </w:rPr>
              <w:tab/>
            </w:r>
            <w:r>
              <w:rPr>
                <w:rFonts w:hint="eastAsia" w:hAnsiTheme="minorEastAsia"/>
                <w:szCs w:val="24"/>
              </w:rPr>
              <w:t xml:space="preserve">DFL1250A13 </w:t>
            </w:r>
          </w:p>
          <w:p>
            <w:pPr>
              <w:autoSpaceDE w:val="0"/>
              <w:autoSpaceDN w:val="0"/>
              <w:spacing w:after="0"/>
              <w:rPr>
                <w:rFonts w:hAnsiTheme="minorEastAsia"/>
                <w:szCs w:val="24"/>
              </w:rPr>
            </w:pPr>
            <w:r>
              <w:rPr>
                <w:rFonts w:hint="eastAsia" w:hAnsiTheme="minorEastAsia"/>
                <w:szCs w:val="24"/>
              </w:rPr>
              <w:t>发动机功率（kW）</w:t>
            </w:r>
            <w:r>
              <w:rPr>
                <w:rFonts w:hint="eastAsia" w:hAnsiTheme="minorEastAsia"/>
                <w:szCs w:val="24"/>
              </w:rPr>
              <w:tab/>
            </w:r>
            <w:r>
              <w:rPr>
                <w:rFonts w:hint="eastAsia" w:hAnsiTheme="minorEastAsia"/>
                <w:szCs w:val="24"/>
              </w:rPr>
              <w:t>180</w:t>
            </w:r>
          </w:p>
          <w:p>
            <w:pPr>
              <w:autoSpaceDE w:val="0"/>
              <w:autoSpaceDN w:val="0"/>
              <w:spacing w:after="0"/>
              <w:rPr>
                <w:rFonts w:hAnsiTheme="minorEastAsia"/>
                <w:szCs w:val="24"/>
              </w:rPr>
            </w:pPr>
            <w:r>
              <w:rPr>
                <w:rFonts w:hint="eastAsia" w:hAnsiTheme="minorEastAsia"/>
                <w:szCs w:val="24"/>
              </w:rPr>
              <w:t>排放标准</w:t>
            </w:r>
            <w:r>
              <w:rPr>
                <w:rFonts w:hint="eastAsia" w:hAnsiTheme="minorEastAsia"/>
                <w:szCs w:val="24"/>
              </w:rPr>
              <w:tab/>
            </w:r>
            <w:r>
              <w:rPr>
                <w:rFonts w:hint="eastAsia" w:hAnsiTheme="minorEastAsia"/>
                <w:szCs w:val="24"/>
              </w:rPr>
              <w:t>国Ⅴ</w:t>
            </w:r>
          </w:p>
          <w:p>
            <w:pPr>
              <w:autoSpaceDE w:val="0"/>
              <w:autoSpaceDN w:val="0"/>
              <w:spacing w:after="0"/>
              <w:rPr>
                <w:rFonts w:hAnsiTheme="minorEastAsia"/>
                <w:szCs w:val="24"/>
              </w:rPr>
            </w:pPr>
            <w:r>
              <w:rPr>
                <w:rFonts w:hint="eastAsia" w:hAnsiTheme="minorEastAsia"/>
                <w:szCs w:val="24"/>
              </w:rPr>
              <w:t>轮胎规格</w:t>
            </w:r>
            <w:r>
              <w:rPr>
                <w:rFonts w:hint="eastAsia" w:hAnsiTheme="minorEastAsia"/>
                <w:szCs w:val="24"/>
              </w:rPr>
              <w:tab/>
            </w:r>
            <w:r>
              <w:rPr>
                <w:rFonts w:hint="eastAsia" w:hAnsiTheme="minorEastAsia"/>
                <w:szCs w:val="24"/>
              </w:rPr>
              <w:t>11.00R20 16PR</w:t>
            </w:r>
          </w:p>
          <w:p>
            <w:pPr>
              <w:autoSpaceDE w:val="0"/>
              <w:autoSpaceDN w:val="0"/>
              <w:spacing w:after="0"/>
              <w:rPr>
                <w:rFonts w:hAnsiTheme="minorEastAsia"/>
                <w:szCs w:val="24"/>
              </w:rPr>
            </w:pPr>
            <w:r>
              <w:rPr>
                <w:rFonts w:hint="eastAsia" w:hAnsiTheme="minorEastAsia"/>
                <w:szCs w:val="24"/>
              </w:rPr>
              <w:t>最高车速 (km/h)</w:t>
            </w:r>
            <w:r>
              <w:rPr>
                <w:rFonts w:hint="eastAsia" w:hAnsiTheme="minorEastAsia"/>
                <w:szCs w:val="24"/>
              </w:rPr>
              <w:tab/>
            </w:r>
            <w:r>
              <w:rPr>
                <w:rFonts w:hint="eastAsia" w:hAnsiTheme="minorEastAsia"/>
                <w:szCs w:val="24"/>
              </w:rPr>
              <w:t>90</w:t>
            </w:r>
          </w:p>
          <w:p>
            <w:pPr>
              <w:autoSpaceDE w:val="0"/>
              <w:autoSpaceDN w:val="0"/>
              <w:spacing w:after="0"/>
              <w:rPr>
                <w:rFonts w:hAnsiTheme="minorEastAsia"/>
                <w:szCs w:val="24"/>
              </w:rPr>
            </w:pPr>
            <w:r>
              <w:rPr>
                <w:rFonts w:hint="eastAsia" w:hAnsiTheme="minorEastAsia"/>
                <w:szCs w:val="24"/>
              </w:rPr>
              <w:t>驾驶室配置</w:t>
            </w:r>
            <w:r>
              <w:rPr>
                <w:rFonts w:hint="eastAsia" w:hAnsiTheme="minorEastAsia"/>
                <w:szCs w:val="24"/>
              </w:rPr>
              <w:tab/>
            </w:r>
            <w:r>
              <w:rPr>
                <w:rFonts w:hint="eastAsia" w:hAnsiTheme="minorEastAsia"/>
                <w:szCs w:val="24"/>
              </w:rPr>
              <w:t>配备冷暖空调</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台</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2</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598000元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1196000元</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长葛</w:t>
            </w:r>
          </w:p>
          <w:p>
            <w:pPr>
              <w:autoSpaceDE w:val="0"/>
              <w:autoSpaceDN w:val="0"/>
              <w:spacing w:after="0"/>
              <w:jc w:val="center"/>
              <w:rPr>
                <w:rFonts w:hAnsiTheme="minorEastAsia"/>
                <w:szCs w:val="24"/>
              </w:rPr>
            </w:pPr>
            <w:r>
              <w:rPr>
                <w:rFonts w:hint="eastAsia" w:hAnsiTheme="minorEastAsia"/>
              </w:rPr>
              <w:t>河南森源重工有限公司</w:t>
            </w:r>
          </w:p>
        </w:tc>
      </w:tr>
      <w:tr>
        <w:tblPrEx>
          <w:tblLayout w:type="fixed"/>
          <w:tblCellMar>
            <w:top w:w="0" w:type="dxa"/>
            <w:left w:w="108" w:type="dxa"/>
            <w:bottom w:w="0" w:type="dxa"/>
            <w:right w:w="108" w:type="dxa"/>
          </w:tblCellMar>
        </w:tblPrEx>
        <w:trPr>
          <w:trHeight w:val="1055"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3</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路面养护车</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bCs/>
                <w:szCs w:val="24"/>
              </w:rPr>
            </w:pPr>
            <w:r>
              <w:rPr>
                <w:rFonts w:hint="eastAsia" w:hAnsiTheme="minorEastAsia"/>
                <w:bCs/>
                <w:szCs w:val="24"/>
              </w:rPr>
              <w:t>森源牌</w:t>
            </w:r>
          </w:p>
          <w:p>
            <w:pPr>
              <w:autoSpaceDE w:val="0"/>
              <w:autoSpaceDN w:val="0"/>
              <w:spacing w:after="0"/>
              <w:jc w:val="center"/>
              <w:rPr>
                <w:rFonts w:hAnsiTheme="minorEastAsia"/>
                <w:szCs w:val="24"/>
              </w:rPr>
            </w:pPr>
            <w:r>
              <w:rPr>
                <w:rFonts w:hint="eastAsia" w:hAnsiTheme="minorEastAsia"/>
                <w:bCs/>
                <w:szCs w:val="24"/>
              </w:rPr>
              <w:t>SMQ5030GQXSCE5</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外型尺寸（长×宽×高）</w:t>
            </w:r>
            <w:r>
              <w:rPr>
                <w:rFonts w:hint="eastAsia" w:hAnsiTheme="minorEastAsia"/>
                <w:szCs w:val="24"/>
              </w:rPr>
              <w:tab/>
            </w:r>
            <w:r>
              <w:rPr>
                <w:rFonts w:hint="eastAsia" w:hAnsiTheme="minorEastAsia"/>
                <w:szCs w:val="24"/>
              </w:rPr>
              <w:t>5210×1700×2150</w:t>
            </w:r>
          </w:p>
          <w:p>
            <w:pPr>
              <w:autoSpaceDE w:val="0"/>
              <w:autoSpaceDN w:val="0"/>
              <w:spacing w:after="0"/>
              <w:rPr>
                <w:rFonts w:hAnsiTheme="minorEastAsia"/>
                <w:szCs w:val="24"/>
              </w:rPr>
            </w:pPr>
            <w:r>
              <w:rPr>
                <w:rFonts w:hint="eastAsia" w:hAnsiTheme="minorEastAsia"/>
                <w:szCs w:val="24"/>
              </w:rPr>
              <w:t>接近角/离去角（°）</w:t>
            </w:r>
            <w:r>
              <w:rPr>
                <w:rFonts w:hint="eastAsia" w:hAnsiTheme="minorEastAsia"/>
                <w:szCs w:val="24"/>
              </w:rPr>
              <w:tab/>
            </w:r>
            <w:r>
              <w:rPr>
                <w:rFonts w:hint="eastAsia" w:hAnsiTheme="minorEastAsia"/>
                <w:szCs w:val="24"/>
              </w:rPr>
              <w:t>14/23</w:t>
            </w:r>
          </w:p>
          <w:p>
            <w:pPr>
              <w:autoSpaceDE w:val="0"/>
              <w:autoSpaceDN w:val="0"/>
              <w:spacing w:after="0"/>
              <w:rPr>
                <w:rFonts w:hAnsiTheme="minorEastAsia"/>
                <w:szCs w:val="24"/>
              </w:rPr>
            </w:pPr>
            <w:r>
              <w:rPr>
                <w:rFonts w:hint="eastAsia" w:hAnsiTheme="minorEastAsia"/>
                <w:szCs w:val="24"/>
              </w:rPr>
              <w:t>总质量（kg）</w:t>
            </w:r>
            <w:r>
              <w:rPr>
                <w:rFonts w:hint="eastAsia" w:hAnsiTheme="minorEastAsia"/>
                <w:szCs w:val="24"/>
              </w:rPr>
              <w:tab/>
            </w:r>
            <w:r>
              <w:rPr>
                <w:rFonts w:hint="eastAsia" w:hAnsiTheme="minorEastAsia"/>
                <w:szCs w:val="24"/>
              </w:rPr>
              <w:t>3370</w:t>
            </w:r>
          </w:p>
          <w:p>
            <w:pPr>
              <w:autoSpaceDE w:val="0"/>
              <w:autoSpaceDN w:val="0"/>
              <w:spacing w:after="0"/>
              <w:rPr>
                <w:rFonts w:hAnsiTheme="minorEastAsia"/>
                <w:szCs w:val="24"/>
              </w:rPr>
            </w:pPr>
            <w:r>
              <w:rPr>
                <w:rFonts w:hint="eastAsia" w:hAnsiTheme="minorEastAsia"/>
                <w:szCs w:val="24"/>
              </w:rPr>
              <w:t>整备质量（kg）</w:t>
            </w:r>
            <w:r>
              <w:rPr>
                <w:rFonts w:hint="eastAsia" w:hAnsiTheme="minorEastAsia"/>
                <w:szCs w:val="24"/>
              </w:rPr>
              <w:tab/>
            </w:r>
            <w:r>
              <w:rPr>
                <w:rFonts w:hint="eastAsia" w:hAnsiTheme="minorEastAsia"/>
                <w:szCs w:val="24"/>
              </w:rPr>
              <w:t>1750</w:t>
            </w:r>
          </w:p>
          <w:p>
            <w:pPr>
              <w:autoSpaceDE w:val="0"/>
              <w:autoSpaceDN w:val="0"/>
              <w:spacing w:after="0"/>
              <w:rPr>
                <w:rFonts w:hAnsiTheme="minorEastAsia"/>
                <w:szCs w:val="24"/>
              </w:rPr>
            </w:pPr>
            <w:r>
              <w:rPr>
                <w:rFonts w:hint="eastAsia" w:hAnsiTheme="minorEastAsia"/>
                <w:szCs w:val="24"/>
              </w:rPr>
              <w:t>额定载质量（kg）</w:t>
            </w:r>
            <w:r>
              <w:rPr>
                <w:rFonts w:hint="eastAsia" w:hAnsiTheme="minorEastAsia"/>
                <w:szCs w:val="24"/>
              </w:rPr>
              <w:tab/>
            </w:r>
            <w:r>
              <w:rPr>
                <w:rFonts w:hint="eastAsia" w:hAnsiTheme="minorEastAsia"/>
                <w:szCs w:val="24"/>
              </w:rPr>
              <w:t>1490</w:t>
            </w:r>
          </w:p>
          <w:p>
            <w:pPr>
              <w:autoSpaceDE w:val="0"/>
              <w:autoSpaceDN w:val="0"/>
              <w:spacing w:after="0"/>
              <w:rPr>
                <w:rFonts w:hAnsiTheme="minorEastAsia"/>
                <w:szCs w:val="24"/>
              </w:rPr>
            </w:pPr>
            <w:r>
              <w:rPr>
                <w:rFonts w:hint="eastAsia" w:hAnsiTheme="minorEastAsia"/>
                <w:szCs w:val="24"/>
              </w:rPr>
              <w:t xml:space="preserve">水箱容积（m³) </w:t>
            </w:r>
            <w:r>
              <w:rPr>
                <w:rFonts w:hint="eastAsia" w:hAnsiTheme="minorEastAsia"/>
                <w:szCs w:val="24"/>
              </w:rPr>
              <w:tab/>
            </w:r>
            <w:r>
              <w:rPr>
                <w:rFonts w:hint="eastAsia" w:hAnsiTheme="minorEastAsia"/>
                <w:szCs w:val="24"/>
              </w:rPr>
              <w:t>1.56</w:t>
            </w:r>
          </w:p>
          <w:p>
            <w:pPr>
              <w:autoSpaceDE w:val="0"/>
              <w:autoSpaceDN w:val="0"/>
              <w:spacing w:after="0"/>
              <w:rPr>
                <w:rFonts w:hAnsiTheme="minorEastAsia"/>
                <w:szCs w:val="24"/>
              </w:rPr>
            </w:pPr>
            <w:r>
              <w:rPr>
                <w:rFonts w:hint="eastAsia" w:hAnsiTheme="minorEastAsia"/>
                <w:szCs w:val="24"/>
              </w:rPr>
              <w:t>汽油机马力（HP）</w:t>
            </w:r>
            <w:r>
              <w:rPr>
                <w:rFonts w:hint="eastAsia" w:hAnsiTheme="minorEastAsia"/>
                <w:szCs w:val="24"/>
              </w:rPr>
              <w:tab/>
            </w:r>
            <w:r>
              <w:rPr>
                <w:rFonts w:hint="eastAsia" w:hAnsiTheme="minorEastAsia"/>
                <w:szCs w:val="24"/>
              </w:rPr>
              <w:t>13</w:t>
            </w:r>
          </w:p>
          <w:p>
            <w:pPr>
              <w:autoSpaceDE w:val="0"/>
              <w:autoSpaceDN w:val="0"/>
              <w:spacing w:after="0"/>
              <w:rPr>
                <w:rFonts w:hAnsiTheme="minorEastAsia"/>
                <w:szCs w:val="24"/>
              </w:rPr>
            </w:pPr>
            <w:r>
              <w:rPr>
                <w:rFonts w:hint="eastAsia" w:hAnsiTheme="minorEastAsia"/>
                <w:szCs w:val="24"/>
              </w:rPr>
              <w:t>最高水压（MPa）</w:t>
            </w:r>
            <w:r>
              <w:rPr>
                <w:rFonts w:hint="eastAsia" w:hAnsiTheme="minorEastAsia"/>
                <w:szCs w:val="24"/>
              </w:rPr>
              <w:tab/>
            </w:r>
            <w:r>
              <w:rPr>
                <w:rFonts w:hint="eastAsia" w:hAnsiTheme="minorEastAsia"/>
                <w:szCs w:val="24"/>
              </w:rPr>
              <w:t>15</w:t>
            </w:r>
          </w:p>
          <w:p>
            <w:pPr>
              <w:autoSpaceDE w:val="0"/>
              <w:autoSpaceDN w:val="0"/>
              <w:spacing w:after="0"/>
              <w:rPr>
                <w:rFonts w:hAnsiTheme="minorEastAsia"/>
                <w:szCs w:val="24"/>
              </w:rPr>
            </w:pPr>
            <w:r>
              <w:rPr>
                <w:rFonts w:hint="eastAsia" w:hAnsiTheme="minorEastAsia"/>
                <w:szCs w:val="24"/>
              </w:rPr>
              <w:t>高压水泵流量L/min</w:t>
            </w:r>
            <w:r>
              <w:rPr>
                <w:rFonts w:hint="eastAsia" w:hAnsiTheme="minorEastAsia"/>
                <w:szCs w:val="24"/>
              </w:rPr>
              <w:tab/>
            </w:r>
            <w:r>
              <w:rPr>
                <w:rFonts w:hint="eastAsia" w:hAnsiTheme="minorEastAsia"/>
                <w:szCs w:val="24"/>
              </w:rPr>
              <w:t>30</w:t>
            </w:r>
          </w:p>
          <w:p>
            <w:pPr>
              <w:autoSpaceDE w:val="0"/>
              <w:autoSpaceDN w:val="0"/>
              <w:spacing w:after="0"/>
              <w:rPr>
                <w:rFonts w:hAnsiTheme="minorEastAsia"/>
                <w:szCs w:val="24"/>
              </w:rPr>
            </w:pPr>
            <w:r>
              <w:rPr>
                <w:rFonts w:hint="eastAsia" w:hAnsiTheme="minorEastAsia"/>
                <w:szCs w:val="24"/>
              </w:rPr>
              <w:t>底盘型号</w:t>
            </w:r>
            <w:r>
              <w:rPr>
                <w:rFonts w:hint="eastAsia" w:hAnsiTheme="minorEastAsia"/>
                <w:szCs w:val="24"/>
              </w:rPr>
              <w:tab/>
            </w:r>
            <w:r>
              <w:rPr>
                <w:rFonts w:hint="eastAsia" w:hAnsiTheme="minorEastAsia"/>
                <w:szCs w:val="24"/>
              </w:rPr>
              <w:t>长安SC1031AGD52</w:t>
            </w:r>
          </w:p>
          <w:p>
            <w:pPr>
              <w:autoSpaceDE w:val="0"/>
              <w:autoSpaceDN w:val="0"/>
              <w:spacing w:after="0"/>
              <w:rPr>
                <w:rFonts w:hAnsiTheme="minorEastAsia"/>
                <w:szCs w:val="24"/>
              </w:rPr>
            </w:pPr>
            <w:r>
              <w:rPr>
                <w:rFonts w:hint="eastAsia" w:hAnsiTheme="minorEastAsia"/>
                <w:szCs w:val="24"/>
              </w:rPr>
              <w:t xml:space="preserve">发动机型号 </w:t>
            </w:r>
            <w:r>
              <w:rPr>
                <w:rFonts w:hint="eastAsia" w:hAnsiTheme="minorEastAsia"/>
                <w:szCs w:val="24"/>
              </w:rPr>
              <w:tab/>
            </w:r>
            <w:r>
              <w:rPr>
                <w:rFonts w:hint="eastAsia" w:hAnsiTheme="minorEastAsia"/>
                <w:szCs w:val="24"/>
              </w:rPr>
              <w:t>DK12-10</w:t>
            </w:r>
          </w:p>
          <w:p>
            <w:pPr>
              <w:autoSpaceDE w:val="0"/>
              <w:autoSpaceDN w:val="0"/>
              <w:spacing w:after="0"/>
              <w:rPr>
                <w:rFonts w:hAnsiTheme="minorEastAsia"/>
                <w:szCs w:val="24"/>
              </w:rPr>
            </w:pPr>
            <w:r>
              <w:rPr>
                <w:rFonts w:hint="eastAsia" w:hAnsiTheme="minorEastAsia"/>
                <w:szCs w:val="24"/>
              </w:rPr>
              <w:t>发动机功率（kW）</w:t>
            </w:r>
            <w:r>
              <w:rPr>
                <w:rFonts w:hint="eastAsia" w:hAnsiTheme="minorEastAsia"/>
                <w:szCs w:val="24"/>
              </w:rPr>
              <w:tab/>
            </w:r>
            <w:r>
              <w:rPr>
                <w:rFonts w:hint="eastAsia" w:hAnsiTheme="minorEastAsia"/>
                <w:szCs w:val="24"/>
              </w:rPr>
              <w:t>65</w:t>
            </w:r>
          </w:p>
          <w:p>
            <w:pPr>
              <w:autoSpaceDE w:val="0"/>
              <w:autoSpaceDN w:val="0"/>
              <w:spacing w:after="0"/>
              <w:rPr>
                <w:rFonts w:hAnsiTheme="minorEastAsia"/>
                <w:szCs w:val="24"/>
              </w:rPr>
            </w:pPr>
            <w:r>
              <w:rPr>
                <w:rFonts w:hint="eastAsia" w:hAnsiTheme="minorEastAsia"/>
                <w:szCs w:val="24"/>
              </w:rPr>
              <w:t>排放标准</w:t>
            </w:r>
            <w:r>
              <w:rPr>
                <w:rFonts w:hint="eastAsia" w:hAnsiTheme="minorEastAsia"/>
                <w:szCs w:val="24"/>
              </w:rPr>
              <w:tab/>
            </w:r>
            <w:r>
              <w:rPr>
                <w:rFonts w:hint="eastAsia" w:hAnsiTheme="minorEastAsia"/>
                <w:szCs w:val="24"/>
              </w:rPr>
              <w:t>国Ⅴ</w:t>
            </w:r>
          </w:p>
          <w:p>
            <w:pPr>
              <w:autoSpaceDE w:val="0"/>
              <w:autoSpaceDN w:val="0"/>
              <w:spacing w:after="0"/>
              <w:rPr>
                <w:rFonts w:hAnsiTheme="minorEastAsia"/>
                <w:szCs w:val="24"/>
              </w:rPr>
            </w:pPr>
            <w:r>
              <w:rPr>
                <w:rFonts w:hint="eastAsia" w:hAnsiTheme="minorEastAsia"/>
                <w:szCs w:val="24"/>
              </w:rPr>
              <w:t>最高行驶速度（km/h）</w:t>
            </w:r>
            <w:r>
              <w:rPr>
                <w:rFonts w:hint="eastAsia" w:hAnsiTheme="minorEastAsia"/>
                <w:szCs w:val="24"/>
              </w:rPr>
              <w:tab/>
            </w:r>
            <w:r>
              <w:rPr>
                <w:rFonts w:hint="eastAsia" w:hAnsiTheme="minorEastAsia"/>
                <w:szCs w:val="24"/>
              </w:rPr>
              <w:t>90</w:t>
            </w:r>
          </w:p>
          <w:p>
            <w:pPr>
              <w:autoSpaceDE w:val="0"/>
              <w:autoSpaceDN w:val="0"/>
              <w:spacing w:after="0"/>
              <w:rPr>
                <w:rFonts w:hAnsiTheme="minorEastAsia"/>
                <w:szCs w:val="24"/>
              </w:rPr>
            </w:pPr>
            <w:r>
              <w:rPr>
                <w:rFonts w:hint="eastAsia" w:hAnsiTheme="minorEastAsia"/>
                <w:szCs w:val="24"/>
              </w:rPr>
              <w:t>驾驶室配置</w:t>
            </w:r>
            <w:r>
              <w:rPr>
                <w:rFonts w:hint="eastAsia" w:hAnsiTheme="minorEastAsia"/>
                <w:szCs w:val="24"/>
              </w:rPr>
              <w:tab/>
            </w:r>
            <w:r>
              <w:rPr>
                <w:rFonts w:hint="eastAsia" w:hAnsiTheme="minorEastAsia"/>
                <w:szCs w:val="24"/>
              </w:rPr>
              <w:t>配备冷暖空调</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台</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4</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164000元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656000元</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长葛</w:t>
            </w:r>
          </w:p>
          <w:p>
            <w:pPr>
              <w:autoSpaceDE w:val="0"/>
              <w:autoSpaceDN w:val="0"/>
              <w:spacing w:after="0"/>
              <w:jc w:val="center"/>
              <w:rPr>
                <w:rFonts w:hAnsiTheme="minorEastAsia"/>
                <w:szCs w:val="24"/>
              </w:rPr>
            </w:pPr>
            <w:r>
              <w:rPr>
                <w:rFonts w:hint="eastAsia" w:hAnsiTheme="minorEastAsia"/>
              </w:rPr>
              <w:t>河南森源重工有限公司</w:t>
            </w:r>
          </w:p>
        </w:tc>
      </w:tr>
      <w:tr>
        <w:tblPrEx>
          <w:tblLayout w:type="fixed"/>
          <w:tblCellMar>
            <w:top w:w="0" w:type="dxa"/>
            <w:left w:w="108" w:type="dxa"/>
            <w:bottom w:w="0" w:type="dxa"/>
            <w:right w:w="108" w:type="dxa"/>
          </w:tblCellMar>
        </w:tblPrEx>
        <w:trPr>
          <w:trHeight w:val="703" w:hRule="atLeast"/>
        </w:trPr>
        <w:tc>
          <w:tcPr>
            <w:tcW w:w="195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lang w:val="zh-CN"/>
              </w:rPr>
              <w:t>合</w:t>
            </w:r>
            <w:r>
              <w:rPr>
                <w:rFonts w:hAnsiTheme="minorEastAsia"/>
                <w:szCs w:val="24"/>
              </w:rPr>
              <w:t xml:space="preserve">  </w:t>
            </w:r>
            <w:r>
              <w:rPr>
                <w:rFonts w:hint="eastAsia" w:hAnsiTheme="minorEastAsia"/>
                <w:szCs w:val="24"/>
                <w:lang w:val="zh-CN"/>
              </w:rPr>
              <w:t>计</w:t>
            </w:r>
          </w:p>
        </w:tc>
        <w:tc>
          <w:tcPr>
            <w:tcW w:w="1262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大写：贰佰伍拾壹万元整</w:t>
            </w:r>
          </w:p>
          <w:p>
            <w:pPr>
              <w:autoSpaceDE w:val="0"/>
              <w:autoSpaceDN w:val="0"/>
              <w:spacing w:after="0"/>
              <w:rPr>
                <w:rFonts w:hAnsiTheme="minorEastAsia"/>
                <w:szCs w:val="24"/>
                <w:lang w:val="zh-CN"/>
              </w:rPr>
            </w:pPr>
            <w:r>
              <w:rPr>
                <w:rFonts w:hint="eastAsia" w:hAnsiTheme="minorEastAsia"/>
                <w:szCs w:val="24"/>
                <w:lang w:val="zh-CN"/>
              </w:rPr>
              <w:t>小写：</w:t>
            </w:r>
            <w:r>
              <w:rPr>
                <w:rFonts w:hAnsiTheme="minorEastAsia"/>
                <w:szCs w:val="24"/>
                <w:lang w:val="zh-CN"/>
              </w:rPr>
              <w:t xml:space="preserve"> </w:t>
            </w:r>
            <w:r>
              <w:rPr>
                <w:rFonts w:hint="eastAsia" w:hAnsiTheme="minorEastAsia"/>
                <w:szCs w:val="24"/>
                <w:lang w:val="zh-CN"/>
              </w:rPr>
              <w:t>2510000.00元</w:t>
            </w:r>
            <w:r>
              <w:rPr>
                <w:rFonts w:hAnsiTheme="minorEastAsia"/>
                <w:szCs w:val="24"/>
              </w:rPr>
              <w:t xml:space="preserve"> </w:t>
            </w:r>
          </w:p>
        </w:tc>
      </w:tr>
    </w:tbl>
    <w:p>
      <w:pPr>
        <w:autoSpaceDE w:val="0"/>
        <w:autoSpaceDN w:val="0"/>
        <w:spacing w:beforeLines="100" w:after="0" w:line="360" w:lineRule="auto"/>
        <w:rPr>
          <w:rFonts w:hAnsiTheme="minorEastAsia"/>
          <w:szCs w:val="24"/>
          <w:lang w:val="zh-CN"/>
        </w:rPr>
      </w:pPr>
      <w:r>
        <w:rPr>
          <w:rFonts w:hint="eastAsia" w:hAnsiTheme="minorEastAsia"/>
          <w:szCs w:val="24"/>
          <w:lang w:val="zh-CN"/>
        </w:rPr>
        <w:t>投标人（公章）：</w:t>
      </w:r>
      <w:r>
        <w:rPr>
          <w:rFonts w:hint="eastAsia" w:hAnsiTheme="minorEastAsia"/>
        </w:rPr>
        <w:t>河南森源重工有限公司</w:t>
      </w:r>
    </w:p>
    <w:p>
      <w:pPr>
        <w:autoSpaceDE w:val="0"/>
        <w:autoSpaceDN w:val="0"/>
        <w:spacing w:line="360" w:lineRule="auto"/>
        <w:rPr>
          <w:rFonts w:hAnsiTheme="minorEastAsia"/>
          <w:szCs w:val="24"/>
          <w:lang w:val="zh-CN"/>
        </w:rPr>
      </w:pPr>
      <w:r>
        <w:rPr>
          <w:rFonts w:hint="eastAsia" w:hAnsiTheme="minorEastAsia"/>
          <w:szCs w:val="24"/>
          <w:lang w:val="zh-CN"/>
        </w:rPr>
        <w:t>投标人法定代表人</w:t>
      </w:r>
      <w:r>
        <w:rPr>
          <w:rFonts w:hAnsiTheme="minorEastAsia"/>
          <w:szCs w:val="24"/>
          <w:lang w:val="zh-CN"/>
        </w:rPr>
        <w:t xml:space="preserve"> </w:t>
      </w:r>
      <w:r>
        <w:rPr>
          <w:rFonts w:hint="eastAsia" w:hAnsiTheme="minorEastAsia"/>
          <w:szCs w:val="24"/>
          <w:lang w:val="zh-CN"/>
        </w:rPr>
        <w:t>（或授权代表）签字：</w:t>
      </w:r>
    </w:p>
    <w:p>
      <w:pPr>
        <w:autoSpaceDE w:val="0"/>
        <w:autoSpaceDN w:val="0"/>
        <w:spacing w:line="360" w:lineRule="auto"/>
        <w:rPr>
          <w:rFonts w:ascii="仿宋" w:hAnsi="仿宋" w:eastAsia="仿宋"/>
          <w:szCs w:val="24"/>
          <w:lang w:val="zh-CN"/>
        </w:rPr>
        <w:sectPr>
          <w:pgSz w:w="16838" w:h="11906" w:orient="landscape"/>
          <w:pgMar w:top="1418" w:right="1134" w:bottom="1134" w:left="1134" w:header="907" w:footer="964" w:gutter="0"/>
          <w:pgNumType w:chapStyle="1"/>
          <w:cols w:space="720" w:num="1"/>
          <w:docGrid w:type="linesAndChars" w:linePitch="326" w:charSpace="0"/>
        </w:sectPr>
      </w:pPr>
    </w:p>
    <w:p>
      <w:pPr>
        <w:pStyle w:val="2"/>
        <w:rPr>
          <w:lang w:val="zh-CN"/>
        </w:rPr>
      </w:pPr>
      <w:bookmarkStart w:id="2" w:name="_Toc526240846"/>
      <w:r>
        <w:rPr>
          <w:rFonts w:hint="eastAsia"/>
          <w:lang w:val="zh-CN"/>
        </w:rPr>
        <w:t>六、售后服务承诺</w:t>
      </w:r>
      <w:bookmarkEnd w:id="2"/>
    </w:p>
    <w:p>
      <w:pPr>
        <w:pStyle w:val="3"/>
      </w:pPr>
      <w:bookmarkStart w:id="3" w:name="_Toc526240847"/>
      <w:r>
        <w:rPr>
          <w:rFonts w:hint="eastAsia"/>
        </w:rPr>
        <w:t>（一）我公司具有完善的培训计划</w:t>
      </w:r>
      <w:bookmarkEnd w:id="3"/>
    </w:p>
    <w:p>
      <w:pPr>
        <w:autoSpaceDE w:val="0"/>
        <w:autoSpaceDN w:val="0"/>
        <w:spacing w:line="360" w:lineRule="auto"/>
        <w:ind w:firstLine="480" w:firstLineChars="200"/>
        <w:rPr>
          <w:bCs/>
          <w:szCs w:val="24"/>
        </w:rPr>
      </w:pPr>
      <w:r>
        <w:rPr>
          <w:rFonts w:hint="eastAsia"/>
          <w:bCs/>
          <w:szCs w:val="24"/>
        </w:rPr>
        <w:t>为保证用户能熟练掌握产品的正常使用和日常维护，河南森源重工有限公司将委派技术人员在采购人指定地点免费为用户提供产品构造、实际操作和日常维护等方面的培训。</w:t>
      </w:r>
    </w:p>
    <w:p>
      <w:pPr>
        <w:autoSpaceDE w:val="0"/>
        <w:autoSpaceDN w:val="0"/>
        <w:spacing w:line="360" w:lineRule="auto"/>
        <w:ind w:firstLine="482" w:firstLineChars="200"/>
        <w:rPr>
          <w:bCs/>
          <w:szCs w:val="24"/>
        </w:rPr>
      </w:pPr>
      <w:r>
        <w:rPr>
          <w:rFonts w:hint="eastAsia"/>
          <w:b/>
          <w:bCs/>
          <w:szCs w:val="24"/>
        </w:rPr>
        <w:t>培训目的：</w:t>
      </w:r>
      <w:r>
        <w:rPr>
          <w:rFonts w:hint="eastAsia"/>
          <w:bCs/>
          <w:szCs w:val="24"/>
        </w:rPr>
        <w:t>通过培训使用户的能独立掌握产品操作、维护保养、故障诊断等知识，使之能熟练正确操作使用产品、能排除一般技术故障。</w:t>
      </w:r>
    </w:p>
    <w:p>
      <w:pPr>
        <w:autoSpaceDE w:val="0"/>
        <w:autoSpaceDN w:val="0"/>
        <w:spacing w:line="360" w:lineRule="auto"/>
        <w:ind w:firstLine="482" w:firstLineChars="200"/>
        <w:rPr>
          <w:bCs/>
          <w:szCs w:val="24"/>
        </w:rPr>
      </w:pPr>
      <w:r>
        <w:rPr>
          <w:rFonts w:hint="eastAsia"/>
          <w:b/>
          <w:bCs/>
          <w:szCs w:val="24"/>
        </w:rPr>
        <w:t>培训教员：</w:t>
      </w:r>
      <w:r>
        <w:rPr>
          <w:rFonts w:hint="eastAsia"/>
          <w:bCs/>
          <w:szCs w:val="24"/>
        </w:rPr>
        <w:t>由森源重工统一指派技术人员进行。</w:t>
      </w:r>
    </w:p>
    <w:p>
      <w:pPr>
        <w:autoSpaceDE w:val="0"/>
        <w:autoSpaceDN w:val="0"/>
        <w:spacing w:line="360" w:lineRule="auto"/>
        <w:ind w:firstLine="482" w:firstLineChars="200"/>
        <w:rPr>
          <w:bCs/>
          <w:szCs w:val="24"/>
        </w:rPr>
      </w:pPr>
      <w:r>
        <w:rPr>
          <w:rFonts w:hint="eastAsia"/>
          <w:b/>
          <w:bCs/>
          <w:szCs w:val="24"/>
        </w:rPr>
        <w:t>培训方式：</w:t>
      </w:r>
      <w:r>
        <w:rPr>
          <w:rFonts w:hint="eastAsia"/>
          <w:bCs/>
          <w:szCs w:val="24"/>
        </w:rPr>
        <w:t>根据采购人要求采取集中或分散的方式进行培训。</w:t>
      </w:r>
    </w:p>
    <w:p>
      <w:pPr>
        <w:autoSpaceDE w:val="0"/>
        <w:autoSpaceDN w:val="0"/>
        <w:spacing w:line="360" w:lineRule="auto"/>
        <w:ind w:firstLine="482" w:firstLineChars="200"/>
        <w:rPr>
          <w:bCs/>
          <w:szCs w:val="24"/>
        </w:rPr>
      </w:pPr>
      <w:r>
        <w:rPr>
          <w:rFonts w:hint="eastAsia"/>
          <w:b/>
          <w:bCs/>
          <w:szCs w:val="24"/>
        </w:rPr>
        <w:t>培训资料：</w:t>
      </w:r>
      <w:r>
        <w:rPr>
          <w:rFonts w:hint="eastAsia"/>
          <w:bCs/>
          <w:szCs w:val="24"/>
        </w:rPr>
        <w:t>随产品配备使用说明书、维修工具、操作演示光盘、随车附件等。</w:t>
      </w:r>
    </w:p>
    <w:p>
      <w:pPr>
        <w:autoSpaceDE w:val="0"/>
        <w:autoSpaceDN w:val="0"/>
        <w:spacing w:line="360" w:lineRule="auto"/>
        <w:ind w:firstLine="482" w:firstLineChars="200"/>
        <w:rPr>
          <w:bCs/>
          <w:szCs w:val="24"/>
        </w:rPr>
      </w:pPr>
      <w:r>
        <w:rPr>
          <w:rFonts w:hint="eastAsia"/>
          <w:b/>
          <w:bCs/>
          <w:szCs w:val="24"/>
        </w:rPr>
        <w:t>培训对象：</w:t>
      </w:r>
      <w:r>
        <w:rPr>
          <w:rFonts w:hint="eastAsia"/>
          <w:bCs/>
          <w:szCs w:val="24"/>
        </w:rPr>
        <w:t>设备使用者</w:t>
      </w:r>
    </w:p>
    <w:p>
      <w:pPr>
        <w:autoSpaceDE w:val="0"/>
        <w:autoSpaceDN w:val="0"/>
        <w:spacing w:line="360" w:lineRule="auto"/>
        <w:ind w:firstLine="482" w:firstLineChars="200"/>
        <w:rPr>
          <w:b/>
          <w:bCs/>
          <w:szCs w:val="24"/>
        </w:rPr>
      </w:pPr>
      <w:r>
        <w:rPr>
          <w:rFonts w:hint="eastAsia"/>
          <w:b/>
          <w:bCs/>
          <w:szCs w:val="24"/>
        </w:rPr>
        <w:t>培训时间：</w:t>
      </w:r>
      <w:r>
        <w:rPr>
          <w:rFonts w:hint="eastAsia" w:hAnsiTheme="minorEastAsia"/>
          <w:bCs/>
          <w:szCs w:val="24"/>
        </w:rPr>
        <w:t>1-2天（用户有特殊需求可另行安排）</w:t>
      </w:r>
    </w:p>
    <w:p>
      <w:pPr>
        <w:autoSpaceDE w:val="0"/>
        <w:autoSpaceDN w:val="0"/>
        <w:spacing w:line="360" w:lineRule="auto"/>
        <w:ind w:firstLine="482" w:firstLineChars="200"/>
        <w:rPr>
          <w:b/>
          <w:bCs/>
          <w:szCs w:val="24"/>
        </w:rPr>
      </w:pPr>
      <w:r>
        <w:rPr>
          <w:rFonts w:hint="eastAsia"/>
          <w:b/>
          <w:bCs/>
          <w:szCs w:val="24"/>
        </w:rPr>
        <w:t>培训主要内容：</w:t>
      </w:r>
    </w:p>
    <w:tbl>
      <w:tblPr>
        <w:tblStyle w:val="32"/>
        <w:tblW w:w="8625"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8"/>
        <w:gridCol w:w="6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rFonts w:hint="eastAsia"/>
                <w:bCs/>
                <w:szCs w:val="24"/>
              </w:rPr>
              <w:t>时</w:t>
            </w:r>
            <w:r>
              <w:rPr>
                <w:bCs/>
                <w:szCs w:val="24"/>
              </w:rPr>
              <w:t xml:space="preserve">  </w:t>
            </w:r>
            <w:r>
              <w:rPr>
                <w:rFonts w:hint="eastAsia"/>
                <w:bCs/>
                <w:szCs w:val="24"/>
              </w:rPr>
              <w:t>间</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rFonts w:hint="eastAsia"/>
                <w:bCs/>
                <w:szCs w:val="24"/>
              </w:rPr>
              <w:t>事</w:t>
            </w:r>
            <w:r>
              <w:rPr>
                <w:bCs/>
                <w:szCs w:val="24"/>
              </w:rPr>
              <w:t xml:space="preserve">  </w:t>
            </w:r>
            <w:r>
              <w:rPr>
                <w:rFonts w:hint="eastAsia"/>
                <w:bCs/>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8:30</w:t>
            </w:r>
            <w:r>
              <w:rPr>
                <w:rFonts w:hint="eastAsia"/>
                <w:bCs/>
                <w:szCs w:val="24"/>
              </w:rPr>
              <w:t>至</w:t>
            </w:r>
            <w:r>
              <w:rPr>
                <w:bCs/>
                <w:szCs w:val="24"/>
              </w:rPr>
              <w:t>10:00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讲解我公司环卫车辆设备系列产品的结构及工作原理、液压系统、电器系统、操作规范和一些突发问题的处理。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10:00</w:t>
            </w:r>
            <w:r>
              <w:rPr>
                <w:rFonts w:hint="eastAsia"/>
                <w:bCs/>
                <w:szCs w:val="24"/>
              </w:rPr>
              <w:t>至</w:t>
            </w:r>
            <w:r>
              <w:rPr>
                <w:bCs/>
                <w:szCs w:val="24"/>
              </w:rPr>
              <w:t>10:30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收集用户资料，用户填写信息表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2"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10:30</w:t>
            </w:r>
            <w:r>
              <w:rPr>
                <w:rFonts w:hint="eastAsia"/>
                <w:bCs/>
                <w:szCs w:val="24"/>
              </w:rPr>
              <w:t>至</w:t>
            </w:r>
            <w:r>
              <w:rPr>
                <w:bCs/>
                <w:szCs w:val="24"/>
              </w:rPr>
              <w:t>12</w:t>
            </w:r>
            <w:r>
              <w:rPr>
                <w:rFonts w:hint="eastAsia"/>
                <w:bCs/>
                <w:szCs w:val="24"/>
              </w:rPr>
              <w:t>：</w:t>
            </w:r>
            <w:r>
              <w:rPr>
                <w:bCs/>
                <w:szCs w:val="24"/>
              </w:rPr>
              <w:t>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操作人员与技术人员互动，由我公司专业技术人员现场对用户不明白的地方做出回答，以保证每个用户都能详细了解该设备的工作原理。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14:30</w:t>
            </w:r>
            <w:r>
              <w:rPr>
                <w:rFonts w:hint="eastAsia"/>
                <w:bCs/>
                <w:szCs w:val="24"/>
              </w:rPr>
              <w:t>至</w:t>
            </w:r>
            <w:r>
              <w:rPr>
                <w:bCs/>
                <w:szCs w:val="24"/>
              </w:rPr>
              <w:t>16:00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由我公司专业人员现场操作演示新供车辆，保证让每一位用户都能正确使用并详细了解设备每个零部件的作用。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16:00</w:t>
            </w:r>
            <w:r>
              <w:rPr>
                <w:rFonts w:hint="eastAsia"/>
                <w:bCs/>
                <w:szCs w:val="24"/>
              </w:rPr>
              <w:t>至</w:t>
            </w:r>
            <w:r>
              <w:rPr>
                <w:bCs/>
                <w:szCs w:val="24"/>
              </w:rPr>
              <w:t>17:00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讲解森源重工环卫车辆的日常维护及保养，以保证用户正确并适当使用该设备，降低维修成本，延长使用寿命。</w:t>
            </w:r>
          </w:p>
        </w:tc>
      </w:tr>
    </w:tbl>
    <w:p>
      <w:pPr>
        <w:autoSpaceDE w:val="0"/>
        <w:autoSpaceDN w:val="0"/>
        <w:spacing w:line="360" w:lineRule="auto"/>
        <w:ind w:firstLine="480" w:firstLineChars="200"/>
        <w:rPr>
          <w:bCs/>
          <w:szCs w:val="24"/>
        </w:rPr>
        <w:sectPr>
          <w:pgSz w:w="11906" w:h="16838"/>
          <w:pgMar w:top="1134" w:right="1134" w:bottom="1134" w:left="1418" w:header="907" w:footer="964" w:gutter="0"/>
          <w:pgNumType w:chapStyle="1"/>
          <w:cols w:space="720" w:num="1"/>
          <w:docGrid w:type="lines" w:linePitch="326" w:charSpace="0"/>
        </w:sectPr>
      </w:pPr>
    </w:p>
    <w:p>
      <w:pPr>
        <w:autoSpaceDE w:val="0"/>
        <w:autoSpaceDN w:val="0"/>
        <w:spacing w:line="360" w:lineRule="auto"/>
        <w:ind w:firstLine="480" w:firstLineChars="200"/>
        <w:rPr>
          <w:bCs/>
          <w:szCs w:val="24"/>
        </w:rPr>
      </w:pPr>
      <w:r>
        <w:rPr>
          <w:rFonts w:hint="eastAsia"/>
          <w:bCs/>
          <w:szCs w:val="24"/>
        </w:rPr>
        <w:t>我公司热烈欢迎用户到公司总部参加培训，培训费用由我公司承担。培训流程如下：</w:t>
      </w:r>
    </w:p>
    <w:p>
      <w:pPr>
        <w:autoSpaceDE w:val="0"/>
        <w:autoSpaceDN w:val="0"/>
        <w:spacing w:line="360" w:lineRule="auto"/>
        <w:ind w:firstLine="480" w:firstLineChars="200"/>
        <w:rPr>
          <w:bCs/>
          <w:szCs w:val="24"/>
        </w:rPr>
      </w:pPr>
      <w:r>
        <w:rPr>
          <w:rFonts w:hint="eastAsia"/>
          <w:bCs/>
          <w:szCs w:val="24"/>
        </w:rPr>
        <w:t>①参观公司所有产品的生产制造流程及工艺，了解产品属性；</w:t>
      </w:r>
    </w:p>
    <w:p>
      <w:pPr>
        <w:autoSpaceDE w:val="0"/>
        <w:autoSpaceDN w:val="0"/>
        <w:spacing w:line="360" w:lineRule="auto"/>
        <w:ind w:firstLine="480" w:firstLineChars="200"/>
        <w:rPr>
          <w:bCs/>
          <w:szCs w:val="24"/>
        </w:rPr>
      </w:pPr>
      <w:r>
        <w:rPr>
          <w:rFonts w:hint="eastAsia"/>
          <w:bCs/>
          <w:szCs w:val="24"/>
        </w:rPr>
        <w:t>②理论知识学习：由我公司专业的售后服务中心和技术中心派人进行集中讲解，学习产品的基本操作方法、注意事项等等。</w:t>
      </w:r>
    </w:p>
    <w:p>
      <w:pPr>
        <w:autoSpaceDE w:val="0"/>
        <w:autoSpaceDN w:val="0"/>
        <w:spacing w:line="360" w:lineRule="auto"/>
        <w:ind w:firstLine="480" w:firstLineChars="200"/>
        <w:rPr>
          <w:bCs/>
          <w:szCs w:val="24"/>
        </w:rPr>
      </w:pPr>
      <w:r>
        <w:rPr>
          <w:rFonts w:hint="eastAsia"/>
          <w:bCs/>
          <w:szCs w:val="24"/>
        </w:rPr>
        <w:t>③现场操作培训：学习产品的调试、故障诊断、故障处理等基本方法。</w:t>
      </w:r>
    </w:p>
    <w:p>
      <w:pPr>
        <w:autoSpaceDE w:val="0"/>
        <w:autoSpaceDN w:val="0"/>
        <w:spacing w:line="360" w:lineRule="auto"/>
        <w:ind w:firstLine="480" w:firstLineChars="200"/>
        <w:rPr>
          <w:bCs/>
          <w:szCs w:val="24"/>
        </w:rPr>
      </w:pPr>
      <w:r>
        <w:rPr>
          <w:rFonts w:hint="eastAsia"/>
          <w:bCs/>
          <w:szCs w:val="24"/>
        </w:rPr>
        <w:t>④考核：理论和实际操作考核，保证用户的熟练操作。</w:t>
      </w:r>
    </w:p>
    <w:p>
      <w:pPr>
        <w:autoSpaceDE w:val="0"/>
        <w:autoSpaceDN w:val="0"/>
        <w:spacing w:line="360" w:lineRule="auto"/>
        <w:ind w:firstLine="480" w:firstLineChars="200"/>
        <w:rPr>
          <w:bCs/>
          <w:szCs w:val="24"/>
        </w:rPr>
      </w:pPr>
      <w:r>
        <w:rPr>
          <w:rFonts w:hint="eastAsia"/>
          <w:bCs/>
          <w:szCs w:val="24"/>
        </w:rPr>
        <w:t>⑤培训期间由我公司技术服务人员全程陪同，随时解答用户疑问。</w:t>
      </w:r>
    </w:p>
    <w:p/>
    <w:p>
      <w:pPr>
        <w:pStyle w:val="3"/>
        <w:sectPr>
          <w:pgSz w:w="11906" w:h="16838"/>
          <w:pgMar w:top="1134" w:right="1134" w:bottom="1134" w:left="1418" w:header="907" w:footer="964" w:gutter="0"/>
          <w:pgNumType w:chapStyle="1"/>
          <w:cols w:space="720" w:num="1"/>
          <w:docGrid w:type="lines" w:linePitch="326" w:charSpace="0"/>
        </w:sectPr>
      </w:pPr>
    </w:p>
    <w:p>
      <w:pPr>
        <w:pStyle w:val="3"/>
      </w:pPr>
      <w:bookmarkStart w:id="4" w:name="_Toc526240848"/>
      <w:r>
        <w:rPr>
          <w:rFonts w:hint="eastAsia"/>
        </w:rPr>
        <w:t>（二）保修期内外服务承诺及维修保养措施</w:t>
      </w:r>
      <w:bookmarkEnd w:id="4"/>
    </w:p>
    <w:p>
      <w:pPr>
        <w:spacing w:line="500" w:lineRule="exact"/>
        <w:ind w:firstLine="482" w:firstLineChars="200"/>
        <w:rPr>
          <w:rFonts w:ascii="宋体" w:hAnsi="宋体" w:eastAsia="宋体" w:cs="Times New Roman"/>
          <w:b/>
          <w:bCs/>
        </w:rPr>
      </w:pPr>
      <w:r>
        <w:rPr>
          <w:rFonts w:hint="eastAsia" w:ascii="宋体" w:hAnsi="宋体" w:eastAsia="宋体" w:cs="Times New Roman"/>
          <w:b/>
          <w:bCs/>
        </w:rPr>
        <w:t>1、售后服务内容</w:t>
      </w:r>
    </w:p>
    <w:p>
      <w:pPr>
        <w:spacing w:line="500" w:lineRule="exact"/>
        <w:ind w:firstLine="480" w:firstLineChars="200"/>
        <w:rPr>
          <w:szCs w:val="24"/>
        </w:rPr>
      </w:pPr>
      <w:r>
        <w:rPr>
          <w:rFonts w:hint="eastAsia"/>
          <w:bCs/>
          <w:szCs w:val="24"/>
        </w:rPr>
        <w:t>森源重工对所供产品实行全国联保、区域服务、统一调配，严格执行国家三包规定政策，提供</w:t>
      </w:r>
      <w:r>
        <w:rPr>
          <w:rFonts w:hint="eastAsia" w:ascii="宋体" w:hAnsi="宋体" w:eastAsia="宋体" w:cs="Times New Roman"/>
          <w:bCs/>
        </w:rPr>
        <w:t>免费安装、调试及培训服务</w:t>
      </w:r>
      <w:r>
        <w:rPr>
          <w:rFonts w:hint="eastAsia"/>
          <w:bCs/>
          <w:szCs w:val="24"/>
        </w:rPr>
        <w:t>。森源重工的售后服务网点、主要配套厂商售后服务网点、配件服务中心作为森源重工售后服务的重要组成部分，全方位服务产品维修，保证产品正常使用。</w:t>
      </w:r>
    </w:p>
    <w:p>
      <w:pPr>
        <w:autoSpaceDE w:val="0"/>
        <w:autoSpaceDN w:val="0"/>
        <w:spacing w:line="360" w:lineRule="auto"/>
        <w:ind w:firstLine="482" w:firstLineChars="200"/>
        <w:rPr>
          <w:rFonts w:ascii="宋体" w:hAnsi="宋体" w:eastAsia="宋体" w:cs="Times New Roman"/>
          <w:b/>
          <w:bCs/>
        </w:rPr>
      </w:pPr>
      <w:r>
        <w:rPr>
          <w:rFonts w:hint="eastAsia" w:ascii="宋体" w:hAnsi="宋体" w:eastAsia="宋体" w:cs="Times New Roman"/>
          <w:b/>
          <w:bCs/>
        </w:rPr>
        <w:t>服务标准：质保期内免费服务。</w:t>
      </w:r>
    </w:p>
    <w:p>
      <w:pPr>
        <w:autoSpaceDE w:val="0"/>
        <w:autoSpaceDN w:val="0"/>
        <w:spacing w:line="360" w:lineRule="auto"/>
        <w:ind w:firstLine="482" w:firstLineChars="200"/>
        <w:rPr>
          <w:rFonts w:ascii="宋体" w:hAnsi="宋体" w:eastAsia="宋体" w:cs="Times New Roman"/>
          <w:b/>
          <w:bCs/>
        </w:rPr>
      </w:pPr>
      <w:r>
        <w:rPr>
          <w:rFonts w:hint="eastAsia" w:ascii="宋体" w:hAnsi="宋体" w:eastAsia="宋体" w:cs="Times New Roman"/>
          <w:b/>
          <w:bCs/>
        </w:rPr>
        <w:t>期限：三包期1年</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效率：</w:t>
      </w:r>
      <w:r>
        <w:rPr>
          <w:rFonts w:hint="eastAsia" w:ascii="宋体" w:hAnsi="宋体" w:eastAsia="宋体" w:cs="Times New Roman"/>
        </w:rPr>
        <w:t>河</w:t>
      </w:r>
      <w:r>
        <w:rPr>
          <w:rFonts w:hint="eastAsia"/>
          <w:bCs/>
          <w:szCs w:val="24"/>
        </w:rPr>
        <w:t>南森源重工有限公司建立有完善的售后服务响应机制，确保</w:t>
      </w:r>
      <w:r>
        <w:rPr>
          <w:rFonts w:hint="eastAsia"/>
          <w:b/>
          <w:bCs/>
          <w:szCs w:val="24"/>
        </w:rPr>
        <w:t>在接到故障反应后1小时内响应到场，4小时内完成维修或更换，修理调换费用由我公司承担。</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bCs/>
        </w:rPr>
        <w:t>河南森源重工有限公司根据用户服务需求，及时为用户提供上门、上路现场服务及电话指导服务。我公司的售后服务为7天*24小时工作制，随时接听用户咨询。</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服务联系方式如下：</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维修点地址</w:t>
      </w:r>
      <w:r>
        <w:rPr>
          <w:rFonts w:hint="eastAsia" w:ascii="宋体" w:hAnsi="宋体" w:eastAsia="宋体" w:cs="Times New Roman"/>
        </w:rPr>
        <w:t>：长葛市魏武路16号</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负责人</w:t>
      </w:r>
      <w:r>
        <w:rPr>
          <w:rFonts w:hint="eastAsia" w:ascii="宋体" w:hAnsi="宋体" w:eastAsia="宋体" w:cs="Times New Roman"/>
        </w:rPr>
        <w:t>：王成会</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联系人</w:t>
      </w:r>
      <w:r>
        <w:rPr>
          <w:rFonts w:hint="eastAsia" w:ascii="宋体" w:hAnsi="宋体" w:eastAsia="宋体" w:cs="Times New Roman"/>
        </w:rPr>
        <w:t>：</w:t>
      </w:r>
      <w:r>
        <w:rPr>
          <w:rFonts w:hint="eastAsia" w:hAnsiTheme="minorEastAsia"/>
        </w:rPr>
        <w:t>彭宏</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联系电话</w:t>
      </w:r>
      <w:r>
        <w:rPr>
          <w:rFonts w:hint="eastAsia" w:ascii="宋体" w:hAnsi="宋体" w:eastAsia="宋体" w:cs="Times New Roman"/>
        </w:rPr>
        <w:t xml:space="preserve">： 0374-6108192   6108182 </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全国免费服务电话：400-0659-666</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森源重工网站：www.senyuanhi.com</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 xml:space="preserve">投诉热线： 0374-6108129   </w:t>
      </w:r>
    </w:p>
    <w:p>
      <w:pPr>
        <w:autoSpaceDE w:val="0"/>
        <w:autoSpaceDN w:val="0"/>
        <w:spacing w:line="360" w:lineRule="auto"/>
        <w:ind w:firstLine="482" w:firstLineChars="200"/>
        <w:rPr>
          <w:rFonts w:ascii="宋体" w:hAnsi="宋体" w:eastAsia="宋体" w:cs="Times New Roman"/>
          <w:b/>
          <w:bCs/>
        </w:rPr>
      </w:pPr>
      <w:r>
        <w:rPr>
          <w:rFonts w:hint="eastAsia"/>
          <w:b/>
        </w:rPr>
        <w:t>保修期内外服务承诺及维修保养措施</w:t>
      </w:r>
    </w:p>
    <w:p>
      <w:pPr>
        <w:spacing w:line="400" w:lineRule="exact"/>
        <w:ind w:firstLine="482" w:firstLineChars="200"/>
        <w:rPr>
          <w:szCs w:val="24"/>
        </w:rPr>
      </w:pPr>
      <w:r>
        <w:rPr>
          <w:rFonts w:hint="eastAsia"/>
          <w:b/>
        </w:rPr>
        <w:t>保修期内</w:t>
      </w:r>
      <w:r>
        <w:rPr>
          <w:rFonts w:hint="eastAsia"/>
          <w:bCs/>
          <w:szCs w:val="24"/>
        </w:rPr>
        <w:t>，所有整车设备出现质量问题提供免费上门维修服务</w:t>
      </w:r>
      <w:r>
        <w:rPr>
          <w:rFonts w:hint="eastAsia"/>
          <w:szCs w:val="24"/>
        </w:rPr>
        <w:t>，免费更换配件。产品如由于工艺或材料的缺陷而产生的故障，我公司免费负责维修，不能维修予以更换。</w:t>
      </w:r>
    </w:p>
    <w:p>
      <w:pPr>
        <w:spacing w:line="400" w:lineRule="exact"/>
        <w:ind w:firstLine="480" w:firstLineChars="200"/>
        <w:rPr>
          <w:rFonts w:asciiTheme="majorEastAsia" w:hAnsiTheme="majorEastAsia" w:eastAsiaTheme="majorEastAsia"/>
          <w:b/>
          <w:szCs w:val="24"/>
        </w:rPr>
      </w:pPr>
      <w:r>
        <w:rPr>
          <w:rFonts w:hint="eastAsia"/>
        </w:rPr>
        <w:t>同一质量问题连续两次维修仍无法正常使用，我公司予以更换同品牌、同型号的全新产品，超过保修期发生故障，用户可自由选择维修单位，如继续委托我公司提供售后服务，我公司将继续提供优质的售后服务，且</w:t>
      </w:r>
      <w:r>
        <w:rPr>
          <w:rFonts w:hint="eastAsia"/>
          <w:szCs w:val="24"/>
        </w:rPr>
        <w:t>承诺价格在成本价基础上优惠</w:t>
      </w:r>
      <w:r>
        <w:rPr>
          <w:szCs w:val="24"/>
        </w:rPr>
        <w:t>10%</w:t>
      </w:r>
      <w:r>
        <w:rPr>
          <w:rFonts w:hint="eastAsia"/>
          <w:szCs w:val="24"/>
        </w:rPr>
        <w:t>（</w:t>
      </w:r>
      <w:r>
        <w:rPr>
          <w:rFonts w:hint="eastAsia"/>
        </w:rPr>
        <w:t>维修费低于市场平均价格</w:t>
      </w:r>
      <w:r>
        <w:rPr>
          <w:rFonts w:hint="eastAsia"/>
          <w:szCs w:val="24"/>
        </w:rPr>
        <w:t>）</w:t>
      </w:r>
      <w:r>
        <w:rPr>
          <w:rFonts w:hint="eastAsia"/>
        </w:rPr>
        <w:t>。</w:t>
      </w:r>
    </w:p>
    <w:p>
      <w:pPr>
        <w:spacing w:line="400" w:lineRule="exact"/>
        <w:ind w:firstLine="482" w:firstLineChars="200"/>
        <w:rPr>
          <w:szCs w:val="24"/>
        </w:rPr>
      </w:pPr>
      <w:r>
        <w:rPr>
          <w:rFonts w:hint="eastAsia"/>
          <w:b/>
        </w:rPr>
        <w:t>保修期</w:t>
      </w:r>
      <w:r>
        <w:rPr>
          <w:rFonts w:hint="eastAsia"/>
          <w:b/>
          <w:szCs w:val="24"/>
        </w:rPr>
        <w:t>以外</w:t>
      </w:r>
      <w:r>
        <w:rPr>
          <w:rFonts w:hint="eastAsia"/>
          <w:szCs w:val="24"/>
        </w:rPr>
        <w:t>，森源重工将一如既往地为客户提供优质服务，具体承诺如下：</w:t>
      </w:r>
    </w:p>
    <w:p>
      <w:pPr>
        <w:spacing w:line="500" w:lineRule="exact"/>
        <w:ind w:firstLine="480" w:firstLineChars="200"/>
        <w:rPr>
          <w:szCs w:val="24"/>
        </w:rPr>
      </w:pPr>
      <w:r>
        <w:rPr>
          <w:szCs w:val="24"/>
        </w:rPr>
        <w:t>1</w:t>
      </w:r>
      <w:r>
        <w:rPr>
          <w:rFonts w:hint="eastAsia"/>
          <w:szCs w:val="24"/>
        </w:rPr>
        <w:t>）我公司对所售产品提供终身维保服务，</w:t>
      </w:r>
      <w:r>
        <w:rPr>
          <w:rFonts w:hint="eastAsia"/>
        </w:rPr>
        <w:t>保修期</w:t>
      </w:r>
      <w:r>
        <w:rPr>
          <w:rFonts w:hint="eastAsia"/>
          <w:szCs w:val="24"/>
        </w:rPr>
        <w:t>外服务免工时费，仅收取成本费；</w:t>
      </w:r>
    </w:p>
    <w:p>
      <w:pPr>
        <w:spacing w:line="400" w:lineRule="exact"/>
        <w:ind w:firstLine="480" w:firstLineChars="200"/>
        <w:rPr>
          <w:szCs w:val="24"/>
        </w:rPr>
      </w:pPr>
      <w:r>
        <w:rPr>
          <w:szCs w:val="24"/>
        </w:rPr>
        <w:t>2</w:t>
      </w:r>
      <w:r>
        <w:rPr>
          <w:rFonts w:hint="eastAsia"/>
          <w:szCs w:val="24"/>
        </w:rPr>
        <w:t>）根据用户要求，及时保质保量提供产品所需备件、易损件等配件，且承诺价格在成本价基础上优惠</w:t>
      </w:r>
      <w:r>
        <w:rPr>
          <w:szCs w:val="24"/>
        </w:rPr>
        <w:t>10%</w:t>
      </w:r>
      <w:r>
        <w:rPr>
          <w:rFonts w:hint="eastAsia"/>
          <w:szCs w:val="24"/>
        </w:rPr>
        <w:t>。</w:t>
      </w:r>
    </w:p>
    <w:p>
      <w:pPr>
        <w:spacing w:line="400" w:lineRule="exact"/>
        <w:ind w:firstLine="480" w:firstLineChars="200"/>
        <w:rPr>
          <w:szCs w:val="24"/>
        </w:rPr>
      </w:pPr>
      <w:r>
        <w:rPr>
          <w:szCs w:val="24"/>
        </w:rPr>
        <w:t>3</w:t>
      </w:r>
      <w:r>
        <w:rPr>
          <w:rFonts w:hint="eastAsia"/>
          <w:szCs w:val="24"/>
        </w:rPr>
        <w:t>）继续提供产品应用维护、维修、技术咨询服务</w:t>
      </w:r>
      <w:r>
        <w:rPr>
          <w:rFonts w:hint="eastAsia" w:ascii="宋体" w:hAnsi="宋体" w:eastAsia="宋体" w:cs="Times New Roman"/>
          <w:bCs/>
        </w:rPr>
        <w:t>及不定期的电话回访</w:t>
      </w:r>
      <w:r>
        <w:rPr>
          <w:rFonts w:hint="eastAsia"/>
          <w:szCs w:val="24"/>
        </w:rPr>
        <w:t>，了解设备状态，协助指导用户对设备进行必要的检修、维护保养，确保设备处于正常的工作状态。</w:t>
      </w:r>
    </w:p>
    <w:p>
      <w:pPr>
        <w:spacing w:line="400" w:lineRule="exact"/>
        <w:ind w:firstLine="480" w:firstLineChars="200"/>
        <w:rPr>
          <w:szCs w:val="24"/>
        </w:rPr>
      </w:pPr>
      <w:r>
        <w:rPr>
          <w:szCs w:val="24"/>
        </w:rPr>
        <w:t>4</w:t>
      </w:r>
      <w:r>
        <w:rPr>
          <w:rFonts w:hint="eastAsia"/>
          <w:szCs w:val="24"/>
        </w:rPr>
        <w:t>）协助用户与底盘制造商服务站建立正常的联系，并提供用户底盘保养时间明细表，提醒用户及时对底盘进行保养，延长产品使用寿命。</w:t>
      </w:r>
    </w:p>
    <w:p>
      <w:pPr>
        <w:spacing w:line="400" w:lineRule="exact"/>
        <w:ind w:firstLine="480" w:firstLineChars="200"/>
        <w:rPr>
          <w:szCs w:val="24"/>
        </w:rPr>
      </w:pPr>
      <w:r>
        <w:rPr>
          <w:szCs w:val="24"/>
        </w:rPr>
        <w:t>5</w:t>
      </w:r>
      <w:r>
        <w:rPr>
          <w:rFonts w:hint="eastAsia"/>
          <w:szCs w:val="24"/>
        </w:rPr>
        <w:t>）接到招标人通知后1小时内到达现场进行维修服务。</w:t>
      </w:r>
    </w:p>
    <w:p>
      <w:pPr>
        <w:spacing w:line="400" w:lineRule="exact"/>
        <w:ind w:firstLine="480" w:firstLineChars="200"/>
        <w:rPr>
          <w:szCs w:val="24"/>
        </w:rPr>
      </w:pPr>
      <w:r>
        <w:rPr>
          <w:szCs w:val="24"/>
        </w:rPr>
        <w:t>6</w:t>
      </w:r>
      <w:r>
        <w:rPr>
          <w:rFonts w:hint="eastAsia"/>
          <w:szCs w:val="24"/>
        </w:rPr>
        <w:t>）河南森源重工有限公司售后服务部管理人员将通过走访、电话等形式对售后服务网点的服务水平、服务态度、服务质量进行全面的考核，以保证其服务完全达到我公司的要求。</w:t>
      </w:r>
    </w:p>
    <w:p>
      <w:pPr>
        <w:spacing w:line="400" w:lineRule="exact"/>
        <w:ind w:firstLine="480" w:firstLineChars="200"/>
        <w:rPr>
          <w:szCs w:val="24"/>
        </w:rPr>
      </w:pPr>
      <w:r>
        <w:rPr>
          <w:szCs w:val="24"/>
        </w:rPr>
        <w:t>7</w:t>
      </w:r>
      <w:r>
        <w:rPr>
          <w:rFonts w:hint="eastAsia"/>
          <w:szCs w:val="24"/>
        </w:rPr>
        <w:t>）河南森源重工有限公司通过回访及时了解用户对产品和质量的满意程度，并就用户的特殊要求作出快速响应，积极寻求解决策略。</w:t>
      </w:r>
    </w:p>
    <w:p>
      <w:pPr>
        <w:spacing w:line="500" w:lineRule="exact"/>
        <w:ind w:firstLine="480" w:firstLineChars="200"/>
        <w:rPr>
          <w:rFonts w:asciiTheme="majorEastAsia" w:hAnsiTheme="majorEastAsia" w:eastAsiaTheme="majorEastAsia"/>
          <w:szCs w:val="24"/>
        </w:rPr>
      </w:pPr>
      <w:r>
        <w:rPr>
          <w:rFonts w:hint="eastAsia"/>
          <w:szCs w:val="24"/>
        </w:rPr>
        <w:t>8）</w:t>
      </w:r>
      <w:r>
        <w:rPr>
          <w:rFonts w:hint="eastAsia" w:asciiTheme="majorEastAsia" w:hAnsiTheme="majorEastAsia" w:eastAsiaTheme="majorEastAsia"/>
          <w:bCs/>
          <w:szCs w:val="24"/>
        </w:rPr>
        <w:t>建立客户档案</w:t>
      </w:r>
    </w:p>
    <w:p>
      <w:pPr>
        <w:spacing w:line="500" w:lineRule="exact"/>
        <w:ind w:firstLine="480" w:firstLineChars="200"/>
        <w:rPr>
          <w:szCs w:val="24"/>
        </w:rPr>
      </w:pPr>
      <w:r>
        <w:rPr>
          <w:rFonts w:hint="eastAsia"/>
          <w:szCs w:val="24"/>
        </w:rPr>
        <w:t>森源重工为本项目建立客户信息档案，并全部进入森源重工信息管理系统，使我们能有效，准确、快捷的掌握客户的第一手资料，及时沟通使用情况，确保用户正常安全使用。为配合此次招标，我们将为这次招标项目建立专项客户档案及设备服务管理档案，以便于迅速、有效地服务用户。</w:t>
      </w:r>
    </w:p>
    <w:p>
      <w:pPr>
        <w:spacing w:line="400" w:lineRule="exact"/>
        <w:ind w:firstLine="480" w:firstLineChars="200"/>
        <w:rPr>
          <w:rFonts w:hAnsiTheme="minorEastAsia"/>
          <w:bCs/>
          <w:szCs w:val="24"/>
        </w:rPr>
      </w:pPr>
      <w:r>
        <w:rPr>
          <w:rFonts w:hint="eastAsia" w:hAnsiTheme="minorEastAsia"/>
          <w:szCs w:val="24"/>
        </w:rPr>
        <w:t>9）组织</w:t>
      </w:r>
      <w:r>
        <w:rPr>
          <w:rFonts w:hint="eastAsia" w:hAnsiTheme="minorEastAsia"/>
          <w:bCs/>
          <w:szCs w:val="24"/>
        </w:rPr>
        <w:t>巡回服务与回访</w:t>
      </w:r>
    </w:p>
    <w:p>
      <w:pPr>
        <w:spacing w:line="400" w:lineRule="exact"/>
        <w:ind w:firstLine="480" w:firstLineChars="200"/>
      </w:pPr>
      <w:r>
        <w:rPr>
          <w:rFonts w:hint="eastAsia"/>
          <w:szCs w:val="24"/>
        </w:rPr>
        <w:t>森源重工售后服务处或各地区售后服务站的工作人员将不定期对用户进行电话回访，并提供上门巡回服务。及时汇总回访记录，并将汇总情况通报给采购人。</w:t>
      </w:r>
    </w:p>
    <w:sectPr>
      <w:pgSz w:w="11906" w:h="16838"/>
      <w:pgMar w:top="1134" w:right="1134" w:bottom="1134" w:left="1418" w:header="907" w:footer="964" w:gutter="0"/>
      <w:pgNumType w:chapStyle="1"/>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Vrinda">
    <w:panose1 w:val="020B0502040204020203"/>
    <w:charset w:val="00"/>
    <w:family w:val="swiss"/>
    <w:pitch w:val="default"/>
    <w:sig w:usb0="00010003"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1243"/>
      <w:docPartObj>
        <w:docPartGallery w:val="AutoText"/>
      </w:docPartObj>
    </w:sdtPr>
    <w:sdtContent>
      <w:p>
        <w:pPr>
          <w:pStyle w:val="19"/>
          <w:jc w:val="center"/>
        </w:pPr>
        <w:r>
          <w:fldChar w:fldCharType="begin"/>
        </w:r>
        <w:r>
          <w:instrText xml:space="preserve"> PAGE   \* MERGEFORMAT </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pPr>
    <w:r>
      <w:rPr>
        <w:rFonts w:hint="eastAsia"/>
        <w:spacing w:val="60"/>
      </w:rPr>
      <w:drawing>
        <wp:inline distT="0" distB="0" distL="0" distR="0">
          <wp:extent cx="267970" cy="232410"/>
          <wp:effectExtent l="19050" t="0" r="0" b="0"/>
          <wp:docPr id="1653" name="Picture 5" descr="森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Picture 5" descr="森源标志"/>
                  <pic:cNvPicPr>
                    <a:picLocks noChangeAspect="1" noChangeArrowheads="1"/>
                  </pic:cNvPicPr>
                </pic:nvPicPr>
                <pic:blipFill>
                  <a:blip r:embed="rId1"/>
                  <a:srcRect l="19456" t="7043" r="14145" b="10463"/>
                  <a:stretch>
                    <a:fillRect/>
                  </a:stretch>
                </pic:blipFill>
                <pic:spPr>
                  <a:xfrm>
                    <a:off x="0" y="0"/>
                    <a:ext cx="263240" cy="228604"/>
                  </a:xfrm>
                  <a:prstGeom prst="rect">
                    <a:avLst/>
                  </a:prstGeom>
                  <a:noFill/>
                  <a:ln w="9525">
                    <a:noFill/>
                    <a:miter lim="800000"/>
                    <a:headEnd/>
                    <a:tailEnd/>
                  </a:ln>
                </pic:spPr>
              </pic:pic>
            </a:graphicData>
          </a:graphic>
        </wp:inline>
      </w:drawing>
    </w:r>
    <w:r>
      <w:rPr>
        <w:rFonts w:hint="eastAsia"/>
      </w:rPr>
      <w:t xml:space="preserve">  </w:t>
    </w:r>
    <w:r>
      <w:drawing>
        <wp:inline distT="0" distB="0" distL="0" distR="0">
          <wp:extent cx="1235075" cy="172085"/>
          <wp:effectExtent l="19050" t="0" r="2659" b="0"/>
          <wp:docPr id="78" name="图片 74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46" descr="LOGO"/>
                  <pic:cNvPicPr>
                    <a:picLocks noChangeAspect="1" noChangeArrowheads="1"/>
                  </pic:cNvPicPr>
                </pic:nvPicPr>
                <pic:blipFill>
                  <a:blip r:embed="rId2">
                    <a:clrChange>
                      <a:clrFrom>
                        <a:srgbClr val="F6F7F9"/>
                      </a:clrFrom>
                      <a:clrTo>
                        <a:srgbClr val="F6F7F9">
                          <a:alpha val="0"/>
                        </a:srgbClr>
                      </a:clrTo>
                    </a:clrChange>
                  </a:blip>
                  <a:srcRect/>
                  <a:stretch>
                    <a:fillRect/>
                  </a:stretch>
                </pic:blipFill>
                <pic:spPr>
                  <a:xfrm>
                    <a:off x="0" y="0"/>
                    <a:ext cx="1266767" cy="177038"/>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河南森源重工有限公司              投标文件（二）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20"/>
  <w:drawingGridVerticalSpacing w:val="163"/>
  <w:displayHorizontalDrawingGridEvery w:val="2"/>
  <w:displayVertic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1059"/>
    <w:rsid w:val="0000117D"/>
    <w:rsid w:val="00004DA1"/>
    <w:rsid w:val="00006200"/>
    <w:rsid w:val="0000693F"/>
    <w:rsid w:val="00006FEB"/>
    <w:rsid w:val="00007306"/>
    <w:rsid w:val="000106EB"/>
    <w:rsid w:val="000143B5"/>
    <w:rsid w:val="00015C0A"/>
    <w:rsid w:val="00016461"/>
    <w:rsid w:val="000200EB"/>
    <w:rsid w:val="00021346"/>
    <w:rsid w:val="000233DC"/>
    <w:rsid w:val="00023C21"/>
    <w:rsid w:val="00023F85"/>
    <w:rsid w:val="00024B4C"/>
    <w:rsid w:val="00024D09"/>
    <w:rsid w:val="000261A1"/>
    <w:rsid w:val="00026BA9"/>
    <w:rsid w:val="00031239"/>
    <w:rsid w:val="00032C9E"/>
    <w:rsid w:val="000334AD"/>
    <w:rsid w:val="0003377F"/>
    <w:rsid w:val="00033931"/>
    <w:rsid w:val="00034E05"/>
    <w:rsid w:val="000352F2"/>
    <w:rsid w:val="000363A1"/>
    <w:rsid w:val="0004073F"/>
    <w:rsid w:val="000423A4"/>
    <w:rsid w:val="00042B9D"/>
    <w:rsid w:val="00042E3E"/>
    <w:rsid w:val="00043114"/>
    <w:rsid w:val="00043C7E"/>
    <w:rsid w:val="00044EB8"/>
    <w:rsid w:val="00045DB2"/>
    <w:rsid w:val="000500D1"/>
    <w:rsid w:val="00050FCD"/>
    <w:rsid w:val="00051950"/>
    <w:rsid w:val="00051A38"/>
    <w:rsid w:val="000532FD"/>
    <w:rsid w:val="000552E3"/>
    <w:rsid w:val="00055AED"/>
    <w:rsid w:val="000565CB"/>
    <w:rsid w:val="00060BCC"/>
    <w:rsid w:val="00070280"/>
    <w:rsid w:val="00070600"/>
    <w:rsid w:val="00071F0E"/>
    <w:rsid w:val="00074387"/>
    <w:rsid w:val="00074932"/>
    <w:rsid w:val="000755BF"/>
    <w:rsid w:val="00081161"/>
    <w:rsid w:val="000818EC"/>
    <w:rsid w:val="0008203D"/>
    <w:rsid w:val="0008281C"/>
    <w:rsid w:val="000839C5"/>
    <w:rsid w:val="000847C5"/>
    <w:rsid w:val="000864EC"/>
    <w:rsid w:val="00094899"/>
    <w:rsid w:val="000953BC"/>
    <w:rsid w:val="00095567"/>
    <w:rsid w:val="000A0118"/>
    <w:rsid w:val="000A0BFD"/>
    <w:rsid w:val="000A317D"/>
    <w:rsid w:val="000A4AB8"/>
    <w:rsid w:val="000A5FAC"/>
    <w:rsid w:val="000A63E4"/>
    <w:rsid w:val="000A668E"/>
    <w:rsid w:val="000A691D"/>
    <w:rsid w:val="000A716E"/>
    <w:rsid w:val="000B124A"/>
    <w:rsid w:val="000B1B80"/>
    <w:rsid w:val="000B26B5"/>
    <w:rsid w:val="000B4585"/>
    <w:rsid w:val="000B495A"/>
    <w:rsid w:val="000B6842"/>
    <w:rsid w:val="000B68F1"/>
    <w:rsid w:val="000C1313"/>
    <w:rsid w:val="000C14B1"/>
    <w:rsid w:val="000C2A0C"/>
    <w:rsid w:val="000C4470"/>
    <w:rsid w:val="000C55A8"/>
    <w:rsid w:val="000D2D03"/>
    <w:rsid w:val="000D4D66"/>
    <w:rsid w:val="000D5345"/>
    <w:rsid w:val="000D6525"/>
    <w:rsid w:val="000D6B07"/>
    <w:rsid w:val="000E0C48"/>
    <w:rsid w:val="000E0C8D"/>
    <w:rsid w:val="000E163F"/>
    <w:rsid w:val="000E167F"/>
    <w:rsid w:val="000E1E6C"/>
    <w:rsid w:val="000E40E9"/>
    <w:rsid w:val="000F1A60"/>
    <w:rsid w:val="000F1B70"/>
    <w:rsid w:val="000F1E82"/>
    <w:rsid w:val="000F51A7"/>
    <w:rsid w:val="000F5708"/>
    <w:rsid w:val="000F6818"/>
    <w:rsid w:val="000F6E3E"/>
    <w:rsid w:val="000F74F2"/>
    <w:rsid w:val="001014DD"/>
    <w:rsid w:val="00102A54"/>
    <w:rsid w:val="001033F9"/>
    <w:rsid w:val="00105A58"/>
    <w:rsid w:val="001077C4"/>
    <w:rsid w:val="00111801"/>
    <w:rsid w:val="001146B2"/>
    <w:rsid w:val="00115164"/>
    <w:rsid w:val="00115D75"/>
    <w:rsid w:val="0011625E"/>
    <w:rsid w:val="00116AEB"/>
    <w:rsid w:val="00117DDC"/>
    <w:rsid w:val="001209C9"/>
    <w:rsid w:val="00122F60"/>
    <w:rsid w:val="00123E7C"/>
    <w:rsid w:val="00124D24"/>
    <w:rsid w:val="0012590C"/>
    <w:rsid w:val="001265DE"/>
    <w:rsid w:val="00127234"/>
    <w:rsid w:val="00130090"/>
    <w:rsid w:val="001310C5"/>
    <w:rsid w:val="001325D8"/>
    <w:rsid w:val="001330BC"/>
    <w:rsid w:val="0013324A"/>
    <w:rsid w:val="00133254"/>
    <w:rsid w:val="001355FC"/>
    <w:rsid w:val="001373EA"/>
    <w:rsid w:val="00141B41"/>
    <w:rsid w:val="00144A8E"/>
    <w:rsid w:val="00144ABE"/>
    <w:rsid w:val="00145349"/>
    <w:rsid w:val="00146452"/>
    <w:rsid w:val="001468BA"/>
    <w:rsid w:val="00146997"/>
    <w:rsid w:val="0015222E"/>
    <w:rsid w:val="001522A0"/>
    <w:rsid w:val="00153A4D"/>
    <w:rsid w:val="00153AF9"/>
    <w:rsid w:val="00156118"/>
    <w:rsid w:val="00157543"/>
    <w:rsid w:val="00157D05"/>
    <w:rsid w:val="00161748"/>
    <w:rsid w:val="00161CAD"/>
    <w:rsid w:val="00166771"/>
    <w:rsid w:val="0017230B"/>
    <w:rsid w:val="00173509"/>
    <w:rsid w:val="00173B34"/>
    <w:rsid w:val="00180C73"/>
    <w:rsid w:val="00181066"/>
    <w:rsid w:val="001828D3"/>
    <w:rsid w:val="00182AFF"/>
    <w:rsid w:val="00183933"/>
    <w:rsid w:val="0018453F"/>
    <w:rsid w:val="00187A1E"/>
    <w:rsid w:val="001916AF"/>
    <w:rsid w:val="001936A2"/>
    <w:rsid w:val="0019529A"/>
    <w:rsid w:val="00196333"/>
    <w:rsid w:val="00197844"/>
    <w:rsid w:val="001A113E"/>
    <w:rsid w:val="001A1B7D"/>
    <w:rsid w:val="001A6747"/>
    <w:rsid w:val="001B14B4"/>
    <w:rsid w:val="001B3786"/>
    <w:rsid w:val="001C259D"/>
    <w:rsid w:val="001C38A5"/>
    <w:rsid w:val="001C6045"/>
    <w:rsid w:val="001C6671"/>
    <w:rsid w:val="001C6C77"/>
    <w:rsid w:val="001C77D7"/>
    <w:rsid w:val="001D066F"/>
    <w:rsid w:val="001D0B6F"/>
    <w:rsid w:val="001D21D4"/>
    <w:rsid w:val="001D6B8F"/>
    <w:rsid w:val="001D7DA7"/>
    <w:rsid w:val="001E128B"/>
    <w:rsid w:val="001E25E4"/>
    <w:rsid w:val="001E2E01"/>
    <w:rsid w:val="001E3828"/>
    <w:rsid w:val="001F2911"/>
    <w:rsid w:val="001F342F"/>
    <w:rsid w:val="001F34DC"/>
    <w:rsid w:val="001F4A1B"/>
    <w:rsid w:val="001F4C46"/>
    <w:rsid w:val="001F559D"/>
    <w:rsid w:val="001F5D04"/>
    <w:rsid w:val="00200401"/>
    <w:rsid w:val="00200A20"/>
    <w:rsid w:val="0020170F"/>
    <w:rsid w:val="00201A84"/>
    <w:rsid w:val="00202792"/>
    <w:rsid w:val="00206335"/>
    <w:rsid w:val="00207753"/>
    <w:rsid w:val="00210A31"/>
    <w:rsid w:val="00211AD6"/>
    <w:rsid w:val="00213B7A"/>
    <w:rsid w:val="00214A49"/>
    <w:rsid w:val="00215457"/>
    <w:rsid w:val="002160B5"/>
    <w:rsid w:val="002162A0"/>
    <w:rsid w:val="00217F9D"/>
    <w:rsid w:val="002242B3"/>
    <w:rsid w:val="0022456C"/>
    <w:rsid w:val="00225062"/>
    <w:rsid w:val="00225528"/>
    <w:rsid w:val="002264B8"/>
    <w:rsid w:val="0022683F"/>
    <w:rsid w:val="00231A27"/>
    <w:rsid w:val="00231B38"/>
    <w:rsid w:val="00231C43"/>
    <w:rsid w:val="00242D31"/>
    <w:rsid w:val="00243915"/>
    <w:rsid w:val="00244AE7"/>
    <w:rsid w:val="00244F82"/>
    <w:rsid w:val="002501FF"/>
    <w:rsid w:val="00250CE7"/>
    <w:rsid w:val="00250FAA"/>
    <w:rsid w:val="002538E2"/>
    <w:rsid w:val="002539CD"/>
    <w:rsid w:val="0025772B"/>
    <w:rsid w:val="002616FE"/>
    <w:rsid w:val="00262B05"/>
    <w:rsid w:val="00262E02"/>
    <w:rsid w:val="00262F1B"/>
    <w:rsid w:val="0026384D"/>
    <w:rsid w:val="00264444"/>
    <w:rsid w:val="00283373"/>
    <w:rsid w:val="00284C5E"/>
    <w:rsid w:val="002856B7"/>
    <w:rsid w:val="002876E8"/>
    <w:rsid w:val="00291787"/>
    <w:rsid w:val="00294B40"/>
    <w:rsid w:val="00296255"/>
    <w:rsid w:val="002A5D86"/>
    <w:rsid w:val="002B143B"/>
    <w:rsid w:val="002B1C65"/>
    <w:rsid w:val="002B2508"/>
    <w:rsid w:val="002B2575"/>
    <w:rsid w:val="002B390A"/>
    <w:rsid w:val="002B3C46"/>
    <w:rsid w:val="002B513B"/>
    <w:rsid w:val="002B6B75"/>
    <w:rsid w:val="002B71BC"/>
    <w:rsid w:val="002B7239"/>
    <w:rsid w:val="002C07BF"/>
    <w:rsid w:val="002C10F7"/>
    <w:rsid w:val="002C1DBF"/>
    <w:rsid w:val="002C2AD7"/>
    <w:rsid w:val="002C3E6C"/>
    <w:rsid w:val="002C3FD3"/>
    <w:rsid w:val="002D1C39"/>
    <w:rsid w:val="002D2B98"/>
    <w:rsid w:val="002D3201"/>
    <w:rsid w:val="002D3C71"/>
    <w:rsid w:val="002D5A51"/>
    <w:rsid w:val="002E3EAC"/>
    <w:rsid w:val="002E3FB4"/>
    <w:rsid w:val="002E4218"/>
    <w:rsid w:val="002E62D5"/>
    <w:rsid w:val="002E6857"/>
    <w:rsid w:val="002E6DD4"/>
    <w:rsid w:val="002E78E1"/>
    <w:rsid w:val="002F0B47"/>
    <w:rsid w:val="002F134A"/>
    <w:rsid w:val="002F2127"/>
    <w:rsid w:val="002F4C73"/>
    <w:rsid w:val="002F50E5"/>
    <w:rsid w:val="002F58D0"/>
    <w:rsid w:val="002F5B39"/>
    <w:rsid w:val="002F621D"/>
    <w:rsid w:val="002F6D11"/>
    <w:rsid w:val="002F759C"/>
    <w:rsid w:val="002F7C37"/>
    <w:rsid w:val="003020BF"/>
    <w:rsid w:val="00302773"/>
    <w:rsid w:val="00306705"/>
    <w:rsid w:val="003067EC"/>
    <w:rsid w:val="0030706D"/>
    <w:rsid w:val="003109DB"/>
    <w:rsid w:val="00310E0B"/>
    <w:rsid w:val="00314053"/>
    <w:rsid w:val="003152F3"/>
    <w:rsid w:val="00315999"/>
    <w:rsid w:val="00315C18"/>
    <w:rsid w:val="00320638"/>
    <w:rsid w:val="0032361F"/>
    <w:rsid w:val="00323B43"/>
    <w:rsid w:val="00324BF9"/>
    <w:rsid w:val="003314B4"/>
    <w:rsid w:val="00334541"/>
    <w:rsid w:val="003358FF"/>
    <w:rsid w:val="00336007"/>
    <w:rsid w:val="003368A5"/>
    <w:rsid w:val="003374EB"/>
    <w:rsid w:val="003375A7"/>
    <w:rsid w:val="00340034"/>
    <w:rsid w:val="003401D9"/>
    <w:rsid w:val="00342AA5"/>
    <w:rsid w:val="00342E6E"/>
    <w:rsid w:val="00343BF8"/>
    <w:rsid w:val="00345370"/>
    <w:rsid w:val="003454BB"/>
    <w:rsid w:val="00347BC3"/>
    <w:rsid w:val="00351231"/>
    <w:rsid w:val="0035309B"/>
    <w:rsid w:val="00353C9F"/>
    <w:rsid w:val="00356993"/>
    <w:rsid w:val="00356C33"/>
    <w:rsid w:val="003633BC"/>
    <w:rsid w:val="00363613"/>
    <w:rsid w:val="003651D2"/>
    <w:rsid w:val="003651DA"/>
    <w:rsid w:val="00365E68"/>
    <w:rsid w:val="00371363"/>
    <w:rsid w:val="00371AA1"/>
    <w:rsid w:val="00371B05"/>
    <w:rsid w:val="00372DF8"/>
    <w:rsid w:val="003730AB"/>
    <w:rsid w:val="00373565"/>
    <w:rsid w:val="0037481E"/>
    <w:rsid w:val="00383F99"/>
    <w:rsid w:val="00384F58"/>
    <w:rsid w:val="003857BA"/>
    <w:rsid w:val="003900BE"/>
    <w:rsid w:val="003936A7"/>
    <w:rsid w:val="00393B8E"/>
    <w:rsid w:val="00394E8B"/>
    <w:rsid w:val="00397ADF"/>
    <w:rsid w:val="003A038B"/>
    <w:rsid w:val="003A3828"/>
    <w:rsid w:val="003A5A25"/>
    <w:rsid w:val="003A7D0C"/>
    <w:rsid w:val="003B07BB"/>
    <w:rsid w:val="003B1CC6"/>
    <w:rsid w:val="003B3272"/>
    <w:rsid w:val="003B4CCA"/>
    <w:rsid w:val="003C575A"/>
    <w:rsid w:val="003C6E7F"/>
    <w:rsid w:val="003D197F"/>
    <w:rsid w:val="003D1E8E"/>
    <w:rsid w:val="003D26EF"/>
    <w:rsid w:val="003D2975"/>
    <w:rsid w:val="003D2F6D"/>
    <w:rsid w:val="003D37D8"/>
    <w:rsid w:val="003D4B50"/>
    <w:rsid w:val="003D4EBC"/>
    <w:rsid w:val="003D6296"/>
    <w:rsid w:val="003D6ABD"/>
    <w:rsid w:val="003D7688"/>
    <w:rsid w:val="003E176F"/>
    <w:rsid w:val="003E2508"/>
    <w:rsid w:val="003E28DB"/>
    <w:rsid w:val="003E3E92"/>
    <w:rsid w:val="003F2C79"/>
    <w:rsid w:val="003F714C"/>
    <w:rsid w:val="003F7BC8"/>
    <w:rsid w:val="00402239"/>
    <w:rsid w:val="004024DD"/>
    <w:rsid w:val="0040310F"/>
    <w:rsid w:val="00405064"/>
    <w:rsid w:val="00407A1A"/>
    <w:rsid w:val="00407AE1"/>
    <w:rsid w:val="00411276"/>
    <w:rsid w:val="00421920"/>
    <w:rsid w:val="00424229"/>
    <w:rsid w:val="00426133"/>
    <w:rsid w:val="00427D2C"/>
    <w:rsid w:val="00432C7C"/>
    <w:rsid w:val="00435816"/>
    <w:rsid w:val="004358AB"/>
    <w:rsid w:val="0043636C"/>
    <w:rsid w:val="004411CC"/>
    <w:rsid w:val="004427EB"/>
    <w:rsid w:val="004465B3"/>
    <w:rsid w:val="00454A38"/>
    <w:rsid w:val="00456B64"/>
    <w:rsid w:val="004570EF"/>
    <w:rsid w:val="00461E16"/>
    <w:rsid w:val="00463021"/>
    <w:rsid w:val="004638C1"/>
    <w:rsid w:val="00465EAE"/>
    <w:rsid w:val="004739C0"/>
    <w:rsid w:val="00475956"/>
    <w:rsid w:val="00475EBB"/>
    <w:rsid w:val="00476C27"/>
    <w:rsid w:val="00476D27"/>
    <w:rsid w:val="00480284"/>
    <w:rsid w:val="00480888"/>
    <w:rsid w:val="00480D99"/>
    <w:rsid w:val="00481470"/>
    <w:rsid w:val="00482CA8"/>
    <w:rsid w:val="00483B36"/>
    <w:rsid w:val="00486548"/>
    <w:rsid w:val="00486DF6"/>
    <w:rsid w:val="00486F76"/>
    <w:rsid w:val="0048749B"/>
    <w:rsid w:val="00487BA3"/>
    <w:rsid w:val="00487D6B"/>
    <w:rsid w:val="00494B3F"/>
    <w:rsid w:val="00497AC8"/>
    <w:rsid w:val="004A0473"/>
    <w:rsid w:val="004A1695"/>
    <w:rsid w:val="004A16B0"/>
    <w:rsid w:val="004A22EC"/>
    <w:rsid w:val="004A7722"/>
    <w:rsid w:val="004B0BA7"/>
    <w:rsid w:val="004B1BFC"/>
    <w:rsid w:val="004B4F8F"/>
    <w:rsid w:val="004D05DA"/>
    <w:rsid w:val="004D16F1"/>
    <w:rsid w:val="004D3685"/>
    <w:rsid w:val="004D3A88"/>
    <w:rsid w:val="004D61A1"/>
    <w:rsid w:val="004E0AB6"/>
    <w:rsid w:val="004E108D"/>
    <w:rsid w:val="004E122C"/>
    <w:rsid w:val="004E4C0B"/>
    <w:rsid w:val="004F2AB9"/>
    <w:rsid w:val="004F4095"/>
    <w:rsid w:val="004F54E4"/>
    <w:rsid w:val="004F6F1E"/>
    <w:rsid w:val="004F7137"/>
    <w:rsid w:val="00503032"/>
    <w:rsid w:val="00503391"/>
    <w:rsid w:val="00503EE8"/>
    <w:rsid w:val="00505926"/>
    <w:rsid w:val="005068ED"/>
    <w:rsid w:val="00506CF3"/>
    <w:rsid w:val="00510153"/>
    <w:rsid w:val="0051269A"/>
    <w:rsid w:val="00513069"/>
    <w:rsid w:val="00515787"/>
    <w:rsid w:val="00520EFC"/>
    <w:rsid w:val="00521128"/>
    <w:rsid w:val="00522B10"/>
    <w:rsid w:val="00523FC3"/>
    <w:rsid w:val="005254D0"/>
    <w:rsid w:val="005262AB"/>
    <w:rsid w:val="005265CB"/>
    <w:rsid w:val="0053055F"/>
    <w:rsid w:val="00530570"/>
    <w:rsid w:val="00533CCF"/>
    <w:rsid w:val="005353B3"/>
    <w:rsid w:val="00536875"/>
    <w:rsid w:val="00536AE8"/>
    <w:rsid w:val="00541165"/>
    <w:rsid w:val="005419A4"/>
    <w:rsid w:val="00543070"/>
    <w:rsid w:val="00544F43"/>
    <w:rsid w:val="005453FA"/>
    <w:rsid w:val="005464CC"/>
    <w:rsid w:val="00550515"/>
    <w:rsid w:val="00551A78"/>
    <w:rsid w:val="005524D8"/>
    <w:rsid w:val="0055404A"/>
    <w:rsid w:val="00557CEA"/>
    <w:rsid w:val="00557E6B"/>
    <w:rsid w:val="0056024B"/>
    <w:rsid w:val="00560436"/>
    <w:rsid w:val="00561678"/>
    <w:rsid w:val="00563518"/>
    <w:rsid w:val="005643E7"/>
    <w:rsid w:val="005651CB"/>
    <w:rsid w:val="00565688"/>
    <w:rsid w:val="00566B22"/>
    <w:rsid w:val="00567C87"/>
    <w:rsid w:val="00575105"/>
    <w:rsid w:val="00577FA4"/>
    <w:rsid w:val="00581945"/>
    <w:rsid w:val="00581D65"/>
    <w:rsid w:val="00585A3B"/>
    <w:rsid w:val="00585A41"/>
    <w:rsid w:val="00585C0C"/>
    <w:rsid w:val="00587C5F"/>
    <w:rsid w:val="0059285F"/>
    <w:rsid w:val="005940AE"/>
    <w:rsid w:val="005952EC"/>
    <w:rsid w:val="005952FB"/>
    <w:rsid w:val="005976CF"/>
    <w:rsid w:val="005A0949"/>
    <w:rsid w:val="005A15DC"/>
    <w:rsid w:val="005A1724"/>
    <w:rsid w:val="005A1923"/>
    <w:rsid w:val="005A20A4"/>
    <w:rsid w:val="005A3C08"/>
    <w:rsid w:val="005A7B73"/>
    <w:rsid w:val="005B0B78"/>
    <w:rsid w:val="005B24BA"/>
    <w:rsid w:val="005B30CB"/>
    <w:rsid w:val="005B32F4"/>
    <w:rsid w:val="005B471C"/>
    <w:rsid w:val="005B54B8"/>
    <w:rsid w:val="005B5CC0"/>
    <w:rsid w:val="005C0A52"/>
    <w:rsid w:val="005C1E15"/>
    <w:rsid w:val="005C33E9"/>
    <w:rsid w:val="005C3583"/>
    <w:rsid w:val="005C4055"/>
    <w:rsid w:val="005C5BE4"/>
    <w:rsid w:val="005D1011"/>
    <w:rsid w:val="005D2988"/>
    <w:rsid w:val="005D3C64"/>
    <w:rsid w:val="005D58BD"/>
    <w:rsid w:val="005D5F2B"/>
    <w:rsid w:val="005D6800"/>
    <w:rsid w:val="005E0A99"/>
    <w:rsid w:val="005E194D"/>
    <w:rsid w:val="005E51F6"/>
    <w:rsid w:val="005E6D41"/>
    <w:rsid w:val="005E77CC"/>
    <w:rsid w:val="005F14BA"/>
    <w:rsid w:val="005F2666"/>
    <w:rsid w:val="005F26C1"/>
    <w:rsid w:val="005F2D86"/>
    <w:rsid w:val="005F34B7"/>
    <w:rsid w:val="005F3CF7"/>
    <w:rsid w:val="005F6D12"/>
    <w:rsid w:val="0060296C"/>
    <w:rsid w:val="0060298A"/>
    <w:rsid w:val="00603E21"/>
    <w:rsid w:val="006054C9"/>
    <w:rsid w:val="00606591"/>
    <w:rsid w:val="00610021"/>
    <w:rsid w:val="006102F6"/>
    <w:rsid w:val="00612800"/>
    <w:rsid w:val="00613A14"/>
    <w:rsid w:val="00614529"/>
    <w:rsid w:val="00616B28"/>
    <w:rsid w:val="00617C95"/>
    <w:rsid w:val="00620638"/>
    <w:rsid w:val="006208FB"/>
    <w:rsid w:val="00621AF8"/>
    <w:rsid w:val="006269FE"/>
    <w:rsid w:val="006304CC"/>
    <w:rsid w:val="00634F9D"/>
    <w:rsid w:val="006353AE"/>
    <w:rsid w:val="006355F7"/>
    <w:rsid w:val="00635B19"/>
    <w:rsid w:val="006423F6"/>
    <w:rsid w:val="00642F2E"/>
    <w:rsid w:val="00643AB2"/>
    <w:rsid w:val="00645927"/>
    <w:rsid w:val="00650F66"/>
    <w:rsid w:val="00651304"/>
    <w:rsid w:val="00652B1D"/>
    <w:rsid w:val="00653EFC"/>
    <w:rsid w:val="00654DD1"/>
    <w:rsid w:val="00655CDF"/>
    <w:rsid w:val="006560C5"/>
    <w:rsid w:val="006610A6"/>
    <w:rsid w:val="006629EE"/>
    <w:rsid w:val="00666E37"/>
    <w:rsid w:val="006673ED"/>
    <w:rsid w:val="00677710"/>
    <w:rsid w:val="00681B44"/>
    <w:rsid w:val="00682D26"/>
    <w:rsid w:val="00684218"/>
    <w:rsid w:val="00684CE2"/>
    <w:rsid w:val="00684DAC"/>
    <w:rsid w:val="00686428"/>
    <w:rsid w:val="00686EF0"/>
    <w:rsid w:val="00687166"/>
    <w:rsid w:val="00687E7E"/>
    <w:rsid w:val="006901E0"/>
    <w:rsid w:val="00690244"/>
    <w:rsid w:val="006922CF"/>
    <w:rsid w:val="006924F2"/>
    <w:rsid w:val="00693AAD"/>
    <w:rsid w:val="00694061"/>
    <w:rsid w:val="006954E1"/>
    <w:rsid w:val="006A03E6"/>
    <w:rsid w:val="006A11AD"/>
    <w:rsid w:val="006A25A9"/>
    <w:rsid w:val="006A4736"/>
    <w:rsid w:val="006A73C6"/>
    <w:rsid w:val="006B12D5"/>
    <w:rsid w:val="006B188E"/>
    <w:rsid w:val="006B24B5"/>
    <w:rsid w:val="006B2562"/>
    <w:rsid w:val="006B3546"/>
    <w:rsid w:val="006B5726"/>
    <w:rsid w:val="006B67BE"/>
    <w:rsid w:val="006B6967"/>
    <w:rsid w:val="006B7542"/>
    <w:rsid w:val="006B78A1"/>
    <w:rsid w:val="006B7930"/>
    <w:rsid w:val="006C25A5"/>
    <w:rsid w:val="006C35BA"/>
    <w:rsid w:val="006C41FC"/>
    <w:rsid w:val="006C5C03"/>
    <w:rsid w:val="006D21BD"/>
    <w:rsid w:val="006D2D55"/>
    <w:rsid w:val="006D389C"/>
    <w:rsid w:val="006D4ED2"/>
    <w:rsid w:val="006D780C"/>
    <w:rsid w:val="006D78F8"/>
    <w:rsid w:val="006E0A2E"/>
    <w:rsid w:val="006E27A1"/>
    <w:rsid w:val="006E326E"/>
    <w:rsid w:val="006E54D0"/>
    <w:rsid w:val="006F01A0"/>
    <w:rsid w:val="006F18EF"/>
    <w:rsid w:val="006F2217"/>
    <w:rsid w:val="006F3497"/>
    <w:rsid w:val="006F3571"/>
    <w:rsid w:val="006F77B4"/>
    <w:rsid w:val="007011A1"/>
    <w:rsid w:val="00702DAC"/>
    <w:rsid w:val="00704EA9"/>
    <w:rsid w:val="007055B0"/>
    <w:rsid w:val="00711543"/>
    <w:rsid w:val="00713A3D"/>
    <w:rsid w:val="0071502D"/>
    <w:rsid w:val="007168BA"/>
    <w:rsid w:val="00722073"/>
    <w:rsid w:val="00722526"/>
    <w:rsid w:val="0072344D"/>
    <w:rsid w:val="00727D23"/>
    <w:rsid w:val="007336E1"/>
    <w:rsid w:val="007350F9"/>
    <w:rsid w:val="007402DE"/>
    <w:rsid w:val="00741908"/>
    <w:rsid w:val="00742542"/>
    <w:rsid w:val="0074632C"/>
    <w:rsid w:val="00746488"/>
    <w:rsid w:val="00746E98"/>
    <w:rsid w:val="00747D99"/>
    <w:rsid w:val="00750E98"/>
    <w:rsid w:val="007528D4"/>
    <w:rsid w:val="00755501"/>
    <w:rsid w:val="007558CE"/>
    <w:rsid w:val="00756C87"/>
    <w:rsid w:val="00756C91"/>
    <w:rsid w:val="007613BE"/>
    <w:rsid w:val="00762BF2"/>
    <w:rsid w:val="00763878"/>
    <w:rsid w:val="007673DE"/>
    <w:rsid w:val="00767BC3"/>
    <w:rsid w:val="007709D4"/>
    <w:rsid w:val="00774426"/>
    <w:rsid w:val="00776400"/>
    <w:rsid w:val="00777428"/>
    <w:rsid w:val="00777869"/>
    <w:rsid w:val="007815F0"/>
    <w:rsid w:val="00782735"/>
    <w:rsid w:val="00782FE3"/>
    <w:rsid w:val="0078384C"/>
    <w:rsid w:val="0078489D"/>
    <w:rsid w:val="00785D81"/>
    <w:rsid w:val="007863EE"/>
    <w:rsid w:val="00787258"/>
    <w:rsid w:val="00790671"/>
    <w:rsid w:val="00793A26"/>
    <w:rsid w:val="00794CD3"/>
    <w:rsid w:val="00796BFE"/>
    <w:rsid w:val="00796EA1"/>
    <w:rsid w:val="00797242"/>
    <w:rsid w:val="007A3060"/>
    <w:rsid w:val="007A3881"/>
    <w:rsid w:val="007A4445"/>
    <w:rsid w:val="007A6B47"/>
    <w:rsid w:val="007A7754"/>
    <w:rsid w:val="007B1271"/>
    <w:rsid w:val="007B279D"/>
    <w:rsid w:val="007B6C0F"/>
    <w:rsid w:val="007B705D"/>
    <w:rsid w:val="007C2D0D"/>
    <w:rsid w:val="007C42FD"/>
    <w:rsid w:val="007C47F7"/>
    <w:rsid w:val="007C4B8A"/>
    <w:rsid w:val="007C6FF7"/>
    <w:rsid w:val="007D0D31"/>
    <w:rsid w:val="007D161C"/>
    <w:rsid w:val="007D293B"/>
    <w:rsid w:val="007D2C64"/>
    <w:rsid w:val="007D31DB"/>
    <w:rsid w:val="007D4E40"/>
    <w:rsid w:val="007D56CD"/>
    <w:rsid w:val="007D69DF"/>
    <w:rsid w:val="007D6D1C"/>
    <w:rsid w:val="007D74CD"/>
    <w:rsid w:val="007D7E10"/>
    <w:rsid w:val="007E046D"/>
    <w:rsid w:val="007E0C3F"/>
    <w:rsid w:val="007E0C96"/>
    <w:rsid w:val="007E0D68"/>
    <w:rsid w:val="007E3780"/>
    <w:rsid w:val="007E61C9"/>
    <w:rsid w:val="007E6AB5"/>
    <w:rsid w:val="007F256C"/>
    <w:rsid w:val="007F2DA4"/>
    <w:rsid w:val="007F372E"/>
    <w:rsid w:val="007F6F28"/>
    <w:rsid w:val="007F7B6B"/>
    <w:rsid w:val="0080266B"/>
    <w:rsid w:val="00802FD7"/>
    <w:rsid w:val="0080377F"/>
    <w:rsid w:val="00803CC5"/>
    <w:rsid w:val="00803FBC"/>
    <w:rsid w:val="008040AA"/>
    <w:rsid w:val="00806112"/>
    <w:rsid w:val="00806F1D"/>
    <w:rsid w:val="00807F3E"/>
    <w:rsid w:val="00816363"/>
    <w:rsid w:val="00821430"/>
    <w:rsid w:val="00821513"/>
    <w:rsid w:val="00821C14"/>
    <w:rsid w:val="008244CF"/>
    <w:rsid w:val="00825B72"/>
    <w:rsid w:val="00831C91"/>
    <w:rsid w:val="00831D26"/>
    <w:rsid w:val="00834189"/>
    <w:rsid w:val="00841B90"/>
    <w:rsid w:val="008427B6"/>
    <w:rsid w:val="00843B19"/>
    <w:rsid w:val="00843C8E"/>
    <w:rsid w:val="008444C1"/>
    <w:rsid w:val="0084452A"/>
    <w:rsid w:val="00844D24"/>
    <w:rsid w:val="00845166"/>
    <w:rsid w:val="0084539E"/>
    <w:rsid w:val="008475C9"/>
    <w:rsid w:val="00847A1E"/>
    <w:rsid w:val="00850EB5"/>
    <w:rsid w:val="00857218"/>
    <w:rsid w:val="008573DC"/>
    <w:rsid w:val="00857DCF"/>
    <w:rsid w:val="00857EA6"/>
    <w:rsid w:val="00860996"/>
    <w:rsid w:val="008639FD"/>
    <w:rsid w:val="00864417"/>
    <w:rsid w:val="00864BBC"/>
    <w:rsid w:val="008657E7"/>
    <w:rsid w:val="00870A1B"/>
    <w:rsid w:val="00870A61"/>
    <w:rsid w:val="00870D06"/>
    <w:rsid w:val="008743CF"/>
    <w:rsid w:val="00874F9E"/>
    <w:rsid w:val="008757DE"/>
    <w:rsid w:val="00885558"/>
    <w:rsid w:val="008857D5"/>
    <w:rsid w:val="00887424"/>
    <w:rsid w:val="00890257"/>
    <w:rsid w:val="00890FA8"/>
    <w:rsid w:val="00892F0B"/>
    <w:rsid w:val="00893963"/>
    <w:rsid w:val="008968D8"/>
    <w:rsid w:val="00896DE9"/>
    <w:rsid w:val="008A3AAD"/>
    <w:rsid w:val="008A3D5D"/>
    <w:rsid w:val="008A660E"/>
    <w:rsid w:val="008A697B"/>
    <w:rsid w:val="008A73A2"/>
    <w:rsid w:val="008B327C"/>
    <w:rsid w:val="008B7726"/>
    <w:rsid w:val="008B7F22"/>
    <w:rsid w:val="008C2C39"/>
    <w:rsid w:val="008C434F"/>
    <w:rsid w:val="008C5532"/>
    <w:rsid w:val="008C718E"/>
    <w:rsid w:val="008C74C3"/>
    <w:rsid w:val="008D301F"/>
    <w:rsid w:val="008D3F82"/>
    <w:rsid w:val="008D4408"/>
    <w:rsid w:val="008D62FC"/>
    <w:rsid w:val="008E078C"/>
    <w:rsid w:val="008E27AD"/>
    <w:rsid w:val="008E3BF7"/>
    <w:rsid w:val="008E4668"/>
    <w:rsid w:val="008E6B09"/>
    <w:rsid w:val="008E6FF7"/>
    <w:rsid w:val="008F0A4A"/>
    <w:rsid w:val="008F0B84"/>
    <w:rsid w:val="008F2909"/>
    <w:rsid w:val="008F41D0"/>
    <w:rsid w:val="008F588A"/>
    <w:rsid w:val="008F5D21"/>
    <w:rsid w:val="0090073B"/>
    <w:rsid w:val="009009C9"/>
    <w:rsid w:val="009021B0"/>
    <w:rsid w:val="00902F7F"/>
    <w:rsid w:val="009036AE"/>
    <w:rsid w:val="00904F92"/>
    <w:rsid w:val="00905B33"/>
    <w:rsid w:val="00905F50"/>
    <w:rsid w:val="00911512"/>
    <w:rsid w:val="00911EE2"/>
    <w:rsid w:val="009129FA"/>
    <w:rsid w:val="00912AE4"/>
    <w:rsid w:val="00913917"/>
    <w:rsid w:val="00913BD7"/>
    <w:rsid w:val="009172CF"/>
    <w:rsid w:val="00917492"/>
    <w:rsid w:val="00917DEB"/>
    <w:rsid w:val="00920D8F"/>
    <w:rsid w:val="00921EDC"/>
    <w:rsid w:val="009223A4"/>
    <w:rsid w:val="00925461"/>
    <w:rsid w:val="00930BC5"/>
    <w:rsid w:val="00930DB6"/>
    <w:rsid w:val="009313CF"/>
    <w:rsid w:val="00932D70"/>
    <w:rsid w:val="009359E0"/>
    <w:rsid w:val="00936A7B"/>
    <w:rsid w:val="00941F52"/>
    <w:rsid w:val="00943888"/>
    <w:rsid w:val="00943B64"/>
    <w:rsid w:val="009459EC"/>
    <w:rsid w:val="00945F8A"/>
    <w:rsid w:val="009463D8"/>
    <w:rsid w:val="00946841"/>
    <w:rsid w:val="00946A03"/>
    <w:rsid w:val="009472C8"/>
    <w:rsid w:val="00950B08"/>
    <w:rsid w:val="009533BF"/>
    <w:rsid w:val="00954EF3"/>
    <w:rsid w:val="009561FD"/>
    <w:rsid w:val="00956528"/>
    <w:rsid w:val="009567C2"/>
    <w:rsid w:val="00956EA0"/>
    <w:rsid w:val="00960185"/>
    <w:rsid w:val="0096025A"/>
    <w:rsid w:val="009602AF"/>
    <w:rsid w:val="009621E1"/>
    <w:rsid w:val="00962362"/>
    <w:rsid w:val="00963421"/>
    <w:rsid w:val="00963BD2"/>
    <w:rsid w:val="00964356"/>
    <w:rsid w:val="00966FEE"/>
    <w:rsid w:val="009701CB"/>
    <w:rsid w:val="009706B3"/>
    <w:rsid w:val="00974378"/>
    <w:rsid w:val="00974DDB"/>
    <w:rsid w:val="00975724"/>
    <w:rsid w:val="00976057"/>
    <w:rsid w:val="00977B4B"/>
    <w:rsid w:val="00981CF4"/>
    <w:rsid w:val="00984ACC"/>
    <w:rsid w:val="00985FBC"/>
    <w:rsid w:val="00990AFA"/>
    <w:rsid w:val="0099423B"/>
    <w:rsid w:val="009948F9"/>
    <w:rsid w:val="00995279"/>
    <w:rsid w:val="00997007"/>
    <w:rsid w:val="009A370B"/>
    <w:rsid w:val="009A6971"/>
    <w:rsid w:val="009B081A"/>
    <w:rsid w:val="009B1CAB"/>
    <w:rsid w:val="009B1F9E"/>
    <w:rsid w:val="009B425E"/>
    <w:rsid w:val="009B59A7"/>
    <w:rsid w:val="009B5A36"/>
    <w:rsid w:val="009C5089"/>
    <w:rsid w:val="009D20BC"/>
    <w:rsid w:val="009D36DB"/>
    <w:rsid w:val="009D4C23"/>
    <w:rsid w:val="009D7964"/>
    <w:rsid w:val="009D7ED8"/>
    <w:rsid w:val="009E4176"/>
    <w:rsid w:val="009E4F7C"/>
    <w:rsid w:val="009E6B02"/>
    <w:rsid w:val="009F0366"/>
    <w:rsid w:val="009F293A"/>
    <w:rsid w:val="009F2D60"/>
    <w:rsid w:val="009F57F2"/>
    <w:rsid w:val="00A01A75"/>
    <w:rsid w:val="00A03829"/>
    <w:rsid w:val="00A0410E"/>
    <w:rsid w:val="00A04733"/>
    <w:rsid w:val="00A11CC0"/>
    <w:rsid w:val="00A13742"/>
    <w:rsid w:val="00A15BB2"/>
    <w:rsid w:val="00A16F73"/>
    <w:rsid w:val="00A17208"/>
    <w:rsid w:val="00A1744C"/>
    <w:rsid w:val="00A20A38"/>
    <w:rsid w:val="00A21D8C"/>
    <w:rsid w:val="00A30E65"/>
    <w:rsid w:val="00A3105C"/>
    <w:rsid w:val="00A32375"/>
    <w:rsid w:val="00A37F0D"/>
    <w:rsid w:val="00A42BF0"/>
    <w:rsid w:val="00A42BFE"/>
    <w:rsid w:val="00A435B0"/>
    <w:rsid w:val="00A46345"/>
    <w:rsid w:val="00A474C2"/>
    <w:rsid w:val="00A47DA0"/>
    <w:rsid w:val="00A50B98"/>
    <w:rsid w:val="00A51F56"/>
    <w:rsid w:val="00A54D9B"/>
    <w:rsid w:val="00A608AF"/>
    <w:rsid w:val="00A622BE"/>
    <w:rsid w:val="00A63003"/>
    <w:rsid w:val="00A63B22"/>
    <w:rsid w:val="00A6516B"/>
    <w:rsid w:val="00A70DC7"/>
    <w:rsid w:val="00A7130D"/>
    <w:rsid w:val="00A7162E"/>
    <w:rsid w:val="00A72490"/>
    <w:rsid w:val="00A74F93"/>
    <w:rsid w:val="00A80DD8"/>
    <w:rsid w:val="00A80F23"/>
    <w:rsid w:val="00A81C5D"/>
    <w:rsid w:val="00A822C9"/>
    <w:rsid w:val="00A832CA"/>
    <w:rsid w:val="00A8372B"/>
    <w:rsid w:val="00A845E7"/>
    <w:rsid w:val="00A84D3D"/>
    <w:rsid w:val="00A855F6"/>
    <w:rsid w:val="00A85C0D"/>
    <w:rsid w:val="00A916BD"/>
    <w:rsid w:val="00A9506E"/>
    <w:rsid w:val="00AA0830"/>
    <w:rsid w:val="00AA1C8C"/>
    <w:rsid w:val="00AA2306"/>
    <w:rsid w:val="00AA2780"/>
    <w:rsid w:val="00AA2F3E"/>
    <w:rsid w:val="00AA32E0"/>
    <w:rsid w:val="00AA6001"/>
    <w:rsid w:val="00AA62A7"/>
    <w:rsid w:val="00AB01F8"/>
    <w:rsid w:val="00AB6338"/>
    <w:rsid w:val="00AB6D3B"/>
    <w:rsid w:val="00AC11D8"/>
    <w:rsid w:val="00AC3340"/>
    <w:rsid w:val="00AC5AE1"/>
    <w:rsid w:val="00AC5C26"/>
    <w:rsid w:val="00AD1F8E"/>
    <w:rsid w:val="00AD4004"/>
    <w:rsid w:val="00AD6A50"/>
    <w:rsid w:val="00AE0062"/>
    <w:rsid w:val="00AE40DA"/>
    <w:rsid w:val="00AE486D"/>
    <w:rsid w:val="00AE4EF8"/>
    <w:rsid w:val="00AE6210"/>
    <w:rsid w:val="00AE7369"/>
    <w:rsid w:val="00AE75A1"/>
    <w:rsid w:val="00AF0284"/>
    <w:rsid w:val="00AF0CD3"/>
    <w:rsid w:val="00AF15C0"/>
    <w:rsid w:val="00AF3356"/>
    <w:rsid w:val="00AF46B8"/>
    <w:rsid w:val="00AF6BB4"/>
    <w:rsid w:val="00AF78A5"/>
    <w:rsid w:val="00B01476"/>
    <w:rsid w:val="00B02474"/>
    <w:rsid w:val="00B02FA0"/>
    <w:rsid w:val="00B032EA"/>
    <w:rsid w:val="00B05229"/>
    <w:rsid w:val="00B06CE4"/>
    <w:rsid w:val="00B072EE"/>
    <w:rsid w:val="00B07434"/>
    <w:rsid w:val="00B10217"/>
    <w:rsid w:val="00B1157F"/>
    <w:rsid w:val="00B1172E"/>
    <w:rsid w:val="00B12E9D"/>
    <w:rsid w:val="00B14474"/>
    <w:rsid w:val="00B148AB"/>
    <w:rsid w:val="00B15B86"/>
    <w:rsid w:val="00B15BC5"/>
    <w:rsid w:val="00B166FE"/>
    <w:rsid w:val="00B22140"/>
    <w:rsid w:val="00B22C5A"/>
    <w:rsid w:val="00B26F10"/>
    <w:rsid w:val="00B2752B"/>
    <w:rsid w:val="00B2773E"/>
    <w:rsid w:val="00B31123"/>
    <w:rsid w:val="00B33BEA"/>
    <w:rsid w:val="00B348C2"/>
    <w:rsid w:val="00B35746"/>
    <w:rsid w:val="00B3666E"/>
    <w:rsid w:val="00B366EB"/>
    <w:rsid w:val="00B4117C"/>
    <w:rsid w:val="00B45687"/>
    <w:rsid w:val="00B4727D"/>
    <w:rsid w:val="00B479BE"/>
    <w:rsid w:val="00B51F6E"/>
    <w:rsid w:val="00B54E17"/>
    <w:rsid w:val="00B551DE"/>
    <w:rsid w:val="00B56A8E"/>
    <w:rsid w:val="00B57A4F"/>
    <w:rsid w:val="00B60A9A"/>
    <w:rsid w:val="00B66449"/>
    <w:rsid w:val="00B67EA1"/>
    <w:rsid w:val="00B70B79"/>
    <w:rsid w:val="00B720C1"/>
    <w:rsid w:val="00B74A2E"/>
    <w:rsid w:val="00B74B42"/>
    <w:rsid w:val="00B75F80"/>
    <w:rsid w:val="00B75F91"/>
    <w:rsid w:val="00B77396"/>
    <w:rsid w:val="00B77704"/>
    <w:rsid w:val="00B82C48"/>
    <w:rsid w:val="00B83A3F"/>
    <w:rsid w:val="00B85324"/>
    <w:rsid w:val="00B87B3D"/>
    <w:rsid w:val="00B92B8A"/>
    <w:rsid w:val="00B9490C"/>
    <w:rsid w:val="00B975F2"/>
    <w:rsid w:val="00BA02F4"/>
    <w:rsid w:val="00BA1551"/>
    <w:rsid w:val="00BA1897"/>
    <w:rsid w:val="00BA3FE7"/>
    <w:rsid w:val="00BA476E"/>
    <w:rsid w:val="00BA4846"/>
    <w:rsid w:val="00BA5060"/>
    <w:rsid w:val="00BB187A"/>
    <w:rsid w:val="00BB4853"/>
    <w:rsid w:val="00BB49D4"/>
    <w:rsid w:val="00BB5E42"/>
    <w:rsid w:val="00BB65BB"/>
    <w:rsid w:val="00BC18DD"/>
    <w:rsid w:val="00BC3A54"/>
    <w:rsid w:val="00BC5343"/>
    <w:rsid w:val="00BC5778"/>
    <w:rsid w:val="00BC5C52"/>
    <w:rsid w:val="00BD079C"/>
    <w:rsid w:val="00BD18EB"/>
    <w:rsid w:val="00BD2249"/>
    <w:rsid w:val="00BD2295"/>
    <w:rsid w:val="00BD39D1"/>
    <w:rsid w:val="00BD592E"/>
    <w:rsid w:val="00BD6962"/>
    <w:rsid w:val="00BD7778"/>
    <w:rsid w:val="00BE0FDA"/>
    <w:rsid w:val="00BE138A"/>
    <w:rsid w:val="00BE1D7C"/>
    <w:rsid w:val="00BE3AD4"/>
    <w:rsid w:val="00BE558F"/>
    <w:rsid w:val="00BE5FAD"/>
    <w:rsid w:val="00BE66F8"/>
    <w:rsid w:val="00BE714D"/>
    <w:rsid w:val="00BE717C"/>
    <w:rsid w:val="00BE779E"/>
    <w:rsid w:val="00BF0DF9"/>
    <w:rsid w:val="00BF319D"/>
    <w:rsid w:val="00BF4EC2"/>
    <w:rsid w:val="00BF6906"/>
    <w:rsid w:val="00BF7080"/>
    <w:rsid w:val="00C00558"/>
    <w:rsid w:val="00C01228"/>
    <w:rsid w:val="00C04662"/>
    <w:rsid w:val="00C0471A"/>
    <w:rsid w:val="00C05822"/>
    <w:rsid w:val="00C06891"/>
    <w:rsid w:val="00C06F48"/>
    <w:rsid w:val="00C07F99"/>
    <w:rsid w:val="00C100E0"/>
    <w:rsid w:val="00C13668"/>
    <w:rsid w:val="00C153CB"/>
    <w:rsid w:val="00C170B9"/>
    <w:rsid w:val="00C17730"/>
    <w:rsid w:val="00C20316"/>
    <w:rsid w:val="00C208B4"/>
    <w:rsid w:val="00C210A8"/>
    <w:rsid w:val="00C22432"/>
    <w:rsid w:val="00C22A16"/>
    <w:rsid w:val="00C2496D"/>
    <w:rsid w:val="00C252A6"/>
    <w:rsid w:val="00C30FC6"/>
    <w:rsid w:val="00C3108E"/>
    <w:rsid w:val="00C37BDB"/>
    <w:rsid w:val="00C40E25"/>
    <w:rsid w:val="00C431B5"/>
    <w:rsid w:val="00C44A87"/>
    <w:rsid w:val="00C458D1"/>
    <w:rsid w:val="00C46654"/>
    <w:rsid w:val="00C46FE3"/>
    <w:rsid w:val="00C567D5"/>
    <w:rsid w:val="00C56C0B"/>
    <w:rsid w:val="00C615CC"/>
    <w:rsid w:val="00C6262E"/>
    <w:rsid w:val="00C66008"/>
    <w:rsid w:val="00C67E74"/>
    <w:rsid w:val="00C75079"/>
    <w:rsid w:val="00C7567F"/>
    <w:rsid w:val="00C75F23"/>
    <w:rsid w:val="00C770EF"/>
    <w:rsid w:val="00C82CE2"/>
    <w:rsid w:val="00C857E3"/>
    <w:rsid w:val="00C861AD"/>
    <w:rsid w:val="00C86606"/>
    <w:rsid w:val="00C86B92"/>
    <w:rsid w:val="00C87B24"/>
    <w:rsid w:val="00C94EAC"/>
    <w:rsid w:val="00C95018"/>
    <w:rsid w:val="00C95E8B"/>
    <w:rsid w:val="00CA15B7"/>
    <w:rsid w:val="00CA1E5A"/>
    <w:rsid w:val="00CA2067"/>
    <w:rsid w:val="00CA26F9"/>
    <w:rsid w:val="00CA3681"/>
    <w:rsid w:val="00CA4948"/>
    <w:rsid w:val="00CA612A"/>
    <w:rsid w:val="00CA77D7"/>
    <w:rsid w:val="00CA7877"/>
    <w:rsid w:val="00CB15B6"/>
    <w:rsid w:val="00CB217F"/>
    <w:rsid w:val="00CB356C"/>
    <w:rsid w:val="00CB4A72"/>
    <w:rsid w:val="00CB5723"/>
    <w:rsid w:val="00CB64B8"/>
    <w:rsid w:val="00CB6C1B"/>
    <w:rsid w:val="00CB7146"/>
    <w:rsid w:val="00CC0CB5"/>
    <w:rsid w:val="00CC16A5"/>
    <w:rsid w:val="00CC4F77"/>
    <w:rsid w:val="00CC5E23"/>
    <w:rsid w:val="00CD2C05"/>
    <w:rsid w:val="00CD5412"/>
    <w:rsid w:val="00CD6620"/>
    <w:rsid w:val="00CE1C46"/>
    <w:rsid w:val="00CE1C69"/>
    <w:rsid w:val="00CE251E"/>
    <w:rsid w:val="00CE645B"/>
    <w:rsid w:val="00CE662E"/>
    <w:rsid w:val="00CF0C66"/>
    <w:rsid w:val="00CF0D14"/>
    <w:rsid w:val="00CF14D5"/>
    <w:rsid w:val="00CF3518"/>
    <w:rsid w:val="00CF516E"/>
    <w:rsid w:val="00CF5623"/>
    <w:rsid w:val="00CF6864"/>
    <w:rsid w:val="00CF71B0"/>
    <w:rsid w:val="00CF7F8E"/>
    <w:rsid w:val="00D00CE3"/>
    <w:rsid w:val="00D0188A"/>
    <w:rsid w:val="00D020B3"/>
    <w:rsid w:val="00D02499"/>
    <w:rsid w:val="00D10934"/>
    <w:rsid w:val="00D110D5"/>
    <w:rsid w:val="00D11682"/>
    <w:rsid w:val="00D14FBD"/>
    <w:rsid w:val="00D15BE1"/>
    <w:rsid w:val="00D15D19"/>
    <w:rsid w:val="00D16246"/>
    <w:rsid w:val="00D1763E"/>
    <w:rsid w:val="00D179D0"/>
    <w:rsid w:val="00D20770"/>
    <w:rsid w:val="00D20C56"/>
    <w:rsid w:val="00D20F81"/>
    <w:rsid w:val="00D226A4"/>
    <w:rsid w:val="00D22A19"/>
    <w:rsid w:val="00D309C9"/>
    <w:rsid w:val="00D3111D"/>
    <w:rsid w:val="00D31D50"/>
    <w:rsid w:val="00D322C1"/>
    <w:rsid w:val="00D32560"/>
    <w:rsid w:val="00D34E1F"/>
    <w:rsid w:val="00D353AE"/>
    <w:rsid w:val="00D35F82"/>
    <w:rsid w:val="00D40D6E"/>
    <w:rsid w:val="00D41711"/>
    <w:rsid w:val="00D41D55"/>
    <w:rsid w:val="00D42DF8"/>
    <w:rsid w:val="00D444AA"/>
    <w:rsid w:val="00D44FC0"/>
    <w:rsid w:val="00D53A4C"/>
    <w:rsid w:val="00D54B04"/>
    <w:rsid w:val="00D55D85"/>
    <w:rsid w:val="00D604F1"/>
    <w:rsid w:val="00D63B21"/>
    <w:rsid w:val="00D6419D"/>
    <w:rsid w:val="00D656FD"/>
    <w:rsid w:val="00D71914"/>
    <w:rsid w:val="00D7458D"/>
    <w:rsid w:val="00D8197D"/>
    <w:rsid w:val="00D825B5"/>
    <w:rsid w:val="00D82A08"/>
    <w:rsid w:val="00D85FCE"/>
    <w:rsid w:val="00D8731E"/>
    <w:rsid w:val="00D87E40"/>
    <w:rsid w:val="00D9051A"/>
    <w:rsid w:val="00D921FB"/>
    <w:rsid w:val="00D9317C"/>
    <w:rsid w:val="00D95A57"/>
    <w:rsid w:val="00D96724"/>
    <w:rsid w:val="00DA036A"/>
    <w:rsid w:val="00DA0FDC"/>
    <w:rsid w:val="00DA1EB1"/>
    <w:rsid w:val="00DA2889"/>
    <w:rsid w:val="00DA425D"/>
    <w:rsid w:val="00DA44AE"/>
    <w:rsid w:val="00DA7934"/>
    <w:rsid w:val="00DB4CB0"/>
    <w:rsid w:val="00DB4EFF"/>
    <w:rsid w:val="00DB661A"/>
    <w:rsid w:val="00DC178E"/>
    <w:rsid w:val="00DC4E00"/>
    <w:rsid w:val="00DC5FAF"/>
    <w:rsid w:val="00DD00AA"/>
    <w:rsid w:val="00DD19E7"/>
    <w:rsid w:val="00DD2478"/>
    <w:rsid w:val="00DD2C0A"/>
    <w:rsid w:val="00DD2F28"/>
    <w:rsid w:val="00DD3C4B"/>
    <w:rsid w:val="00DD5354"/>
    <w:rsid w:val="00DD704E"/>
    <w:rsid w:val="00DE4187"/>
    <w:rsid w:val="00DE42B3"/>
    <w:rsid w:val="00DE6246"/>
    <w:rsid w:val="00DE6AB1"/>
    <w:rsid w:val="00DE6EA0"/>
    <w:rsid w:val="00DE74B0"/>
    <w:rsid w:val="00DF178A"/>
    <w:rsid w:val="00DF268B"/>
    <w:rsid w:val="00DF4C3E"/>
    <w:rsid w:val="00DF71B1"/>
    <w:rsid w:val="00DF735D"/>
    <w:rsid w:val="00DF7947"/>
    <w:rsid w:val="00E005A3"/>
    <w:rsid w:val="00E01185"/>
    <w:rsid w:val="00E01CCE"/>
    <w:rsid w:val="00E04B48"/>
    <w:rsid w:val="00E04C09"/>
    <w:rsid w:val="00E06FAF"/>
    <w:rsid w:val="00E07327"/>
    <w:rsid w:val="00E121C7"/>
    <w:rsid w:val="00E15F28"/>
    <w:rsid w:val="00E23C43"/>
    <w:rsid w:val="00E241C4"/>
    <w:rsid w:val="00E26366"/>
    <w:rsid w:val="00E264B6"/>
    <w:rsid w:val="00E279F6"/>
    <w:rsid w:val="00E30653"/>
    <w:rsid w:val="00E349E0"/>
    <w:rsid w:val="00E41906"/>
    <w:rsid w:val="00E4249C"/>
    <w:rsid w:val="00E51287"/>
    <w:rsid w:val="00E531E1"/>
    <w:rsid w:val="00E54D58"/>
    <w:rsid w:val="00E55A8F"/>
    <w:rsid w:val="00E55CFF"/>
    <w:rsid w:val="00E568CF"/>
    <w:rsid w:val="00E579CD"/>
    <w:rsid w:val="00E60A2C"/>
    <w:rsid w:val="00E60A40"/>
    <w:rsid w:val="00E61EC8"/>
    <w:rsid w:val="00E62F84"/>
    <w:rsid w:val="00E632FC"/>
    <w:rsid w:val="00E643AC"/>
    <w:rsid w:val="00E64BF7"/>
    <w:rsid w:val="00E66CDE"/>
    <w:rsid w:val="00E674DC"/>
    <w:rsid w:val="00E70DA3"/>
    <w:rsid w:val="00E71D9A"/>
    <w:rsid w:val="00E7218C"/>
    <w:rsid w:val="00E7291E"/>
    <w:rsid w:val="00E73580"/>
    <w:rsid w:val="00E735C5"/>
    <w:rsid w:val="00E736AE"/>
    <w:rsid w:val="00E74370"/>
    <w:rsid w:val="00E75FDF"/>
    <w:rsid w:val="00E765CD"/>
    <w:rsid w:val="00E779D2"/>
    <w:rsid w:val="00E81B1B"/>
    <w:rsid w:val="00E84791"/>
    <w:rsid w:val="00E86C57"/>
    <w:rsid w:val="00E87EB1"/>
    <w:rsid w:val="00E91525"/>
    <w:rsid w:val="00E95651"/>
    <w:rsid w:val="00E96E4B"/>
    <w:rsid w:val="00EA0378"/>
    <w:rsid w:val="00EA1903"/>
    <w:rsid w:val="00EA2630"/>
    <w:rsid w:val="00EA4A0B"/>
    <w:rsid w:val="00EA511D"/>
    <w:rsid w:val="00EA6528"/>
    <w:rsid w:val="00EA7CB2"/>
    <w:rsid w:val="00EA7D5A"/>
    <w:rsid w:val="00EB093E"/>
    <w:rsid w:val="00EB2311"/>
    <w:rsid w:val="00EB2766"/>
    <w:rsid w:val="00EB469D"/>
    <w:rsid w:val="00EB5AF8"/>
    <w:rsid w:val="00EB650E"/>
    <w:rsid w:val="00EB6F4A"/>
    <w:rsid w:val="00EC14C0"/>
    <w:rsid w:val="00EC285F"/>
    <w:rsid w:val="00EC4F01"/>
    <w:rsid w:val="00EC4F0D"/>
    <w:rsid w:val="00EC6AFC"/>
    <w:rsid w:val="00EC6D6D"/>
    <w:rsid w:val="00EC7948"/>
    <w:rsid w:val="00ED06BD"/>
    <w:rsid w:val="00ED0C4C"/>
    <w:rsid w:val="00ED1D65"/>
    <w:rsid w:val="00ED1E65"/>
    <w:rsid w:val="00ED2143"/>
    <w:rsid w:val="00ED2263"/>
    <w:rsid w:val="00ED356B"/>
    <w:rsid w:val="00ED7FFA"/>
    <w:rsid w:val="00EE296B"/>
    <w:rsid w:val="00EF2B7F"/>
    <w:rsid w:val="00EF2C16"/>
    <w:rsid w:val="00EF2E3E"/>
    <w:rsid w:val="00EF3248"/>
    <w:rsid w:val="00EF39DD"/>
    <w:rsid w:val="00EF49B3"/>
    <w:rsid w:val="00EF6578"/>
    <w:rsid w:val="00EF66D1"/>
    <w:rsid w:val="00EF6E54"/>
    <w:rsid w:val="00EF7169"/>
    <w:rsid w:val="00F00006"/>
    <w:rsid w:val="00F02A9F"/>
    <w:rsid w:val="00F0300C"/>
    <w:rsid w:val="00F03222"/>
    <w:rsid w:val="00F0324D"/>
    <w:rsid w:val="00F05BBC"/>
    <w:rsid w:val="00F139C2"/>
    <w:rsid w:val="00F144D0"/>
    <w:rsid w:val="00F15CAC"/>
    <w:rsid w:val="00F17C16"/>
    <w:rsid w:val="00F2407F"/>
    <w:rsid w:val="00F24875"/>
    <w:rsid w:val="00F257AD"/>
    <w:rsid w:val="00F27241"/>
    <w:rsid w:val="00F301D4"/>
    <w:rsid w:val="00F310A3"/>
    <w:rsid w:val="00F31A76"/>
    <w:rsid w:val="00F326C4"/>
    <w:rsid w:val="00F326C6"/>
    <w:rsid w:val="00F32799"/>
    <w:rsid w:val="00F330B7"/>
    <w:rsid w:val="00F3444D"/>
    <w:rsid w:val="00F344B5"/>
    <w:rsid w:val="00F34FEA"/>
    <w:rsid w:val="00F366A4"/>
    <w:rsid w:val="00F376BF"/>
    <w:rsid w:val="00F37C79"/>
    <w:rsid w:val="00F43206"/>
    <w:rsid w:val="00F44E9A"/>
    <w:rsid w:val="00F4582B"/>
    <w:rsid w:val="00F476CE"/>
    <w:rsid w:val="00F47FEE"/>
    <w:rsid w:val="00F5041C"/>
    <w:rsid w:val="00F5057B"/>
    <w:rsid w:val="00F51014"/>
    <w:rsid w:val="00F524F0"/>
    <w:rsid w:val="00F53B88"/>
    <w:rsid w:val="00F5439A"/>
    <w:rsid w:val="00F569E3"/>
    <w:rsid w:val="00F56D3D"/>
    <w:rsid w:val="00F57CE0"/>
    <w:rsid w:val="00F57CF5"/>
    <w:rsid w:val="00F61E38"/>
    <w:rsid w:val="00F6214B"/>
    <w:rsid w:val="00F6595D"/>
    <w:rsid w:val="00F6678B"/>
    <w:rsid w:val="00F67E76"/>
    <w:rsid w:val="00F7487D"/>
    <w:rsid w:val="00F76057"/>
    <w:rsid w:val="00F763A8"/>
    <w:rsid w:val="00F814FF"/>
    <w:rsid w:val="00F86AE5"/>
    <w:rsid w:val="00F8714C"/>
    <w:rsid w:val="00F90796"/>
    <w:rsid w:val="00F920A5"/>
    <w:rsid w:val="00F93820"/>
    <w:rsid w:val="00F94D55"/>
    <w:rsid w:val="00F96A24"/>
    <w:rsid w:val="00F970C0"/>
    <w:rsid w:val="00F975BD"/>
    <w:rsid w:val="00F97640"/>
    <w:rsid w:val="00FA489A"/>
    <w:rsid w:val="00FA63D4"/>
    <w:rsid w:val="00FA755A"/>
    <w:rsid w:val="00FB1130"/>
    <w:rsid w:val="00FB3E0D"/>
    <w:rsid w:val="00FB51A5"/>
    <w:rsid w:val="00FB57AD"/>
    <w:rsid w:val="00FB793F"/>
    <w:rsid w:val="00FC149A"/>
    <w:rsid w:val="00FC2D65"/>
    <w:rsid w:val="00FC3169"/>
    <w:rsid w:val="00FC5426"/>
    <w:rsid w:val="00FC6020"/>
    <w:rsid w:val="00FD08AC"/>
    <w:rsid w:val="00FD10BB"/>
    <w:rsid w:val="00FD3A2F"/>
    <w:rsid w:val="00FD3BB7"/>
    <w:rsid w:val="00FD453E"/>
    <w:rsid w:val="00FD5D3E"/>
    <w:rsid w:val="00FE05F5"/>
    <w:rsid w:val="00FE1416"/>
    <w:rsid w:val="00FE2C21"/>
    <w:rsid w:val="00FE3D19"/>
    <w:rsid w:val="00FF0ADB"/>
    <w:rsid w:val="00FF4A2A"/>
    <w:rsid w:val="00FF58B2"/>
    <w:rsid w:val="392D2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EastAsia" w:hAnsi="Tahoma" w:eastAsiaTheme="minorEastAsia"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hAnsi="Tahoma" w:cs="宋体" w:asciiTheme="minorEastAsia" w:eastAsiaTheme="minorEastAsia"/>
      <w:sz w:val="24"/>
      <w:szCs w:val="28"/>
      <w:lang w:val="en-US" w:eastAsia="zh-CN" w:bidi="ar-SA"/>
    </w:rPr>
  </w:style>
  <w:style w:type="paragraph" w:styleId="2">
    <w:name w:val="heading 1"/>
    <w:basedOn w:val="1"/>
    <w:next w:val="1"/>
    <w:link w:val="36"/>
    <w:qFormat/>
    <w:uiPriority w:val="9"/>
    <w:pPr>
      <w:keepNext/>
      <w:keepLines/>
      <w:spacing w:after="0"/>
      <w:jc w:val="center"/>
      <w:outlineLvl w:val="0"/>
    </w:pPr>
    <w:rPr>
      <w:b/>
      <w:bCs/>
      <w:kern w:val="44"/>
      <w:sz w:val="32"/>
      <w:szCs w:val="44"/>
    </w:rPr>
  </w:style>
  <w:style w:type="paragraph" w:styleId="3">
    <w:name w:val="heading 2"/>
    <w:basedOn w:val="1"/>
    <w:next w:val="1"/>
    <w:link w:val="38"/>
    <w:unhideWhenUsed/>
    <w:qFormat/>
    <w:uiPriority w:val="9"/>
    <w:pPr>
      <w:keepNext/>
      <w:keepLines/>
      <w:spacing w:after="0"/>
      <w:jc w:val="center"/>
      <w:outlineLvl w:val="1"/>
    </w:pPr>
    <w:rPr>
      <w:rFonts w:asciiTheme="majorHAnsi" w:hAnsiTheme="majorHAnsi" w:eastAsiaTheme="majorEastAsia" w:cstheme="majorBidi"/>
      <w:b/>
      <w:bCs/>
      <w:sz w:val="30"/>
      <w:szCs w:val="32"/>
    </w:rPr>
  </w:style>
  <w:style w:type="paragraph" w:styleId="4">
    <w:name w:val="heading 3"/>
    <w:basedOn w:val="1"/>
    <w:next w:val="1"/>
    <w:link w:val="39"/>
    <w:unhideWhenUsed/>
    <w:qFormat/>
    <w:uiPriority w:val="9"/>
    <w:pPr>
      <w:keepNext/>
      <w:keepLines/>
      <w:spacing w:after="0"/>
      <w:jc w:val="center"/>
      <w:outlineLvl w:val="2"/>
    </w:pPr>
    <w:rPr>
      <w:b/>
      <w:bCs/>
      <w:sz w:val="28"/>
      <w:szCs w:val="32"/>
    </w:rPr>
  </w:style>
  <w:style w:type="paragraph" w:styleId="5">
    <w:name w:val="heading 4"/>
    <w:basedOn w:val="1"/>
    <w:next w:val="1"/>
    <w:link w:val="41"/>
    <w:unhideWhenUsed/>
    <w:qFormat/>
    <w:uiPriority w:val="9"/>
    <w:pPr>
      <w:keepNext/>
      <w:keepLines/>
      <w:spacing w:after="0"/>
      <w:jc w:val="center"/>
      <w:outlineLvl w:val="3"/>
    </w:pPr>
    <w:rPr>
      <w:rFonts w:asciiTheme="majorHAnsi" w:hAnsiTheme="majorHAnsi" w:cstheme="majorBidi"/>
      <w:b/>
      <w:bCs/>
    </w:rPr>
  </w:style>
  <w:style w:type="paragraph" w:styleId="6">
    <w:name w:val="heading 5"/>
    <w:basedOn w:val="1"/>
    <w:next w:val="1"/>
    <w:link w:val="46"/>
    <w:unhideWhenUsed/>
    <w:qFormat/>
    <w:uiPriority w:val="9"/>
    <w:pPr>
      <w:keepNext/>
      <w:keepLines/>
      <w:widowControl w:val="0"/>
      <w:adjustRightInd/>
      <w:snapToGrid/>
      <w:spacing w:before="280" w:after="290" w:line="376" w:lineRule="auto"/>
      <w:jc w:val="both"/>
      <w:outlineLvl w:val="4"/>
    </w:pPr>
    <w:rPr>
      <w:rFonts w:ascii="Calibri" w:hAnsi="Calibri" w:eastAsia="宋体" w:cs="Times New Roman"/>
      <w:b/>
      <w:bCs/>
      <w:kern w:val="2"/>
      <w:sz w:val="28"/>
    </w:rPr>
  </w:style>
  <w:style w:type="character" w:default="1" w:styleId="30">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7">
    <w:name w:val="toc 7"/>
    <w:basedOn w:val="1"/>
    <w:next w:val="1"/>
    <w:unhideWhenUsed/>
    <w:qFormat/>
    <w:uiPriority w:val="39"/>
    <w:pPr>
      <w:spacing w:after="0"/>
      <w:ind w:left="1440"/>
    </w:pPr>
    <w:rPr>
      <w:rFonts w:asciiTheme="minorHAnsi" w:hAnsiTheme="minorHAnsi"/>
      <w:sz w:val="18"/>
      <w:szCs w:val="18"/>
    </w:rPr>
  </w:style>
  <w:style w:type="paragraph" w:styleId="8">
    <w:name w:val="Normal Indent"/>
    <w:basedOn w:val="1"/>
    <w:link w:val="63"/>
    <w:qFormat/>
    <w:uiPriority w:val="0"/>
    <w:pPr>
      <w:widowControl w:val="0"/>
      <w:adjustRightInd/>
      <w:snapToGrid/>
      <w:spacing w:after="0"/>
      <w:ind w:firstLine="420"/>
      <w:jc w:val="both"/>
    </w:pPr>
    <w:rPr>
      <w:rFonts w:ascii="Times New Roman" w:hAnsi="Times New Roman" w:eastAsia="宋体" w:cs="Times New Roman"/>
      <w:kern w:val="2"/>
      <w:sz w:val="21"/>
      <w:szCs w:val="20"/>
    </w:rPr>
  </w:style>
  <w:style w:type="paragraph" w:styleId="9">
    <w:name w:val="Document Map"/>
    <w:basedOn w:val="1"/>
    <w:link w:val="37"/>
    <w:semiHidden/>
    <w:unhideWhenUsed/>
    <w:qFormat/>
    <w:uiPriority w:val="99"/>
    <w:rPr>
      <w:rFonts w:ascii="宋体"/>
      <w:sz w:val="18"/>
      <w:szCs w:val="18"/>
    </w:rPr>
  </w:style>
  <w:style w:type="paragraph" w:styleId="10">
    <w:name w:val="Body Text"/>
    <w:basedOn w:val="1"/>
    <w:link w:val="57"/>
    <w:semiHidden/>
    <w:unhideWhenUsed/>
    <w:qFormat/>
    <w:uiPriority w:val="99"/>
    <w:pPr>
      <w:spacing w:after="120"/>
    </w:pPr>
  </w:style>
  <w:style w:type="paragraph" w:styleId="11">
    <w:name w:val="Body Text Indent"/>
    <w:basedOn w:val="1"/>
    <w:link w:val="65"/>
    <w:semiHidden/>
    <w:unhideWhenUsed/>
    <w:uiPriority w:val="99"/>
    <w:pPr>
      <w:spacing w:after="120"/>
      <w:ind w:left="420" w:leftChars="200"/>
    </w:pPr>
  </w:style>
  <w:style w:type="paragraph" w:styleId="12">
    <w:name w:val="toc 5"/>
    <w:basedOn w:val="1"/>
    <w:next w:val="1"/>
    <w:unhideWhenUsed/>
    <w:qFormat/>
    <w:uiPriority w:val="39"/>
    <w:pPr>
      <w:spacing w:after="0"/>
      <w:ind w:left="960"/>
    </w:pPr>
    <w:rPr>
      <w:rFonts w:asciiTheme="minorHAnsi" w:hAnsiTheme="minorHAnsi"/>
      <w:sz w:val="18"/>
      <w:szCs w:val="18"/>
    </w:rPr>
  </w:style>
  <w:style w:type="paragraph" w:styleId="13">
    <w:name w:val="toc 3"/>
    <w:basedOn w:val="1"/>
    <w:next w:val="1"/>
    <w:unhideWhenUsed/>
    <w:qFormat/>
    <w:uiPriority w:val="39"/>
    <w:pPr>
      <w:spacing w:after="0"/>
      <w:ind w:left="480"/>
    </w:pPr>
    <w:rPr>
      <w:rFonts w:asciiTheme="minorHAnsi" w:hAnsiTheme="minorHAnsi"/>
      <w:i/>
      <w:iCs/>
      <w:sz w:val="20"/>
      <w:szCs w:val="20"/>
    </w:rPr>
  </w:style>
  <w:style w:type="paragraph" w:styleId="14">
    <w:name w:val="Plain Text"/>
    <w:basedOn w:val="1"/>
    <w:link w:val="49"/>
    <w:unhideWhenUsed/>
    <w:qFormat/>
    <w:uiPriority w:val="0"/>
    <w:pPr>
      <w:widowControl w:val="0"/>
      <w:adjustRightInd/>
      <w:snapToGrid/>
      <w:spacing w:after="0"/>
      <w:jc w:val="both"/>
    </w:pPr>
    <w:rPr>
      <w:rFonts w:ascii="宋体" w:hAnsi="Courier New" w:eastAsia="宋体" w:cs="Times New Roman"/>
      <w:kern w:val="2"/>
      <w:sz w:val="21"/>
      <w:szCs w:val="20"/>
    </w:rPr>
  </w:style>
  <w:style w:type="paragraph" w:styleId="15">
    <w:name w:val="toc 8"/>
    <w:basedOn w:val="1"/>
    <w:next w:val="1"/>
    <w:unhideWhenUsed/>
    <w:qFormat/>
    <w:uiPriority w:val="39"/>
    <w:pPr>
      <w:spacing w:after="0"/>
      <w:ind w:left="1680"/>
    </w:pPr>
    <w:rPr>
      <w:rFonts w:asciiTheme="minorHAnsi" w:hAnsiTheme="minorHAnsi"/>
      <w:sz w:val="18"/>
      <w:szCs w:val="18"/>
    </w:rPr>
  </w:style>
  <w:style w:type="paragraph" w:styleId="16">
    <w:name w:val="Date"/>
    <w:basedOn w:val="1"/>
    <w:next w:val="1"/>
    <w:link w:val="47"/>
    <w:unhideWhenUsed/>
    <w:qFormat/>
    <w:uiPriority w:val="0"/>
    <w:pPr>
      <w:ind w:left="100" w:leftChars="2500"/>
    </w:pPr>
  </w:style>
  <w:style w:type="paragraph" w:styleId="17">
    <w:name w:val="Body Text Indent 2"/>
    <w:basedOn w:val="1"/>
    <w:link w:val="69"/>
    <w:semiHidden/>
    <w:unhideWhenUsed/>
    <w:uiPriority w:val="99"/>
    <w:pPr>
      <w:spacing w:after="120" w:line="480" w:lineRule="auto"/>
      <w:ind w:left="420" w:leftChars="200"/>
    </w:pPr>
    <w:rPr>
      <w:rFonts w:ascii="宋体" w:eastAsia="宋体"/>
    </w:rPr>
  </w:style>
  <w:style w:type="paragraph" w:styleId="18">
    <w:name w:val="Balloon Text"/>
    <w:basedOn w:val="1"/>
    <w:link w:val="40"/>
    <w:semiHidden/>
    <w:unhideWhenUsed/>
    <w:qFormat/>
    <w:uiPriority w:val="99"/>
    <w:pPr>
      <w:spacing w:after="0"/>
    </w:pPr>
    <w:rPr>
      <w:sz w:val="18"/>
      <w:szCs w:val="18"/>
    </w:rPr>
  </w:style>
  <w:style w:type="paragraph" w:styleId="19">
    <w:name w:val="footer"/>
    <w:basedOn w:val="1"/>
    <w:link w:val="35"/>
    <w:unhideWhenUsed/>
    <w:qFormat/>
    <w:uiPriority w:val="99"/>
    <w:pPr>
      <w:tabs>
        <w:tab w:val="center" w:pos="4153"/>
        <w:tab w:val="right" w:pos="8306"/>
      </w:tabs>
    </w:pPr>
    <w:rPr>
      <w:sz w:val="18"/>
      <w:szCs w:val="18"/>
    </w:rPr>
  </w:style>
  <w:style w:type="paragraph" w:styleId="20">
    <w:name w:val="header"/>
    <w:basedOn w:val="1"/>
    <w:link w:val="34"/>
    <w:unhideWhenUsed/>
    <w:qFormat/>
    <w:uiPriority w:val="99"/>
    <w:pPr>
      <w:pBdr>
        <w:bottom w:val="single" w:color="auto" w:sz="6" w:space="1"/>
      </w:pBdr>
      <w:tabs>
        <w:tab w:val="center" w:pos="4153"/>
        <w:tab w:val="right" w:pos="8306"/>
      </w:tabs>
      <w:jc w:val="center"/>
    </w:pPr>
    <w:rPr>
      <w:sz w:val="18"/>
      <w:szCs w:val="18"/>
    </w:rPr>
  </w:style>
  <w:style w:type="paragraph" w:styleId="21">
    <w:name w:val="toc 1"/>
    <w:basedOn w:val="1"/>
    <w:next w:val="1"/>
    <w:unhideWhenUsed/>
    <w:qFormat/>
    <w:uiPriority w:val="39"/>
    <w:pPr>
      <w:spacing w:before="120" w:after="120"/>
    </w:pPr>
    <w:rPr>
      <w:rFonts w:asciiTheme="minorHAnsi" w:hAnsiTheme="minorHAnsi"/>
      <w:b/>
      <w:bCs/>
      <w:caps/>
      <w:sz w:val="20"/>
      <w:szCs w:val="20"/>
    </w:rPr>
  </w:style>
  <w:style w:type="paragraph" w:styleId="22">
    <w:name w:val="toc 4"/>
    <w:basedOn w:val="1"/>
    <w:next w:val="1"/>
    <w:unhideWhenUsed/>
    <w:qFormat/>
    <w:uiPriority w:val="39"/>
    <w:pPr>
      <w:spacing w:after="0"/>
      <w:ind w:left="720"/>
    </w:pPr>
    <w:rPr>
      <w:rFonts w:asciiTheme="minorHAnsi" w:hAnsiTheme="minorHAnsi"/>
      <w:sz w:val="18"/>
      <w:szCs w:val="18"/>
    </w:rPr>
  </w:style>
  <w:style w:type="paragraph" w:styleId="23">
    <w:name w:val="Subtitle"/>
    <w:basedOn w:val="1"/>
    <w:next w:val="1"/>
    <w:link w:val="42"/>
    <w:qFormat/>
    <w:uiPriority w:val="11"/>
    <w:pPr>
      <w:spacing w:after="0"/>
      <w:outlineLvl w:val="3"/>
    </w:pPr>
    <w:rPr>
      <w:rFonts w:asciiTheme="majorHAnsi" w:hAnsiTheme="majorHAnsi" w:cstheme="majorBidi"/>
      <w:b/>
      <w:bCs/>
      <w:kern w:val="28"/>
      <w:szCs w:val="32"/>
    </w:rPr>
  </w:style>
  <w:style w:type="paragraph" w:styleId="24">
    <w:name w:val="toc 6"/>
    <w:basedOn w:val="1"/>
    <w:next w:val="1"/>
    <w:unhideWhenUsed/>
    <w:qFormat/>
    <w:uiPriority w:val="39"/>
    <w:pPr>
      <w:spacing w:after="0"/>
      <w:ind w:left="1200"/>
    </w:pPr>
    <w:rPr>
      <w:rFonts w:asciiTheme="minorHAnsi" w:hAnsiTheme="minorHAnsi"/>
      <w:sz w:val="18"/>
      <w:szCs w:val="18"/>
    </w:rPr>
  </w:style>
  <w:style w:type="paragraph" w:styleId="25">
    <w:name w:val="toc 2"/>
    <w:basedOn w:val="1"/>
    <w:next w:val="1"/>
    <w:unhideWhenUsed/>
    <w:qFormat/>
    <w:uiPriority w:val="39"/>
    <w:pPr>
      <w:spacing w:after="0"/>
      <w:ind w:left="240"/>
    </w:pPr>
    <w:rPr>
      <w:rFonts w:asciiTheme="minorHAnsi" w:hAnsiTheme="minorHAnsi"/>
      <w:smallCaps/>
      <w:sz w:val="20"/>
      <w:szCs w:val="20"/>
    </w:rPr>
  </w:style>
  <w:style w:type="paragraph" w:styleId="26">
    <w:name w:val="toc 9"/>
    <w:basedOn w:val="1"/>
    <w:next w:val="1"/>
    <w:unhideWhenUsed/>
    <w:qFormat/>
    <w:uiPriority w:val="39"/>
    <w:pPr>
      <w:spacing w:after="0"/>
      <w:ind w:left="1920"/>
    </w:pPr>
    <w:rPr>
      <w:rFonts w:asciiTheme="minorHAnsi" w:hAnsiTheme="minorHAnsi"/>
      <w:sz w:val="18"/>
      <w:szCs w:val="18"/>
    </w:rPr>
  </w:style>
  <w:style w:type="paragraph" w:styleId="27">
    <w:name w:val="Body Text 2"/>
    <w:basedOn w:val="1"/>
    <w:link w:val="53"/>
    <w:unhideWhenUsed/>
    <w:qFormat/>
    <w:uiPriority w:val="99"/>
    <w:pPr>
      <w:widowControl w:val="0"/>
      <w:adjustRightInd/>
      <w:snapToGrid/>
      <w:spacing w:after="120" w:line="480" w:lineRule="auto"/>
      <w:jc w:val="both"/>
    </w:pPr>
    <w:rPr>
      <w:rFonts w:ascii="Calibri" w:hAnsi="Calibri" w:eastAsia="宋体" w:cs="Times New Roman"/>
      <w:kern w:val="2"/>
      <w:sz w:val="21"/>
      <w:szCs w:val="22"/>
    </w:rPr>
  </w:style>
  <w:style w:type="paragraph" w:styleId="28">
    <w:name w:val="HTML Preformatted"/>
    <w:basedOn w:val="1"/>
    <w:link w:val="64"/>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szCs w:val="24"/>
    </w:rPr>
  </w:style>
  <w:style w:type="paragraph" w:styleId="29">
    <w:name w:val="Title"/>
    <w:basedOn w:val="1"/>
    <w:next w:val="1"/>
    <w:link w:val="43"/>
    <w:qFormat/>
    <w:uiPriority w:val="10"/>
    <w:pPr>
      <w:spacing w:before="240" w:after="60"/>
      <w:jc w:val="center"/>
      <w:outlineLvl w:val="0"/>
    </w:pPr>
    <w:rPr>
      <w:rFonts w:asciiTheme="majorHAnsi" w:hAnsiTheme="majorHAnsi" w:cstheme="majorBidi"/>
      <w:b/>
      <w:bCs/>
      <w:sz w:val="32"/>
      <w:szCs w:val="32"/>
    </w:rPr>
  </w:style>
  <w:style w:type="character" w:styleId="31">
    <w:name w:val="Hyperlink"/>
    <w:basedOn w:val="30"/>
    <w:unhideWhenUsed/>
    <w:qFormat/>
    <w:uiPriority w:val="99"/>
    <w:rPr>
      <w:color w:val="0000FF" w:themeColor="hyperlink"/>
      <w:u w:val="single"/>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4">
    <w:name w:val="页眉 Char"/>
    <w:basedOn w:val="30"/>
    <w:link w:val="20"/>
    <w:qFormat/>
    <w:uiPriority w:val="99"/>
    <w:rPr>
      <w:rFonts w:ascii="Tahoma" w:hAnsi="Tahoma"/>
      <w:sz w:val="18"/>
      <w:szCs w:val="18"/>
    </w:rPr>
  </w:style>
  <w:style w:type="character" w:customStyle="1" w:styleId="35">
    <w:name w:val="页脚 Char"/>
    <w:basedOn w:val="30"/>
    <w:link w:val="19"/>
    <w:qFormat/>
    <w:uiPriority w:val="99"/>
    <w:rPr>
      <w:rFonts w:ascii="Tahoma" w:hAnsi="Tahoma"/>
      <w:sz w:val="18"/>
      <w:szCs w:val="18"/>
    </w:rPr>
  </w:style>
  <w:style w:type="character" w:customStyle="1" w:styleId="36">
    <w:name w:val="标题 1 Char"/>
    <w:basedOn w:val="30"/>
    <w:link w:val="2"/>
    <w:qFormat/>
    <w:uiPriority w:val="9"/>
    <w:rPr>
      <w:b/>
      <w:bCs/>
      <w:kern w:val="44"/>
      <w:sz w:val="32"/>
      <w:szCs w:val="44"/>
    </w:rPr>
  </w:style>
  <w:style w:type="character" w:customStyle="1" w:styleId="37">
    <w:name w:val="文档结构图 Char"/>
    <w:basedOn w:val="30"/>
    <w:link w:val="9"/>
    <w:semiHidden/>
    <w:qFormat/>
    <w:uiPriority w:val="99"/>
    <w:rPr>
      <w:rFonts w:ascii="宋体" w:hAnsi="Tahoma" w:eastAsia="宋体"/>
      <w:sz w:val="18"/>
      <w:szCs w:val="18"/>
    </w:rPr>
  </w:style>
  <w:style w:type="character" w:customStyle="1" w:styleId="38">
    <w:name w:val="标题 2 Char"/>
    <w:basedOn w:val="30"/>
    <w:link w:val="3"/>
    <w:qFormat/>
    <w:uiPriority w:val="9"/>
    <w:rPr>
      <w:rFonts w:asciiTheme="majorHAnsi" w:hAnsiTheme="majorHAnsi" w:eastAsiaTheme="majorEastAsia" w:cstheme="majorBidi"/>
      <w:b/>
      <w:bCs/>
      <w:sz w:val="30"/>
      <w:szCs w:val="32"/>
    </w:rPr>
  </w:style>
  <w:style w:type="character" w:customStyle="1" w:styleId="39">
    <w:name w:val="标题 3 Char"/>
    <w:basedOn w:val="30"/>
    <w:link w:val="4"/>
    <w:qFormat/>
    <w:uiPriority w:val="9"/>
    <w:rPr>
      <w:b/>
      <w:bCs/>
      <w:sz w:val="28"/>
      <w:szCs w:val="32"/>
    </w:rPr>
  </w:style>
  <w:style w:type="character" w:customStyle="1" w:styleId="40">
    <w:name w:val="批注框文本 Char"/>
    <w:basedOn w:val="30"/>
    <w:link w:val="18"/>
    <w:semiHidden/>
    <w:qFormat/>
    <w:uiPriority w:val="99"/>
    <w:rPr>
      <w:rFonts w:ascii="Tahoma" w:hAnsi="Tahoma"/>
      <w:sz w:val="18"/>
      <w:szCs w:val="18"/>
    </w:rPr>
  </w:style>
  <w:style w:type="character" w:customStyle="1" w:styleId="41">
    <w:name w:val="标题 4 Char"/>
    <w:basedOn w:val="30"/>
    <w:link w:val="5"/>
    <w:qFormat/>
    <w:uiPriority w:val="9"/>
    <w:rPr>
      <w:rFonts w:asciiTheme="majorHAnsi" w:hAnsiTheme="majorHAnsi" w:cstheme="majorBidi"/>
      <w:b/>
      <w:bCs/>
      <w:szCs w:val="28"/>
    </w:rPr>
  </w:style>
  <w:style w:type="character" w:customStyle="1" w:styleId="42">
    <w:name w:val="副标题 Char"/>
    <w:basedOn w:val="30"/>
    <w:link w:val="23"/>
    <w:qFormat/>
    <w:uiPriority w:val="11"/>
    <w:rPr>
      <w:rFonts w:asciiTheme="majorHAnsi" w:hAnsiTheme="majorHAnsi" w:cstheme="majorBidi"/>
      <w:b/>
      <w:bCs/>
      <w:kern w:val="28"/>
      <w:szCs w:val="32"/>
    </w:rPr>
  </w:style>
  <w:style w:type="character" w:customStyle="1" w:styleId="43">
    <w:name w:val="标题 Char"/>
    <w:basedOn w:val="30"/>
    <w:link w:val="29"/>
    <w:qFormat/>
    <w:uiPriority w:val="10"/>
    <w:rPr>
      <w:rFonts w:eastAsia="宋体" w:asciiTheme="majorHAnsi" w:hAnsiTheme="majorHAnsi" w:cstheme="majorBidi"/>
      <w:b/>
      <w:bCs/>
      <w:sz w:val="32"/>
      <w:szCs w:val="32"/>
    </w:rPr>
  </w:style>
  <w:style w:type="paragraph" w:styleId="44">
    <w:name w:val="List Paragraph"/>
    <w:basedOn w:val="1"/>
    <w:link w:val="52"/>
    <w:qFormat/>
    <w:uiPriority w:val="34"/>
    <w:pPr>
      <w:ind w:firstLine="420" w:firstLineChars="200"/>
    </w:pPr>
  </w:style>
  <w:style w:type="paragraph" w:customStyle="1" w:styleId="45">
    <w:name w:val="p0"/>
    <w:basedOn w:val="1"/>
    <w:qFormat/>
    <w:uiPriority w:val="0"/>
    <w:pPr>
      <w:adjustRightInd/>
      <w:snapToGrid/>
      <w:spacing w:after="0"/>
      <w:jc w:val="both"/>
    </w:pPr>
    <w:rPr>
      <w:rFonts w:ascii="Times New Roman" w:hAnsi="Times New Roman" w:eastAsia="宋体" w:cs="Times New Roman"/>
      <w:sz w:val="21"/>
      <w:szCs w:val="21"/>
    </w:rPr>
  </w:style>
  <w:style w:type="character" w:customStyle="1" w:styleId="46">
    <w:name w:val="标题 5 Char"/>
    <w:basedOn w:val="30"/>
    <w:link w:val="6"/>
    <w:qFormat/>
    <w:uiPriority w:val="9"/>
    <w:rPr>
      <w:rFonts w:ascii="Calibri" w:hAnsi="Calibri" w:eastAsia="宋体" w:cs="Times New Roman"/>
      <w:b/>
      <w:bCs/>
      <w:kern w:val="2"/>
      <w:sz w:val="28"/>
    </w:rPr>
  </w:style>
  <w:style w:type="character" w:customStyle="1" w:styleId="47">
    <w:name w:val="日期 Char"/>
    <w:basedOn w:val="30"/>
    <w:link w:val="16"/>
    <w:qFormat/>
    <w:uiPriority w:val="0"/>
  </w:style>
  <w:style w:type="paragraph" w:customStyle="1" w:styleId="48">
    <w:name w:val="正文 New New New New New New New"/>
    <w:qFormat/>
    <w:uiPriority w:val="0"/>
    <w:pPr>
      <w:widowControl w:val="0"/>
      <w:spacing w:after="0" w:line="240" w:lineRule="auto"/>
      <w:jc w:val="both"/>
    </w:pPr>
    <w:rPr>
      <w:rFonts w:ascii="Times New Roman" w:hAnsi="Times New Roman" w:eastAsia="宋体" w:cs="Times New Roman"/>
      <w:kern w:val="2"/>
      <w:sz w:val="21"/>
      <w:szCs w:val="20"/>
      <w:lang w:val="en-US" w:eastAsia="zh-CN" w:bidi="ar-SA"/>
    </w:rPr>
  </w:style>
  <w:style w:type="character" w:customStyle="1" w:styleId="49">
    <w:name w:val="纯文本 Char"/>
    <w:basedOn w:val="30"/>
    <w:link w:val="14"/>
    <w:qFormat/>
    <w:uiPriority w:val="0"/>
    <w:rPr>
      <w:rFonts w:ascii="宋体" w:hAnsi="Courier New" w:eastAsia="宋体" w:cs="Times New Roman"/>
      <w:kern w:val="2"/>
      <w:sz w:val="21"/>
      <w:szCs w:val="20"/>
    </w:rPr>
  </w:style>
  <w:style w:type="paragraph" w:customStyle="1" w:styleId="50">
    <w:name w:val="普通(网站)1"/>
    <w:basedOn w:val="1"/>
    <w:qFormat/>
    <w:uiPriority w:val="0"/>
    <w:pPr>
      <w:adjustRightInd/>
      <w:snapToGrid/>
      <w:spacing w:before="100" w:beforeAutospacing="1" w:after="100" w:afterAutospacing="1"/>
    </w:pPr>
    <w:rPr>
      <w:rFonts w:ascii="宋体" w:hAnsi="宋体" w:eastAsia="宋体"/>
      <w:szCs w:val="20"/>
    </w:rPr>
  </w:style>
  <w:style w:type="paragraph" w:customStyle="1" w:styleId="51">
    <w:name w:val="样式 首行缩进:  2 字符"/>
    <w:basedOn w:val="1"/>
    <w:qFormat/>
    <w:uiPriority w:val="0"/>
    <w:pPr>
      <w:widowControl w:val="0"/>
      <w:adjustRightInd/>
      <w:snapToGrid/>
      <w:spacing w:after="0" w:line="400" w:lineRule="exact"/>
      <w:ind w:firstLine="200" w:firstLineChars="200"/>
      <w:jc w:val="both"/>
    </w:pPr>
    <w:rPr>
      <w:rFonts w:ascii="Times New Roman" w:hAnsi="Times New Roman" w:eastAsia="宋体"/>
      <w:kern w:val="2"/>
      <w:szCs w:val="24"/>
    </w:rPr>
  </w:style>
  <w:style w:type="character" w:customStyle="1" w:styleId="52">
    <w:name w:val="列出段落 Char"/>
    <w:link w:val="44"/>
    <w:qFormat/>
    <w:uiPriority w:val="0"/>
  </w:style>
  <w:style w:type="character" w:customStyle="1" w:styleId="53">
    <w:name w:val="正文文本 2 Char"/>
    <w:basedOn w:val="30"/>
    <w:link w:val="27"/>
    <w:qFormat/>
    <w:uiPriority w:val="99"/>
    <w:rPr>
      <w:rFonts w:ascii="Calibri" w:hAnsi="Calibri" w:eastAsia="宋体" w:cs="Times New Roman"/>
      <w:kern w:val="2"/>
      <w:sz w:val="21"/>
      <w:szCs w:val="22"/>
    </w:rPr>
  </w:style>
  <w:style w:type="character" w:customStyle="1" w:styleId="54">
    <w:name w:val="blue"/>
    <w:basedOn w:val="30"/>
    <w:qFormat/>
    <w:uiPriority w:val="0"/>
  </w:style>
  <w:style w:type="character" w:customStyle="1" w:styleId="55">
    <w:name w:val="apple-converted-space"/>
    <w:basedOn w:val="30"/>
    <w:qFormat/>
    <w:uiPriority w:val="0"/>
  </w:style>
  <w:style w:type="paragraph" w:customStyle="1" w:styleId="56">
    <w:name w:val="Default Text"/>
    <w:basedOn w:val="1"/>
    <w:qFormat/>
    <w:uiPriority w:val="0"/>
    <w:pPr>
      <w:widowControl w:val="0"/>
      <w:autoSpaceDE w:val="0"/>
      <w:autoSpaceDN w:val="0"/>
      <w:snapToGrid/>
      <w:spacing w:after="0"/>
      <w:textAlignment w:val="baseline"/>
    </w:pPr>
    <w:rPr>
      <w:rFonts w:ascii="楷体" w:hAnsi="Tms Rmn" w:eastAsia="楷体" w:cs="Times New Roman"/>
      <w:sz w:val="28"/>
      <w:szCs w:val="20"/>
      <w:lang w:bidi="he-IL"/>
    </w:rPr>
  </w:style>
  <w:style w:type="character" w:customStyle="1" w:styleId="57">
    <w:name w:val="正文文本 Char"/>
    <w:basedOn w:val="30"/>
    <w:link w:val="10"/>
    <w:semiHidden/>
    <w:qFormat/>
    <w:uiPriority w:val="99"/>
  </w:style>
  <w:style w:type="paragraph" w:customStyle="1" w:styleId="58">
    <w:name w:val="Default"/>
    <w:qFormat/>
    <w:uiPriority w:val="0"/>
    <w:pPr>
      <w:widowControl w:val="0"/>
      <w:autoSpaceDE w:val="0"/>
      <w:autoSpaceDN w:val="0"/>
      <w:adjustRightInd w:val="0"/>
      <w:spacing w:after="0" w:line="240" w:lineRule="auto"/>
    </w:pPr>
    <w:rPr>
      <w:rFonts w:ascii="宋体" w:hAnsi="宋体" w:cs="宋体" w:eastAsiaTheme="minorEastAsia"/>
      <w:color w:val="000000"/>
      <w:sz w:val="24"/>
      <w:szCs w:val="24"/>
      <w:lang w:val="en-US" w:eastAsia="zh-CN" w:bidi="ar-SA"/>
    </w:rPr>
  </w:style>
  <w:style w:type="character" w:customStyle="1" w:styleId="59">
    <w:name w:val="blue1"/>
    <w:basedOn w:val="30"/>
    <w:uiPriority w:val="0"/>
    <w:rPr>
      <w:u w:val="none"/>
    </w:rPr>
  </w:style>
  <w:style w:type="paragraph" w:customStyle="1" w:styleId="60">
    <w:name w:val="Char Char Char Char"/>
    <w:basedOn w:val="1"/>
    <w:uiPriority w:val="0"/>
    <w:pPr>
      <w:widowControl w:val="0"/>
      <w:snapToGrid/>
      <w:spacing w:after="0" w:line="360" w:lineRule="auto"/>
      <w:jc w:val="both"/>
    </w:pPr>
    <w:rPr>
      <w:rFonts w:ascii="Times New Roman" w:hAnsi="Times New Roman" w:eastAsia="宋体" w:cs="Times New Roman"/>
      <w:szCs w:val="20"/>
    </w:rPr>
  </w:style>
  <w:style w:type="paragraph" w:customStyle="1" w:styleId="61">
    <w:name w:val="正文样式"/>
    <w:basedOn w:val="1"/>
    <w:link w:val="62"/>
    <w:uiPriority w:val="0"/>
    <w:pPr>
      <w:widowControl w:val="0"/>
      <w:adjustRightInd/>
      <w:snapToGrid/>
      <w:spacing w:after="0" w:line="360" w:lineRule="auto"/>
      <w:ind w:firstLine="480" w:firstLineChars="200"/>
      <w:jc w:val="both"/>
    </w:pPr>
    <w:rPr>
      <w:rFonts w:ascii="Times New Roman" w:hAnsi="Times New Roman" w:eastAsia="宋体" w:cs="Times New Roman"/>
      <w:kern w:val="2"/>
      <w:szCs w:val="24"/>
    </w:rPr>
  </w:style>
  <w:style w:type="character" w:customStyle="1" w:styleId="62">
    <w:name w:val="正文样式 Char"/>
    <w:link w:val="61"/>
    <w:uiPriority w:val="0"/>
    <w:rPr>
      <w:rFonts w:ascii="Times New Roman" w:hAnsi="Times New Roman" w:eastAsia="宋体" w:cs="Times New Roman"/>
      <w:kern w:val="2"/>
      <w:szCs w:val="24"/>
    </w:rPr>
  </w:style>
  <w:style w:type="character" w:customStyle="1" w:styleId="63">
    <w:name w:val="正文缩进 Char"/>
    <w:link w:val="8"/>
    <w:qFormat/>
    <w:uiPriority w:val="0"/>
    <w:rPr>
      <w:rFonts w:ascii="Times New Roman" w:hAnsi="Times New Roman" w:eastAsia="宋体" w:cs="Times New Roman"/>
      <w:kern w:val="2"/>
      <w:sz w:val="21"/>
      <w:szCs w:val="20"/>
    </w:rPr>
  </w:style>
  <w:style w:type="character" w:customStyle="1" w:styleId="64">
    <w:name w:val="HTML 预设格式 Char"/>
    <w:basedOn w:val="30"/>
    <w:link w:val="28"/>
    <w:semiHidden/>
    <w:uiPriority w:val="99"/>
    <w:rPr>
      <w:rFonts w:ascii="宋体" w:hAnsi="宋体" w:eastAsia="宋体"/>
      <w:szCs w:val="24"/>
    </w:rPr>
  </w:style>
  <w:style w:type="character" w:customStyle="1" w:styleId="65">
    <w:name w:val="正文文本缩进 Char"/>
    <w:basedOn w:val="30"/>
    <w:link w:val="11"/>
    <w:semiHidden/>
    <w:uiPriority w:val="99"/>
  </w:style>
  <w:style w:type="paragraph" w:customStyle="1" w:styleId="66">
    <w:name w:val="Table Paragraph"/>
    <w:basedOn w:val="1"/>
    <w:uiPriority w:val="1"/>
    <w:pPr>
      <w:widowControl w:val="0"/>
      <w:autoSpaceDE w:val="0"/>
      <w:autoSpaceDN w:val="0"/>
      <w:snapToGrid/>
      <w:spacing w:after="0"/>
    </w:pPr>
    <w:rPr>
      <w:rFonts w:ascii="Times New Roman" w:hAnsi="Times New Roman" w:eastAsia="宋体" w:cs="Times New Roman"/>
      <w:szCs w:val="24"/>
    </w:rPr>
  </w:style>
  <w:style w:type="paragraph" w:customStyle="1" w:styleId="67">
    <w:name w:val="首行缩进"/>
    <w:basedOn w:val="1"/>
    <w:qFormat/>
    <w:uiPriority w:val="99"/>
    <w:pPr>
      <w:widowControl w:val="0"/>
      <w:adjustRightInd/>
      <w:snapToGrid/>
      <w:spacing w:after="0"/>
      <w:ind w:firstLine="480" w:firstLineChars="200"/>
      <w:jc w:val="both"/>
    </w:pPr>
    <w:rPr>
      <w:rFonts w:ascii="Times New Roman" w:hAnsi="Times New Roman" w:eastAsia="宋体" w:cs="Times New Roman"/>
      <w:kern w:val="2"/>
      <w:sz w:val="21"/>
      <w:szCs w:val="24"/>
      <w:lang w:val="zh-CN"/>
    </w:rPr>
  </w:style>
  <w:style w:type="paragraph" w:customStyle="1" w:styleId="68">
    <w:name w:val="图"/>
    <w:basedOn w:val="1"/>
    <w:qFormat/>
    <w:uiPriority w:val="0"/>
    <w:pPr>
      <w:keepNext/>
      <w:widowControl w:val="0"/>
      <w:snapToGrid/>
      <w:spacing w:before="60" w:after="60" w:line="300" w:lineRule="auto"/>
      <w:jc w:val="center"/>
      <w:textAlignment w:val="center"/>
    </w:pPr>
    <w:rPr>
      <w:rFonts w:ascii="Times New Roman" w:hAnsi="Times New Roman" w:eastAsia="宋体" w:cs="Times New Roman"/>
      <w:snapToGrid w:val="0"/>
      <w:spacing w:val="20"/>
      <w:szCs w:val="20"/>
    </w:rPr>
  </w:style>
  <w:style w:type="character" w:customStyle="1" w:styleId="69">
    <w:name w:val="正文文本缩进 2 Char"/>
    <w:basedOn w:val="30"/>
    <w:link w:val="17"/>
    <w:semiHidden/>
    <w:uiPriority w:val="99"/>
    <w:rPr>
      <w:rFonts w:ascii="宋体" w:eastAsia="宋体"/>
    </w:rPr>
  </w:style>
  <w:style w:type="paragraph" w:customStyle="1" w:styleId="70">
    <w:name w:val="Normal_7"/>
    <w:uiPriority w:val="0"/>
    <w:pPr>
      <w:spacing w:before="120" w:after="240" w:line="240" w:lineRule="auto"/>
      <w:jc w:val="both"/>
    </w:pPr>
    <w:rPr>
      <w:rFonts w:ascii="Calibri" w:hAnsi="Calibri" w:eastAsia="Calibri" w:cs="Times New Roman"/>
      <w:sz w:val="22"/>
      <w:szCs w:val="20"/>
      <w:lang w:val="en-US" w:eastAsia="en-US" w:bidi="ar-SA"/>
    </w:rPr>
  </w:style>
  <w:style w:type="paragraph" w:customStyle="1" w:styleId="71">
    <w:name w:val="列出段落1"/>
    <w:basedOn w:val="1"/>
    <w:qFormat/>
    <w:uiPriority w:val="99"/>
    <w:pPr>
      <w:widowControl w:val="0"/>
      <w:adjustRightInd/>
      <w:snapToGrid/>
      <w:spacing w:after="0"/>
      <w:ind w:firstLine="420" w:firstLineChars="2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E57082-3487-4AEF-9DC6-B48DAF94722C}">
  <ds:schemaRefs/>
</ds:datastoreItem>
</file>

<file path=docProps/app.xml><?xml version="1.0" encoding="utf-8"?>
<Properties xmlns="http://schemas.openxmlformats.org/officeDocument/2006/extended-properties" xmlns:vt="http://schemas.openxmlformats.org/officeDocument/2006/docPropsVTypes">
  <Template>Normal.dotm</Template>
  <Pages>126</Pages>
  <Words>3831</Words>
  <Characters>21838</Characters>
  <Lines>181</Lines>
  <Paragraphs>51</Paragraphs>
  <TotalTime>1916</TotalTime>
  <ScaleCrop>false</ScaleCrop>
  <LinksUpToDate>false</LinksUpToDate>
  <CharactersWithSpaces>25618</CharactersWithSpaces>
  <Application>WPS Office_11.1.0.7849_F1E327BC-269C-435d-A152-05C5408002CA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2017-06-06T00:53:00Z</dcterms:created>
  <dc:creator>Administrator</dc:creator>
  <cp:lastModifiedBy>song</cp:lastModifiedBy>
  <cp:lastPrinted>2017-09-25T08:21:00Z</cp:lastPrinted>
  <dcterms:modified xsi:type="dcterms:W3CDTF">2018-10-11T07:43:47Z</dcterms:modified>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2052-11.1.0.7849</vt:lpwstr>
  </property>
</Properties>
</file>