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061</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禹州市妇幼保健院“全自动酶免工作站等医疗设备采购项目”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一、项目概况</w:t>
      </w:r>
    </w:p>
    <w:p>
      <w:pPr>
        <w:snapToGrid w:val="0"/>
        <w:spacing w:line="360" w:lineRule="auto"/>
        <w:ind w:firstLine="560" w:firstLineChars="200"/>
        <w:rPr>
          <w:rFonts w:ascii="仿宋" w:hAnsi="仿宋" w:eastAsia="仿宋" w:cs="宋体"/>
          <w:color w:val="auto"/>
          <w:sz w:val="28"/>
          <w:szCs w:val="28"/>
          <w:lang w:val="zh-CN"/>
        </w:rPr>
      </w:pPr>
      <w:r>
        <w:rPr>
          <w:rFonts w:hint="eastAsia" w:ascii="仿宋" w:hAnsi="仿宋" w:eastAsia="仿宋" w:cs="宋体"/>
          <w:color w:val="auto"/>
          <w:sz w:val="28"/>
          <w:szCs w:val="28"/>
          <w:lang w:val="zh-CN"/>
        </w:rPr>
        <w:t>（一）项目名称：禹州市妇幼保健院“全自动酶免工作站等医疗设备采购项目”</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lang w:val="zh-CN"/>
        </w:rPr>
        <w:t xml:space="preserve">    </w:t>
      </w:r>
    </w:p>
    <w:p>
      <w:pPr>
        <w:snapToGrid w:val="0"/>
        <w:spacing w:line="360" w:lineRule="auto"/>
        <w:ind w:firstLine="560" w:firstLineChars="200"/>
        <w:rPr>
          <w:rFonts w:ascii="仿宋" w:hAnsi="仿宋" w:eastAsia="仿宋" w:cs="宋体"/>
          <w:color w:val="auto"/>
          <w:sz w:val="28"/>
          <w:szCs w:val="28"/>
          <w:lang w:val="zh-CN"/>
        </w:rPr>
      </w:pPr>
      <w:r>
        <w:rPr>
          <w:rFonts w:hint="eastAsia" w:ascii="仿宋" w:hAnsi="仿宋" w:eastAsia="仿宋" w:cs="宋体"/>
          <w:color w:val="auto"/>
          <w:sz w:val="28"/>
          <w:szCs w:val="28"/>
          <w:lang w:val="zh-CN"/>
        </w:rPr>
        <w:t xml:space="preserve">（二）采购方式：公开招标                                                                                                                          </w:t>
      </w:r>
    </w:p>
    <w:p>
      <w:pPr>
        <w:snapToGrid w:val="0"/>
        <w:spacing w:line="360" w:lineRule="auto"/>
        <w:ind w:firstLine="560" w:firstLineChars="2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（三）项目主要内容、数量及要求：全自动酶免工作站1台，全方位儿童密集型滑轨悬吊康复单元1套，等离子体空气净化消毒器53台，CO2激光治疗机1台，病人监护仪17台及中央监控系统4套。</w:t>
      </w:r>
    </w:p>
    <w:p>
      <w:pPr>
        <w:snapToGrid w:val="0"/>
        <w:spacing w:line="360" w:lineRule="auto"/>
        <w:ind w:firstLine="560" w:firstLineChars="2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(四)标包划分：本项目共设五个标包。</w:t>
      </w:r>
    </w:p>
    <w:p>
      <w:pPr>
        <w:snapToGrid w:val="0"/>
        <w:spacing w:line="360" w:lineRule="auto"/>
        <w:ind w:left="0" w:leftChars="0" w:firstLine="389" w:firstLineChars="139"/>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（五）预算金额：A包132万元，最高限价：132万元；</w:t>
      </w:r>
    </w:p>
    <w:p>
      <w:pPr>
        <w:snapToGrid w:val="0"/>
        <w:spacing w:line="360" w:lineRule="auto"/>
        <w:ind w:left="0" w:leftChars="0" w:firstLine="2556" w:firstLineChars="913"/>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B包84万元，最高限价：84万元；</w:t>
      </w:r>
    </w:p>
    <w:p>
      <w:pPr>
        <w:snapToGrid w:val="0"/>
        <w:spacing w:line="360" w:lineRule="auto"/>
        <w:ind w:firstLine="2520" w:firstLineChars="9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C包51.5万元，最高限价：51.5万元；</w:t>
      </w:r>
    </w:p>
    <w:p>
      <w:pPr>
        <w:snapToGrid w:val="0"/>
        <w:spacing w:line="360" w:lineRule="auto"/>
        <w:ind w:firstLine="2520" w:firstLineChars="9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D包39万元，最高限价：39万元；</w:t>
      </w:r>
    </w:p>
    <w:p>
      <w:pPr>
        <w:snapToGrid w:val="0"/>
        <w:spacing w:line="360" w:lineRule="auto"/>
        <w:ind w:firstLine="2520" w:firstLineChars="9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E包67万元，最高限价：67万元。</w:t>
      </w:r>
    </w:p>
    <w:p>
      <w:pPr>
        <w:snapToGrid w:val="0"/>
        <w:spacing w:line="360" w:lineRule="auto"/>
        <w:ind w:firstLine="560" w:firstLineChars="2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（六）交付时间 ：合同签订后30天内</w:t>
      </w:r>
    </w:p>
    <w:p>
      <w:pPr>
        <w:snapToGrid w:val="0"/>
        <w:spacing w:line="360" w:lineRule="auto"/>
        <w:ind w:firstLine="560" w:firstLineChars="2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（七）交付地点：禹州市妇幼保健院院区</w:t>
      </w:r>
    </w:p>
    <w:p>
      <w:pPr>
        <w:snapToGrid w:val="0"/>
        <w:spacing w:line="360" w:lineRule="auto"/>
        <w:ind w:firstLine="560" w:firstLineChars="200"/>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（八）进口产品：不允许</w:t>
      </w:r>
    </w:p>
    <w:p>
      <w:pPr>
        <w:snapToGrid w:val="0"/>
        <w:spacing w:line="360" w:lineRule="auto"/>
        <w:ind w:firstLine="560" w:firstLineChars="200"/>
        <w:rPr>
          <w:rFonts w:ascii="仿宋" w:hAnsi="仿宋" w:eastAsia="仿宋" w:cs="宋体"/>
          <w:color w:val="auto"/>
          <w:sz w:val="28"/>
          <w:szCs w:val="28"/>
          <w:lang w:val="zh-CN"/>
        </w:rPr>
      </w:pPr>
      <w:r>
        <w:rPr>
          <w:rFonts w:hint="eastAsia" w:ascii="仿宋" w:hAnsi="仿宋" w:eastAsia="仿宋" w:cs="宋体"/>
          <w:color w:val="auto"/>
          <w:sz w:val="28"/>
          <w:szCs w:val="28"/>
          <w:lang w:val="zh-CN"/>
        </w:rPr>
        <w:t>（九）分包：不允许</w:t>
      </w:r>
    </w:p>
    <w:p>
      <w:pPr>
        <w:snapToGrid w:val="0"/>
        <w:spacing w:line="360" w:lineRule="auto"/>
        <w:ind w:firstLine="560" w:firstLineChars="200"/>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2"/>
          <w:szCs w:val="22"/>
        </w:rPr>
      </w:pPr>
      <w:r>
        <w:rPr>
          <w:rFonts w:hint="eastAsia" w:ascii="仿宋" w:hAnsi="仿宋" w:eastAsia="仿宋" w:cs="仿宋"/>
          <w:color w:val="auto"/>
          <w:kern w:val="0"/>
          <w:sz w:val="28"/>
          <w:szCs w:val="28"/>
          <w:shd w:val="clear" w:color="auto" w:fill="FFFFFF"/>
        </w:rPr>
        <w:t>本项目落实节能环保</w:t>
      </w:r>
      <w:r>
        <w:rPr>
          <w:rFonts w:hint="eastAsia" w:ascii="楷体" w:hAnsi="楷体" w:eastAsia="楷体" w:cs="宋体"/>
          <w:color w:val="auto"/>
          <w:kern w:val="0"/>
          <w:sz w:val="24"/>
          <w:szCs w:val="24"/>
          <w:lang w:val="zh-CN"/>
        </w:rPr>
        <w:t>√</w:t>
      </w:r>
      <w:r>
        <w:rPr>
          <w:rFonts w:hint="eastAsia" w:ascii="仿宋" w:hAnsi="仿宋" w:eastAsia="仿宋" w:cs="仿宋"/>
          <w:color w:val="auto"/>
          <w:kern w:val="0"/>
          <w:sz w:val="28"/>
          <w:szCs w:val="28"/>
          <w:shd w:val="clear" w:color="auto" w:fill="FFFFFF"/>
        </w:rPr>
        <w:t>、中小微型企业扶持</w:t>
      </w:r>
      <w:r>
        <w:rPr>
          <w:rFonts w:hint="eastAsia" w:ascii="楷体" w:hAnsi="楷体" w:eastAsia="楷体" w:cs="宋体"/>
          <w:color w:val="auto"/>
          <w:kern w:val="0"/>
          <w:sz w:val="24"/>
          <w:szCs w:val="24"/>
          <w:lang w:val="zh-CN"/>
        </w:rPr>
        <w:t>√</w:t>
      </w:r>
      <w:r>
        <w:rPr>
          <w:rFonts w:hint="eastAsia" w:ascii="仿宋" w:hAnsi="仿宋" w:eastAsia="仿宋" w:cs="仿宋"/>
          <w:color w:val="auto"/>
          <w:kern w:val="0"/>
          <w:sz w:val="28"/>
          <w:szCs w:val="28"/>
          <w:shd w:val="clear" w:color="auto" w:fill="FFFFFF"/>
        </w:rPr>
        <w:t>、支持监狱企业发展</w:t>
      </w:r>
      <w:r>
        <w:rPr>
          <w:rFonts w:hint="eastAsia" w:ascii="楷体" w:hAnsi="楷体" w:eastAsia="楷体" w:cs="宋体"/>
          <w:color w:val="auto"/>
          <w:kern w:val="0"/>
          <w:sz w:val="24"/>
          <w:szCs w:val="24"/>
          <w:lang w:val="zh-CN"/>
        </w:rPr>
        <w:t>√</w:t>
      </w:r>
      <w:r>
        <w:rPr>
          <w:rFonts w:hint="eastAsia" w:ascii="仿宋" w:hAnsi="仿宋" w:eastAsia="仿宋" w:cs="仿宋"/>
          <w:color w:val="auto"/>
          <w:kern w:val="0"/>
          <w:sz w:val="28"/>
          <w:szCs w:val="28"/>
          <w:shd w:val="clear" w:color="auto" w:fill="FFFFFF"/>
        </w:rPr>
        <w:t>、残疾人福利性单位扶持</w:t>
      </w:r>
      <w:r>
        <w:rPr>
          <w:rFonts w:hint="eastAsia" w:ascii="楷体" w:hAnsi="楷体" w:eastAsia="楷体" w:cs="宋体"/>
          <w:color w:val="auto"/>
          <w:kern w:val="0"/>
          <w:sz w:val="24"/>
          <w:szCs w:val="24"/>
          <w:lang w:val="zh-CN"/>
        </w:rPr>
        <w:t>√</w:t>
      </w:r>
      <w:r>
        <w:rPr>
          <w:rFonts w:hint="eastAsia" w:ascii="仿宋" w:hAnsi="仿宋" w:eastAsia="仿宋" w:cs="仿宋"/>
          <w:color w:val="auto"/>
          <w:kern w:val="0"/>
          <w:sz w:val="28"/>
          <w:szCs w:val="28"/>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（二）具有相应范围的《医疗器械生产许可证》或《医疗器械经营许可证》经营范围涵盖所投包号产品，并具有投标产品的《中华人民共和国医疗器械注册证》并加盖投标人公章的原件扫描件（或图片）；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28"/>
          <w:szCs w:val="28"/>
          <w:lang w:val="zh-CN"/>
        </w:rPr>
      </w:pPr>
      <w:r>
        <w:rPr>
          <w:rFonts w:hint="eastAsia" w:ascii="仿宋" w:hAnsi="仿宋" w:eastAsia="仿宋" w:cs="宋体"/>
          <w:color w:val="auto"/>
          <w:sz w:val="28"/>
          <w:szCs w:val="28"/>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28"/>
          <w:szCs w:val="28"/>
          <w:shd w:val="clear" w:color="auto" w:fill="FFFFFF"/>
        </w:rPr>
      </w:pPr>
      <w:r>
        <w:rPr>
          <w:rFonts w:hint="eastAsia" w:ascii="黑体" w:hAnsi="宋体" w:eastAsia="黑体" w:cs="黑体"/>
          <w:color w:val="auto"/>
          <w:kern w:val="0"/>
          <w:sz w:val="28"/>
          <w:szCs w:val="28"/>
          <w:shd w:val="clear" w:color="auto" w:fill="FFFFFF"/>
        </w:rPr>
        <w:t>四、采购需求</w:t>
      </w:r>
    </w:p>
    <w:p>
      <w:pPr>
        <w:widowControl/>
        <w:numPr>
          <w:ilvl w:val="0"/>
          <w:numId w:val="0"/>
        </w:numPr>
        <w:shd w:val="clear" w:color="auto" w:fill="FFFFFF"/>
        <w:spacing w:line="360" w:lineRule="auto"/>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lang w:eastAsia="zh-CN"/>
        </w:rPr>
        <w:t>（一）</w:t>
      </w:r>
      <w:r>
        <w:rPr>
          <w:rFonts w:hint="eastAsia" w:cs="黑体" w:asciiTheme="minorEastAsia" w:hAnsiTheme="minorEastAsia"/>
          <w:b/>
          <w:bCs/>
          <w:color w:val="auto"/>
          <w:sz w:val="24"/>
          <w:szCs w:val="24"/>
          <w:shd w:val="clear" w:color="auto" w:fill="FFFFFF"/>
        </w:rPr>
        <w:t>采购清单：全自动酶免工作站1台，全方位儿童密集型滑轨悬吊康复单元1套，等离子体空气净化消毒器53台，CO2激光治疗机1台，病人监护仪17台及中央监控系统4套。</w:t>
      </w:r>
    </w:p>
    <w:p>
      <w:pPr>
        <w:widowControl/>
        <w:numPr>
          <w:ilvl w:val="0"/>
          <w:numId w:val="0"/>
        </w:numPr>
        <w:shd w:val="clear" w:color="auto" w:fill="FFFFFF"/>
        <w:spacing w:line="360" w:lineRule="auto"/>
        <w:contextualSpacing/>
        <w:jc w:val="left"/>
        <w:rPr>
          <w:rFonts w:hint="eastAsia"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（二）技术参数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p>
            <w:pPr>
              <w:jc w:val="center"/>
              <w:rPr>
                <w:rFonts w:hint="eastAsia" w:ascii="宋体" w:hAnsi="宋体" w:eastAsia="宋体" w:cs="宋体"/>
                <w:color w:val="000000" w:themeColor="text1"/>
                <w:sz w:val="21"/>
                <w:szCs w:val="21"/>
              </w:rPr>
            </w:pP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全自动酶免工作站</w:t>
            </w:r>
          </w:p>
        </w:tc>
        <w:tc>
          <w:tcPr>
            <w:tcW w:w="673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基本功能</w:t>
            </w:r>
            <w:r>
              <w:rPr>
                <w:rFonts w:hint="eastAsia" w:ascii="宋体" w:hAnsi="宋体" w:eastAsia="宋体" w:cs="宋体"/>
                <w:sz w:val="21"/>
                <w:szCs w:val="21"/>
              </w:rPr>
              <w:tab/>
            </w:r>
            <w:r>
              <w:rPr>
                <w:rFonts w:hint="eastAsia" w:ascii="宋体" w:hAnsi="宋体" w:eastAsia="宋体" w:cs="宋体"/>
                <w:sz w:val="21"/>
                <w:szCs w:val="21"/>
              </w:rPr>
              <w:t>全自动完成ELISA实验，包括加样、稀释、振荡、孵育、洗板、读数及结果判断全过程实验</w:t>
            </w:r>
          </w:p>
          <w:p>
            <w:pPr>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试剂应用范围</w:t>
            </w:r>
            <w:r>
              <w:rPr>
                <w:rFonts w:hint="eastAsia" w:ascii="宋体" w:hAnsi="宋体" w:eastAsia="宋体" w:cs="宋体"/>
                <w:sz w:val="21"/>
                <w:szCs w:val="21"/>
              </w:rPr>
              <w:tab/>
            </w:r>
            <w:r>
              <w:rPr>
                <w:rFonts w:hint="eastAsia" w:ascii="宋体" w:hAnsi="宋体" w:eastAsia="宋体" w:cs="宋体"/>
                <w:sz w:val="21"/>
                <w:szCs w:val="21"/>
              </w:rPr>
              <w:t>完全开放试剂系统</w:t>
            </w:r>
          </w:p>
          <w:p>
            <w:pPr>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加样精确度</w:t>
            </w:r>
            <w:r>
              <w:rPr>
                <w:rFonts w:hint="eastAsia" w:ascii="宋体" w:hAnsi="宋体" w:eastAsia="宋体" w:cs="宋体"/>
                <w:sz w:val="21"/>
                <w:szCs w:val="21"/>
              </w:rPr>
              <w:tab/>
            </w:r>
            <w:r>
              <w:rPr>
                <w:rFonts w:hint="eastAsia" w:ascii="宋体" w:hAnsi="宋体" w:eastAsia="宋体" w:cs="宋体"/>
                <w:sz w:val="21"/>
                <w:szCs w:val="21"/>
              </w:rPr>
              <w:t>CV≤2%;准确度≤3%</w:t>
            </w:r>
          </w:p>
          <w:p>
            <w:pPr>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工作模式</w:t>
            </w:r>
            <w:r>
              <w:rPr>
                <w:rFonts w:hint="eastAsia" w:ascii="宋体" w:hAnsi="宋体" w:eastAsia="宋体" w:cs="宋体"/>
                <w:sz w:val="21"/>
                <w:szCs w:val="21"/>
              </w:rPr>
              <w:tab/>
            </w:r>
            <w:r>
              <w:rPr>
                <w:rFonts w:hint="eastAsia" w:ascii="宋体" w:hAnsi="宋体" w:eastAsia="宋体" w:cs="宋体"/>
                <w:sz w:val="21"/>
                <w:szCs w:val="21"/>
              </w:rPr>
              <w:t>可连续进样、连续进板、随到随做</w:t>
            </w:r>
          </w:p>
          <w:p>
            <w:pPr>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样本位</w:t>
            </w:r>
            <w:r>
              <w:rPr>
                <w:rFonts w:hint="eastAsia" w:ascii="宋体" w:hAnsi="宋体" w:eastAsia="宋体" w:cs="宋体"/>
                <w:sz w:val="21"/>
                <w:szCs w:val="21"/>
              </w:rPr>
              <w:tab/>
            </w:r>
            <w:r>
              <w:rPr>
                <w:rFonts w:hint="eastAsia" w:ascii="宋体" w:hAnsi="宋体" w:eastAsia="宋体" w:cs="宋体"/>
                <w:sz w:val="21"/>
                <w:szCs w:val="21"/>
              </w:rPr>
              <w:t>同时容纳（非连续装载）≥240个样本位：满足大标本量需求，减少频繁的样本装载</w:t>
            </w:r>
          </w:p>
          <w:p>
            <w:pPr>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加样针</w:t>
            </w:r>
            <w:r>
              <w:rPr>
                <w:rFonts w:hint="eastAsia" w:ascii="宋体" w:hAnsi="宋体" w:eastAsia="宋体" w:cs="宋体"/>
                <w:sz w:val="21"/>
                <w:szCs w:val="21"/>
              </w:rPr>
              <w:tab/>
            </w:r>
            <w:r>
              <w:rPr>
                <w:rFonts w:hint="eastAsia" w:ascii="宋体" w:hAnsi="宋体" w:eastAsia="宋体" w:cs="宋体"/>
                <w:sz w:val="21"/>
                <w:szCs w:val="21"/>
              </w:rPr>
              <w:t>8通道独立加样,使用透明一次性加样头，避免样品携带污染和液体稀释效应</w:t>
            </w:r>
          </w:p>
          <w:p>
            <w:pPr>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加样通道性能</w:t>
            </w:r>
            <w:r>
              <w:rPr>
                <w:rFonts w:hint="eastAsia" w:ascii="宋体" w:hAnsi="宋体" w:eastAsia="宋体" w:cs="宋体"/>
                <w:sz w:val="21"/>
                <w:szCs w:val="21"/>
              </w:rPr>
              <w:tab/>
            </w:r>
            <w:r>
              <w:rPr>
                <w:rFonts w:hint="eastAsia" w:ascii="宋体" w:hAnsi="宋体" w:eastAsia="宋体" w:cs="宋体"/>
                <w:sz w:val="21"/>
                <w:szCs w:val="21"/>
              </w:rPr>
              <w:t>一次性加样头具有装针检测报警功能</w:t>
            </w:r>
          </w:p>
          <w:p>
            <w:pPr>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rPr>
              <w:t>液体水平监测</w:t>
            </w:r>
            <w:r>
              <w:rPr>
                <w:rFonts w:hint="eastAsia" w:ascii="宋体" w:hAnsi="宋体" w:eastAsia="宋体" w:cs="宋体"/>
                <w:sz w:val="21"/>
                <w:szCs w:val="21"/>
              </w:rPr>
              <w:tab/>
            </w:r>
            <w:r>
              <w:rPr>
                <w:rFonts w:hint="eastAsia" w:ascii="宋体" w:hAnsi="宋体" w:eastAsia="宋体" w:cs="宋体"/>
                <w:sz w:val="21"/>
                <w:szCs w:val="21"/>
              </w:rPr>
              <w:t>具备液面监测、凝块监测和空管监测功能</w:t>
            </w:r>
          </w:p>
          <w:p>
            <w:pPr>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同时加样板位</w:t>
            </w:r>
            <w:r>
              <w:rPr>
                <w:rFonts w:hint="eastAsia" w:ascii="宋体" w:hAnsi="宋体" w:eastAsia="宋体" w:cs="宋体"/>
                <w:sz w:val="21"/>
                <w:szCs w:val="21"/>
              </w:rPr>
              <w:tab/>
            </w:r>
            <w:r>
              <w:rPr>
                <w:rFonts w:hint="eastAsia" w:ascii="宋体" w:hAnsi="宋体" w:eastAsia="宋体" w:cs="宋体"/>
                <w:sz w:val="21"/>
                <w:szCs w:val="21"/>
              </w:rPr>
              <w:t>16块96孔微板</w:t>
            </w:r>
          </w:p>
          <w:p>
            <w:pPr>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ab/>
            </w:r>
            <w:r>
              <w:rPr>
                <w:rFonts w:hint="eastAsia" w:ascii="宋体" w:hAnsi="宋体" w:eastAsia="宋体" w:cs="宋体"/>
                <w:sz w:val="21"/>
                <w:szCs w:val="21"/>
              </w:rPr>
              <w:t>加样原理</w:t>
            </w:r>
            <w:r>
              <w:rPr>
                <w:rFonts w:hint="eastAsia" w:ascii="宋体" w:hAnsi="宋体" w:eastAsia="宋体" w:cs="宋体"/>
                <w:sz w:val="21"/>
                <w:szCs w:val="21"/>
              </w:rPr>
              <w:tab/>
            </w:r>
            <w:r>
              <w:rPr>
                <w:rFonts w:hint="eastAsia" w:ascii="宋体" w:hAnsi="宋体" w:eastAsia="宋体" w:cs="宋体"/>
                <w:sz w:val="21"/>
                <w:szCs w:val="21"/>
              </w:rPr>
              <w:t>气动置换加样原理，无液体稀释、无尾液、无系统液污染</w:t>
            </w:r>
          </w:p>
          <w:p>
            <w:pPr>
              <w:jc w:val="lef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振荡孵育模块</w:t>
            </w:r>
            <w:r>
              <w:rPr>
                <w:rFonts w:hint="eastAsia" w:ascii="宋体" w:hAnsi="宋体" w:eastAsia="宋体" w:cs="宋体"/>
                <w:sz w:val="21"/>
                <w:szCs w:val="21"/>
              </w:rPr>
              <w:tab/>
            </w:r>
            <w:r>
              <w:rPr>
                <w:rFonts w:hint="eastAsia" w:ascii="宋体" w:hAnsi="宋体" w:eastAsia="宋体" w:cs="宋体"/>
                <w:sz w:val="21"/>
                <w:szCs w:val="21"/>
              </w:rPr>
              <w:t>振荡孵育模块16个，能够同时孵育≥16块微板，并且每个孵育模块能够单独温控，每个孵育模块必须有独立振荡功能.</w:t>
            </w:r>
          </w:p>
          <w:p>
            <w:pPr>
              <w:jc w:val="left"/>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洗板机</w:t>
            </w:r>
            <w:r>
              <w:rPr>
                <w:rFonts w:hint="eastAsia" w:ascii="宋体" w:hAnsi="宋体" w:eastAsia="宋体" w:cs="宋体"/>
                <w:sz w:val="21"/>
                <w:szCs w:val="21"/>
              </w:rPr>
              <w:tab/>
            </w:r>
            <w:r>
              <w:rPr>
                <w:rFonts w:hint="eastAsia" w:ascii="宋体" w:hAnsi="宋体" w:eastAsia="宋体" w:cs="宋体"/>
                <w:sz w:val="21"/>
                <w:szCs w:val="21"/>
              </w:rPr>
              <w:t>每个洗板头为96通道192针</w:t>
            </w:r>
          </w:p>
          <w:p>
            <w:pPr>
              <w:jc w:val="lef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洗板位置</w:t>
            </w:r>
            <w:r>
              <w:rPr>
                <w:rFonts w:hint="eastAsia" w:ascii="宋体" w:hAnsi="宋体" w:eastAsia="宋体" w:cs="宋体"/>
                <w:sz w:val="21"/>
                <w:szCs w:val="21"/>
              </w:rPr>
              <w:tab/>
            </w:r>
            <w:r>
              <w:rPr>
                <w:rFonts w:hint="eastAsia" w:ascii="宋体" w:hAnsi="宋体" w:eastAsia="宋体" w:cs="宋体"/>
                <w:sz w:val="21"/>
                <w:szCs w:val="21"/>
              </w:rPr>
              <w:t>≥2个</w:t>
            </w:r>
          </w:p>
          <w:p>
            <w:pPr>
              <w:jc w:val="lef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rPr>
              <w:t>洗板残留量</w:t>
            </w:r>
            <w:r>
              <w:rPr>
                <w:rFonts w:hint="eastAsia" w:ascii="宋体" w:hAnsi="宋体" w:eastAsia="宋体" w:cs="宋体"/>
                <w:sz w:val="21"/>
                <w:szCs w:val="21"/>
              </w:rPr>
              <w:tab/>
            </w:r>
            <w:r>
              <w:rPr>
                <w:rFonts w:hint="eastAsia" w:ascii="宋体" w:hAnsi="宋体" w:eastAsia="宋体" w:cs="宋体"/>
                <w:sz w:val="21"/>
                <w:szCs w:val="21"/>
              </w:rPr>
              <w:t>≤3μl</w:t>
            </w:r>
          </w:p>
          <w:p>
            <w:pPr>
              <w:jc w:val="lef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rPr>
              <w:tab/>
            </w:r>
            <w:r>
              <w:rPr>
                <w:rFonts w:hint="eastAsia" w:ascii="宋体" w:hAnsi="宋体" w:eastAsia="宋体" w:cs="宋体"/>
                <w:sz w:val="21"/>
                <w:szCs w:val="21"/>
              </w:rPr>
              <w:t>机械手功能</w:t>
            </w:r>
            <w:r>
              <w:rPr>
                <w:rFonts w:hint="eastAsia" w:ascii="宋体" w:hAnsi="宋体" w:eastAsia="宋体" w:cs="宋体"/>
                <w:sz w:val="21"/>
                <w:szCs w:val="21"/>
              </w:rPr>
              <w:tab/>
            </w:r>
            <w:r>
              <w:rPr>
                <w:rFonts w:hint="eastAsia" w:ascii="宋体" w:hAnsi="宋体" w:eastAsia="宋体" w:cs="宋体"/>
                <w:sz w:val="21"/>
                <w:szCs w:val="21"/>
              </w:rPr>
              <w:t>具有红外抓板检测，运行中不掉板</w:t>
            </w:r>
          </w:p>
          <w:p>
            <w:pPr>
              <w:jc w:val="left"/>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rPr>
              <w:tab/>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酶标仪</w:t>
            </w:r>
            <w:r>
              <w:rPr>
                <w:rFonts w:hint="eastAsia" w:ascii="宋体" w:hAnsi="宋体" w:eastAsia="宋体" w:cs="宋体"/>
                <w:sz w:val="21"/>
                <w:szCs w:val="21"/>
              </w:rPr>
              <w:tab/>
            </w:r>
            <w:r>
              <w:rPr>
                <w:rFonts w:hint="eastAsia" w:ascii="宋体" w:hAnsi="宋体" w:eastAsia="宋体" w:cs="宋体"/>
                <w:sz w:val="21"/>
                <w:szCs w:val="21"/>
              </w:rPr>
              <w:t>内置1台酶标仪，标准滤光片配置为：405nm、450nm、492nm 和630nm</w:t>
            </w:r>
          </w:p>
          <w:p>
            <w:pPr>
              <w:jc w:val="lef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rPr>
              <w:tab/>
            </w:r>
            <w:r>
              <w:rPr>
                <w:rFonts w:hint="eastAsia" w:ascii="宋体" w:hAnsi="宋体" w:eastAsia="宋体" w:cs="宋体"/>
                <w:sz w:val="21"/>
                <w:szCs w:val="21"/>
              </w:rPr>
              <w:t>试剂仓</w:t>
            </w:r>
            <w:r>
              <w:rPr>
                <w:rFonts w:hint="eastAsia" w:ascii="宋体" w:hAnsi="宋体" w:eastAsia="宋体" w:cs="宋体"/>
                <w:sz w:val="21"/>
                <w:szCs w:val="21"/>
              </w:rPr>
              <w:tab/>
            </w:r>
            <w:r>
              <w:rPr>
                <w:rFonts w:hint="eastAsia" w:ascii="宋体" w:hAnsi="宋体" w:eastAsia="宋体" w:cs="宋体"/>
                <w:sz w:val="21"/>
                <w:szCs w:val="21"/>
              </w:rPr>
              <w:t>具有≥40位试剂舱</w:t>
            </w:r>
          </w:p>
          <w:p>
            <w:pPr>
              <w:jc w:val="left"/>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rPr>
              <w:tab/>
            </w:r>
            <w:r>
              <w:rPr>
                <w:rFonts w:hint="eastAsia" w:ascii="宋体" w:hAnsi="宋体" w:eastAsia="宋体" w:cs="宋体"/>
                <w:sz w:val="21"/>
                <w:szCs w:val="21"/>
              </w:rPr>
              <w:t>试剂仓容量</w:t>
            </w:r>
            <w:r>
              <w:rPr>
                <w:rFonts w:hint="eastAsia" w:ascii="宋体" w:hAnsi="宋体" w:eastAsia="宋体" w:cs="宋体"/>
                <w:sz w:val="21"/>
                <w:szCs w:val="21"/>
              </w:rPr>
              <w:tab/>
            </w:r>
            <w:r>
              <w:rPr>
                <w:rFonts w:hint="eastAsia" w:ascii="宋体" w:hAnsi="宋体" w:eastAsia="宋体" w:cs="宋体"/>
                <w:sz w:val="21"/>
                <w:szCs w:val="21"/>
              </w:rPr>
              <w:t>≥60ml</w:t>
            </w:r>
          </w:p>
          <w:p>
            <w:pPr>
              <w:jc w:val="left"/>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rPr>
              <w:tab/>
            </w:r>
            <w:r>
              <w:rPr>
                <w:rFonts w:hint="eastAsia" w:ascii="宋体" w:hAnsi="宋体" w:eastAsia="宋体" w:cs="宋体"/>
                <w:sz w:val="21"/>
                <w:szCs w:val="21"/>
              </w:rPr>
              <w:t>台面设置</w:t>
            </w:r>
            <w:r>
              <w:rPr>
                <w:rFonts w:hint="eastAsia" w:ascii="宋体" w:hAnsi="宋体" w:eastAsia="宋体" w:cs="宋体"/>
                <w:sz w:val="21"/>
                <w:szCs w:val="21"/>
              </w:rPr>
              <w:tab/>
            </w:r>
            <w:r>
              <w:rPr>
                <w:rFonts w:hint="eastAsia" w:ascii="宋体" w:hAnsi="宋体" w:eastAsia="宋体" w:cs="宋体"/>
                <w:sz w:val="21"/>
                <w:szCs w:val="21"/>
              </w:rPr>
              <w:t>样本、质控、试剂全部采用通用轨道式装载</w:t>
            </w:r>
          </w:p>
          <w:p>
            <w:pPr>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rPr>
              <w:tab/>
            </w:r>
            <w:r>
              <w:rPr>
                <w:rFonts w:hint="eastAsia" w:ascii="宋体" w:hAnsi="宋体" w:eastAsia="宋体" w:cs="宋体"/>
                <w:sz w:val="21"/>
                <w:szCs w:val="21"/>
              </w:rPr>
              <w:t>报警处理</w:t>
            </w:r>
            <w:r>
              <w:rPr>
                <w:rFonts w:hint="eastAsia" w:ascii="宋体" w:hAnsi="宋体" w:eastAsia="宋体" w:cs="宋体"/>
                <w:sz w:val="21"/>
                <w:szCs w:val="21"/>
              </w:rPr>
              <w:tab/>
            </w:r>
            <w:r>
              <w:rPr>
                <w:rFonts w:hint="eastAsia" w:ascii="宋体" w:hAnsi="宋体" w:eastAsia="宋体" w:cs="宋体"/>
                <w:sz w:val="21"/>
                <w:szCs w:val="21"/>
              </w:rPr>
              <w:t>可选择：重试、忽略、终止运行，可选择处理模式不影响整体实验运行</w:t>
            </w:r>
          </w:p>
          <w:p>
            <w:pPr>
              <w:jc w:val="left"/>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rPr>
              <w:tab/>
            </w:r>
            <w:r>
              <w:rPr>
                <w:rFonts w:hint="eastAsia" w:ascii="宋体" w:hAnsi="宋体" w:eastAsia="宋体" w:cs="宋体"/>
                <w:sz w:val="21"/>
                <w:szCs w:val="21"/>
              </w:rPr>
              <w:t>断点运行</w:t>
            </w:r>
            <w:r>
              <w:rPr>
                <w:rFonts w:hint="eastAsia" w:ascii="宋体" w:hAnsi="宋体" w:eastAsia="宋体" w:cs="宋体"/>
                <w:sz w:val="21"/>
                <w:szCs w:val="21"/>
              </w:rPr>
              <w:tab/>
            </w:r>
            <w:r>
              <w:rPr>
                <w:rFonts w:hint="eastAsia" w:ascii="宋体" w:hAnsi="宋体" w:eastAsia="宋体" w:cs="宋体"/>
                <w:sz w:val="21"/>
                <w:szCs w:val="21"/>
              </w:rPr>
              <w:t>可以从实验的任何一个步骤恢复实验</w:t>
            </w:r>
          </w:p>
          <w:p>
            <w:pPr>
              <w:jc w:val="left"/>
              <w:rPr>
                <w:rFonts w:hint="eastAsia" w:ascii="宋体" w:hAnsi="宋体" w:eastAsia="宋体" w:cs="宋体"/>
                <w:color w:val="000000" w:themeColor="text1"/>
                <w:sz w:val="21"/>
                <w:szCs w:val="21"/>
              </w:rPr>
            </w:pPr>
            <w:r>
              <w:rPr>
                <w:rFonts w:hint="eastAsia" w:ascii="宋体" w:hAnsi="宋体" w:eastAsia="宋体" w:cs="宋体"/>
                <w:sz w:val="21"/>
                <w:szCs w:val="21"/>
              </w:rPr>
              <w:t>#22.</w:t>
            </w:r>
            <w:r>
              <w:rPr>
                <w:rFonts w:hint="eastAsia" w:ascii="宋体" w:hAnsi="宋体" w:eastAsia="宋体" w:cs="宋体"/>
                <w:sz w:val="21"/>
                <w:szCs w:val="21"/>
              </w:rPr>
              <w:tab/>
            </w:r>
            <w:r>
              <w:rPr>
                <w:rFonts w:hint="eastAsia" w:ascii="宋体" w:hAnsi="宋体" w:eastAsia="宋体" w:cs="宋体"/>
                <w:sz w:val="21"/>
                <w:szCs w:val="21"/>
              </w:rPr>
              <w:t>运行保障</w:t>
            </w:r>
            <w:r>
              <w:rPr>
                <w:rFonts w:hint="eastAsia" w:ascii="宋体" w:hAnsi="宋体" w:eastAsia="宋体" w:cs="宋体"/>
                <w:sz w:val="21"/>
                <w:szCs w:val="21"/>
              </w:rPr>
              <w:tab/>
            </w:r>
            <w:r>
              <w:rPr>
                <w:rFonts w:hint="eastAsia" w:ascii="宋体" w:hAnsi="宋体" w:eastAsia="宋体" w:cs="宋体"/>
                <w:sz w:val="21"/>
                <w:szCs w:val="21"/>
              </w:rPr>
              <w:t>智能的自动运行保障系统，可以屏蔽故障模块，保证其他模块的正常运行</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spacing w:line="360" w:lineRule="auto"/>
        <w:ind w:firstLine="482" w:firstLineChars="200"/>
        <w:contextualSpacing/>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B包</w:t>
      </w:r>
    </w:p>
    <w:tbl>
      <w:tblPr>
        <w:tblStyle w:val="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全方位儿童密集型滑轨悬吊康复单元</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一、主要功能：以悬吊技术为核心，与滑轨技术密集训练技术紧密连接，并结合其他康复训练有关的的辅助设备，实现个体化训练，多人化训练同时进，并针对性训练。恢复患者平衡功能，协调能力、控制能力、支配能力，缓解全身痉挛状态，改善关节活动度，增强肌力，达到中枢神经系统的通路重建功能。集神经发育疗法、感觉统合训练、平衡姿态矫正，引导教育于一体，用于肌张力的缓解、肌力的增强、平衡协调性的提高，并可实现步态训练中的腰控、平衡控制（无摆动）、畸形步态矫正，让患儿更舒适、更有安全感。</w:t>
            </w:r>
          </w:p>
          <w:p>
            <w:pPr>
              <w:rPr>
                <w:rFonts w:hint="eastAsia" w:ascii="宋体" w:hAnsi="宋体" w:eastAsia="宋体" w:cs="宋体"/>
                <w:sz w:val="21"/>
                <w:szCs w:val="21"/>
              </w:rPr>
            </w:pP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二、适用范围：2个月-18岁</w:t>
            </w:r>
          </w:p>
          <w:p>
            <w:pPr>
              <w:rPr>
                <w:rFonts w:hint="eastAsia" w:ascii="宋体" w:hAnsi="宋体" w:eastAsia="宋体" w:cs="宋体"/>
                <w:sz w:val="21"/>
                <w:szCs w:val="21"/>
              </w:rPr>
            </w:pPr>
            <w:r>
              <w:rPr>
                <w:rFonts w:hint="eastAsia" w:ascii="宋体" w:hAnsi="宋体" w:eastAsia="宋体" w:cs="宋体"/>
                <w:sz w:val="21"/>
                <w:szCs w:val="21"/>
              </w:rPr>
              <w:t>三、基本配置：</w:t>
            </w:r>
          </w:p>
          <w:p>
            <w:pPr>
              <w:rPr>
                <w:rFonts w:hint="eastAsia" w:ascii="宋体" w:hAnsi="宋体" w:eastAsia="宋体" w:cs="宋体"/>
                <w:sz w:val="21"/>
                <w:szCs w:val="21"/>
              </w:rPr>
            </w:pPr>
            <w:r>
              <w:rPr>
                <w:rFonts w:hint="eastAsia" w:ascii="宋体" w:hAnsi="宋体" w:eastAsia="宋体" w:cs="宋体"/>
                <w:sz w:val="21"/>
                <w:szCs w:val="21"/>
              </w:rPr>
              <w:t>1、</w:t>
            </w:r>
          </w:p>
          <w:p>
            <w:pPr>
              <w:rPr>
                <w:rFonts w:hint="eastAsia" w:ascii="宋体" w:hAnsi="宋体" w:eastAsia="宋体" w:cs="宋体"/>
                <w:sz w:val="21"/>
                <w:szCs w:val="21"/>
              </w:rPr>
            </w:pPr>
            <w:r>
              <w:rPr>
                <w:rFonts w:hint="eastAsia" w:ascii="宋体" w:hAnsi="宋体" w:eastAsia="宋体" w:cs="宋体"/>
                <w:sz w:val="21"/>
                <w:szCs w:val="21"/>
              </w:rPr>
              <w:t>★1.1直线滑轨：材质铝合金，承重大于200KG，滑轨外形尺寸81*67mm，内径53mm，长度3米，1根，密集网内安装。</w:t>
            </w:r>
          </w:p>
          <w:p>
            <w:pPr>
              <w:rPr>
                <w:rFonts w:hint="eastAsia" w:ascii="宋体" w:hAnsi="宋体" w:eastAsia="宋体" w:cs="宋体"/>
                <w:sz w:val="21"/>
                <w:szCs w:val="21"/>
              </w:rPr>
            </w:pPr>
            <w:r>
              <w:rPr>
                <w:rFonts w:hint="eastAsia" w:ascii="宋体" w:hAnsi="宋体" w:eastAsia="宋体" w:cs="宋体"/>
                <w:sz w:val="21"/>
                <w:szCs w:val="21"/>
              </w:rPr>
              <w:t>★1.2直线滑轨：材质铝合金，承重大于200KG，滑轨外形尺寸81*67mm，内径53mm，长度6米，1根，顶式安装。</w:t>
            </w:r>
          </w:p>
          <w:p>
            <w:pPr>
              <w:rPr>
                <w:rFonts w:hint="eastAsia" w:ascii="宋体" w:hAnsi="宋体" w:eastAsia="宋体" w:cs="宋体"/>
                <w:sz w:val="21"/>
                <w:szCs w:val="21"/>
              </w:rPr>
            </w:pPr>
            <w:r>
              <w:rPr>
                <w:rFonts w:hint="eastAsia" w:ascii="宋体" w:hAnsi="宋体" w:eastAsia="宋体" w:cs="宋体"/>
                <w:sz w:val="21"/>
                <w:szCs w:val="21"/>
              </w:rPr>
              <w:t>★1.3滑车：弯道滑车组及三角翼挂件，功能：有刹车及任意角度定位装置。材质不锈钢，三角型尺寸7*7*6.3CM，数量4组。</w:t>
            </w:r>
          </w:p>
          <w:p>
            <w:pPr>
              <w:rPr>
                <w:rFonts w:hint="eastAsia" w:ascii="宋体" w:hAnsi="宋体" w:eastAsia="宋体" w:cs="宋体"/>
                <w:sz w:val="21"/>
                <w:szCs w:val="21"/>
              </w:rPr>
            </w:pPr>
            <w:r>
              <w:rPr>
                <w:rFonts w:hint="eastAsia" w:ascii="宋体" w:hAnsi="宋体" w:eastAsia="宋体" w:cs="宋体"/>
                <w:sz w:val="21"/>
                <w:szCs w:val="21"/>
              </w:rPr>
              <w:t>★1.4悬吊器：材质ABS,2根5米红绳，2个不锈钢安全钩，内置绳索装置，任意锁定调节红绳长短。单根红绳承重大于150KG,悬吊器外形尺寸：670*180*70mm，数量7个。</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3、密集网：2米*2米*2.2米，一组，不锈钢。</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4、其他附件弹力绳及悬带：见配置清单。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四、性能特点：</w:t>
            </w:r>
          </w:p>
          <w:p>
            <w:pPr>
              <w:rPr>
                <w:rFonts w:hint="eastAsia" w:ascii="宋体" w:hAnsi="宋体" w:eastAsia="宋体" w:cs="宋体"/>
                <w:sz w:val="21"/>
                <w:szCs w:val="21"/>
              </w:rPr>
            </w:pPr>
            <w:r>
              <w:rPr>
                <w:rFonts w:hint="eastAsia" w:ascii="宋体" w:hAnsi="宋体" w:eastAsia="宋体" w:cs="宋体"/>
                <w:sz w:val="21"/>
                <w:szCs w:val="21"/>
              </w:rPr>
              <w:t>★1、悬吊器两根中绳具备任意滑动位置随时锁死效果，</w:t>
            </w:r>
          </w:p>
          <w:p>
            <w:pPr>
              <w:rPr>
                <w:rFonts w:hint="eastAsia" w:ascii="宋体" w:hAnsi="宋体" w:eastAsia="宋体" w:cs="宋体"/>
                <w:sz w:val="21"/>
                <w:szCs w:val="21"/>
              </w:rPr>
            </w:pPr>
            <w:r>
              <w:rPr>
                <w:rFonts w:hint="eastAsia" w:ascii="宋体" w:hAnsi="宋体" w:eastAsia="宋体" w:cs="宋体"/>
                <w:sz w:val="21"/>
                <w:szCs w:val="21"/>
              </w:rPr>
              <w:t>2、在使用过程中，在中绳可滑动范围内调节负荷无间隙化，</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五、适应症：</w:t>
            </w:r>
          </w:p>
          <w:p>
            <w:pPr>
              <w:rPr>
                <w:rFonts w:hint="eastAsia" w:ascii="宋体" w:hAnsi="宋体" w:eastAsia="宋体" w:cs="宋体"/>
                <w:sz w:val="21"/>
                <w:szCs w:val="21"/>
              </w:rPr>
            </w:pPr>
            <w:r>
              <w:rPr>
                <w:rFonts w:hint="eastAsia" w:ascii="宋体" w:hAnsi="宋体" w:eastAsia="宋体" w:cs="宋体"/>
                <w:sz w:val="21"/>
                <w:szCs w:val="21"/>
              </w:rPr>
              <w:t>儿童脑瘫、儿童精神发育障碍康复训练; 儿童多动症、注意力不集中康复训练; 儿童孤独症、儿童感觉综合失调康复训练; 儿童运动功能发育延迟，肌张力异常康复训练; 高危儿早期干预、中枢性协调障碍的康复训练；儿童骨折或骨科术后关节活动障碍等康复训练。</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★六、相关企业产品资质必须提供</w:t>
            </w:r>
          </w:p>
          <w:p>
            <w:pPr>
              <w:rPr>
                <w:rFonts w:hint="eastAsia" w:ascii="宋体" w:hAnsi="宋体" w:eastAsia="宋体" w:cs="宋体"/>
                <w:sz w:val="21"/>
                <w:szCs w:val="21"/>
              </w:rPr>
            </w:pPr>
            <w:r>
              <w:rPr>
                <w:rFonts w:hint="eastAsia" w:ascii="宋体" w:hAnsi="宋体" w:eastAsia="宋体" w:cs="宋体"/>
                <w:sz w:val="21"/>
                <w:szCs w:val="21"/>
              </w:rPr>
              <w:t>1、具有国家康复器械质量监督检验中心出具的检验报告</w:t>
            </w:r>
          </w:p>
          <w:p>
            <w:pPr>
              <w:rPr>
                <w:rFonts w:hint="eastAsia" w:ascii="宋体" w:hAnsi="宋体" w:eastAsia="宋体" w:cs="宋体"/>
                <w:sz w:val="21"/>
                <w:szCs w:val="21"/>
              </w:rPr>
            </w:pPr>
            <w:r>
              <w:rPr>
                <w:rFonts w:hint="eastAsia" w:ascii="宋体" w:hAnsi="宋体" w:eastAsia="宋体" w:cs="宋体"/>
                <w:sz w:val="21"/>
                <w:szCs w:val="21"/>
              </w:rPr>
              <w:t>2、具有质量技术监督管理部门备案的企业标准</w:t>
            </w:r>
          </w:p>
          <w:p>
            <w:pPr>
              <w:rPr>
                <w:rFonts w:hint="eastAsia" w:ascii="宋体" w:hAnsi="宋体" w:eastAsia="宋体" w:cs="宋体"/>
                <w:sz w:val="21"/>
                <w:szCs w:val="21"/>
              </w:rPr>
            </w:pPr>
            <w:r>
              <w:rPr>
                <w:rFonts w:hint="eastAsia" w:ascii="宋体" w:hAnsi="宋体" w:eastAsia="宋体" w:cs="宋体"/>
                <w:sz w:val="21"/>
                <w:szCs w:val="21"/>
              </w:rPr>
              <w:t>3、提供儿童滑轨密集网装置具有专利证书</w:t>
            </w:r>
          </w:p>
          <w:p>
            <w:pPr>
              <w:rPr>
                <w:rFonts w:hint="eastAsia" w:ascii="宋体" w:hAnsi="宋体" w:eastAsia="宋体" w:cs="宋体"/>
                <w:sz w:val="21"/>
                <w:szCs w:val="21"/>
              </w:rPr>
            </w:pPr>
            <w:r>
              <w:rPr>
                <w:rFonts w:hint="eastAsia" w:ascii="宋体" w:hAnsi="宋体" w:eastAsia="宋体" w:cs="宋体"/>
                <w:sz w:val="21"/>
                <w:szCs w:val="21"/>
              </w:rPr>
              <w:t>4、提供《儿童悬吊操作指导手册》1套。</w:t>
            </w:r>
          </w:p>
          <w:p>
            <w:pPr>
              <w:pStyle w:val="2"/>
              <w:ind w:left="0" w:leftChars="0" w:firstLine="0" w:firstLineChars="0"/>
              <w:jc w:val="center"/>
              <w:rPr>
                <w:rFonts w:hint="eastAsia" w:ascii="宋体" w:hAnsi="宋体" w:eastAsia="宋体" w:cs="宋体"/>
                <w:color w:val="000000" w:themeColor="text1"/>
                <w:sz w:val="21"/>
                <w:szCs w:val="21"/>
              </w:rPr>
            </w:pPr>
            <w:r>
              <w:rPr>
                <w:rFonts w:hint="eastAsia" w:ascii="宋体" w:hAnsi="宋体" w:eastAsia="宋体" w:cs="宋体"/>
                <w:b/>
                <w:kern w:val="2"/>
                <w:sz w:val="21"/>
                <w:szCs w:val="21"/>
                <w:lang w:val="en-US" w:eastAsia="zh-CN" w:bidi="ar"/>
              </w:rPr>
              <w:t>详细配置单</w:t>
            </w:r>
          </w:p>
          <w:tbl>
            <w:tblPr>
              <w:tblStyle w:val="9"/>
              <w:tblW w:w="5603" w:type="dxa"/>
              <w:jc w:val="center"/>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811"/>
              <w:gridCol w:w="2292"/>
              <w:gridCol w:w="67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悬吊训练器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*外形尺寸：670*180*70mm</w:t>
                  </w:r>
                  <w:r>
                    <w:rPr>
                      <w:rFonts w:hint="eastAsia" w:ascii="宋体" w:hAnsi="宋体" w:eastAsia="宋体" w:cs="宋体"/>
                      <w:kern w:val="2"/>
                      <w:sz w:val="21"/>
                      <w:szCs w:val="21"/>
                      <w:lang w:val="en-US" w:eastAsia="zh-CN" w:bidi="ar"/>
                    </w:rPr>
                    <w:t>（同基本配置1.4，数量不累加）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滑索绳子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长30cm带栓扣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滑索绳子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长60cm带栓扣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窄悬带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中分悬带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宽悬带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长30cm高阻力附栓扣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长30cm中阻力附栓扣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长30cm低阻力附栓扣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长60cm高阻力附栓扣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长60cm中阻力附栓扣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长60cm低阻力附栓扣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把手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松绳器</w:t>
                  </w:r>
                  <w:r>
                    <w:rPr>
                      <w:rFonts w:hint="eastAsia" w:ascii="宋体" w:hAnsi="宋体" w:eastAsia="宋体" w:cs="宋体"/>
                      <w:kern w:val="2"/>
                      <w:sz w:val="21"/>
                      <w:szCs w:val="21"/>
                      <w:lang w:val="en-US"/>
                    </w:rPr>
                    <w:t xml:space="preserve">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滚筒</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绳夹</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红绳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长5米附栓扣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方形软垫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300*400*500mm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平衡垫块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550*500*60mm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附链接环，承重150KG 300*50*3mm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滑锁拉手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承重100KG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多用组合箱         (抽屉式阶梯)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rPr>
                  </w:pPr>
                  <w:r>
                    <w:rPr>
                      <w:rFonts w:hint="eastAsia" w:ascii="宋体" w:hAnsi="宋体" w:eastAsia="宋体" w:cs="宋体"/>
                      <w:bCs/>
                      <w:kern w:val="0"/>
                      <w:sz w:val="21"/>
                      <w:szCs w:val="21"/>
                      <w:lang w:val="en-US" w:eastAsia="zh-CN" w:bidi="ar"/>
                    </w:rPr>
                    <w:t>规格：1600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700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465mm ,木质多层板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PT凳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直径400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高</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 xml:space="preserve">370 </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面290mm,四轮移动灵活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平衡杆</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多功能棒</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悬吊鞋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半圆平衡球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直径25cm，充气防爆。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触觉球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垫块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方形晃板</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木质四角有连接环，尺寸1000*1000*30mm，软包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姿态矫正鞋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配合姿态矫正装具使用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压力肩</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压力背心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产品重量：  5公斤一件     颜色：黑色</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面料：牛津布复合海绵（中间复合了一层海绵，穿在身上更软更舒适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配重材料：优质铁砂（不是河沙）</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产品介绍：装有10个口袋的配重块 可以随意调节重量！（每个口袋的配重是0.5千克，可以从0.5千克--1千克-1.5千克-2千克-2.5千克-3千克-3.5千克-4千克-4.5千克-5千克   这10个口袋任意调节重量）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压力腕</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泡棉柱</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r>
                    <w:rPr>
                      <w:rFonts w:hint="eastAsia" w:ascii="宋体" w:hAnsi="宋体" w:eastAsia="宋体" w:cs="宋体"/>
                      <w:bCs/>
                      <w:kern w:val="0"/>
                      <w:sz w:val="21"/>
                      <w:szCs w:val="21"/>
                      <w:lang w:val="en-US" w:eastAsia="zh-CN" w:bidi="ar"/>
                    </w:rPr>
                    <w:t>尺寸：直径15cm长95cm。</w:t>
                  </w:r>
                  <w:r>
                    <w:rPr>
                      <w:rFonts w:hint="eastAsia" w:ascii="宋体" w:hAnsi="宋体" w:eastAsia="宋体" w:cs="宋体"/>
                      <w:bCs/>
                      <w:kern w:val="2"/>
                      <w:sz w:val="21"/>
                      <w:szCs w:val="21"/>
                      <w:shd w:val="clear" w:fill="FFFFFF"/>
                      <w:lang w:val="en-US" w:eastAsia="zh-CN" w:bidi="ar"/>
                    </w:rPr>
                    <w:t>环保EVA材料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姿态调整装具</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sz w:val="21"/>
                      <w:szCs w:val="21"/>
                      <w:shd w:val="clear" w:fill="FFFFFF"/>
                      <w:lang w:val="en-US"/>
                    </w:rPr>
                  </w:pPr>
                  <w:r>
                    <w:rPr>
                      <w:rFonts w:hint="eastAsia" w:ascii="宋体" w:hAnsi="宋体" w:eastAsia="宋体" w:cs="宋体"/>
                      <w:kern w:val="0"/>
                      <w:sz w:val="21"/>
                      <w:szCs w:val="21"/>
                      <w:lang w:val="en-US" w:eastAsia="zh-CN" w:bidi="ar"/>
                    </w:rPr>
                    <w:t>3种规格可选，全身有挂点大于90个以上。（帽子，胸部，骨盆，上下肢，等）。每种规格配置：30cm*5弹力橡筋40根，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大、小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4轮静音滑车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弯道滑轨专用，刹车及角度定位三角翼挂件。</w:t>
                  </w:r>
                  <w:r>
                    <w:rPr>
                      <w:rFonts w:hint="eastAsia" w:ascii="宋体" w:hAnsi="宋体" w:eastAsia="宋体" w:cs="宋体"/>
                      <w:kern w:val="2"/>
                      <w:sz w:val="21"/>
                      <w:szCs w:val="21"/>
                      <w:lang w:val="en-US" w:eastAsia="zh-CN" w:bidi="ar"/>
                    </w:rPr>
                    <w:t>（同基本配置1.3，数量不累加）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能量泵</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滑索单独连接直径8mm红绳，也可同时用于2组以上震动，方便治疗使用；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★全中文操作界面；调节模式：手动，自动。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★连续使用时间60-100分钟，力度5档调节；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★输出电压7.4V，完全冲放电次数：3000-5000次；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滑轨密集网</w:t>
                  </w:r>
                </w:p>
              </w:tc>
              <w:tc>
                <w:tcPr>
                  <w:tcW w:w="22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2"/>
                      <w:sz w:val="21"/>
                      <w:szCs w:val="21"/>
                      <w:lang w:val="en-US" w:eastAsia="zh-CN" w:bidi="ar"/>
                    </w:rPr>
                    <w:t>外形尺寸*：2000*2000*2200mm.钢网喷塑无障碍设计，白色，（同基本配置3，数量不累加）</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直线滑轨</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铝合金直线滑轨，称重150KG.密集网内安装（同基本配置1.1，数量不累加）</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直线滑轨</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铝合金直线滑轨，称重150KG. 顶式安装（同基本配置1.2，数量不累加）</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儿童宽悬带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1752"/>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大中小特号一套</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（4个）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圆形训练气垫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2个圆形气垫2个圆形吊带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儿童行走保护带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9"/>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儿童2-14岁（定制）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可调脚踏板</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9"/>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用于踝关节矫正或蹬踏训练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楔形垫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15°，30°，45°各一个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钢琴步道</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2"/>
                      <w:sz w:val="21"/>
                      <w:szCs w:val="21"/>
                      <w:shd w:val="clear" w:fill="FFFFFF"/>
                      <w:lang w:val="en-US" w:eastAsia="zh-CN" w:bidi="ar"/>
                    </w:rPr>
                    <w:t>材质: OPP+PE规格：260X74cm 用于爬行训练，肢体协调性训练，感觉统合训练。 适用年龄: 婴幼（0-2岁）供电方式: 电池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滑轮系统</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4组滑轮，4根红绳挂钩4个红绳调节器，8个挂钩，4个滑索，手把2只，配重沙袋1套，三角形悬吊带2个，S型钩4个。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蜘蛛网系统</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髋部固定训练带1套</w:t>
                  </w:r>
                  <w:r>
                    <w:rPr>
                      <w:rFonts w:hint="eastAsia" w:ascii="宋体" w:hAnsi="宋体" w:eastAsia="宋体" w:cs="宋体"/>
                      <w:kern w:val="0"/>
                      <w:sz w:val="21"/>
                      <w:szCs w:val="21"/>
                      <w:lang w:val="en-US" w:eastAsia="zh-CN" w:bidi="ar"/>
                    </w:rPr>
                    <w:t>，腰腹固定训练带6个，T形吊带1个，胸部吊带1个，</w:t>
                  </w:r>
                  <w:r>
                    <w:rPr>
                      <w:rFonts w:hint="eastAsia" w:ascii="宋体" w:hAnsi="宋体" w:eastAsia="宋体" w:cs="宋体"/>
                      <w:bCs/>
                      <w:kern w:val="0"/>
                      <w:sz w:val="21"/>
                      <w:szCs w:val="21"/>
                      <w:lang w:val="en-US" w:eastAsia="zh-CN" w:bidi="ar"/>
                    </w:rPr>
                    <w:t>腕关节固定带1对，踝关节固定带1对，关节固定带</w:t>
                  </w:r>
                  <w:r>
                    <w:rPr>
                      <w:rStyle w:val="8"/>
                      <w:rFonts w:hint="eastAsia" w:ascii="宋体" w:hAnsi="宋体" w:eastAsia="宋体" w:cs="宋体"/>
                      <w:b w:val="0"/>
                      <w:bCs/>
                      <w:kern w:val="2"/>
                      <w:sz w:val="21"/>
                      <w:szCs w:val="21"/>
                      <w:shd w:val="clear" w:fill="FFFFFF"/>
                      <w:lang w:val="en-US" w:eastAsia="zh-CN" w:bidi="ar"/>
                    </w:rPr>
                    <w:t>2个</w:t>
                  </w:r>
                  <w:r>
                    <w:rPr>
                      <w:rFonts w:hint="eastAsia" w:ascii="宋体" w:hAnsi="宋体" w:eastAsia="宋体" w:cs="宋体"/>
                      <w:kern w:val="0"/>
                      <w:sz w:val="21"/>
                      <w:szCs w:val="21"/>
                      <w:lang w:val="en-US" w:eastAsia="zh-CN" w:bidi="ar"/>
                    </w:rPr>
                    <w:t>，</w:t>
                  </w:r>
                  <w:r>
                    <w:rPr>
                      <w:rFonts w:hint="eastAsia" w:ascii="宋体" w:hAnsi="宋体" w:eastAsia="宋体" w:cs="宋体"/>
                      <w:bCs/>
                      <w:kern w:val="0"/>
                      <w:sz w:val="21"/>
                      <w:szCs w:val="21"/>
                      <w:lang w:val="en-US" w:eastAsia="zh-CN" w:bidi="ar"/>
                    </w:rPr>
                    <w:t>蜘蛛网弹力绳8根，腰部固定带1个。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减重行走吊带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shd w:val="clear" w:fill="FFFFFF"/>
                      <w:lang w:val="en-US"/>
                    </w:rPr>
                  </w:pPr>
                  <w:r>
                    <w:rPr>
                      <w:rStyle w:val="8"/>
                      <w:rFonts w:hint="eastAsia" w:ascii="宋体" w:hAnsi="宋体" w:eastAsia="宋体" w:cs="宋体"/>
                      <w:b w:val="0"/>
                      <w:bCs/>
                      <w:kern w:val="2"/>
                      <w:sz w:val="21"/>
                      <w:szCs w:val="21"/>
                      <w:shd w:val="clear" w:fill="FFFFFF"/>
                      <w:lang w:val="en-US" w:eastAsia="zh-CN" w:bidi="ar"/>
                    </w:rPr>
                    <w:t>儿童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早期刺激摆动装置：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9mm复合板，尺寸：850*800*120mm</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红绳2根（两边均为锁扣）长度：1.5米；绳夹2个；</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shd w:val="clear" w:fill="FFFFFF"/>
                      <w:lang w:val="en-US"/>
                    </w:rPr>
                  </w:pPr>
                  <w:r>
                    <w:rPr>
                      <w:rFonts w:hint="eastAsia" w:ascii="宋体" w:hAnsi="宋体" w:eastAsia="宋体" w:cs="宋体"/>
                      <w:kern w:val="2"/>
                      <w:sz w:val="21"/>
                      <w:szCs w:val="21"/>
                      <w:lang w:val="en-US" w:eastAsia="zh-CN" w:bidi="ar"/>
                    </w:rPr>
                    <w:t>红带1根（长度1.5米）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支撑摆动装置：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9mm复合板，最大承重：50KG，尺寸：640*380mm</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红绳2根（两边均为锁扣）长度：1.5米；绳夹2个；手扶装置2件，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感觉运动训练装置1：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吊袋1套，最大承重：100KG，尺寸：1600*1100mm；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吊船1套，最大承重：150KG，尺寸：1750*800*180mm；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感觉运动训练装置3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绳梯（配两块坐扳）1套，最大承重：150KG，尺寸：1730*1000mm；</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悬吊棒1根，最大承重：150KG，尺寸：42*1100mm；</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悬吊棒2根，最大承重：50KG，材料：木制/钢；</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滑索悬带2根（绳长：75mm，全长1.1米）；</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悬吊鞋1对，最大承重：150KG，尺寸：177*100*65mm；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绳钩6个，材质碳钢；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儿童行走及爬行训练装置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摇板1根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行走装具1组 （大小各1）  悬带1套（2个）</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平衡气垫2个              治疗作业板1套</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训练作业板1套            足板1套</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平衡板1套                平衡垫块1块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滑索手把2个             宽悬带2个</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lang w:val="en-US"/>
                    </w:rPr>
                  </w:pPr>
                  <w:r>
                    <w:rPr>
                      <w:rFonts w:hint="eastAsia" w:ascii="宋体" w:hAnsi="宋体" w:eastAsia="宋体" w:cs="宋体"/>
                      <w:kern w:val="2"/>
                      <w:sz w:val="21"/>
                      <w:szCs w:val="21"/>
                      <w:lang w:val="en-US" w:eastAsia="zh-CN" w:bidi="ar"/>
                    </w:rPr>
                    <w:t xml:space="preserve">训练球1个             </w:t>
                  </w:r>
                  <w:r>
                    <w:rPr>
                      <w:rFonts w:hint="eastAsia" w:ascii="宋体" w:hAnsi="宋体" w:eastAsia="宋体" w:cs="宋体"/>
                      <w:kern w:val="0"/>
                      <w:sz w:val="21"/>
                      <w:szCs w:val="21"/>
                      <w:lang w:val="en-US" w:eastAsia="zh-CN" w:bidi="ar"/>
                    </w:rPr>
                    <w:t xml:space="preserve">   横抱桶1个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bl>
          <w:p>
            <w:pPr>
              <w:pStyle w:val="2"/>
              <w:ind w:left="0" w:leftChars="0" w:firstLine="0" w:firstLineChars="0"/>
              <w:rPr>
                <w:rFonts w:hint="eastAsia" w:ascii="宋体" w:hAnsi="宋体" w:eastAsia="宋体" w:cs="宋体"/>
                <w:color w:val="000000" w:themeColor="text1"/>
                <w:sz w:val="21"/>
                <w:szCs w:val="21"/>
              </w:rPr>
            </w:pPr>
          </w:p>
        </w:tc>
        <w:tc>
          <w:tcPr>
            <w:tcW w:w="552"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套</w:t>
            </w:r>
          </w:p>
        </w:tc>
        <w:tc>
          <w:tcPr>
            <w:tcW w:w="663" w:type="dxa"/>
            <w:vAlign w:val="center"/>
          </w:tcPr>
          <w:p>
            <w:pPr>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C包</w:t>
      </w:r>
    </w:p>
    <w:tbl>
      <w:tblPr>
        <w:tblStyle w:val="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bookmarkStart w:id="0" w:name="_GoBack"/>
            <w:bookmarkEnd w:id="0"/>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等离子体空气净化消毒器</w:t>
            </w:r>
          </w:p>
        </w:tc>
        <w:tc>
          <w:tcPr>
            <w:tcW w:w="6737" w:type="dxa"/>
            <w:vAlign w:val="center"/>
          </w:tcPr>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(1)壁挂式等离子体空气净化消毒器</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一、技术指标：</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1、杀菌因子：等离子体+复合HEPA高效滤网</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2、杀菌方式：循环风消毒（提供省级消毒产品安全评价报告）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3、杀菌效果：自然菌消亡率：≥90% （提供权威检测报告）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细菌的杀灭率:≥99.90%（提供权威检测报告）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4、臭氧产生率:≤0.05mg/M3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5、出风口PM2.5数值≤1ug/M3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6、等离子体器电压场强：≥3800V/㎝，等离子体永久使用，无需更换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7、等离子体密度：≥1*1016m-3子（提供权威检测报告）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8、输入电压： 220V±15%，50Hz</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9、输入功率：≤60W</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10、循环风量：≥600m3/h，适用空间体积≥80m3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11、工作噪音：≤48dB（A）</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12、微电智能控制，可根据空气质量自动调节风速</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13、运行环境：温度0℃～40℃，湿度≤８５%</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14、储存运输条件：温度－４０℃～５０℃，湿度≤９０%</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15、全金属外壳，具有滤网更换提示功能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16、具有定时功能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二、原理：</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采用外加高压直流叠加窄脉冲式电场对常压气体电离放电，产生低温等离子体，应用等离子体内部的物理反应和化学反应共同协调作用进行杀菌消毒。等离子体的物理反应表现在等离子体内部的巨大电场作用及等离子体形成过程中产生的各种射线和光子作用对细菌细胞膜和基因物质的击穿、破坏，等离子体的化学反应主要表现在自由基对细菌、微生物体内蛋白质和核能产生化学反应，破坏扰乱细菌、微生物的生存功能，同时应用等离子体、自由基化学反应，能有效分解、降解TVOC等有机、有害物质，分解尘埃颗粒净化环境。同时消毒器能产生大量负氧离子清新空气，具有复合活性炭+HEPA高效滤网，对空气进行高效过滤净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三、功能、特点</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1．消毒方式：低温等离子体+复合HEPA高效滤网，循环风消毒</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2．等离子体高压放电强度恒定，空气介质（如温度、湿度等）发时变化时，高压值会2KV~10KV之间自动调整。</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3．等离子体反应器打火等故障自动修复排除。</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4．对挥发性有机物（TVOC）等有毒有害物质进行分解、降解、去除异味，等离子清新净化室内空气。</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5．真正实现人机共存。无紫外线辐射和泄露，安全无毒副作用，对人体和设备无害、无腐蚀性。</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4．高效节能：消毒功率≤10W（除风机耗电外）。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5．等离子体反应器无须清洗维护，无需更换。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6．控制功能：微电智能控制，有定时功能。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(2)立柜式等离子体空气净化消毒器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一、技术指标：</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1、杀菌因子：等离子体+复合HEPA高效滤网</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2、杀菌方式：循环风消毒（提供省级消毒产品安全评价报告）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3、杀菌效果：自然菌消亡率：≥90% （提供权威检测报告）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细菌的杀灭率:≥99.90%（提供权威检测报告）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6、臭氧产生率:≤0.05mg/M3（提供权威检测报告）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7、出风口PM2.5数值≤1ug/M3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6、等离子体器电压场强：≥3800V/㎝，等离子体永久使用，无需更换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7、等离子体密度：≥1*1016m-3子（提供权威检测报告）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8、输入电压： 220V±15%，50Hz</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9、输入功率：≤100W</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10、循环风量：≥1700m3/h，适用空间体积≥180m3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11、工作噪音：≤48dB（A）</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12、微电智能控制，可根据空气质量自动调节风速</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13、运行环境：温度0℃～40℃，湿度≤８５%</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14、储存运输条件：温度－４０℃～５０℃，湿度≤９０%</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15、全金属外壳，具有滤网更换提示功能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16、具有定时功能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二、原理：</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采用外加高压直流叠加窄脉冲式电场对常压气体电离放电，产生低温等离子体，应用等离子体内部的物理反应和化学反应共同协调作用进行杀菌消毒。等离子体的物理反应表现在等离子体内部的巨大电场作用及等离子体形成过程中产生的各种射线和光子作用对细菌细胞膜和基因物质的击穿、破坏，等离子体的化学反应主要表现在自由基对细菌、微生物体内蛋白质和核能产生化学反应，破坏扰乱细菌、微生物的生存功能，同时应用等离子体、自由基化学反应，能有效分解、降解TVOC等有机、有害物质，分解尘埃颗粒净化环境。同时消毒器能产生大量负氧离子清新空气，具有复合活性炭+HEPA高效滤网，对空气进行高效过滤净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三、功能、特点</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6．消毒方式：低温等离子体+复合HEPA高效滤网，循环风消毒</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7．等离子体高压放电强度恒定，空气介质（如温度、湿度等）发时变化时，高压值会2KV~10KV之间自动调整。</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8．等离子体反应器打火等故障自动修复排除。</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9．对挥发性有机物（TVOC）等有毒有害物质进行分解、降解、去除异味，等离子清新净化室内空气。</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10．真正实现人机共存。无紫外线辐射和泄露，安全无毒副作用，对人体和设备无害、无腐蚀性。</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4．高效节能：消毒功率≤20W（除风机耗电外）。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7．等离子体反应器无须清洗维护，无需更换。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控制功能：微电智能控制，有定时功能。</w:t>
            </w:r>
          </w:p>
          <w:p>
            <w:pPr>
              <w:pStyle w:val="2"/>
              <w:ind w:left="0" w:leftChars="0" w:firstLine="0" w:firstLineChars="0"/>
              <w:jc w:val="center"/>
              <w:rPr>
                <w:rFonts w:hint="eastAsia" w:ascii="宋体" w:hAnsi="宋体" w:eastAsia="宋体" w:cs="宋体"/>
                <w:color w:val="000000" w:themeColor="text1"/>
                <w:kern w:val="2"/>
                <w:sz w:val="21"/>
                <w:szCs w:val="21"/>
                <w:lang w:val="en-US" w:eastAsia="zh-CN"/>
              </w:rPr>
            </w:pPr>
            <w:r>
              <w:rPr>
                <w:rFonts w:hint="eastAsia" w:ascii="宋体" w:hAnsi="宋体" w:eastAsia="宋体" w:cs="宋体"/>
                <w:b/>
                <w:bCs/>
                <w:sz w:val="21"/>
                <w:szCs w:val="21"/>
                <w:lang w:eastAsia="zh-CN"/>
              </w:rPr>
              <w:t>配置清单</w:t>
            </w:r>
          </w:p>
          <w:tbl>
            <w:tblPr>
              <w:tblStyle w:val="10"/>
              <w:tblW w:w="5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85"/>
              <w:gridCol w:w="61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产品名称</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eastAsia="zh-CN"/>
                    </w:rPr>
                    <w:t>壁挂式</w:t>
                  </w:r>
                  <w:r>
                    <w:rPr>
                      <w:rFonts w:hint="eastAsia" w:ascii="宋体" w:hAnsi="宋体" w:eastAsia="宋体" w:cs="宋体"/>
                      <w:b w:val="0"/>
                      <w:bCs w:val="0"/>
                      <w:sz w:val="21"/>
                      <w:szCs w:val="21"/>
                    </w:rPr>
                    <w:t>等离子体空气</w:t>
                  </w:r>
                  <w:r>
                    <w:rPr>
                      <w:rFonts w:hint="eastAsia" w:ascii="宋体" w:hAnsi="宋体" w:eastAsia="宋体" w:cs="宋体"/>
                      <w:b w:val="0"/>
                      <w:bCs w:val="0"/>
                      <w:sz w:val="21"/>
                      <w:szCs w:val="21"/>
                      <w:lang w:eastAsia="zh-CN"/>
                    </w:rPr>
                    <w:t>净化消毒</w:t>
                  </w:r>
                  <w:r>
                    <w:rPr>
                      <w:rFonts w:hint="eastAsia" w:ascii="宋体" w:hAnsi="宋体" w:eastAsia="宋体" w:cs="宋体"/>
                      <w:b w:val="0"/>
                      <w:bCs w:val="0"/>
                      <w:sz w:val="21"/>
                      <w:szCs w:val="21"/>
                    </w:rPr>
                    <w:t>器</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47</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eastAsia="zh-CN"/>
                    </w:rPr>
                    <w:t>立柜式</w:t>
                  </w:r>
                  <w:r>
                    <w:rPr>
                      <w:rFonts w:hint="eastAsia" w:ascii="宋体" w:hAnsi="宋体" w:eastAsia="宋体" w:cs="宋体"/>
                      <w:b w:val="0"/>
                      <w:bCs w:val="0"/>
                      <w:sz w:val="21"/>
                      <w:szCs w:val="21"/>
                    </w:rPr>
                    <w:t>等离子体空气</w:t>
                  </w:r>
                  <w:r>
                    <w:rPr>
                      <w:rFonts w:hint="eastAsia" w:ascii="宋体" w:hAnsi="宋体" w:eastAsia="宋体" w:cs="宋体"/>
                      <w:b w:val="0"/>
                      <w:bCs w:val="0"/>
                      <w:sz w:val="21"/>
                      <w:szCs w:val="21"/>
                      <w:lang w:eastAsia="zh-CN"/>
                    </w:rPr>
                    <w:t>净化消毒</w:t>
                  </w:r>
                  <w:r>
                    <w:rPr>
                      <w:rFonts w:hint="eastAsia" w:ascii="宋体" w:hAnsi="宋体" w:eastAsia="宋体" w:cs="宋体"/>
                      <w:b w:val="0"/>
                      <w:bCs w:val="0"/>
                      <w:sz w:val="21"/>
                      <w:szCs w:val="21"/>
                    </w:rPr>
                    <w:t>器</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r>
          </w:tbl>
          <w:p>
            <w:pPr>
              <w:pStyle w:val="2"/>
              <w:ind w:left="0" w:leftChars="0" w:firstLine="0" w:firstLineChars="0"/>
              <w:rPr>
                <w:rFonts w:hint="eastAsia" w:ascii="宋体" w:hAnsi="宋体" w:eastAsia="宋体" w:cs="宋体"/>
                <w:color w:val="000000" w:themeColor="text1"/>
                <w:kern w:val="2"/>
                <w:sz w:val="21"/>
                <w:szCs w:val="21"/>
                <w:lang w:val="en-US" w:eastAsia="zh-CN"/>
              </w:rPr>
            </w:pPr>
          </w:p>
          <w:p>
            <w:pPr>
              <w:pStyle w:val="2"/>
              <w:ind w:left="0" w:leftChars="0" w:firstLine="0" w:firstLineChars="0"/>
              <w:rPr>
                <w:rFonts w:hint="eastAsia" w:ascii="宋体" w:hAnsi="宋体" w:eastAsia="宋体" w:cs="宋体"/>
                <w:color w:val="000000" w:themeColor="text1"/>
                <w:kern w:val="2"/>
                <w:sz w:val="21"/>
                <w:szCs w:val="21"/>
                <w:lang w:val="en-US" w:eastAsia="zh-CN"/>
              </w:rPr>
            </w:pP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53</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D包</w:t>
      </w:r>
    </w:p>
    <w:tbl>
      <w:tblPr>
        <w:tblStyle w:val="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CO2激光治疗机</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主要技术指标：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1、激光器：TEM00激光器</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2、激光波长：10.6µm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3、传输方式：7关节平衡锤式导光臂，配微型扫描头（重量不大于140g，垂直向下的出光方式）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4、超脉冲输出功率：0.3—15w 峰值功率≥450w  脉冲频率≥1000Hz</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5、连续输出功率：0.3-25 W</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※6、配有光学图形扫描系统</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7、点阵扫描能量：10-160 mJ</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8、最小光斑直径：0.1mm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9、最小脉宽：0.1ms，且脉宽可调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※10、治疗手具：f=50mm  f=100mm 聚焦头，配有多种点阵扫描及超脉冲治疗、切割通用手具（切割手具中配有直径为5mm全剥脱功能手具）</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11、保护系统：断水、过载双重保护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12、冷却系统：封闭式内循环水冷却，外循环强风冷却。内循环水系统配有水过滤器，外循环风冷系统配有温控功能；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13、控制系统：8英寸彩色触摸屏 （中英文界面），配参数修正功能及升级接口</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14、激光点阵扫描输出方式：离散、有序输出，另外可选择深浅交错输出方式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15、激光工作方式；连续脉冲模式、单脉冲模式、重复脉冲模式、调制脉冲模式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16、扫描输出图形：长方形、正方形、圆形、椭圆形、三角形、环形，(图形大小、间距、扫描程度可调)。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17、最大扫描面积：20 mm×20mm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18、瞄准光系统：650~670nm波长红色半导体指示光，亮度从弱到强可调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※19、可去除细小皱纹</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E包</w:t>
      </w:r>
    </w:p>
    <w:tbl>
      <w:tblPr>
        <w:tblStyle w:val="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病人监护仪</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一、监护参数</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心电（ECG）、呼吸(RESP)、无创血压(NIBP)、血氧饱和度(SpO2)、脉搏(PR)、双通道体温(TEMP)、伟康 呼气末二氧化碳（EtCO2）（选配）、双有创血压（IBP）（选配）</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二、显示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1.屏幕尺寸：10.2寸彩色TFT触摸屏，分辨率：800×600</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2.★支持同屏显示10道波形和全部监测数据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3.支持七导心电波形同屏显示、心电波形级联</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4.可根据医护人员临床观察需要自由组合4个参数和波形进行大字体显示功能，大字体界面支持NIBP多组回顾、对比，使得医护人员可以全方位、远距离清晰观察</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5.具有呼吸氧合图观察界面，同步显示心率、呼吸、血氧饱和度参数，准确反映患者三个参数间的关联反应，帮助医生准确作出判断</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6.具有短趋势共存界面显示，方便同屏查看实时数据及趋势</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主界面上支持“进入趋势图回顾界面”、“进入趋势表回顾界面”、“快速接收一名病人”、“进入呼吸氧合界面”、“夜间模式”等多种快捷键操作，且可根据不同医护人员使用习惯选择是否在主屏幕显示快捷键列表</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三、数据存储、回顾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1.120小时趋势图/表存储回顾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2.1199组无创血压测量回顾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3.48小时全息波形存储回顾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4.199组报警事件/心律失常事件回顾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5.★具备USB数据接口、SD卡数据接口，可实现监测数据存储容量扩充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四、性能特点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1.中英文操作界面，全中文按键面板</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2.★标配触摸屏，使操作更加便捷，提高医护人员的工作效率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3.具备触摸屏锁屏功能，防止外界干扰因素影响监护仪的工作状态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4.支持七导心电波形同屏显示、心电波形级联</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5.★iSEAP心电算法提供更准确的心率、心律失常、ST段监护功能（提供证书）</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6.心电增益有：1.25mm/mv (×0.125), 2.5 mm/mv (×0.25), 5 mm/mv (×0.5),10 mm/mv (×1), 20 mm/mv (×2), 40 mm/mv (×4),自动增益，多种选择，满足临床需求</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7.心电波形速度：6.25 mm/s 、12.5mm/s、25mm/s、50mm/s</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8.★支持双通道有创压监测，支持CVP、ART、PA、PAWP、ICP等测量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9.标配一体式挂床提手，便于转运监护时挂床安装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10.具有待机功能，暂时停止所有监护操作，节省功耗．退出该状态，就可立即进行监护</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11.具有脉搏调制音，通过心跳声音的音调变化来判断血氧饱和度的高低变化,使医护人员从听觉中获取病人生命体征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12.无风扇设计，低噪音，保持临床环境安静；低功耗，延长电池的使用时长；不吸尘，保持设备内外部清洁，防止交叉感染</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13.易清洁硅胶按键，防水防渗，防交叉感染，便于清洁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14.支持条形码扫描功能，方便快速录入病人信息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15.具有护士呼叫功能，能够把病人信息报警直接传递到护士站</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16.★声光双重三级报警，技术报警和生理报警有各自的报警指示灯及报警颜色，有利于医护人员远距离辨识报警情况(2个独立的报警指示灯)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17.可在同一界面设置所有参数的报警上下限，有效提高医护人员的工作效率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18.可选配美国RESPIRONICS旁流/主流呼气末二氧化碳,抽气速率低至50ml/min，适用于呼吸微弱的病人，不再需要传统的脱水瓶</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19.★具MEWS评分功能，可快速评估病情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20.★可内置WiFi模块，支持3G\WiFi联网功能，实现3G\WiFi\有线等混合方式联网</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21.可选配三通道内置热敏打印机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22.标配可拆卸充电锂电池，具有RJ-45网络口、辅助输出接口、VGA外接显示器接口、USB口、SD卡接口、防盗锁孔、电源线卡扣（防止电源脱落）</w:t>
            </w:r>
          </w:p>
        </w:tc>
        <w:tc>
          <w:tcPr>
            <w:tcW w:w="552"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17</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2</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中央监护系统</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一、性能特点：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支持对监护设备心电（ECG），ST段，心率(HR)，呼吸(RESP)，血压(NIBP)，血氧(SpO2)，脉率(PR)，体温(TEMP)，双有创血压(IBP)，呼末二氧化碳（EtCO2）、心排（C.O.）、麻醉（AG）、呼吸力学（RM）、ICG、BIS等参数值及波形的显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2.支持19寸液晶屏显示,宽屏和普屏均可以支持，方便根据科室需求进行灵活配置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3.★支持3G/WiFi、无线、有线、遥测、混合等方式联网通讯，支持床边监护仪、遥测、同品牌胎监、同品牌血气设备共用一套网络联网通讯，组成综合中央监护系统，节省医院开支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4.★支持对病人远程监护，并具呼叫病人功能</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5.★心电波形显示增益：X0.125、X0.25、X0.5、X1、X2、X4 和自动可选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6.波形速度：6.25mm/s, 12.5mm/s, 25mm/s, 50mm/s可选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7.具起搏开关指示、呼叫护士图标、无线信号强度指示、遥测设备电池电量指示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8.遥测设备所有报警在中央站显示，提供生理报警，技术报警</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9.★中央监护系统支持最大64床接入，遥测设备及床边监护仪可有线、无线混合接入</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10.具自动识别床位功能，具监护仪唯一的设备编号显示及床号显示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11.支持单床全信息显示；中央监护系统支持大字体模式显示当前监护窗口或大字体显示所有监护窗口</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12.支持通过无线网络对遥测设备进行远程控制，包括病人信息、参数配置等内容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13.具趋势图、表数据存储及回顾功能，存储时间长达10天</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14.支持720组报警记录存储、回顾，支持使用外部移动设备保存数据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15.★支持每台监护设备96小时的全息生理波形存储和回顾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16.支持连接打印机，实现A4纸打印报告</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17.具有Web观察站功能</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18.支持HL7协议</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套</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p>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0"/>
        </w:numPr>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（三）</w:t>
      </w:r>
      <w:r>
        <w:rPr>
          <w:rFonts w:hint="eastAsia" w:ascii="宋体" w:hAnsi="宋体" w:eastAsia="宋体" w:cs="宋体"/>
          <w:color w:val="auto"/>
          <w:sz w:val="28"/>
          <w:szCs w:val="28"/>
          <w:shd w:val="clear" w:color="auto" w:fill="FFFFFF"/>
        </w:rPr>
        <w:t>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2、根据国家相关标准和国家强制认证相关规定，本项目验收将由采购人组织进行。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shd w:val="clear" w:color="auto" w:fill="FFFFFF"/>
          <w:lang w:eastAsia="zh-CN"/>
        </w:rPr>
      </w:pPr>
      <w:r>
        <w:rPr>
          <w:rFonts w:hint="eastAsia" w:ascii="宋体" w:hAnsi="宋体" w:eastAsia="宋体" w:cs="宋体"/>
          <w:bCs/>
          <w:color w:val="auto"/>
          <w:sz w:val="28"/>
          <w:szCs w:val="28"/>
          <w:lang w:val="zh-CN"/>
        </w:rPr>
        <w:t>3、按照招标文件要求、投标文件响应和承诺验收。</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9"/>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r>
              <w:rPr>
                <w:rFonts w:hint="eastAsia" w:ascii="宋体" w:hAnsi="宋体" w:cs="宋体"/>
                <w:color w:val="auto"/>
                <w:sz w:val="24"/>
                <w:szCs w:val="24"/>
              </w:rPr>
              <w:t>（合同内容包含本次招标货物种类）</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shd w:val="clear" w:color="auto" w:fill="FFFFFF"/>
        </w:rPr>
        <w:t>六、采购资金支付</w:t>
      </w:r>
    </w:p>
    <w:p>
      <w:pPr>
        <w:widowControl/>
        <w:shd w:val="clear" w:color="auto" w:fill="FFFFFF"/>
        <w:spacing w:line="360" w:lineRule="atLeast"/>
        <w:ind w:firstLine="600"/>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1、支付方式：银行转账</w:t>
      </w:r>
    </w:p>
    <w:p>
      <w:pPr>
        <w:widowControl/>
        <w:shd w:val="clear" w:color="auto" w:fill="FFFFFF"/>
        <w:spacing w:line="360" w:lineRule="atLeast"/>
        <w:ind w:firstLine="600"/>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2、支付时间及条件：设备安装完成验收合格后付总价款的95%，满三个月后无质量问题支付合同剩余的5%。</w:t>
      </w:r>
    </w:p>
    <w:p>
      <w:pPr>
        <w:widowControl/>
        <w:shd w:val="clear" w:color="auto" w:fill="FFFFFF"/>
        <w:spacing w:line="360" w:lineRule="atLeast"/>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shd w:val="clear" w:color="auto" w:fill="FFFFFF"/>
        </w:rPr>
        <w:t>七、联系方式</w:t>
      </w:r>
    </w:p>
    <w:p>
      <w:pPr>
        <w:widowControl/>
        <w:shd w:val="clear" w:color="auto" w:fill="FFFFFF"/>
        <w:spacing w:line="330" w:lineRule="atLeast"/>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采购人：</w:t>
      </w:r>
      <w:r>
        <w:rPr>
          <w:rFonts w:hint="eastAsia" w:ascii="宋体" w:hAnsi="宋体" w:eastAsia="宋体" w:cs="宋体"/>
          <w:color w:val="auto"/>
          <w:kern w:val="0"/>
          <w:sz w:val="28"/>
          <w:szCs w:val="28"/>
          <w:shd w:val="clear" w:color="auto" w:fill="FFFFFF"/>
          <w:lang w:eastAsia="zh-CN"/>
        </w:rPr>
        <w:t>禹州市妇幼保健院</w:t>
      </w:r>
      <w:r>
        <w:rPr>
          <w:rFonts w:hint="eastAsia" w:ascii="宋体" w:hAnsi="宋体" w:eastAsia="宋体" w:cs="宋体"/>
          <w:color w:val="auto"/>
          <w:kern w:val="0"/>
          <w:sz w:val="28"/>
          <w:szCs w:val="28"/>
          <w:shd w:val="clear" w:color="auto" w:fill="FFFFFF"/>
        </w:rPr>
        <w:t xml:space="preserve">      地  址：禹州市滨河大道10号</w:t>
      </w:r>
    </w:p>
    <w:p>
      <w:pPr>
        <w:widowControl/>
        <w:shd w:val="clear" w:color="auto" w:fill="FFFFFF"/>
        <w:spacing w:line="330" w:lineRule="atLeast"/>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联系人：</w:t>
      </w:r>
      <w:r>
        <w:rPr>
          <w:rFonts w:hint="eastAsia" w:ascii="宋体" w:hAnsi="宋体" w:eastAsia="宋体" w:cs="宋体"/>
          <w:color w:val="auto"/>
          <w:kern w:val="0"/>
          <w:sz w:val="28"/>
          <w:szCs w:val="28"/>
          <w:shd w:val="clear" w:color="auto" w:fill="FFFFFF"/>
          <w:lang w:eastAsia="zh-CN"/>
        </w:rPr>
        <w:t>曹女士</w:t>
      </w:r>
      <w:r>
        <w:rPr>
          <w:rFonts w:hint="eastAsia" w:ascii="宋体" w:hAnsi="宋体" w:eastAsia="宋体" w:cs="宋体"/>
          <w:color w:val="auto"/>
          <w:kern w:val="0"/>
          <w:sz w:val="28"/>
          <w:szCs w:val="28"/>
          <w:shd w:val="clear" w:color="auto" w:fill="FFFFFF"/>
        </w:rPr>
        <w:t xml:space="preserve">                   联系电话：</w:t>
      </w:r>
      <w:r>
        <w:rPr>
          <w:rFonts w:hint="eastAsia" w:ascii="宋体" w:hAnsi="宋体" w:eastAsia="宋体" w:cs="宋体"/>
          <w:color w:val="auto"/>
          <w:kern w:val="0"/>
          <w:sz w:val="28"/>
          <w:szCs w:val="28"/>
          <w:shd w:val="clear" w:color="auto" w:fill="FFFFFF"/>
          <w:lang w:val="en-US" w:eastAsia="zh-CN"/>
        </w:rPr>
        <w:t>0374-8222887</w:t>
      </w:r>
      <w:r>
        <w:rPr>
          <w:rFonts w:hint="eastAsia" w:ascii="宋体" w:hAnsi="宋体" w:eastAsia="宋体" w:cs="宋体"/>
          <w:color w:val="auto"/>
          <w:kern w:val="0"/>
          <w:sz w:val="28"/>
          <w:szCs w:val="28"/>
          <w:shd w:val="clear" w:color="auto" w:fill="FFFFFF"/>
        </w:rPr>
        <w:t xml:space="preserve"> </w:t>
      </w:r>
    </w:p>
    <w:p>
      <w:pPr>
        <w:widowControl/>
        <w:shd w:val="clear" w:color="auto" w:fill="FFFFFF"/>
        <w:spacing w:line="330" w:lineRule="atLeast"/>
        <w:ind w:firstLine="6160" w:firstLineChars="2200"/>
        <w:jc w:val="left"/>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rPr>
        <w:t xml:space="preserve"> </w:t>
      </w:r>
      <w:r>
        <w:rPr>
          <w:rFonts w:hint="eastAsia" w:ascii="宋体" w:hAnsi="宋体" w:eastAsia="宋体" w:cs="宋体"/>
          <w:color w:val="auto"/>
          <w:kern w:val="0"/>
          <w:sz w:val="28"/>
          <w:szCs w:val="28"/>
          <w:shd w:val="clear" w:color="auto" w:fill="FFFFFF"/>
          <w:lang w:eastAsia="zh-CN"/>
        </w:rPr>
        <w:t>禹州市妇幼保健院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宋体" w:hAnsi="宋体" w:eastAsia="宋体" w:cs="宋体"/>
          <w:color w:val="auto"/>
          <w:kern w:val="0"/>
          <w:sz w:val="28"/>
          <w:szCs w:val="28"/>
          <w:shd w:val="clear" w:color="auto" w:fill="FFFFFF"/>
        </w:rPr>
        <w:t>2018年</w:t>
      </w:r>
      <w:r>
        <w:rPr>
          <w:rFonts w:hint="eastAsia" w:ascii="宋体" w:hAnsi="宋体" w:eastAsia="宋体" w:cs="宋体"/>
          <w:color w:val="auto"/>
          <w:kern w:val="0"/>
          <w:sz w:val="28"/>
          <w:szCs w:val="28"/>
          <w:shd w:val="clear" w:color="auto" w:fill="FFFFFF"/>
          <w:lang w:val="en-US" w:eastAsia="zh-CN"/>
        </w:rPr>
        <w:t>10</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10</w:t>
      </w:r>
      <w:r>
        <w:rPr>
          <w:rFonts w:hint="eastAsia" w:ascii="宋体" w:hAnsi="宋体" w:eastAsia="宋体" w:cs="宋体"/>
          <w:color w:val="auto"/>
          <w:kern w:val="0"/>
          <w:sz w:val="28"/>
          <w:szCs w:val="28"/>
          <w:shd w:val="clear" w:color="auto" w:fill="FFFFFF"/>
        </w:rPr>
        <w:t>日</w:t>
      </w:r>
      <w:r>
        <w:rPr>
          <w:rFonts w:hint="eastAsia" w:ascii="仿宋" w:hAnsi="仿宋" w:eastAsia="仿宋" w:cs="宋体"/>
          <w:color w:val="auto"/>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B912C2D"/>
    <w:rsid w:val="0D522F86"/>
    <w:rsid w:val="0E721B97"/>
    <w:rsid w:val="106C622B"/>
    <w:rsid w:val="15377105"/>
    <w:rsid w:val="156177FD"/>
    <w:rsid w:val="18902C51"/>
    <w:rsid w:val="18A5329E"/>
    <w:rsid w:val="19956D8E"/>
    <w:rsid w:val="19CE5459"/>
    <w:rsid w:val="1A5D51F0"/>
    <w:rsid w:val="1A9951EF"/>
    <w:rsid w:val="1B86206C"/>
    <w:rsid w:val="26322F98"/>
    <w:rsid w:val="26DF19C2"/>
    <w:rsid w:val="27E65EE2"/>
    <w:rsid w:val="2B4052FD"/>
    <w:rsid w:val="2C291ECD"/>
    <w:rsid w:val="2CB27390"/>
    <w:rsid w:val="2E3C4889"/>
    <w:rsid w:val="2E4036DD"/>
    <w:rsid w:val="2E46196E"/>
    <w:rsid w:val="302E2D4F"/>
    <w:rsid w:val="323D5D4C"/>
    <w:rsid w:val="3AC86A17"/>
    <w:rsid w:val="3E8E3904"/>
    <w:rsid w:val="437F30EA"/>
    <w:rsid w:val="447706E5"/>
    <w:rsid w:val="44DC788F"/>
    <w:rsid w:val="47C909DC"/>
    <w:rsid w:val="4D686C0E"/>
    <w:rsid w:val="4EBC17BD"/>
    <w:rsid w:val="4EE75677"/>
    <w:rsid w:val="50AA7097"/>
    <w:rsid w:val="51676790"/>
    <w:rsid w:val="516908A9"/>
    <w:rsid w:val="523D68D8"/>
    <w:rsid w:val="571147E1"/>
    <w:rsid w:val="5714055B"/>
    <w:rsid w:val="57580A5D"/>
    <w:rsid w:val="59721DB9"/>
    <w:rsid w:val="5B905D75"/>
    <w:rsid w:val="5D1B0638"/>
    <w:rsid w:val="5FA305C3"/>
    <w:rsid w:val="68553B47"/>
    <w:rsid w:val="6B8500D0"/>
    <w:rsid w:val="6BA36862"/>
    <w:rsid w:val="6BD459C8"/>
    <w:rsid w:val="6BE50D64"/>
    <w:rsid w:val="6D0240B0"/>
    <w:rsid w:val="6E194149"/>
    <w:rsid w:val="6E903214"/>
    <w:rsid w:val="71357CC4"/>
    <w:rsid w:val="717605EA"/>
    <w:rsid w:val="71962929"/>
    <w:rsid w:val="74397BE4"/>
    <w:rsid w:val="754A2418"/>
    <w:rsid w:val="772C6E9B"/>
    <w:rsid w:val="78427F3A"/>
    <w:rsid w:val="78C17500"/>
    <w:rsid w:val="7A615C16"/>
    <w:rsid w:val="7AA45FD6"/>
    <w:rsid w:val="7AC5313E"/>
    <w:rsid w:val="7ADD0A62"/>
    <w:rsid w:val="7AE621CD"/>
    <w:rsid w:val="7BCD2F49"/>
    <w:rsid w:val="7CED6101"/>
    <w:rsid w:val="7E416CB6"/>
    <w:rsid w:val="7E7C5009"/>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945"/>
        <w:tab w:val="left" w:pos="1155"/>
      </w:tabs>
      <w:spacing w:after="120"/>
      <w:ind w:left="420" w:leftChars="200" w:firstLine="420" w:firstLineChars="200"/>
    </w:pPr>
    <w:rPr>
      <w:rFonts w:ascii="Times New Roman" w:hAnsi="Times New Roman" w:eastAsia="宋体" w:cs="Times New Roman"/>
    </w:rPr>
  </w:style>
  <w:style w:type="paragraph" w:styleId="3">
    <w:name w:val="Body Text Indent"/>
    <w:basedOn w:val="1"/>
    <w:qFormat/>
    <w:uiPriority w:val="0"/>
    <w:pPr>
      <w:tabs>
        <w:tab w:val="left" w:pos="945"/>
        <w:tab w:val="left" w:pos="1155"/>
      </w:tabs>
      <w:ind w:firstLine="435"/>
    </w:pPr>
    <w:rPr>
      <w:rFonts w:ascii="Ari"/>
      <w:sz w:val="24"/>
      <w:szCs w:val="20"/>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paragraph" w:styleId="13">
    <w:name w:val="List Paragraph"/>
    <w:basedOn w:val="1"/>
    <w:qFormat/>
    <w:uiPriority w:val="34"/>
    <w:pPr>
      <w:ind w:firstLine="420" w:firstLineChars="200"/>
    </w:pPr>
    <w:rPr>
      <w:rFonts w:ascii="Times New Roman" w:hAnsi="Times New Roman" w:eastAsia="宋体" w:cs="Times New Roman"/>
      <w:szCs w:val="20"/>
    </w:rPr>
  </w:style>
  <w:style w:type="paragraph" w:customStyle="1" w:styleId="14">
    <w:name w:val="列出段落1"/>
    <w:basedOn w:val="1"/>
    <w:qFormat/>
    <w:uiPriority w:val="0"/>
    <w:pPr>
      <w:ind w:firstLine="420" w:firstLineChars="200"/>
    </w:pPr>
  </w:style>
  <w:style w:type="paragraph" w:customStyle="1" w:styleId="15">
    <w:name w:val="列出段落11"/>
    <w:basedOn w:val="1"/>
    <w:qFormat/>
    <w:uiPriority w:val="0"/>
    <w:pPr>
      <w:ind w:firstLine="420" w:firstLineChars="200"/>
    </w:pPr>
    <w:rPr>
      <w:rFonts w:ascii="Times New Roman" w:hAnsi="Times New Roman" w:eastAsia="宋体" w:cs="Times New Roman"/>
      <w:szCs w:val="24"/>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3</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2018-10-10T08:06:05Z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