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480725" w:rsidRDefault="00480725" w:rsidP="00FB5390">
      <w:pPr>
        <w:pStyle w:val="p16"/>
        <w:spacing w:before="0" w:after="0" w:line="360" w:lineRule="auto"/>
        <w:jc w:val="center"/>
        <w:rPr>
          <w:b/>
          <w:bCs/>
          <w:sz w:val="48"/>
          <w:szCs w:val="48"/>
        </w:rPr>
      </w:pPr>
      <w:r w:rsidRPr="00480725">
        <w:rPr>
          <w:rFonts w:hint="eastAsia"/>
          <w:b/>
          <w:bCs/>
          <w:sz w:val="48"/>
          <w:szCs w:val="48"/>
        </w:rPr>
        <w:t>襄城县2018年优质专用小麦生产基地建设项目</w:t>
      </w:r>
    </w:p>
    <w:p w:rsidR="00D276B8" w:rsidRPr="00FB5390" w:rsidRDefault="006A7CAD" w:rsidP="00FB5390">
      <w:pPr>
        <w:pStyle w:val="p16"/>
        <w:spacing w:before="0" w:after="0" w:line="360" w:lineRule="auto"/>
        <w:jc w:val="center"/>
        <w:rPr>
          <w:b/>
          <w:spacing w:val="20"/>
          <w:sz w:val="48"/>
          <w:szCs w:val="48"/>
        </w:rPr>
      </w:pPr>
      <w:r>
        <w:rPr>
          <w:rFonts w:hint="eastAsia"/>
          <w:b/>
          <w:spacing w:val="20"/>
          <w:sz w:val="48"/>
          <w:szCs w:val="48"/>
        </w:rPr>
        <w:t>（二次）</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997468">
        <w:rPr>
          <w:rFonts w:ascii="宋体" w:hAnsi="宋体" w:hint="eastAsia"/>
          <w:b/>
          <w:spacing w:val="20"/>
          <w:sz w:val="36"/>
          <w:szCs w:val="36"/>
        </w:rPr>
        <w:t>6</w:t>
      </w:r>
      <w:r w:rsidR="00480725">
        <w:rPr>
          <w:rFonts w:ascii="宋体" w:hAnsi="宋体" w:hint="eastAsia"/>
          <w:b/>
          <w:spacing w:val="20"/>
          <w:sz w:val="36"/>
          <w:szCs w:val="36"/>
        </w:rPr>
        <w:t>6</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406350">
        <w:rPr>
          <w:rFonts w:ascii="宋体" w:hAnsi="宋体" w:hint="eastAsia"/>
          <w:b/>
          <w:spacing w:val="20"/>
          <w:sz w:val="36"/>
          <w:szCs w:val="36"/>
        </w:rPr>
        <w:t>10</w:t>
      </w:r>
      <w:r>
        <w:rPr>
          <w:rFonts w:ascii="宋体" w:hAnsi="宋体" w:hint="eastAsia"/>
          <w:b/>
          <w:spacing w:val="20"/>
          <w:sz w:val="36"/>
          <w:szCs w:val="36"/>
        </w:rPr>
        <w:t>月</w:t>
      </w:r>
      <w:r w:rsidR="00406350">
        <w:rPr>
          <w:rFonts w:ascii="宋体" w:hAnsi="宋体" w:hint="eastAsia"/>
          <w:b/>
          <w:spacing w:val="20"/>
          <w:sz w:val="36"/>
          <w:szCs w:val="36"/>
        </w:rPr>
        <w:t>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480725" w:rsidRDefault="00480725" w:rsidP="00480725">
      <w:pPr>
        <w:pStyle w:val="p16"/>
        <w:spacing w:line="360" w:lineRule="auto"/>
        <w:ind w:firstLineChars="200" w:firstLine="480"/>
        <w:jc w:val="both"/>
        <w:rPr>
          <w:bCs/>
          <w:color w:val="000000"/>
        </w:rPr>
      </w:pPr>
      <w:r w:rsidRPr="00480725">
        <w:rPr>
          <w:rFonts w:hint="eastAsia"/>
          <w:bCs/>
          <w:color w:val="000000"/>
        </w:rPr>
        <w:t>襄城县政府采购中心受襄城县农业局的委托，对“襄城县2018年优质专用小麦生产基地建设项目</w:t>
      </w:r>
      <w:r w:rsidR="006A7CAD">
        <w:rPr>
          <w:rFonts w:hint="eastAsia"/>
          <w:bCs/>
          <w:color w:val="000000"/>
        </w:rPr>
        <w:t>（二次）</w:t>
      </w:r>
      <w:r w:rsidRPr="00480725">
        <w:rPr>
          <w:rFonts w:hint="eastAsia"/>
          <w:bCs/>
          <w:color w:val="000000"/>
        </w:rPr>
        <w:t>”进行竞争性谈判采购,欢迎符合相关条件的投标企业报名参加。</w:t>
      </w:r>
    </w:p>
    <w:p w:rsidR="00D276B8" w:rsidRPr="00371E28" w:rsidRDefault="00B92A7A" w:rsidP="00480725">
      <w:pPr>
        <w:pStyle w:val="p16"/>
        <w:spacing w:line="360" w:lineRule="auto"/>
        <w:ind w:firstLineChars="200" w:firstLine="482"/>
        <w:jc w:val="both"/>
        <w:rPr>
          <w:b/>
          <w:bCs/>
          <w:color w:val="000000"/>
        </w:rPr>
      </w:pPr>
      <w:r w:rsidRPr="00371E28">
        <w:rPr>
          <w:rFonts w:hint="eastAsia"/>
          <w:b/>
          <w:bCs/>
          <w:color w:val="000000"/>
        </w:rPr>
        <w:t>一、项目名称及编号：</w:t>
      </w:r>
    </w:p>
    <w:p w:rsidR="00A04671" w:rsidRPr="00371E28" w:rsidRDefault="00997468" w:rsidP="00371E28">
      <w:pPr>
        <w:pStyle w:val="p16"/>
        <w:spacing w:line="360" w:lineRule="auto"/>
        <w:ind w:firstLineChars="200" w:firstLine="480"/>
        <w:jc w:val="both"/>
        <w:rPr>
          <w:bCs/>
          <w:color w:val="000000"/>
        </w:rPr>
      </w:pPr>
      <w:r>
        <w:rPr>
          <w:rFonts w:hint="eastAsia"/>
          <w:bCs/>
          <w:color w:val="000000"/>
        </w:rPr>
        <w:t>项目名称：</w:t>
      </w:r>
      <w:r w:rsidR="00480725" w:rsidRPr="00480725">
        <w:rPr>
          <w:rFonts w:hint="eastAsia"/>
          <w:bCs/>
          <w:color w:val="000000"/>
        </w:rPr>
        <w:t>襄城县2018年优质专用小麦生产基地建设项目</w:t>
      </w:r>
      <w:r w:rsidR="006A7CAD">
        <w:rPr>
          <w:rFonts w:hint="eastAsia"/>
          <w:bCs/>
          <w:color w:val="000000"/>
        </w:rPr>
        <w:t>（二次）</w:t>
      </w:r>
      <w:r w:rsidR="00A04671" w:rsidRPr="00371E28">
        <w:rPr>
          <w:rFonts w:hint="eastAsia"/>
          <w:bCs/>
          <w:color w:val="000000"/>
        </w:rPr>
        <w:t xml:space="preserve">     </w:t>
      </w:r>
    </w:p>
    <w:p w:rsidR="00D276B8" w:rsidRDefault="00997468" w:rsidP="00A04671">
      <w:pPr>
        <w:pStyle w:val="p0"/>
        <w:spacing w:before="100" w:after="100" w:line="360" w:lineRule="auto"/>
        <w:ind w:firstLineChars="200" w:firstLine="480"/>
        <w:jc w:val="left"/>
        <w:rPr>
          <w:rFonts w:cs="宋体"/>
          <w:sz w:val="24"/>
          <w:szCs w:val="24"/>
        </w:rPr>
      </w:pPr>
      <w:r>
        <w:rPr>
          <w:rFonts w:ascii="宋体" w:hAnsi="宋体" w:cs="宋体" w:hint="eastAsia"/>
          <w:bCs/>
          <w:color w:val="000000"/>
          <w:sz w:val="24"/>
          <w:szCs w:val="24"/>
        </w:rPr>
        <w:t>项目</w:t>
      </w:r>
      <w:r w:rsidR="00A04671" w:rsidRPr="00997468">
        <w:rPr>
          <w:rFonts w:ascii="宋体" w:hAnsi="宋体" w:cs="宋体" w:hint="eastAsia"/>
          <w:bCs/>
          <w:color w:val="000000"/>
          <w:sz w:val="24"/>
          <w:szCs w:val="24"/>
        </w:rPr>
        <w:t>编号：XZZ-T20180</w:t>
      </w:r>
      <w:r w:rsidRPr="00997468">
        <w:rPr>
          <w:rFonts w:ascii="宋体" w:hAnsi="宋体" w:cs="宋体" w:hint="eastAsia"/>
          <w:bCs/>
          <w:color w:val="000000"/>
          <w:sz w:val="24"/>
          <w:szCs w:val="24"/>
        </w:rPr>
        <w:t>6</w:t>
      </w:r>
      <w:r w:rsidR="00480725">
        <w:rPr>
          <w:rFonts w:ascii="宋体" w:hAnsi="宋体" w:cs="宋体" w:hint="eastAsia"/>
          <w:bCs/>
          <w:color w:val="000000"/>
          <w:sz w:val="24"/>
          <w:szCs w:val="24"/>
        </w:rPr>
        <w:t>6</w:t>
      </w:r>
      <w:r w:rsidR="00A04671" w:rsidRPr="00997468">
        <w:rPr>
          <w:rFonts w:ascii="宋体" w:hAnsi="宋体" w:cs="宋体" w:hint="eastAsia"/>
          <w:bCs/>
          <w:color w:val="000000"/>
          <w:sz w:val="24"/>
          <w:szCs w:val="24"/>
        </w:rPr>
        <w:t xml:space="preserve">号 </w:t>
      </w:r>
      <w:r w:rsidR="00B92A7A">
        <w:rPr>
          <w:rFonts w:cs="宋体" w:hint="eastAsia"/>
          <w:sz w:val="24"/>
          <w:szCs w:val="24"/>
        </w:rPr>
        <w:t xml:space="preserve">                                </w:t>
      </w:r>
    </w:p>
    <w:p w:rsidR="00D276B8" w:rsidRPr="00925A1E" w:rsidRDefault="00B92A7A" w:rsidP="00925A1E">
      <w:pPr>
        <w:pStyle w:val="p16"/>
        <w:spacing w:line="360" w:lineRule="auto"/>
        <w:ind w:firstLineChars="200" w:firstLine="482"/>
        <w:jc w:val="both"/>
        <w:rPr>
          <w:b/>
          <w:bCs/>
          <w:color w:val="000000"/>
        </w:rPr>
      </w:pPr>
      <w:r w:rsidRPr="00925A1E">
        <w:rPr>
          <w:rFonts w:hint="eastAsia"/>
          <w:b/>
          <w:bCs/>
        </w:rPr>
        <w:t>二、</w:t>
      </w:r>
      <w:r w:rsidRPr="00925A1E">
        <w:rPr>
          <w:rFonts w:hint="eastAsia"/>
          <w:b/>
          <w:bCs/>
          <w:color w:val="000000"/>
        </w:rPr>
        <w:t>项目简要说明：</w:t>
      </w:r>
    </w:p>
    <w:p w:rsidR="00DB167C" w:rsidRPr="00480725" w:rsidRDefault="00480725" w:rsidP="00480725">
      <w:pPr>
        <w:pStyle w:val="p16"/>
        <w:spacing w:line="360" w:lineRule="auto"/>
        <w:ind w:firstLineChars="200" w:firstLine="480"/>
        <w:jc w:val="both"/>
        <w:rPr>
          <w:bCs/>
          <w:color w:val="000000"/>
        </w:rPr>
      </w:pPr>
      <w:r w:rsidRPr="00480725">
        <w:rPr>
          <w:rFonts w:hint="eastAsia"/>
          <w:bCs/>
          <w:color w:val="000000"/>
        </w:rPr>
        <w:t>2018年优质专用小麦生产基地建设项目。</w:t>
      </w:r>
      <w:r w:rsidR="009F28CC" w:rsidRPr="009F28CC">
        <w:rPr>
          <w:rFonts w:hint="eastAsia"/>
          <w:bCs/>
          <w:color w:val="000000"/>
        </w:rPr>
        <w:t>第三标段：西农511，金额499800元，供货量不低于98000公斤； 第五标段：西农979，金额299880元，供货量不低于58800公斤。</w:t>
      </w:r>
      <w:r w:rsidRPr="00480725">
        <w:rPr>
          <w:rFonts w:hint="eastAsia"/>
          <w:bCs/>
          <w:color w:val="000000"/>
        </w:rPr>
        <w:t xml:space="preserve"> </w:t>
      </w:r>
      <w:r w:rsidR="00DB167C" w:rsidRPr="00DB167C">
        <w:rPr>
          <w:rFonts w:ascii="Times New Roman" w:hAnsi="Times New Roman" w:hint="eastAsia"/>
          <w:szCs w:val="21"/>
        </w:rPr>
        <w:t>（具体清单参数及要求见谈判文件）</w:t>
      </w:r>
    </w:p>
    <w:p w:rsidR="00D276B8" w:rsidRPr="00925A1E" w:rsidRDefault="00B92A7A" w:rsidP="00925A1E">
      <w:pPr>
        <w:pStyle w:val="p16"/>
        <w:spacing w:line="360" w:lineRule="auto"/>
        <w:ind w:firstLineChars="200" w:firstLine="482"/>
        <w:jc w:val="both"/>
        <w:rPr>
          <w:b/>
          <w:bCs/>
          <w:color w:val="000000"/>
        </w:rPr>
      </w:pPr>
      <w:r w:rsidRPr="00925A1E">
        <w:rPr>
          <w:rFonts w:hint="eastAsia"/>
          <w:b/>
          <w:bCs/>
        </w:rPr>
        <w:t>三</w:t>
      </w:r>
      <w:r w:rsidRPr="00925A1E">
        <w:rPr>
          <w:rFonts w:hint="eastAsia"/>
          <w:b/>
          <w:bCs/>
          <w:color w:val="000000"/>
        </w:rPr>
        <w:t>、投标人资质要求：</w:t>
      </w:r>
    </w:p>
    <w:p w:rsidR="00480725" w:rsidRPr="00480725" w:rsidRDefault="00480725" w:rsidP="00480725">
      <w:pPr>
        <w:pStyle w:val="p16"/>
        <w:spacing w:line="360" w:lineRule="auto"/>
        <w:ind w:firstLineChars="200" w:firstLine="480"/>
        <w:jc w:val="both"/>
        <w:rPr>
          <w:bCs/>
          <w:color w:val="000000"/>
        </w:rPr>
      </w:pPr>
      <w:r w:rsidRPr="00480725">
        <w:rPr>
          <w:rFonts w:hint="eastAsia"/>
          <w:bCs/>
          <w:color w:val="000000"/>
        </w:rPr>
        <w:t>（一）符合《中华人民共和国政府采购法》第二十二条第一款规定；</w:t>
      </w:r>
    </w:p>
    <w:p w:rsidR="00480725" w:rsidRPr="00480725" w:rsidRDefault="00480725" w:rsidP="00480725">
      <w:pPr>
        <w:pStyle w:val="p16"/>
        <w:spacing w:line="360" w:lineRule="auto"/>
        <w:ind w:firstLineChars="200" w:firstLine="480"/>
        <w:jc w:val="both"/>
        <w:rPr>
          <w:bCs/>
          <w:color w:val="000000"/>
        </w:rPr>
      </w:pPr>
      <w:r w:rsidRPr="00480725">
        <w:rPr>
          <w:rFonts w:hint="eastAsia"/>
          <w:bCs/>
          <w:color w:val="000000"/>
        </w:rPr>
        <w:t>（二）投标人应具备繁育、生产、加工、销售的能力，且保证在供货期内保质、保量供货。提供营业执照（副本）、法人身份证、经营许可证、种子生产许可证或品种经营授权书、所供种子质量检验合格证、税务登记证等。</w:t>
      </w:r>
    </w:p>
    <w:p w:rsidR="00480725" w:rsidRPr="00480725" w:rsidRDefault="00480725" w:rsidP="00480725">
      <w:pPr>
        <w:pStyle w:val="p16"/>
        <w:spacing w:line="360" w:lineRule="auto"/>
        <w:ind w:firstLineChars="200" w:firstLine="480"/>
        <w:jc w:val="both"/>
        <w:rPr>
          <w:bCs/>
          <w:color w:val="000000"/>
        </w:rPr>
      </w:pPr>
      <w:r w:rsidRPr="00480725">
        <w:rPr>
          <w:rFonts w:hint="eastAsia"/>
          <w:bCs/>
          <w:color w:val="000000"/>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480725" w:rsidRPr="00480725" w:rsidRDefault="00480725" w:rsidP="00FE4F87">
      <w:pPr>
        <w:pStyle w:val="p16"/>
        <w:spacing w:line="360" w:lineRule="auto"/>
        <w:ind w:firstLineChars="200" w:firstLine="480"/>
        <w:jc w:val="both"/>
        <w:rPr>
          <w:bCs/>
          <w:color w:val="000000"/>
        </w:rPr>
      </w:pPr>
      <w:r w:rsidRPr="00480725">
        <w:rPr>
          <w:rFonts w:hint="eastAsia"/>
          <w:bCs/>
          <w:color w:val="000000"/>
        </w:rPr>
        <w:t>（四）本项目不接受联合体投标；</w:t>
      </w:r>
    </w:p>
    <w:p w:rsidR="00480725" w:rsidRPr="00480725" w:rsidRDefault="00480725" w:rsidP="00480725">
      <w:pPr>
        <w:pStyle w:val="p16"/>
        <w:spacing w:line="360" w:lineRule="auto"/>
        <w:ind w:firstLineChars="200" w:firstLine="480"/>
        <w:jc w:val="both"/>
        <w:rPr>
          <w:bCs/>
          <w:color w:val="000000"/>
        </w:rPr>
      </w:pPr>
      <w:r w:rsidRPr="00480725">
        <w:rPr>
          <w:rFonts w:hint="eastAsia"/>
          <w:bCs/>
          <w:color w:val="000000"/>
        </w:rPr>
        <w:t>（</w:t>
      </w:r>
      <w:r w:rsidR="00FE4F87">
        <w:rPr>
          <w:rFonts w:hint="eastAsia"/>
          <w:bCs/>
          <w:color w:val="000000"/>
        </w:rPr>
        <w:t>五</w:t>
      </w:r>
      <w:r w:rsidRPr="00480725">
        <w:rPr>
          <w:rFonts w:hint="eastAsia"/>
          <w:bCs/>
          <w:color w:val="000000"/>
        </w:rPr>
        <w:t>）谈判现场需提供资质资料详见谈判文件（资格后审）。</w:t>
      </w:r>
    </w:p>
    <w:p w:rsidR="00D276B8" w:rsidRDefault="00B92A7A" w:rsidP="00DB167C">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lastRenderedPageBreak/>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406350" w:rsidRPr="00406350">
        <w:rPr>
          <w:rFonts w:hint="eastAsia"/>
          <w:bCs/>
          <w:color w:val="000000"/>
        </w:rPr>
        <w:t>10月17日上午9:00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9F28CC">
        <w:rPr>
          <w:rFonts w:ascii="宋体" w:hAnsi="宋体" w:cs="宋体" w:hint="eastAsia"/>
          <w:b/>
          <w:bCs/>
          <w:sz w:val="24"/>
          <w:szCs w:val="24"/>
        </w:rPr>
        <w:t xml:space="preserve"> </w:t>
      </w:r>
      <w:r w:rsidR="00480725">
        <w:rPr>
          <w:rFonts w:ascii="宋体" w:hAnsi="宋体" w:cs="宋体" w:hint="eastAsia"/>
          <w:b/>
          <w:bCs/>
          <w:sz w:val="24"/>
          <w:szCs w:val="24"/>
        </w:rPr>
        <w:t>第三标段：</w:t>
      </w:r>
      <w:r w:rsidR="00480725" w:rsidRPr="00480725">
        <w:rPr>
          <w:rFonts w:ascii="宋体" w:hAnsi="宋体" w:cs="宋体" w:hint="eastAsia"/>
          <w:b/>
          <w:bCs/>
          <w:sz w:val="24"/>
          <w:szCs w:val="24"/>
          <w:u w:val="single"/>
        </w:rPr>
        <w:t>9000</w:t>
      </w:r>
      <w:r w:rsidR="00480725">
        <w:rPr>
          <w:rFonts w:ascii="宋体" w:hAnsi="宋体" w:cs="宋体" w:hint="eastAsia"/>
          <w:b/>
          <w:bCs/>
          <w:sz w:val="24"/>
          <w:szCs w:val="24"/>
        </w:rPr>
        <w:t>元、</w:t>
      </w:r>
      <w:r w:rsidR="009F28CC">
        <w:rPr>
          <w:rFonts w:ascii="宋体" w:hAnsi="宋体" w:cs="宋体" w:hint="eastAsia"/>
          <w:b/>
          <w:bCs/>
          <w:sz w:val="24"/>
          <w:szCs w:val="24"/>
        </w:rPr>
        <w:t xml:space="preserve"> </w:t>
      </w:r>
      <w:r w:rsidR="00480725">
        <w:rPr>
          <w:rFonts w:ascii="宋体" w:hAnsi="宋体" w:cs="宋体" w:hint="eastAsia"/>
          <w:b/>
          <w:bCs/>
          <w:sz w:val="24"/>
          <w:szCs w:val="24"/>
        </w:rPr>
        <w:t>第五标段：</w:t>
      </w:r>
      <w:r w:rsidR="00480725" w:rsidRPr="00480725">
        <w:rPr>
          <w:rFonts w:ascii="宋体" w:hAnsi="宋体" w:cs="宋体" w:hint="eastAsia"/>
          <w:b/>
          <w:bCs/>
          <w:sz w:val="24"/>
          <w:szCs w:val="24"/>
          <w:u w:val="single"/>
        </w:rPr>
        <w:t>5000</w:t>
      </w:r>
      <w:r w:rsidR="00480725">
        <w:rPr>
          <w:rFonts w:ascii="宋体" w:hAnsi="宋体" w:cs="宋体" w:hint="eastAsia"/>
          <w:b/>
          <w:bCs/>
          <w:sz w:val="24"/>
          <w:szCs w:val="24"/>
        </w:rPr>
        <w:t>元</w:t>
      </w:r>
      <w:r>
        <w:rPr>
          <w:rFonts w:ascii="宋体" w:hAnsi="宋体" w:cs="宋体" w:hint="eastAsia"/>
          <w:b/>
          <w:bCs/>
          <w:sz w:val="24"/>
          <w:szCs w:val="24"/>
        </w:rPr>
        <w:t xml:space="preserve">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ED61BB">
      <w:pPr>
        <w:pStyle w:val="p16"/>
        <w:spacing w:before="0" w:after="0" w:line="400" w:lineRule="exact"/>
        <w:ind w:firstLineChars="98" w:firstLine="236"/>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w:t>
      </w:r>
      <w:r w:rsidR="00DB167C">
        <w:rPr>
          <w:rFonts w:ascii="宋体" w:hAnsi="宋体" w:cs="宋体" w:hint="eastAsia"/>
          <w:color w:val="000000"/>
          <w:sz w:val="24"/>
          <w:szCs w:val="24"/>
        </w:rPr>
        <w:t>（三）企业法人营业执照、税务登记证、组织机构代码证</w:t>
      </w:r>
      <w:r>
        <w:rPr>
          <w:rFonts w:ascii="宋体" w:hAnsi="宋体" w:cs="宋体" w:hint="eastAsia"/>
          <w:color w:val="000000"/>
          <w:sz w:val="24"/>
          <w:szCs w:val="24"/>
        </w:rPr>
        <w:t>、或三证合一的营业执照；</w:t>
      </w:r>
    </w:p>
    <w:p w:rsidR="00ED61BB" w:rsidRDefault="00ED61BB" w:rsidP="00ED61BB">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（四）投标保证金缴纳回执单；</w:t>
      </w:r>
    </w:p>
    <w:p w:rsidR="00D276B8" w:rsidRDefault="00ED61BB" w:rsidP="00ED61BB">
      <w:pPr>
        <w:pStyle w:val="p16"/>
        <w:spacing w:before="0" w:after="0" w:line="400" w:lineRule="exact"/>
        <w:ind w:firstLineChars="150" w:firstLine="360"/>
        <w:jc w:val="both"/>
        <w:rPr>
          <w:color w:val="000000"/>
        </w:rPr>
      </w:pPr>
      <w:r>
        <w:rPr>
          <w:rFonts w:hint="eastAsia"/>
          <w:color w:val="000000"/>
        </w:rPr>
        <w:t>（五）</w:t>
      </w:r>
      <w:r w:rsidR="00B92A7A">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1F29D7" w:rsidRPr="001F29D7">
        <w:rPr>
          <w:rFonts w:ascii="宋体" w:hAnsi="宋体" w:cs="宋体" w:hint="eastAsia"/>
          <w:bCs/>
          <w:color w:val="000000"/>
          <w:sz w:val="24"/>
          <w:szCs w:val="24"/>
        </w:rPr>
        <w:t>2018年</w:t>
      </w:r>
      <w:r w:rsidR="00406350" w:rsidRPr="00406350">
        <w:rPr>
          <w:rFonts w:hint="eastAsia"/>
          <w:bCs/>
          <w:color w:val="000000"/>
        </w:rPr>
        <w:t>10</w:t>
      </w:r>
      <w:r w:rsidR="00406350" w:rsidRPr="00406350">
        <w:rPr>
          <w:rFonts w:hint="eastAsia"/>
          <w:bCs/>
          <w:color w:val="000000"/>
        </w:rPr>
        <w:t>月</w:t>
      </w:r>
      <w:r w:rsidR="00406350" w:rsidRPr="00406350">
        <w:rPr>
          <w:rFonts w:hint="eastAsia"/>
          <w:bCs/>
          <w:color w:val="000000"/>
        </w:rPr>
        <w:t>17</w:t>
      </w:r>
      <w:r w:rsidR="00406350" w:rsidRPr="00406350">
        <w:rPr>
          <w:rFonts w:hint="eastAsia"/>
          <w:bCs/>
          <w:color w:val="000000"/>
        </w:rPr>
        <w:t>日上午</w:t>
      </w:r>
      <w:r w:rsidR="00406350" w:rsidRPr="00406350">
        <w:rPr>
          <w:rFonts w:hint="eastAsia"/>
          <w:bCs/>
          <w:color w:val="000000"/>
        </w:rPr>
        <w:t>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00480725" w:rsidRPr="00480725">
        <w:rPr>
          <w:rFonts w:hint="eastAsia"/>
          <w:bCs/>
          <w:color w:val="000000"/>
        </w:rPr>
        <w:t>襄城县农业局</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襄城县</w:t>
      </w:r>
      <w:r w:rsidR="00480725">
        <w:rPr>
          <w:rFonts w:ascii="宋体" w:hAnsi="宋体" w:cs="宋体" w:hint="eastAsia"/>
          <w:bCs/>
          <w:color w:val="000000"/>
          <w:sz w:val="24"/>
        </w:rPr>
        <w:t xml:space="preserve"> </w:t>
      </w:r>
      <w:r w:rsidR="0070038E">
        <w:rPr>
          <w:rFonts w:ascii="宋体" w:hAnsi="宋体" w:cs="宋体" w:hint="eastAsia"/>
          <w:bCs/>
          <w:color w:val="000000"/>
          <w:sz w:val="24"/>
        </w:rPr>
        <w:t xml:space="preserve"> </w:t>
      </w:r>
      <w:r w:rsidRPr="00A04671">
        <w:rPr>
          <w:rFonts w:ascii="宋体" w:hAnsi="宋体" w:cs="宋体" w:hint="eastAsia"/>
          <w:bCs/>
          <w:color w:val="000000"/>
          <w:sz w:val="24"/>
        </w:rPr>
        <w:t xml:space="preserve">  </w:t>
      </w:r>
    </w:p>
    <w:p w:rsidR="00DB167C" w:rsidRPr="00480725" w:rsidRDefault="00A04671" w:rsidP="00480725">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w:t>
      </w:r>
      <w:r w:rsidR="00FE4F87">
        <w:rPr>
          <w:rFonts w:ascii="宋体" w:hAnsi="宋体" w:cs="宋体" w:hint="eastAsia"/>
          <w:color w:val="000000"/>
          <w:sz w:val="24"/>
        </w:rPr>
        <w:t>0374-3580798</w:t>
      </w:r>
    </w:p>
    <w:p w:rsidR="00D276B8" w:rsidRDefault="00B92A7A" w:rsidP="00DB167C">
      <w:pPr>
        <w:pStyle w:val="p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406350">
        <w:rPr>
          <w:rFonts w:ascii="宋体" w:hAnsi="宋体" w:cs="宋体" w:hint="eastAsia"/>
          <w:sz w:val="24"/>
          <w:szCs w:val="24"/>
        </w:rPr>
        <w:t>10</w:t>
      </w:r>
      <w:r>
        <w:rPr>
          <w:rFonts w:ascii="宋体" w:hAnsi="宋体" w:cs="宋体" w:hint="eastAsia"/>
          <w:sz w:val="24"/>
          <w:szCs w:val="24"/>
        </w:rPr>
        <w:t>月</w:t>
      </w:r>
      <w:r w:rsidR="00406350">
        <w:rPr>
          <w:rFonts w:ascii="宋体" w:hAnsi="宋体" w:cs="宋体" w:hint="eastAsia"/>
          <w:sz w:val="24"/>
          <w:szCs w:val="24"/>
        </w:rPr>
        <w:t>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B167C" w:rsidRDefault="00DB167C" w:rsidP="00B03F43">
      <w:pPr>
        <w:pStyle w:val="p0"/>
        <w:spacing w:before="100" w:after="100" w:line="400" w:lineRule="exact"/>
        <w:rPr>
          <w:rFonts w:ascii="宋体" w:hAnsi="宋体"/>
          <w:b/>
          <w:sz w:val="32"/>
          <w:szCs w:val="32"/>
        </w:rPr>
      </w:pPr>
    </w:p>
    <w:p w:rsidR="00B03F43" w:rsidRDefault="00B03F43" w:rsidP="00ED61BB">
      <w:pPr>
        <w:pStyle w:val="p0"/>
        <w:spacing w:before="100" w:after="100" w:line="400" w:lineRule="exact"/>
        <w:ind w:firstLineChars="645" w:firstLine="2072"/>
        <w:rPr>
          <w:rFonts w:ascii="宋体" w:hAnsi="宋体"/>
          <w:b/>
          <w:sz w:val="32"/>
          <w:szCs w:val="32"/>
        </w:rPr>
        <w:sectPr w:rsidR="00B03F43" w:rsidSect="00A04671">
          <w:footerReference w:type="default" r:id="rId10"/>
          <w:pgSz w:w="11906" w:h="16838"/>
          <w:pgMar w:top="1440" w:right="1080" w:bottom="1440" w:left="1080" w:header="851" w:footer="992" w:gutter="0"/>
          <w:pgNumType w:start="1"/>
          <w:cols w:space="720"/>
          <w:docGrid w:linePitch="312"/>
        </w:sectPr>
      </w:pPr>
    </w:p>
    <w:p w:rsidR="00E27D5B" w:rsidRPr="00371E28" w:rsidRDefault="00B92A7A" w:rsidP="00ED61BB">
      <w:pPr>
        <w:pStyle w:val="p0"/>
        <w:spacing w:before="100" w:after="100" w:line="400" w:lineRule="exact"/>
        <w:ind w:firstLineChars="645" w:firstLine="2072"/>
        <w:rPr>
          <w:rFonts w:ascii="宋体" w:hAnsi="宋体"/>
          <w:b/>
          <w:sz w:val="32"/>
          <w:szCs w:val="32"/>
        </w:rPr>
      </w:pPr>
      <w:r>
        <w:rPr>
          <w:rFonts w:ascii="宋体" w:hAnsi="宋体" w:hint="eastAsia"/>
          <w:b/>
          <w:sz w:val="32"/>
          <w:szCs w:val="32"/>
        </w:rPr>
        <w:lastRenderedPageBreak/>
        <w:t>第二部分   项目</w:t>
      </w:r>
      <w:r w:rsidR="00ED61BB">
        <w:rPr>
          <w:rFonts w:ascii="宋体" w:hAnsi="宋体" w:hint="eastAsia"/>
          <w:b/>
          <w:sz w:val="32"/>
          <w:szCs w:val="32"/>
        </w:rPr>
        <w:t>需求</w:t>
      </w:r>
      <w:r>
        <w:rPr>
          <w:rFonts w:ascii="宋体" w:hAnsi="宋体" w:hint="eastAsia"/>
          <w:b/>
          <w:sz w:val="32"/>
          <w:szCs w:val="32"/>
        </w:rPr>
        <w:t>及其它</w:t>
      </w:r>
      <w:r w:rsidR="00ED61BB">
        <w:rPr>
          <w:rFonts w:ascii="宋体" w:hAnsi="宋体" w:hint="eastAsia"/>
          <w:b/>
          <w:sz w:val="32"/>
          <w:szCs w:val="32"/>
        </w:rPr>
        <w:t>要求</w:t>
      </w:r>
    </w:p>
    <w:p w:rsidR="00371E28" w:rsidRPr="00ED61BB" w:rsidRDefault="00ED61BB" w:rsidP="00D8087B">
      <w:pPr>
        <w:ind w:firstLineChars="150" w:firstLine="422"/>
        <w:rPr>
          <w:rFonts w:ascii="宋体" w:hAnsi="宋体" w:cs="仿宋_GB2312"/>
          <w:b/>
          <w:bCs/>
          <w:sz w:val="28"/>
        </w:rPr>
      </w:pPr>
      <w:r>
        <w:rPr>
          <w:rFonts w:ascii="宋体" w:hAnsi="宋体" w:cs="仿宋_GB2312" w:hint="eastAsia"/>
          <w:b/>
          <w:bCs/>
          <w:sz w:val="28"/>
        </w:rPr>
        <w:t>一、项目需求：</w:t>
      </w:r>
    </w:p>
    <w:p w:rsidR="00371E28" w:rsidRPr="00781C6F" w:rsidRDefault="00ED61BB" w:rsidP="00ED61BB">
      <w:pPr>
        <w:ind w:firstLineChars="1047" w:firstLine="3363"/>
        <w:rPr>
          <w:rFonts w:ascii="黑体" w:eastAsia="黑体" w:hAnsi="黑体"/>
          <w:b/>
          <w:bCs/>
          <w:sz w:val="32"/>
          <w:szCs w:val="32"/>
        </w:rPr>
      </w:pPr>
      <w:r>
        <w:rPr>
          <w:rFonts w:ascii="黑体" w:eastAsia="黑体" w:hAnsi="黑体" w:hint="eastAsia"/>
          <w:b/>
          <w:bCs/>
          <w:sz w:val="32"/>
          <w:szCs w:val="32"/>
        </w:rPr>
        <w:t>货物清单</w:t>
      </w:r>
    </w:p>
    <w:tbl>
      <w:tblPr>
        <w:tblStyle w:val="aa"/>
        <w:tblW w:w="9706" w:type="dxa"/>
        <w:tblInd w:w="-134" w:type="dxa"/>
        <w:tblLayout w:type="fixed"/>
        <w:tblLook w:val="04A0"/>
      </w:tblPr>
      <w:tblGrid>
        <w:gridCol w:w="972"/>
        <w:gridCol w:w="1605"/>
        <w:gridCol w:w="2037"/>
        <w:gridCol w:w="1173"/>
        <w:gridCol w:w="1913"/>
        <w:gridCol w:w="2006"/>
      </w:tblGrid>
      <w:tr w:rsidR="00480725" w:rsidTr="00480725">
        <w:trPr>
          <w:trHeight w:val="659"/>
        </w:trPr>
        <w:tc>
          <w:tcPr>
            <w:tcW w:w="972"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标段</w:t>
            </w:r>
          </w:p>
        </w:tc>
        <w:tc>
          <w:tcPr>
            <w:tcW w:w="1605"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货物名称</w:t>
            </w:r>
          </w:p>
        </w:tc>
        <w:tc>
          <w:tcPr>
            <w:tcW w:w="2037"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规格及主要参数</w:t>
            </w:r>
          </w:p>
        </w:tc>
        <w:tc>
          <w:tcPr>
            <w:tcW w:w="1173"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单位</w:t>
            </w:r>
          </w:p>
        </w:tc>
        <w:tc>
          <w:tcPr>
            <w:tcW w:w="1913"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数量</w:t>
            </w:r>
          </w:p>
        </w:tc>
        <w:tc>
          <w:tcPr>
            <w:tcW w:w="2006"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是否为核心产品</w:t>
            </w:r>
          </w:p>
        </w:tc>
      </w:tr>
      <w:tr w:rsidR="00480725" w:rsidTr="00480725">
        <w:trPr>
          <w:trHeight w:val="736"/>
        </w:trPr>
        <w:tc>
          <w:tcPr>
            <w:tcW w:w="972"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3</w:t>
            </w:r>
          </w:p>
        </w:tc>
        <w:tc>
          <w:tcPr>
            <w:tcW w:w="1605" w:type="dxa"/>
            <w:vAlign w:val="center"/>
          </w:tcPr>
          <w:p w:rsidR="00480725" w:rsidRDefault="00480725" w:rsidP="00480725">
            <w:pPr>
              <w:spacing w:line="360" w:lineRule="auto"/>
              <w:jc w:val="center"/>
              <w:rPr>
                <w:rFonts w:asciiTheme="minorEastAsia" w:hAnsiTheme="minorEastAsia" w:cstheme="minorEastAsia"/>
                <w:sz w:val="24"/>
              </w:rPr>
            </w:pPr>
            <w:r>
              <w:rPr>
                <w:rFonts w:cstheme="minorBidi" w:hint="eastAsia"/>
                <w:sz w:val="24"/>
              </w:rPr>
              <w:t>西农</w:t>
            </w:r>
            <w:r>
              <w:rPr>
                <w:rFonts w:cstheme="minorBidi" w:hint="eastAsia"/>
                <w:sz w:val="24"/>
              </w:rPr>
              <w:t>511</w:t>
            </w:r>
          </w:p>
        </w:tc>
        <w:tc>
          <w:tcPr>
            <w:tcW w:w="2037" w:type="dxa"/>
            <w:vAlign w:val="center"/>
          </w:tcPr>
          <w:p w:rsidR="00480725" w:rsidRDefault="00480725" w:rsidP="00480725">
            <w:pPr>
              <w:spacing w:line="360" w:lineRule="auto"/>
              <w:jc w:val="center"/>
              <w:rPr>
                <w:rFonts w:asciiTheme="minorEastAsia" w:hAnsiTheme="minorEastAsia" w:cstheme="minorEastAsia"/>
                <w:sz w:val="24"/>
              </w:rPr>
            </w:pPr>
            <w:r>
              <w:rPr>
                <w:rFonts w:ascii="宋体" w:hAnsi="宋体" w:cs="宋体" w:hint="eastAsia"/>
                <w:sz w:val="24"/>
              </w:rPr>
              <w:t>15-25公斤/袋</w:t>
            </w:r>
          </w:p>
        </w:tc>
        <w:tc>
          <w:tcPr>
            <w:tcW w:w="1173"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公斤</w:t>
            </w:r>
          </w:p>
        </w:tc>
        <w:tc>
          <w:tcPr>
            <w:tcW w:w="1913" w:type="dxa"/>
            <w:vAlign w:val="center"/>
          </w:tcPr>
          <w:p w:rsidR="00480725" w:rsidRDefault="00480725" w:rsidP="00480725">
            <w:pPr>
              <w:spacing w:line="360" w:lineRule="auto"/>
              <w:jc w:val="center"/>
              <w:rPr>
                <w:rFonts w:ascii="宋体" w:hAnsi="宋体" w:cs="宋体"/>
                <w:sz w:val="24"/>
              </w:rPr>
            </w:pPr>
            <w:r>
              <w:rPr>
                <w:rFonts w:cstheme="minorBidi" w:hint="eastAsia"/>
                <w:sz w:val="24"/>
              </w:rPr>
              <w:t>不低于</w:t>
            </w:r>
            <w:r>
              <w:rPr>
                <w:rFonts w:cstheme="minorBidi" w:hint="eastAsia"/>
                <w:sz w:val="24"/>
              </w:rPr>
              <w:t>98000</w:t>
            </w:r>
          </w:p>
        </w:tc>
        <w:tc>
          <w:tcPr>
            <w:tcW w:w="2006"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是</w:t>
            </w:r>
          </w:p>
        </w:tc>
      </w:tr>
      <w:tr w:rsidR="00480725" w:rsidTr="00480725">
        <w:trPr>
          <w:trHeight w:val="736"/>
        </w:trPr>
        <w:tc>
          <w:tcPr>
            <w:tcW w:w="972"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5</w:t>
            </w:r>
          </w:p>
        </w:tc>
        <w:tc>
          <w:tcPr>
            <w:tcW w:w="1605" w:type="dxa"/>
            <w:vAlign w:val="center"/>
          </w:tcPr>
          <w:p w:rsidR="00480725" w:rsidRDefault="00480725" w:rsidP="00480725">
            <w:pPr>
              <w:spacing w:line="360" w:lineRule="auto"/>
              <w:jc w:val="center"/>
              <w:rPr>
                <w:rFonts w:asciiTheme="minorEastAsia" w:hAnsiTheme="minorEastAsia" w:cstheme="minorEastAsia"/>
                <w:sz w:val="24"/>
              </w:rPr>
            </w:pPr>
            <w:r>
              <w:rPr>
                <w:rFonts w:cstheme="minorBidi" w:hint="eastAsia"/>
                <w:sz w:val="24"/>
              </w:rPr>
              <w:t>西农</w:t>
            </w:r>
            <w:r>
              <w:rPr>
                <w:rFonts w:cstheme="minorBidi" w:hint="eastAsia"/>
                <w:sz w:val="24"/>
              </w:rPr>
              <w:t>979</w:t>
            </w:r>
          </w:p>
        </w:tc>
        <w:tc>
          <w:tcPr>
            <w:tcW w:w="2037" w:type="dxa"/>
            <w:vAlign w:val="center"/>
          </w:tcPr>
          <w:p w:rsidR="00480725" w:rsidRDefault="00480725" w:rsidP="00480725">
            <w:pPr>
              <w:spacing w:line="360" w:lineRule="auto"/>
              <w:jc w:val="center"/>
              <w:rPr>
                <w:rFonts w:asciiTheme="minorEastAsia" w:hAnsiTheme="minorEastAsia" w:cstheme="minorEastAsia"/>
                <w:sz w:val="24"/>
              </w:rPr>
            </w:pPr>
            <w:r>
              <w:rPr>
                <w:rFonts w:ascii="宋体" w:hAnsi="宋体" w:cs="宋体" w:hint="eastAsia"/>
                <w:sz w:val="24"/>
              </w:rPr>
              <w:t>15-25公斤/袋</w:t>
            </w:r>
          </w:p>
        </w:tc>
        <w:tc>
          <w:tcPr>
            <w:tcW w:w="1173"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公斤</w:t>
            </w:r>
          </w:p>
        </w:tc>
        <w:tc>
          <w:tcPr>
            <w:tcW w:w="1913" w:type="dxa"/>
            <w:vAlign w:val="center"/>
          </w:tcPr>
          <w:p w:rsidR="00480725" w:rsidRDefault="00480725" w:rsidP="00480725">
            <w:pPr>
              <w:spacing w:line="360" w:lineRule="auto"/>
              <w:jc w:val="center"/>
              <w:rPr>
                <w:rFonts w:ascii="宋体" w:hAnsi="宋体" w:cs="宋体"/>
                <w:sz w:val="24"/>
              </w:rPr>
            </w:pPr>
            <w:r>
              <w:rPr>
                <w:rFonts w:cstheme="minorBidi" w:hint="eastAsia"/>
                <w:sz w:val="24"/>
              </w:rPr>
              <w:t>不低于</w:t>
            </w:r>
            <w:r>
              <w:rPr>
                <w:rFonts w:cstheme="minorBidi" w:hint="eastAsia"/>
                <w:sz w:val="24"/>
              </w:rPr>
              <w:t>58800</w:t>
            </w:r>
          </w:p>
        </w:tc>
        <w:tc>
          <w:tcPr>
            <w:tcW w:w="2006" w:type="dxa"/>
            <w:vAlign w:val="center"/>
          </w:tcPr>
          <w:p w:rsidR="00480725" w:rsidRDefault="00480725" w:rsidP="00480725">
            <w:pPr>
              <w:spacing w:line="360" w:lineRule="auto"/>
              <w:jc w:val="center"/>
              <w:rPr>
                <w:rFonts w:ascii="宋体" w:hAnsi="宋体" w:cs="宋体"/>
                <w:sz w:val="24"/>
              </w:rPr>
            </w:pPr>
            <w:r>
              <w:rPr>
                <w:rFonts w:ascii="宋体" w:hAnsi="宋体" w:cs="宋体" w:hint="eastAsia"/>
                <w:sz w:val="24"/>
              </w:rPr>
              <w:t>是</w:t>
            </w:r>
          </w:p>
        </w:tc>
      </w:tr>
    </w:tbl>
    <w:p w:rsidR="00480725" w:rsidRDefault="00480725" w:rsidP="00480725">
      <w:pPr>
        <w:spacing w:line="500" w:lineRule="exact"/>
        <w:rPr>
          <w:rFonts w:ascii="宋体" w:eastAsia="新宋体" w:hAnsi="宋体" w:cs="宋体"/>
          <w:b/>
          <w:bCs/>
          <w:sz w:val="28"/>
          <w:szCs w:val="28"/>
        </w:rPr>
      </w:pPr>
    </w:p>
    <w:p w:rsidR="00480725" w:rsidRPr="00F26C9A" w:rsidRDefault="00480725" w:rsidP="00D8087B">
      <w:pPr>
        <w:spacing w:line="500" w:lineRule="exact"/>
        <w:ind w:firstLineChars="200" w:firstLine="562"/>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480725" w:rsidRDefault="00480725" w:rsidP="00D8087B">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（一）、</w:t>
      </w:r>
      <w:r w:rsidRPr="00371E28">
        <w:rPr>
          <w:rFonts w:ascii="新宋体" w:eastAsia="新宋体" w:hAnsi="新宋体" w:cs="新宋体" w:hint="eastAsia"/>
          <w:sz w:val="24"/>
        </w:rPr>
        <w:t>本采购文件所列需求为最低要求，投标标准不得低于最低要求。未</w:t>
      </w:r>
      <w:r>
        <w:rPr>
          <w:rFonts w:ascii="新宋体" w:eastAsia="新宋体" w:hAnsi="新宋体" w:cs="新宋体" w:hint="eastAsia"/>
          <w:sz w:val="24"/>
        </w:rPr>
        <w:t>尽之处，以国家有关规定为准；</w:t>
      </w:r>
    </w:p>
    <w:p w:rsidR="00480725" w:rsidRPr="00D8087B" w:rsidRDefault="00480725" w:rsidP="00D8087B">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（二）、付款方式：</w:t>
      </w:r>
      <w:bookmarkStart w:id="0" w:name="_GoBack"/>
      <w:bookmarkEnd w:id="0"/>
      <w:r w:rsidR="00D8087B" w:rsidRPr="00D8087B">
        <w:rPr>
          <w:rFonts w:ascii="新宋体" w:eastAsia="新宋体" w:hAnsi="新宋体" w:cs="新宋体" w:hint="eastAsia"/>
          <w:sz w:val="24"/>
        </w:rPr>
        <w:t>验收合格后60个工作日内支付90%，其余10%</w:t>
      </w:r>
      <w:proofErr w:type="gramStart"/>
      <w:r w:rsidR="00D8087B" w:rsidRPr="00D8087B">
        <w:rPr>
          <w:rFonts w:ascii="新宋体" w:eastAsia="新宋体" w:hAnsi="新宋体" w:cs="新宋体" w:hint="eastAsia"/>
          <w:sz w:val="24"/>
        </w:rPr>
        <w:t>做为</w:t>
      </w:r>
      <w:proofErr w:type="gramEnd"/>
      <w:r w:rsidR="00D8087B" w:rsidRPr="00D8087B">
        <w:rPr>
          <w:rFonts w:ascii="新宋体" w:eastAsia="新宋体" w:hAnsi="新宋体" w:cs="新宋体" w:hint="eastAsia"/>
          <w:sz w:val="24"/>
        </w:rPr>
        <w:t>质量保证金，待小麦收获后，1个月内未产生其他纠纷，一次性支付。</w:t>
      </w:r>
    </w:p>
    <w:p w:rsidR="00480725" w:rsidRDefault="00480725" w:rsidP="00D8087B">
      <w:pPr>
        <w:spacing w:line="500" w:lineRule="exact"/>
        <w:ind w:firstLineChars="200" w:firstLine="480"/>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w:t>
      </w:r>
      <w:r w:rsidR="00D8087B">
        <w:rPr>
          <w:rFonts w:ascii="新宋体" w:eastAsia="新宋体" w:hAnsi="新宋体" w:hint="eastAsia"/>
          <w:b/>
          <w:bCs/>
          <w:sz w:val="24"/>
        </w:rPr>
        <w:t>2996760.00</w:t>
      </w:r>
      <w:r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480725" w:rsidRPr="00371E28" w:rsidRDefault="00480725" w:rsidP="00D8087B">
      <w:pPr>
        <w:spacing w:line="500" w:lineRule="exact"/>
        <w:ind w:firstLineChars="200" w:firstLine="480"/>
        <w:rPr>
          <w:rFonts w:ascii="新宋体" w:eastAsia="新宋体" w:hAnsi="新宋体"/>
          <w:sz w:val="24"/>
        </w:rPr>
      </w:pPr>
      <w:r>
        <w:rPr>
          <w:rFonts w:ascii="新宋体" w:eastAsia="新宋体" w:hAnsi="新宋体" w:hint="eastAsia"/>
          <w:sz w:val="24"/>
        </w:rPr>
        <w:t>（四）</w:t>
      </w:r>
      <w:r w:rsidRPr="00371E28">
        <w:rPr>
          <w:rFonts w:ascii="新宋体" w:eastAsia="新宋体" w:hAnsi="新宋体" w:hint="eastAsia"/>
          <w:sz w:val="24"/>
        </w:rPr>
        <w:t>、</w:t>
      </w:r>
      <w:r>
        <w:rPr>
          <w:rFonts w:ascii="新宋体" w:eastAsia="新宋体" w:hAnsi="新宋体" w:hint="eastAsia"/>
          <w:sz w:val="24"/>
        </w:rPr>
        <w:t>供货</w:t>
      </w:r>
      <w:r w:rsidRPr="00371E28">
        <w:rPr>
          <w:rFonts w:ascii="新宋体" w:eastAsia="新宋体" w:hAnsi="新宋体" w:hint="eastAsia"/>
          <w:sz w:val="24"/>
        </w:rPr>
        <w:t>期：</w:t>
      </w:r>
      <w:r w:rsidR="00D8087B" w:rsidRPr="00D8087B">
        <w:rPr>
          <w:rFonts w:ascii="新宋体" w:eastAsia="新宋体" w:hAnsi="新宋体" w:hint="eastAsia"/>
          <w:sz w:val="24"/>
        </w:rPr>
        <w:t>签订合同后10日内，完成履行合同</w:t>
      </w:r>
      <w:r w:rsidRPr="00371E28">
        <w:rPr>
          <w:rFonts w:ascii="新宋体" w:eastAsia="新宋体" w:hAnsi="新宋体" w:hint="eastAsia"/>
          <w:sz w:val="24"/>
        </w:rPr>
        <w:t>。</w:t>
      </w:r>
    </w:p>
    <w:p w:rsidR="00B03F43" w:rsidRDefault="00D8087B" w:rsidP="00D8087B">
      <w:pPr>
        <w:spacing w:line="400" w:lineRule="exact"/>
        <w:ind w:firstLineChars="200" w:firstLine="482"/>
        <w:rPr>
          <w:rFonts w:ascii="宋体" w:hAnsi="宋体" w:cs="楷体_GB2312"/>
          <w:bCs/>
          <w:sz w:val="24"/>
        </w:rPr>
      </w:pPr>
      <w:r>
        <w:rPr>
          <w:rFonts w:ascii="宋体" w:hAnsi="宋体" w:cs="楷体_GB2312" w:hint="eastAsia"/>
          <w:b/>
          <w:bCs/>
          <w:sz w:val="24"/>
        </w:rPr>
        <w:t>（</w:t>
      </w:r>
      <w:r w:rsidRPr="00D8087B">
        <w:rPr>
          <w:rFonts w:ascii="宋体" w:hAnsi="宋体" w:cs="楷体_GB2312" w:hint="eastAsia"/>
          <w:bCs/>
          <w:sz w:val="24"/>
        </w:rPr>
        <w:t>五）、中标企业要求供种到户，技术宣传到户、单品种连片种植面积不低于1000亩，完善供种手续。</w:t>
      </w:r>
    </w:p>
    <w:p w:rsidR="00D8087B" w:rsidRPr="00D8087B" w:rsidRDefault="00D8087B" w:rsidP="00D8087B">
      <w:pPr>
        <w:spacing w:line="400" w:lineRule="exact"/>
        <w:ind w:firstLineChars="200" w:firstLine="480"/>
        <w:rPr>
          <w:rFonts w:ascii="宋体" w:hAnsi="宋体" w:cs="楷体_GB2312"/>
          <w:bCs/>
          <w:sz w:val="24"/>
        </w:rPr>
      </w:pPr>
      <w:r>
        <w:rPr>
          <w:rFonts w:ascii="宋体" w:hAnsi="宋体" w:cs="楷体_GB2312" w:hint="eastAsia"/>
          <w:bCs/>
          <w:sz w:val="24"/>
        </w:rPr>
        <w:t>（六）、</w:t>
      </w:r>
      <w:r w:rsidRPr="00D8087B">
        <w:rPr>
          <w:rFonts w:ascii="宋体" w:hAnsi="宋体" w:cs="楷体_GB2312" w:hint="eastAsia"/>
          <w:bCs/>
          <w:sz w:val="24"/>
        </w:rPr>
        <w:t>验收标准</w:t>
      </w:r>
    </w:p>
    <w:p w:rsidR="00D8087B" w:rsidRPr="00D8087B" w:rsidRDefault="00D8087B" w:rsidP="00D8087B">
      <w:pPr>
        <w:spacing w:line="400" w:lineRule="exact"/>
        <w:ind w:firstLineChars="200" w:firstLine="480"/>
        <w:rPr>
          <w:rFonts w:ascii="宋体" w:hAnsi="宋体" w:cs="楷体_GB2312"/>
          <w:bCs/>
          <w:sz w:val="24"/>
        </w:rPr>
        <w:sectPr w:rsidR="00D8087B" w:rsidRPr="00D8087B" w:rsidSect="00480725">
          <w:pgSz w:w="11906" w:h="16838"/>
          <w:pgMar w:top="1440" w:right="1077" w:bottom="1440" w:left="1077" w:header="851" w:footer="992" w:gutter="0"/>
          <w:pgNumType w:start="1"/>
          <w:cols w:space="720"/>
          <w:docGrid w:linePitch="312"/>
        </w:sectPr>
      </w:pPr>
      <w:r w:rsidRPr="00D8087B">
        <w:rPr>
          <w:rFonts w:ascii="宋体" w:hAnsi="宋体" w:cs="楷体_GB2312" w:hint="eastAsia"/>
          <w:bCs/>
          <w:sz w:val="24"/>
        </w:rPr>
        <w:t>由采购方成立验收小组，按照采购合同的约定对中标企业</w:t>
      </w:r>
      <w:r>
        <w:rPr>
          <w:rFonts w:ascii="宋体" w:hAnsi="宋体" w:cs="楷体_GB2312" w:hint="eastAsia"/>
          <w:bCs/>
          <w:sz w:val="24"/>
        </w:rPr>
        <w:t>履约情况进行验收，验收结束后，出具验收报告，由验收双方共同签署</w:t>
      </w:r>
      <w:r w:rsidR="00FE4F87">
        <w:rPr>
          <w:rFonts w:ascii="宋体" w:hAnsi="宋体" w:cs="楷体_GB2312" w:hint="eastAsia"/>
          <w:bCs/>
          <w:sz w:val="24"/>
        </w:rPr>
        <w:t>-</w:t>
      </w:r>
    </w:p>
    <w:p w:rsidR="00D276B8" w:rsidRDefault="00B92A7A" w:rsidP="00D8087B">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ED61BB" w:rsidRDefault="00ED61BB" w:rsidP="00D8087B">
      <w:pPr>
        <w:ind w:firstLineChars="50" w:firstLine="141"/>
        <w:jc w:val="center"/>
        <w:rPr>
          <w:rFonts w:ascii="宋体" w:hAnsi="宋体" w:cs="宋体"/>
          <w:b/>
          <w:sz w:val="28"/>
          <w:szCs w:val="28"/>
        </w:rPr>
      </w:pPr>
    </w:p>
    <w:p w:rsidR="00D276B8" w:rsidRDefault="00B92A7A">
      <w:pPr>
        <w:ind w:firstLineChars="50" w:firstLine="141"/>
        <w:rPr>
          <w:rFonts w:ascii="宋体" w:hAnsi="宋体" w:cs="宋体"/>
          <w:b/>
          <w:sz w:val="28"/>
          <w:szCs w:val="28"/>
        </w:rPr>
      </w:pPr>
      <w:r>
        <w:rPr>
          <w:rFonts w:ascii="宋体" w:hAnsi="宋体" w:cs="宋体" w:hint="eastAsia"/>
          <w:b/>
          <w:sz w:val="28"/>
          <w:szCs w:val="28"/>
        </w:rPr>
        <w:t>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w:t>
      </w:r>
      <w:r w:rsidR="009A7621">
        <w:rPr>
          <w:rFonts w:ascii="宋体" w:hAnsi="宋体" w:cs="宋体" w:hint="eastAsia"/>
          <w:sz w:val="24"/>
        </w:rPr>
        <w:t xml:space="preserve"> </w:t>
      </w:r>
      <w:r>
        <w:rPr>
          <w:rFonts w:ascii="宋体" w:hAnsi="宋体" w:cs="宋体" w:hint="eastAsia"/>
          <w:sz w:val="24"/>
        </w:rPr>
        <w:t>，采购文件即招标文件。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371E28" w:rsidRPr="00371E28">
        <w:rPr>
          <w:rFonts w:hint="eastAsia"/>
          <w:bCs/>
        </w:rPr>
        <w:t>襄城县</w:t>
      </w:r>
      <w:r w:rsidR="00D8087B">
        <w:rPr>
          <w:rFonts w:hint="eastAsia"/>
          <w:bCs/>
        </w:rPr>
        <w:t>农业局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w:t>
      </w:r>
      <w:r w:rsidR="00925A1E">
        <w:rPr>
          <w:rFonts w:ascii="宋体" w:hAnsi="宋体" w:cs="宋体" w:hint="eastAsia"/>
          <w:sz w:val="24"/>
        </w:rPr>
        <w:t>数量</w:t>
      </w:r>
      <w:r>
        <w:rPr>
          <w:rFonts w:ascii="宋体" w:hAnsi="宋体" w:cs="宋体" w:hint="eastAsia"/>
          <w:sz w:val="24"/>
        </w:rPr>
        <w:t>。</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w:t>
      </w:r>
      <w:r>
        <w:rPr>
          <w:rFonts w:ascii="宋体" w:hAnsi="宋体" w:cs="宋体" w:hint="eastAsia"/>
          <w:sz w:val="24"/>
        </w:rPr>
        <w:lastRenderedPageBreak/>
        <w:t>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F28CC">
        <w:rPr>
          <w:rFonts w:ascii="宋体" w:hAnsi="宋体" w:cs="宋体" w:hint="eastAsia"/>
          <w:b/>
          <w:bCs/>
          <w:kern w:val="0"/>
          <w:sz w:val="24"/>
          <w:u w:val="single"/>
        </w:rPr>
        <w:t xml:space="preserve"> </w:t>
      </w:r>
      <w:r w:rsidR="00D8087B" w:rsidRPr="009F28CC">
        <w:rPr>
          <w:rFonts w:ascii="宋体" w:hAnsi="宋体" w:cs="宋体" w:hint="eastAsia"/>
          <w:b/>
          <w:bCs/>
          <w:kern w:val="0"/>
          <w:sz w:val="24"/>
        </w:rPr>
        <w:t>第三标段：</w:t>
      </w:r>
      <w:r w:rsidR="00D8087B" w:rsidRPr="00D8087B">
        <w:rPr>
          <w:rFonts w:ascii="宋体" w:hAnsi="宋体" w:cs="宋体" w:hint="eastAsia"/>
          <w:b/>
          <w:bCs/>
          <w:kern w:val="0"/>
          <w:sz w:val="24"/>
          <w:u w:val="single"/>
        </w:rPr>
        <w:t>9000元、</w:t>
      </w:r>
      <w:r w:rsidR="009F28CC" w:rsidRPr="009F28CC">
        <w:rPr>
          <w:rFonts w:ascii="宋体" w:hAnsi="宋体" w:cs="宋体" w:hint="eastAsia"/>
          <w:b/>
          <w:bCs/>
          <w:kern w:val="0"/>
          <w:sz w:val="24"/>
        </w:rPr>
        <w:t xml:space="preserve"> </w:t>
      </w:r>
      <w:r w:rsidR="00D8087B" w:rsidRPr="009F28CC">
        <w:rPr>
          <w:rFonts w:ascii="宋体" w:hAnsi="宋体" w:cs="宋体" w:hint="eastAsia"/>
          <w:b/>
          <w:bCs/>
          <w:kern w:val="0"/>
          <w:sz w:val="24"/>
        </w:rPr>
        <w:t>第五标段：</w:t>
      </w:r>
      <w:r w:rsidR="00D8087B" w:rsidRPr="00D8087B">
        <w:rPr>
          <w:rFonts w:ascii="宋体" w:hAnsi="宋体" w:cs="宋体" w:hint="eastAsia"/>
          <w:b/>
          <w:bCs/>
          <w:kern w:val="0"/>
          <w:sz w:val="24"/>
          <w:u w:val="single"/>
        </w:rPr>
        <w:t>5000元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w:t>
      </w:r>
      <w:r w:rsidR="009F28CC">
        <w:rPr>
          <w:rFonts w:ascii="宋体" w:hAnsi="宋体" w:cs="宋体" w:hint="eastAsia"/>
          <w:sz w:val="24"/>
        </w:rPr>
        <w:t>应当</w:t>
      </w:r>
      <w:r>
        <w:rPr>
          <w:rFonts w:ascii="宋体" w:hAnsi="宋体" w:cs="宋体" w:hint="eastAsia"/>
          <w:sz w:val="24"/>
        </w:rPr>
        <w:t>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8087B" w:rsidRDefault="00B92A7A" w:rsidP="009B4731">
      <w:pPr>
        <w:spacing w:line="400" w:lineRule="exact"/>
        <w:ind w:firstLineChars="200" w:firstLine="480"/>
        <w:rPr>
          <w:rFonts w:ascii="宋体" w:hAnsi="宋体" w:cs="宋体"/>
          <w:sz w:val="24"/>
        </w:rPr>
      </w:pPr>
      <w:r>
        <w:rPr>
          <w:rFonts w:ascii="宋体" w:hAnsi="宋体" w:cs="宋体" w:hint="eastAsia"/>
          <w:sz w:val="24"/>
        </w:rPr>
        <w:t>3、本次评标采用</w:t>
      </w:r>
      <w:r w:rsidR="00D8087B" w:rsidRPr="00D8087B">
        <w:rPr>
          <w:rFonts w:ascii="宋体" w:hAnsi="宋体" w:cs="宋体" w:hint="eastAsia"/>
          <w:sz w:val="24"/>
        </w:rPr>
        <w:t>以钱招物的方式，货物供货数量最多为中标商</w:t>
      </w:r>
      <w:r w:rsidR="00D8087B">
        <w:rPr>
          <w:rFonts w:ascii="宋体" w:hAnsi="宋体" w:cs="宋体" w:hint="eastAsia"/>
          <w:sz w:val="24"/>
        </w:rPr>
        <w:t>。</w:t>
      </w:r>
    </w:p>
    <w:p w:rsidR="009B4731" w:rsidRDefault="009B4731" w:rsidP="009B4731">
      <w:pPr>
        <w:spacing w:line="400" w:lineRule="exact"/>
        <w:ind w:firstLineChars="200" w:firstLine="480"/>
        <w:rPr>
          <w:sz w:val="24"/>
        </w:rPr>
      </w:pPr>
      <w:r>
        <w:rPr>
          <w:rFonts w:hint="eastAsia"/>
          <w:sz w:val="24"/>
        </w:rPr>
        <w:t>开标后，评标委员会根据各供应商的投标文件，依据以下所列因素，做出资格性、符合性评审。</w:t>
      </w:r>
      <w:r>
        <w:rPr>
          <w:rFonts w:ascii="宋体" w:hAnsi="宋体" w:cs="宋体" w:hint="eastAsia"/>
          <w:sz w:val="24"/>
        </w:rPr>
        <w:t>评审为不可行的投标文件，不再评审其报价，可列为无效投标</w:t>
      </w:r>
      <w:r>
        <w:rPr>
          <w:rFonts w:hint="eastAsia"/>
          <w:sz w:val="24"/>
        </w:rPr>
        <w:t>。</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（1）、投标人名称须与营业执照、资质证书等投标材料一致。</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（2）、投标函。投标函附录须有法定代表人或其委托代理人签字，并加盖单位公章。</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（3）、投标文件格式须符合招标文件要求，营业执照、税务登记证、组织机构代码证、企业资质证等招标文件中的投标材料必须有效。</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（4）、需提供招标文件要求中的投标材料且全部有效；</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（5）、资质等级须满足要求；</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（6）、投标内容、投标有效期、投标保证金等须符合招标文件规定内容；</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（7）、不得有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（8）、投标文件必须装订规范、文字清晰、无实质性差错，所提供资料准确完整。</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（9）、必须满足招标文件规定的实质性要求。</w:t>
      </w:r>
    </w:p>
    <w:p w:rsidR="009B4731" w:rsidRDefault="009B4731" w:rsidP="009B4731">
      <w:pPr>
        <w:spacing w:line="520" w:lineRule="exact"/>
        <w:rPr>
          <w:rFonts w:ascii="宋体" w:hAnsi="宋体" w:cs="宋体"/>
          <w:sz w:val="24"/>
        </w:rPr>
      </w:pPr>
      <w:r>
        <w:rPr>
          <w:rFonts w:ascii="宋体" w:hAnsi="宋体" w:cs="宋体" w:hint="eastAsia"/>
          <w:sz w:val="24"/>
        </w:rPr>
        <w:t xml:space="preserve">　　</w:t>
      </w:r>
      <w:r>
        <w:rPr>
          <w:rFonts w:hint="eastAsia"/>
          <w:sz w:val="24"/>
        </w:rPr>
        <w:t xml:space="preserve"> </w:t>
      </w:r>
      <w:r>
        <w:rPr>
          <w:rFonts w:ascii="宋体" w:hAnsi="宋体" w:cs="宋体" w:hint="eastAsia"/>
          <w:sz w:val="24"/>
        </w:rPr>
        <w:t>4、满足资格性符合性的供应商进行第二轮报价，最后根据其最终报价评审，最终报价</w:t>
      </w:r>
      <w:r w:rsidR="00D8087B">
        <w:rPr>
          <w:rFonts w:ascii="宋体" w:hAnsi="宋体" w:cs="宋体" w:hint="eastAsia"/>
          <w:sz w:val="24"/>
        </w:rPr>
        <w:t>数量</w:t>
      </w:r>
      <w:r>
        <w:rPr>
          <w:rFonts w:ascii="宋体" w:hAnsi="宋体" w:cs="宋体" w:hint="eastAsia"/>
          <w:sz w:val="24"/>
        </w:rPr>
        <w:t>最</w:t>
      </w:r>
      <w:r w:rsidR="00D8087B">
        <w:rPr>
          <w:rFonts w:ascii="宋体" w:hAnsi="宋体" w:cs="宋体" w:hint="eastAsia"/>
          <w:sz w:val="24"/>
        </w:rPr>
        <w:t>多</w:t>
      </w:r>
      <w:r>
        <w:rPr>
          <w:rFonts w:ascii="宋体" w:hAnsi="宋体" w:cs="宋体" w:hint="eastAsia"/>
          <w:sz w:val="24"/>
        </w:rPr>
        <w:t>的为成交候选供应商</w:t>
      </w:r>
      <w:r>
        <w:rPr>
          <w:rFonts w:ascii="宋体" w:hAnsi="宋体" w:cs="宋体" w:hint="eastAsia"/>
          <w:sz w:val="24"/>
          <w:lang w:val="zh-CN"/>
        </w:rPr>
        <w:t>。</w:t>
      </w:r>
      <w:r w:rsidR="00D8087B">
        <w:rPr>
          <w:rFonts w:ascii="宋体" w:hAnsi="宋体" w:cs="宋体" w:hint="eastAsia"/>
          <w:sz w:val="24"/>
        </w:rPr>
        <w:t xml:space="preserve"> </w:t>
      </w:r>
    </w:p>
    <w:p w:rsidR="009B4731" w:rsidRDefault="009B4731" w:rsidP="009B4731">
      <w:pPr>
        <w:spacing w:line="520" w:lineRule="exact"/>
        <w:ind w:firstLineChars="200" w:firstLine="480"/>
        <w:rPr>
          <w:b/>
          <w:bCs/>
          <w:sz w:val="32"/>
          <w:szCs w:val="32"/>
        </w:rPr>
      </w:pPr>
      <w:r>
        <w:rPr>
          <w:rFonts w:ascii="宋体" w:hAnsi="宋体" w:hint="eastAsia"/>
          <w:sz w:val="24"/>
        </w:rPr>
        <w:t>第一成交供应商放弃中标、因不可抗力不能履行合同或者被查实存在影响成交结果的违法行为等情形，不符合成交条件的，采购人可以按照评标委员会提出的成交候选人名单排序第二、三名为成交供应商，也可以重新招标。</w:t>
      </w:r>
      <w:r>
        <w:rPr>
          <w:rFonts w:ascii="宋体" w:hAnsi="宋体" w:hint="eastAsia"/>
          <w:b/>
          <w:bCs/>
          <w:sz w:val="24"/>
        </w:rPr>
        <w:t xml:space="preserve">  </w:t>
      </w:r>
    </w:p>
    <w:p w:rsidR="00D276B8" w:rsidRPr="00371E28" w:rsidRDefault="009B4731" w:rsidP="00371E28">
      <w:pPr>
        <w:spacing w:line="400" w:lineRule="exact"/>
        <w:ind w:firstLineChars="200" w:firstLine="480"/>
        <w:rPr>
          <w:rFonts w:ascii="宋体" w:hAnsi="宋体" w:cs="宋体"/>
          <w:sz w:val="24"/>
        </w:rPr>
      </w:pPr>
      <w:r>
        <w:rPr>
          <w:rFonts w:ascii="宋体" w:hAnsi="宋体" w:cs="宋体" w:hint="eastAsia"/>
          <w:sz w:val="24"/>
        </w:rPr>
        <w:lastRenderedPageBreak/>
        <w:t xml:space="preserve">5、本评分办法中的各种有效证明材料，投标文件中必须提供复印件（复印件加盖公章），且在评标时同时提供与复印件一致的原件。 </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Pr="00371E28" w:rsidRDefault="00B92A7A" w:rsidP="00371E28">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0132A9" w:rsidRPr="000132A9" w:rsidRDefault="00B92A7A" w:rsidP="000132A9">
      <w:pPr>
        <w:spacing w:line="400" w:lineRule="exact"/>
        <w:rPr>
          <w:rFonts w:ascii="宋体" w:hAnsi="宋体" w:cs="宋体"/>
          <w:sz w:val="24"/>
          <w:u w:val="single"/>
        </w:rPr>
      </w:pPr>
      <w:r>
        <w:rPr>
          <w:rFonts w:ascii="宋体" w:hAnsi="宋体" w:cs="宋体" w:hint="eastAsia"/>
          <w:sz w:val="24"/>
        </w:rPr>
        <w:t xml:space="preserve">　 </w:t>
      </w:r>
      <w:r w:rsidR="000132A9" w:rsidRPr="000132A9">
        <w:rPr>
          <w:rFonts w:ascii="宋体" w:hAnsi="宋体" w:cs="宋体" w:hint="eastAsia"/>
          <w:sz w:val="24"/>
        </w:rPr>
        <w:t>（</w:t>
      </w:r>
      <w:r w:rsidR="000132A9" w:rsidRPr="00EB75D5">
        <w:rPr>
          <w:rFonts w:ascii="宋体" w:hAnsi="宋体" w:cs="宋体" w:hint="eastAsia"/>
          <w:sz w:val="24"/>
        </w:rPr>
        <w:t>四）、招标人在授予合同时，有权对本次采购项目中规定的货物工程或服务予以适当增减以及拆包授予合同的权利（其幅度不得超出±10%）。响应人不得在此情况下对响应文件</w:t>
      </w:r>
      <w:proofErr w:type="gramStart"/>
      <w:r w:rsidR="000132A9" w:rsidRPr="00EB75D5">
        <w:rPr>
          <w:rFonts w:ascii="宋体" w:hAnsi="宋体" w:cs="宋体" w:hint="eastAsia"/>
          <w:sz w:val="24"/>
        </w:rPr>
        <w:t>作出</w:t>
      </w:r>
      <w:proofErr w:type="gramEnd"/>
      <w:r w:rsidR="000132A9" w:rsidRPr="00EB75D5">
        <w:rPr>
          <w:rFonts w:ascii="宋体" w:hAnsi="宋体" w:cs="宋体" w:hint="eastAsia"/>
          <w:sz w:val="24"/>
        </w:rPr>
        <w:t>修改，如价格、交货（工）期、售后服务等。</w:t>
      </w:r>
    </w:p>
    <w:p w:rsidR="00D276B8" w:rsidRDefault="00B92A7A" w:rsidP="000132A9">
      <w:pPr>
        <w:spacing w:line="400" w:lineRule="exact"/>
        <w:ind w:firstLineChars="150" w:firstLine="360"/>
        <w:rPr>
          <w:rFonts w:ascii="宋体" w:hAnsi="宋体" w:cs="宋体"/>
          <w:sz w:val="24"/>
        </w:rPr>
      </w:pPr>
      <w:r>
        <w:rPr>
          <w:rFonts w:ascii="宋体" w:hAnsi="宋体" w:cs="宋体" w:hint="eastAsia"/>
          <w:sz w:val="24"/>
        </w:rPr>
        <w:t>（五）、合同协议书的签署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9F28CC" w:rsidRDefault="009F28CC" w:rsidP="00371E28">
      <w:pPr>
        <w:spacing w:line="400" w:lineRule="exact"/>
        <w:jc w:val="center"/>
        <w:rPr>
          <w:rFonts w:ascii="新宋体" w:eastAsia="新宋体" w:hAnsi="新宋体"/>
          <w:b/>
          <w:sz w:val="32"/>
          <w:szCs w:val="32"/>
        </w:rPr>
      </w:pPr>
    </w:p>
    <w:p w:rsidR="009F28CC" w:rsidRDefault="009F28CC" w:rsidP="00371E28">
      <w:pPr>
        <w:spacing w:line="400" w:lineRule="exact"/>
        <w:jc w:val="center"/>
        <w:rPr>
          <w:rFonts w:ascii="新宋体" w:eastAsia="新宋体" w:hAnsi="新宋体"/>
          <w:b/>
          <w:sz w:val="32"/>
          <w:szCs w:val="32"/>
        </w:rPr>
      </w:pPr>
    </w:p>
    <w:p w:rsidR="009F28CC" w:rsidRDefault="009F28CC" w:rsidP="00371E28">
      <w:pPr>
        <w:spacing w:line="400" w:lineRule="exact"/>
        <w:jc w:val="center"/>
        <w:rPr>
          <w:rFonts w:ascii="新宋体" w:eastAsia="新宋体" w:hAnsi="新宋体"/>
          <w:b/>
          <w:sz w:val="32"/>
          <w:szCs w:val="32"/>
        </w:rPr>
      </w:pPr>
    </w:p>
    <w:p w:rsidR="009F28CC" w:rsidRDefault="009F28CC" w:rsidP="00371E28">
      <w:pPr>
        <w:spacing w:line="400" w:lineRule="exact"/>
        <w:jc w:val="center"/>
        <w:rPr>
          <w:rFonts w:ascii="新宋体" w:eastAsia="新宋体" w:hAnsi="新宋体"/>
          <w:b/>
          <w:sz w:val="32"/>
          <w:szCs w:val="32"/>
        </w:rPr>
      </w:pPr>
    </w:p>
    <w:p w:rsidR="009F28CC" w:rsidRDefault="009F28CC" w:rsidP="00371E28">
      <w:pPr>
        <w:spacing w:line="400" w:lineRule="exact"/>
        <w:jc w:val="center"/>
        <w:rPr>
          <w:rFonts w:ascii="新宋体" w:eastAsia="新宋体" w:hAnsi="新宋体"/>
          <w:b/>
          <w:sz w:val="32"/>
          <w:szCs w:val="32"/>
        </w:rPr>
      </w:pPr>
    </w:p>
    <w:p w:rsidR="00D276B8" w:rsidRPr="00E57AAD" w:rsidRDefault="00B92A7A" w:rsidP="00371E28">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371E28" w:rsidRDefault="00B92A7A" w:rsidP="00371E28">
      <w:pPr>
        <w:spacing w:line="360" w:lineRule="auto"/>
        <w:ind w:firstLineChars="200" w:firstLine="480"/>
        <w:jc w:val="center"/>
        <w:rPr>
          <w:sz w:val="24"/>
          <w:szCs w:val="28"/>
        </w:rPr>
      </w:pPr>
      <w:r>
        <w:rPr>
          <w:rFonts w:ascii="宋体" w:hAnsi="宋体" w:hint="eastAsia"/>
          <w:sz w:val="24"/>
          <w:szCs w:val="20"/>
        </w:rPr>
        <w:t xml:space="preserve">   </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1、定义</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1.3“甲方”系指通过谈判方式，接受合同服务的采购人。</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2.适用范围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本合同条款仅适用于本次谈判活动。</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3.技术规格和标准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w:t>
      </w:r>
      <w:proofErr w:type="gramStart"/>
      <w:r>
        <w:rPr>
          <w:rFonts w:ascii="宋体" w:hAnsi="宋体" w:cs="宋体" w:hint="eastAsia"/>
          <w:sz w:val="24"/>
        </w:rPr>
        <w:t>本谈判</w:t>
      </w:r>
      <w:proofErr w:type="gramEnd"/>
      <w:r>
        <w:rPr>
          <w:rFonts w:ascii="宋体" w:hAnsi="宋体" w:cs="宋体" w:hint="eastAsia"/>
          <w:sz w:val="24"/>
        </w:rPr>
        <w:t>文件技术规格规定的标准相一致。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4.合同期限</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5.价格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6.索赔</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7.不可抗力</w:t>
      </w:r>
    </w:p>
    <w:p w:rsidR="00371E28" w:rsidRDefault="00371E28" w:rsidP="00371E2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8.履约保证金</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9.争议的解决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10.合同终止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10.2.1发生不可抗力时。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12.适用法律</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13.1合同书应用中文书写。合同五份，甲乙双方及襄城县公共资源交易中心和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14.合同生效</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除非合同中另有说明，本合同经双方签字盖章，并在谈判人收到乙方的履约保证金后，即开始生效。</w:t>
      </w:r>
    </w:p>
    <w:p w:rsidR="00371E28" w:rsidRDefault="00371E28" w:rsidP="00371E28">
      <w:pPr>
        <w:spacing w:line="360" w:lineRule="auto"/>
        <w:rPr>
          <w:rFonts w:ascii="宋体" w:hAnsi="宋体" w:cs="宋体"/>
          <w:b/>
          <w:sz w:val="24"/>
        </w:rPr>
      </w:pPr>
    </w:p>
    <w:p w:rsidR="00D276B8" w:rsidRPr="00371E28" w:rsidRDefault="00D276B8">
      <w:pPr>
        <w:spacing w:line="360" w:lineRule="auto"/>
        <w:jc w:val="left"/>
        <w:rPr>
          <w:rFonts w:ascii="宋体" w:hAnsi="宋体"/>
          <w:sz w:val="24"/>
          <w:szCs w:val="20"/>
        </w:rPr>
      </w:pP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B92A7A" w:rsidP="00371E28">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9B4731" w:rsidRDefault="009B4731" w:rsidP="009B4731">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9B4731" w:rsidRDefault="009B4731" w:rsidP="009B4731">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9B4731" w:rsidRDefault="009B4731" w:rsidP="009B4731">
      <w:pPr>
        <w:spacing w:line="360" w:lineRule="auto"/>
        <w:rPr>
          <w:sz w:val="24"/>
          <w:szCs w:val="28"/>
        </w:rPr>
      </w:pPr>
    </w:p>
    <w:p w:rsidR="00D276B8" w:rsidRPr="009B4731" w:rsidRDefault="00D276B8" w:rsidP="009B4731">
      <w:pPr>
        <w:spacing w:line="360" w:lineRule="auto"/>
        <w:ind w:firstLineChars="250" w:firstLine="803"/>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9B4731" w:rsidRDefault="009B4731" w:rsidP="009B4731">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9B4731" w:rsidRDefault="009B4731" w:rsidP="009B4731">
      <w:pPr>
        <w:spacing w:line="360" w:lineRule="auto"/>
        <w:jc w:val="center"/>
        <w:rPr>
          <w:sz w:val="28"/>
          <w:szCs w:val="28"/>
        </w:rPr>
      </w:pPr>
    </w:p>
    <w:p w:rsidR="009B4731" w:rsidRDefault="009B4731" w:rsidP="009B4731">
      <w:pPr>
        <w:spacing w:line="400" w:lineRule="exact"/>
        <w:rPr>
          <w:sz w:val="24"/>
        </w:rPr>
      </w:pPr>
      <w:r>
        <w:rPr>
          <w:rFonts w:hint="eastAsia"/>
          <w:sz w:val="24"/>
        </w:rPr>
        <w:t>合同编号：</w:t>
      </w:r>
    </w:p>
    <w:p w:rsidR="009B4731" w:rsidRDefault="009B4731" w:rsidP="009B4731">
      <w:pPr>
        <w:spacing w:line="400" w:lineRule="exact"/>
        <w:rPr>
          <w:sz w:val="24"/>
        </w:rPr>
      </w:pPr>
      <w:r>
        <w:rPr>
          <w:rFonts w:hint="eastAsia"/>
          <w:sz w:val="24"/>
        </w:rPr>
        <w:t>甲方：</w:t>
      </w:r>
    </w:p>
    <w:p w:rsidR="009B4731" w:rsidRDefault="009B4731" w:rsidP="009B4731">
      <w:pPr>
        <w:spacing w:line="400" w:lineRule="exact"/>
        <w:rPr>
          <w:sz w:val="24"/>
        </w:rPr>
      </w:pPr>
      <w:r>
        <w:rPr>
          <w:rFonts w:hint="eastAsia"/>
          <w:sz w:val="24"/>
        </w:rPr>
        <w:t>乙方：</w:t>
      </w:r>
    </w:p>
    <w:p w:rsidR="009B4731" w:rsidRDefault="009B4731" w:rsidP="009B4731">
      <w:pPr>
        <w:spacing w:line="400" w:lineRule="exact"/>
        <w:ind w:firstLineChars="200" w:firstLine="480"/>
        <w:rPr>
          <w:sz w:val="24"/>
        </w:rPr>
      </w:pPr>
      <w:r>
        <w:rPr>
          <w:rFonts w:hint="eastAsia"/>
          <w:sz w:val="24"/>
        </w:rPr>
        <w:t>甲、乙双方根据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日襄城县政府采购中心签发的中标通知书和招投标文件，并经双方协商一致，在平等互利的基础上，达成以下合同条款：</w:t>
      </w:r>
    </w:p>
    <w:p w:rsidR="009B4731" w:rsidRDefault="009B4731" w:rsidP="009B4731">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9B4731" w:rsidRDefault="009B4731" w:rsidP="009B4731">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w:t>
      </w:r>
      <w:proofErr w:type="gramStart"/>
      <w:r>
        <w:rPr>
          <w:rFonts w:ascii="宋体" w:hAnsi="宋体" w:hint="eastAsia"/>
          <w:color w:val="000000"/>
          <w:sz w:val="24"/>
        </w:rPr>
        <w:t>服务指</w:t>
      </w:r>
      <w:proofErr w:type="gramEnd"/>
      <w:r>
        <w:rPr>
          <w:rFonts w:ascii="宋体" w:hAnsi="宋体"/>
          <w:color w:val="000000"/>
          <w:sz w:val="24"/>
          <w:u w:val="single"/>
        </w:rPr>
        <w:t xml:space="preserve">                            </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七、保密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lastRenderedPageBreak/>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十二、其它</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9B4731" w:rsidRDefault="009B4731" w:rsidP="009B4731">
      <w:pPr>
        <w:spacing w:line="400" w:lineRule="exact"/>
        <w:rPr>
          <w:rFonts w:ascii="宋体" w:hAnsi="宋体"/>
          <w:color w:val="000000"/>
          <w:sz w:val="24"/>
        </w:rPr>
      </w:pPr>
    </w:p>
    <w:p w:rsidR="009B4731" w:rsidRDefault="009B4731" w:rsidP="009B4731">
      <w:pPr>
        <w:spacing w:line="400" w:lineRule="exact"/>
        <w:rPr>
          <w:rFonts w:ascii="宋体" w:hAnsi="宋体"/>
          <w:color w:val="000000"/>
          <w:sz w:val="24"/>
        </w:rPr>
      </w:pP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9B4731" w:rsidRDefault="009B4731" w:rsidP="009B4731">
      <w:pPr>
        <w:jc w:val="center"/>
        <w:rPr>
          <w:rFonts w:ascii="新宋体" w:eastAsia="新宋体" w:hAnsi="新宋体"/>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widowControl/>
        <w:snapToGrid w:val="0"/>
        <w:spacing w:before="100" w:beforeAutospacing="1" w:after="100" w:afterAutospacing="1"/>
        <w:rPr>
          <w:rFonts w:ascii="Times New Roman" w:hAnsi="Times New Roman" w:cs="Times New Roman"/>
          <w:kern w:val="0"/>
          <w:sz w:val="24"/>
          <w:shd w:val="clear" w:color="auto" w:fill="FFFFFF"/>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D276B8" w:rsidRDefault="00B92A7A" w:rsidP="009B4731">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9B4731" w:rsidRDefault="009B4731" w:rsidP="009B4731">
      <w:pPr>
        <w:spacing w:line="400" w:lineRule="exact"/>
        <w:rPr>
          <w:rFonts w:ascii="宋体" w:hAnsi="宋体" w:cs="宋体"/>
          <w:sz w:val="24"/>
        </w:rPr>
      </w:pPr>
      <w:r>
        <w:rPr>
          <w:rFonts w:ascii="宋体" w:hAnsi="宋体" w:cs="宋体" w:hint="eastAsia"/>
          <w:sz w:val="24"/>
        </w:rPr>
        <w:t>一、投标函</w:t>
      </w:r>
    </w:p>
    <w:p w:rsidR="009B4731" w:rsidRDefault="009B4731" w:rsidP="009B4731">
      <w:pPr>
        <w:spacing w:line="400" w:lineRule="exact"/>
        <w:rPr>
          <w:rFonts w:ascii="宋体" w:hAnsi="宋体" w:cs="宋体"/>
          <w:sz w:val="24"/>
        </w:rPr>
      </w:pPr>
      <w:r>
        <w:rPr>
          <w:rFonts w:ascii="宋体" w:hAnsi="宋体" w:cs="宋体" w:hint="eastAsia"/>
          <w:sz w:val="24"/>
        </w:rPr>
        <w:t>二、报价一览表</w:t>
      </w:r>
    </w:p>
    <w:p w:rsidR="009B4731" w:rsidRDefault="003E30B5" w:rsidP="009B4731">
      <w:pPr>
        <w:spacing w:line="400" w:lineRule="exact"/>
        <w:rPr>
          <w:rFonts w:ascii="宋体" w:hAnsi="宋体" w:cs="宋体"/>
          <w:sz w:val="24"/>
        </w:rPr>
      </w:pPr>
      <w:r>
        <w:rPr>
          <w:rFonts w:ascii="宋体" w:hAnsi="宋体" w:cs="宋体" w:hint="eastAsia"/>
          <w:sz w:val="24"/>
        </w:rPr>
        <w:t>三</w:t>
      </w:r>
      <w:r w:rsidR="009B4731">
        <w:rPr>
          <w:rFonts w:ascii="宋体" w:hAnsi="宋体" w:cs="宋体" w:hint="eastAsia"/>
          <w:sz w:val="24"/>
        </w:rPr>
        <w:t>、投标保证金</w:t>
      </w:r>
    </w:p>
    <w:p w:rsidR="009B4731" w:rsidRDefault="003E30B5" w:rsidP="009B4731">
      <w:pPr>
        <w:spacing w:line="400" w:lineRule="exact"/>
        <w:rPr>
          <w:rFonts w:ascii="宋体" w:hAnsi="宋体" w:cs="宋体"/>
          <w:sz w:val="24"/>
        </w:rPr>
      </w:pPr>
      <w:r>
        <w:rPr>
          <w:rFonts w:ascii="宋体" w:hAnsi="宋体" w:cs="宋体" w:hint="eastAsia"/>
          <w:sz w:val="24"/>
        </w:rPr>
        <w:t>四</w:t>
      </w:r>
      <w:r w:rsidR="009B4731">
        <w:rPr>
          <w:rFonts w:ascii="宋体" w:hAnsi="宋体" w:cs="宋体" w:hint="eastAsia"/>
          <w:sz w:val="24"/>
        </w:rPr>
        <w:t>、法定代表人身份证明</w:t>
      </w:r>
    </w:p>
    <w:p w:rsidR="009B4731" w:rsidRDefault="003E30B5" w:rsidP="009B4731">
      <w:pPr>
        <w:spacing w:line="400" w:lineRule="exact"/>
        <w:rPr>
          <w:rFonts w:ascii="宋体" w:hAnsi="宋体" w:cs="宋体"/>
          <w:sz w:val="24"/>
        </w:rPr>
      </w:pPr>
      <w:r>
        <w:rPr>
          <w:rFonts w:ascii="宋体" w:hAnsi="宋体" w:cs="宋体" w:hint="eastAsia"/>
          <w:sz w:val="24"/>
        </w:rPr>
        <w:t>五</w:t>
      </w:r>
      <w:r w:rsidR="009B4731">
        <w:rPr>
          <w:rFonts w:ascii="宋体" w:hAnsi="宋体" w:cs="宋体" w:hint="eastAsia"/>
          <w:sz w:val="24"/>
        </w:rPr>
        <w:t>、法人授权书</w:t>
      </w:r>
    </w:p>
    <w:p w:rsidR="009B4731" w:rsidRDefault="003E30B5" w:rsidP="009B4731">
      <w:pPr>
        <w:spacing w:line="400" w:lineRule="exact"/>
        <w:rPr>
          <w:rFonts w:ascii="宋体" w:hAnsi="宋体" w:cs="宋体"/>
          <w:sz w:val="24"/>
        </w:rPr>
      </w:pPr>
      <w:r>
        <w:rPr>
          <w:rFonts w:ascii="宋体" w:hAnsi="宋体" w:cs="宋体" w:hint="eastAsia"/>
          <w:sz w:val="24"/>
        </w:rPr>
        <w:t>六</w:t>
      </w:r>
      <w:r w:rsidR="009B4731">
        <w:rPr>
          <w:rFonts w:ascii="宋体" w:hAnsi="宋体" w:cs="宋体" w:hint="eastAsia"/>
          <w:sz w:val="24"/>
        </w:rPr>
        <w:t>、服务承诺</w:t>
      </w:r>
    </w:p>
    <w:p w:rsidR="009B4731" w:rsidRDefault="003E30B5" w:rsidP="009B4731">
      <w:pPr>
        <w:spacing w:line="400" w:lineRule="exact"/>
        <w:rPr>
          <w:rFonts w:ascii="宋体" w:hAnsi="宋体" w:cs="宋体"/>
          <w:sz w:val="24"/>
        </w:rPr>
      </w:pPr>
      <w:r>
        <w:rPr>
          <w:rFonts w:ascii="宋体" w:hAnsi="宋体" w:cs="宋体" w:hint="eastAsia"/>
          <w:sz w:val="24"/>
        </w:rPr>
        <w:t>七</w:t>
      </w:r>
      <w:r w:rsidR="009B4731">
        <w:rPr>
          <w:rFonts w:ascii="宋体" w:hAnsi="宋体" w:cs="宋体" w:hint="eastAsia"/>
          <w:sz w:val="24"/>
        </w:rPr>
        <w:t>、投标文件证明材料</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w:t>
      </w:r>
      <w:r w:rsidR="00467752">
        <w:rPr>
          <w:rFonts w:ascii="宋体" w:hAnsi="宋体" w:cs="宋体" w:hint="eastAsia"/>
          <w:sz w:val="24"/>
        </w:rPr>
        <w:t xml:space="preserve">   </w:t>
      </w:r>
      <w:r>
        <w:rPr>
          <w:rFonts w:ascii="宋体" w:hAnsi="宋体" w:cs="宋体" w:hint="eastAsia"/>
          <w:sz w:val="24"/>
        </w:rPr>
        <w:t>1、所附投标报价表规定的应提供和交付的投标总</w:t>
      </w:r>
      <w:r w:rsidR="00D8087B">
        <w:rPr>
          <w:rFonts w:ascii="宋体" w:hAnsi="宋体" w:cs="宋体" w:hint="eastAsia"/>
          <w:sz w:val="24"/>
        </w:rPr>
        <w:t>数量</w:t>
      </w:r>
      <w:r>
        <w:rPr>
          <w:rFonts w:ascii="宋体" w:hAnsi="宋体" w:cs="宋体" w:hint="eastAsia"/>
          <w:sz w:val="24"/>
        </w:rPr>
        <w:t>为</w:t>
      </w:r>
      <w:r w:rsidR="00D8087B">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467752" w:rsidRDefault="00467752">
      <w:pPr>
        <w:spacing w:line="360" w:lineRule="auto"/>
        <w:jc w:val="center"/>
        <w:rPr>
          <w:rFonts w:ascii="宋体" w:hAnsi="宋体" w:cs="宋体"/>
          <w:b/>
          <w:bCs/>
          <w:sz w:val="24"/>
        </w:rPr>
      </w:pPr>
    </w:p>
    <w:p w:rsidR="00406350" w:rsidRDefault="00406350">
      <w:pPr>
        <w:spacing w:line="360" w:lineRule="auto"/>
        <w:jc w:val="center"/>
        <w:rPr>
          <w:rFonts w:ascii="宋体" w:hAnsi="宋体" w:cs="宋体" w:hint="eastAsia"/>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rsidP="00D8087B">
            <w:pPr>
              <w:spacing w:line="360" w:lineRule="auto"/>
              <w:jc w:val="center"/>
              <w:rPr>
                <w:rFonts w:ascii="宋体" w:hAnsi="宋体" w:cs="宋体"/>
                <w:sz w:val="24"/>
              </w:rPr>
            </w:pPr>
            <w:r>
              <w:rPr>
                <w:rFonts w:ascii="宋体" w:hAnsi="宋体" w:cs="宋体" w:hint="eastAsia"/>
                <w:sz w:val="24"/>
              </w:rPr>
              <w:t>投标</w:t>
            </w:r>
            <w:r w:rsidR="00D8087B">
              <w:rPr>
                <w:rFonts w:ascii="宋体" w:hAnsi="宋体" w:cs="宋体" w:hint="eastAsia"/>
                <w:sz w:val="24"/>
              </w:rPr>
              <w:t>数量</w:t>
            </w:r>
            <w:r>
              <w:rPr>
                <w:rFonts w:ascii="宋体" w:hAnsi="宋体" w:cs="宋体" w:hint="eastAsia"/>
                <w:sz w:val="24"/>
              </w:rPr>
              <w:t>（第一轮报价）</w:t>
            </w:r>
          </w:p>
        </w:tc>
        <w:tc>
          <w:tcPr>
            <w:tcW w:w="1545" w:type="dxa"/>
            <w:vAlign w:val="center"/>
          </w:tcPr>
          <w:p w:rsidR="00D276B8" w:rsidRDefault="000A15EF">
            <w:pPr>
              <w:spacing w:line="360" w:lineRule="auto"/>
              <w:jc w:val="center"/>
              <w:rPr>
                <w:rFonts w:ascii="宋体" w:hAnsi="宋体" w:cs="宋体"/>
                <w:sz w:val="24"/>
              </w:rPr>
            </w:pPr>
            <w:r>
              <w:rPr>
                <w:rFonts w:ascii="宋体" w:hAnsi="宋体" w:cs="宋体" w:hint="eastAsia"/>
                <w:sz w:val="24"/>
              </w:rPr>
              <w:t>供货</w:t>
            </w:r>
            <w:r w:rsidR="00B92A7A">
              <w:rPr>
                <w:rFonts w:ascii="宋体" w:hAnsi="宋体" w:cs="宋体" w:hint="eastAsia"/>
                <w:sz w:val="24"/>
              </w:rPr>
              <w:t>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w:t>
      </w:r>
      <w:r w:rsidR="000A15EF">
        <w:rPr>
          <w:rFonts w:ascii="宋体" w:hAnsi="宋体" w:cs="宋体" w:hint="eastAsia"/>
          <w:sz w:val="24"/>
        </w:rPr>
        <w:t>供货期</w:t>
      </w:r>
      <w:r>
        <w:rPr>
          <w:rFonts w:ascii="宋体" w:hAnsi="宋体" w:cs="宋体" w:hint="eastAsia"/>
          <w:sz w:val="24"/>
        </w:rPr>
        <w:t>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467752">
      <w:pPr>
        <w:spacing w:line="360" w:lineRule="auto"/>
        <w:jc w:val="center"/>
        <w:rPr>
          <w:rFonts w:ascii="宋体" w:hAnsi="宋体" w:cs="宋体"/>
          <w:sz w:val="24"/>
        </w:rPr>
      </w:pPr>
      <w:r>
        <w:rPr>
          <w:rFonts w:ascii="宋体" w:hAnsi="宋体" w:cs="宋体" w:hint="eastAsia"/>
          <w:b/>
          <w:bCs/>
          <w:sz w:val="24"/>
        </w:rPr>
        <w:t xml:space="preserve"> </w:t>
      </w:r>
    </w:p>
    <w:p w:rsidR="00D276B8" w:rsidRDefault="00D276B8">
      <w:pPr>
        <w:spacing w:line="360" w:lineRule="auto"/>
        <w:jc w:val="center"/>
        <w:rPr>
          <w:rFonts w:ascii="宋体" w:hAnsi="宋体" w:cs="宋体"/>
          <w:sz w:val="24"/>
        </w:rPr>
      </w:pPr>
    </w:p>
    <w:p w:rsidR="00D276B8" w:rsidRDefault="00467752">
      <w:pPr>
        <w:spacing w:line="360" w:lineRule="auto"/>
        <w:rPr>
          <w:rFonts w:ascii="宋体" w:hAnsi="宋体" w:cs="宋体"/>
          <w:sz w:val="24"/>
        </w:rPr>
      </w:pPr>
      <w:r>
        <w:rPr>
          <w:rFonts w:ascii="宋体" w:hAnsi="宋体" w:cs="宋体" w:hint="eastAsia"/>
          <w:sz w:val="24"/>
        </w:rPr>
        <w:t xml:space="preserve"> </w:t>
      </w:r>
    </w:p>
    <w:p w:rsidR="00D276B8" w:rsidRDefault="00D276B8">
      <w:pPr>
        <w:spacing w:line="360" w:lineRule="auto"/>
        <w:rPr>
          <w:rFonts w:ascii="宋体" w:hAnsi="宋体" w:cs="宋体"/>
          <w:sz w:val="24"/>
        </w:rPr>
      </w:pPr>
    </w:p>
    <w:p w:rsidR="00E57AAD" w:rsidRDefault="00E57AAD" w:rsidP="003E30B5">
      <w:pPr>
        <w:spacing w:line="360" w:lineRule="auto"/>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47636" w:rsidRPr="00647636" w:rsidRDefault="006C0F1D" w:rsidP="00647636">
      <w:pPr>
        <w:spacing w:line="360" w:lineRule="auto"/>
        <w:rPr>
          <w:rFonts w:ascii="宋体" w:hAnsi="宋体" w:cs="宋体"/>
          <w:b/>
          <w:sz w:val="24"/>
        </w:rPr>
      </w:pPr>
      <w:r w:rsidRPr="00647636">
        <w:rPr>
          <w:rFonts w:ascii="宋体" w:hAnsi="宋体" w:cs="宋体" w:hint="eastAsia"/>
          <w:b/>
          <w:sz w:val="24"/>
        </w:rPr>
        <w:t>注：</w:t>
      </w:r>
      <w:r w:rsidR="00647636" w:rsidRPr="00647636">
        <w:rPr>
          <w:rFonts w:ascii="宋体" w:hAnsi="宋体" w:cs="宋体" w:hint="eastAsia"/>
          <w:b/>
          <w:sz w:val="24"/>
        </w:rPr>
        <w:t xml:space="preserve"> </w:t>
      </w:r>
      <w:r w:rsidR="00647636" w:rsidRPr="00647636">
        <w:rPr>
          <w:rFonts w:hint="eastAsia"/>
          <w:b/>
          <w:sz w:val="24"/>
        </w:rPr>
        <w:t>投标保证金缴纳回执单</w:t>
      </w:r>
      <w:r w:rsidR="00647636" w:rsidRPr="00647636">
        <w:rPr>
          <w:rFonts w:ascii="宋体" w:hAnsi="宋体" w:cs="宋体" w:hint="eastAsia"/>
          <w:b/>
          <w:sz w:val="24"/>
        </w:rPr>
        <w:t>及</w:t>
      </w:r>
      <w:r w:rsidR="00647636" w:rsidRPr="00647636">
        <w:rPr>
          <w:rFonts w:ascii="宋体" w:hAnsi="宋体" w:cs="宋体" w:hint="eastAsia"/>
          <w:b/>
          <w:bCs/>
          <w:sz w:val="24"/>
        </w:rPr>
        <w:t>基本账户开户许可证</w:t>
      </w:r>
      <w:r w:rsidR="00647636" w:rsidRPr="00647636">
        <w:rPr>
          <w:rFonts w:ascii="宋体" w:hAnsi="宋体" w:cs="宋体" w:hint="eastAsia"/>
          <w:b/>
          <w:sz w:val="24"/>
        </w:rPr>
        <w:t>复印件（原件单独提交）</w:t>
      </w:r>
    </w:p>
    <w:p w:rsidR="00647636" w:rsidRPr="00647636" w:rsidRDefault="00647636" w:rsidP="006C0F1D">
      <w:pPr>
        <w:spacing w:line="360" w:lineRule="auto"/>
        <w:rPr>
          <w:rFonts w:ascii="宋体" w:hAnsi="宋体" w:cs="宋体"/>
          <w:sz w:val="24"/>
        </w:rPr>
      </w:pP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6A7CAD" w:rsidRDefault="006A7CAD">
      <w:pPr>
        <w:spacing w:line="360" w:lineRule="auto"/>
        <w:jc w:val="center"/>
        <w:rPr>
          <w:rFonts w:ascii="宋体" w:hAnsi="宋体" w:cs="宋体"/>
          <w:b/>
          <w:bCs/>
          <w:sz w:val="24"/>
        </w:rPr>
      </w:pPr>
    </w:p>
    <w:p w:rsidR="006A7CAD" w:rsidRDefault="006A7CAD">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0C21FA" w:rsidRDefault="000C21FA">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467752" w:rsidRDefault="00467752">
      <w:pPr>
        <w:jc w:val="center"/>
        <w:rPr>
          <w:rFonts w:ascii="宋体" w:hAnsi="宋体" w:cs="宋体"/>
          <w:b/>
          <w:bCs/>
          <w:sz w:val="24"/>
        </w:rPr>
      </w:pPr>
    </w:p>
    <w:p w:rsidR="00467752" w:rsidRDefault="00467752">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Pr="000C21FA" w:rsidRDefault="006C0F1D" w:rsidP="000C21FA">
      <w:pPr>
        <w:pStyle w:val="a6"/>
        <w:numPr>
          <w:ilvl w:val="0"/>
          <w:numId w:val="15"/>
        </w:numPr>
        <w:ind w:firstLineChars="0"/>
        <w:rPr>
          <w:rFonts w:ascii="宋体" w:hAnsi="宋体" w:cs="宋体"/>
          <w:sz w:val="24"/>
        </w:rPr>
      </w:pPr>
      <w:r w:rsidRPr="000C21FA">
        <w:rPr>
          <w:rFonts w:ascii="宋体" w:hAnsi="宋体" w:cs="宋体" w:hint="eastAsia"/>
          <w:sz w:val="24"/>
        </w:rPr>
        <w:t>法人营业执照复印件</w:t>
      </w:r>
    </w:p>
    <w:p w:rsidR="006C0F1D" w:rsidRPr="000C21FA" w:rsidRDefault="006C0F1D" w:rsidP="000C21FA">
      <w:pPr>
        <w:pStyle w:val="a6"/>
        <w:numPr>
          <w:ilvl w:val="0"/>
          <w:numId w:val="15"/>
        </w:numPr>
        <w:tabs>
          <w:tab w:val="left" w:pos="360"/>
          <w:tab w:val="left" w:pos="420"/>
        </w:tabs>
        <w:spacing w:line="400" w:lineRule="exact"/>
        <w:ind w:firstLineChars="0"/>
        <w:rPr>
          <w:rFonts w:ascii="宋体" w:hAnsi="宋体" w:cs="宋体"/>
          <w:sz w:val="24"/>
        </w:rPr>
      </w:pPr>
      <w:r w:rsidRPr="000C21FA">
        <w:rPr>
          <w:rFonts w:ascii="宋体" w:hAnsi="宋体" w:cs="宋体" w:hint="eastAsia"/>
          <w:sz w:val="24"/>
        </w:rPr>
        <w:t>税务登记证和组织机构代码证复印件</w:t>
      </w:r>
    </w:p>
    <w:p w:rsidR="006C0F1D" w:rsidRPr="00FD3EA3" w:rsidRDefault="00FD3EA3" w:rsidP="00FD3EA3">
      <w:pPr>
        <w:tabs>
          <w:tab w:val="left" w:pos="360"/>
          <w:tab w:val="left" w:pos="420"/>
        </w:tabs>
        <w:spacing w:line="400" w:lineRule="exact"/>
        <w:rPr>
          <w:rFonts w:ascii="宋体" w:hAnsi="宋体" w:cs="宋体"/>
          <w:sz w:val="24"/>
        </w:rPr>
      </w:pPr>
      <w:r w:rsidRPr="00FD3EA3">
        <w:rPr>
          <w:rFonts w:ascii="宋体" w:hAnsi="宋体" w:cs="宋体" w:hint="eastAsia"/>
          <w:sz w:val="24"/>
        </w:rPr>
        <w:t>3）</w:t>
      </w:r>
      <w:r w:rsidR="006C0F1D" w:rsidRPr="00FD3EA3">
        <w:rPr>
          <w:rFonts w:ascii="宋体" w:hAnsi="宋体" w:cs="宋体" w:hint="eastAsia"/>
          <w:sz w:val="24"/>
        </w:rPr>
        <w:t>法定代表人身份证复印件</w:t>
      </w:r>
    </w:p>
    <w:p w:rsidR="006C0F1D" w:rsidRDefault="00FD3EA3" w:rsidP="000C21FA">
      <w:pPr>
        <w:tabs>
          <w:tab w:val="left" w:pos="360"/>
          <w:tab w:val="left" w:pos="420"/>
        </w:tabs>
        <w:spacing w:line="400" w:lineRule="exact"/>
        <w:rPr>
          <w:rFonts w:ascii="宋体" w:hAnsi="宋体" w:cs="宋体"/>
          <w:sz w:val="24"/>
        </w:rPr>
      </w:pPr>
      <w:r>
        <w:rPr>
          <w:rFonts w:ascii="宋体" w:hAnsi="宋体" w:cs="宋体" w:hint="eastAsia"/>
          <w:sz w:val="24"/>
        </w:rPr>
        <w:t>4</w:t>
      </w:r>
      <w:r w:rsidR="000C21FA">
        <w:rPr>
          <w:rFonts w:ascii="宋体" w:hAnsi="宋体" w:cs="宋体" w:hint="eastAsia"/>
          <w:sz w:val="24"/>
        </w:rPr>
        <w:t>）</w:t>
      </w:r>
      <w:r w:rsidR="006C0F1D">
        <w:rPr>
          <w:rFonts w:ascii="宋体" w:hAnsi="宋体" w:cs="宋体" w:hint="eastAsia"/>
          <w:sz w:val="24"/>
        </w:rPr>
        <w:t>代理人身份证复印件</w:t>
      </w:r>
    </w:p>
    <w:p w:rsidR="006C0F1D" w:rsidRDefault="00FD3EA3" w:rsidP="006C0F1D">
      <w:pPr>
        <w:spacing w:line="400" w:lineRule="exact"/>
        <w:rPr>
          <w:rFonts w:ascii="宋体" w:hAnsi="宋体" w:cs="宋体"/>
          <w:sz w:val="24"/>
        </w:rPr>
      </w:pPr>
      <w:r>
        <w:rPr>
          <w:rFonts w:ascii="宋体" w:hAnsi="宋体" w:cs="宋体" w:hint="eastAsia"/>
          <w:sz w:val="24"/>
        </w:rPr>
        <w:t>5</w:t>
      </w:r>
      <w:r w:rsidR="006C0F1D">
        <w:rPr>
          <w:rFonts w:ascii="宋体" w:hAnsi="宋体" w:cs="宋体" w:hint="eastAsia"/>
          <w:sz w:val="24"/>
        </w:rPr>
        <w:t>）</w:t>
      </w:r>
      <w:r w:rsidR="006C0F1D">
        <w:rPr>
          <w:rFonts w:ascii="宋体" w:hAnsi="宋体" w:cs="宋体" w:hint="eastAsia"/>
          <w:b/>
          <w:bCs/>
          <w:sz w:val="24"/>
        </w:rPr>
        <w:t>投标保证金回执单及基本户开户证明复印件</w:t>
      </w:r>
    </w:p>
    <w:p w:rsidR="006C0F1D" w:rsidRDefault="00FD3EA3" w:rsidP="006C0F1D">
      <w:pPr>
        <w:spacing w:line="400" w:lineRule="exact"/>
        <w:rPr>
          <w:rFonts w:ascii="宋体" w:hAnsi="宋体" w:cs="宋体"/>
          <w:sz w:val="24"/>
        </w:rPr>
      </w:pPr>
      <w:r>
        <w:rPr>
          <w:rFonts w:ascii="宋体" w:hAnsi="宋体" w:cs="宋体" w:hint="eastAsia"/>
          <w:sz w:val="24"/>
        </w:rPr>
        <w:t>6</w:t>
      </w:r>
      <w:r w:rsidR="006C0F1D">
        <w:rPr>
          <w:rFonts w:ascii="宋体" w:hAnsi="宋体" w:cs="宋体" w:hint="eastAsia"/>
          <w:sz w:val="24"/>
        </w:rPr>
        <w:t>）招标文件中要求的其他有关技术资料、证明文件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rsidP="00467752">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sidR="00467752">
        <w:rPr>
          <w:rFonts w:ascii="宋体" w:hAnsi="宋体" w:cs="宋体" w:hint="eastAsia"/>
          <w:b/>
          <w:bCs/>
          <w:sz w:val="24"/>
        </w:rPr>
        <w:t xml:space="preserve"> </w:t>
      </w:r>
    </w:p>
    <w:sectPr w:rsidR="00D276B8" w:rsidSect="00B03F43">
      <w:pgSz w:w="11906" w:h="16838"/>
      <w:pgMar w:top="1440" w:right="1077" w:bottom="1440" w:left="1077"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0BA" w:rsidRDefault="004700BA" w:rsidP="00D276B8">
      <w:r>
        <w:separator/>
      </w:r>
    </w:p>
  </w:endnote>
  <w:endnote w:type="continuationSeparator" w:id="0">
    <w:p w:rsidR="004700BA" w:rsidRDefault="004700BA"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25" w:rsidRDefault="00F84010">
    <w:pPr>
      <w:pStyle w:val="a3"/>
      <w:framePr w:wrap="around" w:vAnchor="text" w:hAnchor="margin" w:xAlign="center" w:y="1"/>
      <w:rPr>
        <w:rStyle w:val="a5"/>
      </w:rPr>
    </w:pPr>
    <w:r>
      <w:fldChar w:fldCharType="begin"/>
    </w:r>
    <w:r w:rsidR="00480725">
      <w:rPr>
        <w:rStyle w:val="a5"/>
      </w:rPr>
      <w:instrText xml:space="preserve">PAGE  </w:instrText>
    </w:r>
    <w:r>
      <w:fldChar w:fldCharType="separate"/>
    </w:r>
    <w:r w:rsidR="00480725">
      <w:rPr>
        <w:rStyle w:val="a5"/>
      </w:rPr>
      <w:t>1</w:t>
    </w:r>
    <w:r>
      <w:fldChar w:fldCharType="end"/>
    </w:r>
  </w:p>
  <w:p w:rsidR="00480725" w:rsidRDefault="004807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25" w:rsidRDefault="00480725">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25" w:rsidRDefault="00F84010">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next-textbox:#文本框 3;mso-fit-shape-to-text:t" inset="0,0,0,0">
            <w:txbxContent>
              <w:p w:rsidR="00480725" w:rsidRDefault="00F84010">
                <w:pPr>
                  <w:pStyle w:val="a3"/>
                  <w:rPr>
                    <w:rStyle w:val="a5"/>
                  </w:rPr>
                </w:pPr>
                <w:r>
                  <w:fldChar w:fldCharType="begin"/>
                </w:r>
                <w:r w:rsidR="00480725">
                  <w:rPr>
                    <w:rStyle w:val="a5"/>
                  </w:rPr>
                  <w:instrText xml:space="preserve">PAGE  </w:instrText>
                </w:r>
                <w:r>
                  <w:fldChar w:fldCharType="separate"/>
                </w:r>
                <w:r w:rsidR="00406350">
                  <w:rPr>
                    <w:rStyle w:val="a5"/>
                    <w:noProof/>
                  </w:rPr>
                  <w:t>2</w:t>
                </w:r>
                <w:r>
                  <w:fldChar w:fldCharType="end"/>
                </w:r>
              </w:p>
            </w:txbxContent>
          </v:textbox>
          <w10:wrap anchorx="margin"/>
        </v:rect>
      </w:pict>
    </w:r>
    <w:r w:rsidR="004807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0BA" w:rsidRDefault="004700BA" w:rsidP="00D276B8">
      <w:r>
        <w:separator/>
      </w:r>
    </w:p>
  </w:footnote>
  <w:footnote w:type="continuationSeparator" w:id="0">
    <w:p w:rsidR="004700BA" w:rsidRDefault="004700BA"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D5F93414"/>
    <w:multiLevelType w:val="singleLevel"/>
    <w:tmpl w:val="D5F93414"/>
    <w:lvl w:ilvl="0">
      <w:start w:val="1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8">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9">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0">
    <w:nsid w:val="2E576FCF"/>
    <w:multiLevelType w:val="hybridMultilevel"/>
    <w:tmpl w:val="E2D258C0"/>
    <w:lvl w:ilvl="0" w:tplc="F5488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2E085C"/>
    <w:multiLevelType w:val="hybridMultilevel"/>
    <w:tmpl w:val="89CA8C7C"/>
    <w:lvl w:ilvl="0" w:tplc="FE92E65C">
      <w:start w:val="4"/>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7FD50D"/>
    <w:multiLevelType w:val="singleLevel"/>
    <w:tmpl w:val="557FD50D"/>
    <w:lvl w:ilvl="0">
      <w:start w:val="6"/>
      <w:numFmt w:val="chineseCounting"/>
      <w:suff w:val="nothing"/>
      <w:lvlText w:val="（%1）"/>
      <w:lvlJc w:val="left"/>
    </w:lvl>
  </w:abstractNum>
  <w:abstractNum w:abstractNumId="13">
    <w:nsid w:val="5965E697"/>
    <w:multiLevelType w:val="singleLevel"/>
    <w:tmpl w:val="5965E697"/>
    <w:lvl w:ilvl="0">
      <w:start w:val="1"/>
      <w:numFmt w:val="chineseCounting"/>
      <w:suff w:val="nothing"/>
      <w:lvlText w:val="（%1）"/>
      <w:lvlJc w:val="left"/>
    </w:lvl>
  </w:abstractNum>
  <w:abstractNum w:abstractNumId="14">
    <w:nsid w:val="59C4C1B0"/>
    <w:multiLevelType w:val="singleLevel"/>
    <w:tmpl w:val="59C4C1B0"/>
    <w:lvl w:ilvl="0">
      <w:start w:val="1"/>
      <w:numFmt w:val="chineseCounting"/>
      <w:suff w:val="nothing"/>
      <w:lvlText w:val="%1、"/>
      <w:lvlJc w:val="left"/>
    </w:lvl>
  </w:abstractNum>
  <w:num w:numId="1">
    <w:abstractNumId w:val="13"/>
  </w:num>
  <w:num w:numId="2">
    <w:abstractNumId w:val="9"/>
  </w:num>
  <w:num w:numId="3">
    <w:abstractNumId w:val="14"/>
  </w:num>
  <w:num w:numId="4">
    <w:abstractNumId w:val="3"/>
    <w:lvlOverride w:ilvl="0">
      <w:startOverride w:val="1"/>
    </w:lvlOverride>
  </w:num>
  <w:num w:numId="5">
    <w:abstractNumId w:val="12"/>
  </w:num>
  <w:num w:numId="6">
    <w:abstractNumId w:val="4"/>
  </w:num>
  <w:num w:numId="7">
    <w:abstractNumId w:val="7"/>
  </w:num>
  <w:num w:numId="8">
    <w:abstractNumId w:val="5"/>
  </w:num>
  <w:num w:numId="9">
    <w:abstractNumId w:val="6"/>
  </w:num>
  <w:num w:numId="10">
    <w:abstractNumId w:val="2"/>
  </w:num>
  <w:num w:numId="11">
    <w:abstractNumId w:val="0"/>
  </w:num>
  <w:num w:numId="12">
    <w:abstractNumId w:val="11"/>
  </w:num>
  <w:num w:numId="13">
    <w:abstractNumId w:val="8"/>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675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132A9"/>
    <w:rsid w:val="000654CC"/>
    <w:rsid w:val="000A15EF"/>
    <w:rsid w:val="000C21FA"/>
    <w:rsid w:val="000C38FA"/>
    <w:rsid w:val="00106DCE"/>
    <w:rsid w:val="0011634A"/>
    <w:rsid w:val="00116D25"/>
    <w:rsid w:val="00124498"/>
    <w:rsid w:val="00153CF3"/>
    <w:rsid w:val="00160AA8"/>
    <w:rsid w:val="00161159"/>
    <w:rsid w:val="0018212D"/>
    <w:rsid w:val="001A47EC"/>
    <w:rsid w:val="001D1D6E"/>
    <w:rsid w:val="001D7F39"/>
    <w:rsid w:val="001F07D3"/>
    <w:rsid w:val="001F29D7"/>
    <w:rsid w:val="001F4DFE"/>
    <w:rsid w:val="00257F0D"/>
    <w:rsid w:val="00261BD5"/>
    <w:rsid w:val="0027369E"/>
    <w:rsid w:val="002860DF"/>
    <w:rsid w:val="002D6AD4"/>
    <w:rsid w:val="002E3715"/>
    <w:rsid w:val="002F2B9B"/>
    <w:rsid w:val="002F584C"/>
    <w:rsid w:val="00300DF9"/>
    <w:rsid w:val="00327A2D"/>
    <w:rsid w:val="00343ABC"/>
    <w:rsid w:val="00347805"/>
    <w:rsid w:val="00371E28"/>
    <w:rsid w:val="00393B07"/>
    <w:rsid w:val="003C2BCA"/>
    <w:rsid w:val="003E27EC"/>
    <w:rsid w:val="003E30B5"/>
    <w:rsid w:val="00403FB1"/>
    <w:rsid w:val="00406350"/>
    <w:rsid w:val="00467752"/>
    <w:rsid w:val="004700BA"/>
    <w:rsid w:val="00480725"/>
    <w:rsid w:val="004A2D03"/>
    <w:rsid w:val="005042AB"/>
    <w:rsid w:val="00530A1E"/>
    <w:rsid w:val="00537EB7"/>
    <w:rsid w:val="005454DE"/>
    <w:rsid w:val="0055030F"/>
    <w:rsid w:val="00554E4D"/>
    <w:rsid w:val="005B715C"/>
    <w:rsid w:val="005F5819"/>
    <w:rsid w:val="00647636"/>
    <w:rsid w:val="006A2FBE"/>
    <w:rsid w:val="006A7CAD"/>
    <w:rsid w:val="006B31E1"/>
    <w:rsid w:val="006C0F1D"/>
    <w:rsid w:val="006C5931"/>
    <w:rsid w:val="0070038E"/>
    <w:rsid w:val="0071363B"/>
    <w:rsid w:val="007367A1"/>
    <w:rsid w:val="007579BC"/>
    <w:rsid w:val="00781C6F"/>
    <w:rsid w:val="007849B5"/>
    <w:rsid w:val="00795641"/>
    <w:rsid w:val="007A1350"/>
    <w:rsid w:val="007A4FA0"/>
    <w:rsid w:val="007C7960"/>
    <w:rsid w:val="007F6ECE"/>
    <w:rsid w:val="00801A7B"/>
    <w:rsid w:val="008265C8"/>
    <w:rsid w:val="0083433D"/>
    <w:rsid w:val="008849E2"/>
    <w:rsid w:val="008A334D"/>
    <w:rsid w:val="008D580B"/>
    <w:rsid w:val="008F28B6"/>
    <w:rsid w:val="00910E65"/>
    <w:rsid w:val="0092206F"/>
    <w:rsid w:val="00925A1E"/>
    <w:rsid w:val="00930136"/>
    <w:rsid w:val="00997468"/>
    <w:rsid w:val="009A26EF"/>
    <w:rsid w:val="009A27F6"/>
    <w:rsid w:val="009A7621"/>
    <w:rsid w:val="009B4731"/>
    <w:rsid w:val="009C2F72"/>
    <w:rsid w:val="009F28CC"/>
    <w:rsid w:val="00A04671"/>
    <w:rsid w:val="00A30B43"/>
    <w:rsid w:val="00A37816"/>
    <w:rsid w:val="00AA6854"/>
    <w:rsid w:val="00AB259D"/>
    <w:rsid w:val="00AC3E73"/>
    <w:rsid w:val="00AC4EF9"/>
    <w:rsid w:val="00AD4003"/>
    <w:rsid w:val="00B03F43"/>
    <w:rsid w:val="00B100BD"/>
    <w:rsid w:val="00B10CB9"/>
    <w:rsid w:val="00B527BA"/>
    <w:rsid w:val="00B64A78"/>
    <w:rsid w:val="00B92A7A"/>
    <w:rsid w:val="00BB1301"/>
    <w:rsid w:val="00BB5576"/>
    <w:rsid w:val="00BC4BA0"/>
    <w:rsid w:val="00BD3788"/>
    <w:rsid w:val="00C101B6"/>
    <w:rsid w:val="00C441D3"/>
    <w:rsid w:val="00C70EBE"/>
    <w:rsid w:val="00C956B4"/>
    <w:rsid w:val="00C9691D"/>
    <w:rsid w:val="00CD0431"/>
    <w:rsid w:val="00D276B8"/>
    <w:rsid w:val="00D8087B"/>
    <w:rsid w:val="00D91DB1"/>
    <w:rsid w:val="00D9491F"/>
    <w:rsid w:val="00DB167C"/>
    <w:rsid w:val="00DB4EF0"/>
    <w:rsid w:val="00DC2A08"/>
    <w:rsid w:val="00DF50C4"/>
    <w:rsid w:val="00DF7A47"/>
    <w:rsid w:val="00E223AD"/>
    <w:rsid w:val="00E27D5B"/>
    <w:rsid w:val="00E57AAD"/>
    <w:rsid w:val="00E8350A"/>
    <w:rsid w:val="00EB75D5"/>
    <w:rsid w:val="00ED61BB"/>
    <w:rsid w:val="00EE3A7F"/>
    <w:rsid w:val="00F16D03"/>
    <w:rsid w:val="00F20122"/>
    <w:rsid w:val="00F20834"/>
    <w:rsid w:val="00F26C9A"/>
    <w:rsid w:val="00F84010"/>
    <w:rsid w:val="00FB5390"/>
    <w:rsid w:val="00FC6A59"/>
    <w:rsid w:val="00FD3EA3"/>
    <w:rsid w:val="00FE4F87"/>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paragraph" w:styleId="1">
    <w:name w:val="heading 1"/>
    <w:basedOn w:val="a"/>
    <w:next w:val="a"/>
    <w:link w:val="1Char"/>
    <w:qFormat/>
    <w:rsid w:val="00371E28"/>
    <w:pPr>
      <w:keepNext/>
      <w:keepLines/>
      <w:spacing w:line="576" w:lineRule="auto"/>
      <w:outlineLvl w:val="0"/>
    </w:pPr>
    <w:rPr>
      <w:rFonts w:ascii="Times New Roman" w:hAnsi="Times New Roman" w:cs="Times New Roman"/>
      <w:b/>
      <w:kern w:val="44"/>
      <w:sz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paragraph" w:customStyle="1" w:styleId="10">
    <w:name w:val="列出段落1"/>
    <w:basedOn w:val="a"/>
    <w:qFormat/>
    <w:rsid w:val="009B4731"/>
    <w:pPr>
      <w:ind w:firstLineChars="200" w:firstLine="420"/>
    </w:pPr>
    <w:rPr>
      <w:rFonts w:cs="Times New Roman"/>
      <w:szCs w:val="22"/>
    </w:rPr>
  </w:style>
  <w:style w:type="character" w:customStyle="1" w:styleId="1Char">
    <w:name w:val="标题 1 Char"/>
    <w:basedOn w:val="a0"/>
    <w:link w:val="1"/>
    <w:rsid w:val="00371E28"/>
    <w:rPr>
      <w:b/>
      <w:kern w:val="44"/>
      <w:sz w:val="44"/>
      <w:szCs w:val="24"/>
    </w:rPr>
  </w:style>
  <w:style w:type="paragraph" w:styleId="a7">
    <w:name w:val="Body Text"/>
    <w:basedOn w:val="a"/>
    <w:link w:val="Char"/>
    <w:rsid w:val="00371E28"/>
    <w:pPr>
      <w:spacing w:after="120"/>
    </w:pPr>
  </w:style>
  <w:style w:type="character" w:customStyle="1" w:styleId="Char">
    <w:name w:val="正文文本 Char"/>
    <w:basedOn w:val="a0"/>
    <w:link w:val="a7"/>
    <w:rsid w:val="00371E28"/>
    <w:rPr>
      <w:rFonts w:ascii="Calibri" w:hAnsi="Calibri" w:cs="黑体"/>
      <w:kern w:val="2"/>
      <w:sz w:val="21"/>
      <w:szCs w:val="24"/>
    </w:rPr>
  </w:style>
  <w:style w:type="paragraph" w:styleId="a8">
    <w:name w:val="Body Text First Indent"/>
    <w:basedOn w:val="a7"/>
    <w:link w:val="Char0"/>
    <w:qFormat/>
    <w:rsid w:val="00371E28"/>
    <w:pPr>
      <w:tabs>
        <w:tab w:val="left" w:pos="180"/>
        <w:tab w:val="left" w:pos="482"/>
        <w:tab w:val="left" w:pos="2183"/>
        <w:tab w:val="left" w:pos="3884"/>
        <w:tab w:val="left" w:pos="5585"/>
      </w:tabs>
      <w:adjustRightInd w:val="0"/>
      <w:spacing w:after="0" w:line="500" w:lineRule="exact"/>
      <w:ind w:firstLine="482"/>
      <w:textAlignment w:val="baseline"/>
    </w:pPr>
    <w:rPr>
      <w:rFonts w:ascii="Times New Roman" w:hAnsi="Times New Roman" w:cs="Times New Roman"/>
      <w:kern w:val="0"/>
      <w:sz w:val="24"/>
      <w:szCs w:val="20"/>
    </w:rPr>
  </w:style>
  <w:style w:type="character" w:customStyle="1" w:styleId="Char0">
    <w:name w:val="正文首行缩进 Char"/>
    <w:basedOn w:val="Char"/>
    <w:link w:val="a8"/>
    <w:rsid w:val="00371E28"/>
    <w:rPr>
      <w:sz w:val="24"/>
    </w:rPr>
  </w:style>
  <w:style w:type="paragraph" w:styleId="9">
    <w:name w:val="index 9"/>
    <w:basedOn w:val="a"/>
    <w:next w:val="a"/>
    <w:qFormat/>
    <w:rsid w:val="00371E28"/>
    <w:pPr>
      <w:ind w:left="3360"/>
    </w:pPr>
    <w:rPr>
      <w:rFonts w:ascii="Times New Roman" w:hAnsi="Times New Roman" w:cs="Times New Roman"/>
    </w:rPr>
  </w:style>
  <w:style w:type="paragraph" w:customStyle="1" w:styleId="21">
    <w:name w:val="列出段落21"/>
    <w:basedOn w:val="a"/>
    <w:qFormat/>
    <w:rsid w:val="00371E28"/>
    <w:pPr>
      <w:ind w:firstLineChars="200" w:firstLine="420"/>
    </w:pPr>
    <w:rPr>
      <w:rFonts w:cs="Calibri"/>
      <w:szCs w:val="21"/>
    </w:rPr>
  </w:style>
  <w:style w:type="paragraph" w:customStyle="1" w:styleId="2">
    <w:name w:val="列出段落2"/>
    <w:basedOn w:val="a"/>
    <w:unhideWhenUsed/>
    <w:qFormat/>
    <w:rsid w:val="00371E28"/>
    <w:pPr>
      <w:ind w:firstLineChars="200" w:firstLine="420"/>
    </w:pPr>
    <w:rPr>
      <w:rFonts w:ascii="Times New Roman" w:hAnsi="Times New Roman" w:cs="Times New Roman"/>
    </w:rPr>
  </w:style>
  <w:style w:type="paragraph" w:customStyle="1" w:styleId="4">
    <w:name w:val="列出段落4"/>
    <w:basedOn w:val="a"/>
    <w:qFormat/>
    <w:rsid w:val="00371E28"/>
    <w:pPr>
      <w:ind w:firstLineChars="200" w:firstLine="420"/>
    </w:pPr>
    <w:rPr>
      <w:rFonts w:cs="Times New Roman"/>
      <w:szCs w:val="22"/>
    </w:rPr>
  </w:style>
  <w:style w:type="paragraph" w:styleId="a9">
    <w:name w:val="Body Text Indent"/>
    <w:basedOn w:val="a"/>
    <w:link w:val="Char1"/>
    <w:rsid w:val="00371E28"/>
    <w:pPr>
      <w:spacing w:after="120"/>
      <w:ind w:leftChars="200" w:left="420"/>
    </w:pPr>
  </w:style>
  <w:style w:type="character" w:customStyle="1" w:styleId="Char1">
    <w:name w:val="正文文本缩进 Char"/>
    <w:basedOn w:val="a0"/>
    <w:link w:val="a9"/>
    <w:rsid w:val="00371E28"/>
    <w:rPr>
      <w:rFonts w:ascii="Calibri" w:hAnsi="Calibri" w:cs="黑体"/>
      <w:kern w:val="2"/>
      <w:sz w:val="21"/>
      <w:szCs w:val="24"/>
    </w:rPr>
  </w:style>
  <w:style w:type="paragraph" w:styleId="20">
    <w:name w:val="Body Text First Indent 2"/>
    <w:basedOn w:val="a9"/>
    <w:link w:val="2Char"/>
    <w:rsid w:val="00371E28"/>
    <w:pPr>
      <w:ind w:firstLineChars="200" w:firstLine="420"/>
    </w:pPr>
  </w:style>
  <w:style w:type="character" w:customStyle="1" w:styleId="2Char">
    <w:name w:val="正文首行缩进 2 Char"/>
    <w:basedOn w:val="Char1"/>
    <w:link w:val="20"/>
    <w:rsid w:val="00371E28"/>
  </w:style>
  <w:style w:type="table" w:styleId="aa">
    <w:name w:val="Table Grid"/>
    <w:basedOn w:val="a1"/>
    <w:qFormat/>
    <w:rsid w:val="004807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65055">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331447361">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28167072">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1897920">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6401734">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38579382">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368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2182</Words>
  <Characters>12443</Characters>
  <Application>Microsoft Office Word</Application>
  <DocSecurity>0</DocSecurity>
  <Lines>103</Lines>
  <Paragraphs>29</Paragraphs>
  <ScaleCrop>false</ScaleCrop>
  <Company>Microsoft</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31</cp:revision>
  <cp:lastPrinted>2018-09-21T07:26:00Z</cp:lastPrinted>
  <dcterms:created xsi:type="dcterms:W3CDTF">2018-07-18T00:37:00Z</dcterms:created>
  <dcterms:modified xsi:type="dcterms:W3CDTF">2018-10-08T01:11:00Z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