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44" w:rsidRPr="000E0344" w:rsidRDefault="000E0344" w:rsidP="00E850D7">
      <w:pPr>
        <w:spacing w:beforeLines="50" w:afterLines="30" w:line="600" w:lineRule="exact"/>
        <w:ind w:left="289" w:hangingChars="80" w:hanging="289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E03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建安建工公字〔</w:t>
      </w:r>
      <w:r w:rsidRPr="000E0344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</w:t>
      </w:r>
      <w:r w:rsidRPr="000E03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8〕145号</w:t>
      </w:r>
    </w:p>
    <w:p w:rsidR="000E0344" w:rsidRPr="000E0344" w:rsidRDefault="000E0344" w:rsidP="00E850D7">
      <w:pPr>
        <w:spacing w:beforeLines="50" w:afterLines="30" w:line="600" w:lineRule="exact"/>
        <w:ind w:left="289" w:hangingChars="80" w:hanging="289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E03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许昌英地置业有限公司</w:t>
      </w:r>
    </w:p>
    <w:p w:rsidR="000E0344" w:rsidRPr="000E0344" w:rsidRDefault="000E0344" w:rsidP="00E850D7">
      <w:pPr>
        <w:spacing w:beforeLines="50" w:afterLines="30" w:line="600" w:lineRule="exact"/>
        <w:ind w:left="289" w:hangingChars="80" w:hanging="289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E03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英地泰和院消防工程</w:t>
      </w:r>
    </w:p>
    <w:p w:rsidR="000E0344" w:rsidRDefault="000E0344" w:rsidP="000E034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E03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中标公告</w:t>
      </w:r>
    </w:p>
    <w:p w:rsidR="000E0344" w:rsidRPr="000E0344" w:rsidRDefault="000E0344" w:rsidP="000E034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4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一标段：</w:t>
      </w:r>
    </w:p>
    <w:tbl>
      <w:tblPr>
        <w:tblW w:w="5000" w:type="pct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19"/>
        <w:gridCol w:w="2147"/>
        <w:gridCol w:w="1949"/>
      </w:tblGrid>
      <w:tr w:rsidR="000E0344" w:rsidRPr="000E0344" w:rsidTr="000E0344">
        <w:trPr>
          <w:trHeight w:val="53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英地泰和院消防工程</w:t>
            </w:r>
          </w:p>
        </w:tc>
      </w:tr>
      <w:tr w:rsidR="000E0344" w:rsidRPr="000E0344" w:rsidTr="000E0344">
        <w:trPr>
          <w:trHeight w:val="389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9F42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建安建工公字〔2018〕</w:t>
            </w:r>
            <w:r w:rsid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0E0344" w:rsidRPr="000E0344" w:rsidTr="000E0344">
        <w:trPr>
          <w:trHeight w:val="3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许昌英地置业有限公司</w:t>
            </w:r>
          </w:p>
        </w:tc>
      </w:tr>
      <w:tr w:rsidR="000E0344" w:rsidRPr="000E0344" w:rsidTr="000E0344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5888529.48元</w:t>
            </w:r>
          </w:p>
        </w:tc>
      </w:tr>
      <w:tr w:rsidR="000E0344" w:rsidRPr="000E0344" w:rsidTr="000E0344">
        <w:trPr>
          <w:trHeight w:val="97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9F42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2018年9月2</w:t>
            </w:r>
            <w:r w:rsid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许昌市建安区新元大道兴业大厦4楼4167室</w:t>
            </w:r>
          </w:p>
        </w:tc>
      </w:tr>
      <w:tr w:rsidR="000E0344" w:rsidRPr="000E0344" w:rsidTr="000E0344">
        <w:trPr>
          <w:trHeight w:val="1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本项目位于河南省许昌市建安区建德路与镜水路交汇处西北角。北地块一期第一批：</w:t>
            </w:r>
            <w:r>
              <w:rPr>
                <w:rFonts w:hAnsi="宋体" w:cs="宋体" w:hint="eastAsia"/>
                <w:sz w:val="24"/>
                <w:szCs w:val="24"/>
              </w:rPr>
              <w:t>B-6#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B-7#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B-8#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B-9#</w:t>
            </w:r>
            <w:r>
              <w:rPr>
                <w:rFonts w:hAnsi="宋体" w:cs="宋体" w:hint="eastAsia"/>
                <w:sz w:val="24"/>
                <w:szCs w:val="24"/>
              </w:rPr>
              <w:t>楼、</w:t>
            </w:r>
            <w:r>
              <w:rPr>
                <w:rFonts w:hAnsi="宋体" w:cs="宋体" w:hint="eastAsia"/>
                <w:sz w:val="24"/>
                <w:szCs w:val="24"/>
              </w:rPr>
              <w:t>B-10#</w:t>
            </w:r>
            <w:r>
              <w:rPr>
                <w:rFonts w:hAnsi="宋体" w:cs="宋体" w:hint="eastAsia"/>
                <w:sz w:val="24"/>
                <w:szCs w:val="24"/>
              </w:rPr>
              <w:t>楼、</w:t>
            </w:r>
            <w:r>
              <w:rPr>
                <w:rFonts w:hAnsi="宋体" w:cs="宋体" w:hint="eastAsia"/>
                <w:sz w:val="24"/>
                <w:szCs w:val="24"/>
              </w:rPr>
              <w:t>B-11#</w:t>
            </w:r>
            <w:r>
              <w:rPr>
                <w:rFonts w:hAnsi="宋体" w:cs="宋体" w:hint="eastAsia"/>
                <w:sz w:val="24"/>
                <w:szCs w:val="24"/>
              </w:rPr>
              <w:t>楼、</w:t>
            </w:r>
            <w:r>
              <w:rPr>
                <w:rFonts w:hAnsi="宋体" w:cs="宋体" w:hint="eastAsia"/>
                <w:sz w:val="24"/>
                <w:szCs w:val="24"/>
              </w:rPr>
              <w:t>B-12#</w:t>
            </w:r>
            <w:r>
              <w:rPr>
                <w:rFonts w:hAnsi="宋体" w:cs="宋体" w:hint="eastAsia"/>
                <w:sz w:val="24"/>
                <w:szCs w:val="24"/>
              </w:rPr>
              <w:t>楼、</w:t>
            </w:r>
            <w:r>
              <w:rPr>
                <w:rFonts w:hAnsi="宋体" w:cs="宋体" w:hint="eastAsia"/>
                <w:sz w:val="24"/>
                <w:szCs w:val="24"/>
              </w:rPr>
              <w:t>B-13#</w:t>
            </w:r>
            <w:r>
              <w:rPr>
                <w:rFonts w:hAnsi="宋体" w:cs="宋体" w:hint="eastAsia"/>
                <w:sz w:val="24"/>
                <w:szCs w:val="24"/>
              </w:rPr>
              <w:t>楼、</w:t>
            </w:r>
            <w:r>
              <w:rPr>
                <w:rFonts w:hAnsi="宋体" w:cs="宋体" w:hint="eastAsia"/>
                <w:sz w:val="24"/>
                <w:szCs w:val="24"/>
              </w:rPr>
              <w:t>B-15#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B-16#</w:t>
            </w:r>
            <w:r>
              <w:rPr>
                <w:rFonts w:hAnsi="宋体" w:cs="宋体" w:hint="eastAsia"/>
                <w:sz w:val="24"/>
                <w:szCs w:val="24"/>
              </w:rPr>
              <w:t>楼及其地库工程，幼儿园、商业</w:t>
            </w:r>
            <w:r>
              <w:rPr>
                <w:rFonts w:hAnsi="宋体" w:cs="宋体" w:hint="eastAsia"/>
                <w:sz w:val="24"/>
                <w:szCs w:val="24"/>
              </w:rPr>
              <w:t>S-1</w:t>
            </w:r>
            <w:r>
              <w:rPr>
                <w:rFonts w:hAnsi="宋体" w:cs="宋体" w:hint="eastAsia"/>
                <w:sz w:val="24"/>
                <w:szCs w:val="24"/>
              </w:rPr>
              <w:t>、商业</w:t>
            </w:r>
            <w:r>
              <w:rPr>
                <w:rFonts w:hAnsi="宋体" w:cs="宋体" w:hint="eastAsia"/>
                <w:sz w:val="24"/>
                <w:szCs w:val="24"/>
              </w:rPr>
              <w:t>S-2</w:t>
            </w:r>
            <w:r>
              <w:rPr>
                <w:rFonts w:hAnsi="宋体" w:cs="宋体" w:hint="eastAsia"/>
                <w:sz w:val="24"/>
                <w:szCs w:val="24"/>
              </w:rPr>
              <w:t>、建筑面积共约</w:t>
            </w:r>
            <w:r>
              <w:rPr>
                <w:rFonts w:hAnsi="宋体" w:cs="宋体" w:hint="eastAsia"/>
                <w:sz w:val="24"/>
                <w:szCs w:val="24"/>
              </w:rPr>
              <w:t>7.5</w:t>
            </w:r>
            <w:r>
              <w:rPr>
                <w:rFonts w:hAnsi="宋体" w:cs="宋体" w:hint="eastAsia"/>
                <w:sz w:val="24"/>
                <w:szCs w:val="24"/>
              </w:rPr>
              <w:t>万平方米</w:t>
            </w:r>
          </w:p>
        </w:tc>
      </w:tr>
      <w:tr w:rsidR="000E0344" w:rsidRPr="000E0344" w:rsidTr="000E0344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中招国诚项目管理有限公司</w:t>
            </w:r>
          </w:p>
        </w:tc>
      </w:tr>
      <w:tr w:rsidR="000E0344" w:rsidRPr="000E0344" w:rsidTr="000E0344">
        <w:trPr>
          <w:trHeight w:val="50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彭冬梅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叶晓燕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吕亚萍</w:t>
            </w:r>
            <w:r w:rsidR="000E0344"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娄国英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余克建</w:t>
            </w:r>
            <w:r w:rsidR="000E0344"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(业主代表)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罗丽萍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(业主代表)</w:t>
            </w:r>
          </w:p>
        </w:tc>
      </w:tr>
      <w:tr w:rsidR="000E0344" w:rsidRPr="000E0344" w:rsidTr="000E0344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0E0344" w:rsidRPr="000E0344" w:rsidTr="000E0344">
        <w:trPr>
          <w:trHeight w:val="44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河南川东源消防系统工程有限公司</w:t>
            </w:r>
          </w:p>
        </w:tc>
      </w:tr>
      <w:tr w:rsidR="000E0344" w:rsidRPr="000E0344" w:rsidTr="000E0344">
        <w:trPr>
          <w:trHeight w:val="4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D51AF1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消防设施工程专业承包壹级</w:t>
            </w:r>
          </w:p>
        </w:tc>
      </w:tr>
      <w:tr w:rsidR="000E0344" w:rsidRPr="000E0344" w:rsidTr="000E0344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5332110.42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0E0344" w:rsidRPr="000E0344" w:rsidTr="000E0344">
        <w:trPr>
          <w:trHeight w:val="90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0E0344"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0E0344" w:rsidRPr="000E0344" w:rsidTr="009F42CD">
        <w:trPr>
          <w:trHeight w:val="79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9F42CD" w:rsidP="009F4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高慧</w:t>
            </w:r>
            <w:r w:rsidR="000E0344"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</w:t>
            </w:r>
            <w:r w:rsidRPr="009F42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141171729517</w:t>
            </w:r>
          </w:p>
        </w:tc>
      </w:tr>
      <w:tr w:rsidR="000E0344" w:rsidRPr="000E0344" w:rsidTr="000E0344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44" w:rsidRPr="000E0344" w:rsidRDefault="000E0344" w:rsidP="000E03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562DCF" w:rsidRDefault="00562DCF"/>
    <w:p w:rsidR="00562DCF" w:rsidRDefault="00562DCF">
      <w:pPr>
        <w:widowControl/>
        <w:jc w:val="left"/>
      </w:pPr>
      <w:r>
        <w:br w:type="page"/>
      </w:r>
    </w:p>
    <w:p w:rsidR="00562DCF" w:rsidRDefault="00562DCF" w:rsidP="00562DC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二</w:t>
      </w:r>
      <w:r w:rsidRPr="009F4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标段：</w:t>
      </w:r>
    </w:p>
    <w:tbl>
      <w:tblPr>
        <w:tblW w:w="5000" w:type="pct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19"/>
        <w:gridCol w:w="2147"/>
        <w:gridCol w:w="1949"/>
      </w:tblGrid>
      <w:tr w:rsidR="00562DCF" w:rsidRPr="000E0344" w:rsidTr="005B0C7F">
        <w:trPr>
          <w:trHeight w:val="53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英地泰和院消防工程</w:t>
            </w:r>
          </w:p>
        </w:tc>
      </w:tr>
      <w:tr w:rsidR="00562DCF" w:rsidRPr="000E0344" w:rsidTr="005B0C7F">
        <w:trPr>
          <w:trHeight w:val="389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建安建工公字〔2018〕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62DCF" w:rsidRPr="000E0344" w:rsidTr="005B0C7F">
        <w:trPr>
          <w:trHeight w:val="39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许昌英地置业有限公司</w:t>
            </w:r>
          </w:p>
        </w:tc>
      </w:tr>
      <w:tr w:rsidR="00562DCF" w:rsidRPr="000E0344" w:rsidTr="005B0C7F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D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5636063.52元</w:t>
            </w:r>
          </w:p>
        </w:tc>
      </w:tr>
      <w:tr w:rsidR="00562DCF" w:rsidRPr="000E0344" w:rsidTr="005B0C7F">
        <w:trPr>
          <w:trHeight w:val="97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2018年9月2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许昌市建安区新元大道兴业大厦4楼4167室</w:t>
            </w:r>
          </w:p>
        </w:tc>
      </w:tr>
      <w:tr w:rsidR="00562DCF" w:rsidRPr="000E0344" w:rsidTr="005B0C7F">
        <w:trPr>
          <w:trHeight w:val="1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本项目位于河南省许昌市建安区建德路与镜水路交汇处西北角。南地块二期第一批：</w:t>
            </w:r>
            <w:r>
              <w:rPr>
                <w:rFonts w:hAnsi="宋体" w:cs="宋体" w:hint="eastAsia"/>
                <w:sz w:val="24"/>
                <w:szCs w:val="24"/>
              </w:rPr>
              <w:t>A-13#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A-14#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A-18#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A-19#</w:t>
            </w:r>
            <w:r>
              <w:rPr>
                <w:rFonts w:hAnsi="宋体" w:cs="宋体" w:hint="eastAsia"/>
                <w:sz w:val="24"/>
                <w:szCs w:val="24"/>
              </w:rPr>
              <w:t>楼及其地库工程；</w:t>
            </w:r>
            <w:r>
              <w:rPr>
                <w:rFonts w:hAnsi="宋体" w:cs="宋体" w:hint="eastAsia"/>
                <w:sz w:val="24"/>
                <w:szCs w:val="24"/>
              </w:rPr>
              <w:t>A-20#</w:t>
            </w:r>
            <w:r>
              <w:rPr>
                <w:rFonts w:hAnsi="宋体" w:cs="宋体" w:hint="eastAsia"/>
                <w:sz w:val="24"/>
                <w:szCs w:val="24"/>
              </w:rPr>
              <w:t>、</w:t>
            </w:r>
            <w:r>
              <w:rPr>
                <w:rFonts w:hAnsi="宋体" w:cs="宋体" w:hint="eastAsia"/>
                <w:sz w:val="24"/>
                <w:szCs w:val="24"/>
              </w:rPr>
              <w:t>A-21#</w:t>
            </w:r>
            <w:r>
              <w:rPr>
                <w:rFonts w:hAnsi="宋体" w:cs="宋体" w:hint="eastAsia"/>
                <w:sz w:val="24"/>
                <w:szCs w:val="24"/>
              </w:rPr>
              <w:t>及其底商、广场西路沿街商业，建筑面积共约</w:t>
            </w:r>
            <w:r>
              <w:rPr>
                <w:rFonts w:hAnsi="宋体" w:cs="宋体" w:hint="eastAsia"/>
                <w:sz w:val="24"/>
                <w:szCs w:val="24"/>
              </w:rPr>
              <w:t>7.7</w:t>
            </w:r>
            <w:r>
              <w:rPr>
                <w:rFonts w:hAnsi="宋体" w:cs="宋体" w:hint="eastAsia"/>
                <w:sz w:val="24"/>
                <w:szCs w:val="24"/>
              </w:rPr>
              <w:t>万平方米。</w:t>
            </w:r>
          </w:p>
        </w:tc>
      </w:tr>
      <w:tr w:rsidR="00562DCF" w:rsidRPr="000E0344" w:rsidTr="005B0C7F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中招国诚项目管理有限公司</w:t>
            </w:r>
          </w:p>
        </w:tc>
      </w:tr>
      <w:tr w:rsidR="00562DCF" w:rsidRPr="000E0344" w:rsidTr="005B0C7F">
        <w:trPr>
          <w:trHeight w:val="50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彭冬梅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叶晓燕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吕亚萍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娄国英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余克建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(业主代表)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F42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罗丽萍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(业主代表)</w:t>
            </w:r>
          </w:p>
        </w:tc>
      </w:tr>
      <w:tr w:rsidR="00562DCF" w:rsidRPr="000E0344" w:rsidTr="005B0C7F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562DCF" w:rsidRPr="000E0344" w:rsidTr="005B0C7F">
        <w:trPr>
          <w:trHeight w:val="44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D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中建投建设集团有限公司</w:t>
            </w:r>
          </w:p>
        </w:tc>
      </w:tr>
      <w:tr w:rsidR="00562DCF" w:rsidRPr="000E0344" w:rsidTr="005B0C7F">
        <w:trPr>
          <w:trHeight w:val="46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消防设施工程专业承包壹级</w:t>
            </w:r>
          </w:p>
        </w:tc>
      </w:tr>
      <w:tr w:rsidR="00562DCF" w:rsidRPr="000E0344" w:rsidTr="005B0C7F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62D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DC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5048920.75</w:t>
            </w:r>
            <w:r w:rsidRPr="00562D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562DCF" w:rsidRPr="000E0344" w:rsidTr="005B0C7F">
        <w:trPr>
          <w:trHeight w:val="90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562DCF" w:rsidRPr="000E0344" w:rsidTr="005B0C7F">
        <w:trPr>
          <w:trHeight w:val="79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62DC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2D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王强</w:t>
            </w: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562D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</w:t>
            </w:r>
            <w:r w:rsidRPr="00562DC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141090907132</w:t>
            </w:r>
          </w:p>
        </w:tc>
      </w:tr>
      <w:tr w:rsidR="00562DCF" w:rsidRPr="000E0344" w:rsidTr="005B0C7F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DCF" w:rsidRPr="000E0344" w:rsidRDefault="00562DCF" w:rsidP="005B0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3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562DCF" w:rsidRPr="000E0344" w:rsidRDefault="00562DCF" w:rsidP="00562DC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52D3F" w:rsidRDefault="00C52D3F" w:rsidP="00C52D3F">
      <w:pPr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52D3F" w:rsidRPr="00C52D3F" w:rsidRDefault="00C52D3F" w:rsidP="00C52D3F">
      <w:pPr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52D3F" w:rsidRPr="00C52D3F" w:rsidSect="005A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97" w:rsidRPr="00893C8E" w:rsidRDefault="002A3F97" w:rsidP="00C52D3F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2A3F97" w:rsidRPr="00893C8E" w:rsidRDefault="002A3F97" w:rsidP="00C52D3F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97" w:rsidRPr="00893C8E" w:rsidRDefault="002A3F97" w:rsidP="00C52D3F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2A3F97" w:rsidRPr="00893C8E" w:rsidRDefault="002A3F97" w:rsidP="00C52D3F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344"/>
    <w:rsid w:val="000E0344"/>
    <w:rsid w:val="001D4D3A"/>
    <w:rsid w:val="002A3F97"/>
    <w:rsid w:val="00391FF2"/>
    <w:rsid w:val="00562DCF"/>
    <w:rsid w:val="005A0020"/>
    <w:rsid w:val="009D6388"/>
    <w:rsid w:val="009F42CD"/>
    <w:rsid w:val="00C52D3F"/>
    <w:rsid w:val="00D51AF1"/>
    <w:rsid w:val="00E8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E034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E0344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52D3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5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5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62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030279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中招国诚项目管理有限公司:王晨</dc:creator>
  <cp:lastModifiedBy>中招国诚项目管理有限公司:王晨</cp:lastModifiedBy>
  <cp:revision>5</cp:revision>
  <cp:lastPrinted>2018-10-08T00:55:00Z</cp:lastPrinted>
  <dcterms:created xsi:type="dcterms:W3CDTF">2018-09-30T00:50:00Z</dcterms:created>
  <dcterms:modified xsi:type="dcterms:W3CDTF">2018-10-08T03:10:00Z</dcterms:modified>
</cp:coreProperties>
</file>