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BA" w:rsidRDefault="00610FBA">
      <w:pPr>
        <w:widowControl/>
        <w:shd w:val="clear" w:color="auto" w:fill="FFFFFF"/>
        <w:spacing w:line="600" w:lineRule="exact"/>
        <w:jc w:val="center"/>
        <w:rPr>
          <w:rFonts w:ascii="宋体" w:cs="宋体"/>
          <w:bCs/>
          <w:color w:val="000000"/>
          <w:kern w:val="0"/>
          <w:sz w:val="44"/>
          <w:szCs w:val="44"/>
          <w:shd w:val="clear" w:color="auto" w:fill="FFFFFF"/>
        </w:rPr>
      </w:pPr>
      <w:r>
        <w:rPr>
          <w:rFonts w:ascii="宋体" w:hAnsi="宋体" w:cs="宋体" w:hint="eastAsia"/>
          <w:bCs/>
          <w:color w:val="000000"/>
          <w:kern w:val="0"/>
          <w:sz w:val="44"/>
          <w:szCs w:val="44"/>
          <w:shd w:val="clear" w:color="auto" w:fill="FFFFFF"/>
        </w:rPr>
        <w:t>许昌市人民检察院关于机关物业管理服务</w:t>
      </w:r>
    </w:p>
    <w:p w:rsidR="00610FBA" w:rsidRDefault="00610FBA">
      <w:pPr>
        <w:widowControl/>
        <w:shd w:val="clear" w:color="auto" w:fill="FFFFFF"/>
        <w:spacing w:line="600" w:lineRule="exact"/>
        <w:jc w:val="center"/>
        <w:rPr>
          <w:rFonts w:ascii="宋体" w:cs="宋体"/>
          <w:bCs/>
          <w:sz w:val="44"/>
          <w:szCs w:val="44"/>
        </w:rPr>
      </w:pPr>
      <w:r>
        <w:rPr>
          <w:rFonts w:ascii="宋体" w:hAnsi="宋体" w:cs="宋体" w:hint="eastAsia"/>
          <w:bCs/>
          <w:color w:val="000000"/>
          <w:kern w:val="0"/>
          <w:sz w:val="44"/>
          <w:szCs w:val="44"/>
          <w:shd w:val="clear" w:color="auto" w:fill="FFFFFF"/>
        </w:rPr>
        <w:t>项目采购需求提交说明</w:t>
      </w:r>
    </w:p>
    <w:p w:rsidR="00610FBA" w:rsidRDefault="00610FBA">
      <w:pPr>
        <w:widowControl/>
        <w:shd w:val="clear" w:color="auto" w:fill="FFFFFF"/>
        <w:spacing w:line="600" w:lineRule="exact"/>
        <w:jc w:val="left"/>
        <w:rPr>
          <w:rFonts w:ascii="仿宋" w:eastAsia="仿宋" w:hAnsi="仿宋" w:cs="仿宋"/>
          <w:color w:val="000000"/>
          <w:kern w:val="0"/>
          <w:sz w:val="30"/>
          <w:szCs w:val="30"/>
          <w:shd w:val="clear" w:color="auto" w:fill="FFFFFF"/>
        </w:rPr>
      </w:pPr>
    </w:p>
    <w:p w:rsidR="00610FBA" w:rsidRDefault="00610FBA">
      <w:pPr>
        <w:widowControl/>
        <w:shd w:val="clear" w:color="auto" w:fill="FFFFFF"/>
        <w:spacing w:line="600" w:lineRule="exact"/>
        <w:jc w:val="left"/>
      </w:pPr>
      <w:r>
        <w:rPr>
          <w:rFonts w:ascii="仿宋" w:eastAsia="仿宋" w:hAnsi="仿宋" w:cs="仿宋" w:hint="eastAsia"/>
          <w:color w:val="000000"/>
          <w:kern w:val="0"/>
          <w:sz w:val="30"/>
          <w:szCs w:val="30"/>
          <w:shd w:val="clear" w:color="auto" w:fill="FFFFFF"/>
        </w:rPr>
        <w:t>许昌市政府采购中心：</w:t>
      </w:r>
    </w:p>
    <w:p w:rsidR="00610FBA" w:rsidRDefault="00610FBA">
      <w:pPr>
        <w:widowControl/>
        <w:shd w:val="clear" w:color="auto" w:fill="FFFFFF"/>
        <w:spacing w:line="600" w:lineRule="exact"/>
        <w:jc w:val="left"/>
      </w:pPr>
      <w:r>
        <w:rPr>
          <w:rFonts w:ascii="仿宋" w:eastAsia="仿宋" w:hAnsi="仿宋" w:cs="仿宋"/>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ascii="仿宋" w:eastAsia="仿宋" w:hAnsi="仿宋" w:cs="仿宋" w:hint="eastAsia"/>
          <w:b/>
          <w:color w:val="000000"/>
          <w:kern w:val="0"/>
          <w:sz w:val="30"/>
          <w:szCs w:val="30"/>
          <w:shd w:val="clear" w:color="auto" w:fill="FFFFFF"/>
        </w:rPr>
        <w:t>对于不允许偏离的实质性要求和条件，已以“</w:t>
      </w:r>
      <w:r>
        <w:rPr>
          <w:rFonts w:ascii="仿宋" w:eastAsia="仿宋" w:hAnsi="仿宋" w:cs="仿宋" w:hint="eastAsia"/>
          <w:b/>
          <w:color w:val="FF0000"/>
          <w:kern w:val="0"/>
          <w:sz w:val="30"/>
          <w:szCs w:val="30"/>
          <w:shd w:val="clear" w:color="auto" w:fill="FFFFFF"/>
        </w:rPr>
        <w:t>★</w:t>
      </w:r>
      <w:r>
        <w:rPr>
          <w:rFonts w:ascii="仿宋" w:eastAsia="仿宋" w:hAnsi="仿宋" w:cs="仿宋" w:hint="eastAsia"/>
          <w:b/>
          <w:color w:val="000000"/>
          <w:kern w:val="0"/>
          <w:sz w:val="30"/>
          <w:szCs w:val="30"/>
          <w:shd w:val="clear" w:color="auto" w:fill="FFFFFF"/>
        </w:rPr>
        <w:t>”号标明。</w:t>
      </w:r>
    </w:p>
    <w:p w:rsidR="00610FBA" w:rsidRDefault="00610FBA">
      <w:pPr>
        <w:widowControl/>
        <w:shd w:val="clear" w:color="auto" w:fill="FFFFFF"/>
        <w:spacing w:line="600" w:lineRule="exact"/>
        <w:ind w:firstLine="602"/>
        <w:jc w:val="left"/>
        <w:rPr>
          <w:sz w:val="32"/>
          <w:szCs w:val="32"/>
        </w:rPr>
      </w:pPr>
      <w:r>
        <w:rPr>
          <w:rFonts w:ascii="黑体" w:eastAsia="黑体" w:hAnsi="宋体" w:cs="黑体" w:hint="eastAsia"/>
          <w:b/>
          <w:color w:val="000000"/>
          <w:kern w:val="0"/>
          <w:sz w:val="32"/>
          <w:szCs w:val="32"/>
          <w:shd w:val="clear" w:color="auto" w:fill="FFFFFF"/>
        </w:rPr>
        <w:t>一、采购需求部分</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一、我单位根据市场调查情况、资产配置标准等，按照或参照《政府采购货物和服务招标投标管理办法》第十一条内容，科学、合理地确定了本项目采购需求，所提供采购需求合规、完整、明确。</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二、我单位未将投标人的注册资本、资产总额、营业收入、从业人员、利润、纳税额等规模条件作为资格要求，也未将生产厂家授权、承诺、证明、背书等作为资格要求，对投标人实行差别待遇或者歧视待遇。</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三、我单位已了解《政府采购货物和服务招标投标管理办法》第七十七条相关规定。</w:t>
      </w:r>
    </w:p>
    <w:p w:rsidR="00610FBA" w:rsidRDefault="00610FBA">
      <w:pPr>
        <w:widowControl/>
        <w:shd w:val="clear" w:color="auto" w:fill="FFFFFF"/>
        <w:spacing w:line="600" w:lineRule="exact"/>
        <w:ind w:firstLine="602"/>
        <w:jc w:val="left"/>
        <w:rPr>
          <w:sz w:val="32"/>
          <w:szCs w:val="32"/>
        </w:rPr>
      </w:pPr>
      <w:r>
        <w:rPr>
          <w:rFonts w:ascii="黑体" w:eastAsia="黑体" w:hAnsi="宋体" w:cs="黑体" w:hint="eastAsia"/>
          <w:b/>
          <w:color w:val="000000"/>
          <w:kern w:val="0"/>
          <w:sz w:val="32"/>
          <w:szCs w:val="32"/>
          <w:shd w:val="clear" w:color="auto" w:fill="FFFFFF"/>
        </w:rPr>
        <w:t>二、评标标准部分</w:t>
      </w:r>
    </w:p>
    <w:p w:rsidR="00610FBA" w:rsidRDefault="00610FBA">
      <w:pPr>
        <w:widowControl/>
        <w:shd w:val="clear" w:color="auto" w:fill="FFFFFF"/>
        <w:spacing w:line="600" w:lineRule="exact"/>
        <w:ind w:firstLine="602"/>
        <w:jc w:val="left"/>
      </w:pPr>
      <w:r>
        <w:rPr>
          <w:rFonts w:ascii="仿宋" w:eastAsia="仿宋" w:hAnsi="仿宋" w:cs="仿宋" w:hint="eastAsia"/>
          <w:color w:val="000000"/>
          <w:kern w:val="0"/>
          <w:sz w:val="30"/>
          <w:szCs w:val="30"/>
          <w:shd w:val="clear" w:color="auto" w:fill="FFFFFF"/>
        </w:rPr>
        <w:t>一、我单位未将投标人的注册资本、资产总额、营业收入、从业人员、利润、纳税额等规模条件作为评审因素，对投标人实行差别待遇或者歧视待遇。</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二、评审因素包括投标报价、技术或者服务水平、履约能力、售后服务等，设定与投标人所提供货物服务的质量相关，资格条件未设定为评审因素。</w:t>
      </w:r>
    </w:p>
    <w:p w:rsidR="00610FBA" w:rsidRDefault="00610FBA">
      <w:pPr>
        <w:widowControl/>
        <w:shd w:val="clear" w:color="auto" w:fill="FFFFFF"/>
        <w:spacing w:line="600" w:lineRule="exact"/>
        <w:jc w:val="center"/>
        <w:rPr>
          <w:rFonts w:ascii="宋体" w:cs="宋体"/>
          <w:bCs/>
          <w:color w:val="000000"/>
          <w:kern w:val="0"/>
          <w:sz w:val="44"/>
          <w:szCs w:val="44"/>
          <w:shd w:val="clear" w:color="auto" w:fill="FFFFFF"/>
        </w:rPr>
      </w:pPr>
    </w:p>
    <w:p w:rsidR="00610FBA" w:rsidRDefault="00610FBA">
      <w:pPr>
        <w:widowControl/>
        <w:shd w:val="clear" w:color="auto" w:fill="FFFFFF"/>
        <w:spacing w:line="600" w:lineRule="exact"/>
        <w:jc w:val="center"/>
        <w:rPr>
          <w:rFonts w:ascii="宋体" w:cs="宋体"/>
          <w:bCs/>
          <w:color w:val="000000"/>
          <w:kern w:val="0"/>
          <w:sz w:val="44"/>
          <w:szCs w:val="44"/>
          <w:shd w:val="clear" w:color="auto" w:fill="FFFFFF"/>
        </w:rPr>
      </w:pPr>
      <w:r>
        <w:rPr>
          <w:rFonts w:ascii="宋体" w:hAnsi="宋体" w:cs="宋体" w:hint="eastAsia"/>
          <w:bCs/>
          <w:color w:val="000000"/>
          <w:kern w:val="0"/>
          <w:sz w:val="44"/>
          <w:szCs w:val="44"/>
          <w:shd w:val="clear" w:color="auto" w:fill="FFFFFF"/>
        </w:rPr>
        <w:t>许昌市人民检察院关于机关物业管理服务</w:t>
      </w:r>
    </w:p>
    <w:p w:rsidR="00610FBA" w:rsidRDefault="00610FBA">
      <w:pPr>
        <w:widowControl/>
        <w:shd w:val="clear" w:color="auto" w:fill="FFFFFF"/>
        <w:spacing w:line="600" w:lineRule="exact"/>
        <w:jc w:val="center"/>
        <w:rPr>
          <w:rFonts w:ascii="黑体" w:hAnsi="宋体" w:cs="黑体"/>
          <w:color w:val="000000"/>
          <w:kern w:val="0"/>
          <w:sz w:val="30"/>
          <w:szCs w:val="30"/>
          <w:shd w:val="clear" w:color="auto" w:fill="FFFFFF"/>
        </w:rPr>
      </w:pPr>
      <w:r>
        <w:rPr>
          <w:rFonts w:ascii="宋体" w:hAnsi="宋体" w:cs="宋体" w:hint="eastAsia"/>
          <w:bCs/>
          <w:color w:val="000000"/>
          <w:kern w:val="0"/>
          <w:sz w:val="44"/>
          <w:szCs w:val="44"/>
          <w:shd w:val="clear" w:color="auto" w:fill="FFFFFF"/>
        </w:rPr>
        <w:t>项目采购需求、评标标准等说明</w:t>
      </w:r>
    </w:p>
    <w:p w:rsidR="00610FBA" w:rsidRDefault="00610FBA">
      <w:pPr>
        <w:widowControl/>
        <w:shd w:val="clear" w:color="auto" w:fill="FFFFFF"/>
        <w:spacing w:line="600" w:lineRule="exact"/>
        <w:ind w:firstLineChars="200" w:firstLine="600"/>
        <w:jc w:val="left"/>
        <w:rPr>
          <w:rFonts w:eastAsia="黑体"/>
        </w:rPr>
      </w:pPr>
      <w:r>
        <w:rPr>
          <w:rFonts w:ascii="黑体" w:eastAsia="黑体" w:hAnsi="宋体" w:cs="黑体" w:hint="eastAsia"/>
          <w:color w:val="000000"/>
          <w:kern w:val="0"/>
          <w:sz w:val="30"/>
          <w:szCs w:val="30"/>
          <w:shd w:val="clear" w:color="auto" w:fill="FFFFFF"/>
        </w:rPr>
        <w:t>一、项目概况</w:t>
      </w:r>
    </w:p>
    <w:p w:rsidR="00610FBA" w:rsidRDefault="00610FBA">
      <w:pPr>
        <w:widowControl/>
        <w:shd w:val="clear" w:color="auto" w:fill="FFFFFF"/>
        <w:spacing w:line="600" w:lineRule="exac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（一）项目名称：机关物业管理服务项目</w:t>
      </w:r>
    </w:p>
    <w:p w:rsidR="00610FBA" w:rsidRDefault="00610FBA">
      <w:pPr>
        <w:widowControl/>
        <w:shd w:val="clear" w:color="auto" w:fill="FFFFFF"/>
        <w:spacing w:line="600" w:lineRule="exac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（二）采购方式：公开招标</w:t>
      </w:r>
      <w:r>
        <w:rPr>
          <w:rFonts w:ascii="仿宋" w:eastAsia="仿宋" w:hAnsi="仿宋" w:cs="仿宋"/>
          <w:color w:val="000000"/>
          <w:kern w:val="0"/>
          <w:sz w:val="30"/>
          <w:szCs w:val="30"/>
          <w:shd w:val="clear" w:color="auto" w:fill="FFFFFF"/>
        </w:rPr>
        <w:t> </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（三）物业主要内容及要求：</w:t>
      </w:r>
    </w:p>
    <w:p w:rsidR="00610FBA" w:rsidRDefault="00610FBA">
      <w:pPr>
        <w:widowControl/>
        <w:shd w:val="clear" w:color="auto" w:fill="FFFFFF"/>
        <w:spacing w:line="600" w:lineRule="exac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sz w:val="30"/>
          <w:szCs w:val="30"/>
        </w:rPr>
        <w:t>机关大楼、附属楼及院内室外公共区域的卫生保洁；办公区域的园林绿化保养；机关水电暖汽维护维修，机关电梯、中央空调、消防等设备设施日常维护、管理，建筑物及附属物、路面等维护、简易维修；机关安全保卫工作；机关餐厅服务；机关会务活动、接待活动及其他勤杂服务等</w:t>
      </w:r>
    </w:p>
    <w:p w:rsidR="00610FBA" w:rsidRDefault="00610FBA">
      <w:pPr>
        <w:widowControl/>
        <w:shd w:val="clear" w:color="auto" w:fill="FFFFFF"/>
        <w:spacing w:line="600" w:lineRule="exac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（四）服务期限两年（每年服务费用</w:t>
      </w:r>
      <w:r>
        <w:rPr>
          <w:rFonts w:ascii="仿宋" w:eastAsia="仿宋" w:hAnsi="仿宋" w:cs="仿宋"/>
          <w:color w:val="000000"/>
          <w:kern w:val="0"/>
          <w:sz w:val="30"/>
          <w:szCs w:val="30"/>
          <w:shd w:val="clear" w:color="auto" w:fill="FFFFFF"/>
        </w:rPr>
        <w:t>1700000</w:t>
      </w:r>
      <w:r>
        <w:rPr>
          <w:rFonts w:ascii="仿宋" w:eastAsia="仿宋" w:hAnsi="仿宋" w:cs="仿宋" w:hint="eastAsia"/>
          <w:color w:val="000000"/>
          <w:kern w:val="0"/>
          <w:sz w:val="30"/>
          <w:szCs w:val="30"/>
          <w:shd w:val="clear" w:color="auto" w:fill="FFFFFF"/>
        </w:rPr>
        <w:t>元）。</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（五）预算金额：</w:t>
      </w:r>
      <w:r>
        <w:rPr>
          <w:rFonts w:ascii="仿宋" w:eastAsia="仿宋" w:hAnsi="仿宋" w:cs="仿宋"/>
          <w:color w:val="000000"/>
          <w:kern w:val="0"/>
          <w:sz w:val="30"/>
          <w:szCs w:val="30"/>
          <w:shd w:val="clear" w:color="auto" w:fill="FFFFFF"/>
        </w:rPr>
        <w:t>3400000</w:t>
      </w:r>
      <w:r>
        <w:rPr>
          <w:rFonts w:ascii="仿宋" w:eastAsia="仿宋" w:hAnsi="仿宋" w:cs="仿宋" w:hint="eastAsia"/>
          <w:color w:val="000000"/>
          <w:kern w:val="0"/>
          <w:sz w:val="30"/>
          <w:szCs w:val="30"/>
          <w:shd w:val="clear" w:color="auto" w:fill="FFFFFF"/>
        </w:rPr>
        <w:t>元；最高限价：</w:t>
      </w:r>
      <w:r>
        <w:rPr>
          <w:rFonts w:ascii="仿宋" w:eastAsia="仿宋" w:hAnsi="仿宋" w:cs="仿宋"/>
          <w:color w:val="000000"/>
          <w:kern w:val="0"/>
          <w:sz w:val="30"/>
          <w:szCs w:val="30"/>
          <w:shd w:val="clear" w:color="auto" w:fill="FFFFFF"/>
        </w:rPr>
        <w:t>3400000</w:t>
      </w:r>
      <w:r>
        <w:rPr>
          <w:rFonts w:ascii="仿宋" w:eastAsia="仿宋" w:hAnsi="仿宋" w:cs="仿宋" w:hint="eastAsia"/>
          <w:color w:val="000000"/>
          <w:kern w:val="0"/>
          <w:sz w:val="30"/>
          <w:szCs w:val="30"/>
          <w:shd w:val="clear" w:color="auto" w:fill="FFFFFF"/>
        </w:rPr>
        <w:t>元。</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（六）交付（服务）时间：合同签订后</w:t>
      </w:r>
      <w:r>
        <w:rPr>
          <w:rFonts w:ascii="仿宋" w:eastAsia="仿宋" w:hAnsi="仿宋" w:cs="仿宋"/>
          <w:color w:val="000000"/>
          <w:kern w:val="0"/>
          <w:sz w:val="30"/>
          <w:szCs w:val="30"/>
          <w:shd w:val="clear" w:color="auto" w:fill="FFFFFF"/>
        </w:rPr>
        <w:t>20</w:t>
      </w:r>
      <w:r>
        <w:rPr>
          <w:rFonts w:ascii="仿宋" w:eastAsia="仿宋" w:hAnsi="仿宋" w:cs="仿宋" w:hint="eastAsia"/>
          <w:color w:val="000000"/>
          <w:kern w:val="0"/>
          <w:sz w:val="30"/>
          <w:szCs w:val="30"/>
          <w:shd w:val="clear" w:color="auto" w:fill="FFFFFF"/>
        </w:rPr>
        <w:t>日内按照招标文件要求，服务人员全部到岗，完成工作交接。</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（七）交付（服务）地点：河南省许昌市人民检察院</w:t>
      </w:r>
    </w:p>
    <w:p w:rsidR="00610FBA" w:rsidRDefault="00610FBA">
      <w:pPr>
        <w:widowControl/>
        <w:shd w:val="clear" w:color="auto" w:fill="FFFFFF"/>
        <w:spacing w:line="600" w:lineRule="exac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（八）进口产品：不允许。</w:t>
      </w:r>
    </w:p>
    <w:p w:rsidR="00610FBA" w:rsidRDefault="00610FBA">
      <w:pPr>
        <w:widowControl/>
        <w:shd w:val="clear" w:color="auto" w:fill="FFFFFF"/>
        <w:spacing w:line="600" w:lineRule="exact"/>
        <w:ind w:firstLine="600"/>
        <w:jc w:val="left"/>
        <w:rPr>
          <w:rFonts w:eastAsia="仿宋"/>
        </w:rPr>
      </w:pPr>
      <w:r>
        <w:rPr>
          <w:rFonts w:ascii="仿宋" w:eastAsia="仿宋" w:hAnsi="仿宋" w:cs="仿宋" w:hint="eastAsia"/>
          <w:color w:val="000000"/>
          <w:kern w:val="0"/>
          <w:sz w:val="30"/>
          <w:szCs w:val="30"/>
          <w:shd w:val="clear" w:color="auto" w:fill="FFFFFF"/>
        </w:rPr>
        <w:t>（九）分包：不允许。</w:t>
      </w:r>
    </w:p>
    <w:p w:rsidR="00610FBA" w:rsidRDefault="00610FBA">
      <w:pPr>
        <w:widowControl/>
        <w:shd w:val="clear" w:color="auto" w:fill="FFFFFF"/>
        <w:spacing w:line="600" w:lineRule="exact"/>
        <w:ind w:firstLine="600"/>
        <w:jc w:val="left"/>
      </w:pPr>
      <w:r>
        <w:rPr>
          <w:rFonts w:ascii="黑体" w:eastAsia="黑体" w:hAnsi="宋体" w:cs="黑体" w:hint="eastAsia"/>
          <w:color w:val="000000"/>
          <w:kern w:val="0"/>
          <w:sz w:val="30"/>
          <w:szCs w:val="30"/>
          <w:shd w:val="clear" w:color="auto" w:fill="FFFFFF"/>
        </w:rPr>
        <w:t>二、需要落实的政府采购政策</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本项目落实节能环保</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、中小微型企业扶持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、支持监狱企业发展</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、残疾人福利性单位扶持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等相关政府采购政策。</w:t>
      </w:r>
    </w:p>
    <w:p w:rsidR="00610FBA" w:rsidRDefault="00610FBA">
      <w:pPr>
        <w:widowControl/>
        <w:shd w:val="clear" w:color="auto" w:fill="FFFFFF"/>
        <w:spacing w:line="600" w:lineRule="exact"/>
        <w:ind w:firstLine="600"/>
        <w:jc w:val="left"/>
      </w:pPr>
      <w:r>
        <w:rPr>
          <w:rFonts w:ascii="黑体" w:eastAsia="黑体" w:hAnsi="宋体" w:cs="黑体" w:hint="eastAsia"/>
          <w:color w:val="000000"/>
          <w:kern w:val="0"/>
          <w:sz w:val="30"/>
          <w:szCs w:val="30"/>
          <w:shd w:val="clear" w:color="auto" w:fill="FFFFFF"/>
        </w:rPr>
        <w:t>三、投标人资格要求</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（一）具备《政府采购法》第二十二条第一款规定条件并提供相关材料。</w:t>
      </w:r>
    </w:p>
    <w:p w:rsidR="00610FBA" w:rsidRDefault="00610FBA">
      <w:pPr>
        <w:widowControl/>
        <w:shd w:val="clear" w:color="auto" w:fill="FFFFFF"/>
        <w:spacing w:line="600" w:lineRule="exact"/>
        <w:ind w:firstLine="600"/>
        <w:jc w:val="left"/>
      </w:pPr>
      <w:r>
        <w:rPr>
          <w:rFonts w:ascii="仿宋" w:eastAsia="仿宋" w:hAnsi="仿宋" w:cs="仿宋" w:hint="eastAsia"/>
          <w:color w:val="000000"/>
          <w:kern w:val="0"/>
          <w:sz w:val="30"/>
          <w:szCs w:val="30"/>
          <w:shd w:val="clear" w:color="auto" w:fill="FFFFFF"/>
        </w:rPr>
        <w:t>（二）本次招标不接受联合体投标。</w:t>
      </w:r>
    </w:p>
    <w:p w:rsidR="00610FBA" w:rsidRDefault="00610FBA">
      <w:pPr>
        <w:widowControl/>
        <w:shd w:val="clear" w:color="auto" w:fill="FFFFFF"/>
        <w:spacing w:line="600" w:lineRule="exact"/>
        <w:ind w:firstLineChars="200" w:firstLine="600"/>
        <w:jc w:val="left"/>
        <w:rPr>
          <w:rFonts w:ascii="黑体" w:eastAsia="黑体" w:hAnsi="黑体" w:cs="黑体"/>
          <w:sz w:val="30"/>
          <w:szCs w:val="30"/>
        </w:rPr>
      </w:pPr>
      <w:r>
        <w:rPr>
          <w:rFonts w:ascii="黑体" w:eastAsia="黑体" w:hAnsi="黑体" w:cs="黑体" w:hint="eastAsia"/>
          <w:color w:val="000000"/>
          <w:kern w:val="0"/>
          <w:sz w:val="30"/>
          <w:szCs w:val="30"/>
          <w:shd w:val="clear" w:color="auto" w:fill="FFFFFF"/>
        </w:rPr>
        <w:t>四、</w:t>
      </w:r>
      <w:r>
        <w:rPr>
          <w:rFonts w:ascii="黑体" w:eastAsia="黑体" w:hAnsi="黑体" w:cs="黑体" w:hint="eastAsia"/>
          <w:sz w:val="30"/>
          <w:szCs w:val="30"/>
        </w:rPr>
        <w:t>采购需求</w:t>
      </w:r>
    </w:p>
    <w:p w:rsidR="00610FBA" w:rsidRDefault="00610FBA">
      <w:pPr>
        <w:spacing w:line="600" w:lineRule="exact"/>
        <w:ind w:firstLineChars="200" w:firstLine="560"/>
        <w:rPr>
          <w:rFonts w:ascii="宋体" w:cs="宋体"/>
          <w:sz w:val="30"/>
          <w:szCs w:val="30"/>
        </w:rPr>
      </w:pPr>
      <w:r>
        <w:rPr>
          <w:rFonts w:ascii="宋体" w:hAnsi="宋体" w:cs="宋体" w:hint="eastAsia"/>
          <w:sz w:val="28"/>
          <w:szCs w:val="28"/>
        </w:rPr>
        <w:t>一</w:t>
      </w:r>
      <w:r>
        <w:rPr>
          <w:rFonts w:ascii="宋体" w:hAnsi="宋体" w:cs="宋体" w:hint="eastAsia"/>
          <w:sz w:val="30"/>
          <w:szCs w:val="30"/>
        </w:rPr>
        <w:t>、项目简介</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物业服务主要内容：机关大楼、附属楼及院内室外公共区域的卫生保洁；办公区域的园林绿化保养；机关水电暖汽维护维修，机关电梯、中央空调、消防等设备设施日常维护、管理，建筑物及附属物、路面等维护、简易维修；机关安全保卫工作；机关餐厅服务；机关会务活动、接待活动及其他勤杂服务等。</w:t>
      </w:r>
      <w:bookmarkStart w:id="0" w:name="二、项目总要求："/>
      <w:bookmarkEnd w:id="0"/>
    </w:p>
    <w:p w:rsidR="00610FBA" w:rsidRDefault="00610FBA">
      <w:pPr>
        <w:spacing w:line="600" w:lineRule="exact"/>
        <w:rPr>
          <w:rFonts w:ascii="宋体" w:cs="宋体"/>
          <w:sz w:val="30"/>
          <w:szCs w:val="30"/>
        </w:rPr>
      </w:pPr>
      <w:r>
        <w:rPr>
          <w:rFonts w:ascii="仿宋" w:eastAsia="仿宋" w:hAnsi="仿宋" w:cs="黑体"/>
          <w:sz w:val="30"/>
          <w:szCs w:val="30"/>
        </w:rPr>
        <w:t xml:space="preserve">    </w:t>
      </w:r>
      <w:r>
        <w:rPr>
          <w:rFonts w:ascii="宋体" w:hAnsi="宋体" w:cs="宋体" w:hint="eastAsia"/>
          <w:sz w:val="30"/>
          <w:szCs w:val="30"/>
        </w:rPr>
        <w:t>二、项目总要求</w:t>
      </w:r>
    </w:p>
    <w:p w:rsidR="00610FBA" w:rsidRDefault="00610FBA">
      <w:pPr>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许昌市人民检察院机关是集行政办公、业务办案、综合培训及便民服务设施于一体的机关大院，对安全性、规范性要求严格，物业服务要高标准、高档次。采购人对中标人组建的许昌市人民检察院机关物业服务机构进行业务归口管理。</w:t>
      </w:r>
    </w:p>
    <w:p w:rsidR="00610FBA" w:rsidRDefault="00610FBA">
      <w:pPr>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中标人对许昌市人民检察院机关物业服务方案、组织架构、人员录用等建立的各项规章制度，在实施前要报告采购单位，采购单位有审核权。采购单位对一些重要岗位的设置、人员录用与管理和一些重要的管理决策有直接参与权与审批权。</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中标人要有应急处理上访、安保、消防等突发事件的具体处置措施。在处理特殊事件和紧急、突发事故时，采购单位对中标物业服务公司的人员有直接指挥权。</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中标人在管理期间要求达到全国物业服务示范大厦标准。中标人不得擅自改动红线内所有房屋、管线、设备等的位置和用途，如需改动应报采购单位审核、批准执行。中标人在物业服务方案中，要有环保和资源节约具体措施，在负责项目中水、电、气各类设施设备的安全、经济运行的同时，协助业主开展创建资源节约型机关活动，实现资产的保质增值。</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中标人因管理服务质量问题或使用不当而对采购人造成的任何损失均由中标人承担责任，同时承担相应经济处罚。对中标人服务质量差，不配合工作人员，采购人有权采取相应的惩罚措施，或责令中标人另行派遣人员。</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中标人员工在任何时间发生人员的医疗费、抚恤费、善后费和其他相关费用，均由中标方承担与采购人无任何关联，采购人除承担物业管理服务费外不承担其他任何费用。</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中标人要严格遵守采购人工作制度、工作纪律，严守工作秘密，特定岗位要签订保密安全协议。</w:t>
      </w:r>
    </w:p>
    <w:p w:rsidR="00610FBA" w:rsidRDefault="00610FBA">
      <w:pPr>
        <w:spacing w:line="600" w:lineRule="exact"/>
        <w:ind w:firstLineChars="200" w:firstLine="600"/>
        <w:rPr>
          <w:rFonts w:ascii="宋体" w:cs="宋体"/>
          <w:sz w:val="30"/>
          <w:szCs w:val="30"/>
        </w:rPr>
      </w:pPr>
      <w:r>
        <w:rPr>
          <w:rFonts w:ascii="宋体" w:hAnsi="宋体" w:cs="宋体" w:hint="eastAsia"/>
          <w:sz w:val="30"/>
          <w:szCs w:val="30"/>
        </w:rPr>
        <w:t>三、物业人员基本配置及要求</w:t>
      </w:r>
    </w:p>
    <w:p w:rsidR="00610FBA" w:rsidRDefault="00610FBA">
      <w:pPr>
        <w:widowControl/>
        <w:shd w:val="clear" w:color="auto" w:fill="FFFFFF"/>
        <w:spacing w:line="600" w:lineRule="exact"/>
        <w:ind w:firstLine="601"/>
        <w:rPr>
          <w:rFonts w:ascii="仿宋" w:eastAsia="仿宋" w:hAnsi="仿宋" w:cs="仿宋"/>
          <w:color w:val="000000"/>
          <w:sz w:val="30"/>
          <w:szCs w:val="30"/>
          <w:shd w:val="clear" w:color="auto" w:fill="FFFFFF"/>
        </w:rPr>
      </w:pPr>
      <w:r>
        <w:rPr>
          <w:rFonts w:ascii="仿宋" w:eastAsia="仿宋" w:hAnsi="仿宋" w:cs="楷体" w:hint="eastAsia"/>
          <w:color w:val="000000"/>
          <w:sz w:val="30"/>
          <w:szCs w:val="30"/>
          <w:shd w:val="clear" w:color="auto" w:fill="FFFFFF"/>
        </w:rPr>
        <w:t>（一）服务人员配置要求。</w:t>
      </w:r>
      <w:r>
        <w:rPr>
          <w:rFonts w:ascii="仿宋" w:eastAsia="仿宋" w:hAnsi="仿宋" w:cs="仿宋" w:hint="eastAsia"/>
          <w:color w:val="000000"/>
          <w:sz w:val="30"/>
          <w:szCs w:val="30"/>
          <w:shd w:val="clear" w:color="auto" w:fill="FFFFFF"/>
        </w:rPr>
        <w:t>本次物业招标核定人员</w:t>
      </w:r>
      <w:r>
        <w:rPr>
          <w:rFonts w:ascii="仿宋" w:eastAsia="仿宋" w:hAnsi="仿宋" w:cs="仿宋"/>
          <w:color w:val="000000"/>
          <w:sz w:val="30"/>
          <w:szCs w:val="30"/>
          <w:shd w:val="clear" w:color="auto" w:fill="FFFFFF"/>
        </w:rPr>
        <w:t>45</w:t>
      </w:r>
      <w:r>
        <w:rPr>
          <w:rFonts w:ascii="仿宋" w:eastAsia="仿宋" w:hAnsi="仿宋" w:cs="仿宋" w:hint="eastAsia"/>
          <w:color w:val="000000"/>
          <w:sz w:val="30"/>
          <w:szCs w:val="30"/>
          <w:shd w:val="clear" w:color="auto" w:fill="FFFFFF"/>
        </w:rPr>
        <w:t>人，具体包括：管理人员</w:t>
      </w: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人（经理</w:t>
      </w: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人）；保安</w:t>
      </w:r>
      <w:r>
        <w:rPr>
          <w:rFonts w:ascii="仿宋" w:eastAsia="仿宋" w:hAnsi="仿宋" w:cs="仿宋"/>
          <w:color w:val="000000"/>
          <w:sz w:val="30"/>
          <w:szCs w:val="30"/>
          <w:shd w:val="clear" w:color="auto" w:fill="FFFFFF"/>
        </w:rPr>
        <w:t>17</w:t>
      </w:r>
      <w:r>
        <w:rPr>
          <w:rFonts w:ascii="仿宋" w:eastAsia="仿宋" w:hAnsi="仿宋" w:cs="仿宋" w:hint="eastAsia"/>
          <w:color w:val="000000"/>
          <w:sz w:val="30"/>
          <w:szCs w:val="30"/>
          <w:shd w:val="clear" w:color="auto" w:fill="FFFFFF"/>
        </w:rPr>
        <w:t>人（设保安队长</w:t>
      </w: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人，分南门岗、一楼大厅、监控室、控申大厅、大院巡逻）；室内保洁人员</w:t>
      </w:r>
      <w:r>
        <w:rPr>
          <w:rFonts w:ascii="仿宋" w:eastAsia="仿宋" w:hAnsi="仿宋" w:cs="仿宋"/>
          <w:color w:val="000000"/>
          <w:sz w:val="30"/>
          <w:szCs w:val="30"/>
          <w:shd w:val="clear" w:color="auto" w:fill="FFFFFF"/>
        </w:rPr>
        <w:t xml:space="preserve"> 8</w:t>
      </w:r>
      <w:r>
        <w:rPr>
          <w:rFonts w:ascii="仿宋" w:eastAsia="仿宋" w:hAnsi="仿宋" w:cs="仿宋" w:hint="eastAsia"/>
          <w:color w:val="000000"/>
          <w:sz w:val="30"/>
          <w:szCs w:val="30"/>
          <w:shd w:val="clear" w:color="auto" w:fill="FFFFFF"/>
        </w:rPr>
        <w:t>人（按照保洁服务范围和要求）；大院绿化、保洁</w:t>
      </w:r>
      <w:r>
        <w:rPr>
          <w:rFonts w:ascii="仿宋" w:eastAsia="仿宋" w:hAnsi="仿宋" w:cs="仿宋"/>
          <w:color w:val="000000"/>
          <w:sz w:val="30"/>
          <w:szCs w:val="30"/>
          <w:shd w:val="clear" w:color="auto" w:fill="FFFFFF"/>
        </w:rPr>
        <w:t>4</w:t>
      </w:r>
      <w:r>
        <w:rPr>
          <w:rFonts w:ascii="仿宋" w:eastAsia="仿宋" w:hAnsi="仿宋" w:cs="仿宋" w:hint="eastAsia"/>
          <w:color w:val="000000"/>
          <w:sz w:val="30"/>
          <w:szCs w:val="30"/>
          <w:shd w:val="clear" w:color="auto" w:fill="FFFFFF"/>
        </w:rPr>
        <w:t>人（其中绿化专业</w:t>
      </w: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人以上）；水电工程、维修人员</w:t>
      </w:r>
      <w:r>
        <w:rPr>
          <w:rFonts w:ascii="仿宋" w:eastAsia="仿宋" w:hAnsi="仿宋" w:cs="仿宋"/>
          <w:color w:val="000000"/>
          <w:sz w:val="30"/>
          <w:szCs w:val="30"/>
          <w:shd w:val="clear" w:color="auto" w:fill="FFFFFF"/>
        </w:rPr>
        <w:t>4</w:t>
      </w:r>
      <w:r>
        <w:rPr>
          <w:rFonts w:ascii="仿宋" w:eastAsia="仿宋" w:hAnsi="仿宋" w:cs="仿宋" w:hint="eastAsia"/>
          <w:color w:val="000000"/>
          <w:sz w:val="30"/>
          <w:szCs w:val="30"/>
          <w:shd w:val="clear" w:color="auto" w:fill="FFFFFF"/>
        </w:rPr>
        <w:t>名；餐厅服务人员</w:t>
      </w:r>
      <w:r>
        <w:rPr>
          <w:rFonts w:ascii="仿宋" w:eastAsia="仿宋" w:hAnsi="仿宋" w:cs="仿宋"/>
          <w:color w:val="000000"/>
          <w:sz w:val="30"/>
          <w:szCs w:val="30"/>
          <w:shd w:val="clear" w:color="auto" w:fill="FFFFFF"/>
        </w:rPr>
        <w:t>6</w:t>
      </w:r>
      <w:r>
        <w:rPr>
          <w:rFonts w:ascii="仿宋" w:eastAsia="仿宋" w:hAnsi="仿宋" w:cs="仿宋" w:hint="eastAsia"/>
          <w:color w:val="000000"/>
          <w:sz w:val="30"/>
          <w:szCs w:val="30"/>
          <w:shd w:val="clear" w:color="auto" w:fill="FFFFFF"/>
        </w:rPr>
        <w:t>人；会务、接待、统计员</w:t>
      </w:r>
      <w:r>
        <w:rPr>
          <w:rFonts w:ascii="仿宋" w:eastAsia="仿宋" w:hAnsi="仿宋" w:cs="仿宋"/>
          <w:color w:val="000000"/>
          <w:sz w:val="30"/>
          <w:szCs w:val="30"/>
          <w:shd w:val="clear" w:color="auto" w:fill="FFFFFF"/>
        </w:rPr>
        <w:t>3</w:t>
      </w:r>
      <w:r>
        <w:rPr>
          <w:rFonts w:ascii="仿宋" w:eastAsia="仿宋" w:hAnsi="仿宋" w:cs="仿宋" w:hint="eastAsia"/>
          <w:color w:val="000000"/>
          <w:sz w:val="30"/>
          <w:szCs w:val="30"/>
          <w:shd w:val="clear" w:color="auto" w:fill="FFFFFF"/>
        </w:rPr>
        <w:t>人；其他服务保障人员</w:t>
      </w:r>
      <w:r>
        <w:rPr>
          <w:rFonts w:ascii="仿宋" w:eastAsia="仿宋" w:hAnsi="仿宋" w:cs="仿宋"/>
          <w:color w:val="000000"/>
          <w:sz w:val="30"/>
          <w:szCs w:val="30"/>
          <w:shd w:val="clear" w:color="auto" w:fill="FFFFFF"/>
        </w:rPr>
        <w:t>2</w:t>
      </w:r>
      <w:r>
        <w:rPr>
          <w:rFonts w:ascii="仿宋" w:eastAsia="仿宋" w:hAnsi="仿宋" w:cs="仿宋" w:hint="eastAsia"/>
          <w:color w:val="000000"/>
          <w:sz w:val="30"/>
          <w:szCs w:val="30"/>
          <w:shd w:val="clear" w:color="auto" w:fill="FFFFFF"/>
        </w:rPr>
        <w:t>人。中标人可根据要求增加人员，但不可低于上述服务岗位人员数量要求。</w:t>
      </w:r>
    </w:p>
    <w:p w:rsidR="00610FBA" w:rsidRDefault="00610FBA">
      <w:pPr>
        <w:widowControl/>
        <w:shd w:val="clear" w:color="auto" w:fill="FFFFFF"/>
        <w:spacing w:line="600" w:lineRule="exact"/>
        <w:ind w:firstLine="601"/>
        <w:rPr>
          <w:rFonts w:ascii="仿宋" w:eastAsia="仿宋" w:hAnsi="仿宋" w:cs="仿宋"/>
          <w:color w:val="000000"/>
          <w:sz w:val="30"/>
          <w:szCs w:val="30"/>
          <w:shd w:val="clear" w:color="auto" w:fill="FFFFFF"/>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6"/>
        <w:gridCol w:w="1071"/>
        <w:gridCol w:w="5983"/>
      </w:tblGrid>
      <w:tr w:rsidR="00610FBA">
        <w:trPr>
          <w:trHeight w:val="336"/>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岗位</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人数</w:t>
            </w:r>
          </w:p>
        </w:tc>
        <w:tc>
          <w:tcPr>
            <w:tcW w:w="5983"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主要工作要求</w:t>
            </w:r>
          </w:p>
        </w:tc>
      </w:tr>
      <w:tr w:rsidR="00610FBA">
        <w:trPr>
          <w:trHeight w:val="664"/>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管理人员</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负责单位物业各项管理事务，监管各服务人员严格落实各项管理制度和服务标准，做好与甲方的沟通、对接等工作。</w:t>
            </w:r>
          </w:p>
        </w:tc>
      </w:tr>
      <w:tr w:rsidR="00610FBA">
        <w:trPr>
          <w:trHeight w:val="700"/>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室内保洁员</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8</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负责机关大楼楼内的环境保洁，主要包括大厅、走廊、步梯、功能室、会议室、卫生间等卫生保洁。</w:t>
            </w:r>
          </w:p>
        </w:tc>
      </w:tr>
      <w:tr w:rsidR="00610FBA">
        <w:trPr>
          <w:trHeight w:val="700"/>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保</w:t>
            </w:r>
            <w:r>
              <w:rPr>
                <w:rFonts w:ascii="仿宋" w:eastAsia="仿宋" w:hAnsi="仿宋" w:cs="仿宋"/>
                <w:color w:val="000000"/>
                <w:sz w:val="30"/>
                <w:szCs w:val="30"/>
                <w:shd w:val="clear" w:color="auto" w:fill="FFFFFF"/>
              </w:rPr>
              <w:t xml:space="preserve">   </w:t>
            </w:r>
            <w:r>
              <w:rPr>
                <w:rFonts w:ascii="仿宋" w:eastAsia="仿宋" w:hAnsi="仿宋" w:cs="仿宋" w:hint="eastAsia"/>
                <w:color w:val="000000"/>
                <w:sz w:val="30"/>
                <w:szCs w:val="30"/>
                <w:shd w:val="clear" w:color="auto" w:fill="FFFFFF"/>
              </w:rPr>
              <w:t>安</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17</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机关门前秩序维护、来客登记、进出车辆登记等；负责一楼大厅负责来客询问、引导；负责机关监控安全；负责机关大院及楼内安全巡查、院内车辆停放，及时发现和处置涉及机关人身财产、消防等安全隐患，维护机关大院内公共秩序；负责控申大厅维护信访秩序、安全；协助机关重大活动及任务的警卫等工作。保安人员除控申大厅</w:t>
            </w:r>
            <w:r>
              <w:rPr>
                <w:rFonts w:ascii="仿宋" w:eastAsia="仿宋" w:hAnsi="仿宋" w:cs="仿宋"/>
                <w:color w:val="000000"/>
                <w:sz w:val="30"/>
                <w:szCs w:val="30"/>
                <w:shd w:val="clear" w:color="auto" w:fill="FFFFFF"/>
              </w:rPr>
              <w:t>8</w:t>
            </w:r>
            <w:r>
              <w:rPr>
                <w:rFonts w:ascii="仿宋" w:eastAsia="仿宋" w:hAnsi="仿宋" w:cs="仿宋" w:hint="eastAsia"/>
                <w:color w:val="000000"/>
                <w:sz w:val="30"/>
                <w:szCs w:val="30"/>
                <w:shd w:val="clear" w:color="auto" w:fill="FFFFFF"/>
              </w:rPr>
              <w:t>小时制（特定时期除外），其他岗位</w:t>
            </w:r>
            <w:r>
              <w:rPr>
                <w:rFonts w:ascii="仿宋" w:eastAsia="仿宋" w:hAnsi="仿宋" w:cs="仿宋"/>
                <w:color w:val="000000"/>
                <w:sz w:val="30"/>
                <w:szCs w:val="30"/>
                <w:shd w:val="clear" w:color="auto" w:fill="FFFFFF"/>
              </w:rPr>
              <w:t>24</w:t>
            </w:r>
            <w:r>
              <w:rPr>
                <w:rFonts w:ascii="仿宋" w:eastAsia="仿宋" w:hAnsi="仿宋" w:cs="仿宋" w:hint="eastAsia"/>
                <w:color w:val="000000"/>
                <w:sz w:val="30"/>
                <w:szCs w:val="30"/>
                <w:shd w:val="clear" w:color="auto" w:fill="FFFFFF"/>
              </w:rPr>
              <w:t>小时值守。</w:t>
            </w:r>
          </w:p>
        </w:tc>
      </w:tr>
      <w:tr w:rsidR="00610FBA">
        <w:trPr>
          <w:trHeight w:val="1976"/>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维修人员</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4</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负责机关水电气设施设备维修、巡检；负责机关大楼、大院及办公用具的维护维修；及时处理电梯、中央空调、水电气等突发事件，以及采购人安排的其他工作。工程维修人员：至少</w:t>
            </w:r>
            <w:r>
              <w:rPr>
                <w:rFonts w:ascii="仿宋" w:eastAsia="仿宋" w:hAnsi="仿宋" w:cs="仿宋"/>
                <w:color w:val="000000"/>
                <w:sz w:val="30"/>
                <w:szCs w:val="30"/>
                <w:shd w:val="clear" w:color="auto" w:fill="FFFFFF"/>
              </w:rPr>
              <w:t>3</w:t>
            </w:r>
            <w:r>
              <w:rPr>
                <w:rFonts w:ascii="仿宋" w:eastAsia="仿宋" w:hAnsi="仿宋" w:cs="仿宋" w:hint="eastAsia"/>
                <w:color w:val="000000"/>
                <w:sz w:val="30"/>
                <w:szCs w:val="30"/>
                <w:shd w:val="clear" w:color="auto" w:fill="FFFFFF"/>
              </w:rPr>
              <w:t>人持有国家能源局或国家电力监管委员会颁发的电工进网作业许可证，其中至少有一名持有高压电工进网作业许可证；</w:t>
            </w:r>
            <w:r>
              <w:rPr>
                <w:rFonts w:ascii="仿宋" w:eastAsia="仿宋" w:hAnsi="仿宋" w:cs="仿宋"/>
                <w:color w:val="000000"/>
                <w:sz w:val="30"/>
                <w:szCs w:val="30"/>
                <w:shd w:val="clear" w:color="auto" w:fill="FFFFFF"/>
              </w:rPr>
              <w:t>24</w:t>
            </w:r>
            <w:r>
              <w:rPr>
                <w:rFonts w:ascii="仿宋" w:eastAsia="仿宋" w:hAnsi="仿宋" w:cs="仿宋" w:hint="eastAsia"/>
                <w:color w:val="000000"/>
                <w:sz w:val="30"/>
                <w:szCs w:val="30"/>
                <w:shd w:val="clear" w:color="auto" w:fill="FFFFFF"/>
              </w:rPr>
              <w:t>小时值班。</w:t>
            </w:r>
          </w:p>
        </w:tc>
      </w:tr>
      <w:tr w:rsidR="00610FBA">
        <w:trPr>
          <w:trHeight w:val="1177"/>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机关大院保洁</w:t>
            </w:r>
          </w:p>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绿化</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4</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负责机关大院公共区域卫生、保洁，机关大院绿化、施肥、修剪、灌溉、维护保养。至少</w:t>
            </w: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人为园艺师，具有</w:t>
            </w:r>
            <w:r>
              <w:rPr>
                <w:rFonts w:ascii="仿宋" w:eastAsia="仿宋" w:hAnsi="仿宋" w:cs="仿宋"/>
                <w:color w:val="000000"/>
                <w:sz w:val="30"/>
                <w:szCs w:val="30"/>
                <w:shd w:val="clear" w:color="auto" w:fill="FFFFFF"/>
              </w:rPr>
              <w:t>2</w:t>
            </w:r>
            <w:r>
              <w:rPr>
                <w:rFonts w:ascii="仿宋" w:eastAsia="仿宋" w:hAnsi="仿宋" w:cs="仿宋" w:hint="eastAsia"/>
                <w:color w:val="000000"/>
                <w:sz w:val="30"/>
                <w:szCs w:val="30"/>
                <w:shd w:val="clear" w:color="auto" w:fill="FFFFFF"/>
              </w:rPr>
              <w:t>年以上工作经验。</w:t>
            </w:r>
          </w:p>
        </w:tc>
      </w:tr>
      <w:tr w:rsidR="00610FBA">
        <w:trPr>
          <w:trHeight w:val="818"/>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机关餐厅</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6</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负责机关餐厅日常运行保障，其中厨师</w:t>
            </w:r>
            <w:r>
              <w:rPr>
                <w:rFonts w:ascii="仿宋" w:eastAsia="仿宋" w:hAnsi="仿宋" w:cs="仿宋"/>
                <w:color w:val="000000"/>
                <w:sz w:val="30"/>
                <w:szCs w:val="30"/>
                <w:shd w:val="clear" w:color="auto" w:fill="FFFFFF"/>
              </w:rPr>
              <w:t>4</w:t>
            </w:r>
            <w:r>
              <w:rPr>
                <w:rFonts w:ascii="仿宋" w:eastAsia="仿宋" w:hAnsi="仿宋" w:cs="仿宋" w:hint="eastAsia"/>
                <w:color w:val="000000"/>
                <w:sz w:val="30"/>
                <w:szCs w:val="30"/>
                <w:shd w:val="clear" w:color="auto" w:fill="FFFFFF"/>
              </w:rPr>
              <w:t>人，餐厅服务员</w:t>
            </w:r>
            <w:r>
              <w:rPr>
                <w:rFonts w:ascii="仿宋" w:eastAsia="仿宋" w:hAnsi="仿宋" w:cs="仿宋"/>
                <w:color w:val="000000"/>
                <w:sz w:val="30"/>
                <w:szCs w:val="30"/>
                <w:shd w:val="clear" w:color="auto" w:fill="FFFFFF"/>
              </w:rPr>
              <w:t>2</w:t>
            </w:r>
            <w:r>
              <w:rPr>
                <w:rFonts w:ascii="仿宋" w:eastAsia="仿宋" w:hAnsi="仿宋" w:cs="仿宋" w:hint="eastAsia"/>
                <w:color w:val="000000"/>
                <w:sz w:val="30"/>
                <w:szCs w:val="30"/>
                <w:shd w:val="clear" w:color="auto" w:fill="FFFFFF"/>
              </w:rPr>
              <w:t>人。</w:t>
            </w:r>
          </w:p>
        </w:tc>
      </w:tr>
      <w:tr w:rsidR="00610FBA">
        <w:trPr>
          <w:trHeight w:val="664"/>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会务、接待、统计员</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3</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会务员</w:t>
            </w:r>
            <w:r>
              <w:rPr>
                <w:rFonts w:ascii="仿宋" w:eastAsia="仿宋" w:hAnsi="仿宋" w:cs="仿宋"/>
                <w:color w:val="000000"/>
                <w:sz w:val="30"/>
                <w:szCs w:val="30"/>
                <w:shd w:val="clear" w:color="auto" w:fill="FFFFFF"/>
              </w:rPr>
              <w:t>2</w:t>
            </w:r>
            <w:r>
              <w:rPr>
                <w:rFonts w:ascii="仿宋" w:eastAsia="仿宋" w:hAnsi="仿宋" w:cs="仿宋" w:hint="eastAsia"/>
                <w:color w:val="000000"/>
                <w:sz w:val="30"/>
                <w:szCs w:val="30"/>
                <w:shd w:val="clear" w:color="auto" w:fill="FFFFFF"/>
              </w:rPr>
              <w:t>人，负责机关会务、公务接待等服务保障。值班室清洁及被单换洗工作；统计员负责物业服务中心档案管理，服务电话接听、登记；采购人管理部门安排的其他工作。</w:t>
            </w:r>
          </w:p>
        </w:tc>
      </w:tr>
      <w:tr w:rsidR="00610FBA">
        <w:trPr>
          <w:trHeight w:val="664"/>
        </w:trPr>
        <w:tc>
          <w:tcPr>
            <w:tcW w:w="2196"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其他服务人员</w:t>
            </w:r>
          </w:p>
        </w:tc>
        <w:tc>
          <w:tcPr>
            <w:tcW w:w="1071" w:type="dxa"/>
            <w:vAlign w:val="center"/>
          </w:tcPr>
          <w:p w:rsidR="00610FBA" w:rsidRDefault="00610FBA">
            <w:pPr>
              <w:widowControl/>
              <w:shd w:val="clear" w:color="auto" w:fill="FFFFFF"/>
              <w:spacing w:line="600" w:lineRule="exact"/>
              <w:jc w:val="center"/>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2</w:t>
            </w:r>
            <w:r>
              <w:rPr>
                <w:rFonts w:ascii="仿宋" w:eastAsia="仿宋" w:hAnsi="仿宋" w:cs="仿宋" w:hint="eastAsia"/>
                <w:color w:val="000000"/>
                <w:sz w:val="30"/>
                <w:szCs w:val="30"/>
                <w:shd w:val="clear" w:color="auto" w:fill="FFFFFF"/>
              </w:rPr>
              <w:t>人</w:t>
            </w:r>
          </w:p>
        </w:tc>
        <w:tc>
          <w:tcPr>
            <w:tcW w:w="5983" w:type="dxa"/>
            <w:vAlign w:val="center"/>
          </w:tcPr>
          <w:p w:rsidR="00610FBA" w:rsidRDefault="00610FBA">
            <w:pPr>
              <w:widowControl/>
              <w:shd w:val="clear" w:color="auto" w:fill="FFFFFF"/>
              <w:spacing w:line="600" w:lineRule="exac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负责机关其他服务工作。</w:t>
            </w:r>
          </w:p>
        </w:tc>
      </w:tr>
    </w:tbl>
    <w:p w:rsidR="00610FBA" w:rsidRDefault="00610FBA">
      <w:pPr>
        <w:spacing w:line="600" w:lineRule="exact"/>
        <w:rPr>
          <w:rFonts w:ascii="仿宋" w:eastAsia="仿宋" w:hAnsi="仿宋" w:cs="楷体"/>
          <w:sz w:val="30"/>
          <w:szCs w:val="30"/>
        </w:rPr>
      </w:pPr>
      <w:r>
        <w:rPr>
          <w:rFonts w:ascii="仿宋" w:eastAsia="仿宋" w:hAnsi="仿宋" w:cs="仿宋"/>
          <w:sz w:val="30"/>
          <w:szCs w:val="30"/>
        </w:rPr>
        <w:t xml:space="preserve">    </w:t>
      </w:r>
      <w:r>
        <w:rPr>
          <w:rFonts w:ascii="仿宋" w:eastAsia="仿宋" w:hAnsi="仿宋" w:cs="楷体" w:hint="eastAsia"/>
          <w:sz w:val="30"/>
          <w:szCs w:val="30"/>
        </w:rPr>
        <w:t>（二）物业服务人员基本要求。</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、中标人选用的物业服务人员要有过硬的政治素质，所有人员必须经过政审合格后方能上岗，保证录用人员没有犯罪记录。为保持稳定，要求安保人员的全年人员交换率不超过</w:t>
      </w:r>
      <w:r>
        <w:rPr>
          <w:rFonts w:ascii="仿宋" w:eastAsia="仿宋" w:hAnsi="仿宋" w:cs="仿宋"/>
          <w:sz w:val="30"/>
          <w:szCs w:val="30"/>
        </w:rPr>
        <w:t xml:space="preserve"> 15%</w:t>
      </w:r>
      <w:r>
        <w:rPr>
          <w:rFonts w:ascii="仿宋" w:eastAsia="仿宋" w:hAnsi="仿宋" w:cs="仿宋" w:hint="eastAsia"/>
          <w:sz w:val="30"/>
          <w:szCs w:val="30"/>
        </w:rPr>
        <w:t>。领导区域配置的清洁人员全年交换率不超过</w:t>
      </w:r>
      <w:r>
        <w:rPr>
          <w:rFonts w:ascii="仿宋" w:eastAsia="仿宋" w:hAnsi="仿宋" w:cs="仿宋"/>
          <w:sz w:val="30"/>
          <w:szCs w:val="30"/>
        </w:rPr>
        <w:t xml:space="preserve"> 5%</w:t>
      </w:r>
      <w:r>
        <w:rPr>
          <w:rFonts w:ascii="仿宋" w:eastAsia="仿宋" w:hAnsi="仿宋" w:cs="仿宋" w:hint="eastAsia"/>
          <w:sz w:val="30"/>
          <w:szCs w:val="30"/>
        </w:rPr>
        <w:t>。对录用的上岗人员要保证定岗定位，人员花名册要报采购人以备日常检查。</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、中标人物业服务员工按岗位要求统一着装、言行规范，要注意仪容仪表、公众形象。</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、中标人派驻现场的主要管理人员具有国家颁发的物业管理从业人员证书，三年以上物业管理工作经验。专业人员（水电工、厨师、园艺师、保安等）必须具有相关专业的上岗证书，持证上岗。</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、派驻现场的保安人员要求年龄在</w:t>
      </w:r>
      <w:r>
        <w:rPr>
          <w:rFonts w:ascii="仿宋" w:eastAsia="仿宋" w:hAnsi="仿宋" w:cs="仿宋"/>
          <w:sz w:val="30"/>
          <w:szCs w:val="30"/>
        </w:rPr>
        <w:t xml:space="preserve"> 50 </w:t>
      </w:r>
      <w:r>
        <w:rPr>
          <w:rFonts w:ascii="仿宋" w:eastAsia="仿宋" w:hAnsi="仿宋" w:cs="仿宋" w:hint="eastAsia"/>
          <w:sz w:val="30"/>
          <w:szCs w:val="30"/>
        </w:rPr>
        <w:t>岁以下，五官端正，普通话流利，体形标准，身体健康，有一定保安服务工作经验（复员兵优先）。</w:t>
      </w:r>
    </w:p>
    <w:p w:rsidR="00610FBA" w:rsidRDefault="00610FBA">
      <w:pPr>
        <w:spacing w:line="600" w:lineRule="exact"/>
        <w:rPr>
          <w:rFonts w:ascii="仿宋" w:eastAsia="仿宋" w:hAnsi="仿宋" w:cs="仿宋"/>
          <w:sz w:val="30"/>
          <w:szCs w:val="30"/>
        </w:rPr>
      </w:pPr>
      <w:r>
        <w:rPr>
          <w:rFonts w:ascii="仿宋" w:eastAsia="仿宋" w:hAnsi="仿宋" w:cs="仿宋"/>
          <w:sz w:val="30"/>
          <w:szCs w:val="30"/>
        </w:rPr>
        <w:t xml:space="preserve">    </w:t>
      </w:r>
      <w:r>
        <w:rPr>
          <w:rFonts w:ascii="宋体" w:hAnsi="宋体" w:cs="宋体" w:hint="eastAsia"/>
          <w:sz w:val="30"/>
          <w:szCs w:val="30"/>
        </w:rPr>
        <w:t>四、物业服务内容及标准</w:t>
      </w:r>
    </w:p>
    <w:p w:rsidR="00610FBA" w:rsidRDefault="00610FBA">
      <w:pPr>
        <w:spacing w:line="600" w:lineRule="exact"/>
        <w:ind w:firstLineChars="200" w:firstLine="600"/>
        <w:rPr>
          <w:rFonts w:ascii="仿宋" w:eastAsia="仿宋" w:hAnsi="仿宋" w:cs="楷体"/>
          <w:sz w:val="30"/>
          <w:szCs w:val="30"/>
        </w:rPr>
      </w:pPr>
      <w:r>
        <w:rPr>
          <w:rFonts w:ascii="仿宋" w:eastAsia="仿宋" w:hAnsi="仿宋" w:cs="楷体" w:hint="eastAsia"/>
          <w:sz w:val="30"/>
          <w:szCs w:val="30"/>
        </w:rPr>
        <w:t>（一）环境卫生（清洁保洁）管理</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服务内容及基本要求。服务内容为保持各建筑内公共区域、大院及大院前后门、广场、水池、通道、停车场等环境清洁而进行的日常管理工作。建立环境卫生管理制度并认真落实，环卫设施设置合理、完备，垃圾日清，保洁工作满足机关办公环境的特点要求。建筑室外场地、道路等保持清洁无积尘，无纸屑、树叶、烟头等杂物。楼梯、走道、大堂、室内公共区域及卫生间的顶面、地面清洁无尘，无蜘蛛网，无积水；室内设施表面、门窗等无灰尘；定期消杀；大堂、室内主要通道地面无尘印。大理石、花岗岩及电梯轿箱表面定期打蜡养护。室内外金属护栏、把手和电梯轿厢定期擦拭保养，确保无锈迹、污渍、汗渍。路灯、草坪灯、牌匾、宣传栏牢固、安全、美观、整洁，无乱贴乱画现象。公共玻璃门、窗、玻璃隔断保持无污迹、灰尘。保证要求卫生间的厕纸、擦手纸、洗手液的配备和摆放。</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、具体指标。</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）公共区域卫生保洁。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清理保洁建筑内的所有垃圾，对垃圾进行分类回收。</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收集及清理所有垃圾箱和花槽内的垃圾；</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清洁所有窗户及指示牌。</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清洁所有花盆及植物。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清洁所有出入口、大门及门牌。</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清除所有手印及污渍，包括楼梯墙壁。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清洁所有扶手、栏杆及玻璃表面。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清扫所有通风窗口。</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清扫空调风口百叶及照明灯片。</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拖擦地、台表面。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清洁所有楼梯、走廊及窗户。</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清洁所有灯饰。</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清扫、洗刷大厅入口地台及梯级。</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擦净入口大厅内墙壁表面和所有玻璃门窗及设施。</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定期投放喷洒鼠、蟑螂、蚊蝇药物。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地面光亮无水迹、污迹，无尘物。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楼梯、走廊、指示牌、门牌、通风窗口、地角线、墙壁、柱子、顶板无尘和无污物。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垃圾筒内垃圾不超过</w:t>
      </w:r>
      <w:r>
        <w:rPr>
          <w:rFonts w:ascii="仿宋" w:eastAsia="仿宋" w:hAnsi="仿宋" w:cs="仿宋"/>
          <w:sz w:val="30"/>
          <w:szCs w:val="30"/>
        </w:rPr>
        <w:t xml:space="preserve"> 3/4</w:t>
      </w:r>
      <w:r>
        <w:rPr>
          <w:rFonts w:ascii="仿宋" w:eastAsia="仿宋" w:hAnsi="仿宋" w:cs="仿宋" w:hint="eastAsia"/>
          <w:sz w:val="30"/>
          <w:szCs w:val="30"/>
        </w:rPr>
        <w:t>，并摆放整齐，外观干净。</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玻璃、门窗无污迹、水迹、裂痕，有明显安全标志。</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厅堂内无蚊蝇。</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灯饰和其它饰物无尘土、破损。</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大厅入口地台、梯级、墙壁表面、所有玻璃门窗及设施无尘土，大理石墙面光亮、无污迹、水迹。</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无鼠害、无蚊蝇、无蟑螂。</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）公共卫生间保洁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擦净所有门、天花板。</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擦、冲及洗净所有洗手间设备。</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擦净所有洗手间镜面。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擦净地、台表面。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天花板及照明设备表面除尘。</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擦净排气扇。</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及时补充清洁液（洗手液）和卫生纸等日常消耗品。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清理卫生桶脏物。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门、窗、天花板、墙壁、隔板无尘物、无污迹、无尘物。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玻璃、镜面明亮无水迹。</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地面墙角无尘、无污迹、无杂物、无蛛网、无水迹。</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地面、水龙头、弯管、马桶座及盖、水箱等无污迹、无污物，电镀件明亮。</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便池无尘、无污迹、无杂物，小便池内香球不少于</w:t>
      </w:r>
      <w:r>
        <w:rPr>
          <w:rFonts w:ascii="仿宋" w:eastAsia="仿宋" w:hAnsi="仿宋" w:cs="仿宋"/>
          <w:sz w:val="30"/>
          <w:szCs w:val="30"/>
        </w:rPr>
        <w:t xml:space="preserve"> 1/2 </w:t>
      </w:r>
      <w:r>
        <w:rPr>
          <w:rFonts w:ascii="仿宋" w:eastAsia="仿宋" w:hAnsi="仿宋" w:cs="仿宋" w:hint="eastAsia"/>
          <w:sz w:val="30"/>
          <w:szCs w:val="30"/>
        </w:rPr>
        <w:t>个，并及时更换。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桶内垃圾不超</w:t>
      </w:r>
      <w:r>
        <w:rPr>
          <w:rFonts w:ascii="仿宋" w:eastAsia="仿宋" w:hAnsi="仿宋" w:cs="仿宋"/>
          <w:sz w:val="30"/>
          <w:szCs w:val="30"/>
        </w:rPr>
        <w:t xml:space="preserve"> 3/4 </w:t>
      </w:r>
      <w:r>
        <w:rPr>
          <w:rFonts w:ascii="仿宋" w:eastAsia="仿宋" w:hAnsi="仿宋" w:cs="仿宋" w:hint="eastAsia"/>
          <w:sz w:val="30"/>
          <w:szCs w:val="30"/>
        </w:rPr>
        <w:t>即清理。</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设备（灯、开关、通风口、门锁等）无尘、无污迹。</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空气清新、无异味。</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物品码放整齐，不囤积。</w:t>
      </w:r>
    </w:p>
    <w:p w:rsidR="00610FBA" w:rsidRDefault="00610FBA">
      <w:pPr>
        <w:spacing w:line="600" w:lineRule="exac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3</w:t>
      </w:r>
      <w:r>
        <w:rPr>
          <w:rFonts w:ascii="仿宋" w:eastAsia="仿宋" w:hAnsi="仿宋" w:cs="仿宋" w:hint="eastAsia"/>
          <w:sz w:val="30"/>
          <w:szCs w:val="30"/>
        </w:rPr>
        <w:t>）电梯间保洁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扫净及清擦电梯门表面。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擦净电梯内壁、门及指示。</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电梯天花板表面除尘。</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电梯门缝吸尘。</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擦净电梯通风及照明。</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电梯表面涂保护膜。</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清理电梯槽底垃圾。</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电梯门表面、轿箱内壁、指示牌无尘土、印迹，表面光亮。</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电梯天花板、门缝无尘土。</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井道、槽底清洁，无杂物。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电梯大堂、走廊表面干净、明亮。</w:t>
      </w:r>
    </w:p>
    <w:p w:rsidR="00610FBA" w:rsidRDefault="00610FBA">
      <w:pPr>
        <w:spacing w:line="600" w:lineRule="exac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4</w:t>
      </w:r>
      <w:r>
        <w:rPr>
          <w:rFonts w:ascii="仿宋" w:eastAsia="仿宋" w:hAnsi="仿宋" w:cs="仿宋" w:hint="eastAsia"/>
          <w:sz w:val="30"/>
          <w:szCs w:val="30"/>
        </w:rPr>
        <w:t>）机关大院及机关前后门前保洁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室外垃圾桶内垃圾的清运。</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围栏的清洁。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全楼垃圾清运。</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庭院广场地面清洁。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夏季清除积水、冬季清扫积雪。</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机关大院、广场地面清洁无废弃物。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保洁重点是烟头、废纸、杂物等，随时捡拾入桶。</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垃圾清运及时，垃圾站消毒，无蚊蝇滋生。</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清扫及时，地面无积水、积雪。</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5</w:t>
      </w:r>
      <w:r>
        <w:rPr>
          <w:rFonts w:ascii="仿宋" w:eastAsia="仿宋" w:hAnsi="仿宋" w:cs="仿宋" w:hint="eastAsia"/>
          <w:sz w:val="30"/>
          <w:szCs w:val="30"/>
        </w:rPr>
        <w:t>）专项保洁</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指办公楼内所有大理石、花岗岩地面的晶面处理。按操作程序进行晶面处理工作，达到目视地面无灰尘、光亮，可映出物体轮廓。地毯清洗工作服务要求及标准指办公楼内所有地毯清洗工作，保持地毯表面无污渍，清洁、干净。</w:t>
      </w:r>
    </w:p>
    <w:p w:rsidR="00610FBA" w:rsidRDefault="00610FBA">
      <w:pPr>
        <w:spacing w:line="600" w:lineRule="exact"/>
        <w:ind w:firstLineChars="100" w:firstLine="300"/>
        <w:rPr>
          <w:rFonts w:ascii="仿宋" w:eastAsia="仿宋" w:hAnsi="仿宋" w:cs="仿宋"/>
          <w:sz w:val="30"/>
          <w:szCs w:val="30"/>
        </w:rPr>
      </w:pPr>
      <w:r>
        <w:rPr>
          <w:rFonts w:ascii="仿宋" w:eastAsia="仿宋" w:hAnsi="仿宋" w:cs="仿宋" w:hint="eastAsia"/>
          <w:sz w:val="30"/>
          <w:szCs w:val="30"/>
        </w:rPr>
        <w:t>（二）设备设施管理及维护</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供配电系统：按国家规范对供电系统进行严格管理，建立严格的配送电运行制度、电气维修制度和配电房管理制度；对供配电系统进行定期巡视维护，建立各项设备档案，确保供配电设备运行良好，做到安全、合理、节约用电；供电运行和维修人员必须持证上岗；建立</w:t>
      </w:r>
      <w:r>
        <w:rPr>
          <w:rFonts w:ascii="仿宋" w:eastAsia="仿宋" w:hAnsi="仿宋" w:cs="仿宋"/>
          <w:sz w:val="30"/>
          <w:szCs w:val="30"/>
        </w:rPr>
        <w:t xml:space="preserve"> 24 </w:t>
      </w:r>
      <w:r>
        <w:rPr>
          <w:rFonts w:ascii="仿宋" w:eastAsia="仿宋" w:hAnsi="仿宋" w:cs="仿宋" w:hint="eastAsia"/>
          <w:sz w:val="30"/>
          <w:szCs w:val="30"/>
        </w:rPr>
        <w:t>小时运行维修值班制度，及时排除故障，零修合格率</w:t>
      </w:r>
      <w:r>
        <w:rPr>
          <w:rFonts w:ascii="仿宋" w:eastAsia="仿宋" w:hAnsi="仿宋" w:cs="仿宋"/>
          <w:sz w:val="30"/>
          <w:szCs w:val="30"/>
        </w:rPr>
        <w:t xml:space="preserve"> 100%</w:t>
      </w:r>
      <w:r>
        <w:rPr>
          <w:rFonts w:ascii="仿宋" w:eastAsia="仿宋" w:hAnsi="仿宋" w:cs="仿宋" w:hint="eastAsia"/>
          <w:sz w:val="30"/>
          <w:szCs w:val="30"/>
        </w:rPr>
        <w:t>；确保供气管道及设施完好无损；管理和维护好避雷接地的设备设施；制定切实可行的供配电应急预案，设备状态标识明显。</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变配电房要符合“四防一通风”要求。变配电房须配备专人值班管理，且值班人员应持有相关部门颁发的专业操作证。</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变配电房要经常巡视，发现问题要及时查明原因，立即处理解决。</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始终保持其室内清洁，做到无污迹、无灰尘、无垃圾，防止大量尘埃积聚而引起高压放电，造成短路。</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变配电房电气设备定期由供电公司进行预防性电气试验，试验报告均应妥善保管存档。</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变配电房限电、停电应严格遵照规定按倒闸操作顺序进行。停电前必须事先发出通知。</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严禁在变配房内吃饭和将食品带进变配电房内，防止小动物进入而严重威胁供电设备的正常安全运行。</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建立各项设备档案。</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建立、落实配送电运行制度，电气维修制度和配电房管理制度，</w:t>
      </w:r>
      <w:r>
        <w:rPr>
          <w:rFonts w:ascii="仿宋" w:eastAsia="仿宋" w:hAnsi="仿宋" w:cs="仿宋"/>
          <w:sz w:val="30"/>
          <w:szCs w:val="30"/>
        </w:rPr>
        <w:t xml:space="preserve">24 </w:t>
      </w:r>
      <w:r>
        <w:rPr>
          <w:rFonts w:ascii="仿宋" w:eastAsia="仿宋" w:hAnsi="仿宋" w:cs="仿宋" w:hint="eastAsia"/>
          <w:sz w:val="30"/>
          <w:szCs w:val="30"/>
        </w:rPr>
        <w:t>小时运行维修值班制度等。</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及时排除故障，保证供电设施完好</w:t>
      </w:r>
      <w:r>
        <w:rPr>
          <w:rFonts w:ascii="仿宋" w:eastAsia="仿宋" w:hAnsi="仿宋" w:cs="仿宋"/>
          <w:sz w:val="30"/>
          <w:szCs w:val="30"/>
        </w:rPr>
        <w:t>,</w:t>
      </w:r>
      <w:r>
        <w:rPr>
          <w:rFonts w:ascii="仿宋" w:eastAsia="仿宋" w:hAnsi="仿宋" w:cs="仿宋" w:hint="eastAsia"/>
          <w:sz w:val="30"/>
          <w:szCs w:val="30"/>
        </w:rPr>
        <w:t>及时购置后备部件，以防急用。</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保证大楼各出入口充电式紧急照明设备完好；做好夜景照明、节日灯系统的运行管理；建立节电措施。</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加强日常维护检修，公共使用的照明、指示灯具线路和开关要保证完好。</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设备出现故障时，维修人员应及时到达现场，设备零维修合格率达到</w:t>
      </w:r>
      <w:r>
        <w:rPr>
          <w:rFonts w:ascii="仿宋" w:eastAsia="仿宋" w:hAnsi="仿宋" w:cs="仿宋"/>
          <w:sz w:val="30"/>
          <w:szCs w:val="30"/>
        </w:rPr>
        <w:t xml:space="preserve"> 100%</w:t>
      </w:r>
      <w:r>
        <w:rPr>
          <w:rFonts w:ascii="仿宋" w:eastAsia="仿宋" w:hAnsi="仿宋" w:cs="仿宋" w:hint="eastAsia"/>
          <w:sz w:val="30"/>
          <w:szCs w:val="30"/>
        </w:rPr>
        <w:t>，一般性维修不过夜。</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保证避雷设施完好，有效、安全。</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、电梯系统</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建立电梯安全管理制度；电梯安全措施齐全、有效，准时开启关闭，定期进行巡视，确保通风、照明及其它附属设施完好；轿厢、井道保持清洁。电梯运行巡检记录完备；编制电梯应急预案，规定应急处理人员抵达现场时限，及时、正确、有效处理电梯困人等故障；严格执行《特种设备安全监察条例》等有关规定，电梯准用证、年检合格证、维修保养合同完备。</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）安全监控室安保人员负责监控电梯的运行状况，实行电梯</w:t>
      </w:r>
      <w:r>
        <w:rPr>
          <w:rFonts w:ascii="仿宋" w:eastAsia="仿宋" w:hAnsi="仿宋" w:cs="仿宋"/>
          <w:sz w:val="30"/>
          <w:szCs w:val="30"/>
        </w:rPr>
        <w:t xml:space="preserve"> 24 </w:t>
      </w:r>
      <w:r>
        <w:rPr>
          <w:rFonts w:ascii="仿宋" w:eastAsia="仿宋" w:hAnsi="仿宋" w:cs="仿宋" w:hint="eastAsia"/>
          <w:sz w:val="30"/>
          <w:szCs w:val="30"/>
        </w:rPr>
        <w:t>小时运行监控，通过监控电视观察轿厢内状况，如发现乘客吸烟、哄闹、打斗或损坏电梯部件等情况，用对讲电话制止并录像，严禁易燃、易爆等危险品和超长超重等物品进入电梯；保证电梯机房通风良好，风口有防雨措施，机房内悬挂温度计，机房温度不超过</w:t>
      </w:r>
      <w:r>
        <w:rPr>
          <w:rFonts w:ascii="仿宋" w:eastAsia="仿宋" w:hAnsi="仿宋" w:cs="仿宋"/>
          <w:sz w:val="30"/>
          <w:szCs w:val="30"/>
        </w:rPr>
        <w:t>40</w:t>
      </w:r>
      <w:r>
        <w:rPr>
          <w:rFonts w:ascii="仿宋" w:eastAsia="仿宋" w:hAnsi="仿宋" w:cs="仿宋" w:hint="eastAsia"/>
          <w:sz w:val="30"/>
          <w:szCs w:val="30"/>
        </w:rPr>
        <w:t>℃；保证电梯机房照明良好，并配备应急灯，灭火器和盘车工具挂于显眼处；定期对电梯机房进行全面清洁，保持机房干净整洁，保证机房和设备表面无明显灰尘：机房及通道内不得住人、堆放杂物，任何人不得在电梯机房、轿厢、井道内吸烟</w:t>
      </w:r>
      <w:r>
        <w:rPr>
          <w:rFonts w:ascii="仿宋" w:eastAsia="仿宋" w:hAnsi="仿宋" w:cs="仿宋"/>
          <w:sz w:val="30"/>
          <w:szCs w:val="30"/>
        </w:rPr>
        <w:t>;</w:t>
      </w:r>
      <w:r>
        <w:rPr>
          <w:rFonts w:ascii="仿宋" w:eastAsia="仿宋" w:hAnsi="仿宋" w:cs="仿宋" w:hint="eastAsia"/>
          <w:sz w:val="30"/>
          <w:szCs w:val="30"/>
        </w:rPr>
        <w:t>电梯机房内消防器材齐备良好，各项规定及各种警示牌应清晰并挂于显眼处。</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、给排水设备</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w:t>
      </w:r>
      <w:r>
        <w:rPr>
          <w:rFonts w:ascii="仿宋" w:eastAsia="仿宋" w:hAnsi="仿宋" w:cs="仿宋"/>
          <w:sz w:val="30"/>
          <w:szCs w:val="30"/>
        </w:rPr>
        <w:t xml:space="preserve"> 100%</w:t>
      </w:r>
      <w:r>
        <w:rPr>
          <w:rFonts w:ascii="仿宋" w:eastAsia="仿宋" w:hAnsi="仿宋" w:cs="仿宋" w:hint="eastAsia"/>
          <w:sz w:val="30"/>
          <w:szCs w:val="30"/>
        </w:rPr>
        <w:t>；确保抄集采购人机关内分列的水表行度数据准确。</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）给排水设备设施按要求进行巡检并依照维修保养计划进行相应的维护保养工作，</w:t>
      </w:r>
      <w:r>
        <w:rPr>
          <w:rFonts w:ascii="仿宋" w:eastAsia="仿宋" w:hAnsi="仿宋" w:cs="仿宋"/>
          <w:sz w:val="30"/>
          <w:szCs w:val="30"/>
        </w:rPr>
        <w:t xml:space="preserve"> </w:t>
      </w:r>
      <w:r>
        <w:rPr>
          <w:rFonts w:ascii="仿宋" w:eastAsia="仿宋" w:hAnsi="仿宋" w:cs="仿宋" w:hint="eastAsia"/>
          <w:sz w:val="30"/>
          <w:szCs w:val="30"/>
        </w:rPr>
        <w:t>确保设备始终处于良好的工作状态；按《设备定期检查保养计划》的要求对给排水设备设施进行维护保养，并将维修保养情况做好记录；排除给排水设备故障一般不超过</w:t>
      </w:r>
      <w:r>
        <w:rPr>
          <w:rFonts w:ascii="仿宋" w:eastAsia="仿宋" w:hAnsi="仿宋" w:cs="仿宋"/>
          <w:sz w:val="30"/>
          <w:szCs w:val="30"/>
        </w:rPr>
        <w:t>4</w:t>
      </w:r>
      <w:r>
        <w:rPr>
          <w:rFonts w:ascii="仿宋" w:eastAsia="仿宋" w:hAnsi="仿宋" w:cs="仿宋" w:hint="eastAsia"/>
          <w:sz w:val="30"/>
          <w:szCs w:val="30"/>
        </w:rPr>
        <w:t>小时，若</w:t>
      </w:r>
      <w:r>
        <w:rPr>
          <w:rFonts w:ascii="仿宋" w:eastAsia="仿宋" w:hAnsi="仿宋" w:cs="仿宋"/>
          <w:sz w:val="30"/>
          <w:szCs w:val="30"/>
        </w:rPr>
        <w:t>4</w:t>
      </w:r>
      <w:r>
        <w:rPr>
          <w:rFonts w:ascii="仿宋" w:eastAsia="仿宋" w:hAnsi="仿宋" w:cs="仿宋" w:hint="eastAsia"/>
          <w:sz w:val="30"/>
          <w:szCs w:val="30"/>
        </w:rPr>
        <w:t>小时内无法解决的重要部位故障，应将故障原因、解决方案、解决时间书面上报采购人；水泵房及机组设备、地面、墙壁无积尘、水渍、油渍；生活水箱应按规定要求定期清洗消毒</w:t>
      </w:r>
      <w:r>
        <w:rPr>
          <w:rFonts w:ascii="仿宋" w:eastAsia="仿宋" w:hAnsi="仿宋" w:cs="仿宋"/>
          <w:sz w:val="30"/>
          <w:szCs w:val="30"/>
        </w:rPr>
        <w:t>,</w:t>
      </w:r>
      <w:r>
        <w:rPr>
          <w:rFonts w:ascii="仿宋" w:eastAsia="仿宋" w:hAnsi="仿宋" w:cs="仿宋" w:hint="eastAsia"/>
          <w:sz w:val="30"/>
          <w:szCs w:val="30"/>
        </w:rPr>
        <w:t>水箱清洗消毒工作由自来水公司专业人员实施，水质由卫生防疫部门采样化验并提供水质鉴定书</w:t>
      </w:r>
      <w:r>
        <w:rPr>
          <w:rFonts w:ascii="仿宋" w:eastAsia="仿宋" w:hAnsi="仿宋" w:cs="仿宋"/>
          <w:sz w:val="30"/>
          <w:szCs w:val="30"/>
        </w:rPr>
        <w:t>;</w:t>
      </w:r>
      <w:r>
        <w:rPr>
          <w:rFonts w:ascii="仿宋" w:eastAsia="仿宋" w:hAnsi="仿宋" w:cs="仿宋" w:hint="eastAsia"/>
          <w:sz w:val="30"/>
          <w:szCs w:val="30"/>
        </w:rPr>
        <w:t>屋面天沟及机房内排水明沟定期进行清理疏通。</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中央空调系统。建立空调及除湿系统运行管理制度和安全操作规程，保证空调及除湿系统安全运行和正常使用，运行中无超标噪音和严重滴漏水现象；制定科学合理的经济运行和节能降耗措施；定期检修养护空调除湿设备，定期清洗过滤网，保证空调及除湿设备、设施处于良好状态；空调及除湿系统出现运行故障后，维修人员应及时到达现场维修，并做好记录，零修合格率</w:t>
      </w:r>
      <w:r>
        <w:rPr>
          <w:rFonts w:ascii="仿宋" w:eastAsia="仿宋" w:hAnsi="仿宋" w:cs="仿宋"/>
          <w:sz w:val="30"/>
          <w:szCs w:val="30"/>
        </w:rPr>
        <w:t xml:space="preserve"> 100%</w:t>
      </w:r>
      <w:r>
        <w:rPr>
          <w:rFonts w:ascii="仿宋" w:eastAsia="仿宋" w:hAnsi="仿宋" w:cs="仿宋" w:hint="eastAsia"/>
          <w:sz w:val="30"/>
          <w:szCs w:val="30"/>
        </w:rPr>
        <w:t>；运行值班人员必须加强责任心，做到定时巡视设备，做好记录。</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、照明系统（含室外灯光）。外观整洁无缺损、松落和安全隐患，光源完好率、维修更换及时率</w:t>
      </w:r>
      <w:r>
        <w:rPr>
          <w:rFonts w:ascii="仿宋" w:eastAsia="仿宋" w:hAnsi="仿宋" w:cs="仿宋"/>
          <w:sz w:val="30"/>
          <w:szCs w:val="30"/>
        </w:rPr>
        <w:t xml:space="preserve"> 100%</w:t>
      </w:r>
      <w:r>
        <w:rPr>
          <w:rFonts w:ascii="仿宋" w:eastAsia="仿宋" w:hAnsi="仿宋" w:cs="仿宋" w:hint="eastAsia"/>
          <w:sz w:val="30"/>
          <w:szCs w:val="30"/>
        </w:rPr>
        <w:t>，无蚊虫、蜘蛛网、积尘等。</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、监控系统（含机关安全监控系统、消防监控系统等）。定期对各种系统性能状态进行检查，</w:t>
      </w:r>
      <w:r>
        <w:rPr>
          <w:rFonts w:ascii="仿宋" w:eastAsia="仿宋" w:hAnsi="仿宋" w:cs="仿宋"/>
          <w:sz w:val="30"/>
          <w:szCs w:val="30"/>
        </w:rPr>
        <w:t xml:space="preserve"> </w:t>
      </w:r>
      <w:r>
        <w:rPr>
          <w:rFonts w:ascii="仿宋" w:eastAsia="仿宋" w:hAnsi="仿宋" w:cs="仿宋" w:hint="eastAsia"/>
          <w:sz w:val="30"/>
          <w:szCs w:val="30"/>
        </w:rPr>
        <w:t>发现隐患及时汇报（</w:t>
      </w:r>
      <w:r>
        <w:rPr>
          <w:rFonts w:ascii="仿宋" w:eastAsia="仿宋" w:hAnsi="仿宋" w:cs="仿宋"/>
          <w:sz w:val="30"/>
          <w:szCs w:val="30"/>
        </w:rPr>
        <w:t xml:space="preserve">24 </w:t>
      </w:r>
      <w:r>
        <w:rPr>
          <w:rFonts w:ascii="仿宋" w:eastAsia="仿宋" w:hAnsi="仿宋" w:cs="仿宋" w:hint="eastAsia"/>
          <w:sz w:val="30"/>
          <w:szCs w:val="30"/>
        </w:rPr>
        <w:t>小时内），确保楼宇安全监控系统运行正常，状态良好，设备整洁、标识明显，汇报及时率</w:t>
      </w:r>
      <w:r>
        <w:rPr>
          <w:rFonts w:ascii="仿宋" w:eastAsia="仿宋" w:hAnsi="仿宋" w:cs="仿宋"/>
          <w:sz w:val="30"/>
          <w:szCs w:val="30"/>
        </w:rPr>
        <w:t xml:space="preserve"> 98%</w:t>
      </w:r>
      <w:r>
        <w:rPr>
          <w:rFonts w:ascii="仿宋" w:eastAsia="仿宋" w:hAnsi="仿宋" w:cs="仿宋" w:hint="eastAsia"/>
          <w:sz w:val="30"/>
          <w:szCs w:val="30"/>
        </w:rPr>
        <w:t>以上。加强消防系统日常检查巡视，确保消防控制中心及消防系统的设施、线路齐全，完好无损，随时可启用，定期进行测试，确保整个系统反应正常；及时发现并排除故障；制定突发性火灾等应急方案，紧急疏散通道通畅，照明设备，引路标志完好，零修合格率</w:t>
      </w:r>
      <w:r>
        <w:rPr>
          <w:rFonts w:ascii="仿宋" w:eastAsia="仿宋" w:hAnsi="仿宋" w:cs="仿宋"/>
          <w:sz w:val="30"/>
          <w:szCs w:val="30"/>
        </w:rPr>
        <w:t xml:space="preserve"> 100%</w:t>
      </w:r>
      <w:r>
        <w:rPr>
          <w:rFonts w:ascii="仿宋" w:eastAsia="仿宋" w:hAnsi="仿宋" w:cs="仿宋" w:hint="eastAsia"/>
          <w:sz w:val="30"/>
          <w:szCs w:val="30"/>
        </w:rPr>
        <w:t>；对过期的消防器材进行更换；定期进行消防演练。</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消防系统应按照《设备定期检查保养计划》的要求定期进行设备的检查。</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清除设备、管道附件各部分灰尘。</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检查消防水喷淋系统和中控室消防监控系统的联动是否正常可靠。</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烟烙烬气体灭火系统应由经过专门培训的专人负责定期检查和维护。</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烟烙烬气体灭火系统应按《设备定期检查保养计划》的要求进行设备的维护保养。</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检查烟烙烬气体消防系统和中控室消防监控系统的联动是否正常可靠。</w:t>
      </w:r>
    </w:p>
    <w:p w:rsidR="00610FBA" w:rsidRDefault="00610FBA">
      <w:pPr>
        <w:spacing w:line="600" w:lineRule="exact"/>
        <w:rPr>
          <w:rFonts w:ascii="仿宋" w:eastAsia="仿宋" w:hAnsi="仿宋" w:cs="仿宋"/>
          <w:sz w:val="30"/>
          <w:szCs w:val="30"/>
        </w:rPr>
      </w:pPr>
      <w:r>
        <w:rPr>
          <w:rFonts w:ascii="仿宋" w:eastAsia="仿宋" w:hAnsi="仿宋" w:cs="仿宋"/>
          <w:sz w:val="30"/>
          <w:szCs w:val="30"/>
        </w:rPr>
        <w:t xml:space="preserve">    7</w:t>
      </w:r>
      <w:r>
        <w:rPr>
          <w:rFonts w:ascii="仿宋" w:eastAsia="仿宋" w:hAnsi="仿宋" w:cs="仿宋" w:hint="eastAsia"/>
          <w:sz w:val="30"/>
          <w:szCs w:val="30"/>
        </w:rPr>
        <w:t>、对电梯、中央空调、监控系统、新风系统、消防系统等大型设备，在建立运行检查制度并进行日常维护的同时，发现故障及时联系维保方维修。</w:t>
      </w:r>
    </w:p>
    <w:p w:rsidR="00610FBA" w:rsidRDefault="00610FBA">
      <w:pPr>
        <w:spacing w:line="600" w:lineRule="exact"/>
        <w:ind w:firstLineChars="150" w:firstLine="450"/>
        <w:rPr>
          <w:rFonts w:ascii="仿宋" w:eastAsia="仿宋" w:hAnsi="仿宋" w:cs="楷体"/>
          <w:sz w:val="30"/>
          <w:szCs w:val="30"/>
        </w:rPr>
      </w:pPr>
      <w:r>
        <w:rPr>
          <w:rFonts w:ascii="仿宋" w:eastAsia="仿宋" w:hAnsi="仿宋" w:cs="楷体" w:hint="eastAsia"/>
          <w:sz w:val="30"/>
          <w:szCs w:val="30"/>
        </w:rPr>
        <w:t>（三）房屋（建筑物）日常维修养护</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、保持建筑办公室、会议室、公共区域、卫生间、走廊、屋面、外墙立面等各区域原有完好等级和正常使用，进行日常养护和及时修复小损小坏等维护管理工作。</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、建筑物外观、各种指示标识完好、清洁，记录完整，确保采购人房屋、门窗的完好和正常使用。</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、建筑物及附属设施按计划维修、维护，建立维修回访制度且记录完整。每年向采购单位提交建筑物年度维修养护计划，每季向采购人提交建筑物季度维修养护计划。</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、建筑物本体完好率</w:t>
      </w:r>
      <w:r>
        <w:rPr>
          <w:rFonts w:ascii="仿宋" w:eastAsia="仿宋" w:hAnsi="仿宋" w:cs="仿宋"/>
          <w:sz w:val="30"/>
          <w:szCs w:val="30"/>
        </w:rPr>
        <w:t xml:space="preserve"> 98%</w:t>
      </w:r>
      <w:r>
        <w:rPr>
          <w:rFonts w:ascii="仿宋" w:eastAsia="仿宋" w:hAnsi="仿宋" w:cs="仿宋" w:hint="eastAsia"/>
          <w:sz w:val="30"/>
          <w:szCs w:val="30"/>
        </w:rPr>
        <w:t>以上，物业零修、急修及时率</w:t>
      </w:r>
      <w:r>
        <w:rPr>
          <w:rFonts w:ascii="仿宋" w:eastAsia="仿宋" w:hAnsi="仿宋" w:cs="仿宋"/>
          <w:sz w:val="30"/>
          <w:szCs w:val="30"/>
        </w:rPr>
        <w:t xml:space="preserve"> 98%</w:t>
      </w:r>
      <w:r>
        <w:rPr>
          <w:rFonts w:ascii="仿宋" w:eastAsia="仿宋" w:hAnsi="仿宋" w:cs="仿宋" w:hint="eastAsia"/>
          <w:sz w:val="30"/>
          <w:szCs w:val="30"/>
        </w:rPr>
        <w:t>以上，维修合格率</w:t>
      </w:r>
      <w:r>
        <w:rPr>
          <w:rFonts w:ascii="仿宋" w:eastAsia="仿宋" w:hAnsi="仿宋" w:cs="仿宋"/>
          <w:sz w:val="30"/>
          <w:szCs w:val="30"/>
        </w:rPr>
        <w:t xml:space="preserve"> 100%</w:t>
      </w:r>
      <w:r>
        <w:rPr>
          <w:rFonts w:ascii="仿宋" w:eastAsia="仿宋" w:hAnsi="仿宋" w:cs="仿宋" w:hint="eastAsia"/>
          <w:sz w:val="30"/>
          <w:szCs w:val="30"/>
        </w:rPr>
        <w:t>。室外红线范围内场地、道路的完好率</w:t>
      </w:r>
      <w:r>
        <w:rPr>
          <w:rFonts w:ascii="仿宋" w:eastAsia="仿宋" w:hAnsi="仿宋" w:cs="仿宋"/>
          <w:sz w:val="30"/>
          <w:szCs w:val="30"/>
        </w:rPr>
        <w:t xml:space="preserve"> 98%</w:t>
      </w:r>
      <w:r>
        <w:rPr>
          <w:rFonts w:ascii="仿宋" w:eastAsia="仿宋" w:hAnsi="仿宋" w:cs="仿宋" w:hint="eastAsia"/>
          <w:sz w:val="30"/>
          <w:szCs w:val="30"/>
        </w:rPr>
        <w:t>以上。</w:t>
      </w:r>
    </w:p>
    <w:p w:rsidR="00610FBA" w:rsidRDefault="00610FBA">
      <w:pPr>
        <w:spacing w:line="600" w:lineRule="exact"/>
        <w:ind w:firstLineChars="150" w:firstLine="450"/>
        <w:rPr>
          <w:rFonts w:ascii="仿宋" w:eastAsia="仿宋" w:hAnsi="仿宋" w:cs="楷体"/>
          <w:sz w:val="30"/>
          <w:szCs w:val="30"/>
        </w:rPr>
      </w:pPr>
      <w:r>
        <w:rPr>
          <w:rFonts w:ascii="仿宋" w:eastAsia="仿宋" w:hAnsi="仿宋" w:cs="楷体" w:hint="eastAsia"/>
          <w:sz w:val="30"/>
          <w:szCs w:val="30"/>
        </w:rPr>
        <w:t>（四）机关安全保卫管理</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机关安全保卫管理是指为保证各建筑安全和正常工作秩序，对来人来访进行登记、查验，做好安全保卫和防火防盗工作，负责机关安全监控系统的值班、检查、检测的日常运行管理，并做好车辆、道路及环境秩序的维护和管理等。</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建立、健全和落实内部治安、消防管理规章制度，实行</w:t>
      </w:r>
      <w:r>
        <w:rPr>
          <w:rFonts w:ascii="仿宋" w:eastAsia="仿宋" w:hAnsi="仿宋" w:cs="仿宋"/>
          <w:sz w:val="30"/>
          <w:szCs w:val="30"/>
        </w:rPr>
        <w:t xml:space="preserve"> 24 </w:t>
      </w:r>
      <w:r>
        <w:rPr>
          <w:rFonts w:ascii="仿宋" w:eastAsia="仿宋" w:hAnsi="仿宋" w:cs="仿宋" w:hint="eastAsia"/>
          <w:sz w:val="30"/>
          <w:szCs w:val="30"/>
        </w:rPr>
        <w:t>小时安全管理，人防、机防相结合，监控、巡视、值班相配合，确保无漏岗、脱岗、睡岗等失职现象。</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贯彻公安部门工作精神，落实各项安全保卫任务，并积极协助相关部门调查各种违法活动和侦破各类案件。</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有针对性地提供突发事件的安全保卫服务，措施得力，制度健全、人员到位，编制切实可行的如“被盗”、“火灾”等突发事件的应急预案及措施，特别是要建立处理上访事件的应急方案。</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负责保安人员的业务技能培训，定期组织考核，提高保安人员业务技能和自身素质。</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做好各来人来访的通报、证件检验、登记等，并负责对携带的大宗物品进行检查。</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sz w:val="30"/>
          <w:szCs w:val="30"/>
        </w:rPr>
        <w:t xml:space="preserve">24 </w:t>
      </w:r>
      <w:r>
        <w:rPr>
          <w:rFonts w:ascii="仿宋" w:eastAsia="仿宋" w:hAnsi="仿宋" w:cs="仿宋" w:hint="eastAsia"/>
          <w:sz w:val="30"/>
          <w:szCs w:val="30"/>
        </w:rPr>
        <w:t>小时巡逻，经常进行巡视检查，及时消除不安全隐患，保证机关安全。</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做好对易燃易爆、放射、剧毒等危险品的安全管理工作。</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经常开展消防安全检查和演练，消除不安全隐患，保证重点部位的安全。</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负责公共秩序维护、道路交通安全、机动车和非机动车停放管理及车库管理等工作。</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制定应急抗灾工作预案，提高处理自然灾害、意外事故的能力，并协助处理突发事件。</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做好重大活动，重要人物、宾客及重大节日的安全保卫工作。</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消防、安全控制室</w:t>
      </w:r>
      <w:r>
        <w:rPr>
          <w:rFonts w:ascii="仿宋" w:eastAsia="仿宋" w:hAnsi="仿宋" w:cs="仿宋"/>
          <w:sz w:val="30"/>
          <w:szCs w:val="30"/>
        </w:rPr>
        <w:t xml:space="preserve"> 24 </w:t>
      </w:r>
      <w:r>
        <w:rPr>
          <w:rFonts w:ascii="仿宋" w:eastAsia="仿宋" w:hAnsi="仿宋" w:cs="仿宋" w:hint="eastAsia"/>
          <w:sz w:val="30"/>
          <w:szCs w:val="30"/>
        </w:rPr>
        <w:t>小时值班，随时了解机关消防自动报警系统及附属设备、安全监控系统的运行情况。</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消防、安全监控室人员要随时与安保巡逻人员、维修人员保持通讯畅通，建立联动机制，及时消除各类安全隐患。</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有重大活动、接待或会议时，须按采购单位要求增加适当的安全保卫人员。</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加强机关大院内及前后门口交通、车辆管理，确保道路通畅，路面相关设施完整，交通标识规范完好，无乱停乱放和阻塞现象。</w:t>
      </w:r>
    </w:p>
    <w:p w:rsidR="00610FBA" w:rsidRDefault="00610FBA">
      <w:pPr>
        <w:spacing w:line="600" w:lineRule="exact"/>
        <w:ind w:firstLineChars="200" w:firstLine="600"/>
        <w:rPr>
          <w:rFonts w:ascii="仿宋" w:eastAsia="仿宋" w:hAnsi="仿宋" w:cs="楷体"/>
          <w:sz w:val="30"/>
          <w:szCs w:val="30"/>
        </w:rPr>
      </w:pPr>
      <w:r>
        <w:rPr>
          <w:rFonts w:ascii="仿宋" w:eastAsia="仿宋" w:hAnsi="仿宋" w:cs="楷体" w:hint="eastAsia"/>
          <w:sz w:val="30"/>
          <w:szCs w:val="30"/>
        </w:rPr>
        <w:t>（五）绿化养护和水系管理</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根据植物生长习性、种植环境等因素进行科学养护，制定年度养护方案。包括光照管理、温度管理、水分管理、土壤管理、施肥管理、修剪整形、病虫害防治等。</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落实公共绿地、花坛、树木养护措施，修剪、更换及时，无破坏、践踏、无病虫害、枯死及随意占用现象，绿化达标率</w:t>
      </w:r>
      <w:r>
        <w:rPr>
          <w:rFonts w:ascii="仿宋" w:eastAsia="仿宋" w:hAnsi="仿宋" w:cs="仿宋"/>
          <w:sz w:val="30"/>
          <w:szCs w:val="30"/>
        </w:rPr>
        <w:t xml:space="preserve"> 100%</w:t>
      </w:r>
      <w:r>
        <w:rPr>
          <w:rFonts w:ascii="仿宋" w:eastAsia="仿宋" w:hAnsi="仿宋" w:cs="仿宋" w:hint="eastAsia"/>
          <w:sz w:val="30"/>
          <w:szCs w:val="30"/>
        </w:rPr>
        <w:t>。</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绿地、花坛、树丛无杂草、纸屑、枯死树叶、烟头等杂物。</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根据季节补种已枯死的树木、灌木和草坪等，确保机关大院内无死树，草地，无杂草，草坪无斑秃，道牙围栏整齐、无缺损。</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保证建筑小品和水系设施（喷灌、喷泉等）正常使用。</w:t>
      </w:r>
      <w:bookmarkStart w:id="1" w:name="四、商务、技术要求"/>
      <w:bookmarkEnd w:id="1"/>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机关水系清洁，水系内无杂物、漂浮物和水藻产生。</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（六）机关餐饮服务</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采购人负责餐饮食材采购，中标人负责组织人员，验收、保管、加工食材，提供餐饮服务，打扫操作间卫生，员工不得私自使用和窃取食材。</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采购人有权对中标人膳食管理工作提出意见和建议，有权对食品卫生、安全、服务质量进行检查，发现问题可向中标人要求限期整改，提出人员更换。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食堂服务人员供餐时，需穿工衣、戴口罩、手套，文明礼貌、保质保量，及时阻止非采购人指定管理人员擅自进入厨房。</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中标人负责抓好食品卫生安全和餐厅卫生防疫工作，对厨房用具必须每天消毒处理，并保持操作间干净整齐、厨房内摆设有序整洁，按照有关规定，处置好泔水等食堂垃圾。采购人监督其对卫生环境管理工作，并对整个厨务运作定期考核和监督。</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中标人提前一周拟定下周食谱，并接受采购人提出的修改建议，如不能满足大多数用餐人员的口味或质量，采购人有权对中标人提出改善要求，如一直不能改善，采购人有权要求中标人立即更换厨师，直至改善为止。</w:t>
      </w:r>
    </w:p>
    <w:p w:rsidR="00610FBA" w:rsidRDefault="00610FBA">
      <w:pPr>
        <w:numPr>
          <w:ilvl w:val="0"/>
          <w:numId w:val="1"/>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中标人应对餐厅工作人员进行安全培训，如果食堂工作中发生事故，一切后果由中标人负责；餐厅员工人身安全由中标人负责。</w:t>
      </w:r>
    </w:p>
    <w:p w:rsidR="00610FBA" w:rsidRDefault="00610FBA">
      <w:pPr>
        <w:numPr>
          <w:ilvl w:val="0"/>
          <w:numId w:val="2"/>
        </w:numPr>
        <w:autoSpaceDE w:val="0"/>
        <w:autoSpaceDN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会务、公务接待服务</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根据采购人的统一安排负责会议、接待常备物品（茶杯、水壶、纸张、纸巾、瓶装水等）的保管、摆放，会议接待期间的茶水供应、就餐服务，负责协助会议、接待部门材料的文印、打印等；</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服务人员在会务、接待期间，要举止端庄大方、态度热情主动，要注意形象气质，懂礼仪，说普通话；</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会议、接待结束后要及时收回接待用品，做好相关物品的消毒、整理。</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sz w:val="30"/>
          <w:szCs w:val="30"/>
        </w:rPr>
        <w:t>服务人员应做好相关工作的会议、接待工作的记录，做好物品使用登记，注重节约。</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color w:val="000000"/>
          <w:sz w:val="30"/>
          <w:szCs w:val="30"/>
          <w:shd w:val="clear" w:color="auto" w:fill="FFFFFF"/>
        </w:rPr>
        <w:t>每天及时打扫值班室，换洗被单，确保值班室卫生清洁。</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color w:val="000000"/>
          <w:sz w:val="30"/>
          <w:szCs w:val="30"/>
          <w:shd w:val="clear" w:color="auto" w:fill="FFFFFF"/>
        </w:rPr>
        <w:t>及时汇总整理物业服务中心管理，及时接听服务电话接听并做好记录。</w:t>
      </w:r>
    </w:p>
    <w:p w:rsidR="00610FBA" w:rsidRDefault="00610FBA">
      <w:pPr>
        <w:numPr>
          <w:ilvl w:val="0"/>
          <w:numId w:val="3"/>
        </w:numPr>
        <w:autoSpaceDE w:val="0"/>
        <w:autoSpaceDN w:val="0"/>
        <w:spacing w:line="600" w:lineRule="exact"/>
        <w:jc w:val="left"/>
        <w:rPr>
          <w:rFonts w:ascii="仿宋" w:eastAsia="仿宋" w:hAnsi="仿宋" w:cs="仿宋"/>
          <w:sz w:val="30"/>
          <w:szCs w:val="30"/>
        </w:rPr>
      </w:pPr>
      <w:r>
        <w:rPr>
          <w:rFonts w:ascii="仿宋" w:eastAsia="仿宋" w:hAnsi="仿宋" w:cs="仿宋" w:hint="eastAsia"/>
          <w:color w:val="000000"/>
          <w:sz w:val="30"/>
          <w:szCs w:val="30"/>
          <w:shd w:val="clear" w:color="auto" w:fill="FFFFFF"/>
        </w:rPr>
        <w:t>服务人员应严守有关工作纪律，不得泄露会议等工作内容。</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（八）其他物业服务</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采购人根据机关从优待警工作要求及自身服务保障需求，从事有关后勤服务内容的事项。</w:t>
      </w:r>
    </w:p>
    <w:p w:rsidR="00610FBA" w:rsidRDefault="00610FBA">
      <w:pPr>
        <w:pStyle w:val="Default"/>
        <w:spacing w:line="600" w:lineRule="exact"/>
        <w:ind w:firstLineChars="200" w:firstLine="600"/>
        <w:rPr>
          <w:rFonts w:hAnsi="黑体"/>
          <w:sz w:val="30"/>
          <w:szCs w:val="30"/>
        </w:rPr>
      </w:pPr>
      <w:r>
        <w:rPr>
          <w:rFonts w:hAnsi="黑体" w:hint="eastAsia"/>
          <w:sz w:val="30"/>
          <w:szCs w:val="30"/>
        </w:rPr>
        <w:t>五、服务期限</w:t>
      </w:r>
    </w:p>
    <w:p w:rsidR="00610FBA" w:rsidRDefault="00610FBA">
      <w:pPr>
        <w:pStyle w:val="Default"/>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服务期限为</w:t>
      </w:r>
      <w:r>
        <w:rPr>
          <w:rFonts w:ascii="仿宋" w:eastAsia="仿宋" w:hAnsi="仿宋" w:cs="仿宋"/>
          <w:sz w:val="30"/>
          <w:szCs w:val="30"/>
        </w:rPr>
        <w:t>2</w:t>
      </w:r>
      <w:r>
        <w:rPr>
          <w:rFonts w:ascii="仿宋" w:eastAsia="仿宋" w:hAnsi="仿宋" w:cs="仿宋" w:hint="eastAsia"/>
          <w:sz w:val="30"/>
          <w:szCs w:val="30"/>
        </w:rPr>
        <w:t>年，采购人认为因服务质量、方式、方法影响到工作、安全时，有权终止服务合同。</w:t>
      </w:r>
      <w:r>
        <w:rPr>
          <w:rFonts w:ascii="仿宋" w:eastAsia="仿宋" w:hAnsi="仿宋" w:cs="仿宋"/>
          <w:sz w:val="30"/>
          <w:szCs w:val="30"/>
        </w:rPr>
        <w:t xml:space="preserve"> </w:t>
      </w:r>
    </w:p>
    <w:p w:rsidR="00610FBA" w:rsidRDefault="00610FBA">
      <w:pPr>
        <w:pStyle w:val="Default"/>
        <w:spacing w:line="600" w:lineRule="exact"/>
        <w:ind w:firstLineChars="200" w:firstLine="600"/>
        <w:rPr>
          <w:rFonts w:hAnsi="黑体"/>
          <w:sz w:val="30"/>
          <w:szCs w:val="30"/>
        </w:rPr>
      </w:pPr>
      <w:r>
        <w:rPr>
          <w:rFonts w:hAnsi="黑体" w:hint="eastAsia"/>
          <w:sz w:val="30"/>
          <w:szCs w:val="30"/>
        </w:rPr>
        <w:t>六、其他要求</w:t>
      </w:r>
      <w:r>
        <w:rPr>
          <w:rFonts w:hAnsi="黑体"/>
          <w:sz w:val="30"/>
          <w:szCs w:val="30"/>
        </w:rPr>
        <w:t xml:space="preserve"> </w:t>
      </w:r>
    </w:p>
    <w:p w:rsidR="00610FBA" w:rsidRDefault="00610FBA">
      <w:pPr>
        <w:spacing w:line="60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、采购人定期或不定期对中标人服务质量进行检查，并提出整改意见；检查中发现问题，采购人有权对中标人进行经济处罚作为违约金，采购人主管部门发现问题，每次每处处罚</w:t>
      </w:r>
      <w:r>
        <w:rPr>
          <w:rFonts w:ascii="仿宋" w:eastAsia="仿宋" w:hAnsi="仿宋" w:cs="仿宋"/>
          <w:sz w:val="30"/>
          <w:szCs w:val="30"/>
        </w:rPr>
        <w:t>50</w:t>
      </w:r>
      <w:r>
        <w:rPr>
          <w:rFonts w:ascii="仿宋" w:eastAsia="仿宋" w:hAnsi="仿宋" w:cs="仿宋" w:hint="eastAsia"/>
          <w:sz w:val="30"/>
          <w:szCs w:val="30"/>
        </w:rPr>
        <w:t>元；采购人上级主管或其他有关部门检查发现问题，每次每处处罚</w:t>
      </w:r>
      <w:r>
        <w:rPr>
          <w:rFonts w:ascii="仿宋" w:eastAsia="仿宋" w:hAnsi="仿宋" w:cs="仿宋"/>
          <w:sz w:val="30"/>
          <w:szCs w:val="30"/>
        </w:rPr>
        <w:t>100</w:t>
      </w:r>
      <w:r>
        <w:rPr>
          <w:rFonts w:ascii="仿宋" w:eastAsia="仿宋" w:hAnsi="仿宋" w:cs="仿宋" w:hint="eastAsia"/>
          <w:sz w:val="30"/>
          <w:szCs w:val="30"/>
        </w:rPr>
        <w:t>元；如未按要求整改问题，每次每处加倍处罚；罚金从服务费中扣除。</w:t>
      </w:r>
    </w:p>
    <w:p w:rsidR="00610FBA" w:rsidRDefault="00610FBA">
      <w:pPr>
        <w:pStyle w:val="Default"/>
        <w:spacing w:line="60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、中标人提供培训后的服务人员及服务所用的服装、工具、物料，自行解决服务人员的吃、住、交通等，免费提供各楼层清洁专用告示牌（如：小心地滑；清洁卫生、暂停使用等）。</w:t>
      </w:r>
      <w:r>
        <w:rPr>
          <w:rFonts w:ascii="仿宋" w:eastAsia="仿宋" w:hAnsi="仿宋" w:cs="仿宋"/>
          <w:sz w:val="30"/>
          <w:szCs w:val="30"/>
        </w:rPr>
        <w:t xml:space="preserve"> </w:t>
      </w:r>
    </w:p>
    <w:p w:rsidR="00610FBA" w:rsidRDefault="00610FBA">
      <w:pPr>
        <w:pStyle w:val="Default"/>
        <w:spacing w:line="60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、中标人在工作中需爱惜采购人设备设施，由于中标人工作人员造成的采购人财产损失或其他损失由中标人负责，由于垃圾清运不及时等违反市政有关规定遭政府罚款，费用由中标人承担。</w:t>
      </w:r>
      <w:r>
        <w:rPr>
          <w:rFonts w:ascii="仿宋" w:eastAsia="仿宋" w:hAnsi="仿宋" w:cs="仿宋"/>
          <w:sz w:val="30"/>
          <w:szCs w:val="30"/>
        </w:rPr>
        <w:t xml:space="preserve"> </w:t>
      </w:r>
    </w:p>
    <w:p w:rsidR="00610FBA" w:rsidRDefault="00610FBA">
      <w:pPr>
        <w:pStyle w:val="Default"/>
        <w:spacing w:line="60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中标人保证为从事本物业服务项目的人员提供符合本市法律法规的薪资及社会保险，社会保险需提供公司缴纳的社会保险明细（加盖社会保险部门公章），中标人的员工工资不得低于许昌市最低标准，否则为无效投标。</w:t>
      </w:r>
    </w:p>
    <w:p w:rsidR="00610FBA" w:rsidRDefault="00610FBA" w:rsidP="007260F8">
      <w:pPr>
        <w:autoSpaceDE w:val="0"/>
        <w:autoSpaceDN w:val="0"/>
        <w:spacing w:line="600" w:lineRule="exact"/>
        <w:ind w:firstLineChars="200" w:firstLine="600"/>
        <w:jc w:val="left"/>
        <w:rPr>
          <w:rFonts w:ascii="仿宋" w:eastAsia="仿宋" w:hAnsi="仿宋" w:cs="仿宋"/>
          <w:spacing w:val="6"/>
          <w:sz w:val="30"/>
          <w:szCs w:val="30"/>
        </w:rPr>
      </w:pPr>
      <w:r>
        <w:rPr>
          <w:rFonts w:ascii="仿宋" w:eastAsia="仿宋" w:hAnsi="仿宋" w:cs="仿宋"/>
          <w:sz w:val="30"/>
          <w:szCs w:val="30"/>
        </w:rPr>
        <w:t>5</w:t>
      </w:r>
      <w:r>
        <w:rPr>
          <w:rFonts w:ascii="仿宋" w:eastAsia="仿宋" w:hAnsi="仿宋" w:cs="仿宋" w:hint="eastAsia"/>
          <w:sz w:val="30"/>
          <w:szCs w:val="30"/>
        </w:rPr>
        <w:t>、</w:t>
      </w:r>
      <w:r>
        <w:rPr>
          <w:rFonts w:ascii="仿宋" w:eastAsia="仿宋" w:hAnsi="仿宋" w:cs="仿宋" w:hint="eastAsia"/>
          <w:spacing w:val="6"/>
          <w:sz w:val="30"/>
          <w:szCs w:val="30"/>
        </w:rPr>
        <w:t>投标人报价参照最新《物业管理条例》、《河南省省直机关办公用房物业费管理办法（暂行）》豫财行【</w:t>
      </w:r>
      <w:r>
        <w:rPr>
          <w:rFonts w:ascii="仿宋" w:eastAsia="仿宋" w:hAnsi="仿宋" w:cs="仿宋"/>
          <w:spacing w:val="6"/>
          <w:sz w:val="30"/>
          <w:szCs w:val="30"/>
        </w:rPr>
        <w:t>2015</w:t>
      </w:r>
      <w:r>
        <w:rPr>
          <w:rFonts w:ascii="仿宋" w:eastAsia="仿宋" w:hAnsi="仿宋" w:cs="仿宋" w:hint="eastAsia"/>
          <w:spacing w:val="6"/>
          <w:sz w:val="30"/>
          <w:szCs w:val="30"/>
        </w:rPr>
        <w:t>】</w:t>
      </w:r>
      <w:r>
        <w:rPr>
          <w:rFonts w:ascii="仿宋" w:eastAsia="仿宋" w:hAnsi="仿宋" w:cs="仿宋"/>
          <w:spacing w:val="6"/>
          <w:sz w:val="30"/>
          <w:szCs w:val="30"/>
        </w:rPr>
        <w:t>214</w:t>
      </w:r>
      <w:r>
        <w:rPr>
          <w:rFonts w:ascii="仿宋" w:eastAsia="仿宋" w:hAnsi="仿宋" w:cs="仿宋" w:hint="eastAsia"/>
          <w:spacing w:val="6"/>
          <w:sz w:val="30"/>
          <w:szCs w:val="30"/>
        </w:rPr>
        <w:t>号等文件以壹年为服务期限进行报价，报价内容包括本次招标项目的所有成本</w:t>
      </w:r>
      <w:r>
        <w:rPr>
          <w:rFonts w:ascii="仿宋" w:eastAsia="仿宋" w:hAnsi="仿宋" w:cs="仿宋" w:hint="eastAsia"/>
          <w:color w:val="000000"/>
          <w:spacing w:val="6"/>
          <w:sz w:val="30"/>
          <w:szCs w:val="30"/>
        </w:rPr>
        <w:t>（至少包含零星维修物料成本、保洁材料成本）</w:t>
      </w:r>
      <w:r>
        <w:rPr>
          <w:rFonts w:ascii="仿宋" w:eastAsia="仿宋" w:hAnsi="仿宋" w:cs="仿宋" w:hint="eastAsia"/>
          <w:spacing w:val="6"/>
          <w:sz w:val="30"/>
          <w:szCs w:val="30"/>
        </w:rPr>
        <w:t>、利润、税金、人员工资、食宿、交通、工具、办公费、各种国家相关规定的保险费以及有关规定投标人应在报价中考虑的费用。同时编制报价总表（并附分项报价明细表）。</w:t>
      </w:r>
    </w:p>
    <w:p w:rsidR="00610FBA" w:rsidRDefault="00610FBA" w:rsidP="007260F8">
      <w:pPr>
        <w:snapToGrid w:val="0"/>
        <w:spacing w:line="600" w:lineRule="exact"/>
        <w:ind w:firstLineChars="200" w:firstLine="602"/>
        <w:rPr>
          <w:rFonts w:ascii="黑体" w:eastAsia="黑体" w:hAnsi="黑体" w:cs="仿宋"/>
          <w:b/>
          <w:sz w:val="30"/>
          <w:szCs w:val="30"/>
        </w:rPr>
      </w:pPr>
      <w:r>
        <w:rPr>
          <w:rFonts w:ascii="黑体" w:eastAsia="黑体" w:hAnsi="黑体" w:cs="仿宋" w:hint="eastAsia"/>
          <w:b/>
          <w:sz w:val="30"/>
          <w:szCs w:val="30"/>
        </w:rPr>
        <w:t>七、付款方式</w:t>
      </w:r>
    </w:p>
    <w:p w:rsidR="00610FBA" w:rsidRDefault="00610FBA">
      <w:pPr>
        <w:pStyle w:val="Default"/>
        <w:spacing w:line="60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、支付方式：银行转账</w:t>
      </w:r>
    </w:p>
    <w:p w:rsidR="00610FBA" w:rsidRDefault="00610FBA">
      <w:pPr>
        <w:pStyle w:val="Default"/>
        <w:spacing w:line="600" w:lineRule="exact"/>
        <w:ind w:firstLineChars="200" w:firstLine="600"/>
        <w:rPr>
          <w:rFonts w:ascii="仿宋" w:eastAsia="仿宋" w:hAnsi="仿宋" w:cs="仿宋"/>
          <w:sz w:val="32"/>
          <w:szCs w:val="32"/>
        </w:rPr>
      </w:pPr>
      <w:r>
        <w:rPr>
          <w:rFonts w:ascii="仿宋" w:eastAsia="仿宋" w:hAnsi="仿宋" w:cs="仿宋"/>
          <w:sz w:val="30"/>
          <w:szCs w:val="30"/>
        </w:rPr>
        <w:t>2</w:t>
      </w:r>
      <w:r>
        <w:rPr>
          <w:rFonts w:ascii="仿宋" w:eastAsia="仿宋" w:hAnsi="仿宋" w:cs="仿宋" w:hint="eastAsia"/>
          <w:sz w:val="30"/>
          <w:szCs w:val="30"/>
        </w:rPr>
        <w:t>、支付时间及条件：</w:t>
      </w:r>
      <w:r>
        <w:rPr>
          <w:rFonts w:ascii="仿宋" w:eastAsia="仿宋" w:hAnsi="仿宋" w:cs="仿宋" w:hint="eastAsia"/>
          <w:sz w:val="32"/>
          <w:szCs w:val="32"/>
        </w:rPr>
        <w:t>根据考核结果，采购单位按月向中标人支付服务费用。</w:t>
      </w:r>
    </w:p>
    <w:p w:rsidR="00610FBA" w:rsidRDefault="00610FBA">
      <w:pPr>
        <w:widowControl/>
        <w:shd w:val="clear" w:color="auto" w:fill="FFFFFF"/>
        <w:spacing w:line="600" w:lineRule="exact"/>
        <w:ind w:firstLineChars="200" w:firstLine="643"/>
        <w:jc w:val="left"/>
        <w:rPr>
          <w:rFonts w:ascii="黑体" w:eastAsia="黑体" w:hAnsi="黑体" w:cs="黑体"/>
          <w:b/>
          <w:sz w:val="32"/>
          <w:szCs w:val="32"/>
        </w:rPr>
      </w:pPr>
      <w:r>
        <w:rPr>
          <w:rFonts w:ascii="黑体" w:eastAsia="黑体" w:hAnsi="黑体" w:cs="黑体" w:hint="eastAsia"/>
          <w:b/>
          <w:color w:val="000000"/>
          <w:kern w:val="0"/>
          <w:sz w:val="32"/>
          <w:szCs w:val="32"/>
          <w:shd w:val="clear" w:color="auto" w:fill="FFFFFF"/>
        </w:rPr>
        <w:t>八、评标方法和评标标准</w:t>
      </w:r>
    </w:p>
    <w:p w:rsidR="00610FBA" w:rsidRDefault="00610FBA">
      <w:pPr>
        <w:widowControl/>
        <w:shd w:val="clear" w:color="auto" w:fill="FFFFFF"/>
        <w:spacing w:line="600" w:lineRule="exact"/>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w:t>
      </w:r>
      <w:r>
        <w:rPr>
          <w:rFonts w:ascii="仿宋" w:eastAsia="仿宋" w:hAnsi="仿宋" w:cs="仿宋"/>
          <w:color w:val="000000"/>
          <w:kern w:val="0"/>
          <w:sz w:val="32"/>
          <w:szCs w:val="32"/>
          <w:shd w:val="clear" w:color="auto" w:fill="FFFFFF"/>
        </w:rPr>
        <w:t>1</w:t>
      </w:r>
      <w:r>
        <w:rPr>
          <w:rFonts w:ascii="仿宋" w:eastAsia="仿宋" w:hAnsi="仿宋" w:cs="仿宋" w:hint="eastAsia"/>
          <w:color w:val="000000"/>
          <w:kern w:val="0"/>
          <w:sz w:val="32"/>
          <w:szCs w:val="32"/>
          <w:shd w:val="clear" w:color="auto" w:fill="FFFFFF"/>
        </w:rPr>
        <w:t>）评标方法：综合评分法</w:t>
      </w:r>
    </w:p>
    <w:p w:rsidR="00610FBA" w:rsidRDefault="00610FBA">
      <w:pPr>
        <w:widowControl/>
        <w:shd w:val="clear" w:color="auto" w:fill="FFFFFF"/>
        <w:spacing w:line="600" w:lineRule="exact"/>
        <w:ind w:firstLineChars="100" w:firstLine="32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rPr>
        <w:t>（</w:t>
      </w:r>
      <w:r>
        <w:rPr>
          <w:rFonts w:ascii="仿宋" w:eastAsia="仿宋" w:hAnsi="仿宋" w:cs="仿宋"/>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）综合评分办法评标标准：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610FBA">
        <w:trPr>
          <w:trHeight w:val="90"/>
          <w:jc w:val="center"/>
        </w:trPr>
        <w:tc>
          <w:tcPr>
            <w:tcW w:w="2046" w:type="dxa"/>
            <w:vAlign w:val="center"/>
          </w:tcPr>
          <w:p w:rsidR="00610FBA" w:rsidRDefault="00610FBA">
            <w:pPr>
              <w:spacing w:line="600" w:lineRule="exact"/>
              <w:jc w:val="center"/>
              <w:rPr>
                <w:rFonts w:ascii="宋体"/>
                <w:sz w:val="24"/>
                <w:szCs w:val="24"/>
              </w:rPr>
            </w:pPr>
            <w:r>
              <w:rPr>
                <w:rFonts w:ascii="宋体" w:hAnsi="宋体" w:hint="eastAsia"/>
                <w:sz w:val="24"/>
                <w:szCs w:val="24"/>
              </w:rPr>
              <w:t>分值构成</w:t>
            </w:r>
          </w:p>
        </w:tc>
        <w:tc>
          <w:tcPr>
            <w:tcW w:w="6920" w:type="dxa"/>
            <w:gridSpan w:val="2"/>
            <w:vAlign w:val="center"/>
          </w:tcPr>
          <w:p w:rsidR="00610FBA" w:rsidRDefault="00610FBA">
            <w:pPr>
              <w:spacing w:line="600" w:lineRule="exact"/>
              <w:ind w:firstLineChars="200" w:firstLine="480"/>
              <w:rPr>
                <w:rFonts w:ascii="宋体"/>
                <w:sz w:val="24"/>
                <w:szCs w:val="24"/>
              </w:rPr>
            </w:pPr>
            <w:r>
              <w:rPr>
                <w:rFonts w:ascii="宋体" w:hAnsi="宋体" w:hint="eastAsia"/>
                <w:sz w:val="24"/>
                <w:szCs w:val="24"/>
              </w:rPr>
              <w:t>价格部分：</w:t>
            </w:r>
            <w:r>
              <w:rPr>
                <w:rFonts w:ascii="宋体" w:hAnsi="宋体"/>
                <w:sz w:val="24"/>
                <w:szCs w:val="24"/>
                <w:u w:val="single"/>
              </w:rPr>
              <w:t xml:space="preserve">  30   </w:t>
            </w:r>
            <w:r>
              <w:rPr>
                <w:rFonts w:ascii="宋体" w:hAnsi="宋体" w:hint="eastAsia"/>
                <w:sz w:val="24"/>
                <w:szCs w:val="24"/>
              </w:rPr>
              <w:t>分</w:t>
            </w:r>
          </w:p>
          <w:p w:rsidR="00610FBA" w:rsidRDefault="00610FBA">
            <w:pPr>
              <w:spacing w:line="600" w:lineRule="exact"/>
              <w:ind w:firstLineChars="200" w:firstLine="480"/>
              <w:rPr>
                <w:rFonts w:ascii="宋体"/>
                <w:sz w:val="24"/>
                <w:szCs w:val="24"/>
              </w:rPr>
            </w:pPr>
            <w:r>
              <w:rPr>
                <w:rFonts w:ascii="宋体" w:hAnsi="宋体" w:hint="eastAsia"/>
                <w:sz w:val="24"/>
                <w:szCs w:val="24"/>
              </w:rPr>
              <w:t>商务部分：</w:t>
            </w:r>
            <w:r>
              <w:rPr>
                <w:rFonts w:ascii="宋体" w:hAnsi="宋体"/>
                <w:sz w:val="24"/>
                <w:szCs w:val="24"/>
                <w:u w:val="single"/>
              </w:rPr>
              <w:t xml:space="preserve">  4</w:t>
            </w:r>
            <w:r>
              <w:rPr>
                <w:rFonts w:ascii="宋体"/>
                <w:sz w:val="24"/>
                <w:szCs w:val="24"/>
                <w:u w:val="single"/>
              </w:rPr>
              <w:t>0</w:t>
            </w:r>
            <w:r>
              <w:rPr>
                <w:rFonts w:ascii="宋体" w:hAnsi="宋体"/>
                <w:sz w:val="24"/>
                <w:szCs w:val="24"/>
                <w:u w:val="single"/>
              </w:rPr>
              <w:t xml:space="preserve">   </w:t>
            </w:r>
            <w:r>
              <w:rPr>
                <w:rFonts w:ascii="宋体" w:hAnsi="宋体" w:hint="eastAsia"/>
                <w:sz w:val="24"/>
                <w:szCs w:val="24"/>
              </w:rPr>
              <w:t>分</w:t>
            </w:r>
          </w:p>
          <w:p w:rsidR="00610FBA" w:rsidRDefault="00610FBA">
            <w:pPr>
              <w:spacing w:line="600" w:lineRule="exact"/>
              <w:ind w:firstLineChars="200" w:firstLine="480"/>
              <w:rPr>
                <w:rFonts w:ascii="宋体"/>
                <w:sz w:val="24"/>
                <w:szCs w:val="24"/>
              </w:rPr>
            </w:pPr>
            <w:r>
              <w:rPr>
                <w:rFonts w:ascii="宋体" w:hAnsi="宋体" w:hint="eastAsia"/>
                <w:sz w:val="24"/>
                <w:szCs w:val="24"/>
              </w:rPr>
              <w:t>技术部分：</w:t>
            </w:r>
            <w:r>
              <w:rPr>
                <w:rFonts w:ascii="宋体" w:hAnsi="宋体"/>
                <w:sz w:val="24"/>
                <w:szCs w:val="24"/>
                <w:u w:val="single"/>
              </w:rPr>
              <w:t xml:space="preserve">  30   </w:t>
            </w:r>
            <w:r>
              <w:rPr>
                <w:rFonts w:ascii="宋体" w:hAnsi="宋体" w:hint="eastAsia"/>
                <w:sz w:val="24"/>
                <w:szCs w:val="24"/>
              </w:rPr>
              <w:t>分</w:t>
            </w:r>
          </w:p>
        </w:tc>
      </w:tr>
      <w:tr w:rsidR="00610FBA">
        <w:trPr>
          <w:trHeight w:val="382"/>
          <w:jc w:val="center"/>
        </w:trPr>
        <w:tc>
          <w:tcPr>
            <w:tcW w:w="8966" w:type="dxa"/>
            <w:gridSpan w:val="3"/>
            <w:vAlign w:val="center"/>
          </w:tcPr>
          <w:p w:rsidR="00610FBA" w:rsidRDefault="00610FBA">
            <w:pPr>
              <w:spacing w:line="600" w:lineRule="exact"/>
              <w:jc w:val="center"/>
              <w:rPr>
                <w:rFonts w:ascii="宋体"/>
                <w:b/>
                <w:sz w:val="24"/>
                <w:szCs w:val="24"/>
              </w:rPr>
            </w:pPr>
            <w:r>
              <w:rPr>
                <w:rFonts w:ascii="宋体" w:hAnsi="宋体" w:hint="eastAsia"/>
                <w:b/>
                <w:sz w:val="24"/>
                <w:szCs w:val="24"/>
              </w:rPr>
              <w:t>一、价格部分（满分</w:t>
            </w:r>
            <w:r>
              <w:rPr>
                <w:rFonts w:ascii="宋体" w:hAnsi="宋体"/>
                <w:b/>
                <w:sz w:val="24"/>
                <w:szCs w:val="24"/>
              </w:rPr>
              <w:t xml:space="preserve"> 30 </w:t>
            </w:r>
            <w:r>
              <w:rPr>
                <w:rFonts w:ascii="宋体" w:hAnsi="宋体" w:hint="eastAsia"/>
                <w:b/>
                <w:sz w:val="24"/>
                <w:szCs w:val="24"/>
              </w:rPr>
              <w:t>分）</w:t>
            </w:r>
          </w:p>
        </w:tc>
      </w:tr>
      <w:tr w:rsidR="00610FBA">
        <w:trPr>
          <w:trHeight w:val="437"/>
          <w:jc w:val="center"/>
        </w:trPr>
        <w:tc>
          <w:tcPr>
            <w:tcW w:w="2046" w:type="dxa"/>
            <w:vAlign w:val="center"/>
          </w:tcPr>
          <w:p w:rsidR="00610FBA" w:rsidRDefault="00610FBA">
            <w:pPr>
              <w:spacing w:line="600" w:lineRule="exact"/>
              <w:jc w:val="center"/>
              <w:rPr>
                <w:rFonts w:ascii="宋体"/>
                <w:b/>
                <w:sz w:val="24"/>
                <w:szCs w:val="24"/>
              </w:rPr>
            </w:pPr>
            <w:r>
              <w:rPr>
                <w:rFonts w:ascii="宋体" w:hAnsi="宋体" w:hint="eastAsia"/>
                <w:b/>
                <w:sz w:val="24"/>
                <w:szCs w:val="24"/>
              </w:rPr>
              <w:t>评分因素</w:t>
            </w:r>
          </w:p>
        </w:tc>
        <w:tc>
          <w:tcPr>
            <w:tcW w:w="5953" w:type="dxa"/>
            <w:vAlign w:val="center"/>
          </w:tcPr>
          <w:p w:rsidR="00610FBA" w:rsidRDefault="00610FBA">
            <w:pPr>
              <w:spacing w:line="600" w:lineRule="exact"/>
              <w:jc w:val="center"/>
              <w:rPr>
                <w:rFonts w:ascii="宋体"/>
                <w:b/>
                <w:sz w:val="24"/>
                <w:szCs w:val="24"/>
              </w:rPr>
            </w:pPr>
            <w:r>
              <w:rPr>
                <w:rFonts w:ascii="宋体" w:hAnsi="宋体" w:hint="eastAsia"/>
                <w:b/>
                <w:sz w:val="24"/>
                <w:szCs w:val="24"/>
              </w:rPr>
              <w:t>评分标准</w:t>
            </w:r>
          </w:p>
        </w:tc>
        <w:tc>
          <w:tcPr>
            <w:tcW w:w="967" w:type="dxa"/>
            <w:vAlign w:val="center"/>
          </w:tcPr>
          <w:p w:rsidR="00610FBA" w:rsidRDefault="00610FBA">
            <w:pPr>
              <w:spacing w:line="600" w:lineRule="exact"/>
              <w:jc w:val="center"/>
              <w:rPr>
                <w:rFonts w:ascii="仿宋" w:eastAsia="仿宋" w:hAnsi="仿宋"/>
                <w:b/>
                <w:sz w:val="24"/>
                <w:szCs w:val="24"/>
              </w:rPr>
            </w:pPr>
            <w:r>
              <w:rPr>
                <w:rFonts w:ascii="仿宋" w:eastAsia="仿宋" w:hAnsi="仿宋" w:hint="eastAsia"/>
                <w:b/>
                <w:sz w:val="24"/>
                <w:szCs w:val="24"/>
              </w:rPr>
              <w:t>分值</w:t>
            </w:r>
          </w:p>
        </w:tc>
      </w:tr>
      <w:tr w:rsidR="00610FBA">
        <w:trPr>
          <w:trHeight w:val="1299"/>
          <w:jc w:val="center"/>
        </w:trPr>
        <w:tc>
          <w:tcPr>
            <w:tcW w:w="2046" w:type="dxa"/>
            <w:vAlign w:val="center"/>
          </w:tcPr>
          <w:p w:rsidR="00610FBA" w:rsidRDefault="00610FBA">
            <w:pPr>
              <w:spacing w:line="600" w:lineRule="exact"/>
              <w:jc w:val="center"/>
              <w:rPr>
                <w:rFonts w:ascii="宋体"/>
                <w:sz w:val="24"/>
                <w:szCs w:val="24"/>
              </w:rPr>
            </w:pPr>
            <w:r>
              <w:rPr>
                <w:rFonts w:ascii="宋体" w:hAnsi="宋体" w:hint="eastAsia"/>
                <w:sz w:val="24"/>
                <w:szCs w:val="24"/>
              </w:rPr>
              <w:t>投标报价评分标准</w:t>
            </w:r>
          </w:p>
        </w:tc>
        <w:tc>
          <w:tcPr>
            <w:tcW w:w="5953" w:type="dxa"/>
            <w:vAlign w:val="center"/>
          </w:tcPr>
          <w:p w:rsidR="00610FBA" w:rsidRDefault="00610FBA">
            <w:pPr>
              <w:spacing w:line="600" w:lineRule="exact"/>
              <w:rPr>
                <w:rFonts w:ascii="宋体"/>
                <w:sz w:val="24"/>
                <w:szCs w:val="24"/>
              </w:rPr>
            </w:pPr>
            <w:r>
              <w:rPr>
                <w:rFonts w:ascii="宋体" w:hAnsi="宋体" w:hint="eastAsia"/>
                <w:sz w:val="24"/>
                <w:szCs w:val="24"/>
              </w:rPr>
              <w:t>评标基准价：满足招标文件要求的有效投标报价中，最低的投标报价为评标基准价。</w:t>
            </w:r>
          </w:p>
          <w:p w:rsidR="00610FBA" w:rsidRDefault="00610FBA">
            <w:pPr>
              <w:spacing w:line="600" w:lineRule="exact"/>
              <w:rPr>
                <w:rFonts w:ascii="宋体"/>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w:t>
            </w:r>
            <w:r>
              <w:rPr>
                <w:rFonts w:ascii="宋体" w:hAnsi="宋体"/>
                <w:sz w:val="24"/>
                <w:szCs w:val="24"/>
              </w:rPr>
              <w:t xml:space="preserve"> 30 </w:t>
            </w:r>
          </w:p>
        </w:tc>
        <w:tc>
          <w:tcPr>
            <w:tcW w:w="967" w:type="dxa"/>
            <w:vAlign w:val="center"/>
          </w:tcPr>
          <w:p w:rsidR="00610FBA" w:rsidRDefault="00610FBA">
            <w:pPr>
              <w:spacing w:line="600" w:lineRule="exact"/>
              <w:jc w:val="center"/>
              <w:rPr>
                <w:rFonts w:ascii="仿宋" w:eastAsia="仿宋" w:hAnsi="仿宋"/>
                <w:sz w:val="24"/>
                <w:szCs w:val="24"/>
              </w:rPr>
            </w:pPr>
            <w:r>
              <w:rPr>
                <w:rFonts w:ascii="仿宋" w:eastAsia="仿宋" w:hAnsi="仿宋"/>
                <w:sz w:val="24"/>
                <w:szCs w:val="24"/>
              </w:rPr>
              <w:t xml:space="preserve"> 30 </w:t>
            </w:r>
            <w:r>
              <w:rPr>
                <w:rFonts w:ascii="仿宋" w:eastAsia="仿宋" w:hAnsi="仿宋" w:hint="eastAsia"/>
                <w:sz w:val="24"/>
                <w:szCs w:val="24"/>
              </w:rPr>
              <w:t>分</w:t>
            </w:r>
          </w:p>
        </w:tc>
      </w:tr>
      <w:tr w:rsidR="00610FBA">
        <w:trPr>
          <w:trHeight w:val="90"/>
          <w:jc w:val="center"/>
        </w:trPr>
        <w:tc>
          <w:tcPr>
            <w:tcW w:w="8966" w:type="dxa"/>
            <w:gridSpan w:val="3"/>
            <w:vAlign w:val="center"/>
          </w:tcPr>
          <w:p w:rsidR="00610FBA" w:rsidRDefault="00610FBA">
            <w:pPr>
              <w:spacing w:line="600" w:lineRule="exact"/>
              <w:jc w:val="center"/>
              <w:rPr>
                <w:rFonts w:ascii="宋体"/>
                <w:b/>
                <w:sz w:val="24"/>
                <w:szCs w:val="24"/>
              </w:rPr>
            </w:pPr>
            <w:r>
              <w:rPr>
                <w:rFonts w:ascii="宋体" w:hAnsi="宋体" w:hint="eastAsia"/>
                <w:b/>
                <w:sz w:val="24"/>
                <w:szCs w:val="24"/>
              </w:rPr>
              <w:t>二、商务部分（满分</w:t>
            </w:r>
            <w:r>
              <w:rPr>
                <w:rFonts w:ascii="宋体" w:hAnsi="宋体"/>
                <w:b/>
                <w:sz w:val="24"/>
                <w:szCs w:val="24"/>
              </w:rPr>
              <w:t xml:space="preserve"> 30 </w:t>
            </w:r>
            <w:r>
              <w:rPr>
                <w:rFonts w:ascii="宋体" w:hAnsi="宋体" w:hint="eastAsia"/>
                <w:b/>
                <w:sz w:val="24"/>
                <w:szCs w:val="24"/>
              </w:rPr>
              <w:t>分）</w:t>
            </w:r>
          </w:p>
        </w:tc>
      </w:tr>
      <w:tr w:rsidR="00610FBA">
        <w:trPr>
          <w:trHeight w:val="362"/>
          <w:jc w:val="center"/>
        </w:trPr>
        <w:tc>
          <w:tcPr>
            <w:tcW w:w="2046" w:type="dxa"/>
            <w:vAlign w:val="center"/>
          </w:tcPr>
          <w:p w:rsidR="00610FBA" w:rsidRDefault="00610FBA">
            <w:pPr>
              <w:spacing w:line="600" w:lineRule="exact"/>
              <w:jc w:val="center"/>
              <w:rPr>
                <w:rFonts w:ascii="宋体"/>
                <w:b/>
                <w:sz w:val="24"/>
                <w:szCs w:val="24"/>
              </w:rPr>
            </w:pPr>
            <w:r>
              <w:rPr>
                <w:rFonts w:ascii="宋体" w:hAnsi="宋体" w:hint="eastAsia"/>
                <w:b/>
                <w:sz w:val="24"/>
                <w:szCs w:val="24"/>
              </w:rPr>
              <w:t>评分因素</w:t>
            </w:r>
          </w:p>
        </w:tc>
        <w:tc>
          <w:tcPr>
            <w:tcW w:w="5953" w:type="dxa"/>
            <w:vAlign w:val="center"/>
          </w:tcPr>
          <w:p w:rsidR="00610FBA" w:rsidRDefault="00610FBA">
            <w:pPr>
              <w:spacing w:line="600" w:lineRule="exact"/>
              <w:jc w:val="center"/>
              <w:rPr>
                <w:rFonts w:ascii="宋体"/>
                <w:b/>
                <w:sz w:val="24"/>
                <w:szCs w:val="24"/>
              </w:rPr>
            </w:pPr>
            <w:r>
              <w:rPr>
                <w:rFonts w:ascii="宋体" w:hAnsi="宋体" w:hint="eastAsia"/>
                <w:b/>
                <w:sz w:val="24"/>
                <w:szCs w:val="24"/>
              </w:rPr>
              <w:t>评分标准</w:t>
            </w:r>
          </w:p>
        </w:tc>
        <w:tc>
          <w:tcPr>
            <w:tcW w:w="967" w:type="dxa"/>
            <w:vAlign w:val="center"/>
          </w:tcPr>
          <w:p w:rsidR="00610FBA" w:rsidRDefault="00610FBA">
            <w:pPr>
              <w:spacing w:line="600" w:lineRule="exact"/>
              <w:jc w:val="center"/>
              <w:rPr>
                <w:rFonts w:ascii="仿宋" w:eastAsia="仿宋" w:hAnsi="仿宋"/>
                <w:b/>
                <w:sz w:val="24"/>
                <w:szCs w:val="24"/>
              </w:rPr>
            </w:pPr>
            <w:r>
              <w:rPr>
                <w:rFonts w:ascii="仿宋" w:eastAsia="仿宋" w:hAnsi="仿宋" w:hint="eastAsia"/>
                <w:b/>
                <w:sz w:val="24"/>
                <w:szCs w:val="24"/>
              </w:rPr>
              <w:t>分值</w:t>
            </w:r>
          </w:p>
        </w:tc>
      </w:tr>
      <w:tr w:rsidR="00610FBA">
        <w:trPr>
          <w:trHeight w:val="567"/>
          <w:jc w:val="center"/>
        </w:trPr>
        <w:tc>
          <w:tcPr>
            <w:tcW w:w="2046" w:type="dxa"/>
            <w:vAlign w:val="center"/>
          </w:tcPr>
          <w:p w:rsidR="00610FBA" w:rsidRDefault="00610FBA">
            <w:pPr>
              <w:spacing w:line="600" w:lineRule="exact"/>
              <w:jc w:val="center"/>
              <w:rPr>
                <w:rFonts w:ascii="宋体"/>
                <w:sz w:val="24"/>
                <w:szCs w:val="24"/>
              </w:rPr>
            </w:pPr>
            <w:r>
              <w:rPr>
                <w:rFonts w:ascii="宋体" w:hAnsi="宋体" w:hint="eastAsia"/>
                <w:sz w:val="24"/>
                <w:szCs w:val="24"/>
              </w:rPr>
              <w:t>企业信誉</w:t>
            </w:r>
          </w:p>
        </w:tc>
        <w:tc>
          <w:tcPr>
            <w:tcW w:w="5953" w:type="dxa"/>
            <w:vAlign w:val="center"/>
          </w:tcPr>
          <w:p w:rsidR="00610FBA" w:rsidRDefault="00610FBA">
            <w:pPr>
              <w:spacing w:line="600" w:lineRule="exact"/>
              <w:rPr>
                <w:rFonts w:ascii="宋体"/>
                <w:sz w:val="24"/>
                <w:szCs w:val="24"/>
              </w:rPr>
            </w:pPr>
            <w:r>
              <w:rPr>
                <w:rFonts w:ascii="宋体" w:hAnsi="宋体"/>
                <w:sz w:val="24"/>
                <w:szCs w:val="24"/>
              </w:rPr>
              <w:t>1</w:t>
            </w:r>
            <w:r>
              <w:rPr>
                <w:rFonts w:ascii="宋体" w:hAnsi="宋体" w:hint="eastAsia"/>
                <w:sz w:val="24"/>
                <w:szCs w:val="24"/>
              </w:rPr>
              <w:t>、投标人通过质量管理体系认证、环境管理体系认证，职业健康安全管理体系认证，每项</w:t>
            </w:r>
            <w:r>
              <w:rPr>
                <w:rFonts w:ascii="宋体" w:hAnsi="宋体"/>
                <w:sz w:val="24"/>
                <w:szCs w:val="24"/>
              </w:rPr>
              <w:t>2</w:t>
            </w:r>
            <w:r>
              <w:rPr>
                <w:rFonts w:ascii="宋体" w:hAnsi="宋体" w:hint="eastAsia"/>
                <w:sz w:val="24"/>
                <w:szCs w:val="24"/>
              </w:rPr>
              <w:t>分，满分</w:t>
            </w:r>
            <w:r>
              <w:rPr>
                <w:rFonts w:ascii="宋体" w:hAnsi="宋体"/>
                <w:sz w:val="24"/>
                <w:szCs w:val="24"/>
              </w:rPr>
              <w:t>6</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sz w:val="24"/>
                <w:szCs w:val="24"/>
              </w:rPr>
              <w:t>2</w:t>
            </w:r>
            <w:r>
              <w:rPr>
                <w:rFonts w:ascii="宋体" w:hAnsi="宋体" w:hint="eastAsia"/>
                <w:sz w:val="24"/>
                <w:szCs w:val="24"/>
              </w:rPr>
              <w:t>、投标人通过信用评估机构出具的信用等级</w:t>
            </w:r>
            <w:r>
              <w:rPr>
                <w:rFonts w:ascii="宋体" w:hAnsi="宋体"/>
                <w:sz w:val="24"/>
                <w:szCs w:val="24"/>
              </w:rPr>
              <w:t>AAA</w:t>
            </w:r>
            <w:r>
              <w:rPr>
                <w:rFonts w:ascii="宋体" w:hAnsi="宋体" w:hint="eastAsia"/>
                <w:sz w:val="24"/>
                <w:szCs w:val="24"/>
              </w:rPr>
              <w:t>级认证的得</w:t>
            </w:r>
            <w:r>
              <w:rPr>
                <w:rFonts w:ascii="宋体" w:hAnsi="宋体"/>
                <w:sz w:val="24"/>
                <w:szCs w:val="24"/>
              </w:rPr>
              <w:t>2</w:t>
            </w:r>
            <w:r>
              <w:rPr>
                <w:rFonts w:ascii="宋体" w:hAnsi="宋体" w:hint="eastAsia"/>
                <w:sz w:val="24"/>
                <w:szCs w:val="24"/>
              </w:rPr>
              <w:t>分，满分</w:t>
            </w:r>
            <w:r>
              <w:rPr>
                <w:rFonts w:ascii="宋体" w:hAnsi="宋体"/>
                <w:sz w:val="24"/>
                <w:szCs w:val="24"/>
              </w:rPr>
              <w:t>2</w:t>
            </w:r>
            <w:r>
              <w:rPr>
                <w:rFonts w:ascii="宋体" w:hAnsi="宋体" w:hint="eastAsia"/>
                <w:sz w:val="24"/>
                <w:szCs w:val="24"/>
              </w:rPr>
              <w:t>分。</w:t>
            </w:r>
            <w:r>
              <w:rPr>
                <w:rFonts w:ascii="宋体" w:hAnsi="宋体"/>
                <w:sz w:val="24"/>
                <w:szCs w:val="24"/>
              </w:rPr>
              <w:t xml:space="preserve">   </w:t>
            </w:r>
          </w:p>
          <w:p w:rsidR="00610FBA" w:rsidRDefault="00610FBA">
            <w:pPr>
              <w:spacing w:line="600" w:lineRule="exact"/>
              <w:rPr>
                <w:rFonts w:ascii="宋体"/>
                <w:sz w:val="24"/>
                <w:szCs w:val="24"/>
              </w:rPr>
            </w:pPr>
            <w:r>
              <w:rPr>
                <w:rFonts w:ascii="宋体" w:hAnsi="宋体"/>
                <w:sz w:val="24"/>
                <w:szCs w:val="24"/>
              </w:rPr>
              <w:t>3</w:t>
            </w:r>
            <w:r>
              <w:rPr>
                <w:rFonts w:ascii="宋体" w:hAnsi="宋体" w:hint="eastAsia"/>
                <w:sz w:val="24"/>
                <w:szCs w:val="24"/>
              </w:rPr>
              <w:t>、投标人自</w:t>
            </w:r>
            <w:smartTag w:uri="urn:schemas-microsoft-com:office:smarttags" w:element="chsdate">
              <w:smartTagPr>
                <w:attr w:name="IsROCDate" w:val="False"/>
                <w:attr w:name="IsLunarDate" w:val="False"/>
                <w:attr w:name="Day" w:val="1"/>
                <w:attr w:name="Month" w:val="1"/>
                <w:attr w:name="Year" w:val="2015"/>
              </w:smartTagP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sz w:val="24"/>
                  <w:szCs w:val="24"/>
                </w:rPr>
                <w:t>1</w:t>
              </w:r>
              <w:r>
                <w:rPr>
                  <w:rFonts w:ascii="宋体" w:hAnsi="宋体" w:hint="eastAsia"/>
                  <w:sz w:val="24"/>
                  <w:szCs w:val="24"/>
                </w:rPr>
                <w:t>日</w:t>
              </w:r>
            </w:smartTag>
            <w:r>
              <w:rPr>
                <w:rFonts w:ascii="宋体" w:hAnsi="宋体" w:hint="eastAsia"/>
                <w:sz w:val="24"/>
                <w:szCs w:val="24"/>
              </w:rPr>
              <w:t>以来，物业管理项目获得过住建部门授予的优秀（示范）项目或者优秀公共物业项目荣誉称号，市级以上（含市级）得</w:t>
            </w:r>
            <w:r>
              <w:rPr>
                <w:rFonts w:ascii="宋体" w:hAnsi="宋体"/>
                <w:sz w:val="24"/>
                <w:szCs w:val="24"/>
              </w:rPr>
              <w:t>2</w:t>
            </w:r>
            <w:r>
              <w:rPr>
                <w:rFonts w:ascii="宋体" w:hAnsi="宋体" w:hint="eastAsia"/>
                <w:sz w:val="24"/>
                <w:szCs w:val="24"/>
              </w:rPr>
              <w:t>分；此项满分</w:t>
            </w:r>
            <w:r>
              <w:rPr>
                <w:rFonts w:ascii="宋体" w:hAnsi="宋体"/>
                <w:sz w:val="24"/>
                <w:szCs w:val="24"/>
              </w:rPr>
              <w:t>2</w:t>
            </w:r>
            <w:r>
              <w:rPr>
                <w:rFonts w:ascii="宋体" w:hAnsi="宋体" w:hint="eastAsia"/>
                <w:sz w:val="24"/>
                <w:szCs w:val="24"/>
              </w:rPr>
              <w:t>分。</w:t>
            </w:r>
            <w:r>
              <w:rPr>
                <w:rFonts w:ascii="宋体" w:hAnsi="宋体"/>
                <w:sz w:val="24"/>
                <w:szCs w:val="24"/>
              </w:rPr>
              <w:t xml:space="preserve">                                                     </w:t>
            </w:r>
          </w:p>
          <w:p w:rsidR="00610FBA" w:rsidRDefault="00610FBA">
            <w:pPr>
              <w:spacing w:line="600" w:lineRule="exact"/>
              <w:rPr>
                <w:rFonts w:ascii="宋体"/>
                <w:sz w:val="24"/>
                <w:szCs w:val="24"/>
              </w:rPr>
            </w:pPr>
            <w:r>
              <w:rPr>
                <w:rFonts w:ascii="宋体" w:hAnsi="宋体"/>
                <w:sz w:val="24"/>
                <w:szCs w:val="24"/>
              </w:rPr>
              <w:t>4</w:t>
            </w:r>
            <w:r>
              <w:rPr>
                <w:rFonts w:ascii="宋体" w:hAnsi="宋体" w:hint="eastAsia"/>
                <w:sz w:val="24"/>
                <w:szCs w:val="24"/>
              </w:rPr>
              <w:t>、投标人</w:t>
            </w:r>
            <w:r w:rsidRPr="007260F8">
              <w:rPr>
                <w:rFonts w:ascii="宋体" w:hAnsi="宋体" w:hint="eastAsia"/>
                <w:sz w:val="24"/>
                <w:szCs w:val="24"/>
              </w:rPr>
              <w:t>出具</w:t>
            </w:r>
            <w:r>
              <w:rPr>
                <w:rFonts w:ascii="宋体" w:hAnsi="宋体" w:hint="eastAsia"/>
                <w:sz w:val="24"/>
                <w:szCs w:val="24"/>
              </w:rPr>
              <w:t>市级以上（含市级）工商、</w:t>
            </w:r>
            <w:r w:rsidRPr="007260F8">
              <w:rPr>
                <w:rFonts w:ascii="宋体" w:hAnsi="宋体" w:hint="eastAsia"/>
                <w:sz w:val="24"/>
                <w:szCs w:val="24"/>
              </w:rPr>
              <w:t>税务</w:t>
            </w:r>
            <w:r>
              <w:rPr>
                <w:rFonts w:ascii="宋体" w:hAnsi="宋体" w:hint="eastAsia"/>
                <w:sz w:val="24"/>
                <w:szCs w:val="24"/>
              </w:rPr>
              <w:t>、</w:t>
            </w:r>
            <w:r>
              <w:rPr>
                <w:rFonts w:ascii="宋体" w:hAnsi="宋体" w:hint="eastAsia"/>
                <w:color w:val="000000"/>
                <w:sz w:val="24"/>
                <w:szCs w:val="24"/>
              </w:rPr>
              <w:t>住建、银行等部门</w:t>
            </w:r>
            <w:r>
              <w:rPr>
                <w:rFonts w:ascii="宋体" w:hAnsi="宋体" w:hint="eastAsia"/>
                <w:sz w:val="24"/>
                <w:szCs w:val="24"/>
              </w:rPr>
              <w:t>颁发的荣誉证书等情况，每提供一份荣誉证书加</w:t>
            </w:r>
            <w:r>
              <w:rPr>
                <w:rFonts w:ascii="宋体" w:hAnsi="宋体"/>
                <w:sz w:val="24"/>
                <w:szCs w:val="24"/>
              </w:rPr>
              <w:t>1</w:t>
            </w:r>
            <w:r>
              <w:rPr>
                <w:rFonts w:ascii="宋体" w:hAnsi="宋体" w:hint="eastAsia"/>
                <w:sz w:val="24"/>
                <w:szCs w:val="24"/>
              </w:rPr>
              <w:t>分；满分</w:t>
            </w:r>
            <w:r>
              <w:rPr>
                <w:rFonts w:ascii="宋体" w:hAnsi="宋体"/>
                <w:sz w:val="24"/>
                <w:szCs w:val="24"/>
              </w:rPr>
              <w:t>2</w:t>
            </w:r>
            <w:r>
              <w:rPr>
                <w:rFonts w:ascii="宋体" w:hAnsi="宋体" w:hint="eastAsia"/>
                <w:sz w:val="24"/>
                <w:szCs w:val="24"/>
              </w:rPr>
              <w:t>分。</w:t>
            </w:r>
          </w:p>
        </w:tc>
        <w:tc>
          <w:tcPr>
            <w:tcW w:w="967" w:type="dxa"/>
            <w:vAlign w:val="center"/>
          </w:tcPr>
          <w:p w:rsidR="00610FBA" w:rsidRDefault="00610FBA">
            <w:pPr>
              <w:spacing w:line="600" w:lineRule="exact"/>
              <w:jc w:val="center"/>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分</w:t>
            </w:r>
          </w:p>
        </w:tc>
      </w:tr>
      <w:tr w:rsidR="00610FBA">
        <w:trPr>
          <w:trHeight w:val="567"/>
          <w:jc w:val="center"/>
        </w:trPr>
        <w:tc>
          <w:tcPr>
            <w:tcW w:w="2046" w:type="dxa"/>
            <w:vAlign w:val="center"/>
          </w:tcPr>
          <w:p w:rsidR="00610FBA" w:rsidRDefault="00610FBA">
            <w:pPr>
              <w:spacing w:line="600" w:lineRule="exact"/>
              <w:jc w:val="center"/>
              <w:rPr>
                <w:rFonts w:ascii="宋体"/>
                <w:sz w:val="24"/>
                <w:szCs w:val="24"/>
              </w:rPr>
            </w:pPr>
            <w:r>
              <w:rPr>
                <w:rFonts w:ascii="宋体" w:hAnsi="宋体" w:hint="eastAsia"/>
                <w:sz w:val="24"/>
                <w:szCs w:val="24"/>
              </w:rPr>
              <w:t>企业业绩</w:t>
            </w:r>
          </w:p>
        </w:tc>
        <w:tc>
          <w:tcPr>
            <w:tcW w:w="5953" w:type="dxa"/>
            <w:vAlign w:val="center"/>
          </w:tcPr>
          <w:p w:rsidR="00610FBA" w:rsidRDefault="00610FBA">
            <w:pPr>
              <w:spacing w:line="600" w:lineRule="exact"/>
              <w:rPr>
                <w:rFonts w:ascii="宋体"/>
                <w:sz w:val="24"/>
                <w:szCs w:val="24"/>
              </w:rPr>
            </w:pPr>
            <w:r>
              <w:rPr>
                <w:rFonts w:ascii="宋体" w:hAnsi="宋体" w:hint="eastAsia"/>
                <w:sz w:val="24"/>
                <w:szCs w:val="24"/>
              </w:rPr>
              <w:t>投标人提供</w:t>
            </w: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sz w:val="24"/>
                <w:szCs w:val="24"/>
              </w:rPr>
              <w:t>1</w:t>
            </w:r>
            <w:r>
              <w:rPr>
                <w:rFonts w:ascii="宋体" w:hAnsi="宋体" w:hint="eastAsia"/>
                <w:sz w:val="24"/>
                <w:szCs w:val="24"/>
              </w:rPr>
              <w:t>日以来签订的同类合同（服务期限（含一年）一年以上），合同内容至少包括卫生保洁、绿化保养、保安服务、维修维护等</w:t>
            </w:r>
            <w:r>
              <w:rPr>
                <w:rFonts w:ascii="宋体"/>
                <w:sz w:val="24"/>
                <w:szCs w:val="24"/>
              </w:rPr>
              <w:t>,</w:t>
            </w:r>
            <w:r>
              <w:rPr>
                <w:rFonts w:ascii="宋体" w:hint="eastAsia"/>
                <w:sz w:val="24"/>
                <w:szCs w:val="24"/>
              </w:rPr>
              <w:t>每年</w:t>
            </w:r>
            <w:r>
              <w:rPr>
                <w:rFonts w:ascii="宋体" w:hAnsi="宋体" w:hint="eastAsia"/>
                <w:sz w:val="24"/>
                <w:szCs w:val="24"/>
              </w:rPr>
              <w:t>合同金额在</w:t>
            </w:r>
            <w:r>
              <w:rPr>
                <w:rFonts w:ascii="宋体" w:hAnsi="宋体"/>
                <w:sz w:val="24"/>
                <w:szCs w:val="24"/>
              </w:rPr>
              <w:t>100</w:t>
            </w:r>
            <w:r>
              <w:rPr>
                <w:rFonts w:ascii="宋体" w:hAnsi="宋体" w:hint="eastAsia"/>
                <w:sz w:val="24"/>
                <w:szCs w:val="24"/>
              </w:rPr>
              <w:t>万元以上（含</w:t>
            </w:r>
            <w:r>
              <w:rPr>
                <w:rFonts w:ascii="宋体" w:hAnsi="宋体"/>
                <w:sz w:val="24"/>
                <w:szCs w:val="24"/>
              </w:rPr>
              <w:t>100</w:t>
            </w:r>
            <w:r>
              <w:rPr>
                <w:rFonts w:ascii="宋体" w:hAnsi="宋体" w:hint="eastAsia"/>
                <w:sz w:val="24"/>
                <w:szCs w:val="24"/>
              </w:rPr>
              <w:t>万元），需提供合同，以合同签订日期为准，提供不全不得分，每提供</w:t>
            </w:r>
            <w:r>
              <w:rPr>
                <w:rFonts w:ascii="宋体" w:hAnsi="宋体"/>
                <w:sz w:val="24"/>
                <w:szCs w:val="24"/>
              </w:rPr>
              <w:t>1</w:t>
            </w:r>
            <w:r>
              <w:rPr>
                <w:rFonts w:ascii="宋体" w:hAnsi="宋体" w:hint="eastAsia"/>
                <w:sz w:val="24"/>
                <w:szCs w:val="24"/>
              </w:rPr>
              <w:t>份得</w:t>
            </w:r>
            <w:r>
              <w:rPr>
                <w:rFonts w:ascii="宋体" w:hAnsi="宋体"/>
                <w:sz w:val="24"/>
                <w:szCs w:val="24"/>
              </w:rPr>
              <w:t>3</w:t>
            </w:r>
            <w:r>
              <w:rPr>
                <w:rFonts w:ascii="宋体" w:hAnsi="宋体" w:hint="eastAsia"/>
                <w:sz w:val="24"/>
                <w:szCs w:val="24"/>
              </w:rPr>
              <w:t>分。</w:t>
            </w:r>
          </w:p>
        </w:tc>
        <w:tc>
          <w:tcPr>
            <w:tcW w:w="967" w:type="dxa"/>
            <w:vAlign w:val="center"/>
          </w:tcPr>
          <w:p w:rsidR="00610FBA" w:rsidRDefault="00610FBA">
            <w:pPr>
              <w:spacing w:line="600" w:lineRule="exact"/>
              <w:jc w:val="center"/>
              <w:rPr>
                <w:rFonts w:ascii="仿宋" w:eastAsia="仿宋" w:hAnsi="仿宋"/>
                <w:sz w:val="24"/>
                <w:szCs w:val="24"/>
              </w:rPr>
            </w:pPr>
            <w:r>
              <w:rPr>
                <w:rFonts w:ascii="仿宋" w:eastAsia="仿宋" w:hAnsi="仿宋"/>
                <w:sz w:val="24"/>
                <w:szCs w:val="24"/>
              </w:rPr>
              <w:t xml:space="preserve"> 18 </w:t>
            </w:r>
            <w:r>
              <w:rPr>
                <w:rFonts w:ascii="仿宋" w:eastAsia="仿宋" w:hAnsi="仿宋" w:hint="eastAsia"/>
                <w:sz w:val="24"/>
                <w:szCs w:val="24"/>
              </w:rPr>
              <w:t>分</w:t>
            </w:r>
          </w:p>
        </w:tc>
      </w:tr>
      <w:tr w:rsidR="00610FBA">
        <w:trPr>
          <w:trHeight w:val="324"/>
          <w:jc w:val="center"/>
        </w:trPr>
        <w:tc>
          <w:tcPr>
            <w:tcW w:w="8966" w:type="dxa"/>
            <w:gridSpan w:val="3"/>
            <w:vAlign w:val="center"/>
          </w:tcPr>
          <w:p w:rsidR="00610FBA" w:rsidRDefault="00610FBA">
            <w:pPr>
              <w:spacing w:line="600" w:lineRule="exact"/>
              <w:jc w:val="center"/>
              <w:rPr>
                <w:rFonts w:ascii="宋体"/>
                <w:b/>
                <w:sz w:val="24"/>
                <w:szCs w:val="24"/>
              </w:rPr>
            </w:pPr>
            <w:r>
              <w:rPr>
                <w:rFonts w:ascii="宋体" w:hAnsi="宋体" w:hint="eastAsia"/>
                <w:b/>
                <w:sz w:val="24"/>
                <w:szCs w:val="24"/>
              </w:rPr>
              <w:t>三、技术部分（满分</w:t>
            </w:r>
            <w:r>
              <w:rPr>
                <w:rFonts w:ascii="宋体" w:hAnsi="宋体"/>
                <w:b/>
                <w:sz w:val="24"/>
                <w:szCs w:val="24"/>
              </w:rPr>
              <w:t xml:space="preserve"> 40 </w:t>
            </w:r>
            <w:r>
              <w:rPr>
                <w:rFonts w:ascii="宋体" w:hAnsi="宋体" w:hint="eastAsia"/>
                <w:b/>
                <w:sz w:val="24"/>
                <w:szCs w:val="24"/>
              </w:rPr>
              <w:t>分）</w:t>
            </w:r>
          </w:p>
        </w:tc>
      </w:tr>
      <w:tr w:rsidR="00610FBA">
        <w:trPr>
          <w:trHeight w:val="297"/>
          <w:jc w:val="center"/>
        </w:trPr>
        <w:tc>
          <w:tcPr>
            <w:tcW w:w="2046" w:type="dxa"/>
            <w:vAlign w:val="center"/>
          </w:tcPr>
          <w:p w:rsidR="00610FBA" w:rsidRDefault="00610FBA">
            <w:pPr>
              <w:spacing w:line="600" w:lineRule="exact"/>
              <w:jc w:val="center"/>
              <w:rPr>
                <w:rFonts w:ascii="宋体"/>
                <w:b/>
                <w:sz w:val="24"/>
                <w:szCs w:val="24"/>
              </w:rPr>
            </w:pPr>
            <w:r>
              <w:rPr>
                <w:rFonts w:ascii="宋体" w:hAnsi="宋体" w:hint="eastAsia"/>
                <w:b/>
                <w:sz w:val="24"/>
                <w:szCs w:val="24"/>
              </w:rPr>
              <w:t>评分因素</w:t>
            </w:r>
          </w:p>
        </w:tc>
        <w:tc>
          <w:tcPr>
            <w:tcW w:w="5953" w:type="dxa"/>
            <w:vAlign w:val="center"/>
          </w:tcPr>
          <w:p w:rsidR="00610FBA" w:rsidRDefault="00610FBA">
            <w:pPr>
              <w:spacing w:line="600" w:lineRule="exact"/>
              <w:jc w:val="center"/>
              <w:rPr>
                <w:rFonts w:ascii="宋体"/>
                <w:b/>
                <w:sz w:val="24"/>
                <w:szCs w:val="24"/>
              </w:rPr>
            </w:pPr>
            <w:r>
              <w:rPr>
                <w:rFonts w:ascii="宋体" w:hAnsi="宋体" w:hint="eastAsia"/>
                <w:b/>
                <w:sz w:val="24"/>
                <w:szCs w:val="24"/>
              </w:rPr>
              <w:t>评分标准</w:t>
            </w:r>
          </w:p>
        </w:tc>
        <w:tc>
          <w:tcPr>
            <w:tcW w:w="967" w:type="dxa"/>
            <w:vAlign w:val="center"/>
          </w:tcPr>
          <w:p w:rsidR="00610FBA" w:rsidRDefault="00610FBA">
            <w:pPr>
              <w:spacing w:line="600" w:lineRule="exact"/>
              <w:jc w:val="center"/>
              <w:rPr>
                <w:rFonts w:ascii="仿宋" w:eastAsia="仿宋" w:hAnsi="仿宋"/>
                <w:b/>
                <w:sz w:val="24"/>
                <w:szCs w:val="24"/>
              </w:rPr>
            </w:pPr>
            <w:r>
              <w:rPr>
                <w:rFonts w:ascii="仿宋" w:eastAsia="仿宋" w:hAnsi="仿宋" w:hint="eastAsia"/>
                <w:b/>
                <w:sz w:val="24"/>
                <w:szCs w:val="24"/>
              </w:rPr>
              <w:t>分值</w:t>
            </w:r>
          </w:p>
        </w:tc>
      </w:tr>
      <w:tr w:rsidR="00610FBA">
        <w:trPr>
          <w:trHeight w:val="297"/>
          <w:jc w:val="center"/>
        </w:trPr>
        <w:tc>
          <w:tcPr>
            <w:tcW w:w="2046" w:type="dxa"/>
            <w:vAlign w:val="center"/>
          </w:tcPr>
          <w:p w:rsidR="00610FBA" w:rsidRDefault="00610FBA">
            <w:pPr>
              <w:spacing w:line="600" w:lineRule="exact"/>
              <w:jc w:val="center"/>
              <w:rPr>
                <w:rFonts w:ascii="宋体"/>
                <w:b/>
                <w:sz w:val="24"/>
                <w:szCs w:val="24"/>
              </w:rPr>
            </w:pPr>
            <w:r>
              <w:rPr>
                <w:rFonts w:ascii="宋体" w:hAnsi="宋体" w:hint="eastAsia"/>
                <w:sz w:val="24"/>
                <w:szCs w:val="24"/>
              </w:rPr>
              <w:t>投标文件编制</w:t>
            </w:r>
          </w:p>
        </w:tc>
        <w:tc>
          <w:tcPr>
            <w:tcW w:w="5953" w:type="dxa"/>
            <w:vAlign w:val="center"/>
          </w:tcPr>
          <w:p w:rsidR="00610FBA" w:rsidRDefault="00610FBA">
            <w:pPr>
              <w:spacing w:line="600" w:lineRule="exact"/>
              <w:rPr>
                <w:rFonts w:ascii="宋体"/>
                <w:sz w:val="24"/>
                <w:szCs w:val="24"/>
              </w:rPr>
            </w:pPr>
            <w:r>
              <w:rPr>
                <w:rFonts w:ascii="宋体" w:hAnsi="宋体"/>
                <w:sz w:val="24"/>
                <w:szCs w:val="24"/>
              </w:rPr>
              <w:t>1</w:t>
            </w:r>
            <w:r>
              <w:rPr>
                <w:rFonts w:ascii="宋体" w:hAnsi="宋体" w:hint="eastAsia"/>
                <w:sz w:val="24"/>
                <w:szCs w:val="24"/>
              </w:rPr>
              <w:t>、装订规范、文字清晰、无差错</w:t>
            </w:r>
            <w:r>
              <w:rPr>
                <w:rFonts w:ascii="宋体" w:hAnsi="宋体"/>
                <w:sz w:val="24"/>
                <w:szCs w:val="24"/>
              </w:rPr>
              <w:t>1</w:t>
            </w:r>
            <w:r>
              <w:rPr>
                <w:rFonts w:ascii="宋体" w:hAnsi="宋体" w:hint="eastAsia"/>
                <w:sz w:val="24"/>
                <w:szCs w:val="24"/>
              </w:rPr>
              <w:t>分。</w:t>
            </w:r>
          </w:p>
          <w:p w:rsidR="00610FBA" w:rsidRDefault="00610FBA">
            <w:pPr>
              <w:spacing w:line="600" w:lineRule="exact"/>
              <w:rPr>
                <w:rFonts w:ascii="宋体"/>
                <w:b/>
                <w:sz w:val="24"/>
                <w:szCs w:val="24"/>
              </w:rPr>
            </w:pPr>
            <w:r>
              <w:rPr>
                <w:rFonts w:ascii="宋体" w:hAnsi="宋体"/>
                <w:sz w:val="24"/>
                <w:szCs w:val="24"/>
              </w:rPr>
              <w:t>2</w:t>
            </w:r>
            <w:r>
              <w:rPr>
                <w:rFonts w:ascii="宋体" w:hAnsi="宋体" w:hint="eastAsia"/>
                <w:sz w:val="24"/>
                <w:szCs w:val="24"/>
              </w:rPr>
              <w:t>、所提供资料准确完整</w:t>
            </w:r>
            <w:r>
              <w:rPr>
                <w:rFonts w:ascii="宋体" w:hAnsi="宋体"/>
                <w:sz w:val="24"/>
                <w:szCs w:val="24"/>
              </w:rPr>
              <w:t>1</w:t>
            </w:r>
            <w:r>
              <w:rPr>
                <w:rFonts w:ascii="宋体" w:hAnsi="宋体" w:hint="eastAsia"/>
                <w:sz w:val="24"/>
                <w:szCs w:val="24"/>
              </w:rPr>
              <w:t>分。</w:t>
            </w:r>
          </w:p>
        </w:tc>
        <w:tc>
          <w:tcPr>
            <w:tcW w:w="967" w:type="dxa"/>
            <w:vAlign w:val="center"/>
          </w:tcPr>
          <w:p w:rsidR="00610FBA" w:rsidRDefault="00610FBA">
            <w:pPr>
              <w:spacing w:line="600" w:lineRule="exact"/>
              <w:jc w:val="center"/>
              <w:rPr>
                <w:rFonts w:ascii="仿宋" w:eastAsia="仿宋" w:hAnsi="仿宋"/>
                <w:b/>
                <w:sz w:val="24"/>
                <w:szCs w:val="24"/>
              </w:rPr>
            </w:pPr>
            <w:r>
              <w:rPr>
                <w:rFonts w:ascii="仿宋" w:eastAsia="仿宋" w:hAnsi="仿宋"/>
                <w:sz w:val="24"/>
                <w:szCs w:val="24"/>
              </w:rPr>
              <w:t>2</w:t>
            </w:r>
            <w:r>
              <w:rPr>
                <w:rFonts w:ascii="仿宋" w:eastAsia="仿宋" w:hAnsi="仿宋" w:hint="eastAsia"/>
                <w:sz w:val="24"/>
                <w:szCs w:val="24"/>
              </w:rPr>
              <w:t>分</w:t>
            </w:r>
          </w:p>
        </w:tc>
      </w:tr>
      <w:tr w:rsidR="00610FBA">
        <w:trPr>
          <w:trHeight w:val="567"/>
          <w:jc w:val="center"/>
        </w:trPr>
        <w:tc>
          <w:tcPr>
            <w:tcW w:w="2046" w:type="dxa"/>
            <w:vAlign w:val="center"/>
          </w:tcPr>
          <w:p w:rsidR="00610FBA" w:rsidRDefault="00610FBA">
            <w:pPr>
              <w:spacing w:line="600" w:lineRule="exact"/>
              <w:jc w:val="center"/>
              <w:rPr>
                <w:rFonts w:ascii="宋体"/>
                <w:sz w:val="24"/>
                <w:szCs w:val="24"/>
              </w:rPr>
            </w:pPr>
            <w:r>
              <w:rPr>
                <w:rFonts w:ascii="宋体" w:hAnsi="宋体" w:hint="eastAsia"/>
                <w:sz w:val="24"/>
                <w:szCs w:val="24"/>
              </w:rPr>
              <w:t>服务方案</w:t>
            </w:r>
          </w:p>
        </w:tc>
        <w:tc>
          <w:tcPr>
            <w:tcW w:w="5953" w:type="dxa"/>
          </w:tcPr>
          <w:p w:rsidR="00610FBA" w:rsidRDefault="00610FBA">
            <w:pPr>
              <w:spacing w:line="600" w:lineRule="exact"/>
              <w:rPr>
                <w:rFonts w:ascii="宋体"/>
                <w:sz w:val="24"/>
                <w:szCs w:val="24"/>
              </w:rPr>
            </w:pPr>
            <w:r>
              <w:rPr>
                <w:rFonts w:ascii="宋体" w:hAnsi="宋体"/>
                <w:sz w:val="24"/>
                <w:szCs w:val="24"/>
              </w:rPr>
              <w:t>1</w:t>
            </w:r>
            <w:r>
              <w:rPr>
                <w:rFonts w:ascii="宋体" w:hAnsi="宋体" w:hint="eastAsia"/>
                <w:sz w:val="24"/>
                <w:szCs w:val="24"/>
              </w:rPr>
              <w:t>、物业管理整体设想及策划，分析深入、全面。（</w:t>
            </w:r>
            <w:r>
              <w:rPr>
                <w:rFonts w:ascii="宋体" w:hAnsi="宋体"/>
                <w:sz w:val="24"/>
                <w:szCs w:val="24"/>
              </w:rPr>
              <w:t xml:space="preserve">2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sz w:val="24"/>
                <w:szCs w:val="24"/>
              </w:rPr>
              <w:t>2</w:t>
            </w:r>
            <w:r>
              <w:rPr>
                <w:rFonts w:ascii="宋体" w:hAnsi="宋体" w:hint="eastAsia"/>
                <w:sz w:val="24"/>
                <w:szCs w:val="24"/>
              </w:rPr>
              <w:t>、投标企业机构设置及制度：机构明了，责任明确，制度清晰（</w:t>
            </w:r>
            <w:r>
              <w:rPr>
                <w:rFonts w:ascii="宋体" w:hAnsi="宋体"/>
                <w:sz w:val="24"/>
                <w:szCs w:val="24"/>
              </w:rPr>
              <w:t xml:space="preserve">2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sz w:val="24"/>
                <w:szCs w:val="24"/>
              </w:rPr>
              <w:t>3</w:t>
            </w:r>
            <w:r>
              <w:rPr>
                <w:rFonts w:ascii="宋体" w:hAnsi="宋体" w:hint="eastAsia"/>
                <w:sz w:val="24"/>
                <w:szCs w:val="24"/>
              </w:rPr>
              <w:t>、服务理念及特色（</w:t>
            </w:r>
            <w:r>
              <w:rPr>
                <w:rFonts w:ascii="宋体" w:hAnsi="宋体"/>
                <w:sz w:val="24"/>
                <w:szCs w:val="24"/>
              </w:rPr>
              <w:t xml:space="preserve">2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sz w:val="24"/>
                <w:szCs w:val="24"/>
              </w:rPr>
              <w:t>4</w:t>
            </w:r>
            <w:r>
              <w:rPr>
                <w:rFonts w:ascii="宋体" w:hAnsi="宋体" w:hint="eastAsia"/>
                <w:sz w:val="24"/>
                <w:szCs w:val="24"/>
              </w:rPr>
              <w:t>、技术服务方案及人员配备（</w:t>
            </w:r>
            <w:r>
              <w:rPr>
                <w:rFonts w:ascii="宋体" w:hAnsi="宋体"/>
                <w:sz w:val="24"/>
                <w:szCs w:val="24"/>
              </w:rPr>
              <w:t xml:space="preserve">32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）服务方案（</w:t>
            </w:r>
            <w:r>
              <w:rPr>
                <w:rFonts w:ascii="宋体" w:hAnsi="宋体"/>
                <w:sz w:val="24"/>
                <w:szCs w:val="24"/>
              </w:rPr>
              <w:t xml:space="preserve">10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机构岗位工资设置方案（</w:t>
            </w:r>
            <w:r>
              <w:rPr>
                <w:rFonts w:ascii="宋体" w:hAnsi="宋体"/>
                <w:sz w:val="24"/>
                <w:szCs w:val="24"/>
              </w:rPr>
              <w:t xml:space="preserve">3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各分项管理服务方案（</w:t>
            </w:r>
            <w:r>
              <w:rPr>
                <w:rFonts w:ascii="宋体" w:hAnsi="宋体"/>
                <w:sz w:val="24"/>
                <w:szCs w:val="24"/>
              </w:rPr>
              <w:t xml:space="preserve">2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档案管理方案（</w:t>
            </w:r>
            <w:r>
              <w:rPr>
                <w:rFonts w:ascii="宋体" w:hAnsi="宋体"/>
                <w:sz w:val="24"/>
                <w:szCs w:val="24"/>
              </w:rPr>
              <w:t xml:space="preserve">2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针对本项目的服务特点，制定</w:t>
            </w:r>
            <w:r>
              <w:rPr>
                <w:rFonts w:ascii="宋体" w:hAnsi="宋体"/>
                <w:sz w:val="24"/>
                <w:szCs w:val="24"/>
              </w:rPr>
              <w:t xml:space="preserve"> 3 </w:t>
            </w:r>
            <w:r>
              <w:rPr>
                <w:rFonts w:ascii="宋体" w:hAnsi="宋体" w:hint="eastAsia"/>
                <w:sz w:val="24"/>
                <w:szCs w:val="24"/>
              </w:rPr>
              <w:t>类及以上的应急预案（如停电、火灾、重大活动安保、信访处置等危及人身、财产及机关秩序的各类防范应急预案）（</w:t>
            </w:r>
            <w:r>
              <w:rPr>
                <w:rFonts w:ascii="宋体" w:hAnsi="宋体"/>
                <w:sz w:val="24"/>
                <w:szCs w:val="24"/>
              </w:rPr>
              <w:t xml:space="preserve">3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）人员配备情况（</w:t>
            </w:r>
            <w:r>
              <w:rPr>
                <w:rFonts w:ascii="宋体" w:hAnsi="宋体"/>
                <w:sz w:val="24"/>
                <w:szCs w:val="24"/>
              </w:rPr>
              <w:t>5</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除项目经理外其他管理人员、专业操作人员具有同类管理经验（</w:t>
            </w:r>
            <w:r>
              <w:rPr>
                <w:rFonts w:ascii="宋体" w:hAnsi="宋体"/>
                <w:sz w:val="24"/>
                <w:szCs w:val="24"/>
              </w:rPr>
              <w:t xml:space="preserve">3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人员安排合理，符合服务人员配置要求，无明显疏漏（</w:t>
            </w:r>
            <w:r>
              <w:rPr>
                <w:rFonts w:ascii="宋体" w:hAnsi="宋体"/>
                <w:sz w:val="24"/>
                <w:szCs w:val="24"/>
              </w:rPr>
              <w:t xml:space="preserve">0-2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）工作程序及细则（</w:t>
            </w:r>
            <w:r>
              <w:rPr>
                <w:rFonts w:ascii="宋体" w:hAnsi="宋体"/>
                <w:sz w:val="24"/>
                <w:szCs w:val="24"/>
              </w:rPr>
              <w:t xml:space="preserve">9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各阶段的工作程序设置完善、合理（</w:t>
            </w:r>
            <w:r>
              <w:rPr>
                <w:rFonts w:ascii="宋体" w:hAnsi="宋体"/>
                <w:sz w:val="24"/>
                <w:szCs w:val="24"/>
              </w:rPr>
              <w:t xml:space="preserve">3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有维护计划（</w:t>
            </w:r>
            <w:r>
              <w:rPr>
                <w:rFonts w:ascii="宋体" w:hAnsi="宋体"/>
                <w:sz w:val="24"/>
                <w:szCs w:val="24"/>
              </w:rPr>
              <w:t xml:space="preserve">3 </w:t>
            </w:r>
            <w:r>
              <w:rPr>
                <w:rFonts w:ascii="宋体" w:hAnsi="宋体" w:hint="eastAsia"/>
                <w:sz w:val="24"/>
                <w:szCs w:val="24"/>
              </w:rPr>
              <w:t>分）；</w:t>
            </w:r>
          </w:p>
          <w:p w:rsidR="00610FBA" w:rsidRDefault="00610FBA">
            <w:pPr>
              <w:numPr>
                <w:ilvl w:val="0"/>
                <w:numId w:val="3"/>
              </w:numPr>
              <w:spacing w:line="600" w:lineRule="exact"/>
              <w:rPr>
                <w:rFonts w:ascii="宋体"/>
                <w:sz w:val="24"/>
                <w:szCs w:val="24"/>
              </w:rPr>
            </w:pPr>
            <w:r>
              <w:rPr>
                <w:rFonts w:ascii="宋体" w:hAnsi="宋体" w:hint="eastAsia"/>
                <w:sz w:val="24"/>
                <w:szCs w:val="24"/>
              </w:rPr>
              <w:t>秩序维护计划，装备齐全，定、动岗设置合理（</w:t>
            </w:r>
            <w:r>
              <w:rPr>
                <w:rFonts w:ascii="宋体" w:hAnsi="宋体"/>
                <w:sz w:val="24"/>
                <w:szCs w:val="24"/>
              </w:rPr>
              <w:t xml:space="preserve">3 </w:t>
            </w:r>
            <w:r>
              <w:rPr>
                <w:rFonts w:ascii="宋体" w:hAnsi="宋体" w:hint="eastAsia"/>
                <w:sz w:val="24"/>
                <w:szCs w:val="24"/>
              </w:rPr>
              <w:t>分）。</w:t>
            </w:r>
          </w:p>
          <w:p w:rsidR="00610FBA" w:rsidRDefault="00610FBA">
            <w:pPr>
              <w:spacing w:line="600" w:lineRule="exac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）管理模式及物资装备情况</w:t>
            </w:r>
            <w:r>
              <w:rPr>
                <w:rFonts w:ascii="宋体" w:hAnsi="宋体"/>
                <w:sz w:val="24"/>
                <w:szCs w:val="24"/>
              </w:rPr>
              <w:t xml:space="preserve"> (8 </w:t>
            </w:r>
            <w:r>
              <w:rPr>
                <w:rFonts w:ascii="宋体" w:hAnsi="宋体" w:hint="eastAsia"/>
                <w:sz w:val="24"/>
                <w:szCs w:val="24"/>
              </w:rPr>
              <w:t>分</w:t>
            </w:r>
            <w:r>
              <w:rPr>
                <w:rFonts w:ascii="宋体" w:hAnsi="宋体"/>
                <w:sz w:val="24"/>
                <w:szCs w:val="24"/>
              </w:rPr>
              <w:t>)</w:t>
            </w:r>
          </w:p>
          <w:p w:rsidR="00610FBA" w:rsidRDefault="00610FBA">
            <w:pPr>
              <w:numPr>
                <w:ilvl w:val="0"/>
                <w:numId w:val="3"/>
              </w:numPr>
              <w:spacing w:line="600" w:lineRule="exact"/>
              <w:rPr>
                <w:rFonts w:ascii="宋体"/>
                <w:sz w:val="24"/>
                <w:szCs w:val="24"/>
              </w:rPr>
            </w:pPr>
            <w:r>
              <w:rPr>
                <w:rFonts w:ascii="宋体" w:hAnsi="宋体" w:hint="eastAsia"/>
                <w:sz w:val="24"/>
                <w:szCs w:val="24"/>
              </w:rPr>
              <w:t>管理模式：清晰的业务流程和管理运作机制、明确的管理构想和各部门职责</w:t>
            </w:r>
            <w:r>
              <w:rPr>
                <w:rFonts w:ascii="宋体" w:hAnsi="宋体"/>
                <w:sz w:val="24"/>
                <w:szCs w:val="24"/>
              </w:rPr>
              <w:t xml:space="preserve"> (2 </w:t>
            </w:r>
            <w:r>
              <w:rPr>
                <w:rFonts w:ascii="宋体" w:hAnsi="宋体" w:hint="eastAsia"/>
                <w:sz w:val="24"/>
                <w:szCs w:val="24"/>
              </w:rPr>
              <w:t>分</w:t>
            </w:r>
            <w:r>
              <w:rPr>
                <w:rFonts w:ascii="宋体" w:hAnsi="宋体"/>
                <w:sz w:val="24"/>
                <w:szCs w:val="24"/>
              </w:rPr>
              <w:t>)</w:t>
            </w:r>
            <w:r>
              <w:rPr>
                <w:rFonts w:ascii="宋体" w:hAnsi="宋体" w:hint="eastAsia"/>
                <w:sz w:val="24"/>
                <w:szCs w:val="24"/>
              </w:rPr>
              <w:t>；</w:t>
            </w:r>
          </w:p>
          <w:p w:rsidR="00610FBA" w:rsidRDefault="00610FBA">
            <w:pPr>
              <w:numPr>
                <w:ilvl w:val="0"/>
                <w:numId w:val="3"/>
              </w:numPr>
              <w:spacing w:line="600" w:lineRule="exact"/>
              <w:rPr>
                <w:rFonts w:ascii="宋体"/>
                <w:sz w:val="24"/>
                <w:szCs w:val="24"/>
              </w:rPr>
            </w:pPr>
            <w:r>
              <w:rPr>
                <w:rFonts w:ascii="宋体" w:hAnsi="宋体" w:hint="eastAsia"/>
                <w:sz w:val="24"/>
                <w:szCs w:val="24"/>
              </w:rPr>
              <w:t>物资装备：管理用房的合理分配</w:t>
            </w:r>
            <w:r>
              <w:rPr>
                <w:rFonts w:ascii="宋体" w:hAnsi="宋体"/>
                <w:sz w:val="24"/>
                <w:szCs w:val="24"/>
              </w:rPr>
              <w:t>(</w:t>
            </w:r>
            <w:r>
              <w:rPr>
                <w:rFonts w:ascii="宋体" w:hAnsi="宋体" w:hint="eastAsia"/>
                <w:sz w:val="24"/>
                <w:szCs w:val="24"/>
              </w:rPr>
              <w:t>办公用房、后勤用房</w:t>
            </w:r>
            <w:r>
              <w:rPr>
                <w:rFonts w:ascii="宋体" w:hAnsi="宋体"/>
                <w:sz w:val="24"/>
                <w:szCs w:val="24"/>
              </w:rPr>
              <w:t>),</w:t>
            </w:r>
            <w:r>
              <w:rPr>
                <w:rFonts w:ascii="宋体" w:hAnsi="宋体" w:hint="eastAsia"/>
                <w:sz w:val="24"/>
                <w:szCs w:val="24"/>
              </w:rPr>
              <w:t>固定资产和低值易耗品（</w:t>
            </w:r>
            <w:r>
              <w:rPr>
                <w:rFonts w:ascii="宋体" w:hAnsi="宋体"/>
                <w:sz w:val="24"/>
                <w:szCs w:val="24"/>
              </w:rPr>
              <w:t xml:space="preserve"> </w:t>
            </w:r>
            <w:r>
              <w:rPr>
                <w:rFonts w:ascii="宋体" w:hAnsi="宋体" w:hint="eastAsia"/>
                <w:sz w:val="24"/>
                <w:szCs w:val="24"/>
              </w:rPr>
              <w:t>服装、器械、工具、通讯及保安等装备齐全、配置合理）的投入</w:t>
            </w:r>
            <w:r>
              <w:rPr>
                <w:rFonts w:ascii="宋体" w:hAnsi="宋体"/>
                <w:sz w:val="24"/>
                <w:szCs w:val="24"/>
              </w:rPr>
              <w:t xml:space="preserve">(4 </w:t>
            </w:r>
            <w:r>
              <w:rPr>
                <w:rFonts w:ascii="宋体" w:hAnsi="宋体" w:hint="eastAsia"/>
                <w:sz w:val="24"/>
                <w:szCs w:val="24"/>
              </w:rPr>
              <w:t>分</w:t>
            </w:r>
            <w:r>
              <w:rPr>
                <w:rFonts w:ascii="宋体" w:hAnsi="宋体"/>
                <w:sz w:val="24"/>
                <w:szCs w:val="24"/>
              </w:rPr>
              <w:t>)</w:t>
            </w:r>
            <w:r>
              <w:rPr>
                <w:rFonts w:ascii="宋体" w:hAnsi="宋体" w:hint="eastAsia"/>
                <w:sz w:val="24"/>
                <w:szCs w:val="24"/>
              </w:rPr>
              <w:t>；</w:t>
            </w:r>
            <w:bookmarkStart w:id="2" w:name="_GoBack"/>
            <w:bookmarkEnd w:id="2"/>
          </w:p>
          <w:p w:rsidR="00610FBA" w:rsidRDefault="00610FBA">
            <w:pPr>
              <w:numPr>
                <w:ilvl w:val="0"/>
                <w:numId w:val="3"/>
              </w:numPr>
              <w:spacing w:line="600" w:lineRule="exact"/>
              <w:rPr>
                <w:rFonts w:ascii="宋体"/>
                <w:szCs w:val="24"/>
              </w:rPr>
            </w:pPr>
            <w:r>
              <w:rPr>
                <w:rFonts w:ascii="宋体" w:hAnsi="宋体" w:hint="eastAsia"/>
                <w:sz w:val="24"/>
                <w:szCs w:val="24"/>
              </w:rPr>
              <w:t>人员培训方案（岗前培训及在岗培训）：要求培训方案完善、合理（</w:t>
            </w:r>
            <w:r>
              <w:rPr>
                <w:rFonts w:ascii="宋体" w:hAnsi="宋体"/>
                <w:sz w:val="24"/>
                <w:szCs w:val="24"/>
              </w:rPr>
              <w:t xml:space="preserve">2 </w:t>
            </w:r>
            <w:r>
              <w:rPr>
                <w:rFonts w:ascii="宋体" w:hAnsi="宋体" w:hint="eastAsia"/>
                <w:sz w:val="24"/>
                <w:szCs w:val="24"/>
              </w:rPr>
              <w:t>分）。</w:t>
            </w:r>
          </w:p>
        </w:tc>
        <w:tc>
          <w:tcPr>
            <w:tcW w:w="967" w:type="dxa"/>
            <w:vAlign w:val="center"/>
          </w:tcPr>
          <w:p w:rsidR="00610FBA" w:rsidRDefault="00610FBA">
            <w:pPr>
              <w:spacing w:line="600" w:lineRule="exact"/>
              <w:jc w:val="center"/>
              <w:rPr>
                <w:rFonts w:ascii="仿宋" w:eastAsia="仿宋" w:hAnsi="仿宋"/>
                <w:sz w:val="24"/>
                <w:szCs w:val="24"/>
              </w:rPr>
            </w:pPr>
            <w:r>
              <w:rPr>
                <w:rFonts w:ascii="仿宋" w:eastAsia="仿宋" w:hAnsi="仿宋"/>
                <w:sz w:val="24"/>
                <w:szCs w:val="24"/>
              </w:rPr>
              <w:t>38</w:t>
            </w:r>
            <w:r>
              <w:rPr>
                <w:rFonts w:ascii="仿宋" w:eastAsia="仿宋" w:hAnsi="仿宋" w:hint="eastAsia"/>
                <w:sz w:val="24"/>
                <w:szCs w:val="24"/>
              </w:rPr>
              <w:t>分</w:t>
            </w:r>
          </w:p>
        </w:tc>
      </w:tr>
    </w:tbl>
    <w:p w:rsidR="00610FBA" w:rsidRDefault="00610FBA">
      <w:pPr>
        <w:widowControl/>
        <w:shd w:val="clear" w:color="auto" w:fill="FFFFFF"/>
        <w:spacing w:line="600" w:lineRule="exact"/>
        <w:ind w:firstLineChars="100" w:firstLine="320"/>
        <w:jc w:val="left"/>
        <w:rPr>
          <w:rFonts w:ascii="仿宋" w:eastAsia="仿宋" w:hAnsi="仿宋" w:cs="仿宋"/>
          <w:sz w:val="32"/>
          <w:szCs w:val="32"/>
        </w:rPr>
      </w:pPr>
    </w:p>
    <w:p w:rsidR="00610FBA" w:rsidRDefault="00610FBA">
      <w:pPr>
        <w:widowControl/>
        <w:shd w:val="clear" w:color="auto" w:fill="FFFFFF"/>
        <w:spacing w:line="600" w:lineRule="exact"/>
        <w:ind w:firstLineChars="200" w:firstLine="643"/>
        <w:jc w:val="left"/>
        <w:rPr>
          <w:rFonts w:ascii="黑体" w:eastAsia="黑体" w:hAnsi="黑体" w:cs="黑体"/>
          <w:b/>
          <w:color w:val="000000"/>
          <w:kern w:val="0"/>
          <w:sz w:val="32"/>
          <w:szCs w:val="32"/>
          <w:shd w:val="clear" w:color="auto" w:fill="FFFFFF"/>
        </w:rPr>
      </w:pPr>
      <w:r>
        <w:rPr>
          <w:rFonts w:ascii="黑体" w:eastAsia="黑体" w:hAnsi="黑体" w:cs="黑体" w:hint="eastAsia"/>
          <w:b/>
          <w:color w:val="000000"/>
          <w:kern w:val="0"/>
          <w:sz w:val="32"/>
          <w:szCs w:val="32"/>
          <w:shd w:val="clear" w:color="auto" w:fill="FFFFFF"/>
        </w:rPr>
        <w:t>九、联系方式</w:t>
      </w:r>
    </w:p>
    <w:p w:rsidR="00610FBA" w:rsidRDefault="00610FBA">
      <w:pPr>
        <w:widowControl/>
        <w:shd w:val="clear" w:color="auto" w:fill="FFFFFF"/>
        <w:spacing w:line="600" w:lineRule="exact"/>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联系人姓名：陈先生</w:t>
      </w:r>
      <w:r>
        <w:rPr>
          <w:rFonts w:ascii="仿宋" w:eastAsia="仿宋" w:hAnsi="仿宋" w:cs="仿宋"/>
          <w:color w:val="000000"/>
          <w:kern w:val="0"/>
          <w:sz w:val="32"/>
          <w:szCs w:val="32"/>
          <w:shd w:val="clear" w:color="auto" w:fill="FFFFFF"/>
        </w:rPr>
        <w:t xml:space="preserve">          </w:t>
      </w:r>
    </w:p>
    <w:p w:rsidR="00610FBA" w:rsidRDefault="00610FBA">
      <w:pPr>
        <w:widowControl/>
        <w:shd w:val="clear" w:color="auto" w:fill="FFFFFF"/>
        <w:spacing w:line="6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shd w:val="clear" w:color="auto" w:fill="FFFFFF"/>
        </w:rPr>
        <w:t>联系电话：</w:t>
      </w:r>
      <w:r>
        <w:rPr>
          <w:rFonts w:ascii="仿宋" w:eastAsia="仿宋" w:hAnsi="仿宋" w:cs="仿宋"/>
          <w:color w:val="000000"/>
          <w:kern w:val="0"/>
          <w:sz w:val="32"/>
          <w:szCs w:val="32"/>
          <w:shd w:val="clear" w:color="auto" w:fill="FFFFFF"/>
        </w:rPr>
        <w:t>2610512</w:t>
      </w:r>
    </w:p>
    <w:p w:rsidR="00610FBA" w:rsidRDefault="00610FBA">
      <w:pPr>
        <w:widowControl/>
        <w:shd w:val="clear" w:color="auto" w:fill="FFFFFF"/>
        <w:spacing w:line="600" w:lineRule="exact"/>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单位地址：许昌市东城区建安大道东段</w:t>
      </w:r>
    </w:p>
    <w:p w:rsidR="00610FBA" w:rsidRDefault="00610FBA">
      <w:pPr>
        <w:widowControl/>
        <w:shd w:val="clear" w:color="auto" w:fill="FFFFFF"/>
        <w:spacing w:line="600" w:lineRule="exact"/>
        <w:jc w:val="left"/>
        <w:rPr>
          <w:rFonts w:ascii="仿宋" w:eastAsia="仿宋" w:hAnsi="仿宋" w:cs="仿宋"/>
          <w:color w:val="000000"/>
          <w:kern w:val="0"/>
          <w:sz w:val="32"/>
          <w:szCs w:val="32"/>
          <w:shd w:val="clear" w:color="auto" w:fill="FFFFFF"/>
        </w:rPr>
      </w:pPr>
    </w:p>
    <w:p w:rsidR="00610FBA" w:rsidRDefault="00610FBA">
      <w:pPr>
        <w:widowControl/>
        <w:shd w:val="clear" w:color="auto" w:fill="FFFFFF"/>
        <w:spacing w:line="600" w:lineRule="exact"/>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许昌市人民检察院</w:t>
      </w:r>
    </w:p>
    <w:p w:rsidR="00610FBA" w:rsidRDefault="00610FBA">
      <w:pPr>
        <w:widowControl/>
        <w:shd w:val="clear" w:color="auto" w:fill="FFFFFF"/>
        <w:spacing w:line="600" w:lineRule="exact"/>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 xml:space="preserve">                                   2018</w:t>
      </w:r>
      <w:r>
        <w:rPr>
          <w:rFonts w:ascii="仿宋" w:eastAsia="仿宋" w:hAnsi="仿宋" w:cs="仿宋" w:hint="eastAsia"/>
          <w:color w:val="000000"/>
          <w:kern w:val="0"/>
          <w:sz w:val="32"/>
          <w:szCs w:val="32"/>
          <w:shd w:val="clear" w:color="auto" w:fill="FFFFFF"/>
        </w:rPr>
        <w:t>年</w:t>
      </w:r>
      <w:r>
        <w:rPr>
          <w:rFonts w:ascii="仿宋" w:eastAsia="仿宋" w:hAnsi="仿宋" w:cs="仿宋"/>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月</w:t>
      </w:r>
      <w:r>
        <w:rPr>
          <w:rFonts w:ascii="仿宋" w:eastAsia="仿宋" w:hAnsi="仿宋" w:cs="仿宋"/>
          <w:color w:val="000000"/>
          <w:kern w:val="0"/>
          <w:sz w:val="32"/>
          <w:szCs w:val="32"/>
          <w:shd w:val="clear" w:color="auto" w:fill="FFFFFF"/>
        </w:rPr>
        <w:t>27</w:t>
      </w:r>
      <w:r>
        <w:rPr>
          <w:rFonts w:ascii="仿宋" w:eastAsia="仿宋" w:hAnsi="仿宋" w:cs="仿宋" w:hint="eastAsia"/>
          <w:color w:val="000000"/>
          <w:kern w:val="0"/>
          <w:sz w:val="32"/>
          <w:szCs w:val="32"/>
          <w:shd w:val="clear" w:color="auto" w:fill="FFFFFF"/>
        </w:rPr>
        <w:t>日</w:t>
      </w:r>
    </w:p>
    <w:sectPr w:rsidR="00610FBA" w:rsidSect="002378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ADEAD"/>
    <w:multiLevelType w:val="singleLevel"/>
    <w:tmpl w:val="A1DADEAD"/>
    <w:lvl w:ilvl="0">
      <w:start w:val="1"/>
      <w:numFmt w:val="bullet"/>
      <w:lvlText w:val=""/>
      <w:lvlJc w:val="left"/>
      <w:pPr>
        <w:ind w:left="420" w:hanging="420"/>
      </w:pPr>
      <w:rPr>
        <w:rFonts w:ascii="Wingdings" w:hAnsi="Wingdings" w:hint="default"/>
      </w:rPr>
    </w:lvl>
  </w:abstractNum>
  <w:abstractNum w:abstractNumId="1">
    <w:nsid w:val="ACD44676"/>
    <w:multiLevelType w:val="singleLevel"/>
    <w:tmpl w:val="ACD44676"/>
    <w:lvl w:ilvl="0">
      <w:start w:val="7"/>
      <w:numFmt w:val="chineseCounting"/>
      <w:suff w:val="nothing"/>
      <w:lvlText w:val="（%1）"/>
      <w:lvlJc w:val="left"/>
      <w:rPr>
        <w:rFonts w:cs="Times New Roman" w:hint="eastAsia"/>
      </w:rPr>
    </w:lvl>
  </w:abstractNum>
  <w:abstractNum w:abstractNumId="2">
    <w:nsid w:val="C95F64BD"/>
    <w:multiLevelType w:val="singleLevel"/>
    <w:tmpl w:val="C95F64BD"/>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0F"/>
    <w:rsid w:val="00002CEE"/>
    <w:rsid w:val="00005A0F"/>
    <w:rsid w:val="00010753"/>
    <w:rsid w:val="000312AB"/>
    <w:rsid w:val="00037502"/>
    <w:rsid w:val="00051939"/>
    <w:rsid w:val="00066B31"/>
    <w:rsid w:val="00075DC7"/>
    <w:rsid w:val="00080E5A"/>
    <w:rsid w:val="0009135F"/>
    <w:rsid w:val="000A14B4"/>
    <w:rsid w:val="000A2CAA"/>
    <w:rsid w:val="000B0139"/>
    <w:rsid w:val="000B2B70"/>
    <w:rsid w:val="000E162C"/>
    <w:rsid w:val="00113F40"/>
    <w:rsid w:val="001450CB"/>
    <w:rsid w:val="00161D41"/>
    <w:rsid w:val="001A5228"/>
    <w:rsid w:val="001B4113"/>
    <w:rsid w:val="001C7207"/>
    <w:rsid w:val="001D1D58"/>
    <w:rsid w:val="001D5B2A"/>
    <w:rsid w:val="001E5913"/>
    <w:rsid w:val="001F7438"/>
    <w:rsid w:val="002048DC"/>
    <w:rsid w:val="00206442"/>
    <w:rsid w:val="00215EFF"/>
    <w:rsid w:val="00220ECD"/>
    <w:rsid w:val="00237803"/>
    <w:rsid w:val="00245F5E"/>
    <w:rsid w:val="00262EF0"/>
    <w:rsid w:val="00283ACD"/>
    <w:rsid w:val="00285B5B"/>
    <w:rsid w:val="00295F5D"/>
    <w:rsid w:val="002A4632"/>
    <w:rsid w:val="002A5842"/>
    <w:rsid w:val="002E5B8C"/>
    <w:rsid w:val="002F325E"/>
    <w:rsid w:val="00336E30"/>
    <w:rsid w:val="00340922"/>
    <w:rsid w:val="00361057"/>
    <w:rsid w:val="003619FB"/>
    <w:rsid w:val="0037050F"/>
    <w:rsid w:val="0038228D"/>
    <w:rsid w:val="003865A0"/>
    <w:rsid w:val="003977B0"/>
    <w:rsid w:val="003C3B88"/>
    <w:rsid w:val="00402122"/>
    <w:rsid w:val="00420C2A"/>
    <w:rsid w:val="00433ADD"/>
    <w:rsid w:val="00443104"/>
    <w:rsid w:val="0044414D"/>
    <w:rsid w:val="0047309B"/>
    <w:rsid w:val="00480AFE"/>
    <w:rsid w:val="004829AD"/>
    <w:rsid w:val="0049280F"/>
    <w:rsid w:val="00493058"/>
    <w:rsid w:val="0049508C"/>
    <w:rsid w:val="004C67E3"/>
    <w:rsid w:val="004C791F"/>
    <w:rsid w:val="004D0495"/>
    <w:rsid w:val="00501B26"/>
    <w:rsid w:val="00504DAE"/>
    <w:rsid w:val="00531F77"/>
    <w:rsid w:val="00532106"/>
    <w:rsid w:val="005712A7"/>
    <w:rsid w:val="00575B90"/>
    <w:rsid w:val="00587AB2"/>
    <w:rsid w:val="005E7F46"/>
    <w:rsid w:val="005F603E"/>
    <w:rsid w:val="00610FBA"/>
    <w:rsid w:val="00641AE9"/>
    <w:rsid w:val="00654939"/>
    <w:rsid w:val="006629B3"/>
    <w:rsid w:val="006973FF"/>
    <w:rsid w:val="006A3743"/>
    <w:rsid w:val="006B7141"/>
    <w:rsid w:val="006C7436"/>
    <w:rsid w:val="006D325B"/>
    <w:rsid w:val="006D56DE"/>
    <w:rsid w:val="006D642B"/>
    <w:rsid w:val="006F4C13"/>
    <w:rsid w:val="007260F8"/>
    <w:rsid w:val="00740340"/>
    <w:rsid w:val="00762C8D"/>
    <w:rsid w:val="007F70CA"/>
    <w:rsid w:val="008571AB"/>
    <w:rsid w:val="00872D08"/>
    <w:rsid w:val="00877181"/>
    <w:rsid w:val="00897A6A"/>
    <w:rsid w:val="008A7F48"/>
    <w:rsid w:val="008B4877"/>
    <w:rsid w:val="008E7258"/>
    <w:rsid w:val="00912257"/>
    <w:rsid w:val="00922E4E"/>
    <w:rsid w:val="00926E11"/>
    <w:rsid w:val="00932663"/>
    <w:rsid w:val="00933BB2"/>
    <w:rsid w:val="00993BF0"/>
    <w:rsid w:val="00A030A3"/>
    <w:rsid w:val="00A10450"/>
    <w:rsid w:val="00A23A51"/>
    <w:rsid w:val="00A775FB"/>
    <w:rsid w:val="00A823AC"/>
    <w:rsid w:val="00A95621"/>
    <w:rsid w:val="00AA5385"/>
    <w:rsid w:val="00AB2650"/>
    <w:rsid w:val="00AB351C"/>
    <w:rsid w:val="00AB6602"/>
    <w:rsid w:val="00AF3246"/>
    <w:rsid w:val="00B03CD4"/>
    <w:rsid w:val="00B108CF"/>
    <w:rsid w:val="00B1783F"/>
    <w:rsid w:val="00B356A9"/>
    <w:rsid w:val="00B57B08"/>
    <w:rsid w:val="00B87EEE"/>
    <w:rsid w:val="00BA7AFA"/>
    <w:rsid w:val="00BB0FA7"/>
    <w:rsid w:val="00BC2C1A"/>
    <w:rsid w:val="00BD6BED"/>
    <w:rsid w:val="00BE3E29"/>
    <w:rsid w:val="00BF140E"/>
    <w:rsid w:val="00BF661D"/>
    <w:rsid w:val="00C06C2F"/>
    <w:rsid w:val="00C171AF"/>
    <w:rsid w:val="00C24900"/>
    <w:rsid w:val="00C32461"/>
    <w:rsid w:val="00C5695F"/>
    <w:rsid w:val="00C56B53"/>
    <w:rsid w:val="00C71D34"/>
    <w:rsid w:val="00C96293"/>
    <w:rsid w:val="00CE0D30"/>
    <w:rsid w:val="00CE5331"/>
    <w:rsid w:val="00CF08DC"/>
    <w:rsid w:val="00D647A9"/>
    <w:rsid w:val="00D6786C"/>
    <w:rsid w:val="00D720CE"/>
    <w:rsid w:val="00D816CA"/>
    <w:rsid w:val="00D82431"/>
    <w:rsid w:val="00DC042B"/>
    <w:rsid w:val="00DD6BA0"/>
    <w:rsid w:val="00DE25C6"/>
    <w:rsid w:val="00E20AE0"/>
    <w:rsid w:val="00E62391"/>
    <w:rsid w:val="00E9649B"/>
    <w:rsid w:val="00EC262B"/>
    <w:rsid w:val="00EC70A8"/>
    <w:rsid w:val="00EF3327"/>
    <w:rsid w:val="00F030CB"/>
    <w:rsid w:val="00F608B0"/>
    <w:rsid w:val="00F62154"/>
    <w:rsid w:val="00F62342"/>
    <w:rsid w:val="00F66712"/>
    <w:rsid w:val="00F718DF"/>
    <w:rsid w:val="00F71D8F"/>
    <w:rsid w:val="00F85765"/>
    <w:rsid w:val="00F93DCC"/>
    <w:rsid w:val="00FA242D"/>
    <w:rsid w:val="00FB2B9A"/>
    <w:rsid w:val="00FB4B92"/>
    <w:rsid w:val="01B41AA7"/>
    <w:rsid w:val="04A131AC"/>
    <w:rsid w:val="04FB7C6A"/>
    <w:rsid w:val="06D76FAA"/>
    <w:rsid w:val="08381077"/>
    <w:rsid w:val="098B7293"/>
    <w:rsid w:val="0FE87AF0"/>
    <w:rsid w:val="104618C6"/>
    <w:rsid w:val="15E36FBA"/>
    <w:rsid w:val="16931A7C"/>
    <w:rsid w:val="175E274D"/>
    <w:rsid w:val="198204C6"/>
    <w:rsid w:val="1D593C99"/>
    <w:rsid w:val="1F5D394A"/>
    <w:rsid w:val="1FB51433"/>
    <w:rsid w:val="225360A9"/>
    <w:rsid w:val="22CF6E5C"/>
    <w:rsid w:val="24E71291"/>
    <w:rsid w:val="25A00757"/>
    <w:rsid w:val="26484EC0"/>
    <w:rsid w:val="268468A2"/>
    <w:rsid w:val="2B1F7CBB"/>
    <w:rsid w:val="2E510C8B"/>
    <w:rsid w:val="2EDF5C0F"/>
    <w:rsid w:val="30C4516D"/>
    <w:rsid w:val="349F695C"/>
    <w:rsid w:val="36C96D3F"/>
    <w:rsid w:val="38020F20"/>
    <w:rsid w:val="3D3E6178"/>
    <w:rsid w:val="3D5E77E7"/>
    <w:rsid w:val="46845C6E"/>
    <w:rsid w:val="469573C4"/>
    <w:rsid w:val="483D7145"/>
    <w:rsid w:val="488C3D1F"/>
    <w:rsid w:val="4A4765E6"/>
    <w:rsid w:val="4F647273"/>
    <w:rsid w:val="504840D5"/>
    <w:rsid w:val="5C360F91"/>
    <w:rsid w:val="5DFA2E6E"/>
    <w:rsid w:val="60FA1316"/>
    <w:rsid w:val="614873BC"/>
    <w:rsid w:val="654D1908"/>
    <w:rsid w:val="67FD62AF"/>
    <w:rsid w:val="69833EE1"/>
    <w:rsid w:val="69E312C3"/>
    <w:rsid w:val="6C264823"/>
    <w:rsid w:val="710B4BE9"/>
    <w:rsid w:val="737C72D0"/>
    <w:rsid w:val="7829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03"/>
    <w:pPr>
      <w:widowControl w:val="0"/>
      <w:jc w:val="both"/>
    </w:pPr>
    <w:rPr>
      <w:rFonts w:ascii="Calibri" w:hAnsi="Calibri"/>
    </w:rPr>
  </w:style>
  <w:style w:type="paragraph" w:styleId="Heading7">
    <w:name w:val="heading 7"/>
    <w:basedOn w:val="Normal"/>
    <w:next w:val="Normal"/>
    <w:link w:val="Heading7Char"/>
    <w:uiPriority w:val="99"/>
    <w:qFormat/>
    <w:locked/>
    <w:rsid w:val="00237803"/>
    <w:pPr>
      <w:spacing w:before="161"/>
      <w:ind w:left="332"/>
      <w:outlineLvl w:val="6"/>
    </w:pPr>
    <w:rPr>
      <w:rFonts w:ascii="宋体" w:hAnsi="宋体" w:cs="宋体"/>
      <w:b/>
      <w:bCs/>
      <w:sz w:val="24"/>
      <w:szCs w:val="24"/>
      <w:lang w:val="ja-JP"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0A2CAA"/>
    <w:rPr>
      <w:rFonts w:ascii="Calibri" w:hAnsi="Calibri" w:cs="Times New Roman"/>
      <w:b/>
      <w:bCs/>
      <w:sz w:val="24"/>
      <w:szCs w:val="24"/>
    </w:rPr>
  </w:style>
  <w:style w:type="paragraph" w:styleId="BodyText">
    <w:name w:val="Body Text"/>
    <w:basedOn w:val="Normal"/>
    <w:link w:val="BodyTextChar"/>
    <w:uiPriority w:val="99"/>
    <w:rsid w:val="00237803"/>
    <w:rPr>
      <w:rFonts w:ascii="宋体" w:hAnsi="宋体" w:cs="宋体"/>
      <w:sz w:val="24"/>
      <w:szCs w:val="24"/>
      <w:lang w:val="ja-JP" w:eastAsia="ja-JP"/>
    </w:rPr>
  </w:style>
  <w:style w:type="character" w:customStyle="1" w:styleId="BodyTextChar">
    <w:name w:val="Body Text Char"/>
    <w:basedOn w:val="DefaultParagraphFont"/>
    <w:link w:val="BodyText"/>
    <w:uiPriority w:val="99"/>
    <w:semiHidden/>
    <w:locked/>
    <w:rsid w:val="000A2CAA"/>
    <w:rPr>
      <w:rFonts w:ascii="Calibri" w:hAnsi="Calibri" w:cs="Times New Roman"/>
    </w:rPr>
  </w:style>
  <w:style w:type="paragraph" w:styleId="BalloonText">
    <w:name w:val="Balloon Text"/>
    <w:basedOn w:val="Normal"/>
    <w:link w:val="BalloonTextChar"/>
    <w:uiPriority w:val="99"/>
    <w:semiHidden/>
    <w:rsid w:val="00237803"/>
    <w:rPr>
      <w:sz w:val="18"/>
      <w:szCs w:val="18"/>
    </w:rPr>
  </w:style>
  <w:style w:type="character" w:customStyle="1" w:styleId="BalloonTextChar">
    <w:name w:val="Balloon Text Char"/>
    <w:basedOn w:val="DefaultParagraphFont"/>
    <w:link w:val="BalloonText"/>
    <w:uiPriority w:val="99"/>
    <w:semiHidden/>
    <w:locked/>
    <w:rsid w:val="00237803"/>
    <w:rPr>
      <w:rFonts w:ascii="Calibri" w:hAnsi="Calibri" w:cs="Times New Roman"/>
      <w:sz w:val="2"/>
    </w:rPr>
  </w:style>
  <w:style w:type="paragraph" w:styleId="Footer">
    <w:name w:val="footer"/>
    <w:basedOn w:val="Normal"/>
    <w:link w:val="FooterChar"/>
    <w:uiPriority w:val="99"/>
    <w:semiHidden/>
    <w:rsid w:val="002378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37803"/>
    <w:rPr>
      <w:rFonts w:cs="Times New Roman"/>
      <w:sz w:val="18"/>
      <w:szCs w:val="18"/>
    </w:rPr>
  </w:style>
  <w:style w:type="paragraph" w:styleId="Header">
    <w:name w:val="header"/>
    <w:basedOn w:val="Normal"/>
    <w:link w:val="HeaderChar"/>
    <w:uiPriority w:val="99"/>
    <w:semiHidden/>
    <w:rsid w:val="002378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37803"/>
    <w:rPr>
      <w:rFonts w:cs="Times New Roman"/>
      <w:sz w:val="18"/>
      <w:szCs w:val="18"/>
    </w:rPr>
  </w:style>
  <w:style w:type="paragraph" w:styleId="NormalWeb">
    <w:name w:val="Normal (Web)"/>
    <w:basedOn w:val="Normal"/>
    <w:uiPriority w:val="99"/>
    <w:rsid w:val="00237803"/>
    <w:pPr>
      <w:widowControl/>
      <w:jc w:val="left"/>
    </w:pPr>
    <w:rPr>
      <w:rFonts w:ascii="宋体" w:hAnsi="宋体" w:cs="宋体"/>
      <w:kern w:val="0"/>
      <w:sz w:val="24"/>
      <w:szCs w:val="24"/>
    </w:rPr>
  </w:style>
  <w:style w:type="character" w:styleId="FollowedHyperlink">
    <w:name w:val="FollowedHyperlink"/>
    <w:basedOn w:val="DefaultParagraphFont"/>
    <w:uiPriority w:val="99"/>
    <w:semiHidden/>
    <w:rsid w:val="00237803"/>
    <w:rPr>
      <w:rFonts w:cs="Times New Roman"/>
      <w:color w:val="000000"/>
      <w:u w:val="none"/>
    </w:rPr>
  </w:style>
  <w:style w:type="character" w:styleId="Emphasis">
    <w:name w:val="Emphasis"/>
    <w:basedOn w:val="DefaultParagraphFont"/>
    <w:uiPriority w:val="99"/>
    <w:qFormat/>
    <w:rsid w:val="00237803"/>
    <w:rPr>
      <w:rFonts w:cs="Times New Roman"/>
    </w:rPr>
  </w:style>
  <w:style w:type="character" w:styleId="Hyperlink">
    <w:name w:val="Hyperlink"/>
    <w:basedOn w:val="DefaultParagraphFont"/>
    <w:uiPriority w:val="99"/>
    <w:semiHidden/>
    <w:rsid w:val="00237803"/>
    <w:rPr>
      <w:rFonts w:cs="Times New Roman"/>
      <w:color w:val="000000"/>
      <w:u w:val="none"/>
    </w:rPr>
  </w:style>
  <w:style w:type="table" w:styleId="TableGrid">
    <w:name w:val="Table Grid"/>
    <w:basedOn w:val="TableNormal"/>
    <w:uiPriority w:val="99"/>
    <w:locked/>
    <w:rsid w:val="0023780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
    <w:name w:val="hover"/>
    <w:basedOn w:val="DefaultParagraphFont"/>
    <w:uiPriority w:val="99"/>
    <w:rsid w:val="00237803"/>
    <w:rPr>
      <w:rFonts w:cs="Times New Roman"/>
    </w:rPr>
  </w:style>
  <w:style w:type="character" w:customStyle="1" w:styleId="green">
    <w:name w:val="green"/>
    <w:basedOn w:val="DefaultParagraphFont"/>
    <w:uiPriority w:val="99"/>
    <w:rsid w:val="00237803"/>
    <w:rPr>
      <w:rFonts w:cs="Times New Roman"/>
      <w:color w:val="66AE00"/>
      <w:sz w:val="18"/>
      <w:szCs w:val="18"/>
    </w:rPr>
  </w:style>
  <w:style w:type="character" w:customStyle="1" w:styleId="red">
    <w:name w:val="red"/>
    <w:basedOn w:val="DefaultParagraphFont"/>
    <w:uiPriority w:val="99"/>
    <w:rsid w:val="00237803"/>
    <w:rPr>
      <w:rFonts w:cs="Times New Roman"/>
      <w:color w:val="FF0000"/>
      <w:sz w:val="18"/>
      <w:szCs w:val="18"/>
    </w:rPr>
  </w:style>
  <w:style w:type="character" w:customStyle="1" w:styleId="red1">
    <w:name w:val="red1"/>
    <w:basedOn w:val="DefaultParagraphFont"/>
    <w:uiPriority w:val="99"/>
    <w:rsid w:val="00237803"/>
    <w:rPr>
      <w:rFonts w:cs="Times New Roman"/>
      <w:color w:val="66AE00"/>
      <w:sz w:val="18"/>
      <w:szCs w:val="18"/>
    </w:rPr>
  </w:style>
  <w:style w:type="character" w:customStyle="1" w:styleId="red2">
    <w:name w:val="red2"/>
    <w:basedOn w:val="DefaultParagraphFont"/>
    <w:uiPriority w:val="99"/>
    <w:rsid w:val="00237803"/>
    <w:rPr>
      <w:rFonts w:cs="Times New Roman"/>
      <w:color w:val="FF0000"/>
    </w:rPr>
  </w:style>
  <w:style w:type="character" w:customStyle="1" w:styleId="gb-jt">
    <w:name w:val="gb-jt"/>
    <w:basedOn w:val="DefaultParagraphFont"/>
    <w:uiPriority w:val="99"/>
    <w:rsid w:val="00237803"/>
    <w:rPr>
      <w:rFonts w:cs="Times New Roman"/>
    </w:rPr>
  </w:style>
  <w:style w:type="character" w:customStyle="1" w:styleId="blue">
    <w:name w:val="blue"/>
    <w:basedOn w:val="DefaultParagraphFont"/>
    <w:uiPriority w:val="99"/>
    <w:rsid w:val="00237803"/>
    <w:rPr>
      <w:rFonts w:cs="Times New Roman"/>
      <w:color w:val="0371C6"/>
      <w:sz w:val="21"/>
      <w:szCs w:val="21"/>
    </w:rPr>
  </w:style>
  <w:style w:type="character" w:customStyle="1" w:styleId="right">
    <w:name w:val="right"/>
    <w:basedOn w:val="DefaultParagraphFont"/>
    <w:uiPriority w:val="99"/>
    <w:rsid w:val="00237803"/>
    <w:rPr>
      <w:rFonts w:cs="Times New Roman"/>
      <w:color w:val="999999"/>
      <w:sz w:val="18"/>
      <w:szCs w:val="18"/>
    </w:rPr>
  </w:style>
  <w:style w:type="paragraph" w:customStyle="1" w:styleId="1">
    <w:name w:val="列出段落1"/>
    <w:basedOn w:val="Normal"/>
    <w:uiPriority w:val="99"/>
    <w:rsid w:val="00237803"/>
    <w:pPr>
      <w:ind w:firstLineChars="200" w:firstLine="420"/>
    </w:pPr>
    <w:rPr>
      <w:szCs w:val="24"/>
    </w:rPr>
  </w:style>
  <w:style w:type="paragraph" w:customStyle="1" w:styleId="Default">
    <w:name w:val="Default"/>
    <w:uiPriority w:val="99"/>
    <w:rsid w:val="00237803"/>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237803"/>
    <w:pPr>
      <w:spacing w:before="160"/>
      <w:ind w:left="332" w:hanging="601"/>
    </w:pPr>
    <w:rPr>
      <w:rFonts w:ascii="宋体" w:hAnsi="宋体" w:cs="宋体"/>
      <w:lang w:val="ja-JP"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24</Pages>
  <Words>1695</Words>
  <Characters>9666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74</cp:revision>
  <cp:lastPrinted>2018-09-13T00:31:00Z</cp:lastPrinted>
  <dcterms:created xsi:type="dcterms:W3CDTF">2017-12-21T00:52:00Z</dcterms:created>
  <dcterms:modified xsi:type="dcterms:W3CDTF">2018-09-28T01:41:00Z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