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29328"/>
      <w:bookmarkStart w:id="1" w:name="_Toc525316746"/>
      <w:r>
        <w:rPr>
          <w:rFonts w:hint="eastAsia"/>
        </w:rPr>
        <w:t>第六</w:t>
      </w:r>
      <w:r>
        <w:t>部分</w:t>
      </w:r>
      <w:r>
        <w:rPr>
          <w:rFonts w:hint="eastAsia"/>
        </w:rPr>
        <w:t xml:space="preserve"> 售后服务承诺</w:t>
      </w:r>
      <w:bookmarkEnd w:id="0"/>
      <w:bookmarkEnd w:id="1"/>
    </w:p>
    <w:p>
      <w:pPr>
        <w:pStyle w:val="6"/>
        <w:ind w:firstLine="562"/>
        <w:jc w:val="center"/>
        <w:rPr>
          <w:rFonts w:ascii="宋体" w:hAnsi="宋体" w:cs="宋体"/>
          <w:b/>
          <w:sz w:val="28"/>
          <w:szCs w:val="32"/>
          <w:lang w:val="zh-CN"/>
        </w:rPr>
      </w:pPr>
      <w:bookmarkStart w:id="2" w:name="_Toc509151053"/>
      <w:bookmarkStart w:id="3" w:name="_Toc509151545"/>
      <w:r>
        <w:rPr>
          <w:rFonts w:hint="eastAsia" w:ascii="宋体" w:hAnsi="宋体"/>
          <w:b/>
          <w:sz w:val="28"/>
          <w:szCs w:val="32"/>
          <w:lang w:val="zh-CN"/>
        </w:rPr>
        <w:t>售后服务承诺</w:t>
      </w:r>
      <w:bookmarkEnd w:id="2"/>
      <w:bookmarkEnd w:id="3"/>
    </w:p>
    <w:p>
      <w:pPr>
        <w:adjustRightInd w:val="0"/>
        <w:snapToGrid w:val="0"/>
        <w:spacing w:after="120" w:line="360" w:lineRule="auto"/>
        <w:ind w:firstLine="560" w:firstLineChars="200"/>
        <w:rPr>
          <w:rFonts w:ascii="宋体" w:hAnsi="宋体"/>
          <w:bCs/>
          <w:sz w:val="28"/>
          <w:szCs w:val="32"/>
        </w:rPr>
      </w:pPr>
      <w:r>
        <w:rPr>
          <w:rFonts w:hint="eastAsia" w:ascii="宋体" w:hAnsi="宋体"/>
          <w:bCs/>
          <w:sz w:val="28"/>
          <w:szCs w:val="32"/>
        </w:rPr>
        <w:t>本公司针对</w:t>
      </w:r>
      <w:r>
        <w:rPr>
          <w:rFonts w:hint="eastAsia" w:ascii="宋体" w:hAnsi="宋体"/>
          <w:sz w:val="28"/>
          <w:szCs w:val="32"/>
        </w:rPr>
        <w:t>禹州市农业林业局</w:t>
      </w:r>
      <w:r>
        <w:rPr>
          <w:rFonts w:hint="eastAsia" w:ascii="宋体" w:hAnsi="宋体"/>
          <w:bCs/>
          <w:sz w:val="28"/>
          <w:szCs w:val="32"/>
        </w:rPr>
        <w:t>公开招标采购的“</w:t>
      </w:r>
      <w:r>
        <w:rPr>
          <w:rFonts w:hint="eastAsia" w:ascii="宋体" w:hAnsi="宋体"/>
          <w:sz w:val="28"/>
          <w:szCs w:val="32"/>
        </w:rPr>
        <w:t>禹州市智慧农业综合服务云平台项目</w:t>
      </w:r>
      <w:r>
        <w:rPr>
          <w:rFonts w:hint="eastAsia" w:ascii="宋体" w:hAnsi="宋体"/>
          <w:bCs/>
          <w:sz w:val="28"/>
          <w:szCs w:val="32"/>
        </w:rPr>
        <w:t>”做出如下服务承诺：</w:t>
      </w:r>
    </w:p>
    <w:p>
      <w:pPr>
        <w:pStyle w:val="3"/>
      </w:pPr>
      <w:bookmarkStart w:id="4" w:name="_Toc30412"/>
      <w:bookmarkStart w:id="5" w:name="_Toc509151546"/>
      <w:bookmarkStart w:id="6" w:name="_Toc509151054"/>
      <w:bookmarkStart w:id="7" w:name="_Toc525316747"/>
      <w:r>
        <w:rPr>
          <w:rFonts w:hint="eastAsia"/>
        </w:rPr>
        <w:t>一</w:t>
      </w:r>
      <w:r>
        <w:t>、</w:t>
      </w:r>
      <w:r>
        <w:rPr>
          <w:rFonts w:hint="eastAsia"/>
        </w:rPr>
        <w:t>售后服务</w:t>
      </w:r>
      <w:bookmarkEnd w:id="4"/>
      <w:bookmarkEnd w:id="5"/>
      <w:bookmarkEnd w:id="6"/>
      <w:bookmarkEnd w:id="7"/>
    </w:p>
    <w:p>
      <w:pPr>
        <w:adjustRightInd w:val="0"/>
        <w:snapToGrid w:val="0"/>
        <w:spacing w:line="360" w:lineRule="auto"/>
        <w:rPr>
          <w:rFonts w:ascii="宋体" w:hAnsi="宋体"/>
          <w:bCs/>
          <w:sz w:val="28"/>
          <w:szCs w:val="32"/>
        </w:rPr>
      </w:pPr>
      <w:r>
        <w:rPr>
          <w:rFonts w:hint="eastAsia" w:ascii="宋体" w:hAnsi="宋体"/>
          <w:bCs/>
          <w:sz w:val="28"/>
          <w:szCs w:val="32"/>
        </w:rPr>
        <w:t>（1）本项目硬件免费售后服务期为 1 年，软件售后服务期为3年，硬件设备自到货验收之日算起，软件自项目竣工验收合格之日起算起。</w:t>
      </w:r>
    </w:p>
    <w:p>
      <w:pPr>
        <w:adjustRightInd w:val="0"/>
        <w:snapToGrid w:val="0"/>
        <w:spacing w:line="360" w:lineRule="auto"/>
        <w:rPr>
          <w:rFonts w:ascii="宋体" w:hAnsi="宋体"/>
          <w:bCs/>
          <w:sz w:val="28"/>
          <w:szCs w:val="32"/>
        </w:rPr>
      </w:pPr>
      <w:r>
        <w:rPr>
          <w:rFonts w:hint="eastAsia" w:ascii="宋体" w:hAnsi="宋体"/>
          <w:bCs/>
          <w:sz w:val="28"/>
          <w:szCs w:val="32"/>
        </w:rPr>
        <w:t>（2）本项目开发所有软件终生免费改错。</w:t>
      </w:r>
    </w:p>
    <w:p>
      <w:pPr>
        <w:adjustRightInd w:val="0"/>
        <w:snapToGrid w:val="0"/>
        <w:spacing w:line="360" w:lineRule="auto"/>
        <w:rPr>
          <w:rFonts w:ascii="宋体" w:hAnsi="宋体"/>
          <w:bCs/>
          <w:sz w:val="28"/>
          <w:szCs w:val="32"/>
        </w:rPr>
      </w:pPr>
      <w:r>
        <w:rPr>
          <w:rFonts w:hint="eastAsia" w:ascii="宋体" w:hAnsi="宋体"/>
          <w:bCs/>
          <w:sz w:val="28"/>
          <w:szCs w:val="32"/>
        </w:rPr>
        <w:t>（3）本项目售后服务由软通动力禹州分公司运维团队负责承担。</w:t>
      </w:r>
    </w:p>
    <w:p>
      <w:pPr>
        <w:adjustRightInd w:val="0"/>
        <w:snapToGrid w:val="0"/>
        <w:spacing w:line="360" w:lineRule="auto"/>
        <w:ind w:left="420" w:leftChars="200"/>
        <w:rPr>
          <w:rFonts w:ascii="宋体" w:hAnsi="宋体"/>
          <w:bCs/>
          <w:sz w:val="28"/>
          <w:szCs w:val="32"/>
        </w:rPr>
      </w:pPr>
      <w:r>
        <w:rPr>
          <w:rFonts w:hint="eastAsia" w:ascii="宋体" w:hAnsi="宋体"/>
          <w:bCs/>
          <w:sz w:val="28"/>
          <w:szCs w:val="32"/>
        </w:rPr>
        <w:t>禹州分公司地址：河南省许昌市禹州市钧台办颖北大道327号；</w:t>
      </w:r>
    </w:p>
    <w:p>
      <w:pPr>
        <w:adjustRightInd w:val="0"/>
        <w:snapToGrid w:val="0"/>
        <w:spacing w:line="360" w:lineRule="auto"/>
        <w:ind w:left="420" w:leftChars="200"/>
        <w:rPr>
          <w:rFonts w:ascii="宋体" w:hAnsi="宋体"/>
          <w:bCs/>
          <w:sz w:val="28"/>
          <w:szCs w:val="32"/>
        </w:rPr>
      </w:pPr>
      <w:r>
        <w:rPr>
          <w:rFonts w:hint="eastAsia" w:ascii="宋体" w:hAnsi="宋体"/>
          <w:bCs/>
          <w:sz w:val="28"/>
          <w:szCs w:val="32"/>
        </w:rPr>
        <w:t>联系人：</w:t>
      </w:r>
      <w:r>
        <w:rPr>
          <w:rFonts w:hint="eastAsia" w:ascii="宋体" w:hAnsi="宋体"/>
          <w:bCs/>
          <w:sz w:val="28"/>
          <w:szCs w:val="32"/>
          <w:lang w:eastAsia="zh-CN"/>
        </w:rPr>
        <w:t>张花瑞</w:t>
      </w:r>
      <w:r>
        <w:rPr>
          <w:rFonts w:hint="eastAsia" w:ascii="宋体" w:hAnsi="宋体"/>
          <w:bCs/>
          <w:sz w:val="28"/>
          <w:szCs w:val="32"/>
        </w:rPr>
        <w:t xml:space="preserve"> </w:t>
      </w:r>
      <w:r>
        <w:rPr>
          <w:rFonts w:ascii="宋体" w:hAnsi="宋体"/>
          <w:bCs/>
          <w:sz w:val="28"/>
          <w:szCs w:val="32"/>
        </w:rPr>
        <w:t>18837169294</w:t>
      </w:r>
    </w:p>
    <w:p>
      <w:pPr>
        <w:adjustRightInd w:val="0"/>
        <w:snapToGrid w:val="0"/>
        <w:spacing w:line="360" w:lineRule="auto"/>
        <w:rPr>
          <w:rFonts w:ascii="宋体" w:hAnsi="宋体"/>
          <w:bCs/>
          <w:sz w:val="28"/>
          <w:szCs w:val="32"/>
        </w:rPr>
      </w:pPr>
      <w:r>
        <w:rPr>
          <w:rFonts w:hint="eastAsia" w:ascii="宋体" w:hAnsi="宋体"/>
          <w:bCs/>
          <w:sz w:val="28"/>
          <w:szCs w:val="32"/>
        </w:rPr>
        <w:t>（4）在售后服务期间我司将提供每周 7*24 小时电话支持，5*12 小时现场服务响应，</w:t>
      </w:r>
      <w:r>
        <w:rPr>
          <w:rFonts w:ascii="宋体" w:hAnsi="宋体"/>
          <w:bCs/>
          <w:sz w:val="28"/>
          <w:szCs w:val="32"/>
        </w:rPr>
        <w:t>联系电话为：18837169294</w:t>
      </w:r>
      <w:r>
        <w:rPr>
          <w:rFonts w:hint="eastAsia" w:ascii="宋体" w:hAnsi="宋体"/>
          <w:bCs/>
          <w:sz w:val="28"/>
          <w:szCs w:val="32"/>
        </w:rPr>
        <w:t>；</w:t>
      </w:r>
    </w:p>
    <w:p>
      <w:pPr>
        <w:pStyle w:val="3"/>
      </w:pPr>
      <w:bookmarkStart w:id="8" w:name="_Toc7389"/>
      <w:bookmarkStart w:id="9" w:name="_Toc509151055"/>
      <w:bookmarkStart w:id="10" w:name="_Toc509151547"/>
      <w:bookmarkStart w:id="11" w:name="_Toc525316748"/>
      <w:r>
        <w:rPr>
          <w:rFonts w:hint="eastAsia"/>
        </w:rPr>
        <w:t>二</w:t>
      </w:r>
      <w:r>
        <w:t>、</w:t>
      </w:r>
      <w:r>
        <w:rPr>
          <w:rFonts w:hint="eastAsia"/>
        </w:rPr>
        <w:t>系统维护</w:t>
      </w:r>
      <w:bookmarkEnd w:id="8"/>
      <w:bookmarkEnd w:id="9"/>
      <w:bookmarkEnd w:id="10"/>
      <w:bookmarkEnd w:id="11"/>
    </w:p>
    <w:p>
      <w:pPr>
        <w:adjustRightInd w:val="0"/>
        <w:snapToGrid w:val="0"/>
        <w:spacing w:line="360" w:lineRule="auto"/>
        <w:ind w:firstLine="560" w:firstLineChars="200"/>
        <w:rPr>
          <w:rFonts w:ascii="宋体" w:hAnsi="宋体"/>
          <w:bCs/>
          <w:sz w:val="28"/>
          <w:szCs w:val="32"/>
        </w:rPr>
      </w:pPr>
      <w:r>
        <w:rPr>
          <w:rFonts w:hint="eastAsia" w:ascii="宋体" w:hAnsi="宋体"/>
          <w:bCs/>
          <w:sz w:val="28"/>
          <w:szCs w:val="32"/>
        </w:rPr>
        <w:t>在项目服务期间我司将按招标方要求做好系统维护工作，确保系统可用性、安全性和稳定性。</w:t>
      </w:r>
    </w:p>
    <w:p>
      <w:pPr>
        <w:adjustRightInd w:val="0"/>
        <w:snapToGrid w:val="0"/>
        <w:spacing w:line="360" w:lineRule="auto"/>
        <w:ind w:firstLine="560" w:firstLineChars="200"/>
        <w:rPr>
          <w:rFonts w:ascii="宋体" w:hAnsi="宋体"/>
          <w:bCs/>
          <w:sz w:val="28"/>
          <w:szCs w:val="32"/>
        </w:rPr>
      </w:pPr>
      <w:r>
        <w:rPr>
          <w:rFonts w:hint="eastAsia" w:ascii="宋体" w:hAnsi="宋体"/>
          <w:bCs/>
          <w:sz w:val="28"/>
          <w:szCs w:val="32"/>
        </w:rPr>
        <w:t>项目进入系统维护期后，我公司将在禹州分公司设立专职系统维护团队。对项目中的硬件产品提供1年质保服务，软件系统提供3年系统运维服务。在维护期内，维护工程师在接到故障通知后 2 小时内到达现场对故障进行处理。对管理系统一般性故障（一般性故障指管理系统运行过程中出现的不影响管理系统运行或业务流程进行的错误），在 24 小时之内给予响应。</w:t>
      </w:r>
      <w:r>
        <w:rPr>
          <w:rFonts w:ascii="宋体" w:hAnsi="宋体"/>
          <w:bCs/>
          <w:sz w:val="28"/>
          <w:szCs w:val="32"/>
        </w:rPr>
        <w:t xml:space="preserve">                  </w:t>
      </w:r>
    </w:p>
    <w:p>
      <w:pPr>
        <w:pStyle w:val="3"/>
      </w:pPr>
      <w:bookmarkStart w:id="12" w:name="_Toc509151548"/>
      <w:bookmarkStart w:id="13" w:name="_Toc1480"/>
      <w:bookmarkStart w:id="14" w:name="_Toc509151056"/>
      <w:bookmarkStart w:id="15" w:name="_Toc525316749"/>
      <w:r>
        <w:rPr>
          <w:rFonts w:hint="eastAsia"/>
        </w:rPr>
        <w:t>三</w:t>
      </w:r>
      <w:r>
        <w:t>、</w:t>
      </w:r>
      <w:r>
        <w:rPr>
          <w:rFonts w:hint="eastAsia"/>
        </w:rPr>
        <w:t>质保期内的服务承诺</w:t>
      </w:r>
      <w:bookmarkEnd w:id="12"/>
      <w:bookmarkEnd w:id="13"/>
      <w:bookmarkEnd w:id="14"/>
      <w:bookmarkEnd w:id="15"/>
    </w:p>
    <w:p>
      <w:pPr>
        <w:adjustRightInd w:val="0"/>
        <w:snapToGrid w:val="0"/>
        <w:spacing w:line="360" w:lineRule="auto"/>
        <w:ind w:left="420"/>
        <w:rPr>
          <w:rFonts w:ascii="宋体" w:hAnsi="宋体"/>
          <w:bCs/>
          <w:sz w:val="28"/>
          <w:szCs w:val="32"/>
        </w:rPr>
      </w:pPr>
      <w:bookmarkStart w:id="16" w:name="_Toc509151057"/>
      <w:bookmarkStart w:id="17" w:name="_Toc509151549"/>
      <w:r>
        <w:rPr>
          <w:rFonts w:hint="eastAsia" w:ascii="宋体" w:hAnsi="宋体"/>
          <w:bCs/>
          <w:sz w:val="28"/>
          <w:szCs w:val="32"/>
        </w:rPr>
        <w:t>（1）设备维护</w:t>
      </w:r>
      <w:bookmarkEnd w:id="16"/>
      <w:bookmarkEnd w:id="17"/>
    </w:p>
    <w:p>
      <w:pPr>
        <w:adjustRightInd w:val="0"/>
        <w:snapToGrid w:val="0"/>
        <w:spacing w:line="360" w:lineRule="auto"/>
        <w:ind w:left="420"/>
        <w:rPr>
          <w:rFonts w:ascii="宋体" w:hAnsi="宋体"/>
          <w:bCs/>
          <w:sz w:val="28"/>
          <w:szCs w:val="32"/>
        </w:rPr>
      </w:pPr>
      <w:r>
        <w:rPr>
          <w:rFonts w:hint="eastAsia" w:ascii="宋体" w:hAnsi="宋体"/>
          <w:bCs/>
          <w:sz w:val="28"/>
          <w:szCs w:val="32"/>
        </w:rPr>
        <w:t>设备运行故障及时进行处理；</w:t>
      </w:r>
    </w:p>
    <w:p>
      <w:pPr>
        <w:adjustRightInd w:val="0"/>
        <w:snapToGrid w:val="0"/>
        <w:spacing w:line="360" w:lineRule="auto"/>
        <w:ind w:left="420"/>
        <w:rPr>
          <w:rFonts w:ascii="宋体" w:hAnsi="宋体"/>
          <w:bCs/>
          <w:sz w:val="28"/>
          <w:szCs w:val="32"/>
        </w:rPr>
      </w:pPr>
      <w:r>
        <w:rPr>
          <w:rFonts w:hint="eastAsia" w:ascii="宋体" w:hAnsi="宋体"/>
          <w:bCs/>
          <w:sz w:val="28"/>
          <w:szCs w:val="32"/>
        </w:rPr>
        <w:t>免费更换、维修故障部件；</w:t>
      </w:r>
    </w:p>
    <w:p>
      <w:pPr>
        <w:adjustRightInd w:val="0"/>
        <w:snapToGrid w:val="0"/>
        <w:spacing w:line="360" w:lineRule="auto"/>
        <w:ind w:left="420"/>
        <w:rPr>
          <w:rFonts w:ascii="宋体" w:hAnsi="宋体"/>
          <w:bCs/>
          <w:sz w:val="28"/>
          <w:szCs w:val="32"/>
        </w:rPr>
      </w:pPr>
      <w:r>
        <w:rPr>
          <w:rFonts w:hint="eastAsia" w:ascii="宋体" w:hAnsi="宋体"/>
          <w:bCs/>
          <w:sz w:val="28"/>
          <w:szCs w:val="32"/>
        </w:rPr>
        <w:t>免费培训电脑操作、系统维护等方面人员。</w:t>
      </w:r>
    </w:p>
    <w:p>
      <w:pPr>
        <w:adjustRightInd w:val="0"/>
        <w:snapToGrid w:val="0"/>
        <w:spacing w:line="360" w:lineRule="auto"/>
        <w:ind w:left="420"/>
        <w:rPr>
          <w:rFonts w:ascii="宋体" w:hAnsi="宋体"/>
          <w:bCs/>
          <w:sz w:val="28"/>
          <w:szCs w:val="32"/>
        </w:rPr>
      </w:pPr>
      <w:r>
        <w:rPr>
          <w:rFonts w:hint="eastAsia" w:ascii="宋体" w:hAnsi="宋体"/>
          <w:bCs/>
          <w:sz w:val="28"/>
          <w:szCs w:val="32"/>
        </w:rPr>
        <w:t>免费定期保养</w:t>
      </w:r>
    </w:p>
    <w:p>
      <w:pPr>
        <w:adjustRightInd w:val="0"/>
        <w:snapToGrid w:val="0"/>
        <w:spacing w:line="360" w:lineRule="auto"/>
        <w:ind w:left="420"/>
        <w:rPr>
          <w:rFonts w:ascii="宋体" w:hAnsi="宋体"/>
          <w:bCs/>
          <w:sz w:val="28"/>
          <w:szCs w:val="32"/>
        </w:rPr>
      </w:pPr>
      <w:r>
        <w:rPr>
          <w:rFonts w:hint="eastAsia" w:ascii="宋体" w:hAnsi="宋体"/>
          <w:bCs/>
          <w:sz w:val="28"/>
          <w:szCs w:val="32"/>
        </w:rPr>
        <w:t>质量保证期满对设备进行整体测试，并提交有关报告。</w:t>
      </w:r>
    </w:p>
    <w:p>
      <w:pPr>
        <w:adjustRightInd w:val="0"/>
        <w:snapToGrid w:val="0"/>
        <w:spacing w:line="360" w:lineRule="auto"/>
        <w:ind w:left="420"/>
        <w:rPr>
          <w:rFonts w:ascii="宋体" w:hAnsi="宋体"/>
          <w:bCs/>
          <w:sz w:val="28"/>
          <w:szCs w:val="32"/>
        </w:rPr>
      </w:pPr>
      <w:r>
        <w:rPr>
          <w:rFonts w:hint="eastAsia" w:ascii="宋体" w:hAnsi="宋体"/>
          <w:bCs/>
          <w:sz w:val="28"/>
          <w:szCs w:val="32"/>
        </w:rPr>
        <w:t>坚持预防为主，质保期内，定期进行设备保养，检查电气设备和装置，并进行记录。</w:t>
      </w:r>
    </w:p>
    <w:p>
      <w:pPr>
        <w:adjustRightInd w:val="0"/>
        <w:snapToGrid w:val="0"/>
        <w:spacing w:line="360" w:lineRule="auto"/>
        <w:ind w:left="420"/>
        <w:rPr>
          <w:rFonts w:ascii="宋体" w:hAnsi="宋体"/>
          <w:bCs/>
          <w:sz w:val="28"/>
          <w:szCs w:val="32"/>
        </w:rPr>
      </w:pPr>
      <w:r>
        <w:rPr>
          <w:rFonts w:hint="eastAsia" w:ascii="宋体" w:hAnsi="宋体"/>
          <w:bCs/>
          <w:sz w:val="28"/>
          <w:szCs w:val="32"/>
        </w:rPr>
        <w:t>凡是重大活动，派专业技术人员进行“保驾服务”。</w:t>
      </w:r>
    </w:p>
    <w:p>
      <w:pPr>
        <w:adjustRightInd w:val="0"/>
        <w:snapToGrid w:val="0"/>
        <w:spacing w:line="360" w:lineRule="auto"/>
        <w:ind w:left="420"/>
        <w:rPr>
          <w:rFonts w:ascii="宋体" w:hAnsi="宋体"/>
          <w:bCs/>
          <w:sz w:val="28"/>
          <w:szCs w:val="32"/>
        </w:rPr>
      </w:pPr>
      <w:bookmarkStart w:id="18" w:name="_Toc509151058"/>
      <w:bookmarkStart w:id="19" w:name="_Toc509151550"/>
      <w:r>
        <w:rPr>
          <w:rFonts w:hint="eastAsia" w:ascii="宋体" w:hAnsi="宋体"/>
          <w:bCs/>
          <w:sz w:val="28"/>
          <w:szCs w:val="32"/>
        </w:rPr>
        <w:t>（2）知识产权</w:t>
      </w:r>
      <w:bookmarkEnd w:id="18"/>
      <w:bookmarkEnd w:id="19"/>
    </w:p>
    <w:p>
      <w:pPr>
        <w:adjustRightInd w:val="0"/>
        <w:snapToGrid w:val="0"/>
        <w:spacing w:line="360" w:lineRule="auto"/>
        <w:ind w:left="420"/>
        <w:rPr>
          <w:rFonts w:ascii="宋体" w:hAnsi="宋体"/>
          <w:bCs/>
          <w:sz w:val="28"/>
          <w:szCs w:val="32"/>
        </w:rPr>
      </w:pPr>
      <w:r>
        <w:rPr>
          <w:rFonts w:hint="eastAsia" w:ascii="宋体" w:hAnsi="宋体"/>
          <w:bCs/>
          <w:sz w:val="28"/>
          <w:szCs w:val="32"/>
          <w:lang w:val="en-US" w:eastAsia="zh-CN"/>
        </w:rPr>
        <w:t>本项目所使用的相关软件、标准、文档等已经存在知识产权的由系统开发商所有，</w:t>
      </w:r>
      <w:r>
        <w:rPr>
          <w:rFonts w:hint="eastAsia" w:ascii="宋体" w:hAnsi="宋体"/>
          <w:bCs/>
          <w:sz w:val="28"/>
          <w:szCs w:val="32"/>
        </w:rPr>
        <w:t>本项目</w:t>
      </w:r>
      <w:r>
        <w:rPr>
          <w:rFonts w:hint="eastAsia" w:ascii="宋体" w:hAnsi="宋体"/>
          <w:bCs/>
          <w:sz w:val="28"/>
          <w:szCs w:val="32"/>
          <w:lang w:val="en-US" w:eastAsia="zh-CN"/>
        </w:rPr>
        <w:t>过程中</w:t>
      </w:r>
      <w:r>
        <w:rPr>
          <w:rFonts w:hint="eastAsia" w:ascii="宋体" w:hAnsi="宋体"/>
          <w:bCs/>
          <w:sz w:val="28"/>
          <w:szCs w:val="32"/>
        </w:rPr>
        <w:t>形成的相关软件、标准、文档的知识产权由建设单位和开发商共同拥有。</w:t>
      </w:r>
    </w:p>
    <w:p>
      <w:pPr>
        <w:adjustRightInd w:val="0"/>
        <w:snapToGrid w:val="0"/>
        <w:spacing w:line="360" w:lineRule="auto"/>
        <w:ind w:left="420"/>
        <w:rPr>
          <w:rFonts w:ascii="宋体" w:hAnsi="宋体"/>
          <w:bCs/>
          <w:sz w:val="28"/>
          <w:szCs w:val="32"/>
        </w:rPr>
      </w:pPr>
      <w:r>
        <w:rPr>
          <w:rFonts w:hint="eastAsia" w:ascii="宋体" w:hAnsi="宋体"/>
          <w:bCs/>
          <w:sz w:val="28"/>
          <w:szCs w:val="32"/>
        </w:rPr>
        <w:t>项目终结，我司将提供本项目形成的软件</w:t>
      </w:r>
      <w:r>
        <w:rPr>
          <w:rFonts w:hint="eastAsia" w:ascii="宋体" w:hAnsi="宋体"/>
          <w:bCs/>
          <w:sz w:val="28"/>
          <w:szCs w:val="32"/>
          <w:lang w:val="en-US" w:eastAsia="zh-CN"/>
        </w:rPr>
        <w:t>开发</w:t>
      </w:r>
      <w:r>
        <w:rPr>
          <w:rFonts w:hint="eastAsia" w:ascii="宋体" w:hAnsi="宋体"/>
          <w:bCs/>
          <w:sz w:val="28"/>
          <w:szCs w:val="32"/>
        </w:rPr>
        <w:t>文档及相关技术资料等资料。</w:t>
      </w:r>
    </w:p>
    <w:p>
      <w:pPr>
        <w:adjustRightInd w:val="0"/>
        <w:snapToGrid w:val="0"/>
        <w:spacing w:line="360" w:lineRule="auto"/>
        <w:ind w:left="420"/>
        <w:rPr>
          <w:rFonts w:ascii="宋体" w:hAnsi="宋体"/>
          <w:bCs/>
          <w:sz w:val="28"/>
          <w:szCs w:val="32"/>
        </w:rPr>
      </w:pPr>
      <w:r>
        <w:rPr>
          <w:rFonts w:hint="eastAsia" w:ascii="宋体" w:hAnsi="宋体"/>
          <w:bCs/>
          <w:sz w:val="28"/>
          <w:szCs w:val="32"/>
        </w:rPr>
        <w:t>建设单位拥有代码修改和非盈利性再开发的权利。</w:t>
      </w:r>
    </w:p>
    <w:p>
      <w:pPr>
        <w:adjustRightInd w:val="0"/>
        <w:snapToGrid w:val="0"/>
        <w:spacing w:line="360" w:lineRule="auto"/>
        <w:ind w:left="420"/>
        <w:rPr>
          <w:rFonts w:ascii="宋体" w:hAnsi="宋体"/>
          <w:bCs/>
          <w:sz w:val="28"/>
          <w:szCs w:val="32"/>
        </w:rPr>
      </w:pPr>
      <w:bookmarkStart w:id="20" w:name="_Toc509151551"/>
      <w:bookmarkStart w:id="21" w:name="_Toc509151059"/>
      <w:r>
        <w:rPr>
          <w:rFonts w:hint="eastAsia" w:ascii="宋体" w:hAnsi="宋体"/>
          <w:bCs/>
          <w:sz w:val="28"/>
          <w:szCs w:val="32"/>
        </w:rPr>
        <w:t>（3）质保期后的服务</w:t>
      </w:r>
      <w:bookmarkEnd w:id="20"/>
      <w:bookmarkEnd w:id="21"/>
    </w:p>
    <w:p>
      <w:pPr>
        <w:adjustRightInd w:val="0"/>
        <w:snapToGrid w:val="0"/>
        <w:spacing w:line="360" w:lineRule="auto"/>
        <w:ind w:left="420"/>
        <w:rPr>
          <w:rFonts w:ascii="宋体" w:hAnsi="宋体"/>
          <w:bCs/>
          <w:sz w:val="28"/>
          <w:szCs w:val="32"/>
        </w:rPr>
      </w:pPr>
      <w:r>
        <w:rPr>
          <w:rFonts w:hint="eastAsia" w:ascii="宋体" w:hAnsi="宋体"/>
          <w:bCs/>
          <w:sz w:val="28"/>
          <w:szCs w:val="32"/>
        </w:rPr>
        <w:t>我公司对客户的售后服务值得信赖，在质量保证期过后，我公司提供终身服务，客户享有与质保期内同样方便、快捷的服务。</w:t>
      </w:r>
    </w:p>
    <w:p>
      <w:pPr>
        <w:adjustRightInd w:val="0"/>
        <w:snapToGrid w:val="0"/>
        <w:spacing w:line="360" w:lineRule="auto"/>
        <w:ind w:left="420"/>
        <w:rPr>
          <w:rFonts w:ascii="宋体" w:hAnsi="宋体"/>
          <w:bCs/>
          <w:sz w:val="28"/>
          <w:szCs w:val="32"/>
        </w:rPr>
      </w:pPr>
      <w:r>
        <w:rPr>
          <w:rFonts w:hint="eastAsia" w:ascii="宋体" w:hAnsi="宋体"/>
          <w:bCs/>
          <w:sz w:val="28"/>
          <w:szCs w:val="32"/>
        </w:rPr>
        <w:t>对于设备运行故障进行免费处理，对于设备或材料损坏仅收取成本费</w:t>
      </w:r>
    </w:p>
    <w:p>
      <w:pPr>
        <w:adjustRightInd w:val="0"/>
        <w:snapToGrid w:val="0"/>
        <w:spacing w:line="360" w:lineRule="auto"/>
        <w:ind w:left="420"/>
        <w:rPr>
          <w:rFonts w:ascii="宋体" w:hAnsi="宋体"/>
          <w:bCs/>
          <w:sz w:val="28"/>
          <w:szCs w:val="32"/>
        </w:rPr>
      </w:pPr>
      <w:r>
        <w:rPr>
          <w:rFonts w:hint="eastAsia" w:ascii="宋体" w:hAnsi="宋体"/>
          <w:bCs/>
          <w:sz w:val="28"/>
          <w:szCs w:val="32"/>
        </w:rPr>
        <w:t>可应业主要求进行测试、保养</w:t>
      </w:r>
    </w:p>
    <w:p>
      <w:pPr>
        <w:adjustRightInd w:val="0"/>
        <w:snapToGrid w:val="0"/>
        <w:spacing w:line="360" w:lineRule="auto"/>
        <w:ind w:left="420"/>
        <w:rPr>
          <w:rFonts w:ascii="宋体" w:hAnsi="宋体"/>
          <w:bCs/>
          <w:sz w:val="28"/>
          <w:szCs w:val="32"/>
        </w:rPr>
      </w:pPr>
      <w:r>
        <w:rPr>
          <w:rFonts w:hint="eastAsia" w:ascii="宋体" w:hAnsi="宋体"/>
          <w:bCs/>
          <w:sz w:val="28"/>
          <w:szCs w:val="32"/>
        </w:rPr>
        <w:t>定期进行设备保养，检查设备和装置，并进行记录</w:t>
      </w:r>
    </w:p>
    <w:p>
      <w:pPr>
        <w:pStyle w:val="3"/>
      </w:pPr>
      <w:bookmarkStart w:id="22" w:name="_Toc509151060"/>
      <w:bookmarkStart w:id="23" w:name="_Toc509151552"/>
      <w:bookmarkStart w:id="24" w:name="_Toc525316750"/>
      <w:bookmarkStart w:id="25" w:name="_Toc8031"/>
      <w:r>
        <w:rPr>
          <w:rFonts w:hint="eastAsia"/>
        </w:rPr>
        <w:t>三、</w:t>
      </w:r>
      <w:r>
        <w:t>质保期外服务承诺</w:t>
      </w:r>
      <w:bookmarkEnd w:id="22"/>
      <w:bookmarkEnd w:id="23"/>
      <w:bookmarkEnd w:id="24"/>
      <w:bookmarkEnd w:id="25"/>
    </w:p>
    <w:p>
      <w:pPr>
        <w:spacing w:line="360" w:lineRule="auto"/>
        <w:ind w:firstLine="560" w:firstLineChars="200"/>
        <w:jc w:val="left"/>
        <w:rPr>
          <w:rFonts w:ascii="宋体" w:hAnsi="宋体"/>
          <w:bCs/>
          <w:sz w:val="28"/>
          <w:szCs w:val="32"/>
        </w:rPr>
      </w:pPr>
      <w:r>
        <w:rPr>
          <w:rFonts w:hint="eastAsia" w:ascii="宋体" w:hAnsi="宋体"/>
          <w:bCs/>
          <w:sz w:val="28"/>
          <w:szCs w:val="32"/>
        </w:rPr>
        <w:t>超过保修期，双方可继续签订维护合同，软通动力以优惠条件提供系统技术支持；若过保后，未签订维护合同，发生的维护服务进行单次服务的优惠收费；超过保修期后，软通动力将以优惠价格，以合作伙伴的方式为客户提供全面升级服务。</w:t>
      </w:r>
      <w:bookmarkStart w:id="26" w:name="_Toc509151061"/>
      <w:bookmarkStart w:id="27" w:name="_Toc509151553"/>
    </w:p>
    <w:p>
      <w:pPr>
        <w:widowControl/>
        <w:jc w:val="left"/>
        <w:rPr>
          <w:rFonts w:ascii="宋体" w:hAnsi="宋体"/>
          <w:bCs/>
          <w:sz w:val="28"/>
          <w:szCs w:val="32"/>
        </w:rPr>
      </w:pPr>
      <w:r>
        <w:rPr>
          <w:rFonts w:ascii="宋体" w:hAnsi="宋体"/>
          <w:bCs/>
          <w:sz w:val="28"/>
          <w:szCs w:val="32"/>
        </w:rPr>
        <w:br w:type="page"/>
      </w:r>
    </w:p>
    <w:bookmarkEnd w:id="26"/>
    <w:bookmarkEnd w:id="27"/>
    <w:p>
      <w:pPr>
        <w:pStyle w:val="6"/>
        <w:ind w:firstLine="560"/>
        <w:jc w:val="center"/>
        <w:rPr>
          <w:rFonts w:ascii="宋体" w:hAnsi="宋体"/>
          <w:sz w:val="28"/>
          <w:szCs w:val="32"/>
        </w:rPr>
      </w:pPr>
    </w:p>
    <w:p>
      <w:pPr>
        <w:pStyle w:val="6"/>
        <w:ind w:firstLine="560"/>
        <w:jc w:val="center"/>
        <w:rPr>
          <w:rFonts w:ascii="宋体" w:hAnsi="宋体"/>
          <w:sz w:val="28"/>
          <w:szCs w:val="32"/>
        </w:rPr>
      </w:pPr>
      <w:r>
        <w:rPr>
          <w:rFonts w:hint="eastAsia" w:ascii="宋体" w:hAnsi="宋体"/>
          <w:sz w:val="28"/>
          <w:szCs w:val="32"/>
        </w:rPr>
        <w:t>售后服务授权书</w:t>
      </w:r>
    </w:p>
    <w:p>
      <w:pPr>
        <w:spacing w:line="360" w:lineRule="auto"/>
        <w:ind w:firstLine="560" w:firstLineChars="200"/>
        <w:rPr>
          <w:rFonts w:ascii="宋体" w:hAnsi="宋体"/>
          <w:bCs/>
          <w:sz w:val="28"/>
          <w:szCs w:val="32"/>
        </w:rPr>
      </w:pPr>
      <w:r>
        <w:rPr>
          <w:rFonts w:hint="eastAsia" w:ascii="宋体" w:hAnsi="宋体"/>
          <w:bCs/>
          <w:sz w:val="28"/>
          <w:szCs w:val="32"/>
        </w:rPr>
        <w:t>我  软通动力信息技术有限公司  授权</w:t>
      </w:r>
      <w:r>
        <w:rPr>
          <w:rFonts w:hint="eastAsia" w:ascii="宋体" w:hAnsi="宋体"/>
          <w:bCs/>
          <w:sz w:val="28"/>
          <w:szCs w:val="32"/>
          <w:lang w:val="en-US" w:eastAsia="zh-CN"/>
        </w:rPr>
        <w:t xml:space="preserve"> </w:t>
      </w:r>
      <w:r>
        <w:rPr>
          <w:rFonts w:hint="eastAsia" w:ascii="宋体" w:hAnsi="宋体"/>
          <w:bCs/>
          <w:sz w:val="28"/>
          <w:szCs w:val="32"/>
        </w:rPr>
        <w:t>禹州软通动力信息技术有限公司</w:t>
      </w:r>
      <w:r>
        <w:rPr>
          <w:rFonts w:ascii="宋体" w:hAnsi="宋体" w:cs="Calibri"/>
          <w:bCs/>
          <w:sz w:val="28"/>
          <w:szCs w:val="32"/>
        </w:rPr>
        <w:t> </w:t>
      </w:r>
      <w:r>
        <w:rPr>
          <w:rFonts w:hint="eastAsia" w:ascii="宋体" w:hAnsi="宋体"/>
          <w:bCs/>
          <w:sz w:val="28"/>
          <w:szCs w:val="32"/>
        </w:rPr>
        <w:t>为我公司在禹州地区售后服务公司，全权代理我公司处理“</w:t>
      </w:r>
      <w:r>
        <w:rPr>
          <w:rFonts w:hint="eastAsia" w:ascii="宋体" w:hAnsi="宋体"/>
          <w:sz w:val="28"/>
          <w:szCs w:val="32"/>
        </w:rPr>
        <w:t>禹州市智慧农业综合服务云平台项目</w:t>
      </w:r>
      <w:r>
        <w:rPr>
          <w:rFonts w:hint="eastAsia" w:ascii="宋体" w:hAnsi="宋体"/>
          <w:bCs/>
          <w:sz w:val="28"/>
          <w:szCs w:val="32"/>
        </w:rPr>
        <w:t>”售后服务、维修等相关事宜。</w:t>
      </w:r>
    </w:p>
    <w:p>
      <w:pPr>
        <w:spacing w:line="360" w:lineRule="auto"/>
        <w:ind w:firstLine="560" w:firstLineChars="200"/>
        <w:rPr>
          <w:rFonts w:ascii="宋体" w:hAnsi="宋体"/>
          <w:bCs/>
          <w:sz w:val="28"/>
          <w:szCs w:val="32"/>
        </w:rPr>
      </w:pPr>
    </w:p>
    <w:p>
      <w:pPr>
        <w:pStyle w:val="6"/>
        <w:ind w:firstLine="560"/>
        <w:rPr>
          <w:rFonts w:ascii="宋体" w:hAnsi="宋体"/>
          <w:sz w:val="28"/>
          <w:szCs w:val="32"/>
        </w:rPr>
      </w:pPr>
    </w:p>
    <w:p>
      <w:pPr>
        <w:pStyle w:val="6"/>
        <w:ind w:firstLine="560"/>
        <w:rPr>
          <w:rFonts w:ascii="宋体" w:hAnsi="宋体"/>
          <w:sz w:val="28"/>
          <w:szCs w:val="32"/>
        </w:rPr>
      </w:pPr>
      <w:r>
        <w:rPr>
          <w:rFonts w:hint="eastAsia" w:ascii="宋体" w:hAnsi="宋体"/>
          <w:sz w:val="28"/>
          <w:szCs w:val="32"/>
        </w:rPr>
        <w:t>有效期2018年</w:t>
      </w:r>
      <w:r>
        <w:rPr>
          <w:rFonts w:ascii="宋体" w:hAnsi="宋体"/>
          <w:sz w:val="28"/>
          <w:szCs w:val="32"/>
        </w:rPr>
        <w:t>10</w:t>
      </w:r>
      <w:r>
        <w:rPr>
          <w:rFonts w:hint="eastAsia" w:ascii="宋体" w:hAnsi="宋体"/>
          <w:sz w:val="28"/>
          <w:szCs w:val="32"/>
        </w:rPr>
        <w:t>月1日-2023年</w:t>
      </w:r>
      <w:r>
        <w:rPr>
          <w:rFonts w:ascii="宋体" w:hAnsi="宋体"/>
          <w:sz w:val="28"/>
          <w:szCs w:val="32"/>
        </w:rPr>
        <w:t>9</w:t>
      </w:r>
      <w:r>
        <w:rPr>
          <w:rFonts w:hint="eastAsia" w:ascii="宋体" w:hAnsi="宋体"/>
          <w:sz w:val="28"/>
          <w:szCs w:val="32"/>
        </w:rPr>
        <w:t>月30日</w:t>
      </w:r>
    </w:p>
    <w:p>
      <w:pPr>
        <w:pStyle w:val="6"/>
        <w:ind w:firstLine="560"/>
        <w:rPr>
          <w:rFonts w:ascii="宋体" w:hAnsi="宋体"/>
          <w:sz w:val="28"/>
          <w:szCs w:val="32"/>
        </w:rPr>
      </w:pPr>
    </w:p>
    <w:p>
      <w:pPr>
        <w:pStyle w:val="6"/>
        <w:ind w:firstLine="560"/>
        <w:rPr>
          <w:rFonts w:ascii="宋体" w:hAnsi="宋体"/>
          <w:sz w:val="28"/>
          <w:szCs w:val="32"/>
        </w:rPr>
      </w:pPr>
    </w:p>
    <w:p>
      <w:pPr>
        <w:pStyle w:val="6"/>
        <w:ind w:firstLine="560"/>
        <w:jc w:val="right"/>
        <w:rPr>
          <w:rFonts w:ascii="宋体" w:hAnsi="宋体"/>
          <w:sz w:val="28"/>
          <w:szCs w:val="32"/>
        </w:rPr>
      </w:pPr>
      <w:r>
        <w:rPr>
          <w:rFonts w:hint="eastAsia" w:ascii="宋体" w:hAnsi="宋体"/>
          <w:sz w:val="28"/>
          <w:szCs w:val="32"/>
        </w:rPr>
        <w:t>软通动力信息技术有限公司</w:t>
      </w:r>
    </w:p>
    <w:p>
      <w:pPr>
        <w:pStyle w:val="6"/>
        <w:ind w:right="640" w:firstLine="560"/>
        <w:jc w:val="right"/>
        <w:rPr>
          <w:rFonts w:ascii="宋体" w:hAnsi="宋体"/>
          <w:sz w:val="28"/>
          <w:szCs w:val="32"/>
        </w:rPr>
      </w:pPr>
      <w:r>
        <w:rPr>
          <w:rFonts w:hint="eastAsia" w:ascii="宋体" w:hAnsi="宋体"/>
          <w:sz w:val="28"/>
          <w:szCs w:val="32"/>
        </w:rPr>
        <w:t xml:space="preserve"> （盖章）</w:t>
      </w:r>
    </w:p>
    <w:p>
      <w:pPr>
        <w:pStyle w:val="6"/>
        <w:ind w:firstLine="560"/>
        <w:jc w:val="right"/>
        <w:rPr>
          <w:rFonts w:ascii="宋体" w:hAnsi="宋体"/>
          <w:bCs/>
          <w:sz w:val="32"/>
          <w:szCs w:val="32"/>
        </w:rPr>
        <w:sectPr>
          <w:pgSz w:w="11906" w:h="16838"/>
          <w:pgMar w:top="1304" w:right="1418" w:bottom="1304" w:left="1418" w:header="851" w:footer="992" w:gutter="0"/>
          <w:pgNumType w:fmt="decimal"/>
          <w:cols w:space="425" w:num="1"/>
          <w:docGrid w:type="lines" w:linePitch="312" w:charSpace="0"/>
        </w:sectPr>
      </w:pPr>
      <w:r>
        <w:rPr>
          <w:rFonts w:hint="eastAsia" w:ascii="宋体" w:hAnsi="宋体"/>
          <w:sz w:val="28"/>
          <w:szCs w:val="32"/>
        </w:rPr>
        <w:t xml:space="preserve"> 2018年</w:t>
      </w:r>
      <w:r>
        <w:rPr>
          <w:rFonts w:ascii="宋体" w:hAnsi="宋体"/>
          <w:sz w:val="28"/>
          <w:szCs w:val="32"/>
        </w:rPr>
        <w:t>9</w:t>
      </w:r>
      <w:r>
        <w:rPr>
          <w:rFonts w:hint="eastAsia" w:ascii="宋体" w:hAnsi="宋体"/>
          <w:sz w:val="28"/>
          <w:szCs w:val="32"/>
        </w:rPr>
        <w:t>月</w:t>
      </w:r>
      <w:r>
        <w:rPr>
          <w:rFonts w:ascii="宋体" w:hAnsi="宋体"/>
          <w:sz w:val="28"/>
          <w:szCs w:val="32"/>
        </w:rPr>
        <w:t>20</w:t>
      </w:r>
      <w:r>
        <w:rPr>
          <w:rFonts w:hint="eastAsia" w:ascii="宋体" w:hAnsi="宋体"/>
          <w:sz w:val="28"/>
          <w:szCs w:val="32"/>
        </w:rPr>
        <w:t>日</w:t>
      </w:r>
    </w:p>
    <w:p>
      <w:pPr>
        <w:pStyle w:val="3"/>
      </w:pPr>
      <w:bookmarkStart w:id="28" w:name="_Toc509151554"/>
      <w:bookmarkStart w:id="29" w:name="_Toc509151062"/>
      <w:bookmarkStart w:id="30" w:name="_Toc25734"/>
      <w:bookmarkStart w:id="31" w:name="_Toc525316751"/>
      <w:r>
        <w:rPr>
          <w:rFonts w:hint="eastAsia"/>
        </w:rPr>
        <w:t>四</w:t>
      </w:r>
      <w:r>
        <w:t>、</w:t>
      </w:r>
      <w:r>
        <w:rPr>
          <w:rFonts w:hint="eastAsia"/>
        </w:rPr>
        <w:t>本地分公司（或服务网点）服务承诺</w:t>
      </w:r>
      <w:bookmarkEnd w:id="28"/>
      <w:bookmarkEnd w:id="29"/>
      <w:bookmarkEnd w:id="30"/>
      <w:bookmarkEnd w:id="31"/>
    </w:p>
    <w:p>
      <w:pPr>
        <w:widowControl/>
        <w:jc w:val="left"/>
        <w:rPr>
          <w:rFonts w:ascii="宋体" w:hAnsi="宋体"/>
        </w:rPr>
      </w:pPr>
      <w:r>
        <w:drawing>
          <wp:inline distT="0" distB="0" distL="0" distR="0">
            <wp:extent cx="5454015" cy="7253605"/>
            <wp:effectExtent l="0" t="0" r="13335" b="444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4"/>
                    <a:stretch>
                      <a:fillRect/>
                    </a:stretch>
                  </pic:blipFill>
                  <pic:spPr>
                    <a:xfrm>
                      <a:off x="0" y="0"/>
                      <a:ext cx="5464672" cy="7267156"/>
                    </a:xfrm>
                    <a:prstGeom prst="rect">
                      <a:avLst/>
                    </a:prstGeom>
                  </pic:spPr>
                </pic:pic>
              </a:graphicData>
            </a:graphic>
          </wp:inline>
        </w:drawing>
      </w:r>
      <w:r>
        <w:rPr>
          <w:rFonts w:ascii="宋体" w:hAnsi="宋体"/>
        </w:rPr>
        <w:t xml:space="preserve"> </w:t>
      </w:r>
    </w:p>
    <w:p>
      <w:pPr>
        <w:widowControl/>
        <w:jc w:val="left"/>
        <w:rPr>
          <w:rFonts w:ascii="宋体" w:hAnsi="宋体"/>
        </w:rPr>
      </w:pPr>
    </w:p>
    <w:p>
      <w:pPr>
        <w:widowControl/>
        <w:jc w:val="left"/>
        <w:rPr>
          <w:rFonts w:ascii="宋体" w:hAnsi="宋体"/>
        </w:rPr>
      </w:pPr>
    </w:p>
    <w:p>
      <w:pPr>
        <w:widowControl/>
        <w:jc w:val="left"/>
        <w:rPr>
          <w:rFonts w:ascii="宋体" w:hAnsi="宋体"/>
        </w:rPr>
      </w:pPr>
    </w:p>
    <w:p>
      <w:r>
        <w:drawing>
          <wp:inline distT="0" distB="0" distL="0" distR="0">
            <wp:extent cx="5401310" cy="3256915"/>
            <wp:effectExtent l="0" t="0" r="8890"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5"/>
                    <a:stretch>
                      <a:fillRect/>
                    </a:stretch>
                  </pic:blipFill>
                  <pic:spPr>
                    <a:xfrm>
                      <a:off x="0" y="0"/>
                      <a:ext cx="5432166" cy="3276015"/>
                    </a:xfrm>
                    <a:prstGeom prst="rect">
                      <a:avLst/>
                    </a:prstGeom>
                  </pic:spPr>
                </pic:pic>
              </a:graphicData>
            </a:graphic>
          </wp:inline>
        </w:drawing>
      </w:r>
      <w:r>
        <w:rPr>
          <w:rFonts w:ascii="宋体" w:hAnsi="宋体"/>
        </w:rPr>
        <w:t xml:space="preserve"> </w:t>
      </w:r>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14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8" w:lineRule="auto"/>
      <w:jc w:val="center"/>
      <w:outlineLvl w:val="0"/>
    </w:pPr>
    <w:rPr>
      <w:rFonts w:ascii="Times New Roman" w:hAnsi="Times New Roman"/>
      <w:b/>
      <w:bCs/>
      <w:kern w:val="44"/>
      <w:sz w:val="32"/>
      <w:szCs w:val="44"/>
    </w:rPr>
  </w:style>
  <w:style w:type="paragraph" w:styleId="3">
    <w:name w:val="heading 2"/>
    <w:next w:val="1"/>
    <w:qFormat/>
    <w:uiPriority w:val="9"/>
    <w:pPr>
      <w:keepNext/>
      <w:keepLines/>
      <w:widowControl w:val="0"/>
      <w:spacing w:before="260" w:after="260" w:line="416" w:lineRule="auto"/>
      <w:ind w:left="567" w:hanging="567"/>
      <w:jc w:val="both"/>
      <w:outlineLvl w:val="1"/>
    </w:pPr>
    <w:rPr>
      <w:rFonts w:ascii="宋体" w:hAnsi="宋体" w:eastAsia="宋体" w:cs="Times New Roman"/>
      <w:bCs/>
      <w:kern w:val="2"/>
      <w:sz w:val="28"/>
      <w:szCs w:val="3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6">
    <w:name w:val="11正文"/>
    <w:basedOn w:val="1"/>
    <w:qFormat/>
    <w:uiPriority w:val="0"/>
    <w:pPr>
      <w:adjustRightInd w:val="0"/>
      <w:snapToGrid w:val="0"/>
      <w:spacing w:line="360" w:lineRule="auto"/>
      <w:ind w:firstLine="480" w:firstLineChars="200"/>
    </w:pPr>
    <w:rPr>
      <w:rFonts w:ascii="华文中宋" w:hAnsi="华文中宋"/>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wolf4liu</cp:lastModifiedBy>
  <dcterms:modified xsi:type="dcterms:W3CDTF">2018-09-28T01:50:29Z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