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2"/>
          <w:szCs w:val="32"/>
          <w:shd w:val="clear" w:color="auto" w:fill="FFFFFF"/>
        </w:rPr>
        <w:t>禹州市火龙镇第一中心小学教师周转房工程</w:t>
      </w:r>
      <w:r>
        <w:rPr>
          <w:rFonts w:hint="eastAsia" w:asciiTheme="minorEastAsia" w:hAnsiTheme="minorEastAsia" w:cstheme="minorEastAsia"/>
          <w:b/>
          <w:color w:val="000000"/>
          <w:sz w:val="32"/>
          <w:szCs w:val="32"/>
          <w:shd w:val="clear" w:color="auto" w:fill="FFFFFF"/>
        </w:rPr>
        <w:t>评标结果公示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0"/>
          <w:szCs w:val="20"/>
          <w:shd w:val="clear" w:color="auto" w:fill="FFFFFF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shd w:val="clear" w:color="auto" w:fill="FFFFFF"/>
        </w:rPr>
        <w:t>基本情况和数据表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（一）项目概况</w:t>
      </w:r>
    </w:p>
    <w:p>
      <w:pPr>
        <w:spacing w:line="360" w:lineRule="auto"/>
        <w:ind w:firstLine="480" w:firstLineChars="200"/>
        <w:outlineLvl w:val="0"/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项目编号：JSGC-FJ-2018194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2、项目概况：包括禹州市火龙镇第一中心小学教师周转房建设等内容。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3、招标控制价：2221662.22元（含规费、税金、安全文明施工措施费）；</w:t>
      </w:r>
    </w:p>
    <w:p>
      <w:pPr>
        <w:spacing w:line="360" w:lineRule="auto"/>
        <w:ind w:left="719" w:leftChars="228" w:hanging="240" w:hanging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4、招标范围：招标范围为招标文件、施工图纸、工程量清单、答疑纪要和补充文件（如有）范围内的所有建设内容。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5、质量要求：合格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6、发包方式：总承包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7、标段划分：本项目共划分为1个标段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8、计划工期：90日历天；</w:t>
      </w:r>
    </w:p>
    <w:p>
      <w:pPr>
        <w:pStyle w:val="6"/>
        <w:widowControl/>
        <w:shd w:val="clear" w:color="auto" w:fill="FFFFFF"/>
        <w:spacing w:before="278" w:beforeAutospacing="0" w:after="278" w:afterAutospacing="0" w:line="386" w:lineRule="atLeas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（二）招标过程</w:t>
      </w:r>
    </w:p>
    <w:p>
      <w:pPr>
        <w:pStyle w:val="6"/>
        <w:widowControl/>
        <w:shd w:val="clear" w:color="auto" w:fill="FFFFFF"/>
        <w:spacing w:before="0" w:beforeAutospacing="0" w:after="0" w:afterAutospacing="0" w:line="386" w:lineRule="atLeast"/>
        <w:ind w:firstLine="420"/>
        <w:rPr>
          <w:rFonts w:ascii="宋体" w:hAnsi="宋体" w:cs="宋体"/>
          <w:color w:val="0000FF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本工程招标采用公开招标方式进行，按照法定公开招标程序和要求，于2018年09月06日至2018年09月27日</w:t>
      </w:r>
      <w:r>
        <w:rPr>
          <w:rFonts w:hint="eastAsia" w:hAnsi="宋体"/>
          <w:sz w:val="24"/>
          <w:szCs w:val="24"/>
        </w:rPr>
        <w:t>在《</w:t>
      </w:r>
      <w:r>
        <w:rPr>
          <w:rFonts w:hint="eastAsia" w:hAnsi="宋体"/>
          <w:color w:val="000000"/>
          <w:sz w:val="24"/>
          <w:szCs w:val="24"/>
          <w:shd w:val="clear" w:color="auto" w:fill="FFFFFF"/>
        </w:rPr>
        <w:t>河南省电子招标投标公共服务平台</w:t>
      </w:r>
      <w:r>
        <w:rPr>
          <w:rFonts w:hint="eastAsia" w:hAnsi="宋体"/>
          <w:sz w:val="24"/>
          <w:szCs w:val="24"/>
        </w:rPr>
        <w:t>》、《全国公共资源交易平台（河南省•许昌市）》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上公开发布招标信息，于投标截止时间前递交投标文件及投标保证金的投标单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位有3家。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项目开标数据表</w:t>
      </w:r>
    </w:p>
    <w:p>
      <w:pPr>
        <w:pStyle w:val="2"/>
        <w:ind w:firstLine="210"/>
      </w:pPr>
    </w:p>
    <w:tbl>
      <w:tblPr>
        <w:tblStyle w:val="12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368"/>
        <w:gridCol w:w="778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17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招标人名称</w:t>
            </w:r>
          </w:p>
        </w:tc>
        <w:tc>
          <w:tcPr>
            <w:tcW w:w="7554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禹州市教育体育局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17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招标代理机构名称</w:t>
            </w:r>
          </w:p>
        </w:tc>
        <w:tc>
          <w:tcPr>
            <w:tcW w:w="7554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红城国际工程项目管理有限公司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17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工程名称</w:t>
            </w:r>
          </w:p>
        </w:tc>
        <w:tc>
          <w:tcPr>
            <w:tcW w:w="7554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禹州市火龙镇第一中心小学教师周转房工程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7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开标时间</w:t>
            </w:r>
          </w:p>
        </w:tc>
        <w:tc>
          <w:tcPr>
            <w:tcW w:w="336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2018年09月27日10时00分</w:t>
            </w:r>
          </w:p>
        </w:tc>
        <w:tc>
          <w:tcPr>
            <w:tcW w:w="77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开标</w:t>
            </w:r>
          </w:p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评标时间</w:t>
            </w:r>
          </w:p>
        </w:tc>
        <w:tc>
          <w:tcPr>
            <w:tcW w:w="336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2018年09月27日11时00分</w:t>
            </w:r>
          </w:p>
        </w:tc>
        <w:tc>
          <w:tcPr>
            <w:tcW w:w="77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评标</w:t>
            </w:r>
          </w:p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禹州市公共资源交易中心评标一室</w:t>
            </w:r>
          </w:p>
        </w:tc>
      </w:tr>
    </w:tbl>
    <w:p>
      <w:pPr>
        <w:numPr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/>
          <w:sz w:val="28"/>
          <w:szCs w:val="28"/>
        </w:rPr>
        <w:t>开标记录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第1标段</w:t>
      </w:r>
    </w:p>
    <w:tbl>
      <w:tblPr>
        <w:tblStyle w:val="11"/>
        <w:tblW w:w="86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397"/>
        <w:gridCol w:w="775"/>
        <w:gridCol w:w="1171"/>
        <w:gridCol w:w="875"/>
        <w:gridCol w:w="853"/>
        <w:gridCol w:w="708"/>
        <w:gridCol w:w="11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投标企业</w:t>
            </w:r>
          </w:p>
        </w:tc>
        <w:tc>
          <w:tcPr>
            <w:tcW w:w="13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投标报价（元）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工期（日历天）</w:t>
            </w:r>
          </w:p>
        </w:tc>
        <w:tc>
          <w:tcPr>
            <w:tcW w:w="1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项目负责人/经理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</w:t>
            </w:r>
          </w:p>
        </w:tc>
        <w:tc>
          <w:tcPr>
            <w:tcW w:w="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要求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密封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情况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河南嵩山建筑安装有限公司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2152423.87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仝晓丽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刘青杰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河南三赢建设工程有限公司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2192424.91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李善卿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刘广恩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洛阳旭阳建设集团有限公司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2176154.73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赵建选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张晓军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招标控制价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2221662.22元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抽取的权重系数K值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目标工期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日历天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质量要求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/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三、评标标准、评标办法或者评标因素一览表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61" w:type="dxa"/>
          </w:tcPr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四、评审情况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（一）清标</w:t>
      </w:r>
    </w:p>
    <w:tbl>
      <w:tblPr>
        <w:tblStyle w:val="11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河南嵩山建筑安装有限公司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河南三赢建设工程有限公司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洛阳旭阳建设集团有限公司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（二）初步评审</w:t>
      </w:r>
    </w:p>
    <w:tbl>
      <w:tblPr>
        <w:tblStyle w:val="11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河南嵩山建筑安装有限公司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河南三赢建设工程有限公司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洛阳旭阳建设集团有限公司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五、根据招标文件的规定，评标委员会将经评审的投标人按综合得分由高到低排序如下：</w:t>
      </w:r>
    </w:p>
    <w:tbl>
      <w:tblPr>
        <w:tblStyle w:val="11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7"/>
        <w:gridCol w:w="1250"/>
        <w:gridCol w:w="3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企业名称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综合得分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河南嵩山建筑安装有限公司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86.19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洛阳旭阳建设集团有限公司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72.95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河南三赢建设工程有限公司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69.14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</w:tr>
    </w:tbl>
    <w:p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推荐的中标候选人详细评审得分</w:t>
      </w:r>
    </w:p>
    <w:tbl>
      <w:tblPr>
        <w:tblStyle w:val="11"/>
        <w:tblW w:w="959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Style w:val="11"/>
              <w:tblpPr w:leftFromText="180" w:rightFromText="180" w:vertAnchor="text" w:horzAnchor="page" w:tblpX="-62" w:tblpY="697"/>
              <w:tblOverlap w:val="never"/>
              <w:tblW w:w="9081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1"/>
              <w:gridCol w:w="350"/>
              <w:gridCol w:w="2915"/>
              <w:gridCol w:w="1080"/>
              <w:gridCol w:w="1065"/>
              <w:gridCol w:w="1080"/>
              <w:gridCol w:w="915"/>
              <w:gridCol w:w="112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81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第一中标候选人</w:t>
                  </w:r>
                </w:p>
              </w:tc>
              <w:tc>
                <w:tcPr>
                  <w:tcW w:w="526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河南嵩山建筑安装有限公司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381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评委1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评委2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评委3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评委4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评委5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3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技术标</w:t>
                  </w: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内容完整性和编制水平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0-1分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0.9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0.7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施工方案和技术措施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1.8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质量管理体系与措施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1.8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安全管理体制与措施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1.8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环境保护管理体系与措施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1.8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工程进度计划与措施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0-1分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0.9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0.7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7.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拟投入资源配备计划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1.8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8.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施工进度表或施工网络图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0-1分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0.9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0.7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9.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施工总平面布置图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0-1分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0.9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0.8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3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在节能减排、绿色施工（含扬尘治理）措施、工艺创新方面针对本工程有具体措施或企业自有创新技术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1.4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7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11.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新工艺、新技术、新设备、新材料的采用程度，其在确保质量、降低成本、缩短工期、减轻劳动强度、提高工效等方面的作用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1.7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企业具备信息化管理平台，能够使工程管理者对现场实施监控和数据处理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81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小计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17.4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15.2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17.0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15.5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15.3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81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技术标平均得分</w:t>
                  </w:r>
                </w:p>
              </w:tc>
              <w:tc>
                <w:tcPr>
                  <w:tcW w:w="526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16.08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商务标</w:t>
                  </w: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总报价分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30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23.84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23.84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23.84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23.84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23.84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分部分项分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15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15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15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主要材料分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措施项目分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3.272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3.272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3.272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3.272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3.272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381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小计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52.112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52.112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52.112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52.112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52.112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81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商务标得分</w:t>
                  </w:r>
                </w:p>
              </w:tc>
              <w:tc>
                <w:tcPr>
                  <w:tcW w:w="526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52.11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综合(信用)标</w:t>
                  </w: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拟派项目技术负责人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0-2分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拟派项目班子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0-1分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企业类似项目业绩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0-6分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企业荣誉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0-2分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3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拟派项目经理承建过类似工程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0-2分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6.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服务承诺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0-7分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81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小计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18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18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18</w:t>
                  </w: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381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综合(信用)标平均得分</w:t>
                  </w:r>
                </w:p>
              </w:tc>
              <w:tc>
                <w:tcPr>
                  <w:tcW w:w="526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18.00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816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最终得分</w:t>
                  </w:r>
                </w:p>
              </w:tc>
              <w:tc>
                <w:tcPr>
                  <w:tcW w:w="526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86.19</w:t>
                  </w:r>
                </w:p>
              </w:tc>
            </w:tr>
          </w:tbl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Style w:val="11"/>
              <w:tblW w:w="9073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1"/>
              <w:gridCol w:w="472"/>
              <w:gridCol w:w="2650"/>
              <w:gridCol w:w="1215"/>
              <w:gridCol w:w="1095"/>
              <w:gridCol w:w="1065"/>
              <w:gridCol w:w="960"/>
              <w:gridCol w:w="106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673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第二中标候选人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洛阳旭阳建设集团有限公司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3673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评委1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评委2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评委3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评委4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评委5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内容完整性和编制水平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0-1分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0.7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0.5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0.5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3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施工方案和技术措施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1.4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质量管理体系与措施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1.4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安全管理体制与措施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1.7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1.4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环境保护管理体系与措施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1.7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工程进度计划与措施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0-1分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0.8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0.5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0.5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0.5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7.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拟投入资源配备计划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0.5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8.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施工进度表或施工网络图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0-1分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0.9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0.6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0.5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9.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施工总平面布置图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0-1分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0.8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0.6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0.5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0.5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在节能减排、绿色施工（含扬尘治理）措施、工艺创新方面针对本工程有具体措施或企业自有创新技术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11.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新工艺、新技术、新设备、新材料的采用程度，其在确保质量、降低成本、缩短工期、减轻劳动强度、提高工效等方面的作用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1.7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企业具备信息化管理平台，能够使工程管理者对现场实施监控和数据处理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673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小计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16.3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14.0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13.0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13.0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12.2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673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技术标平均得分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13.70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总报价分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30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21.64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21.64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21.64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21.64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21.64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分部分项分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主要材料分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措施项目分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3.206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3.206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3.206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3.206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3.206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3673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小计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46.846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46.846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46.846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46.846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46.846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673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商务标得分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46.85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拟派项目技术负责人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0-2分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拟派项目班子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0-1分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企业类似项目业绩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0-6分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企业荣誉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0-2分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拟派项目经理承建过类似工程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0-2分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6.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服务承诺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0-7分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673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小计</w:t>
                  </w:r>
                </w:p>
              </w:tc>
              <w:tc>
                <w:tcPr>
                  <w:tcW w:w="12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13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13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3673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综合(信用)标平均得分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12.40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673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最终得分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72.95</w:t>
                  </w:r>
                </w:p>
              </w:tc>
            </w:tr>
          </w:tbl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tbl>
            <w:tblPr>
              <w:tblStyle w:val="11"/>
              <w:tblW w:w="9088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1"/>
              <w:gridCol w:w="472"/>
              <w:gridCol w:w="2695"/>
              <w:gridCol w:w="1200"/>
              <w:gridCol w:w="1050"/>
              <w:gridCol w:w="1095"/>
              <w:gridCol w:w="945"/>
              <w:gridCol w:w="108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71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第三中标候选人</w:t>
                  </w:r>
                </w:p>
              </w:tc>
              <w:tc>
                <w:tcPr>
                  <w:tcW w:w="53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河南三赢建设工程有限公司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371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评委1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评委2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评委3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评委4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评委5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内容完整性和编制水平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0-1分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0.8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0.6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0.5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施工方案和技术措施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1.7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质量管理体系与措施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1.7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安全管理体制与措施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1.7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环境保护管理体系与措施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1.8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工程进度计划与措施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0-1分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0.8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0.6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0.5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0.5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7.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拟投入资源配备计划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1.7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8.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施工进度表或施工网络图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0-1分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0.9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0.6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0.5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9.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>施工总平面布置图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0-1分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0.8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0.7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0.5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9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在节能减排、绿色施工（含扬尘治理）措施、工艺创新方面针对本工程有具体措施或企业自有创新技术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1.7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11.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新工艺、新技术、新设备、新材料的采用程度，其在确保质量、降低成本、缩短工期、减轻劳动强度、提高工效等方面的作用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1.7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top"/>
                </w:tcPr>
                <w:p>
                  <w:pPr>
                    <w:spacing w:line="460" w:lineRule="exact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企业具备信息化管理平台，能够使工程管理者对现场实施监控和数据处理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1-2分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1.6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1.7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71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小计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16.9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15.1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14.0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16.0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15.1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71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技术标平均得分</w:t>
                  </w:r>
                </w:p>
              </w:tc>
              <w:tc>
                <w:tcPr>
                  <w:tcW w:w="53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15.42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总报价分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30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19.8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19.8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19.8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19.8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19.8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分部分项分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主要材料分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措施项目分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2.522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2.522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2.522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2.522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2.522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371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小计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44.322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44.322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44.322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44.322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44.322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71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商务标得分</w:t>
                  </w:r>
                </w:p>
              </w:tc>
              <w:tc>
                <w:tcPr>
                  <w:tcW w:w="53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44.32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拟派项目技术负责人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0-2分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拟派项目班子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0-1分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3.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企业类似项目业绩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0-6分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企业荣誉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0-2分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拟派项目经理承建过类似工程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0-2分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6.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服务承诺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71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小计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9</w:t>
                  </w:r>
                </w:p>
              </w:tc>
              <w:tc>
                <w:tcPr>
                  <w:tcW w:w="109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9</w:t>
                  </w:r>
                </w:p>
              </w:tc>
              <w:tc>
                <w:tcPr>
                  <w:tcW w:w="9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371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综合(信用)标平均得分</w:t>
                  </w:r>
                </w:p>
              </w:tc>
              <w:tc>
                <w:tcPr>
                  <w:tcW w:w="53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9.40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371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最终得分</w:t>
                  </w:r>
                </w:p>
              </w:tc>
              <w:tc>
                <w:tcPr>
                  <w:tcW w:w="53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69.14</w:t>
                  </w:r>
                </w:p>
              </w:tc>
            </w:tr>
          </w:tbl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rPr>
          <w:rFonts w:ascii="宋体" w:hAnsi="宋体"/>
          <w:b/>
          <w:bCs/>
          <w:szCs w:val="21"/>
        </w:rPr>
      </w:pPr>
    </w:p>
    <w:p>
      <w:pPr>
        <w:pStyle w:val="2"/>
        <w:ind w:firstLine="210"/>
        <w:jc w:val="left"/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七、推荐的中标候选人情况与签订合同前要处理的事宜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（一）推荐的中标候选人名单：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第一中标候选人： 河南嵩山建筑安装有限公司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投标报价：2152423.87元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大写： 贰佰壹拾伍万贰仟肆佰贰拾叁元捌角柒分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工期： 90天      质量标准： 合格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项目负责人：仝晓丽   证书名称：二级建造师  编号：豫241161693388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投标文件中填报的项目负责人业绩名称：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1、郑州兴达房地产开发有限公司苹果园安置区项目一标段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投标文件中填报的单位项目业绩名称：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渑池县坻坞学校男生宿舍楼项目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新乡县刘庄学校综合楼建设项目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登封市石道乡东区小学建设项目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第二中标候选人： 洛阳旭阳建设集团有限公司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投标报价：2176154.73元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大写：贰佰壹拾柒万陆仟壹佰伍拾肆元柒角叁分 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工期：90天      质量标准： 合格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项目负责人：赵建选   证书名称：二级建造师  编号：豫241131443131  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投标文件中填报的项目负责人业绩名称：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1、汝州市中医院新建临时用房及门诊楼装修和屋顶修缮工程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投标文件中填报的单位项目业绩名称：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洛阳市按摩医院改建工程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第三中标候选人：河南三赢建设工程有限公司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投标报价：2192424.91元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 w:firstLine="240" w:firstLineChars="100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大写：贰佰壹拾玖万贰仟肆佰贰拾肆元玖角壹分 </w:t>
      </w:r>
    </w:p>
    <w:p>
      <w:pPr>
        <w:pStyle w:val="2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240" w:firstLineChars="100"/>
        <w:jc w:val="both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工期：90天      质量标准： 合格</w:t>
      </w:r>
    </w:p>
    <w:p>
      <w:pPr>
        <w:pStyle w:val="2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240" w:firstLineChars="100"/>
        <w:jc w:val="both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项目负责人：李善卿   证书名称:一级建造师    编号：豫141151622202</w:t>
      </w:r>
    </w:p>
    <w:p>
      <w:pPr>
        <w:pStyle w:val="2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240" w:firstLineChars="100"/>
        <w:jc w:val="both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投标文件中填报的项目负责人业绩名称：无</w:t>
      </w:r>
    </w:p>
    <w:p>
      <w:pPr>
        <w:pStyle w:val="24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240" w:firstLineChars="100"/>
        <w:jc w:val="both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投标文件中填报的单位项目业绩名称：周口市地方税务局维修改造工程</w:t>
      </w:r>
    </w:p>
    <w:p>
      <w:pPr>
        <w:pStyle w:val="24"/>
        <w:shd w:val="clear" w:color="auto" w:fill="FFFFFF"/>
        <w:adjustRightInd w:val="0"/>
        <w:snapToGrid w:val="0"/>
        <w:spacing w:before="0" w:beforeAutospacing="0" w:after="0" w:afterAutospacing="0" w:line="440" w:lineRule="exact"/>
        <w:jc w:val="both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（二）签订合同前要处理的事宜（略）</w:t>
      </w:r>
    </w:p>
    <w:p>
      <w:pPr>
        <w:rPr>
          <w:rFonts w:asciiTheme="minorEastAsia" w:hAnsiTheme="minorEastAsia" w:cstheme="minorEastAsia"/>
          <w:bCs/>
          <w:color w:val="000000"/>
          <w:spacing w:val="15"/>
          <w:sz w:val="28"/>
          <w:szCs w:val="28"/>
        </w:rPr>
      </w:pPr>
      <w:r>
        <w:rPr>
          <w:rStyle w:val="8"/>
          <w:rFonts w:hint="eastAsia" w:asciiTheme="minorEastAsia" w:hAnsiTheme="minorEastAsia" w:cstheme="minorEastAsia"/>
          <w:b w:val="0"/>
          <w:bCs/>
          <w:color w:val="000000"/>
          <w:spacing w:val="15"/>
          <w:sz w:val="28"/>
          <w:szCs w:val="28"/>
        </w:rPr>
        <w:t>八、澄清、说明、补正事项纪要：无</w:t>
      </w:r>
    </w:p>
    <w:p>
      <w:r>
        <w:rPr>
          <w:rStyle w:val="8"/>
          <w:rFonts w:hint="eastAsia" w:asciiTheme="minorEastAsia" w:hAnsiTheme="minorEastAsia" w:cstheme="minorEastAsia"/>
          <w:b w:val="0"/>
          <w:bCs/>
          <w:color w:val="000000"/>
          <w:spacing w:val="15"/>
          <w:sz w:val="28"/>
          <w:szCs w:val="28"/>
        </w:rPr>
        <w:t>九、</w:t>
      </w:r>
      <w:r>
        <w:rPr>
          <w:rStyle w:val="8"/>
          <w:rFonts w:hint="eastAsia" w:asciiTheme="minorEastAsia" w:hAnsiTheme="minorEastAsia" w:cstheme="minorEastAsia"/>
          <w:b w:val="0"/>
          <w:bCs/>
          <w:sz w:val="28"/>
          <w:szCs w:val="28"/>
        </w:rPr>
        <w:t>公示期：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公示期：2018年9月28日—2018年10月8日</w:t>
      </w:r>
    </w:p>
    <w:p>
      <w:pPr>
        <w:rPr>
          <w:rStyle w:val="8"/>
          <w:rFonts w:asciiTheme="minorEastAsia" w:hAnsiTheme="minorEastAsia" w:cstheme="minorEastAsia"/>
          <w:b w:val="0"/>
          <w:bCs/>
          <w:color w:val="000000"/>
          <w:spacing w:val="15"/>
          <w:sz w:val="28"/>
          <w:szCs w:val="28"/>
        </w:rPr>
      </w:pPr>
      <w:r>
        <w:rPr>
          <w:rStyle w:val="8"/>
          <w:rFonts w:hint="eastAsia" w:asciiTheme="minorEastAsia" w:hAnsiTheme="minorEastAsia" w:cstheme="minorEastAsia"/>
          <w:b w:val="0"/>
          <w:bCs/>
          <w:color w:val="000000"/>
          <w:spacing w:val="15"/>
          <w:sz w:val="28"/>
          <w:szCs w:val="28"/>
        </w:rPr>
        <w:t>十、联系方式：</w:t>
      </w:r>
    </w:p>
    <w:p>
      <w:pPr>
        <w:pStyle w:val="2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监督单位：禹州市建设工程招标投标管理办公室</w:t>
      </w:r>
    </w:p>
    <w:p>
      <w:pPr>
        <w:pStyle w:val="2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监督电话：0374-8111255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招标人：禹州市教育体育局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地  址：禹州市禹王大道东段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联系人：连先生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联系电话： 0374-8880080  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招标代理机构：红城国际工程项目管理有限公司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联系人：王先生</w:t>
      </w:r>
    </w:p>
    <w:p>
      <w:pPr>
        <w:tabs>
          <w:tab w:val="left" w:pos="4140"/>
          <w:tab w:val="left" w:pos="4260"/>
        </w:tabs>
        <w:spacing w:line="360" w:lineRule="auto"/>
        <w:ind w:right="-357" w:rightChars="-17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联系电话：18937468800</w:t>
      </w:r>
    </w:p>
    <w:p>
      <w:pPr>
        <w:spacing w:line="360" w:lineRule="auto"/>
        <w:ind w:firstLine="482" w:firstLineChars="201"/>
        <w:rPr>
          <w:rFonts w:hAnsi="宋体" w:cs="宋体"/>
          <w:sz w:val="24"/>
          <w:szCs w:val="24"/>
        </w:rPr>
      </w:pPr>
    </w:p>
    <w:p>
      <w:pPr>
        <w:pStyle w:val="2"/>
        <w:ind w:firstLine="21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2018年9月28日</w:t>
      </w:r>
    </w:p>
    <w:p>
      <w:pPr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FD14"/>
    <w:multiLevelType w:val="singleLevel"/>
    <w:tmpl w:val="5A0BFD14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A0BFFE8"/>
    <w:multiLevelType w:val="singleLevel"/>
    <w:tmpl w:val="5A0BFFE8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A4E"/>
    <w:rsid w:val="00025672"/>
    <w:rsid w:val="00037089"/>
    <w:rsid w:val="00040C4D"/>
    <w:rsid w:val="0004416B"/>
    <w:rsid w:val="00050F28"/>
    <w:rsid w:val="00065507"/>
    <w:rsid w:val="0008110A"/>
    <w:rsid w:val="00083685"/>
    <w:rsid w:val="00092D42"/>
    <w:rsid w:val="000E5BC8"/>
    <w:rsid w:val="00112DCA"/>
    <w:rsid w:val="001853C7"/>
    <w:rsid w:val="001856CD"/>
    <w:rsid w:val="00185DB6"/>
    <w:rsid w:val="00194B45"/>
    <w:rsid w:val="001A4E9D"/>
    <w:rsid w:val="002C026B"/>
    <w:rsid w:val="00345BCC"/>
    <w:rsid w:val="0039741E"/>
    <w:rsid w:val="003C5EED"/>
    <w:rsid w:val="004130F0"/>
    <w:rsid w:val="00425E74"/>
    <w:rsid w:val="0043717E"/>
    <w:rsid w:val="00490BCB"/>
    <w:rsid w:val="00512CDA"/>
    <w:rsid w:val="005316D4"/>
    <w:rsid w:val="005C7DD3"/>
    <w:rsid w:val="005E51C7"/>
    <w:rsid w:val="00657D94"/>
    <w:rsid w:val="006858FE"/>
    <w:rsid w:val="006C1141"/>
    <w:rsid w:val="006F7C71"/>
    <w:rsid w:val="00720C85"/>
    <w:rsid w:val="007555B7"/>
    <w:rsid w:val="00755DCC"/>
    <w:rsid w:val="008A21AB"/>
    <w:rsid w:val="008D584E"/>
    <w:rsid w:val="00900BBB"/>
    <w:rsid w:val="00905510"/>
    <w:rsid w:val="009102EF"/>
    <w:rsid w:val="00951132"/>
    <w:rsid w:val="009A5F69"/>
    <w:rsid w:val="009A72E0"/>
    <w:rsid w:val="009B0F27"/>
    <w:rsid w:val="009D0838"/>
    <w:rsid w:val="009E66AF"/>
    <w:rsid w:val="009F7190"/>
    <w:rsid w:val="00A10D14"/>
    <w:rsid w:val="00A1609D"/>
    <w:rsid w:val="00A35651"/>
    <w:rsid w:val="00A430E6"/>
    <w:rsid w:val="00A82016"/>
    <w:rsid w:val="00AA13B9"/>
    <w:rsid w:val="00AA6D78"/>
    <w:rsid w:val="00B273CC"/>
    <w:rsid w:val="00B81D24"/>
    <w:rsid w:val="00BE707C"/>
    <w:rsid w:val="00C42A9E"/>
    <w:rsid w:val="00C55B90"/>
    <w:rsid w:val="00C94DEB"/>
    <w:rsid w:val="00CA2F00"/>
    <w:rsid w:val="00CD6A6B"/>
    <w:rsid w:val="00D411BD"/>
    <w:rsid w:val="00D67A00"/>
    <w:rsid w:val="00DA15E6"/>
    <w:rsid w:val="00DA3EA4"/>
    <w:rsid w:val="00E360CB"/>
    <w:rsid w:val="00E441FA"/>
    <w:rsid w:val="00E83D8E"/>
    <w:rsid w:val="00EE1005"/>
    <w:rsid w:val="00EE1248"/>
    <w:rsid w:val="00EF10CB"/>
    <w:rsid w:val="00F05347"/>
    <w:rsid w:val="00F163D0"/>
    <w:rsid w:val="00F34034"/>
    <w:rsid w:val="00F3566A"/>
    <w:rsid w:val="00F63C90"/>
    <w:rsid w:val="00F8563B"/>
    <w:rsid w:val="00FA78E9"/>
    <w:rsid w:val="083E41AC"/>
    <w:rsid w:val="0AF715C2"/>
    <w:rsid w:val="0CA16E90"/>
    <w:rsid w:val="0FDA38E8"/>
    <w:rsid w:val="1398627D"/>
    <w:rsid w:val="14FB4393"/>
    <w:rsid w:val="17C065A6"/>
    <w:rsid w:val="18ED28D5"/>
    <w:rsid w:val="19B2229F"/>
    <w:rsid w:val="1D7B3401"/>
    <w:rsid w:val="20D71390"/>
    <w:rsid w:val="217A751F"/>
    <w:rsid w:val="23B91EBD"/>
    <w:rsid w:val="24310305"/>
    <w:rsid w:val="2E425DA9"/>
    <w:rsid w:val="2E697825"/>
    <w:rsid w:val="345C6225"/>
    <w:rsid w:val="3AD85A7D"/>
    <w:rsid w:val="42451D68"/>
    <w:rsid w:val="43C35E04"/>
    <w:rsid w:val="44451DC3"/>
    <w:rsid w:val="44675204"/>
    <w:rsid w:val="56D27FF3"/>
    <w:rsid w:val="5B0114F5"/>
    <w:rsid w:val="5B6019B7"/>
    <w:rsid w:val="60BD4D78"/>
    <w:rsid w:val="6270717C"/>
    <w:rsid w:val="62FC74D4"/>
    <w:rsid w:val="63515B6E"/>
    <w:rsid w:val="6AAF7DB7"/>
    <w:rsid w:val="6CB77246"/>
    <w:rsid w:val="6CFE50B3"/>
    <w:rsid w:val="71626D8D"/>
    <w:rsid w:val="76452150"/>
    <w:rsid w:val="76E029FA"/>
    <w:rsid w:val="7BD016D4"/>
    <w:rsid w:val="7D171C48"/>
    <w:rsid w:val="7E067146"/>
    <w:rsid w:val="7E37365B"/>
    <w:rsid w:val="7E5B51AD"/>
    <w:rsid w:val="7EB70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down1"/>
    <w:basedOn w:val="7"/>
    <w:qFormat/>
    <w:uiPriority w:val="0"/>
    <w:rPr>
      <w:shd w:val="clear" w:color="auto" w:fill="DAEEF9"/>
    </w:rPr>
  </w:style>
  <w:style w:type="character" w:customStyle="1" w:styleId="14">
    <w:name w:val="15"/>
    <w:basedOn w:val="7"/>
    <w:qFormat/>
    <w:uiPriority w:val="0"/>
  </w:style>
  <w:style w:type="character" w:customStyle="1" w:styleId="15">
    <w:name w:val="tit"/>
    <w:basedOn w:val="7"/>
    <w:qFormat/>
    <w:uiPriority w:val="0"/>
  </w:style>
  <w:style w:type="character" w:customStyle="1" w:styleId="16">
    <w:name w:val="sl"/>
    <w:basedOn w:val="7"/>
    <w:qFormat/>
    <w:uiPriority w:val="0"/>
  </w:style>
  <w:style w:type="character" w:customStyle="1" w:styleId="17">
    <w:name w:val="lsr"/>
    <w:basedOn w:val="7"/>
    <w:qFormat/>
    <w:uiPriority w:val="0"/>
  </w:style>
  <w:style w:type="character" w:customStyle="1" w:styleId="18">
    <w:name w:val="tit1"/>
    <w:basedOn w:val="7"/>
    <w:qFormat/>
    <w:uiPriority w:val="0"/>
  </w:style>
  <w:style w:type="character" w:customStyle="1" w:styleId="19">
    <w:name w:val="lsl"/>
    <w:basedOn w:val="7"/>
    <w:qFormat/>
    <w:uiPriority w:val="0"/>
  </w:style>
  <w:style w:type="character" w:customStyle="1" w:styleId="20">
    <w:name w:val="sr"/>
    <w:basedOn w:val="7"/>
    <w:qFormat/>
    <w:uiPriority w:val="0"/>
  </w:style>
  <w:style w:type="character" w:customStyle="1" w:styleId="21">
    <w:name w:val="down"/>
    <w:basedOn w:val="7"/>
    <w:qFormat/>
    <w:uiPriority w:val="0"/>
    <w:rPr>
      <w:shd w:val="clear" w:color="auto" w:fill="DAEEF9"/>
    </w:rPr>
  </w:style>
  <w:style w:type="character" w:customStyle="1" w:styleId="22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cj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768</Words>
  <Characters>4381</Characters>
  <Lines>36</Lines>
  <Paragraphs>10</Paragraphs>
  <TotalTime>5</TotalTime>
  <ScaleCrop>false</ScaleCrop>
  <LinksUpToDate>false</LinksUpToDate>
  <CharactersWithSpaces>5139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2018-09-27T08:30:00Z</dcterms:created>
  <dc:creator>Windows 用户</dc:creator>
  <cp:lastModifiedBy>Administrator</cp:lastModifiedBy>
  <cp:lastPrinted>2018-09-07T01:10:00Z</cp:lastPrinted>
  <dcterms:modified xsi:type="dcterms:W3CDTF">2018-09-28T01:07:31Z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