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3B" w:rsidRDefault="0056663B">
      <w:pPr>
        <w:jc w:val="center"/>
        <w:rPr>
          <w:rFonts w:asciiTheme="majorEastAsia" w:eastAsiaTheme="majorEastAsia" w:hAnsiTheme="majorEastAsia" w:cstheme="majorEastAsia"/>
          <w:b/>
          <w:bCs/>
          <w:sz w:val="44"/>
          <w:szCs w:val="44"/>
        </w:rPr>
      </w:pPr>
    </w:p>
    <w:p w:rsidR="0056663B" w:rsidRDefault="00B754E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许昌市东城区教育局“文化艺术品采购项目”</w:t>
      </w:r>
    </w:p>
    <w:p w:rsidR="0056663B" w:rsidRDefault="0056663B">
      <w:pPr>
        <w:rPr>
          <w:rFonts w:ascii="微软简隶书" w:eastAsia="微软简隶书"/>
          <w:u w:val="single"/>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B754E4">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招标文件</w:t>
      </w: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56663B">
      <w:pPr>
        <w:rPr>
          <w:rFonts w:ascii="微软简隶书" w:eastAsia="微软简隶书"/>
        </w:rPr>
      </w:pPr>
    </w:p>
    <w:p w:rsidR="0056663B" w:rsidRDefault="00B754E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A60C27">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项目编号：JZFCG-G2018048</w:t>
      </w:r>
      <w:r w:rsidR="00A60C27">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56663B" w:rsidRDefault="00B754E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采购单位：许昌市东城区教育局</w:t>
      </w:r>
    </w:p>
    <w:p w:rsidR="0056663B" w:rsidRDefault="00B754E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代理机构：河南方正水利工程咨询有限公司</w:t>
      </w:r>
    </w:p>
    <w:p w:rsidR="0056663B" w:rsidRDefault="00A60C2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B754E4">
        <w:rPr>
          <w:rFonts w:asciiTheme="majorEastAsia" w:eastAsiaTheme="majorEastAsia" w:hAnsiTheme="majorEastAsia" w:cstheme="majorEastAsia" w:hint="eastAsia"/>
          <w:b/>
          <w:bCs/>
          <w:sz w:val="36"/>
          <w:szCs w:val="36"/>
        </w:rPr>
        <w:t>时间：二〇一八年</w:t>
      </w:r>
      <w:r>
        <w:rPr>
          <w:rFonts w:asciiTheme="majorEastAsia" w:eastAsiaTheme="majorEastAsia" w:hAnsiTheme="majorEastAsia" w:cstheme="majorEastAsia" w:hint="eastAsia"/>
          <w:b/>
          <w:bCs/>
          <w:sz w:val="36"/>
          <w:szCs w:val="36"/>
        </w:rPr>
        <w:t>九</w:t>
      </w:r>
      <w:r w:rsidR="00B754E4">
        <w:rPr>
          <w:rFonts w:asciiTheme="majorEastAsia" w:eastAsiaTheme="majorEastAsia" w:hAnsiTheme="majorEastAsia" w:cstheme="majorEastAsia" w:hint="eastAsia"/>
          <w:b/>
          <w:bCs/>
          <w:sz w:val="36"/>
          <w:szCs w:val="36"/>
        </w:rPr>
        <w:t xml:space="preserve">月 </w:t>
      </w:r>
    </w:p>
    <w:p w:rsidR="0056663B" w:rsidRDefault="0056663B">
      <w:pPr>
        <w:rPr>
          <w:rFonts w:asciiTheme="majorEastAsia" w:eastAsiaTheme="majorEastAsia" w:hAnsiTheme="majorEastAsia" w:cstheme="majorEastAsia"/>
          <w:b/>
          <w:bCs/>
          <w:sz w:val="36"/>
          <w:szCs w:val="36"/>
        </w:rPr>
      </w:pPr>
    </w:p>
    <w:p w:rsidR="0056663B" w:rsidRDefault="0056663B">
      <w:pPr>
        <w:autoSpaceDE w:val="0"/>
        <w:autoSpaceDN w:val="0"/>
        <w:adjustRightInd w:val="0"/>
        <w:spacing w:line="700" w:lineRule="exact"/>
        <w:ind w:firstLine="551"/>
        <w:jc w:val="center"/>
        <w:rPr>
          <w:rFonts w:asciiTheme="majorEastAsia" w:eastAsiaTheme="majorEastAsia" w:hAnsiTheme="majorEastAsia" w:cs="宋体"/>
          <w:b/>
          <w:kern w:val="0"/>
          <w:sz w:val="32"/>
          <w:szCs w:val="32"/>
        </w:rPr>
        <w:sectPr w:rsidR="0056663B">
          <w:pgSz w:w="11906" w:h="16838"/>
          <w:pgMar w:top="2098" w:right="1474" w:bottom="1928" w:left="1588" w:header="851" w:footer="992" w:gutter="0"/>
          <w:pgNumType w:start="0"/>
          <w:cols w:space="425"/>
          <w:docGrid w:type="lines" w:linePitch="312"/>
        </w:sectPr>
      </w:pPr>
    </w:p>
    <w:p w:rsidR="0056663B" w:rsidRDefault="00B754E4">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6663B" w:rsidRDefault="00B754E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56663B" w:rsidRDefault="00B754E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56663B" w:rsidRDefault="00B754E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56663B" w:rsidRDefault="005666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6663B" w:rsidRDefault="0056663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6663B" w:rsidRDefault="00B754E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56663B" w:rsidRDefault="00B754E4">
      <w:pPr>
        <w:pStyle w:val="ac"/>
        <w:widowControl/>
        <w:shd w:val="clear" w:color="auto" w:fill="FFFFFF"/>
        <w:spacing w:line="400" w:lineRule="exact"/>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（一）项目名称：许昌市东城区教育局“文化艺术品采购</w:t>
      </w:r>
      <w:r w:rsidR="00DC0125">
        <w:rPr>
          <w:rFonts w:asciiTheme="minorEastAsia" w:eastAsiaTheme="minorEastAsia" w:hAnsiTheme="minorEastAsia" w:cs="仿宋_GB2312" w:hint="eastAsia"/>
          <w:sz w:val="21"/>
          <w:szCs w:val="21"/>
          <w:shd w:val="clear" w:color="auto" w:fill="FFFFFF"/>
        </w:rPr>
        <w:t>项目</w:t>
      </w:r>
      <w:r>
        <w:rPr>
          <w:rFonts w:asciiTheme="minorEastAsia" w:eastAsiaTheme="minorEastAsia" w:hAnsiTheme="minorEastAsia" w:cs="仿宋_GB2312" w:hint="eastAsia"/>
          <w:sz w:val="21"/>
          <w:szCs w:val="21"/>
          <w:shd w:val="clear" w:color="auto" w:fill="FFFFFF"/>
        </w:rPr>
        <w:t>”</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（二）项目编号：JZFCG-G2018048</w:t>
      </w:r>
      <w:r w:rsidR="00F10477">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 xml:space="preserve">号    </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（三）采购方式：公开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（四）项目主要内容、数量及要求：A包：许昌市东城区新东街小学文化艺术品采购，B包：许昌县邓庄乡中学的文化艺术品采购。</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（五）A包预算金额：1656321.596元，最高限价：1656321.596元；</w:t>
      </w:r>
    </w:p>
    <w:p w:rsidR="0056663B" w:rsidRDefault="00B754E4">
      <w:pPr>
        <w:pStyle w:val="ac"/>
        <w:widowControl/>
        <w:shd w:val="clear" w:color="auto" w:fill="FFFFFF"/>
        <w:spacing w:line="400" w:lineRule="exact"/>
        <w:ind w:firstLineChars="500" w:firstLine="105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B包预算金额：936318.73元，最高限价：936318.73元。</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（六）交付（服务、完工）时间 ：合同签订后90日历天内交付。</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（七）交付（服务、完工）地点：A包许昌市东城区新东街小学，B包许昌县邓庄乡中学。</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 本次招标不接受联合体投标。</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（一）网上下载招标文件</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（二）招标文件售价300元/套，投标人在递交投标文件时向采购代理机构交纳采购文件费用，售后不退。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lastRenderedPageBreak/>
        <w:t>（一）投标截止及开标时间：2018年</w:t>
      </w:r>
      <w:r w:rsidR="00F10477">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月</w:t>
      </w:r>
      <w:r w:rsidR="00F10477">
        <w:rPr>
          <w:rFonts w:asciiTheme="minorEastAsia" w:eastAsiaTheme="minorEastAsia" w:hAnsiTheme="minorEastAsia" w:cs="仿宋_GB2312" w:hint="eastAsia"/>
          <w:sz w:val="21"/>
          <w:szCs w:val="21"/>
        </w:rPr>
        <w:t>26</w:t>
      </w:r>
      <w:r>
        <w:rPr>
          <w:rFonts w:asciiTheme="minorEastAsia" w:eastAsiaTheme="minorEastAsia" w:hAnsiTheme="minorEastAsia" w:cs="仿宋_GB2312" w:hint="eastAsia"/>
          <w:sz w:val="21"/>
          <w:szCs w:val="21"/>
        </w:rPr>
        <w:t>日9时30分（北京时间），逾期提交或不符合规定的投标文件不予接受。</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（二）开标地点：许昌市公共资源交易中心（龙兴路与竹林路交汇处公共资源大厦）三楼开标五室。</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 本项目为全流程电子化交易项目，投标人须提交电子投标文件和纸质投标文件。</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2、纸质投标文件（正本、副本各1份）和备份文件1份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本招标公告自发布之日起公告期限为5个工作日。</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采购人：许昌市东城区教育局</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 址：许昌市学院路与新兴路交叉口</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 系 人：栗超</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联系电话：0374-2952352</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代理公司：河南方正水利工程咨询有限公司</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联系地址：许昌市八一路与</w:t>
      </w:r>
      <w:bookmarkStart w:id="0" w:name="_GoBack"/>
      <w:bookmarkEnd w:id="0"/>
      <w:r>
        <w:rPr>
          <w:rFonts w:asciiTheme="minorEastAsia" w:eastAsiaTheme="minorEastAsia" w:hAnsiTheme="minorEastAsia" w:cs="仿宋_GB2312" w:hint="eastAsia"/>
          <w:sz w:val="21"/>
          <w:szCs w:val="21"/>
        </w:rPr>
        <w:t>八龙路府西雅园1号楼15楼</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联 系 人：王利霞    </w:t>
      </w:r>
    </w:p>
    <w:p w:rsidR="0056663B" w:rsidRDefault="00B754E4">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联系电话：0374-2332596   15664210799</w:t>
      </w:r>
    </w:p>
    <w:p w:rsidR="0056663B" w:rsidRDefault="0056663B">
      <w:pPr>
        <w:spacing w:line="400" w:lineRule="exact"/>
        <w:rPr>
          <w:rFonts w:asciiTheme="minorEastAsia" w:hAnsiTheme="minorEastAsia"/>
          <w:szCs w:val="21"/>
        </w:rPr>
      </w:pPr>
    </w:p>
    <w:p w:rsidR="0056663B" w:rsidRDefault="0056663B">
      <w:pPr>
        <w:spacing w:line="400" w:lineRule="exact"/>
        <w:rPr>
          <w:rFonts w:asciiTheme="minorEastAsia" w:hAnsiTheme="minorEastAsia" w:cs="仿宋_GB2312"/>
          <w:szCs w:val="21"/>
          <w:shd w:val="clear" w:color="auto" w:fill="FFFFFF"/>
        </w:rPr>
      </w:pPr>
    </w:p>
    <w:p w:rsidR="0056663B" w:rsidRDefault="00B754E4" w:rsidP="006E49D9">
      <w:pPr>
        <w:autoSpaceDE w:val="0"/>
        <w:autoSpaceDN w:val="0"/>
        <w:adjustRightInd w:val="0"/>
        <w:spacing w:line="400" w:lineRule="exact"/>
        <w:ind w:firstLine="560"/>
        <w:jc w:val="right"/>
        <w:rPr>
          <w:rFonts w:asciiTheme="minorEastAsia" w:hAnsiTheme="minorEastAsia" w:cs="仿宋_GB2312"/>
          <w:szCs w:val="21"/>
        </w:rPr>
      </w:pPr>
      <w:r>
        <w:rPr>
          <w:rFonts w:asciiTheme="minorEastAsia" w:hAnsiTheme="minorEastAsia" w:cs="仿宋_GB2312" w:hint="eastAsia"/>
          <w:szCs w:val="21"/>
        </w:rPr>
        <w:t xml:space="preserve">许昌市东城区教育局                             </w:t>
      </w:r>
    </w:p>
    <w:p w:rsidR="0056663B" w:rsidRDefault="006E49D9">
      <w:pPr>
        <w:autoSpaceDE w:val="0"/>
        <w:autoSpaceDN w:val="0"/>
        <w:adjustRightInd w:val="0"/>
        <w:spacing w:line="400" w:lineRule="exact"/>
        <w:ind w:firstLineChars="2662" w:firstLine="5590"/>
        <w:rPr>
          <w:rFonts w:asciiTheme="minorEastAsia" w:hAnsiTheme="minorEastAsia" w:cs="仿宋_GB2312"/>
          <w:szCs w:val="21"/>
        </w:rPr>
      </w:pPr>
      <w:r>
        <w:rPr>
          <w:rFonts w:asciiTheme="minorEastAsia" w:hAnsiTheme="minorEastAsia" w:cs="仿宋_GB2312" w:hint="eastAsia"/>
          <w:szCs w:val="21"/>
        </w:rPr>
        <w:t xml:space="preserve">         </w:t>
      </w:r>
      <w:r w:rsidR="00B754E4">
        <w:rPr>
          <w:rFonts w:asciiTheme="minorEastAsia" w:hAnsiTheme="minorEastAsia" w:cs="仿宋_GB2312" w:hint="eastAsia"/>
          <w:szCs w:val="21"/>
        </w:rPr>
        <w:t xml:space="preserve"> 二〇一八年</w:t>
      </w:r>
      <w:r>
        <w:rPr>
          <w:rFonts w:asciiTheme="minorEastAsia" w:hAnsiTheme="minorEastAsia" w:cs="仿宋_GB2312" w:hint="eastAsia"/>
          <w:szCs w:val="21"/>
        </w:rPr>
        <w:t>九</w:t>
      </w:r>
      <w:r w:rsidR="00B754E4">
        <w:rPr>
          <w:rFonts w:asciiTheme="minorEastAsia" w:hAnsiTheme="minorEastAsia" w:cs="仿宋_GB2312" w:hint="eastAsia"/>
          <w:szCs w:val="21"/>
        </w:rPr>
        <w:t>月</w:t>
      </w:r>
      <w:r w:rsidR="00674B58">
        <w:rPr>
          <w:rFonts w:asciiTheme="minorEastAsia" w:hAnsiTheme="minorEastAsia" w:cs="仿宋_GB2312" w:hint="eastAsia"/>
          <w:szCs w:val="21"/>
        </w:rPr>
        <w:t>五</w:t>
      </w:r>
      <w:r w:rsidR="00B754E4">
        <w:rPr>
          <w:rFonts w:asciiTheme="minorEastAsia" w:hAnsiTheme="minorEastAsia" w:cs="仿宋_GB2312" w:hint="eastAsia"/>
          <w:szCs w:val="21"/>
        </w:rPr>
        <w:t>日</w:t>
      </w: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56663B">
      <w:pPr>
        <w:spacing w:line="360" w:lineRule="auto"/>
        <w:rPr>
          <w:rFonts w:hAnsi="宋体"/>
          <w:b/>
          <w:sz w:val="28"/>
          <w:szCs w:val="28"/>
        </w:rPr>
      </w:pPr>
    </w:p>
    <w:p w:rsidR="0056663B" w:rsidRDefault="00B754E4">
      <w:pPr>
        <w:spacing w:line="288" w:lineRule="auto"/>
        <w:rPr>
          <w:rFonts w:hAnsi="宋体"/>
          <w:b/>
          <w:sz w:val="28"/>
          <w:szCs w:val="28"/>
        </w:rPr>
      </w:pPr>
      <w:r>
        <w:rPr>
          <w:rFonts w:hAnsi="宋体" w:hint="eastAsia"/>
          <w:b/>
          <w:sz w:val="28"/>
          <w:szCs w:val="28"/>
        </w:rPr>
        <w:lastRenderedPageBreak/>
        <w:t>温馨提示：</w:t>
      </w:r>
    </w:p>
    <w:p w:rsidR="0056663B" w:rsidRDefault="00B754E4">
      <w:pPr>
        <w:spacing w:line="288"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河南省▪许昌市</w:t>
      </w:r>
      <w:r>
        <w:rPr>
          <w:rFonts w:asciiTheme="minorEastAsia" w:hAnsiTheme="minorEastAsia" w:hint="eastAsia"/>
          <w:szCs w:val="21"/>
        </w:rPr>
        <w:t>)</w:t>
      </w:r>
      <w:r>
        <w:rPr>
          <w:rFonts w:hAnsi="宋体" w:hint="eastAsia"/>
          <w:szCs w:val="21"/>
        </w:rPr>
        <w:t>》公共资源交易系统（</w:t>
      </w:r>
      <w:hyperlink r:id="rId8" w:history="1">
        <w:r>
          <w:rPr>
            <w:rStyle w:val="af"/>
            <w:rFonts w:hAnsi="宋体"/>
            <w:color w:val="auto"/>
            <w:szCs w:val="21"/>
          </w:rPr>
          <w:t>http://221.14.6.70:8088/ggzy/</w:t>
        </w:r>
      </w:hyperlink>
      <w:r>
        <w:rPr>
          <w:rFonts w:hAnsi="宋体" w:hint="eastAsia"/>
          <w:szCs w:val="21"/>
        </w:rPr>
        <w:t>）下载“许昌投标文件制作系统</w:t>
      </w:r>
      <w:r>
        <w:rPr>
          <w:rFonts w:hAnsi="宋体" w:hint="eastAsia"/>
          <w:szCs w:val="21"/>
        </w:rPr>
        <w:t>SEARUN V1.0</w:t>
      </w:r>
      <w:r>
        <w:rPr>
          <w:rFonts w:hAnsi="宋体" w:hint="eastAsia"/>
          <w:szCs w:val="21"/>
        </w:rPr>
        <w:t>”，按招标文件要求制作电子投标文件。</w:t>
      </w:r>
    </w:p>
    <w:p w:rsidR="0056663B" w:rsidRDefault="00B754E4">
      <w:pPr>
        <w:tabs>
          <w:tab w:val="left" w:pos="7095"/>
        </w:tabs>
        <w:spacing w:line="288"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56663B" w:rsidRDefault="00B754E4">
      <w:pPr>
        <w:tabs>
          <w:tab w:val="left" w:pos="7095"/>
        </w:tabs>
        <w:spacing w:line="288"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56663B" w:rsidRDefault="00B754E4">
      <w:pPr>
        <w:tabs>
          <w:tab w:val="left" w:pos="7095"/>
        </w:tabs>
        <w:spacing w:line="288"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
            <w:rFonts w:hAnsi="宋体"/>
            <w:color w:val="auto"/>
            <w:szCs w:val="21"/>
          </w:rPr>
          <w:t>http://221.14.6.70:8088/ggzy/</w:t>
        </w:r>
      </w:hyperlink>
      <w:r>
        <w:rPr>
          <w:rFonts w:hAnsi="宋体" w:hint="eastAsia"/>
          <w:szCs w:val="21"/>
        </w:rPr>
        <w:t>）。</w:t>
      </w:r>
    </w:p>
    <w:p w:rsidR="0056663B" w:rsidRDefault="00B754E4">
      <w:pPr>
        <w:tabs>
          <w:tab w:val="left" w:pos="7095"/>
        </w:tabs>
        <w:spacing w:line="288" w:lineRule="auto"/>
        <w:ind w:firstLineChars="200" w:firstLine="420"/>
        <w:contextualSpacing/>
        <w:rPr>
          <w:rFonts w:hAnsi="宋体"/>
          <w:szCs w:val="21"/>
        </w:rPr>
      </w:pPr>
      <w:r>
        <w:rPr>
          <w:rFonts w:hAnsi="宋体" w:hint="eastAsia"/>
          <w:szCs w:val="21"/>
        </w:rPr>
        <w:t>投标人应充分考虑并预留技术处理和上传数据所需时间。</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电子投标文件成功提交后，投标人应打印“投标文件提交回执单”供开标现场备查。</w:t>
      </w:r>
    </w:p>
    <w:p w:rsidR="0056663B" w:rsidRDefault="00B754E4">
      <w:pPr>
        <w:tabs>
          <w:tab w:val="left" w:pos="7095"/>
        </w:tabs>
        <w:spacing w:line="288"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56663B" w:rsidRDefault="00B754E4">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56663B" w:rsidRDefault="00B754E4">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Pr="00AD398C" w:rsidRDefault="00B754E4" w:rsidP="00AD398C">
      <w:pPr>
        <w:pStyle w:val="af0"/>
        <w:numPr>
          <w:ilvl w:val="0"/>
          <w:numId w:val="24"/>
        </w:numPr>
        <w:ind w:firstLineChars="0"/>
        <w:jc w:val="center"/>
        <w:rPr>
          <w:rFonts w:asciiTheme="majorEastAsia" w:eastAsiaTheme="majorEastAsia" w:hAnsiTheme="majorEastAsia" w:cs="宋体"/>
          <w:b/>
          <w:kern w:val="0"/>
          <w:sz w:val="32"/>
          <w:szCs w:val="32"/>
        </w:rPr>
      </w:pPr>
      <w:r w:rsidRPr="00AD398C">
        <w:rPr>
          <w:rFonts w:asciiTheme="majorEastAsia" w:eastAsiaTheme="majorEastAsia" w:hAnsiTheme="majorEastAsia" w:cs="宋体" w:hint="eastAsia"/>
          <w:b/>
          <w:kern w:val="0"/>
          <w:sz w:val="32"/>
          <w:szCs w:val="32"/>
        </w:rPr>
        <w:lastRenderedPageBreak/>
        <w:t>项目需求</w:t>
      </w:r>
    </w:p>
    <w:p w:rsidR="0056663B" w:rsidRDefault="00B754E4">
      <w:pPr>
        <w:widowControl/>
        <w:shd w:val="clear" w:color="auto" w:fill="FFFFFF"/>
        <w:spacing w:line="360" w:lineRule="auto"/>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一、本项目需实现的功能或者目标</w:t>
      </w:r>
    </w:p>
    <w:p w:rsidR="0056663B" w:rsidRDefault="00B754E4">
      <w:pPr>
        <w:spacing w:line="360" w:lineRule="auto"/>
        <w:ind w:firstLineChars="200" w:firstLine="420"/>
        <w:contextualSpacing/>
        <w:rPr>
          <w:rFonts w:asciiTheme="minorEastAsia" w:hAnsiTheme="minorEastAsia" w:cs="黑体"/>
          <w:b/>
          <w:bCs/>
          <w:szCs w:val="21"/>
          <w:shd w:val="clear" w:color="auto" w:fill="FFFFFF"/>
        </w:rPr>
      </w:pPr>
      <w:r>
        <w:rPr>
          <w:rFonts w:asciiTheme="minorEastAsia" w:hAnsiTheme="minorEastAsia" w:cs="仿宋_GB2312" w:hint="eastAsia"/>
          <w:shd w:val="clear" w:color="auto" w:fill="FFFFFF"/>
        </w:rPr>
        <w:t>A包：许昌市东城区新东街小学文化艺术品采购，B包：许昌县邓庄乡中学的文化艺术品采购。</w:t>
      </w:r>
      <w:r>
        <w:rPr>
          <w:rFonts w:asciiTheme="minorEastAsia" w:hAnsiTheme="minorEastAsia" w:cs="黑体" w:hint="eastAsia"/>
          <w:b/>
          <w:bCs/>
          <w:szCs w:val="21"/>
          <w:shd w:val="clear" w:color="auto" w:fill="FFFFFF"/>
        </w:rPr>
        <w:t>二、采购清单（需求）</w:t>
      </w:r>
    </w:p>
    <w:p w:rsidR="0056663B" w:rsidRDefault="00B754E4">
      <w:pPr>
        <w:spacing w:line="400" w:lineRule="exac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A包：</w:t>
      </w:r>
    </w:p>
    <w:p w:rsidR="0056663B" w:rsidRDefault="00B754E4">
      <w:pPr>
        <w:spacing w:line="400" w:lineRule="exact"/>
        <w:rPr>
          <w:rFonts w:ascii="宋体" w:eastAsia="宋体" w:hAnsi="宋体" w:cs="宋体"/>
          <w:szCs w:val="21"/>
          <w:shd w:val="clear" w:color="auto" w:fill="FFFFFF"/>
        </w:rPr>
      </w:pPr>
      <w:r>
        <w:rPr>
          <w:rFonts w:ascii="宋体" w:eastAsia="宋体" w:hAnsi="宋体" w:cs="宋体" w:hint="eastAsia"/>
          <w:b/>
          <w:bCs/>
          <w:szCs w:val="21"/>
          <w:shd w:val="clear" w:color="auto" w:fill="FFFFFF"/>
        </w:rPr>
        <w:t>一、</w:t>
      </w:r>
      <w:r>
        <w:rPr>
          <w:rFonts w:ascii="宋体" w:eastAsia="宋体" w:hAnsi="宋体" w:cs="宋体" w:hint="eastAsia"/>
          <w:szCs w:val="21"/>
          <w:shd w:val="clear" w:color="auto" w:fill="FFFFFF"/>
        </w:rPr>
        <w:t>许昌市新东街小学学校建设校园文化项目要求，主要包括：校园内：“导视系统”艺术雕塑；运动操场：运动艺术雕塑；室外墙体：主题浮雕；图书馆室外墙体：书香浮雕；室外景观：印刻座椅；室外景观：印刻小品；楼宇：文化浮雕字；教学楼大厅：主题浮雕墙；教学楼1-4层走廊：主题浮雕墙；缓步楼梯角：文化角设计；缓步台阶：文化设计；综合楼大厅：主题浮雕墙；综合楼走廊1-4层：主题浮雕墙。</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校园内：“导视系统”艺术雕塑</w:t>
      </w:r>
      <w:r>
        <w:rPr>
          <w:rFonts w:ascii="宋体" w:eastAsia="宋体" w:hAnsi="宋体" w:cs="宋体" w:hint="eastAsia"/>
          <w:szCs w:val="21"/>
          <w:shd w:val="clear" w:color="auto" w:fill="FFFFFF"/>
        </w:rPr>
        <w:t>▲</w:t>
      </w:r>
    </w:p>
    <w:p w:rsidR="0056663B" w:rsidRDefault="00B754E4" w:rsidP="00A60C27">
      <w:pPr>
        <w:spacing w:line="400" w:lineRule="exact"/>
        <w:ind w:left="1687" w:hangingChars="800" w:hanging="1687"/>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整体需体现大气、厚重。并从材质上考虑大气的感觉，能实现体现学校导向作用。</w:t>
      </w:r>
    </w:p>
    <w:p w:rsidR="0056663B" w:rsidRDefault="00B754E4" w:rsidP="00A60C27">
      <w:pPr>
        <w:spacing w:line="400" w:lineRule="exact"/>
        <w:ind w:left="1054" w:hangingChars="500" w:hanging="1054"/>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规格：斜面：长3.5m*高0.7m，整体高度2.3m；整体厚度1.5m ；  </w:t>
      </w:r>
    </w:p>
    <w:p w:rsidR="0056663B" w:rsidRDefault="00B754E4">
      <w:pPr>
        <w:pStyle w:val="ac"/>
        <w:widowControl/>
        <w:shd w:val="clear" w:color="auto" w:fill="FFFFFF"/>
        <w:spacing w:line="360" w:lineRule="auto"/>
        <w:ind w:firstLineChars="300" w:firstLine="630"/>
        <w:contextualSpacing/>
        <w:jc w:val="left"/>
        <w:rPr>
          <w:rFonts w:ascii="宋体" w:hAnsi="宋体" w:cs="宋体"/>
          <w:sz w:val="21"/>
          <w:szCs w:val="21"/>
        </w:rPr>
      </w:pPr>
      <w:r>
        <w:rPr>
          <w:rFonts w:ascii="宋体" w:hAnsi="宋体" w:cs="宋体" w:hint="eastAsia"/>
          <w:sz w:val="21"/>
          <w:szCs w:val="21"/>
          <w:shd w:val="clear" w:color="auto" w:fill="FFFFFF"/>
        </w:rPr>
        <w:t>选用天然石材、</w:t>
      </w:r>
      <w:r>
        <w:rPr>
          <w:rFonts w:ascii="宋体" w:hAnsi="宋体" w:cs="宋体" w:hint="eastAsia"/>
          <w:sz w:val="21"/>
          <w:szCs w:val="21"/>
        </w:rPr>
        <w:t>经过艺术打磨、雕刻、表面文字暗纹字阴刻打磨处理。</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运动操场：运动艺术雕塑</w:t>
      </w:r>
      <w:r>
        <w:rPr>
          <w:rFonts w:ascii="宋体" w:eastAsia="宋体" w:hAnsi="宋体" w:cs="宋体" w:hint="eastAsia"/>
          <w:szCs w:val="21"/>
          <w:shd w:val="clear" w:color="auto" w:fill="FFFFFF"/>
        </w:rPr>
        <w:t>▲</w:t>
      </w:r>
    </w:p>
    <w:p w:rsidR="0056663B" w:rsidRDefault="00B754E4" w:rsidP="00A60C27">
      <w:pPr>
        <w:spacing w:line="400" w:lineRule="exact"/>
        <w:ind w:left="1687" w:hangingChars="800" w:hanging="1687"/>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整体需体现运动元素，运动人物及美感。</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规格：长10m*高2.6m *1组   </w:t>
      </w:r>
    </w:p>
    <w:p w:rsidR="0056663B" w:rsidRDefault="00B754E4">
      <w:pPr>
        <w:spacing w:line="400" w:lineRule="exact"/>
        <w:ind w:leftChars="570" w:left="1407" w:hangingChars="100" w:hanging="210"/>
        <w:rPr>
          <w:rFonts w:ascii="宋体" w:eastAsia="宋体" w:hAnsi="宋体" w:cs="宋体"/>
          <w:szCs w:val="21"/>
        </w:rPr>
      </w:pPr>
      <w:r>
        <w:rPr>
          <w:rFonts w:ascii="宋体" w:eastAsia="宋体" w:hAnsi="宋体" w:cs="宋体" w:hint="eastAsia"/>
          <w:szCs w:val="21"/>
        </w:rPr>
        <w:t xml:space="preserve">  可选用金属材质，白钢（厚2.0mm）、做艺术造型处理，高级汽车烤漆安装、运输。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室外墙体：主题浮雕</w:t>
      </w:r>
      <w:r>
        <w:rPr>
          <w:rFonts w:ascii="宋体" w:eastAsia="宋体" w:hAnsi="宋体" w:cs="宋体" w:hint="eastAsia"/>
          <w:szCs w:val="21"/>
          <w:shd w:val="clear" w:color="auto" w:fill="FFFFFF"/>
        </w:rPr>
        <w:t>▲</w:t>
      </w:r>
    </w:p>
    <w:p w:rsidR="0056663B" w:rsidRDefault="00B754E4" w:rsidP="00A60C27">
      <w:pPr>
        <w:pStyle w:val="20"/>
        <w:ind w:left="1265" w:hangingChars="600" w:hanging="1265"/>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：浮雕整体需体现美观与现代化，以各种元素巧妙结合搭配。将美观即文化气息体现出来。</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规格：长12m*高4.5m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可选用金属材质，白钢（厚2.0mm）、做艺术造型处理，高级汽车烤漆安装、运输。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图书馆室外墙体：书香浮雕</w:t>
      </w:r>
    </w:p>
    <w:p w:rsidR="0056663B" w:rsidRDefault="00B754E4">
      <w:pPr>
        <w:pStyle w:val="20"/>
        <w:ind w:left="0" w:firstLineChars="0" w:firstLine="0"/>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浮雕需体现书香氛围以及文化韵味，大气，庄重。</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规格：长6m*高6.2m *1组      </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可选用白钢(2.0mm)艺术造型（镜面抛光）、高级汽车烤漆，喷砂，</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安装、运输。</w:t>
      </w:r>
    </w:p>
    <w:p w:rsidR="0056663B" w:rsidRDefault="00B754E4">
      <w:pPr>
        <w:numPr>
          <w:ilvl w:val="0"/>
          <w:numId w:val="5"/>
        </w:numPr>
        <w:spacing w:line="400" w:lineRule="exact"/>
        <w:rPr>
          <w:rFonts w:ascii="宋体" w:eastAsia="宋体" w:hAnsi="宋体" w:cs="宋体"/>
          <w:b/>
          <w:bCs/>
          <w:szCs w:val="21"/>
        </w:rPr>
      </w:pPr>
      <w:r>
        <w:rPr>
          <w:rFonts w:ascii="宋体" w:eastAsia="宋体" w:hAnsi="宋体" w:cs="宋体" w:hint="eastAsia"/>
          <w:b/>
          <w:bCs/>
          <w:szCs w:val="21"/>
        </w:rPr>
        <w:t>室外景观：印刻座椅</w:t>
      </w:r>
      <w:r>
        <w:rPr>
          <w:rFonts w:ascii="宋体" w:eastAsia="宋体" w:hAnsi="宋体" w:cs="宋体" w:hint="eastAsia"/>
          <w:szCs w:val="21"/>
          <w:shd w:val="clear" w:color="auto" w:fill="FFFFFF"/>
        </w:rPr>
        <w:t>▲</w:t>
      </w:r>
    </w:p>
    <w:p w:rsidR="0056663B" w:rsidRDefault="00B754E4">
      <w:pPr>
        <w:spacing w:line="400" w:lineRule="exact"/>
        <w:ind w:firstLineChars="100" w:firstLine="211"/>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整体设计颜色需大气稳重，富有文化韵味，体现整体感。</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lastRenderedPageBreak/>
        <w:t>主要参数：</w:t>
      </w:r>
      <w:r>
        <w:rPr>
          <w:rFonts w:ascii="宋体" w:eastAsia="宋体" w:hAnsi="宋体" w:cs="宋体" w:hint="eastAsia"/>
          <w:szCs w:val="21"/>
        </w:rPr>
        <w:t>共3组（2.6m*0.7m）</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选用天然石材选材、艺术打磨、雕刻、表面文字暗纹字阴刻打磨处理、表面防腐木。</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6、室外景观：印刻小品</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小品设计需与整体设计协调，有整体感，体现大气稳重感。突出文化韵味。</w:t>
      </w:r>
    </w:p>
    <w:p w:rsidR="0056663B" w:rsidRDefault="00B754E4">
      <w:pPr>
        <w:spacing w:line="400" w:lineRule="exact"/>
        <w:ind w:firstLineChars="200" w:firstLine="422"/>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1组（5.5m*4.3m）</w:t>
      </w:r>
    </w:p>
    <w:p w:rsidR="0056663B" w:rsidRDefault="00B754E4">
      <w:pPr>
        <w:spacing w:line="400" w:lineRule="exact"/>
        <w:ind w:leftChars="798" w:left="1676"/>
        <w:rPr>
          <w:rFonts w:ascii="宋体" w:eastAsia="宋体" w:hAnsi="宋体" w:cs="宋体"/>
          <w:szCs w:val="21"/>
        </w:rPr>
      </w:pPr>
      <w:r>
        <w:rPr>
          <w:rFonts w:ascii="宋体" w:eastAsia="宋体" w:hAnsi="宋体" w:cs="宋体" w:hint="eastAsia"/>
          <w:szCs w:val="21"/>
        </w:rPr>
        <w:t>选用天然石材选材、艺术打磨、雕刻、表面文字暗纹字阴刻打磨处理、表面防腐木。</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7、楼宇：文化浮雕字</w:t>
      </w:r>
    </w:p>
    <w:p w:rsidR="0056663B" w:rsidRDefault="00B754E4">
      <w:pPr>
        <w:spacing w:line="400" w:lineRule="exact"/>
        <w:ind w:firstLineChars="100" w:firstLine="211"/>
        <w:rPr>
          <w:rFonts w:ascii="宋体" w:eastAsia="宋体" w:hAnsi="宋体" w:cs="宋体"/>
          <w:szCs w:val="21"/>
        </w:rPr>
      </w:pPr>
      <w:r>
        <w:rPr>
          <w:rFonts w:ascii="宋体" w:eastAsia="宋体" w:hAnsi="宋体" w:cs="宋体" w:hint="eastAsia"/>
          <w:b/>
          <w:bCs/>
          <w:szCs w:val="21"/>
        </w:rPr>
        <w:t>设计描述：</w:t>
      </w:r>
      <w:r>
        <w:rPr>
          <w:rFonts w:ascii="宋体" w:eastAsia="宋体" w:hAnsi="宋体" w:cs="宋体" w:hint="eastAsia"/>
          <w:szCs w:val="21"/>
        </w:rPr>
        <w:t>以具体文化气息的书法文字设计，体现文化氛围。</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规格：1m*1m*10个 </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可选用白钢(2.0mm)艺术造型（镜面抛光）、高级汽车烤漆，喷砂，</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安装、运输。</w:t>
      </w:r>
    </w:p>
    <w:p w:rsidR="0056663B" w:rsidRDefault="00B754E4">
      <w:pPr>
        <w:numPr>
          <w:ilvl w:val="0"/>
          <w:numId w:val="6"/>
        </w:numPr>
        <w:spacing w:line="400" w:lineRule="exact"/>
        <w:rPr>
          <w:rFonts w:ascii="宋体" w:eastAsia="宋体" w:hAnsi="宋体" w:cs="宋体"/>
          <w:b/>
          <w:bCs/>
          <w:szCs w:val="21"/>
        </w:rPr>
      </w:pPr>
      <w:r>
        <w:rPr>
          <w:rFonts w:ascii="宋体" w:eastAsia="宋体" w:hAnsi="宋体" w:cs="宋体" w:hint="eastAsia"/>
          <w:b/>
          <w:bCs/>
          <w:szCs w:val="21"/>
        </w:rPr>
        <w:t>教学楼大厅：主题浮雕墙</w:t>
      </w:r>
    </w:p>
    <w:p w:rsidR="0056663B" w:rsidRDefault="00B754E4" w:rsidP="00A60C27">
      <w:pPr>
        <w:pStyle w:val="20"/>
        <w:ind w:left="1476" w:hangingChars="700" w:hanging="1476"/>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大墙整体需体现色调需体现活泼的颜色，体现学校理念文化，还可放置学生学习、活动照片。体现德育爱国精神。</w:t>
      </w:r>
    </w:p>
    <w:p w:rsidR="0056663B" w:rsidRDefault="00B754E4">
      <w:pPr>
        <w:spacing w:line="400" w:lineRule="exact"/>
        <w:ind w:firstLineChars="100" w:firstLine="211"/>
        <w:rPr>
          <w:rFonts w:ascii="宋体" w:eastAsia="宋体" w:hAnsi="宋体" w:cs="宋体"/>
          <w:b/>
          <w:bCs/>
          <w:szCs w:val="21"/>
        </w:rPr>
      </w:pPr>
      <w:r>
        <w:rPr>
          <w:rFonts w:ascii="宋体" w:eastAsia="宋体" w:hAnsi="宋体" w:cs="宋体" w:hint="eastAsia"/>
          <w:b/>
          <w:bCs/>
          <w:szCs w:val="21"/>
        </w:rPr>
        <w:t xml:space="preserve">主要参数： </w:t>
      </w:r>
      <w:r>
        <w:rPr>
          <w:rFonts w:ascii="宋体" w:eastAsia="宋体" w:hAnsi="宋体" w:cs="宋体" w:hint="eastAsia"/>
          <w:szCs w:val="21"/>
        </w:rPr>
        <w:t xml:space="preserve">规格：长7.1m*高3m*2面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整体吊顶、墙面木龙骨打底、表面为铝塑板饰面。克尔亚艺术雕刻造型，表面为环保汽车漆饰面，亚克力字。</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9、教学楼1-4层走廊：主题浮雕墙</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 xml:space="preserve">   设计要求：</w:t>
      </w:r>
      <w:r>
        <w:rPr>
          <w:rFonts w:ascii="宋体" w:eastAsia="宋体" w:hAnsi="宋体" w:cs="宋体" w:hint="eastAsia"/>
          <w:szCs w:val="21"/>
        </w:rPr>
        <w:t>设计需根据学校文化定位，按照一至四层不同的文化（一层走廊        明达尚理.二层走廊 美以修身.三层走廊 博学致知.四层走廊           立人立行）设计主题，考虑小学的文化性与功能性。</w:t>
      </w:r>
    </w:p>
    <w:p w:rsidR="0056663B" w:rsidRDefault="00B754E4">
      <w:pPr>
        <w:spacing w:line="400" w:lineRule="exact"/>
        <w:ind w:firstLineChars="200" w:firstLine="422"/>
        <w:jc w:val="left"/>
        <w:rPr>
          <w:rFonts w:ascii="宋体" w:eastAsia="宋体" w:hAnsi="宋体" w:cs="宋体"/>
          <w:szCs w:val="21"/>
        </w:rPr>
      </w:pPr>
      <w:r>
        <w:rPr>
          <w:rFonts w:ascii="宋体" w:eastAsia="宋体" w:hAnsi="宋体" w:cs="宋体" w:hint="eastAsia"/>
          <w:b/>
          <w:bCs/>
          <w:szCs w:val="21"/>
        </w:rPr>
        <w:t>主要参数：1-4层走廊   规 格：每层走廊长60m</w:t>
      </w:r>
    </w:p>
    <w:p w:rsidR="0056663B" w:rsidRDefault="00B754E4" w:rsidP="00A60C27">
      <w:pPr>
        <w:spacing w:line="400" w:lineRule="exact"/>
        <w:ind w:left="1470" w:hangingChars="700" w:hanging="1470"/>
        <w:rPr>
          <w:rFonts w:ascii="宋体" w:eastAsia="宋体" w:hAnsi="宋体" w:cs="宋体"/>
          <w:szCs w:val="21"/>
        </w:rPr>
      </w:pPr>
      <w:r>
        <w:rPr>
          <w:rFonts w:ascii="宋体" w:eastAsia="宋体" w:hAnsi="宋体" w:cs="宋体" w:hint="eastAsia"/>
          <w:szCs w:val="21"/>
        </w:rPr>
        <w:t xml:space="preserve">   克尔亚艺术雕刻造型，表面为环保汽车漆饰面，展画克尔亚覆高清彩喷、表面为可更换亚克力卡槽、克尔亚艺术雕刻造型，表面为环保汽车漆饰面，轧板。</w:t>
      </w:r>
    </w:p>
    <w:p w:rsidR="0056663B" w:rsidRDefault="00B754E4">
      <w:pPr>
        <w:spacing w:line="400" w:lineRule="exact"/>
        <w:rPr>
          <w:rFonts w:ascii="宋体" w:eastAsia="宋体" w:hAnsi="宋体" w:cs="宋体"/>
          <w:szCs w:val="21"/>
        </w:rPr>
      </w:pPr>
      <w:r>
        <w:rPr>
          <w:rFonts w:ascii="宋体" w:eastAsia="宋体" w:hAnsi="宋体" w:cs="宋体" w:hint="eastAsia"/>
          <w:b/>
          <w:bCs/>
          <w:szCs w:val="21"/>
        </w:rPr>
        <w:t>10、缓步楼梯角：</w:t>
      </w:r>
      <w:r>
        <w:rPr>
          <w:rFonts w:ascii="宋体" w:eastAsia="宋体" w:hAnsi="宋体" w:cs="宋体" w:hint="eastAsia"/>
          <w:szCs w:val="21"/>
        </w:rPr>
        <w:t>文化角设计</w:t>
      </w:r>
    </w:p>
    <w:p w:rsidR="0056663B" w:rsidRDefault="00B754E4">
      <w:pPr>
        <w:pStyle w:val="20"/>
        <w:ind w:left="0" w:firstLineChars="0" w:firstLine="0"/>
        <w:rPr>
          <w:rFonts w:ascii="宋体" w:eastAsia="宋体" w:hAnsi="宋体" w:cs="宋体"/>
          <w:szCs w:val="21"/>
        </w:rPr>
      </w:pPr>
      <w:r>
        <w:rPr>
          <w:rFonts w:ascii="宋体" w:eastAsia="宋体" w:hAnsi="宋体" w:cs="宋体" w:hint="eastAsia"/>
          <w:b/>
          <w:bCs/>
          <w:szCs w:val="21"/>
        </w:rPr>
        <w:t>设计要求：</w:t>
      </w:r>
      <w:r>
        <w:rPr>
          <w:rFonts w:ascii="宋体" w:eastAsia="宋体" w:hAnsi="宋体" w:cs="宋体" w:hint="eastAsia"/>
          <w:szCs w:val="21"/>
        </w:rPr>
        <w:t>从色调，设计中体现活泼性。体现文化艺术的观赏性与实用性。</w:t>
      </w:r>
    </w:p>
    <w:p w:rsidR="0056663B" w:rsidRDefault="00B754E4" w:rsidP="00A60C27">
      <w:pPr>
        <w:spacing w:line="400" w:lineRule="exact"/>
        <w:ind w:left="1476" w:hangingChars="700" w:hanging="1476"/>
        <w:rPr>
          <w:rFonts w:ascii="宋体" w:eastAsia="宋体" w:hAnsi="宋体" w:cs="宋体"/>
          <w:szCs w:val="21"/>
        </w:rPr>
      </w:pPr>
      <w:r>
        <w:rPr>
          <w:rFonts w:ascii="宋体" w:eastAsia="宋体" w:hAnsi="宋体" w:cs="宋体" w:hint="eastAsia"/>
          <w:b/>
          <w:bCs/>
          <w:szCs w:val="21"/>
        </w:rPr>
        <w:t>主要参数：</w:t>
      </w:r>
      <w:r>
        <w:rPr>
          <w:rFonts w:ascii="宋体" w:eastAsia="宋体" w:hAnsi="宋体" w:cs="宋体" w:hint="eastAsia"/>
          <w:szCs w:val="21"/>
        </w:rPr>
        <w:t>2项（3.4m*6.6m）</w:t>
      </w:r>
    </w:p>
    <w:p w:rsidR="0056663B" w:rsidRDefault="00B754E4">
      <w:pPr>
        <w:spacing w:line="400" w:lineRule="exact"/>
        <w:ind w:leftChars="456" w:left="958"/>
        <w:rPr>
          <w:rFonts w:ascii="宋体" w:eastAsia="宋体" w:hAnsi="宋体" w:cs="宋体"/>
          <w:b/>
          <w:bCs/>
          <w:szCs w:val="21"/>
        </w:rPr>
      </w:pPr>
      <w:r>
        <w:rPr>
          <w:rFonts w:ascii="宋体" w:eastAsia="宋体" w:hAnsi="宋体" w:cs="宋体" w:hint="eastAsia"/>
          <w:szCs w:val="21"/>
        </w:rPr>
        <w:t>木龙骨打底、石膏板找平、表面贴定制壁画、克尔亚艺术雕刻、表面为环保汽车漆饰面，克尔亚覆高清彩喷。</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11、缓步台阶：文化设计</w:t>
      </w:r>
    </w:p>
    <w:p w:rsidR="0056663B" w:rsidRDefault="00B754E4">
      <w:pPr>
        <w:pStyle w:val="20"/>
        <w:ind w:leftChars="114" w:left="1293" w:hangingChars="500" w:hanging="1054"/>
        <w:rPr>
          <w:rFonts w:ascii="宋体" w:eastAsia="宋体" w:hAnsi="宋体" w:cs="宋体"/>
          <w:szCs w:val="21"/>
        </w:rPr>
      </w:pPr>
      <w:r>
        <w:rPr>
          <w:rFonts w:ascii="宋体" w:eastAsia="宋体" w:hAnsi="宋体" w:cs="宋体" w:hint="eastAsia"/>
          <w:b/>
          <w:bCs/>
          <w:szCs w:val="21"/>
        </w:rPr>
        <w:lastRenderedPageBreak/>
        <w:t>设计要求：</w:t>
      </w:r>
      <w:r>
        <w:rPr>
          <w:rFonts w:ascii="宋体" w:eastAsia="宋体" w:hAnsi="宋体" w:cs="宋体" w:hint="eastAsia"/>
          <w:szCs w:val="21"/>
        </w:rPr>
        <w:t>为体现让每个角落育人的文化氛围，缓步位置，以形式各式设计，装饰整体文化氛围。需与全部楼道呈整体之感，色调、形式活泼，突出小学气息。</w:t>
      </w:r>
    </w:p>
    <w:p w:rsidR="0056663B" w:rsidRDefault="00B754E4" w:rsidP="00A60C27">
      <w:pPr>
        <w:spacing w:line="400" w:lineRule="exact"/>
        <w:ind w:left="1265" w:hangingChars="600" w:hanging="1265"/>
        <w:rPr>
          <w:rFonts w:ascii="宋体" w:eastAsia="宋体" w:hAnsi="宋体" w:cs="宋体"/>
          <w:szCs w:val="21"/>
        </w:rPr>
      </w:pPr>
      <w:r>
        <w:rPr>
          <w:rFonts w:ascii="宋体" w:eastAsia="宋体" w:hAnsi="宋体" w:cs="宋体" w:hint="eastAsia"/>
          <w:b/>
          <w:bCs/>
          <w:szCs w:val="21"/>
        </w:rPr>
        <w:t>主要参数：正墙：规格2.5m*1.2m*6面 、侧墙：规格10m*1.0m*12面墙</w:t>
      </w:r>
    </w:p>
    <w:p w:rsidR="0056663B" w:rsidRDefault="00B754E4">
      <w:pPr>
        <w:tabs>
          <w:tab w:val="left" w:pos="1665"/>
        </w:tabs>
        <w:spacing w:line="400" w:lineRule="exact"/>
        <w:ind w:leftChars="684" w:left="1436"/>
        <w:rPr>
          <w:rFonts w:ascii="宋体" w:eastAsia="宋体" w:hAnsi="宋体" w:cs="宋体"/>
          <w:szCs w:val="21"/>
        </w:rPr>
      </w:pPr>
      <w:r>
        <w:rPr>
          <w:rFonts w:ascii="宋体" w:eastAsia="宋体" w:hAnsi="宋体" w:cs="宋体" w:hint="eastAsia"/>
          <w:szCs w:val="21"/>
        </w:rPr>
        <w:t>可采用克尔亚艺术雕刻造型，表面为环保汽车漆饰面，亚克力艺术雕刻字、克尔亚覆高清彩喷。</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12、综合楼大厅：主题浮雕墙</w:t>
      </w:r>
    </w:p>
    <w:p w:rsidR="0056663B" w:rsidRDefault="00B754E4">
      <w:pPr>
        <w:rPr>
          <w:rFonts w:ascii="宋体" w:eastAsia="宋体" w:hAnsi="宋体" w:cs="宋体"/>
          <w:szCs w:val="21"/>
        </w:rPr>
      </w:pPr>
      <w:r>
        <w:rPr>
          <w:rFonts w:ascii="宋体" w:eastAsia="宋体" w:hAnsi="宋体" w:cs="宋体" w:hint="eastAsia"/>
          <w:b/>
          <w:bCs/>
          <w:szCs w:val="21"/>
        </w:rPr>
        <w:t>设计描述：</w:t>
      </w:r>
      <w:r>
        <w:rPr>
          <w:rFonts w:ascii="宋体" w:eastAsia="宋体" w:hAnsi="宋体" w:cs="宋体" w:hint="eastAsia"/>
          <w:szCs w:val="21"/>
        </w:rPr>
        <w:t>体现大气的设计风格，内容上以体现：教师风采，学风校风（校风：团结  奋进 求实 创新，学风：自觉完善 愉悦成长）为主题设计，体现文化，庄重之感。</w:t>
      </w:r>
    </w:p>
    <w:p w:rsidR="0056663B" w:rsidRDefault="00B754E4">
      <w:pPr>
        <w:spacing w:line="400" w:lineRule="exact"/>
        <w:ind w:leftChars="114" w:left="1293" w:hangingChars="500" w:hanging="1054"/>
        <w:rPr>
          <w:rFonts w:ascii="宋体" w:eastAsia="宋体" w:hAnsi="宋体" w:cs="宋体"/>
          <w:b/>
          <w:bCs/>
          <w:szCs w:val="21"/>
        </w:rPr>
      </w:pPr>
      <w:r>
        <w:rPr>
          <w:rFonts w:ascii="宋体" w:eastAsia="宋体" w:hAnsi="宋体" w:cs="宋体" w:hint="eastAsia"/>
          <w:b/>
          <w:bCs/>
          <w:szCs w:val="21"/>
        </w:rPr>
        <w:t>主要参数：</w:t>
      </w:r>
      <w:r>
        <w:rPr>
          <w:rFonts w:ascii="宋体" w:eastAsia="宋体" w:hAnsi="宋体" w:cs="宋体" w:hint="eastAsia"/>
          <w:szCs w:val="21"/>
        </w:rPr>
        <w:t xml:space="preserve">规格：长7.1m*高3m*2面  </w:t>
      </w:r>
    </w:p>
    <w:p w:rsidR="0056663B" w:rsidRDefault="00B754E4">
      <w:pPr>
        <w:spacing w:line="400" w:lineRule="exact"/>
        <w:ind w:leftChars="684" w:left="1436"/>
        <w:rPr>
          <w:rFonts w:ascii="宋体" w:eastAsia="宋体" w:hAnsi="宋体" w:cs="宋体"/>
          <w:szCs w:val="21"/>
        </w:rPr>
      </w:pPr>
      <w:r>
        <w:rPr>
          <w:rFonts w:ascii="宋体" w:eastAsia="宋体" w:hAnsi="宋体" w:cs="宋体" w:hint="eastAsia"/>
          <w:szCs w:val="21"/>
        </w:rPr>
        <w:t>可选用整体吊顶、墙面木龙骨打底、表面为铝塑板饰面。克尔亚艺术雕刻造型，表面为环保汽车漆饰面，亚克力字。</w:t>
      </w:r>
    </w:p>
    <w:p w:rsidR="0056663B" w:rsidRDefault="00B754E4">
      <w:pPr>
        <w:spacing w:line="400" w:lineRule="exact"/>
        <w:rPr>
          <w:rFonts w:ascii="宋体" w:eastAsia="宋体" w:hAnsi="宋体" w:cs="宋体"/>
          <w:b/>
          <w:bCs/>
          <w:szCs w:val="21"/>
        </w:rPr>
      </w:pPr>
      <w:r>
        <w:rPr>
          <w:rFonts w:ascii="宋体" w:eastAsia="宋体" w:hAnsi="宋体" w:cs="宋体" w:hint="eastAsia"/>
          <w:b/>
          <w:bCs/>
          <w:szCs w:val="21"/>
        </w:rPr>
        <w:t>13、综合楼走廊1-4层：主题浮雕墙</w:t>
      </w:r>
    </w:p>
    <w:p w:rsidR="0056663B" w:rsidRDefault="00B754E4">
      <w:pPr>
        <w:spacing w:line="400" w:lineRule="exact"/>
        <w:ind w:leftChars="-600" w:left="1270" w:hangingChars="1200" w:hanging="2530"/>
        <w:rPr>
          <w:rFonts w:ascii="宋体" w:eastAsia="宋体" w:hAnsi="宋体" w:cs="宋体"/>
          <w:szCs w:val="21"/>
        </w:rPr>
      </w:pPr>
      <w:r>
        <w:rPr>
          <w:rFonts w:ascii="宋体" w:eastAsia="宋体" w:hAnsi="宋体" w:cs="宋体" w:hint="eastAsia"/>
          <w:b/>
          <w:bCs/>
          <w:szCs w:val="21"/>
        </w:rPr>
        <w:t xml:space="preserve">             设计描述：</w:t>
      </w:r>
      <w:r>
        <w:rPr>
          <w:rFonts w:ascii="宋体" w:eastAsia="宋体" w:hAnsi="宋体" w:cs="宋体" w:hint="eastAsia"/>
          <w:szCs w:val="21"/>
        </w:rPr>
        <w:t>整体设计：需体现大气，稳重的艺术氛围，考虑整体感。</w:t>
      </w:r>
    </w:p>
    <w:p w:rsidR="0056663B" w:rsidRDefault="00B754E4">
      <w:pPr>
        <w:spacing w:line="400" w:lineRule="exact"/>
        <w:rPr>
          <w:rFonts w:ascii="宋体" w:eastAsia="宋体" w:hAnsi="宋体" w:cs="宋体"/>
          <w:szCs w:val="21"/>
        </w:rPr>
      </w:pPr>
      <w:r>
        <w:rPr>
          <w:rFonts w:ascii="宋体" w:eastAsia="宋体" w:hAnsi="宋体" w:cs="宋体" w:hint="eastAsia"/>
          <w:b/>
          <w:bCs/>
          <w:szCs w:val="21"/>
        </w:rPr>
        <w:t>主要参数：1-4层走廊</w:t>
      </w:r>
      <w:r>
        <w:rPr>
          <w:rFonts w:ascii="宋体" w:eastAsia="宋体" w:hAnsi="宋体" w:cs="宋体" w:hint="eastAsia"/>
          <w:szCs w:val="21"/>
        </w:rPr>
        <w:t xml:space="preserve">  每层走廊长60m</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 xml:space="preserve"> 克尔亚艺术雕刻造型，表面为环保汽车漆饰面，亚克力艺术雕刻字。</w:t>
      </w:r>
    </w:p>
    <w:p w:rsidR="0056663B" w:rsidRDefault="00B754E4">
      <w:pPr>
        <w:spacing w:line="400" w:lineRule="exact"/>
        <w:ind w:leftChars="684" w:left="1646" w:hangingChars="100" w:hanging="210"/>
        <w:rPr>
          <w:rFonts w:ascii="宋体" w:eastAsia="宋体" w:hAnsi="宋体" w:cs="宋体"/>
          <w:szCs w:val="21"/>
        </w:rPr>
      </w:pPr>
      <w:r>
        <w:rPr>
          <w:rFonts w:ascii="宋体" w:eastAsia="宋体" w:hAnsi="宋体" w:cs="宋体" w:hint="eastAsia"/>
          <w:szCs w:val="21"/>
        </w:rPr>
        <w:t>表面为环保汽车漆饰面，克尔亚覆高清彩喷。</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 xml:space="preserve">上述项目要求为该项目的最低要求，设计时需考虑作品与墙面连接的坚固性，稳定性，设计尺寸允许±10%偏差。 </w:t>
      </w:r>
    </w:p>
    <w:p w:rsidR="0056663B" w:rsidRDefault="00B754E4">
      <w:pPr>
        <w:pStyle w:val="ac"/>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二、其他说明</w:t>
      </w:r>
    </w:p>
    <w:p w:rsidR="0056663B" w:rsidRDefault="00B754E4" w:rsidP="00A60C27">
      <w:pPr>
        <w:pStyle w:val="a0"/>
        <w:ind w:firstLine="211"/>
        <w:rPr>
          <w:rFonts w:hAnsi="宋体" w:cs="宋体"/>
          <w:sz w:val="21"/>
          <w:szCs w:val="21"/>
        </w:rPr>
      </w:pPr>
      <w:r>
        <w:rPr>
          <w:rFonts w:hAnsi="宋体" w:cs="宋体" w:hint="eastAsia"/>
          <w:b/>
          <w:bCs/>
          <w:sz w:val="21"/>
          <w:szCs w:val="21"/>
          <w:shd w:val="clear" w:color="auto" w:fill="FFFFFF"/>
        </w:rPr>
        <w:t>1、平面布置</w:t>
      </w:r>
    </w:p>
    <w:p w:rsidR="0056663B" w:rsidRDefault="00B754E4" w:rsidP="00A60C27">
      <w:pPr>
        <w:pStyle w:val="a0"/>
        <w:ind w:firstLine="240"/>
      </w:pPr>
      <w:r>
        <w:rPr>
          <w:rFonts w:hAnsi="宋体" w:cs="宋体" w:hint="eastAsia"/>
          <w:noProof/>
          <w:sz w:val="24"/>
          <w:szCs w:val="24"/>
        </w:rPr>
        <w:lastRenderedPageBreak/>
        <w:drawing>
          <wp:inline distT="0" distB="0" distL="114300" distR="114300">
            <wp:extent cx="5754370" cy="4667885"/>
            <wp:effectExtent l="0" t="0" r="17780" b="184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0"/>
                    <a:stretch>
                      <a:fillRect/>
                    </a:stretch>
                  </pic:blipFill>
                  <pic:spPr>
                    <a:xfrm>
                      <a:off x="0" y="0"/>
                      <a:ext cx="5754370" cy="4667885"/>
                    </a:xfrm>
                    <a:prstGeom prst="rect">
                      <a:avLst/>
                    </a:prstGeom>
                  </pic:spPr>
                </pic:pic>
              </a:graphicData>
            </a:graphic>
          </wp:inline>
        </w:drawing>
      </w:r>
    </w:p>
    <w:p w:rsidR="0056663B" w:rsidRDefault="00B754E4">
      <w:pPr>
        <w:rPr>
          <w:rFonts w:ascii="宋体" w:eastAsia="宋体" w:hAnsi="宋体" w:cs="宋体"/>
          <w:szCs w:val="21"/>
        </w:rPr>
      </w:pPr>
      <w:r>
        <w:rPr>
          <w:rFonts w:ascii="宋体" w:eastAsia="宋体" w:hAnsi="宋体" w:cs="宋体" w:hint="eastAsia"/>
          <w:szCs w:val="21"/>
        </w:rPr>
        <w:t>2、设计理念：</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沐浴阳光 ，筑梦七彩。沐浴阳光:   阳光在人们的心目中，代表着光明、温暖、多彩、和谐与活力。以阳光的这些特质，表达学校办学理念和办学目标，力图通过校园文化建设来“凸显阳光教育理念，构建和谐阳光校园”，以“阳光”蕴育校园文化，打造“阳光”教育特色。</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筑梦七彩：看似单色的阳光实际上是由红、橙、黄、绿、青、蓝、紫七种颜色光组成的，它反映了事物的普遍现象，即事物是由各方面的因素组成的。因此每一个人的素质也应由各方面的能力组成，“七彩阳光教育”正是以“促进人的全面发展”为教育宗旨，致力于使受教育者在德、智、体、美、劳等方面全面发展，符合“综合发展、全面发展”的教育规律和教育追求。“七彩阳光教育”就是本着这样的思想提出的。</w:t>
      </w:r>
    </w:p>
    <w:p w:rsidR="0056663B" w:rsidRDefault="00B754E4">
      <w:pPr>
        <w:rPr>
          <w:rFonts w:ascii="宋体" w:eastAsia="宋体" w:hAnsi="宋体" w:cs="宋体"/>
          <w:szCs w:val="21"/>
        </w:rPr>
      </w:pPr>
      <w:r>
        <w:rPr>
          <w:rFonts w:ascii="宋体" w:eastAsia="宋体" w:hAnsi="宋体" w:cs="宋体" w:hint="eastAsia"/>
          <w:szCs w:val="21"/>
        </w:rPr>
        <w:t>3、校名：许昌市新东街小学</w:t>
      </w:r>
    </w:p>
    <w:p w:rsidR="0056663B" w:rsidRDefault="00B754E4">
      <w:pPr>
        <w:rPr>
          <w:rFonts w:ascii="宋体" w:eastAsia="宋体" w:hAnsi="宋体" w:cs="宋体"/>
          <w:szCs w:val="21"/>
        </w:rPr>
      </w:pPr>
      <w:r>
        <w:rPr>
          <w:rFonts w:ascii="宋体" w:eastAsia="宋体" w:hAnsi="宋体" w:cs="宋体" w:hint="eastAsia"/>
          <w:szCs w:val="21"/>
        </w:rPr>
        <w:t>4、学校简介：</w:t>
      </w:r>
    </w:p>
    <w:p w:rsidR="0056663B" w:rsidRDefault="00B754E4">
      <w:pPr>
        <w:ind w:firstLineChars="200" w:firstLine="420"/>
        <w:rPr>
          <w:rFonts w:ascii="宋体" w:eastAsia="宋体" w:hAnsi="宋体" w:cs="宋体"/>
          <w:szCs w:val="21"/>
        </w:rPr>
      </w:pPr>
      <w:r>
        <w:rPr>
          <w:rFonts w:ascii="宋体" w:eastAsia="宋体" w:hAnsi="宋体" w:cs="宋体" w:hint="eastAsia"/>
          <w:szCs w:val="21"/>
        </w:rPr>
        <w:t>许昌市新东街学校是一所高起点规划、高质量建设、高标准管理的新型现代化学校，是东城区实施办学体制改革、推进教育均衡发展的示范学校。学校规划占地49亩，建筑面积11500平方米，投资概算5000万元。学校计划30个教学班，现74名教师，均达到大专以上学历，其中，硕士研究生2名，本科学历55名。 2016年8月建校至今，其规范的教育教学管理、生动有趣的德育活动、丰富多彩的社团构建，得到上级教育部门的充分肯定，广大家长的一致好评，迅速发展</w:t>
      </w:r>
      <w:r>
        <w:rPr>
          <w:rFonts w:ascii="宋体" w:eastAsia="宋体" w:hAnsi="宋体" w:cs="宋体" w:hint="eastAsia"/>
          <w:szCs w:val="21"/>
        </w:rPr>
        <w:lastRenderedPageBreak/>
        <w:t>成为东城区教育领域的一所知名学校。</w:t>
      </w:r>
    </w:p>
    <w:p w:rsidR="0056663B" w:rsidRDefault="00B754E4">
      <w:pPr>
        <w:rPr>
          <w:rFonts w:ascii="宋体" w:eastAsia="宋体" w:hAnsi="宋体" w:cs="宋体"/>
          <w:szCs w:val="21"/>
        </w:rPr>
      </w:pPr>
      <w:r>
        <w:rPr>
          <w:rFonts w:ascii="宋体" w:eastAsia="宋体" w:hAnsi="宋体" w:cs="宋体" w:hint="eastAsia"/>
          <w:szCs w:val="21"/>
        </w:rPr>
        <w:t>5、学校理念文化：</w:t>
      </w:r>
    </w:p>
    <w:p w:rsidR="0056663B" w:rsidRDefault="00B754E4">
      <w:pPr>
        <w:rPr>
          <w:rFonts w:ascii="宋体" w:eastAsia="宋体" w:hAnsi="宋体" w:cs="宋体"/>
          <w:szCs w:val="21"/>
        </w:rPr>
      </w:pPr>
      <w:r>
        <w:rPr>
          <w:rFonts w:ascii="宋体" w:eastAsia="宋体" w:hAnsi="宋体" w:cs="宋体" w:hint="eastAsia"/>
          <w:szCs w:val="21"/>
        </w:rPr>
        <w:t>校训：崇德  守真 从善  修美</w:t>
      </w:r>
    </w:p>
    <w:p w:rsidR="0056663B" w:rsidRDefault="00B754E4">
      <w:pPr>
        <w:rPr>
          <w:rFonts w:ascii="宋体" w:eastAsia="宋体" w:hAnsi="宋体" w:cs="宋体"/>
          <w:szCs w:val="21"/>
        </w:rPr>
      </w:pPr>
      <w:r>
        <w:rPr>
          <w:rFonts w:ascii="宋体" w:eastAsia="宋体" w:hAnsi="宋体" w:cs="宋体" w:hint="eastAsia"/>
          <w:szCs w:val="21"/>
        </w:rPr>
        <w:t>校风：团结  奋进 求实 创新</w:t>
      </w:r>
    </w:p>
    <w:p w:rsidR="0056663B" w:rsidRDefault="00B754E4">
      <w:pPr>
        <w:rPr>
          <w:rFonts w:ascii="宋体" w:eastAsia="宋体" w:hAnsi="宋体" w:cs="宋体"/>
          <w:szCs w:val="21"/>
        </w:rPr>
      </w:pPr>
      <w:r>
        <w:rPr>
          <w:rFonts w:ascii="宋体" w:eastAsia="宋体" w:hAnsi="宋体" w:cs="宋体" w:hint="eastAsia"/>
          <w:szCs w:val="21"/>
        </w:rPr>
        <w:t>教风： 身正业精 教学相长</w:t>
      </w:r>
    </w:p>
    <w:p w:rsidR="0056663B" w:rsidRDefault="00B754E4">
      <w:pPr>
        <w:rPr>
          <w:rFonts w:ascii="宋体" w:eastAsia="宋体" w:hAnsi="宋体" w:cs="宋体"/>
          <w:szCs w:val="21"/>
        </w:rPr>
      </w:pPr>
      <w:r>
        <w:rPr>
          <w:rFonts w:ascii="宋体" w:eastAsia="宋体" w:hAnsi="宋体" w:cs="宋体" w:hint="eastAsia"/>
          <w:szCs w:val="21"/>
        </w:rPr>
        <w:t>学风：自觉完善 愉悦成长</w:t>
      </w:r>
    </w:p>
    <w:p w:rsidR="0056663B" w:rsidRDefault="00B754E4">
      <w:pPr>
        <w:rPr>
          <w:rFonts w:ascii="宋体" w:eastAsia="宋体" w:hAnsi="宋体" w:cs="宋体"/>
          <w:szCs w:val="21"/>
        </w:rPr>
      </w:pPr>
      <w:r>
        <w:rPr>
          <w:rFonts w:ascii="宋体" w:eastAsia="宋体" w:hAnsi="宋体" w:cs="宋体" w:hint="eastAsia"/>
          <w:szCs w:val="21"/>
        </w:rPr>
        <w:t>办学目标：为成长奠基，为成才拓路，为成人导向</w:t>
      </w:r>
    </w:p>
    <w:p w:rsidR="0056663B" w:rsidRDefault="00B754E4">
      <w:pPr>
        <w:rPr>
          <w:rFonts w:ascii="宋体" w:eastAsia="宋体" w:hAnsi="宋体" w:cs="宋体"/>
          <w:szCs w:val="21"/>
        </w:rPr>
      </w:pPr>
      <w:r>
        <w:rPr>
          <w:rFonts w:ascii="宋体" w:eastAsia="宋体" w:hAnsi="宋体" w:cs="宋体" w:hint="eastAsia"/>
          <w:szCs w:val="21"/>
        </w:rPr>
        <w:t>培养目标：培养学而不厌、挫而不败、勤于学习、乐于创新、心有温度、行有智慧的社会主义小公民。</w:t>
      </w:r>
    </w:p>
    <w:p w:rsidR="0056663B" w:rsidRDefault="00B754E4">
      <w:pPr>
        <w:spacing w:line="540" w:lineRule="exact"/>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B包：</w:t>
      </w:r>
    </w:p>
    <w:p w:rsidR="0056663B" w:rsidRDefault="00B754E4">
      <w:pPr>
        <w:spacing w:line="540" w:lineRule="exact"/>
        <w:jc w:val="left"/>
        <w:rPr>
          <w:rFonts w:ascii="宋体" w:eastAsia="宋体" w:hAnsi="宋体" w:cs="宋体"/>
          <w:szCs w:val="21"/>
        </w:rPr>
      </w:pPr>
      <w:r>
        <w:rPr>
          <w:rFonts w:ascii="宋体" w:eastAsia="宋体" w:hAnsi="宋体" w:cs="宋体" w:hint="eastAsia"/>
          <w:szCs w:val="21"/>
        </w:rPr>
        <w:t>一、邓庄中学校园文化建设项目要求，主要包括：室外墙体：三风一训；园内室外：“四字箴言”（传统文化 ）展示艺术橱窗；宿舍与教学楼之间：文化石；校园围墙：墙体文化；综合楼大厅：学校理念文化浮雕墙；1-5层走廊：主题墙浮雕墙；缓步台阶：文化设计；教学楼1大厅：主题浮雕墙；教学楼走廊1-4层走廊：主题浮雕墙；教学楼1缓步台阶：文化设计；教学楼2大厅： 主题浮雕墙；教学楼2走廊1-4层走廊：主题浮雕墙；走廊两侧：读书角（读书文化）；连廊：主题文化墙；宿舍走廊：走廊文化。</w:t>
      </w:r>
    </w:p>
    <w:p w:rsidR="0056663B" w:rsidRDefault="00B754E4">
      <w:pPr>
        <w:spacing w:line="560" w:lineRule="exact"/>
        <w:rPr>
          <w:rFonts w:ascii="宋体" w:eastAsia="宋体" w:hAnsi="宋体" w:cs="宋体"/>
          <w:szCs w:val="21"/>
          <w:shd w:val="clear" w:color="auto" w:fill="FFFFFF"/>
        </w:rPr>
      </w:pPr>
      <w:r>
        <w:rPr>
          <w:rFonts w:ascii="宋体" w:eastAsia="宋体" w:hAnsi="宋体" w:cs="宋体" w:hint="eastAsia"/>
          <w:b/>
          <w:bCs/>
          <w:szCs w:val="21"/>
          <w:shd w:val="clear" w:color="auto" w:fill="FFFFFF"/>
        </w:rPr>
        <w:t>1、室外墙体：</w:t>
      </w:r>
      <w:r>
        <w:rPr>
          <w:rFonts w:ascii="宋体" w:eastAsia="宋体" w:hAnsi="宋体" w:cs="宋体" w:hint="eastAsia"/>
          <w:szCs w:val="21"/>
          <w:shd w:val="clear" w:color="auto" w:fill="FFFFFF"/>
        </w:rPr>
        <w:t>三风一训▲（</w:t>
      </w:r>
      <w:r>
        <w:rPr>
          <w:rFonts w:ascii="宋体" w:eastAsia="宋体" w:hAnsi="宋体" w:cs="宋体" w:hint="eastAsia"/>
          <w:szCs w:val="21"/>
        </w:rPr>
        <w:t>校风——和谐 进取 求实 致美。教风——爱生 严谨 善教 创新。学风——尊师 守纪 乐学 求异。校训：全面发展  培养个性</w:t>
      </w:r>
      <w:r>
        <w:rPr>
          <w:rFonts w:ascii="宋体" w:eastAsia="宋体" w:hAnsi="宋体" w:cs="宋体" w:hint="eastAsia"/>
          <w:szCs w:val="21"/>
          <w:shd w:val="clear" w:color="auto" w:fill="FFFFFF"/>
        </w:rPr>
        <w:t xml:space="preserve">）文化字  </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：大气的字体、配合整体的文化构图，展示出学校的三风一训，活泼、灵动。</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：规格：长0.6m*高0.6m *40个</w:t>
      </w:r>
    </w:p>
    <w:p w:rsidR="0056663B" w:rsidRDefault="00B754E4">
      <w:pPr>
        <w:spacing w:line="400" w:lineRule="exact"/>
        <w:ind w:firstLineChars="300" w:firstLine="630"/>
        <w:rPr>
          <w:rFonts w:ascii="宋体" w:eastAsia="宋体" w:hAnsi="宋体" w:cs="宋体"/>
          <w:b/>
          <w:bCs/>
          <w:szCs w:val="21"/>
          <w:shd w:val="clear" w:color="auto" w:fill="FFFFFF"/>
        </w:rPr>
      </w:pPr>
      <w:r>
        <w:rPr>
          <w:rFonts w:ascii="宋体" w:eastAsia="宋体" w:hAnsi="宋体" w:cs="宋体" w:hint="eastAsia"/>
          <w:szCs w:val="21"/>
        </w:rPr>
        <w:t>可选用白钢(2.0mm)艺术造型（镜面抛光）、高级汽车烤漆，安装、运输。</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2、园内室外</w:t>
      </w:r>
      <w:r>
        <w:rPr>
          <w:rFonts w:ascii="宋体" w:hAnsi="宋体" w:cs="宋体" w:hint="eastAsia"/>
          <w:sz w:val="21"/>
          <w:szCs w:val="21"/>
          <w:shd w:val="clear" w:color="auto" w:fill="FFFFFF"/>
        </w:rPr>
        <w:t>：“四字箴言”（传统文化 ）展示艺术橱窗▲</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：宣传橱窗，造型简单，大气，每个橱窗主题鲜明，共同展示着学校的校园文化主题（适才而育 合韵致成 ）和理念精髓（  表达了学校坚守“以生为本”的理念，尊重学生个性，关注成长，尊重人才发展的规律，因材施教、因时因势利导致成人的办学思想。）</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：规格：长2.2*高2.2*厚0.26m*4组             </w:t>
      </w:r>
    </w:p>
    <w:p w:rsidR="0056663B" w:rsidRDefault="00B754E4">
      <w:pPr>
        <w:spacing w:line="400" w:lineRule="exact"/>
        <w:ind w:firstLineChars="600" w:firstLine="1260"/>
        <w:rPr>
          <w:rFonts w:ascii="宋体" w:eastAsia="宋体" w:hAnsi="宋体" w:cs="宋体"/>
          <w:szCs w:val="21"/>
          <w:shd w:val="clear" w:color="auto" w:fill="FFFFFF"/>
        </w:rPr>
      </w:pPr>
      <w:r>
        <w:rPr>
          <w:rFonts w:ascii="宋体" w:eastAsia="宋体" w:hAnsi="宋体" w:cs="宋体" w:hint="eastAsia"/>
          <w:szCs w:val="21"/>
        </w:rPr>
        <w:t>可选用白钢(1.8mm)艺术造型（镜面抛光）、高级汽车烤漆，写真喷绘、钢化玻璃厚10mm，运输，安装。</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lastRenderedPageBreak/>
        <w:t>3、宿舍与教学楼之间：文化石▲</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：在现有园区位置，设计文化石材，篆刻园区名称及内涵文化，庄重，大气。</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：规格：高0.8 *1块  </w:t>
      </w:r>
    </w:p>
    <w:p w:rsidR="0056663B" w:rsidRDefault="00B754E4">
      <w:pPr>
        <w:pStyle w:val="ac"/>
        <w:widowControl/>
        <w:shd w:val="clear" w:color="auto" w:fill="FFFFFF"/>
        <w:spacing w:line="360" w:lineRule="auto"/>
        <w:ind w:firstLineChars="700" w:firstLine="147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选用天然石材打磨雕刻、表面文字暗纹字打磨雕刻艺术处理。</w:t>
      </w:r>
    </w:p>
    <w:p w:rsidR="0056663B" w:rsidRDefault="00B754E4">
      <w:pPr>
        <w:pStyle w:val="ac"/>
        <w:widowControl/>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4、校园围墙：墙体文化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：设计需考虑将校园文化围墙整体粉刷为大气、庄重的颜色，表面以各种不同的展现形式,整体与学校风格统一，突出文化性，提升学校个人修养和德育精神。</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：规格：长650m*2m</w:t>
      </w:r>
    </w:p>
    <w:p w:rsidR="0056663B" w:rsidRDefault="00B754E4">
      <w:pPr>
        <w:pStyle w:val="ac"/>
        <w:widowControl/>
        <w:shd w:val="clear" w:color="auto" w:fill="FFFFFF"/>
        <w:spacing w:line="360" w:lineRule="auto"/>
        <w:ind w:leftChars="228" w:left="1739" w:hangingChars="600" w:hanging="1260"/>
        <w:contextualSpacing/>
        <w:jc w:val="left"/>
        <w:rPr>
          <w:rFonts w:ascii="宋体" w:hAnsi="宋体" w:cs="宋体"/>
          <w:sz w:val="21"/>
          <w:szCs w:val="21"/>
        </w:rPr>
      </w:pPr>
      <w:r>
        <w:rPr>
          <w:rFonts w:ascii="宋体" w:hAnsi="宋体" w:cs="宋体" w:hint="eastAsia"/>
          <w:sz w:val="21"/>
          <w:szCs w:val="21"/>
          <w:shd w:val="clear" w:color="auto" w:fill="FFFFFF"/>
        </w:rPr>
        <w:t xml:space="preserve">          可将墙面处理，</w:t>
      </w:r>
      <w:r>
        <w:rPr>
          <w:rFonts w:ascii="宋体" w:hAnsi="宋体" w:cs="宋体" w:hint="eastAsia"/>
          <w:sz w:val="21"/>
          <w:szCs w:val="21"/>
        </w:rPr>
        <w:t>克尔亚艺术雕刻造型，表面为环保汽车漆饰面，展板</w:t>
      </w:r>
    </w:p>
    <w:p w:rsidR="0056663B" w:rsidRDefault="00B754E4">
      <w:pPr>
        <w:pStyle w:val="ac"/>
        <w:widowControl/>
        <w:shd w:val="clear" w:color="auto" w:fill="FFFFFF"/>
        <w:spacing w:line="360" w:lineRule="auto"/>
        <w:ind w:firstLineChars="700" w:firstLine="1470"/>
        <w:contextualSpacing/>
        <w:jc w:val="left"/>
        <w:rPr>
          <w:rFonts w:ascii="宋体" w:hAnsi="宋体" w:cs="宋体"/>
          <w:sz w:val="21"/>
          <w:szCs w:val="21"/>
          <w:shd w:val="clear" w:color="auto" w:fill="FFFFFF"/>
        </w:rPr>
      </w:pPr>
      <w:r>
        <w:rPr>
          <w:rFonts w:ascii="宋体" w:hAnsi="宋体" w:cs="宋体" w:hint="eastAsia"/>
          <w:sz w:val="21"/>
          <w:szCs w:val="21"/>
        </w:rPr>
        <w:t>为克尔亚覆室外高清车贴。</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rPr>
        <w:t>5、综合楼大厅：学校理念文化浮雕墙▲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：办公楼大厅设计需体现大气、庄重，考虑功能性。</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：规格：长6.4m*高3.4m*2面                   </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表面为环保汽车漆饰面，亚克力字。</w:t>
      </w:r>
    </w:p>
    <w:p w:rsidR="0056663B" w:rsidRDefault="00B754E4">
      <w:pPr>
        <w:pStyle w:val="ac"/>
        <w:widowControl/>
        <w:shd w:val="clear" w:color="auto" w:fill="FFFFFF"/>
        <w:spacing w:line="360" w:lineRule="auto"/>
        <w:contextualSpacing/>
        <w:jc w:val="left"/>
        <w:rPr>
          <w:rFonts w:ascii="宋体" w:hAnsi="宋体" w:cs="宋体"/>
          <w:b/>
          <w:bCs/>
          <w:sz w:val="21"/>
          <w:szCs w:val="21"/>
        </w:rPr>
      </w:pPr>
      <w:r>
        <w:rPr>
          <w:rFonts w:ascii="宋体" w:hAnsi="宋体" w:cs="宋体" w:hint="eastAsia"/>
          <w:b/>
          <w:bCs/>
          <w:sz w:val="21"/>
          <w:szCs w:val="21"/>
        </w:rPr>
        <w:t>6、1-5层走廊：主题墙浮雕墙</w:t>
      </w:r>
    </w:p>
    <w:p w:rsidR="0056663B" w:rsidRDefault="00B754E4">
      <w:pPr>
        <w:spacing w:line="400" w:lineRule="exact"/>
        <w:ind w:leftChars="-600" w:left="1902" w:hangingChars="1500" w:hanging="3162"/>
        <w:rPr>
          <w:rFonts w:ascii="宋体" w:eastAsia="宋体" w:hAnsi="宋体" w:cs="宋体"/>
          <w:szCs w:val="21"/>
        </w:rPr>
      </w:pPr>
      <w:r>
        <w:rPr>
          <w:rFonts w:ascii="宋体" w:eastAsia="宋体" w:hAnsi="宋体" w:cs="宋体" w:hint="eastAsia"/>
          <w:b/>
          <w:bCs/>
          <w:szCs w:val="21"/>
        </w:rPr>
        <w:t xml:space="preserve">                  设计描述：</w:t>
      </w:r>
      <w:r>
        <w:rPr>
          <w:rFonts w:ascii="宋体" w:eastAsia="宋体" w:hAnsi="宋体" w:cs="宋体" w:hint="eastAsia"/>
          <w:szCs w:val="21"/>
        </w:rPr>
        <w:t>需体现大气，稳重的艺术氛围，考虑整体感，贴合楼的功能性设</w:t>
      </w:r>
    </w:p>
    <w:p w:rsidR="0056663B" w:rsidRDefault="00B754E4">
      <w:pPr>
        <w:spacing w:line="400" w:lineRule="exact"/>
        <w:ind w:leftChars="1026" w:left="2155"/>
        <w:rPr>
          <w:rFonts w:ascii="宋体" w:eastAsia="宋体" w:hAnsi="宋体" w:cs="宋体"/>
          <w:szCs w:val="21"/>
        </w:rPr>
      </w:pPr>
      <w:r>
        <w:rPr>
          <w:rFonts w:ascii="宋体" w:eastAsia="宋体" w:hAnsi="宋体" w:cs="宋体" w:hint="eastAsia"/>
          <w:szCs w:val="21"/>
        </w:rPr>
        <w:t>计相关内容。</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rPr>
      </w:pPr>
      <w:r>
        <w:rPr>
          <w:rFonts w:ascii="宋体" w:hAnsi="宋体" w:cs="宋体" w:hint="eastAsia"/>
          <w:b/>
          <w:bCs/>
          <w:sz w:val="21"/>
          <w:szCs w:val="21"/>
        </w:rPr>
        <w:t xml:space="preserve">  主要参数：1-5层走廊墙面  每层走廊长60m</w:t>
      </w:r>
    </w:p>
    <w:p w:rsidR="0056663B" w:rsidRDefault="00B754E4">
      <w:pPr>
        <w:pStyle w:val="ac"/>
        <w:widowControl/>
        <w:shd w:val="clear" w:color="auto" w:fill="FFFFFF"/>
        <w:spacing w:line="360" w:lineRule="auto"/>
        <w:ind w:leftChars="228" w:left="1949" w:hangingChars="700" w:hanging="1470"/>
        <w:contextualSpacing/>
        <w:jc w:val="left"/>
        <w:rPr>
          <w:rFonts w:ascii="宋体" w:hAnsi="宋体" w:cs="宋体"/>
          <w:sz w:val="21"/>
          <w:szCs w:val="21"/>
        </w:rPr>
      </w:pPr>
      <w:r>
        <w:rPr>
          <w:rFonts w:ascii="宋体" w:hAnsi="宋体" w:cs="宋体" w:hint="eastAsia"/>
          <w:sz w:val="21"/>
          <w:szCs w:val="21"/>
        </w:rPr>
        <w:t xml:space="preserve">  可选用克尔亚艺术雕刻造型，表面为环保汽车漆饰面、克尔亚雕刻</w:t>
      </w:r>
    </w:p>
    <w:p w:rsidR="0056663B" w:rsidRDefault="00B754E4">
      <w:pPr>
        <w:pStyle w:val="ac"/>
        <w:widowControl/>
        <w:shd w:val="clear" w:color="auto" w:fill="FFFFFF"/>
        <w:spacing w:line="360" w:lineRule="auto"/>
        <w:ind w:leftChars="912" w:left="2125" w:hangingChars="100" w:hanging="210"/>
        <w:contextualSpacing/>
        <w:jc w:val="left"/>
        <w:rPr>
          <w:rFonts w:ascii="宋体" w:hAnsi="宋体" w:cs="宋体"/>
          <w:sz w:val="21"/>
          <w:szCs w:val="21"/>
          <w:shd w:val="clear" w:color="auto" w:fill="FFFFFF"/>
        </w:rPr>
      </w:pPr>
      <w:r>
        <w:rPr>
          <w:rFonts w:ascii="宋体" w:hAnsi="宋体" w:cs="宋体" w:hint="eastAsia"/>
          <w:sz w:val="21"/>
          <w:szCs w:val="21"/>
        </w:rPr>
        <w:t>字、克尔亚覆高清彩喷。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7、缓步台阶：文化设计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：缓步台阶需要与整体的设计相呼应、放置艺术小画或者可更换型照片外框进行设计。</w:t>
      </w:r>
    </w:p>
    <w:p w:rsidR="0056663B" w:rsidRDefault="00B754E4">
      <w:pPr>
        <w:pStyle w:val="ac"/>
        <w:widowControl/>
        <w:shd w:val="clear" w:color="auto" w:fill="FFFFFF"/>
        <w:spacing w:line="360" w:lineRule="auto"/>
        <w:ind w:leftChars="228" w:left="1744" w:hangingChars="600" w:hanging="1265"/>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：规格：0.6m*0.9m*24块                                         </w:t>
      </w:r>
    </w:p>
    <w:p w:rsidR="0056663B" w:rsidRDefault="00B754E4">
      <w:pPr>
        <w:pStyle w:val="ac"/>
        <w:widowControl/>
        <w:shd w:val="clear" w:color="auto" w:fill="FFFFFF"/>
        <w:spacing w:line="360" w:lineRule="auto"/>
        <w:ind w:leftChars="798" w:left="1886" w:hangingChars="100" w:hanging="21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可采用克尔亚艺术雕刻造型，表面为环保汽车漆饰面，克尔亚覆高清</w:t>
      </w:r>
    </w:p>
    <w:p w:rsidR="0056663B" w:rsidRDefault="00B754E4">
      <w:pPr>
        <w:pStyle w:val="ac"/>
        <w:widowControl/>
        <w:shd w:val="clear" w:color="auto" w:fill="FFFFFF"/>
        <w:spacing w:line="360" w:lineRule="auto"/>
        <w:ind w:leftChars="798" w:left="1886" w:hangingChars="100" w:hanging="210"/>
        <w:contextualSpacing/>
        <w:jc w:val="left"/>
        <w:rPr>
          <w:rFonts w:ascii="宋体" w:hAnsi="宋体" w:cs="宋体"/>
          <w:b/>
          <w:bCs/>
          <w:sz w:val="21"/>
          <w:szCs w:val="21"/>
        </w:rPr>
      </w:pPr>
      <w:r>
        <w:rPr>
          <w:rFonts w:ascii="宋体" w:hAnsi="宋体" w:cs="宋体" w:hint="eastAsia"/>
          <w:sz w:val="21"/>
          <w:szCs w:val="21"/>
        </w:rPr>
        <w:t>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lastRenderedPageBreak/>
        <w:t>8、教学楼1大厅：主题浮雕墙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：教学楼大厅需结合展区的多彩、明快的色调，共同彰显孩子内心世界的斑斓，生活的丰富多彩，并实现一定的导向作用。</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：规格：6.4m*3.6m*2面 </w:t>
      </w:r>
    </w:p>
    <w:p w:rsidR="0056663B" w:rsidRDefault="00B754E4">
      <w:pPr>
        <w:spacing w:line="540" w:lineRule="exact"/>
        <w:ind w:leftChars="684" w:left="1436"/>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可选用墙面木龙骨打底、表面为铝塑板饰面。克尔亚艺术雕刻造型，表面为环保汽车漆饰面，亚克力字。</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9、教学楼走廊1-4层走廊：主题浮雕墙</w:t>
      </w:r>
    </w:p>
    <w:p w:rsidR="0056663B" w:rsidRDefault="00B754E4">
      <w:pPr>
        <w:spacing w:line="400" w:lineRule="exact"/>
        <w:ind w:leftChars="228" w:left="1533" w:hangingChars="500" w:hanging="1054"/>
        <w:rPr>
          <w:rFonts w:ascii="宋体" w:eastAsia="宋体" w:hAnsi="宋体" w:cs="宋体"/>
          <w:szCs w:val="21"/>
        </w:rPr>
      </w:pPr>
      <w:r>
        <w:rPr>
          <w:rFonts w:ascii="宋体" w:eastAsia="宋体" w:hAnsi="宋体" w:cs="宋体" w:hint="eastAsia"/>
          <w:b/>
          <w:bCs/>
          <w:szCs w:val="21"/>
          <w:shd w:val="clear" w:color="auto" w:fill="FFFFFF"/>
        </w:rPr>
        <w:t>设计要求</w:t>
      </w:r>
      <w:r>
        <w:rPr>
          <w:rFonts w:ascii="宋体" w:eastAsia="宋体" w:hAnsi="宋体" w:cs="宋体" w:hint="eastAsia"/>
          <w:szCs w:val="21"/>
          <w:shd w:val="clear" w:color="auto" w:fill="FFFFFF"/>
        </w:rPr>
        <w:t>：</w:t>
      </w:r>
      <w:r>
        <w:rPr>
          <w:rFonts w:ascii="宋体" w:eastAsia="宋体" w:hAnsi="宋体" w:cs="宋体" w:hint="eastAsia"/>
          <w:szCs w:val="21"/>
        </w:rPr>
        <w:t>设计需根据学校文化定位，按照一至四层不同的文化设计主题，需将学校理念文化与走廊主题</w:t>
      </w:r>
      <w:r>
        <w:rPr>
          <w:rFonts w:ascii="宋体" w:eastAsia="宋体" w:hAnsi="宋体" w:cs="宋体" w:hint="eastAsia"/>
          <w:szCs w:val="21"/>
          <w:shd w:val="clear" w:color="auto" w:fill="FFFFFF"/>
        </w:rPr>
        <w:t>（一层走廊“适意适愿”。二层走廊        “至真至诚”。 三层走廊 “适才适所”。四层走廊 “感怀思润” ）</w:t>
      </w:r>
      <w:r>
        <w:rPr>
          <w:rFonts w:ascii="宋体" w:eastAsia="宋体" w:hAnsi="宋体" w:cs="宋体" w:hint="eastAsia"/>
          <w:szCs w:val="21"/>
        </w:rPr>
        <w:t>相融合。</w:t>
      </w:r>
    </w:p>
    <w:p w:rsidR="0056663B" w:rsidRDefault="00B754E4">
      <w:pPr>
        <w:pStyle w:val="ac"/>
        <w:widowControl/>
        <w:shd w:val="clear" w:color="auto" w:fill="FFFFFF"/>
        <w:spacing w:line="360" w:lineRule="auto"/>
        <w:ind w:firstLineChars="200" w:firstLine="422"/>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：规格：共4层  每层55m</w:t>
      </w:r>
    </w:p>
    <w:p w:rsidR="0056663B" w:rsidRDefault="00B754E4">
      <w:pPr>
        <w:pStyle w:val="ac"/>
        <w:widowControl/>
        <w:shd w:val="clear" w:color="auto" w:fill="FFFFFF"/>
        <w:spacing w:line="360" w:lineRule="auto"/>
        <w:ind w:leftChars="228" w:left="1529" w:hangingChars="500" w:hanging="1050"/>
        <w:contextualSpacing/>
        <w:jc w:val="left"/>
        <w:rPr>
          <w:rFonts w:ascii="宋体" w:hAnsi="宋体" w:cs="宋体"/>
          <w:sz w:val="21"/>
          <w:szCs w:val="21"/>
        </w:rPr>
      </w:pPr>
      <w:r>
        <w:rPr>
          <w:rFonts w:ascii="宋体" w:hAnsi="宋体" w:cs="宋体" w:hint="eastAsia"/>
          <w:sz w:val="21"/>
          <w:szCs w:val="21"/>
        </w:rPr>
        <w:t>克尔亚艺术雕刻造型，表面为环保汽车漆饰面、克尔亚字雕刻字、克</w:t>
      </w:r>
    </w:p>
    <w:p w:rsidR="0056663B" w:rsidRDefault="00B754E4">
      <w:pPr>
        <w:pStyle w:val="ac"/>
        <w:widowControl/>
        <w:shd w:val="clear" w:color="auto" w:fill="FFFFFF"/>
        <w:spacing w:line="360" w:lineRule="auto"/>
        <w:ind w:leftChars="798" w:left="1676"/>
        <w:contextualSpacing/>
        <w:jc w:val="left"/>
        <w:rPr>
          <w:rFonts w:ascii="宋体" w:hAnsi="宋体" w:cs="宋体"/>
          <w:sz w:val="21"/>
          <w:szCs w:val="21"/>
          <w:shd w:val="clear" w:color="auto" w:fill="FFFFFF"/>
        </w:rPr>
      </w:pPr>
      <w:r>
        <w:rPr>
          <w:rFonts w:ascii="宋体" w:hAnsi="宋体" w:cs="宋体" w:hint="eastAsia"/>
          <w:sz w:val="21"/>
          <w:szCs w:val="21"/>
        </w:rPr>
        <w:t>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10、教学楼1缓步台阶：文化设计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设计描述</w:t>
      </w:r>
      <w:r>
        <w:rPr>
          <w:rFonts w:ascii="宋体" w:hAnsi="宋体" w:cs="宋体" w:hint="eastAsia"/>
          <w:sz w:val="21"/>
          <w:szCs w:val="21"/>
          <w:shd w:val="clear" w:color="auto" w:fill="FFFFFF"/>
        </w:rPr>
        <w:t>：缓步台阶需要与整体的设计相呼应、放置楼道安全或者可更换型优秀学生展示进行设计。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：规格：0.6m*0.9m*36块          </w:t>
      </w:r>
    </w:p>
    <w:p w:rsidR="0056663B" w:rsidRDefault="00B754E4">
      <w:pPr>
        <w:spacing w:line="540" w:lineRule="exact"/>
        <w:ind w:firstLineChars="700" w:firstLine="1470"/>
        <w:jc w:val="left"/>
        <w:rPr>
          <w:rFonts w:ascii="宋体" w:eastAsia="宋体" w:hAnsi="宋体" w:cs="宋体"/>
          <w:szCs w:val="21"/>
        </w:rPr>
      </w:pPr>
      <w:r>
        <w:rPr>
          <w:rFonts w:ascii="宋体" w:eastAsia="宋体" w:hAnsi="宋体" w:cs="宋体" w:hint="eastAsia"/>
          <w:szCs w:val="21"/>
        </w:rPr>
        <w:t>克尔亚艺术雕刻造型，表面为环保汽车漆饰面，克尔亚覆高清彩喷。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11、教学楼2大厅： 主题浮雕墙</w:t>
      </w:r>
    </w:p>
    <w:p w:rsidR="0056663B" w:rsidRDefault="00B754E4">
      <w:pPr>
        <w:pStyle w:val="ac"/>
        <w:widowControl/>
        <w:shd w:val="clear" w:color="auto" w:fill="FFFFFF"/>
        <w:spacing w:line="360" w:lineRule="auto"/>
        <w:ind w:firstLineChars="700" w:firstLine="1476"/>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：设计从色调，风格体现适合学校的文化性设计。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：规格：6.4m*3.6m*2面 </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可选用墙面木龙骨打底、表面为铝塑板饰面。克尔亚艺术雕刻造型，表面为环保汽车漆饰面，亚克力字。</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rPr>
        <w:t>12、教学楼2走廊1-4层走廊：主题浮雕墙</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w:t>
      </w:r>
      <w:r>
        <w:rPr>
          <w:rFonts w:ascii="宋体" w:hAnsi="宋体" w:cs="宋体" w:hint="eastAsia"/>
          <w:sz w:val="21"/>
          <w:szCs w:val="21"/>
        </w:rPr>
        <w:t>设计需根据学校文化定位，按照一至四层不同的文化设计主题，</w:t>
      </w:r>
      <w:r>
        <w:rPr>
          <w:rFonts w:ascii="宋体" w:hAnsi="宋体" w:cs="宋体" w:hint="eastAsia"/>
          <w:sz w:val="21"/>
          <w:szCs w:val="21"/>
          <w:shd w:val="clear" w:color="auto" w:fill="FFFFFF"/>
        </w:rPr>
        <w:t>体现书香、学习文化，考虑功能性设计</w:t>
      </w:r>
      <w:r>
        <w:rPr>
          <w:rFonts w:ascii="宋体" w:hAnsi="宋体" w:cs="宋体" w:hint="eastAsia"/>
          <w:sz w:val="21"/>
          <w:szCs w:val="21"/>
        </w:rPr>
        <w:t>。</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lastRenderedPageBreak/>
        <w:t>主要参数</w:t>
      </w:r>
      <w:r>
        <w:rPr>
          <w:rFonts w:ascii="宋体" w:hAnsi="宋体" w:cs="宋体" w:hint="eastAsia"/>
          <w:sz w:val="21"/>
          <w:szCs w:val="21"/>
          <w:shd w:val="clear" w:color="auto" w:fill="FFFFFF"/>
        </w:rPr>
        <w:t>：共4层  每层55m</w:t>
      </w:r>
    </w:p>
    <w:p w:rsidR="0056663B" w:rsidRDefault="00B754E4">
      <w:pPr>
        <w:pStyle w:val="ac"/>
        <w:widowControl/>
        <w:shd w:val="clear" w:color="auto" w:fill="FFFFFF"/>
        <w:spacing w:line="360" w:lineRule="auto"/>
        <w:ind w:leftChars="228" w:left="1529" w:hangingChars="500" w:hanging="105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可采用克尔亚艺术雕刻造型，表面为环保汽车漆饰面、克尔亚字雕刻字。克尔亚覆高清彩喷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13、缓步台阶：文化设计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：缓步台阶需要与整体的设计相呼应、放置楼道安全或者可更换型优秀学生展示进行设计。</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：规格：规格：0.6m*0.9m*36块            </w:t>
      </w:r>
    </w:p>
    <w:p w:rsidR="0056663B" w:rsidRDefault="00B754E4">
      <w:pPr>
        <w:spacing w:line="540" w:lineRule="exact"/>
        <w:ind w:firstLineChars="700" w:firstLine="1470"/>
        <w:jc w:val="left"/>
        <w:rPr>
          <w:rFonts w:ascii="宋体" w:eastAsia="宋体" w:hAnsi="宋体" w:cs="宋体"/>
          <w:szCs w:val="21"/>
        </w:rPr>
      </w:pPr>
      <w:r>
        <w:rPr>
          <w:rFonts w:ascii="宋体" w:eastAsia="宋体" w:hAnsi="宋体" w:cs="宋体" w:hint="eastAsia"/>
          <w:szCs w:val="21"/>
        </w:rPr>
        <w:t>克尔亚艺术雕刻造型，表面为环保汽车漆饰面，克尔亚覆高清彩喷。</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14、走廊两侧：读书角（读书文化）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：读书角通过暗红色调，需营造出一种宁静的读书氛围，突出书香润心的环境主题。与功能性相结合。</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：规格：5.2m*3.6m*3组</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可选用木龙骨打底、表面为石膏板找平表面为订制壁画。克尔亚艺术雕</w:t>
      </w:r>
    </w:p>
    <w:p w:rsidR="0056663B" w:rsidRDefault="00B754E4">
      <w:pPr>
        <w:spacing w:line="540" w:lineRule="exact"/>
        <w:ind w:leftChars="684" w:left="1646" w:hangingChars="100" w:hanging="210"/>
        <w:jc w:val="left"/>
        <w:rPr>
          <w:rFonts w:ascii="宋体" w:eastAsia="宋体" w:hAnsi="宋体" w:cs="宋体"/>
          <w:szCs w:val="21"/>
          <w:shd w:val="clear" w:color="auto" w:fill="FFFFFF"/>
        </w:rPr>
      </w:pPr>
      <w:r>
        <w:rPr>
          <w:rFonts w:ascii="宋体" w:eastAsia="宋体" w:hAnsi="宋体" w:cs="宋体" w:hint="eastAsia"/>
          <w:szCs w:val="21"/>
        </w:rPr>
        <w:t>刻造型，表面为环保汽车漆饰面，亚克力字，实木订制书架。</w:t>
      </w:r>
    </w:p>
    <w:p w:rsidR="0056663B" w:rsidRDefault="00B754E4">
      <w:pPr>
        <w:spacing w:line="540" w:lineRule="exact"/>
        <w:jc w:val="left"/>
        <w:rPr>
          <w:rFonts w:ascii="宋体" w:eastAsia="宋体" w:hAnsi="宋体" w:cs="宋体"/>
          <w:b/>
          <w:bCs/>
          <w:szCs w:val="21"/>
        </w:rPr>
      </w:pPr>
      <w:r>
        <w:rPr>
          <w:rFonts w:ascii="宋体" w:eastAsia="宋体" w:hAnsi="宋体" w:cs="宋体" w:hint="eastAsia"/>
          <w:b/>
          <w:bCs/>
          <w:szCs w:val="21"/>
        </w:rPr>
        <w:t>15、连廊：主题文化墙</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：连廊设计需体现贯穿性，结合整体的设计色调及风格。在造型美观的同时，可在功能上能实现展示学生优秀作品。</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：规格：5.6m*2m*4面</w:t>
      </w:r>
    </w:p>
    <w:p w:rsidR="0056663B" w:rsidRDefault="00B754E4">
      <w:pPr>
        <w:spacing w:line="540" w:lineRule="exact"/>
        <w:ind w:leftChars="684" w:left="1646" w:hangingChars="100" w:hanging="210"/>
        <w:jc w:val="left"/>
        <w:rPr>
          <w:rFonts w:ascii="宋体" w:eastAsia="宋体" w:hAnsi="宋体" w:cs="宋体"/>
          <w:szCs w:val="21"/>
        </w:rPr>
      </w:pPr>
      <w:r>
        <w:rPr>
          <w:rFonts w:ascii="宋体" w:eastAsia="宋体" w:hAnsi="宋体" w:cs="宋体" w:hint="eastAsia"/>
          <w:szCs w:val="21"/>
        </w:rPr>
        <w:t>可选用木龙骨打底、表面为石膏板找平。克尔亚艺术雕刻造型，表面为</w:t>
      </w:r>
    </w:p>
    <w:p w:rsidR="0056663B" w:rsidRDefault="00B754E4">
      <w:pPr>
        <w:spacing w:line="540" w:lineRule="exact"/>
        <w:ind w:leftChars="684" w:left="1646" w:hangingChars="100" w:hanging="210"/>
        <w:jc w:val="left"/>
        <w:rPr>
          <w:rFonts w:ascii="宋体" w:eastAsia="宋体" w:hAnsi="宋体" w:cs="宋体"/>
          <w:szCs w:val="21"/>
          <w:shd w:val="clear" w:color="auto" w:fill="FFFFFF"/>
        </w:rPr>
      </w:pPr>
      <w:r>
        <w:rPr>
          <w:rFonts w:ascii="宋体" w:eastAsia="宋体" w:hAnsi="宋体" w:cs="宋体" w:hint="eastAsia"/>
          <w:szCs w:val="21"/>
        </w:rPr>
        <w:t>环保汽车漆饰面，亚克力字。</w:t>
      </w:r>
    </w:p>
    <w:p w:rsidR="0056663B" w:rsidRDefault="00B754E4">
      <w:pPr>
        <w:spacing w:line="540" w:lineRule="exact"/>
        <w:jc w:val="left"/>
        <w:rPr>
          <w:rFonts w:ascii="宋体" w:eastAsia="宋体" w:hAnsi="宋体" w:cs="宋体"/>
          <w:szCs w:val="21"/>
        </w:rPr>
      </w:pPr>
      <w:r>
        <w:rPr>
          <w:rFonts w:ascii="宋体" w:eastAsia="宋体" w:hAnsi="宋体" w:cs="宋体" w:hint="eastAsia"/>
          <w:b/>
          <w:bCs/>
          <w:szCs w:val="21"/>
          <w:shd w:val="clear" w:color="auto" w:fill="FFFFFF"/>
        </w:rPr>
        <w:t>16、宿舍走廊</w:t>
      </w:r>
      <w:r>
        <w:rPr>
          <w:rFonts w:ascii="宋体" w:eastAsia="宋体" w:hAnsi="宋体" w:cs="宋体" w:hint="eastAsia"/>
          <w:b/>
          <w:bCs/>
          <w:szCs w:val="21"/>
        </w:rPr>
        <w:t>：走廊文化</w:t>
      </w:r>
    </w:p>
    <w:p w:rsidR="0056663B" w:rsidRDefault="00B754E4">
      <w:pPr>
        <w:pStyle w:val="ac"/>
        <w:widowControl/>
        <w:shd w:val="clear" w:color="auto" w:fill="FFFFFF"/>
        <w:spacing w:line="360" w:lineRule="auto"/>
        <w:ind w:leftChars="228" w:left="1533" w:hangingChars="500" w:hanging="1054"/>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设计要求：</w:t>
      </w:r>
      <w:r>
        <w:rPr>
          <w:rFonts w:ascii="宋体" w:hAnsi="宋体" w:cs="宋体" w:hint="eastAsia"/>
          <w:sz w:val="21"/>
          <w:szCs w:val="21"/>
          <w:shd w:val="clear" w:color="auto" w:fill="FFFFFF"/>
        </w:rPr>
        <w:t>设计需考虑宿舍文化，体现中学生心理，安全等等的理念，体现宿舍温馨之感。</w:t>
      </w:r>
    </w:p>
    <w:p w:rsidR="0056663B" w:rsidRDefault="00B754E4">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b/>
          <w:bCs/>
          <w:sz w:val="21"/>
          <w:szCs w:val="21"/>
          <w:shd w:val="clear" w:color="auto" w:fill="FFFFFF"/>
        </w:rPr>
        <w:t>主要参数</w:t>
      </w:r>
      <w:r>
        <w:rPr>
          <w:rFonts w:ascii="宋体" w:hAnsi="宋体" w:cs="宋体" w:hint="eastAsia"/>
          <w:sz w:val="21"/>
          <w:szCs w:val="21"/>
          <w:shd w:val="clear" w:color="auto" w:fill="FFFFFF"/>
        </w:rPr>
        <w:t xml:space="preserve">：5层走廊   规格：1.2m*0.8m*50块   </w:t>
      </w:r>
    </w:p>
    <w:p w:rsidR="0056663B" w:rsidRDefault="00B754E4">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rPr>
        <w:t>可采用克尔亚艺术雕刻造型，表面为环保汽车漆饰面，克尔亚覆高清</w:t>
      </w:r>
    </w:p>
    <w:p w:rsidR="0056663B" w:rsidRDefault="00B754E4">
      <w:pPr>
        <w:pStyle w:val="ac"/>
        <w:widowControl/>
        <w:shd w:val="clear" w:color="auto" w:fill="FFFFFF"/>
        <w:spacing w:line="360" w:lineRule="auto"/>
        <w:ind w:firstLineChars="700" w:firstLine="1470"/>
        <w:contextualSpacing/>
        <w:jc w:val="left"/>
        <w:rPr>
          <w:rFonts w:ascii="宋体" w:hAnsi="宋体" w:cs="宋体"/>
          <w:b/>
          <w:bCs/>
          <w:sz w:val="21"/>
          <w:szCs w:val="21"/>
          <w:shd w:val="clear" w:color="auto" w:fill="FFFFFF"/>
        </w:rPr>
      </w:pPr>
      <w:r>
        <w:rPr>
          <w:rFonts w:ascii="宋体" w:hAnsi="宋体" w:cs="宋体" w:hint="eastAsia"/>
          <w:sz w:val="21"/>
          <w:szCs w:val="21"/>
        </w:rPr>
        <w:t>彩喷。</w:t>
      </w:r>
    </w:p>
    <w:p w:rsidR="0056663B" w:rsidRDefault="00B754E4">
      <w:pPr>
        <w:pStyle w:val="ac"/>
        <w:widowControl/>
        <w:shd w:val="clear" w:color="auto" w:fill="FFFFFF"/>
        <w:spacing w:line="360" w:lineRule="auto"/>
        <w:ind w:firstLine="420"/>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上述项目要求为该项目的最低要求，设计时需考虑作品与墙面连接的坚固性，稳定性，设计尺寸允许±10%偏差。</w:t>
      </w:r>
    </w:p>
    <w:p w:rsidR="0056663B" w:rsidRDefault="00B754E4">
      <w:pPr>
        <w:pStyle w:val="ac"/>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lastRenderedPageBreak/>
        <w:t>二、其他说明</w:t>
      </w:r>
    </w:p>
    <w:p w:rsidR="0056663B" w:rsidRDefault="00B754E4">
      <w:pPr>
        <w:widowControl/>
        <w:shd w:val="clear" w:color="auto" w:fill="FFFFFF"/>
        <w:spacing w:line="360" w:lineRule="atLeast"/>
        <w:jc w:val="left"/>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1、平面布置</w:t>
      </w:r>
    </w:p>
    <w:p w:rsidR="0056663B" w:rsidRDefault="00B754E4">
      <w:pPr>
        <w:widowControl/>
        <w:shd w:val="clear" w:color="auto" w:fill="FFFFFF"/>
        <w:spacing w:line="360" w:lineRule="atLeast"/>
        <w:jc w:val="left"/>
        <w:rPr>
          <w:rFonts w:ascii="宋体" w:eastAsia="宋体" w:hAnsi="宋体" w:cs="宋体"/>
          <w:b/>
          <w:bCs/>
          <w:kern w:val="0"/>
          <w:sz w:val="24"/>
          <w:szCs w:val="24"/>
          <w:shd w:val="clear" w:color="auto" w:fill="FFFFFF"/>
        </w:rPr>
      </w:pPr>
      <w:r>
        <w:rPr>
          <w:rFonts w:ascii="宋体" w:eastAsia="宋体" w:hAnsi="宋体" w:cs="宋体" w:hint="eastAsia"/>
          <w:b/>
          <w:bCs/>
          <w:noProof/>
          <w:kern w:val="0"/>
          <w:sz w:val="24"/>
          <w:szCs w:val="24"/>
          <w:shd w:val="clear" w:color="auto" w:fill="FFFFFF"/>
        </w:rPr>
        <w:drawing>
          <wp:inline distT="0" distB="0" distL="114300" distR="114300">
            <wp:extent cx="5437505" cy="4159250"/>
            <wp:effectExtent l="0" t="0" r="10795" b="1270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1"/>
                    <a:stretch>
                      <a:fillRect/>
                    </a:stretch>
                  </pic:blipFill>
                  <pic:spPr>
                    <a:xfrm>
                      <a:off x="0" y="0"/>
                      <a:ext cx="5437505" cy="4159250"/>
                    </a:xfrm>
                    <a:prstGeom prst="rect">
                      <a:avLst/>
                    </a:prstGeom>
                  </pic:spPr>
                </pic:pic>
              </a:graphicData>
            </a:graphic>
          </wp:inline>
        </w:drawing>
      </w:r>
    </w:p>
    <w:p w:rsidR="0056663B" w:rsidRDefault="00B754E4">
      <w:pPr>
        <w:widowControl/>
        <w:shd w:val="clear" w:color="auto" w:fill="FFFFFF"/>
        <w:spacing w:line="360" w:lineRule="atLeast"/>
        <w:jc w:val="left"/>
        <w:rPr>
          <w:rFonts w:ascii="宋体" w:eastAsia="宋体" w:hAnsi="宋体" w:cs="宋体"/>
          <w:szCs w:val="21"/>
        </w:rPr>
      </w:pPr>
      <w:r>
        <w:rPr>
          <w:rFonts w:ascii="宋体" w:eastAsia="宋体" w:hAnsi="宋体" w:cs="宋体" w:hint="eastAsia"/>
          <w:b/>
          <w:bCs/>
          <w:szCs w:val="21"/>
          <w:shd w:val="clear" w:color="auto" w:fill="FFFFFF"/>
        </w:rPr>
        <w:t>2、</w:t>
      </w:r>
      <w:r>
        <w:rPr>
          <w:rFonts w:ascii="宋体" w:eastAsia="宋体" w:hAnsi="宋体" w:cs="宋体" w:hint="eastAsia"/>
          <w:szCs w:val="21"/>
        </w:rPr>
        <w:t>设计理念：</w:t>
      </w:r>
    </w:p>
    <w:p w:rsidR="0056663B" w:rsidRDefault="00B754E4">
      <w:pPr>
        <w:spacing w:line="400" w:lineRule="exact"/>
        <w:ind w:firstLineChars="200" w:firstLine="420"/>
        <w:rPr>
          <w:rFonts w:ascii="宋体" w:eastAsia="宋体" w:hAnsi="宋体" w:cs="宋体"/>
          <w:szCs w:val="21"/>
        </w:rPr>
      </w:pPr>
      <w:r>
        <w:rPr>
          <w:rFonts w:ascii="宋体" w:eastAsia="宋体" w:hAnsi="宋体" w:cs="宋体" w:hint="eastAsia"/>
          <w:szCs w:val="21"/>
        </w:rPr>
        <w:t>表达了学校坚守“以生为本”的理念，尊重学生个性，关注成长，尊重人才发展的规律，因材施教、因时因势利导致成人的办学思想。</w:t>
      </w:r>
    </w:p>
    <w:p w:rsidR="0056663B" w:rsidRDefault="00B754E4">
      <w:pPr>
        <w:spacing w:line="400" w:lineRule="exact"/>
        <w:rPr>
          <w:rFonts w:ascii="宋体" w:eastAsia="宋体" w:hAnsi="宋体" w:cs="宋体"/>
          <w:szCs w:val="21"/>
        </w:rPr>
      </w:pPr>
      <w:r>
        <w:rPr>
          <w:rFonts w:ascii="宋体" w:eastAsia="宋体" w:hAnsi="宋体" w:cs="宋体" w:hint="eastAsia"/>
          <w:szCs w:val="21"/>
        </w:rPr>
        <w:t>3、校名：许昌市邓庄中学</w:t>
      </w:r>
    </w:p>
    <w:p w:rsidR="0056663B" w:rsidRDefault="00B754E4">
      <w:pPr>
        <w:spacing w:line="400" w:lineRule="exact"/>
        <w:rPr>
          <w:rFonts w:ascii="宋体" w:eastAsia="宋体" w:hAnsi="宋体" w:cs="宋体"/>
          <w:szCs w:val="21"/>
        </w:rPr>
      </w:pPr>
      <w:r>
        <w:rPr>
          <w:rFonts w:ascii="宋体" w:eastAsia="宋体" w:hAnsi="宋体" w:cs="宋体" w:hint="eastAsia"/>
          <w:szCs w:val="21"/>
        </w:rPr>
        <w:t>4、学校简介：</w:t>
      </w:r>
    </w:p>
    <w:p w:rsidR="0056663B" w:rsidRDefault="00B754E4" w:rsidP="00A60C27">
      <w:pPr>
        <w:pStyle w:val="20"/>
        <w:ind w:left="0"/>
        <w:rPr>
          <w:rFonts w:ascii="宋体" w:eastAsia="宋体" w:hAnsi="宋体" w:cs="宋体"/>
          <w:szCs w:val="21"/>
        </w:rPr>
      </w:pPr>
      <w:r>
        <w:rPr>
          <w:rFonts w:ascii="宋体" w:eastAsia="宋体" w:hAnsi="宋体" w:cs="宋体" w:hint="eastAsia"/>
          <w:szCs w:val="21"/>
        </w:rPr>
        <w:t>邓庄中学许昌市东城区，益民路以北、桂花路以东、松苑路以西、英才街以南。邓庄乡中学教学楼一栋地上四层，建筑面积约3448平方米；宿舍楼一栋，地上五层，建筑面积约4935平方米；食堂一栋，地上二层，建筑面积约1244平方米。</w:t>
      </w:r>
    </w:p>
    <w:p w:rsidR="0056663B" w:rsidRDefault="00B754E4">
      <w:pPr>
        <w:spacing w:line="400" w:lineRule="exact"/>
        <w:rPr>
          <w:rFonts w:ascii="宋体" w:eastAsia="宋体" w:hAnsi="宋体" w:cs="宋体"/>
          <w:szCs w:val="21"/>
        </w:rPr>
      </w:pPr>
      <w:r>
        <w:rPr>
          <w:rFonts w:ascii="宋体" w:eastAsia="宋体" w:hAnsi="宋体" w:cs="宋体" w:hint="eastAsia"/>
          <w:szCs w:val="21"/>
        </w:rPr>
        <w:t>5、学校的校园文化主题和理念：</w:t>
      </w:r>
    </w:p>
    <w:p w:rsidR="0056663B" w:rsidRDefault="00B754E4">
      <w:pPr>
        <w:spacing w:line="400" w:lineRule="exact"/>
        <w:rPr>
          <w:rFonts w:ascii="宋体" w:eastAsia="宋体" w:hAnsi="宋体" w:cs="宋体"/>
          <w:szCs w:val="21"/>
        </w:rPr>
      </w:pPr>
      <w:r>
        <w:rPr>
          <w:rFonts w:ascii="宋体" w:eastAsia="宋体" w:hAnsi="宋体" w:cs="宋体" w:hint="eastAsia"/>
          <w:szCs w:val="21"/>
        </w:rPr>
        <w:t>适才而育 合韵致成</w:t>
      </w:r>
    </w:p>
    <w:p w:rsidR="0056663B" w:rsidRDefault="00B754E4">
      <w:pPr>
        <w:spacing w:line="400" w:lineRule="exact"/>
        <w:rPr>
          <w:rFonts w:ascii="宋体" w:eastAsia="宋体" w:hAnsi="宋体" w:cs="宋体"/>
          <w:szCs w:val="21"/>
        </w:rPr>
      </w:pPr>
      <w:r>
        <w:rPr>
          <w:rFonts w:ascii="宋体" w:eastAsia="宋体" w:hAnsi="宋体" w:cs="宋体" w:hint="eastAsia"/>
          <w:szCs w:val="21"/>
        </w:rPr>
        <w:t>表达了学校坚守“以生为本”的理念，尊重学生个性，关注成长，尊重人才发展的规律，因材施教、因时因势利导致成人的办学思想。</w:t>
      </w:r>
    </w:p>
    <w:p w:rsidR="0056663B" w:rsidRDefault="00B754E4">
      <w:pPr>
        <w:spacing w:line="400" w:lineRule="exact"/>
        <w:rPr>
          <w:rFonts w:ascii="宋体" w:eastAsia="宋体" w:hAnsi="宋体" w:cs="宋体"/>
          <w:b/>
          <w:bCs/>
          <w:szCs w:val="21"/>
          <w:shd w:val="clear" w:color="auto" w:fill="FFFFFF"/>
        </w:rPr>
      </w:pPr>
      <w:r>
        <w:rPr>
          <w:rFonts w:ascii="宋体" w:eastAsia="宋体" w:hAnsi="宋体" w:cs="宋体" w:hint="eastAsia"/>
          <w:szCs w:val="21"/>
        </w:rPr>
        <w:lastRenderedPageBreak/>
        <w:t>6、学校的教育理念</w:t>
      </w:r>
      <w:r>
        <w:rPr>
          <w:rFonts w:ascii="宋体" w:eastAsia="宋体" w:hAnsi="宋体" w:cs="宋体" w:hint="eastAsia"/>
          <w:b/>
          <w:bCs/>
          <w:szCs w:val="21"/>
          <w:shd w:val="clear" w:color="auto" w:fill="FFFFFF"/>
        </w:rPr>
        <w:t>：</w:t>
      </w:r>
    </w:p>
    <w:p w:rsidR="0056663B" w:rsidRDefault="00B754E4">
      <w:pPr>
        <w:spacing w:line="400" w:lineRule="exact"/>
        <w:rPr>
          <w:rFonts w:ascii="宋体" w:eastAsia="宋体" w:hAnsi="宋体" w:cs="宋体"/>
          <w:szCs w:val="21"/>
        </w:rPr>
      </w:pPr>
      <w:r>
        <w:rPr>
          <w:rFonts w:ascii="宋体" w:eastAsia="宋体" w:hAnsi="宋体" w:cs="宋体" w:hint="eastAsia"/>
          <w:szCs w:val="21"/>
        </w:rPr>
        <w:t>校风——和谐 进取 求实 致美</w:t>
      </w:r>
    </w:p>
    <w:p w:rsidR="0056663B" w:rsidRDefault="00B754E4">
      <w:pPr>
        <w:spacing w:line="400" w:lineRule="exact"/>
        <w:rPr>
          <w:rFonts w:ascii="宋体" w:eastAsia="宋体" w:hAnsi="宋体" w:cs="宋体"/>
          <w:szCs w:val="21"/>
        </w:rPr>
      </w:pPr>
      <w:r>
        <w:rPr>
          <w:rFonts w:ascii="宋体" w:eastAsia="宋体" w:hAnsi="宋体" w:cs="宋体" w:hint="eastAsia"/>
          <w:szCs w:val="21"/>
        </w:rPr>
        <w:t>教风——爱生 严谨 善教 创新</w:t>
      </w:r>
    </w:p>
    <w:p w:rsidR="0056663B" w:rsidRDefault="00B754E4">
      <w:pPr>
        <w:spacing w:line="400" w:lineRule="exact"/>
        <w:rPr>
          <w:rFonts w:ascii="宋体" w:eastAsia="宋体" w:hAnsi="宋体" w:cs="宋体"/>
          <w:szCs w:val="21"/>
        </w:rPr>
      </w:pPr>
      <w:r>
        <w:rPr>
          <w:rFonts w:ascii="宋体" w:eastAsia="宋体" w:hAnsi="宋体" w:cs="宋体" w:hint="eastAsia"/>
          <w:szCs w:val="21"/>
        </w:rPr>
        <w:t>学风——尊师 守纪 乐学 求异</w:t>
      </w:r>
    </w:p>
    <w:p w:rsidR="0056663B" w:rsidRDefault="00B754E4">
      <w:pPr>
        <w:pStyle w:val="a0"/>
        <w:ind w:firstLineChars="0" w:firstLine="0"/>
      </w:pPr>
      <w:r>
        <w:rPr>
          <w:rFonts w:hAnsi="宋体" w:cs="宋体" w:hint="eastAsia"/>
          <w:sz w:val="21"/>
          <w:szCs w:val="21"/>
        </w:rPr>
        <w:t>校训：全面发展  培养个性</w:t>
      </w:r>
    </w:p>
    <w:p w:rsidR="0056663B" w:rsidRDefault="00B754E4">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三、采购标的的其他技术、服务等要求</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lang w:val="zh-CN"/>
        </w:rPr>
        <w:t>投标人应具有完善的的售后服务，报障响应时间</w:t>
      </w:r>
      <w:r>
        <w:rPr>
          <w:rFonts w:asciiTheme="minorEastAsia" w:hAnsiTheme="minorEastAsia" w:cs="仿宋_GB2312"/>
          <w:shd w:val="clear" w:color="auto" w:fill="FFFFFF"/>
          <w:lang w:val="zh-CN"/>
        </w:rPr>
        <w:t>≤</w:t>
      </w:r>
      <w:r>
        <w:rPr>
          <w:rFonts w:asciiTheme="minorEastAsia" w:hAnsiTheme="minorEastAsia" w:cs="仿宋_GB2312" w:hint="eastAsia"/>
          <w:shd w:val="clear" w:color="auto" w:fill="FFFFFF"/>
        </w:rPr>
        <w:t>2小时</w:t>
      </w:r>
      <w:r>
        <w:rPr>
          <w:rFonts w:asciiTheme="minorEastAsia" w:hAnsiTheme="minorEastAsia" w:cs="仿宋_GB2312" w:hint="eastAsia"/>
          <w:shd w:val="clear" w:color="auto" w:fill="FFFFFF"/>
          <w:lang w:val="zh-CN"/>
        </w:rPr>
        <w:t>、解决问题时间</w:t>
      </w:r>
      <w:r>
        <w:rPr>
          <w:rFonts w:asciiTheme="minorEastAsia" w:hAnsiTheme="minorEastAsia" w:cs="仿宋_GB2312"/>
          <w:shd w:val="clear" w:color="auto" w:fill="FFFFFF"/>
          <w:lang w:val="zh-CN"/>
        </w:rPr>
        <w:t>≤</w:t>
      </w:r>
      <w:r>
        <w:rPr>
          <w:rFonts w:asciiTheme="minorEastAsia" w:hAnsiTheme="minorEastAsia" w:cs="仿宋_GB2312" w:hint="eastAsia"/>
          <w:shd w:val="clear" w:color="auto" w:fill="FFFFFF"/>
        </w:rPr>
        <w:t>48小时</w:t>
      </w:r>
      <w:r>
        <w:rPr>
          <w:rFonts w:asciiTheme="minorEastAsia" w:hAnsiTheme="minorEastAsia" w:cs="仿宋_GB2312" w:hint="eastAsia"/>
          <w:shd w:val="clear" w:color="auto" w:fill="FFFFFF"/>
          <w:lang w:val="zh-CN"/>
        </w:rPr>
        <w:t>、后续</w:t>
      </w:r>
      <w:r>
        <w:rPr>
          <w:rFonts w:asciiTheme="minorEastAsia" w:hAnsiTheme="minorEastAsia" w:cs="仿宋_GB2312" w:hint="eastAsia"/>
          <w:shd w:val="clear" w:color="auto" w:fill="FFFFFF"/>
        </w:rPr>
        <w:t>2年内免费</w:t>
      </w:r>
      <w:r>
        <w:rPr>
          <w:rFonts w:asciiTheme="minorEastAsia" w:hAnsiTheme="minorEastAsia" w:cs="仿宋_GB2312" w:hint="eastAsia"/>
          <w:shd w:val="clear" w:color="auto" w:fill="FFFFFF"/>
          <w:lang w:val="zh-CN"/>
        </w:rPr>
        <w:t>技术支持和</w:t>
      </w:r>
      <w:r>
        <w:rPr>
          <w:rFonts w:asciiTheme="minorEastAsia" w:hAnsiTheme="minorEastAsia" w:cs="仿宋_GB2312" w:hint="eastAsia"/>
          <w:shd w:val="clear" w:color="auto" w:fill="FFFFFF"/>
        </w:rPr>
        <w:t>免费</w:t>
      </w:r>
      <w:r>
        <w:rPr>
          <w:rFonts w:asciiTheme="minorEastAsia" w:hAnsiTheme="minorEastAsia" w:cs="仿宋_GB2312" w:hint="eastAsia"/>
          <w:shd w:val="clear" w:color="auto" w:fill="FFFFFF"/>
          <w:lang w:val="zh-CN"/>
        </w:rPr>
        <w:t>维</w:t>
      </w:r>
      <w:r>
        <w:rPr>
          <w:rFonts w:asciiTheme="minorEastAsia" w:hAnsiTheme="minorEastAsia" w:cs="仿宋_GB2312" w:hint="eastAsia"/>
          <w:shd w:val="clear" w:color="auto" w:fill="FFFFFF"/>
        </w:rPr>
        <w:t>护。</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2、</w:t>
      </w:r>
      <w:r>
        <w:rPr>
          <w:rFonts w:asciiTheme="minorEastAsia" w:hAnsiTheme="minorEastAsia" w:cs="仿宋_GB2312" w:hint="eastAsia"/>
          <w:shd w:val="clear" w:color="auto" w:fill="FFFFFF"/>
          <w:lang w:val="zh-CN"/>
        </w:rPr>
        <w:t>投标人须明确报障响应时间、解决问题时间、后续技术支持和维</w:t>
      </w:r>
      <w:r>
        <w:rPr>
          <w:rFonts w:asciiTheme="minorEastAsia" w:hAnsiTheme="minorEastAsia" w:cs="仿宋_GB2312" w:hint="eastAsia"/>
          <w:shd w:val="clear" w:color="auto" w:fill="FFFFFF"/>
        </w:rPr>
        <w:t>护能力。</w:t>
      </w:r>
    </w:p>
    <w:p w:rsidR="0056663B" w:rsidRDefault="00B754E4">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3、</w:t>
      </w:r>
      <w:r>
        <w:rPr>
          <w:rFonts w:asciiTheme="minorEastAsia" w:hAnsiTheme="minorEastAsia" w:cs="仿宋_GB2312" w:hint="eastAsia"/>
          <w:shd w:val="clear" w:color="auto" w:fill="FFFFFF"/>
          <w:lang w:val="zh-CN"/>
        </w:rPr>
        <w:t>本项目为交钥匙工程（包括设备、材料、元件等购置、安装调试、验收等）。</w:t>
      </w:r>
    </w:p>
    <w:p w:rsidR="0056663B" w:rsidRDefault="00B754E4">
      <w:pPr>
        <w:widowControl/>
        <w:shd w:val="clear" w:color="auto" w:fill="FFFFFF"/>
        <w:spacing w:line="360" w:lineRule="auto"/>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四、验收标准</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w:t>
      </w:r>
      <w:r>
        <w:rPr>
          <w:rFonts w:asciiTheme="minorEastAsia" w:hAnsiTheme="minorEastAsia" w:cs="宋体"/>
          <w:kern w:val="0"/>
          <w:szCs w:val="21"/>
          <w:lang w:val="zh-CN"/>
        </w:rPr>
        <w:t>采购人成立验收小组,按照采购合同的约定对</w:t>
      </w:r>
      <w:r>
        <w:rPr>
          <w:rFonts w:asciiTheme="minorEastAsia" w:hAnsiTheme="minorEastAsia" w:cs="宋体" w:hint="eastAsia"/>
          <w:kern w:val="0"/>
          <w:szCs w:val="21"/>
          <w:lang w:val="zh-CN"/>
        </w:rPr>
        <w:t>中标人</w:t>
      </w:r>
      <w:r>
        <w:rPr>
          <w:rFonts w:asciiTheme="minorEastAsia" w:hAnsiTheme="minorEastAsia"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56663B" w:rsidRDefault="00B754E4">
      <w:pPr>
        <w:widowControl/>
        <w:shd w:val="clear" w:color="auto" w:fill="FFFFFF"/>
        <w:spacing w:line="360" w:lineRule="auto"/>
        <w:ind w:firstLineChars="200" w:firstLine="420"/>
        <w:contextualSpacing/>
        <w:jc w:val="left"/>
      </w:pPr>
      <w:r>
        <w:rPr>
          <w:rFonts w:asciiTheme="minorEastAsia" w:hAnsiTheme="minorEastAsia" w:cs="宋体" w:hint="eastAsia"/>
          <w:kern w:val="0"/>
          <w:szCs w:val="21"/>
          <w:lang w:val="zh-CN"/>
        </w:rPr>
        <w:t>2、按照招标文件要求、投标文件响应和承诺验收</w:t>
      </w:r>
      <w:r>
        <w:rPr>
          <w:rFonts w:ascii="仿宋" w:eastAsia="仿宋" w:hAnsi="仿宋" w:cs="宋体" w:hint="eastAsia"/>
          <w:kern w:val="0"/>
          <w:szCs w:val="21"/>
          <w:lang w:val="zh-CN"/>
        </w:rPr>
        <w:t>。</w:t>
      </w:r>
      <w:r>
        <w:rPr>
          <w:rFonts w:asciiTheme="minorEastAsia" w:hAnsiTheme="minorEastAsia" w:cs="仿宋_GB2312" w:hint="eastAsia"/>
          <w:shd w:val="clear" w:color="auto" w:fill="FFFFFF"/>
          <w:lang w:val="zh-CN"/>
        </w:rPr>
        <w:t> </w:t>
      </w:r>
    </w:p>
    <w:p w:rsidR="0056663B" w:rsidRDefault="00B754E4">
      <w:pPr>
        <w:pStyle w:val="ac"/>
        <w:widowControl/>
        <w:shd w:val="clear" w:color="auto" w:fill="FFFFFF"/>
        <w:spacing w:line="360" w:lineRule="auto"/>
        <w:contextualSpacing/>
        <w:jc w:val="left"/>
        <w:rPr>
          <w:rFonts w:ascii="仿宋" w:eastAsia="仿宋" w:hAnsi="仿宋" w:cs="宋体"/>
          <w:kern w:val="0"/>
          <w:szCs w:val="21"/>
          <w:lang w:val="zh-CN"/>
        </w:rPr>
      </w:pPr>
      <w:r>
        <w:rPr>
          <w:rFonts w:asciiTheme="minorEastAsia" w:eastAsiaTheme="minorEastAsia" w:hAnsiTheme="minorEastAsia" w:cs="宋体" w:hint="eastAsia"/>
          <w:b/>
          <w:kern w:val="0"/>
          <w:sz w:val="21"/>
          <w:szCs w:val="21"/>
          <w:lang w:val="zh-CN"/>
        </w:rPr>
        <w:t>★</w:t>
      </w:r>
      <w:r>
        <w:rPr>
          <w:rFonts w:asciiTheme="minorEastAsia" w:eastAsiaTheme="minorEastAsia" w:hAnsiTheme="minorEastAsia" w:cs="宋体" w:hint="eastAsia"/>
          <w:b/>
          <w:kern w:val="0"/>
          <w:sz w:val="21"/>
          <w:szCs w:val="21"/>
        </w:rPr>
        <w:t>五</w:t>
      </w:r>
      <w:r>
        <w:rPr>
          <w:rFonts w:asciiTheme="minorEastAsia" w:hAnsiTheme="minorEastAsia" w:cs="宋体" w:hint="eastAsia"/>
          <w:b/>
          <w:kern w:val="0"/>
          <w:szCs w:val="21"/>
          <w:lang w:val="zh-CN"/>
        </w:rPr>
        <w:t>、</w:t>
      </w:r>
      <w:r>
        <w:rPr>
          <w:rFonts w:asciiTheme="minorEastAsia" w:eastAsiaTheme="minorEastAsia" w:hAnsiTheme="minorEastAsia" w:cs="宋体" w:hint="eastAsia"/>
          <w:b/>
          <w:kern w:val="0"/>
          <w:sz w:val="21"/>
          <w:szCs w:val="21"/>
          <w:lang w:val="zh-CN"/>
        </w:rPr>
        <w:t>A包预算金额：1656321.596元，最高限价：1656321.596元；B包预算金额：936318.73元，最高限价：936318.73元。超出最高限价的投标无效。</w:t>
      </w:r>
    </w:p>
    <w:p w:rsidR="0056663B" w:rsidRDefault="00B754E4">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黑体" w:hint="eastAsia"/>
          <w:b/>
          <w:bCs/>
          <w:szCs w:val="21"/>
          <w:shd w:val="clear" w:color="auto" w:fill="FFFFFF"/>
        </w:rPr>
        <w:t>六、</w:t>
      </w:r>
      <w:r>
        <w:rPr>
          <w:rFonts w:asciiTheme="minorEastAsia" w:hAnsiTheme="minorEastAsia" w:cs="宋体" w:hint="eastAsia"/>
          <w:b/>
          <w:kern w:val="0"/>
          <w:szCs w:val="21"/>
          <w:lang w:val="zh-CN"/>
        </w:rPr>
        <w:t>资金支付</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lang w:val="zh-CN"/>
        </w:rPr>
        <w:t>1、支付方式：</w:t>
      </w:r>
      <w:r>
        <w:rPr>
          <w:rFonts w:asciiTheme="minorEastAsia" w:hAnsiTheme="minorEastAsia" w:cs="宋体" w:hint="eastAsia"/>
          <w:kern w:val="0"/>
          <w:szCs w:val="21"/>
        </w:rPr>
        <w:t>银行转账。</w:t>
      </w:r>
    </w:p>
    <w:p w:rsidR="0056663B" w:rsidRDefault="00B754E4">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2、支付时间及条件：交货验收合格后付合同款的90%，一年后支付剩余10%合同款。</w:t>
      </w:r>
    </w:p>
    <w:p w:rsidR="0056663B" w:rsidRDefault="0056663B">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56663B" w:rsidRDefault="0056663B">
      <w:pPr>
        <w:autoSpaceDE w:val="0"/>
        <w:autoSpaceDN w:val="0"/>
        <w:adjustRightInd w:val="0"/>
        <w:jc w:val="center"/>
        <w:rPr>
          <w:rFonts w:asciiTheme="majorEastAsia" w:eastAsiaTheme="majorEastAsia" w:hAnsiTheme="majorEastAsia" w:cs="宋体"/>
          <w:b/>
          <w:kern w:val="0"/>
          <w:sz w:val="36"/>
          <w:szCs w:val="36"/>
        </w:rPr>
      </w:pPr>
    </w:p>
    <w:p w:rsidR="00B354C6" w:rsidRDefault="00B354C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6663B" w:rsidRDefault="00B754E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56663B" w:rsidRDefault="00B754E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6663B">
        <w:trPr>
          <w:trHeight w:val="636"/>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6663B" w:rsidRDefault="00B754E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6663B">
        <w:trPr>
          <w:trHeight w:val="2276"/>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项目名称：许昌市东城区教育局“文化艺术品采购</w:t>
            </w:r>
            <w:r w:rsidR="00DC0125">
              <w:rPr>
                <w:rFonts w:asciiTheme="minorEastAsia" w:hAnsiTheme="minorEastAsia" w:cs="仿宋_GB2312" w:hint="eastAsia"/>
                <w:shd w:val="clear" w:color="auto" w:fill="FFFFFF"/>
              </w:rPr>
              <w:t>项目</w:t>
            </w:r>
            <w:r>
              <w:rPr>
                <w:rFonts w:asciiTheme="minorEastAsia" w:hAnsiTheme="minorEastAsia" w:cs="仿宋_GB2312" w:hint="eastAsia"/>
                <w:shd w:val="clear" w:color="auto" w:fill="FFFFFF"/>
              </w:rPr>
              <w:t>”</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项目编号：JZFCG-G2018048</w:t>
            </w:r>
            <w:r w:rsidR="00B354C6">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rPr>
              <w:t>号</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项目内容：A包：许昌市东城区新东街小学文化艺术品采购，B包：许昌县邓庄乡中学的文化艺术品采购。</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项目地址：A包：许昌市东城区新东街小学，B包：许昌县邓庄乡中学。</w:t>
            </w:r>
          </w:p>
        </w:tc>
      </w:tr>
      <w:tr w:rsidR="0056663B">
        <w:trPr>
          <w:trHeight w:val="1421"/>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名称：许昌市东城区教育局</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地址：许昌市学院路与新兴路交叉口</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人：栗超</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联系电话：0374-2952352</w:t>
            </w:r>
          </w:p>
        </w:tc>
      </w:tr>
      <w:tr w:rsidR="0056663B">
        <w:trPr>
          <w:trHeight w:val="323"/>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名称：河南方正水利工程咨询有限公司</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联系地址：许昌市八一路与八龙路府西雅园1号楼15楼</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人：王利霞</w:t>
            </w:r>
          </w:p>
          <w:p w:rsidR="0056663B" w:rsidRDefault="00B754E4">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联系电话：0374-2332596   15664210799</w:t>
            </w:r>
          </w:p>
        </w:tc>
      </w:tr>
      <w:tr w:rsidR="0056663B">
        <w:trPr>
          <w:trHeight w:val="9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56663B" w:rsidRDefault="00B754E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56663B" w:rsidRDefault="00B754E4">
            <w:pPr>
              <w:autoSpaceDE w:val="0"/>
              <w:autoSpaceDN w:val="0"/>
              <w:adjustRightInd w:val="0"/>
              <w:spacing w:line="360" w:lineRule="auto"/>
              <w:jc w:val="left"/>
              <w:rPr>
                <w:rFonts w:asciiTheme="minorEastAsia" w:hAnsiTheme="minorEastAsia" w:cs="仿宋_GB2312"/>
                <w:b/>
                <w:bCs/>
                <w:shd w:val="clear" w:color="auto" w:fill="FFFFFF"/>
              </w:rPr>
            </w:pPr>
            <w:r>
              <w:rPr>
                <w:rFonts w:asciiTheme="minorEastAsia" w:hAnsiTheme="minorEastAsia" w:cs="仿宋_GB2312" w:hint="eastAsia"/>
                <w:b/>
                <w:bCs/>
                <w:shd w:val="clear" w:color="auto" w:fill="FFFFFF"/>
              </w:rPr>
              <w:t>投标人营业执照为环境艺术类企业经营范围需包含环境艺术设计。</w:t>
            </w:r>
          </w:p>
          <w:p w:rsidR="0056663B" w:rsidRDefault="00B754E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w:t>
            </w:r>
            <w:r>
              <w:rPr>
                <w:rFonts w:asciiTheme="minorEastAsia" w:hAnsiTheme="minorEastAsia" w:cs="宋体" w:hint="eastAsia"/>
                <w:bCs/>
                <w:szCs w:val="21"/>
              </w:rPr>
              <w:t>17</w:t>
            </w:r>
            <w:r>
              <w:rPr>
                <w:rFonts w:asciiTheme="minorEastAsia" w:hAnsiTheme="minorEastAsia" w:cs="宋体" w:hint="eastAsia"/>
                <w:bCs/>
                <w:szCs w:val="21"/>
                <w:lang w:val="zh-CN"/>
              </w:rPr>
              <w:t>年度经审计的财务报告，包括资产负债表、利润表、现金流量表、</w:t>
            </w:r>
            <w:r>
              <w:rPr>
                <w:rFonts w:asciiTheme="minorEastAsia" w:hAnsiTheme="minorEastAsia" w:cs="宋体" w:hint="eastAsia"/>
                <w:bCs/>
                <w:szCs w:val="21"/>
                <w:lang w:val="zh-CN"/>
              </w:rPr>
              <w:lastRenderedPageBreak/>
              <w:t>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56663B" w:rsidRDefault="00B754E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56663B" w:rsidRDefault="00B754E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6663B" w:rsidRDefault="00B754E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56663B" w:rsidRDefault="00B754E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56663B" w:rsidRDefault="00B754E4">
            <w:pPr>
              <w:autoSpaceDE w:val="0"/>
              <w:autoSpaceDN w:val="0"/>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56663B" w:rsidRDefault="00B754E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rPr>
              <w:t>七</w:t>
            </w:r>
            <w:r>
              <w:rPr>
                <w:rFonts w:asciiTheme="minorEastAsia" w:hAnsiTheme="minorEastAsia" w:cs="宋体" w:hint="eastAsia"/>
                <w:b/>
                <w:bCs/>
                <w:szCs w:val="21"/>
                <w:lang w:val="zh-CN"/>
              </w:rPr>
              <w:t>、</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2、截止时间：同投标截止时间；</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6663B" w:rsidRDefault="00B754E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56663B" w:rsidRDefault="00B754E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56663B" w:rsidRDefault="00B754E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D23E9">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AD23E9">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不接受联合体投标</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56663B" w:rsidRDefault="00B754E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kern w:val="0"/>
                <w:szCs w:val="21"/>
              </w:rPr>
              <w:t>A包最高限价：1656321.596元；B包最高限价：936318.73元，</w:t>
            </w:r>
            <w:r>
              <w:rPr>
                <w:rFonts w:asciiTheme="minorEastAsia" w:hAnsiTheme="minorEastAsia" w:cs="宋体" w:hint="eastAsia"/>
                <w:b/>
                <w:bCs/>
                <w:kern w:val="0"/>
                <w:szCs w:val="21"/>
                <w:lang w:val="zh-CN"/>
              </w:rPr>
              <w:t>超出最高限价的投标无效。</w:t>
            </w:r>
          </w:p>
        </w:tc>
      </w:tr>
      <w:tr w:rsidR="0056663B">
        <w:trPr>
          <w:trHeight w:val="409"/>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6663B" w:rsidRDefault="00AD23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不组织</w:t>
            </w:r>
          </w:p>
        </w:tc>
      </w:tr>
      <w:tr w:rsidR="0056663B">
        <w:trPr>
          <w:trHeight w:val="535"/>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6663B" w:rsidRDefault="00AD23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不召开</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6663B" w:rsidRDefault="00AD23E9">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 xml:space="preserve">不允许 </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56663B" w:rsidRDefault="00B754E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56663B" w:rsidRDefault="00B754E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6663B" w:rsidRDefault="00AD23E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不允许</w:t>
            </w:r>
          </w:p>
        </w:tc>
      </w:tr>
      <w:tr w:rsidR="0056663B">
        <w:trPr>
          <w:trHeight w:val="504"/>
          <w:jc w:val="center"/>
        </w:trPr>
        <w:tc>
          <w:tcPr>
            <w:tcW w:w="806"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12</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B354C6">
              <w:rPr>
                <w:rFonts w:asciiTheme="minorEastAsia" w:hAnsiTheme="minorEastAsia" w:cs="宋体" w:hint="eastAsia"/>
                <w:bCs/>
                <w:szCs w:val="21"/>
              </w:rPr>
              <w:t>9</w:t>
            </w:r>
            <w:r>
              <w:rPr>
                <w:rFonts w:asciiTheme="minorEastAsia" w:hAnsiTheme="minorEastAsia" w:cs="宋体" w:hint="eastAsia"/>
                <w:bCs/>
                <w:szCs w:val="21"/>
                <w:lang w:val="zh-CN"/>
              </w:rPr>
              <w:t>月</w:t>
            </w:r>
            <w:r w:rsidR="00B354C6">
              <w:rPr>
                <w:rFonts w:asciiTheme="minorEastAsia" w:hAnsiTheme="minorEastAsia" w:cs="宋体" w:hint="eastAsia"/>
                <w:bCs/>
                <w:szCs w:val="21"/>
              </w:rPr>
              <w:t>26</w:t>
            </w:r>
            <w:r>
              <w:rPr>
                <w:rFonts w:asciiTheme="minorEastAsia" w:hAnsiTheme="minorEastAsia" w:cs="宋体" w:hint="eastAsia"/>
                <w:bCs/>
                <w:szCs w:val="21"/>
                <w:lang w:val="zh-CN"/>
              </w:rPr>
              <w:t>日</w:t>
            </w:r>
            <w:r>
              <w:rPr>
                <w:rFonts w:asciiTheme="minorEastAsia" w:hAnsiTheme="minorEastAsia" w:cs="宋体" w:hint="eastAsia"/>
                <w:bCs/>
                <w:szCs w:val="21"/>
              </w:rPr>
              <w:t>9</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56663B">
        <w:trPr>
          <w:trHeight w:val="504"/>
          <w:jc w:val="center"/>
        </w:trPr>
        <w:tc>
          <w:tcPr>
            <w:tcW w:w="806"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13</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递交投标文件</w:t>
            </w:r>
          </w:p>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及开标地点</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许昌市公共资源交易中心三楼开标五室（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56663B">
        <w:trPr>
          <w:trHeight w:val="504"/>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szCs w:val="21"/>
              </w:rPr>
              <w:t>A包：叁万叁仟</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Pr>
                <w:rFonts w:asciiTheme="minorEastAsia" w:hAnsiTheme="minorEastAsia" w:cs="仿宋_GB2312" w:hint="eastAsia"/>
                <w:szCs w:val="21"/>
              </w:rPr>
              <w:t>33000.00</w:t>
            </w:r>
            <w:r>
              <w:rPr>
                <w:rFonts w:asciiTheme="minorEastAsia" w:hAnsiTheme="minorEastAsia" w:cs="仿宋_GB2312" w:hint="eastAsia"/>
                <w:szCs w:val="21"/>
                <w:lang w:val="zh-CN"/>
              </w:rPr>
              <w:t>）</w:t>
            </w:r>
          </w:p>
          <w:p w:rsidR="0056663B" w:rsidRDefault="00B754E4">
            <w:pPr>
              <w:tabs>
                <w:tab w:val="left" w:pos="1260"/>
              </w:tabs>
              <w:autoSpaceDE w:val="0"/>
              <w:autoSpaceDN w:val="0"/>
              <w:adjustRightInd w:val="0"/>
              <w:spacing w:line="360" w:lineRule="auto"/>
              <w:ind w:firstLineChars="300" w:firstLine="630"/>
              <w:contextualSpacing/>
              <w:rPr>
                <w:rFonts w:asciiTheme="minorEastAsia" w:hAnsiTheme="minorEastAsia" w:cs="仿宋_GB2312"/>
                <w:szCs w:val="21"/>
                <w:lang w:val="zh-CN"/>
              </w:rPr>
            </w:pPr>
            <w:r>
              <w:rPr>
                <w:rFonts w:asciiTheme="minorEastAsia" w:hAnsiTheme="minorEastAsia" w:cs="仿宋_GB2312" w:hint="eastAsia"/>
                <w:szCs w:val="21"/>
              </w:rPr>
              <w:t>B包：壹万捌仟</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Pr>
                <w:rFonts w:asciiTheme="minorEastAsia" w:hAnsiTheme="minorEastAsia" w:cs="仿宋_GB2312" w:hint="eastAsia"/>
                <w:szCs w:val="21"/>
              </w:rPr>
              <w:t>18000.00</w:t>
            </w:r>
            <w:r>
              <w:rPr>
                <w:rFonts w:asciiTheme="minorEastAsia" w:hAnsiTheme="minorEastAsia" w:cs="仿宋_GB2312" w:hint="eastAsia"/>
                <w:szCs w:val="21"/>
                <w:lang w:val="zh-CN"/>
              </w:rPr>
              <w:t>）</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w:t>
            </w:r>
            <w:r>
              <w:rPr>
                <w:rFonts w:asciiTheme="minorEastAsia" w:hAnsiTheme="minorEastAsia" w:cs="仿宋_GB2312" w:hint="eastAsia"/>
                <w:szCs w:val="21"/>
                <w:lang w:val="zh-CN"/>
              </w:rPr>
              <w:lastRenderedPageBreak/>
              <w:t xml:space="preserve">银行账户转出），不接受以现金方式缴纳的投标保证金。凡以现金方式缴纳投标保证金而影响其投标结果的，由投标人自行负责。 </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2"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56663B" w:rsidRDefault="00B754E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56663B" w:rsidRDefault="00B754E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6663B">
        <w:trPr>
          <w:trHeight w:val="156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56663B" w:rsidRDefault="00B754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6663B" w:rsidRDefault="00AD23E9">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电子投标文件：成功上传至《全国公共资源交易平台（河南省·许昌市）》公共资源交易系统加密电子投标文件1份</w:t>
            </w:r>
            <w:r w:rsidR="00B754E4">
              <w:rPr>
                <w:rFonts w:hAnsi="宋体" w:cs="宋体" w:hint="eastAsia"/>
                <w:szCs w:val="21"/>
                <w:lang w:val="zh-CN"/>
              </w:rPr>
              <w:t>（文件格式为：</w:t>
            </w:r>
            <w:r w:rsidR="00B754E4">
              <w:rPr>
                <w:rFonts w:hAnsi="宋体" w:cs="宋体" w:hint="eastAsia"/>
                <w:szCs w:val="21"/>
                <w:lang w:val="zh-CN"/>
              </w:rPr>
              <w:t xml:space="preserve"> XXX</w:t>
            </w:r>
            <w:r w:rsidR="00B754E4">
              <w:rPr>
                <w:rFonts w:hAnsi="宋体" w:cs="宋体" w:hint="eastAsia"/>
                <w:szCs w:val="21"/>
                <w:lang w:val="zh-CN"/>
              </w:rPr>
              <w:t>公司</w:t>
            </w:r>
            <w:r w:rsidR="00B754E4">
              <w:rPr>
                <w:rFonts w:hAnsi="宋体" w:cs="宋体" w:hint="eastAsia"/>
                <w:szCs w:val="21"/>
                <w:lang w:val="zh-CN"/>
              </w:rPr>
              <w:t>XXX</w:t>
            </w:r>
            <w:r w:rsidR="00B754E4">
              <w:rPr>
                <w:rFonts w:hAnsi="宋体" w:cs="宋体" w:hint="eastAsia"/>
                <w:szCs w:val="21"/>
                <w:lang w:val="zh-CN"/>
              </w:rPr>
              <w:t>项目编号</w:t>
            </w:r>
            <w:r w:rsidR="00B754E4">
              <w:rPr>
                <w:rFonts w:hAnsi="宋体" w:cs="宋体" w:hint="eastAsia"/>
                <w:szCs w:val="21"/>
                <w:lang w:val="zh-CN"/>
              </w:rPr>
              <w:t>.file</w:t>
            </w:r>
            <w:r w:rsidR="00B754E4">
              <w:rPr>
                <w:rFonts w:hAnsi="宋体" w:cs="宋体" w:hint="eastAsia"/>
                <w:szCs w:val="21"/>
                <w:lang w:val="zh-CN"/>
              </w:rPr>
              <w:t>）。</w:t>
            </w:r>
            <w:r w:rsidR="00B754E4">
              <w:rPr>
                <w:rFonts w:ascii="新宋体" w:eastAsia="新宋体" w:hAnsi="新宋体" w:hint="eastAsia"/>
                <w:szCs w:val="21"/>
              </w:rPr>
              <w:t>使用电子介质存储的备份文件1份（文件格式为：名称为“备份”的文件夹）。</w:t>
            </w:r>
          </w:p>
          <w:p w:rsidR="0056663B" w:rsidRDefault="00AD23E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纸质投标文件：</w:t>
            </w:r>
            <w:r w:rsidR="00B754E4">
              <w:rPr>
                <w:rFonts w:asciiTheme="minorEastAsia" w:hAnsiTheme="minorEastAsia" w:cs="仿宋_GB2312" w:hint="eastAsia"/>
                <w:szCs w:val="21"/>
              </w:rPr>
              <w:t>正本</w:t>
            </w:r>
            <w:r w:rsidR="00B754E4">
              <w:rPr>
                <w:rFonts w:asciiTheme="minorEastAsia" w:hAnsiTheme="minorEastAsia" w:cs="仿宋_GB2312" w:hint="eastAsia"/>
                <w:b/>
                <w:szCs w:val="21"/>
              </w:rPr>
              <w:t>一</w:t>
            </w:r>
            <w:r w:rsidR="00B754E4">
              <w:rPr>
                <w:rFonts w:asciiTheme="minorEastAsia" w:hAnsiTheme="minorEastAsia" w:cs="仿宋_GB2312" w:hint="eastAsia"/>
                <w:szCs w:val="21"/>
              </w:rPr>
              <w:t>份，副本</w:t>
            </w:r>
            <w:r w:rsidR="00B754E4">
              <w:rPr>
                <w:rFonts w:asciiTheme="minorEastAsia" w:hAnsiTheme="minorEastAsia" w:cs="仿宋_GB2312" w:hint="eastAsia"/>
                <w:b/>
                <w:szCs w:val="21"/>
              </w:rPr>
              <w:t>一</w:t>
            </w:r>
            <w:r w:rsidR="00B754E4">
              <w:rPr>
                <w:rFonts w:asciiTheme="minorEastAsia" w:hAnsiTheme="minorEastAsia" w:cs="仿宋_GB2312" w:hint="eastAsia"/>
                <w:szCs w:val="21"/>
              </w:rPr>
              <w:t>份。使用</w:t>
            </w:r>
            <w:r w:rsidR="00B754E4">
              <w:rPr>
                <w:rFonts w:ascii="新宋体" w:eastAsia="新宋体" w:hAnsi="新宋体" w:hint="eastAsia"/>
                <w:szCs w:val="21"/>
              </w:rPr>
              <w:t>格式为“投标文件（供打印）.PDF”的文件</w:t>
            </w:r>
          </w:p>
          <w:p w:rsidR="0056663B" w:rsidRDefault="00B754E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6663B" w:rsidRDefault="00B754E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56663B" w:rsidRDefault="00AD23E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电子投标文件：按招标文件要求加盖投标人电子印章和法人电子印章。</w:t>
            </w:r>
          </w:p>
          <w:p w:rsidR="0056663B" w:rsidRDefault="00AD23E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754E4">
              <w:rPr>
                <w:rFonts w:ascii="新宋体" w:eastAsia="新宋体" w:hAnsi="新宋体" w:hint="eastAsia"/>
                <w:b/>
                <w:szCs w:val="21"/>
              </w:rPr>
              <w:instrText>eq \o\ac(□,√)</w:instrText>
            </w:r>
            <w:r>
              <w:rPr>
                <w:rFonts w:ascii="新宋体" w:eastAsia="新宋体" w:hAnsi="新宋体"/>
                <w:b/>
                <w:szCs w:val="21"/>
              </w:rPr>
              <w:fldChar w:fldCharType="end"/>
            </w:r>
            <w:r w:rsidR="00B754E4">
              <w:rPr>
                <w:rFonts w:ascii="新宋体" w:eastAsia="新宋体" w:hAnsi="新宋体" w:hint="eastAsia"/>
                <w:szCs w:val="21"/>
              </w:rPr>
              <w:t>纸质投标文件：投标文件封面加盖投标人公章（投标文件是指投标人电子投标文件制作完成后生成的后缀名为</w:t>
            </w:r>
            <w:r w:rsidR="00B754E4">
              <w:rPr>
                <w:rFonts w:hAnsi="宋体" w:hint="eastAsia"/>
                <w:szCs w:val="21"/>
              </w:rPr>
              <w:t>“</w:t>
            </w:r>
            <w:r w:rsidR="00B754E4">
              <w:rPr>
                <w:rFonts w:hAnsi="宋体" w:hint="eastAsia"/>
                <w:szCs w:val="21"/>
              </w:rPr>
              <w:t>.PDF</w:t>
            </w:r>
            <w:r w:rsidR="00B754E4">
              <w:rPr>
                <w:rFonts w:hAnsi="宋体" w:hint="eastAsia"/>
                <w:szCs w:val="21"/>
              </w:rPr>
              <w:t>”的文件</w:t>
            </w:r>
            <w:r w:rsidR="00B754E4">
              <w:rPr>
                <w:rFonts w:ascii="新宋体" w:eastAsia="新宋体" w:hAnsi="新宋体" w:hint="eastAsia"/>
                <w:szCs w:val="21"/>
              </w:rPr>
              <w:t>打印的纸质投标文件）。</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6663B" w:rsidRDefault="00AD23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综合评分法</w:t>
            </w:r>
          </w:p>
        </w:tc>
      </w:tr>
      <w:tr w:rsidR="0056663B">
        <w:trPr>
          <w:trHeight w:val="1587"/>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6663B" w:rsidRDefault="00AD23E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无要求</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6663B" w:rsidRDefault="00AD23E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收取中标人。</w:t>
            </w:r>
            <w:r w:rsidR="00B754E4">
              <w:rPr>
                <w:rFonts w:asciiTheme="minorEastAsia" w:hAnsiTheme="minorEastAsia" w:cs="宋体" w:hint="eastAsia"/>
                <w:b/>
                <w:bCs/>
                <w:szCs w:val="21"/>
                <w:lang w:val="zh-CN"/>
              </w:rPr>
              <w:t>□</w:t>
            </w:r>
            <w:r w:rsidR="00B754E4">
              <w:rPr>
                <w:rFonts w:asciiTheme="minorEastAsia" w:hAnsiTheme="minorEastAsia" w:cs="宋体" w:hint="eastAsia"/>
                <w:bCs/>
                <w:szCs w:val="21"/>
                <w:lang w:val="zh-CN"/>
              </w:rPr>
              <w:t>收取采购人。</w:t>
            </w:r>
            <w:r w:rsidR="00B754E4">
              <w:rPr>
                <w:rFonts w:asciiTheme="minorEastAsia" w:hAnsiTheme="minorEastAsia" w:cs="宋体" w:hint="eastAsia"/>
                <w:szCs w:val="21"/>
              </w:rPr>
              <w:t>收取标准:中标合同金额的</w:t>
            </w:r>
            <w:r w:rsidR="00B754E4">
              <w:rPr>
                <w:rFonts w:asciiTheme="minorEastAsia" w:hAnsiTheme="minorEastAsia" w:cs="宋体" w:hint="eastAsia"/>
                <w:szCs w:val="21"/>
                <w:u w:val="single"/>
              </w:rPr>
              <w:t xml:space="preserve">1.5 </w:t>
            </w:r>
            <w:r w:rsidR="00B754E4">
              <w:rPr>
                <w:rFonts w:asciiTheme="minorEastAsia" w:hAnsiTheme="minorEastAsia" w:cs="宋体" w:hint="eastAsia"/>
                <w:szCs w:val="21"/>
              </w:rPr>
              <w:t>%。一次性以银行划账、电汇、汇票或支票的形式支付。</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6663B" w:rsidRDefault="00B754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中标人在接到中标通知时，须向代理机构发送投标报价及分项报价一览表（包含主要中标标的的名称、规格型号、数量、单价、服务要求等）电子文档，并同时通知代理机构联系人。代理机构邮箱： </w:t>
            </w:r>
            <w:r>
              <w:rPr>
                <w:rFonts w:asciiTheme="minorEastAsia" w:hAnsiTheme="minorEastAsia" w:cs="宋体" w:hint="eastAsia"/>
                <w:bCs/>
                <w:szCs w:val="21"/>
              </w:rPr>
              <w:t>fangzhengdaili@126.com</w:t>
            </w:r>
          </w:p>
        </w:tc>
      </w:tr>
      <w:tr w:rsidR="0056663B">
        <w:trPr>
          <w:trHeight w:val="510"/>
          <w:jc w:val="center"/>
        </w:trPr>
        <w:tc>
          <w:tcPr>
            <w:tcW w:w="806" w:type="dxa"/>
            <w:vAlign w:val="center"/>
          </w:tcPr>
          <w:p w:rsidR="0056663B" w:rsidRDefault="00B754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56663B" w:rsidRDefault="00B754E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6663B" w:rsidRDefault="00AD23E9">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754E4">
              <w:rPr>
                <w:rFonts w:asciiTheme="minorEastAsia" w:hAnsiTheme="minorEastAsia" w:cs="宋体" w:hint="eastAsia"/>
                <w:b/>
                <w:kern w:val="0"/>
                <w:szCs w:val="21"/>
                <w:lang w:val="zh-CN"/>
              </w:rPr>
              <w:instrText>eq \o\ac(□,</w:instrText>
            </w:r>
            <w:r w:rsidR="00B754E4">
              <w:rPr>
                <w:rFonts w:asciiTheme="minorEastAsia" w:hAnsiTheme="minorEastAsia" w:cs="宋体" w:hint="eastAsia"/>
                <w:b/>
                <w:kern w:val="0"/>
                <w:position w:val="2"/>
                <w:szCs w:val="21"/>
                <w:lang w:val="zh-CN"/>
              </w:rPr>
              <w:instrText>√</w:instrText>
            </w:r>
            <w:r w:rsidR="00B754E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754E4">
              <w:rPr>
                <w:rFonts w:asciiTheme="minorEastAsia" w:hAnsiTheme="minorEastAsia" w:cs="宋体" w:hint="eastAsia"/>
                <w:bCs/>
                <w:szCs w:val="21"/>
                <w:lang w:val="zh-CN"/>
              </w:rPr>
              <w:t>是。</w:t>
            </w:r>
            <w:r w:rsidR="00B754E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tc>
      </w:tr>
    </w:tbl>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56663B" w:rsidRDefault="00B754E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6663B" w:rsidRDefault="00B754E4">
      <w:pPr>
        <w:pStyle w:val="af0"/>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w:t>
      </w:r>
      <w:r>
        <w:rPr>
          <w:rFonts w:asciiTheme="minorEastAsia" w:hAnsiTheme="minorEastAsia" w:cs="宋体"/>
          <w:kern w:val="0"/>
          <w:szCs w:val="21"/>
        </w:rPr>
        <w:lastRenderedPageBreak/>
        <w:t>投标。</w:t>
      </w:r>
    </w:p>
    <w:p w:rsidR="0056663B" w:rsidRDefault="00B754E4">
      <w:pPr>
        <w:pStyle w:val="af0"/>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w:t>
        </w:r>
        <w:r>
          <w:rPr>
            <w:rFonts w:asciiTheme="minorEastAsia" w:hAnsiTheme="minorEastAsia" w:cs="宋体"/>
            <w:kern w:val="0"/>
            <w:szCs w:val="21"/>
          </w:rPr>
          <w:lastRenderedPageBreak/>
          <w:t>担连带责任</w:t>
        </w:r>
      </w:hyperlink>
      <w:r>
        <w:rPr>
          <w:rFonts w:asciiTheme="minorEastAsia" w:hAnsiTheme="minorEastAsia" w:cs="宋体"/>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6663B" w:rsidRDefault="00B754E4">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w:t>
      </w:r>
      <w:r>
        <w:rPr>
          <w:rFonts w:asciiTheme="minorEastAsia" w:hAnsiTheme="minorEastAsia" w:cs="宋体" w:hint="eastAsia"/>
          <w:kern w:val="0"/>
          <w:szCs w:val="21"/>
        </w:rPr>
        <w:lastRenderedPageBreak/>
        <w:t>的一切后果和责任，由投标人自行承担，招标人在任何情况下均不对此承担任何责任。</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6663B" w:rsidRDefault="00B754E4">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6663B" w:rsidRDefault="00B754E4">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现场考察、开标前答疑会</w:t>
      </w:r>
    </w:p>
    <w:p w:rsidR="0056663B" w:rsidRDefault="00B754E4">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6663B" w:rsidRDefault="00B754E4">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56663B" w:rsidRDefault="00B754E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w:t>
      </w:r>
      <w:r>
        <w:rPr>
          <w:rFonts w:asciiTheme="minorEastAsia" w:hAnsiTheme="minorEastAsia" w:cs="宋体" w:hint="eastAsia"/>
          <w:kern w:val="0"/>
          <w:szCs w:val="21"/>
        </w:rPr>
        <w:lastRenderedPageBreak/>
        <w:t>一个招标项目有多个标段或者有多个项目同时招标的，投标人必须按项目、标段分别提交投标保证金。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w:t>
      </w:r>
      <w:r>
        <w:rPr>
          <w:rFonts w:asciiTheme="minorEastAsia" w:hAnsiTheme="minorEastAsia" w:cs="宋体" w:hint="eastAsia"/>
          <w:kern w:val="0"/>
          <w:szCs w:val="21"/>
        </w:rPr>
        <w:lastRenderedPageBreak/>
        <w:t>子印章和法人电子印章或授权代表电子印章。</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6663B" w:rsidRDefault="00B754E4">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6663B" w:rsidRDefault="00B754E4">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6663B" w:rsidRDefault="00B754E4">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6663B" w:rsidRDefault="00B754E4">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6663B" w:rsidRDefault="00B754E4">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（1）未按照招标文件的规定提交投标保证金的；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56663B" w:rsidRDefault="00B754E4">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w:t>
      </w:r>
      <w:r>
        <w:rPr>
          <w:rFonts w:asciiTheme="minorEastAsia" w:hAnsiTheme="minorEastAsia" w:cs="宋体" w:hint="eastAsia"/>
          <w:kern w:val="0"/>
          <w:szCs w:val="21"/>
        </w:rPr>
        <w:lastRenderedPageBreak/>
        <w:t>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6663B" w:rsidRDefault="00B754E4">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6663B" w:rsidRDefault="00B754E4">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采用最低评标价法的，评标结果按投标报价由低到高顺序排列。投标报价相同的并列。投标文件满足招标文件全部实质性要求且投标报价最低的投标人为排名第一的中标候选人。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6663B" w:rsidRDefault="00B754E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w:t>
      </w:r>
      <w:r>
        <w:rPr>
          <w:rFonts w:asciiTheme="minorEastAsia" w:hAnsiTheme="minorEastAsia" w:cs="宋体" w:hint="eastAsia"/>
          <w:kern w:val="0"/>
          <w:szCs w:val="21"/>
        </w:rPr>
        <w:lastRenderedPageBreak/>
        <w:t>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6663B" w:rsidRDefault="00B754E4">
      <w:pPr>
        <w:pStyle w:val="af0"/>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56663B" w:rsidRDefault="00B754E4">
      <w:pPr>
        <w:pStyle w:val="af0"/>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6663B" w:rsidRDefault="00B754E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56663B" w:rsidRDefault="00B754E4">
      <w:pPr>
        <w:pStyle w:val="af0"/>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6663B" w:rsidRDefault="00B754E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566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6663B" w:rsidRDefault="00B754E4">
      <w:pPr>
        <w:pStyle w:val="a8"/>
        <w:spacing w:line="336"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56663B" w:rsidRDefault="00B754E4">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w:t>
      </w:r>
      <w:r>
        <w:rPr>
          <w:rFonts w:asciiTheme="minorEastAsia" w:hAnsiTheme="minorEastAsia" w:cs="仿宋_GB2312" w:hint="eastAsia"/>
          <w:szCs w:val="21"/>
          <w:lang w:val="zh-CN"/>
        </w:rPr>
        <w:lastRenderedPageBreak/>
        <w:t>[2011]181号）规定，本项目为非专门面向中小企业采购的项目，对小型和微型企业投标人产品的价格给予6%-10%的扣除，用扣除后的价格参与评审。</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6663B" w:rsidRDefault="00B754E4">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6663B" w:rsidRDefault="00B754E4">
      <w:pPr>
        <w:topLinePunct/>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6663B" w:rsidRDefault="00B754E4">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6663B" w:rsidRDefault="00B754E4">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56663B" w:rsidRDefault="00B754E4">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6663B" w:rsidRDefault="00B754E4">
      <w:pPr>
        <w:pStyle w:val="a8"/>
        <w:spacing w:line="336" w:lineRule="auto"/>
        <w:ind w:firstLineChars="200" w:firstLine="42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56663B" w:rsidRDefault="00B754E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6663B" w:rsidRDefault="00B754E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6663B">
        <w:trPr>
          <w:trHeight w:val="567"/>
        </w:trPr>
        <w:tc>
          <w:tcPr>
            <w:tcW w:w="9079" w:type="dxa"/>
            <w:vAlign w:val="center"/>
          </w:tcPr>
          <w:p w:rsidR="0056663B" w:rsidRDefault="00B754E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56663B">
        <w:trPr>
          <w:trHeight w:val="567"/>
        </w:trPr>
        <w:tc>
          <w:tcPr>
            <w:tcW w:w="9079" w:type="dxa"/>
            <w:vAlign w:val="center"/>
          </w:tcPr>
          <w:p w:rsidR="0056663B" w:rsidRDefault="00B754E4">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56663B" w:rsidRDefault="00B754E4">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6663B" w:rsidRDefault="00B754E4">
            <w:pPr>
              <w:autoSpaceDE w:val="0"/>
              <w:autoSpaceDN w:val="0"/>
              <w:adjustRightInd w:val="0"/>
              <w:spacing w:line="360" w:lineRule="auto"/>
              <w:jc w:val="left"/>
              <w:rPr>
                <w:rFonts w:asciiTheme="minorEastAsia" w:hAnsiTheme="minorEastAsia"/>
                <w:b/>
                <w:szCs w:val="21"/>
              </w:rPr>
            </w:pPr>
            <w:r>
              <w:rPr>
                <w:rFonts w:asciiTheme="minorEastAsia" w:hAnsiTheme="minorEastAsia" w:cs="仿宋_GB2312" w:hint="eastAsia"/>
                <w:b/>
                <w:bCs/>
                <w:shd w:val="clear" w:color="auto" w:fill="FFFFFF"/>
              </w:rPr>
              <w:t>投标人营业执照为环境艺术类企业经营范围需包含环境艺术设计。</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56663B">
        <w:tc>
          <w:tcPr>
            <w:tcW w:w="9079" w:type="dxa"/>
            <w:vAlign w:val="center"/>
          </w:tcPr>
          <w:p w:rsidR="0056663B" w:rsidRDefault="00B754E4">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56663B" w:rsidRDefault="00B754E4">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6663B">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6663B" w:rsidRDefault="00B754E4">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56663B">
        <w:trPr>
          <w:trHeight w:val="624"/>
        </w:trPr>
        <w:tc>
          <w:tcPr>
            <w:tcW w:w="9079" w:type="dxa"/>
            <w:vAlign w:val="center"/>
          </w:tcPr>
          <w:p w:rsidR="0056663B" w:rsidRDefault="00B754E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56663B" w:rsidRDefault="00B754E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6663B">
        <w:trPr>
          <w:trHeight w:val="624"/>
        </w:trPr>
        <w:tc>
          <w:tcPr>
            <w:tcW w:w="9079" w:type="dxa"/>
            <w:vAlign w:val="center"/>
          </w:tcPr>
          <w:p w:rsidR="0056663B" w:rsidRDefault="00B754E4">
            <w:pPr>
              <w:spacing w:line="360" w:lineRule="auto"/>
              <w:rPr>
                <w:rFonts w:asciiTheme="minorEastAsia" w:hAnsiTheme="minorEastAsia"/>
                <w:b/>
                <w:bCs/>
                <w:szCs w:val="21"/>
              </w:rPr>
            </w:pPr>
            <w:r>
              <w:rPr>
                <w:rFonts w:asciiTheme="minorEastAsia" w:hAnsiTheme="minorEastAsia" w:hint="eastAsia"/>
                <w:b/>
                <w:bCs/>
                <w:szCs w:val="21"/>
              </w:rPr>
              <w:t>10、联合体协议</w:t>
            </w:r>
          </w:p>
          <w:p w:rsidR="0056663B" w:rsidRDefault="00B754E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6663B">
        <w:trPr>
          <w:trHeight w:val="624"/>
        </w:trPr>
        <w:tc>
          <w:tcPr>
            <w:tcW w:w="9079" w:type="dxa"/>
            <w:vAlign w:val="center"/>
          </w:tcPr>
          <w:p w:rsidR="0056663B" w:rsidRDefault="00B754E4">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56663B" w:rsidRDefault="00B754E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56663B">
        <w:trPr>
          <w:trHeight w:val="567"/>
        </w:trPr>
        <w:tc>
          <w:tcPr>
            <w:tcW w:w="9079" w:type="dxa"/>
            <w:vAlign w:val="center"/>
          </w:tcPr>
          <w:p w:rsidR="0056663B" w:rsidRDefault="00B754E4">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6663B" w:rsidRDefault="00B754E4">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6663B" w:rsidRDefault="00B754E4">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6663B" w:rsidRDefault="00B754E4">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6663B" w:rsidRDefault="00B754E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6663B" w:rsidRDefault="00B754E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6663B" w:rsidRDefault="00B754E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w:t>
      </w:r>
      <w:r>
        <w:rPr>
          <w:rFonts w:asciiTheme="minorEastAsia" w:eastAsiaTheme="minorEastAsia" w:hAnsiTheme="minorEastAsia" w:cs="仿宋_GB2312" w:hint="eastAsia"/>
          <w:sz w:val="21"/>
          <w:szCs w:val="21"/>
          <w:lang w:val="zh-CN"/>
        </w:rPr>
        <w:lastRenderedPageBreak/>
        <w:t>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6663B" w:rsidRDefault="00B754E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6663B" w:rsidRDefault="00B754E4">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56663B" w:rsidRDefault="00B754E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56663B" w:rsidRDefault="00B754E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（3）</w:t>
      </w:r>
      <w:r>
        <w:rPr>
          <w:rFonts w:asciiTheme="minorEastAsia" w:eastAsiaTheme="minorEastAsia" w:hAnsiTheme="minorEastAsia" w:cs="仿宋_GB2312"/>
          <w:b/>
          <w:sz w:val="21"/>
          <w:szCs w:val="21"/>
          <w:lang w:val="zh-CN"/>
        </w:rPr>
        <w:t>关于相同品牌产品</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6663B" w:rsidRDefault="00B754E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6663B" w:rsidRDefault="00B754E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56663B" w:rsidRDefault="00B754E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6663B" w:rsidRDefault="00B754E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6663B" w:rsidRDefault="00B754E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6663B" w:rsidRDefault="00B754E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c.不同投标人的投标文件载明的项目管理成员或者联系人员为同一人；</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6663B" w:rsidRDefault="00B754E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663B" w:rsidRDefault="00B754E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6663B" w:rsidRDefault="00B754E4">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56663B" w:rsidRDefault="00B754E4">
      <w:pPr>
        <w:pStyle w:val="a8"/>
        <w:spacing w:line="360" w:lineRule="auto"/>
        <w:ind w:firstLineChars="200" w:firstLine="482"/>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rPr>
        <w:t>A包：</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365"/>
        <w:gridCol w:w="905"/>
      </w:tblGrid>
      <w:tr w:rsidR="0056663B">
        <w:trPr>
          <w:trHeight w:val="900"/>
          <w:jc w:val="center"/>
        </w:trPr>
        <w:tc>
          <w:tcPr>
            <w:tcW w:w="1696"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分值构成</w:t>
            </w:r>
          </w:p>
          <w:p w:rsidR="0056663B" w:rsidRDefault="00B754E4">
            <w:pPr>
              <w:jc w:val="center"/>
              <w:rPr>
                <w:rFonts w:ascii="宋体" w:eastAsia="宋体" w:hAnsi="宋体" w:cs="宋体"/>
                <w:szCs w:val="21"/>
              </w:rPr>
            </w:pPr>
            <w:r>
              <w:rPr>
                <w:rFonts w:ascii="宋体" w:eastAsia="宋体" w:hAnsi="宋体" w:cs="宋体" w:hint="eastAsia"/>
                <w:szCs w:val="21"/>
              </w:rPr>
              <w:t>(总分100分)</w:t>
            </w:r>
          </w:p>
        </w:tc>
        <w:tc>
          <w:tcPr>
            <w:tcW w:w="7270" w:type="dxa"/>
            <w:gridSpan w:val="2"/>
            <w:vAlign w:val="center"/>
          </w:tcPr>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 xml:space="preserve">  20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 xml:space="preserve">  15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 xml:space="preserve">  65  </w:t>
            </w:r>
            <w:r>
              <w:rPr>
                <w:rFonts w:ascii="宋体" w:eastAsia="宋体" w:hAnsi="宋体" w:cs="宋体" w:hint="eastAsia"/>
                <w:szCs w:val="21"/>
              </w:rPr>
              <w:t>分</w:t>
            </w:r>
          </w:p>
        </w:tc>
      </w:tr>
      <w:tr w:rsidR="0056663B">
        <w:trPr>
          <w:trHeight w:val="567"/>
          <w:jc w:val="center"/>
        </w:trPr>
        <w:tc>
          <w:tcPr>
            <w:tcW w:w="8966" w:type="dxa"/>
            <w:gridSpan w:val="3"/>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 xml:space="preserve"> 20 </w:t>
            </w:r>
            <w:r>
              <w:rPr>
                <w:rFonts w:ascii="宋体" w:eastAsia="宋体" w:hAnsi="宋体" w:cs="宋体" w:hint="eastAsia"/>
                <w:b/>
                <w:szCs w:val="21"/>
              </w:rPr>
              <w:t>分）</w:t>
            </w:r>
          </w:p>
        </w:tc>
      </w:tr>
      <w:tr w:rsidR="0056663B">
        <w:trPr>
          <w:trHeight w:val="567"/>
          <w:jc w:val="center"/>
        </w:trPr>
        <w:tc>
          <w:tcPr>
            <w:tcW w:w="1696"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90"/>
          <w:jc w:val="center"/>
        </w:trPr>
        <w:tc>
          <w:tcPr>
            <w:tcW w:w="1696"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投标报价</w:t>
            </w:r>
          </w:p>
          <w:p w:rsidR="0056663B" w:rsidRDefault="00B754E4">
            <w:pPr>
              <w:jc w:val="center"/>
              <w:rPr>
                <w:rFonts w:ascii="宋体" w:eastAsia="宋体" w:hAnsi="宋体" w:cs="宋体"/>
                <w:szCs w:val="21"/>
              </w:rPr>
            </w:pPr>
            <w:r>
              <w:rPr>
                <w:rFonts w:ascii="宋体" w:eastAsia="宋体" w:hAnsi="宋体" w:cs="宋体" w:hint="eastAsia"/>
                <w:szCs w:val="21"/>
              </w:rPr>
              <w:t>评分标准</w:t>
            </w:r>
          </w:p>
        </w:tc>
        <w:tc>
          <w:tcPr>
            <w:tcW w:w="6365" w:type="dxa"/>
            <w:tcBorders>
              <w:top w:val="single" w:sz="4" w:space="0" w:color="auto"/>
            </w:tcBorders>
            <w:vAlign w:val="center"/>
          </w:tcPr>
          <w:p w:rsidR="0056663B" w:rsidRDefault="00B754E4">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56663B" w:rsidRDefault="00B754E4">
            <w:pPr>
              <w:rPr>
                <w:rFonts w:ascii="宋体" w:eastAsia="宋体" w:hAnsi="宋体" w:cs="宋体"/>
                <w:szCs w:val="21"/>
              </w:rPr>
            </w:pPr>
            <w:r>
              <w:rPr>
                <w:rFonts w:ascii="宋体" w:eastAsia="宋体" w:hAnsi="宋体" w:cs="宋体" w:hint="eastAsia"/>
                <w:szCs w:val="21"/>
              </w:rPr>
              <w:t>投标报价得分=（评标基准价/投标报价）×20</w:t>
            </w:r>
          </w:p>
        </w:tc>
        <w:tc>
          <w:tcPr>
            <w:tcW w:w="905"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20分</w:t>
            </w:r>
          </w:p>
        </w:tc>
      </w:tr>
      <w:tr w:rsidR="0056663B">
        <w:trPr>
          <w:trHeight w:val="567"/>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（二）商务部分（满分15分）</w:t>
            </w:r>
          </w:p>
        </w:tc>
      </w:tr>
      <w:tr w:rsidR="0056663B">
        <w:trPr>
          <w:trHeight w:val="567"/>
          <w:jc w:val="center"/>
        </w:trPr>
        <w:tc>
          <w:tcPr>
            <w:tcW w:w="1696" w:type="dxa"/>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567"/>
          <w:jc w:val="center"/>
        </w:trPr>
        <w:tc>
          <w:tcPr>
            <w:tcW w:w="1696" w:type="dxa"/>
            <w:vAlign w:val="center"/>
          </w:tcPr>
          <w:p w:rsidR="0056663B" w:rsidRDefault="00B754E4">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6365" w:type="dxa"/>
            <w:vAlign w:val="center"/>
          </w:tcPr>
          <w:p w:rsidR="0056663B" w:rsidRDefault="00B754E4">
            <w:pPr>
              <w:rPr>
                <w:rFonts w:ascii="宋体" w:eastAsia="宋体" w:hAnsi="宋体" w:cs="宋体"/>
                <w:szCs w:val="21"/>
              </w:rPr>
            </w:pPr>
            <w:r>
              <w:rPr>
                <w:rFonts w:ascii="宋体" w:eastAsia="宋体" w:hAnsi="宋体" w:cs="宋体" w:hint="eastAsia"/>
                <w:bCs/>
                <w:szCs w:val="21"/>
              </w:rPr>
              <w:t>2014年1月1日以来（以合同签订时间）具有类似项目业绩金额在100万元（含）以上的每项得2分，本项最多得8分。（以中标通知书、合同、验收报告为准）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8分</w:t>
            </w:r>
          </w:p>
        </w:tc>
      </w:tr>
      <w:tr w:rsidR="0056663B">
        <w:trPr>
          <w:trHeight w:val="567"/>
          <w:jc w:val="center"/>
        </w:trPr>
        <w:tc>
          <w:tcPr>
            <w:tcW w:w="1696" w:type="dxa"/>
            <w:vAlign w:val="center"/>
          </w:tcPr>
          <w:p w:rsidR="0056663B" w:rsidRDefault="00B754E4">
            <w:pPr>
              <w:rPr>
                <w:rFonts w:ascii="宋体" w:eastAsia="宋体" w:hAnsi="宋体" w:cs="宋体"/>
                <w:szCs w:val="21"/>
              </w:rPr>
            </w:pPr>
            <w:r>
              <w:rPr>
                <w:rFonts w:ascii="宋体" w:eastAsia="宋体" w:hAnsi="宋体" w:cs="宋体" w:hint="eastAsia"/>
                <w:szCs w:val="21"/>
              </w:rPr>
              <w:t>2、售后服务</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2.1投标人提供的质保期内售后服务方案科学、合理、全面得4分，只进行简单概括描述的得2分，未提供不得分。</w:t>
            </w:r>
          </w:p>
          <w:p w:rsidR="0056663B" w:rsidRDefault="00B754E4">
            <w:pPr>
              <w:spacing w:line="440" w:lineRule="exact"/>
              <w:rPr>
                <w:rFonts w:ascii="宋体" w:eastAsia="宋体" w:hAnsi="宋体" w:cs="宋体"/>
                <w:szCs w:val="21"/>
              </w:rPr>
            </w:pPr>
            <w:r>
              <w:rPr>
                <w:rFonts w:ascii="宋体" w:eastAsia="宋体" w:hAnsi="宋体" w:cs="宋体" w:hint="eastAsia"/>
                <w:bCs/>
                <w:szCs w:val="21"/>
              </w:rPr>
              <w:t>2.2报障响应时间、解决问题时间、后续技术支持和维护能力，提出更有利于招标人的承诺得3分，只进行简单概括描述的得1分，未提供不得分。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7分</w:t>
            </w:r>
          </w:p>
        </w:tc>
      </w:tr>
      <w:tr w:rsidR="0056663B">
        <w:trPr>
          <w:trHeight w:val="599"/>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（三）技术部分（满分65分）</w:t>
            </w:r>
          </w:p>
        </w:tc>
      </w:tr>
      <w:tr w:rsidR="0056663B">
        <w:trPr>
          <w:trHeight w:val="567"/>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lastRenderedPageBreak/>
              <w:t>项目名称</w:t>
            </w:r>
          </w:p>
        </w:tc>
        <w:tc>
          <w:tcPr>
            <w:tcW w:w="6365"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评分细则</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1129"/>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1、产品技术性能和功能</w:t>
            </w:r>
          </w:p>
        </w:tc>
        <w:tc>
          <w:tcPr>
            <w:tcW w:w="6365" w:type="dxa"/>
            <w:vAlign w:val="center"/>
          </w:tcPr>
          <w:p w:rsidR="0056663B" w:rsidRDefault="00B754E4">
            <w:pPr>
              <w:jc w:val="left"/>
              <w:rPr>
                <w:rFonts w:ascii="宋体" w:eastAsia="宋体" w:hAnsi="宋体" w:cs="宋体"/>
                <w:bCs/>
                <w:szCs w:val="21"/>
              </w:rPr>
            </w:pPr>
            <w:r>
              <w:rPr>
                <w:rFonts w:ascii="宋体" w:eastAsia="宋体" w:hAnsi="宋体" w:cs="宋体" w:hint="eastAsia"/>
                <w:bCs/>
                <w:szCs w:val="21"/>
              </w:rPr>
              <w:t>投标人所投产品完全满足招标文件技术要求的得5分，技术需求中加</w:t>
            </w:r>
            <w:r>
              <w:rPr>
                <w:rFonts w:ascii="宋体" w:eastAsia="宋体" w:hAnsi="宋体" w:cs="宋体" w:hint="eastAsia"/>
                <w:sz w:val="24"/>
                <w:shd w:val="clear" w:color="auto" w:fill="FFFFFF"/>
              </w:rPr>
              <w:t>▲</w:t>
            </w:r>
            <w:r>
              <w:rPr>
                <w:rFonts w:ascii="宋体" w:eastAsia="宋体" w:hAnsi="宋体" w:cs="宋体" w:hint="eastAsia"/>
                <w:bCs/>
                <w:szCs w:val="21"/>
              </w:rPr>
              <w:t>的项目中优于招标文件要求的每项加5分，本项最多得15分。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r w:rsidR="0056663B">
        <w:trPr>
          <w:trHeight w:val="90"/>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2、总体设计方案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2.1对该项目理解较透彻，对该项目设计的重点、难点分析准确、有针对性的得5分，只进行简单概括描述的得2分，未提供不得分。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2.2投标人的总体设计构思新颖、立意独特、寓意深刻、特点鲜明、富有创意、符合本项目的的设计理念要求，并有详细描述的得10分，只进行简单概括描述的得5分，未提供不得分。</w:t>
            </w:r>
          </w:p>
          <w:p w:rsidR="0056663B" w:rsidRDefault="00B754E4">
            <w:pPr>
              <w:spacing w:line="440" w:lineRule="exact"/>
            </w:pPr>
            <w:r>
              <w:rPr>
                <w:rFonts w:ascii="宋体" w:eastAsia="宋体" w:hAnsi="宋体" w:cs="宋体" w:hint="eastAsia"/>
                <w:bCs/>
                <w:szCs w:val="21"/>
              </w:rPr>
              <w:t>2.3投标人的总体设计需贴合学校的实际现场情况、遵循以人为本、标识设施简洁高效、信息传达直观清晰、营造良好氛围，有详细描述的得10分，只进行简单概括描述的得5分，未提供不得分。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25分</w:t>
            </w:r>
          </w:p>
        </w:tc>
      </w:tr>
      <w:tr w:rsidR="0056663B">
        <w:trPr>
          <w:trHeight w:val="567"/>
          <w:jc w:val="center"/>
        </w:trPr>
        <w:tc>
          <w:tcPr>
            <w:tcW w:w="1696"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3、总体实施方案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投标人根据实地踏勘情况及项目要求提供总体实施方案，实施方案完善、合理、科学的得10分；方案内容</w:t>
            </w:r>
            <w:r>
              <w:rPr>
                <w:rFonts w:ascii="宋体" w:eastAsia="宋体" w:hAnsi="宋体" w:cs="宋体" w:hint="eastAsia"/>
                <w:szCs w:val="21"/>
              </w:rPr>
              <w:t>只进行简单概括描述的</w:t>
            </w:r>
            <w:r>
              <w:rPr>
                <w:rFonts w:ascii="宋体" w:eastAsia="宋体" w:hAnsi="宋体" w:cs="宋体" w:hint="eastAsia"/>
                <w:bCs/>
                <w:szCs w:val="21"/>
              </w:rPr>
              <w:t>得5分</w:t>
            </w:r>
            <w:r>
              <w:rPr>
                <w:rFonts w:ascii="宋体" w:eastAsia="宋体" w:hAnsi="宋体" w:cs="宋体" w:hint="eastAsia"/>
                <w:szCs w:val="21"/>
              </w:rPr>
              <w:t>，未提供不得分。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10分</w:t>
            </w:r>
          </w:p>
        </w:tc>
      </w:tr>
      <w:tr w:rsidR="0056663B">
        <w:trPr>
          <w:trHeight w:val="3348"/>
          <w:jc w:val="center"/>
        </w:trPr>
        <w:tc>
          <w:tcPr>
            <w:tcW w:w="1696" w:type="dxa"/>
            <w:vAlign w:val="center"/>
          </w:tcPr>
          <w:p w:rsidR="0056663B" w:rsidRDefault="00B754E4">
            <w:pPr>
              <w:widowControl/>
              <w:spacing w:beforeAutospacing="1" w:afterAutospacing="1"/>
              <w:jc w:val="center"/>
              <w:rPr>
                <w:rFonts w:ascii="宋体" w:eastAsia="宋体" w:hAnsi="宋体" w:cs="宋体"/>
                <w:kern w:val="0"/>
                <w:szCs w:val="21"/>
              </w:rPr>
            </w:pPr>
            <w:r>
              <w:rPr>
                <w:rFonts w:ascii="宋体" w:eastAsia="宋体" w:hAnsi="宋体" w:cs="宋体" w:hint="eastAsia"/>
                <w:kern w:val="0"/>
                <w:szCs w:val="21"/>
              </w:rPr>
              <w:t>4、相关措施</w:t>
            </w:r>
          </w:p>
          <w:p w:rsidR="0056663B" w:rsidRDefault="0056663B">
            <w:pPr>
              <w:widowControl/>
              <w:spacing w:beforeAutospacing="1" w:afterAutospacing="1"/>
              <w:jc w:val="left"/>
              <w:rPr>
                <w:rFonts w:ascii="宋体" w:eastAsia="宋体" w:hAnsi="宋体" w:cs="宋体"/>
                <w:bCs/>
                <w:szCs w:val="21"/>
              </w:rPr>
            </w:pP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4.1进度计划及保障措施：投标人编制的进度计划合理、保障措施得力并有详细描述的得5分，只进行简单概括描述的得2分，未提供不得分。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4.2质量保证体系及保证措施：投标人编制的质量保证体系健全，措施合理并有详细描述的得5分，只进行简单概括描述的得2分，未提供不得分。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4.3现场服务及内外部工作协调：投标人编制的现场服务及工作协调的方式和方法可行并有详细描述的得5分，只进行简单概括描述的得2分，未提供不得分。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bl>
    <w:p w:rsidR="0056663B" w:rsidRDefault="0056663B">
      <w:pPr>
        <w:pStyle w:val="a8"/>
        <w:spacing w:line="360" w:lineRule="auto"/>
        <w:contextualSpacing/>
        <w:rPr>
          <w:rFonts w:asciiTheme="minorEastAsia" w:hAnsiTheme="minorEastAsia" w:cs="仿宋_GB2312"/>
        </w:rPr>
      </w:pPr>
    </w:p>
    <w:p w:rsidR="0056663B" w:rsidRDefault="00B754E4">
      <w:pPr>
        <w:pStyle w:val="a8"/>
        <w:spacing w:line="360" w:lineRule="auto"/>
        <w:contextualSpacing/>
        <w:rPr>
          <w:rFonts w:asciiTheme="minorEastAsia" w:hAnsiTheme="minorEastAsia" w:cs="仿宋_GB2312"/>
        </w:rPr>
      </w:pPr>
      <w:r>
        <w:rPr>
          <w:rFonts w:asciiTheme="minorEastAsia" w:hAnsiTheme="minorEastAsia" w:cs="仿宋_GB2312" w:hint="eastAsia"/>
          <w:b/>
          <w:bCs/>
        </w:rPr>
        <w:t>B包</w:t>
      </w:r>
      <w:r>
        <w:rPr>
          <w:rFonts w:asciiTheme="minorEastAsia" w:hAnsiTheme="minorEastAsia" w:cs="仿宋_GB2312" w:hint="eastAsia"/>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365"/>
        <w:gridCol w:w="905"/>
      </w:tblGrid>
      <w:tr w:rsidR="0056663B">
        <w:trPr>
          <w:trHeight w:val="900"/>
          <w:jc w:val="center"/>
        </w:trPr>
        <w:tc>
          <w:tcPr>
            <w:tcW w:w="1696"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分值构成</w:t>
            </w:r>
          </w:p>
          <w:p w:rsidR="0056663B" w:rsidRDefault="00B754E4">
            <w:pPr>
              <w:jc w:val="center"/>
              <w:rPr>
                <w:rFonts w:ascii="宋体" w:eastAsia="宋体" w:hAnsi="宋体" w:cs="宋体"/>
                <w:szCs w:val="21"/>
              </w:rPr>
            </w:pPr>
            <w:r>
              <w:rPr>
                <w:rFonts w:ascii="宋体" w:eastAsia="宋体" w:hAnsi="宋体" w:cs="宋体" w:hint="eastAsia"/>
                <w:szCs w:val="21"/>
              </w:rPr>
              <w:t>(总分100分)</w:t>
            </w:r>
          </w:p>
        </w:tc>
        <w:tc>
          <w:tcPr>
            <w:tcW w:w="7270" w:type="dxa"/>
            <w:gridSpan w:val="2"/>
            <w:vAlign w:val="center"/>
          </w:tcPr>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 xml:space="preserve">  20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 xml:space="preserve">  15  </w:t>
            </w:r>
            <w:r>
              <w:rPr>
                <w:rFonts w:ascii="宋体" w:eastAsia="宋体" w:hAnsi="宋体" w:cs="宋体" w:hint="eastAsia"/>
                <w:szCs w:val="21"/>
              </w:rPr>
              <w:t>分</w:t>
            </w:r>
          </w:p>
          <w:p w:rsidR="0056663B" w:rsidRDefault="00B754E4">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技术部分：</w:t>
            </w:r>
            <w:r>
              <w:rPr>
                <w:rFonts w:ascii="宋体" w:eastAsia="宋体" w:hAnsi="宋体" w:cs="宋体" w:hint="eastAsia"/>
                <w:szCs w:val="21"/>
                <w:u w:val="single"/>
              </w:rPr>
              <w:t xml:space="preserve">  65  </w:t>
            </w:r>
            <w:r>
              <w:rPr>
                <w:rFonts w:ascii="宋体" w:eastAsia="宋体" w:hAnsi="宋体" w:cs="宋体" w:hint="eastAsia"/>
                <w:szCs w:val="21"/>
              </w:rPr>
              <w:t>分</w:t>
            </w:r>
          </w:p>
        </w:tc>
      </w:tr>
      <w:tr w:rsidR="0056663B">
        <w:trPr>
          <w:trHeight w:val="567"/>
          <w:jc w:val="center"/>
        </w:trPr>
        <w:tc>
          <w:tcPr>
            <w:tcW w:w="8966" w:type="dxa"/>
            <w:gridSpan w:val="3"/>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lastRenderedPageBreak/>
              <w:t>（一）价格部分（满分</w:t>
            </w:r>
            <w:r>
              <w:rPr>
                <w:rFonts w:ascii="宋体" w:eastAsia="宋体" w:hAnsi="宋体" w:cs="宋体" w:hint="eastAsia"/>
                <w:b/>
                <w:szCs w:val="21"/>
                <w:u w:val="single"/>
              </w:rPr>
              <w:t xml:space="preserve"> 20 </w:t>
            </w:r>
            <w:r>
              <w:rPr>
                <w:rFonts w:ascii="宋体" w:eastAsia="宋体" w:hAnsi="宋体" w:cs="宋体" w:hint="eastAsia"/>
                <w:b/>
                <w:szCs w:val="21"/>
              </w:rPr>
              <w:t>分）</w:t>
            </w:r>
          </w:p>
        </w:tc>
      </w:tr>
      <w:tr w:rsidR="0056663B">
        <w:trPr>
          <w:trHeight w:val="567"/>
          <w:jc w:val="center"/>
        </w:trPr>
        <w:tc>
          <w:tcPr>
            <w:tcW w:w="1696"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tcBorders>
              <w:top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90"/>
          <w:jc w:val="center"/>
        </w:trPr>
        <w:tc>
          <w:tcPr>
            <w:tcW w:w="1696"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投标报价</w:t>
            </w:r>
          </w:p>
          <w:p w:rsidR="0056663B" w:rsidRDefault="00B754E4">
            <w:pPr>
              <w:jc w:val="center"/>
              <w:rPr>
                <w:rFonts w:ascii="宋体" w:eastAsia="宋体" w:hAnsi="宋体" w:cs="宋体"/>
                <w:szCs w:val="21"/>
              </w:rPr>
            </w:pPr>
            <w:r>
              <w:rPr>
                <w:rFonts w:ascii="宋体" w:eastAsia="宋体" w:hAnsi="宋体" w:cs="宋体" w:hint="eastAsia"/>
                <w:szCs w:val="21"/>
              </w:rPr>
              <w:t>评分标准</w:t>
            </w:r>
          </w:p>
        </w:tc>
        <w:tc>
          <w:tcPr>
            <w:tcW w:w="6365" w:type="dxa"/>
            <w:tcBorders>
              <w:top w:val="single" w:sz="4" w:space="0" w:color="auto"/>
            </w:tcBorders>
            <w:vAlign w:val="center"/>
          </w:tcPr>
          <w:p w:rsidR="0056663B" w:rsidRDefault="00B754E4">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56663B" w:rsidRDefault="00B754E4">
            <w:pPr>
              <w:rPr>
                <w:rFonts w:ascii="宋体" w:eastAsia="宋体" w:hAnsi="宋体" w:cs="宋体"/>
                <w:szCs w:val="21"/>
              </w:rPr>
            </w:pPr>
            <w:r>
              <w:rPr>
                <w:rFonts w:ascii="宋体" w:eastAsia="宋体" w:hAnsi="宋体" w:cs="宋体" w:hint="eastAsia"/>
                <w:szCs w:val="21"/>
              </w:rPr>
              <w:t>投标报价得分=（评标基准价/投标报价）×20</w:t>
            </w:r>
          </w:p>
        </w:tc>
        <w:tc>
          <w:tcPr>
            <w:tcW w:w="905" w:type="dxa"/>
            <w:tcBorders>
              <w:top w:val="single" w:sz="4" w:space="0" w:color="auto"/>
            </w:tcBorders>
            <w:vAlign w:val="center"/>
          </w:tcPr>
          <w:p w:rsidR="0056663B" w:rsidRDefault="00B754E4">
            <w:pPr>
              <w:jc w:val="center"/>
              <w:rPr>
                <w:rFonts w:ascii="宋体" w:eastAsia="宋体" w:hAnsi="宋体" w:cs="宋体"/>
                <w:szCs w:val="21"/>
              </w:rPr>
            </w:pPr>
            <w:r>
              <w:rPr>
                <w:rFonts w:ascii="宋体" w:eastAsia="宋体" w:hAnsi="宋体" w:cs="宋体" w:hint="eastAsia"/>
                <w:szCs w:val="21"/>
              </w:rPr>
              <w:t>20分</w:t>
            </w:r>
          </w:p>
        </w:tc>
      </w:tr>
      <w:tr w:rsidR="0056663B">
        <w:trPr>
          <w:trHeight w:val="567"/>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（二）商务部分（满分15分）</w:t>
            </w:r>
          </w:p>
        </w:tc>
      </w:tr>
      <w:tr w:rsidR="0056663B">
        <w:trPr>
          <w:trHeight w:val="567"/>
          <w:jc w:val="center"/>
        </w:trPr>
        <w:tc>
          <w:tcPr>
            <w:tcW w:w="1696" w:type="dxa"/>
            <w:tcBorders>
              <w:bottom w:val="single" w:sz="4" w:space="0" w:color="auto"/>
            </w:tcBorders>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评分因素</w:t>
            </w:r>
          </w:p>
        </w:tc>
        <w:tc>
          <w:tcPr>
            <w:tcW w:w="636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评分标准</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567"/>
          <w:jc w:val="center"/>
        </w:trPr>
        <w:tc>
          <w:tcPr>
            <w:tcW w:w="1696" w:type="dxa"/>
            <w:vAlign w:val="center"/>
          </w:tcPr>
          <w:p w:rsidR="0056663B" w:rsidRDefault="00B754E4">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6365" w:type="dxa"/>
            <w:vAlign w:val="center"/>
          </w:tcPr>
          <w:p w:rsidR="0056663B" w:rsidRDefault="00B754E4">
            <w:pPr>
              <w:rPr>
                <w:rFonts w:ascii="宋体" w:eastAsia="宋体" w:hAnsi="宋体" w:cs="宋体"/>
                <w:szCs w:val="21"/>
              </w:rPr>
            </w:pPr>
            <w:r>
              <w:rPr>
                <w:rFonts w:ascii="宋体" w:eastAsia="宋体" w:hAnsi="宋体" w:cs="宋体" w:hint="eastAsia"/>
                <w:szCs w:val="21"/>
              </w:rPr>
              <w:t>2014年1月1日以来（以合同签订时间）具有类似项目业绩金额在60万元（含）以上的每项得2分，本项最多得8分。（以中标通知书、合同、验收报告为准）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8分</w:t>
            </w:r>
          </w:p>
        </w:tc>
      </w:tr>
      <w:tr w:rsidR="0056663B">
        <w:trPr>
          <w:trHeight w:val="567"/>
          <w:jc w:val="center"/>
        </w:trPr>
        <w:tc>
          <w:tcPr>
            <w:tcW w:w="1696" w:type="dxa"/>
            <w:vAlign w:val="center"/>
          </w:tcPr>
          <w:p w:rsidR="0056663B" w:rsidRDefault="00B754E4">
            <w:pPr>
              <w:rPr>
                <w:rFonts w:ascii="宋体" w:eastAsia="宋体" w:hAnsi="宋体" w:cs="宋体"/>
                <w:szCs w:val="21"/>
              </w:rPr>
            </w:pPr>
            <w:r>
              <w:rPr>
                <w:rFonts w:ascii="宋体" w:eastAsia="宋体" w:hAnsi="宋体" w:cs="宋体" w:hint="eastAsia"/>
                <w:szCs w:val="21"/>
              </w:rPr>
              <w:t>2、售后服务</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2.1投标人提供的质保期内售后服务方案科学、合理、全面得4分，只进行简单概括描述的得2分，未提供不得分。</w:t>
            </w:r>
          </w:p>
          <w:p w:rsidR="0056663B" w:rsidRDefault="00B754E4">
            <w:pPr>
              <w:spacing w:line="440" w:lineRule="exact"/>
              <w:rPr>
                <w:rFonts w:ascii="宋体" w:eastAsia="宋体" w:hAnsi="宋体" w:cs="宋体"/>
                <w:szCs w:val="21"/>
              </w:rPr>
            </w:pPr>
            <w:r>
              <w:rPr>
                <w:rFonts w:ascii="宋体" w:eastAsia="宋体" w:hAnsi="宋体" w:cs="宋体" w:hint="eastAsia"/>
                <w:bCs/>
                <w:szCs w:val="21"/>
              </w:rPr>
              <w:t>2.2报障响应时间、解决问题时间、后续技术支持和维护能力，提出更有利于招标人的承诺得3分，只进行简单概括描述的得1分，未提供不得分。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7分</w:t>
            </w:r>
          </w:p>
        </w:tc>
      </w:tr>
      <w:tr w:rsidR="0056663B">
        <w:trPr>
          <w:trHeight w:val="599"/>
          <w:jc w:val="center"/>
        </w:trPr>
        <w:tc>
          <w:tcPr>
            <w:tcW w:w="8966" w:type="dxa"/>
            <w:gridSpan w:val="3"/>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（三）技术部分（满分65分）</w:t>
            </w:r>
          </w:p>
        </w:tc>
      </w:tr>
      <w:tr w:rsidR="0056663B">
        <w:trPr>
          <w:trHeight w:val="567"/>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项目名称</w:t>
            </w:r>
          </w:p>
        </w:tc>
        <w:tc>
          <w:tcPr>
            <w:tcW w:w="6365"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评分细则</w:t>
            </w:r>
          </w:p>
        </w:tc>
        <w:tc>
          <w:tcPr>
            <w:tcW w:w="905" w:type="dxa"/>
            <w:vAlign w:val="center"/>
          </w:tcPr>
          <w:p w:rsidR="0056663B" w:rsidRDefault="00B754E4">
            <w:pPr>
              <w:jc w:val="center"/>
              <w:rPr>
                <w:rFonts w:ascii="宋体" w:eastAsia="宋体" w:hAnsi="宋体" w:cs="宋体"/>
                <w:b/>
                <w:szCs w:val="21"/>
              </w:rPr>
            </w:pPr>
            <w:r>
              <w:rPr>
                <w:rFonts w:ascii="宋体" w:eastAsia="宋体" w:hAnsi="宋体" w:cs="宋体" w:hint="eastAsia"/>
                <w:b/>
                <w:szCs w:val="21"/>
              </w:rPr>
              <w:t>分值</w:t>
            </w:r>
          </w:p>
        </w:tc>
      </w:tr>
      <w:tr w:rsidR="0056663B">
        <w:trPr>
          <w:trHeight w:val="1129"/>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1、产品技术性能和功能</w:t>
            </w:r>
          </w:p>
        </w:tc>
        <w:tc>
          <w:tcPr>
            <w:tcW w:w="6365" w:type="dxa"/>
            <w:vAlign w:val="center"/>
          </w:tcPr>
          <w:p w:rsidR="0056663B" w:rsidRDefault="00B754E4">
            <w:pPr>
              <w:jc w:val="left"/>
              <w:rPr>
                <w:rFonts w:ascii="宋体" w:eastAsia="宋体" w:hAnsi="宋体" w:cs="宋体"/>
                <w:bCs/>
                <w:szCs w:val="21"/>
              </w:rPr>
            </w:pPr>
            <w:r>
              <w:rPr>
                <w:rFonts w:ascii="宋体" w:eastAsia="宋体" w:hAnsi="宋体" w:cs="宋体" w:hint="eastAsia"/>
                <w:bCs/>
                <w:szCs w:val="21"/>
              </w:rPr>
              <w:t>投标人所投产品完全满足招标文件技术要求的得5分，技术需求中加</w:t>
            </w:r>
            <w:r>
              <w:rPr>
                <w:rFonts w:ascii="宋体" w:eastAsia="宋体" w:hAnsi="宋体" w:cs="宋体" w:hint="eastAsia"/>
                <w:sz w:val="24"/>
                <w:shd w:val="clear" w:color="auto" w:fill="FFFFFF"/>
              </w:rPr>
              <w:t>▲</w:t>
            </w:r>
            <w:r>
              <w:rPr>
                <w:rFonts w:ascii="宋体" w:eastAsia="宋体" w:hAnsi="宋体" w:cs="宋体" w:hint="eastAsia"/>
                <w:bCs/>
                <w:szCs w:val="21"/>
              </w:rPr>
              <w:t>的项目中优于招标文件要求的每项加5分，本项最多得15分。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r w:rsidR="0056663B">
        <w:trPr>
          <w:trHeight w:val="90"/>
          <w:jc w:val="center"/>
        </w:trPr>
        <w:tc>
          <w:tcPr>
            <w:tcW w:w="1696" w:type="dxa"/>
            <w:vAlign w:val="center"/>
          </w:tcPr>
          <w:p w:rsidR="0056663B" w:rsidRDefault="00B754E4">
            <w:pPr>
              <w:jc w:val="center"/>
              <w:rPr>
                <w:rFonts w:ascii="宋体" w:eastAsia="宋体" w:hAnsi="宋体" w:cs="宋体"/>
                <w:bCs/>
                <w:szCs w:val="21"/>
              </w:rPr>
            </w:pPr>
            <w:r>
              <w:rPr>
                <w:rFonts w:ascii="宋体" w:eastAsia="宋体" w:hAnsi="宋体" w:cs="宋体" w:hint="eastAsia"/>
                <w:bCs/>
                <w:szCs w:val="21"/>
              </w:rPr>
              <w:t>2、总体设计方案</w:t>
            </w:r>
          </w:p>
        </w:tc>
        <w:tc>
          <w:tcPr>
            <w:tcW w:w="6365" w:type="dxa"/>
            <w:vAlign w:val="center"/>
          </w:tcPr>
          <w:p w:rsidR="0056663B" w:rsidRDefault="00B754E4">
            <w:pPr>
              <w:spacing w:line="440" w:lineRule="exact"/>
              <w:rPr>
                <w:rFonts w:ascii="宋体" w:eastAsia="宋体" w:hAnsi="宋体" w:cs="宋体"/>
                <w:bCs/>
                <w:szCs w:val="21"/>
              </w:rPr>
            </w:pPr>
            <w:r>
              <w:rPr>
                <w:rFonts w:hint="eastAsia"/>
              </w:rPr>
              <w:t>2</w:t>
            </w:r>
            <w:r>
              <w:rPr>
                <w:rFonts w:ascii="宋体" w:eastAsia="宋体" w:hAnsi="宋体" w:cs="宋体" w:hint="eastAsia"/>
                <w:bCs/>
                <w:szCs w:val="21"/>
              </w:rPr>
              <w:t>.1对该项目理解较透彻，对该项目设计的重点、难点分析准确、有针对性的得5分，只进行简单概括描述的得2分，未提供不得分。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2.2投标人的总体设计构思新颖、立意独特、寓意深刻、特点鲜明、富有创意、符合本项目的的设计理念要求，并有详细描述的得10分，只进行简单概括描述的得5分，未提供不得分。</w:t>
            </w:r>
          </w:p>
          <w:p w:rsidR="0056663B" w:rsidRDefault="00B754E4">
            <w:pPr>
              <w:spacing w:line="440" w:lineRule="exact"/>
            </w:pPr>
            <w:r>
              <w:rPr>
                <w:rFonts w:ascii="宋体" w:eastAsia="宋体" w:hAnsi="宋体" w:cs="宋体" w:hint="eastAsia"/>
                <w:bCs/>
                <w:szCs w:val="21"/>
              </w:rPr>
              <w:t>2.3投标人的总体设计需贴合学校的实际现场情况、遵循以人为本、标识设施简洁高效、信息传达直观清晰、营造良好氛围，有详细描</w:t>
            </w:r>
            <w:r>
              <w:rPr>
                <w:rFonts w:ascii="宋体" w:eastAsia="宋体" w:hAnsi="宋体" w:cs="宋体" w:hint="eastAsia"/>
                <w:bCs/>
                <w:szCs w:val="21"/>
              </w:rPr>
              <w:lastRenderedPageBreak/>
              <w:t>述的得10分，只进行简单概括描述的得5分，未提供不得分。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lastRenderedPageBreak/>
              <w:t>25分</w:t>
            </w:r>
          </w:p>
        </w:tc>
      </w:tr>
      <w:tr w:rsidR="0056663B">
        <w:trPr>
          <w:trHeight w:val="567"/>
          <w:jc w:val="center"/>
        </w:trPr>
        <w:tc>
          <w:tcPr>
            <w:tcW w:w="1696"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lastRenderedPageBreak/>
              <w:t>3、总体实施方案</w:t>
            </w: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投标人根据实地踏勘情况及项目要求提供总体实施方案，实施方案完善、合理、科学的得10分；方案内容</w:t>
            </w:r>
            <w:r>
              <w:rPr>
                <w:rFonts w:ascii="宋体" w:eastAsia="宋体" w:hAnsi="宋体" w:cs="宋体" w:hint="eastAsia"/>
                <w:szCs w:val="21"/>
              </w:rPr>
              <w:t>只进行简单概括描述的</w:t>
            </w:r>
            <w:r>
              <w:rPr>
                <w:rFonts w:ascii="宋体" w:eastAsia="宋体" w:hAnsi="宋体" w:cs="宋体" w:hint="eastAsia"/>
                <w:bCs/>
                <w:szCs w:val="21"/>
              </w:rPr>
              <w:t>得5分</w:t>
            </w:r>
            <w:r>
              <w:rPr>
                <w:rFonts w:ascii="宋体" w:eastAsia="宋体" w:hAnsi="宋体" w:cs="宋体" w:hint="eastAsia"/>
                <w:szCs w:val="21"/>
              </w:rPr>
              <w:t>，未提供不得分。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10分</w:t>
            </w:r>
          </w:p>
        </w:tc>
      </w:tr>
      <w:tr w:rsidR="0056663B">
        <w:trPr>
          <w:trHeight w:val="3348"/>
          <w:jc w:val="center"/>
        </w:trPr>
        <w:tc>
          <w:tcPr>
            <w:tcW w:w="1696" w:type="dxa"/>
            <w:vAlign w:val="center"/>
          </w:tcPr>
          <w:p w:rsidR="0056663B" w:rsidRDefault="00B754E4">
            <w:pPr>
              <w:widowControl/>
              <w:spacing w:beforeAutospacing="1" w:afterAutospacing="1"/>
              <w:jc w:val="center"/>
              <w:rPr>
                <w:rFonts w:ascii="宋体" w:eastAsia="宋体" w:hAnsi="宋体" w:cs="宋体"/>
                <w:kern w:val="0"/>
                <w:szCs w:val="21"/>
              </w:rPr>
            </w:pPr>
            <w:r>
              <w:rPr>
                <w:rFonts w:ascii="宋体" w:eastAsia="宋体" w:hAnsi="宋体" w:cs="宋体" w:hint="eastAsia"/>
                <w:kern w:val="0"/>
                <w:szCs w:val="21"/>
              </w:rPr>
              <w:t>4、相关措施</w:t>
            </w:r>
          </w:p>
          <w:p w:rsidR="0056663B" w:rsidRDefault="0056663B">
            <w:pPr>
              <w:widowControl/>
              <w:spacing w:beforeAutospacing="1" w:afterAutospacing="1"/>
              <w:jc w:val="left"/>
              <w:rPr>
                <w:rFonts w:ascii="宋体" w:eastAsia="宋体" w:hAnsi="宋体" w:cs="宋体"/>
                <w:bCs/>
                <w:szCs w:val="21"/>
              </w:rPr>
            </w:pPr>
          </w:p>
        </w:tc>
        <w:tc>
          <w:tcPr>
            <w:tcW w:w="6365" w:type="dxa"/>
            <w:vAlign w:val="center"/>
          </w:tcPr>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4.1进度计划及保障措施：投标人编制的进度计划合理、保障措施得力并有详细描述的得5分，只进行简单概括描述的得2分，未提供不得分。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4.2质量保证体系及保证措施：投标人编制的质量保证体系健全，措施合理并有详细描述的得5分，只进行简单概括描述的得2分，未提供不得分。</w:t>
            </w:r>
          </w:p>
          <w:p w:rsidR="0056663B" w:rsidRDefault="00B754E4">
            <w:pPr>
              <w:spacing w:line="440" w:lineRule="exact"/>
              <w:rPr>
                <w:rFonts w:ascii="宋体" w:eastAsia="宋体" w:hAnsi="宋体" w:cs="宋体"/>
                <w:bCs/>
                <w:szCs w:val="21"/>
              </w:rPr>
            </w:pPr>
            <w:r>
              <w:rPr>
                <w:rFonts w:ascii="宋体" w:eastAsia="宋体" w:hAnsi="宋体" w:cs="宋体" w:hint="eastAsia"/>
                <w:bCs/>
                <w:szCs w:val="21"/>
              </w:rPr>
              <w:t>4.3现场服务及内外部工作协调：投标人编制的现场服务及工作协调的方式和方法可行并有详细描述的得5分，只进行简单概括描述的得2分，未提供不得分。</w:t>
            </w:r>
          </w:p>
        </w:tc>
        <w:tc>
          <w:tcPr>
            <w:tcW w:w="905" w:type="dxa"/>
            <w:vAlign w:val="center"/>
          </w:tcPr>
          <w:p w:rsidR="0056663B" w:rsidRDefault="00B754E4">
            <w:pPr>
              <w:jc w:val="center"/>
              <w:rPr>
                <w:rFonts w:ascii="宋体" w:eastAsia="宋体" w:hAnsi="宋体" w:cs="宋体"/>
                <w:szCs w:val="21"/>
              </w:rPr>
            </w:pPr>
            <w:r>
              <w:rPr>
                <w:rFonts w:ascii="宋体" w:eastAsia="宋体" w:hAnsi="宋体" w:cs="宋体" w:hint="eastAsia"/>
                <w:szCs w:val="21"/>
              </w:rPr>
              <w:t>15分</w:t>
            </w:r>
          </w:p>
        </w:tc>
      </w:tr>
    </w:tbl>
    <w:p w:rsidR="0056663B" w:rsidRDefault="0056663B">
      <w:pPr>
        <w:spacing w:line="360" w:lineRule="auto"/>
        <w:ind w:firstLineChars="200" w:firstLine="422"/>
        <w:rPr>
          <w:rFonts w:asciiTheme="minorEastAsia" w:hAnsiTheme="minorEastAsia" w:cs="仿宋_GB2312"/>
          <w:b/>
          <w:szCs w:val="21"/>
          <w:lang w:val="zh-CN"/>
        </w:rPr>
      </w:pPr>
    </w:p>
    <w:p w:rsidR="0056663B" w:rsidRDefault="00B754E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6663B">
        <w:trPr>
          <w:trHeight w:val="55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56663B" w:rsidRDefault="00B754E4">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56663B" w:rsidRDefault="00B754E4">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56663B" w:rsidRDefault="00B754E4">
            <w:pPr>
              <w:jc w:val="center"/>
              <w:rPr>
                <w:rFonts w:ascii="宋体" w:hAnsi="宋体"/>
                <w:b/>
                <w:szCs w:val="21"/>
                <w:lang w:val="en-GB"/>
              </w:rPr>
            </w:pPr>
            <w:r>
              <w:rPr>
                <w:rFonts w:ascii="宋体" w:hAnsi="宋体" w:hint="eastAsia"/>
                <w:b/>
                <w:szCs w:val="21"/>
                <w:lang w:val="en-GB"/>
              </w:rPr>
              <w:t>计算公式</w:t>
            </w:r>
          </w:p>
        </w:tc>
      </w:tr>
      <w:tr w:rsidR="0056663B">
        <w:trPr>
          <w:trHeight w:val="891"/>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1</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非联合体投标人</w:t>
            </w:r>
          </w:p>
          <w:p w:rsidR="0056663B" w:rsidRDefault="00B754E4">
            <w:pPr>
              <w:jc w:val="center"/>
              <w:rPr>
                <w:rFonts w:ascii="宋体" w:hAnsi="宋体"/>
                <w:b/>
                <w:szCs w:val="21"/>
                <w:lang w:val="en-GB"/>
              </w:rPr>
            </w:pPr>
            <w:r>
              <w:rPr>
                <w:rFonts w:ascii="宋体" w:hAnsi="宋体" w:hint="eastAsia"/>
                <w:szCs w:val="21"/>
                <w:lang w:val="en-GB"/>
              </w:rPr>
              <w:t>（投标人须为中小企业）</w:t>
            </w:r>
          </w:p>
        </w:tc>
        <w:tc>
          <w:tcPr>
            <w:tcW w:w="2552" w:type="dxa"/>
            <w:vAlign w:val="center"/>
          </w:tcPr>
          <w:p w:rsidR="0056663B" w:rsidRDefault="00B754E4">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6663B" w:rsidRDefault="00B754E4">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56663B" w:rsidRDefault="0056663B">
            <w:pPr>
              <w:jc w:val="center"/>
              <w:rPr>
                <w:rFonts w:ascii="宋体" w:hAnsi="宋体"/>
                <w:b/>
                <w:szCs w:val="21"/>
                <w:lang w:val="en-GB"/>
              </w:rPr>
            </w:pPr>
          </w:p>
        </w:tc>
      </w:tr>
      <w:tr w:rsidR="0056663B">
        <w:trPr>
          <w:trHeight w:val="1414"/>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2</w:t>
            </w:r>
          </w:p>
        </w:tc>
        <w:tc>
          <w:tcPr>
            <w:tcW w:w="2823" w:type="dxa"/>
            <w:vAlign w:val="center"/>
          </w:tcPr>
          <w:p w:rsidR="0056663B" w:rsidRDefault="00B754E4">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56663B" w:rsidRDefault="00B754E4">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56663B" w:rsidRDefault="00B754E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6663B" w:rsidRDefault="0056663B">
            <w:pPr>
              <w:rPr>
                <w:rFonts w:ascii="宋体" w:hAnsi="宋体"/>
                <w:szCs w:val="21"/>
                <w:lang w:val="en-GB"/>
              </w:rPr>
            </w:pP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3</w:t>
            </w:r>
          </w:p>
        </w:tc>
        <w:tc>
          <w:tcPr>
            <w:tcW w:w="2823" w:type="dxa"/>
            <w:vAlign w:val="center"/>
          </w:tcPr>
          <w:p w:rsidR="0056663B" w:rsidRDefault="00B754E4">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对联合体总金额扣除</w:t>
            </w:r>
          </w:p>
          <w:p w:rsidR="0056663B" w:rsidRDefault="00B754E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6663B" w:rsidRDefault="00B754E4">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56663B" w:rsidRDefault="0056663B">
            <w:pPr>
              <w:jc w:val="center"/>
              <w:rPr>
                <w:rFonts w:ascii="宋体" w:hAnsi="宋体"/>
                <w:b/>
                <w:szCs w:val="21"/>
                <w:lang w:val="en-GB"/>
              </w:rPr>
            </w:pP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4</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视同小型、微型企业</w:t>
            </w:r>
          </w:p>
          <w:p w:rsidR="0056663B" w:rsidRDefault="00B754E4">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663B" w:rsidRDefault="00B754E4">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56663B">
        <w:trPr>
          <w:trHeight w:val="707"/>
        </w:trPr>
        <w:tc>
          <w:tcPr>
            <w:tcW w:w="721" w:type="dxa"/>
            <w:vAlign w:val="center"/>
          </w:tcPr>
          <w:p w:rsidR="0056663B" w:rsidRDefault="00B754E4">
            <w:pPr>
              <w:jc w:val="center"/>
              <w:rPr>
                <w:rFonts w:ascii="宋体" w:hAnsi="宋体"/>
                <w:b/>
                <w:szCs w:val="21"/>
                <w:lang w:val="en-GB"/>
              </w:rPr>
            </w:pPr>
            <w:r>
              <w:rPr>
                <w:rFonts w:ascii="宋体" w:hAnsi="宋体" w:hint="eastAsia"/>
                <w:b/>
                <w:szCs w:val="21"/>
                <w:lang w:val="en-GB"/>
              </w:rPr>
              <w:t>5</w:t>
            </w:r>
          </w:p>
        </w:tc>
        <w:tc>
          <w:tcPr>
            <w:tcW w:w="2823" w:type="dxa"/>
            <w:vAlign w:val="center"/>
          </w:tcPr>
          <w:p w:rsidR="0056663B" w:rsidRDefault="00B754E4">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56663B" w:rsidRDefault="00B754E4">
            <w:pPr>
              <w:jc w:val="center"/>
              <w:rPr>
                <w:rFonts w:ascii="宋体" w:hAnsi="宋体"/>
                <w:szCs w:val="21"/>
                <w:lang w:val="en-GB"/>
              </w:rPr>
            </w:pPr>
            <w:r>
              <w:rPr>
                <w:rFonts w:ascii="宋体" w:hAnsi="宋体" w:hint="eastAsia"/>
                <w:szCs w:val="21"/>
                <w:lang w:val="en-GB"/>
              </w:rPr>
              <w:t>视同小型、微型企业</w:t>
            </w:r>
          </w:p>
          <w:p w:rsidR="0056663B" w:rsidRDefault="00B754E4">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6663B" w:rsidRDefault="00B754E4">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56663B">
        <w:trPr>
          <w:trHeight w:val="2582"/>
        </w:trPr>
        <w:tc>
          <w:tcPr>
            <w:tcW w:w="8931" w:type="dxa"/>
            <w:gridSpan w:val="4"/>
            <w:vAlign w:val="center"/>
          </w:tcPr>
          <w:p w:rsidR="0056663B" w:rsidRDefault="00B754E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6663B" w:rsidRDefault="00B754E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6663B" w:rsidRDefault="00B754E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56663B" w:rsidRDefault="00B754E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6663B" w:rsidRDefault="00B754E4">
      <w:pPr>
        <w:spacing w:line="360" w:lineRule="auto"/>
        <w:rPr>
          <w:rFonts w:ascii="宋体" w:hAnsi="宋体"/>
          <w:bCs/>
          <w:szCs w:val="21"/>
          <w:lang w:val="en-GB"/>
        </w:rPr>
      </w:pPr>
      <w:r>
        <w:rPr>
          <w:rFonts w:ascii="宋体" w:hAnsi="宋体" w:hint="eastAsia"/>
          <w:bCs/>
          <w:szCs w:val="21"/>
          <w:lang w:val="en-GB"/>
        </w:rPr>
        <w:t>备注：</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56663B" w:rsidRDefault="00B754E4">
      <w:pPr>
        <w:spacing w:line="336"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56663B" w:rsidRDefault="00B754E4">
      <w:pPr>
        <w:pStyle w:val="a8"/>
        <w:spacing w:line="336"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6663B" w:rsidRDefault="00B754E4">
      <w:pPr>
        <w:tabs>
          <w:tab w:val="left" w:pos="1260"/>
        </w:tabs>
        <w:autoSpaceDE w:val="0"/>
        <w:autoSpaceDN w:val="0"/>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6663B" w:rsidRDefault="00B754E4">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6663B" w:rsidRDefault="00B754E4">
      <w:pPr>
        <w:numPr>
          <w:ilvl w:val="0"/>
          <w:numId w:val="21"/>
        </w:num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6663B" w:rsidRDefault="00B754E4">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B754E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6663B" w:rsidRDefault="00B754E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1. 定义</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w:t>
      </w:r>
      <w:r>
        <w:rPr>
          <w:rFonts w:ascii="宋体" w:eastAsia="宋体" w:hAnsi="宋体" w:cs="宋体" w:hint="eastAsia"/>
          <w:sz w:val="24"/>
        </w:rPr>
        <w:t>“</w:t>
      </w:r>
      <w:r>
        <w:rPr>
          <w:rFonts w:ascii="宋体" w:eastAsia="宋体" w:hAnsi="宋体" w:cs="宋体" w:hint="eastAsia"/>
          <w:sz w:val="24"/>
          <w:lang w:val="zh-CN"/>
        </w:rPr>
        <w:t>合同</w:t>
      </w:r>
      <w:r>
        <w:rPr>
          <w:rFonts w:ascii="宋体" w:eastAsia="宋体" w:hAnsi="宋体" w:cs="宋体" w:hint="eastAsia"/>
          <w:sz w:val="24"/>
        </w:rPr>
        <w:t>”</w:t>
      </w:r>
      <w:r>
        <w:rPr>
          <w:rFonts w:ascii="宋体" w:eastAsia="宋体" w:hAnsi="宋体" w:cs="宋体" w:hint="eastAsia"/>
          <w:sz w:val="24"/>
          <w:lang w:val="zh-CN"/>
        </w:rPr>
        <w:t>系指甲方和乙方 （简称合同双方）已达成的协议，即由双方签订的合同格式中的文件，包括所有的附件和组成合同部分的所有其他文件。</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w:t>
      </w:r>
      <w:r>
        <w:rPr>
          <w:rFonts w:ascii="宋体" w:eastAsia="宋体" w:hAnsi="宋体" w:cs="宋体" w:hint="eastAsia"/>
          <w:sz w:val="24"/>
        </w:rPr>
        <w:t>“</w:t>
      </w:r>
      <w:r>
        <w:rPr>
          <w:rFonts w:ascii="宋体" w:eastAsia="宋体" w:hAnsi="宋体" w:cs="宋体" w:hint="eastAsia"/>
          <w:sz w:val="24"/>
          <w:lang w:val="zh-CN"/>
        </w:rPr>
        <w:t>合同价格</w:t>
      </w:r>
      <w:r>
        <w:rPr>
          <w:rFonts w:ascii="宋体" w:eastAsia="宋体" w:hAnsi="宋体" w:cs="宋体" w:hint="eastAsia"/>
          <w:sz w:val="24"/>
        </w:rPr>
        <w:t>”</w:t>
      </w:r>
      <w:r>
        <w:rPr>
          <w:rFonts w:ascii="宋体" w:eastAsia="宋体" w:hAnsi="宋体" w:cs="宋体" w:hint="eastAsia"/>
          <w:sz w:val="24"/>
          <w:lang w:val="zh-CN"/>
        </w:rPr>
        <w:t>系指根据合同规定，在乙方全面正确地履行合同义务时应支付给乙方的款项。</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w:t>
      </w:r>
      <w:r>
        <w:rPr>
          <w:rFonts w:ascii="宋体" w:eastAsia="宋体" w:hAnsi="宋体" w:cs="宋体" w:hint="eastAsia"/>
          <w:sz w:val="24"/>
        </w:rPr>
        <w:t>“</w:t>
      </w:r>
      <w:r>
        <w:rPr>
          <w:rFonts w:ascii="宋体" w:eastAsia="宋体" w:hAnsi="宋体" w:cs="宋体" w:hint="eastAsia"/>
          <w:sz w:val="24"/>
          <w:lang w:val="zh-CN"/>
        </w:rPr>
        <w:t>甲方</w:t>
      </w:r>
      <w:r>
        <w:rPr>
          <w:rFonts w:ascii="宋体" w:eastAsia="宋体" w:hAnsi="宋体" w:cs="宋体" w:hint="eastAsia"/>
          <w:sz w:val="24"/>
        </w:rPr>
        <w:t>”</w:t>
      </w:r>
      <w:r>
        <w:rPr>
          <w:rFonts w:ascii="宋体" w:eastAsia="宋体" w:hAnsi="宋体" w:cs="宋体" w:hint="eastAsia"/>
          <w:sz w:val="24"/>
          <w:lang w:val="zh-CN"/>
        </w:rPr>
        <w:t>系指通过招标方式，接受合同服务的采购人</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w:t>
      </w:r>
      <w:r>
        <w:rPr>
          <w:rFonts w:ascii="宋体" w:eastAsia="宋体" w:hAnsi="宋体" w:cs="宋体" w:hint="eastAsia"/>
          <w:sz w:val="24"/>
        </w:rPr>
        <w:t>“</w:t>
      </w:r>
      <w:r>
        <w:rPr>
          <w:rFonts w:ascii="宋体" w:eastAsia="宋体" w:hAnsi="宋体" w:cs="宋体" w:hint="eastAsia"/>
          <w:sz w:val="24"/>
          <w:lang w:val="zh-CN"/>
        </w:rPr>
        <w:t>乙方</w:t>
      </w:r>
      <w:r>
        <w:rPr>
          <w:rFonts w:ascii="宋体" w:eastAsia="宋体" w:hAnsi="宋体" w:cs="宋体" w:hint="eastAsia"/>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2.适用范围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 xml:space="preserve"> 本合同条款仅适用于本次招标活动。</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3.技术规格和标准</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4.合同期限</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日起至</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5.价格</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6.索赔</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6.1.1乙方同意甲方取消其不符合要求的货物设备和服务项目，退还已经收取的该类货物设备的货款。</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6.1.2对于情节严重、造成甲方损失金额巨大的，同意甲方终止全部项目合同，并赔偿甲方因此造成的损失。</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7.不可抗力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8.履约保证金</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8.1履约保证金的有效期至供货完毕且验收合格。</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8.2乙方提供的履约保证金按规定格式转帐支票、电汇的形式提供，与此有关的费用由乙方负担。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8.4如果乙方未能按合同规定履行其义务，甲方有权从履约保证金取得补偿。</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9.争议的解决</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9.1在执行合同中发生的与本合同有关的争端，双方应通过友好协商解决，经协商在 60天内不能达成协议时，应提交仲裁。</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9.2 提交正式仲裁的争端属涉外的，应在北京或中国国内其他地点，由指定的国际经济仲裁委员会根据该委员会的仲裁程序或规则予以最终裁决。</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9.3 合同双方均为国内法人的，其争端的仲裁应由合同发生地许昌仲裁委员会根据其仲裁程序进行。</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9.4 仲裁裁决应为最终决定，并对双方具有约束力。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9.5 除另有裁决外，仲裁费应由败诉方负担。</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9.6 在仲裁期间，除正在进行的仲裁部分外，合同其他部分继续执行。</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10.合同终止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10.1合同到期甲乙双方均未提出新的意向，合同自行终止。合同期内任何一方不得擅自停止协议，否则应负担所造成的一切损失。如一方因故需终止合同，必须提前</w:t>
      </w:r>
      <w:r>
        <w:rPr>
          <w:rFonts w:ascii="宋体" w:eastAsia="宋体" w:hAnsi="宋体" w:cs="宋体" w:hint="eastAsia"/>
          <w:sz w:val="24"/>
          <w:lang w:val="zh-CN"/>
        </w:rPr>
        <w:lastRenderedPageBreak/>
        <w:t>三个月书面通知另一方，经双方达成一致意见后，方可终止。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 出现下列情况时合同自动终止：</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10.2.1发生不可抗力时。</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10.2.2一方不履行合同条款，造成另一方无法执行合同协议，协商又不能求得解决，合同终止，责任方赔偿损失。</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11.合同修改</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12.适用法律</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13.主导语言与计量单位</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13.1 合同书写应用中文书写。甲乙双方及相关部门各执一份，具有同等法律效力。</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13.2 除技术规格另有规定外，计量单位均使用中华人民共和国法定计量单位。</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14.合同生效</w:t>
      </w:r>
    </w:p>
    <w:p w:rsidR="0056663B" w:rsidRDefault="00B754E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56663B">
      <w:pPr>
        <w:pStyle w:val="a8"/>
        <w:spacing w:line="360" w:lineRule="auto"/>
        <w:contextualSpacing/>
        <w:jc w:val="center"/>
        <w:rPr>
          <w:rFonts w:asciiTheme="majorEastAsia" w:eastAsiaTheme="majorEastAsia" w:hAnsiTheme="majorEastAsia" w:cs="宋体"/>
          <w:b/>
          <w:kern w:val="0"/>
          <w:sz w:val="36"/>
          <w:szCs w:val="36"/>
        </w:rPr>
      </w:pPr>
    </w:p>
    <w:p w:rsidR="0056663B" w:rsidRDefault="00B754E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56663B" w:rsidRDefault="00B754E4">
      <w:pPr>
        <w:jc w:val="left"/>
        <w:rPr>
          <w:rStyle w:val="2Char1"/>
          <w:rFonts w:ascii="宋体" w:eastAsia="宋体" w:hAnsi="宋体"/>
        </w:rPr>
      </w:pPr>
      <w:r>
        <w:rPr>
          <w:rStyle w:val="2Char1"/>
          <w:rFonts w:ascii="宋体" w:eastAsia="宋体" w:hAnsi="宋体" w:hint="eastAsia"/>
        </w:rPr>
        <w:t>投标文件封皮格式</w:t>
      </w:r>
      <w:bookmarkStart w:id="2" w:name="_Toc16238"/>
      <w:bookmarkStart w:id="3" w:name="_Toc12595"/>
      <w:bookmarkStart w:id="4" w:name="_Toc5131"/>
      <w:bookmarkStart w:id="5" w:name="_Toc14398"/>
    </w:p>
    <w:p w:rsidR="0056663B" w:rsidRDefault="0056663B">
      <w:pPr>
        <w:pStyle w:val="a0"/>
        <w:ind w:firstLine="340"/>
      </w:pPr>
    </w:p>
    <w:p w:rsidR="0056663B" w:rsidRDefault="00B754E4">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56663B" w:rsidRDefault="0056663B">
      <w:pPr>
        <w:jc w:val="left"/>
        <w:rPr>
          <w:rStyle w:val="2Char1"/>
          <w:rFonts w:ascii="宋体" w:eastAsia="宋体" w:hAnsi="宋体"/>
        </w:rPr>
      </w:pPr>
    </w:p>
    <w:p w:rsidR="0056663B" w:rsidRDefault="0056663B">
      <w:pPr>
        <w:rPr>
          <w:rFonts w:ascii="宋体" w:eastAsia="宋体" w:hAnsi="宋体" w:cs="微软雅黑"/>
          <w:sz w:val="28"/>
          <w:szCs w:val="28"/>
          <w:u w:val="single"/>
        </w:rPr>
      </w:pPr>
    </w:p>
    <w:p w:rsidR="0056663B" w:rsidRDefault="00B754E4">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6663B" w:rsidRDefault="0056663B">
      <w:pPr>
        <w:jc w:val="center"/>
        <w:rPr>
          <w:rFonts w:ascii="宋体" w:eastAsia="宋体" w:hAnsi="宋体" w:cs="微软雅黑"/>
          <w:sz w:val="28"/>
          <w:szCs w:val="28"/>
          <w:u w:val="single"/>
        </w:rPr>
      </w:pPr>
    </w:p>
    <w:p w:rsidR="0056663B" w:rsidRDefault="0056663B">
      <w:pPr>
        <w:rPr>
          <w:rFonts w:ascii="宋体" w:eastAsia="宋体" w:hAnsi="宋体" w:cs="微软雅黑"/>
          <w:sz w:val="20"/>
          <w:szCs w:val="20"/>
        </w:rPr>
      </w:pPr>
    </w:p>
    <w:p w:rsidR="0056663B" w:rsidRDefault="0056663B">
      <w:pPr>
        <w:rPr>
          <w:rFonts w:ascii="宋体" w:eastAsia="宋体" w:hAnsi="宋体" w:cs="微软雅黑"/>
          <w:sz w:val="20"/>
          <w:szCs w:val="20"/>
        </w:rPr>
      </w:pPr>
    </w:p>
    <w:p w:rsidR="0056663B" w:rsidRDefault="00B754E4">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6663B" w:rsidRDefault="0056663B">
      <w:pPr>
        <w:rPr>
          <w:rFonts w:ascii="宋体" w:eastAsia="宋体" w:hAnsi="宋体" w:cs="微软雅黑"/>
          <w:sz w:val="28"/>
          <w:szCs w:val="28"/>
        </w:rPr>
      </w:pPr>
    </w:p>
    <w:p w:rsidR="0056663B" w:rsidRDefault="00B754E4">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6663B" w:rsidRDefault="0056663B">
      <w:pPr>
        <w:pStyle w:val="a0"/>
        <w:ind w:firstLineChars="0" w:firstLine="0"/>
      </w:pPr>
    </w:p>
    <w:p w:rsidR="0056663B" w:rsidRDefault="0056663B">
      <w:pPr>
        <w:pStyle w:val="a0"/>
        <w:ind w:firstLineChars="0" w:firstLine="0"/>
      </w:pPr>
    </w:p>
    <w:p w:rsidR="0056663B" w:rsidRDefault="0056663B">
      <w:pPr>
        <w:pStyle w:val="a0"/>
        <w:ind w:firstLineChars="0" w:firstLine="0"/>
      </w:pPr>
    </w:p>
    <w:p w:rsidR="0056663B" w:rsidRDefault="0056663B">
      <w:pPr>
        <w:rPr>
          <w:rFonts w:ascii="宋体" w:eastAsia="宋体" w:hAnsi="宋体" w:cs="微软雅黑"/>
          <w:sz w:val="28"/>
          <w:szCs w:val="28"/>
        </w:rPr>
      </w:pPr>
    </w:p>
    <w:p w:rsidR="0056663B" w:rsidRDefault="00B754E4">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6663B" w:rsidRDefault="00B754E4">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6663B" w:rsidRDefault="00B754E4">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6663B" w:rsidRDefault="00B754E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4023138"/>
      <w:bookmarkStart w:id="7" w:name="_Toc174185203"/>
      <w:bookmarkStart w:id="8" w:name="_Toc186274126"/>
      <w:r>
        <w:rPr>
          <w:rFonts w:asciiTheme="minorEastAsia" w:eastAsiaTheme="minorEastAsia" w:hAnsiTheme="minorEastAsia" w:cs="黑体" w:hint="eastAsia"/>
          <w:color w:val="auto"/>
          <w:kern w:val="2"/>
          <w:sz w:val="28"/>
          <w:szCs w:val="28"/>
          <w:lang w:val="zh-CN"/>
        </w:rPr>
        <w:br w:type="page"/>
      </w:r>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6663B">
        <w:tc>
          <w:tcPr>
            <w:tcW w:w="468"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6663B" w:rsidRDefault="00B754E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6663B" w:rsidRDefault="00B754E4">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56663B" w:rsidRDefault="0056663B">
            <w:pPr>
              <w:pStyle w:val="a8"/>
              <w:rPr>
                <w:rFonts w:ascii="宋体" w:hAnsi="宋体" w:cs="微软雅黑"/>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6663B" w:rsidRDefault="00B754E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6663B" w:rsidRDefault="0056663B">
            <w:pPr>
              <w:snapToGrid w:val="0"/>
              <w:spacing w:line="400" w:lineRule="exact"/>
              <w:rPr>
                <w:rFonts w:ascii="宋体" w:hAnsi="宋体" w:cs="微软雅黑"/>
                <w:szCs w:val="21"/>
              </w:rPr>
            </w:pP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6663B" w:rsidRDefault="005666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hRule="exac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6663B" w:rsidRDefault="00B754E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6663B" w:rsidRDefault="0056663B">
            <w:pPr>
              <w:snapToGrid w:val="0"/>
              <w:spacing w:line="400" w:lineRule="exact"/>
              <w:jc w:val="center"/>
              <w:rPr>
                <w:rFonts w:ascii="宋体" w:hAnsi="宋体" w:cs="微软雅黑"/>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6663B" w:rsidRDefault="00B754E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6663B" w:rsidRDefault="00B754E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r>
      <w:tr w:rsidR="0056663B">
        <w:tc>
          <w:tcPr>
            <w:tcW w:w="468" w:type="dxa"/>
            <w:vMerge/>
            <w:vAlign w:val="center"/>
          </w:tcPr>
          <w:p w:rsidR="0056663B" w:rsidRDefault="0056663B">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tcBorders>
              <w:top w:val="double" w:sz="4" w:space="0" w:color="auto"/>
            </w:tcBorders>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6663B" w:rsidRDefault="0056663B">
            <w:pPr>
              <w:jc w:val="center"/>
              <w:rPr>
                <w:szCs w:val="21"/>
              </w:rPr>
            </w:pPr>
          </w:p>
        </w:tc>
        <w:tc>
          <w:tcPr>
            <w:tcW w:w="1560" w:type="dxa"/>
            <w:tcBorders>
              <w:top w:val="double" w:sz="4" w:space="0" w:color="auto"/>
            </w:tcBorders>
            <w:vAlign w:val="center"/>
          </w:tcPr>
          <w:p w:rsidR="0056663B" w:rsidRDefault="0056663B">
            <w:pPr>
              <w:snapToGrid w:val="0"/>
              <w:spacing w:line="400" w:lineRule="exact"/>
              <w:rPr>
                <w:rFonts w:ascii="宋体" w:hAnsi="宋体" w:cs="微软雅黑"/>
                <w:szCs w:val="21"/>
              </w:rPr>
            </w:pPr>
          </w:p>
        </w:tc>
        <w:tc>
          <w:tcPr>
            <w:tcW w:w="2018" w:type="dxa"/>
            <w:tcBorders>
              <w:top w:val="double" w:sz="4" w:space="0" w:color="auto"/>
            </w:tcBorders>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6663B" w:rsidRDefault="0056663B">
            <w:pPr>
              <w:jc w:val="center"/>
              <w:rPr>
                <w:szCs w:val="21"/>
              </w:rPr>
            </w:pPr>
          </w:p>
        </w:tc>
        <w:tc>
          <w:tcPr>
            <w:tcW w:w="1560" w:type="dxa"/>
            <w:tcBorders>
              <w:top w:val="single" w:sz="4" w:space="0" w:color="auto"/>
            </w:tcBorders>
            <w:vAlign w:val="center"/>
          </w:tcPr>
          <w:p w:rsidR="0056663B" w:rsidRDefault="0056663B">
            <w:pPr>
              <w:snapToGrid w:val="0"/>
              <w:spacing w:line="400" w:lineRule="exact"/>
              <w:rPr>
                <w:rFonts w:ascii="宋体" w:hAnsi="宋体" w:cs="微软雅黑"/>
                <w:szCs w:val="21"/>
              </w:rPr>
            </w:pPr>
          </w:p>
        </w:tc>
        <w:tc>
          <w:tcPr>
            <w:tcW w:w="2018" w:type="dxa"/>
            <w:tcBorders>
              <w:top w:val="single" w:sz="4" w:space="0" w:color="auto"/>
            </w:tcBorders>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1089"/>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Merge w:val="restart"/>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6663B" w:rsidRDefault="00B754E4">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Merge/>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6663B" w:rsidRDefault="0056663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6663B" w:rsidRDefault="00B754E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6663B" w:rsidRDefault="0056663B">
            <w:pPr>
              <w:pStyle w:val="a8"/>
              <w:rPr>
                <w:sz w:val="21"/>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B754E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6663B" w:rsidRDefault="00B754E4">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r w:rsidR="0056663B">
        <w:trPr>
          <w:trHeight w:val="510"/>
        </w:trPr>
        <w:tc>
          <w:tcPr>
            <w:tcW w:w="468" w:type="dxa"/>
            <w:vAlign w:val="center"/>
          </w:tcPr>
          <w:p w:rsidR="0056663B" w:rsidRDefault="0056663B">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6663B" w:rsidRDefault="0056663B">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56663B" w:rsidRDefault="0056663B">
            <w:pPr>
              <w:jc w:val="center"/>
              <w:rPr>
                <w:szCs w:val="21"/>
              </w:rPr>
            </w:pPr>
          </w:p>
        </w:tc>
        <w:tc>
          <w:tcPr>
            <w:tcW w:w="1560" w:type="dxa"/>
            <w:vAlign w:val="center"/>
          </w:tcPr>
          <w:p w:rsidR="0056663B" w:rsidRDefault="0056663B">
            <w:pPr>
              <w:snapToGrid w:val="0"/>
              <w:spacing w:line="400" w:lineRule="exact"/>
              <w:rPr>
                <w:rFonts w:ascii="宋体" w:hAnsi="宋体" w:cs="微软雅黑"/>
                <w:szCs w:val="21"/>
              </w:rPr>
            </w:pPr>
          </w:p>
        </w:tc>
        <w:tc>
          <w:tcPr>
            <w:tcW w:w="2018" w:type="dxa"/>
            <w:vAlign w:val="center"/>
          </w:tcPr>
          <w:p w:rsidR="0056663B" w:rsidRDefault="0056663B">
            <w:pPr>
              <w:snapToGrid w:val="0"/>
              <w:spacing w:line="400" w:lineRule="exact"/>
              <w:rPr>
                <w:rFonts w:ascii="宋体" w:hAnsi="宋体" w:cs="微软雅黑"/>
                <w:szCs w:val="21"/>
              </w:rPr>
            </w:pPr>
          </w:p>
        </w:tc>
      </w:tr>
    </w:tbl>
    <w:p w:rsidR="0056663B" w:rsidRDefault="005666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6663B" w:rsidRDefault="0056663B">
      <w:pPr>
        <w:autoSpaceDE w:val="0"/>
        <w:autoSpaceDN w:val="0"/>
        <w:adjustRightInd w:val="0"/>
        <w:spacing w:line="700" w:lineRule="exact"/>
        <w:ind w:firstLine="551"/>
        <w:jc w:val="center"/>
        <w:rPr>
          <w:rFonts w:asciiTheme="minorEastAsia" w:hAnsiTheme="minorEastAsia" w:cs="黑体"/>
          <w:b/>
          <w:bCs/>
          <w:sz w:val="44"/>
          <w:szCs w:val="44"/>
          <w:lang w:val="zh-CN"/>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B754E4">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6663B" w:rsidRDefault="0056663B">
      <w:pPr>
        <w:pStyle w:val="a8"/>
        <w:spacing w:line="360" w:lineRule="auto"/>
        <w:jc w:val="center"/>
        <w:rPr>
          <w:rFonts w:asciiTheme="majorEastAsia" w:eastAsiaTheme="majorEastAsia" w:hAnsiTheme="majorEastAsia"/>
          <w:b/>
          <w:snapToGrid w:val="0"/>
          <w:kern w:val="0"/>
          <w:sz w:val="28"/>
          <w:szCs w:val="28"/>
        </w:rPr>
      </w:pP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666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666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r>
      <w:tr w:rsidR="005666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ind w:firstLine="240"/>
              <w:rPr>
                <w:rFonts w:asciiTheme="minorEastAsia" w:hAnsiTheme="minorEastAsia" w:cs="宋体"/>
                <w:szCs w:val="21"/>
                <w:lang w:val="zh-CN"/>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rPr>
          <w:rFonts w:ascii="宋体" w:cs="宋体"/>
          <w:sz w:val="24"/>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56663B">
      <w:pPr>
        <w:pStyle w:val="a8"/>
        <w:spacing w:line="360" w:lineRule="auto"/>
        <w:jc w:val="center"/>
        <w:rPr>
          <w:rFonts w:asciiTheme="majorEastAsia" w:eastAsiaTheme="majorEastAsia" w:hAnsiTheme="majorEastAsia"/>
          <w:b/>
          <w:snapToGrid w:val="0"/>
          <w:kern w:val="0"/>
          <w:sz w:val="36"/>
          <w:szCs w:val="36"/>
        </w:rPr>
      </w:pPr>
    </w:p>
    <w:p w:rsidR="0056663B" w:rsidRDefault="00B754E4">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br w:type="page"/>
      </w:r>
    </w:p>
    <w:p w:rsidR="0056663B" w:rsidRDefault="00B754E4">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6663B" w:rsidRDefault="0056663B">
      <w:pPr>
        <w:pStyle w:val="a8"/>
        <w:spacing w:line="360" w:lineRule="auto"/>
        <w:jc w:val="center"/>
        <w:rPr>
          <w:rFonts w:asciiTheme="majorEastAsia" w:eastAsiaTheme="majorEastAsia" w:hAnsiTheme="majorEastAsia"/>
          <w:b/>
          <w:snapToGrid w:val="0"/>
          <w:kern w:val="0"/>
          <w:sz w:val="28"/>
          <w:szCs w:val="28"/>
        </w:rPr>
      </w:pPr>
    </w:p>
    <w:p w:rsidR="0056663B" w:rsidRDefault="00B754E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6663B" w:rsidRDefault="00B754E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6663B" w:rsidRDefault="00B754E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6663B" w:rsidRDefault="00B754E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6663B" w:rsidRDefault="00B754E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6663B" w:rsidRDefault="00B754E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6663B" w:rsidRDefault="00B754E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6663B" w:rsidRDefault="00B754E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6663B" w:rsidRDefault="00B754E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6663B" w:rsidRDefault="00B754E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6663B" w:rsidRDefault="00B754E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6663B" w:rsidRDefault="00B754E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6663B" w:rsidRDefault="0056663B">
      <w:pPr>
        <w:pStyle w:val="a8"/>
        <w:adjustRightInd w:val="0"/>
        <w:snapToGrid w:val="0"/>
        <w:spacing w:line="360" w:lineRule="auto"/>
        <w:rPr>
          <w:rFonts w:asciiTheme="minorEastAsia" w:eastAsiaTheme="minorEastAsia" w:hAnsiTheme="minorEastAsia"/>
          <w:sz w:val="21"/>
          <w:szCs w:val="21"/>
        </w:rPr>
      </w:pPr>
    </w:p>
    <w:p w:rsidR="0056663B" w:rsidRDefault="0056663B">
      <w:pPr>
        <w:pStyle w:val="a8"/>
        <w:adjustRightInd w:val="0"/>
        <w:snapToGrid w:val="0"/>
        <w:spacing w:line="360" w:lineRule="auto"/>
        <w:rPr>
          <w:rFonts w:asciiTheme="minorEastAsia" w:eastAsiaTheme="minorEastAsia" w:hAnsiTheme="minorEastAsia"/>
          <w:sz w:val="21"/>
          <w:szCs w:val="21"/>
        </w:rPr>
      </w:pPr>
    </w:p>
    <w:p w:rsidR="0056663B" w:rsidRDefault="00B754E4">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6663B" w:rsidRDefault="00B754E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6663B" w:rsidRDefault="0056663B">
      <w:pPr>
        <w:adjustRightInd w:val="0"/>
        <w:snapToGrid w:val="0"/>
        <w:spacing w:line="360" w:lineRule="auto"/>
        <w:rPr>
          <w:rFonts w:asciiTheme="minorEastAsia" w:hAnsiTheme="minorEastAsia" w:cs="宋体"/>
          <w:szCs w:val="21"/>
          <w:u w:val="single"/>
        </w:rPr>
      </w:pPr>
    </w:p>
    <w:p w:rsidR="0056663B" w:rsidRDefault="0056663B">
      <w:pPr>
        <w:adjustRightInd w:val="0"/>
        <w:snapToGrid w:val="0"/>
        <w:spacing w:line="360" w:lineRule="auto"/>
        <w:rPr>
          <w:rFonts w:asciiTheme="minorEastAsia" w:hAnsiTheme="minorEastAsia" w:cs="宋体"/>
          <w:szCs w:val="21"/>
          <w:u w:val="single"/>
        </w:rPr>
      </w:pP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56663B" w:rsidRDefault="00B754E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B754E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56663B">
      <w:pPr>
        <w:adjustRightInd w:val="0"/>
        <w:snapToGrid w:val="0"/>
        <w:spacing w:line="360" w:lineRule="auto"/>
        <w:ind w:firstLineChars="2050" w:firstLine="4305"/>
        <w:rPr>
          <w:rFonts w:asciiTheme="minorEastAsia" w:hAnsiTheme="minorEastAsia" w:cs="宋体"/>
          <w:szCs w:val="21"/>
        </w:rPr>
      </w:pPr>
    </w:p>
    <w:p w:rsidR="0056663B" w:rsidRDefault="00B754E4">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56663B" w:rsidRDefault="0056663B" w:rsidP="00A60C27">
      <w:pPr>
        <w:autoSpaceDE w:val="0"/>
        <w:autoSpaceDN w:val="0"/>
        <w:adjustRightInd w:val="0"/>
        <w:spacing w:line="480" w:lineRule="auto"/>
        <w:ind w:firstLineChars="257" w:firstLine="617"/>
        <w:rPr>
          <w:rFonts w:ascii="宋体" w:hAnsi="宋体"/>
          <w:sz w:val="24"/>
          <w:szCs w:val="24"/>
        </w:rPr>
      </w:pP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56663B" w:rsidRDefault="00B754E4" w:rsidP="00A60C2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56663B" w:rsidRDefault="0056663B" w:rsidP="00A60C27">
      <w:pPr>
        <w:pStyle w:val="13"/>
        <w:spacing w:line="480" w:lineRule="auto"/>
        <w:ind w:firstLineChars="225" w:firstLine="473"/>
        <w:jc w:val="left"/>
        <w:rPr>
          <w:rFonts w:asciiTheme="minorEastAsia" w:hAnsiTheme="minorEastAsia"/>
          <w:sz w:val="21"/>
          <w:szCs w:val="21"/>
        </w:rPr>
      </w:pPr>
    </w:p>
    <w:p w:rsidR="0056663B" w:rsidRDefault="0056663B" w:rsidP="00A60C27">
      <w:pPr>
        <w:pStyle w:val="13"/>
        <w:spacing w:line="480" w:lineRule="auto"/>
        <w:ind w:firstLineChars="225" w:firstLine="473"/>
        <w:jc w:val="left"/>
        <w:rPr>
          <w:rFonts w:asciiTheme="minorEastAsia" w:hAnsiTheme="minorEastAsia"/>
          <w:sz w:val="21"/>
          <w:szCs w:val="21"/>
        </w:rPr>
      </w:pPr>
    </w:p>
    <w:p w:rsidR="0056663B" w:rsidRDefault="00B754E4" w:rsidP="00A60C27">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56663B" w:rsidRDefault="0056663B" w:rsidP="00A60C27">
      <w:pPr>
        <w:pStyle w:val="13"/>
        <w:spacing w:line="480" w:lineRule="auto"/>
        <w:ind w:leftChars="-256" w:left="-538" w:firstLineChars="257" w:firstLine="540"/>
        <w:jc w:val="center"/>
        <w:rPr>
          <w:rFonts w:asciiTheme="minorEastAsia" w:hAnsiTheme="minorEastAsia"/>
          <w:bCs/>
          <w:sz w:val="21"/>
          <w:szCs w:val="21"/>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56663B">
      <w:pPr>
        <w:autoSpaceDE w:val="0"/>
        <w:autoSpaceDN w:val="0"/>
        <w:adjustRightInd w:val="0"/>
        <w:spacing w:line="360" w:lineRule="auto"/>
        <w:ind w:right="-11"/>
        <w:rPr>
          <w:rFonts w:asciiTheme="minorEastAsia" w:hAnsiTheme="minorEastAsia" w:cs="宋体"/>
          <w:szCs w:val="21"/>
          <w:lang w:val="zh-CN"/>
        </w:rPr>
      </w:pPr>
    </w:p>
    <w:p w:rsidR="0056663B" w:rsidRDefault="00B754E4" w:rsidP="00A60C27">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56663B" w:rsidRDefault="00B754E4" w:rsidP="00A60C27">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56663B" w:rsidRDefault="0056663B">
      <w:pPr>
        <w:pStyle w:val="14"/>
        <w:spacing w:line="480" w:lineRule="auto"/>
        <w:rPr>
          <w:rFonts w:asciiTheme="minorEastAsia" w:hAnsiTheme="minorEastAsia" w:cs="Arial"/>
          <w:sz w:val="21"/>
          <w:szCs w:val="21"/>
        </w:rPr>
      </w:pPr>
    </w:p>
    <w:p w:rsidR="0056663B" w:rsidRDefault="0056663B">
      <w:pPr>
        <w:rPr>
          <w:szCs w:val="21"/>
        </w:rPr>
      </w:pPr>
    </w:p>
    <w:p w:rsidR="0056663B" w:rsidRDefault="00B754E4">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56663B" w:rsidRDefault="0056663B">
      <w:pPr>
        <w:spacing w:line="480" w:lineRule="exact"/>
        <w:jc w:val="center"/>
        <w:rPr>
          <w:rFonts w:ascii="宋体" w:hAnsi="宋体"/>
          <w:b/>
          <w:bCs/>
          <w:sz w:val="36"/>
          <w:szCs w:val="36"/>
        </w:rPr>
      </w:pPr>
    </w:p>
    <w:p w:rsidR="0056663B" w:rsidRDefault="00B754E4">
      <w:pPr>
        <w:spacing w:line="480" w:lineRule="exact"/>
        <w:jc w:val="center"/>
        <w:rPr>
          <w:rFonts w:ascii="宋体" w:hAnsi="宋体"/>
          <w:b/>
          <w:bCs/>
          <w:sz w:val="24"/>
          <w:szCs w:val="24"/>
        </w:rPr>
      </w:pPr>
      <w:r>
        <w:rPr>
          <w:rFonts w:ascii="宋体" w:hAnsi="宋体" w:hint="eastAsia"/>
          <w:b/>
          <w:bCs/>
          <w:sz w:val="24"/>
          <w:szCs w:val="24"/>
        </w:rPr>
        <w:lastRenderedPageBreak/>
        <w:t>3.3 法定代表人授权书</w:t>
      </w:r>
    </w:p>
    <w:p w:rsidR="0056663B" w:rsidRDefault="0056663B">
      <w:pPr>
        <w:spacing w:line="480" w:lineRule="exact"/>
        <w:jc w:val="center"/>
        <w:rPr>
          <w:rFonts w:ascii="宋体" w:hAnsi="宋体"/>
          <w:b/>
          <w:bCs/>
          <w:sz w:val="36"/>
          <w:szCs w:val="36"/>
        </w:rPr>
      </w:pP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663B" w:rsidRDefault="00B754E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56663B" w:rsidRDefault="00B754E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6663B">
        <w:trPr>
          <w:gridAfter w:val="1"/>
          <w:wAfter w:w="14" w:type="dxa"/>
          <w:trHeight w:val="2636"/>
        </w:trPr>
        <w:tc>
          <w:tcPr>
            <w:tcW w:w="4484" w:type="dxa"/>
            <w:vAlign w:val="center"/>
          </w:tcPr>
          <w:p w:rsidR="0056663B" w:rsidRDefault="00B754E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56663B" w:rsidRDefault="00B754E4">
            <w:pPr>
              <w:jc w:val="center"/>
              <w:rPr>
                <w:rFonts w:asciiTheme="minorEastAsia" w:hAnsiTheme="minorEastAsia"/>
                <w:szCs w:val="21"/>
              </w:rPr>
            </w:pPr>
            <w:r>
              <w:rPr>
                <w:rFonts w:asciiTheme="minorEastAsia" w:hAnsiTheme="minorEastAsia" w:hint="eastAsia"/>
                <w:szCs w:val="21"/>
              </w:rPr>
              <w:t>法定代表人身份证（反面）</w:t>
            </w:r>
          </w:p>
        </w:tc>
      </w:tr>
      <w:tr w:rsidR="0056663B">
        <w:trPr>
          <w:trHeight w:val="2781"/>
        </w:trPr>
        <w:tc>
          <w:tcPr>
            <w:tcW w:w="4491" w:type="dxa"/>
            <w:gridSpan w:val="2"/>
            <w:vAlign w:val="center"/>
          </w:tcPr>
          <w:p w:rsidR="0056663B" w:rsidRDefault="00B754E4">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法定代表人授权代表身份证（正面）</w:t>
            </w:r>
            <w:bookmarkEnd w:id="10"/>
          </w:p>
        </w:tc>
        <w:tc>
          <w:tcPr>
            <w:tcW w:w="4492" w:type="dxa"/>
            <w:gridSpan w:val="2"/>
            <w:vAlign w:val="center"/>
          </w:tcPr>
          <w:p w:rsidR="0056663B" w:rsidRDefault="00B754E4">
            <w:pPr>
              <w:jc w:val="center"/>
              <w:rPr>
                <w:rFonts w:asciiTheme="minorEastAsia" w:hAnsiTheme="minorEastAsia"/>
                <w:szCs w:val="21"/>
              </w:rPr>
            </w:pPr>
            <w:bookmarkStart w:id="11" w:name="_Toc364329027"/>
            <w:r>
              <w:rPr>
                <w:rFonts w:asciiTheme="minorEastAsia" w:hAnsiTheme="minorEastAsia" w:hint="eastAsia"/>
                <w:szCs w:val="21"/>
              </w:rPr>
              <w:t>法定代表人授权代表身份证（反面）</w:t>
            </w:r>
            <w:bookmarkEnd w:id="11"/>
          </w:p>
        </w:tc>
      </w:tr>
    </w:tbl>
    <w:p w:rsidR="0056663B" w:rsidRDefault="0056663B" w:rsidP="00A60C27">
      <w:pPr>
        <w:spacing w:line="320" w:lineRule="exact"/>
        <w:ind w:left="2" w:firstLineChars="149" w:firstLine="358"/>
        <w:rPr>
          <w:rFonts w:asciiTheme="minorEastAsia" w:hAnsiTheme="minorEastAsia" w:cs="Courier New"/>
          <w:sz w:val="24"/>
          <w:szCs w:val="24"/>
        </w:rPr>
      </w:pPr>
    </w:p>
    <w:p w:rsidR="0056663B" w:rsidRDefault="00B754E4">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56663B" w:rsidRDefault="00B754E4" w:rsidP="00AD398C">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56663B" w:rsidRDefault="00B754E4" w:rsidP="00AD398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6663B" w:rsidRDefault="00B754E4" w:rsidP="00AD398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6663B" w:rsidRDefault="00B754E4" w:rsidP="00AD398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6663B" w:rsidRDefault="0056663B" w:rsidP="00AD398C">
      <w:pPr>
        <w:spacing w:beforeLines="50" w:afterLines="50" w:line="360" w:lineRule="auto"/>
        <w:ind w:firstLineChars="236" w:firstLine="496"/>
        <w:rPr>
          <w:rFonts w:asciiTheme="minorEastAsia" w:hAnsiTheme="minorEastAsia" w:cs="宋体"/>
          <w:szCs w:val="21"/>
          <w:lang w:val="zh-CN"/>
        </w:rPr>
      </w:pPr>
    </w:p>
    <w:p w:rsidR="0056663B" w:rsidRDefault="00B754E4" w:rsidP="00AD398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6663B" w:rsidRDefault="00B754E4" w:rsidP="00AD398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6663B" w:rsidRDefault="0056663B" w:rsidP="00AD398C">
      <w:pPr>
        <w:spacing w:beforeLines="50" w:afterLines="50" w:line="360" w:lineRule="auto"/>
        <w:ind w:right="420" w:firstLineChars="2286" w:firstLine="5486"/>
        <w:rPr>
          <w:rFonts w:asciiTheme="minorEastAsia" w:hAnsiTheme="minorEastAsia" w:cs="宋体"/>
          <w:sz w:val="24"/>
          <w:szCs w:val="24"/>
          <w:lang w:val="zh-CN"/>
        </w:rPr>
      </w:pPr>
    </w:p>
    <w:p w:rsidR="0056663B" w:rsidRDefault="0056663B" w:rsidP="00AD398C">
      <w:pPr>
        <w:spacing w:beforeLines="50" w:afterLines="50" w:line="360" w:lineRule="auto"/>
        <w:ind w:right="420" w:firstLineChars="2286" w:firstLine="5486"/>
        <w:rPr>
          <w:rFonts w:asciiTheme="minorEastAsia" w:hAnsiTheme="minorEastAsia" w:cs="宋体"/>
          <w:sz w:val="24"/>
          <w:szCs w:val="24"/>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投标保证金</w:t>
      </w: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56663B" w:rsidRDefault="0056663B">
      <w:pPr>
        <w:autoSpaceDE w:val="0"/>
        <w:autoSpaceDN w:val="0"/>
        <w:adjustRightInd w:val="0"/>
        <w:spacing w:line="360" w:lineRule="auto"/>
        <w:jc w:val="center"/>
        <w:rPr>
          <w:rFonts w:ascii="宋体" w:cs="宋体"/>
          <w:szCs w:val="21"/>
          <w:lang w:val="zh-CN"/>
        </w:rPr>
      </w:pPr>
    </w:p>
    <w:p w:rsidR="0056663B" w:rsidRDefault="00B754E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56663B" w:rsidRDefault="0056663B">
      <w:pPr>
        <w:autoSpaceDE w:val="0"/>
        <w:autoSpaceDN w:val="0"/>
        <w:adjustRightInd w:val="0"/>
        <w:spacing w:line="360" w:lineRule="auto"/>
        <w:ind w:right="-11"/>
        <w:rPr>
          <w:rFonts w:ascii="宋体" w:cs="宋体"/>
          <w:szCs w:val="21"/>
          <w:lang w:val="zh-CN"/>
        </w:rPr>
      </w:pPr>
    </w:p>
    <w:p w:rsidR="0056663B" w:rsidRDefault="0056663B">
      <w:pPr>
        <w:autoSpaceDE w:val="0"/>
        <w:autoSpaceDN w:val="0"/>
        <w:adjustRightInd w:val="0"/>
        <w:spacing w:line="360" w:lineRule="auto"/>
        <w:jc w:val="center"/>
        <w:rPr>
          <w:rFonts w:asciiTheme="minorEastAsia" w:hAnsiTheme="minorEastAsia" w:cs="宋体"/>
          <w:sz w:val="24"/>
          <w:szCs w:val="24"/>
          <w:lang w:val="zh-CN"/>
        </w:rPr>
      </w:pPr>
    </w:p>
    <w:p w:rsidR="0056663B" w:rsidRDefault="0056663B">
      <w:pPr>
        <w:autoSpaceDE w:val="0"/>
        <w:autoSpaceDN w:val="0"/>
        <w:adjustRightInd w:val="0"/>
        <w:spacing w:line="360" w:lineRule="auto"/>
        <w:jc w:val="center"/>
        <w:rPr>
          <w:rFonts w:asciiTheme="minorEastAsia" w:hAnsiTheme="minorEastAsia" w:cs="宋体"/>
          <w:sz w:val="24"/>
          <w:szCs w:val="24"/>
          <w:lang w:val="zh-CN"/>
        </w:rPr>
      </w:pPr>
    </w:p>
    <w:p w:rsidR="0056663B" w:rsidRDefault="0056663B">
      <w:pPr>
        <w:autoSpaceDE w:val="0"/>
        <w:autoSpaceDN w:val="0"/>
        <w:adjustRightInd w:val="0"/>
        <w:spacing w:line="360" w:lineRule="auto"/>
        <w:outlineLvl w:val="0"/>
        <w:rPr>
          <w:rFonts w:ascii="宋体" w:cs="宋体"/>
          <w:sz w:val="24"/>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其他资格证书或材料 </w:t>
      </w: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56663B">
      <w:pPr>
        <w:autoSpaceDE w:val="0"/>
        <w:autoSpaceDN w:val="0"/>
        <w:adjustRightInd w:val="0"/>
        <w:spacing w:line="360" w:lineRule="auto"/>
        <w:jc w:val="center"/>
        <w:rPr>
          <w:rFonts w:asciiTheme="minorEastAsia" w:hAnsiTheme="minorEastAsia" w:cs="黑体"/>
          <w:b/>
          <w:bCs/>
          <w:sz w:val="28"/>
          <w:szCs w:val="28"/>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eastAsia="宋体" w:hAnsi="宋体"/>
          <w:b/>
          <w:snapToGrid w:val="0"/>
          <w:kern w:val="0"/>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tbl>
      <w:tblPr>
        <w:tblW w:w="8500" w:type="dxa"/>
        <w:tblLayout w:type="fixed"/>
        <w:tblCellMar>
          <w:top w:w="15" w:type="dxa"/>
          <w:left w:w="15" w:type="dxa"/>
          <w:bottom w:w="15" w:type="dxa"/>
          <w:right w:w="15" w:type="dxa"/>
        </w:tblCellMar>
        <w:tblLook w:val="04A0"/>
      </w:tblPr>
      <w:tblGrid>
        <w:gridCol w:w="822"/>
        <w:gridCol w:w="788"/>
        <w:gridCol w:w="1201"/>
        <w:gridCol w:w="1626"/>
        <w:gridCol w:w="1495"/>
        <w:gridCol w:w="779"/>
        <w:gridCol w:w="967"/>
        <w:gridCol w:w="822"/>
      </w:tblGrid>
      <w:tr w:rsidR="0056663B">
        <w:trPr>
          <w:trHeight w:val="1349"/>
        </w:trPr>
        <w:tc>
          <w:tcPr>
            <w:tcW w:w="8500" w:type="dxa"/>
            <w:gridSpan w:val="8"/>
            <w:tcBorders>
              <w:bottom w:val="single" w:sz="4" w:space="0" w:color="000000"/>
            </w:tcBorders>
            <w:shd w:val="clear" w:color="auto" w:fill="auto"/>
            <w:vAlign w:val="center"/>
          </w:tcPr>
          <w:p w:rsidR="0056663B" w:rsidRDefault="0056663B">
            <w:pPr>
              <w:widowControl/>
              <w:jc w:val="center"/>
              <w:textAlignment w:val="center"/>
              <w:rPr>
                <w:rFonts w:ascii="宋体" w:eastAsia="宋体" w:hAnsi="宋体" w:cs="宋体"/>
                <w:b/>
                <w:sz w:val="48"/>
                <w:szCs w:val="48"/>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位 置</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名  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设计描述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主要参数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szCs w:val="21"/>
              </w:rPr>
              <w:t>单价</w:t>
            </w:r>
          </w:p>
          <w:p w:rsidR="0056663B" w:rsidRDefault="00B754E4" w:rsidP="00A60C27">
            <w:pPr>
              <w:pStyle w:val="a0"/>
              <w:ind w:firstLine="210"/>
              <w:rPr>
                <w:rFonts w:hAnsi="宋体" w:cs="宋体"/>
                <w:sz w:val="21"/>
                <w:szCs w:val="21"/>
              </w:rPr>
            </w:pPr>
            <w:r>
              <w:rPr>
                <w:rFonts w:hAnsi="宋体" w:cs="宋体" w:hint="eastAsia"/>
                <w:sz w:val="21"/>
                <w:szCs w:val="21"/>
              </w:rPr>
              <w:t>（元）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szCs w:val="21"/>
              </w:rPr>
            </w:pPr>
            <w:r>
              <w:rPr>
                <w:rFonts w:ascii="宋体" w:eastAsia="宋体" w:hAnsi="宋体" w:cs="宋体" w:hint="eastAsia"/>
                <w:kern w:val="0"/>
                <w:szCs w:val="21"/>
              </w:rPr>
              <w:t>合价（元）</w:t>
            </w: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r w:rsidR="0056663B">
        <w:trPr>
          <w:trHeight w:val="1325"/>
        </w:trPr>
        <w:tc>
          <w:tcPr>
            <w:tcW w:w="5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B754E4">
            <w:pPr>
              <w:widowControl/>
              <w:jc w:val="center"/>
              <w:textAlignment w:val="center"/>
              <w:rPr>
                <w:rFonts w:ascii="宋体" w:eastAsia="宋体" w:hAnsi="宋体" w:cs="宋体"/>
                <w:kern w:val="0"/>
                <w:szCs w:val="21"/>
              </w:rPr>
            </w:pPr>
            <w:r>
              <w:rPr>
                <w:rFonts w:ascii="宋体" w:eastAsia="宋体" w:hAnsi="宋体" w:cs="宋体" w:hint="eastAsia"/>
                <w:kern w:val="0"/>
                <w:szCs w:val="21"/>
              </w:rPr>
              <w:t>合计（元）</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6663B" w:rsidRDefault="0056663B">
            <w:pPr>
              <w:widowControl/>
              <w:jc w:val="center"/>
              <w:textAlignment w:val="center"/>
              <w:rPr>
                <w:rFonts w:ascii="宋体" w:eastAsia="宋体" w:hAnsi="宋体" w:cs="宋体"/>
                <w:kern w:val="0"/>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 w:val="24"/>
          <w:szCs w:val="24"/>
          <w:lang w:val="zh-CN"/>
        </w:rPr>
      </w:pPr>
    </w:p>
    <w:p w:rsidR="0056663B" w:rsidRDefault="0056663B">
      <w:pPr>
        <w:spacing w:line="300" w:lineRule="exact"/>
        <w:rPr>
          <w:rFonts w:asciiTheme="minorEastAsia" w:hAnsiTheme="minorEastAsia"/>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5666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5666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jc w:val="center"/>
              <w:rPr>
                <w:rFonts w:asciiTheme="minorEastAsia" w:hAnsiTheme="minorEastAsia"/>
                <w:b/>
                <w:bCs/>
                <w:szCs w:val="21"/>
              </w:rPr>
            </w:pPr>
          </w:p>
        </w:tc>
      </w:tr>
      <w:tr w:rsidR="005666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6663B" w:rsidRDefault="00B754E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56663B" w:rsidRDefault="005666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6663B" w:rsidRDefault="0056663B">
            <w:pPr>
              <w:autoSpaceDE w:val="0"/>
              <w:autoSpaceDN w:val="0"/>
              <w:adjustRightInd w:val="0"/>
              <w:spacing w:line="480" w:lineRule="exact"/>
              <w:jc w:val="center"/>
              <w:rPr>
                <w:rFonts w:asciiTheme="minorEastAsia" w:hAnsiTheme="minorEastAsia"/>
                <w:b/>
                <w:bCs/>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Cs w:val="21"/>
          <w:lang w:val="zh-CN"/>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56663B" w:rsidRDefault="0056663B">
      <w:pPr>
        <w:snapToGrid w:val="0"/>
        <w:spacing w:line="360" w:lineRule="auto"/>
        <w:jc w:val="center"/>
        <w:rPr>
          <w:rFonts w:eastAsia="宋体" w:hAnsi="宋体"/>
          <w:b/>
          <w:snapToGrid w:val="0"/>
          <w:kern w:val="0"/>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56663B">
      <w:pPr>
        <w:snapToGrid w:val="0"/>
        <w:spacing w:line="360" w:lineRule="auto"/>
        <w:jc w:val="center"/>
        <w:rPr>
          <w:rFonts w:eastAsia="宋体" w:hAnsi="宋体"/>
          <w:b/>
          <w:snapToGrid w:val="0"/>
          <w:kern w:val="0"/>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6663B">
        <w:trPr>
          <w:trHeight w:val="777"/>
        </w:trPr>
        <w:tc>
          <w:tcPr>
            <w:tcW w:w="712"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6663B" w:rsidRDefault="00B754E4">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6663B" w:rsidRDefault="0056663B">
            <w:pPr>
              <w:pStyle w:val="a6"/>
              <w:spacing w:line="360" w:lineRule="auto"/>
              <w:rPr>
                <w:rFonts w:ascii="宋体" w:eastAsia="宋体" w:hAnsi="宋体" w:cs="Times New Roman"/>
                <w:sz w:val="21"/>
                <w:szCs w:val="21"/>
              </w:rPr>
            </w:pPr>
          </w:p>
        </w:tc>
        <w:tc>
          <w:tcPr>
            <w:tcW w:w="3579" w:type="dxa"/>
            <w:vAlign w:val="center"/>
          </w:tcPr>
          <w:p w:rsidR="0056663B" w:rsidRDefault="0056663B">
            <w:pPr>
              <w:pStyle w:val="a6"/>
              <w:spacing w:line="360" w:lineRule="auto"/>
              <w:rPr>
                <w:rFonts w:ascii="宋体" w:eastAsia="宋体" w:hAnsi="宋体" w:cs="Times New Roman"/>
                <w:sz w:val="21"/>
                <w:szCs w:val="21"/>
              </w:rPr>
            </w:pPr>
          </w:p>
        </w:tc>
        <w:tc>
          <w:tcPr>
            <w:tcW w:w="1440" w:type="dxa"/>
            <w:vAlign w:val="center"/>
          </w:tcPr>
          <w:p w:rsidR="0056663B" w:rsidRDefault="0056663B">
            <w:pPr>
              <w:pStyle w:val="a6"/>
              <w:spacing w:line="360" w:lineRule="auto"/>
              <w:rPr>
                <w:rFonts w:ascii="宋体" w:eastAsia="宋体" w:hAnsi="宋体" w:cs="Times New Roman"/>
                <w:sz w:val="21"/>
                <w:szCs w:val="21"/>
              </w:rPr>
            </w:pPr>
          </w:p>
        </w:tc>
        <w:tc>
          <w:tcPr>
            <w:tcW w:w="1706" w:type="dxa"/>
            <w:vAlign w:val="center"/>
          </w:tcPr>
          <w:p w:rsidR="0056663B" w:rsidRDefault="0056663B">
            <w:pPr>
              <w:pStyle w:val="a6"/>
              <w:spacing w:line="360" w:lineRule="auto"/>
              <w:rPr>
                <w:rFonts w:ascii="宋体" w:eastAsia="宋体" w:hAnsi="宋体" w:cs="Times New Roman"/>
                <w:sz w:val="21"/>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6663B" w:rsidRDefault="0056663B">
            <w:pPr>
              <w:rPr>
                <w:rFonts w:ascii="宋体"/>
                <w:szCs w:val="21"/>
              </w:rPr>
            </w:pPr>
          </w:p>
        </w:tc>
        <w:tc>
          <w:tcPr>
            <w:tcW w:w="3579" w:type="dxa"/>
            <w:vAlign w:val="center"/>
          </w:tcPr>
          <w:p w:rsidR="0056663B" w:rsidRDefault="0056663B">
            <w:pPr>
              <w:rPr>
                <w:rFonts w:ascii="宋体"/>
                <w:szCs w:val="21"/>
              </w:rPr>
            </w:pPr>
          </w:p>
        </w:tc>
        <w:tc>
          <w:tcPr>
            <w:tcW w:w="1440" w:type="dxa"/>
            <w:vAlign w:val="center"/>
          </w:tcPr>
          <w:p w:rsidR="0056663B" w:rsidRDefault="0056663B">
            <w:pPr>
              <w:rPr>
                <w:rFonts w:ascii="宋体"/>
                <w:szCs w:val="21"/>
              </w:rPr>
            </w:pPr>
          </w:p>
        </w:tc>
        <w:tc>
          <w:tcPr>
            <w:tcW w:w="1706" w:type="dxa"/>
            <w:vAlign w:val="center"/>
          </w:tcPr>
          <w:p w:rsidR="0056663B" w:rsidRDefault="0056663B">
            <w:pPr>
              <w:rPr>
                <w:rFonts w:ascii="宋体"/>
                <w:szCs w:val="21"/>
              </w:rPr>
            </w:pPr>
          </w:p>
        </w:tc>
      </w:tr>
      <w:tr w:rsidR="0056663B">
        <w:trPr>
          <w:trHeight w:val="680"/>
        </w:trPr>
        <w:tc>
          <w:tcPr>
            <w:tcW w:w="712"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6663B" w:rsidRDefault="0056663B">
            <w:pPr>
              <w:rPr>
                <w:rFonts w:ascii="宋体"/>
                <w:szCs w:val="21"/>
              </w:rPr>
            </w:pPr>
          </w:p>
        </w:tc>
        <w:tc>
          <w:tcPr>
            <w:tcW w:w="3579" w:type="dxa"/>
            <w:vAlign w:val="center"/>
          </w:tcPr>
          <w:p w:rsidR="0056663B" w:rsidRDefault="0056663B">
            <w:pPr>
              <w:rPr>
                <w:rFonts w:ascii="宋体"/>
                <w:szCs w:val="21"/>
              </w:rPr>
            </w:pPr>
          </w:p>
        </w:tc>
        <w:tc>
          <w:tcPr>
            <w:tcW w:w="1440" w:type="dxa"/>
            <w:vAlign w:val="center"/>
          </w:tcPr>
          <w:p w:rsidR="0056663B" w:rsidRDefault="0056663B">
            <w:pPr>
              <w:rPr>
                <w:rFonts w:ascii="宋体"/>
                <w:szCs w:val="21"/>
              </w:rPr>
            </w:pPr>
          </w:p>
        </w:tc>
        <w:tc>
          <w:tcPr>
            <w:tcW w:w="1706" w:type="dxa"/>
            <w:vAlign w:val="center"/>
          </w:tcPr>
          <w:p w:rsidR="0056663B" w:rsidRDefault="0056663B">
            <w:pPr>
              <w:rPr>
                <w:rFonts w:ascii="宋体"/>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autoSpaceDE w:val="0"/>
        <w:autoSpaceDN w:val="0"/>
        <w:adjustRightInd w:val="0"/>
        <w:spacing w:line="480" w:lineRule="auto"/>
        <w:rPr>
          <w:rFonts w:asciiTheme="minorEastAsia" w:hAnsiTheme="minorEastAsia" w:cs="宋体"/>
          <w:sz w:val="24"/>
          <w:szCs w:val="24"/>
          <w:lang w:val="zh-CN"/>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B754E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4.6“节能产品政府采购清单”强制节能产品情况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B754E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“节能产品政府采购清单”优先采购产品情况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lastRenderedPageBreak/>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56663B">
      <w:pPr>
        <w:snapToGrid w:val="0"/>
        <w:spacing w:line="500" w:lineRule="exact"/>
        <w:rPr>
          <w:rFonts w:asciiTheme="minorEastAsia" w:hAnsiTheme="minorEastAsia" w:cs="宋体"/>
          <w:szCs w:val="21"/>
          <w:lang w:val="zh-CN"/>
        </w:rPr>
      </w:pPr>
    </w:p>
    <w:p w:rsidR="0056663B" w:rsidRDefault="00B754E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24"/>
          <w:szCs w:val="24"/>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“环境标志产品政府采购清单”优先采购产品情况</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rsidP="00AD39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56663B" w:rsidRDefault="00B754E4">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6663B">
        <w:trPr>
          <w:trHeight w:val="225"/>
          <w:tblHeader/>
        </w:trPr>
        <w:tc>
          <w:tcPr>
            <w:tcW w:w="537"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56663B" w:rsidRDefault="00B754E4">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r w:rsidR="0056663B">
        <w:trPr>
          <w:trHeight w:val="851"/>
        </w:trPr>
        <w:tc>
          <w:tcPr>
            <w:tcW w:w="537" w:type="dxa"/>
            <w:vAlign w:val="center"/>
          </w:tcPr>
          <w:p w:rsidR="0056663B" w:rsidRDefault="00B754E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56663B" w:rsidRDefault="0056663B">
            <w:pPr>
              <w:pStyle w:val="a6"/>
              <w:spacing w:line="360" w:lineRule="auto"/>
              <w:rPr>
                <w:rFonts w:ascii="宋体" w:eastAsia="宋体" w:hAnsi="宋体" w:cs="Times New Roman"/>
                <w:sz w:val="21"/>
                <w:szCs w:val="21"/>
              </w:rPr>
            </w:pPr>
          </w:p>
        </w:tc>
        <w:tc>
          <w:tcPr>
            <w:tcW w:w="991" w:type="dxa"/>
            <w:vAlign w:val="center"/>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135" w:type="dxa"/>
          </w:tcPr>
          <w:p w:rsidR="0056663B" w:rsidRDefault="0056663B">
            <w:pPr>
              <w:pStyle w:val="a6"/>
              <w:spacing w:line="360" w:lineRule="auto"/>
              <w:rPr>
                <w:rFonts w:ascii="宋体" w:eastAsia="宋体" w:hAnsi="宋体" w:cs="Times New Roman"/>
                <w:sz w:val="21"/>
                <w:szCs w:val="21"/>
              </w:rPr>
            </w:pPr>
          </w:p>
        </w:tc>
        <w:tc>
          <w:tcPr>
            <w:tcW w:w="1276" w:type="dxa"/>
          </w:tcPr>
          <w:p w:rsidR="0056663B" w:rsidRDefault="0056663B">
            <w:pPr>
              <w:pStyle w:val="a6"/>
              <w:spacing w:line="360" w:lineRule="auto"/>
              <w:rPr>
                <w:rFonts w:ascii="宋体" w:eastAsia="宋体" w:hAnsi="宋体" w:cs="Times New Roman"/>
                <w:sz w:val="21"/>
                <w:szCs w:val="21"/>
              </w:rPr>
            </w:pPr>
          </w:p>
        </w:tc>
        <w:tc>
          <w:tcPr>
            <w:tcW w:w="1439" w:type="dxa"/>
          </w:tcPr>
          <w:p w:rsidR="0056663B" w:rsidRDefault="0056663B">
            <w:pPr>
              <w:pStyle w:val="a6"/>
              <w:spacing w:line="360" w:lineRule="auto"/>
              <w:rPr>
                <w:rFonts w:ascii="宋体" w:eastAsia="宋体" w:hAnsi="宋体" w:cs="Times New Roman"/>
                <w:sz w:val="21"/>
                <w:szCs w:val="21"/>
              </w:rPr>
            </w:pPr>
          </w:p>
        </w:tc>
        <w:tc>
          <w:tcPr>
            <w:tcW w:w="1252" w:type="dxa"/>
          </w:tcPr>
          <w:p w:rsidR="0056663B" w:rsidRDefault="0056663B">
            <w:pPr>
              <w:pStyle w:val="a6"/>
              <w:spacing w:line="360" w:lineRule="auto"/>
              <w:rPr>
                <w:rFonts w:ascii="宋体" w:eastAsia="宋体" w:hAnsi="宋体" w:cs="Times New Roman"/>
                <w:sz w:val="21"/>
                <w:szCs w:val="21"/>
              </w:rPr>
            </w:pPr>
          </w:p>
        </w:tc>
      </w:tr>
    </w:tbl>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6663B" w:rsidRDefault="00B754E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56663B" w:rsidRDefault="0056663B">
      <w:pPr>
        <w:snapToGrid w:val="0"/>
        <w:spacing w:line="500" w:lineRule="exact"/>
        <w:rPr>
          <w:rFonts w:asciiTheme="minorEastAsia" w:hAnsiTheme="minorEastAsia" w:cs="宋体"/>
          <w:szCs w:val="21"/>
          <w:lang w:val="zh-CN"/>
        </w:rPr>
      </w:pPr>
    </w:p>
    <w:p w:rsidR="0056663B" w:rsidRDefault="0056663B">
      <w:pPr>
        <w:snapToGrid w:val="0"/>
        <w:spacing w:line="500" w:lineRule="exact"/>
        <w:rPr>
          <w:rFonts w:asciiTheme="minorEastAsia" w:hAnsiTheme="minorEastAsia" w:cs="宋体"/>
          <w:szCs w:val="21"/>
          <w:lang w:val="zh-CN"/>
        </w:rPr>
      </w:pPr>
    </w:p>
    <w:p w:rsidR="0056663B" w:rsidRDefault="00B754E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56663B">
      <w:pPr>
        <w:spacing w:line="360" w:lineRule="auto"/>
        <w:jc w:val="center"/>
        <w:rPr>
          <w:rFonts w:ascii="宋体" w:hAnsi="宋体"/>
          <w:b/>
          <w:bCs/>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w:t>
      </w:r>
    </w:p>
    <w:p w:rsidR="0056663B" w:rsidRDefault="0056663B">
      <w:pPr>
        <w:spacing w:line="360" w:lineRule="auto"/>
        <w:jc w:val="center"/>
        <w:rPr>
          <w:rFonts w:ascii="宋体" w:hAnsi="宋体"/>
          <w:b/>
          <w:bCs/>
          <w:szCs w:val="21"/>
        </w:rPr>
      </w:pPr>
    </w:p>
    <w:p w:rsidR="0056663B" w:rsidRDefault="00B754E4">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56663B" w:rsidRDefault="00B754E4">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56663B" w:rsidRDefault="0056663B">
      <w:pPr>
        <w:widowControl/>
        <w:spacing w:before="100" w:beforeAutospacing="1" w:after="100" w:afterAutospacing="1" w:line="360" w:lineRule="auto"/>
        <w:ind w:leftChars="1850" w:left="3885"/>
        <w:jc w:val="left"/>
        <w:rPr>
          <w:rFonts w:ascii="宋体" w:hAnsi="宋体" w:cs="Arial"/>
          <w:kern w:val="0"/>
          <w:szCs w:val="21"/>
        </w:rPr>
      </w:pPr>
    </w:p>
    <w:p w:rsidR="0056663B" w:rsidRDefault="0056663B">
      <w:pPr>
        <w:widowControl/>
        <w:spacing w:before="100" w:beforeAutospacing="1" w:after="100" w:afterAutospacing="1" w:line="360" w:lineRule="auto"/>
        <w:ind w:leftChars="1850" w:left="3885"/>
        <w:jc w:val="left"/>
        <w:rPr>
          <w:rFonts w:ascii="宋体" w:hAnsi="宋体" w:cs="Arial"/>
          <w:kern w:val="0"/>
          <w:szCs w:val="21"/>
        </w:rPr>
      </w:pPr>
    </w:p>
    <w:p w:rsidR="0056663B" w:rsidRDefault="00B754E4">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56663B" w:rsidRDefault="0056663B">
      <w:pPr>
        <w:widowControl/>
        <w:spacing w:before="100" w:beforeAutospacing="1" w:after="100" w:afterAutospacing="1" w:line="360" w:lineRule="auto"/>
        <w:jc w:val="left"/>
        <w:rPr>
          <w:rFonts w:ascii="宋体" w:hAnsi="宋体"/>
          <w:szCs w:val="21"/>
        </w:rPr>
      </w:pPr>
    </w:p>
    <w:p w:rsidR="0056663B" w:rsidRDefault="0056663B">
      <w:pPr>
        <w:widowControl/>
        <w:spacing w:before="100" w:beforeAutospacing="1" w:after="100" w:afterAutospacing="1" w:line="360" w:lineRule="auto"/>
        <w:jc w:val="left"/>
        <w:rPr>
          <w:rFonts w:ascii="宋体" w:hAnsi="宋体"/>
          <w:szCs w:val="21"/>
        </w:rPr>
      </w:pPr>
    </w:p>
    <w:p w:rsidR="0056663B" w:rsidRDefault="00B754E4">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56663B" w:rsidRDefault="00B754E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56663B" w:rsidRDefault="00B754E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2、如投标人为联合投标的，联合投标人需分别填写上述《中小企业声明函》。</w:t>
      </w:r>
    </w:p>
    <w:p w:rsidR="0056663B" w:rsidRDefault="0056663B">
      <w:pPr>
        <w:autoSpaceDE w:val="0"/>
        <w:autoSpaceDN w:val="0"/>
        <w:adjustRightInd w:val="0"/>
        <w:spacing w:line="360" w:lineRule="auto"/>
        <w:jc w:val="center"/>
        <w:outlineLvl w:val="0"/>
        <w:rPr>
          <w:rFonts w:ascii="宋体" w:hAnsi="宋体" w:cs="Arial"/>
          <w:kern w:val="0"/>
          <w:sz w:val="24"/>
          <w:szCs w:val="24"/>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56663B">
      <w:pPr>
        <w:autoSpaceDE w:val="0"/>
        <w:autoSpaceDN w:val="0"/>
        <w:adjustRightInd w:val="0"/>
        <w:spacing w:line="360" w:lineRule="auto"/>
        <w:jc w:val="center"/>
        <w:outlineLvl w:val="0"/>
        <w:rPr>
          <w:rFonts w:ascii="宋体" w:hAnsi="宋体"/>
          <w:b/>
          <w:bCs/>
          <w:sz w:val="36"/>
          <w:szCs w:val="36"/>
        </w:rPr>
      </w:pPr>
    </w:p>
    <w:p w:rsidR="0056663B" w:rsidRDefault="00B754E4">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Pr>
          <w:rFonts w:ascii="宋体" w:hAnsi="宋体" w:hint="eastAsia"/>
          <w:b/>
          <w:bCs/>
          <w:sz w:val="24"/>
          <w:szCs w:val="24"/>
        </w:rPr>
        <w:lastRenderedPageBreak/>
        <w:t>4.10 残疾人福利性单位声明函</w:t>
      </w:r>
    </w:p>
    <w:bookmarkEnd w:id="12"/>
    <w:bookmarkEnd w:id="13"/>
    <w:p w:rsidR="0056663B" w:rsidRDefault="0056663B">
      <w:pPr>
        <w:spacing w:line="360" w:lineRule="auto"/>
        <w:rPr>
          <w:rFonts w:ascii="宋体" w:hAnsi="宋体"/>
          <w:szCs w:val="21"/>
        </w:rPr>
      </w:pPr>
    </w:p>
    <w:p w:rsidR="0056663B" w:rsidRDefault="00B754E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6663B" w:rsidRDefault="00B754E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6663B" w:rsidRDefault="0056663B">
      <w:pPr>
        <w:spacing w:line="360" w:lineRule="auto"/>
        <w:rPr>
          <w:rFonts w:ascii="宋体" w:hAnsi="宋体"/>
          <w:szCs w:val="21"/>
        </w:rPr>
      </w:pPr>
    </w:p>
    <w:p w:rsidR="0056663B" w:rsidRDefault="0056663B">
      <w:pPr>
        <w:spacing w:line="360" w:lineRule="auto"/>
        <w:rPr>
          <w:rFonts w:ascii="宋体" w:hAnsi="宋体"/>
          <w:szCs w:val="21"/>
        </w:rPr>
      </w:pPr>
    </w:p>
    <w:p w:rsidR="0056663B" w:rsidRDefault="00B754E4">
      <w:pPr>
        <w:spacing w:line="360" w:lineRule="auto"/>
        <w:rPr>
          <w:rFonts w:ascii="宋体" w:hAnsi="宋体"/>
          <w:szCs w:val="21"/>
        </w:rPr>
      </w:pPr>
      <w:r>
        <w:rPr>
          <w:rFonts w:ascii="宋体" w:hAnsi="宋体" w:hint="eastAsia"/>
          <w:szCs w:val="21"/>
        </w:rPr>
        <w:t xml:space="preserve">                                    单位名称（盖章）：</w:t>
      </w:r>
    </w:p>
    <w:p w:rsidR="0056663B" w:rsidRDefault="00B754E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B754E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 </w:t>
      </w:r>
    </w:p>
    <w:p w:rsidR="0056663B" w:rsidRDefault="0056663B">
      <w:pPr>
        <w:autoSpaceDE w:val="0"/>
        <w:autoSpaceDN w:val="0"/>
        <w:adjustRightInd w:val="0"/>
        <w:spacing w:line="360" w:lineRule="auto"/>
        <w:jc w:val="center"/>
        <w:outlineLvl w:val="0"/>
        <w:rPr>
          <w:rFonts w:ascii="宋体" w:hAnsi="宋体"/>
          <w:b/>
          <w:bCs/>
          <w:sz w:val="28"/>
          <w:szCs w:val="28"/>
        </w:rPr>
      </w:pPr>
    </w:p>
    <w:p w:rsidR="0056663B" w:rsidRDefault="00B754E4">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投标人所投产品涉及国家有属强制性规定的，须承诺其所投产品符合国家强制性要求（如CCC认证，格式自拟）</w:t>
      </w:r>
    </w:p>
    <w:p w:rsidR="0056663B" w:rsidRDefault="0056663B">
      <w:pPr>
        <w:widowControl/>
        <w:spacing w:before="100" w:beforeAutospacing="1" w:after="100" w:afterAutospacing="1" w:line="360" w:lineRule="auto"/>
        <w:jc w:val="center"/>
        <w:rPr>
          <w:rFonts w:ascii="宋体" w:hAnsi="宋体"/>
          <w:b/>
          <w:bCs/>
          <w:sz w:val="36"/>
          <w:szCs w:val="36"/>
        </w:rPr>
      </w:pPr>
    </w:p>
    <w:p w:rsidR="0056663B" w:rsidRDefault="0056663B">
      <w:pPr>
        <w:widowControl/>
        <w:spacing w:before="100" w:beforeAutospacing="1" w:after="100" w:afterAutospacing="1" w:line="360" w:lineRule="auto"/>
        <w:jc w:val="center"/>
        <w:rPr>
          <w:rFonts w:ascii="宋体" w:hAnsi="宋体"/>
          <w:b/>
          <w:bCs/>
          <w:sz w:val="36"/>
          <w:szCs w:val="36"/>
        </w:rPr>
      </w:pPr>
    </w:p>
    <w:p w:rsidR="0056663B" w:rsidRDefault="0056663B"/>
    <w:p w:rsidR="0056663B" w:rsidRDefault="0056663B"/>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56663B">
      <w:pPr>
        <w:autoSpaceDE w:val="0"/>
        <w:autoSpaceDN w:val="0"/>
        <w:adjustRightInd w:val="0"/>
        <w:spacing w:line="360" w:lineRule="auto"/>
        <w:jc w:val="center"/>
        <w:rPr>
          <w:rFonts w:asciiTheme="minorEastAsia" w:hAnsiTheme="minorEastAsia" w:cs="黑体"/>
          <w:b/>
          <w:bCs/>
          <w:sz w:val="44"/>
          <w:szCs w:val="44"/>
          <w:lang w:val="zh-CN"/>
        </w:rPr>
      </w:pPr>
    </w:p>
    <w:p w:rsidR="0056663B" w:rsidRDefault="00B754E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6663B" w:rsidRDefault="0056663B"/>
    <w:p w:rsidR="0056663B" w:rsidRDefault="0056663B"/>
    <w:p w:rsidR="0056663B" w:rsidRDefault="0056663B"/>
    <w:p w:rsidR="0056663B" w:rsidRDefault="00B754E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56663B" w:rsidRDefault="00B754E4">
      <w:pPr>
        <w:spacing w:line="360" w:lineRule="auto"/>
        <w:jc w:val="center"/>
        <w:rPr>
          <w:rFonts w:ascii="宋体" w:hAnsi="宋体"/>
          <w:b/>
          <w:bCs/>
          <w:sz w:val="28"/>
          <w:szCs w:val="28"/>
        </w:rPr>
      </w:pPr>
      <w:r>
        <w:rPr>
          <w:rFonts w:ascii="宋体" w:hAnsi="宋体"/>
          <w:b/>
          <w:bCs/>
          <w:sz w:val="28"/>
          <w:szCs w:val="28"/>
        </w:rPr>
        <w:t> </w:t>
      </w:r>
    </w:p>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p w:rsidR="0056663B" w:rsidRDefault="0056663B"/>
    <w:sectPr w:rsidR="0056663B" w:rsidSect="0056663B">
      <w:footerReference w:type="default" r:id="rId16"/>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E46" w:rsidRDefault="00AF1E46" w:rsidP="0056663B">
      <w:r>
        <w:separator/>
      </w:r>
    </w:p>
  </w:endnote>
  <w:endnote w:type="continuationSeparator" w:id="1">
    <w:p w:rsidR="00AF1E46" w:rsidRDefault="00AF1E46" w:rsidP="0056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3B" w:rsidRDefault="00AD23E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56663B" w:rsidRDefault="00AD23E9">
                <w:pPr>
                  <w:pStyle w:val="aa"/>
                </w:pPr>
                <w:r>
                  <w:fldChar w:fldCharType="begin"/>
                </w:r>
                <w:r w:rsidR="00B754E4">
                  <w:instrText xml:space="preserve"> PAGE  \* MERGEFORMAT </w:instrText>
                </w:r>
                <w:r>
                  <w:fldChar w:fldCharType="separate"/>
                </w:r>
                <w:r w:rsidR="00AD398C">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E46" w:rsidRDefault="00AF1E46" w:rsidP="0056663B">
      <w:r>
        <w:separator/>
      </w:r>
    </w:p>
  </w:footnote>
  <w:footnote w:type="continuationSeparator" w:id="1">
    <w:p w:rsidR="00AF1E46" w:rsidRDefault="00AF1E46" w:rsidP="00566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648CB"/>
    <w:multiLevelType w:val="singleLevel"/>
    <w:tmpl w:val="AA3648CB"/>
    <w:lvl w:ilvl="0">
      <w:start w:val="4"/>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5C800A9"/>
    <w:multiLevelType w:val="hybridMultilevel"/>
    <w:tmpl w:val="EAD0F47A"/>
    <w:lvl w:ilvl="0" w:tplc="31CCE23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2BF563"/>
    <w:multiLevelType w:val="singleLevel"/>
    <w:tmpl w:val="5A2BF563"/>
    <w:lvl w:ilvl="0">
      <w:start w:val="1"/>
      <w:numFmt w:val="decimal"/>
      <w:suff w:val="nothing"/>
      <w:lvlText w:val="%1、"/>
      <w:lvlJc w:val="left"/>
    </w:lvl>
  </w:abstractNum>
  <w:abstractNum w:abstractNumId="18">
    <w:nsid w:val="5A545A60"/>
    <w:multiLevelType w:val="singleLevel"/>
    <w:tmpl w:val="5A545A60"/>
    <w:lvl w:ilvl="0">
      <w:start w:val="8"/>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5D71665"/>
    <w:multiLevelType w:val="hybridMultilevel"/>
    <w:tmpl w:val="CD42D2CC"/>
    <w:lvl w:ilvl="0" w:tplc="4F8AC1B4">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15"/>
  </w:num>
  <w:num w:numId="5">
    <w:abstractNumId w:val="17"/>
  </w:num>
  <w:num w:numId="6">
    <w:abstractNumId w:val="18"/>
  </w:num>
  <w:num w:numId="7">
    <w:abstractNumId w:val="9"/>
  </w:num>
  <w:num w:numId="8">
    <w:abstractNumId w:val="19"/>
  </w:num>
  <w:num w:numId="9">
    <w:abstractNumId w:val="20"/>
  </w:num>
  <w:num w:numId="10">
    <w:abstractNumId w:val="13"/>
  </w:num>
  <w:num w:numId="11">
    <w:abstractNumId w:val="10"/>
  </w:num>
  <w:num w:numId="12">
    <w:abstractNumId w:val="6"/>
  </w:num>
  <w:num w:numId="13">
    <w:abstractNumId w:val="7"/>
  </w:num>
  <w:num w:numId="14">
    <w:abstractNumId w:val="23"/>
  </w:num>
  <w:num w:numId="15">
    <w:abstractNumId w:val="12"/>
  </w:num>
  <w:num w:numId="16">
    <w:abstractNumId w:val="21"/>
  </w:num>
  <w:num w:numId="17">
    <w:abstractNumId w:val="5"/>
  </w:num>
  <w:num w:numId="18">
    <w:abstractNumId w:val="8"/>
  </w:num>
  <w:num w:numId="19">
    <w:abstractNumId w:val="14"/>
  </w:num>
  <w:num w:numId="20">
    <w:abstractNumId w:val="11"/>
  </w:num>
  <w:num w:numId="21">
    <w:abstractNumId w:val="0"/>
  </w:num>
  <w:num w:numId="22">
    <w:abstractNumId w:val="4"/>
  </w:num>
  <w:num w:numId="23">
    <w:abstractNumId w:val="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25E7A"/>
    <w:rsid w:val="001309C7"/>
    <w:rsid w:val="0013622E"/>
    <w:rsid w:val="001413B0"/>
    <w:rsid w:val="0014292A"/>
    <w:rsid w:val="001453AC"/>
    <w:rsid w:val="00146C4D"/>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6663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74B58"/>
    <w:rsid w:val="006906FE"/>
    <w:rsid w:val="00695567"/>
    <w:rsid w:val="006A7085"/>
    <w:rsid w:val="006B11BB"/>
    <w:rsid w:val="006B59F9"/>
    <w:rsid w:val="006C1ABC"/>
    <w:rsid w:val="006C4A8D"/>
    <w:rsid w:val="006C69A9"/>
    <w:rsid w:val="006D2F3B"/>
    <w:rsid w:val="006D5390"/>
    <w:rsid w:val="006E49D9"/>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51C9"/>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7737"/>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0C27"/>
    <w:rsid w:val="00A61AF6"/>
    <w:rsid w:val="00A63C44"/>
    <w:rsid w:val="00A678EF"/>
    <w:rsid w:val="00A75A79"/>
    <w:rsid w:val="00A910F1"/>
    <w:rsid w:val="00AA0F1B"/>
    <w:rsid w:val="00AA4CCD"/>
    <w:rsid w:val="00AC49CE"/>
    <w:rsid w:val="00AC4FD2"/>
    <w:rsid w:val="00AD23E9"/>
    <w:rsid w:val="00AD398C"/>
    <w:rsid w:val="00AE3298"/>
    <w:rsid w:val="00AF1E46"/>
    <w:rsid w:val="00B02024"/>
    <w:rsid w:val="00B05115"/>
    <w:rsid w:val="00B07980"/>
    <w:rsid w:val="00B12A55"/>
    <w:rsid w:val="00B15872"/>
    <w:rsid w:val="00B16E78"/>
    <w:rsid w:val="00B20FA0"/>
    <w:rsid w:val="00B24D17"/>
    <w:rsid w:val="00B277AA"/>
    <w:rsid w:val="00B30127"/>
    <w:rsid w:val="00B32542"/>
    <w:rsid w:val="00B32A03"/>
    <w:rsid w:val="00B354C6"/>
    <w:rsid w:val="00B37629"/>
    <w:rsid w:val="00B4067A"/>
    <w:rsid w:val="00B41493"/>
    <w:rsid w:val="00B42330"/>
    <w:rsid w:val="00B42703"/>
    <w:rsid w:val="00B47396"/>
    <w:rsid w:val="00B5289C"/>
    <w:rsid w:val="00B53BAE"/>
    <w:rsid w:val="00B601A6"/>
    <w:rsid w:val="00B61615"/>
    <w:rsid w:val="00B616DF"/>
    <w:rsid w:val="00B754E4"/>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0125"/>
    <w:rsid w:val="00DC21F0"/>
    <w:rsid w:val="00DC6509"/>
    <w:rsid w:val="00DC6672"/>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08B7"/>
    <w:rsid w:val="00EB122F"/>
    <w:rsid w:val="00EC12C7"/>
    <w:rsid w:val="00EC52FD"/>
    <w:rsid w:val="00EC5F8C"/>
    <w:rsid w:val="00EC6291"/>
    <w:rsid w:val="00ED12B1"/>
    <w:rsid w:val="00ED4E2E"/>
    <w:rsid w:val="00ED57DC"/>
    <w:rsid w:val="00EE15D9"/>
    <w:rsid w:val="00EF1B01"/>
    <w:rsid w:val="00EF5261"/>
    <w:rsid w:val="00F001F0"/>
    <w:rsid w:val="00F04FC6"/>
    <w:rsid w:val="00F10477"/>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BF261F"/>
    <w:rsid w:val="03ED159D"/>
    <w:rsid w:val="0478182A"/>
    <w:rsid w:val="08D37FB3"/>
    <w:rsid w:val="0A7D2E8B"/>
    <w:rsid w:val="0AB93699"/>
    <w:rsid w:val="0CCE27D3"/>
    <w:rsid w:val="0D483630"/>
    <w:rsid w:val="0F6F23BC"/>
    <w:rsid w:val="0FB93224"/>
    <w:rsid w:val="0FC13EEC"/>
    <w:rsid w:val="11C425DB"/>
    <w:rsid w:val="124B3944"/>
    <w:rsid w:val="149C1FEA"/>
    <w:rsid w:val="16564B2C"/>
    <w:rsid w:val="17104085"/>
    <w:rsid w:val="182D498E"/>
    <w:rsid w:val="19402D01"/>
    <w:rsid w:val="19720008"/>
    <w:rsid w:val="19740CF4"/>
    <w:rsid w:val="1A165A21"/>
    <w:rsid w:val="1AAD4E9F"/>
    <w:rsid w:val="1B9270EC"/>
    <w:rsid w:val="1C0B4958"/>
    <w:rsid w:val="1C5F5248"/>
    <w:rsid w:val="201156AE"/>
    <w:rsid w:val="20885B89"/>
    <w:rsid w:val="2279504D"/>
    <w:rsid w:val="23674283"/>
    <w:rsid w:val="261B5011"/>
    <w:rsid w:val="27FC2DA1"/>
    <w:rsid w:val="28067D44"/>
    <w:rsid w:val="28105D51"/>
    <w:rsid w:val="281F5AD5"/>
    <w:rsid w:val="28A634D1"/>
    <w:rsid w:val="29BE36D0"/>
    <w:rsid w:val="2A9F7BED"/>
    <w:rsid w:val="2C8664D3"/>
    <w:rsid w:val="2D2C1FBC"/>
    <w:rsid w:val="2D3E6B4B"/>
    <w:rsid w:val="2D7154E4"/>
    <w:rsid w:val="2DD8045F"/>
    <w:rsid w:val="2E2879F6"/>
    <w:rsid w:val="2E5D7356"/>
    <w:rsid w:val="318E1C27"/>
    <w:rsid w:val="32D64B23"/>
    <w:rsid w:val="33202548"/>
    <w:rsid w:val="343E1EB3"/>
    <w:rsid w:val="35CC55E5"/>
    <w:rsid w:val="36AE1CD1"/>
    <w:rsid w:val="36ED7701"/>
    <w:rsid w:val="37B409E3"/>
    <w:rsid w:val="3A7C0617"/>
    <w:rsid w:val="3E1D18C3"/>
    <w:rsid w:val="3E312D86"/>
    <w:rsid w:val="3E60281E"/>
    <w:rsid w:val="3F0234D8"/>
    <w:rsid w:val="3F781682"/>
    <w:rsid w:val="41974AE1"/>
    <w:rsid w:val="428548FB"/>
    <w:rsid w:val="43AD43EA"/>
    <w:rsid w:val="44F71443"/>
    <w:rsid w:val="46622322"/>
    <w:rsid w:val="46FA38C5"/>
    <w:rsid w:val="4D664CC4"/>
    <w:rsid w:val="4DB8674B"/>
    <w:rsid w:val="4DBB258A"/>
    <w:rsid w:val="5060403B"/>
    <w:rsid w:val="519C5DEC"/>
    <w:rsid w:val="528C75B0"/>
    <w:rsid w:val="54FF62DE"/>
    <w:rsid w:val="556A329F"/>
    <w:rsid w:val="564F0E42"/>
    <w:rsid w:val="56D86656"/>
    <w:rsid w:val="58883D75"/>
    <w:rsid w:val="5AD5565D"/>
    <w:rsid w:val="5B332BEC"/>
    <w:rsid w:val="5B8D2D10"/>
    <w:rsid w:val="5C973811"/>
    <w:rsid w:val="5CC22BC0"/>
    <w:rsid w:val="5DD74A81"/>
    <w:rsid w:val="5EE92F8A"/>
    <w:rsid w:val="5FA05520"/>
    <w:rsid w:val="60351FAD"/>
    <w:rsid w:val="6137767E"/>
    <w:rsid w:val="63304BF2"/>
    <w:rsid w:val="653B3448"/>
    <w:rsid w:val="66127DCE"/>
    <w:rsid w:val="6737793B"/>
    <w:rsid w:val="67E2650A"/>
    <w:rsid w:val="68E74466"/>
    <w:rsid w:val="698921D2"/>
    <w:rsid w:val="6AB9530B"/>
    <w:rsid w:val="6B4D1959"/>
    <w:rsid w:val="6BE40B82"/>
    <w:rsid w:val="6BEE0C98"/>
    <w:rsid w:val="6DB824BD"/>
    <w:rsid w:val="6E4D7D5F"/>
    <w:rsid w:val="6FD76E8D"/>
    <w:rsid w:val="720F3A4D"/>
    <w:rsid w:val="7361272A"/>
    <w:rsid w:val="73BD5A7A"/>
    <w:rsid w:val="743F7CA0"/>
    <w:rsid w:val="7839509F"/>
    <w:rsid w:val="78F06AE3"/>
    <w:rsid w:val="7918580E"/>
    <w:rsid w:val="79263DA6"/>
    <w:rsid w:val="7988720C"/>
    <w:rsid w:val="7A3F510E"/>
    <w:rsid w:val="7A963AC4"/>
    <w:rsid w:val="7A9E726D"/>
    <w:rsid w:val="7C9F061C"/>
    <w:rsid w:val="7D2D496D"/>
    <w:rsid w:val="7E535DE6"/>
    <w:rsid w:val="7FAD6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663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666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666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666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666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666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6663B"/>
    <w:pPr>
      <w:spacing w:after="120"/>
    </w:pPr>
  </w:style>
  <w:style w:type="paragraph" w:styleId="a5">
    <w:name w:val="Normal Indent"/>
    <w:basedOn w:val="a"/>
    <w:qFormat/>
    <w:rsid w:val="0056663B"/>
    <w:pPr>
      <w:ind w:firstLine="425"/>
    </w:pPr>
    <w:rPr>
      <w:rFonts w:ascii="Times New Roman" w:eastAsia="宋体" w:hAnsi="Times New Roman" w:cs="Times New Roman"/>
      <w:szCs w:val="20"/>
    </w:rPr>
  </w:style>
  <w:style w:type="paragraph" w:styleId="a6">
    <w:name w:val="caption"/>
    <w:basedOn w:val="a"/>
    <w:next w:val="a"/>
    <w:qFormat/>
    <w:rsid w:val="0056663B"/>
    <w:rPr>
      <w:rFonts w:ascii="Arial" w:eastAsia="黑体" w:hAnsi="Arial" w:cs="Arial"/>
      <w:sz w:val="20"/>
      <w:szCs w:val="20"/>
    </w:rPr>
  </w:style>
  <w:style w:type="paragraph" w:styleId="30">
    <w:name w:val="Body Text 3"/>
    <w:basedOn w:val="a"/>
    <w:link w:val="3Char0"/>
    <w:qFormat/>
    <w:rsid w:val="0056663B"/>
    <w:rPr>
      <w:rFonts w:ascii="Times New Roman" w:eastAsia="宋体" w:hAnsi="Times New Roman" w:cs="Times New Roman"/>
      <w:color w:val="FF0000"/>
      <w:sz w:val="24"/>
      <w:szCs w:val="24"/>
    </w:rPr>
  </w:style>
  <w:style w:type="paragraph" w:styleId="a7">
    <w:name w:val="Body Text Indent"/>
    <w:basedOn w:val="a"/>
    <w:qFormat/>
    <w:rsid w:val="0056663B"/>
    <w:pPr>
      <w:spacing w:line="400" w:lineRule="exact"/>
      <w:ind w:left="630"/>
    </w:pPr>
    <w:rPr>
      <w:rFonts w:ascii="楷体_GB2312"/>
      <w:szCs w:val="20"/>
    </w:rPr>
  </w:style>
  <w:style w:type="paragraph" w:styleId="5">
    <w:name w:val="toc 5"/>
    <w:basedOn w:val="a"/>
    <w:next w:val="a"/>
    <w:uiPriority w:val="39"/>
    <w:qFormat/>
    <w:rsid w:val="005666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6663B"/>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56663B"/>
    <w:rPr>
      <w:rFonts w:eastAsia="宋体"/>
      <w:sz w:val="24"/>
    </w:rPr>
  </w:style>
  <w:style w:type="paragraph" w:styleId="a9">
    <w:name w:val="Date"/>
    <w:basedOn w:val="a"/>
    <w:next w:val="a"/>
    <w:link w:val="Char2"/>
    <w:uiPriority w:val="99"/>
    <w:unhideWhenUsed/>
    <w:qFormat/>
    <w:rsid w:val="0056663B"/>
    <w:pPr>
      <w:ind w:leftChars="2500" w:left="100"/>
    </w:pPr>
  </w:style>
  <w:style w:type="paragraph" w:styleId="aa">
    <w:name w:val="footer"/>
    <w:basedOn w:val="a"/>
    <w:link w:val="Char3"/>
    <w:uiPriority w:val="99"/>
    <w:unhideWhenUsed/>
    <w:qFormat/>
    <w:rsid w:val="0056663B"/>
    <w:pPr>
      <w:tabs>
        <w:tab w:val="center" w:pos="4153"/>
        <w:tab w:val="right" w:pos="8306"/>
      </w:tabs>
      <w:snapToGrid w:val="0"/>
      <w:jc w:val="left"/>
    </w:pPr>
    <w:rPr>
      <w:sz w:val="18"/>
      <w:szCs w:val="18"/>
    </w:rPr>
  </w:style>
  <w:style w:type="paragraph" w:styleId="20">
    <w:name w:val="Body Text First Indent 2"/>
    <w:basedOn w:val="a7"/>
    <w:qFormat/>
    <w:rsid w:val="0056663B"/>
    <w:pPr>
      <w:ind w:firstLineChars="200" w:firstLine="420"/>
    </w:pPr>
  </w:style>
  <w:style w:type="paragraph" w:styleId="ab">
    <w:name w:val="header"/>
    <w:basedOn w:val="a"/>
    <w:link w:val="Char4"/>
    <w:uiPriority w:val="99"/>
    <w:unhideWhenUsed/>
    <w:qFormat/>
    <w:rsid w:val="005666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666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66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6663B"/>
    <w:rPr>
      <w:rFonts w:ascii="Calibri" w:eastAsia="宋体" w:hAnsi="Calibri" w:cs="Times New Roman"/>
      <w:sz w:val="24"/>
      <w:szCs w:val="24"/>
    </w:rPr>
  </w:style>
  <w:style w:type="character" w:styleId="ad">
    <w:name w:val="Strong"/>
    <w:basedOn w:val="a1"/>
    <w:uiPriority w:val="22"/>
    <w:qFormat/>
    <w:rsid w:val="0056663B"/>
    <w:rPr>
      <w:b/>
      <w:bCs/>
    </w:rPr>
  </w:style>
  <w:style w:type="character" w:styleId="ae">
    <w:name w:val="FollowedHyperlink"/>
    <w:basedOn w:val="a1"/>
    <w:uiPriority w:val="99"/>
    <w:semiHidden/>
    <w:unhideWhenUsed/>
    <w:qFormat/>
    <w:rsid w:val="0056663B"/>
    <w:rPr>
      <w:color w:val="800080" w:themeColor="followedHyperlink"/>
      <w:u w:val="single"/>
    </w:rPr>
  </w:style>
  <w:style w:type="character" w:styleId="af">
    <w:name w:val="Hyperlink"/>
    <w:basedOn w:val="a1"/>
    <w:uiPriority w:val="99"/>
    <w:unhideWhenUsed/>
    <w:qFormat/>
    <w:rsid w:val="0056663B"/>
    <w:rPr>
      <w:color w:val="0000FF"/>
      <w:u w:val="single"/>
    </w:rPr>
  </w:style>
  <w:style w:type="character" w:customStyle="1" w:styleId="1Char">
    <w:name w:val="标题 1 Char"/>
    <w:basedOn w:val="a1"/>
    <w:link w:val="1"/>
    <w:qFormat/>
    <w:rsid w:val="0056663B"/>
    <w:rPr>
      <w:rFonts w:ascii="Calibri" w:eastAsia="宋体" w:hAnsi="Calibri" w:cs="Times New Roman"/>
      <w:b/>
      <w:bCs/>
      <w:kern w:val="44"/>
      <w:sz w:val="44"/>
      <w:szCs w:val="44"/>
    </w:rPr>
  </w:style>
  <w:style w:type="character" w:customStyle="1" w:styleId="2Char">
    <w:name w:val="标题 2 Char"/>
    <w:basedOn w:val="a1"/>
    <w:link w:val="2"/>
    <w:qFormat/>
    <w:rsid w:val="0056663B"/>
    <w:rPr>
      <w:rFonts w:ascii="Arial" w:eastAsia="黑体" w:hAnsi="Arial" w:cs="Times New Roman"/>
      <w:b/>
      <w:bCs/>
      <w:kern w:val="0"/>
      <w:sz w:val="32"/>
      <w:szCs w:val="32"/>
    </w:rPr>
  </w:style>
  <w:style w:type="character" w:customStyle="1" w:styleId="3Char">
    <w:name w:val="标题 3 Char"/>
    <w:basedOn w:val="a1"/>
    <w:link w:val="3"/>
    <w:qFormat/>
    <w:rsid w:val="0056663B"/>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6663B"/>
    <w:rPr>
      <w:rFonts w:ascii="Arial" w:eastAsia="黑体" w:hAnsi="Arial" w:cs="Times New Roman"/>
      <w:b/>
      <w:bCs/>
      <w:kern w:val="0"/>
      <w:sz w:val="28"/>
      <w:szCs w:val="28"/>
    </w:rPr>
  </w:style>
  <w:style w:type="character" w:customStyle="1" w:styleId="Char1">
    <w:name w:val="纯文本 Char"/>
    <w:basedOn w:val="a1"/>
    <w:link w:val="a8"/>
    <w:qFormat/>
    <w:rsid w:val="0056663B"/>
    <w:rPr>
      <w:rFonts w:eastAsia="宋体"/>
      <w:sz w:val="24"/>
    </w:rPr>
  </w:style>
  <w:style w:type="character" w:customStyle="1" w:styleId="Char2">
    <w:name w:val="日期 Char"/>
    <w:basedOn w:val="a1"/>
    <w:link w:val="a9"/>
    <w:uiPriority w:val="99"/>
    <w:qFormat/>
    <w:rsid w:val="0056663B"/>
  </w:style>
  <w:style w:type="character" w:customStyle="1" w:styleId="Char3">
    <w:name w:val="页脚 Char"/>
    <w:basedOn w:val="a1"/>
    <w:link w:val="aa"/>
    <w:uiPriority w:val="99"/>
    <w:qFormat/>
    <w:rsid w:val="0056663B"/>
    <w:rPr>
      <w:sz w:val="18"/>
      <w:szCs w:val="18"/>
    </w:rPr>
  </w:style>
  <w:style w:type="character" w:customStyle="1" w:styleId="Char4">
    <w:name w:val="页眉 Char"/>
    <w:basedOn w:val="a1"/>
    <w:link w:val="ab"/>
    <w:uiPriority w:val="99"/>
    <w:qFormat/>
    <w:rsid w:val="0056663B"/>
    <w:rPr>
      <w:sz w:val="18"/>
      <w:szCs w:val="18"/>
    </w:rPr>
  </w:style>
  <w:style w:type="character" w:customStyle="1" w:styleId="Char10">
    <w:name w:val="纯文本 Char1"/>
    <w:qFormat/>
    <w:rsid w:val="0056663B"/>
    <w:rPr>
      <w:rFonts w:eastAsia="宋体"/>
      <w:sz w:val="24"/>
    </w:rPr>
  </w:style>
  <w:style w:type="paragraph" w:customStyle="1" w:styleId="Default">
    <w:name w:val="Default"/>
    <w:qFormat/>
    <w:rsid w:val="0056663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6663B"/>
    <w:pPr>
      <w:ind w:firstLineChars="200" w:firstLine="420"/>
    </w:pPr>
  </w:style>
  <w:style w:type="paragraph" w:styleId="af0">
    <w:name w:val="List Paragraph"/>
    <w:basedOn w:val="a"/>
    <w:uiPriority w:val="99"/>
    <w:unhideWhenUsed/>
    <w:qFormat/>
    <w:rsid w:val="0056663B"/>
    <w:pPr>
      <w:ind w:firstLineChars="200" w:firstLine="420"/>
    </w:pPr>
  </w:style>
  <w:style w:type="character" w:customStyle="1" w:styleId="CharChar">
    <w:name w:val="正文文本缩进 Char Char"/>
    <w:link w:val="13"/>
    <w:qFormat/>
    <w:rsid w:val="0056663B"/>
    <w:rPr>
      <w:rFonts w:ascii="宋体"/>
      <w:sz w:val="24"/>
    </w:rPr>
  </w:style>
  <w:style w:type="paragraph" w:customStyle="1" w:styleId="13">
    <w:name w:val="正文文本缩进1"/>
    <w:basedOn w:val="a"/>
    <w:link w:val="CharChar"/>
    <w:qFormat/>
    <w:rsid w:val="0056663B"/>
    <w:pPr>
      <w:spacing w:line="360" w:lineRule="auto"/>
      <w:ind w:firstLineChars="200" w:firstLine="480"/>
    </w:pPr>
    <w:rPr>
      <w:rFonts w:ascii="宋体"/>
      <w:sz w:val="24"/>
    </w:rPr>
  </w:style>
  <w:style w:type="character" w:customStyle="1" w:styleId="CharChar0">
    <w:name w:val="日期 Char Char"/>
    <w:link w:val="14"/>
    <w:qFormat/>
    <w:rsid w:val="0056663B"/>
    <w:rPr>
      <w:sz w:val="24"/>
    </w:rPr>
  </w:style>
  <w:style w:type="paragraph" w:customStyle="1" w:styleId="14">
    <w:name w:val="日期1"/>
    <w:basedOn w:val="a"/>
    <w:next w:val="a"/>
    <w:link w:val="CharChar0"/>
    <w:qFormat/>
    <w:rsid w:val="0056663B"/>
    <w:rPr>
      <w:sz w:val="24"/>
    </w:rPr>
  </w:style>
  <w:style w:type="paragraph" w:customStyle="1" w:styleId="15">
    <w:name w:val="正文缩进1"/>
    <w:basedOn w:val="a"/>
    <w:qFormat/>
    <w:rsid w:val="005666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6663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666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6663B"/>
    <w:rPr>
      <w:rFonts w:ascii="Times New Roman" w:eastAsia="宋体" w:hAnsi="Times New Roman" w:cs="Times New Roman"/>
      <w:color w:val="FF0000"/>
      <w:sz w:val="24"/>
      <w:szCs w:val="24"/>
    </w:rPr>
  </w:style>
  <w:style w:type="character" w:customStyle="1" w:styleId="edittexttarea">
    <w:name w:val="edittexttarea"/>
    <w:basedOn w:val="a1"/>
    <w:qFormat/>
    <w:rsid w:val="0056663B"/>
  </w:style>
  <w:style w:type="paragraph" w:customStyle="1" w:styleId="11212">
    <w:name w:val="样式 标题 1 + 四号 居中 段前: 12 磅 段后: 12 磅 行距: 单倍行距"/>
    <w:basedOn w:val="1"/>
    <w:qFormat/>
    <w:rsid w:val="005666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666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56663B"/>
  </w:style>
  <w:style w:type="character" w:customStyle="1" w:styleId="Char">
    <w:name w:val="正文首行缩进 Char"/>
    <w:basedOn w:val="Char0"/>
    <w:link w:val="a0"/>
    <w:qFormat/>
    <w:rsid w:val="0056663B"/>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6663B"/>
    <w:rPr>
      <w:rFonts w:ascii="宋体" w:eastAsia="宋体" w:hAnsi="宋体" w:cs="宋体"/>
      <w:kern w:val="0"/>
      <w:sz w:val="24"/>
      <w:szCs w:val="24"/>
    </w:rPr>
  </w:style>
  <w:style w:type="character" w:customStyle="1" w:styleId="2Char1">
    <w:name w:val="标题 2 Char1"/>
    <w:basedOn w:val="a1"/>
    <w:link w:val="2"/>
    <w:qFormat/>
    <w:rsid w:val="0056663B"/>
    <w:rPr>
      <w:rFonts w:ascii="Arial" w:eastAsia="黑体" w:hAnsi="Arial" w:cs="Times New Roman"/>
      <w:b/>
      <w:bCs/>
      <w:kern w:val="0"/>
      <w:sz w:val="32"/>
      <w:szCs w:val="32"/>
    </w:rPr>
  </w:style>
  <w:style w:type="paragraph" w:styleId="af2">
    <w:name w:val="Balloon Text"/>
    <w:basedOn w:val="a"/>
    <w:link w:val="Char5"/>
    <w:uiPriority w:val="99"/>
    <w:semiHidden/>
    <w:unhideWhenUsed/>
    <w:rsid w:val="00B354C6"/>
    <w:rPr>
      <w:sz w:val="18"/>
      <w:szCs w:val="18"/>
    </w:rPr>
  </w:style>
  <w:style w:type="character" w:customStyle="1" w:styleId="Char5">
    <w:name w:val="批注框文本 Char"/>
    <w:basedOn w:val="a1"/>
    <w:link w:val="af2"/>
    <w:uiPriority w:val="99"/>
    <w:semiHidden/>
    <w:rsid w:val="00B354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75</Pages>
  <Words>6396</Words>
  <Characters>36458</Characters>
  <Application>Microsoft Office Word</Application>
  <DocSecurity>0</DocSecurity>
  <Lines>303</Lines>
  <Paragraphs>85</Paragraphs>
  <ScaleCrop>false</ScaleCrop>
  <Company/>
  <LinksUpToDate>false</LinksUpToDate>
  <CharactersWithSpaces>42769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453</cp:revision>
  <cp:lastPrinted>2018-07-16T08:57:00Z</cp:lastPrinted>
  <dcterms:created xsi:type="dcterms:W3CDTF">2018-05-16T03:22:00Z</dcterms:created>
  <dcterms:modified xsi:type="dcterms:W3CDTF">2018-09-04T08:52:00Z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