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AE" w:rsidRDefault="00731415">
      <w:pPr>
        <w:widowControl/>
        <w:shd w:val="clear" w:color="auto" w:fill="FFFFFF"/>
        <w:spacing w:line="360" w:lineRule="atLeast"/>
        <w:ind w:firstLine="960"/>
        <w:jc w:val="center"/>
        <w:rPr>
          <w:rFonts w:asciiTheme="majorEastAsia" w:eastAsiaTheme="majorEastAsia" w:hAnsiTheme="majorEastAsia" w:cstheme="majorEastAsia"/>
          <w:b/>
          <w:color w:val="000000"/>
          <w:kern w:val="0"/>
          <w:sz w:val="44"/>
          <w:szCs w:val="44"/>
          <w:shd w:val="clear" w:color="auto" w:fill="FFFFFF"/>
          <w:lang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44"/>
          <w:szCs w:val="44"/>
          <w:shd w:val="clear" w:color="auto" w:fill="FFFFFF"/>
          <w:lang/>
        </w:rPr>
        <w:t>许昌市财源开发建设有限公司“财源孵化基地变压器增容及箱变改造项目”</w:t>
      </w:r>
    </w:p>
    <w:p w:rsidR="003B71AE" w:rsidRDefault="00731415">
      <w:pPr>
        <w:widowControl/>
        <w:shd w:val="clear" w:color="auto" w:fill="FFFFFF"/>
        <w:spacing w:line="360" w:lineRule="atLeast"/>
        <w:ind w:firstLine="960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44"/>
          <w:szCs w:val="44"/>
          <w:shd w:val="clear" w:color="auto" w:fill="FFFFFF"/>
          <w:lang/>
        </w:rPr>
        <w:t>采购需求、评标标准等说明</w:t>
      </w:r>
    </w:p>
    <w:p w:rsidR="003B71AE" w:rsidRDefault="003B71AE">
      <w:pPr>
        <w:widowControl/>
        <w:shd w:val="clear" w:color="auto" w:fill="FFFFFF"/>
        <w:spacing w:line="360" w:lineRule="atLeast"/>
        <w:ind w:firstLine="600"/>
        <w:jc w:val="left"/>
      </w:pP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一、项目概况</w:t>
      </w:r>
    </w:p>
    <w:p w:rsidR="003B71AE" w:rsidRDefault="00731415">
      <w:pPr>
        <w:widowControl/>
        <w:shd w:val="clear" w:color="auto" w:fill="FFFFFF"/>
        <w:spacing w:line="360" w:lineRule="atLeast"/>
        <w:ind w:firstLineChars="200"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（一）项目名称：财源孵化基地变压器增容及箱变改造项目。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（二）采购方式：竞争性谈判。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（三）主要内容、数量及要求：本次采购范围包括财源孵化基地变压器增容及箱变改造等。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  <w:rPr>
          <w:b/>
          <w:bCs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（四）预算金额：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178454.67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元；最高限价：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178454.67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元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（五）交付（服务、完工）时间：合同签订后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20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日历天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（六）交付（服务、施工）地点：许昌经济技术开发区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（七）进口产品：不允许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。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（八）分包：不允许。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二、需要落实的政府采购政策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本项目落实节能环保</w:t>
      </w:r>
      <w:r>
        <w:rPr>
          <w:rFonts w:ascii="楷体" w:eastAsia="楷体" w:hAnsi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、中小微型企业扶持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、支持监狱企业发展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、残疾人福利性单位扶持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</w:t>
      </w:r>
      <w:r>
        <w:rPr>
          <w:rFonts w:ascii="仿宋" w:eastAsia="仿宋" w:hAnsi="仿宋" w:cs="仿宋" w:hint="eastAsia"/>
          <w:i/>
          <w:color w:val="000000"/>
          <w:kern w:val="0"/>
          <w:sz w:val="30"/>
          <w:szCs w:val="30"/>
          <w:shd w:val="clear" w:color="auto" w:fill="FFFFFF"/>
          <w:lang/>
        </w:rPr>
        <w:t>选填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）等相关政府采购政策。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三、投标人资格要求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（一）具备《政府采购法》第二十二条规定条件并提供相关材料。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lastRenderedPageBreak/>
        <w:t>(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二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)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供应商须具备独立的法人资格，具有承装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(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修、试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)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电力设施许可证伍级及以上资质或输变电专业承包叁级及以上资质，且具有有效的安全生产许可证，并在人员、设备、资金等方面具</w:t>
      </w:r>
    </w:p>
    <w:p w:rsidR="003B71AE" w:rsidRDefault="00731415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有相应的施工能力。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(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)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未被列入“信用中国”网站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 xml:space="preserve">(www. credi tchina, gov,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cn)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信用记录失信被执行人、重大税收违法案件当事人名单、政府采购严重违法失信名单的供应商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;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中国政府采购网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(www. ccgp. gov. cn)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政府采购严重违法失信行为记录名单的供应商。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(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四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)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本项目不接受联合体参加谈判。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四、采购需求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（一）本项目需实现的功能或者目标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项目概况：财源孵化基地变压器增容及箱变改造工程施工过</w:t>
      </w:r>
    </w:p>
    <w:p w:rsidR="003B71AE" w:rsidRDefault="00731415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程中不能影响孵化基地白天正常工作秩序及用电，所有拆除建筑，垃圾需清运处理。施工方案应充分考虑扬尘污染整治、白天用电，正常化及原变压器拆除后期处理问题及其他施工过程相关问题，承诺符合相关扬尘治理标准规定。本项目预算包含原变压器拆除、现变压器安装、老变压器处理问题、运输及相关费用也包含在控制价内。</w:t>
      </w:r>
    </w:p>
    <w:p w:rsidR="003B71AE" w:rsidRDefault="00731415">
      <w:pPr>
        <w:widowControl/>
        <w:numPr>
          <w:ilvl w:val="0"/>
          <w:numId w:val="1"/>
        </w:numPr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采购标的执行标准</w:t>
      </w:r>
    </w:p>
    <w:p w:rsidR="003B71AE" w:rsidRDefault="00731415">
      <w:pPr>
        <w:widowControl/>
        <w:shd w:val="clear" w:color="auto" w:fill="FFFFFF"/>
        <w:spacing w:line="360" w:lineRule="atLeast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需执行的国家相关标准、行业标准、地方标准或者其他标准、规范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lastRenderedPageBreak/>
        <w:t>（四）服务标准、期限、效率等要求：合同签订后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20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日历天。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（五）验收标准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由采购人成立验收小组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按照采购合同的约定对中标人履约情况进行验收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。验收时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按照采购合同的约定对每一项技术、服务、安全标准的履约情况进行确认。验收结束后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出具验收书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,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、按照国家相关标准、行业标准、地方标准或者其他标准、规范验收（与采购标的执行标准一致，选填）；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、按照招标文件要求、投标文件响应和承诺验收；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六）采购标的的其他技术、服务等要求（详见清单）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五、评标方法和评标标准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（一）评标方法：最低评标价法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六、采购资金支付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（一）支付方式：银行转账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（二）支付时间及条件：验收合格并经采购方审计部门审计后支付合同总价款的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95%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，余款作为质量保证金在保修期满无质量问题无息退还。</w:t>
      </w:r>
    </w:p>
    <w:p w:rsidR="003B71AE" w:rsidRDefault="00731415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七、联系方式</w:t>
      </w:r>
    </w:p>
    <w:p w:rsidR="003B71AE" w:rsidRDefault="00731415">
      <w:pPr>
        <w:widowControl/>
        <w:shd w:val="clear" w:color="auto" w:fill="FFFFFF"/>
        <w:spacing w:line="525" w:lineRule="atLeast"/>
        <w:ind w:firstLine="795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联系人姓名：李亚召</w:t>
      </w:r>
    </w:p>
    <w:p w:rsidR="003B71AE" w:rsidRDefault="00731415">
      <w:pPr>
        <w:widowControl/>
        <w:shd w:val="clear" w:color="auto" w:fill="FFFFFF"/>
        <w:spacing w:line="525" w:lineRule="atLeast"/>
        <w:ind w:firstLine="795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联系电话：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0374-6069316</w:t>
      </w:r>
    </w:p>
    <w:p w:rsidR="003B71AE" w:rsidRDefault="00731415">
      <w:pPr>
        <w:widowControl/>
        <w:shd w:val="clear" w:color="auto" w:fill="FFFFFF"/>
        <w:spacing w:line="525" w:lineRule="atLeast"/>
        <w:ind w:firstLine="795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单位地址：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许昌市龙兴路创业服务中心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A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座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16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楼</w:t>
      </w:r>
    </w:p>
    <w:p w:rsidR="003B71AE" w:rsidRDefault="003B71AE">
      <w:pPr>
        <w:widowControl/>
        <w:shd w:val="clear" w:color="auto" w:fill="FFFFFF"/>
        <w:spacing w:line="525" w:lineRule="atLeast"/>
        <w:jc w:val="left"/>
      </w:pPr>
      <w:bookmarkStart w:id="0" w:name="_GoBack"/>
      <w:bookmarkEnd w:id="0"/>
    </w:p>
    <w:p w:rsidR="003B71AE" w:rsidRDefault="00731415">
      <w:pPr>
        <w:widowControl/>
        <w:shd w:val="clear" w:color="auto" w:fill="FFFFFF"/>
        <w:spacing w:line="330" w:lineRule="atLeast"/>
        <w:ind w:firstLineChars="200" w:firstLine="600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lastRenderedPageBreak/>
        <w:t>单位全称（加盖单位公章）：许昌市财源开发建设有限公司</w:t>
      </w:r>
    </w:p>
    <w:p w:rsidR="003B71AE" w:rsidRDefault="00731415">
      <w:pPr>
        <w:widowControl/>
        <w:shd w:val="clear" w:color="auto" w:fill="FFFFFF"/>
        <w:spacing w:line="330" w:lineRule="atLeast"/>
        <w:ind w:firstLine="5100"/>
        <w:jc w:val="center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2018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21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日</w:t>
      </w:r>
    </w:p>
    <w:p w:rsidR="003B71AE" w:rsidRDefault="00731415">
      <w:pPr>
        <w:widowControl/>
        <w:spacing w:line="420" w:lineRule="atLeast"/>
        <w:jc w:val="left"/>
      </w:pPr>
      <w:r>
        <w:rPr>
          <w:rFonts w:ascii="Calibri" w:eastAsia="微软雅黑" w:hAnsi="Calibri" w:cs="Calibri"/>
          <w:color w:val="000000"/>
          <w:kern w:val="0"/>
          <w:sz w:val="24"/>
          <w:shd w:val="clear" w:color="auto" w:fill="FFFFFF"/>
          <w:lang/>
        </w:rPr>
        <w:t> </w:t>
      </w:r>
    </w:p>
    <w:p w:rsidR="003B71AE" w:rsidRDefault="003B71AE"/>
    <w:sectPr w:rsidR="003B71AE" w:rsidSect="003B7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85349A"/>
    <w:multiLevelType w:val="singleLevel"/>
    <w:tmpl w:val="9085349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CA4913"/>
    <w:rsid w:val="003B71AE"/>
    <w:rsid w:val="00731415"/>
    <w:rsid w:val="5ACA4913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1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71AE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3B71AE"/>
    <w:rPr>
      <w:color w:val="000000"/>
      <w:u w:val="none"/>
    </w:rPr>
  </w:style>
  <w:style w:type="character" w:styleId="a5">
    <w:name w:val="Emphasis"/>
    <w:basedOn w:val="a0"/>
    <w:qFormat/>
    <w:rsid w:val="003B71AE"/>
  </w:style>
  <w:style w:type="character" w:styleId="a6">
    <w:name w:val="Hyperlink"/>
    <w:basedOn w:val="a0"/>
    <w:rsid w:val="003B71AE"/>
    <w:rPr>
      <w:color w:val="000000"/>
      <w:u w:val="none"/>
    </w:rPr>
  </w:style>
  <w:style w:type="character" w:customStyle="1" w:styleId="green">
    <w:name w:val="green"/>
    <w:basedOn w:val="a0"/>
    <w:rsid w:val="003B71AE"/>
    <w:rPr>
      <w:color w:val="66AE00"/>
      <w:sz w:val="14"/>
      <w:szCs w:val="14"/>
    </w:rPr>
  </w:style>
  <w:style w:type="character" w:customStyle="1" w:styleId="green1">
    <w:name w:val="green1"/>
    <w:basedOn w:val="a0"/>
    <w:rsid w:val="003B71AE"/>
    <w:rPr>
      <w:color w:val="66AE00"/>
      <w:sz w:val="14"/>
      <w:szCs w:val="14"/>
    </w:rPr>
  </w:style>
  <w:style w:type="character" w:customStyle="1" w:styleId="red">
    <w:name w:val="red"/>
    <w:basedOn w:val="a0"/>
    <w:rsid w:val="003B71AE"/>
    <w:rPr>
      <w:color w:val="FF0000"/>
      <w:sz w:val="14"/>
      <w:szCs w:val="14"/>
    </w:rPr>
  </w:style>
  <w:style w:type="character" w:customStyle="1" w:styleId="red1">
    <w:name w:val="red1"/>
    <w:basedOn w:val="a0"/>
    <w:rsid w:val="003B71AE"/>
    <w:rPr>
      <w:color w:val="FF0000"/>
      <w:sz w:val="14"/>
      <w:szCs w:val="14"/>
    </w:rPr>
  </w:style>
  <w:style w:type="character" w:customStyle="1" w:styleId="red2">
    <w:name w:val="red2"/>
    <w:basedOn w:val="a0"/>
    <w:rsid w:val="003B71AE"/>
    <w:rPr>
      <w:color w:val="CC0000"/>
    </w:rPr>
  </w:style>
  <w:style w:type="character" w:customStyle="1" w:styleId="red3">
    <w:name w:val="red3"/>
    <w:basedOn w:val="a0"/>
    <w:rsid w:val="003B71AE"/>
    <w:rPr>
      <w:color w:val="FF0000"/>
    </w:rPr>
  </w:style>
  <w:style w:type="character" w:customStyle="1" w:styleId="hover25">
    <w:name w:val="hover25"/>
    <w:basedOn w:val="a0"/>
    <w:rsid w:val="003B71AE"/>
  </w:style>
  <w:style w:type="character" w:customStyle="1" w:styleId="blue">
    <w:name w:val="blue"/>
    <w:basedOn w:val="a0"/>
    <w:rsid w:val="003B71AE"/>
    <w:rPr>
      <w:color w:val="0371C6"/>
      <w:sz w:val="16"/>
      <w:szCs w:val="16"/>
    </w:rPr>
  </w:style>
  <w:style w:type="character" w:customStyle="1" w:styleId="right">
    <w:name w:val="right"/>
    <w:basedOn w:val="a0"/>
    <w:rsid w:val="003B71AE"/>
    <w:rPr>
      <w:color w:val="999999"/>
      <w:sz w:val="14"/>
      <w:szCs w:val="14"/>
    </w:rPr>
  </w:style>
  <w:style w:type="character" w:customStyle="1" w:styleId="gb-jt">
    <w:name w:val="gb-jt"/>
    <w:basedOn w:val="a0"/>
    <w:rsid w:val="003B71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4</Pages>
  <Words>1157</Words>
  <Characters>119</Characters>
  <Application>Microsoft Office Word</Application>
  <DocSecurity>0</DocSecurity>
  <Lines>1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2018-09-21T02:09:00Z</cp:lastPrinted>
  <dcterms:created xsi:type="dcterms:W3CDTF">2018-09-21T03:18:00Z</dcterms:created>
  <dcterms:modified xsi:type="dcterms:W3CDTF">2018-09-21T03:18:00Z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