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春江尚居项目施工供配电工程</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许昌幸福建安置业有限公司</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240" w:lineRule="auto"/>
        <w:jc w:val="center"/>
        <w:rPr>
          <w:rFonts w:hAnsi="宋体" w:cs="黑体"/>
          <w:b/>
          <w:sz w:val="28"/>
          <w:szCs w:val="28"/>
        </w:rPr>
      </w:pPr>
      <w:r>
        <w:rPr>
          <w:rFonts w:hint="eastAsia" w:hAnsi="宋体" w:cs="黑体"/>
          <w:b/>
          <w:sz w:val="28"/>
          <w:szCs w:val="28"/>
        </w:rPr>
        <w:t xml:space="preserve"> 招标公告</w:t>
      </w:r>
    </w:p>
    <w:p>
      <w:pPr>
        <w:autoSpaceDE w:val="0"/>
        <w:autoSpaceDN w:val="0"/>
        <w:adjustRightInd w:val="0"/>
        <w:spacing w:line="240" w:lineRule="auto"/>
        <w:ind w:firstLine="560" w:firstLineChars="200"/>
        <w:jc w:val="center"/>
        <w:outlineLvl w:val="0"/>
        <w:rPr>
          <w:rFonts w:hAnsi="宋体" w:cs="宋体"/>
          <w:b/>
          <w:sz w:val="28"/>
          <w:szCs w:val="28"/>
        </w:rPr>
      </w:pPr>
      <w:r>
        <w:rPr>
          <w:rFonts w:hint="eastAsia" w:hAnsi="宋体" w:cs="宋体"/>
          <w:b/>
          <w:sz w:val="28"/>
          <w:szCs w:val="28"/>
        </w:rPr>
        <w:t>建安建工公字〔2018〕</w:t>
      </w:r>
      <w:r>
        <w:rPr>
          <w:rFonts w:hint="eastAsia" w:hAnsi="宋体" w:cs="宋体"/>
          <w:b/>
          <w:sz w:val="28"/>
          <w:szCs w:val="28"/>
          <w:lang w:val="en-US" w:eastAsia="zh-CN"/>
        </w:rPr>
        <w:t>168</w:t>
      </w:r>
      <w:r>
        <w:rPr>
          <w:rFonts w:hint="eastAsia" w:hAnsi="宋体" w:cs="宋体"/>
          <w:b/>
          <w:sz w:val="28"/>
          <w:szCs w:val="28"/>
        </w:rPr>
        <w:t>号</w:t>
      </w:r>
    </w:p>
    <w:p>
      <w:pPr>
        <w:autoSpaceDE w:val="0"/>
        <w:autoSpaceDN w:val="0"/>
        <w:adjustRightInd w:val="0"/>
        <w:spacing w:line="240" w:lineRule="auto"/>
        <w:ind w:firstLine="560" w:firstLineChars="200"/>
        <w:jc w:val="center"/>
        <w:outlineLvl w:val="0"/>
        <w:rPr>
          <w:rFonts w:hint="eastAsia" w:hAnsi="宋体" w:eastAsia="宋体" w:cs="宋体"/>
          <w:b/>
          <w:sz w:val="28"/>
          <w:szCs w:val="28"/>
          <w:lang w:eastAsia="zh-CN"/>
        </w:rPr>
      </w:pPr>
      <w:r>
        <w:rPr>
          <w:rFonts w:hint="eastAsia" w:hAnsi="宋体" w:cs="宋体"/>
          <w:b/>
          <w:sz w:val="28"/>
          <w:szCs w:val="28"/>
          <w:lang w:eastAsia="zh-CN"/>
        </w:rPr>
        <w:t>许昌幸福建安置业有限公司</w:t>
      </w:r>
    </w:p>
    <w:p>
      <w:pPr>
        <w:autoSpaceDE w:val="0"/>
        <w:autoSpaceDN w:val="0"/>
        <w:adjustRightInd w:val="0"/>
        <w:spacing w:line="240" w:lineRule="auto"/>
        <w:ind w:firstLine="560" w:firstLineChars="200"/>
        <w:jc w:val="center"/>
        <w:outlineLvl w:val="0"/>
        <w:rPr>
          <w:rFonts w:hint="eastAsia" w:hAnsi="宋体" w:eastAsia="宋体" w:cs="宋体"/>
          <w:b/>
          <w:sz w:val="28"/>
          <w:szCs w:val="28"/>
          <w:lang w:eastAsia="zh-CN"/>
        </w:rPr>
      </w:pPr>
      <w:r>
        <w:rPr>
          <w:rFonts w:hint="eastAsia" w:hAnsi="宋体" w:cs="宋体"/>
          <w:b/>
          <w:sz w:val="28"/>
          <w:szCs w:val="28"/>
          <w:lang w:eastAsia="zh-CN"/>
        </w:rPr>
        <w:t>春江尚居项目施工供配电工程</w:t>
      </w:r>
    </w:p>
    <w:p>
      <w:pPr>
        <w:autoSpaceDE w:val="0"/>
        <w:autoSpaceDN w:val="0"/>
        <w:adjustRightInd w:val="0"/>
        <w:spacing w:line="240" w:lineRule="auto"/>
        <w:ind w:firstLine="560" w:firstLineChars="200"/>
        <w:jc w:val="center"/>
        <w:outlineLvl w:val="0"/>
        <w:rPr>
          <w:rFonts w:hAnsi="宋体" w:cs="宋体"/>
          <w:sz w:val="28"/>
          <w:szCs w:val="28"/>
        </w:rPr>
      </w:pPr>
      <w:r>
        <w:rPr>
          <w:rFonts w:hAnsi="宋体" w:cs="宋体"/>
          <w:b/>
          <w:sz w:val="28"/>
          <w:szCs w:val="28"/>
        </w:rPr>
        <w:t>公开招标公告</w:t>
      </w:r>
      <w:r>
        <w:rPr>
          <w:rFonts w:hint="eastAsia" w:hAnsi="宋体" w:cs="宋体"/>
          <w:sz w:val="28"/>
          <w:szCs w:val="28"/>
        </w:rPr>
        <w:t xml:space="preserve"> </w:t>
      </w:r>
    </w:p>
    <w:p>
      <w:pPr>
        <w:autoSpaceDE w:val="0"/>
        <w:autoSpaceDN w:val="0"/>
        <w:adjustRightInd w:val="0"/>
        <w:spacing w:line="240" w:lineRule="auto"/>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一、项目概况</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1、项目编号：</w:t>
      </w:r>
      <w:r>
        <w:rPr>
          <w:rFonts w:hint="eastAsia" w:asciiTheme="minorEastAsia" w:hAnsiTheme="minorEastAsia" w:eastAsiaTheme="minorEastAsia" w:cstheme="minorEastAsia"/>
          <w:sz w:val="24"/>
          <w:szCs w:val="24"/>
        </w:rPr>
        <w:t>建安建工公字〔2018〕</w:t>
      </w:r>
      <w:r>
        <w:rPr>
          <w:rFonts w:hint="eastAsia" w:asciiTheme="minorEastAsia" w:hAnsiTheme="minorEastAsia" w:eastAsiaTheme="minorEastAsia" w:cstheme="minorEastAsia"/>
          <w:sz w:val="24"/>
          <w:szCs w:val="24"/>
          <w:lang w:val="en-US" w:eastAsia="zh-CN"/>
        </w:rPr>
        <w:t>168</w:t>
      </w:r>
      <w:r>
        <w:rPr>
          <w:rFonts w:hint="eastAsia" w:asciiTheme="minorEastAsia" w:hAnsiTheme="minorEastAsia" w:eastAsiaTheme="minorEastAsia" w:cstheme="minorEastAsia"/>
          <w:sz w:val="24"/>
          <w:szCs w:val="24"/>
        </w:rPr>
        <w:t>号。</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2、项目名称：</w:t>
      </w:r>
      <w:r>
        <w:rPr>
          <w:rFonts w:hint="eastAsia" w:asciiTheme="minorEastAsia" w:hAnsiTheme="minorEastAsia" w:eastAsiaTheme="minorEastAsia" w:cstheme="minorEastAsia"/>
          <w:sz w:val="24"/>
          <w:szCs w:val="24"/>
          <w:lang w:eastAsia="zh-CN"/>
        </w:rPr>
        <w:t>春江尚居项目施工供配电工程</w:t>
      </w:r>
      <w:r>
        <w:rPr>
          <w:rFonts w:hint="eastAsia" w:asciiTheme="minorEastAsia" w:hAnsiTheme="minorEastAsia" w:eastAsiaTheme="minorEastAsia" w:cstheme="minorEastAsia"/>
          <w:sz w:val="24"/>
          <w:szCs w:val="24"/>
        </w:rPr>
        <w:t>。</w:t>
      </w:r>
    </w:p>
    <w:p>
      <w:pPr>
        <w:autoSpaceDE w:val="0"/>
        <w:autoSpaceDN w:val="0"/>
        <w:adjustRightInd w:val="0"/>
        <w:spacing w:line="240" w:lineRule="auto"/>
        <w:ind w:firstLine="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3、招标单位：</w:t>
      </w:r>
      <w:r>
        <w:rPr>
          <w:rFonts w:hint="eastAsia" w:asciiTheme="minorEastAsia" w:hAnsiTheme="minorEastAsia" w:eastAsiaTheme="minorEastAsia" w:cstheme="minorEastAsia"/>
          <w:sz w:val="24"/>
          <w:szCs w:val="24"/>
          <w:lang w:eastAsia="zh-CN"/>
        </w:rPr>
        <w:t>许昌幸福建安置业有限公司</w:t>
      </w:r>
      <w:r>
        <w:rPr>
          <w:rFonts w:hint="eastAsia" w:asciiTheme="minorEastAsia" w:hAnsiTheme="minorEastAsia" w:eastAsiaTheme="minorEastAsia" w:cstheme="minorEastAsia"/>
          <w:sz w:val="24"/>
          <w:szCs w:val="24"/>
        </w:rPr>
        <w:t>。</w:t>
      </w:r>
    </w:p>
    <w:p>
      <w:pPr>
        <w:autoSpaceDE w:val="0"/>
        <w:autoSpaceDN w:val="0"/>
        <w:adjustRightInd w:val="0"/>
        <w:spacing w:line="240" w:lineRule="auto"/>
        <w:ind w:left="1998" w:leftChars="129" w:hanging="1560" w:hangingChars="65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4、项目简介： </w:t>
      </w:r>
      <w:r>
        <w:rPr>
          <w:rFonts w:hint="eastAsia" w:asciiTheme="minorEastAsia" w:hAnsiTheme="minorEastAsia" w:eastAsiaTheme="minorEastAsia" w:cstheme="minorEastAsia"/>
          <w:sz w:val="24"/>
          <w:szCs w:val="24"/>
        </w:rPr>
        <w:t>该工程位于许昌市建安区</w:t>
      </w:r>
      <w:r>
        <w:rPr>
          <w:rFonts w:hint="eastAsia" w:asciiTheme="minorEastAsia" w:hAnsiTheme="minorEastAsia" w:eastAsiaTheme="minorEastAsia" w:cstheme="minorEastAsia"/>
          <w:sz w:val="24"/>
          <w:szCs w:val="24"/>
          <w:lang w:eastAsia="zh-CN"/>
        </w:rPr>
        <w:t>劳动北路与尚集街交叉口西北角</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eastAsia="zh-CN"/>
        </w:rPr>
        <w:t>新建落地计量看门狗一座，新建环网型</w:t>
      </w:r>
      <w:r>
        <w:rPr>
          <w:rFonts w:hint="eastAsia" w:asciiTheme="minorEastAsia" w:hAnsiTheme="minorEastAsia" w:eastAsiaTheme="minorEastAsia" w:cstheme="minorEastAsia"/>
          <w:sz w:val="24"/>
          <w:szCs w:val="24"/>
          <w:lang w:val="en-US" w:eastAsia="zh-CN"/>
        </w:rPr>
        <w:t>630KVA箱变一座、新建终端型630KVA箱变一座及高、低压电缆的敷设</w:t>
      </w:r>
      <w:r>
        <w:rPr>
          <w:rFonts w:hint="eastAsia" w:asciiTheme="minorEastAsia" w:hAnsiTheme="minorEastAsia" w:eastAsiaTheme="minorEastAsia" w:cstheme="minorEastAsia"/>
          <w:sz w:val="24"/>
          <w:szCs w:val="24"/>
        </w:rPr>
        <w:t xml:space="preserve">。   </w:t>
      </w:r>
    </w:p>
    <w:p>
      <w:pPr>
        <w:spacing w:line="240" w:lineRule="auto"/>
        <w:ind w:firstLine="2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5、标段划分：</w:t>
      </w:r>
      <w:r>
        <w:rPr>
          <w:rFonts w:hint="eastAsia" w:asciiTheme="minorEastAsia" w:hAnsiTheme="minorEastAsia" w:eastAsiaTheme="minorEastAsia" w:cstheme="minorEastAsia"/>
          <w:sz w:val="24"/>
          <w:szCs w:val="24"/>
        </w:rPr>
        <w:t>共分为一个标段。</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6、资金预算：</w:t>
      </w:r>
      <w:r>
        <w:rPr>
          <w:rFonts w:hint="eastAsia" w:asciiTheme="minorEastAsia" w:hAnsiTheme="minorEastAsia" w:eastAsiaTheme="minorEastAsia" w:cstheme="minorEastAsia"/>
          <w:sz w:val="24"/>
          <w:szCs w:val="24"/>
          <w:lang w:eastAsia="zh-CN"/>
        </w:rPr>
        <w:t>601929.08</w:t>
      </w:r>
      <w:r>
        <w:rPr>
          <w:rFonts w:hint="eastAsia" w:asciiTheme="minorEastAsia" w:hAnsiTheme="minorEastAsia" w:eastAsiaTheme="minorEastAsia" w:cstheme="minorEastAsia"/>
          <w:sz w:val="24"/>
          <w:szCs w:val="24"/>
        </w:rPr>
        <w:t>元。</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7、计划工期：</w:t>
      </w:r>
      <w:r>
        <w:rPr>
          <w:rFonts w:hint="eastAsia" w:asciiTheme="minorEastAsia" w:hAnsiTheme="minorEastAsia" w:eastAsiaTheme="minorEastAsia" w:cstheme="minorEastAsia"/>
          <w:sz w:val="24"/>
          <w:szCs w:val="24"/>
        </w:rPr>
        <w:t>20日历天。</w:t>
      </w:r>
    </w:p>
    <w:p>
      <w:pPr>
        <w:autoSpaceDE w:val="0"/>
        <w:autoSpaceDN w:val="0"/>
        <w:adjustRightInd w:val="0"/>
        <w:spacing w:line="240" w:lineRule="auto"/>
        <w:ind w:firstLine="269"/>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8、质量要求：</w:t>
      </w:r>
      <w:r>
        <w:rPr>
          <w:rFonts w:hint="eastAsia" w:asciiTheme="minorEastAsia" w:hAnsiTheme="minorEastAsia" w:eastAsiaTheme="minorEastAsia" w:cstheme="minorEastAsia"/>
          <w:sz w:val="24"/>
          <w:szCs w:val="24"/>
        </w:rPr>
        <w:t>达到国家建设工程质量验收的规范和标准(合格)。</w:t>
      </w:r>
    </w:p>
    <w:p>
      <w:pPr>
        <w:autoSpaceDE w:val="0"/>
        <w:autoSpaceDN w:val="0"/>
        <w:adjustRightInd w:val="0"/>
        <w:spacing w:line="240" w:lineRule="auto"/>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1、须具备独立的法人资格。 </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2、须具备建设行政主管部门颁发的电力工程施工总承包叁级及以上资质或输变电工程专业承包三级及以上资质，</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具</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电监会颁发的五级及以上承装(修、试)电力设施许可证，具有有效的营业执照和安全生产许可证，具有独立法人资格，并在人员、设备、资金等方面具有相应的施工能力。</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3、拟派项目经理要求具有机电工程专业贰级以上（含贰级）注册建造师执业资格证和项目经理安全生产考核合格证，且未承担其他在施建设工程。</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4、不接受失信被执行人的投标。</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5、不接受联合体投标。</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6、本次招标实行资格后审。</w:t>
      </w:r>
    </w:p>
    <w:p>
      <w:pPr>
        <w:autoSpaceDE w:val="0"/>
        <w:autoSpaceDN w:val="0"/>
        <w:adjustRightInd w:val="0"/>
        <w:spacing w:line="240" w:lineRule="auto"/>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三、投标报名时间及方式</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color w:val="0000FF"/>
          <w:sz w:val="24"/>
          <w:szCs w:val="24"/>
        </w:rPr>
        <w:t>2018年</w:t>
      </w:r>
      <w:r>
        <w:rPr>
          <w:rFonts w:hint="eastAsia" w:asciiTheme="minorEastAsia" w:hAnsiTheme="minorEastAsia" w:eastAsiaTheme="minorEastAsia" w:cstheme="minorEastAsia"/>
          <w:color w:val="0000FF"/>
          <w:sz w:val="24"/>
          <w:szCs w:val="24"/>
          <w:lang w:val="en-US" w:eastAsia="zh-CN"/>
        </w:rPr>
        <w:t>9</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25</w:t>
      </w:r>
      <w:r>
        <w:rPr>
          <w:rFonts w:hint="eastAsia" w:asciiTheme="minorEastAsia" w:hAnsiTheme="minorEastAsia" w:eastAsiaTheme="minorEastAsia" w:cstheme="minorEastAsia"/>
          <w:color w:val="0000FF"/>
          <w:sz w:val="24"/>
          <w:szCs w:val="24"/>
        </w:rPr>
        <w:t>日至2018年9月</w:t>
      </w:r>
      <w:r>
        <w:rPr>
          <w:rFonts w:hint="eastAsia" w:asciiTheme="minorEastAsia" w:hAnsiTheme="minorEastAsia" w:eastAsiaTheme="minorEastAsia" w:cstheme="minorEastAsia"/>
          <w:color w:val="0000FF"/>
          <w:sz w:val="24"/>
          <w:szCs w:val="24"/>
          <w:lang w:val="en-US" w:eastAsia="zh-CN"/>
        </w:rPr>
        <w:t>29</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sz w:val="24"/>
          <w:szCs w:val="24"/>
        </w:rPr>
        <w:t>。</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24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 xml:space="preserve">四、招标文件和施工图纸的获取  </w:t>
      </w:r>
      <w:r>
        <w:rPr>
          <w:rFonts w:hint="eastAsia" w:asciiTheme="minorEastAsia" w:hAnsiTheme="minorEastAsia" w:eastAsiaTheme="minorEastAsia" w:cstheme="minorEastAsia"/>
          <w:b/>
          <w:sz w:val="24"/>
          <w:szCs w:val="24"/>
        </w:rPr>
        <w:t xml:space="preserve">                                                                                                                                                                                                                               </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4.1招标文件和工程量清单的获取：</w:t>
      </w:r>
      <w:r>
        <w:rPr>
          <w:rFonts w:hint="eastAsia" w:asciiTheme="minorEastAsia" w:hAnsiTheme="minorEastAsia" w:eastAsiaTheme="minorEastAsia" w:cstheme="minorEastAsia"/>
          <w:sz w:val="24"/>
          <w:szCs w:val="24"/>
        </w:rPr>
        <w:t>投标人于投标文件递交截止时间前均可登录《全国公共资源交易平台(河南省▪许昌市)》（</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"http://www.xczbtb.com/"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http://www.xcggzy.gov.cn/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），通过“投标人/供应商登录” 入口自行下载。</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4.2施工图纸下载：</w:t>
      </w:r>
      <w:r>
        <w:rPr>
          <w:rFonts w:hint="eastAsia" w:asciiTheme="minorEastAsia" w:hAnsiTheme="minorEastAsia" w:eastAsiaTheme="minorEastAsia" w:cstheme="minorEastAsia"/>
          <w:sz w:val="24"/>
          <w:szCs w:val="24"/>
        </w:rPr>
        <w:t>按照招标文件中第二章投标人须知前附表第2.1项所给的网址自行下载。</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4.3招标文件每套售价300元，于递交投标文件时缴纳给招标代理机构，售后不退。</w:t>
      </w:r>
    </w:p>
    <w:p>
      <w:pPr>
        <w:autoSpaceDE w:val="0"/>
        <w:autoSpaceDN w:val="0"/>
        <w:adjustRightIn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本项目为全流程电子化交易项目，须提交电子投标文件和纸质投标文件（正本1份、副本1份）。</w:t>
      </w:r>
    </w:p>
    <w:p>
      <w:pPr>
        <w:spacing w:line="240" w:lineRule="auto"/>
        <w:ind w:left="659" w:leftChars="19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投标文件提交的截止时间及开标时间：</w:t>
      </w:r>
      <w:r>
        <w:rPr>
          <w:rFonts w:hint="eastAsia" w:asciiTheme="minorEastAsia" w:hAnsiTheme="minorEastAsia" w:eastAsiaTheme="minorEastAsia" w:cstheme="minorEastAsia"/>
          <w:color w:val="0000FF"/>
          <w:sz w:val="24"/>
          <w:szCs w:val="24"/>
        </w:rPr>
        <w:t>2018年</w:t>
      </w:r>
      <w:r>
        <w:rPr>
          <w:rFonts w:hint="eastAsia" w:asciiTheme="minorEastAsia" w:hAnsiTheme="minorEastAsia" w:eastAsiaTheme="minorEastAsia" w:cstheme="minorEastAsia"/>
          <w:color w:val="0000FF"/>
          <w:sz w:val="24"/>
          <w:szCs w:val="24"/>
          <w:lang w:eastAsia="zh-CN"/>
        </w:rPr>
        <w:t>10月19日</w:t>
      </w:r>
      <w:r>
        <w:rPr>
          <w:rFonts w:hint="eastAsia" w:asciiTheme="minorEastAsia" w:hAnsiTheme="minorEastAsia" w:eastAsiaTheme="minorEastAsia" w:cstheme="minorEastAsia"/>
          <w:color w:val="0000FF"/>
          <w:sz w:val="24"/>
          <w:szCs w:val="24"/>
        </w:rPr>
        <w:t>9时30分</w:t>
      </w:r>
      <w:r>
        <w:rPr>
          <w:rFonts w:hint="eastAsia" w:asciiTheme="minorEastAsia" w:hAnsiTheme="minorEastAsia" w:eastAsiaTheme="minorEastAsia" w:cstheme="minorEastAsia"/>
          <w:sz w:val="24"/>
          <w:szCs w:val="24"/>
        </w:rPr>
        <w:t>。</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5.4纸质投标文件提交地点：许昌市建安区新元大道兴业大厦4楼</w:t>
      </w:r>
      <w:r>
        <w:rPr>
          <w:rFonts w:hint="eastAsia" w:asciiTheme="minorEastAsia" w:hAnsiTheme="minorEastAsia" w:eastAsiaTheme="minorEastAsia" w:cstheme="minorEastAsia"/>
          <w:color w:val="0000FF"/>
          <w:sz w:val="24"/>
          <w:szCs w:val="24"/>
        </w:rPr>
        <w:t>4167室</w:t>
      </w:r>
      <w:r>
        <w:rPr>
          <w:rFonts w:hint="eastAsia" w:asciiTheme="minorEastAsia" w:hAnsiTheme="minorEastAsia" w:eastAsiaTheme="minorEastAsia" w:cstheme="minorEastAsia"/>
          <w:sz w:val="24"/>
          <w:szCs w:val="24"/>
        </w:rPr>
        <w:t>。</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5.5逾期送达的或者未送达指定地点的纸质投标文件、及仅提供纸质投标文件的，招标人不予受理。</w:t>
      </w:r>
    </w:p>
    <w:p>
      <w:pPr>
        <w:widowControl/>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六、发布公告的媒介</w:t>
      </w:r>
    </w:p>
    <w:p>
      <w:pPr>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本公告同时在《全国公共资源交易平台(河南省▪许昌市)》、《河南省电子招标投标公共服务平台》上发布。</w:t>
      </w:r>
    </w:p>
    <w:p>
      <w:pPr>
        <w:widowControl/>
        <w:spacing w:line="24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七、联系方式</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招  标  人：</w:t>
      </w:r>
      <w:r>
        <w:rPr>
          <w:rFonts w:hint="eastAsia" w:asciiTheme="minorEastAsia" w:hAnsiTheme="minorEastAsia" w:eastAsiaTheme="minorEastAsia" w:cstheme="minorEastAsia"/>
          <w:sz w:val="24"/>
          <w:szCs w:val="24"/>
          <w:lang w:eastAsia="zh-CN"/>
        </w:rPr>
        <w:t>许昌幸福建安置业有限公司</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项目负责人：盛艳艳</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话：18339071775</w:t>
      </w:r>
    </w:p>
    <w:p>
      <w:pPr>
        <w:spacing w:line="24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代理  机构：</w:t>
      </w:r>
      <w:r>
        <w:rPr>
          <w:rFonts w:hint="eastAsia" w:asciiTheme="minorEastAsia" w:hAnsiTheme="minorEastAsia" w:eastAsiaTheme="minorEastAsia" w:cstheme="minorEastAsia"/>
          <w:sz w:val="24"/>
          <w:szCs w:val="24"/>
          <w:lang w:eastAsia="zh-CN"/>
        </w:rPr>
        <w:t>河南建标工程管理有限公司</w:t>
      </w:r>
    </w:p>
    <w:p>
      <w:pPr>
        <w:spacing w:line="240" w:lineRule="auto"/>
        <w:ind w:firstLine="480" w:firstLineChars="200"/>
        <w:jc w:val="left"/>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rPr>
        <w:t>项目负责人：</w:t>
      </w:r>
      <w:r>
        <w:rPr>
          <w:rFonts w:hint="eastAsia" w:asciiTheme="minorEastAsia" w:hAnsiTheme="minorEastAsia" w:eastAsiaTheme="minorEastAsia" w:cstheme="minorEastAsia"/>
          <w:color w:val="0000FF"/>
          <w:sz w:val="24"/>
          <w:szCs w:val="24"/>
          <w:lang w:eastAsia="zh-CN"/>
        </w:rPr>
        <w:t>徐培飞</w:t>
      </w:r>
    </w:p>
    <w:p>
      <w:pPr>
        <w:spacing w:line="240" w:lineRule="auto"/>
        <w:ind w:firstLine="480" w:firstLineChars="200"/>
        <w:jc w:val="left"/>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rPr>
        <w:t>电    话：</w:t>
      </w:r>
      <w:r>
        <w:rPr>
          <w:rFonts w:hint="eastAsia" w:asciiTheme="minorEastAsia" w:hAnsiTheme="minorEastAsia" w:eastAsiaTheme="minorEastAsia" w:cstheme="minorEastAsia"/>
          <w:bCs/>
          <w:iCs/>
          <w:color w:val="0000FF"/>
          <w:sz w:val="24"/>
          <w:szCs w:val="24"/>
          <w:lang w:val="en-US" w:eastAsia="zh-CN"/>
        </w:rPr>
        <w:t>17637961058</w:t>
      </w:r>
    </w:p>
    <w:p>
      <w:pPr>
        <w:pStyle w:val="2"/>
        <w:spacing w:after="0" w:line="240" w:lineRule="auto"/>
        <w:ind w:firstLine="4560" w:firstLineChars="1900"/>
        <w:rPr>
          <w:rFonts w:hint="eastAsia" w:asciiTheme="minorEastAsia" w:hAnsiTheme="minorEastAsia" w:eastAsiaTheme="minorEastAsia" w:cstheme="minorEastAsia"/>
          <w:sz w:val="24"/>
          <w:szCs w:val="24"/>
        </w:rPr>
      </w:pPr>
    </w:p>
    <w:p>
      <w:pPr>
        <w:pStyle w:val="2"/>
        <w:spacing w:after="0" w:line="240" w:lineRule="auto"/>
        <w:ind w:firstLine="4560" w:firstLineChars="1900"/>
        <w:rPr>
          <w:rFonts w:hint="eastAsia" w:asciiTheme="minorEastAsia" w:hAnsiTheme="minorEastAsia" w:eastAsiaTheme="minorEastAsia" w:cstheme="minorEastAsia"/>
          <w:sz w:val="24"/>
          <w:szCs w:val="24"/>
        </w:rPr>
      </w:pPr>
    </w:p>
    <w:p>
      <w:pPr>
        <w:pStyle w:val="2"/>
        <w:spacing w:line="240" w:lineRule="auto"/>
        <w:ind w:firstLine="0" w:firstLineChars="0"/>
        <w:jc w:val="right"/>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lang w:eastAsia="zh-CN"/>
        </w:rPr>
        <w:t>许昌幸福建安置业有限公司</w:t>
      </w:r>
    </w:p>
    <w:p>
      <w:pPr>
        <w:pStyle w:val="2"/>
        <w:wordWrap w:val="0"/>
        <w:spacing w:line="240" w:lineRule="auto"/>
        <w:ind w:firstLine="0" w:firstLineChars="0"/>
        <w:jc w:val="right"/>
        <w:rPr>
          <w:rFonts w:hAnsi="宋体" w:cs="宋体"/>
          <w:sz w:val="24"/>
          <w:szCs w:val="24"/>
        </w:rPr>
      </w:pPr>
      <w:r>
        <w:rPr>
          <w:rFonts w:hint="eastAsia" w:asciiTheme="minorEastAsia" w:hAnsiTheme="minorEastAsia" w:eastAsiaTheme="minorEastAsia" w:cstheme="minorEastAsia"/>
          <w:color w:val="0000FF"/>
          <w:sz w:val="24"/>
          <w:szCs w:val="24"/>
        </w:rPr>
        <w:t>2018年</w:t>
      </w:r>
      <w:r>
        <w:rPr>
          <w:rFonts w:hint="eastAsia" w:asciiTheme="minorEastAsia" w:hAnsiTheme="minorEastAsia" w:eastAsiaTheme="minorEastAsia" w:cstheme="minorEastAsia"/>
          <w:color w:val="0000FF"/>
          <w:sz w:val="24"/>
          <w:szCs w:val="24"/>
          <w:lang w:val="en-US" w:eastAsia="zh-CN"/>
        </w:rPr>
        <w:t>9</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21</w:t>
      </w:r>
      <w:r>
        <w:rPr>
          <w:rFonts w:hint="eastAsia" w:asciiTheme="minorEastAsia" w:hAnsiTheme="minorEastAsia" w:eastAsiaTheme="minorEastAsia" w:cstheme="minorEastAsia"/>
          <w:color w:val="0000FF"/>
          <w:sz w:val="24"/>
          <w:szCs w:val="24"/>
        </w:rPr>
        <w:t xml:space="preserve">日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340"/>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r>
        <w:rPr>
          <w:rFonts w:hint="eastAsia" w:hAnsi="宋体" w:cs="黑体"/>
          <w:b/>
          <w:sz w:val="36"/>
          <w:szCs w:val="36"/>
        </w:rPr>
        <w:br w:type="page"/>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sz w:val="24"/>
                <w:szCs w:val="22"/>
                <w:lang w:eastAsia="zh-CN"/>
              </w:rPr>
              <w:t>许昌幸福建安置业有限公司</w:t>
            </w:r>
          </w:p>
          <w:p>
            <w:pPr>
              <w:autoSpaceDE w:val="0"/>
              <w:autoSpaceDN w:val="0"/>
              <w:adjustRightInd w:val="0"/>
              <w:spacing w:line="320" w:lineRule="exact"/>
              <w:rPr>
                <w:rFonts w:hint="eastAsia" w:hAnsi="宋体"/>
                <w:sz w:val="24"/>
                <w:szCs w:val="22"/>
                <w:lang w:eastAsia="zh-CN"/>
              </w:rPr>
            </w:pPr>
            <w:r>
              <w:rPr>
                <w:rFonts w:hint="eastAsia" w:hAnsi="宋体"/>
                <w:sz w:val="24"/>
                <w:szCs w:val="22"/>
              </w:rPr>
              <w:t>地    址：</w:t>
            </w:r>
            <w:r>
              <w:rPr>
                <w:rFonts w:hint="eastAsia" w:hAnsi="宋体"/>
                <w:sz w:val="24"/>
                <w:szCs w:val="22"/>
                <w:lang w:eastAsia="zh-CN"/>
              </w:rPr>
              <w:t>许昌幸福建安置业有限公司</w:t>
            </w:r>
          </w:p>
          <w:p>
            <w:pPr>
              <w:autoSpaceDE w:val="0"/>
              <w:autoSpaceDN w:val="0"/>
              <w:adjustRightInd w:val="0"/>
              <w:spacing w:line="320" w:lineRule="exact"/>
              <w:rPr>
                <w:rFonts w:hint="eastAsia" w:hAnsi="宋体"/>
                <w:sz w:val="24"/>
                <w:szCs w:val="22"/>
                <w:lang w:eastAsia="zh-CN"/>
              </w:rPr>
            </w:pPr>
            <w:r>
              <w:rPr>
                <w:rFonts w:hint="eastAsia" w:hAnsi="宋体"/>
                <w:sz w:val="24"/>
                <w:szCs w:val="22"/>
                <w:lang w:eastAsia="zh-CN"/>
              </w:rPr>
              <w:t>联 系 人：</w:t>
            </w:r>
            <w:r>
              <w:rPr>
                <w:rFonts w:hint="eastAsia" w:hAnsi="宋体"/>
                <w:sz w:val="24"/>
                <w:szCs w:val="22"/>
                <w:lang w:eastAsia="zh-CN"/>
              </w:rPr>
              <w:t>盛艳艳</w:t>
            </w:r>
          </w:p>
          <w:p>
            <w:pPr>
              <w:autoSpaceDE w:val="0"/>
              <w:autoSpaceDN w:val="0"/>
              <w:adjustRightInd w:val="0"/>
              <w:spacing w:line="320" w:lineRule="exact"/>
              <w:rPr>
                <w:rFonts w:hint="eastAsia" w:hAnsi="宋体" w:eastAsia="宋体"/>
                <w:bCs/>
                <w:sz w:val="24"/>
                <w:lang w:eastAsia="zh-CN"/>
              </w:rPr>
            </w:pPr>
            <w:r>
              <w:rPr>
                <w:rFonts w:hint="eastAsia" w:hAnsi="宋体"/>
                <w:sz w:val="24"/>
                <w:szCs w:val="22"/>
              </w:rPr>
              <w:t>联系电话：</w:t>
            </w:r>
            <w:r>
              <w:rPr>
                <w:rFonts w:hint="eastAsia" w:hAnsi="宋体"/>
                <w:sz w:val="24"/>
                <w:szCs w:val="22"/>
                <w:lang w:eastAsia="zh-CN"/>
              </w:rPr>
              <w:t>18339071775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河南建标工程管理有限公司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地址：许昌市</w:t>
            </w:r>
            <w:r>
              <w:rPr>
                <w:rFonts w:hint="eastAsia" w:hAnsi="宋体"/>
                <w:sz w:val="24"/>
                <w:lang w:eastAsia="zh-CN"/>
              </w:rPr>
              <w:t>劳动路</w:t>
            </w:r>
            <w:r>
              <w:rPr>
                <w:rFonts w:hint="eastAsia" w:hAnsi="宋体"/>
                <w:sz w:val="24"/>
                <w:lang w:val="en-US" w:eastAsia="zh-CN"/>
              </w:rPr>
              <w:t>1567号</w:t>
            </w:r>
          </w:p>
          <w:p>
            <w:pPr>
              <w:autoSpaceDE w:val="0"/>
              <w:autoSpaceDN w:val="0"/>
              <w:adjustRightInd w:val="0"/>
              <w:spacing w:line="320" w:lineRule="exact"/>
              <w:rPr>
                <w:rFonts w:hint="eastAsia" w:hAnsi="宋体" w:eastAsia="宋体"/>
                <w:sz w:val="24"/>
                <w:lang w:eastAsia="zh-CN"/>
              </w:rPr>
            </w:pPr>
            <w:r>
              <w:rPr>
                <w:rFonts w:hint="eastAsia" w:hAnsi="宋体"/>
                <w:sz w:val="24"/>
              </w:rPr>
              <w:t>联 系 人：</w:t>
            </w:r>
            <w:r>
              <w:rPr>
                <w:rFonts w:hint="eastAsia" w:hAnsi="宋体"/>
                <w:sz w:val="24"/>
                <w:lang w:eastAsia="zh-CN"/>
              </w:rPr>
              <w:t>徐培飞</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bCs/>
                <w:iCs/>
                <w:sz w:val="24"/>
                <w:lang w:val="en-US" w:eastAsia="zh-CN"/>
              </w:rPr>
              <w:t>17637961058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eastAsia="zh-CN"/>
              </w:rPr>
            </w:pPr>
            <w:r>
              <w:rPr>
                <w:rFonts w:hint="eastAsia" w:hAnsi="宋体"/>
                <w:sz w:val="24"/>
                <w:lang w:eastAsia="zh-CN"/>
              </w:rPr>
              <w:t>春江尚居项目施工供配电工程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Theme="minorEastAsia" w:hAnsiTheme="minorEastAsia" w:eastAsiaTheme="minorEastAsia" w:cstheme="minorEastAsia"/>
                <w:sz w:val="24"/>
                <w:szCs w:val="24"/>
              </w:rPr>
              <w:t>许昌市建安区</w:t>
            </w:r>
            <w:r>
              <w:rPr>
                <w:rFonts w:hint="eastAsia" w:asciiTheme="minorEastAsia" w:hAnsiTheme="minorEastAsia" w:eastAsiaTheme="minorEastAsia" w:cstheme="minorEastAsia"/>
                <w:sz w:val="24"/>
                <w:szCs w:val="24"/>
                <w:lang w:eastAsia="zh-CN"/>
              </w:rPr>
              <w:t>劳动北路与尚集街交叉口西北角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 1、须具备独立的法人资格。 </w:t>
            </w:r>
          </w:p>
          <w:p>
            <w:pPr>
              <w:autoSpaceDE w:val="0"/>
              <w:autoSpaceDN w:val="0"/>
              <w:adjustRightInd w:val="0"/>
              <w:spacing w:line="320" w:lineRule="exact"/>
              <w:rPr>
                <w:rFonts w:hAnsi="宋体"/>
                <w:sz w:val="24"/>
                <w:szCs w:val="22"/>
              </w:rPr>
            </w:pPr>
            <w:r>
              <w:rPr>
                <w:rFonts w:hint="eastAsia" w:hAnsi="宋体"/>
                <w:sz w:val="24"/>
                <w:szCs w:val="22"/>
              </w:rPr>
              <w:t xml:space="preserve"> 2、须具备建设行政主管部门颁发的电力工程施工总承包叁级及以上资质或输变电工程专业承包三级及以上资质，</w:t>
            </w:r>
            <w:r>
              <w:rPr>
                <w:rFonts w:hint="eastAsia" w:hAnsi="宋体"/>
                <w:sz w:val="24"/>
                <w:szCs w:val="22"/>
                <w:lang w:eastAsia="zh-CN"/>
              </w:rPr>
              <w:t>或</w:t>
            </w:r>
            <w:r>
              <w:rPr>
                <w:rFonts w:hint="eastAsia" w:hAnsi="宋体"/>
                <w:sz w:val="24"/>
                <w:szCs w:val="22"/>
              </w:rPr>
              <w:t>具</w:t>
            </w:r>
            <w:r>
              <w:rPr>
                <w:rFonts w:hint="eastAsia" w:hAnsi="宋体"/>
                <w:sz w:val="24"/>
                <w:szCs w:val="22"/>
                <w:lang w:eastAsia="zh-CN"/>
              </w:rPr>
              <w:t>有</w:t>
            </w:r>
            <w:r>
              <w:rPr>
                <w:rFonts w:hint="eastAsia" w:hAnsi="宋体"/>
                <w:sz w:val="24"/>
                <w:szCs w:val="22"/>
              </w:rPr>
              <w:t>电监会颁发的五级及以上承装(修、试)电力设施许可证，具有有效的营业执照和安全生产许可证，具有独立法人资格，并在人员、设备、资金等方面具有相应的施工能力。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 xml:space="preserve"> 3、拟派项目经理要求具有机电</w:t>
            </w:r>
            <w:r>
              <w:rPr>
                <w:rFonts w:hAnsi="宋体"/>
                <w:sz w:val="24"/>
                <w:szCs w:val="22"/>
              </w:rPr>
              <w:t>工程</w:t>
            </w:r>
            <w:r>
              <w:rPr>
                <w:rFonts w:hint="eastAsia" w:hAnsi="宋体"/>
                <w:sz w:val="24"/>
                <w:szCs w:val="22"/>
              </w:rPr>
              <w:t>专业贰级以上（含贰级）注册建造师执业资格证（不含临时）和项目经理安全生产考核合格证，且未承担其他在施建设工程。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5、不接受联合体投标。</w:t>
            </w:r>
          </w:p>
          <w:p>
            <w:pPr>
              <w:autoSpaceDE w:val="0"/>
              <w:autoSpaceDN w:val="0"/>
              <w:adjustRightInd w:val="0"/>
              <w:spacing w:line="320" w:lineRule="exact"/>
              <w:rPr>
                <w:rFonts w:hAnsi="宋体"/>
                <w:sz w:val="24"/>
                <w:szCs w:val="22"/>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FF"/>
                <w:sz w:val="24"/>
              </w:rPr>
              <w:t>2018年</w:t>
            </w:r>
            <w:r>
              <w:rPr>
                <w:rFonts w:hint="eastAsia" w:hAnsi="宋体"/>
                <w:bCs/>
                <w:color w:val="0000FF"/>
                <w:sz w:val="24"/>
                <w:lang w:eastAsia="zh-CN"/>
              </w:rPr>
              <w:t>10月19日</w:t>
            </w:r>
            <w:r>
              <w:rPr>
                <w:rFonts w:hint="eastAsia" w:hAnsi="宋体"/>
                <w:bCs/>
                <w:color w:val="0000FF"/>
                <w:sz w:val="24"/>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240" w:lineRule="auto"/>
              <w:rPr>
                <w:rFonts w:hAnsi="宋体" w:cs="宋体"/>
                <w:sz w:val="24"/>
                <w:szCs w:val="22"/>
                <w:lang w:val="zh-CN"/>
              </w:rPr>
            </w:pPr>
            <w:r>
              <w:rPr>
                <w:rFonts w:hint="eastAsia" w:hAnsi="宋体" w:cs="宋体"/>
                <w:sz w:val="24"/>
                <w:szCs w:val="22"/>
                <w:lang w:val="zh-CN"/>
              </w:rPr>
              <w:t>1、电子投标文件</w:t>
            </w:r>
          </w:p>
          <w:p>
            <w:pPr>
              <w:spacing w:line="24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24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240" w:lineRule="auto"/>
              <w:rPr>
                <w:rFonts w:hAnsi="宋体" w:cs="宋体"/>
                <w:sz w:val="24"/>
                <w:szCs w:val="22"/>
                <w:lang w:val="zh-CN"/>
              </w:rPr>
            </w:pPr>
            <w:r>
              <w:rPr>
                <w:rFonts w:hint="eastAsia" w:hAnsi="宋体" w:cs="宋体"/>
                <w:sz w:val="24"/>
                <w:szCs w:val="22"/>
                <w:lang w:val="zh-CN"/>
              </w:rPr>
              <w:t>2、纸质投标文件</w:t>
            </w:r>
          </w:p>
          <w:p>
            <w:pPr>
              <w:spacing w:line="24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24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24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0000FF"/>
                <w:sz w:val="24"/>
                <w:szCs w:val="22"/>
              </w:rPr>
              <w:t>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0000FF"/>
                <w:sz w:val="24"/>
                <w:szCs w:val="22"/>
              </w:rPr>
              <w:t>4楼4167室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金额不少于本项目招标控制价金额的电力工程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陆拾万零壹仟玖佰贰拾玖圆零捌分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eastAsia="zh-CN"/>
                    </w:rPr>
                    <w:t>601929.08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24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24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int="eastAsia" w:ascii="宋体" w:hAnsi="宋体" w:eastAsia="宋体" w:cs="宋体"/>
          <w:sz w:val="24"/>
          <w:szCs w:val="22"/>
        </w:rPr>
      </w:pPr>
      <w:bookmarkStart w:id="44" w:name="_Toc283559963"/>
      <w:r>
        <w:rPr>
          <w:rFonts w:hint="eastAsia" w:ascii="宋体" w:hAnsi="宋体" w:eastAsia="宋体" w:cs="宋体"/>
          <w:sz w:val="24"/>
          <w:szCs w:val="22"/>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24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24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24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24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240" w:lineRule="auto"/>
        <w:ind w:firstLine="480" w:firstLineChars="200"/>
        <w:rPr>
          <w:rFonts w:hAnsi="宋体"/>
          <w:sz w:val="24"/>
          <w:szCs w:val="24"/>
        </w:rPr>
      </w:pPr>
      <w:r>
        <w:rPr>
          <w:rFonts w:hint="eastAsia" w:hAnsi="宋体"/>
          <w:sz w:val="24"/>
          <w:szCs w:val="24"/>
        </w:rPr>
        <w:t>5.2.2.2电子投标文件解密异常情况处理</w:t>
      </w:r>
    </w:p>
    <w:p>
      <w:pPr>
        <w:spacing w:line="24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24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hint="eastAsia" w:eastAsia="宋体" w:cs="宋体"/>
          <w:b/>
          <w:bCs/>
          <w:sz w:val="24"/>
          <w:szCs w:val="24"/>
          <w:lang w:val="en-US" w:eastAsia="zh-CN"/>
        </w:rPr>
      </w:pPr>
      <w:r>
        <w:rPr>
          <w:rFonts w:hint="eastAsia" w:cs="宋体"/>
          <w:b/>
          <w:bCs/>
          <w:sz w:val="24"/>
          <w:szCs w:val="24"/>
        </w:rPr>
        <w:t>1、项目班子配备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1.1拟派技术负责人为</w:t>
      </w:r>
      <w:r>
        <w:rPr>
          <w:rFonts w:hint="eastAsia" w:hAnsi="宋体" w:cs="宋体"/>
          <w:sz w:val="24"/>
          <w:szCs w:val="24"/>
          <w:lang w:eastAsia="zh-CN"/>
        </w:rPr>
        <w:t>中</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职称的得2分；（以证书为准）</w:t>
      </w:r>
    </w:p>
    <w:p>
      <w:pPr>
        <w:snapToGrid w:val="0"/>
        <w:spacing w:line="360" w:lineRule="auto"/>
        <w:ind w:firstLine="484"/>
      </w:pPr>
      <w:r>
        <w:rPr>
          <w:rFonts w:hint="eastAsia" w:hAnsi="宋体" w:cs="宋体"/>
          <w:sz w:val="24"/>
          <w:szCs w:val="24"/>
        </w:rPr>
        <w:t>1.2项目班子配备施工员、质量员、材料员、安全员、资料员</w:t>
      </w:r>
      <w:r>
        <w:rPr>
          <w:rFonts w:hint="eastAsia" w:hAnsi="宋体" w:cs="宋体"/>
          <w:sz w:val="24"/>
          <w:szCs w:val="24"/>
          <w:lang w:eastAsia="zh-CN"/>
        </w:rPr>
        <w:t>每提供一项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不提供不得分，本项最高得</w:t>
      </w:r>
      <w:r>
        <w:rPr>
          <w:rFonts w:hint="eastAsia" w:hAnsi="宋体" w:cs="宋体"/>
          <w:sz w:val="24"/>
          <w:szCs w:val="24"/>
          <w:lang w:val="en-US" w:eastAsia="zh-CN"/>
        </w:rPr>
        <w:t>5分</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2.1企业近年来已完成或正在承建的类似项目，每项得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w:t>
      </w:r>
      <w:r>
        <w:rPr>
          <w:rFonts w:hint="eastAsia" w:hAnsi="宋体"/>
          <w:sz w:val="24"/>
        </w:rPr>
        <w:t>提供施工合同、中标通知书和竣工验收备案表（或施工合同和中标通知书）】</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3.1近年来拟派项目经理承建过的类似项目，每项得1分，本项最高得</w:t>
      </w:r>
      <w:r>
        <w:rPr>
          <w:rFonts w:hint="eastAsia" w:hAnsi="宋体" w:cs="宋体"/>
          <w:sz w:val="24"/>
          <w:szCs w:val="24"/>
          <w:lang w:val="en-US" w:eastAsia="zh-CN"/>
        </w:rPr>
        <w:t>2</w:t>
      </w:r>
      <w:r>
        <w:rPr>
          <w:rFonts w:hint="eastAsia" w:hAnsi="宋体" w:cs="宋体"/>
          <w:sz w:val="24"/>
          <w:szCs w:val="24"/>
        </w:rPr>
        <w:t>分。（提供施工合同、中标通知书和竣工验收备案表（或施工合同和中标通知书），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w:t>
      </w:r>
      <w:r>
        <w:rPr>
          <w:rFonts w:hint="eastAsia" w:cs="宋体"/>
          <w:b/>
          <w:bCs/>
          <w:sz w:val="24"/>
          <w:szCs w:val="24"/>
          <w:lang w:val="en-US" w:eastAsia="zh-CN"/>
        </w:rPr>
        <w:t>5</w:t>
      </w:r>
      <w:r>
        <w:rPr>
          <w:rFonts w:hint="eastAsia" w:cs="宋体"/>
          <w:b/>
          <w:bCs/>
          <w:sz w:val="24"/>
          <w:szCs w:val="24"/>
        </w:rPr>
        <w:t>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2）类似项目：指金额不少于本项目招标控制价金额的电力工程；</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3）业绩合同以合同签订日期为准，获奖证书以发证日期为准。</w:t>
      </w:r>
    </w:p>
    <w:p>
      <w:pPr>
        <w:snapToGrid w:val="0"/>
        <w:spacing w:line="420" w:lineRule="exact"/>
        <w:ind w:firstLine="484"/>
        <w:rPr>
          <w:rFonts w:hint="eastAsia"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int="eastAsia" w:eastAsia="宋体"/>
          <w:lang w:eastAsia="zh-CN"/>
        </w:rPr>
      </w:pPr>
      <w:r>
        <w:rPr>
          <w:rFonts w:hint="eastAsia" w:hAnsi="宋体" w:cs="宋体"/>
          <w:b/>
          <w:bCs/>
          <w:color w:val="000000"/>
          <w:sz w:val="24"/>
          <w:szCs w:val="22"/>
          <w:lang w:val="en-US" w:eastAsia="zh-CN"/>
        </w:rPr>
        <w:t>5</w:t>
      </w:r>
      <w:r>
        <w:rPr>
          <w:rFonts w:hint="eastAsia" w:hAnsi="宋体" w:cs="宋体"/>
          <w:b/>
          <w:bCs/>
          <w:color w:val="000000"/>
          <w:sz w:val="24"/>
          <w:szCs w:val="22"/>
        </w:rPr>
        <w:t>）投标人须将招标文件要求的资质、业绩、荣誉及相关人员证明材料等资料原件扫描件（或图片）制作到所提交的电子投标文件中</w:t>
      </w:r>
      <w:r>
        <w:rPr>
          <w:rFonts w:hint="eastAsia" w:hAnsi="宋体" w:cs="宋体"/>
          <w:b/>
          <w:bCs/>
          <w:color w:val="000000"/>
          <w:sz w:val="24"/>
          <w:szCs w:val="22"/>
          <w:lang w:eastAsia="zh-CN"/>
        </w:rPr>
        <w:t>，开评标现场不需要提供原件；</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snapToGrid w:val="0"/>
        <w:spacing w:line="400" w:lineRule="exac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168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春江尚居项目施工供配电工程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第五章 </w:t>
      </w:r>
      <w:bookmarkStart w:id="85" w:name="_GoBack"/>
      <w:bookmarkEnd w:id="85"/>
      <w:r>
        <w:rPr>
          <w:rFonts w:hint="eastAsia" w:hAnsi="宋体" w:cs="黑体"/>
          <w:b/>
          <w:sz w:val="36"/>
          <w:szCs w:val="36"/>
        </w:rPr>
        <w:t>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 xml:space="preserve">（2）《河南省房屋建筑与装饰工程预算定额》（HA  01-31-2016）、《河南省通用安装工程预算定额》（HA  02-31-2016）、《河南省市政工程预算定额》（HA  A1-31-2016）；    </w:t>
      </w:r>
    </w:p>
    <w:p>
      <w:pPr>
        <w:spacing w:line="400" w:lineRule="exact"/>
        <w:ind w:left="340" w:leftChars="100"/>
        <w:jc w:val="left"/>
        <w:rPr>
          <w:rFonts w:hAnsi="宋体" w:cs="宋体"/>
          <w:sz w:val="24"/>
        </w:rPr>
      </w:pPr>
      <w:r>
        <w:rPr>
          <w:rFonts w:hint="eastAsia" w:hAnsi="宋体" w:cs="宋体"/>
          <w:sz w:val="24"/>
        </w:rPr>
        <w:t>（3）《建设工程工程量清单计价规范》（GB50500-2013）；</w:t>
      </w:r>
    </w:p>
    <w:p>
      <w:pPr>
        <w:spacing w:line="400" w:lineRule="exact"/>
        <w:ind w:firstLine="360" w:firstLineChars="150"/>
        <w:jc w:val="left"/>
        <w:rPr>
          <w:rFonts w:hAnsi="宋体" w:cs="宋体"/>
          <w:sz w:val="24"/>
        </w:rPr>
      </w:pPr>
      <w:r>
        <w:rPr>
          <w:rFonts w:hint="eastAsia" w:hAnsi="宋体" w:cs="宋体"/>
          <w:sz w:val="24"/>
        </w:rPr>
        <w:t>（4）材料价格依据许昌市定额站发布的【许昌工程造价信息】2018年第</w:t>
      </w:r>
      <w:r>
        <w:rPr>
          <w:rFonts w:hint="eastAsia" w:hAnsi="宋体" w:cs="宋体"/>
          <w:sz w:val="24"/>
          <w:lang w:val="en-US" w:eastAsia="zh-CN"/>
        </w:rPr>
        <w:t>3</w:t>
      </w:r>
      <w:r>
        <w:rPr>
          <w:rFonts w:hint="eastAsia" w:hAnsi="宋体" w:cs="宋体"/>
          <w:sz w:val="24"/>
        </w:rPr>
        <w:t>期主材指导价、部分价格依据当地市场价执行；</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1"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0002009F" w:csb1="00000000"/>
  </w:font>
  <w:font w:name="华文中宋">
    <w:altName w:val="宋体"/>
    <w:panose1 w:val="02010600040101010101"/>
    <w:charset w:val="86"/>
    <w:family w:val="auto"/>
    <w:pitch w:val="default"/>
    <w:sig w:usb0="00000000" w:usb1="00000000" w:usb2="00000010" w:usb3="00000000" w:csb0="0004009F" w:csb1="00000000"/>
  </w:font>
  <w:font w:name="MS UI Gothic">
    <w:panose1 w:val="020B0600070205080204"/>
    <w:charset w:val="80"/>
    <w:family w:val="auto"/>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r>
      <w:rPr>
        <w:rFonts w:hint="eastAsia" w:ascii="仿宋" w:hAnsi="仿宋" w:eastAsia="仿宋"/>
        <w:b/>
        <w:sz w:val="21"/>
        <w:szCs w:val="21"/>
        <w:lang w:eastAsia="zh-CN"/>
      </w:rPr>
      <w:t>春江尚居项目施工供配电工程</w:t>
    </w:r>
    <w:r>
      <w:rPr>
        <w:rFonts w:hint="eastAsia" w:ascii="仿宋" w:hAnsi="仿宋" w:eastAsia="仿宋"/>
        <w:b/>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仿宋" w:hAnsi="仿宋" w:eastAsia="仿宋"/>
        <w:b/>
        <w:sz w:val="21"/>
        <w:szCs w:val="21"/>
        <w:lang w:eastAsia="zh-CN"/>
      </w:rPr>
      <w:t>春江尚居项目施工供配电工程</w:t>
    </w:r>
    <w:r>
      <w:rPr>
        <w:rFonts w:hint="eastAsia" w:ascii="仿宋" w:hAnsi="仿宋" w:eastAsia="仿宋"/>
        <w:b/>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3C1A"/>
    <w:rsid w:val="000D4A95"/>
    <w:rsid w:val="000D70F0"/>
    <w:rsid w:val="000F0912"/>
    <w:rsid w:val="000F52B5"/>
    <w:rsid w:val="001407F2"/>
    <w:rsid w:val="00141371"/>
    <w:rsid w:val="001617DE"/>
    <w:rsid w:val="001621DF"/>
    <w:rsid w:val="00170351"/>
    <w:rsid w:val="00172A27"/>
    <w:rsid w:val="00176F7E"/>
    <w:rsid w:val="00190A8C"/>
    <w:rsid w:val="001912DC"/>
    <w:rsid w:val="001929B3"/>
    <w:rsid w:val="00193F11"/>
    <w:rsid w:val="001A030E"/>
    <w:rsid w:val="001C7AF9"/>
    <w:rsid w:val="001C7C8B"/>
    <w:rsid w:val="001D57D9"/>
    <w:rsid w:val="001D5FB7"/>
    <w:rsid w:val="001E4B47"/>
    <w:rsid w:val="00207CE5"/>
    <w:rsid w:val="002225A8"/>
    <w:rsid w:val="002226C9"/>
    <w:rsid w:val="00223978"/>
    <w:rsid w:val="002330D7"/>
    <w:rsid w:val="00243568"/>
    <w:rsid w:val="00262141"/>
    <w:rsid w:val="00262FC5"/>
    <w:rsid w:val="00272BC1"/>
    <w:rsid w:val="002838F3"/>
    <w:rsid w:val="00285179"/>
    <w:rsid w:val="00290A21"/>
    <w:rsid w:val="002941A4"/>
    <w:rsid w:val="002A16C2"/>
    <w:rsid w:val="002A38DB"/>
    <w:rsid w:val="002B449E"/>
    <w:rsid w:val="002B6CFD"/>
    <w:rsid w:val="002C349A"/>
    <w:rsid w:val="002D0A31"/>
    <w:rsid w:val="002E4AC4"/>
    <w:rsid w:val="002E5D21"/>
    <w:rsid w:val="002F399A"/>
    <w:rsid w:val="002F6A35"/>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60128"/>
    <w:rsid w:val="00461496"/>
    <w:rsid w:val="004622E3"/>
    <w:rsid w:val="0047049E"/>
    <w:rsid w:val="00477253"/>
    <w:rsid w:val="00490B4F"/>
    <w:rsid w:val="004A6D05"/>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6EC8"/>
    <w:rsid w:val="00567406"/>
    <w:rsid w:val="0057398B"/>
    <w:rsid w:val="005C2FC1"/>
    <w:rsid w:val="005C752B"/>
    <w:rsid w:val="005C7B38"/>
    <w:rsid w:val="005C7D89"/>
    <w:rsid w:val="005E093B"/>
    <w:rsid w:val="005F5DB4"/>
    <w:rsid w:val="0061138F"/>
    <w:rsid w:val="0061516E"/>
    <w:rsid w:val="00626173"/>
    <w:rsid w:val="00630C65"/>
    <w:rsid w:val="00633B63"/>
    <w:rsid w:val="00657EFD"/>
    <w:rsid w:val="00661C56"/>
    <w:rsid w:val="00675296"/>
    <w:rsid w:val="006A3BD6"/>
    <w:rsid w:val="006C58EE"/>
    <w:rsid w:val="006E42B1"/>
    <w:rsid w:val="006F20F6"/>
    <w:rsid w:val="006F2F1D"/>
    <w:rsid w:val="00711825"/>
    <w:rsid w:val="00715420"/>
    <w:rsid w:val="00715CEE"/>
    <w:rsid w:val="007258B7"/>
    <w:rsid w:val="0073757E"/>
    <w:rsid w:val="007425B6"/>
    <w:rsid w:val="00751460"/>
    <w:rsid w:val="007545F3"/>
    <w:rsid w:val="00760E93"/>
    <w:rsid w:val="0076566C"/>
    <w:rsid w:val="007675A2"/>
    <w:rsid w:val="0077752D"/>
    <w:rsid w:val="00777F6E"/>
    <w:rsid w:val="007A249B"/>
    <w:rsid w:val="007E6E4C"/>
    <w:rsid w:val="007F00E2"/>
    <w:rsid w:val="00804EC3"/>
    <w:rsid w:val="0080662A"/>
    <w:rsid w:val="008100C7"/>
    <w:rsid w:val="0081250A"/>
    <w:rsid w:val="0081767F"/>
    <w:rsid w:val="00827E47"/>
    <w:rsid w:val="0083254B"/>
    <w:rsid w:val="00837836"/>
    <w:rsid w:val="00843389"/>
    <w:rsid w:val="00855EAA"/>
    <w:rsid w:val="00880FE6"/>
    <w:rsid w:val="008837FE"/>
    <w:rsid w:val="008A6355"/>
    <w:rsid w:val="008B19B5"/>
    <w:rsid w:val="008D64E5"/>
    <w:rsid w:val="008D77C9"/>
    <w:rsid w:val="008F5961"/>
    <w:rsid w:val="009046D3"/>
    <w:rsid w:val="00906B6B"/>
    <w:rsid w:val="00913652"/>
    <w:rsid w:val="00914023"/>
    <w:rsid w:val="00942D61"/>
    <w:rsid w:val="00953E1B"/>
    <w:rsid w:val="00960292"/>
    <w:rsid w:val="00964C0D"/>
    <w:rsid w:val="00982AE9"/>
    <w:rsid w:val="00984D0F"/>
    <w:rsid w:val="009A0AEF"/>
    <w:rsid w:val="009A54C5"/>
    <w:rsid w:val="009B0078"/>
    <w:rsid w:val="009C15B6"/>
    <w:rsid w:val="009D4EC7"/>
    <w:rsid w:val="009E399B"/>
    <w:rsid w:val="009E474B"/>
    <w:rsid w:val="009E6D32"/>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76FA"/>
    <w:rsid w:val="00AA1746"/>
    <w:rsid w:val="00AC4975"/>
    <w:rsid w:val="00AE28B0"/>
    <w:rsid w:val="00AE432D"/>
    <w:rsid w:val="00B23610"/>
    <w:rsid w:val="00B31935"/>
    <w:rsid w:val="00B33A32"/>
    <w:rsid w:val="00B6140C"/>
    <w:rsid w:val="00B84440"/>
    <w:rsid w:val="00B92E15"/>
    <w:rsid w:val="00B97E45"/>
    <w:rsid w:val="00BA1328"/>
    <w:rsid w:val="00BC2BAE"/>
    <w:rsid w:val="00BE3E23"/>
    <w:rsid w:val="00BF3412"/>
    <w:rsid w:val="00C13D39"/>
    <w:rsid w:val="00C179DF"/>
    <w:rsid w:val="00C40DF7"/>
    <w:rsid w:val="00C616A4"/>
    <w:rsid w:val="00C8055C"/>
    <w:rsid w:val="00C83852"/>
    <w:rsid w:val="00C840A3"/>
    <w:rsid w:val="00C87FBD"/>
    <w:rsid w:val="00C94803"/>
    <w:rsid w:val="00C96F90"/>
    <w:rsid w:val="00CB7BEE"/>
    <w:rsid w:val="00CE5747"/>
    <w:rsid w:val="00CF3870"/>
    <w:rsid w:val="00D05B24"/>
    <w:rsid w:val="00D14B49"/>
    <w:rsid w:val="00D30BB3"/>
    <w:rsid w:val="00D52E40"/>
    <w:rsid w:val="00D5326F"/>
    <w:rsid w:val="00D763A0"/>
    <w:rsid w:val="00D76418"/>
    <w:rsid w:val="00D8542C"/>
    <w:rsid w:val="00D926D6"/>
    <w:rsid w:val="00DA29A1"/>
    <w:rsid w:val="00DA2BDF"/>
    <w:rsid w:val="00DA3EDB"/>
    <w:rsid w:val="00DB04BE"/>
    <w:rsid w:val="00DE66BC"/>
    <w:rsid w:val="00DF7149"/>
    <w:rsid w:val="00E05446"/>
    <w:rsid w:val="00E12432"/>
    <w:rsid w:val="00E2714D"/>
    <w:rsid w:val="00E44B4D"/>
    <w:rsid w:val="00E5143A"/>
    <w:rsid w:val="00E538F9"/>
    <w:rsid w:val="00EA5008"/>
    <w:rsid w:val="00EA5CFA"/>
    <w:rsid w:val="00F10827"/>
    <w:rsid w:val="00F37C74"/>
    <w:rsid w:val="00F44FA6"/>
    <w:rsid w:val="00F467A0"/>
    <w:rsid w:val="00F63C92"/>
    <w:rsid w:val="00F67CC6"/>
    <w:rsid w:val="00F70363"/>
    <w:rsid w:val="00F728FE"/>
    <w:rsid w:val="00F7314E"/>
    <w:rsid w:val="00F83958"/>
    <w:rsid w:val="00F878FD"/>
    <w:rsid w:val="00F9261B"/>
    <w:rsid w:val="00F94E4D"/>
    <w:rsid w:val="00FA563C"/>
    <w:rsid w:val="00FB52C0"/>
    <w:rsid w:val="00FC0AD2"/>
    <w:rsid w:val="00FC0C1C"/>
    <w:rsid w:val="00FD142B"/>
    <w:rsid w:val="00FD2C2A"/>
    <w:rsid w:val="00FF206D"/>
    <w:rsid w:val="00FF29C1"/>
    <w:rsid w:val="00FF6F1E"/>
    <w:rsid w:val="00FF7975"/>
    <w:rsid w:val="01110E06"/>
    <w:rsid w:val="014C4E4F"/>
    <w:rsid w:val="01666A59"/>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1E42FB"/>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7408A2"/>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CD5B01"/>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C23229"/>
    <w:rsid w:val="43D332FB"/>
    <w:rsid w:val="43FC4765"/>
    <w:rsid w:val="4413719D"/>
    <w:rsid w:val="44190BF7"/>
    <w:rsid w:val="44537DBC"/>
    <w:rsid w:val="44641E1F"/>
    <w:rsid w:val="44754DDD"/>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4761B7"/>
    <w:rsid w:val="48541987"/>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EF45B3"/>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8A3C29"/>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5546E4"/>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9F6CB1"/>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5153</Words>
  <Characters>29378</Characters>
  <Lines>244</Lines>
  <Paragraphs>68</Paragraphs>
  <TotalTime>3</TotalTime>
  <ScaleCrop>false</ScaleCrop>
  <LinksUpToDate>false</LinksUpToDate>
  <CharactersWithSpaces>34463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williamMC</cp:lastModifiedBy>
  <cp:lastPrinted>2018-09-17T01:01:00Z</cp:lastPrinted>
  <dcterms:modified xsi:type="dcterms:W3CDTF">2018-09-20T04:00:13Z</dcterms:modified>
  <dc:title>魏武大道曹操饮马河桥工程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