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5B" w:rsidRDefault="00F36DBD">
      <w:pPr>
        <w:widowControl/>
        <w:shd w:val="clear" w:color="auto" w:fill="FFFFFF"/>
        <w:spacing w:line="315" w:lineRule="atLeast"/>
        <w:jc w:val="center"/>
        <w:rPr>
          <w:rFonts w:ascii="黑体" w:eastAsia="黑体" w:hAnsi="宋体" w:cs="黑体"/>
          <w:b/>
          <w:color w:val="000000"/>
          <w:kern w:val="0"/>
          <w:sz w:val="36"/>
          <w:szCs w:val="36"/>
          <w:shd w:val="clear" w:color="auto" w:fill="FFFFFF"/>
        </w:rPr>
      </w:pPr>
      <w:r>
        <w:rPr>
          <w:rFonts w:ascii="黑体" w:eastAsia="黑体" w:hAnsi="宋体" w:cs="黑体" w:hint="eastAsia"/>
          <w:b/>
          <w:color w:val="000000"/>
          <w:kern w:val="0"/>
          <w:sz w:val="36"/>
          <w:szCs w:val="36"/>
          <w:shd w:val="clear" w:color="auto" w:fill="FFFFFF"/>
        </w:rPr>
        <w:t>政府采购项目采购需求提交说明</w:t>
      </w:r>
    </w:p>
    <w:p w:rsidR="00250D5B" w:rsidRDefault="00250D5B">
      <w:pPr>
        <w:widowControl/>
        <w:shd w:val="clear" w:color="auto" w:fill="FFFFFF"/>
        <w:spacing w:line="315" w:lineRule="atLeast"/>
        <w:jc w:val="center"/>
        <w:rPr>
          <w:rFonts w:ascii="宋体" w:eastAsia="宋体" w:hAnsi="宋体" w:cs="宋体"/>
          <w:color w:val="000000"/>
          <w:kern w:val="0"/>
          <w:sz w:val="24"/>
          <w:szCs w:val="24"/>
        </w:rPr>
      </w:pPr>
    </w:p>
    <w:p w:rsidR="00250D5B" w:rsidRDefault="00F36DBD">
      <w:pPr>
        <w:widowControl/>
        <w:shd w:val="clear" w:color="auto" w:fill="FFFFFF"/>
        <w:spacing w:line="315" w:lineRule="atLeast"/>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许昌市政府采购中心：</w:t>
      </w:r>
    </w:p>
    <w:p w:rsidR="00250D5B" w:rsidRDefault="00F36DBD">
      <w:pPr>
        <w:widowControl/>
        <w:shd w:val="clear" w:color="auto" w:fill="FFFFFF"/>
        <w:spacing w:line="315" w:lineRule="atLeast"/>
        <w:ind w:firstLineChars="200" w:firstLine="600"/>
        <w:jc w:val="left"/>
        <w:rPr>
          <w:rFonts w:ascii="宋体" w:eastAsia="宋体" w:hAnsi="宋体" w:cs="宋体"/>
          <w:color w:val="FF0000"/>
          <w:kern w:val="0"/>
          <w:sz w:val="24"/>
          <w:szCs w:val="24"/>
        </w:rPr>
      </w:pPr>
      <w:r>
        <w:rPr>
          <w:rFonts w:ascii="仿宋" w:eastAsia="仿宋" w:hAnsi="仿宋" w:cs="仿宋" w:hint="eastAsia"/>
          <w:color w:val="000000"/>
          <w:kern w:val="0"/>
          <w:sz w:val="30"/>
          <w:szCs w:val="30"/>
          <w:shd w:val="clear" w:color="auto" w:fill="FFFFFF"/>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w:t>
      </w:r>
      <w:r>
        <w:rPr>
          <w:rFonts w:ascii="仿宋" w:eastAsia="仿宋" w:hAnsi="仿宋" w:cs="仿宋" w:hint="eastAsia"/>
          <w:kern w:val="0"/>
          <w:sz w:val="30"/>
          <w:szCs w:val="30"/>
          <w:shd w:val="clear" w:color="auto" w:fill="FFFFFF"/>
        </w:rPr>
        <w:t>评标标准等说明”），</w:t>
      </w:r>
      <w:r>
        <w:rPr>
          <w:rFonts w:ascii="仿宋" w:eastAsia="仿宋" w:hAnsi="仿宋" w:cs="仿宋" w:hint="eastAsia"/>
          <w:b/>
          <w:kern w:val="0"/>
          <w:sz w:val="30"/>
          <w:szCs w:val="30"/>
          <w:shd w:val="clear" w:color="auto" w:fill="FFFFFF"/>
        </w:rPr>
        <w:t>对于不允许偏离的实质性要求和条件，已以“★”号标明。</w:t>
      </w:r>
    </w:p>
    <w:p w:rsidR="00250D5B" w:rsidRDefault="00F36DBD">
      <w:pPr>
        <w:widowControl/>
        <w:shd w:val="clear" w:color="auto" w:fill="FFFFFF"/>
        <w:spacing w:line="360" w:lineRule="atLeast"/>
        <w:ind w:firstLine="602"/>
        <w:jc w:val="left"/>
        <w:outlineLvl w:val="0"/>
        <w:rPr>
          <w:rFonts w:ascii="宋体" w:eastAsia="宋体" w:hAnsi="宋体" w:cs="宋体"/>
          <w:color w:val="000000"/>
          <w:kern w:val="0"/>
          <w:sz w:val="24"/>
          <w:szCs w:val="24"/>
        </w:rPr>
      </w:pPr>
      <w:r>
        <w:rPr>
          <w:rFonts w:ascii="黑体" w:eastAsia="黑体" w:hAnsi="宋体" w:cs="黑体" w:hint="eastAsia"/>
          <w:b/>
          <w:color w:val="000000"/>
          <w:kern w:val="0"/>
          <w:sz w:val="30"/>
          <w:szCs w:val="30"/>
          <w:shd w:val="clear" w:color="auto" w:fill="FFFFFF"/>
        </w:rPr>
        <w:t>一、采购需求部分</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1、我单位根据市场调查情况、资产配置标准等，按照或参照《政府采购货物和服务招标投标管理办法》第十一条内容，科学、合理地确定了本项目采购需求，所提供采购需求合规、完整、明确。</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2、我单位未将投标人的注册资本、资产总额、营业收入、从业人员、利润、纳税额等规模条件作为资格要求，也未将生产厂家授权、承诺、证明、背书等作为资格要求，对投标人实行差别待遇或者歧视待遇。</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3、我单位已了解《政府采购货物和服务招标投标管理办法》第七十七条相关规定。</w:t>
      </w:r>
    </w:p>
    <w:p w:rsidR="00250D5B" w:rsidRDefault="00F36DBD">
      <w:pPr>
        <w:widowControl/>
        <w:shd w:val="clear" w:color="auto" w:fill="FFFFFF"/>
        <w:spacing w:line="360" w:lineRule="atLeast"/>
        <w:ind w:firstLine="602"/>
        <w:jc w:val="left"/>
        <w:outlineLvl w:val="0"/>
        <w:rPr>
          <w:rFonts w:ascii="宋体" w:eastAsia="宋体" w:hAnsi="宋体" w:cs="宋体"/>
          <w:color w:val="000000"/>
          <w:kern w:val="0"/>
          <w:sz w:val="24"/>
          <w:szCs w:val="24"/>
        </w:rPr>
      </w:pPr>
      <w:r>
        <w:rPr>
          <w:rFonts w:ascii="黑体" w:eastAsia="黑体" w:hAnsi="宋体" w:cs="黑体" w:hint="eastAsia"/>
          <w:b/>
          <w:color w:val="000000"/>
          <w:kern w:val="0"/>
          <w:sz w:val="30"/>
          <w:szCs w:val="30"/>
          <w:shd w:val="clear" w:color="auto" w:fill="FFFFFF"/>
        </w:rPr>
        <w:t>二、评标标准部分</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lastRenderedPageBreak/>
        <w:t>1、我单位未将投标人的注册资本、资产总额、营业收入、从业人员、利润、纳税额等规模条件作为评审因素，对投标人实行差别待遇或者歧视待遇。</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2、评审因素包括投标报价、技术或者服务水平、履约能力、售后服务等，设定与投标人所提供货物服务的质量相关，资格条件未设定为评审因素。</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Times New Roman" w:eastAsia="微软雅黑" w:hAnsi="Times New Roman" w:cs="Times New Roman"/>
          <w:color w:val="000000"/>
          <w:kern w:val="0"/>
          <w:sz w:val="30"/>
          <w:szCs w:val="30"/>
          <w:shd w:val="clear" w:color="auto" w:fill="FFFFFF"/>
        </w:rPr>
        <w:t> </w:t>
      </w:r>
    </w:p>
    <w:p w:rsidR="00250D5B" w:rsidRDefault="00F36DBD">
      <w:pPr>
        <w:widowControl/>
        <w:shd w:val="clear" w:color="auto" w:fill="FFFFFF"/>
        <w:spacing w:line="360" w:lineRule="atLeast"/>
        <w:jc w:val="center"/>
        <w:rPr>
          <w:rFonts w:ascii="宋体" w:eastAsia="宋体" w:hAnsi="宋体" w:cs="宋体"/>
          <w:color w:val="000000"/>
          <w:kern w:val="0"/>
          <w:sz w:val="24"/>
          <w:szCs w:val="24"/>
        </w:rPr>
      </w:pPr>
      <w:r>
        <w:rPr>
          <w:rFonts w:ascii="仿宋_GB2312" w:eastAsia="仿宋_GB2312" w:hAnsi="微软雅黑" w:cs="仿宋_GB2312" w:hint="eastAsia"/>
          <w:b/>
          <w:color w:val="000000"/>
          <w:kern w:val="0"/>
          <w:sz w:val="32"/>
          <w:szCs w:val="32"/>
          <w:shd w:val="clear" w:color="auto" w:fill="FFFFFF"/>
        </w:rPr>
        <w:t>许昌市图书馆“</w:t>
      </w:r>
      <w:r w:rsidR="00DB56FA" w:rsidRPr="00DB56FA">
        <w:rPr>
          <w:rFonts w:ascii="仿宋_GB2312" w:eastAsia="仿宋_GB2312" w:hAnsi="微软雅黑" w:cs="仿宋_GB2312" w:hint="eastAsia"/>
          <w:b/>
          <w:color w:val="000000"/>
          <w:kern w:val="0"/>
          <w:sz w:val="32"/>
          <w:szCs w:val="32"/>
          <w:shd w:val="clear" w:color="auto" w:fill="FFFFFF"/>
        </w:rPr>
        <w:t>2018年新建智慧阅读空间配送图书采购一批</w:t>
      </w:r>
      <w:r>
        <w:rPr>
          <w:rFonts w:ascii="仿宋_GB2312" w:eastAsia="仿宋_GB2312" w:hAnsi="微软雅黑" w:cs="仿宋_GB2312" w:hint="eastAsia"/>
          <w:b/>
          <w:color w:val="000000"/>
          <w:kern w:val="0"/>
          <w:sz w:val="32"/>
          <w:szCs w:val="32"/>
          <w:shd w:val="clear" w:color="auto" w:fill="FFFFFF"/>
        </w:rPr>
        <w:t>项目”采购需求、评标标准等说明</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 </w:t>
      </w:r>
    </w:p>
    <w:p w:rsidR="00250D5B" w:rsidRDefault="00F36DBD">
      <w:pPr>
        <w:widowControl/>
        <w:shd w:val="clear" w:color="auto" w:fill="FFFFFF"/>
        <w:spacing w:line="360" w:lineRule="atLeast"/>
        <w:ind w:firstLine="600"/>
        <w:jc w:val="left"/>
        <w:outlineLvl w:val="0"/>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一、项目概况</w:t>
      </w:r>
    </w:p>
    <w:p w:rsidR="00250D5B" w:rsidRDefault="00F36DBD">
      <w:pPr>
        <w:widowControl/>
        <w:shd w:val="clear" w:color="auto" w:fill="FFFFFF"/>
        <w:spacing w:line="360" w:lineRule="atLeast"/>
        <w:jc w:val="left"/>
        <w:rPr>
          <w:rFonts w:ascii="宋体" w:eastAsia="宋体" w:hAnsi="宋体" w:cs="宋体"/>
          <w:color w:val="000000"/>
          <w:kern w:val="0"/>
          <w:sz w:val="24"/>
          <w:szCs w:val="24"/>
        </w:rPr>
      </w:pPr>
      <w:r>
        <w:rPr>
          <w:rFonts w:ascii="微软雅黑" w:eastAsia="微软雅黑" w:hAnsi="微软雅黑" w:cs="微软雅黑" w:hint="eastAsia"/>
          <w:color w:val="000000"/>
          <w:kern w:val="0"/>
          <w:sz w:val="30"/>
          <w:szCs w:val="30"/>
          <w:shd w:val="clear" w:color="auto" w:fill="FFFFFF"/>
        </w:rPr>
        <w:t>   </w:t>
      </w:r>
      <w:r>
        <w:rPr>
          <w:rFonts w:ascii="宋体" w:eastAsia="宋体" w:hAnsi="宋体" w:cs="宋体" w:hint="eastAsia"/>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（一）项目名称：</w:t>
      </w:r>
      <w:r w:rsidR="001F0F83" w:rsidRPr="001F0F83">
        <w:rPr>
          <w:rFonts w:ascii="仿宋" w:eastAsia="仿宋" w:hAnsi="仿宋" w:cs="仿宋" w:hint="eastAsia"/>
          <w:color w:val="000000"/>
          <w:kern w:val="0"/>
          <w:sz w:val="30"/>
          <w:szCs w:val="30"/>
          <w:shd w:val="clear" w:color="auto" w:fill="FFFFFF"/>
        </w:rPr>
        <w:t>2018年</w:t>
      </w:r>
      <w:r w:rsidR="001F0F83">
        <w:rPr>
          <w:rFonts w:ascii="仿宋" w:eastAsia="仿宋" w:hAnsi="仿宋" w:cs="仿宋" w:hint="eastAsia"/>
          <w:color w:val="000000"/>
          <w:kern w:val="0"/>
          <w:sz w:val="30"/>
          <w:szCs w:val="30"/>
          <w:shd w:val="clear" w:color="auto" w:fill="FFFFFF"/>
        </w:rPr>
        <w:t>新建</w:t>
      </w:r>
      <w:r w:rsidR="001F0F83" w:rsidRPr="001F0F83">
        <w:rPr>
          <w:rFonts w:ascii="仿宋" w:eastAsia="仿宋" w:hAnsi="仿宋" w:cs="仿宋" w:hint="eastAsia"/>
          <w:color w:val="000000"/>
          <w:kern w:val="0"/>
          <w:sz w:val="30"/>
          <w:szCs w:val="30"/>
          <w:shd w:val="clear" w:color="auto" w:fill="FFFFFF"/>
        </w:rPr>
        <w:t>智慧阅读空间</w:t>
      </w:r>
      <w:r w:rsidR="001F0F83">
        <w:rPr>
          <w:rFonts w:ascii="仿宋" w:eastAsia="仿宋" w:hAnsi="仿宋" w:cs="仿宋" w:hint="eastAsia"/>
          <w:color w:val="000000"/>
          <w:kern w:val="0"/>
          <w:sz w:val="30"/>
          <w:szCs w:val="30"/>
          <w:shd w:val="clear" w:color="auto" w:fill="FFFFFF"/>
        </w:rPr>
        <w:t>配送</w:t>
      </w:r>
      <w:r w:rsidR="001F0F83" w:rsidRPr="001F0F83">
        <w:rPr>
          <w:rFonts w:ascii="仿宋" w:eastAsia="仿宋" w:hAnsi="仿宋" w:cs="仿宋" w:hint="eastAsia"/>
          <w:color w:val="000000"/>
          <w:kern w:val="0"/>
          <w:sz w:val="30"/>
          <w:szCs w:val="30"/>
          <w:shd w:val="clear" w:color="auto" w:fill="FFFFFF"/>
        </w:rPr>
        <w:t>图书采购</w:t>
      </w:r>
      <w:r w:rsidR="001F0F83">
        <w:rPr>
          <w:rFonts w:ascii="仿宋" w:eastAsia="仿宋" w:hAnsi="仿宋" w:cs="仿宋" w:hint="eastAsia"/>
          <w:color w:val="000000"/>
          <w:kern w:val="0"/>
          <w:sz w:val="30"/>
          <w:szCs w:val="30"/>
          <w:shd w:val="clear" w:color="auto" w:fill="FFFFFF"/>
        </w:rPr>
        <w:t>一批</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（二）采购方式：公开招标</w:t>
      </w:r>
      <w:r>
        <w:rPr>
          <w:rFonts w:ascii="宋体" w:eastAsia="宋体" w:hAnsi="宋体" w:cs="宋体" w:hint="eastAsia"/>
          <w:color w:val="000000"/>
          <w:kern w:val="0"/>
          <w:sz w:val="30"/>
          <w:szCs w:val="30"/>
          <w:shd w:val="clear" w:color="auto" w:fill="FFFFFF"/>
        </w:rPr>
        <w:t>       </w:t>
      </w:r>
    </w:p>
    <w:p w:rsidR="00250D5B" w:rsidRDefault="00F36DB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（三）主要内容、数量及要求：</w:t>
      </w:r>
    </w:p>
    <w:p w:rsidR="009E06BD" w:rsidRDefault="003E424C" w:rsidP="003E424C">
      <w:pPr>
        <w:widowControl/>
        <w:shd w:val="clear" w:color="auto" w:fill="FFFFFF"/>
        <w:spacing w:line="360" w:lineRule="atLeast"/>
        <w:ind w:firstLineChars="200"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采购2017年以来出版的成人中文图书及少儿图书，总价值实洋100万元。</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（四）预算金额：</w:t>
      </w:r>
      <w:r w:rsidR="00DC3B12">
        <w:rPr>
          <w:rFonts w:ascii="仿宋" w:eastAsia="仿宋" w:hAnsi="仿宋" w:cs="仿宋" w:hint="eastAsia"/>
          <w:color w:val="000000"/>
          <w:kern w:val="0"/>
          <w:sz w:val="30"/>
          <w:szCs w:val="30"/>
          <w:shd w:val="clear" w:color="auto" w:fill="FFFFFF"/>
        </w:rPr>
        <w:t>100</w:t>
      </w:r>
      <w:r>
        <w:rPr>
          <w:rFonts w:ascii="仿宋" w:eastAsia="仿宋" w:hAnsi="仿宋" w:cs="仿宋" w:hint="eastAsia"/>
          <w:color w:val="000000"/>
          <w:kern w:val="0"/>
          <w:sz w:val="30"/>
          <w:szCs w:val="30"/>
          <w:shd w:val="clear" w:color="auto" w:fill="FFFFFF"/>
        </w:rPr>
        <w:t>万元；最高限价：</w:t>
      </w:r>
      <w:r w:rsidR="00DC3B12">
        <w:rPr>
          <w:rFonts w:ascii="仿宋" w:eastAsia="仿宋" w:hAnsi="仿宋" w:cs="仿宋" w:hint="eastAsia"/>
          <w:color w:val="000000"/>
          <w:kern w:val="0"/>
          <w:sz w:val="30"/>
          <w:szCs w:val="30"/>
          <w:shd w:val="clear" w:color="auto" w:fill="FFFFFF"/>
        </w:rPr>
        <w:t>100</w:t>
      </w:r>
      <w:r>
        <w:rPr>
          <w:rFonts w:ascii="仿宋" w:eastAsia="仿宋" w:hAnsi="仿宋" w:cs="仿宋" w:hint="eastAsia"/>
          <w:color w:val="000000"/>
          <w:kern w:val="0"/>
          <w:sz w:val="30"/>
          <w:szCs w:val="30"/>
          <w:shd w:val="clear" w:color="auto" w:fill="FFFFFF"/>
        </w:rPr>
        <w:t>万元</w:t>
      </w:r>
    </w:p>
    <w:p w:rsidR="00250D5B" w:rsidRDefault="00F36DBD">
      <w:pPr>
        <w:widowControl/>
        <w:shd w:val="clear" w:color="auto" w:fill="FFFFFF"/>
        <w:spacing w:line="360" w:lineRule="atLeast"/>
        <w:ind w:firstLine="600"/>
        <w:jc w:val="left"/>
        <w:rPr>
          <w:rFonts w:ascii="宋体" w:eastAsia="宋体" w:hAnsi="宋体" w:cs="宋体"/>
          <w:kern w:val="0"/>
          <w:sz w:val="24"/>
          <w:szCs w:val="24"/>
        </w:rPr>
      </w:pPr>
      <w:r>
        <w:rPr>
          <w:rFonts w:ascii="仿宋" w:eastAsia="仿宋" w:hAnsi="仿宋" w:cs="仿宋" w:hint="eastAsia"/>
          <w:kern w:val="0"/>
          <w:sz w:val="30"/>
          <w:szCs w:val="30"/>
          <w:shd w:val="clear" w:color="auto" w:fill="FFFFFF"/>
        </w:rPr>
        <w:t>（五）交付（服务、完工）时间：合同签订之日起</w:t>
      </w:r>
      <w:r w:rsidR="00897198">
        <w:rPr>
          <w:rFonts w:ascii="仿宋" w:eastAsia="仿宋" w:hAnsi="仿宋" w:cs="仿宋" w:hint="eastAsia"/>
          <w:kern w:val="0"/>
          <w:sz w:val="30"/>
          <w:szCs w:val="30"/>
          <w:shd w:val="clear" w:color="auto" w:fill="FFFFFF"/>
        </w:rPr>
        <w:t>60</w:t>
      </w:r>
      <w:r>
        <w:rPr>
          <w:rFonts w:ascii="仿宋" w:eastAsia="仿宋" w:hAnsi="仿宋" w:cs="仿宋" w:hint="eastAsia"/>
          <w:kern w:val="0"/>
          <w:sz w:val="30"/>
          <w:szCs w:val="30"/>
          <w:shd w:val="clear" w:color="auto" w:fill="FFFFFF"/>
        </w:rPr>
        <w:t>个工作日内调试安装完毕。</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（六）交付（服务、施工）地点：许昌市东城区赵湾路许昌市图书馆</w:t>
      </w:r>
    </w:p>
    <w:p w:rsidR="00250D5B" w:rsidRDefault="00F36DB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（七）进口产品：允许□不允许</w:t>
      </w:r>
      <w:r>
        <w:rPr>
          <w:rFonts w:ascii="Wingdings 2" w:eastAsia="Wingdings 2" w:hAnsi="Wingdings 2" w:cs="Wingdings 2"/>
          <w:kern w:val="0"/>
          <w:sz w:val="32"/>
          <w:szCs w:val="32"/>
          <w:shd w:val="clear" w:color="auto" w:fill="FFFFFF"/>
        </w:rPr>
        <w:t></w:t>
      </w:r>
      <w:r>
        <w:rPr>
          <w:rFonts w:ascii="仿宋" w:eastAsia="仿宋" w:hAnsi="仿宋" w:cs="仿宋" w:hint="eastAsia"/>
          <w:color w:val="000000"/>
          <w:kern w:val="0"/>
          <w:sz w:val="30"/>
          <w:szCs w:val="30"/>
          <w:shd w:val="clear" w:color="auto" w:fill="FFFFFF"/>
        </w:rPr>
        <w:t>。</w:t>
      </w:r>
    </w:p>
    <w:p w:rsidR="00DE429F" w:rsidRPr="008077EA" w:rsidRDefault="00F36DBD" w:rsidP="008077E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（八）分包：允许□不允许</w:t>
      </w:r>
      <w:r>
        <w:rPr>
          <w:rFonts w:ascii="Wingdings 2" w:eastAsia="Wingdings 2" w:hAnsi="Wingdings 2" w:cs="Wingdings 2"/>
          <w:kern w:val="0"/>
          <w:sz w:val="32"/>
          <w:szCs w:val="32"/>
          <w:shd w:val="clear" w:color="auto" w:fill="FFFFFF"/>
        </w:rPr>
        <w:t></w:t>
      </w:r>
      <w:r>
        <w:rPr>
          <w:rFonts w:ascii="仿宋" w:eastAsia="仿宋" w:hAnsi="仿宋" w:cs="仿宋" w:hint="eastAsia"/>
          <w:color w:val="000000"/>
          <w:kern w:val="0"/>
          <w:sz w:val="30"/>
          <w:szCs w:val="30"/>
          <w:shd w:val="clear" w:color="auto" w:fill="FFFFFF"/>
        </w:rPr>
        <w:t>。</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二、需要落实的政府采购政策</w:t>
      </w:r>
    </w:p>
    <w:p w:rsidR="00DE429F" w:rsidRPr="008077EA" w:rsidRDefault="00F36DBD" w:rsidP="008077EA">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本项目落实节能环保</w:t>
      </w:r>
      <w:r>
        <w:rPr>
          <w:rFonts w:ascii="Wingdings 2" w:eastAsia="Wingdings 2" w:hAnsi="Wingdings 2" w:cs="Wingdings 2"/>
          <w:kern w:val="0"/>
          <w:sz w:val="32"/>
          <w:szCs w:val="32"/>
          <w:shd w:val="clear" w:color="auto" w:fill="FFFFFF"/>
        </w:rPr>
        <w:t></w:t>
      </w:r>
      <w:r>
        <w:rPr>
          <w:rFonts w:ascii="仿宋" w:eastAsia="仿宋" w:hAnsi="仿宋" w:cs="仿宋" w:hint="eastAsia"/>
          <w:color w:val="000000"/>
          <w:kern w:val="0"/>
          <w:sz w:val="30"/>
          <w:szCs w:val="30"/>
          <w:shd w:val="clear" w:color="auto" w:fill="FFFFFF"/>
        </w:rPr>
        <w:t>、中小微型企业扶持</w:t>
      </w:r>
      <w:r>
        <w:rPr>
          <w:rFonts w:ascii="Wingdings 2" w:eastAsia="Wingdings 2" w:hAnsi="Wingdings 2" w:cs="Wingdings 2"/>
          <w:kern w:val="0"/>
          <w:sz w:val="32"/>
          <w:szCs w:val="32"/>
          <w:shd w:val="clear" w:color="auto" w:fill="FFFFFF"/>
        </w:rPr>
        <w:t></w:t>
      </w:r>
      <w:r>
        <w:rPr>
          <w:rFonts w:ascii="仿宋" w:eastAsia="仿宋" w:hAnsi="仿宋" w:cs="仿宋" w:hint="eastAsia"/>
          <w:color w:val="000000"/>
          <w:kern w:val="0"/>
          <w:sz w:val="30"/>
          <w:szCs w:val="30"/>
          <w:shd w:val="clear" w:color="auto" w:fill="FFFFFF"/>
        </w:rPr>
        <w:t>、支持监狱企业发展</w:t>
      </w:r>
      <w:r>
        <w:rPr>
          <w:rFonts w:ascii="Wingdings 2" w:eastAsia="Wingdings 2" w:hAnsi="Wingdings 2" w:cs="Wingdings 2"/>
          <w:kern w:val="0"/>
          <w:sz w:val="32"/>
          <w:szCs w:val="32"/>
          <w:shd w:val="clear" w:color="auto" w:fill="FFFFFF"/>
        </w:rPr>
        <w:t></w:t>
      </w:r>
      <w:r>
        <w:rPr>
          <w:rFonts w:ascii="仿宋" w:eastAsia="仿宋" w:hAnsi="仿宋" w:cs="仿宋" w:hint="eastAsia"/>
          <w:color w:val="000000"/>
          <w:kern w:val="0"/>
          <w:sz w:val="30"/>
          <w:szCs w:val="30"/>
          <w:shd w:val="clear" w:color="auto" w:fill="FFFFFF"/>
        </w:rPr>
        <w:t>、残疾人福利性单位扶持</w:t>
      </w:r>
      <w:r>
        <w:rPr>
          <w:rFonts w:ascii="Wingdings 2" w:eastAsia="Wingdings 2" w:hAnsi="Wingdings 2" w:cs="Wingdings 2"/>
          <w:kern w:val="0"/>
          <w:sz w:val="32"/>
          <w:szCs w:val="32"/>
          <w:shd w:val="clear" w:color="auto" w:fill="FFFFFF"/>
        </w:rPr>
        <w:t></w:t>
      </w:r>
      <w:r>
        <w:rPr>
          <w:rFonts w:ascii="仿宋" w:eastAsia="仿宋" w:hAnsi="仿宋" w:cs="仿宋" w:hint="eastAsia"/>
          <w:color w:val="000000"/>
          <w:kern w:val="0"/>
          <w:sz w:val="30"/>
          <w:szCs w:val="30"/>
          <w:shd w:val="clear" w:color="auto" w:fill="FFFFFF"/>
        </w:rPr>
        <w:t>等相关政府采购政策。</w:t>
      </w:r>
    </w:p>
    <w:p w:rsidR="009A2641" w:rsidRDefault="009A2641" w:rsidP="009A2641">
      <w:pPr>
        <w:widowControl/>
        <w:shd w:val="clear" w:color="auto" w:fill="FFFFFF"/>
        <w:spacing w:line="360" w:lineRule="atLeast"/>
        <w:ind w:firstLine="600"/>
        <w:jc w:val="left"/>
        <w:rPr>
          <w:rFonts w:ascii="宋体" w:cs="宋体"/>
          <w:color w:val="000000"/>
          <w:kern w:val="0"/>
          <w:sz w:val="24"/>
          <w:szCs w:val="24"/>
        </w:rPr>
      </w:pPr>
      <w:r>
        <w:rPr>
          <w:rFonts w:ascii="黑体" w:eastAsia="黑体" w:hAnsi="宋体" w:cs="黑体" w:hint="eastAsia"/>
          <w:color w:val="000000"/>
          <w:kern w:val="0"/>
          <w:sz w:val="30"/>
          <w:szCs w:val="30"/>
          <w:shd w:val="clear" w:color="auto" w:fill="FFFFFF"/>
        </w:rPr>
        <w:t>三、投标人资格要求</w:t>
      </w:r>
    </w:p>
    <w:p w:rsidR="009A2641" w:rsidRDefault="009A2641" w:rsidP="009A2641">
      <w:pPr>
        <w:widowControl/>
        <w:shd w:val="clear" w:color="auto" w:fill="FFFFFF"/>
        <w:spacing w:line="360" w:lineRule="atLeast"/>
        <w:ind w:firstLine="600"/>
        <w:jc w:val="left"/>
        <w:rPr>
          <w:rFonts w:ascii="宋体" w:cs="宋体"/>
          <w:color w:val="000000"/>
          <w:kern w:val="0"/>
          <w:sz w:val="24"/>
          <w:szCs w:val="24"/>
        </w:rPr>
      </w:pPr>
      <w:r>
        <w:rPr>
          <w:rFonts w:ascii="仿宋" w:eastAsia="仿宋" w:hAnsi="仿宋" w:cs="仿宋" w:hint="eastAsia"/>
          <w:color w:val="000000"/>
          <w:kern w:val="0"/>
          <w:sz w:val="30"/>
          <w:szCs w:val="30"/>
          <w:shd w:val="clear" w:color="auto" w:fill="FFFFFF"/>
        </w:rPr>
        <w:t>（一）具备《政府采购法》第二十二条第一款规定条件并提供相关材料。</w:t>
      </w:r>
    </w:p>
    <w:p w:rsidR="009A2641" w:rsidRDefault="009A2641" w:rsidP="009A2641">
      <w:pPr>
        <w:widowControl/>
        <w:shd w:val="clear" w:color="auto" w:fill="FFFFFF"/>
        <w:spacing w:line="360" w:lineRule="atLeast"/>
        <w:ind w:firstLine="600"/>
        <w:jc w:val="left"/>
        <w:rPr>
          <w:rFonts w:ascii="宋体" w:cs="宋体"/>
          <w:color w:val="000000"/>
          <w:kern w:val="0"/>
          <w:sz w:val="24"/>
          <w:szCs w:val="24"/>
        </w:rPr>
      </w:pPr>
      <w:r>
        <w:rPr>
          <w:rFonts w:ascii="仿宋" w:eastAsia="仿宋" w:hAnsi="仿宋" w:cs="仿宋" w:hint="eastAsia"/>
          <w:color w:val="000000"/>
          <w:kern w:val="0"/>
          <w:sz w:val="30"/>
          <w:szCs w:val="30"/>
          <w:shd w:val="clear" w:color="auto" w:fill="FFFFFF"/>
        </w:rPr>
        <w:t>（二）本次招标接受□不接受</w:t>
      </w:r>
      <w:r>
        <w:rPr>
          <w:rFonts w:ascii="Wingdings 2" w:hAnsi="Wingdings 2" w:cs="Wingdings 2"/>
          <w:kern w:val="0"/>
          <w:sz w:val="32"/>
          <w:szCs w:val="32"/>
          <w:shd w:val="clear" w:color="auto" w:fill="FFFFFF"/>
        </w:rPr>
        <w:t></w:t>
      </w:r>
      <w:r>
        <w:rPr>
          <w:rFonts w:ascii="仿宋" w:eastAsia="仿宋" w:hAnsi="仿宋" w:cs="仿宋" w:hint="eastAsia"/>
          <w:color w:val="000000"/>
          <w:kern w:val="0"/>
          <w:sz w:val="30"/>
          <w:szCs w:val="30"/>
          <w:shd w:val="clear" w:color="auto" w:fill="FFFFFF"/>
        </w:rPr>
        <w:t>联合体投标。</w:t>
      </w:r>
    </w:p>
    <w:p w:rsidR="00DE429F" w:rsidRPr="008077EA" w:rsidRDefault="009A2641" w:rsidP="008077EA">
      <w:pPr>
        <w:widowControl/>
        <w:shd w:val="clear" w:color="auto" w:fill="FFFFFF"/>
        <w:spacing w:line="360" w:lineRule="atLeast"/>
        <w:ind w:firstLine="600"/>
        <w:jc w:val="left"/>
        <w:rPr>
          <w:rFonts w:ascii="仿宋" w:eastAsia="仿宋" w:hAnsi="仿宋" w:cs="仿宋" w:hint="eastAsia"/>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（三）</w:t>
      </w:r>
      <w:r w:rsidRPr="009A2641">
        <w:rPr>
          <w:rFonts w:ascii="仿宋" w:eastAsia="仿宋" w:hAnsi="仿宋" w:cs="仿宋" w:hint="eastAsia"/>
          <w:color w:val="000000"/>
          <w:kern w:val="0"/>
          <w:sz w:val="30"/>
          <w:szCs w:val="30"/>
          <w:shd w:val="clear" w:color="auto" w:fill="FFFFFF"/>
        </w:rPr>
        <w:t>根据采购项目特殊要求，规定投标人的特定条件：具有省级以上新闻出版行政部门颁发的《出版物经营许可证》</w:t>
      </w:r>
      <w:r w:rsidR="00901CF4">
        <w:rPr>
          <w:rFonts w:ascii="仿宋" w:eastAsia="仿宋" w:hAnsi="仿宋" w:cs="仿宋" w:hint="eastAsia"/>
          <w:color w:val="000000"/>
          <w:kern w:val="0"/>
          <w:sz w:val="30"/>
          <w:szCs w:val="30"/>
          <w:shd w:val="clear" w:color="auto" w:fill="FFFFFF"/>
        </w:rPr>
        <w:t>。</w:t>
      </w:r>
    </w:p>
    <w:p w:rsidR="009A2641" w:rsidRPr="00526A75" w:rsidRDefault="009A2641" w:rsidP="009A2641">
      <w:pPr>
        <w:widowControl/>
        <w:shd w:val="clear" w:color="auto" w:fill="FFFFFF"/>
        <w:spacing w:line="360" w:lineRule="atLeast"/>
        <w:ind w:firstLine="600"/>
        <w:jc w:val="left"/>
        <w:rPr>
          <w:rFonts w:ascii="仿宋_GB2312" w:eastAsia="仿宋_GB2312" w:cs="宋体"/>
          <w:color w:val="000000"/>
          <w:kern w:val="0"/>
          <w:sz w:val="30"/>
          <w:szCs w:val="30"/>
        </w:rPr>
      </w:pPr>
      <w:r w:rsidRPr="009A2641">
        <w:rPr>
          <w:rFonts w:ascii="黑体" w:eastAsia="黑体" w:hAnsi="宋体" w:cs="黑体" w:hint="eastAsia"/>
          <w:color w:val="000000"/>
          <w:kern w:val="0"/>
          <w:sz w:val="30"/>
          <w:szCs w:val="30"/>
          <w:shd w:val="clear" w:color="auto" w:fill="FFFFFF"/>
        </w:rPr>
        <w:t>四、采购需求</w:t>
      </w:r>
    </w:p>
    <w:p w:rsidR="0034338E" w:rsidRPr="003A3A06" w:rsidRDefault="0034338E" w:rsidP="0034338E">
      <w:pPr>
        <w:widowControl/>
        <w:shd w:val="clear" w:color="auto" w:fill="FFFFFF"/>
        <w:spacing w:line="360" w:lineRule="atLeast"/>
        <w:ind w:firstLine="600"/>
        <w:jc w:val="left"/>
        <w:rPr>
          <w:rFonts w:ascii="仿宋" w:eastAsia="仿宋" w:hAnsi="仿宋" w:cs="仿宋"/>
          <w:b/>
          <w:color w:val="000000"/>
          <w:kern w:val="0"/>
          <w:sz w:val="30"/>
          <w:szCs w:val="30"/>
          <w:shd w:val="clear" w:color="auto" w:fill="FFFFFF"/>
        </w:rPr>
      </w:pPr>
      <w:r w:rsidRPr="003A3A06">
        <w:rPr>
          <w:rFonts w:ascii="仿宋" w:eastAsia="仿宋" w:hAnsi="仿宋" w:cs="仿宋" w:hint="eastAsia"/>
          <w:b/>
          <w:color w:val="000000"/>
          <w:kern w:val="0"/>
          <w:sz w:val="30"/>
          <w:szCs w:val="30"/>
          <w:shd w:val="clear" w:color="auto" w:fill="FFFFFF"/>
        </w:rPr>
        <w:t>（一）本项目需实现的功能或者目标</w:t>
      </w:r>
    </w:p>
    <w:p w:rsidR="0034338E" w:rsidRDefault="0034338E" w:rsidP="00947CBB">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按照2018年“书香许昌”建设要求，为今年</w:t>
      </w:r>
      <w:r w:rsidRPr="00A92942">
        <w:rPr>
          <w:rFonts w:ascii="仿宋" w:eastAsia="仿宋" w:hAnsi="仿宋" w:cs="仿宋" w:hint="eastAsia"/>
          <w:color w:val="000000"/>
          <w:kern w:val="0"/>
          <w:sz w:val="30"/>
          <w:szCs w:val="30"/>
          <w:shd w:val="clear" w:color="auto" w:fill="FFFFFF"/>
        </w:rPr>
        <w:t>新建智慧阅读空间配送图书</w:t>
      </w:r>
      <w:r>
        <w:rPr>
          <w:rFonts w:ascii="仿宋" w:eastAsia="仿宋" w:hAnsi="仿宋" w:cs="仿宋" w:hint="eastAsia"/>
          <w:color w:val="000000"/>
          <w:kern w:val="0"/>
          <w:sz w:val="30"/>
          <w:szCs w:val="30"/>
          <w:shd w:val="clear" w:color="auto" w:fill="FFFFFF"/>
        </w:rPr>
        <w:t>5.4万册左右，满足</w:t>
      </w:r>
      <w:r w:rsidRPr="00A92942">
        <w:rPr>
          <w:rFonts w:ascii="仿宋" w:eastAsia="仿宋" w:hAnsi="仿宋" w:cs="仿宋" w:hint="eastAsia"/>
          <w:color w:val="000000"/>
          <w:kern w:val="0"/>
          <w:sz w:val="30"/>
          <w:szCs w:val="30"/>
          <w:shd w:val="clear" w:color="auto" w:fill="FFFFFF"/>
        </w:rPr>
        <w:t>18座新建智慧阅读空间</w:t>
      </w:r>
      <w:r>
        <w:rPr>
          <w:rFonts w:ascii="仿宋" w:eastAsia="仿宋" w:hAnsi="仿宋" w:cs="仿宋" w:hint="eastAsia"/>
          <w:color w:val="000000"/>
          <w:kern w:val="0"/>
          <w:sz w:val="30"/>
          <w:szCs w:val="30"/>
          <w:shd w:val="clear" w:color="auto" w:fill="FFFFFF"/>
        </w:rPr>
        <w:t>开放所需</w:t>
      </w:r>
      <w:r w:rsidRPr="00A92942">
        <w:rPr>
          <w:rFonts w:ascii="仿宋" w:eastAsia="仿宋" w:hAnsi="仿宋" w:cs="仿宋" w:hint="eastAsia"/>
          <w:color w:val="000000"/>
          <w:kern w:val="0"/>
          <w:sz w:val="30"/>
          <w:szCs w:val="30"/>
          <w:shd w:val="clear" w:color="auto" w:fill="FFFFFF"/>
        </w:rPr>
        <w:t>。</w:t>
      </w:r>
    </w:p>
    <w:p w:rsidR="0034338E" w:rsidRDefault="0034338E" w:rsidP="003A3A06">
      <w:pPr>
        <w:widowControl/>
        <w:shd w:val="clear" w:color="auto" w:fill="FFFFFF"/>
        <w:spacing w:line="360" w:lineRule="atLeast"/>
        <w:ind w:firstLine="600"/>
        <w:jc w:val="left"/>
        <w:rPr>
          <w:rFonts w:ascii="仿宋" w:eastAsia="仿宋" w:hAnsi="仿宋" w:cs="仿宋"/>
          <w:b/>
          <w:color w:val="000000"/>
          <w:kern w:val="0"/>
          <w:sz w:val="30"/>
          <w:szCs w:val="30"/>
          <w:shd w:val="clear" w:color="auto" w:fill="FFFFFF"/>
        </w:rPr>
      </w:pPr>
      <w:r w:rsidRPr="003A3A06">
        <w:rPr>
          <w:rFonts w:ascii="仿宋" w:eastAsia="仿宋" w:hAnsi="仿宋" w:cs="仿宋" w:hint="eastAsia"/>
          <w:b/>
          <w:color w:val="000000"/>
          <w:kern w:val="0"/>
          <w:sz w:val="30"/>
          <w:szCs w:val="30"/>
          <w:shd w:val="clear" w:color="auto" w:fill="FFFFFF"/>
        </w:rPr>
        <w:t>（二）采购需求</w:t>
      </w:r>
    </w:p>
    <w:p w:rsidR="008A3FA7" w:rsidRPr="008077EA" w:rsidRDefault="008A3FA7" w:rsidP="003A3A06">
      <w:pPr>
        <w:widowControl/>
        <w:shd w:val="clear" w:color="auto" w:fill="FFFFFF"/>
        <w:spacing w:line="360" w:lineRule="atLeast"/>
        <w:ind w:firstLine="600"/>
        <w:jc w:val="left"/>
        <w:rPr>
          <w:rFonts w:ascii="仿宋_GB2312" w:eastAsia="仿宋_GB2312" w:hAnsi="仿宋" w:cs="仿宋"/>
          <w:b/>
          <w:color w:val="000000"/>
          <w:kern w:val="0"/>
          <w:sz w:val="28"/>
          <w:szCs w:val="28"/>
          <w:shd w:val="clear" w:color="auto" w:fill="FFFFFF"/>
        </w:rPr>
      </w:pPr>
      <w:r w:rsidRPr="008077EA">
        <w:rPr>
          <w:rFonts w:ascii="仿宋_GB2312" w:eastAsia="仿宋_GB2312" w:hAnsi="仿宋" w:cs="仿宋" w:hint="eastAsia"/>
          <w:b/>
          <w:color w:val="000000"/>
          <w:kern w:val="0"/>
          <w:sz w:val="28"/>
          <w:szCs w:val="28"/>
          <w:shd w:val="clear" w:color="auto" w:fill="FFFFFF"/>
        </w:rPr>
        <w:t>1、采购方式及要求</w:t>
      </w:r>
    </w:p>
    <w:p w:rsidR="00C239CF" w:rsidRPr="008077EA" w:rsidRDefault="00616D97"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1.1</w:t>
      </w:r>
      <w:r w:rsidR="0034338E" w:rsidRPr="008077EA">
        <w:rPr>
          <w:rFonts w:ascii="仿宋_GB2312" w:eastAsia="仿宋_GB2312" w:hAnsi="仿宋" w:cs="仿宋" w:hint="eastAsia"/>
          <w:color w:val="000000"/>
          <w:kern w:val="0"/>
          <w:sz w:val="28"/>
          <w:szCs w:val="28"/>
          <w:shd w:val="clear" w:color="auto" w:fill="FFFFFF"/>
        </w:rPr>
        <w:t>本项目的采购方式书目订购和现场采购方式，其中书目订购部分以《许昌市图书馆2018年图书采购目录》进行配货，</w:t>
      </w:r>
      <w:r w:rsidR="009E3163" w:rsidRPr="008077EA">
        <w:rPr>
          <w:rFonts w:ascii="仿宋_GB2312" w:eastAsia="仿宋_GB2312" w:hAnsi="仿宋" w:cs="仿宋" w:hint="eastAsia"/>
          <w:color w:val="000000"/>
          <w:kern w:val="0"/>
          <w:sz w:val="28"/>
          <w:szCs w:val="28"/>
          <w:shd w:val="clear" w:color="auto" w:fill="FFFFFF"/>
        </w:rPr>
        <w:t>到货率不得低于98%；</w:t>
      </w:r>
      <w:r w:rsidR="0034338E" w:rsidRPr="008077EA">
        <w:rPr>
          <w:rFonts w:ascii="仿宋_GB2312" w:eastAsia="仿宋_GB2312" w:hAnsi="仿宋" w:cs="仿宋" w:hint="eastAsia"/>
          <w:color w:val="000000"/>
          <w:kern w:val="0"/>
          <w:sz w:val="28"/>
          <w:szCs w:val="28"/>
          <w:shd w:val="clear" w:color="auto" w:fill="FFFFFF"/>
        </w:rPr>
        <w:t>采购范围为2017年以来国内出版的中文图书为主，特</w:t>
      </w:r>
      <w:r w:rsidR="0034338E" w:rsidRPr="008077EA">
        <w:rPr>
          <w:rFonts w:ascii="仿宋_GB2312" w:eastAsia="仿宋_GB2312" w:hAnsi="仿宋" w:cs="仿宋" w:hint="eastAsia"/>
          <w:color w:val="000000"/>
          <w:kern w:val="0"/>
          <w:sz w:val="28"/>
          <w:szCs w:val="28"/>
          <w:shd w:val="clear" w:color="auto" w:fill="FFFFFF"/>
        </w:rPr>
        <w:lastRenderedPageBreak/>
        <w:t>定少量以往各年出版的图书为辅，其中社科类约占80%，科技类约占20%</w:t>
      </w:r>
      <w:r w:rsidR="00FB69E2" w:rsidRPr="008077EA">
        <w:rPr>
          <w:rFonts w:ascii="仿宋_GB2312" w:eastAsia="仿宋_GB2312" w:hAnsi="仿宋" w:cs="仿宋" w:hint="eastAsia"/>
          <w:color w:val="000000"/>
          <w:kern w:val="0"/>
          <w:sz w:val="28"/>
          <w:szCs w:val="28"/>
          <w:shd w:val="clear" w:color="auto" w:fill="FFFFFF"/>
        </w:rPr>
        <w:t>。</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1.2中标人需提供看样现购服务，现采产生的一切费用由中标人承担。中标人应尽可能提供全国所有出版社新出版的图书样本，其中：中央级出版社及各地权威出版社出版的样本需收集齐全。</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1.3中标人需提供连续的新书订购服务，包括：根据采购人的需求，搜集、提供采购人指定的图书目录；提供采购人指定图书的订购服务</w:t>
      </w:r>
      <w:r w:rsidR="00323E20" w:rsidRPr="008077EA">
        <w:rPr>
          <w:rFonts w:ascii="仿宋_GB2312" w:eastAsia="仿宋_GB2312" w:hAnsi="仿宋" w:cs="仿宋" w:hint="eastAsia"/>
          <w:color w:val="000000"/>
          <w:kern w:val="0"/>
          <w:sz w:val="28"/>
          <w:szCs w:val="28"/>
          <w:shd w:val="clear" w:color="auto" w:fill="FFFFFF"/>
        </w:rPr>
        <w:t>（包括但不限于配合采购人开展线上、线下的图书荐购活动）</w:t>
      </w:r>
      <w:r w:rsidR="00FD4A77" w:rsidRPr="008077EA">
        <w:rPr>
          <w:rFonts w:ascii="仿宋_GB2312" w:eastAsia="仿宋_GB2312" w:hAnsi="仿宋" w:cs="仿宋" w:hint="eastAsia"/>
          <w:color w:val="000000"/>
          <w:kern w:val="0"/>
          <w:sz w:val="28"/>
          <w:szCs w:val="28"/>
          <w:shd w:val="clear" w:color="auto" w:fill="FFFFFF"/>
        </w:rPr>
        <w:t>，</w:t>
      </w:r>
      <w:r w:rsidRPr="008077EA">
        <w:rPr>
          <w:rFonts w:ascii="仿宋_GB2312" w:eastAsia="仿宋_GB2312" w:hAnsi="仿宋" w:cs="仿宋" w:hint="eastAsia"/>
          <w:color w:val="000000"/>
          <w:kern w:val="0"/>
          <w:sz w:val="28"/>
          <w:szCs w:val="28"/>
          <w:shd w:val="clear" w:color="auto" w:fill="FFFFFF"/>
        </w:rPr>
        <w:t>提供国内主要书目供采购人订购；协议供货期内到货率达到100%。</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1.4中标人须承诺：</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⑴保证所供应图书的内容、版本及进货来源合法，并承担相应的法律责任。必要时采购人可要求中标人提供图书的详细供货渠道清单，由出版物鉴定部门对其进行鉴定；</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⑵不能有库存书、特价书、旧书；</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注： 冷门专业，中小学教材，地域性较强的自然科学书籍，小开本的袖珍书，页数少于90页的小册子（指定书除外），活页装订或无装订的图书、挂图等不予采选。</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⑶保证所供应图书的质量，包括图书装订与印刷质量。如发现中标人违反⑴、⑵承诺且行为严重者，采购人有权解除合同；</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1.5对于协议供货期内不能到货的订单，中标人应知会采购人，采购人有权取消订单。</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b/>
          <w:color w:val="000000"/>
          <w:kern w:val="0"/>
          <w:sz w:val="28"/>
          <w:szCs w:val="28"/>
          <w:shd w:val="clear" w:color="auto" w:fill="FFFFFF"/>
        </w:rPr>
      </w:pPr>
      <w:r w:rsidRPr="008077EA">
        <w:rPr>
          <w:rFonts w:ascii="仿宋_GB2312" w:eastAsia="仿宋_GB2312" w:hAnsi="仿宋" w:cs="仿宋" w:hint="eastAsia"/>
          <w:b/>
          <w:color w:val="000000"/>
          <w:kern w:val="0"/>
          <w:sz w:val="28"/>
          <w:szCs w:val="28"/>
          <w:shd w:val="clear" w:color="auto" w:fill="FFFFFF"/>
        </w:rPr>
        <w:t>2、图书质量要求</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lastRenderedPageBreak/>
        <w:t>2.1投标人所供图书必须是国家正式出版社出版的全新的、未经使用的图书，任何盗版、缺页、污损、错配、印刷装祯质量不符合要求的图书均在被限制之列。</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2.2投标人所供的图书全部是符合国家有关规定，具有较强的思想性、知识性、启迪性、趣味性、可读性的内容健康向上的图书；</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2.3提供的图书印刷质量执行国家新闻出版总署颁布的《图书质量管理规定》，出版物印刷质量要求如下：</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（1）封面印刷：套印准确，字、图、点、线印迹清楚，不花，不毛，不模糊，墨色均匀，无回胶印，背面不脏。</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（2）插图印刷：</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A、插印准确，层次分明，轮廓实。电分制版无浮雕印。</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B、网点清晰饱满，小点不秃，大点光洁不糊，质感好。</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C、墨色均匀厚实，色彩鲜艳有光泽，肤色正，接版准确，色调深浅一致。</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（3）正文印刷：</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A、压力：压力适度，全书前后轻重一致。</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B、墨色：全书前后墨色一致，浓淡适度。</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C、套印：版面端正，正反套印准确。</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D、文字：文字、标点清晰，笔锋挺秀，无缺笔断划，标题黑实不花，小字不糊不瞎。</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E、其它：书目无脏污、破损、无钉花、野墨。</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（4）装订：</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lastRenderedPageBreak/>
        <w:t>A、开本尺寸符合设计要求，套书规格一致，成品裁切方正，无明显刀花，无连接页、折角、破头。</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B、书背平整，无空背、起泡、明显皱纹，书脊字居中，封面齐色，边框要色页。</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C、全书页码折正，书面平服，无皱纹（八字折等）。</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D、骑马钉、平钉的钉脚不翘，无断丝，凸肚，钉距匀称，坚实牢固易翻不脱页。</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（5）图书纸张克度要求不低于55克；</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（6）图书网点清晰，角度准确，不出重影，差错率低于3/10000，其它参数达到国家标准，绝无盗版及色情、淫秽、反动内容。</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b/>
          <w:color w:val="000000"/>
          <w:kern w:val="0"/>
          <w:sz w:val="28"/>
          <w:szCs w:val="28"/>
          <w:shd w:val="clear" w:color="auto" w:fill="FFFFFF"/>
        </w:rPr>
      </w:pPr>
      <w:r w:rsidRPr="008077EA">
        <w:rPr>
          <w:rFonts w:ascii="仿宋_GB2312" w:eastAsia="仿宋_GB2312" w:hAnsi="仿宋" w:cs="仿宋" w:hint="eastAsia"/>
          <w:b/>
          <w:color w:val="000000"/>
          <w:kern w:val="0"/>
          <w:sz w:val="28"/>
          <w:szCs w:val="28"/>
          <w:shd w:val="clear" w:color="auto" w:fill="FFFFFF"/>
        </w:rPr>
        <w:t>3、配送服务要求</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3.1所有图书的品种、装帧及复本数量均由采购人决定，中标人不得自行搭配和追加非采购人确认订购的品种、装帧和复本数量的图书。图书品种、装帧、复本数量和随书光盘/磁盘/磁带等与订单不符时，无论是否已作加工，中标人必须无条件负责退换。</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3.2中标人需对到馆图书进行查重（查ISBN以及查书名），并输入订购数量、馆藏地点、条码分配等采访记录。如非采购人提出特定要求,与馆藏重复的图书必须无条件退回。</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3.3 对查重后确认所购得的图书，中标人在采购人指定加工场地下载国家图书馆的编目数据，然后根据采购人数据加工的要求作相应的修改。</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lastRenderedPageBreak/>
        <w:t>3.4 中标人免费配送符合采购人需求及标准要求的图书加工服务及材料，包括：贴条形码加膜、加装符合采购人要求的RFID电子标签、盖馆藏章、粘贴书标、附件加工（光盘类附件应粘贴与书一致的书标）、打印财产清单。</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3.5 对采购人已选购的图书，中标人应在图书送达采购人指定地点时将该批图书的具体打包清单的电子版发送至采购人指定邮箱。</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3.6  中标人发书前先检查书本质量，对残旧、破损、缺页、空页、印刷模糊不清、附件（如光盘、磁带等）不齐全等情况，应采取措施进行处理。</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3.7 中标人提供的图书清单需按“包”给出序号，且图书清单包号与实际包号内图书实物保持一致。</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3.8 中标人需按类提供一式二份的图书清单,且清单上应注明以下项目：ISBN号；②题名；③著者；④价格；⑤数量；⑥每种书的合计金额；⑦每种图书的分类(大类号)；⑧每包给出合计册数、种数，合计金额；⑨最后给出总包数、册数、种数，总码洋、总实洋。</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3.9 同次采购的同种图书必须同一批到馆，并放在同一个包内。特别注意：多卷册图书必须配齐所有卷册才能发货。否则一律退货。多卷册图书必须配齐放在同一个包内，为避免多卷册图书与其他单卷册图书混放在一起，多卷册图书必须单独打包。</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3.10 中标人应在送货前与采购人协商确定具体的送货时间、批数，并提供免费送货与卸货服务。</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b/>
          <w:color w:val="000000"/>
          <w:kern w:val="0"/>
          <w:sz w:val="28"/>
          <w:szCs w:val="28"/>
          <w:shd w:val="clear" w:color="auto" w:fill="FFFFFF"/>
        </w:rPr>
      </w:pPr>
      <w:r w:rsidRPr="008077EA">
        <w:rPr>
          <w:rFonts w:ascii="仿宋_GB2312" w:eastAsia="仿宋_GB2312" w:hAnsi="仿宋" w:cs="仿宋" w:hint="eastAsia"/>
          <w:b/>
          <w:color w:val="000000"/>
          <w:kern w:val="0"/>
          <w:sz w:val="28"/>
          <w:szCs w:val="28"/>
          <w:shd w:val="clear" w:color="auto" w:fill="FFFFFF"/>
        </w:rPr>
        <w:t>4、图书加工要求</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lastRenderedPageBreak/>
        <w:t>4.1 图书的后期加工工作需在采购人指定的地方由中标人完成，中标人的编目数据加工人员要具有有关图书编目业务培训合格的证件。对一些曾经合作过的中标人的数据加工人员，须由采购人统一指定，加工过程中不允许人员的更换。</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4.2 中标人在图书加工过程中，图书的条码段应以许昌市图书馆分配的段号为准。</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4.3 中标人的图书数据著录工作应在许昌市图书馆的图书馆集群管理系统中进行。其中图书的所属馆馆藏地点归许昌市图书馆，所在馆藏地点应是采购人指定的馆藏地点。</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4.4 中标人在系统做图书验收时，应遵循以下两个原则：对本馆已有复本数据的图书直接增加复本；对于没有复本数据的图书，在选择书目数据时应以许昌市图书馆所使用的书目数据增加馆藏。</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4.5中标人在做图书加工和数据著录时应按许昌市图书馆的要求进行制作。（具体要求详见《许昌市图书馆图书加工要求》、《许昌市图书馆中文图书分类细则》、《许昌市图书馆普通图书文献编目细则》由许昌市图书馆提供）。</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4.6 RFID电子标签由许昌市图书馆提供。</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b/>
          <w:color w:val="000000"/>
          <w:kern w:val="0"/>
          <w:sz w:val="28"/>
          <w:szCs w:val="28"/>
          <w:shd w:val="clear" w:color="auto" w:fill="FFFFFF"/>
        </w:rPr>
      </w:pPr>
      <w:r w:rsidRPr="008077EA">
        <w:rPr>
          <w:rFonts w:ascii="仿宋_GB2312" w:eastAsia="仿宋_GB2312" w:hAnsi="仿宋" w:cs="仿宋" w:hint="eastAsia"/>
          <w:b/>
          <w:color w:val="000000"/>
          <w:kern w:val="0"/>
          <w:sz w:val="28"/>
          <w:szCs w:val="28"/>
          <w:shd w:val="clear" w:color="auto" w:fill="FFFFFF"/>
        </w:rPr>
        <w:t>5、图书分类</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根据《中国图书馆分类法》第五版进行分类。能细分的都要细分，使用专用复分表、总论复分表、地区表、时代表、民族表。</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b/>
          <w:color w:val="000000"/>
          <w:kern w:val="0"/>
          <w:sz w:val="28"/>
          <w:szCs w:val="28"/>
          <w:shd w:val="clear" w:color="auto" w:fill="FFFFFF"/>
        </w:rPr>
      </w:pPr>
      <w:r w:rsidRPr="008077EA">
        <w:rPr>
          <w:rFonts w:ascii="仿宋_GB2312" w:eastAsia="仿宋_GB2312" w:hAnsi="仿宋" w:cs="仿宋" w:hint="eastAsia"/>
          <w:b/>
          <w:color w:val="000000"/>
          <w:kern w:val="0"/>
          <w:sz w:val="28"/>
          <w:szCs w:val="28"/>
          <w:shd w:val="clear" w:color="auto" w:fill="FFFFFF"/>
        </w:rPr>
        <w:t>6、编目加工</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6.1按《新版机读目录格式使用手册》著录。</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lastRenderedPageBreak/>
        <w:t>我馆要求必备字段有：头标区、001、010、100、101、200、205、210、215、225、300、410、517、690、701、702、711、712、801。</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以上所列的字段中，图书有的一定要录；有检索意义的题名、著者等，要做检索项，使它能检索出该条书目数据。</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6.2 含光盘或磁带的图书一定要在215@e处注明，并标明数量，无书的光盘或磁带必须在光盘移交清单或磁带移交清单上录入，并标明价格。随书的光盘也贴上分类标签，作为图书的1个复本。</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6.3 尺寸以“cm”为单位。</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6.4 所有字母及阿拉伯数字均用半角字符。</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6.5 关于重书，请先查核是否同1批次采购的图书，如是同1批次采购的，请在加工前查核清楚复本数量再统一加工；如是原有馆藏的复本，在确认确实需要重复购买后直接加工即可。</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6.6 中标人在系统做图书验收时，应遵循以下两个原则：对本馆已有复本数据的图书直接增加复本；对于没有复本数据的图书，在选择书目数据时以许昌市图书馆所使用的书目数据增加馆藏。</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b/>
          <w:color w:val="000000"/>
          <w:kern w:val="0"/>
          <w:sz w:val="28"/>
          <w:szCs w:val="28"/>
          <w:shd w:val="clear" w:color="auto" w:fill="FFFFFF"/>
        </w:rPr>
      </w:pPr>
      <w:r w:rsidRPr="008077EA">
        <w:rPr>
          <w:rFonts w:ascii="仿宋_GB2312" w:eastAsia="仿宋_GB2312" w:hAnsi="仿宋" w:cs="仿宋" w:hint="eastAsia"/>
          <w:b/>
          <w:color w:val="000000"/>
          <w:kern w:val="0"/>
          <w:sz w:val="28"/>
          <w:szCs w:val="28"/>
          <w:shd w:val="clear" w:color="auto" w:fill="FFFFFF"/>
        </w:rPr>
        <w:t>7、粘贴书标</w:t>
      </w:r>
      <w:r w:rsidR="003C3991" w:rsidRPr="008077EA">
        <w:rPr>
          <w:rFonts w:ascii="仿宋_GB2312" w:eastAsia="仿宋_GB2312" w:hAnsi="仿宋" w:cs="仿宋" w:hint="eastAsia"/>
          <w:b/>
          <w:color w:val="000000"/>
          <w:kern w:val="0"/>
          <w:sz w:val="28"/>
          <w:szCs w:val="28"/>
          <w:shd w:val="clear" w:color="auto" w:fill="FFFFFF"/>
        </w:rPr>
        <w:t>要求</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7.1粘贴书标：1个。颜色为蓝色。</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7.2书标贴在书脊下方2cm处，并加覆膜；少儿类图书另加色标，各类色标颜色按图书馆要求。</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7.3书标尺寸长为3.5厘米，宽为2.6厘米。</w:t>
      </w:r>
    </w:p>
    <w:p w:rsidR="00477BF0" w:rsidRPr="008077EA" w:rsidRDefault="00477BF0" w:rsidP="00477BF0">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lastRenderedPageBreak/>
        <w:t>7.4书标的打印：书标分3行，由上至下为分类号、种次号、年份标识。打印内容位于书标的正中，所有字母、数字、标点符号等均用verdana2，17号，加粗。</w:t>
      </w:r>
    </w:p>
    <w:p w:rsidR="00D3747F" w:rsidRPr="008077EA" w:rsidRDefault="00477BF0" w:rsidP="00D3747F">
      <w:pPr>
        <w:widowControl/>
        <w:shd w:val="clear" w:color="auto" w:fill="FFFFFF"/>
        <w:spacing w:line="360" w:lineRule="atLeast"/>
        <w:ind w:firstLine="600"/>
        <w:jc w:val="left"/>
        <w:rPr>
          <w:rFonts w:ascii="仿宋_GB2312" w:eastAsia="仿宋_GB2312" w:hAnsi="仿宋" w:cs="仿宋"/>
          <w:color w:val="000000"/>
          <w:kern w:val="0"/>
          <w:sz w:val="28"/>
          <w:szCs w:val="28"/>
          <w:shd w:val="clear" w:color="auto" w:fill="FFFFFF"/>
        </w:rPr>
      </w:pPr>
      <w:r w:rsidRPr="008077EA">
        <w:rPr>
          <w:rFonts w:ascii="仿宋_GB2312" w:eastAsia="仿宋_GB2312" w:hAnsi="仿宋" w:cs="仿宋" w:hint="eastAsia"/>
          <w:color w:val="000000"/>
          <w:kern w:val="0"/>
          <w:sz w:val="28"/>
          <w:szCs w:val="28"/>
          <w:shd w:val="clear" w:color="auto" w:fill="FFFFFF"/>
        </w:rPr>
        <w:t>7.5书标、标签要求张贴位置准确、牢固，书标上必须完全覆盖透明胶作为保护层。如果图书有封套，需要把封套拆除再贴书标；封面是活页的，需要把活页加工牢固再贴书标。</w:t>
      </w:r>
    </w:p>
    <w:p w:rsidR="00EC49B9" w:rsidRPr="00695D3C" w:rsidRDefault="00150ABA" w:rsidP="00EC23EC">
      <w:pPr>
        <w:widowControl/>
        <w:shd w:val="clear" w:color="auto" w:fill="FFFFFF"/>
        <w:spacing w:line="360" w:lineRule="atLeast"/>
        <w:ind w:firstLine="600"/>
        <w:jc w:val="left"/>
        <w:rPr>
          <w:rFonts w:ascii="仿宋_GB2312" w:eastAsia="仿宋_GB2312" w:hAnsi="仿宋" w:cs="仿宋"/>
          <w:b/>
          <w:color w:val="000000"/>
          <w:kern w:val="0"/>
          <w:sz w:val="24"/>
          <w:szCs w:val="24"/>
          <w:shd w:val="clear" w:color="auto" w:fill="FFFFFF"/>
        </w:rPr>
      </w:pPr>
      <w:r w:rsidRPr="00695D3C">
        <w:rPr>
          <w:rFonts w:ascii="仿宋_GB2312" w:eastAsia="仿宋_GB2312" w:hAnsi="仿宋" w:cs="仿宋" w:hint="eastAsia"/>
          <w:b/>
          <w:color w:val="000000"/>
          <w:kern w:val="0"/>
          <w:sz w:val="24"/>
          <w:szCs w:val="24"/>
          <w:shd w:val="clear" w:color="auto" w:fill="FFFFFF"/>
        </w:rPr>
        <w:t>8、</w:t>
      </w:r>
      <w:r w:rsidR="00163693" w:rsidRPr="00163693">
        <w:rPr>
          <w:rFonts w:ascii="仿宋_GB2312" w:eastAsia="仿宋_GB2312" w:hAnsi="仿宋" w:cs="仿宋" w:hint="eastAsia"/>
          <w:b/>
          <w:color w:val="000000"/>
          <w:kern w:val="0"/>
          <w:sz w:val="24"/>
          <w:szCs w:val="24"/>
          <w:shd w:val="clear" w:color="auto" w:fill="FFFFFF"/>
        </w:rPr>
        <w:t>许昌市图书馆2018年图书采购目录》</w:t>
      </w:r>
      <w:r w:rsidR="00F641D5">
        <w:rPr>
          <w:rFonts w:ascii="仿宋_GB2312" w:eastAsia="仿宋_GB2312" w:hAnsi="仿宋" w:cs="仿宋" w:hint="eastAsia"/>
          <w:b/>
          <w:color w:val="000000"/>
          <w:kern w:val="0"/>
          <w:sz w:val="24"/>
          <w:szCs w:val="24"/>
          <w:shd w:val="clear" w:color="auto" w:fill="FFFFFF"/>
        </w:rPr>
        <w:t>：</w:t>
      </w:r>
      <w:r w:rsidR="006773C1" w:rsidRPr="00EC23EC">
        <w:rPr>
          <w:rFonts w:ascii="仿宋_GB2312" w:eastAsia="仿宋_GB2312" w:hAnsi="仿宋" w:cs="仿宋" w:hint="eastAsia"/>
          <w:color w:val="000000"/>
          <w:kern w:val="0"/>
          <w:sz w:val="24"/>
          <w:szCs w:val="24"/>
          <w:shd w:val="clear" w:color="auto" w:fill="FFFFFF"/>
        </w:rPr>
        <w:t>附后</w:t>
      </w:r>
      <w:r w:rsidR="00F641D5" w:rsidRPr="00EC23EC">
        <w:rPr>
          <w:rFonts w:ascii="仿宋_GB2312" w:eastAsia="仿宋_GB2312" w:hAnsi="仿宋" w:cs="仿宋" w:hint="eastAsia"/>
          <w:color w:val="000000"/>
          <w:kern w:val="0"/>
          <w:sz w:val="24"/>
          <w:szCs w:val="24"/>
          <w:shd w:val="clear" w:color="auto" w:fill="FFFFFF"/>
        </w:rPr>
        <w:t>。</w:t>
      </w:r>
    </w:p>
    <w:p w:rsidR="00AC4CE6" w:rsidRPr="00951A91" w:rsidRDefault="00AC4CE6" w:rsidP="00AC4CE6">
      <w:pPr>
        <w:widowControl/>
        <w:shd w:val="clear" w:color="auto" w:fill="FFFFFF"/>
        <w:spacing w:line="360" w:lineRule="atLeast"/>
        <w:ind w:firstLine="600"/>
        <w:jc w:val="left"/>
        <w:rPr>
          <w:rFonts w:ascii="仿宋" w:eastAsia="仿宋" w:hAnsi="仿宋" w:cs="仿宋"/>
          <w:b/>
          <w:color w:val="000000"/>
          <w:kern w:val="0"/>
          <w:sz w:val="30"/>
          <w:szCs w:val="30"/>
          <w:shd w:val="clear" w:color="auto" w:fill="FFFFFF"/>
        </w:rPr>
      </w:pPr>
      <w:r w:rsidRPr="00951A91">
        <w:rPr>
          <w:rFonts w:ascii="仿宋" w:eastAsia="仿宋" w:hAnsi="仿宋" w:cs="仿宋" w:hint="eastAsia"/>
          <w:b/>
          <w:color w:val="000000"/>
          <w:kern w:val="0"/>
          <w:sz w:val="30"/>
          <w:szCs w:val="30"/>
          <w:shd w:val="clear" w:color="auto" w:fill="FFFFFF"/>
        </w:rPr>
        <w:t>（三）验收标准</w:t>
      </w:r>
    </w:p>
    <w:p w:rsidR="00AC4CE6" w:rsidRPr="00C50775" w:rsidRDefault="00AC4CE6" w:rsidP="00C50775">
      <w:pPr>
        <w:widowControl/>
        <w:shd w:val="clear" w:color="auto" w:fill="FFFFFF"/>
        <w:spacing w:line="360" w:lineRule="atLeast"/>
        <w:ind w:firstLineChars="200" w:firstLine="600"/>
        <w:jc w:val="left"/>
        <w:rPr>
          <w:rFonts w:ascii="仿宋" w:eastAsia="仿宋" w:hAnsi="仿宋" w:cs="仿宋"/>
          <w:color w:val="000000"/>
          <w:kern w:val="0"/>
          <w:sz w:val="30"/>
          <w:szCs w:val="30"/>
          <w:shd w:val="clear" w:color="auto" w:fill="FFFFFF"/>
        </w:rPr>
      </w:pPr>
      <w:r w:rsidRPr="00C50775">
        <w:rPr>
          <w:rFonts w:ascii="仿宋" w:eastAsia="仿宋" w:hAnsi="仿宋" w:cs="仿宋" w:hint="eastAsia"/>
          <w:color w:val="000000"/>
          <w:kern w:val="0"/>
          <w:sz w:val="30"/>
          <w:szCs w:val="30"/>
          <w:shd w:val="clear" w:color="auto" w:fill="FFFFFF"/>
        </w:rPr>
        <w:t>由采购人成立验收小组</w:t>
      </w:r>
      <w:r w:rsidRPr="00C50775">
        <w:rPr>
          <w:rFonts w:ascii="仿宋" w:eastAsia="仿宋" w:hAnsi="仿宋" w:cs="仿宋"/>
          <w:color w:val="000000"/>
          <w:kern w:val="0"/>
          <w:sz w:val="30"/>
          <w:szCs w:val="30"/>
          <w:shd w:val="clear" w:color="auto" w:fill="FFFFFF"/>
        </w:rPr>
        <w:t>,</w:t>
      </w:r>
      <w:r w:rsidRPr="00C50775">
        <w:rPr>
          <w:rFonts w:ascii="仿宋" w:eastAsia="仿宋" w:hAnsi="仿宋" w:cs="仿宋" w:hint="eastAsia"/>
          <w:color w:val="000000"/>
          <w:kern w:val="0"/>
          <w:sz w:val="30"/>
          <w:szCs w:val="30"/>
          <w:shd w:val="clear" w:color="auto" w:fill="FFFFFF"/>
        </w:rPr>
        <w:t>按照采购合同的约定对中标人履约情况进行验收。验收时</w:t>
      </w:r>
      <w:r w:rsidRPr="00C50775">
        <w:rPr>
          <w:rFonts w:ascii="仿宋" w:eastAsia="仿宋" w:hAnsi="仿宋" w:cs="仿宋"/>
          <w:color w:val="000000"/>
          <w:kern w:val="0"/>
          <w:sz w:val="30"/>
          <w:szCs w:val="30"/>
          <w:shd w:val="clear" w:color="auto" w:fill="FFFFFF"/>
        </w:rPr>
        <w:t>,</w:t>
      </w:r>
      <w:r w:rsidRPr="00C50775">
        <w:rPr>
          <w:rFonts w:ascii="仿宋" w:eastAsia="仿宋" w:hAnsi="仿宋" w:cs="仿宋" w:hint="eastAsia"/>
          <w:color w:val="000000"/>
          <w:kern w:val="0"/>
          <w:sz w:val="30"/>
          <w:szCs w:val="30"/>
          <w:shd w:val="clear" w:color="auto" w:fill="FFFFFF"/>
        </w:rPr>
        <w:t>按照采购合同的约定对每一项技术、服务、安全标准的履约情况进行确认。验收结束后</w:t>
      </w:r>
      <w:r w:rsidRPr="00C50775">
        <w:rPr>
          <w:rFonts w:ascii="仿宋" w:eastAsia="仿宋" w:hAnsi="仿宋" w:cs="仿宋"/>
          <w:color w:val="000000"/>
          <w:kern w:val="0"/>
          <w:sz w:val="30"/>
          <w:szCs w:val="30"/>
          <w:shd w:val="clear" w:color="auto" w:fill="FFFFFF"/>
        </w:rPr>
        <w:t>,</w:t>
      </w:r>
      <w:r w:rsidRPr="00C50775">
        <w:rPr>
          <w:rFonts w:ascii="仿宋" w:eastAsia="仿宋" w:hAnsi="仿宋" w:cs="仿宋" w:hint="eastAsia"/>
          <w:color w:val="000000"/>
          <w:kern w:val="0"/>
          <w:sz w:val="30"/>
          <w:szCs w:val="30"/>
          <w:shd w:val="clear" w:color="auto" w:fill="FFFFFF"/>
        </w:rPr>
        <w:t>出具验收书</w:t>
      </w:r>
      <w:r w:rsidRPr="00C50775">
        <w:rPr>
          <w:rFonts w:ascii="仿宋" w:eastAsia="仿宋" w:hAnsi="仿宋" w:cs="仿宋"/>
          <w:color w:val="000000"/>
          <w:kern w:val="0"/>
          <w:sz w:val="30"/>
          <w:szCs w:val="30"/>
          <w:shd w:val="clear" w:color="auto" w:fill="FFFFFF"/>
        </w:rPr>
        <w:t>,</w:t>
      </w:r>
      <w:r w:rsidRPr="00C50775">
        <w:rPr>
          <w:rFonts w:ascii="仿宋" w:eastAsia="仿宋" w:hAnsi="仿宋" w:cs="仿宋" w:hint="eastAsia"/>
          <w:color w:val="000000"/>
          <w:kern w:val="0"/>
          <w:sz w:val="30"/>
          <w:szCs w:val="30"/>
          <w:shd w:val="clear" w:color="auto" w:fill="FFFFFF"/>
        </w:rPr>
        <w:t>列明各项标准的验收情况及项目总体评价</w:t>
      </w:r>
      <w:r w:rsidRPr="00C50775">
        <w:rPr>
          <w:rFonts w:ascii="仿宋" w:eastAsia="仿宋" w:hAnsi="仿宋" w:cs="仿宋"/>
          <w:color w:val="000000"/>
          <w:kern w:val="0"/>
          <w:sz w:val="30"/>
          <w:szCs w:val="30"/>
          <w:shd w:val="clear" w:color="auto" w:fill="FFFFFF"/>
        </w:rPr>
        <w:t>,</w:t>
      </w:r>
      <w:r w:rsidRPr="00C50775">
        <w:rPr>
          <w:rFonts w:ascii="仿宋" w:eastAsia="仿宋" w:hAnsi="仿宋" w:cs="仿宋" w:hint="eastAsia"/>
          <w:color w:val="000000"/>
          <w:kern w:val="0"/>
          <w:sz w:val="30"/>
          <w:szCs w:val="30"/>
          <w:shd w:val="clear" w:color="auto" w:fill="FFFFFF"/>
        </w:rPr>
        <w:t>由验收双方共同签署。</w:t>
      </w:r>
    </w:p>
    <w:p w:rsidR="00AC4CE6" w:rsidRPr="00951A91" w:rsidRDefault="00AC4CE6" w:rsidP="00AC4CE6">
      <w:pPr>
        <w:widowControl/>
        <w:shd w:val="clear" w:color="auto" w:fill="FFFFFF"/>
        <w:spacing w:line="360" w:lineRule="atLeast"/>
        <w:ind w:firstLine="600"/>
        <w:jc w:val="left"/>
        <w:rPr>
          <w:rFonts w:ascii="仿宋" w:eastAsia="仿宋" w:hAnsi="仿宋" w:cs="仿宋"/>
          <w:b/>
          <w:color w:val="000000"/>
          <w:kern w:val="0"/>
          <w:sz w:val="30"/>
          <w:szCs w:val="30"/>
          <w:shd w:val="clear" w:color="auto" w:fill="FFFFFF"/>
        </w:rPr>
      </w:pPr>
      <w:r w:rsidRPr="00951A91">
        <w:rPr>
          <w:rFonts w:ascii="仿宋" w:eastAsia="仿宋" w:hAnsi="仿宋" w:cs="仿宋" w:hint="eastAsia"/>
          <w:b/>
          <w:color w:val="000000"/>
          <w:kern w:val="0"/>
          <w:sz w:val="30"/>
          <w:szCs w:val="30"/>
          <w:shd w:val="clear" w:color="auto" w:fill="FFFFFF"/>
        </w:rPr>
        <w:t>（四）采购标的的其他技术、服务等要求</w:t>
      </w:r>
    </w:p>
    <w:p w:rsidR="00DE429F" w:rsidRPr="008077EA" w:rsidRDefault="008A63A4" w:rsidP="008077EA">
      <w:pPr>
        <w:widowControl/>
        <w:shd w:val="clear" w:color="auto" w:fill="FFFFFF"/>
        <w:spacing w:line="360" w:lineRule="atLeast"/>
        <w:ind w:firstLine="600"/>
        <w:jc w:val="left"/>
        <w:rPr>
          <w:rFonts w:ascii="仿宋_GB2312" w:eastAsia="仿宋_GB2312" w:hint="eastAsia"/>
          <w:sz w:val="30"/>
          <w:szCs w:val="30"/>
        </w:rPr>
      </w:pPr>
      <w:r>
        <w:rPr>
          <w:rFonts w:ascii="仿宋_GB2312" w:eastAsia="仿宋_GB2312" w:hint="eastAsia"/>
          <w:sz w:val="30"/>
          <w:szCs w:val="30"/>
        </w:rPr>
        <w:t>无</w:t>
      </w:r>
    </w:p>
    <w:p w:rsidR="009A2641" w:rsidRDefault="009A2641" w:rsidP="009A2641">
      <w:pPr>
        <w:widowControl/>
        <w:shd w:val="clear" w:color="auto" w:fill="FFFFFF"/>
        <w:spacing w:line="360" w:lineRule="atLeast"/>
        <w:ind w:firstLine="600"/>
        <w:jc w:val="left"/>
        <w:rPr>
          <w:rFonts w:ascii="宋体" w:cs="宋体"/>
          <w:kern w:val="0"/>
          <w:sz w:val="24"/>
          <w:szCs w:val="24"/>
        </w:rPr>
      </w:pPr>
      <w:r>
        <w:rPr>
          <w:rFonts w:ascii="黑体" w:eastAsia="黑体" w:hAnsi="宋体" w:cs="黑体" w:hint="eastAsia"/>
          <w:kern w:val="0"/>
          <w:sz w:val="30"/>
          <w:szCs w:val="30"/>
          <w:shd w:val="clear" w:color="auto" w:fill="FFFFFF"/>
        </w:rPr>
        <w:t>五、评标方法和评标标准</w:t>
      </w:r>
    </w:p>
    <w:p w:rsidR="009A2641" w:rsidRDefault="009A2641" w:rsidP="009A2641">
      <w:pPr>
        <w:widowControl/>
        <w:shd w:val="clear" w:color="auto" w:fill="FFFFFF"/>
        <w:spacing w:line="360" w:lineRule="atLeast"/>
        <w:ind w:firstLine="600"/>
        <w:jc w:val="left"/>
        <w:rPr>
          <w:rFonts w:ascii="宋体" w:cs="宋体"/>
          <w:kern w:val="0"/>
          <w:sz w:val="24"/>
          <w:szCs w:val="24"/>
        </w:rPr>
      </w:pPr>
      <w:r>
        <w:rPr>
          <w:rFonts w:ascii="仿宋" w:eastAsia="仿宋" w:hAnsi="仿宋" w:cs="仿宋" w:hint="eastAsia"/>
          <w:kern w:val="0"/>
          <w:sz w:val="30"/>
          <w:szCs w:val="30"/>
          <w:shd w:val="clear" w:color="auto" w:fill="FFFFFF"/>
        </w:rPr>
        <w:t>（一）评标方法：综合评分法</w:t>
      </w:r>
      <w:r>
        <w:rPr>
          <w:rFonts w:ascii="Wingdings 2" w:hAnsi="Wingdings 2" w:cs="Wingdings 2"/>
          <w:kern w:val="0"/>
          <w:sz w:val="32"/>
          <w:szCs w:val="32"/>
          <w:shd w:val="clear" w:color="auto" w:fill="FFFFFF"/>
        </w:rPr>
        <w:t></w:t>
      </w:r>
    </w:p>
    <w:p w:rsidR="009A2641" w:rsidRPr="00526A75" w:rsidRDefault="009A2641" w:rsidP="009A2641">
      <w:pPr>
        <w:widowControl/>
        <w:shd w:val="clear" w:color="auto" w:fill="FFFFFF"/>
        <w:spacing w:line="360" w:lineRule="atLeast"/>
        <w:ind w:firstLine="600"/>
        <w:jc w:val="left"/>
        <w:rPr>
          <w:rFonts w:ascii="宋体" w:cs="宋体"/>
          <w:kern w:val="0"/>
          <w:sz w:val="24"/>
          <w:szCs w:val="24"/>
        </w:rPr>
      </w:pPr>
      <w:r>
        <w:rPr>
          <w:rFonts w:ascii="仿宋" w:eastAsia="仿宋" w:hAnsi="仿宋" w:cs="仿宋" w:hint="eastAsia"/>
          <w:kern w:val="0"/>
          <w:sz w:val="30"/>
          <w:szCs w:val="30"/>
          <w:shd w:val="clear" w:color="auto" w:fill="FFFFFF"/>
        </w:rPr>
        <w:t>（二）综合评分法评标标准：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17"/>
        <w:gridCol w:w="20"/>
        <w:gridCol w:w="20"/>
        <w:gridCol w:w="6022"/>
        <w:gridCol w:w="15"/>
        <w:gridCol w:w="1545"/>
      </w:tblGrid>
      <w:tr w:rsidR="009A2641" w:rsidRPr="00526A75" w:rsidTr="00693FD0">
        <w:trPr>
          <w:trHeight w:val="1107"/>
        </w:trPr>
        <w:tc>
          <w:tcPr>
            <w:tcW w:w="1417" w:type="dxa"/>
            <w:tcMar>
              <w:top w:w="0" w:type="dxa"/>
              <w:left w:w="108" w:type="dxa"/>
              <w:bottom w:w="0" w:type="dxa"/>
              <w:right w:w="108" w:type="dxa"/>
            </w:tcMar>
            <w:vAlign w:val="center"/>
          </w:tcPr>
          <w:p w:rsidR="009A2641" w:rsidRPr="00526A75" w:rsidRDefault="009A2641" w:rsidP="00693FD0">
            <w:pPr>
              <w:rPr>
                <w:rFonts w:ascii="仿宋" w:eastAsia="仿宋" w:hAnsi="仿宋" w:cs="仿宋"/>
                <w:kern w:val="0"/>
                <w:sz w:val="24"/>
                <w:szCs w:val="24"/>
              </w:rPr>
            </w:pPr>
            <w:r w:rsidRPr="00526A75">
              <w:rPr>
                <w:rFonts w:ascii="仿宋" w:eastAsia="仿宋" w:hAnsi="仿宋" w:cs="仿宋" w:hint="eastAsia"/>
                <w:kern w:val="0"/>
                <w:sz w:val="24"/>
                <w:szCs w:val="24"/>
              </w:rPr>
              <w:t>分值构成</w:t>
            </w:r>
          </w:p>
          <w:p w:rsidR="009A2641" w:rsidRPr="00526A75" w:rsidRDefault="009A2641" w:rsidP="00693FD0">
            <w:pPr>
              <w:rPr>
                <w:rFonts w:ascii="仿宋" w:eastAsia="仿宋" w:hAnsi="仿宋" w:cs="仿宋"/>
                <w:kern w:val="0"/>
                <w:sz w:val="24"/>
                <w:szCs w:val="24"/>
              </w:rPr>
            </w:pPr>
            <w:r w:rsidRPr="00526A75">
              <w:rPr>
                <w:rFonts w:ascii="仿宋" w:eastAsia="仿宋" w:hAnsi="仿宋" w:cs="仿宋"/>
                <w:kern w:val="0"/>
                <w:sz w:val="24"/>
                <w:szCs w:val="24"/>
              </w:rPr>
              <w:t>(</w:t>
            </w:r>
            <w:r w:rsidRPr="00526A75">
              <w:rPr>
                <w:rFonts w:ascii="仿宋" w:eastAsia="仿宋" w:hAnsi="仿宋" w:cs="仿宋" w:hint="eastAsia"/>
                <w:kern w:val="0"/>
                <w:sz w:val="24"/>
                <w:szCs w:val="24"/>
              </w:rPr>
              <w:t>总分</w:t>
            </w:r>
            <w:r w:rsidRPr="00526A75">
              <w:rPr>
                <w:rFonts w:ascii="仿宋" w:eastAsia="仿宋" w:hAnsi="仿宋" w:cs="仿宋"/>
                <w:kern w:val="0"/>
                <w:sz w:val="24"/>
                <w:szCs w:val="24"/>
              </w:rPr>
              <w:t>100</w:t>
            </w:r>
            <w:r w:rsidRPr="00526A75">
              <w:rPr>
                <w:rFonts w:ascii="仿宋" w:eastAsia="仿宋" w:hAnsi="仿宋" w:cs="仿宋" w:hint="eastAsia"/>
                <w:kern w:val="0"/>
                <w:sz w:val="24"/>
                <w:szCs w:val="24"/>
              </w:rPr>
              <w:t>分</w:t>
            </w:r>
            <w:r w:rsidRPr="00526A75">
              <w:rPr>
                <w:rFonts w:ascii="仿宋" w:eastAsia="仿宋" w:hAnsi="仿宋" w:cs="仿宋"/>
                <w:kern w:val="0"/>
                <w:sz w:val="24"/>
                <w:szCs w:val="24"/>
              </w:rPr>
              <w:t>)</w:t>
            </w:r>
          </w:p>
        </w:tc>
        <w:tc>
          <w:tcPr>
            <w:tcW w:w="7622" w:type="dxa"/>
            <w:gridSpan w:val="5"/>
            <w:tcMar>
              <w:top w:w="0" w:type="dxa"/>
              <w:left w:w="108" w:type="dxa"/>
              <w:bottom w:w="0" w:type="dxa"/>
              <w:right w:w="108" w:type="dxa"/>
            </w:tcMar>
            <w:vAlign w:val="center"/>
          </w:tcPr>
          <w:p w:rsidR="009A2641" w:rsidRPr="00526A75" w:rsidRDefault="009A2641" w:rsidP="00693FD0">
            <w:pPr>
              <w:rPr>
                <w:rFonts w:ascii="仿宋" w:eastAsia="仿宋" w:hAnsi="仿宋" w:cs="仿宋"/>
                <w:kern w:val="0"/>
                <w:sz w:val="24"/>
                <w:szCs w:val="24"/>
              </w:rPr>
            </w:pPr>
            <w:r w:rsidRPr="00526A75">
              <w:rPr>
                <w:rFonts w:ascii="仿宋" w:eastAsia="仿宋" w:hAnsi="仿宋" w:cs="仿宋" w:hint="eastAsia"/>
                <w:kern w:val="0"/>
                <w:sz w:val="24"/>
                <w:szCs w:val="24"/>
              </w:rPr>
              <w:t>价格分值：</w:t>
            </w:r>
            <w:r w:rsidRPr="00526A75">
              <w:rPr>
                <w:rFonts w:ascii="仿宋" w:eastAsia="仿宋" w:hAnsi="仿宋" w:cs="仿宋"/>
                <w:kern w:val="0"/>
                <w:sz w:val="24"/>
                <w:szCs w:val="24"/>
              </w:rPr>
              <w:t>30</w:t>
            </w:r>
            <w:r w:rsidRPr="00526A75">
              <w:rPr>
                <w:rFonts w:ascii="仿宋" w:eastAsia="仿宋" w:hAnsi="仿宋" w:cs="仿宋" w:hint="eastAsia"/>
                <w:kern w:val="0"/>
                <w:sz w:val="24"/>
                <w:szCs w:val="24"/>
              </w:rPr>
              <w:t>分</w:t>
            </w:r>
          </w:p>
          <w:p w:rsidR="009A2641" w:rsidRPr="00526A75" w:rsidRDefault="009A2641" w:rsidP="00693FD0">
            <w:pPr>
              <w:rPr>
                <w:rFonts w:ascii="仿宋" w:eastAsia="仿宋" w:hAnsi="仿宋" w:cs="仿宋"/>
                <w:kern w:val="0"/>
                <w:sz w:val="24"/>
                <w:szCs w:val="24"/>
              </w:rPr>
            </w:pPr>
            <w:r w:rsidRPr="00526A75">
              <w:rPr>
                <w:rFonts w:ascii="仿宋" w:eastAsia="仿宋" w:hAnsi="仿宋" w:cs="仿宋" w:hint="eastAsia"/>
                <w:kern w:val="0"/>
                <w:sz w:val="24"/>
                <w:szCs w:val="24"/>
              </w:rPr>
              <w:t>商务部分：</w:t>
            </w:r>
            <w:r w:rsidRPr="00526A75">
              <w:rPr>
                <w:rFonts w:ascii="仿宋" w:eastAsia="仿宋" w:hAnsi="仿宋" w:cs="仿宋"/>
                <w:kern w:val="0"/>
                <w:sz w:val="24"/>
                <w:szCs w:val="24"/>
              </w:rPr>
              <w:t>31</w:t>
            </w:r>
            <w:r w:rsidRPr="00526A75">
              <w:rPr>
                <w:rFonts w:ascii="仿宋" w:eastAsia="仿宋" w:hAnsi="仿宋" w:cs="仿宋" w:hint="eastAsia"/>
                <w:kern w:val="0"/>
                <w:sz w:val="24"/>
                <w:szCs w:val="24"/>
              </w:rPr>
              <w:t>分</w:t>
            </w:r>
          </w:p>
          <w:p w:rsidR="009A2641" w:rsidRPr="00526A75" w:rsidRDefault="009A2641" w:rsidP="00693FD0">
            <w:pPr>
              <w:rPr>
                <w:rFonts w:ascii="仿宋" w:eastAsia="仿宋" w:hAnsi="仿宋" w:cs="仿宋"/>
                <w:kern w:val="0"/>
                <w:sz w:val="24"/>
                <w:szCs w:val="24"/>
              </w:rPr>
            </w:pPr>
            <w:r w:rsidRPr="00526A75">
              <w:rPr>
                <w:rFonts w:ascii="仿宋" w:eastAsia="仿宋" w:hAnsi="仿宋" w:cs="仿宋" w:hint="eastAsia"/>
                <w:kern w:val="0"/>
                <w:sz w:val="24"/>
                <w:szCs w:val="24"/>
              </w:rPr>
              <w:t>技术部分：</w:t>
            </w:r>
            <w:r w:rsidRPr="00526A75">
              <w:rPr>
                <w:rFonts w:ascii="仿宋" w:eastAsia="仿宋" w:hAnsi="仿宋" w:cs="仿宋"/>
                <w:kern w:val="0"/>
                <w:sz w:val="24"/>
                <w:szCs w:val="24"/>
              </w:rPr>
              <w:t>39</w:t>
            </w:r>
            <w:r w:rsidRPr="00526A75">
              <w:rPr>
                <w:rFonts w:ascii="仿宋" w:eastAsia="仿宋" w:hAnsi="仿宋" w:cs="仿宋" w:hint="eastAsia"/>
                <w:kern w:val="0"/>
                <w:sz w:val="24"/>
                <w:szCs w:val="24"/>
              </w:rPr>
              <w:t>分</w:t>
            </w:r>
          </w:p>
        </w:tc>
      </w:tr>
      <w:tr w:rsidR="009A2641" w:rsidRPr="00526A75" w:rsidTr="00693FD0">
        <w:trPr>
          <w:trHeight w:val="591"/>
        </w:trPr>
        <w:tc>
          <w:tcPr>
            <w:tcW w:w="9039" w:type="dxa"/>
            <w:gridSpan w:val="6"/>
            <w:tcMar>
              <w:top w:w="0" w:type="dxa"/>
              <w:left w:w="108" w:type="dxa"/>
              <w:bottom w:w="0" w:type="dxa"/>
              <w:right w:w="108" w:type="dxa"/>
            </w:tcMar>
            <w:vAlign w:val="center"/>
          </w:tcPr>
          <w:p w:rsidR="009A2641" w:rsidRPr="00526A75" w:rsidRDefault="009A2641" w:rsidP="007C78DF">
            <w:pPr>
              <w:jc w:val="center"/>
              <w:rPr>
                <w:rFonts w:ascii="仿宋" w:eastAsia="仿宋" w:hAnsi="仿宋" w:cs="仿宋"/>
                <w:kern w:val="0"/>
                <w:sz w:val="24"/>
                <w:szCs w:val="24"/>
              </w:rPr>
            </w:pPr>
            <w:r w:rsidRPr="00526A75">
              <w:rPr>
                <w:rFonts w:ascii="仿宋" w:eastAsia="仿宋" w:hAnsi="仿宋" w:cs="仿宋" w:hint="eastAsia"/>
                <w:b/>
                <w:kern w:val="0"/>
                <w:sz w:val="24"/>
                <w:szCs w:val="24"/>
              </w:rPr>
              <w:t>一、价格部分（满分</w:t>
            </w:r>
            <w:r w:rsidRPr="00526A75">
              <w:rPr>
                <w:rFonts w:ascii="仿宋" w:eastAsia="仿宋" w:hAnsi="仿宋" w:cs="仿宋"/>
                <w:b/>
                <w:kern w:val="0"/>
                <w:sz w:val="24"/>
                <w:szCs w:val="24"/>
              </w:rPr>
              <w:t>30</w:t>
            </w:r>
            <w:r w:rsidRPr="00526A75">
              <w:rPr>
                <w:rFonts w:ascii="仿宋" w:eastAsia="仿宋" w:hAnsi="仿宋" w:cs="仿宋" w:hint="eastAsia"/>
                <w:b/>
                <w:kern w:val="0"/>
                <w:sz w:val="24"/>
                <w:szCs w:val="24"/>
              </w:rPr>
              <w:t>分）</w:t>
            </w:r>
          </w:p>
        </w:tc>
      </w:tr>
      <w:tr w:rsidR="009A2641" w:rsidRPr="00526A75" w:rsidTr="00693FD0">
        <w:trPr>
          <w:trHeight w:val="606"/>
        </w:trPr>
        <w:tc>
          <w:tcPr>
            <w:tcW w:w="1437"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b/>
                <w:kern w:val="0"/>
                <w:sz w:val="24"/>
                <w:szCs w:val="24"/>
              </w:rPr>
              <w:t>评分因素</w:t>
            </w:r>
          </w:p>
        </w:tc>
        <w:tc>
          <w:tcPr>
            <w:tcW w:w="6042"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b/>
                <w:kern w:val="0"/>
                <w:sz w:val="24"/>
                <w:szCs w:val="24"/>
              </w:rPr>
              <w:t>评分标准</w:t>
            </w:r>
          </w:p>
        </w:tc>
        <w:tc>
          <w:tcPr>
            <w:tcW w:w="1560"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b/>
                <w:kern w:val="0"/>
                <w:sz w:val="24"/>
                <w:szCs w:val="24"/>
              </w:rPr>
              <w:t>分值</w:t>
            </w:r>
          </w:p>
        </w:tc>
      </w:tr>
      <w:tr w:rsidR="009A2641" w:rsidRPr="00526A75" w:rsidTr="00693FD0">
        <w:trPr>
          <w:trHeight w:val="90"/>
        </w:trPr>
        <w:tc>
          <w:tcPr>
            <w:tcW w:w="1437"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kern w:val="0"/>
                <w:sz w:val="24"/>
                <w:szCs w:val="24"/>
              </w:rPr>
              <w:t>投标报价</w:t>
            </w:r>
          </w:p>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kern w:val="0"/>
                <w:sz w:val="24"/>
                <w:szCs w:val="24"/>
              </w:rPr>
              <w:t>评分标准</w:t>
            </w:r>
          </w:p>
        </w:tc>
        <w:tc>
          <w:tcPr>
            <w:tcW w:w="6042" w:type="dxa"/>
            <w:gridSpan w:val="2"/>
            <w:tcMar>
              <w:top w:w="0" w:type="dxa"/>
              <w:left w:w="108" w:type="dxa"/>
              <w:bottom w:w="0" w:type="dxa"/>
              <w:right w:w="108" w:type="dxa"/>
            </w:tcMar>
            <w:vAlign w:val="center"/>
          </w:tcPr>
          <w:p w:rsidR="009A2641" w:rsidRPr="00526A75" w:rsidRDefault="009A2641" w:rsidP="00693FD0">
            <w:pPr>
              <w:rPr>
                <w:rFonts w:ascii="仿宋" w:eastAsia="仿宋" w:hAnsi="仿宋" w:cs="仿宋"/>
                <w:kern w:val="0"/>
                <w:sz w:val="24"/>
                <w:szCs w:val="24"/>
              </w:rPr>
            </w:pPr>
            <w:r w:rsidRPr="00526A75">
              <w:rPr>
                <w:rFonts w:ascii="仿宋" w:eastAsia="仿宋" w:hAnsi="仿宋" w:cs="仿宋" w:hint="eastAsia"/>
                <w:kern w:val="0"/>
                <w:sz w:val="24"/>
                <w:szCs w:val="24"/>
              </w:rPr>
              <w:t>评标基准价：满足招标文件要求的有效投标报价中，最低的投标报价为评标基准价。</w:t>
            </w:r>
          </w:p>
          <w:p w:rsidR="009A2641" w:rsidRPr="00526A75" w:rsidRDefault="009A2641" w:rsidP="00693FD0">
            <w:pPr>
              <w:rPr>
                <w:rFonts w:ascii="仿宋" w:eastAsia="仿宋" w:hAnsi="仿宋" w:cs="仿宋"/>
                <w:kern w:val="0"/>
                <w:sz w:val="24"/>
                <w:szCs w:val="24"/>
              </w:rPr>
            </w:pPr>
            <w:r w:rsidRPr="00526A75">
              <w:rPr>
                <w:rFonts w:ascii="仿宋" w:eastAsia="仿宋" w:hAnsi="仿宋" w:cs="仿宋" w:hint="eastAsia"/>
                <w:kern w:val="0"/>
                <w:sz w:val="24"/>
                <w:szCs w:val="24"/>
              </w:rPr>
              <w:t>投标报价得分</w:t>
            </w:r>
            <w:r w:rsidRPr="00526A75">
              <w:rPr>
                <w:rFonts w:ascii="仿宋" w:eastAsia="仿宋" w:hAnsi="仿宋" w:cs="仿宋"/>
                <w:kern w:val="0"/>
                <w:sz w:val="24"/>
                <w:szCs w:val="24"/>
              </w:rPr>
              <w:t>=</w:t>
            </w:r>
            <w:r w:rsidRPr="00526A75">
              <w:rPr>
                <w:rFonts w:ascii="仿宋" w:eastAsia="仿宋" w:hAnsi="仿宋" w:cs="仿宋" w:hint="eastAsia"/>
                <w:kern w:val="0"/>
                <w:sz w:val="24"/>
                <w:szCs w:val="24"/>
              </w:rPr>
              <w:t>（评标基准价</w:t>
            </w:r>
            <w:r w:rsidRPr="00526A75">
              <w:rPr>
                <w:rFonts w:ascii="仿宋" w:eastAsia="仿宋" w:hAnsi="仿宋" w:cs="仿宋"/>
                <w:kern w:val="0"/>
                <w:sz w:val="24"/>
                <w:szCs w:val="24"/>
              </w:rPr>
              <w:t>/</w:t>
            </w:r>
            <w:r w:rsidRPr="00526A75">
              <w:rPr>
                <w:rFonts w:ascii="仿宋" w:eastAsia="仿宋" w:hAnsi="仿宋" w:cs="仿宋" w:hint="eastAsia"/>
                <w:kern w:val="0"/>
                <w:sz w:val="24"/>
                <w:szCs w:val="24"/>
              </w:rPr>
              <w:t>投标报价）×</w:t>
            </w:r>
            <w:r w:rsidRPr="00526A75">
              <w:rPr>
                <w:rFonts w:ascii="仿宋" w:eastAsia="仿宋" w:hAnsi="仿宋" w:cs="仿宋"/>
                <w:kern w:val="0"/>
                <w:sz w:val="24"/>
                <w:szCs w:val="24"/>
              </w:rPr>
              <w:t>30</w:t>
            </w:r>
          </w:p>
        </w:tc>
        <w:tc>
          <w:tcPr>
            <w:tcW w:w="1560"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kern w:val="0"/>
                <w:sz w:val="24"/>
                <w:szCs w:val="24"/>
              </w:rPr>
              <w:t>30</w:t>
            </w:r>
            <w:r w:rsidRPr="00526A75">
              <w:rPr>
                <w:rFonts w:ascii="仿宋" w:eastAsia="仿宋" w:hAnsi="仿宋" w:cs="仿宋" w:hint="eastAsia"/>
                <w:kern w:val="0"/>
                <w:sz w:val="24"/>
                <w:szCs w:val="24"/>
              </w:rPr>
              <w:t>分</w:t>
            </w:r>
          </w:p>
        </w:tc>
      </w:tr>
      <w:tr w:rsidR="009A2641" w:rsidRPr="00526A75" w:rsidTr="00693FD0">
        <w:trPr>
          <w:trHeight w:val="591"/>
        </w:trPr>
        <w:tc>
          <w:tcPr>
            <w:tcW w:w="9039" w:type="dxa"/>
            <w:gridSpan w:val="6"/>
            <w:tcMar>
              <w:top w:w="0" w:type="dxa"/>
              <w:left w:w="108" w:type="dxa"/>
              <w:bottom w:w="0" w:type="dxa"/>
              <w:right w:w="108" w:type="dxa"/>
            </w:tcMar>
            <w:vAlign w:val="center"/>
          </w:tcPr>
          <w:p w:rsidR="009A2641" w:rsidRPr="00526A75" w:rsidRDefault="009A2641" w:rsidP="00080B46">
            <w:pPr>
              <w:jc w:val="center"/>
              <w:rPr>
                <w:rFonts w:ascii="仿宋" w:eastAsia="仿宋" w:hAnsi="仿宋" w:cs="仿宋"/>
                <w:kern w:val="0"/>
                <w:sz w:val="24"/>
                <w:szCs w:val="24"/>
              </w:rPr>
            </w:pPr>
            <w:r w:rsidRPr="00526A75">
              <w:rPr>
                <w:rFonts w:ascii="仿宋" w:eastAsia="仿宋" w:hAnsi="仿宋" w:cs="仿宋" w:hint="eastAsia"/>
                <w:b/>
                <w:kern w:val="0"/>
                <w:sz w:val="24"/>
                <w:szCs w:val="24"/>
              </w:rPr>
              <w:lastRenderedPageBreak/>
              <w:t>二、商务部分（满分</w:t>
            </w:r>
            <w:r w:rsidR="009763E6">
              <w:rPr>
                <w:rFonts w:ascii="仿宋" w:eastAsia="仿宋" w:hAnsi="仿宋" w:cs="仿宋" w:hint="eastAsia"/>
                <w:b/>
                <w:kern w:val="0"/>
                <w:sz w:val="24"/>
                <w:szCs w:val="24"/>
              </w:rPr>
              <w:t>3</w:t>
            </w:r>
            <w:r w:rsidR="00080B46">
              <w:rPr>
                <w:rFonts w:ascii="仿宋" w:eastAsia="仿宋" w:hAnsi="仿宋" w:cs="仿宋" w:hint="eastAsia"/>
                <w:b/>
                <w:kern w:val="0"/>
                <w:sz w:val="24"/>
                <w:szCs w:val="24"/>
              </w:rPr>
              <w:t>1</w:t>
            </w:r>
            <w:r w:rsidRPr="00526A75">
              <w:rPr>
                <w:rFonts w:ascii="仿宋" w:eastAsia="仿宋" w:hAnsi="仿宋" w:cs="仿宋" w:hint="eastAsia"/>
                <w:b/>
                <w:kern w:val="0"/>
                <w:sz w:val="24"/>
                <w:szCs w:val="24"/>
              </w:rPr>
              <w:t>分）</w:t>
            </w:r>
          </w:p>
        </w:tc>
      </w:tr>
      <w:tr w:rsidR="009A2641" w:rsidRPr="00526A75" w:rsidTr="00693FD0">
        <w:trPr>
          <w:trHeight w:val="591"/>
        </w:trPr>
        <w:tc>
          <w:tcPr>
            <w:tcW w:w="1437"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b/>
                <w:kern w:val="0"/>
                <w:sz w:val="24"/>
                <w:szCs w:val="24"/>
              </w:rPr>
              <w:t>评分因素</w:t>
            </w:r>
          </w:p>
        </w:tc>
        <w:tc>
          <w:tcPr>
            <w:tcW w:w="6042"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b/>
                <w:kern w:val="0"/>
                <w:sz w:val="24"/>
                <w:szCs w:val="24"/>
              </w:rPr>
              <w:t>评分标准</w:t>
            </w:r>
          </w:p>
        </w:tc>
        <w:tc>
          <w:tcPr>
            <w:tcW w:w="1560"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b/>
                <w:kern w:val="0"/>
                <w:sz w:val="24"/>
                <w:szCs w:val="24"/>
              </w:rPr>
              <w:t>分值</w:t>
            </w:r>
          </w:p>
        </w:tc>
      </w:tr>
      <w:tr w:rsidR="009A2641" w:rsidRPr="00526A75" w:rsidTr="00693FD0">
        <w:trPr>
          <w:trHeight w:val="745"/>
        </w:trPr>
        <w:tc>
          <w:tcPr>
            <w:tcW w:w="1437" w:type="dxa"/>
            <w:gridSpan w:val="2"/>
            <w:tcMar>
              <w:top w:w="0" w:type="dxa"/>
              <w:left w:w="108" w:type="dxa"/>
              <w:bottom w:w="0" w:type="dxa"/>
              <w:right w:w="108" w:type="dxa"/>
            </w:tcMar>
            <w:vAlign w:val="center"/>
          </w:tcPr>
          <w:p w:rsidR="009A2641" w:rsidRPr="00D44ED9" w:rsidRDefault="009A2641" w:rsidP="00D44ED9">
            <w:pPr>
              <w:rPr>
                <w:rFonts w:ascii="仿宋" w:eastAsia="仿宋" w:hAnsi="仿宋"/>
                <w:sz w:val="24"/>
                <w:szCs w:val="24"/>
              </w:rPr>
            </w:pPr>
            <w:r w:rsidRPr="00D44ED9">
              <w:rPr>
                <w:rFonts w:ascii="仿宋" w:eastAsia="仿宋" w:hAnsi="仿宋" w:hint="eastAsia"/>
                <w:sz w:val="24"/>
                <w:szCs w:val="24"/>
              </w:rPr>
              <w:t>投标人实力</w:t>
            </w:r>
          </w:p>
        </w:tc>
        <w:tc>
          <w:tcPr>
            <w:tcW w:w="6042" w:type="dxa"/>
            <w:gridSpan w:val="2"/>
            <w:tcMar>
              <w:top w:w="0" w:type="dxa"/>
              <w:left w:w="108" w:type="dxa"/>
              <w:bottom w:w="0" w:type="dxa"/>
              <w:right w:w="108" w:type="dxa"/>
            </w:tcMar>
            <w:vAlign w:val="center"/>
          </w:tcPr>
          <w:p w:rsidR="0015295B" w:rsidRPr="003D45C8" w:rsidRDefault="0015295B" w:rsidP="003D45C8">
            <w:pPr>
              <w:rPr>
                <w:rFonts w:ascii="仿宋" w:eastAsia="仿宋" w:hAnsi="仿宋" w:cs="仿宋"/>
                <w:kern w:val="0"/>
                <w:sz w:val="24"/>
                <w:szCs w:val="24"/>
              </w:rPr>
            </w:pPr>
            <w:r w:rsidRPr="003D45C8">
              <w:rPr>
                <w:rFonts w:ascii="仿宋" w:eastAsia="仿宋" w:hAnsi="仿宋" w:cs="仿宋"/>
                <w:kern w:val="0"/>
                <w:sz w:val="24"/>
                <w:szCs w:val="24"/>
              </w:rPr>
              <w:t>1</w:t>
            </w:r>
            <w:r w:rsidRPr="003D45C8">
              <w:rPr>
                <w:rFonts w:ascii="仿宋" w:eastAsia="仿宋" w:hAnsi="仿宋" w:cs="仿宋" w:hint="eastAsia"/>
                <w:kern w:val="0"/>
                <w:sz w:val="24"/>
                <w:szCs w:val="24"/>
              </w:rPr>
              <w:t>、投标人具有</w:t>
            </w:r>
            <w:r w:rsidRPr="003D45C8">
              <w:rPr>
                <w:rFonts w:ascii="仿宋" w:eastAsia="仿宋" w:hAnsi="仿宋" w:cs="仿宋"/>
                <w:kern w:val="0"/>
                <w:sz w:val="24"/>
                <w:szCs w:val="24"/>
              </w:rPr>
              <w:t>第三方质量认证机构</w:t>
            </w:r>
            <w:r w:rsidRPr="003D45C8">
              <w:rPr>
                <w:rFonts w:ascii="仿宋" w:eastAsia="仿宋" w:hAnsi="仿宋" w:cs="仿宋" w:hint="eastAsia"/>
                <w:kern w:val="0"/>
                <w:sz w:val="24"/>
                <w:szCs w:val="24"/>
              </w:rPr>
              <w:t>颁发的《质量管理体系认证证书》，得</w:t>
            </w:r>
            <w:r w:rsidRPr="003D45C8">
              <w:rPr>
                <w:rFonts w:ascii="仿宋" w:eastAsia="仿宋" w:hAnsi="仿宋" w:cs="仿宋"/>
                <w:kern w:val="0"/>
                <w:sz w:val="24"/>
                <w:szCs w:val="24"/>
              </w:rPr>
              <w:t>2</w:t>
            </w:r>
            <w:r w:rsidRPr="003D45C8">
              <w:rPr>
                <w:rFonts w:ascii="仿宋" w:eastAsia="仿宋" w:hAnsi="仿宋" w:cs="仿宋" w:hint="eastAsia"/>
                <w:kern w:val="0"/>
                <w:sz w:val="24"/>
                <w:szCs w:val="24"/>
              </w:rPr>
              <w:t>分；</w:t>
            </w:r>
          </w:p>
          <w:p w:rsidR="0015295B" w:rsidRPr="003D45C8" w:rsidRDefault="0015295B" w:rsidP="003D45C8">
            <w:pPr>
              <w:rPr>
                <w:rFonts w:ascii="仿宋" w:eastAsia="仿宋" w:hAnsi="仿宋" w:cs="仿宋"/>
                <w:kern w:val="0"/>
                <w:sz w:val="24"/>
                <w:szCs w:val="24"/>
              </w:rPr>
            </w:pPr>
            <w:r w:rsidRPr="003D45C8">
              <w:rPr>
                <w:rFonts w:ascii="仿宋" w:eastAsia="仿宋" w:hAnsi="仿宋" w:cs="仿宋"/>
                <w:kern w:val="0"/>
                <w:sz w:val="24"/>
                <w:szCs w:val="24"/>
              </w:rPr>
              <w:t>2</w:t>
            </w:r>
            <w:r w:rsidRPr="003D45C8">
              <w:rPr>
                <w:rFonts w:ascii="仿宋" w:eastAsia="仿宋" w:hAnsi="仿宋" w:cs="仿宋" w:hint="eastAsia"/>
                <w:kern w:val="0"/>
                <w:sz w:val="24"/>
                <w:szCs w:val="24"/>
              </w:rPr>
              <w:t>、投标人具有</w:t>
            </w:r>
            <w:r w:rsidRPr="003D45C8">
              <w:rPr>
                <w:rFonts w:ascii="仿宋" w:eastAsia="仿宋" w:hAnsi="仿宋" w:cs="仿宋"/>
                <w:kern w:val="0"/>
                <w:sz w:val="24"/>
                <w:szCs w:val="24"/>
              </w:rPr>
              <w:t>第三方质量认证机构</w:t>
            </w:r>
            <w:r w:rsidRPr="003D45C8">
              <w:rPr>
                <w:rFonts w:ascii="仿宋" w:eastAsia="仿宋" w:hAnsi="仿宋" w:cs="仿宋" w:hint="eastAsia"/>
                <w:kern w:val="0"/>
                <w:sz w:val="24"/>
                <w:szCs w:val="24"/>
              </w:rPr>
              <w:t>颁发的《环境质量管理体系认证》，得</w:t>
            </w:r>
            <w:r w:rsidRPr="003D45C8">
              <w:rPr>
                <w:rFonts w:ascii="仿宋" w:eastAsia="仿宋" w:hAnsi="仿宋" w:cs="仿宋"/>
                <w:kern w:val="0"/>
                <w:sz w:val="24"/>
                <w:szCs w:val="24"/>
              </w:rPr>
              <w:t>2</w:t>
            </w:r>
            <w:r w:rsidRPr="003D45C8">
              <w:rPr>
                <w:rFonts w:ascii="仿宋" w:eastAsia="仿宋" w:hAnsi="仿宋" w:cs="仿宋" w:hint="eastAsia"/>
                <w:kern w:val="0"/>
                <w:sz w:val="24"/>
                <w:szCs w:val="24"/>
              </w:rPr>
              <w:t>分；</w:t>
            </w:r>
          </w:p>
          <w:p w:rsidR="009A2641" w:rsidRPr="003D45C8" w:rsidRDefault="0015295B" w:rsidP="00D44ED9">
            <w:pPr>
              <w:rPr>
                <w:rFonts w:ascii="仿宋" w:eastAsia="仿宋" w:hAnsi="仿宋" w:cs="仿宋"/>
                <w:kern w:val="0"/>
                <w:sz w:val="24"/>
                <w:szCs w:val="24"/>
              </w:rPr>
            </w:pPr>
            <w:r w:rsidRPr="003D45C8">
              <w:rPr>
                <w:rFonts w:ascii="仿宋" w:eastAsia="仿宋" w:hAnsi="仿宋" w:cs="仿宋"/>
                <w:kern w:val="0"/>
                <w:sz w:val="24"/>
                <w:szCs w:val="24"/>
              </w:rPr>
              <w:t>3</w:t>
            </w:r>
            <w:r w:rsidRPr="003D45C8">
              <w:rPr>
                <w:rFonts w:ascii="仿宋" w:eastAsia="仿宋" w:hAnsi="仿宋" w:cs="仿宋" w:hint="eastAsia"/>
                <w:kern w:val="0"/>
                <w:sz w:val="24"/>
                <w:szCs w:val="24"/>
              </w:rPr>
              <w:t>、投标人具有</w:t>
            </w:r>
            <w:r w:rsidRPr="003D45C8">
              <w:rPr>
                <w:rFonts w:ascii="仿宋" w:eastAsia="仿宋" w:hAnsi="仿宋" w:cs="仿宋"/>
                <w:kern w:val="0"/>
                <w:sz w:val="24"/>
                <w:szCs w:val="24"/>
              </w:rPr>
              <w:t>第三方质量认证机构</w:t>
            </w:r>
            <w:r w:rsidRPr="003D45C8">
              <w:rPr>
                <w:rFonts w:ascii="仿宋" w:eastAsia="仿宋" w:hAnsi="仿宋" w:cs="仿宋" w:hint="eastAsia"/>
                <w:kern w:val="0"/>
                <w:sz w:val="24"/>
                <w:szCs w:val="24"/>
              </w:rPr>
              <w:t>颁发的《职业健康安全管理体系认证》，得</w:t>
            </w:r>
            <w:r w:rsidRPr="003D45C8">
              <w:rPr>
                <w:rFonts w:ascii="仿宋" w:eastAsia="仿宋" w:hAnsi="仿宋" w:cs="仿宋"/>
                <w:kern w:val="0"/>
                <w:sz w:val="24"/>
                <w:szCs w:val="24"/>
              </w:rPr>
              <w:t>2</w:t>
            </w:r>
            <w:r w:rsidRPr="003D45C8">
              <w:rPr>
                <w:rFonts w:ascii="仿宋" w:eastAsia="仿宋" w:hAnsi="仿宋" w:cs="仿宋" w:hint="eastAsia"/>
                <w:kern w:val="0"/>
                <w:sz w:val="24"/>
                <w:szCs w:val="24"/>
              </w:rPr>
              <w:t>分；</w:t>
            </w:r>
            <w:r w:rsidR="009A2641" w:rsidRPr="003D45C8">
              <w:rPr>
                <w:rFonts w:ascii="仿宋" w:eastAsia="仿宋" w:hAnsi="仿宋" w:cs="仿宋"/>
                <w:kern w:val="0"/>
                <w:sz w:val="24"/>
                <w:szCs w:val="24"/>
              </w:rPr>
              <w:t xml:space="preserve"> </w:t>
            </w:r>
          </w:p>
          <w:p w:rsidR="00CA70EF" w:rsidRPr="003D45C8" w:rsidRDefault="00791528" w:rsidP="00D44ED9">
            <w:pPr>
              <w:rPr>
                <w:rFonts w:ascii="仿宋" w:eastAsia="仿宋" w:hAnsi="仿宋" w:cs="仿宋"/>
                <w:kern w:val="0"/>
                <w:sz w:val="24"/>
                <w:szCs w:val="24"/>
              </w:rPr>
            </w:pPr>
            <w:r w:rsidRPr="003D45C8">
              <w:rPr>
                <w:rFonts w:ascii="仿宋" w:eastAsia="仿宋" w:hAnsi="仿宋" w:cs="仿宋" w:hint="eastAsia"/>
                <w:kern w:val="0"/>
                <w:sz w:val="24"/>
                <w:szCs w:val="24"/>
              </w:rPr>
              <w:t>满分</w:t>
            </w:r>
            <w:r w:rsidR="0015295B" w:rsidRPr="003D45C8">
              <w:rPr>
                <w:rFonts w:ascii="仿宋" w:eastAsia="仿宋" w:hAnsi="仿宋" w:cs="仿宋" w:hint="eastAsia"/>
                <w:kern w:val="0"/>
                <w:sz w:val="24"/>
                <w:szCs w:val="24"/>
              </w:rPr>
              <w:t>6</w:t>
            </w:r>
            <w:r w:rsidRPr="003D45C8">
              <w:rPr>
                <w:rFonts w:ascii="仿宋" w:eastAsia="仿宋" w:hAnsi="仿宋" w:cs="仿宋" w:hint="eastAsia"/>
                <w:kern w:val="0"/>
                <w:sz w:val="24"/>
                <w:szCs w:val="24"/>
              </w:rPr>
              <w:t>分</w:t>
            </w:r>
            <w:r w:rsidR="0004153C" w:rsidRPr="003D45C8">
              <w:rPr>
                <w:rFonts w:ascii="仿宋" w:eastAsia="仿宋" w:hAnsi="仿宋" w:cs="仿宋" w:hint="eastAsia"/>
                <w:kern w:val="0"/>
                <w:sz w:val="24"/>
                <w:szCs w:val="24"/>
              </w:rPr>
              <w:t>。</w:t>
            </w:r>
          </w:p>
          <w:p w:rsidR="00D44ED9" w:rsidRPr="00D44ED9" w:rsidRDefault="00D44ED9" w:rsidP="007C7246">
            <w:pPr>
              <w:rPr>
                <w:rFonts w:ascii="仿宋" w:eastAsia="仿宋" w:hAnsi="仿宋"/>
                <w:sz w:val="24"/>
                <w:szCs w:val="24"/>
              </w:rPr>
            </w:pPr>
            <w:r w:rsidRPr="003D45C8">
              <w:rPr>
                <w:rFonts w:ascii="仿宋" w:eastAsia="仿宋" w:hAnsi="仿宋" w:cs="仿宋" w:hint="eastAsia"/>
                <w:kern w:val="0"/>
                <w:sz w:val="24"/>
                <w:szCs w:val="24"/>
              </w:rPr>
              <w:t>4、投标人提供信用评级机构出具的信用报告，同时出具信用评级机构相应的资质材料，信用等级评价为AAA级的3分，AA级2分，A级1分。满分3分。</w:t>
            </w:r>
          </w:p>
        </w:tc>
        <w:tc>
          <w:tcPr>
            <w:tcW w:w="1560" w:type="dxa"/>
            <w:gridSpan w:val="2"/>
            <w:tcMar>
              <w:top w:w="0" w:type="dxa"/>
              <w:left w:w="108" w:type="dxa"/>
              <w:bottom w:w="0" w:type="dxa"/>
              <w:right w:w="108" w:type="dxa"/>
            </w:tcMar>
            <w:vAlign w:val="center"/>
          </w:tcPr>
          <w:p w:rsidR="009A2641" w:rsidRPr="00526A75" w:rsidRDefault="008E2222" w:rsidP="00107562">
            <w:pPr>
              <w:jc w:val="center"/>
              <w:rPr>
                <w:rFonts w:ascii="仿宋" w:eastAsia="仿宋" w:hAnsi="仿宋" w:cs="仿宋"/>
                <w:kern w:val="0"/>
                <w:sz w:val="24"/>
                <w:szCs w:val="24"/>
              </w:rPr>
            </w:pPr>
            <w:r>
              <w:rPr>
                <w:rFonts w:ascii="仿宋" w:eastAsia="仿宋" w:hAnsi="仿宋" w:cs="仿宋" w:hint="eastAsia"/>
                <w:kern w:val="0"/>
                <w:sz w:val="24"/>
                <w:szCs w:val="24"/>
              </w:rPr>
              <w:t>9</w:t>
            </w:r>
          </w:p>
        </w:tc>
      </w:tr>
      <w:tr w:rsidR="0015295B" w:rsidRPr="00526A75" w:rsidTr="00693FD0">
        <w:trPr>
          <w:trHeight w:val="745"/>
        </w:trPr>
        <w:tc>
          <w:tcPr>
            <w:tcW w:w="1437" w:type="dxa"/>
            <w:gridSpan w:val="2"/>
            <w:tcMar>
              <w:top w:w="0" w:type="dxa"/>
              <w:left w:w="108" w:type="dxa"/>
              <w:bottom w:w="0" w:type="dxa"/>
              <w:right w:w="108" w:type="dxa"/>
            </w:tcMar>
            <w:vAlign w:val="center"/>
          </w:tcPr>
          <w:p w:rsidR="0015295B" w:rsidRPr="00526A75" w:rsidRDefault="0015295B" w:rsidP="0015295B">
            <w:pPr>
              <w:jc w:val="center"/>
              <w:rPr>
                <w:rFonts w:ascii="仿宋" w:eastAsia="仿宋" w:hAnsi="仿宋" w:cs="仿宋"/>
                <w:kern w:val="0"/>
                <w:sz w:val="24"/>
                <w:szCs w:val="24"/>
              </w:rPr>
            </w:pPr>
            <w:r>
              <w:rPr>
                <w:rFonts w:ascii="仿宋" w:eastAsia="仿宋" w:hAnsi="仿宋" w:hint="eastAsia"/>
                <w:sz w:val="24"/>
                <w:szCs w:val="24"/>
              </w:rPr>
              <w:t>技术实力</w:t>
            </w:r>
          </w:p>
        </w:tc>
        <w:tc>
          <w:tcPr>
            <w:tcW w:w="6042" w:type="dxa"/>
            <w:gridSpan w:val="2"/>
            <w:tcMar>
              <w:top w:w="0" w:type="dxa"/>
              <w:left w:w="108" w:type="dxa"/>
              <w:bottom w:w="0" w:type="dxa"/>
              <w:right w:w="108" w:type="dxa"/>
            </w:tcMar>
            <w:vAlign w:val="center"/>
          </w:tcPr>
          <w:p w:rsidR="0015295B" w:rsidRPr="003D45C8" w:rsidRDefault="0015295B" w:rsidP="003D45C8">
            <w:pPr>
              <w:rPr>
                <w:rFonts w:ascii="仿宋" w:eastAsia="仿宋" w:hAnsi="仿宋" w:cs="仿宋"/>
                <w:kern w:val="0"/>
                <w:sz w:val="24"/>
                <w:szCs w:val="24"/>
              </w:rPr>
            </w:pPr>
            <w:r w:rsidRPr="003D45C8">
              <w:rPr>
                <w:rFonts w:ascii="仿宋" w:eastAsia="仿宋" w:hAnsi="仿宋" w:cs="仿宋" w:hint="eastAsia"/>
                <w:kern w:val="0"/>
                <w:sz w:val="24"/>
                <w:szCs w:val="24"/>
              </w:rPr>
              <w:t>1、提供项目技术人员具备国家图书馆颁发的编目人员上岗证书或省级以上人力资源与社会保障部门颁发的图书编目专业技术职称证书，每提供1个得1分，满分</w:t>
            </w:r>
            <w:r w:rsidR="001A1ED0">
              <w:rPr>
                <w:rFonts w:ascii="仿宋" w:eastAsia="仿宋" w:hAnsi="仿宋" w:cs="仿宋" w:hint="eastAsia"/>
                <w:kern w:val="0"/>
                <w:sz w:val="24"/>
                <w:szCs w:val="24"/>
              </w:rPr>
              <w:t>5</w:t>
            </w:r>
            <w:r w:rsidRPr="003D45C8">
              <w:rPr>
                <w:rFonts w:ascii="仿宋" w:eastAsia="仿宋" w:hAnsi="仿宋" w:cs="仿宋" w:hint="eastAsia"/>
                <w:kern w:val="0"/>
                <w:sz w:val="24"/>
                <w:szCs w:val="24"/>
              </w:rPr>
              <w:t>分。</w:t>
            </w:r>
          </w:p>
          <w:p w:rsidR="0015295B" w:rsidRPr="003D45C8" w:rsidRDefault="0015295B" w:rsidP="003D45C8">
            <w:pPr>
              <w:rPr>
                <w:rFonts w:ascii="仿宋" w:eastAsia="仿宋" w:hAnsi="仿宋" w:cs="仿宋"/>
                <w:kern w:val="0"/>
                <w:sz w:val="24"/>
                <w:szCs w:val="24"/>
              </w:rPr>
            </w:pPr>
            <w:r w:rsidRPr="003D45C8">
              <w:rPr>
                <w:rFonts w:ascii="仿宋" w:eastAsia="仿宋" w:hAnsi="仿宋" w:cs="仿宋" w:hint="eastAsia"/>
                <w:kern w:val="0"/>
                <w:sz w:val="24"/>
                <w:szCs w:val="24"/>
              </w:rPr>
              <w:t>2、项目负责人或技术人员具有省级以上人力资源与社会保障部门颁发的出版物发行员证书，每提供1个得1分，满分4分。</w:t>
            </w:r>
          </w:p>
          <w:p w:rsidR="0015295B" w:rsidRPr="00A54FBE" w:rsidRDefault="0015295B" w:rsidP="003D45C8">
            <w:pPr>
              <w:rPr>
                <w:rFonts w:ascii="仿宋" w:eastAsia="仿宋" w:hAnsi="仿宋"/>
                <w:sz w:val="24"/>
                <w:szCs w:val="24"/>
              </w:rPr>
            </w:pPr>
            <w:r w:rsidRPr="003D45C8">
              <w:rPr>
                <w:rFonts w:ascii="仿宋" w:eastAsia="仿宋" w:hAnsi="仿宋" w:cs="仿宋" w:hint="eastAsia"/>
                <w:kern w:val="0"/>
                <w:sz w:val="24"/>
                <w:szCs w:val="24"/>
              </w:rPr>
              <w:t>以上评分项需提供本单位为持证人缴纳的近</w:t>
            </w:r>
            <w:r w:rsidR="004200C3" w:rsidRPr="003D45C8">
              <w:rPr>
                <w:rFonts w:ascii="仿宋" w:eastAsia="仿宋" w:hAnsi="仿宋" w:cs="仿宋" w:hint="eastAsia"/>
                <w:kern w:val="0"/>
                <w:sz w:val="24"/>
                <w:szCs w:val="24"/>
              </w:rPr>
              <w:t>3</w:t>
            </w:r>
            <w:r w:rsidRPr="003D45C8">
              <w:rPr>
                <w:rFonts w:ascii="仿宋" w:eastAsia="仿宋" w:hAnsi="仿宋" w:cs="仿宋" w:hint="eastAsia"/>
                <w:kern w:val="0"/>
                <w:sz w:val="24"/>
                <w:szCs w:val="24"/>
              </w:rPr>
              <w:t>个月社保证明（此证明为社保部门开具），否则不得分。</w:t>
            </w:r>
          </w:p>
        </w:tc>
        <w:tc>
          <w:tcPr>
            <w:tcW w:w="1560" w:type="dxa"/>
            <w:gridSpan w:val="2"/>
            <w:tcMar>
              <w:top w:w="0" w:type="dxa"/>
              <w:left w:w="108" w:type="dxa"/>
              <w:bottom w:w="0" w:type="dxa"/>
              <w:right w:w="108" w:type="dxa"/>
            </w:tcMar>
            <w:vAlign w:val="center"/>
          </w:tcPr>
          <w:p w:rsidR="0015295B" w:rsidRPr="00526A75" w:rsidRDefault="00080B46" w:rsidP="00107562">
            <w:pPr>
              <w:jc w:val="center"/>
              <w:rPr>
                <w:rFonts w:ascii="仿宋" w:eastAsia="仿宋" w:hAnsi="仿宋" w:cs="仿宋"/>
                <w:kern w:val="0"/>
                <w:sz w:val="24"/>
                <w:szCs w:val="24"/>
              </w:rPr>
            </w:pPr>
            <w:r>
              <w:rPr>
                <w:rFonts w:ascii="仿宋" w:eastAsia="仿宋" w:hAnsi="仿宋" w:cs="仿宋" w:hint="eastAsia"/>
                <w:kern w:val="0"/>
                <w:sz w:val="24"/>
                <w:szCs w:val="24"/>
              </w:rPr>
              <w:t>9</w:t>
            </w:r>
          </w:p>
        </w:tc>
      </w:tr>
      <w:tr w:rsidR="009A2641" w:rsidRPr="00526A75" w:rsidTr="00693FD0">
        <w:trPr>
          <w:trHeight w:val="591"/>
        </w:trPr>
        <w:tc>
          <w:tcPr>
            <w:tcW w:w="1437"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kern w:val="0"/>
                <w:sz w:val="24"/>
                <w:szCs w:val="24"/>
              </w:rPr>
              <w:t>业绩</w:t>
            </w:r>
          </w:p>
        </w:tc>
        <w:tc>
          <w:tcPr>
            <w:tcW w:w="6042" w:type="dxa"/>
            <w:gridSpan w:val="2"/>
            <w:tcMar>
              <w:top w:w="0" w:type="dxa"/>
              <w:left w:w="108" w:type="dxa"/>
              <w:bottom w:w="0" w:type="dxa"/>
              <w:right w:w="108" w:type="dxa"/>
            </w:tcMar>
            <w:vAlign w:val="center"/>
          </w:tcPr>
          <w:p w:rsidR="009A2641" w:rsidRPr="00526A75" w:rsidRDefault="008B22E5" w:rsidP="0033436A">
            <w:pPr>
              <w:rPr>
                <w:rFonts w:ascii="仿宋" w:eastAsia="仿宋" w:hAnsi="仿宋" w:cs="仿宋"/>
                <w:kern w:val="0"/>
                <w:sz w:val="24"/>
                <w:szCs w:val="24"/>
              </w:rPr>
            </w:pPr>
            <w:r w:rsidRPr="008B22E5">
              <w:rPr>
                <w:rFonts w:ascii="仿宋" w:eastAsia="仿宋" w:hAnsi="仿宋" w:cs="仿宋" w:hint="eastAsia"/>
                <w:kern w:val="0"/>
                <w:sz w:val="24"/>
                <w:szCs w:val="24"/>
              </w:rPr>
              <w:t>1、投标人2014年以来,具有公共图书馆类似项目业绩，单项合同金额在</w:t>
            </w:r>
            <w:r w:rsidR="0033436A">
              <w:rPr>
                <w:rFonts w:ascii="仿宋" w:eastAsia="仿宋" w:hAnsi="仿宋" w:cs="仿宋" w:hint="eastAsia"/>
                <w:kern w:val="0"/>
                <w:sz w:val="24"/>
                <w:szCs w:val="24"/>
              </w:rPr>
              <w:t>40</w:t>
            </w:r>
            <w:r w:rsidRPr="008B22E5">
              <w:rPr>
                <w:rFonts w:ascii="仿宋" w:eastAsia="仿宋" w:hAnsi="仿宋" w:cs="仿宋" w:hint="eastAsia"/>
                <w:kern w:val="0"/>
                <w:sz w:val="24"/>
                <w:szCs w:val="24"/>
              </w:rPr>
              <w:t>万元（含）以上，</w:t>
            </w:r>
            <w:r w:rsidR="009A2641" w:rsidRPr="00526A75">
              <w:rPr>
                <w:rFonts w:ascii="仿宋" w:eastAsia="仿宋" w:hAnsi="仿宋" w:cs="仿宋" w:hint="eastAsia"/>
                <w:kern w:val="0"/>
                <w:sz w:val="24"/>
                <w:szCs w:val="24"/>
              </w:rPr>
              <w:t>每份加</w:t>
            </w:r>
            <w:r w:rsidR="009A2641" w:rsidRPr="00526A75">
              <w:rPr>
                <w:rFonts w:ascii="仿宋" w:eastAsia="仿宋" w:hAnsi="仿宋" w:cs="仿宋"/>
                <w:kern w:val="0"/>
                <w:sz w:val="24"/>
                <w:szCs w:val="24"/>
              </w:rPr>
              <w:t>2</w:t>
            </w:r>
            <w:r w:rsidR="009A2641" w:rsidRPr="00526A75">
              <w:rPr>
                <w:rFonts w:ascii="仿宋" w:eastAsia="仿宋" w:hAnsi="仿宋" w:cs="仿宋" w:hint="eastAsia"/>
                <w:kern w:val="0"/>
                <w:sz w:val="24"/>
                <w:szCs w:val="24"/>
              </w:rPr>
              <w:t>分，最高分</w:t>
            </w:r>
            <w:r w:rsidR="000C010A">
              <w:rPr>
                <w:rFonts w:ascii="仿宋" w:eastAsia="仿宋" w:hAnsi="仿宋" w:cs="仿宋" w:hint="eastAsia"/>
                <w:kern w:val="0"/>
                <w:sz w:val="24"/>
                <w:szCs w:val="24"/>
              </w:rPr>
              <w:t>10</w:t>
            </w:r>
            <w:r w:rsidR="009A2641" w:rsidRPr="00526A75">
              <w:rPr>
                <w:rFonts w:ascii="仿宋" w:eastAsia="仿宋" w:hAnsi="仿宋" w:cs="仿宋" w:hint="eastAsia"/>
                <w:kern w:val="0"/>
                <w:sz w:val="24"/>
                <w:szCs w:val="24"/>
              </w:rPr>
              <w:t>分。（需提供中标通知书、合同、中标项目网上截图，缺少其中之一此项不得分）。</w:t>
            </w:r>
          </w:p>
        </w:tc>
        <w:tc>
          <w:tcPr>
            <w:tcW w:w="1560" w:type="dxa"/>
            <w:gridSpan w:val="2"/>
            <w:tcMar>
              <w:top w:w="0" w:type="dxa"/>
              <w:left w:w="108" w:type="dxa"/>
              <w:bottom w:w="0" w:type="dxa"/>
              <w:right w:w="108" w:type="dxa"/>
            </w:tcMar>
            <w:vAlign w:val="center"/>
          </w:tcPr>
          <w:p w:rsidR="009A2641" w:rsidRPr="00526A75" w:rsidRDefault="000C010A" w:rsidP="00107562">
            <w:pPr>
              <w:jc w:val="center"/>
              <w:rPr>
                <w:rFonts w:ascii="仿宋" w:eastAsia="仿宋" w:hAnsi="仿宋" w:cs="仿宋"/>
                <w:kern w:val="0"/>
                <w:sz w:val="24"/>
                <w:szCs w:val="24"/>
              </w:rPr>
            </w:pPr>
            <w:r>
              <w:rPr>
                <w:rFonts w:ascii="仿宋" w:eastAsia="仿宋" w:hAnsi="仿宋" w:cs="仿宋" w:hint="eastAsia"/>
                <w:kern w:val="0"/>
                <w:sz w:val="24"/>
                <w:szCs w:val="24"/>
              </w:rPr>
              <w:t>10</w:t>
            </w:r>
          </w:p>
        </w:tc>
      </w:tr>
      <w:tr w:rsidR="009A2641" w:rsidRPr="00526A75" w:rsidTr="00693FD0">
        <w:trPr>
          <w:trHeight w:val="591"/>
        </w:trPr>
        <w:tc>
          <w:tcPr>
            <w:tcW w:w="1437" w:type="dxa"/>
            <w:gridSpan w:val="2"/>
            <w:tcMar>
              <w:top w:w="0" w:type="dxa"/>
              <w:left w:w="108" w:type="dxa"/>
              <w:bottom w:w="0" w:type="dxa"/>
              <w:right w:w="108" w:type="dxa"/>
            </w:tcMar>
            <w:vAlign w:val="center"/>
          </w:tcPr>
          <w:p w:rsidR="00107562" w:rsidRDefault="009A2641" w:rsidP="00107562">
            <w:pPr>
              <w:jc w:val="center"/>
              <w:rPr>
                <w:rFonts w:ascii="仿宋" w:eastAsia="仿宋" w:hAnsi="仿宋" w:cs="仿宋"/>
                <w:kern w:val="0"/>
                <w:sz w:val="24"/>
                <w:szCs w:val="24"/>
              </w:rPr>
            </w:pPr>
            <w:r w:rsidRPr="00526A75">
              <w:rPr>
                <w:rFonts w:ascii="仿宋" w:eastAsia="仿宋" w:hAnsi="仿宋" w:cs="仿宋" w:hint="eastAsia"/>
                <w:kern w:val="0"/>
                <w:sz w:val="24"/>
                <w:szCs w:val="24"/>
              </w:rPr>
              <w:t>现采基地</w:t>
            </w:r>
          </w:p>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kern w:val="0"/>
                <w:sz w:val="24"/>
                <w:szCs w:val="24"/>
              </w:rPr>
              <w:t>规模</w:t>
            </w:r>
          </w:p>
        </w:tc>
        <w:tc>
          <w:tcPr>
            <w:tcW w:w="6042" w:type="dxa"/>
            <w:gridSpan w:val="2"/>
            <w:tcMar>
              <w:top w:w="0" w:type="dxa"/>
              <w:left w:w="108" w:type="dxa"/>
              <w:bottom w:w="0" w:type="dxa"/>
              <w:right w:w="108" w:type="dxa"/>
            </w:tcMar>
            <w:vAlign w:val="center"/>
          </w:tcPr>
          <w:p w:rsidR="009A2641" w:rsidRPr="00526A75" w:rsidRDefault="009A2641" w:rsidP="00AE30E0">
            <w:pPr>
              <w:rPr>
                <w:rFonts w:ascii="仿宋" w:eastAsia="仿宋" w:hAnsi="仿宋" w:cs="仿宋"/>
                <w:kern w:val="0"/>
                <w:sz w:val="24"/>
                <w:szCs w:val="24"/>
              </w:rPr>
            </w:pPr>
            <w:r w:rsidRPr="00526A75">
              <w:rPr>
                <w:rFonts w:ascii="仿宋" w:eastAsia="仿宋" w:hAnsi="仿宋" w:cs="仿宋" w:hint="eastAsia"/>
                <w:kern w:val="0"/>
                <w:sz w:val="24"/>
                <w:szCs w:val="24"/>
              </w:rPr>
              <w:t>具有一定规模的现采基地，</w:t>
            </w:r>
            <w:r w:rsidR="00AE30E0" w:rsidRPr="00526A75">
              <w:rPr>
                <w:rFonts w:ascii="仿宋" w:eastAsia="仿宋" w:hAnsi="仿宋" w:cs="仿宋" w:hint="eastAsia"/>
                <w:kern w:val="0"/>
                <w:sz w:val="24"/>
                <w:szCs w:val="24"/>
              </w:rPr>
              <w:t>现采基地</w:t>
            </w:r>
            <w:r w:rsidR="00AE30E0">
              <w:rPr>
                <w:rFonts w:ascii="仿宋" w:eastAsia="仿宋" w:hAnsi="仿宋" w:cs="仿宋" w:hint="eastAsia"/>
                <w:kern w:val="0"/>
                <w:sz w:val="24"/>
                <w:szCs w:val="24"/>
              </w:rPr>
              <w:t>面积在</w:t>
            </w:r>
            <w:r w:rsidRPr="00526A75">
              <w:rPr>
                <w:rFonts w:ascii="仿宋" w:eastAsia="仿宋" w:hAnsi="仿宋" w:cs="仿宋"/>
                <w:kern w:val="0"/>
                <w:sz w:val="24"/>
                <w:szCs w:val="24"/>
              </w:rPr>
              <w:t>5000</w:t>
            </w:r>
            <w:r w:rsidR="00AE30E0">
              <w:rPr>
                <w:rFonts w:ascii="仿宋" w:eastAsia="仿宋" w:hAnsi="仿宋" w:cs="仿宋" w:hint="eastAsia"/>
                <w:kern w:val="0"/>
                <w:sz w:val="24"/>
                <w:szCs w:val="24"/>
              </w:rPr>
              <w:t>㎡-10000㎡的</w:t>
            </w:r>
            <w:r w:rsidRPr="00526A75">
              <w:rPr>
                <w:rFonts w:ascii="仿宋" w:eastAsia="仿宋" w:hAnsi="仿宋" w:cs="仿宋" w:hint="eastAsia"/>
                <w:kern w:val="0"/>
                <w:sz w:val="24"/>
                <w:szCs w:val="24"/>
              </w:rPr>
              <w:t>得</w:t>
            </w:r>
            <w:r w:rsidRPr="00526A75">
              <w:rPr>
                <w:rFonts w:ascii="仿宋" w:eastAsia="仿宋" w:hAnsi="仿宋" w:cs="仿宋"/>
                <w:kern w:val="0"/>
                <w:sz w:val="24"/>
                <w:szCs w:val="24"/>
              </w:rPr>
              <w:t>1</w:t>
            </w:r>
            <w:r w:rsidRPr="00526A75">
              <w:rPr>
                <w:rFonts w:ascii="仿宋" w:eastAsia="仿宋" w:hAnsi="仿宋" w:cs="仿宋" w:hint="eastAsia"/>
                <w:kern w:val="0"/>
                <w:sz w:val="24"/>
                <w:szCs w:val="24"/>
              </w:rPr>
              <w:t>分，</w:t>
            </w:r>
            <w:r w:rsidRPr="00526A75">
              <w:rPr>
                <w:rFonts w:ascii="仿宋" w:eastAsia="仿宋" w:hAnsi="仿宋" w:cs="仿宋"/>
                <w:kern w:val="0"/>
                <w:sz w:val="24"/>
                <w:szCs w:val="24"/>
              </w:rPr>
              <w:t>10000</w:t>
            </w:r>
            <w:r w:rsidR="00AE30E0">
              <w:rPr>
                <w:rFonts w:ascii="仿宋" w:eastAsia="仿宋" w:hAnsi="仿宋" w:cs="仿宋" w:hint="eastAsia"/>
                <w:kern w:val="0"/>
                <w:sz w:val="24"/>
                <w:szCs w:val="24"/>
              </w:rPr>
              <w:t>㎡</w:t>
            </w:r>
            <w:r w:rsidRPr="00526A75">
              <w:rPr>
                <w:rFonts w:ascii="仿宋" w:eastAsia="仿宋" w:hAnsi="仿宋" w:cs="仿宋" w:hint="eastAsia"/>
                <w:kern w:val="0"/>
                <w:sz w:val="24"/>
                <w:szCs w:val="24"/>
              </w:rPr>
              <w:t>及以上得</w:t>
            </w:r>
            <w:r w:rsidRPr="00526A75">
              <w:rPr>
                <w:rFonts w:ascii="仿宋" w:eastAsia="仿宋" w:hAnsi="仿宋" w:cs="仿宋"/>
                <w:kern w:val="0"/>
                <w:sz w:val="24"/>
                <w:szCs w:val="24"/>
              </w:rPr>
              <w:t>3</w:t>
            </w:r>
            <w:r w:rsidRPr="00526A75">
              <w:rPr>
                <w:rFonts w:ascii="仿宋" w:eastAsia="仿宋" w:hAnsi="仿宋" w:cs="仿宋" w:hint="eastAsia"/>
                <w:kern w:val="0"/>
                <w:sz w:val="24"/>
                <w:szCs w:val="24"/>
              </w:rPr>
              <w:t>分，</w:t>
            </w:r>
            <w:r w:rsidR="00AE30E0">
              <w:rPr>
                <w:rFonts w:ascii="仿宋" w:eastAsia="仿宋" w:hAnsi="仿宋" w:cs="仿宋" w:hint="eastAsia"/>
                <w:kern w:val="0"/>
                <w:sz w:val="24"/>
                <w:szCs w:val="24"/>
              </w:rPr>
              <w:t>低于5000㎡的不得分，</w:t>
            </w:r>
            <w:r w:rsidRPr="00526A75">
              <w:rPr>
                <w:rFonts w:ascii="仿宋" w:eastAsia="仿宋" w:hAnsi="仿宋" w:cs="仿宋" w:hint="eastAsia"/>
                <w:kern w:val="0"/>
                <w:sz w:val="24"/>
                <w:szCs w:val="24"/>
              </w:rPr>
              <w:t>投标人须提供有效证明材料复印件。</w:t>
            </w:r>
          </w:p>
        </w:tc>
        <w:tc>
          <w:tcPr>
            <w:tcW w:w="1560"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kern w:val="0"/>
                <w:sz w:val="24"/>
                <w:szCs w:val="24"/>
              </w:rPr>
              <w:t>3</w:t>
            </w:r>
          </w:p>
        </w:tc>
      </w:tr>
      <w:tr w:rsidR="009A2641" w:rsidRPr="00526A75" w:rsidTr="00693FD0">
        <w:trPr>
          <w:trHeight w:val="623"/>
        </w:trPr>
        <w:tc>
          <w:tcPr>
            <w:tcW w:w="9039" w:type="dxa"/>
            <w:gridSpan w:val="6"/>
            <w:tcMar>
              <w:top w:w="0" w:type="dxa"/>
              <w:left w:w="108" w:type="dxa"/>
              <w:bottom w:w="0" w:type="dxa"/>
              <w:right w:w="108" w:type="dxa"/>
            </w:tcMar>
            <w:vAlign w:val="center"/>
          </w:tcPr>
          <w:p w:rsidR="009A2641" w:rsidRPr="007C78DF" w:rsidRDefault="009A2641" w:rsidP="002A43A1">
            <w:pPr>
              <w:jc w:val="center"/>
              <w:rPr>
                <w:rFonts w:ascii="仿宋" w:eastAsia="仿宋" w:hAnsi="仿宋" w:cs="仿宋"/>
                <w:b/>
                <w:kern w:val="0"/>
                <w:sz w:val="24"/>
                <w:szCs w:val="24"/>
              </w:rPr>
            </w:pPr>
            <w:r w:rsidRPr="007C78DF">
              <w:rPr>
                <w:rFonts w:ascii="仿宋" w:eastAsia="仿宋" w:hAnsi="仿宋" w:cs="仿宋" w:hint="eastAsia"/>
                <w:b/>
                <w:kern w:val="0"/>
                <w:sz w:val="24"/>
                <w:szCs w:val="24"/>
              </w:rPr>
              <w:t>三、技术部分（满分</w:t>
            </w:r>
            <w:r w:rsidRPr="007C78DF">
              <w:rPr>
                <w:rFonts w:ascii="仿宋" w:eastAsia="仿宋" w:hAnsi="仿宋" w:cs="仿宋"/>
                <w:b/>
                <w:kern w:val="0"/>
                <w:sz w:val="24"/>
                <w:szCs w:val="24"/>
              </w:rPr>
              <w:t>3</w:t>
            </w:r>
            <w:r w:rsidR="002A43A1">
              <w:rPr>
                <w:rFonts w:ascii="仿宋" w:eastAsia="仿宋" w:hAnsi="仿宋" w:cs="仿宋" w:hint="eastAsia"/>
                <w:b/>
                <w:kern w:val="0"/>
                <w:sz w:val="24"/>
                <w:szCs w:val="24"/>
              </w:rPr>
              <w:t>9</w:t>
            </w:r>
            <w:r w:rsidRPr="007C78DF">
              <w:rPr>
                <w:rFonts w:ascii="仿宋" w:eastAsia="仿宋" w:hAnsi="仿宋" w:cs="仿宋" w:hint="eastAsia"/>
                <w:b/>
                <w:kern w:val="0"/>
                <w:sz w:val="24"/>
                <w:szCs w:val="24"/>
              </w:rPr>
              <w:t>分）</w:t>
            </w:r>
          </w:p>
        </w:tc>
      </w:tr>
      <w:tr w:rsidR="009A2641" w:rsidRPr="00526A75" w:rsidTr="00693FD0">
        <w:trPr>
          <w:trHeight w:val="591"/>
        </w:trPr>
        <w:tc>
          <w:tcPr>
            <w:tcW w:w="1457" w:type="dxa"/>
            <w:gridSpan w:val="3"/>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b/>
                <w:kern w:val="0"/>
                <w:sz w:val="24"/>
                <w:szCs w:val="24"/>
              </w:rPr>
            </w:pPr>
            <w:r w:rsidRPr="00526A75">
              <w:rPr>
                <w:rFonts w:ascii="仿宋" w:eastAsia="仿宋" w:hAnsi="仿宋" w:cs="仿宋" w:hint="eastAsia"/>
                <w:b/>
                <w:kern w:val="0"/>
                <w:sz w:val="24"/>
                <w:szCs w:val="24"/>
              </w:rPr>
              <w:t>评分因素</w:t>
            </w:r>
          </w:p>
        </w:tc>
        <w:tc>
          <w:tcPr>
            <w:tcW w:w="6037" w:type="dxa"/>
            <w:gridSpan w:val="2"/>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b/>
                <w:kern w:val="0"/>
                <w:sz w:val="24"/>
                <w:szCs w:val="24"/>
              </w:rPr>
            </w:pPr>
            <w:r w:rsidRPr="00526A75">
              <w:rPr>
                <w:rFonts w:ascii="仿宋" w:eastAsia="仿宋" w:hAnsi="仿宋" w:cs="仿宋" w:hint="eastAsia"/>
                <w:b/>
                <w:kern w:val="0"/>
                <w:sz w:val="24"/>
                <w:szCs w:val="24"/>
              </w:rPr>
              <w:t>评分标准</w:t>
            </w:r>
          </w:p>
        </w:tc>
        <w:tc>
          <w:tcPr>
            <w:tcW w:w="1545" w:type="dxa"/>
            <w:tcMar>
              <w:top w:w="0" w:type="dxa"/>
              <w:left w:w="108" w:type="dxa"/>
              <w:bottom w:w="0" w:type="dxa"/>
              <w:right w:w="108" w:type="dxa"/>
            </w:tcMar>
            <w:vAlign w:val="center"/>
          </w:tcPr>
          <w:p w:rsidR="009A2641" w:rsidRPr="00526A75" w:rsidRDefault="009A2641" w:rsidP="00107562">
            <w:pPr>
              <w:jc w:val="center"/>
              <w:rPr>
                <w:rFonts w:ascii="仿宋" w:eastAsia="仿宋" w:hAnsi="仿宋" w:cs="仿宋"/>
                <w:b/>
                <w:kern w:val="0"/>
                <w:sz w:val="24"/>
                <w:szCs w:val="24"/>
              </w:rPr>
            </w:pPr>
            <w:r w:rsidRPr="00526A75">
              <w:rPr>
                <w:rFonts w:ascii="仿宋" w:eastAsia="仿宋" w:hAnsi="仿宋" w:cs="仿宋" w:hint="eastAsia"/>
                <w:b/>
                <w:kern w:val="0"/>
                <w:sz w:val="24"/>
                <w:szCs w:val="24"/>
              </w:rPr>
              <w:t>分值</w:t>
            </w:r>
          </w:p>
        </w:tc>
      </w:tr>
      <w:tr w:rsidR="009A2641" w:rsidRPr="00526A75" w:rsidTr="00693FD0">
        <w:trPr>
          <w:trHeight w:val="487"/>
        </w:trPr>
        <w:tc>
          <w:tcPr>
            <w:tcW w:w="1457" w:type="dxa"/>
            <w:gridSpan w:val="3"/>
            <w:tcMar>
              <w:top w:w="0" w:type="dxa"/>
              <w:left w:w="108" w:type="dxa"/>
              <w:bottom w:w="0" w:type="dxa"/>
              <w:right w:w="108" w:type="dxa"/>
            </w:tcMar>
            <w:vAlign w:val="center"/>
          </w:tcPr>
          <w:p w:rsidR="00107562" w:rsidRDefault="009A2641" w:rsidP="00107562">
            <w:pPr>
              <w:jc w:val="center"/>
              <w:rPr>
                <w:rFonts w:ascii="仿宋" w:eastAsia="仿宋" w:hAnsi="仿宋" w:cs="仿宋"/>
                <w:kern w:val="0"/>
                <w:sz w:val="24"/>
                <w:szCs w:val="24"/>
              </w:rPr>
            </w:pPr>
            <w:r w:rsidRPr="00526A75">
              <w:rPr>
                <w:rFonts w:ascii="仿宋" w:eastAsia="仿宋" w:hAnsi="仿宋" w:cs="仿宋" w:hint="eastAsia"/>
                <w:kern w:val="0"/>
                <w:sz w:val="24"/>
                <w:szCs w:val="24"/>
              </w:rPr>
              <w:t>配送组织</w:t>
            </w:r>
          </w:p>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kern w:val="0"/>
                <w:sz w:val="24"/>
                <w:szCs w:val="24"/>
              </w:rPr>
              <w:t>实施方案</w:t>
            </w:r>
          </w:p>
        </w:tc>
        <w:tc>
          <w:tcPr>
            <w:tcW w:w="6037" w:type="dxa"/>
            <w:gridSpan w:val="2"/>
            <w:tcMar>
              <w:top w:w="0" w:type="dxa"/>
              <w:left w:w="108" w:type="dxa"/>
              <w:bottom w:w="0" w:type="dxa"/>
              <w:right w:w="108" w:type="dxa"/>
            </w:tcMar>
            <w:vAlign w:val="center"/>
          </w:tcPr>
          <w:p w:rsidR="009A2641" w:rsidRPr="00526A75" w:rsidRDefault="003A74A3" w:rsidP="008E21DC">
            <w:pPr>
              <w:rPr>
                <w:rFonts w:ascii="仿宋" w:eastAsia="仿宋" w:hAnsi="仿宋" w:cs="仿宋"/>
                <w:kern w:val="0"/>
                <w:sz w:val="24"/>
                <w:szCs w:val="24"/>
              </w:rPr>
            </w:pPr>
            <w:r w:rsidRPr="003A74A3">
              <w:rPr>
                <w:rFonts w:ascii="仿宋" w:eastAsia="仿宋" w:hAnsi="仿宋" w:cs="仿宋" w:hint="eastAsia"/>
                <w:bCs/>
                <w:kern w:val="0"/>
                <w:sz w:val="24"/>
                <w:szCs w:val="24"/>
              </w:rPr>
              <w:t>根据各投标人的配送组织实施方案进行评分，完全满足招标文件需求的得5分；</w:t>
            </w:r>
            <w:r w:rsidR="006B6D0F">
              <w:rPr>
                <w:rFonts w:ascii="仿宋" w:eastAsia="仿宋" w:hAnsi="仿宋" w:cs="仿宋" w:hint="eastAsia"/>
                <w:bCs/>
                <w:kern w:val="0"/>
                <w:sz w:val="24"/>
                <w:szCs w:val="24"/>
              </w:rPr>
              <w:t>有简单相关描述</w:t>
            </w:r>
            <w:r w:rsidRPr="003A74A3">
              <w:rPr>
                <w:rFonts w:ascii="仿宋" w:eastAsia="仿宋" w:hAnsi="仿宋" w:cs="仿宋" w:hint="eastAsia"/>
                <w:bCs/>
                <w:kern w:val="0"/>
                <w:sz w:val="24"/>
                <w:szCs w:val="24"/>
              </w:rPr>
              <w:t>的得2</w:t>
            </w:r>
            <w:r w:rsidR="008E21DC">
              <w:rPr>
                <w:rFonts w:ascii="仿宋" w:eastAsia="仿宋" w:hAnsi="仿宋" w:cs="仿宋" w:hint="eastAsia"/>
                <w:bCs/>
                <w:kern w:val="0"/>
                <w:sz w:val="24"/>
                <w:szCs w:val="24"/>
              </w:rPr>
              <w:t>分；无配送组织实施方案</w:t>
            </w:r>
            <w:r w:rsidRPr="003A74A3">
              <w:rPr>
                <w:rFonts w:ascii="仿宋" w:eastAsia="仿宋" w:hAnsi="仿宋" w:cs="仿宋" w:hint="eastAsia"/>
                <w:bCs/>
                <w:kern w:val="0"/>
                <w:sz w:val="24"/>
                <w:szCs w:val="24"/>
              </w:rPr>
              <w:t>的得0分。</w:t>
            </w:r>
          </w:p>
        </w:tc>
        <w:tc>
          <w:tcPr>
            <w:tcW w:w="1545" w:type="dxa"/>
            <w:tcMar>
              <w:top w:w="0" w:type="dxa"/>
              <w:left w:w="108" w:type="dxa"/>
              <w:bottom w:w="0" w:type="dxa"/>
              <w:right w:w="108" w:type="dxa"/>
            </w:tcMar>
            <w:vAlign w:val="center"/>
          </w:tcPr>
          <w:p w:rsidR="009A2641" w:rsidRPr="00526A75" w:rsidRDefault="009A2641" w:rsidP="007C78DF">
            <w:pPr>
              <w:jc w:val="center"/>
              <w:rPr>
                <w:rFonts w:ascii="仿宋" w:eastAsia="仿宋" w:hAnsi="仿宋" w:cs="仿宋"/>
                <w:kern w:val="0"/>
                <w:sz w:val="24"/>
                <w:szCs w:val="24"/>
              </w:rPr>
            </w:pPr>
            <w:r w:rsidRPr="00526A75">
              <w:rPr>
                <w:rFonts w:ascii="仿宋" w:eastAsia="仿宋" w:hAnsi="仿宋" w:cs="仿宋"/>
                <w:kern w:val="0"/>
                <w:sz w:val="24"/>
                <w:szCs w:val="24"/>
              </w:rPr>
              <w:t>5</w:t>
            </w:r>
          </w:p>
        </w:tc>
      </w:tr>
      <w:tr w:rsidR="009A2641" w:rsidRPr="00526A75" w:rsidTr="00693FD0">
        <w:trPr>
          <w:trHeight w:val="487"/>
        </w:trPr>
        <w:tc>
          <w:tcPr>
            <w:tcW w:w="1457" w:type="dxa"/>
            <w:gridSpan w:val="3"/>
            <w:tcMar>
              <w:top w:w="0" w:type="dxa"/>
              <w:left w:w="108" w:type="dxa"/>
              <w:bottom w:w="0" w:type="dxa"/>
              <w:right w:w="108" w:type="dxa"/>
            </w:tcMar>
            <w:vAlign w:val="center"/>
          </w:tcPr>
          <w:p w:rsidR="00107562" w:rsidRDefault="009A2641" w:rsidP="00107562">
            <w:pPr>
              <w:jc w:val="center"/>
              <w:rPr>
                <w:rFonts w:ascii="仿宋" w:eastAsia="仿宋" w:hAnsi="仿宋" w:cs="仿宋"/>
                <w:bCs/>
                <w:kern w:val="0"/>
                <w:sz w:val="24"/>
                <w:szCs w:val="24"/>
              </w:rPr>
            </w:pPr>
            <w:r w:rsidRPr="00526A75">
              <w:rPr>
                <w:rFonts w:ascii="仿宋" w:eastAsia="仿宋" w:hAnsi="仿宋" w:cs="仿宋" w:hint="eastAsia"/>
                <w:bCs/>
                <w:kern w:val="0"/>
                <w:sz w:val="24"/>
                <w:szCs w:val="24"/>
              </w:rPr>
              <w:t>售后服务</w:t>
            </w:r>
          </w:p>
          <w:p w:rsidR="009A2641" w:rsidRPr="00526A75" w:rsidRDefault="009A2641" w:rsidP="00107562">
            <w:pPr>
              <w:jc w:val="center"/>
              <w:rPr>
                <w:rFonts w:ascii="仿宋" w:eastAsia="仿宋" w:hAnsi="仿宋" w:cs="仿宋"/>
                <w:kern w:val="0"/>
                <w:sz w:val="24"/>
                <w:szCs w:val="24"/>
              </w:rPr>
            </w:pPr>
            <w:r w:rsidRPr="00526A75">
              <w:rPr>
                <w:rFonts w:ascii="仿宋" w:eastAsia="仿宋" w:hAnsi="仿宋" w:cs="仿宋" w:hint="eastAsia"/>
                <w:bCs/>
                <w:kern w:val="0"/>
                <w:sz w:val="24"/>
                <w:szCs w:val="24"/>
              </w:rPr>
              <w:t>方案</w:t>
            </w:r>
          </w:p>
        </w:tc>
        <w:tc>
          <w:tcPr>
            <w:tcW w:w="6037" w:type="dxa"/>
            <w:gridSpan w:val="2"/>
            <w:tcMar>
              <w:top w:w="0" w:type="dxa"/>
              <w:left w:w="108" w:type="dxa"/>
              <w:bottom w:w="0" w:type="dxa"/>
              <w:right w:w="108" w:type="dxa"/>
            </w:tcMar>
            <w:vAlign w:val="center"/>
          </w:tcPr>
          <w:p w:rsidR="009A2641" w:rsidRPr="001B2E6A" w:rsidRDefault="001B2E6A" w:rsidP="00ED1210">
            <w:pPr>
              <w:rPr>
                <w:rFonts w:ascii="仿宋" w:eastAsia="仿宋" w:hAnsi="仿宋" w:cs="仿宋"/>
                <w:bCs/>
                <w:kern w:val="0"/>
                <w:sz w:val="24"/>
                <w:szCs w:val="24"/>
              </w:rPr>
            </w:pPr>
            <w:r w:rsidRPr="002E5224">
              <w:rPr>
                <w:rFonts w:ascii="仿宋" w:eastAsia="仿宋" w:hAnsi="仿宋" w:cs="仿宋" w:hint="eastAsia"/>
                <w:bCs/>
                <w:kern w:val="0"/>
                <w:sz w:val="24"/>
                <w:szCs w:val="24"/>
              </w:rPr>
              <w:t>投标人</w:t>
            </w:r>
            <w:r w:rsidR="00ED1210">
              <w:rPr>
                <w:rFonts w:ascii="仿宋" w:eastAsia="仿宋" w:hAnsi="仿宋" w:cs="仿宋" w:hint="eastAsia"/>
                <w:bCs/>
                <w:kern w:val="0"/>
                <w:sz w:val="24"/>
                <w:szCs w:val="24"/>
              </w:rPr>
              <w:t>承诺</w:t>
            </w:r>
            <w:r w:rsidR="002E5224" w:rsidRPr="002E5224">
              <w:rPr>
                <w:rFonts w:ascii="仿宋" w:eastAsia="仿宋" w:hAnsi="仿宋" w:cs="仿宋" w:hint="eastAsia"/>
                <w:bCs/>
                <w:kern w:val="0"/>
                <w:sz w:val="24"/>
                <w:szCs w:val="24"/>
              </w:rPr>
              <w:t>直接跟踪服务，</w:t>
            </w:r>
            <w:r w:rsidR="00ED1210">
              <w:rPr>
                <w:rFonts w:ascii="仿宋" w:eastAsia="仿宋" w:hAnsi="仿宋" w:cs="仿宋" w:hint="eastAsia"/>
                <w:bCs/>
                <w:kern w:val="0"/>
                <w:sz w:val="24"/>
                <w:szCs w:val="24"/>
              </w:rPr>
              <w:t>并</w:t>
            </w:r>
            <w:r w:rsidR="002E5224" w:rsidRPr="002E5224">
              <w:rPr>
                <w:rFonts w:ascii="仿宋" w:eastAsia="仿宋" w:hAnsi="仿宋" w:cs="仿宋" w:hint="eastAsia"/>
                <w:bCs/>
                <w:kern w:val="0"/>
                <w:sz w:val="24"/>
                <w:szCs w:val="24"/>
              </w:rPr>
              <w:t>有长期稳定的服务机构，服务便捷</w:t>
            </w:r>
            <w:r w:rsidR="00ED1210">
              <w:rPr>
                <w:rFonts w:ascii="仿宋" w:eastAsia="仿宋" w:hAnsi="仿宋" w:cs="仿宋" w:hint="eastAsia"/>
                <w:bCs/>
                <w:kern w:val="0"/>
                <w:sz w:val="24"/>
                <w:szCs w:val="24"/>
              </w:rPr>
              <w:t>的</w:t>
            </w:r>
            <w:r w:rsidR="002E5224" w:rsidRPr="002E5224">
              <w:rPr>
                <w:rFonts w:ascii="仿宋" w:eastAsia="仿宋" w:hAnsi="仿宋" w:cs="仿宋" w:hint="eastAsia"/>
                <w:bCs/>
                <w:kern w:val="0"/>
                <w:sz w:val="24"/>
                <w:szCs w:val="24"/>
              </w:rPr>
              <w:t>得4分；投标人</w:t>
            </w:r>
            <w:r w:rsidR="00ED1210">
              <w:rPr>
                <w:rFonts w:ascii="仿宋" w:eastAsia="仿宋" w:hAnsi="仿宋" w:cs="仿宋" w:hint="eastAsia"/>
                <w:bCs/>
                <w:kern w:val="0"/>
                <w:sz w:val="24"/>
                <w:szCs w:val="24"/>
              </w:rPr>
              <w:t>承诺</w:t>
            </w:r>
            <w:r w:rsidR="002E5224" w:rsidRPr="002E5224">
              <w:rPr>
                <w:rFonts w:ascii="仿宋" w:eastAsia="仿宋" w:hAnsi="仿宋" w:cs="仿宋" w:hint="eastAsia"/>
                <w:bCs/>
                <w:kern w:val="0"/>
                <w:sz w:val="24"/>
                <w:szCs w:val="24"/>
              </w:rPr>
              <w:t>直接跟踪服务，</w:t>
            </w:r>
            <w:r w:rsidR="00ED1210">
              <w:rPr>
                <w:rFonts w:ascii="仿宋" w:eastAsia="仿宋" w:hAnsi="仿宋" w:cs="仿宋" w:hint="eastAsia"/>
                <w:bCs/>
                <w:kern w:val="0"/>
                <w:sz w:val="24"/>
                <w:szCs w:val="24"/>
              </w:rPr>
              <w:t>但没有长期稳定</w:t>
            </w:r>
            <w:r w:rsidR="002E5224" w:rsidRPr="002E5224">
              <w:rPr>
                <w:rFonts w:ascii="仿宋" w:eastAsia="仿宋" w:hAnsi="仿宋" w:cs="仿宋" w:hint="eastAsia"/>
                <w:bCs/>
                <w:kern w:val="0"/>
                <w:sz w:val="24"/>
                <w:szCs w:val="24"/>
              </w:rPr>
              <w:t>服务机构</w:t>
            </w:r>
            <w:r w:rsidR="00ED1210">
              <w:rPr>
                <w:rFonts w:ascii="仿宋" w:eastAsia="仿宋" w:hAnsi="仿宋" w:cs="仿宋" w:hint="eastAsia"/>
                <w:bCs/>
                <w:kern w:val="0"/>
                <w:sz w:val="24"/>
                <w:szCs w:val="24"/>
              </w:rPr>
              <w:t>的</w:t>
            </w:r>
            <w:r w:rsidR="002E5224" w:rsidRPr="002E5224">
              <w:rPr>
                <w:rFonts w:ascii="仿宋" w:eastAsia="仿宋" w:hAnsi="仿宋" w:cs="仿宋" w:hint="eastAsia"/>
                <w:bCs/>
                <w:kern w:val="0"/>
                <w:sz w:val="24"/>
                <w:szCs w:val="24"/>
              </w:rPr>
              <w:t>得2分；投标人不直接跟踪服务，没有长期稳定的服务机构</w:t>
            </w:r>
            <w:r w:rsidR="005965EE">
              <w:rPr>
                <w:rFonts w:ascii="仿宋" w:eastAsia="仿宋" w:hAnsi="仿宋" w:cs="仿宋" w:hint="eastAsia"/>
                <w:bCs/>
                <w:kern w:val="0"/>
                <w:sz w:val="24"/>
                <w:szCs w:val="24"/>
              </w:rPr>
              <w:t>的</w:t>
            </w:r>
            <w:r w:rsidR="002E5224" w:rsidRPr="002E5224">
              <w:rPr>
                <w:rFonts w:ascii="仿宋" w:eastAsia="仿宋" w:hAnsi="仿宋" w:cs="仿宋" w:hint="eastAsia"/>
                <w:bCs/>
                <w:kern w:val="0"/>
                <w:sz w:val="24"/>
                <w:szCs w:val="24"/>
              </w:rPr>
              <w:t>得0分。</w:t>
            </w:r>
          </w:p>
        </w:tc>
        <w:tc>
          <w:tcPr>
            <w:tcW w:w="1545" w:type="dxa"/>
            <w:tcMar>
              <w:top w:w="0" w:type="dxa"/>
              <w:left w:w="108" w:type="dxa"/>
              <w:bottom w:w="0" w:type="dxa"/>
              <w:right w:w="108" w:type="dxa"/>
            </w:tcMar>
            <w:vAlign w:val="center"/>
          </w:tcPr>
          <w:p w:rsidR="009A2641" w:rsidRPr="00526A75" w:rsidRDefault="009A2641" w:rsidP="007C78DF">
            <w:pPr>
              <w:jc w:val="center"/>
              <w:rPr>
                <w:rFonts w:ascii="仿宋" w:eastAsia="仿宋" w:hAnsi="仿宋" w:cs="仿宋"/>
                <w:kern w:val="0"/>
                <w:sz w:val="24"/>
                <w:szCs w:val="24"/>
              </w:rPr>
            </w:pPr>
            <w:r w:rsidRPr="00526A75">
              <w:rPr>
                <w:rFonts w:ascii="仿宋" w:eastAsia="仿宋" w:hAnsi="仿宋" w:cs="仿宋"/>
                <w:kern w:val="0"/>
                <w:sz w:val="24"/>
                <w:szCs w:val="24"/>
              </w:rPr>
              <w:t>4</w:t>
            </w:r>
          </w:p>
        </w:tc>
      </w:tr>
      <w:tr w:rsidR="009A2641" w:rsidRPr="00526A75" w:rsidTr="00693FD0">
        <w:trPr>
          <w:trHeight w:val="487"/>
        </w:trPr>
        <w:tc>
          <w:tcPr>
            <w:tcW w:w="1457" w:type="dxa"/>
            <w:gridSpan w:val="3"/>
            <w:tcMar>
              <w:top w:w="0" w:type="dxa"/>
              <w:left w:w="108" w:type="dxa"/>
              <w:bottom w:w="0" w:type="dxa"/>
              <w:right w:w="108" w:type="dxa"/>
            </w:tcMar>
            <w:vAlign w:val="center"/>
          </w:tcPr>
          <w:p w:rsidR="009A2641" w:rsidRPr="00526A75" w:rsidRDefault="001F3DA4" w:rsidP="00107562">
            <w:pPr>
              <w:jc w:val="center"/>
              <w:rPr>
                <w:rFonts w:ascii="仿宋" w:eastAsia="仿宋" w:hAnsi="仿宋" w:cs="仿宋"/>
                <w:kern w:val="0"/>
                <w:sz w:val="24"/>
                <w:szCs w:val="24"/>
              </w:rPr>
            </w:pPr>
            <w:r w:rsidRPr="00FD78EE">
              <w:rPr>
                <w:rFonts w:ascii="仿宋" w:eastAsia="仿宋" w:hAnsi="仿宋" w:cs="仿宋" w:hint="eastAsia"/>
                <w:kern w:val="0"/>
                <w:sz w:val="24"/>
                <w:szCs w:val="24"/>
              </w:rPr>
              <w:t>对招标文件的响应程度</w:t>
            </w:r>
          </w:p>
        </w:tc>
        <w:tc>
          <w:tcPr>
            <w:tcW w:w="6037" w:type="dxa"/>
            <w:gridSpan w:val="2"/>
            <w:tcMar>
              <w:top w:w="0" w:type="dxa"/>
              <w:left w:w="108" w:type="dxa"/>
              <w:bottom w:w="0" w:type="dxa"/>
              <w:right w:w="108" w:type="dxa"/>
            </w:tcMar>
            <w:vAlign w:val="center"/>
          </w:tcPr>
          <w:p w:rsidR="001F3DA4" w:rsidRPr="00002695" w:rsidRDefault="00855FF5" w:rsidP="00002695">
            <w:pPr>
              <w:rPr>
                <w:rFonts w:ascii="仿宋" w:eastAsia="仿宋" w:hAnsi="仿宋" w:cs="仿宋"/>
                <w:bCs/>
                <w:kern w:val="0"/>
                <w:sz w:val="24"/>
                <w:szCs w:val="24"/>
              </w:rPr>
            </w:pPr>
            <w:r w:rsidRPr="00002695">
              <w:rPr>
                <w:rFonts w:ascii="仿宋" w:eastAsia="仿宋" w:hAnsi="仿宋" w:cs="仿宋" w:hint="eastAsia"/>
                <w:bCs/>
                <w:kern w:val="0"/>
                <w:sz w:val="24"/>
                <w:szCs w:val="24"/>
              </w:rPr>
              <w:t>1、</w:t>
            </w:r>
            <w:r w:rsidR="001F3DA4" w:rsidRPr="00002695">
              <w:rPr>
                <w:rFonts w:ascii="仿宋" w:eastAsia="仿宋" w:hAnsi="仿宋" w:cs="仿宋" w:hint="eastAsia"/>
                <w:bCs/>
                <w:kern w:val="0"/>
                <w:sz w:val="24"/>
                <w:szCs w:val="24"/>
              </w:rPr>
              <w:t>不满足招标文件技术要求和商务条款规定的为无效投标。</w:t>
            </w:r>
          </w:p>
          <w:p w:rsidR="00855FF5" w:rsidRPr="00002695" w:rsidRDefault="001F3DA4" w:rsidP="00002695">
            <w:pPr>
              <w:rPr>
                <w:rFonts w:ascii="仿宋" w:eastAsia="仿宋" w:hAnsi="仿宋" w:cs="仿宋"/>
                <w:bCs/>
                <w:kern w:val="0"/>
                <w:sz w:val="24"/>
                <w:szCs w:val="24"/>
              </w:rPr>
            </w:pPr>
            <w:r w:rsidRPr="00002695">
              <w:rPr>
                <w:rFonts w:ascii="仿宋" w:eastAsia="仿宋" w:hAnsi="仿宋" w:cs="仿宋" w:hint="eastAsia"/>
                <w:bCs/>
                <w:kern w:val="0"/>
                <w:sz w:val="24"/>
                <w:szCs w:val="24"/>
              </w:rPr>
              <w:t>2、满足招标文件技术要求的基本分10分。</w:t>
            </w:r>
          </w:p>
          <w:p w:rsidR="009A2641" w:rsidRPr="00002695" w:rsidRDefault="00855FF5" w:rsidP="00002695">
            <w:pPr>
              <w:rPr>
                <w:rFonts w:ascii="仿宋" w:eastAsia="仿宋" w:hAnsi="仿宋" w:cs="仿宋"/>
                <w:bCs/>
                <w:kern w:val="0"/>
                <w:sz w:val="24"/>
                <w:szCs w:val="24"/>
              </w:rPr>
            </w:pPr>
            <w:r w:rsidRPr="00002695">
              <w:rPr>
                <w:rFonts w:ascii="仿宋" w:eastAsia="仿宋" w:hAnsi="仿宋" w:cs="仿宋" w:hint="eastAsia"/>
                <w:bCs/>
                <w:kern w:val="0"/>
                <w:sz w:val="24"/>
                <w:szCs w:val="24"/>
              </w:rPr>
              <w:t>3、</w:t>
            </w:r>
            <w:r w:rsidR="001F3DA4" w:rsidRPr="00002695">
              <w:rPr>
                <w:rFonts w:ascii="仿宋" w:eastAsia="仿宋" w:hAnsi="仿宋" w:cs="仿宋" w:hint="eastAsia"/>
                <w:bCs/>
                <w:kern w:val="0"/>
                <w:sz w:val="24"/>
                <w:szCs w:val="24"/>
              </w:rPr>
              <w:t>供货渠道</w:t>
            </w:r>
            <w:r w:rsidRPr="00002695">
              <w:rPr>
                <w:rFonts w:ascii="仿宋" w:eastAsia="仿宋" w:hAnsi="仿宋" w:cs="仿宋" w:hint="eastAsia"/>
                <w:bCs/>
                <w:kern w:val="0"/>
                <w:sz w:val="24"/>
                <w:szCs w:val="24"/>
              </w:rPr>
              <w:t>。</w:t>
            </w:r>
            <w:r w:rsidR="009A2641" w:rsidRPr="00526A75">
              <w:rPr>
                <w:rFonts w:ascii="仿宋" w:eastAsia="仿宋" w:hAnsi="仿宋" w:cs="仿宋" w:hint="eastAsia"/>
                <w:bCs/>
                <w:kern w:val="0"/>
                <w:sz w:val="24"/>
                <w:szCs w:val="24"/>
              </w:rPr>
              <w:t>投标人与出版社有良好的合作关系，提供</w:t>
            </w:r>
            <w:r w:rsidR="009A2641" w:rsidRPr="00526A75">
              <w:rPr>
                <w:rFonts w:ascii="仿宋" w:eastAsia="仿宋" w:hAnsi="仿宋" w:cs="仿宋" w:hint="eastAsia"/>
                <w:bCs/>
                <w:kern w:val="0"/>
                <w:sz w:val="24"/>
                <w:szCs w:val="24"/>
              </w:rPr>
              <w:lastRenderedPageBreak/>
              <w:t>与全国百佳出版社签定的图书经销合同（需具备供货折扣、合作出版社联系人及联系方式）。每提供一家得</w:t>
            </w:r>
            <w:r w:rsidR="009A2641" w:rsidRPr="00526A75">
              <w:rPr>
                <w:rFonts w:ascii="仿宋" w:eastAsia="仿宋" w:hAnsi="仿宋" w:cs="仿宋"/>
                <w:bCs/>
                <w:kern w:val="0"/>
                <w:sz w:val="24"/>
                <w:szCs w:val="24"/>
              </w:rPr>
              <w:t>1</w:t>
            </w:r>
            <w:r w:rsidR="009A2641" w:rsidRPr="00526A75">
              <w:rPr>
                <w:rFonts w:ascii="仿宋" w:eastAsia="仿宋" w:hAnsi="仿宋" w:cs="仿宋" w:hint="eastAsia"/>
                <w:bCs/>
                <w:kern w:val="0"/>
                <w:sz w:val="24"/>
                <w:szCs w:val="24"/>
              </w:rPr>
              <w:t>分，最多</w:t>
            </w:r>
            <w:r w:rsidR="009A2641" w:rsidRPr="00526A75">
              <w:rPr>
                <w:rFonts w:ascii="仿宋" w:eastAsia="仿宋" w:hAnsi="仿宋" w:cs="仿宋"/>
                <w:bCs/>
                <w:kern w:val="0"/>
                <w:sz w:val="24"/>
                <w:szCs w:val="24"/>
              </w:rPr>
              <w:t>10</w:t>
            </w:r>
            <w:r w:rsidR="009A2641" w:rsidRPr="00526A75">
              <w:rPr>
                <w:rFonts w:ascii="仿宋" w:eastAsia="仿宋" w:hAnsi="仿宋" w:cs="仿宋" w:hint="eastAsia"/>
                <w:bCs/>
                <w:kern w:val="0"/>
                <w:sz w:val="24"/>
                <w:szCs w:val="24"/>
              </w:rPr>
              <w:t>分，提供少于</w:t>
            </w:r>
            <w:r w:rsidR="009A2641" w:rsidRPr="00526A75">
              <w:rPr>
                <w:rFonts w:ascii="仿宋" w:eastAsia="仿宋" w:hAnsi="仿宋" w:cs="仿宋"/>
                <w:bCs/>
                <w:kern w:val="0"/>
                <w:sz w:val="24"/>
                <w:szCs w:val="24"/>
              </w:rPr>
              <w:t>5</w:t>
            </w:r>
            <w:r w:rsidR="009A2641" w:rsidRPr="00526A75">
              <w:rPr>
                <w:rFonts w:ascii="仿宋" w:eastAsia="仿宋" w:hAnsi="仿宋" w:cs="仿宋" w:hint="eastAsia"/>
                <w:bCs/>
                <w:kern w:val="0"/>
                <w:sz w:val="24"/>
                <w:szCs w:val="24"/>
              </w:rPr>
              <w:t>家不得分</w:t>
            </w:r>
            <w:r w:rsidR="007A17BF">
              <w:rPr>
                <w:rFonts w:ascii="仿宋" w:eastAsia="仿宋" w:hAnsi="仿宋" w:cs="仿宋" w:hint="eastAsia"/>
                <w:bCs/>
                <w:kern w:val="0"/>
                <w:sz w:val="24"/>
                <w:szCs w:val="24"/>
              </w:rPr>
              <w:t>。</w:t>
            </w:r>
          </w:p>
          <w:p w:rsidR="00657AE1" w:rsidRDefault="00C56625" w:rsidP="00F10393">
            <w:pPr>
              <w:rPr>
                <w:rFonts w:ascii="仿宋" w:eastAsia="仿宋" w:hAnsi="仿宋" w:cs="仿宋"/>
                <w:bCs/>
                <w:kern w:val="0"/>
                <w:sz w:val="24"/>
                <w:szCs w:val="24"/>
              </w:rPr>
            </w:pPr>
            <w:r w:rsidRPr="00002695">
              <w:rPr>
                <w:rFonts w:ascii="仿宋" w:eastAsia="仿宋" w:hAnsi="仿宋" w:cs="仿宋" w:hint="eastAsia"/>
                <w:bCs/>
                <w:kern w:val="0"/>
                <w:sz w:val="24"/>
                <w:szCs w:val="24"/>
              </w:rPr>
              <w:t>4、</w:t>
            </w:r>
            <w:r w:rsidR="00657AE1" w:rsidRPr="00D9235C">
              <w:rPr>
                <w:rFonts w:ascii="仿宋" w:eastAsia="仿宋" w:hAnsi="仿宋" w:cs="仿宋" w:hint="eastAsia"/>
                <w:bCs/>
                <w:kern w:val="0"/>
                <w:sz w:val="24"/>
                <w:szCs w:val="24"/>
              </w:rPr>
              <w:t>投标人提供省级以上大型图书批销中心的合作协议书，每份</w:t>
            </w:r>
            <w:r w:rsidR="00F10393">
              <w:rPr>
                <w:rFonts w:ascii="仿宋" w:eastAsia="仿宋" w:hAnsi="仿宋" w:cs="仿宋" w:hint="eastAsia"/>
                <w:bCs/>
                <w:kern w:val="0"/>
                <w:sz w:val="24"/>
                <w:szCs w:val="24"/>
              </w:rPr>
              <w:t>2</w:t>
            </w:r>
            <w:r w:rsidR="00657AE1" w:rsidRPr="00D9235C">
              <w:rPr>
                <w:rFonts w:ascii="仿宋" w:eastAsia="仿宋" w:hAnsi="仿宋" w:cs="仿宋" w:hint="eastAsia"/>
                <w:bCs/>
                <w:kern w:val="0"/>
                <w:sz w:val="24"/>
                <w:szCs w:val="24"/>
              </w:rPr>
              <w:t>分，满分4分。</w:t>
            </w:r>
          </w:p>
          <w:p w:rsidR="009329C5" w:rsidRPr="005872DE" w:rsidRDefault="009329C5" w:rsidP="009329C5">
            <w:pPr>
              <w:rPr>
                <w:rFonts w:ascii="仿宋" w:eastAsia="仿宋" w:hAnsi="仿宋" w:cs="仿宋"/>
                <w:bCs/>
                <w:kern w:val="0"/>
                <w:sz w:val="24"/>
                <w:szCs w:val="24"/>
              </w:rPr>
            </w:pPr>
            <w:r>
              <w:rPr>
                <w:rFonts w:ascii="仿宋" w:eastAsia="仿宋" w:hAnsi="仿宋" w:cs="仿宋" w:hint="eastAsia"/>
                <w:bCs/>
                <w:kern w:val="0"/>
                <w:sz w:val="24"/>
                <w:szCs w:val="24"/>
              </w:rPr>
              <w:t>投标人承诺</w:t>
            </w:r>
            <w:r w:rsidRPr="00DB4A2A">
              <w:rPr>
                <w:rFonts w:ascii="仿宋" w:eastAsia="仿宋" w:hAnsi="仿宋" w:cs="仿宋" w:hint="eastAsia"/>
                <w:bCs/>
                <w:kern w:val="0"/>
                <w:sz w:val="24"/>
                <w:szCs w:val="24"/>
              </w:rPr>
              <w:t>书目订购图书到货率达到98.5%的得2分，达到99%以上者得4分</w:t>
            </w:r>
            <w:r w:rsidR="009763E6" w:rsidRPr="00DB4A2A">
              <w:rPr>
                <w:rFonts w:ascii="仿宋" w:eastAsia="仿宋" w:hAnsi="仿宋" w:cs="仿宋" w:hint="eastAsia"/>
                <w:bCs/>
                <w:kern w:val="0"/>
                <w:sz w:val="24"/>
                <w:szCs w:val="24"/>
              </w:rPr>
              <w:t>，</w:t>
            </w:r>
            <w:r w:rsidR="009763E6" w:rsidRPr="00D9235C">
              <w:rPr>
                <w:rFonts w:ascii="仿宋" w:eastAsia="仿宋" w:hAnsi="仿宋" w:cs="仿宋" w:hint="eastAsia"/>
                <w:bCs/>
                <w:kern w:val="0"/>
                <w:sz w:val="24"/>
                <w:szCs w:val="24"/>
              </w:rPr>
              <w:t>满分4分。</w:t>
            </w:r>
          </w:p>
        </w:tc>
        <w:tc>
          <w:tcPr>
            <w:tcW w:w="1545" w:type="dxa"/>
            <w:tcMar>
              <w:top w:w="0" w:type="dxa"/>
              <w:left w:w="108" w:type="dxa"/>
              <w:bottom w:w="0" w:type="dxa"/>
              <w:right w:w="108" w:type="dxa"/>
            </w:tcMar>
            <w:vAlign w:val="center"/>
          </w:tcPr>
          <w:p w:rsidR="009A2641" w:rsidRPr="00526A75" w:rsidRDefault="000C010A" w:rsidP="007C78DF">
            <w:pPr>
              <w:jc w:val="center"/>
              <w:rPr>
                <w:rFonts w:ascii="仿宋" w:eastAsia="仿宋" w:hAnsi="仿宋" w:cs="仿宋"/>
                <w:kern w:val="0"/>
                <w:sz w:val="24"/>
                <w:szCs w:val="24"/>
              </w:rPr>
            </w:pPr>
            <w:r>
              <w:rPr>
                <w:rFonts w:ascii="仿宋" w:eastAsia="仿宋" w:hAnsi="仿宋" w:cs="仿宋" w:hint="eastAsia"/>
                <w:kern w:val="0"/>
                <w:sz w:val="24"/>
                <w:szCs w:val="24"/>
              </w:rPr>
              <w:lastRenderedPageBreak/>
              <w:t>28</w:t>
            </w:r>
          </w:p>
        </w:tc>
      </w:tr>
      <w:tr w:rsidR="00D9235C" w:rsidRPr="00526A75" w:rsidTr="00693FD0">
        <w:trPr>
          <w:trHeight w:val="487"/>
        </w:trPr>
        <w:tc>
          <w:tcPr>
            <w:tcW w:w="1457" w:type="dxa"/>
            <w:gridSpan w:val="3"/>
            <w:tcMar>
              <w:top w:w="0" w:type="dxa"/>
              <w:left w:w="108" w:type="dxa"/>
              <w:bottom w:w="0" w:type="dxa"/>
              <w:right w:w="108" w:type="dxa"/>
            </w:tcMar>
            <w:vAlign w:val="center"/>
          </w:tcPr>
          <w:p w:rsidR="00D9235C" w:rsidRPr="00526A75" w:rsidRDefault="007A253E" w:rsidP="009C0F09">
            <w:pPr>
              <w:jc w:val="center"/>
              <w:rPr>
                <w:rFonts w:ascii="仿宋" w:eastAsia="仿宋" w:hAnsi="仿宋" w:cs="仿宋"/>
                <w:kern w:val="0"/>
                <w:sz w:val="24"/>
                <w:szCs w:val="24"/>
              </w:rPr>
            </w:pPr>
            <w:r w:rsidRPr="00ED308A">
              <w:rPr>
                <w:rFonts w:ascii="宋体" w:hAnsi="宋体" w:hint="eastAsia"/>
                <w:b/>
                <w:sz w:val="24"/>
              </w:rPr>
              <w:lastRenderedPageBreak/>
              <w:t>投标文件规范程度</w:t>
            </w:r>
            <w:r>
              <w:rPr>
                <w:rFonts w:ascii="宋体" w:hAnsi="宋体" w:hint="eastAsia"/>
                <w:b/>
                <w:sz w:val="24"/>
              </w:rPr>
              <w:t>2</w:t>
            </w:r>
            <w:r w:rsidRPr="00ED308A">
              <w:rPr>
                <w:rFonts w:ascii="宋体" w:hAnsi="宋体" w:hint="eastAsia"/>
                <w:b/>
                <w:sz w:val="24"/>
              </w:rPr>
              <w:t>分</w:t>
            </w:r>
          </w:p>
        </w:tc>
        <w:tc>
          <w:tcPr>
            <w:tcW w:w="6037" w:type="dxa"/>
            <w:gridSpan w:val="2"/>
            <w:tcMar>
              <w:top w:w="0" w:type="dxa"/>
              <w:left w:w="108" w:type="dxa"/>
              <w:bottom w:w="0" w:type="dxa"/>
              <w:right w:w="108" w:type="dxa"/>
            </w:tcMar>
            <w:vAlign w:val="center"/>
          </w:tcPr>
          <w:p w:rsidR="007A253E" w:rsidRPr="009F135B" w:rsidRDefault="007A253E" w:rsidP="00002695">
            <w:pPr>
              <w:rPr>
                <w:rFonts w:ascii="仿宋" w:eastAsia="仿宋" w:hAnsi="仿宋" w:cs="仿宋"/>
                <w:bCs/>
                <w:kern w:val="0"/>
                <w:sz w:val="24"/>
                <w:szCs w:val="24"/>
              </w:rPr>
            </w:pPr>
            <w:r w:rsidRPr="009F135B">
              <w:rPr>
                <w:rFonts w:ascii="仿宋" w:eastAsia="仿宋" w:hAnsi="仿宋" w:cs="仿宋" w:hint="eastAsia"/>
                <w:bCs/>
                <w:kern w:val="0"/>
                <w:sz w:val="24"/>
                <w:szCs w:val="24"/>
              </w:rPr>
              <w:t>1、装订规范、文字清晰、无差错1分。</w:t>
            </w:r>
          </w:p>
          <w:p w:rsidR="00D9235C" w:rsidRPr="00B944AC" w:rsidRDefault="007A253E" w:rsidP="00002695">
            <w:pPr>
              <w:rPr>
                <w:rFonts w:ascii="宋体" w:hAnsi="宋体"/>
                <w:sz w:val="24"/>
              </w:rPr>
            </w:pPr>
            <w:r w:rsidRPr="009F135B">
              <w:rPr>
                <w:rFonts w:ascii="仿宋" w:eastAsia="仿宋" w:hAnsi="仿宋" w:cs="仿宋" w:hint="eastAsia"/>
                <w:bCs/>
                <w:kern w:val="0"/>
                <w:sz w:val="24"/>
                <w:szCs w:val="24"/>
              </w:rPr>
              <w:t>2、所提供资料准确完整1分。</w:t>
            </w:r>
          </w:p>
        </w:tc>
        <w:tc>
          <w:tcPr>
            <w:tcW w:w="1545" w:type="dxa"/>
            <w:tcMar>
              <w:top w:w="0" w:type="dxa"/>
              <w:left w:w="108" w:type="dxa"/>
              <w:bottom w:w="0" w:type="dxa"/>
              <w:right w:w="108" w:type="dxa"/>
            </w:tcMar>
            <w:vAlign w:val="center"/>
          </w:tcPr>
          <w:p w:rsidR="00D9235C" w:rsidRPr="00526A75" w:rsidRDefault="00D44ED9" w:rsidP="007C78DF">
            <w:pPr>
              <w:jc w:val="center"/>
              <w:rPr>
                <w:rFonts w:ascii="仿宋" w:eastAsia="仿宋" w:hAnsi="仿宋" w:cs="仿宋"/>
                <w:kern w:val="0"/>
                <w:sz w:val="24"/>
                <w:szCs w:val="24"/>
              </w:rPr>
            </w:pPr>
            <w:r>
              <w:rPr>
                <w:rFonts w:ascii="仿宋" w:eastAsia="仿宋" w:hAnsi="仿宋" w:cs="仿宋" w:hint="eastAsia"/>
                <w:kern w:val="0"/>
                <w:sz w:val="24"/>
                <w:szCs w:val="24"/>
              </w:rPr>
              <w:t>2</w:t>
            </w:r>
          </w:p>
        </w:tc>
      </w:tr>
    </w:tbl>
    <w:p w:rsidR="00DE429F" w:rsidRDefault="00DE429F" w:rsidP="009A2641">
      <w:pPr>
        <w:rPr>
          <w:rFonts w:ascii="仿宋" w:eastAsia="仿宋" w:hAnsi="仿宋" w:cs="仿宋" w:hint="eastAsia"/>
          <w:kern w:val="0"/>
          <w:sz w:val="24"/>
          <w:szCs w:val="24"/>
        </w:rPr>
      </w:pPr>
    </w:p>
    <w:p w:rsidR="00DE429F" w:rsidRDefault="00DE429F" w:rsidP="009A2641">
      <w:pPr>
        <w:rPr>
          <w:rFonts w:ascii="仿宋" w:eastAsia="仿宋" w:hAnsi="仿宋" w:cs="仿宋" w:hint="eastAsia"/>
          <w:kern w:val="0"/>
          <w:sz w:val="24"/>
          <w:szCs w:val="24"/>
        </w:rPr>
      </w:pPr>
    </w:p>
    <w:p w:rsidR="009A2641" w:rsidRPr="00526A75" w:rsidRDefault="009A2641" w:rsidP="009A2641">
      <w:pPr>
        <w:rPr>
          <w:rFonts w:ascii="仿宋" w:eastAsia="仿宋" w:hAnsi="仿宋" w:cs="仿宋"/>
          <w:kern w:val="0"/>
          <w:sz w:val="24"/>
          <w:szCs w:val="24"/>
        </w:rPr>
      </w:pPr>
      <w:r w:rsidRPr="00526A75">
        <w:rPr>
          <w:rFonts w:ascii="仿宋" w:eastAsia="仿宋" w:hAnsi="仿宋" w:cs="仿宋" w:hint="eastAsia"/>
          <w:kern w:val="0"/>
          <w:sz w:val="24"/>
          <w:szCs w:val="24"/>
        </w:rPr>
        <w:t>注：全国百佳图书出版社单位名单</w:t>
      </w:r>
    </w:p>
    <w:p w:rsidR="009A2641" w:rsidRPr="00526A75" w:rsidRDefault="009A2641" w:rsidP="009A2641">
      <w:pPr>
        <w:rPr>
          <w:rFonts w:ascii="仿宋" w:eastAsia="仿宋" w:hAnsi="仿宋" w:cs="仿宋"/>
          <w:b/>
          <w:kern w:val="0"/>
          <w:sz w:val="24"/>
          <w:szCs w:val="24"/>
        </w:rPr>
      </w:pPr>
      <w:r w:rsidRPr="00526A75">
        <w:rPr>
          <w:rFonts w:ascii="仿宋" w:eastAsia="仿宋" w:hAnsi="仿宋" w:cs="仿宋" w:hint="eastAsia"/>
          <w:b/>
          <w:kern w:val="0"/>
          <w:sz w:val="24"/>
          <w:szCs w:val="24"/>
        </w:rPr>
        <w:t>（</w:t>
      </w:r>
      <w:r w:rsidRPr="00526A75">
        <w:rPr>
          <w:rFonts w:ascii="仿宋" w:eastAsia="仿宋" w:hAnsi="仿宋" w:cs="仿宋"/>
          <w:b/>
          <w:kern w:val="0"/>
          <w:sz w:val="24"/>
          <w:szCs w:val="24"/>
        </w:rPr>
        <w:t>1</w:t>
      </w:r>
      <w:r w:rsidRPr="00526A75">
        <w:rPr>
          <w:rFonts w:ascii="仿宋" w:eastAsia="仿宋" w:hAnsi="仿宋" w:cs="仿宋" w:hint="eastAsia"/>
          <w:b/>
          <w:kern w:val="0"/>
          <w:sz w:val="24"/>
          <w:szCs w:val="24"/>
        </w:rPr>
        <w:t>）社科类：</w:t>
      </w:r>
    </w:p>
    <w:p w:rsidR="009A2641" w:rsidRPr="00DC6C96" w:rsidRDefault="009A2641" w:rsidP="009A2641">
      <w:pPr>
        <w:rPr>
          <w:rFonts w:ascii="仿宋" w:eastAsia="仿宋" w:hAnsi="仿宋" w:cs="仿宋"/>
          <w:kern w:val="0"/>
          <w:sz w:val="24"/>
          <w:szCs w:val="24"/>
        </w:rPr>
      </w:pPr>
      <w:r w:rsidRPr="00526A75">
        <w:rPr>
          <w:rFonts w:ascii="仿宋" w:eastAsia="仿宋" w:hAnsi="仿宋" w:cs="仿宋" w:hint="eastAsia"/>
          <w:kern w:val="0"/>
          <w:sz w:val="24"/>
          <w:szCs w:val="24"/>
        </w:rPr>
        <w:t>安徽人民出版社、北京出版社、长春出版社、重庆出版社、党建读物出版社、</w:t>
      </w:r>
      <w:r w:rsidRPr="00526A75">
        <w:rPr>
          <w:rFonts w:ascii="仿宋" w:eastAsia="仿宋" w:hAnsi="仿宋" w:cs="仿宋"/>
          <w:kern w:val="0"/>
          <w:sz w:val="24"/>
          <w:szCs w:val="24"/>
        </w:rPr>
        <w:t xml:space="preserve"> </w:t>
      </w:r>
      <w:r w:rsidRPr="00526A75">
        <w:rPr>
          <w:rFonts w:ascii="仿宋" w:eastAsia="仿宋" w:hAnsi="仿宋" w:cs="仿宋" w:hint="eastAsia"/>
          <w:kern w:val="0"/>
          <w:sz w:val="24"/>
          <w:szCs w:val="24"/>
        </w:rPr>
        <w:t>法律出版社、湖南人民出版社、吉林出版集团有限责任公司、江苏人民出版社、江西人民出版社、解放军出版社、经济科学出版社、九州出版社、青岛出版社、山东人民出版社、商务印书馆、上海人民出版社、生活</w:t>
      </w:r>
      <w:r w:rsidRPr="00526A75">
        <w:rPr>
          <w:rFonts w:ascii="仿宋" w:eastAsia="仿宋" w:hAnsi="仿宋" w:cs="仿宋"/>
          <w:kern w:val="0"/>
          <w:sz w:val="24"/>
          <w:szCs w:val="24"/>
        </w:rPr>
        <w:t>•</w:t>
      </w:r>
      <w:r w:rsidRPr="00526A75">
        <w:rPr>
          <w:rFonts w:ascii="仿宋" w:eastAsia="仿宋" w:hAnsi="仿宋" w:cs="仿宋" w:hint="eastAsia"/>
          <w:kern w:val="0"/>
          <w:sz w:val="24"/>
          <w:szCs w:val="24"/>
        </w:rPr>
        <w:t>读书</w:t>
      </w:r>
      <w:r w:rsidRPr="00526A75">
        <w:rPr>
          <w:rFonts w:ascii="仿宋" w:eastAsia="仿宋" w:hAnsi="仿宋" w:cs="仿宋"/>
          <w:kern w:val="0"/>
          <w:sz w:val="24"/>
          <w:szCs w:val="24"/>
        </w:rPr>
        <w:t>•</w:t>
      </w:r>
      <w:r w:rsidRPr="00526A75">
        <w:rPr>
          <w:rFonts w:ascii="仿宋" w:eastAsia="仿宋" w:hAnsi="仿宋" w:cs="仿宋" w:hint="eastAsia"/>
          <w:kern w:val="0"/>
          <w:sz w:val="24"/>
          <w:szCs w:val="24"/>
        </w:rPr>
        <w:t>新知三联书店、外文出版社、学习出版社、知识产权出版社、</w:t>
      </w:r>
      <w:r w:rsidRPr="00526A75">
        <w:rPr>
          <w:rFonts w:ascii="仿宋" w:eastAsia="仿宋" w:hAnsi="仿宋" w:cs="仿宋"/>
          <w:kern w:val="0"/>
          <w:sz w:val="24"/>
          <w:szCs w:val="24"/>
        </w:rPr>
        <w:t xml:space="preserve"> </w:t>
      </w:r>
      <w:r w:rsidRPr="00526A75">
        <w:rPr>
          <w:rFonts w:ascii="仿宋" w:eastAsia="仿宋" w:hAnsi="仿宋" w:cs="仿宋" w:hint="eastAsia"/>
          <w:kern w:val="0"/>
          <w:sz w:val="24"/>
          <w:szCs w:val="24"/>
        </w:rPr>
        <w:t>中国财政经济出版社、中国大百科全书出版社、中国金融出版社、中国劳动社会保障出版社、中国民主法制出版社、中国青年出版社、中国社会出版社、中国时代经济出版社、中信出版社、</w:t>
      </w:r>
      <w:r w:rsidRPr="00526A75">
        <w:rPr>
          <w:rFonts w:ascii="仿宋" w:eastAsia="仿宋" w:hAnsi="仿宋" w:cs="仿宋"/>
          <w:kern w:val="0"/>
          <w:sz w:val="24"/>
          <w:szCs w:val="24"/>
        </w:rPr>
        <w:t xml:space="preserve"> </w:t>
      </w:r>
      <w:r w:rsidRPr="00526A75">
        <w:rPr>
          <w:rFonts w:ascii="仿宋" w:eastAsia="仿宋" w:hAnsi="仿宋" w:cs="仿宋" w:hint="eastAsia"/>
          <w:kern w:val="0"/>
          <w:sz w:val="24"/>
          <w:szCs w:val="24"/>
        </w:rPr>
        <w:t>中央编译出版社。</w:t>
      </w:r>
    </w:p>
    <w:p w:rsidR="009A2641" w:rsidRPr="00526A75" w:rsidRDefault="009A2641" w:rsidP="009A2641">
      <w:pPr>
        <w:rPr>
          <w:rFonts w:ascii="仿宋" w:eastAsia="仿宋" w:hAnsi="仿宋" w:cs="仿宋"/>
          <w:b/>
          <w:kern w:val="0"/>
          <w:sz w:val="24"/>
          <w:szCs w:val="24"/>
        </w:rPr>
      </w:pPr>
      <w:r w:rsidRPr="00526A75">
        <w:rPr>
          <w:rFonts w:ascii="仿宋" w:eastAsia="仿宋" w:hAnsi="仿宋" w:cs="仿宋" w:hint="eastAsia"/>
          <w:b/>
          <w:kern w:val="0"/>
          <w:sz w:val="24"/>
          <w:szCs w:val="24"/>
        </w:rPr>
        <w:t>（</w:t>
      </w:r>
      <w:r w:rsidRPr="00526A75">
        <w:rPr>
          <w:rFonts w:ascii="仿宋" w:eastAsia="仿宋" w:hAnsi="仿宋" w:cs="仿宋"/>
          <w:b/>
          <w:kern w:val="0"/>
          <w:sz w:val="24"/>
          <w:szCs w:val="24"/>
        </w:rPr>
        <w:t>2</w:t>
      </w:r>
      <w:r w:rsidRPr="00526A75">
        <w:rPr>
          <w:rFonts w:ascii="仿宋" w:eastAsia="仿宋" w:hAnsi="仿宋" w:cs="仿宋" w:hint="eastAsia"/>
          <w:b/>
          <w:kern w:val="0"/>
          <w:sz w:val="24"/>
          <w:szCs w:val="24"/>
        </w:rPr>
        <w:t>）科技类：</w:t>
      </w:r>
    </w:p>
    <w:p w:rsidR="009A2641" w:rsidRPr="00526A75" w:rsidRDefault="009A2641" w:rsidP="009A2641">
      <w:pPr>
        <w:rPr>
          <w:rFonts w:ascii="仿宋" w:eastAsia="仿宋" w:hAnsi="仿宋" w:cs="仿宋"/>
          <w:kern w:val="0"/>
          <w:sz w:val="24"/>
          <w:szCs w:val="24"/>
        </w:rPr>
      </w:pPr>
      <w:r w:rsidRPr="00526A75">
        <w:rPr>
          <w:rFonts w:ascii="仿宋" w:eastAsia="仿宋" w:hAnsi="仿宋" w:cs="仿宋" w:hint="eastAsia"/>
          <w:kern w:val="0"/>
          <w:sz w:val="24"/>
          <w:szCs w:val="24"/>
        </w:rPr>
        <w:t>电子工业出版社、湖南科学技术出版社、化学工业出版社、机械工业出版社、江苏科学技术出版社、科学出版社、人民交通出版社、人民军医出版社、人民卫生出版社、人民邮电出版社、上海科学技术出版社、星球地图出版社、中国电力出版社、中国纺织出版社、中国建筑工业出版社、中国轻工业出版社、中国人口出版社、中国中医药出版社。</w:t>
      </w:r>
    </w:p>
    <w:p w:rsidR="009A2641" w:rsidRPr="00526A75" w:rsidRDefault="009A2641" w:rsidP="009A2641">
      <w:pPr>
        <w:rPr>
          <w:rFonts w:ascii="仿宋" w:eastAsia="仿宋" w:hAnsi="仿宋" w:cs="仿宋"/>
          <w:b/>
          <w:kern w:val="0"/>
          <w:sz w:val="24"/>
          <w:szCs w:val="24"/>
        </w:rPr>
      </w:pPr>
      <w:r w:rsidRPr="00526A75">
        <w:rPr>
          <w:rFonts w:ascii="仿宋" w:eastAsia="仿宋" w:hAnsi="仿宋" w:cs="仿宋" w:hint="eastAsia"/>
          <w:b/>
          <w:kern w:val="0"/>
          <w:sz w:val="24"/>
          <w:szCs w:val="24"/>
        </w:rPr>
        <w:t>（</w:t>
      </w:r>
      <w:r w:rsidRPr="00526A75">
        <w:rPr>
          <w:rFonts w:ascii="仿宋" w:eastAsia="仿宋" w:hAnsi="仿宋" w:cs="仿宋"/>
          <w:b/>
          <w:kern w:val="0"/>
          <w:sz w:val="24"/>
          <w:szCs w:val="24"/>
        </w:rPr>
        <w:t>3</w:t>
      </w:r>
      <w:r w:rsidRPr="00526A75">
        <w:rPr>
          <w:rFonts w:ascii="仿宋" w:eastAsia="仿宋" w:hAnsi="仿宋" w:cs="仿宋" w:hint="eastAsia"/>
          <w:b/>
          <w:kern w:val="0"/>
          <w:sz w:val="24"/>
          <w:szCs w:val="24"/>
        </w:rPr>
        <w:t>）大学类：</w:t>
      </w:r>
    </w:p>
    <w:p w:rsidR="009A2641" w:rsidRPr="00526A75" w:rsidRDefault="009A2641" w:rsidP="009A2641">
      <w:pPr>
        <w:rPr>
          <w:rFonts w:ascii="仿宋" w:eastAsia="仿宋" w:hAnsi="仿宋" w:cs="仿宋"/>
          <w:kern w:val="0"/>
          <w:sz w:val="24"/>
          <w:szCs w:val="24"/>
        </w:rPr>
      </w:pPr>
      <w:r w:rsidRPr="00526A75">
        <w:rPr>
          <w:rFonts w:ascii="仿宋" w:eastAsia="仿宋" w:hAnsi="仿宋" w:cs="仿宋" w:hint="eastAsia"/>
          <w:kern w:val="0"/>
          <w:sz w:val="24"/>
          <w:szCs w:val="24"/>
        </w:rPr>
        <w:t>北京大学出版社、北京大学医学出版社、北京师范大学出版社、北京语言大学出版社、重庆大学出版社、东北财经大学出版社、复旦大学出版社、湖南师范大学出版社、华东师范大学出版社、清华大学出版社、上海外语教育出版社、外语教学与研究出版社、西安交通大学出版社、西南师范大学出版社、厦门大学出版社、浙江大学出版社、中国矿业大学出版社、中国人民大学出版社、中国人民公安大学出版社、中国政法大学出版社。</w:t>
      </w:r>
    </w:p>
    <w:p w:rsidR="009A2641" w:rsidRPr="00526A75" w:rsidRDefault="009A2641" w:rsidP="009A2641">
      <w:pPr>
        <w:rPr>
          <w:rFonts w:ascii="仿宋" w:eastAsia="仿宋" w:hAnsi="仿宋" w:cs="仿宋"/>
          <w:b/>
          <w:kern w:val="0"/>
          <w:sz w:val="24"/>
          <w:szCs w:val="24"/>
        </w:rPr>
      </w:pPr>
      <w:r w:rsidRPr="00526A75">
        <w:rPr>
          <w:rFonts w:ascii="仿宋" w:eastAsia="仿宋" w:hAnsi="仿宋" w:cs="仿宋" w:hint="eastAsia"/>
          <w:b/>
          <w:kern w:val="0"/>
          <w:sz w:val="24"/>
          <w:szCs w:val="24"/>
        </w:rPr>
        <w:t>（</w:t>
      </w:r>
      <w:r w:rsidRPr="00526A75">
        <w:rPr>
          <w:rFonts w:ascii="仿宋" w:eastAsia="仿宋" w:hAnsi="仿宋" w:cs="仿宋"/>
          <w:b/>
          <w:kern w:val="0"/>
          <w:sz w:val="24"/>
          <w:szCs w:val="24"/>
        </w:rPr>
        <w:t>4</w:t>
      </w:r>
      <w:r w:rsidRPr="00526A75">
        <w:rPr>
          <w:rFonts w:ascii="仿宋" w:eastAsia="仿宋" w:hAnsi="仿宋" w:cs="仿宋" w:hint="eastAsia"/>
          <w:b/>
          <w:kern w:val="0"/>
          <w:sz w:val="24"/>
          <w:szCs w:val="24"/>
        </w:rPr>
        <w:t>）教育类：</w:t>
      </w:r>
    </w:p>
    <w:p w:rsidR="009A2641" w:rsidRPr="00526A75" w:rsidRDefault="009A2641" w:rsidP="009A2641">
      <w:pPr>
        <w:rPr>
          <w:rFonts w:ascii="仿宋" w:eastAsia="仿宋" w:hAnsi="仿宋" w:cs="仿宋"/>
          <w:kern w:val="0"/>
          <w:sz w:val="24"/>
          <w:szCs w:val="24"/>
        </w:rPr>
      </w:pPr>
      <w:r w:rsidRPr="00526A75">
        <w:rPr>
          <w:rFonts w:ascii="仿宋" w:eastAsia="仿宋" w:hAnsi="仿宋" w:cs="仿宋" w:hint="eastAsia"/>
          <w:kern w:val="0"/>
          <w:sz w:val="24"/>
          <w:szCs w:val="24"/>
        </w:rPr>
        <w:t>高等教育出版社、广东教育出版社、江苏教育出版社、教育科学出版社、人民教育出版社、浙江教育出版社。</w:t>
      </w:r>
    </w:p>
    <w:p w:rsidR="009A2641" w:rsidRPr="00526A75" w:rsidRDefault="009A2641" w:rsidP="009A2641">
      <w:pPr>
        <w:rPr>
          <w:rFonts w:ascii="仿宋" w:eastAsia="仿宋" w:hAnsi="仿宋" w:cs="仿宋"/>
          <w:b/>
          <w:kern w:val="0"/>
          <w:sz w:val="24"/>
          <w:szCs w:val="24"/>
        </w:rPr>
      </w:pPr>
      <w:r w:rsidRPr="00526A75">
        <w:rPr>
          <w:rFonts w:ascii="仿宋" w:eastAsia="仿宋" w:hAnsi="仿宋" w:cs="仿宋" w:hint="eastAsia"/>
          <w:b/>
          <w:kern w:val="0"/>
          <w:sz w:val="24"/>
          <w:szCs w:val="24"/>
        </w:rPr>
        <w:t>（</w:t>
      </w:r>
      <w:r w:rsidRPr="00526A75">
        <w:rPr>
          <w:rFonts w:ascii="仿宋" w:eastAsia="仿宋" w:hAnsi="仿宋" w:cs="仿宋"/>
          <w:b/>
          <w:kern w:val="0"/>
          <w:sz w:val="24"/>
          <w:szCs w:val="24"/>
        </w:rPr>
        <w:t>5</w:t>
      </w:r>
      <w:r w:rsidRPr="00526A75">
        <w:rPr>
          <w:rFonts w:ascii="仿宋" w:eastAsia="仿宋" w:hAnsi="仿宋" w:cs="仿宋" w:hint="eastAsia"/>
          <w:b/>
          <w:kern w:val="0"/>
          <w:sz w:val="24"/>
          <w:szCs w:val="24"/>
        </w:rPr>
        <w:t>）古籍类：</w:t>
      </w:r>
    </w:p>
    <w:p w:rsidR="009A2641" w:rsidRPr="00526A75" w:rsidRDefault="009A2641" w:rsidP="009A2641">
      <w:pPr>
        <w:rPr>
          <w:rFonts w:ascii="仿宋" w:eastAsia="仿宋" w:hAnsi="仿宋" w:cs="仿宋"/>
          <w:kern w:val="0"/>
          <w:sz w:val="24"/>
          <w:szCs w:val="24"/>
        </w:rPr>
      </w:pPr>
      <w:r w:rsidRPr="00526A75">
        <w:rPr>
          <w:rFonts w:ascii="仿宋" w:eastAsia="仿宋" w:hAnsi="仿宋" w:cs="仿宋" w:hint="eastAsia"/>
          <w:kern w:val="0"/>
          <w:sz w:val="24"/>
          <w:szCs w:val="24"/>
        </w:rPr>
        <w:t>国家图书馆出版社、黄山书社、岳麓书社、中华书局。</w:t>
      </w:r>
    </w:p>
    <w:p w:rsidR="009A2641" w:rsidRPr="00526A75" w:rsidRDefault="009A2641" w:rsidP="009A2641">
      <w:pPr>
        <w:rPr>
          <w:rFonts w:ascii="仿宋" w:eastAsia="仿宋" w:hAnsi="仿宋" w:cs="仿宋"/>
          <w:b/>
          <w:kern w:val="0"/>
          <w:sz w:val="24"/>
          <w:szCs w:val="24"/>
        </w:rPr>
      </w:pPr>
      <w:r w:rsidRPr="00526A75">
        <w:rPr>
          <w:rFonts w:ascii="仿宋" w:eastAsia="仿宋" w:hAnsi="仿宋" w:cs="仿宋" w:hint="eastAsia"/>
          <w:b/>
          <w:kern w:val="0"/>
          <w:sz w:val="24"/>
          <w:szCs w:val="24"/>
        </w:rPr>
        <w:t>（</w:t>
      </w:r>
      <w:r w:rsidRPr="00526A75">
        <w:rPr>
          <w:rFonts w:ascii="仿宋" w:eastAsia="仿宋" w:hAnsi="仿宋" w:cs="仿宋"/>
          <w:b/>
          <w:kern w:val="0"/>
          <w:sz w:val="24"/>
          <w:szCs w:val="24"/>
        </w:rPr>
        <w:t>6</w:t>
      </w:r>
      <w:r w:rsidRPr="00526A75">
        <w:rPr>
          <w:rFonts w:ascii="仿宋" w:eastAsia="仿宋" w:hAnsi="仿宋" w:cs="仿宋" w:hint="eastAsia"/>
          <w:b/>
          <w:kern w:val="0"/>
          <w:sz w:val="24"/>
          <w:szCs w:val="24"/>
        </w:rPr>
        <w:t>）少儿类：</w:t>
      </w:r>
    </w:p>
    <w:p w:rsidR="009A2641" w:rsidRPr="00526A75" w:rsidRDefault="009A2641" w:rsidP="009A2641">
      <w:pPr>
        <w:rPr>
          <w:rFonts w:ascii="仿宋" w:eastAsia="仿宋" w:hAnsi="仿宋" w:cs="仿宋"/>
          <w:kern w:val="0"/>
          <w:sz w:val="24"/>
          <w:szCs w:val="24"/>
        </w:rPr>
      </w:pPr>
      <w:r w:rsidRPr="00526A75">
        <w:rPr>
          <w:rFonts w:ascii="仿宋" w:eastAsia="仿宋" w:hAnsi="仿宋" w:cs="仿宋" w:hint="eastAsia"/>
          <w:kern w:val="0"/>
          <w:sz w:val="24"/>
          <w:szCs w:val="24"/>
        </w:rPr>
        <w:t>安徽少年儿童出版社、二十一世纪出版社、江苏少年儿童出版社、接力出版社、明天出版社、浙江少年儿童出版社。</w:t>
      </w:r>
    </w:p>
    <w:p w:rsidR="009A2641" w:rsidRPr="00526A75" w:rsidRDefault="009A2641" w:rsidP="009A2641">
      <w:pPr>
        <w:rPr>
          <w:rFonts w:ascii="仿宋" w:eastAsia="仿宋" w:hAnsi="仿宋" w:cs="仿宋"/>
          <w:b/>
          <w:kern w:val="0"/>
          <w:sz w:val="24"/>
          <w:szCs w:val="24"/>
        </w:rPr>
      </w:pPr>
      <w:r w:rsidRPr="00526A75">
        <w:rPr>
          <w:rFonts w:ascii="仿宋" w:eastAsia="仿宋" w:hAnsi="仿宋" w:cs="仿宋" w:hint="eastAsia"/>
          <w:b/>
          <w:kern w:val="0"/>
          <w:sz w:val="24"/>
          <w:szCs w:val="24"/>
        </w:rPr>
        <w:t>（</w:t>
      </w:r>
      <w:r w:rsidRPr="00526A75">
        <w:rPr>
          <w:rFonts w:ascii="仿宋" w:eastAsia="仿宋" w:hAnsi="仿宋" w:cs="仿宋"/>
          <w:b/>
          <w:kern w:val="0"/>
          <w:sz w:val="24"/>
          <w:szCs w:val="24"/>
        </w:rPr>
        <w:t>7</w:t>
      </w:r>
      <w:r w:rsidRPr="00526A75">
        <w:rPr>
          <w:rFonts w:ascii="仿宋" w:eastAsia="仿宋" w:hAnsi="仿宋" w:cs="仿宋" w:hint="eastAsia"/>
          <w:b/>
          <w:kern w:val="0"/>
          <w:sz w:val="24"/>
          <w:szCs w:val="24"/>
        </w:rPr>
        <w:t>）美术类：</w:t>
      </w:r>
    </w:p>
    <w:p w:rsidR="009A2641" w:rsidRPr="00526A75" w:rsidRDefault="009A2641" w:rsidP="009A2641">
      <w:pPr>
        <w:rPr>
          <w:rFonts w:ascii="仿宋" w:eastAsia="仿宋" w:hAnsi="仿宋" w:cs="仿宋"/>
          <w:kern w:val="0"/>
          <w:sz w:val="24"/>
          <w:szCs w:val="24"/>
        </w:rPr>
      </w:pPr>
      <w:r w:rsidRPr="00526A75">
        <w:rPr>
          <w:rFonts w:ascii="仿宋" w:eastAsia="仿宋" w:hAnsi="仿宋" w:cs="仿宋" w:hint="eastAsia"/>
          <w:kern w:val="0"/>
          <w:sz w:val="24"/>
          <w:szCs w:val="24"/>
        </w:rPr>
        <w:t>安徽美术出版社、湖南美术出版社、吉林美术出版社、江苏美术出版社、江西美</w:t>
      </w:r>
      <w:r w:rsidRPr="00526A75">
        <w:rPr>
          <w:rFonts w:ascii="仿宋" w:eastAsia="仿宋" w:hAnsi="仿宋" w:cs="仿宋" w:hint="eastAsia"/>
          <w:kern w:val="0"/>
          <w:sz w:val="24"/>
          <w:szCs w:val="24"/>
        </w:rPr>
        <w:lastRenderedPageBreak/>
        <w:t>术出版社、浙江人民美术出版社。</w:t>
      </w:r>
    </w:p>
    <w:p w:rsidR="009A2641" w:rsidRPr="00526A75" w:rsidRDefault="009A2641" w:rsidP="009A2641">
      <w:pPr>
        <w:rPr>
          <w:rFonts w:ascii="仿宋" w:eastAsia="仿宋" w:hAnsi="仿宋" w:cs="仿宋"/>
          <w:b/>
          <w:kern w:val="0"/>
          <w:sz w:val="24"/>
          <w:szCs w:val="24"/>
        </w:rPr>
      </w:pPr>
      <w:r w:rsidRPr="00526A75">
        <w:rPr>
          <w:rFonts w:ascii="仿宋" w:eastAsia="仿宋" w:hAnsi="仿宋" w:cs="仿宋" w:hint="eastAsia"/>
          <w:b/>
          <w:kern w:val="0"/>
          <w:sz w:val="24"/>
          <w:szCs w:val="24"/>
        </w:rPr>
        <w:t>（</w:t>
      </w:r>
      <w:r w:rsidRPr="00526A75">
        <w:rPr>
          <w:rFonts w:ascii="仿宋" w:eastAsia="仿宋" w:hAnsi="仿宋" w:cs="仿宋"/>
          <w:b/>
          <w:kern w:val="0"/>
          <w:sz w:val="24"/>
          <w:szCs w:val="24"/>
        </w:rPr>
        <w:t>8</w:t>
      </w:r>
      <w:r w:rsidRPr="00526A75">
        <w:rPr>
          <w:rFonts w:ascii="仿宋" w:eastAsia="仿宋" w:hAnsi="仿宋" w:cs="仿宋" w:hint="eastAsia"/>
          <w:b/>
          <w:kern w:val="0"/>
          <w:sz w:val="24"/>
          <w:szCs w:val="24"/>
        </w:rPr>
        <w:t>）文艺类：</w:t>
      </w:r>
    </w:p>
    <w:p w:rsidR="009A2641" w:rsidRPr="00526A75" w:rsidRDefault="009A2641" w:rsidP="009A2641">
      <w:pPr>
        <w:rPr>
          <w:rFonts w:ascii="仿宋" w:eastAsia="仿宋" w:hAnsi="仿宋" w:cs="仿宋"/>
          <w:kern w:val="0"/>
          <w:sz w:val="24"/>
          <w:szCs w:val="24"/>
        </w:rPr>
      </w:pPr>
      <w:r w:rsidRPr="00526A75">
        <w:rPr>
          <w:rFonts w:ascii="仿宋" w:eastAsia="仿宋" w:hAnsi="仿宋" w:cs="仿宋" w:hint="eastAsia"/>
          <w:kern w:val="0"/>
          <w:sz w:val="24"/>
          <w:szCs w:val="24"/>
        </w:rPr>
        <w:t>长江文艺出版社、湖南文艺出版社、人民文学出版社、人民音乐出版社、上海文艺出版社、上海译文出版社、译林出版社、浙江摄影出版社、作家出版社。</w:t>
      </w:r>
    </w:p>
    <w:p w:rsidR="009A2641" w:rsidRDefault="009A2641" w:rsidP="009A2641"/>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六、采购资金支付</w:t>
      </w:r>
    </w:p>
    <w:p w:rsidR="005625E5" w:rsidRDefault="00F36DBD" w:rsidP="005625E5">
      <w:pPr>
        <w:wordWrap w:val="0"/>
        <w:topLinePunct/>
        <w:adjustRightInd w:val="0"/>
        <w:snapToGrid w:val="0"/>
        <w:spacing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（一）支付方式：银行转账</w:t>
      </w:r>
    </w:p>
    <w:p w:rsidR="00544E40" w:rsidRPr="005625E5" w:rsidRDefault="00F36DBD" w:rsidP="005625E5">
      <w:pPr>
        <w:wordWrap w:val="0"/>
        <w:topLinePunct/>
        <w:adjustRightInd w:val="0"/>
        <w:snapToGrid w:val="0"/>
        <w:spacing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（二）支付时间及条件：</w:t>
      </w:r>
      <w:r w:rsidR="00544E40" w:rsidRPr="00544E40">
        <w:rPr>
          <w:rFonts w:ascii="仿宋" w:eastAsia="仿宋" w:hAnsi="仿宋" w:cs="仿宋" w:hint="eastAsia"/>
          <w:color w:val="000000"/>
          <w:sz w:val="30"/>
          <w:szCs w:val="30"/>
          <w:shd w:val="clear" w:color="auto" w:fill="FFFFFF"/>
        </w:rPr>
        <w:t>合同签订后，中标人按合同约定分批次供货，每一批次所订的图书到货并验收合格后，按实际入藏实洋结算，结算价=图书标价×中标折扣。中标人必须按该批次图书的实际付款额提供国家税务部门监制的正式发票，采购人按实际金额付款给中标人。</w:t>
      </w:r>
    </w:p>
    <w:p w:rsidR="00250D5B" w:rsidRDefault="00F36DB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七、联系方式</w:t>
      </w:r>
    </w:p>
    <w:p w:rsidR="00250D5B" w:rsidRDefault="00F36DBD">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联系人姓名：陈猛</w:t>
      </w:r>
      <w:r>
        <w:rPr>
          <w:rFonts w:ascii="宋体" w:eastAsia="宋体" w:hAnsi="宋体" w:cs="宋体" w:hint="eastAsia"/>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联系电话：0374-2961970</w:t>
      </w:r>
    </w:p>
    <w:p w:rsidR="00250D5B" w:rsidRDefault="00F36DBD">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单位地址：许昌市东城区赵湾路</w:t>
      </w:r>
    </w:p>
    <w:p w:rsidR="00250D5B" w:rsidRDefault="00F36DBD">
      <w:pPr>
        <w:widowControl/>
        <w:shd w:val="clear" w:color="auto" w:fill="FFFFFF"/>
        <w:spacing w:line="525" w:lineRule="atLeast"/>
        <w:ind w:firstLine="795"/>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shd w:val="clear" w:color="auto" w:fill="FFFFFF"/>
        </w:rPr>
        <w:t> </w:t>
      </w:r>
    </w:p>
    <w:p w:rsidR="00250D5B" w:rsidRDefault="00250D5B" w:rsidP="005A60E7">
      <w:pPr>
        <w:widowControl/>
        <w:shd w:val="clear" w:color="auto" w:fill="FFFFFF"/>
        <w:spacing w:line="525" w:lineRule="atLeast"/>
        <w:jc w:val="left"/>
        <w:rPr>
          <w:rFonts w:ascii="宋体" w:eastAsia="宋体" w:hAnsi="宋体" w:cs="宋体"/>
          <w:color w:val="000000"/>
          <w:kern w:val="0"/>
          <w:sz w:val="24"/>
          <w:szCs w:val="24"/>
        </w:rPr>
      </w:pPr>
    </w:p>
    <w:p w:rsidR="00250D5B" w:rsidRDefault="00F36DBD">
      <w:pPr>
        <w:widowControl/>
        <w:shd w:val="clear" w:color="auto" w:fill="FFFFFF"/>
        <w:spacing w:line="525" w:lineRule="atLeast"/>
        <w:ind w:firstLine="795"/>
        <w:jc w:val="left"/>
        <w:rPr>
          <w:rFonts w:ascii="宋体" w:eastAsia="宋体" w:hAnsi="宋体" w:cs="宋体"/>
          <w:color w:val="000000"/>
          <w:kern w:val="0"/>
          <w:sz w:val="24"/>
          <w:szCs w:val="24"/>
        </w:rPr>
      </w:pPr>
      <w:r>
        <w:rPr>
          <w:rFonts w:ascii="宋体" w:eastAsia="宋体" w:hAnsi="宋体" w:cs="宋体" w:hint="eastAsia"/>
          <w:color w:val="000000"/>
          <w:kern w:val="0"/>
          <w:sz w:val="30"/>
          <w:szCs w:val="30"/>
          <w:shd w:val="clear" w:color="auto" w:fill="FFFFFF"/>
        </w:rPr>
        <w:t> </w:t>
      </w:r>
      <w:r>
        <w:rPr>
          <w:rFonts w:ascii="宋体" w:eastAsia="宋体" w:hAnsi="宋体" w:cs="宋体" w:hint="eastAsia"/>
          <w:color w:val="000000"/>
          <w:kern w:val="0"/>
          <w:sz w:val="24"/>
          <w:szCs w:val="24"/>
        </w:rPr>
        <w:t xml:space="preserve">                                       </w:t>
      </w:r>
      <w:r>
        <w:rPr>
          <w:rFonts w:ascii="仿宋" w:eastAsia="仿宋" w:hAnsi="仿宋" w:cs="仿宋" w:hint="eastAsia"/>
          <w:color w:val="000000"/>
          <w:kern w:val="0"/>
          <w:sz w:val="30"/>
          <w:szCs w:val="30"/>
          <w:shd w:val="clear" w:color="auto" w:fill="FFFFFF"/>
        </w:rPr>
        <w:t>许昌市图书馆</w:t>
      </w:r>
    </w:p>
    <w:p w:rsidR="00250D5B" w:rsidRDefault="00F36DBD">
      <w:pPr>
        <w:widowControl/>
        <w:shd w:val="clear" w:color="auto" w:fill="FFFFFF"/>
        <w:wordWrap w:val="0"/>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 xml:space="preserve"> </w:t>
      </w:r>
      <w:r w:rsidR="00FB2A23">
        <w:rPr>
          <w:rFonts w:ascii="仿宋" w:eastAsia="仿宋" w:hAnsi="仿宋" w:cs="仿宋"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 xml:space="preserve">  2018年</w:t>
      </w:r>
      <w:r w:rsidR="00C77281">
        <w:rPr>
          <w:rFonts w:ascii="仿宋" w:eastAsia="仿宋" w:hAnsi="仿宋" w:cs="仿宋" w:hint="eastAsia"/>
          <w:color w:val="000000"/>
          <w:kern w:val="0"/>
          <w:sz w:val="30"/>
          <w:szCs w:val="30"/>
          <w:shd w:val="clear" w:color="auto" w:fill="FFFFFF"/>
        </w:rPr>
        <w:t>8</w:t>
      </w:r>
      <w:r>
        <w:rPr>
          <w:rFonts w:ascii="仿宋" w:eastAsia="仿宋" w:hAnsi="仿宋" w:cs="仿宋" w:hint="eastAsia"/>
          <w:color w:val="000000"/>
          <w:kern w:val="0"/>
          <w:sz w:val="30"/>
          <w:szCs w:val="30"/>
          <w:shd w:val="clear" w:color="auto" w:fill="FFFFFF"/>
        </w:rPr>
        <w:t>月</w:t>
      </w:r>
      <w:r w:rsidR="00C77281">
        <w:rPr>
          <w:rFonts w:ascii="仿宋" w:eastAsia="仿宋" w:hAnsi="仿宋" w:cs="仿宋" w:hint="eastAsia"/>
          <w:color w:val="000000"/>
          <w:kern w:val="0"/>
          <w:sz w:val="30"/>
          <w:szCs w:val="30"/>
          <w:shd w:val="clear" w:color="auto" w:fill="FFFFFF"/>
        </w:rPr>
        <w:t>28</w:t>
      </w:r>
      <w:r>
        <w:rPr>
          <w:rFonts w:ascii="仿宋" w:eastAsia="仿宋" w:hAnsi="仿宋" w:cs="仿宋" w:hint="eastAsia"/>
          <w:color w:val="000000"/>
          <w:kern w:val="0"/>
          <w:sz w:val="30"/>
          <w:szCs w:val="30"/>
          <w:shd w:val="clear" w:color="auto" w:fill="FFFFFF"/>
        </w:rPr>
        <w:t>日</w:t>
      </w:r>
    </w:p>
    <w:sectPr w:rsidR="00250D5B" w:rsidSect="00250D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57" w:rsidRDefault="00CD0757" w:rsidP="00D817A3">
      <w:r>
        <w:separator/>
      </w:r>
    </w:p>
  </w:endnote>
  <w:endnote w:type="continuationSeparator" w:id="0">
    <w:p w:rsidR="00CD0757" w:rsidRDefault="00CD0757" w:rsidP="00D81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57" w:rsidRDefault="00CD0757" w:rsidP="00D817A3">
      <w:r>
        <w:separator/>
      </w:r>
    </w:p>
  </w:footnote>
  <w:footnote w:type="continuationSeparator" w:id="0">
    <w:p w:rsidR="00CD0757" w:rsidRDefault="00CD0757" w:rsidP="00D81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6AE"/>
    <w:multiLevelType w:val="multilevel"/>
    <w:tmpl w:val="064D76AE"/>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09011E56"/>
    <w:multiLevelType w:val="multilevel"/>
    <w:tmpl w:val="09011E5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8B3646"/>
    <w:multiLevelType w:val="multilevel"/>
    <w:tmpl w:val="328B364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7CE4EB3"/>
    <w:multiLevelType w:val="multilevel"/>
    <w:tmpl w:val="57CE4E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D7615E"/>
    <w:multiLevelType w:val="multilevel"/>
    <w:tmpl w:val="59D7615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0916467"/>
    <w:multiLevelType w:val="multilevel"/>
    <w:tmpl w:val="6091646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29F20FE"/>
    <w:multiLevelType w:val="multilevel"/>
    <w:tmpl w:val="729F20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793D90"/>
    <w:multiLevelType w:val="multilevel"/>
    <w:tmpl w:val="7A793D9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nsid w:val="7B9D189F"/>
    <w:multiLevelType w:val="multilevel"/>
    <w:tmpl w:val="7B9D18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5"/>
  </w:num>
  <w:num w:numId="4">
    <w:abstractNumId w:val="2"/>
  </w:num>
  <w:num w:numId="5">
    <w:abstractNumId w:val="8"/>
  </w:num>
  <w:num w:numId="6">
    <w:abstractNumId w:val="1"/>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5706"/>
    <w:rsid w:val="00002695"/>
    <w:rsid w:val="00002A8A"/>
    <w:rsid w:val="00004CCE"/>
    <w:rsid w:val="00021F4D"/>
    <w:rsid w:val="00024CE4"/>
    <w:rsid w:val="00031948"/>
    <w:rsid w:val="00032A3A"/>
    <w:rsid w:val="0004153C"/>
    <w:rsid w:val="00050592"/>
    <w:rsid w:val="000519E0"/>
    <w:rsid w:val="0005489E"/>
    <w:rsid w:val="00060EBF"/>
    <w:rsid w:val="00064C61"/>
    <w:rsid w:val="00065279"/>
    <w:rsid w:val="000674A4"/>
    <w:rsid w:val="000701F4"/>
    <w:rsid w:val="00070B17"/>
    <w:rsid w:val="00070F16"/>
    <w:rsid w:val="00074AB7"/>
    <w:rsid w:val="00080B46"/>
    <w:rsid w:val="00090348"/>
    <w:rsid w:val="000A48CA"/>
    <w:rsid w:val="000A5BA3"/>
    <w:rsid w:val="000A7C76"/>
    <w:rsid w:val="000B2249"/>
    <w:rsid w:val="000C010A"/>
    <w:rsid w:val="000C32D6"/>
    <w:rsid w:val="000C3CEF"/>
    <w:rsid w:val="000C7843"/>
    <w:rsid w:val="000D26EE"/>
    <w:rsid w:val="000D44D6"/>
    <w:rsid w:val="000D49E0"/>
    <w:rsid w:val="000E1E8E"/>
    <w:rsid w:val="000E4739"/>
    <w:rsid w:val="000F0AA8"/>
    <w:rsid w:val="000F1CDC"/>
    <w:rsid w:val="000F4B60"/>
    <w:rsid w:val="000F7DFF"/>
    <w:rsid w:val="00107562"/>
    <w:rsid w:val="0011016A"/>
    <w:rsid w:val="001124B7"/>
    <w:rsid w:val="0011355E"/>
    <w:rsid w:val="001137F6"/>
    <w:rsid w:val="001238CF"/>
    <w:rsid w:val="0012405A"/>
    <w:rsid w:val="001241D3"/>
    <w:rsid w:val="00127BA4"/>
    <w:rsid w:val="00131CE5"/>
    <w:rsid w:val="0013237E"/>
    <w:rsid w:val="001443F2"/>
    <w:rsid w:val="00144DB5"/>
    <w:rsid w:val="00150ABA"/>
    <w:rsid w:val="00150B58"/>
    <w:rsid w:val="0015295B"/>
    <w:rsid w:val="00155469"/>
    <w:rsid w:val="001605DB"/>
    <w:rsid w:val="00163693"/>
    <w:rsid w:val="001666CB"/>
    <w:rsid w:val="00166CB0"/>
    <w:rsid w:val="0017409B"/>
    <w:rsid w:val="001773DD"/>
    <w:rsid w:val="001833D5"/>
    <w:rsid w:val="001877C7"/>
    <w:rsid w:val="0019265F"/>
    <w:rsid w:val="001929D9"/>
    <w:rsid w:val="00192BB1"/>
    <w:rsid w:val="001959A5"/>
    <w:rsid w:val="001967B1"/>
    <w:rsid w:val="001A16CE"/>
    <w:rsid w:val="001A1ED0"/>
    <w:rsid w:val="001B1523"/>
    <w:rsid w:val="001B2E6A"/>
    <w:rsid w:val="001B46F4"/>
    <w:rsid w:val="001B56D1"/>
    <w:rsid w:val="001B7A0C"/>
    <w:rsid w:val="001C54EC"/>
    <w:rsid w:val="001D0B82"/>
    <w:rsid w:val="001D0D95"/>
    <w:rsid w:val="001D2853"/>
    <w:rsid w:val="001D5FEF"/>
    <w:rsid w:val="001E0B0C"/>
    <w:rsid w:val="001F0F83"/>
    <w:rsid w:val="001F3DA4"/>
    <w:rsid w:val="001F53E6"/>
    <w:rsid w:val="0020423F"/>
    <w:rsid w:val="00204A98"/>
    <w:rsid w:val="00205A77"/>
    <w:rsid w:val="0021421C"/>
    <w:rsid w:val="00220F5B"/>
    <w:rsid w:val="002264B3"/>
    <w:rsid w:val="002323BF"/>
    <w:rsid w:val="00233FD2"/>
    <w:rsid w:val="0023526F"/>
    <w:rsid w:val="0023755D"/>
    <w:rsid w:val="00245528"/>
    <w:rsid w:val="002500A1"/>
    <w:rsid w:val="00250D5B"/>
    <w:rsid w:val="00262DD5"/>
    <w:rsid w:val="00263CD0"/>
    <w:rsid w:val="00270260"/>
    <w:rsid w:val="00271286"/>
    <w:rsid w:val="00272A34"/>
    <w:rsid w:val="00274A75"/>
    <w:rsid w:val="00285BB1"/>
    <w:rsid w:val="00287224"/>
    <w:rsid w:val="002878D3"/>
    <w:rsid w:val="002A07A9"/>
    <w:rsid w:val="002A43A1"/>
    <w:rsid w:val="002A4C60"/>
    <w:rsid w:val="002A6E0A"/>
    <w:rsid w:val="002B0B5F"/>
    <w:rsid w:val="002C63D1"/>
    <w:rsid w:val="002D23DE"/>
    <w:rsid w:val="002D5CA1"/>
    <w:rsid w:val="002E118F"/>
    <w:rsid w:val="002E162B"/>
    <w:rsid w:val="002E5224"/>
    <w:rsid w:val="002E63C0"/>
    <w:rsid w:val="002F113B"/>
    <w:rsid w:val="002F6183"/>
    <w:rsid w:val="002F7E40"/>
    <w:rsid w:val="003037F7"/>
    <w:rsid w:val="00304515"/>
    <w:rsid w:val="00313FA5"/>
    <w:rsid w:val="0031583C"/>
    <w:rsid w:val="00316641"/>
    <w:rsid w:val="00323E20"/>
    <w:rsid w:val="0032691D"/>
    <w:rsid w:val="00327AEB"/>
    <w:rsid w:val="003316CA"/>
    <w:rsid w:val="0033436A"/>
    <w:rsid w:val="00336707"/>
    <w:rsid w:val="00340095"/>
    <w:rsid w:val="0034338E"/>
    <w:rsid w:val="00353579"/>
    <w:rsid w:val="00360230"/>
    <w:rsid w:val="00360FBF"/>
    <w:rsid w:val="0036497B"/>
    <w:rsid w:val="00371391"/>
    <w:rsid w:val="00371F2A"/>
    <w:rsid w:val="00372831"/>
    <w:rsid w:val="003838B5"/>
    <w:rsid w:val="00390142"/>
    <w:rsid w:val="00390C69"/>
    <w:rsid w:val="00391C71"/>
    <w:rsid w:val="00392AF6"/>
    <w:rsid w:val="003A3A06"/>
    <w:rsid w:val="003A74A3"/>
    <w:rsid w:val="003A76F2"/>
    <w:rsid w:val="003B0591"/>
    <w:rsid w:val="003B07DE"/>
    <w:rsid w:val="003B0F68"/>
    <w:rsid w:val="003B2B00"/>
    <w:rsid w:val="003B7E45"/>
    <w:rsid w:val="003C3991"/>
    <w:rsid w:val="003C5826"/>
    <w:rsid w:val="003C5985"/>
    <w:rsid w:val="003C627E"/>
    <w:rsid w:val="003C66E6"/>
    <w:rsid w:val="003C6C96"/>
    <w:rsid w:val="003D2FBC"/>
    <w:rsid w:val="003D45C8"/>
    <w:rsid w:val="003E1BF8"/>
    <w:rsid w:val="003E424C"/>
    <w:rsid w:val="003F18DA"/>
    <w:rsid w:val="003F278D"/>
    <w:rsid w:val="003F7315"/>
    <w:rsid w:val="00403A84"/>
    <w:rsid w:val="004126F7"/>
    <w:rsid w:val="00412946"/>
    <w:rsid w:val="004200C3"/>
    <w:rsid w:val="00423358"/>
    <w:rsid w:val="00424A0C"/>
    <w:rsid w:val="00424DFD"/>
    <w:rsid w:val="004325D9"/>
    <w:rsid w:val="00443652"/>
    <w:rsid w:val="00444546"/>
    <w:rsid w:val="004523AF"/>
    <w:rsid w:val="00454891"/>
    <w:rsid w:val="00456348"/>
    <w:rsid w:val="004568A0"/>
    <w:rsid w:val="004603DB"/>
    <w:rsid w:val="0046710D"/>
    <w:rsid w:val="004746E3"/>
    <w:rsid w:val="00477BF0"/>
    <w:rsid w:val="00485E9B"/>
    <w:rsid w:val="004967BC"/>
    <w:rsid w:val="00497EBF"/>
    <w:rsid w:val="004A153B"/>
    <w:rsid w:val="004A3057"/>
    <w:rsid w:val="004A4599"/>
    <w:rsid w:val="004B1C8B"/>
    <w:rsid w:val="004C0D2F"/>
    <w:rsid w:val="004C0E1A"/>
    <w:rsid w:val="004C441B"/>
    <w:rsid w:val="004C50B8"/>
    <w:rsid w:val="004D0DA0"/>
    <w:rsid w:val="004D102B"/>
    <w:rsid w:val="004D25FA"/>
    <w:rsid w:val="004D6050"/>
    <w:rsid w:val="004E2065"/>
    <w:rsid w:val="004E446C"/>
    <w:rsid w:val="004E474A"/>
    <w:rsid w:val="004E4D0A"/>
    <w:rsid w:val="005071FD"/>
    <w:rsid w:val="00512740"/>
    <w:rsid w:val="00513526"/>
    <w:rsid w:val="00522695"/>
    <w:rsid w:val="00522DD0"/>
    <w:rsid w:val="0052514E"/>
    <w:rsid w:val="00527A7D"/>
    <w:rsid w:val="00531598"/>
    <w:rsid w:val="00531DC4"/>
    <w:rsid w:val="005356CD"/>
    <w:rsid w:val="005406E6"/>
    <w:rsid w:val="005429E3"/>
    <w:rsid w:val="00543DEF"/>
    <w:rsid w:val="00544528"/>
    <w:rsid w:val="00544E40"/>
    <w:rsid w:val="005460BC"/>
    <w:rsid w:val="00546212"/>
    <w:rsid w:val="005505AD"/>
    <w:rsid w:val="00551764"/>
    <w:rsid w:val="00555A27"/>
    <w:rsid w:val="0056213B"/>
    <w:rsid w:val="005625E5"/>
    <w:rsid w:val="0056318B"/>
    <w:rsid w:val="00566AE8"/>
    <w:rsid w:val="00566EF2"/>
    <w:rsid w:val="005872DE"/>
    <w:rsid w:val="00595BD6"/>
    <w:rsid w:val="005965EE"/>
    <w:rsid w:val="005A60E7"/>
    <w:rsid w:val="005A656C"/>
    <w:rsid w:val="005B29A7"/>
    <w:rsid w:val="005B57FF"/>
    <w:rsid w:val="005C0FCE"/>
    <w:rsid w:val="005C3A7F"/>
    <w:rsid w:val="005C53F0"/>
    <w:rsid w:val="005D05EA"/>
    <w:rsid w:val="005D2FCC"/>
    <w:rsid w:val="005E22E7"/>
    <w:rsid w:val="005E5A26"/>
    <w:rsid w:val="005F1176"/>
    <w:rsid w:val="005F6C1B"/>
    <w:rsid w:val="00601BE5"/>
    <w:rsid w:val="0060240F"/>
    <w:rsid w:val="006103DD"/>
    <w:rsid w:val="00612B59"/>
    <w:rsid w:val="00613693"/>
    <w:rsid w:val="00616D97"/>
    <w:rsid w:val="00617862"/>
    <w:rsid w:val="00623A4E"/>
    <w:rsid w:val="00624F90"/>
    <w:rsid w:val="006301C5"/>
    <w:rsid w:val="00632378"/>
    <w:rsid w:val="0063725F"/>
    <w:rsid w:val="006424B5"/>
    <w:rsid w:val="0065057F"/>
    <w:rsid w:val="006543D9"/>
    <w:rsid w:val="006574BD"/>
    <w:rsid w:val="00657AE1"/>
    <w:rsid w:val="00665EC3"/>
    <w:rsid w:val="00673803"/>
    <w:rsid w:val="00674D99"/>
    <w:rsid w:val="00676731"/>
    <w:rsid w:val="006773C1"/>
    <w:rsid w:val="00681EC1"/>
    <w:rsid w:val="0069579A"/>
    <w:rsid w:val="00695D3C"/>
    <w:rsid w:val="00697948"/>
    <w:rsid w:val="006A5986"/>
    <w:rsid w:val="006A5AEC"/>
    <w:rsid w:val="006B1B2B"/>
    <w:rsid w:val="006B46EB"/>
    <w:rsid w:val="006B6D0F"/>
    <w:rsid w:val="006C49EB"/>
    <w:rsid w:val="006C5028"/>
    <w:rsid w:val="006C5243"/>
    <w:rsid w:val="006C662D"/>
    <w:rsid w:val="006C7AD7"/>
    <w:rsid w:val="006D14DE"/>
    <w:rsid w:val="006D6FDD"/>
    <w:rsid w:val="006D7DBE"/>
    <w:rsid w:val="006F1F7B"/>
    <w:rsid w:val="006F6863"/>
    <w:rsid w:val="007037E7"/>
    <w:rsid w:val="00704F57"/>
    <w:rsid w:val="00707D9C"/>
    <w:rsid w:val="00722FF2"/>
    <w:rsid w:val="00723808"/>
    <w:rsid w:val="00723B21"/>
    <w:rsid w:val="0073165A"/>
    <w:rsid w:val="00734536"/>
    <w:rsid w:val="0073531E"/>
    <w:rsid w:val="007354D3"/>
    <w:rsid w:val="0073673C"/>
    <w:rsid w:val="00740192"/>
    <w:rsid w:val="00742415"/>
    <w:rsid w:val="00761CF4"/>
    <w:rsid w:val="00775203"/>
    <w:rsid w:val="00791528"/>
    <w:rsid w:val="007965B5"/>
    <w:rsid w:val="007A17BF"/>
    <w:rsid w:val="007A253E"/>
    <w:rsid w:val="007B0E13"/>
    <w:rsid w:val="007B0E40"/>
    <w:rsid w:val="007B413D"/>
    <w:rsid w:val="007B4874"/>
    <w:rsid w:val="007C0444"/>
    <w:rsid w:val="007C4147"/>
    <w:rsid w:val="007C508B"/>
    <w:rsid w:val="007C7246"/>
    <w:rsid w:val="007C78DF"/>
    <w:rsid w:val="007D0FFD"/>
    <w:rsid w:val="007D45E7"/>
    <w:rsid w:val="007E0AEA"/>
    <w:rsid w:val="007E5DC1"/>
    <w:rsid w:val="008077EA"/>
    <w:rsid w:val="00810F56"/>
    <w:rsid w:val="00821062"/>
    <w:rsid w:val="00824254"/>
    <w:rsid w:val="008244C5"/>
    <w:rsid w:val="00827E32"/>
    <w:rsid w:val="0083227B"/>
    <w:rsid w:val="00833224"/>
    <w:rsid w:val="00842993"/>
    <w:rsid w:val="00842EEB"/>
    <w:rsid w:val="00845323"/>
    <w:rsid w:val="00845FB4"/>
    <w:rsid w:val="00855FF5"/>
    <w:rsid w:val="0085668C"/>
    <w:rsid w:val="0087236B"/>
    <w:rsid w:val="008748C3"/>
    <w:rsid w:val="00874C11"/>
    <w:rsid w:val="00883B46"/>
    <w:rsid w:val="00887463"/>
    <w:rsid w:val="00891F1D"/>
    <w:rsid w:val="00897198"/>
    <w:rsid w:val="008A001E"/>
    <w:rsid w:val="008A2811"/>
    <w:rsid w:val="008A3FA7"/>
    <w:rsid w:val="008A4F37"/>
    <w:rsid w:val="008A5622"/>
    <w:rsid w:val="008A5885"/>
    <w:rsid w:val="008A63A4"/>
    <w:rsid w:val="008A78BC"/>
    <w:rsid w:val="008B208C"/>
    <w:rsid w:val="008B22E5"/>
    <w:rsid w:val="008B2800"/>
    <w:rsid w:val="008B4227"/>
    <w:rsid w:val="008B7A91"/>
    <w:rsid w:val="008B7B76"/>
    <w:rsid w:val="008C4A42"/>
    <w:rsid w:val="008C4FB7"/>
    <w:rsid w:val="008C6405"/>
    <w:rsid w:val="008D67D3"/>
    <w:rsid w:val="008E182C"/>
    <w:rsid w:val="008E21DC"/>
    <w:rsid w:val="008E2222"/>
    <w:rsid w:val="008E40F3"/>
    <w:rsid w:val="008E53A5"/>
    <w:rsid w:val="008F3859"/>
    <w:rsid w:val="008F7FBC"/>
    <w:rsid w:val="00901CF4"/>
    <w:rsid w:val="00903421"/>
    <w:rsid w:val="009137FB"/>
    <w:rsid w:val="009163A9"/>
    <w:rsid w:val="00916E82"/>
    <w:rsid w:val="009212FD"/>
    <w:rsid w:val="00924021"/>
    <w:rsid w:val="0093099D"/>
    <w:rsid w:val="009329C5"/>
    <w:rsid w:val="00932F89"/>
    <w:rsid w:val="00933165"/>
    <w:rsid w:val="0093335F"/>
    <w:rsid w:val="0094284D"/>
    <w:rsid w:val="00942E77"/>
    <w:rsid w:val="00946FE8"/>
    <w:rsid w:val="00947CBB"/>
    <w:rsid w:val="00950BE1"/>
    <w:rsid w:val="00951A91"/>
    <w:rsid w:val="00953C76"/>
    <w:rsid w:val="00954660"/>
    <w:rsid w:val="00954E50"/>
    <w:rsid w:val="00957512"/>
    <w:rsid w:val="009607D0"/>
    <w:rsid w:val="00963B13"/>
    <w:rsid w:val="00965996"/>
    <w:rsid w:val="00967037"/>
    <w:rsid w:val="00972F72"/>
    <w:rsid w:val="009758D8"/>
    <w:rsid w:val="00975F6A"/>
    <w:rsid w:val="009763E6"/>
    <w:rsid w:val="00982187"/>
    <w:rsid w:val="00982530"/>
    <w:rsid w:val="00987912"/>
    <w:rsid w:val="009903A6"/>
    <w:rsid w:val="009917CD"/>
    <w:rsid w:val="00991FA8"/>
    <w:rsid w:val="00996585"/>
    <w:rsid w:val="00996A9C"/>
    <w:rsid w:val="00997C9E"/>
    <w:rsid w:val="009A0499"/>
    <w:rsid w:val="009A1EAB"/>
    <w:rsid w:val="009A2641"/>
    <w:rsid w:val="009B3B4F"/>
    <w:rsid w:val="009B50DE"/>
    <w:rsid w:val="009C0F09"/>
    <w:rsid w:val="009C238B"/>
    <w:rsid w:val="009D106D"/>
    <w:rsid w:val="009D4630"/>
    <w:rsid w:val="009D4DA0"/>
    <w:rsid w:val="009E06BD"/>
    <w:rsid w:val="009E19B4"/>
    <w:rsid w:val="009E3163"/>
    <w:rsid w:val="009E5BE1"/>
    <w:rsid w:val="009E753C"/>
    <w:rsid w:val="009E79D8"/>
    <w:rsid w:val="009F135B"/>
    <w:rsid w:val="009F62A2"/>
    <w:rsid w:val="00A027EF"/>
    <w:rsid w:val="00A049E5"/>
    <w:rsid w:val="00A077AF"/>
    <w:rsid w:val="00A15A57"/>
    <w:rsid w:val="00A15BAE"/>
    <w:rsid w:val="00A16DC2"/>
    <w:rsid w:val="00A211BB"/>
    <w:rsid w:val="00A228FC"/>
    <w:rsid w:val="00A244DA"/>
    <w:rsid w:val="00A33ED4"/>
    <w:rsid w:val="00A3674E"/>
    <w:rsid w:val="00A4175A"/>
    <w:rsid w:val="00A4643D"/>
    <w:rsid w:val="00A511F8"/>
    <w:rsid w:val="00A54DA5"/>
    <w:rsid w:val="00A606A9"/>
    <w:rsid w:val="00A64D80"/>
    <w:rsid w:val="00A673B4"/>
    <w:rsid w:val="00A826EC"/>
    <w:rsid w:val="00A83BA9"/>
    <w:rsid w:val="00A85E7F"/>
    <w:rsid w:val="00A86BF9"/>
    <w:rsid w:val="00A92942"/>
    <w:rsid w:val="00A96036"/>
    <w:rsid w:val="00AA1DDB"/>
    <w:rsid w:val="00AB4737"/>
    <w:rsid w:val="00AB5430"/>
    <w:rsid w:val="00AB679B"/>
    <w:rsid w:val="00AC3D9C"/>
    <w:rsid w:val="00AC4CE6"/>
    <w:rsid w:val="00AC692C"/>
    <w:rsid w:val="00AD250D"/>
    <w:rsid w:val="00AD27A3"/>
    <w:rsid w:val="00AD5841"/>
    <w:rsid w:val="00AD5E5C"/>
    <w:rsid w:val="00AE30E0"/>
    <w:rsid w:val="00AF2165"/>
    <w:rsid w:val="00B0320B"/>
    <w:rsid w:val="00B0366E"/>
    <w:rsid w:val="00B106AA"/>
    <w:rsid w:val="00B215E4"/>
    <w:rsid w:val="00B303D7"/>
    <w:rsid w:val="00B32781"/>
    <w:rsid w:val="00B4282E"/>
    <w:rsid w:val="00B45B7F"/>
    <w:rsid w:val="00B46FC5"/>
    <w:rsid w:val="00B50A49"/>
    <w:rsid w:val="00B55266"/>
    <w:rsid w:val="00B57060"/>
    <w:rsid w:val="00B60764"/>
    <w:rsid w:val="00B637B9"/>
    <w:rsid w:val="00B67813"/>
    <w:rsid w:val="00B719D3"/>
    <w:rsid w:val="00B82979"/>
    <w:rsid w:val="00B83CE7"/>
    <w:rsid w:val="00B878F1"/>
    <w:rsid w:val="00B944AC"/>
    <w:rsid w:val="00BA11F8"/>
    <w:rsid w:val="00BA40B0"/>
    <w:rsid w:val="00BB11F5"/>
    <w:rsid w:val="00BB27B1"/>
    <w:rsid w:val="00BB71D7"/>
    <w:rsid w:val="00BC3FEF"/>
    <w:rsid w:val="00BD18D0"/>
    <w:rsid w:val="00BD3690"/>
    <w:rsid w:val="00BD581B"/>
    <w:rsid w:val="00BE73BA"/>
    <w:rsid w:val="00BF0378"/>
    <w:rsid w:val="00C11748"/>
    <w:rsid w:val="00C1438D"/>
    <w:rsid w:val="00C16D9C"/>
    <w:rsid w:val="00C239CF"/>
    <w:rsid w:val="00C3532B"/>
    <w:rsid w:val="00C44042"/>
    <w:rsid w:val="00C50775"/>
    <w:rsid w:val="00C56625"/>
    <w:rsid w:val="00C5757B"/>
    <w:rsid w:val="00C60B59"/>
    <w:rsid w:val="00C6101F"/>
    <w:rsid w:val="00C639C1"/>
    <w:rsid w:val="00C63B91"/>
    <w:rsid w:val="00C6674D"/>
    <w:rsid w:val="00C66878"/>
    <w:rsid w:val="00C734D9"/>
    <w:rsid w:val="00C77281"/>
    <w:rsid w:val="00C82772"/>
    <w:rsid w:val="00C8700C"/>
    <w:rsid w:val="00C901DD"/>
    <w:rsid w:val="00C90F3C"/>
    <w:rsid w:val="00CA5C15"/>
    <w:rsid w:val="00CA6874"/>
    <w:rsid w:val="00CA70EF"/>
    <w:rsid w:val="00CA7154"/>
    <w:rsid w:val="00CC26D3"/>
    <w:rsid w:val="00CC6ABC"/>
    <w:rsid w:val="00CD0757"/>
    <w:rsid w:val="00CD330B"/>
    <w:rsid w:val="00CD4398"/>
    <w:rsid w:val="00CD6AC2"/>
    <w:rsid w:val="00CE14C0"/>
    <w:rsid w:val="00CF0EAE"/>
    <w:rsid w:val="00CF0EDA"/>
    <w:rsid w:val="00CF0FCD"/>
    <w:rsid w:val="00CF274A"/>
    <w:rsid w:val="00D02193"/>
    <w:rsid w:val="00D05F6B"/>
    <w:rsid w:val="00D071B2"/>
    <w:rsid w:val="00D07F9C"/>
    <w:rsid w:val="00D10274"/>
    <w:rsid w:val="00D10B15"/>
    <w:rsid w:val="00D14281"/>
    <w:rsid w:val="00D258BD"/>
    <w:rsid w:val="00D25C21"/>
    <w:rsid w:val="00D26CFD"/>
    <w:rsid w:val="00D26E61"/>
    <w:rsid w:val="00D306EC"/>
    <w:rsid w:val="00D33842"/>
    <w:rsid w:val="00D34321"/>
    <w:rsid w:val="00D3747F"/>
    <w:rsid w:val="00D44ED9"/>
    <w:rsid w:val="00D50F77"/>
    <w:rsid w:val="00D53DA2"/>
    <w:rsid w:val="00D54C8A"/>
    <w:rsid w:val="00D57258"/>
    <w:rsid w:val="00D613C3"/>
    <w:rsid w:val="00D67078"/>
    <w:rsid w:val="00D72ACB"/>
    <w:rsid w:val="00D75096"/>
    <w:rsid w:val="00D75267"/>
    <w:rsid w:val="00D7710B"/>
    <w:rsid w:val="00D80EA3"/>
    <w:rsid w:val="00D817A3"/>
    <w:rsid w:val="00D842B0"/>
    <w:rsid w:val="00D85706"/>
    <w:rsid w:val="00D87C69"/>
    <w:rsid w:val="00D9235C"/>
    <w:rsid w:val="00D92978"/>
    <w:rsid w:val="00D952CF"/>
    <w:rsid w:val="00DA65F6"/>
    <w:rsid w:val="00DA7E6D"/>
    <w:rsid w:val="00DB047F"/>
    <w:rsid w:val="00DB1157"/>
    <w:rsid w:val="00DB1BA2"/>
    <w:rsid w:val="00DB4A2A"/>
    <w:rsid w:val="00DB56FA"/>
    <w:rsid w:val="00DB69C0"/>
    <w:rsid w:val="00DB70E4"/>
    <w:rsid w:val="00DC3B12"/>
    <w:rsid w:val="00DC6C96"/>
    <w:rsid w:val="00DD170E"/>
    <w:rsid w:val="00DD5743"/>
    <w:rsid w:val="00DE06DA"/>
    <w:rsid w:val="00DE429F"/>
    <w:rsid w:val="00DE77AF"/>
    <w:rsid w:val="00DF015F"/>
    <w:rsid w:val="00DF4A8B"/>
    <w:rsid w:val="00DF5112"/>
    <w:rsid w:val="00DF6304"/>
    <w:rsid w:val="00DF69E7"/>
    <w:rsid w:val="00DF7946"/>
    <w:rsid w:val="00DF7F62"/>
    <w:rsid w:val="00E00903"/>
    <w:rsid w:val="00E0683B"/>
    <w:rsid w:val="00E11F1F"/>
    <w:rsid w:val="00E136A5"/>
    <w:rsid w:val="00E136DF"/>
    <w:rsid w:val="00E15AE0"/>
    <w:rsid w:val="00E16139"/>
    <w:rsid w:val="00E1672D"/>
    <w:rsid w:val="00E42647"/>
    <w:rsid w:val="00E44BA4"/>
    <w:rsid w:val="00E46C5C"/>
    <w:rsid w:val="00E5089F"/>
    <w:rsid w:val="00E573EB"/>
    <w:rsid w:val="00E6344F"/>
    <w:rsid w:val="00E65885"/>
    <w:rsid w:val="00E661FC"/>
    <w:rsid w:val="00E66429"/>
    <w:rsid w:val="00E66F5B"/>
    <w:rsid w:val="00E73BF7"/>
    <w:rsid w:val="00E8328A"/>
    <w:rsid w:val="00E86D34"/>
    <w:rsid w:val="00E876CF"/>
    <w:rsid w:val="00E90E2F"/>
    <w:rsid w:val="00E95CDF"/>
    <w:rsid w:val="00EA031D"/>
    <w:rsid w:val="00EA1BD5"/>
    <w:rsid w:val="00EA4B0C"/>
    <w:rsid w:val="00EB0710"/>
    <w:rsid w:val="00EB53E4"/>
    <w:rsid w:val="00EB601F"/>
    <w:rsid w:val="00EC21D0"/>
    <w:rsid w:val="00EC23EC"/>
    <w:rsid w:val="00EC3AD1"/>
    <w:rsid w:val="00EC49B9"/>
    <w:rsid w:val="00EC5746"/>
    <w:rsid w:val="00EC6FA0"/>
    <w:rsid w:val="00EC7D02"/>
    <w:rsid w:val="00ED1210"/>
    <w:rsid w:val="00ED425B"/>
    <w:rsid w:val="00EE1CCB"/>
    <w:rsid w:val="00EE3249"/>
    <w:rsid w:val="00EE51FE"/>
    <w:rsid w:val="00EF2CB0"/>
    <w:rsid w:val="00EF41DC"/>
    <w:rsid w:val="00EF5F6E"/>
    <w:rsid w:val="00F01654"/>
    <w:rsid w:val="00F017BE"/>
    <w:rsid w:val="00F034CD"/>
    <w:rsid w:val="00F054A1"/>
    <w:rsid w:val="00F10393"/>
    <w:rsid w:val="00F13118"/>
    <w:rsid w:val="00F13DF9"/>
    <w:rsid w:val="00F1659D"/>
    <w:rsid w:val="00F172C7"/>
    <w:rsid w:val="00F177D2"/>
    <w:rsid w:val="00F255E8"/>
    <w:rsid w:val="00F2654E"/>
    <w:rsid w:val="00F27A9E"/>
    <w:rsid w:val="00F27ACD"/>
    <w:rsid w:val="00F303C4"/>
    <w:rsid w:val="00F360F8"/>
    <w:rsid w:val="00F36DBD"/>
    <w:rsid w:val="00F401F4"/>
    <w:rsid w:val="00F4367D"/>
    <w:rsid w:val="00F500D7"/>
    <w:rsid w:val="00F548C9"/>
    <w:rsid w:val="00F61338"/>
    <w:rsid w:val="00F641D5"/>
    <w:rsid w:val="00F655D3"/>
    <w:rsid w:val="00F75F71"/>
    <w:rsid w:val="00F807B1"/>
    <w:rsid w:val="00F81E28"/>
    <w:rsid w:val="00F836D5"/>
    <w:rsid w:val="00F84F72"/>
    <w:rsid w:val="00F9289C"/>
    <w:rsid w:val="00F93621"/>
    <w:rsid w:val="00FA3363"/>
    <w:rsid w:val="00FA4672"/>
    <w:rsid w:val="00FA5B3E"/>
    <w:rsid w:val="00FB0062"/>
    <w:rsid w:val="00FB2A23"/>
    <w:rsid w:val="00FB69E2"/>
    <w:rsid w:val="00FD4A77"/>
    <w:rsid w:val="00FD5E60"/>
    <w:rsid w:val="00FD78EE"/>
    <w:rsid w:val="00FE18C4"/>
    <w:rsid w:val="00FE2C59"/>
    <w:rsid w:val="00FE5D17"/>
    <w:rsid w:val="00FF21FF"/>
    <w:rsid w:val="00FF392A"/>
    <w:rsid w:val="00FF39E7"/>
    <w:rsid w:val="00FF47F3"/>
    <w:rsid w:val="00FF7C9B"/>
    <w:rsid w:val="00FF7F80"/>
    <w:rsid w:val="065626B3"/>
    <w:rsid w:val="12BB2CD7"/>
    <w:rsid w:val="1E950AA4"/>
    <w:rsid w:val="2E98345B"/>
    <w:rsid w:val="37932D2A"/>
    <w:rsid w:val="67FB4AB9"/>
    <w:rsid w:val="6D455EAA"/>
    <w:rsid w:val="78BF2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250D5B"/>
    <w:rPr>
      <w:rFonts w:ascii="宋体" w:eastAsia="宋体"/>
      <w:sz w:val="18"/>
      <w:szCs w:val="18"/>
    </w:rPr>
  </w:style>
  <w:style w:type="paragraph" w:styleId="a4">
    <w:name w:val="footer"/>
    <w:basedOn w:val="a"/>
    <w:link w:val="Char0"/>
    <w:uiPriority w:val="99"/>
    <w:semiHidden/>
    <w:unhideWhenUsed/>
    <w:rsid w:val="00250D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50D5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50D5B"/>
    <w:pPr>
      <w:widowControl/>
      <w:jc w:val="left"/>
    </w:pPr>
    <w:rPr>
      <w:rFonts w:ascii="宋体" w:eastAsia="宋体" w:hAnsi="宋体" w:cs="宋体"/>
      <w:kern w:val="0"/>
      <w:sz w:val="24"/>
      <w:szCs w:val="24"/>
    </w:rPr>
  </w:style>
  <w:style w:type="table" w:styleId="a7">
    <w:name w:val="Table Grid"/>
    <w:basedOn w:val="a1"/>
    <w:uiPriority w:val="59"/>
    <w:qFormat/>
    <w:rsid w:val="0025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250D5B"/>
    <w:rPr>
      <w:sz w:val="18"/>
      <w:szCs w:val="18"/>
    </w:rPr>
  </w:style>
  <w:style w:type="character" w:customStyle="1" w:styleId="Char0">
    <w:name w:val="页脚 Char"/>
    <w:basedOn w:val="a0"/>
    <w:link w:val="a4"/>
    <w:uiPriority w:val="99"/>
    <w:semiHidden/>
    <w:qFormat/>
    <w:rsid w:val="00250D5B"/>
    <w:rPr>
      <w:sz w:val="18"/>
      <w:szCs w:val="18"/>
    </w:rPr>
  </w:style>
  <w:style w:type="paragraph" w:styleId="a8">
    <w:name w:val="List Paragraph"/>
    <w:basedOn w:val="a"/>
    <w:link w:val="Char2"/>
    <w:uiPriority w:val="34"/>
    <w:qFormat/>
    <w:rsid w:val="00250D5B"/>
    <w:pPr>
      <w:spacing w:line="360" w:lineRule="auto"/>
      <w:ind w:firstLineChars="200" w:firstLine="420"/>
      <w:jc w:val="left"/>
    </w:pPr>
    <w:rPr>
      <w:sz w:val="24"/>
    </w:rPr>
  </w:style>
  <w:style w:type="character" w:customStyle="1" w:styleId="Char2">
    <w:name w:val="列出段落 Char"/>
    <w:link w:val="a8"/>
    <w:uiPriority w:val="34"/>
    <w:qFormat/>
    <w:rsid w:val="00250D5B"/>
    <w:rPr>
      <w:sz w:val="24"/>
    </w:rPr>
  </w:style>
  <w:style w:type="paragraph" w:customStyle="1" w:styleId="1">
    <w:name w:val="列出段落1"/>
    <w:basedOn w:val="a"/>
    <w:uiPriority w:val="34"/>
    <w:qFormat/>
    <w:rsid w:val="00250D5B"/>
    <w:pPr>
      <w:suppressAutoHyphens/>
      <w:ind w:firstLine="420"/>
    </w:pPr>
    <w:rPr>
      <w:rFonts w:ascii="Calibri" w:hAnsi="Calibri"/>
      <w:kern w:val="1"/>
      <w:lang w:val="zh-CN" w:eastAsia="ar-SA"/>
    </w:rPr>
  </w:style>
  <w:style w:type="character" w:customStyle="1" w:styleId="Char">
    <w:name w:val="文档结构图 Char"/>
    <w:basedOn w:val="a0"/>
    <w:link w:val="a3"/>
    <w:uiPriority w:val="99"/>
    <w:semiHidden/>
    <w:qFormat/>
    <w:rsid w:val="00250D5B"/>
    <w:rPr>
      <w:rFonts w:ascii="宋体" w:hAnsiTheme="minorHAnsi" w:cstheme="minorBidi"/>
      <w:kern w:val="2"/>
      <w:sz w:val="18"/>
      <w:szCs w:val="18"/>
    </w:rPr>
  </w:style>
  <w:style w:type="paragraph" w:customStyle="1" w:styleId="0">
    <w:name w:val="正文_0"/>
    <w:qFormat/>
    <w:rsid w:val="004C441B"/>
    <w:pPr>
      <w:widowControl w:val="0"/>
      <w:adjustRightInd w:val="0"/>
      <w:spacing w:line="360" w:lineRule="atLeast"/>
      <w:jc w:val="both"/>
      <w:textAlignment w:val="baseline"/>
    </w:pPr>
    <w:rPr>
      <w:rFonts w:eastAsia="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1060</Words>
  <Characters>6046</Characters>
  <Application>Microsoft Office Word</Application>
  <DocSecurity>0</DocSecurity>
  <Lines>50</Lines>
  <Paragraphs>14</Paragraphs>
  <ScaleCrop>false</ScaleCrop>
  <Company>Microsoft</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许昌市公共资源交易中心:kemary</cp:lastModifiedBy>
  <cp:revision>37</cp:revision>
  <cp:lastPrinted>2018-09-07T03:37:00Z</cp:lastPrinted>
  <dcterms:created xsi:type="dcterms:W3CDTF">2018-09-05T09:25:00Z</dcterms:created>
  <dcterms:modified xsi:type="dcterms:W3CDTF">2018-09-07T03:38:00Z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