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A23B0D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</w:pPr>
      <w:r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禹州市</w:t>
      </w:r>
      <w:proofErr w:type="gramStart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文殊镇北</w:t>
      </w:r>
      <w:proofErr w:type="gramEnd"/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沟村等四条公路建设工程二次</w:t>
      </w:r>
      <w:r w:rsid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第</w:t>
      </w:r>
      <w:r w:rsidR="00682B71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三</w:t>
      </w:r>
      <w:r w:rsidR="00A23B0D"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标段</w:t>
      </w:r>
    </w:p>
    <w:p w:rsidR="00A01CF4" w:rsidRPr="00A23B0D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</w:pPr>
      <w:r w:rsidRPr="00A23B0D">
        <w:rPr>
          <w:rFonts w:ascii="Microsoft Yahei" w:eastAsia="宋体" w:hAnsi="Microsoft Yahei" w:cs="Arial" w:hint="eastAsia"/>
          <w:b/>
          <w:bCs/>
          <w:color w:val="000000"/>
          <w:sz w:val="32"/>
          <w:szCs w:val="36"/>
        </w:rPr>
        <w:t>中标</w:t>
      </w:r>
      <w:r w:rsidR="00A01CF4" w:rsidRPr="00A23B0D">
        <w:rPr>
          <w:rFonts w:ascii="Microsoft Yahei" w:eastAsia="宋体" w:hAnsi="Microsoft Yahei" w:cs="Arial"/>
          <w:b/>
          <w:bCs/>
          <w:color w:val="000000"/>
          <w:sz w:val="32"/>
          <w:szCs w:val="36"/>
        </w:rPr>
        <w:t>公告</w:t>
      </w:r>
      <w:r w:rsidR="00A01CF4" w:rsidRPr="00A23B0D">
        <w:rPr>
          <w:rFonts w:ascii="Times New Roman" w:eastAsia="宋体" w:hAnsi="Times New Roman" w:cs="Times New Roman"/>
          <w:color w:val="000000"/>
          <w:sz w:val="18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327"/>
        <w:gridCol w:w="2511"/>
        <w:gridCol w:w="765"/>
        <w:gridCol w:w="580"/>
        <w:gridCol w:w="2617"/>
      </w:tblGrid>
      <w:tr w:rsidR="00A01CF4" w:rsidRPr="00A01CF4" w:rsidTr="00DD013A">
        <w:trPr>
          <w:trHeight w:val="400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B13F43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 w:rsidR="00682B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文殊镇北</w:t>
            </w:r>
            <w:proofErr w:type="gramEnd"/>
            <w:r w:rsidR="00682B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沟村等四条公路建设工程二次第三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标段</w:t>
            </w:r>
          </w:p>
        </w:tc>
      </w:tr>
      <w:tr w:rsidR="00A01CF4" w:rsidRPr="00A01CF4" w:rsidTr="00DD013A">
        <w:trPr>
          <w:trHeight w:val="9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A23B0D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JSGC-J-2018120-2</w:t>
            </w:r>
          </w:p>
        </w:tc>
      </w:tr>
      <w:tr w:rsidR="00A01CF4" w:rsidRPr="00A01CF4" w:rsidTr="00DD013A">
        <w:trPr>
          <w:trHeight w:val="309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  <w:proofErr w:type="gramEnd"/>
          </w:p>
        </w:tc>
      </w:tr>
      <w:tr w:rsidR="00A01CF4" w:rsidRPr="00A01CF4" w:rsidTr="00DD013A">
        <w:trPr>
          <w:trHeight w:val="329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82B71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487458</w:t>
            </w:r>
            <w:r w:rsidR="00A23B0D"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DD013A">
        <w:trPr>
          <w:trHeight w:val="828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682B71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文殊镇北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沟村等四条公路建设工程二次第</w:t>
            </w:r>
            <w:r w:rsidR="00682B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标段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楚晓辉</w:t>
            </w:r>
            <w:proofErr w:type="gramEnd"/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康占锋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陈慧芳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王晓珑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彭冬梅</w:t>
            </w:r>
          </w:p>
        </w:tc>
      </w:tr>
      <w:tr w:rsidR="00A01CF4" w:rsidRPr="00A01CF4" w:rsidTr="00DD013A">
        <w:trPr>
          <w:trHeight w:val="32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DD013A">
        <w:trPr>
          <w:trHeight w:val="27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省天成水利水电工程</w:t>
            </w: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DD013A">
        <w:trPr>
          <w:trHeight w:val="277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3B0D" w:rsidP="00A23B0D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工程施工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总承包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叁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级</w:t>
            </w:r>
          </w:p>
        </w:tc>
      </w:tr>
      <w:tr w:rsidR="00A01CF4" w:rsidRPr="00A01CF4" w:rsidTr="00DD013A">
        <w:trPr>
          <w:trHeight w:val="423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82B71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485014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.0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0元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23B0D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82B71" w:rsidP="00682B71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贾秀娟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 w:rsidR="00A23B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24113144424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075EA" w:rsidP="008075E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备选项目经理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075EA" w:rsidP="008075E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连松玲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贰级注册建造师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241131444245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8075E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总工程师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8075EA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4128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DD013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900005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备选总工程师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D013A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陈春营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1209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0006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DD013A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试验检测员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DD013A" w:rsidP="00DD013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李爱梅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C16906090600016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97FBC" w:rsidRPr="00A01CF4" w:rsidTr="00DD013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FBC" w:rsidRPr="00A01CF4" w:rsidRDefault="00A97FBC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FBC" w:rsidRDefault="00DD013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专职安全管理员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97FBC" w:rsidRDefault="00DD013A" w:rsidP="00DD013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王洋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豫建安C（2015）SZ0001270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DD013A">
        <w:trPr>
          <w:trHeight w:val="510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DD013A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41" w:rsidRDefault="00D46241" w:rsidP="006408A2">
      <w:pPr>
        <w:spacing w:after="0"/>
      </w:pPr>
      <w:r>
        <w:separator/>
      </w:r>
    </w:p>
  </w:endnote>
  <w:endnote w:type="continuationSeparator" w:id="0">
    <w:p w:rsidR="00D46241" w:rsidRDefault="00D46241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41" w:rsidRDefault="00D46241" w:rsidP="006408A2">
      <w:pPr>
        <w:spacing w:after="0"/>
      </w:pPr>
      <w:r>
        <w:separator/>
      </w:r>
    </w:p>
  </w:footnote>
  <w:footnote w:type="continuationSeparator" w:id="0">
    <w:p w:rsidR="00D46241" w:rsidRDefault="00D46241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220DA6"/>
    <w:rsid w:val="002D31B4"/>
    <w:rsid w:val="00323B43"/>
    <w:rsid w:val="00330714"/>
    <w:rsid w:val="003D37D8"/>
    <w:rsid w:val="003F062F"/>
    <w:rsid w:val="00426133"/>
    <w:rsid w:val="004358AB"/>
    <w:rsid w:val="004E6A0D"/>
    <w:rsid w:val="006408A2"/>
    <w:rsid w:val="00682B71"/>
    <w:rsid w:val="0071740F"/>
    <w:rsid w:val="007B7192"/>
    <w:rsid w:val="007C5AE4"/>
    <w:rsid w:val="008075EA"/>
    <w:rsid w:val="00866AD8"/>
    <w:rsid w:val="008B7726"/>
    <w:rsid w:val="00976951"/>
    <w:rsid w:val="00A01CF4"/>
    <w:rsid w:val="00A23B0D"/>
    <w:rsid w:val="00A97FBC"/>
    <w:rsid w:val="00AA4184"/>
    <w:rsid w:val="00B13F43"/>
    <w:rsid w:val="00D31D50"/>
    <w:rsid w:val="00D46241"/>
    <w:rsid w:val="00D92C7C"/>
    <w:rsid w:val="00DD013A"/>
    <w:rsid w:val="00DF1598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9</cp:revision>
  <cp:lastPrinted>2018-05-28T01:31:00Z</cp:lastPrinted>
  <dcterms:created xsi:type="dcterms:W3CDTF">2008-09-11T17:20:00Z</dcterms:created>
  <dcterms:modified xsi:type="dcterms:W3CDTF">2018-08-29T01:23:00Z</dcterms:modified>
</cp:coreProperties>
</file>