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襄城县襄城大食堂工程补充说明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/>
        <w:jc w:val="left"/>
        <w:textAlignment w:val="auto"/>
        <w:outlineLvl w:val="9"/>
        <w:rPr>
          <w:rFonts w:ascii="微软雅黑" w:hAnsi="微软雅黑" w:eastAsia="微软雅黑" w:cs="微软雅黑"/>
          <w:b/>
          <w:color w:val="00000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/>
        <w:jc w:val="left"/>
        <w:textAlignment w:val="auto"/>
        <w:outlineLvl w:val="9"/>
      </w:pPr>
      <w:r>
        <w:rPr>
          <w:rFonts w:ascii="微软雅黑" w:hAnsi="微软雅黑" w:eastAsia="微软雅黑" w:cs="微软雅黑"/>
          <w:b/>
          <w:color w:val="000000"/>
          <w:sz w:val="27"/>
          <w:szCs w:val="27"/>
          <w:shd w:val="clear" w:fill="FFFFFF"/>
        </w:rPr>
        <w:t>一、项目概况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auto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1.1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项目概况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建设项目地下一层，地上两层。总建筑面积7972.85m2，其中：地下一层为车库、消防水池及厨房等，建筑面积为3398.78m2；一层建筑面积约为2817.81m2，二层建筑面积为1622.82m2。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1.2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招标编号：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/>
        </w:rPr>
        <w:t>XZ[2018]0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 w:eastAsia="zh-CN"/>
        </w:rPr>
        <w:t>97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1.3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建设地点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/>
        </w:rPr>
        <w:t>: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eastAsia="zh-CN"/>
        </w:rPr>
        <w:t xml:space="preserve">襄城县烟城路与南北古街交汇处。 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1.4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项目总投资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 w:eastAsia="zh-CN"/>
        </w:rPr>
        <w:t>约4000万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eastAsia="zh-CN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1.5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工期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施工工期：120日历天；仿古及修缮工期：120日历天；监理工期：120日历天。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1.6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标段划分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 xml:space="preserve">: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一标段：施工；二标段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eastAsia="zh-CN"/>
        </w:rPr>
        <w:t>仿古及修缮工程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三标段：监理。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1.7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招标控制价：一标段：25366518.88元；二标段：12046833.63元；三标段：374100元。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>1.8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工程质量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shd w:val="clear" w:fill="FFFFFF"/>
          <w:lang w:val="en-US"/>
        </w:rPr>
        <w:t xml:space="preserve">: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fill="FFFFFF"/>
        </w:rPr>
        <w:t>合格；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>1.9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招标范围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u w:val="none"/>
          <w:shd w:val="clear" w:fill="FFFFFF"/>
          <w:lang w:val="en-US"/>
        </w:rPr>
        <w:t xml:space="preserve">: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招标文件、工程量清单、答疑纪要和补充文件、施工图纸（如有）范围内的所有建设内容。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1440" w:right="0" w:hanging="360"/>
        <w:textAlignment w:val="auto"/>
        <w:outlineLvl w:val="9"/>
        <w:rPr>
          <w:b w:val="0"/>
          <w:i w:val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/>
        <w:textAlignment w:val="auto"/>
        <w:outlineLvl w:val="9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27"/>
          <w:szCs w:val="27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i w:val="0"/>
          <w:color w:val="000000"/>
          <w:sz w:val="27"/>
          <w:szCs w:val="27"/>
          <w:shd w:val="clear" w:fill="FFFFFF"/>
        </w:rPr>
        <w:t>补充内容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482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补充内容：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eastAsia="zh-CN"/>
        </w:rPr>
        <w:t>工程量清单以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 w:eastAsia="zh-CN"/>
        </w:rPr>
        <w:t>egp格式中工程量清单为准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/>
        <w:textAlignment w:val="auto"/>
        <w:outlineLvl w:val="9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sz w:val="27"/>
          <w:szCs w:val="27"/>
          <w:shd w:val="clear" w:fill="FFFFFF"/>
        </w:rPr>
        <w:t>三、联系方式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招 标 人：襄城县城关镇人民政府、襄城县灵武城市开发建设有限公司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联系地址：襄城县中心路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联系电话：15638772655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招标代理机构：河南华明工程造价咨询有限公司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地址：郑州市高新开发区西三环283号国家大学科技园（东区）18号楼14层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联系电话：0374-3117600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5702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left="0" w:right="0" w:firstLine="5702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襄城县城关镇人民政府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 w:firstLine="4560" w:firstLineChars="19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襄城县灵武城市开发建设有限公司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240" w:lineRule="exact"/>
        <w:ind w:right="0" w:firstLine="6240" w:firstLineChars="2600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/>
        </w:rPr>
        <w:t>2018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z w:val="24"/>
          <w:szCs w:val="24"/>
          <w:shd w:val="clear" w:fill="FFFFFF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040014"/>
    <w:multiLevelType w:val="multilevel"/>
    <w:tmpl w:val="ED04001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A0ED8"/>
    <w:rsid w:val="006F13FA"/>
    <w:rsid w:val="0283461C"/>
    <w:rsid w:val="09431D50"/>
    <w:rsid w:val="0CA4524A"/>
    <w:rsid w:val="0D294BB6"/>
    <w:rsid w:val="0D2F1933"/>
    <w:rsid w:val="12D57A93"/>
    <w:rsid w:val="13932CE1"/>
    <w:rsid w:val="157078B6"/>
    <w:rsid w:val="18A27A37"/>
    <w:rsid w:val="193F06F9"/>
    <w:rsid w:val="19814B86"/>
    <w:rsid w:val="1BEB0251"/>
    <w:rsid w:val="1E2D5336"/>
    <w:rsid w:val="20AA0378"/>
    <w:rsid w:val="21D07A7F"/>
    <w:rsid w:val="24862EC5"/>
    <w:rsid w:val="251C63B5"/>
    <w:rsid w:val="26EF65FF"/>
    <w:rsid w:val="299410D8"/>
    <w:rsid w:val="29AA56BB"/>
    <w:rsid w:val="2D8D7648"/>
    <w:rsid w:val="304F259E"/>
    <w:rsid w:val="31A26A34"/>
    <w:rsid w:val="31B120D0"/>
    <w:rsid w:val="34A112BE"/>
    <w:rsid w:val="353A62C9"/>
    <w:rsid w:val="36F4703F"/>
    <w:rsid w:val="373970F5"/>
    <w:rsid w:val="38512844"/>
    <w:rsid w:val="3AE75592"/>
    <w:rsid w:val="3B8F1DFE"/>
    <w:rsid w:val="3FA17D25"/>
    <w:rsid w:val="40320DC2"/>
    <w:rsid w:val="42375EF5"/>
    <w:rsid w:val="45595295"/>
    <w:rsid w:val="460A3DBF"/>
    <w:rsid w:val="47072AC2"/>
    <w:rsid w:val="4A4B5384"/>
    <w:rsid w:val="4ACD6749"/>
    <w:rsid w:val="4AF1478B"/>
    <w:rsid w:val="4B091F3E"/>
    <w:rsid w:val="4B3C4D18"/>
    <w:rsid w:val="4BB407FC"/>
    <w:rsid w:val="4C161619"/>
    <w:rsid w:val="4C636943"/>
    <w:rsid w:val="4CED59FC"/>
    <w:rsid w:val="4FC7179B"/>
    <w:rsid w:val="529C1512"/>
    <w:rsid w:val="54E744CD"/>
    <w:rsid w:val="54F46545"/>
    <w:rsid w:val="5C3D63EE"/>
    <w:rsid w:val="5ED433C3"/>
    <w:rsid w:val="5FDD2614"/>
    <w:rsid w:val="62081EC4"/>
    <w:rsid w:val="6550685C"/>
    <w:rsid w:val="679D0610"/>
    <w:rsid w:val="6B0C45E2"/>
    <w:rsid w:val="6B32054D"/>
    <w:rsid w:val="6BBC1F44"/>
    <w:rsid w:val="6D535020"/>
    <w:rsid w:val="6D7D0ABD"/>
    <w:rsid w:val="6DD35EB4"/>
    <w:rsid w:val="71310F79"/>
    <w:rsid w:val="723401EF"/>
    <w:rsid w:val="725229ED"/>
    <w:rsid w:val="743665D9"/>
    <w:rsid w:val="78255EBA"/>
    <w:rsid w:val="7A8F79A9"/>
    <w:rsid w:val="7ADE4A77"/>
    <w:rsid w:val="7B320400"/>
    <w:rsid w:val="7D9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gb-jt"/>
    <w:basedOn w:val="3"/>
    <w:uiPriority w:val="0"/>
  </w:style>
  <w:style w:type="character" w:customStyle="1" w:styleId="9">
    <w:name w:val="red"/>
    <w:basedOn w:val="3"/>
    <w:uiPriority w:val="0"/>
    <w:rPr>
      <w:color w:val="FF0000"/>
      <w:sz w:val="18"/>
      <w:szCs w:val="18"/>
    </w:rPr>
  </w:style>
  <w:style w:type="character" w:customStyle="1" w:styleId="10">
    <w:name w:val="red1"/>
    <w:basedOn w:val="3"/>
    <w:uiPriority w:val="0"/>
    <w:rPr>
      <w:color w:val="FF0000"/>
      <w:sz w:val="18"/>
      <w:szCs w:val="18"/>
    </w:rPr>
  </w:style>
  <w:style w:type="character" w:customStyle="1" w:styleId="11">
    <w:name w:val="red2"/>
    <w:basedOn w:val="3"/>
    <w:uiPriority w:val="0"/>
    <w:rPr>
      <w:color w:val="CC0000"/>
    </w:rPr>
  </w:style>
  <w:style w:type="character" w:customStyle="1" w:styleId="12">
    <w:name w:val="red3"/>
    <w:basedOn w:val="3"/>
    <w:uiPriority w:val="0"/>
    <w:rPr>
      <w:color w:val="FF0000"/>
    </w:rPr>
  </w:style>
  <w:style w:type="character" w:customStyle="1" w:styleId="13">
    <w:name w:val="hover25"/>
    <w:basedOn w:val="3"/>
    <w:uiPriority w:val="0"/>
  </w:style>
  <w:style w:type="character" w:customStyle="1" w:styleId="14">
    <w:name w:val="green"/>
    <w:basedOn w:val="3"/>
    <w:uiPriority w:val="0"/>
    <w:rPr>
      <w:color w:val="66AE00"/>
      <w:sz w:val="18"/>
      <w:szCs w:val="18"/>
    </w:rPr>
  </w:style>
  <w:style w:type="character" w:customStyle="1" w:styleId="15">
    <w:name w:val="green1"/>
    <w:basedOn w:val="3"/>
    <w:uiPriority w:val="0"/>
    <w:rPr>
      <w:color w:val="66AE00"/>
      <w:sz w:val="18"/>
      <w:szCs w:val="18"/>
    </w:rPr>
  </w:style>
  <w:style w:type="character" w:customStyle="1" w:styleId="16">
    <w:name w:val="blue"/>
    <w:basedOn w:val="3"/>
    <w:uiPriority w:val="0"/>
    <w:rPr>
      <w:color w:val="0371C6"/>
      <w:sz w:val="21"/>
      <w:szCs w:val="21"/>
    </w:rPr>
  </w:style>
  <w:style w:type="character" w:customStyle="1" w:styleId="17">
    <w:name w:val="right"/>
    <w:basedOn w:val="3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2018-09-18T01:23:00Z</dcterms:created>
  <dc:creator>河南华明工程造价咨询有限公司:河南华明工程造价咨询有限公司</dc:creator>
  <cp:lastModifiedBy>河南华明工程造价咨询有限公司:河南华明工程造价咨询有限公司</cp:lastModifiedBy>
  <dcterms:modified xsi:type="dcterms:W3CDTF">2018-09-18T04:20:35Z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