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12" w:rsidRDefault="00E802B0">
      <w:pPr>
        <w:ind w:leftChars="-67" w:left="-141" w:rightChars="-68" w:right="-143"/>
        <w:jc w:val="center"/>
        <w:rPr>
          <w:rFonts w:ascii="宋体" w:eastAsia="宋体" w:hAnsi="宋体" w:cs="宋体"/>
          <w:b/>
          <w:bCs/>
          <w:sz w:val="36"/>
          <w:szCs w:val="32"/>
        </w:rPr>
      </w:pPr>
      <w:r>
        <w:rPr>
          <w:rFonts w:ascii="宋体" w:eastAsia="宋体" w:hAnsi="宋体" w:cs="宋体" w:hint="eastAsia"/>
          <w:b/>
          <w:bCs/>
          <w:sz w:val="36"/>
          <w:szCs w:val="32"/>
        </w:rPr>
        <w:t>JZFCG-G2018</w:t>
      </w:r>
      <w:r w:rsidRPr="00E802B0">
        <w:rPr>
          <w:rFonts w:ascii="宋体" w:eastAsia="宋体" w:hAnsi="宋体" w:cs="宋体" w:hint="eastAsia"/>
          <w:b/>
          <w:bCs/>
          <w:sz w:val="36"/>
          <w:szCs w:val="32"/>
        </w:rPr>
        <w:t>083</w:t>
      </w:r>
      <w:r>
        <w:rPr>
          <w:rFonts w:ascii="宋体" w:eastAsia="宋体" w:hAnsi="宋体" w:cs="宋体" w:hint="eastAsia"/>
          <w:b/>
          <w:bCs/>
          <w:sz w:val="36"/>
          <w:szCs w:val="32"/>
        </w:rPr>
        <w:t>号许昌市国土资源局东城区分局“许昌市东城区农村房屋不动产登记工程”采购需求、评标标准等说明</w:t>
      </w:r>
    </w:p>
    <w:p w:rsidR="006F5C12" w:rsidRDefault="00E802B0">
      <w:pPr>
        <w:pStyle w:val="a8"/>
        <w:widowControl/>
        <w:shd w:val="clear" w:color="auto" w:fill="FFFFFF"/>
        <w:spacing w:line="360" w:lineRule="auto"/>
        <w:contextualSpacing/>
        <w:jc w:val="left"/>
        <w:rPr>
          <w:rFonts w:ascii="宋体" w:hAnsi="宋体" w:cs="黑体"/>
          <w:b/>
          <w:bCs/>
          <w:color w:val="000000"/>
          <w:sz w:val="28"/>
          <w:szCs w:val="28"/>
        </w:rPr>
      </w:pPr>
      <w:r>
        <w:rPr>
          <w:rFonts w:ascii="宋体" w:hAnsi="宋体" w:cs="黑体" w:hint="eastAsia"/>
          <w:b/>
          <w:bCs/>
          <w:color w:val="000000"/>
          <w:sz w:val="28"/>
          <w:szCs w:val="28"/>
          <w:shd w:val="clear" w:color="auto" w:fill="FFFFFF"/>
        </w:rPr>
        <w:t>一、项目基本情况</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（一）项目名称：许昌市东城区农村房屋不动产登记工程</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（二）项目编号：</w:t>
      </w:r>
      <w:r>
        <w:rPr>
          <w:rFonts w:ascii="宋体" w:hAnsi="宋体" w:cs="仿宋_GB2312" w:hint="eastAsia"/>
          <w:color w:val="000000"/>
          <w:sz w:val="28"/>
          <w:szCs w:val="28"/>
          <w:shd w:val="clear" w:color="auto" w:fill="FFFFFF"/>
        </w:rPr>
        <w:t>JZFCG-G</w:t>
      </w:r>
      <w:r w:rsidRPr="00E802B0">
        <w:rPr>
          <w:rFonts w:ascii="宋体" w:hAnsi="宋体" w:cs="仿宋_GB2312" w:hint="eastAsia"/>
          <w:color w:val="000000"/>
          <w:sz w:val="28"/>
          <w:szCs w:val="28"/>
          <w:shd w:val="clear" w:color="auto" w:fill="FFFFFF"/>
        </w:rPr>
        <w:t>2018083</w:t>
      </w:r>
      <w:r w:rsidRPr="00E802B0">
        <w:rPr>
          <w:rFonts w:ascii="宋体" w:hAnsi="宋体" w:cs="仿宋_GB2312" w:hint="eastAsia"/>
          <w:color w:val="000000"/>
          <w:sz w:val="28"/>
          <w:szCs w:val="28"/>
          <w:shd w:val="clear" w:color="auto" w:fill="FFFFFF"/>
        </w:rPr>
        <w:t>号</w:t>
      </w:r>
      <w:r>
        <w:rPr>
          <w:rFonts w:ascii="宋体" w:hAnsi="宋体" w:cs="仿宋_GB2312" w:hint="eastAsia"/>
          <w:color w:val="000000"/>
          <w:sz w:val="28"/>
          <w:szCs w:val="28"/>
          <w:shd w:val="clear" w:color="auto" w:fill="FFFFFF"/>
        </w:rPr>
        <w:t xml:space="preserve">    </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（三）采购方式：公开招标</w:t>
      </w:r>
      <w:r>
        <w:rPr>
          <w:rFonts w:ascii="宋体" w:hAnsi="宋体" w:cs="仿宋_GB2312" w:hint="eastAsia"/>
          <w:color w:val="000000"/>
          <w:sz w:val="28"/>
          <w:szCs w:val="28"/>
          <w:shd w:val="clear" w:color="auto" w:fill="FFFFFF"/>
        </w:rPr>
        <w:t xml:space="preserve">                                                                                                                          </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（四）项目主要内容、数量及要求：</w:t>
      </w:r>
    </w:p>
    <w:p w:rsidR="006F5C12" w:rsidRDefault="00E802B0">
      <w:pPr>
        <w:pStyle w:val="a8"/>
        <w:widowControl/>
        <w:shd w:val="clear" w:color="auto" w:fill="FFFFFF"/>
        <w:spacing w:line="360" w:lineRule="auto"/>
        <w:ind w:firstLine="420"/>
        <w:contextualSpacing/>
        <w:jc w:val="left"/>
        <w:rPr>
          <w:rFonts w:ascii="宋体" w:hAnsi="宋体" w:cs="宋体"/>
          <w:sz w:val="28"/>
          <w:szCs w:val="28"/>
        </w:rPr>
      </w:pPr>
      <w:r>
        <w:rPr>
          <w:rFonts w:ascii="宋体" w:hAnsi="宋体" w:cs="仿宋_GB2312" w:hint="eastAsia"/>
          <w:color w:val="000000"/>
          <w:sz w:val="28"/>
          <w:szCs w:val="28"/>
          <w:shd w:val="clear" w:color="auto" w:fill="FFFFFF"/>
        </w:rPr>
        <w:t>第一标段</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shd w:val="clear" w:color="auto" w:fill="FFFFFF"/>
        </w:rPr>
        <w:t>许昌市东城区全区农村</w:t>
      </w:r>
      <w:r>
        <w:rPr>
          <w:rFonts w:ascii="宋体" w:hAnsi="宋体" w:cs="宋体" w:hint="eastAsia"/>
          <w:sz w:val="28"/>
          <w:szCs w:val="28"/>
        </w:rPr>
        <w:t>房屋权籍调查、权籍信息叠加整合、纸质材料数字化、不动产登记及证书打印和整理归档、设备购置等工作。</w:t>
      </w:r>
    </w:p>
    <w:p w:rsidR="006F5C12" w:rsidRDefault="00E802B0">
      <w:pPr>
        <w:pStyle w:val="a8"/>
        <w:widowControl/>
        <w:shd w:val="clear" w:color="auto" w:fill="FFFFFF"/>
        <w:spacing w:line="360" w:lineRule="auto"/>
        <w:ind w:firstLine="420"/>
        <w:contextualSpacing/>
        <w:jc w:val="left"/>
        <w:rPr>
          <w:rFonts w:ascii="宋体" w:hAnsi="宋体" w:cs="宋体"/>
          <w:sz w:val="28"/>
          <w:szCs w:val="28"/>
        </w:rPr>
      </w:pPr>
      <w:r>
        <w:rPr>
          <w:rFonts w:ascii="宋体" w:hAnsi="宋体" w:cs="宋体" w:hint="eastAsia"/>
          <w:sz w:val="28"/>
          <w:szCs w:val="28"/>
        </w:rPr>
        <w:t>第二标段</w:t>
      </w:r>
      <w:r>
        <w:rPr>
          <w:rFonts w:ascii="宋体" w:hAnsi="宋体" w:cs="宋体" w:hint="eastAsia"/>
          <w:sz w:val="28"/>
          <w:szCs w:val="28"/>
        </w:rPr>
        <w:t>:</w:t>
      </w:r>
      <w:r>
        <w:rPr>
          <w:rFonts w:ascii="宋体" w:hAnsi="宋体" w:cs="仿宋_GB2312" w:hint="eastAsia"/>
          <w:color w:val="000000"/>
          <w:sz w:val="28"/>
          <w:szCs w:val="28"/>
          <w:shd w:val="clear" w:color="auto" w:fill="FFFFFF"/>
        </w:rPr>
        <w:t>对许昌市东城区农村</w:t>
      </w:r>
      <w:r>
        <w:rPr>
          <w:rFonts w:ascii="宋体" w:hAnsi="宋体" w:cs="宋体" w:hint="eastAsia"/>
          <w:sz w:val="28"/>
          <w:szCs w:val="28"/>
        </w:rPr>
        <w:t>房屋不动产登记工程项目提供</w:t>
      </w:r>
      <w:r>
        <w:rPr>
          <w:rFonts w:ascii="宋体" w:hAnsi="宋体" w:cs="仿宋_GB2312" w:hint="eastAsia"/>
          <w:color w:val="000000"/>
          <w:sz w:val="28"/>
          <w:szCs w:val="28"/>
          <w:shd w:val="clear" w:color="auto" w:fill="FFFFFF"/>
        </w:rPr>
        <w:t>全过程</w:t>
      </w:r>
      <w:r>
        <w:rPr>
          <w:rFonts w:ascii="宋体" w:hAnsi="宋体" w:cs="宋体" w:hint="eastAsia"/>
          <w:sz w:val="28"/>
          <w:szCs w:val="28"/>
        </w:rPr>
        <w:t>监理服务。</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（五）预算金额：</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第一标段</w:t>
      </w:r>
      <w:r>
        <w:rPr>
          <w:rFonts w:ascii="宋体" w:hAnsi="宋体" w:cs="仿宋_GB2312" w:hint="eastAsia"/>
          <w:color w:val="000000"/>
          <w:sz w:val="28"/>
          <w:szCs w:val="28"/>
          <w:shd w:val="clear" w:color="auto" w:fill="FFFFFF"/>
        </w:rPr>
        <w:t>:377.62</w:t>
      </w:r>
      <w:r>
        <w:rPr>
          <w:rFonts w:ascii="宋体" w:hAnsi="宋体" w:cs="仿宋_GB2312" w:hint="eastAsia"/>
          <w:color w:val="000000"/>
          <w:sz w:val="28"/>
          <w:szCs w:val="28"/>
          <w:shd w:val="clear" w:color="auto" w:fill="FFFFFF"/>
        </w:rPr>
        <w:t>万元，最高限价：</w:t>
      </w:r>
      <w:r>
        <w:rPr>
          <w:rFonts w:ascii="宋体" w:hAnsi="宋体" w:cs="仿宋_GB2312" w:hint="eastAsia"/>
          <w:color w:val="000000"/>
          <w:sz w:val="28"/>
          <w:szCs w:val="28"/>
          <w:shd w:val="clear" w:color="auto" w:fill="FFFFFF"/>
        </w:rPr>
        <w:t>377.62</w:t>
      </w:r>
      <w:r>
        <w:rPr>
          <w:rFonts w:ascii="宋体" w:hAnsi="宋体" w:cs="仿宋_GB2312" w:hint="eastAsia"/>
          <w:color w:val="000000"/>
          <w:sz w:val="28"/>
          <w:szCs w:val="28"/>
          <w:shd w:val="clear" w:color="auto" w:fill="FFFFFF"/>
        </w:rPr>
        <w:t>万元；</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第二标段</w:t>
      </w:r>
      <w:r>
        <w:rPr>
          <w:rFonts w:ascii="宋体" w:hAnsi="宋体" w:cs="仿宋_GB2312" w:hint="eastAsia"/>
          <w:color w:val="000000"/>
          <w:sz w:val="28"/>
          <w:szCs w:val="28"/>
          <w:shd w:val="clear" w:color="auto" w:fill="FFFFFF"/>
        </w:rPr>
        <w:t>:7.74</w:t>
      </w:r>
      <w:r>
        <w:rPr>
          <w:rFonts w:ascii="宋体" w:hAnsi="宋体" w:cs="仿宋_GB2312" w:hint="eastAsia"/>
          <w:color w:val="000000"/>
          <w:sz w:val="28"/>
          <w:szCs w:val="28"/>
          <w:shd w:val="clear" w:color="auto" w:fill="FFFFFF"/>
        </w:rPr>
        <w:t>万元，最高限价：</w:t>
      </w:r>
      <w:r>
        <w:rPr>
          <w:rFonts w:ascii="宋体" w:hAnsi="宋体" w:cs="仿宋_GB2312" w:hint="eastAsia"/>
          <w:color w:val="000000"/>
          <w:sz w:val="28"/>
          <w:szCs w:val="28"/>
          <w:shd w:val="clear" w:color="auto" w:fill="FFFFFF"/>
        </w:rPr>
        <w:t>7.74</w:t>
      </w:r>
      <w:r>
        <w:rPr>
          <w:rFonts w:ascii="宋体" w:hAnsi="宋体" w:cs="仿宋_GB2312" w:hint="eastAsia"/>
          <w:color w:val="000000"/>
          <w:sz w:val="28"/>
          <w:szCs w:val="28"/>
          <w:shd w:val="clear" w:color="auto" w:fill="FFFFFF"/>
        </w:rPr>
        <w:t>万元。</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（六）交付（服务、完工）时间</w:t>
      </w:r>
      <w:r>
        <w:rPr>
          <w:rFonts w:ascii="宋体" w:hAnsi="宋体" w:cs="仿宋_GB2312" w:hint="eastAsia"/>
          <w:color w:val="000000"/>
          <w:sz w:val="28"/>
          <w:szCs w:val="28"/>
          <w:shd w:val="clear" w:color="auto" w:fill="FFFFFF"/>
        </w:rPr>
        <w:t xml:space="preserve"> </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shd w:val="clear" w:color="auto" w:fill="FFFFFF"/>
        </w:rPr>
        <w:t>2019</w:t>
      </w:r>
      <w:r>
        <w:rPr>
          <w:rFonts w:ascii="宋体" w:hAnsi="宋体" w:cs="仿宋_GB2312" w:hint="eastAsia"/>
          <w:color w:val="000000"/>
          <w:sz w:val="28"/>
          <w:szCs w:val="28"/>
          <w:shd w:val="clear" w:color="auto" w:fill="FFFFFF"/>
        </w:rPr>
        <w:t>年</w:t>
      </w:r>
      <w:r>
        <w:rPr>
          <w:rFonts w:ascii="宋体" w:hAnsi="宋体" w:cs="仿宋_GB2312" w:hint="eastAsia"/>
          <w:color w:val="000000"/>
          <w:sz w:val="28"/>
          <w:szCs w:val="28"/>
          <w:shd w:val="clear" w:color="auto" w:fill="FFFFFF"/>
        </w:rPr>
        <w:t>12</w:t>
      </w:r>
      <w:r>
        <w:rPr>
          <w:rFonts w:ascii="宋体" w:hAnsi="宋体" w:cs="仿宋_GB2312" w:hint="eastAsia"/>
          <w:color w:val="000000"/>
          <w:sz w:val="28"/>
          <w:szCs w:val="28"/>
          <w:shd w:val="clear" w:color="auto" w:fill="FFFFFF"/>
        </w:rPr>
        <w:t>月</w:t>
      </w:r>
      <w:r>
        <w:rPr>
          <w:rFonts w:ascii="宋体" w:hAnsi="宋体" w:cs="仿宋_GB2312" w:hint="eastAsia"/>
          <w:color w:val="000000"/>
          <w:sz w:val="28"/>
          <w:szCs w:val="28"/>
          <w:shd w:val="clear" w:color="auto" w:fill="FFFFFF"/>
        </w:rPr>
        <w:t>31</w:t>
      </w:r>
      <w:r>
        <w:rPr>
          <w:rFonts w:ascii="宋体" w:hAnsi="宋体" w:cs="仿宋_GB2312" w:hint="eastAsia"/>
          <w:color w:val="000000"/>
          <w:sz w:val="28"/>
          <w:szCs w:val="28"/>
          <w:shd w:val="clear" w:color="auto" w:fill="FFFFFF"/>
        </w:rPr>
        <w:t>日</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rPr>
      </w:pPr>
      <w:r>
        <w:rPr>
          <w:rFonts w:ascii="宋体" w:hAnsi="宋体" w:cs="仿宋_GB2312" w:hint="eastAsia"/>
          <w:color w:val="000000"/>
          <w:sz w:val="28"/>
          <w:szCs w:val="28"/>
          <w:shd w:val="clear" w:color="auto" w:fill="FFFFFF"/>
        </w:rPr>
        <w:t>（七）交付（服务、完工）地点：</w:t>
      </w:r>
      <w:r>
        <w:rPr>
          <w:rFonts w:ascii="宋体" w:hAnsi="宋体" w:cs="仿宋_GB2312" w:hint="eastAsia"/>
          <w:color w:val="000000"/>
          <w:sz w:val="28"/>
          <w:szCs w:val="28"/>
        </w:rPr>
        <w:t>许昌市国土资源局东城区分局</w:t>
      </w:r>
    </w:p>
    <w:p w:rsidR="006F5C12" w:rsidRDefault="00E802B0">
      <w:pPr>
        <w:pStyle w:val="a8"/>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二、需要落实的政府采购政策</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本项目落实</w:t>
      </w:r>
      <w:r>
        <w:rPr>
          <w:rFonts w:ascii="宋体" w:hAnsi="宋体" w:cs="仿宋_GB2312" w:hint="eastAsia"/>
          <w:color w:val="000000"/>
          <w:sz w:val="28"/>
          <w:szCs w:val="28"/>
          <w:u w:val="single"/>
          <w:shd w:val="clear" w:color="auto" w:fill="FFFFFF"/>
        </w:rPr>
        <w:t>节能环保</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中小微型企业</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监狱企业</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u w:val="single"/>
          <w:shd w:val="clear" w:color="auto" w:fill="FFFFFF"/>
        </w:rPr>
        <w:t>残疾人福利性单位</w:t>
      </w:r>
      <w:r>
        <w:rPr>
          <w:rFonts w:ascii="宋体" w:hAnsi="宋体" w:cs="仿宋_GB2312" w:hint="eastAsia"/>
          <w:color w:val="000000"/>
          <w:sz w:val="28"/>
          <w:szCs w:val="28"/>
          <w:shd w:val="clear" w:color="auto" w:fill="FFFFFF"/>
        </w:rPr>
        <w:t>扶持等相关政府采购政策。</w:t>
      </w:r>
    </w:p>
    <w:p w:rsidR="006F5C12" w:rsidRDefault="00E802B0">
      <w:pPr>
        <w:pStyle w:val="a8"/>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三、投标人资格要求</w:t>
      </w:r>
    </w:p>
    <w:p w:rsidR="006F5C12" w:rsidRDefault="00E802B0">
      <w:pPr>
        <w:pStyle w:val="a8"/>
        <w:widowControl/>
        <w:shd w:val="clear" w:color="auto" w:fill="FFFFFF"/>
        <w:spacing w:line="360" w:lineRule="auto"/>
        <w:ind w:firstLine="420"/>
        <w:contextualSpacing/>
        <w:jc w:val="left"/>
        <w:rPr>
          <w:rFonts w:ascii="宋体" w:hAnsi="宋体" w:cs="仿宋_GB2312"/>
          <w:color w:val="000000"/>
          <w:sz w:val="28"/>
          <w:szCs w:val="28"/>
          <w:shd w:val="clear" w:color="auto" w:fill="FFFFFF"/>
        </w:rPr>
      </w:pPr>
      <w:r>
        <w:rPr>
          <w:rFonts w:ascii="宋体" w:hAnsi="宋体" w:cs="仿宋_GB2312" w:hint="eastAsia"/>
          <w:color w:val="000000"/>
          <w:sz w:val="28"/>
          <w:szCs w:val="28"/>
          <w:shd w:val="clear" w:color="auto" w:fill="FFFFFF"/>
        </w:rPr>
        <w:t>（一）符合《中华人民共和国政府采购法》第二十二条之规定；</w:t>
      </w:r>
    </w:p>
    <w:p w:rsidR="006F5C12" w:rsidRDefault="00E802B0">
      <w:pPr>
        <w:pStyle w:val="a8"/>
        <w:widowControl/>
        <w:shd w:val="clear" w:color="auto" w:fill="FFFFFF"/>
        <w:spacing w:line="360" w:lineRule="auto"/>
        <w:ind w:firstLine="420"/>
        <w:contextualSpacing/>
        <w:jc w:val="left"/>
        <w:rPr>
          <w:rFonts w:ascii="宋体" w:hAnsi="宋体" w:cs="仿宋_GB2312"/>
          <w:sz w:val="28"/>
          <w:szCs w:val="28"/>
          <w:shd w:val="clear" w:color="auto" w:fill="FFFFFF"/>
        </w:rPr>
      </w:pPr>
      <w:r>
        <w:rPr>
          <w:rFonts w:ascii="宋体" w:hAnsi="宋体" w:cs="仿宋_GB2312" w:hint="eastAsia"/>
          <w:color w:val="000000"/>
          <w:sz w:val="28"/>
          <w:szCs w:val="28"/>
          <w:shd w:val="clear" w:color="auto" w:fill="FFFFFF"/>
        </w:rPr>
        <w:lastRenderedPageBreak/>
        <w:t>（二）</w:t>
      </w:r>
      <w:r>
        <w:rPr>
          <w:rFonts w:ascii="宋体" w:hAnsi="宋体" w:cs="仿宋_GB2312"/>
          <w:color w:val="000000"/>
          <w:sz w:val="28"/>
          <w:szCs w:val="28"/>
          <w:shd w:val="clear" w:color="auto" w:fill="FFFFFF"/>
        </w:rPr>
        <w:t>未被列入</w:t>
      </w:r>
      <w:r>
        <w:rPr>
          <w:rFonts w:ascii="宋体" w:hAnsi="宋体" w:cs="仿宋_GB2312"/>
          <w:color w:val="000000"/>
          <w:sz w:val="28"/>
          <w:szCs w:val="28"/>
          <w:shd w:val="clear" w:color="auto" w:fill="FFFFFF"/>
        </w:rPr>
        <w:t>“</w:t>
      </w:r>
      <w:r>
        <w:rPr>
          <w:rFonts w:ascii="宋体" w:hAnsi="宋体" w:cs="仿宋_GB2312"/>
          <w:color w:val="000000"/>
          <w:sz w:val="28"/>
          <w:szCs w:val="28"/>
          <w:shd w:val="clear" w:color="auto" w:fill="FFFFFF"/>
        </w:rPr>
        <w:t>信用中国</w:t>
      </w:r>
      <w:r>
        <w:rPr>
          <w:rFonts w:ascii="宋体" w:hAnsi="宋体" w:cs="仿宋_GB2312"/>
          <w:color w:val="000000"/>
          <w:sz w:val="28"/>
          <w:szCs w:val="28"/>
          <w:shd w:val="clear" w:color="auto" w:fill="FFFFFF"/>
        </w:rPr>
        <w:t>”</w:t>
      </w:r>
      <w:r>
        <w:rPr>
          <w:rFonts w:ascii="宋体" w:hAnsi="宋体" w:cs="仿宋_GB2312"/>
          <w:color w:val="000000"/>
          <w:sz w:val="28"/>
          <w:szCs w:val="28"/>
          <w:shd w:val="clear" w:color="auto" w:fill="FFFFFF"/>
        </w:rPr>
        <w:t>网</w:t>
      </w:r>
      <w:r>
        <w:rPr>
          <w:rFonts w:ascii="宋体" w:hAnsi="宋体" w:cs="仿宋_GB2312"/>
          <w:sz w:val="28"/>
          <w:szCs w:val="28"/>
          <w:shd w:val="clear" w:color="auto" w:fill="FFFFFF"/>
        </w:rPr>
        <w:t>站</w:t>
      </w:r>
      <w:r>
        <w:rPr>
          <w:rFonts w:ascii="宋体" w:hAnsi="宋体" w:cs="仿宋_GB2312"/>
          <w:sz w:val="28"/>
          <w:szCs w:val="28"/>
          <w:shd w:val="clear" w:color="auto" w:fill="FFFFFF"/>
        </w:rPr>
        <w:t>(</w:t>
      </w:r>
      <w:hyperlink r:id="rId7" w:history="1">
        <w:r>
          <w:rPr>
            <w:rStyle w:val="a9"/>
            <w:rFonts w:ascii="宋体" w:hAnsi="宋体" w:cs="仿宋_GB2312"/>
            <w:color w:val="auto"/>
            <w:sz w:val="28"/>
            <w:szCs w:val="28"/>
            <w:u w:val="none"/>
            <w:shd w:val="clear" w:color="auto" w:fill="FFFFFF"/>
          </w:rPr>
          <w:t>www.creditchina.gov.cn</w:t>
        </w:r>
      </w:hyperlink>
      <w:r>
        <w:rPr>
          <w:rFonts w:ascii="宋体" w:hAnsi="宋体" w:cs="仿宋_GB2312"/>
          <w:sz w:val="28"/>
          <w:szCs w:val="28"/>
          <w:shd w:val="clear" w:color="auto" w:fill="FFFFFF"/>
        </w:rPr>
        <w:t>)</w:t>
      </w:r>
      <w:r>
        <w:rPr>
          <w:rFonts w:ascii="宋体" w:hAnsi="宋体" w:cs="仿宋_GB2312"/>
          <w:sz w:val="28"/>
          <w:szCs w:val="28"/>
          <w:shd w:val="clear" w:color="auto" w:fill="FFFFFF"/>
        </w:rPr>
        <w:t>失信被执行人、重大税收违法案件当事人名单、政府采购严重违法失信名单的投标人；</w:t>
      </w:r>
      <w:r>
        <w:rPr>
          <w:rFonts w:ascii="宋体" w:hAnsi="宋体" w:cs="仿宋_GB2312" w:hint="eastAsia"/>
          <w:sz w:val="28"/>
          <w:szCs w:val="28"/>
          <w:shd w:val="clear" w:color="auto" w:fill="FFFFFF"/>
        </w:rPr>
        <w:t>“</w:t>
      </w:r>
      <w:r>
        <w:rPr>
          <w:rFonts w:ascii="宋体" w:hAnsi="宋体" w:cs="仿宋_GB2312"/>
          <w:sz w:val="28"/>
          <w:szCs w:val="28"/>
          <w:shd w:val="clear" w:color="auto" w:fill="FFFFFF"/>
        </w:rPr>
        <w:t>中国政府采购网</w:t>
      </w:r>
      <w:r>
        <w:rPr>
          <w:rFonts w:ascii="宋体" w:hAnsi="宋体" w:cs="仿宋_GB2312" w:hint="eastAsia"/>
          <w:sz w:val="28"/>
          <w:szCs w:val="28"/>
          <w:shd w:val="clear" w:color="auto" w:fill="FFFFFF"/>
        </w:rPr>
        <w:t>”</w:t>
      </w:r>
      <w:r>
        <w:rPr>
          <w:rFonts w:ascii="宋体" w:hAnsi="宋体" w:cs="仿宋_GB2312"/>
          <w:sz w:val="28"/>
          <w:szCs w:val="28"/>
          <w:shd w:val="clear" w:color="auto" w:fill="FFFFFF"/>
        </w:rPr>
        <w:t xml:space="preserve"> (</w:t>
      </w:r>
      <w:hyperlink r:id="rId8" w:history="1">
        <w:r>
          <w:rPr>
            <w:rStyle w:val="a9"/>
            <w:rFonts w:ascii="宋体" w:hAnsi="宋体" w:cs="仿宋_GB2312"/>
            <w:color w:val="auto"/>
            <w:sz w:val="28"/>
            <w:szCs w:val="28"/>
            <w:u w:val="none"/>
            <w:shd w:val="clear" w:color="auto" w:fill="FFFFFF"/>
          </w:rPr>
          <w:t>www.ccgp.gov.cn</w:t>
        </w:r>
      </w:hyperlink>
      <w:r>
        <w:rPr>
          <w:rFonts w:ascii="宋体" w:hAnsi="宋体" w:cs="仿宋_GB2312"/>
          <w:sz w:val="28"/>
          <w:szCs w:val="28"/>
          <w:shd w:val="clear" w:color="auto" w:fill="FFFFFF"/>
        </w:rPr>
        <w:t>)</w:t>
      </w:r>
      <w:r>
        <w:rPr>
          <w:rFonts w:ascii="宋体" w:hAnsi="宋体" w:cs="仿宋_GB2312"/>
          <w:sz w:val="28"/>
          <w:szCs w:val="28"/>
          <w:shd w:val="clear" w:color="auto" w:fill="FFFFFF"/>
        </w:rPr>
        <w:t>政府采购严重违法失信行为记录名单的投标人</w:t>
      </w:r>
      <w:r>
        <w:rPr>
          <w:rFonts w:ascii="宋体" w:hAnsi="宋体" w:cs="仿宋_GB2312" w:hint="eastAsia"/>
          <w:sz w:val="28"/>
          <w:szCs w:val="28"/>
          <w:shd w:val="clear" w:color="auto" w:fill="FFFFFF"/>
        </w:rPr>
        <w:t>；</w:t>
      </w:r>
    </w:p>
    <w:p w:rsidR="006F5C12" w:rsidRDefault="00E802B0">
      <w:pPr>
        <w:pStyle w:val="a8"/>
        <w:widowControl/>
        <w:shd w:val="clear" w:color="auto" w:fill="FFFFFF"/>
        <w:spacing w:line="360" w:lineRule="auto"/>
        <w:ind w:firstLine="420"/>
        <w:contextualSpacing/>
        <w:jc w:val="left"/>
        <w:rPr>
          <w:rFonts w:ascii="宋体" w:hAnsi="宋体" w:cs="仿宋_GB2312"/>
          <w:sz w:val="28"/>
          <w:szCs w:val="28"/>
          <w:shd w:val="clear" w:color="auto" w:fill="FFFFFF"/>
        </w:rPr>
      </w:pPr>
      <w:r>
        <w:rPr>
          <w:rFonts w:ascii="宋体" w:hAnsi="宋体" w:cs="仿宋_GB2312" w:hint="eastAsia"/>
          <w:sz w:val="28"/>
          <w:szCs w:val="28"/>
          <w:shd w:val="clear" w:color="auto" w:fill="FFFFFF"/>
        </w:rPr>
        <w:t>（三）</w:t>
      </w:r>
      <w:r>
        <w:rPr>
          <w:rFonts w:ascii="宋体" w:hAnsi="宋体" w:cs="仿宋_GB2312"/>
          <w:sz w:val="28"/>
          <w:szCs w:val="28"/>
          <w:shd w:val="clear" w:color="auto" w:fill="FFFFFF"/>
        </w:rPr>
        <w:t xml:space="preserve"> </w:t>
      </w:r>
      <w:r>
        <w:rPr>
          <w:rFonts w:ascii="宋体" w:hAnsi="宋体" w:cs="仿宋_GB2312" w:hint="eastAsia"/>
          <w:sz w:val="28"/>
          <w:szCs w:val="28"/>
          <w:shd w:val="clear" w:color="auto" w:fill="FFFFFF"/>
        </w:rPr>
        <w:t>本次招标不接受联合体投标；</w:t>
      </w:r>
    </w:p>
    <w:p w:rsidR="006F5C12" w:rsidRDefault="00E802B0">
      <w:pPr>
        <w:pStyle w:val="a8"/>
        <w:widowControl/>
        <w:shd w:val="clear" w:color="auto" w:fill="FFFFFF"/>
        <w:spacing w:line="360" w:lineRule="auto"/>
        <w:ind w:firstLine="420"/>
        <w:contextualSpacing/>
        <w:jc w:val="left"/>
        <w:rPr>
          <w:rFonts w:ascii="宋体" w:hAnsi="宋体" w:cs="仿宋_GB2312"/>
          <w:sz w:val="28"/>
          <w:szCs w:val="28"/>
          <w:shd w:val="clear" w:color="auto" w:fill="FFFFFF"/>
        </w:rPr>
      </w:pPr>
      <w:r>
        <w:rPr>
          <w:rFonts w:ascii="宋体" w:hAnsi="宋体" w:cs="仿宋_GB2312" w:hint="eastAsia"/>
          <w:sz w:val="28"/>
          <w:szCs w:val="28"/>
          <w:shd w:val="clear" w:color="auto" w:fill="FFFFFF"/>
        </w:rPr>
        <w:t>（四）除满足以上条件外，第一标段投标人须</w:t>
      </w:r>
      <w:r>
        <w:rPr>
          <w:rFonts w:ascii="宋体" w:hAnsi="宋体" w:cs="宋体" w:hint="eastAsia"/>
          <w:sz w:val="28"/>
          <w:szCs w:val="28"/>
        </w:rPr>
        <w:t>具有测绘地理信息行政主管部门颁发的乙级及以上资质证书（专业范围包含“不</w:t>
      </w:r>
      <w:r>
        <w:rPr>
          <w:rFonts w:ascii="宋体" w:hAnsi="宋体" w:cs="宋体" w:hint="eastAsia"/>
          <w:sz w:val="28"/>
          <w:szCs w:val="28"/>
        </w:rPr>
        <w:t>动产测绘”），拟派项目负责人须具有测绘专业高级职称或注册测绘师资格</w:t>
      </w:r>
      <w:r>
        <w:rPr>
          <w:rFonts w:ascii="宋体" w:hAnsi="宋体" w:cs="仿宋_GB2312" w:hint="eastAsia"/>
          <w:sz w:val="28"/>
          <w:szCs w:val="28"/>
          <w:shd w:val="clear" w:color="auto" w:fill="FFFFFF"/>
        </w:rPr>
        <w:t>；第二标段投标人须具有测绘地理信息行政主管部门颁发的</w:t>
      </w:r>
      <w:r>
        <w:rPr>
          <w:rFonts w:ascii="宋体" w:hAnsi="宋体" w:cs="宋体" w:hint="eastAsia"/>
          <w:sz w:val="28"/>
          <w:szCs w:val="28"/>
        </w:rPr>
        <w:t>乙级及以上</w:t>
      </w:r>
      <w:r>
        <w:rPr>
          <w:rFonts w:ascii="宋体" w:hAnsi="宋体" w:cs="仿宋_GB2312" w:hint="eastAsia"/>
          <w:sz w:val="28"/>
          <w:szCs w:val="28"/>
          <w:shd w:val="clear" w:color="auto" w:fill="FFFFFF"/>
        </w:rPr>
        <w:t>测绘资质，拟派项目负责人具有测绘专业高级职称或注册测绘师资格。</w:t>
      </w:r>
    </w:p>
    <w:p w:rsidR="006F5C12" w:rsidRDefault="00E802B0">
      <w:pPr>
        <w:pStyle w:val="a8"/>
        <w:widowControl/>
        <w:spacing w:line="360" w:lineRule="auto"/>
        <w:contextualSpacing/>
        <w:jc w:val="left"/>
        <w:rPr>
          <w:rFonts w:ascii="宋体" w:hAnsi="宋体" w:cs="黑体"/>
          <w:b/>
          <w:bCs/>
          <w:color w:val="000000"/>
          <w:sz w:val="28"/>
          <w:szCs w:val="28"/>
          <w:shd w:val="clear" w:color="auto" w:fill="FFFFFF"/>
        </w:rPr>
      </w:pPr>
      <w:r>
        <w:rPr>
          <w:rFonts w:ascii="宋体" w:hAnsi="宋体" w:cs="黑体" w:hint="eastAsia"/>
          <w:b/>
          <w:bCs/>
          <w:color w:val="000000"/>
          <w:sz w:val="28"/>
          <w:szCs w:val="28"/>
          <w:shd w:val="clear" w:color="auto" w:fill="FFFFFF"/>
        </w:rPr>
        <w:t>四、项目需求</w:t>
      </w:r>
    </w:p>
    <w:p w:rsidR="006F5C12" w:rsidRDefault="00E802B0">
      <w:pPr>
        <w:tabs>
          <w:tab w:val="left" w:pos="2127"/>
        </w:tabs>
        <w:spacing w:line="360" w:lineRule="auto"/>
        <w:ind w:firstLineChars="200" w:firstLine="562"/>
        <w:rPr>
          <w:rFonts w:ascii="宋体" w:eastAsia="宋体" w:hAnsi="宋体" w:cs="黑体"/>
          <w:b/>
          <w:bCs/>
          <w:color w:val="000000"/>
          <w:sz w:val="28"/>
          <w:szCs w:val="28"/>
          <w:shd w:val="clear" w:color="auto" w:fill="FFFFFF"/>
        </w:rPr>
      </w:pPr>
      <w:r>
        <w:rPr>
          <w:rFonts w:ascii="宋体" w:eastAsia="宋体" w:hAnsi="宋体" w:cs="黑体" w:hint="eastAsia"/>
          <w:b/>
          <w:bCs/>
          <w:color w:val="000000"/>
          <w:sz w:val="28"/>
          <w:szCs w:val="28"/>
          <w:shd w:val="clear" w:color="auto" w:fill="FFFFFF"/>
        </w:rPr>
        <w:t>（一）本项目需实现的功能或者目标</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1</w:t>
      </w:r>
      <w:r>
        <w:rPr>
          <w:rFonts w:ascii="宋体" w:eastAsia="宋体" w:hAnsi="宋体" w:hint="eastAsia"/>
          <w:color w:val="000000"/>
          <w:sz w:val="28"/>
          <w:szCs w:val="28"/>
        </w:rPr>
        <w:t>、开展权籍调查。按照《河南省农村房屋不动产登记权籍调查技术细则》（豫不动产登记联办发【</w:t>
      </w:r>
      <w:r>
        <w:rPr>
          <w:rFonts w:ascii="宋体" w:eastAsia="宋体" w:hAnsi="宋体" w:hint="eastAsia"/>
          <w:color w:val="000000"/>
          <w:sz w:val="28"/>
          <w:szCs w:val="28"/>
        </w:rPr>
        <w:t>2018</w:t>
      </w: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号）的规定，以实地房屋等建筑物、构筑物状况为依据，进行权属调查；按照《河南省农村集体土地使用权确权登记发证实施细则》的规定，对新增的宅基地和集体建设用地进行权属调查；采用合规有效的测量方法，施测界址、计算面积，并制作权籍调查成果。</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2</w:t>
      </w:r>
      <w:r>
        <w:rPr>
          <w:rFonts w:ascii="宋体" w:eastAsia="宋体" w:hAnsi="宋体" w:hint="eastAsia"/>
          <w:color w:val="000000"/>
          <w:sz w:val="28"/>
          <w:szCs w:val="28"/>
        </w:rPr>
        <w:t>、叠加整合信息。以宅基地和集体建设用地权籍（地籍）信息和数据库为依托，叠加整合农村房屋等建筑物、构筑物以及新增的宅基地、集体建设用地权籍信息，形成农村房地一体的不动产权籍信息数据</w:t>
      </w:r>
      <w:r>
        <w:rPr>
          <w:rFonts w:ascii="宋体" w:eastAsia="宋体" w:hAnsi="宋体" w:hint="eastAsia"/>
          <w:color w:val="000000"/>
          <w:sz w:val="28"/>
          <w:szCs w:val="28"/>
        </w:rPr>
        <w:t>库，为登记提供信息化基础。</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lastRenderedPageBreak/>
        <w:t>3</w:t>
      </w:r>
      <w:r>
        <w:rPr>
          <w:rFonts w:ascii="宋体" w:eastAsia="宋体" w:hAnsi="宋体" w:hint="eastAsia"/>
          <w:color w:val="000000"/>
          <w:sz w:val="28"/>
          <w:szCs w:val="28"/>
        </w:rPr>
        <w:t>、纸质材料数字化。将农村房屋不动产登记权籍调查、登记申请、登记审核以及登记成果等全部纸质材料数字化，建立数字材料信息库，并实现与不动产登记信息管理基础平台的关联。</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4</w:t>
      </w:r>
      <w:r>
        <w:rPr>
          <w:rFonts w:ascii="宋体" w:eastAsia="宋体" w:hAnsi="宋体" w:hint="eastAsia"/>
          <w:color w:val="000000"/>
          <w:sz w:val="28"/>
          <w:szCs w:val="28"/>
        </w:rPr>
        <w:t>、不动产登记办理。不动产登记机构采取有效的方式，统一组织当事人申请不动产登记；统一组织不动产权籍调查成果审核等工作，依托各地建设的不动产登记信息管理基础平台，办理不动产登记，向权利人颁发不动产权证书。</w:t>
      </w:r>
      <w:r>
        <w:rPr>
          <w:rFonts w:ascii="宋体" w:eastAsia="宋体" w:hAnsi="宋体" w:hint="eastAsia"/>
          <w:color w:val="000000"/>
          <w:sz w:val="28"/>
          <w:szCs w:val="28"/>
        </w:rPr>
        <w:t xml:space="preserve"> </w:t>
      </w:r>
    </w:p>
    <w:p w:rsidR="006F5C12" w:rsidRDefault="00E802B0">
      <w:pPr>
        <w:widowControl/>
        <w:shd w:val="clear" w:color="auto" w:fill="FFFFFF"/>
        <w:spacing w:line="360" w:lineRule="auto"/>
        <w:ind w:firstLineChars="200" w:firstLine="562"/>
        <w:contextualSpacing/>
        <w:jc w:val="left"/>
        <w:rPr>
          <w:rFonts w:ascii="宋体" w:eastAsia="宋体" w:hAnsi="宋体" w:cs="黑体"/>
          <w:b/>
          <w:bCs/>
          <w:color w:val="000000"/>
          <w:sz w:val="28"/>
          <w:szCs w:val="28"/>
          <w:shd w:val="clear" w:color="auto" w:fill="FFFFFF"/>
        </w:rPr>
      </w:pPr>
      <w:r>
        <w:rPr>
          <w:rFonts w:ascii="宋体" w:eastAsia="宋体" w:hAnsi="宋体" w:cs="黑体" w:hint="eastAsia"/>
          <w:b/>
          <w:bCs/>
          <w:color w:val="000000"/>
          <w:sz w:val="28"/>
          <w:szCs w:val="28"/>
          <w:shd w:val="clear" w:color="auto" w:fill="FFFFFF"/>
        </w:rPr>
        <w:t>（二）标段划分及工作内容</w:t>
      </w:r>
    </w:p>
    <w:p w:rsidR="006F5C12" w:rsidRDefault="00E802B0">
      <w:pPr>
        <w:widowControl/>
        <w:shd w:val="clear" w:color="auto" w:fill="FFFFFF"/>
        <w:spacing w:line="360" w:lineRule="auto"/>
        <w:contextualSpacing/>
        <w:jc w:val="left"/>
        <w:rPr>
          <w:rFonts w:ascii="宋体" w:eastAsia="宋体" w:hAnsi="宋体" w:cs="黑体"/>
          <w:bCs/>
          <w:color w:val="000000"/>
          <w:sz w:val="28"/>
          <w:szCs w:val="28"/>
          <w:shd w:val="clear" w:color="auto" w:fill="FFFFFF"/>
        </w:rPr>
      </w:pPr>
      <w:r>
        <w:rPr>
          <w:rFonts w:ascii="宋体" w:eastAsia="宋体" w:hAnsi="宋体" w:cs="黑体" w:hint="eastAsia"/>
          <w:bCs/>
          <w:color w:val="000000"/>
          <w:sz w:val="28"/>
          <w:szCs w:val="28"/>
          <w:shd w:val="clear" w:color="auto" w:fill="FFFFFF"/>
        </w:rPr>
        <w:t xml:space="preserve">   </w:t>
      </w:r>
      <w:r>
        <w:rPr>
          <w:rFonts w:ascii="宋体" w:eastAsia="宋体" w:hAnsi="宋体" w:cs="黑体" w:hint="eastAsia"/>
          <w:bCs/>
          <w:color w:val="000000"/>
          <w:sz w:val="28"/>
          <w:szCs w:val="28"/>
          <w:shd w:val="clear" w:color="auto" w:fill="FFFFFF"/>
        </w:rPr>
        <w:t>本项目共划分为两个标段：</w:t>
      </w:r>
    </w:p>
    <w:p w:rsidR="006F5C12" w:rsidRDefault="00E802B0">
      <w:pPr>
        <w:pStyle w:val="a8"/>
        <w:widowControl/>
        <w:shd w:val="clear" w:color="auto" w:fill="FFFFFF"/>
        <w:spacing w:line="360" w:lineRule="auto"/>
        <w:ind w:firstLine="420"/>
        <w:contextualSpacing/>
        <w:jc w:val="left"/>
        <w:rPr>
          <w:rFonts w:ascii="宋体" w:hAnsi="宋体" w:cs="宋体"/>
          <w:sz w:val="28"/>
          <w:szCs w:val="28"/>
        </w:rPr>
      </w:pPr>
      <w:r>
        <w:rPr>
          <w:rFonts w:ascii="宋体" w:hAnsi="宋体" w:cs="仿宋_GB2312" w:hint="eastAsia"/>
          <w:color w:val="000000"/>
          <w:sz w:val="28"/>
          <w:szCs w:val="28"/>
          <w:shd w:val="clear" w:color="auto" w:fill="FFFFFF"/>
        </w:rPr>
        <w:t>第一标段</w:t>
      </w:r>
      <w:r>
        <w:rPr>
          <w:rFonts w:ascii="宋体" w:hAnsi="宋体" w:cs="仿宋_GB2312" w:hint="eastAsia"/>
          <w:color w:val="000000"/>
          <w:sz w:val="28"/>
          <w:szCs w:val="28"/>
          <w:shd w:val="clear" w:color="auto" w:fill="FFFFFF"/>
        </w:rPr>
        <w:t>:</w:t>
      </w:r>
      <w:r>
        <w:rPr>
          <w:rFonts w:ascii="宋体" w:hAnsi="宋体" w:cs="仿宋_GB2312" w:hint="eastAsia"/>
          <w:color w:val="000000"/>
          <w:sz w:val="28"/>
          <w:szCs w:val="28"/>
          <w:shd w:val="clear" w:color="auto" w:fill="FFFFFF"/>
        </w:rPr>
        <w:t>许昌市东城区农村</w:t>
      </w:r>
      <w:r>
        <w:rPr>
          <w:rFonts w:ascii="宋体" w:hAnsi="宋体" w:cs="宋体" w:hint="eastAsia"/>
          <w:sz w:val="28"/>
          <w:szCs w:val="28"/>
        </w:rPr>
        <w:t>房屋权籍调查、权籍信息叠加整合、纸质材料数字化、不动产登记及证书打印和整理归档、设备购置等工作；</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3260"/>
        <w:gridCol w:w="850"/>
        <w:gridCol w:w="2127"/>
        <w:gridCol w:w="850"/>
      </w:tblGrid>
      <w:tr w:rsidR="006F5C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项目名称</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工作内容</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单位</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数量</w:t>
            </w:r>
          </w:p>
        </w:tc>
        <w:tc>
          <w:tcPr>
            <w:tcW w:w="850" w:type="dxa"/>
            <w:tcBorders>
              <w:top w:val="single" w:sz="4" w:space="0" w:color="auto"/>
              <w:left w:val="single" w:sz="4" w:space="0" w:color="auto"/>
              <w:bottom w:val="single" w:sz="4" w:space="0" w:color="auto"/>
              <w:right w:val="single" w:sz="4" w:space="0" w:color="auto"/>
            </w:tcBorders>
          </w:tcPr>
          <w:p w:rsidR="006F5C12" w:rsidRDefault="00E802B0">
            <w:pPr>
              <w:widowControl/>
              <w:spacing w:line="360" w:lineRule="auto"/>
              <w:contextualSpacing/>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备注</w:t>
            </w:r>
          </w:p>
        </w:tc>
      </w:tr>
      <w:tr w:rsidR="006F5C12">
        <w:trPr>
          <w:trHeight w:val="858"/>
        </w:trPr>
        <w:tc>
          <w:tcPr>
            <w:tcW w:w="814"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Times New Roman" w:hint="eastAsia"/>
                <w:color w:val="000000"/>
                <w:kern w:val="0"/>
                <w:sz w:val="24"/>
              </w:rPr>
              <w:t>1</w:t>
            </w:r>
          </w:p>
        </w:tc>
        <w:tc>
          <w:tcPr>
            <w:tcW w:w="1418"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仿宋_GB2312" w:hint="eastAsia"/>
                <w:color w:val="000000"/>
                <w:sz w:val="24"/>
                <w:shd w:val="clear" w:color="auto" w:fill="FFFFFF"/>
              </w:rPr>
              <w:t>农村</w:t>
            </w:r>
            <w:r>
              <w:rPr>
                <w:rFonts w:ascii="宋体" w:eastAsia="宋体" w:hAnsi="宋体" w:cs="宋体" w:hint="eastAsia"/>
                <w:sz w:val="24"/>
              </w:rPr>
              <w:t>房屋权籍调查</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Times New Roman"/>
                <w:b/>
                <w:i/>
                <w:color w:val="8496B0" w:themeColor="text2" w:themeTint="99"/>
                <w:kern w:val="0"/>
                <w:sz w:val="24"/>
              </w:rPr>
            </w:pPr>
            <w:r>
              <w:rPr>
                <w:rFonts w:ascii="宋体" w:eastAsia="宋体" w:hAnsi="宋体" w:cs="Times New Roman" w:hint="eastAsia"/>
                <w:kern w:val="0"/>
                <w:sz w:val="24"/>
              </w:rPr>
              <w:t>房屋</w:t>
            </w:r>
            <w:r>
              <w:rPr>
                <w:rFonts w:ascii="宋体" w:eastAsia="宋体" w:hAnsi="宋体" w:cs="宋体" w:hint="eastAsia"/>
                <w:sz w:val="24"/>
              </w:rPr>
              <w:t>权籍调查</w:t>
            </w:r>
          </w:p>
        </w:tc>
        <w:tc>
          <w:tcPr>
            <w:tcW w:w="850"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color w:val="000000"/>
                <w:kern w:val="0"/>
                <w:sz w:val="24"/>
              </w:rPr>
              <w:t>m</w:t>
            </w:r>
            <w:r>
              <w:rPr>
                <w:rFonts w:ascii="宋体" w:eastAsia="宋体" w:hAnsi="宋体" w:cs="宋体"/>
                <w:color w:val="000000"/>
                <w:kern w:val="0"/>
                <w:sz w:val="24"/>
                <w:vertAlign w:val="superscript"/>
              </w:rPr>
              <w:t>2</w:t>
            </w:r>
          </w:p>
        </w:tc>
        <w:tc>
          <w:tcPr>
            <w:tcW w:w="2127"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2172648.00</w:t>
            </w:r>
          </w:p>
        </w:tc>
        <w:tc>
          <w:tcPr>
            <w:tcW w:w="850" w:type="dxa"/>
            <w:tcBorders>
              <w:top w:val="single" w:sz="4" w:space="0" w:color="auto"/>
              <w:left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Times New Roman"/>
                <w:kern w:val="0"/>
                <w:sz w:val="24"/>
              </w:rPr>
            </w:pPr>
          </w:p>
        </w:tc>
      </w:tr>
      <w:tr w:rsidR="006F5C12">
        <w:trPr>
          <w:trHeight w:val="310"/>
        </w:trPr>
        <w:tc>
          <w:tcPr>
            <w:tcW w:w="814"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contextualSpacing/>
              <w:jc w:val="center"/>
              <w:rPr>
                <w:rFonts w:ascii="宋体" w:eastAsia="宋体" w:hAnsi="宋体" w:cs="Times New Roman"/>
                <w:color w:val="000000"/>
                <w:kern w:val="0"/>
                <w:sz w:val="24"/>
              </w:rPr>
            </w:pPr>
          </w:p>
        </w:tc>
        <w:tc>
          <w:tcPr>
            <w:tcW w:w="1418"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contextualSpacing/>
              <w:jc w:val="center"/>
              <w:rPr>
                <w:rFonts w:ascii="宋体" w:eastAsia="宋体" w:hAnsi="宋体" w:cs="仿宋_GB2312"/>
                <w:color w:val="000000"/>
                <w:sz w:val="24"/>
                <w:shd w:val="clear" w:color="auto" w:fill="FFFFFF"/>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Times New Roman"/>
                <w:b/>
                <w:i/>
                <w:color w:val="8496B0" w:themeColor="text2" w:themeTint="99"/>
                <w:kern w:val="0"/>
                <w:sz w:val="24"/>
              </w:rPr>
            </w:pPr>
            <w:r>
              <w:rPr>
                <w:rFonts w:ascii="宋体" w:eastAsia="宋体" w:hAnsi="宋体" w:cs="宋体" w:hint="eastAsia"/>
                <w:sz w:val="24"/>
              </w:rPr>
              <w:t>房地一体的农村权属调查（新增土地权籍调查）</w:t>
            </w:r>
          </w:p>
        </w:tc>
        <w:tc>
          <w:tcPr>
            <w:tcW w:w="850"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Km</w:t>
            </w:r>
            <w:r>
              <w:rPr>
                <w:rFonts w:ascii="宋体" w:eastAsia="宋体" w:hAnsi="宋体" w:cs="宋体" w:hint="eastAsia"/>
                <w:color w:val="000000"/>
                <w:kern w:val="0"/>
                <w:sz w:val="24"/>
                <w:vertAlign w:val="superscript"/>
              </w:rPr>
              <w:t>2</w:t>
            </w:r>
          </w:p>
        </w:tc>
        <w:tc>
          <w:tcPr>
            <w:tcW w:w="2127"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0.87</w:t>
            </w:r>
          </w:p>
        </w:tc>
        <w:tc>
          <w:tcPr>
            <w:tcW w:w="850" w:type="dxa"/>
            <w:tcBorders>
              <w:left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Times New Roman"/>
                <w:kern w:val="0"/>
                <w:sz w:val="24"/>
              </w:rPr>
            </w:pPr>
          </w:p>
        </w:tc>
      </w:tr>
      <w:tr w:rsidR="006F5C12">
        <w:trPr>
          <w:trHeight w:val="1079"/>
        </w:trPr>
        <w:tc>
          <w:tcPr>
            <w:tcW w:w="814"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contextualSpacing/>
              <w:jc w:val="center"/>
              <w:rPr>
                <w:rFonts w:ascii="宋体" w:eastAsia="宋体" w:hAnsi="宋体" w:cs="Times New Roman"/>
                <w:color w:val="000000"/>
                <w:kern w:val="0"/>
                <w:sz w:val="24"/>
              </w:rPr>
            </w:pPr>
          </w:p>
        </w:tc>
        <w:tc>
          <w:tcPr>
            <w:tcW w:w="1418"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contextualSpacing/>
              <w:jc w:val="center"/>
              <w:rPr>
                <w:rFonts w:ascii="宋体" w:eastAsia="宋体" w:hAnsi="宋体" w:cs="仿宋_GB2312"/>
                <w:color w:val="000000"/>
                <w:sz w:val="24"/>
                <w:shd w:val="clear" w:color="auto" w:fill="FFFFFF"/>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Times New Roman"/>
                <w:b/>
                <w:i/>
                <w:color w:val="8496B0" w:themeColor="text2" w:themeTint="99"/>
                <w:kern w:val="0"/>
                <w:sz w:val="24"/>
              </w:rPr>
            </w:pPr>
            <w:r>
              <w:rPr>
                <w:rFonts w:ascii="宋体" w:eastAsia="宋体" w:hAnsi="宋体" w:cs="宋体" w:hint="eastAsia"/>
                <w:sz w:val="24"/>
              </w:rPr>
              <w:t>房地一体的农村权属调查（新增土地所属房屋调查）</w:t>
            </w:r>
          </w:p>
        </w:tc>
        <w:tc>
          <w:tcPr>
            <w:tcW w:w="850"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color w:val="000000"/>
                <w:kern w:val="0"/>
                <w:sz w:val="24"/>
              </w:rPr>
              <w:t>m</w:t>
            </w:r>
            <w:r>
              <w:rPr>
                <w:rFonts w:ascii="宋体" w:eastAsia="宋体" w:hAnsi="宋体" w:cs="宋体"/>
                <w:color w:val="000000"/>
                <w:kern w:val="0"/>
                <w:sz w:val="24"/>
                <w:vertAlign w:val="superscript"/>
              </w:rPr>
              <w:t>2</w:t>
            </w:r>
          </w:p>
        </w:tc>
        <w:tc>
          <w:tcPr>
            <w:tcW w:w="2127"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434529.6</w:t>
            </w:r>
          </w:p>
        </w:tc>
        <w:tc>
          <w:tcPr>
            <w:tcW w:w="850" w:type="dxa"/>
            <w:tcBorders>
              <w:left w:val="single" w:sz="4" w:space="0" w:color="auto"/>
              <w:bottom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Times New Roman"/>
                <w:kern w:val="0"/>
                <w:sz w:val="24"/>
              </w:rPr>
            </w:pPr>
          </w:p>
        </w:tc>
      </w:tr>
      <w:tr w:rsidR="006F5C12">
        <w:trPr>
          <w:trHeight w:val="623"/>
        </w:trPr>
        <w:tc>
          <w:tcPr>
            <w:tcW w:w="814"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Times New Roman" w:hint="eastAsia"/>
                <w:color w:val="000000"/>
                <w:kern w:val="0"/>
                <w:sz w:val="24"/>
              </w:rPr>
              <w:t>2</w:t>
            </w:r>
          </w:p>
        </w:tc>
        <w:tc>
          <w:tcPr>
            <w:tcW w:w="1418"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sz w:val="28"/>
                <w:szCs w:val="28"/>
              </w:rPr>
              <w:t>权籍信息叠加整合</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宋体"/>
                <w:color w:val="000000"/>
                <w:kern w:val="0"/>
                <w:sz w:val="24"/>
              </w:rPr>
            </w:pPr>
            <w:r>
              <w:rPr>
                <w:rFonts w:ascii="宋体" w:eastAsia="宋体" w:hAnsi="宋体" w:cs="宋体" w:hint="eastAsia"/>
                <w:color w:val="000000"/>
                <w:kern w:val="0"/>
                <w:sz w:val="24"/>
              </w:rPr>
              <w:t>使用权成果权籍信息叠加整合</w:t>
            </w:r>
          </w:p>
        </w:tc>
        <w:tc>
          <w:tcPr>
            <w:tcW w:w="850"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Km</w:t>
            </w:r>
            <w:r>
              <w:rPr>
                <w:rFonts w:ascii="宋体" w:eastAsia="宋体" w:hAnsi="宋体" w:cs="宋体" w:hint="eastAsia"/>
                <w:color w:val="000000"/>
                <w:kern w:val="0"/>
                <w:sz w:val="24"/>
                <w:vertAlign w:val="superscript"/>
              </w:rPr>
              <w:t>2</w:t>
            </w:r>
          </w:p>
        </w:tc>
        <w:tc>
          <w:tcPr>
            <w:tcW w:w="2127"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2.5</w:t>
            </w:r>
          </w:p>
        </w:tc>
        <w:tc>
          <w:tcPr>
            <w:tcW w:w="850" w:type="dxa"/>
            <w:tcBorders>
              <w:top w:val="single" w:sz="4" w:space="0" w:color="auto"/>
              <w:left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宋体"/>
                <w:color w:val="000000"/>
                <w:kern w:val="0"/>
                <w:sz w:val="24"/>
              </w:rPr>
            </w:pPr>
          </w:p>
        </w:tc>
      </w:tr>
      <w:tr w:rsidR="006F5C12">
        <w:trPr>
          <w:trHeight w:val="622"/>
        </w:trPr>
        <w:tc>
          <w:tcPr>
            <w:tcW w:w="814"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contextualSpacing/>
              <w:jc w:val="center"/>
              <w:rPr>
                <w:rFonts w:ascii="宋体" w:eastAsia="宋体" w:hAnsi="宋体" w:cs="Times New Roman"/>
                <w:color w:val="000000"/>
                <w:kern w:val="0"/>
                <w:sz w:val="24"/>
              </w:rPr>
            </w:pPr>
          </w:p>
        </w:tc>
        <w:tc>
          <w:tcPr>
            <w:tcW w:w="1418"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contextualSpacing/>
              <w:jc w:val="center"/>
              <w:rPr>
                <w:rFonts w:ascii="宋体" w:eastAsia="宋体" w:hAnsi="宋体" w:cs="宋体"/>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宋体"/>
                <w:color w:val="000000"/>
                <w:kern w:val="0"/>
                <w:sz w:val="24"/>
              </w:rPr>
            </w:pPr>
            <w:r>
              <w:rPr>
                <w:rFonts w:ascii="宋体" w:eastAsia="宋体" w:hAnsi="宋体" w:cs="宋体" w:hint="eastAsia"/>
                <w:color w:val="000000"/>
                <w:kern w:val="0"/>
                <w:sz w:val="24"/>
              </w:rPr>
              <w:t>新增使用权权籍信息叠加整合</w:t>
            </w:r>
          </w:p>
        </w:tc>
        <w:tc>
          <w:tcPr>
            <w:tcW w:w="850"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Km</w:t>
            </w:r>
            <w:r>
              <w:rPr>
                <w:rFonts w:ascii="宋体" w:eastAsia="宋体" w:hAnsi="宋体" w:cs="宋体" w:hint="eastAsia"/>
                <w:color w:val="000000"/>
                <w:kern w:val="0"/>
                <w:sz w:val="24"/>
                <w:vertAlign w:val="superscript"/>
              </w:rPr>
              <w:t>2</w:t>
            </w:r>
          </w:p>
        </w:tc>
        <w:tc>
          <w:tcPr>
            <w:tcW w:w="2127"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0.5</w:t>
            </w:r>
          </w:p>
        </w:tc>
        <w:tc>
          <w:tcPr>
            <w:tcW w:w="850" w:type="dxa"/>
            <w:tcBorders>
              <w:left w:val="single" w:sz="4" w:space="0" w:color="auto"/>
              <w:bottom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宋体"/>
                <w:color w:val="000000"/>
                <w:kern w:val="0"/>
                <w:sz w:val="24"/>
              </w:rPr>
            </w:pPr>
          </w:p>
        </w:tc>
      </w:tr>
      <w:tr w:rsidR="006F5C12">
        <w:trPr>
          <w:trHeight w:val="525"/>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Times New Roman"/>
                <w:color w:val="000000"/>
                <w:kern w:val="0"/>
                <w:sz w:val="24"/>
              </w:rPr>
            </w:pPr>
            <w:r>
              <w:rPr>
                <w:rFonts w:ascii="宋体" w:eastAsia="宋体" w:hAnsi="宋体" w:cs="Times New Roman" w:hint="eastAsia"/>
                <w:color w:val="000000"/>
                <w:kern w:val="0"/>
                <w:sz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sz w:val="24"/>
              </w:rPr>
            </w:pPr>
            <w:r>
              <w:rPr>
                <w:rFonts w:ascii="宋体" w:eastAsia="宋体" w:hAnsi="宋体" w:cs="宋体" w:hint="eastAsia"/>
                <w:sz w:val="24"/>
              </w:rPr>
              <w:t>纸质材料数字化</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宋体"/>
                <w:sz w:val="24"/>
              </w:rPr>
            </w:pPr>
            <w:r>
              <w:rPr>
                <w:rFonts w:ascii="宋体" w:eastAsia="宋体" w:hAnsi="宋体" w:cs="宋体" w:hint="eastAsia"/>
                <w:sz w:val="24"/>
              </w:rPr>
              <w:t>全区农村房屋不动产登记权籍调查、登记申请、登记审核以及登记成果等全部纸质材</w:t>
            </w:r>
            <w:r>
              <w:rPr>
                <w:rFonts w:ascii="宋体" w:eastAsia="宋体" w:hAnsi="宋体" w:cs="宋体" w:hint="eastAsia"/>
                <w:sz w:val="24"/>
              </w:rPr>
              <w:lastRenderedPageBreak/>
              <w:t>料数字化</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宋体"/>
                <w:color w:val="000000"/>
                <w:kern w:val="0"/>
                <w:sz w:val="24"/>
              </w:rPr>
            </w:pPr>
          </w:p>
        </w:tc>
      </w:tr>
      <w:tr w:rsidR="006F5C12">
        <w:trPr>
          <w:trHeight w:val="263"/>
        </w:trPr>
        <w:tc>
          <w:tcPr>
            <w:tcW w:w="814"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Times New Roman"/>
                <w:color w:val="000000"/>
                <w:kern w:val="0"/>
                <w:sz w:val="24"/>
              </w:rPr>
            </w:pPr>
            <w:r>
              <w:rPr>
                <w:rFonts w:ascii="宋体" w:eastAsia="宋体" w:hAnsi="宋体" w:cs="Times New Roman" w:hint="eastAsia"/>
                <w:color w:val="000000"/>
                <w:kern w:val="0"/>
                <w:sz w:val="24"/>
              </w:rPr>
              <w:lastRenderedPageBreak/>
              <w:t>4</w:t>
            </w:r>
          </w:p>
        </w:tc>
        <w:tc>
          <w:tcPr>
            <w:tcW w:w="1418"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sz w:val="24"/>
              </w:rPr>
            </w:pPr>
            <w:r>
              <w:rPr>
                <w:rFonts w:ascii="宋体" w:eastAsia="宋体" w:hAnsi="宋体" w:cs="宋体" w:hint="eastAsia"/>
                <w:sz w:val="24"/>
              </w:rPr>
              <w:t>不动产登记</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宋体"/>
                <w:sz w:val="24"/>
              </w:rPr>
            </w:pPr>
            <w:r>
              <w:rPr>
                <w:rFonts w:ascii="宋体" w:eastAsia="宋体" w:hAnsi="宋体" w:cs="宋体" w:hint="eastAsia"/>
                <w:sz w:val="24"/>
              </w:rPr>
              <w:t>宅基地、集体建设用地使用权及地上房屋所有权登记</w:t>
            </w:r>
          </w:p>
        </w:tc>
        <w:tc>
          <w:tcPr>
            <w:tcW w:w="850"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宗</w:t>
            </w:r>
          </w:p>
        </w:tc>
        <w:tc>
          <w:tcPr>
            <w:tcW w:w="2127"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21600</w:t>
            </w:r>
          </w:p>
        </w:tc>
        <w:tc>
          <w:tcPr>
            <w:tcW w:w="850" w:type="dxa"/>
            <w:tcBorders>
              <w:top w:val="single" w:sz="4" w:space="0" w:color="auto"/>
              <w:left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宋体"/>
                <w:color w:val="000000"/>
                <w:kern w:val="0"/>
                <w:sz w:val="24"/>
              </w:rPr>
            </w:pPr>
          </w:p>
        </w:tc>
      </w:tr>
      <w:tr w:rsidR="006F5C12">
        <w:trPr>
          <w:trHeight w:val="262"/>
        </w:trPr>
        <w:tc>
          <w:tcPr>
            <w:tcW w:w="814"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contextualSpacing/>
              <w:jc w:val="center"/>
              <w:rPr>
                <w:rFonts w:ascii="宋体" w:eastAsia="宋体" w:hAnsi="宋体" w:cs="Times New Roman"/>
                <w:color w:val="000000"/>
                <w:kern w:val="0"/>
                <w:sz w:val="24"/>
              </w:rPr>
            </w:pPr>
          </w:p>
        </w:tc>
        <w:tc>
          <w:tcPr>
            <w:tcW w:w="1418" w:type="dxa"/>
            <w:vMerge/>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contextualSpacing/>
              <w:jc w:val="center"/>
              <w:rPr>
                <w:rFonts w:ascii="宋体" w:eastAsia="宋体" w:hAnsi="宋体" w:cs="宋体"/>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宋体"/>
                <w:sz w:val="24"/>
              </w:rPr>
            </w:pPr>
            <w:r>
              <w:rPr>
                <w:rFonts w:ascii="宋体" w:eastAsia="宋体" w:hAnsi="宋体" w:cs="宋体" w:hint="eastAsia"/>
                <w:sz w:val="24"/>
              </w:rPr>
              <w:t>集体建设用地使用权及住宅以外的房屋等建筑物、构筑物所有权登记</w:t>
            </w:r>
          </w:p>
        </w:tc>
        <w:tc>
          <w:tcPr>
            <w:tcW w:w="850"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件</w:t>
            </w:r>
          </w:p>
        </w:tc>
        <w:tc>
          <w:tcPr>
            <w:tcW w:w="2127"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91</w:t>
            </w:r>
          </w:p>
        </w:tc>
        <w:tc>
          <w:tcPr>
            <w:tcW w:w="850" w:type="dxa"/>
            <w:tcBorders>
              <w:left w:val="single" w:sz="4" w:space="0" w:color="auto"/>
              <w:bottom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宋体"/>
                <w:color w:val="000000"/>
                <w:kern w:val="0"/>
                <w:sz w:val="24"/>
              </w:rPr>
            </w:pPr>
          </w:p>
        </w:tc>
      </w:tr>
      <w:tr w:rsidR="006F5C12">
        <w:trPr>
          <w:trHeight w:val="807"/>
        </w:trPr>
        <w:tc>
          <w:tcPr>
            <w:tcW w:w="814"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ind w:firstLine="200"/>
              <w:contextualSpacing/>
              <w:jc w:val="center"/>
              <w:rPr>
                <w:rFonts w:ascii="宋体" w:eastAsia="宋体" w:hAnsi="宋体" w:cs="宋体"/>
                <w:color w:val="000000"/>
                <w:kern w:val="0"/>
                <w:sz w:val="24"/>
              </w:rPr>
            </w:pPr>
            <w:r>
              <w:rPr>
                <w:rFonts w:ascii="宋体" w:eastAsia="宋体" w:hAnsi="宋体" w:cs="Times New Roman" w:hint="eastAsia"/>
                <w:color w:val="000000"/>
                <w:kern w:val="0"/>
                <w:sz w:val="24"/>
              </w:rPr>
              <w:t>5</w:t>
            </w:r>
          </w:p>
        </w:tc>
        <w:tc>
          <w:tcPr>
            <w:tcW w:w="1418" w:type="dxa"/>
            <w:vMerge w:val="restart"/>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Times New Roman" w:hint="eastAsia"/>
                <w:color w:val="000000"/>
                <w:kern w:val="0"/>
                <w:sz w:val="24"/>
              </w:rPr>
              <w:t>设备购置</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宋体"/>
                <w:color w:val="000000"/>
                <w:kern w:val="0"/>
                <w:sz w:val="24"/>
              </w:rPr>
            </w:pPr>
            <w:r>
              <w:rPr>
                <w:rFonts w:ascii="宋体" w:eastAsia="宋体" w:hAnsi="宋体" w:cs="宋体" w:hint="eastAsia"/>
                <w:color w:val="000000"/>
                <w:kern w:val="0"/>
                <w:sz w:val="24"/>
              </w:rPr>
              <w:t>全区不动产登记数据库更新</w:t>
            </w:r>
          </w:p>
        </w:tc>
        <w:tc>
          <w:tcPr>
            <w:tcW w:w="850"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2127"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850" w:type="dxa"/>
            <w:tcBorders>
              <w:top w:val="single" w:sz="4" w:space="0" w:color="auto"/>
              <w:left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宋体"/>
                <w:color w:val="000000"/>
                <w:kern w:val="0"/>
                <w:sz w:val="24"/>
              </w:rPr>
            </w:pPr>
          </w:p>
        </w:tc>
      </w:tr>
      <w:tr w:rsidR="006F5C12">
        <w:trPr>
          <w:trHeight w:val="270"/>
        </w:trPr>
        <w:tc>
          <w:tcPr>
            <w:tcW w:w="814"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ind w:firstLine="200"/>
              <w:contextualSpacing/>
              <w:jc w:val="center"/>
              <w:rPr>
                <w:rFonts w:ascii="宋体" w:eastAsia="宋体" w:hAnsi="宋体" w:cs="Times New Roman"/>
                <w:color w:val="000000"/>
                <w:kern w:val="0"/>
                <w:sz w:val="24"/>
              </w:rPr>
            </w:pPr>
          </w:p>
        </w:tc>
        <w:tc>
          <w:tcPr>
            <w:tcW w:w="1418" w:type="dxa"/>
            <w:vMerge/>
            <w:tcBorders>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6F5C12">
            <w:pPr>
              <w:widowControl/>
              <w:spacing w:line="360" w:lineRule="auto"/>
              <w:ind w:firstLine="200"/>
              <w:contextualSpacing/>
              <w:jc w:val="center"/>
              <w:rPr>
                <w:rFonts w:ascii="宋体" w:eastAsia="宋体" w:hAnsi="宋体" w:cs="Times New Roman"/>
                <w:color w:val="000000"/>
                <w:kern w:val="0"/>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宋体"/>
                <w:sz w:val="24"/>
              </w:rPr>
            </w:pPr>
            <w:r>
              <w:rPr>
                <w:rFonts w:ascii="宋体" w:eastAsia="宋体" w:hAnsi="宋体" w:cs="宋体" w:hint="eastAsia"/>
                <w:sz w:val="24"/>
              </w:rPr>
              <w:t>全区农村房屋不动产登记信息管理平台系统软件购置</w:t>
            </w:r>
          </w:p>
        </w:tc>
        <w:tc>
          <w:tcPr>
            <w:tcW w:w="850"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2127" w:type="dxa"/>
            <w:tcBorders>
              <w:left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850" w:type="dxa"/>
            <w:tcBorders>
              <w:left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宋体"/>
                <w:color w:val="000000"/>
                <w:kern w:val="0"/>
                <w:sz w:val="24"/>
              </w:rPr>
            </w:pPr>
          </w:p>
        </w:tc>
      </w:tr>
    </w:tbl>
    <w:p w:rsidR="00E802B0" w:rsidRDefault="00E802B0">
      <w:pPr>
        <w:spacing w:line="360" w:lineRule="auto"/>
        <w:ind w:firstLineChars="200" w:firstLine="480"/>
        <w:contextualSpacing/>
        <w:rPr>
          <w:rFonts w:ascii="宋体" w:eastAsia="宋体" w:hAnsi="宋体" w:cs="微软雅黑" w:hint="eastAsia"/>
          <w:sz w:val="24"/>
        </w:rPr>
      </w:pPr>
      <w:r>
        <w:rPr>
          <w:rFonts w:ascii="宋体" w:eastAsia="宋体" w:hAnsi="宋体" w:cs="微软雅黑" w:hint="eastAsia"/>
          <w:sz w:val="24"/>
        </w:rPr>
        <w:t>注：本采购清单中所列工作数量为估算数量，不作为结算工作量，结算时以实际完成工作量为准。</w:t>
      </w:r>
    </w:p>
    <w:p w:rsidR="006F5C12" w:rsidRDefault="006F5C12">
      <w:pPr>
        <w:spacing w:line="360" w:lineRule="auto"/>
        <w:ind w:firstLineChars="200" w:firstLine="480"/>
        <w:contextualSpacing/>
        <w:rPr>
          <w:rFonts w:ascii="宋体" w:eastAsia="宋体" w:hAnsi="宋体" w:cs="微软雅黑"/>
          <w:sz w:val="24"/>
        </w:rPr>
      </w:pPr>
    </w:p>
    <w:p w:rsidR="006F5C12" w:rsidRDefault="00E802B0">
      <w:pPr>
        <w:pStyle w:val="a8"/>
        <w:widowControl/>
        <w:shd w:val="clear" w:color="auto" w:fill="FFFFFF"/>
        <w:spacing w:line="360" w:lineRule="auto"/>
        <w:ind w:firstLine="420"/>
        <w:contextualSpacing/>
        <w:jc w:val="left"/>
        <w:rPr>
          <w:rFonts w:ascii="宋体" w:hAnsi="宋体" w:cs="宋体"/>
          <w:sz w:val="28"/>
          <w:szCs w:val="28"/>
        </w:rPr>
      </w:pPr>
      <w:r>
        <w:rPr>
          <w:rFonts w:ascii="宋体" w:hAnsi="宋体" w:cs="宋体" w:hint="eastAsia"/>
          <w:sz w:val="28"/>
          <w:szCs w:val="28"/>
        </w:rPr>
        <w:t>第二标段</w:t>
      </w:r>
      <w:r>
        <w:rPr>
          <w:rFonts w:ascii="宋体" w:hAnsi="宋体" w:cs="宋体" w:hint="eastAsia"/>
          <w:sz w:val="28"/>
          <w:szCs w:val="28"/>
        </w:rPr>
        <w:t>:</w:t>
      </w:r>
      <w:r>
        <w:rPr>
          <w:rFonts w:ascii="宋体" w:hAnsi="宋体" w:cs="仿宋_GB2312" w:hint="eastAsia"/>
          <w:color w:val="000000"/>
          <w:sz w:val="28"/>
          <w:szCs w:val="28"/>
          <w:shd w:val="clear" w:color="auto" w:fill="FFFFFF"/>
        </w:rPr>
        <w:t xml:space="preserve"> </w:t>
      </w:r>
      <w:r>
        <w:rPr>
          <w:rFonts w:ascii="宋体" w:hAnsi="宋体" w:cs="仿宋_GB2312" w:hint="eastAsia"/>
          <w:color w:val="000000"/>
          <w:sz w:val="28"/>
          <w:szCs w:val="28"/>
          <w:shd w:val="clear" w:color="auto" w:fill="FFFFFF"/>
        </w:rPr>
        <w:t>对许昌市东城区农村</w:t>
      </w:r>
      <w:r>
        <w:rPr>
          <w:rFonts w:ascii="宋体" w:hAnsi="宋体" w:cs="宋体" w:hint="eastAsia"/>
          <w:sz w:val="28"/>
          <w:szCs w:val="28"/>
        </w:rPr>
        <w:t>房屋不动产登记项目提供</w:t>
      </w:r>
      <w:r>
        <w:rPr>
          <w:rFonts w:ascii="宋体" w:hAnsi="宋体" w:cs="仿宋_GB2312" w:hint="eastAsia"/>
          <w:color w:val="000000"/>
          <w:sz w:val="28"/>
          <w:szCs w:val="28"/>
          <w:shd w:val="clear" w:color="auto" w:fill="FFFFFF"/>
        </w:rPr>
        <w:t>全过程质量</w:t>
      </w:r>
      <w:r>
        <w:rPr>
          <w:rFonts w:ascii="宋体" w:hAnsi="宋体" w:cs="宋体" w:hint="eastAsia"/>
          <w:sz w:val="28"/>
          <w:szCs w:val="28"/>
        </w:rPr>
        <w:t>监理服务。</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3260"/>
        <w:gridCol w:w="850"/>
        <w:gridCol w:w="2127"/>
        <w:gridCol w:w="850"/>
      </w:tblGrid>
      <w:tr w:rsidR="006F5C12">
        <w:trPr>
          <w:trHeight w:val="540"/>
        </w:trPr>
        <w:tc>
          <w:tcPr>
            <w:tcW w:w="8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项目名称</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工作内容</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单位</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8"/>
                <w:szCs w:val="28"/>
              </w:rPr>
            </w:pPr>
            <w:r>
              <w:rPr>
                <w:rFonts w:ascii="宋体" w:eastAsia="宋体" w:hAnsi="宋体" w:cs="Times New Roman" w:hint="eastAsia"/>
                <w:color w:val="000000"/>
                <w:kern w:val="0"/>
                <w:sz w:val="28"/>
                <w:szCs w:val="28"/>
              </w:rPr>
              <w:t>数量</w:t>
            </w:r>
          </w:p>
        </w:tc>
        <w:tc>
          <w:tcPr>
            <w:tcW w:w="850" w:type="dxa"/>
            <w:tcBorders>
              <w:top w:val="single" w:sz="4" w:space="0" w:color="auto"/>
              <w:left w:val="single" w:sz="4" w:space="0" w:color="auto"/>
              <w:bottom w:val="single" w:sz="4" w:space="0" w:color="auto"/>
              <w:right w:val="single" w:sz="4" w:space="0" w:color="auto"/>
            </w:tcBorders>
          </w:tcPr>
          <w:p w:rsidR="006F5C12" w:rsidRDefault="00E802B0">
            <w:pPr>
              <w:widowControl/>
              <w:spacing w:line="360" w:lineRule="auto"/>
              <w:contextualSpacing/>
              <w:jc w:val="center"/>
              <w:rPr>
                <w:rFonts w:ascii="宋体" w:eastAsia="宋体" w:hAnsi="宋体" w:cs="Times New Roman"/>
                <w:color w:val="000000"/>
                <w:kern w:val="0"/>
                <w:sz w:val="28"/>
                <w:szCs w:val="28"/>
              </w:rPr>
            </w:pPr>
            <w:r>
              <w:rPr>
                <w:rFonts w:ascii="宋体" w:eastAsia="宋体" w:hAnsi="宋体" w:cs="Times New Roman" w:hint="eastAsia"/>
                <w:color w:val="000000"/>
                <w:kern w:val="0"/>
                <w:sz w:val="28"/>
                <w:szCs w:val="28"/>
              </w:rPr>
              <w:t>备注</w:t>
            </w:r>
          </w:p>
        </w:tc>
      </w:tr>
      <w:tr w:rsidR="006F5C12">
        <w:trPr>
          <w:trHeight w:val="270"/>
        </w:trPr>
        <w:tc>
          <w:tcPr>
            <w:tcW w:w="814"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ind w:firstLine="200"/>
              <w:contextualSpacing/>
              <w:jc w:val="center"/>
              <w:rPr>
                <w:rFonts w:ascii="宋体" w:eastAsia="宋体" w:hAnsi="宋体" w:cs="Times New Roman"/>
                <w:color w:val="000000"/>
                <w:kern w:val="0"/>
                <w:sz w:val="24"/>
              </w:rPr>
            </w:pPr>
            <w:r>
              <w:rPr>
                <w:rFonts w:ascii="宋体" w:eastAsia="宋体" w:hAnsi="宋体" w:cs="Times New Roman" w:hint="eastAsia"/>
                <w:color w:val="000000"/>
                <w:kern w:val="0"/>
                <w:sz w:val="24"/>
              </w:rPr>
              <w:t>1</w:t>
            </w:r>
          </w:p>
        </w:tc>
        <w:tc>
          <w:tcPr>
            <w:tcW w:w="1418"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ind w:firstLine="200"/>
              <w:contextualSpacing/>
              <w:jc w:val="center"/>
              <w:rPr>
                <w:rFonts w:ascii="宋体" w:eastAsia="宋体" w:hAnsi="宋体" w:cs="Times New Roman"/>
                <w:color w:val="000000"/>
                <w:kern w:val="0"/>
                <w:sz w:val="24"/>
              </w:rPr>
            </w:pPr>
            <w:r>
              <w:rPr>
                <w:rFonts w:ascii="宋体" w:eastAsia="宋体" w:hAnsi="宋体" w:cs="Times New Roman" w:hint="eastAsia"/>
                <w:color w:val="000000"/>
                <w:kern w:val="0"/>
                <w:sz w:val="24"/>
              </w:rPr>
              <w:t>监理服务</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left"/>
              <w:rPr>
                <w:rFonts w:ascii="宋体" w:eastAsia="宋体" w:hAnsi="宋体" w:cs="宋体"/>
                <w:sz w:val="24"/>
              </w:rPr>
            </w:pPr>
            <w:r>
              <w:rPr>
                <w:rFonts w:ascii="宋体" w:eastAsia="宋体" w:hAnsi="宋体" w:cs="宋体" w:hint="eastAsia"/>
                <w:sz w:val="24"/>
              </w:rPr>
              <w:t>对许昌市东城区农村房屋不动产登记项目实施及验收提供全过程监理服务</w:t>
            </w:r>
          </w:p>
        </w:tc>
        <w:tc>
          <w:tcPr>
            <w:tcW w:w="850"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项</w:t>
            </w:r>
          </w:p>
        </w:tc>
        <w:tc>
          <w:tcPr>
            <w:tcW w:w="2127" w:type="dxa"/>
            <w:tcBorders>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6F5C12" w:rsidRDefault="00E802B0">
            <w:pPr>
              <w:widowControl/>
              <w:spacing w:line="360" w:lineRule="auto"/>
              <w:contextualSpacing/>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850" w:type="dxa"/>
            <w:tcBorders>
              <w:left w:val="single" w:sz="4" w:space="0" w:color="auto"/>
              <w:bottom w:val="single" w:sz="4" w:space="0" w:color="auto"/>
              <w:right w:val="single" w:sz="4" w:space="0" w:color="auto"/>
            </w:tcBorders>
            <w:vAlign w:val="center"/>
          </w:tcPr>
          <w:p w:rsidR="006F5C12" w:rsidRDefault="006F5C12">
            <w:pPr>
              <w:widowControl/>
              <w:spacing w:line="360" w:lineRule="auto"/>
              <w:contextualSpacing/>
              <w:jc w:val="center"/>
              <w:rPr>
                <w:rFonts w:ascii="宋体" w:eastAsia="宋体" w:hAnsi="宋体" w:cs="宋体"/>
                <w:color w:val="000000"/>
                <w:kern w:val="0"/>
                <w:sz w:val="24"/>
              </w:rPr>
            </w:pPr>
          </w:p>
        </w:tc>
      </w:tr>
    </w:tbl>
    <w:p w:rsidR="006F5C12" w:rsidRDefault="00E802B0">
      <w:pPr>
        <w:spacing w:line="360" w:lineRule="auto"/>
        <w:ind w:firstLineChars="200" w:firstLine="562"/>
        <w:contextualSpacing/>
        <w:rPr>
          <w:rFonts w:ascii="宋体" w:eastAsia="宋体" w:hAnsi="宋体" w:cs="微软雅黑"/>
          <w:b/>
          <w:sz w:val="28"/>
          <w:szCs w:val="28"/>
        </w:rPr>
      </w:pPr>
      <w:r>
        <w:rPr>
          <w:rFonts w:ascii="宋体" w:eastAsia="宋体" w:hAnsi="宋体" w:cs="微软雅黑" w:hint="eastAsia"/>
          <w:b/>
          <w:sz w:val="28"/>
          <w:szCs w:val="28"/>
        </w:rPr>
        <w:t>本采购清单中所列技术规格或主要参数为最低要求，不允许负偏离，否则将承担其投标被视为非实质性响应投标的风险。</w:t>
      </w:r>
    </w:p>
    <w:p w:rsidR="006F5C12" w:rsidRDefault="00E802B0">
      <w:pPr>
        <w:tabs>
          <w:tab w:val="left" w:pos="1980"/>
          <w:tab w:val="left" w:pos="4320"/>
        </w:tabs>
        <w:autoSpaceDE w:val="0"/>
        <w:autoSpaceDN w:val="0"/>
        <w:adjustRightInd w:val="0"/>
        <w:spacing w:line="360" w:lineRule="auto"/>
        <w:ind w:firstLineChars="200" w:firstLine="562"/>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rPr>
        <w:t>（三）采购标的执行标准</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w:t>
      </w:r>
      <w:r>
        <w:rPr>
          <w:rFonts w:ascii="宋体" w:eastAsia="宋体" w:hAnsi="宋体" w:cs="宋体" w:hint="eastAsia"/>
          <w:sz w:val="28"/>
          <w:szCs w:val="28"/>
          <w:lang w:val="zh-CN"/>
        </w:rPr>
        <w:t>、《地籍调查规程》（</w:t>
      </w:r>
      <w:r>
        <w:rPr>
          <w:rFonts w:ascii="宋体" w:eastAsia="宋体" w:hAnsi="宋体" w:cs="宋体" w:hint="eastAsia"/>
          <w:sz w:val="28"/>
          <w:szCs w:val="28"/>
          <w:lang w:val="zh-CN"/>
        </w:rPr>
        <w:t>TD/T 1001</w:t>
      </w:r>
      <w:r>
        <w:rPr>
          <w:rFonts w:ascii="宋体" w:eastAsia="宋体" w:hAnsi="宋体" w:cs="宋体" w:hint="eastAsia"/>
          <w:sz w:val="28"/>
          <w:szCs w:val="28"/>
          <w:lang w:val="zh-CN"/>
        </w:rPr>
        <w:t>—</w:t>
      </w:r>
      <w:r>
        <w:rPr>
          <w:rFonts w:ascii="宋体" w:eastAsia="宋体" w:hAnsi="宋体" w:cs="宋体" w:hint="eastAsia"/>
          <w:sz w:val="28"/>
          <w:szCs w:val="28"/>
          <w:lang w:val="zh-CN"/>
        </w:rPr>
        <w:t>2012</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2</w:t>
      </w:r>
      <w:r>
        <w:rPr>
          <w:rFonts w:ascii="宋体" w:eastAsia="宋体" w:hAnsi="宋体" w:cs="宋体" w:hint="eastAsia"/>
          <w:sz w:val="28"/>
          <w:szCs w:val="28"/>
          <w:lang w:val="zh-CN"/>
        </w:rPr>
        <w:t>、《房产测量规范》（</w:t>
      </w:r>
      <w:r>
        <w:rPr>
          <w:rFonts w:ascii="宋体" w:eastAsia="宋体" w:hAnsi="宋体" w:cs="宋体" w:hint="eastAsia"/>
          <w:sz w:val="28"/>
          <w:szCs w:val="28"/>
          <w:lang w:val="zh-CN"/>
        </w:rPr>
        <w:t>GB/T 17986-2000</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3</w:t>
      </w:r>
      <w:r>
        <w:rPr>
          <w:rFonts w:ascii="宋体" w:eastAsia="宋体" w:hAnsi="宋体" w:cs="宋体" w:hint="eastAsia"/>
          <w:sz w:val="28"/>
          <w:szCs w:val="28"/>
          <w:lang w:val="zh-CN"/>
        </w:rPr>
        <w:t>、《国土资源部关于做好不动产权籍调查工作的通知》（国土资发〔</w:t>
      </w:r>
      <w:r>
        <w:rPr>
          <w:rFonts w:ascii="宋体" w:eastAsia="宋体" w:hAnsi="宋体" w:cs="宋体" w:hint="eastAsia"/>
          <w:sz w:val="28"/>
          <w:szCs w:val="28"/>
          <w:lang w:val="zh-CN"/>
        </w:rPr>
        <w:t>2015</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41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lastRenderedPageBreak/>
        <w:t>4</w:t>
      </w:r>
      <w:r>
        <w:rPr>
          <w:rFonts w:ascii="宋体" w:eastAsia="宋体" w:hAnsi="宋体" w:cs="宋体" w:hint="eastAsia"/>
          <w:sz w:val="28"/>
          <w:szCs w:val="28"/>
          <w:lang w:val="zh-CN"/>
        </w:rPr>
        <w:t>、《国土资源部办公厅关于印发〈不动产单元设定与代码编制规则〉的函》（国土资厅函〔</w:t>
      </w:r>
      <w:r>
        <w:rPr>
          <w:rFonts w:ascii="宋体" w:eastAsia="宋体" w:hAnsi="宋体" w:cs="宋体" w:hint="eastAsia"/>
          <w:sz w:val="28"/>
          <w:szCs w:val="28"/>
          <w:lang w:val="zh-CN"/>
        </w:rPr>
        <w:t>2017</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5</w:t>
      </w:r>
      <w:r>
        <w:rPr>
          <w:rFonts w:ascii="宋体" w:eastAsia="宋体" w:hAnsi="宋体" w:cs="宋体" w:hint="eastAsia"/>
          <w:sz w:val="28"/>
          <w:szCs w:val="28"/>
          <w:lang w:val="zh-CN"/>
        </w:rPr>
        <w:t>、《农村地籍和房屋调查技术方案（试行）》（国土资发〔</w:t>
      </w:r>
      <w:r>
        <w:rPr>
          <w:rFonts w:ascii="宋体" w:eastAsia="宋体" w:hAnsi="宋体" w:cs="宋体" w:hint="eastAsia"/>
          <w:sz w:val="28"/>
          <w:szCs w:val="28"/>
          <w:lang w:val="zh-CN"/>
        </w:rPr>
        <w:t>2014</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101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6</w:t>
      </w:r>
      <w:r>
        <w:rPr>
          <w:rFonts w:ascii="宋体" w:eastAsia="宋体" w:hAnsi="宋体" w:cs="宋体" w:hint="eastAsia"/>
          <w:sz w:val="28"/>
          <w:szCs w:val="28"/>
          <w:lang w:val="zh-CN"/>
        </w:rPr>
        <w:t>、《不动产登记数据库标准（试行）》（国土资发〔</w:t>
      </w:r>
      <w:r>
        <w:rPr>
          <w:rFonts w:ascii="宋体" w:eastAsia="宋体" w:hAnsi="宋体" w:cs="宋体" w:hint="eastAsia"/>
          <w:sz w:val="28"/>
          <w:szCs w:val="28"/>
          <w:lang w:val="zh-CN"/>
        </w:rPr>
        <w:t>2015</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103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7</w:t>
      </w:r>
      <w:r>
        <w:rPr>
          <w:rFonts w:ascii="宋体" w:eastAsia="宋体" w:hAnsi="宋体" w:cs="宋体" w:hint="eastAsia"/>
          <w:sz w:val="28"/>
          <w:szCs w:val="28"/>
          <w:lang w:val="zh-CN"/>
        </w:rPr>
        <w:t>、《河南省农村集体土地使用权确权登记发证实施细则》（豫集</w:t>
      </w:r>
      <w:r>
        <w:rPr>
          <w:rFonts w:ascii="宋体" w:eastAsia="宋体" w:hAnsi="宋体" w:cs="宋体" w:hint="eastAsia"/>
          <w:sz w:val="28"/>
          <w:szCs w:val="28"/>
          <w:lang w:val="zh-CN"/>
        </w:rPr>
        <w:t>办发〔</w:t>
      </w:r>
      <w:r>
        <w:rPr>
          <w:rFonts w:ascii="宋体" w:eastAsia="宋体" w:hAnsi="宋体" w:cs="宋体" w:hint="eastAsia"/>
          <w:sz w:val="28"/>
          <w:szCs w:val="28"/>
          <w:lang w:val="zh-CN"/>
        </w:rPr>
        <w:t>2013</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17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8</w:t>
      </w:r>
      <w:r>
        <w:rPr>
          <w:rFonts w:ascii="宋体" w:eastAsia="宋体" w:hAnsi="宋体" w:cs="宋体" w:hint="eastAsia"/>
          <w:sz w:val="28"/>
          <w:szCs w:val="28"/>
          <w:lang w:val="zh-CN"/>
        </w:rPr>
        <w:t>、《河南省国土资源厅办公室关于印发〈河南省地籍调查县级平面直角坐标系建设若干意见（试行）〉的通知》（豫国土资办发〔</w:t>
      </w:r>
      <w:r>
        <w:rPr>
          <w:rFonts w:ascii="宋体" w:eastAsia="宋体" w:hAnsi="宋体" w:cs="宋体" w:hint="eastAsia"/>
          <w:sz w:val="28"/>
          <w:szCs w:val="28"/>
          <w:lang w:val="zh-CN"/>
        </w:rPr>
        <w:t>2014</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13 </w:t>
      </w:r>
      <w:r>
        <w:rPr>
          <w:rFonts w:ascii="宋体" w:eastAsia="宋体" w:hAnsi="宋体" w:cs="宋体" w:hint="eastAsia"/>
          <w:sz w:val="28"/>
          <w:szCs w:val="28"/>
          <w:lang w:val="zh-CN"/>
        </w:rPr>
        <w:t>号）</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9</w:t>
      </w:r>
      <w:r>
        <w:rPr>
          <w:rFonts w:ascii="宋体" w:eastAsia="宋体" w:hAnsi="宋体" w:cs="宋体" w:hint="eastAsia"/>
          <w:sz w:val="28"/>
          <w:szCs w:val="28"/>
          <w:lang w:val="zh-CN"/>
        </w:rPr>
        <w:t>、《土地利用现状分类》（</w:t>
      </w:r>
      <w:r>
        <w:rPr>
          <w:rFonts w:ascii="宋体" w:eastAsia="宋体" w:hAnsi="宋体" w:cs="宋体" w:hint="eastAsia"/>
          <w:sz w:val="28"/>
          <w:szCs w:val="28"/>
          <w:lang w:val="zh-CN"/>
        </w:rPr>
        <w:t>GB/T 21010</w:t>
      </w:r>
      <w:r>
        <w:rPr>
          <w:rFonts w:ascii="宋体" w:eastAsia="宋体" w:hAnsi="宋体" w:cs="宋体" w:hint="eastAsia"/>
          <w:sz w:val="28"/>
          <w:szCs w:val="28"/>
          <w:lang w:val="zh-CN"/>
        </w:rPr>
        <w:t>—</w:t>
      </w:r>
      <w:r>
        <w:rPr>
          <w:rFonts w:ascii="宋体" w:eastAsia="宋体" w:hAnsi="宋体" w:cs="宋体" w:hint="eastAsia"/>
          <w:sz w:val="28"/>
          <w:szCs w:val="28"/>
          <w:lang w:val="zh-CN"/>
        </w:rPr>
        <w:t>2017</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10</w:t>
      </w:r>
      <w:r>
        <w:rPr>
          <w:rFonts w:ascii="宋体" w:eastAsia="宋体" w:hAnsi="宋体" w:cs="宋体" w:hint="eastAsia"/>
          <w:sz w:val="28"/>
          <w:szCs w:val="28"/>
          <w:lang w:val="zh-CN"/>
        </w:rPr>
        <w:t>、《中华人民共和国行政区域代码》（</w:t>
      </w:r>
      <w:r>
        <w:rPr>
          <w:rFonts w:ascii="宋体" w:eastAsia="宋体" w:hAnsi="宋体" w:cs="宋体" w:hint="eastAsia"/>
          <w:sz w:val="28"/>
          <w:szCs w:val="28"/>
          <w:lang w:val="zh-CN"/>
        </w:rPr>
        <w:t>GB/T 2260</w:t>
      </w:r>
      <w:r>
        <w:rPr>
          <w:rFonts w:ascii="宋体" w:eastAsia="宋体" w:hAnsi="宋体" w:cs="宋体" w:hint="eastAsia"/>
          <w:sz w:val="28"/>
          <w:szCs w:val="28"/>
          <w:lang w:val="zh-CN"/>
        </w:rPr>
        <w:t>—</w:t>
      </w:r>
      <w:r>
        <w:rPr>
          <w:rFonts w:ascii="宋体" w:eastAsia="宋体" w:hAnsi="宋体" w:cs="宋体" w:hint="eastAsia"/>
          <w:sz w:val="28"/>
          <w:szCs w:val="28"/>
          <w:lang w:val="zh-CN"/>
        </w:rPr>
        <w:t>2007</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11</w:t>
      </w:r>
      <w:r>
        <w:rPr>
          <w:rFonts w:ascii="宋体" w:eastAsia="宋体" w:hAnsi="宋体" w:cs="宋体" w:hint="eastAsia"/>
          <w:sz w:val="28"/>
          <w:szCs w:val="28"/>
          <w:lang w:val="zh-CN"/>
        </w:rPr>
        <w:t>、《国家基本比例尺地形图分幅与编号》（</w:t>
      </w:r>
      <w:r>
        <w:rPr>
          <w:rFonts w:ascii="宋体" w:eastAsia="宋体" w:hAnsi="宋体" w:cs="宋体" w:hint="eastAsia"/>
          <w:sz w:val="28"/>
          <w:szCs w:val="28"/>
          <w:lang w:val="zh-CN"/>
        </w:rPr>
        <w:t>GB/T 13989</w:t>
      </w:r>
      <w:r>
        <w:rPr>
          <w:rFonts w:ascii="宋体" w:eastAsia="宋体" w:hAnsi="宋体" w:cs="宋体" w:hint="eastAsia"/>
          <w:sz w:val="28"/>
          <w:szCs w:val="28"/>
          <w:lang w:val="zh-CN"/>
        </w:rPr>
        <w:t>—</w:t>
      </w:r>
      <w:r>
        <w:rPr>
          <w:rFonts w:ascii="宋体" w:eastAsia="宋体" w:hAnsi="宋体" w:cs="宋体" w:hint="eastAsia"/>
          <w:sz w:val="28"/>
          <w:szCs w:val="28"/>
          <w:lang w:val="zh-CN"/>
        </w:rPr>
        <w:t>2012</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12</w:t>
      </w:r>
      <w:r>
        <w:rPr>
          <w:rFonts w:ascii="宋体" w:eastAsia="宋体" w:hAnsi="宋体" w:cs="宋体" w:hint="eastAsia"/>
          <w:sz w:val="28"/>
          <w:szCs w:val="28"/>
          <w:lang w:val="zh-CN"/>
        </w:rPr>
        <w:t>、《全球定位系统（</w:t>
      </w:r>
      <w:r>
        <w:rPr>
          <w:rFonts w:ascii="宋体" w:eastAsia="宋体" w:hAnsi="宋体" w:cs="宋体" w:hint="eastAsia"/>
          <w:sz w:val="28"/>
          <w:szCs w:val="28"/>
          <w:lang w:val="zh-CN"/>
        </w:rPr>
        <w:t>GPS</w:t>
      </w:r>
      <w:r>
        <w:rPr>
          <w:rFonts w:ascii="宋体" w:eastAsia="宋体" w:hAnsi="宋体" w:cs="宋体" w:hint="eastAsia"/>
          <w:sz w:val="28"/>
          <w:szCs w:val="28"/>
          <w:lang w:val="zh-CN"/>
        </w:rPr>
        <w:t>）测量规范》（</w:t>
      </w:r>
      <w:r>
        <w:rPr>
          <w:rFonts w:ascii="宋体" w:eastAsia="宋体" w:hAnsi="宋体" w:cs="宋体" w:hint="eastAsia"/>
          <w:sz w:val="28"/>
          <w:szCs w:val="28"/>
          <w:lang w:val="zh-CN"/>
        </w:rPr>
        <w:t>GB/T 18314</w:t>
      </w:r>
      <w:r>
        <w:rPr>
          <w:rFonts w:ascii="宋体" w:eastAsia="宋体" w:hAnsi="宋体" w:cs="宋体" w:hint="eastAsia"/>
          <w:sz w:val="28"/>
          <w:szCs w:val="28"/>
          <w:lang w:val="zh-CN"/>
        </w:rPr>
        <w:t>—</w:t>
      </w:r>
      <w:r>
        <w:rPr>
          <w:rFonts w:ascii="宋体" w:eastAsia="宋体" w:hAnsi="宋体" w:cs="宋体" w:hint="eastAsia"/>
          <w:sz w:val="28"/>
          <w:szCs w:val="28"/>
          <w:lang w:val="zh-CN"/>
        </w:rPr>
        <w:t>2009</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13</w:t>
      </w:r>
      <w:r>
        <w:rPr>
          <w:rFonts w:ascii="宋体" w:eastAsia="宋体" w:hAnsi="宋体" w:cs="宋体" w:hint="eastAsia"/>
          <w:sz w:val="28"/>
          <w:szCs w:val="28"/>
          <w:lang w:val="zh-CN"/>
        </w:rPr>
        <w:t>、《城市测量规范》（</w:t>
      </w:r>
      <w:r>
        <w:rPr>
          <w:rFonts w:ascii="宋体" w:eastAsia="宋体" w:hAnsi="宋体" w:cs="宋体" w:hint="eastAsia"/>
          <w:sz w:val="28"/>
          <w:szCs w:val="28"/>
          <w:lang w:val="zh-CN"/>
        </w:rPr>
        <w:t>CJJ/T 8-2011</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14</w:t>
      </w:r>
      <w:r>
        <w:rPr>
          <w:rFonts w:ascii="宋体" w:eastAsia="宋体" w:hAnsi="宋体" w:cs="宋体" w:hint="eastAsia"/>
          <w:sz w:val="28"/>
          <w:szCs w:val="28"/>
          <w:lang w:val="zh-CN"/>
        </w:rPr>
        <w:t>、《全球定位系统实时动态测量（</w:t>
      </w:r>
      <w:r>
        <w:rPr>
          <w:rFonts w:ascii="宋体" w:eastAsia="宋体" w:hAnsi="宋体" w:cs="宋体" w:hint="eastAsia"/>
          <w:sz w:val="28"/>
          <w:szCs w:val="28"/>
          <w:lang w:val="zh-CN"/>
        </w:rPr>
        <w:t>RTK</w:t>
      </w:r>
      <w:r>
        <w:rPr>
          <w:rFonts w:ascii="宋体" w:eastAsia="宋体" w:hAnsi="宋体" w:cs="宋体" w:hint="eastAsia"/>
          <w:sz w:val="28"/>
          <w:szCs w:val="28"/>
          <w:lang w:val="zh-CN"/>
        </w:rPr>
        <w:t>）技术规范》（</w:t>
      </w:r>
      <w:r>
        <w:rPr>
          <w:rFonts w:ascii="宋体" w:eastAsia="宋体" w:hAnsi="宋体" w:cs="宋体" w:hint="eastAsia"/>
          <w:sz w:val="28"/>
          <w:szCs w:val="28"/>
          <w:lang w:val="zh-CN"/>
        </w:rPr>
        <w:t>CH/T 2009</w:t>
      </w:r>
      <w:r>
        <w:rPr>
          <w:rFonts w:ascii="宋体" w:eastAsia="宋体" w:hAnsi="宋体" w:cs="宋体" w:hint="eastAsia"/>
          <w:sz w:val="28"/>
          <w:szCs w:val="28"/>
          <w:lang w:val="zh-CN"/>
        </w:rPr>
        <w:t>―</w:t>
      </w:r>
      <w:r>
        <w:rPr>
          <w:rFonts w:ascii="宋体" w:eastAsia="宋体" w:hAnsi="宋体" w:cs="宋体" w:hint="eastAsia"/>
          <w:sz w:val="28"/>
          <w:szCs w:val="28"/>
          <w:lang w:val="zh-CN"/>
        </w:rPr>
        <w:t>2010</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15</w:t>
      </w:r>
      <w:r>
        <w:rPr>
          <w:rFonts w:ascii="宋体" w:eastAsia="宋体" w:hAnsi="宋体" w:cs="宋体" w:hint="eastAsia"/>
          <w:sz w:val="28"/>
          <w:szCs w:val="28"/>
          <w:lang w:val="zh-CN"/>
        </w:rPr>
        <w:t>、《国家基本比例尺地图图式第</w:t>
      </w:r>
      <w:r>
        <w:rPr>
          <w:rFonts w:ascii="宋体" w:eastAsia="宋体" w:hAnsi="宋体" w:cs="宋体" w:hint="eastAsia"/>
          <w:sz w:val="28"/>
          <w:szCs w:val="28"/>
          <w:lang w:val="zh-CN"/>
        </w:rPr>
        <w:t xml:space="preserve"> 1 </w:t>
      </w:r>
      <w:r>
        <w:rPr>
          <w:rFonts w:ascii="宋体" w:eastAsia="宋体" w:hAnsi="宋体" w:cs="宋体" w:hint="eastAsia"/>
          <w:sz w:val="28"/>
          <w:szCs w:val="28"/>
          <w:lang w:val="zh-CN"/>
        </w:rPr>
        <w:t>部分：</w:t>
      </w:r>
      <w:r>
        <w:rPr>
          <w:rFonts w:ascii="宋体" w:eastAsia="宋体" w:hAnsi="宋体" w:cs="宋体" w:hint="eastAsia"/>
          <w:sz w:val="28"/>
          <w:szCs w:val="28"/>
          <w:lang w:val="zh-CN"/>
        </w:rPr>
        <w:t>1</w:t>
      </w:r>
      <w:r>
        <w:rPr>
          <w:rFonts w:ascii="宋体" w:eastAsia="宋体" w:hAnsi="宋体" w:cs="宋体" w:hint="eastAsia"/>
          <w:sz w:val="28"/>
          <w:szCs w:val="28"/>
          <w:lang w:val="zh-CN"/>
        </w:rPr>
        <w:t>∶</w:t>
      </w:r>
      <w:r>
        <w:rPr>
          <w:rFonts w:ascii="宋体" w:eastAsia="宋体" w:hAnsi="宋体" w:cs="宋体" w:hint="eastAsia"/>
          <w:sz w:val="28"/>
          <w:szCs w:val="28"/>
          <w:lang w:val="zh-CN"/>
        </w:rPr>
        <w:t>500  1</w:t>
      </w:r>
      <w:r>
        <w:rPr>
          <w:rFonts w:ascii="宋体" w:eastAsia="宋体" w:hAnsi="宋体" w:cs="宋体" w:hint="eastAsia"/>
          <w:sz w:val="28"/>
          <w:szCs w:val="28"/>
          <w:lang w:val="zh-CN"/>
        </w:rPr>
        <w:t>∶</w:t>
      </w:r>
      <w:r>
        <w:rPr>
          <w:rFonts w:ascii="宋体" w:eastAsia="宋体" w:hAnsi="宋体" w:cs="宋体" w:hint="eastAsia"/>
          <w:sz w:val="28"/>
          <w:szCs w:val="28"/>
          <w:lang w:val="zh-CN"/>
        </w:rPr>
        <w:t>1 000 1</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2 000 </w:t>
      </w:r>
      <w:r>
        <w:rPr>
          <w:rFonts w:ascii="宋体" w:eastAsia="宋体" w:hAnsi="宋体" w:cs="宋体" w:hint="eastAsia"/>
          <w:sz w:val="28"/>
          <w:szCs w:val="28"/>
          <w:lang w:val="zh-CN"/>
        </w:rPr>
        <w:t>地形图图式</w:t>
      </w:r>
      <w:r>
        <w:rPr>
          <w:rFonts w:ascii="宋体" w:eastAsia="宋体" w:hAnsi="宋体" w:cs="宋体" w:hint="eastAsia"/>
          <w:sz w:val="28"/>
          <w:szCs w:val="28"/>
          <w:lang w:val="zh-CN"/>
        </w:rPr>
        <w:t xml:space="preserve"> </w:t>
      </w:r>
      <w:r>
        <w:rPr>
          <w:rFonts w:ascii="宋体" w:eastAsia="宋体" w:hAnsi="宋体" w:cs="宋体" w:hint="eastAsia"/>
          <w:sz w:val="28"/>
          <w:szCs w:val="28"/>
          <w:lang w:val="zh-CN"/>
        </w:rPr>
        <w:t>》（</w:t>
      </w:r>
      <w:r>
        <w:rPr>
          <w:rFonts w:ascii="宋体" w:eastAsia="宋体" w:hAnsi="宋体" w:cs="宋体" w:hint="eastAsia"/>
          <w:sz w:val="28"/>
          <w:szCs w:val="28"/>
          <w:lang w:val="zh-CN"/>
        </w:rPr>
        <w:t>GB/T 20257.1</w:t>
      </w:r>
      <w:r>
        <w:rPr>
          <w:rFonts w:ascii="宋体" w:eastAsia="宋体" w:hAnsi="宋体" w:cs="宋体" w:hint="eastAsia"/>
          <w:sz w:val="28"/>
          <w:szCs w:val="28"/>
          <w:lang w:val="zh-CN"/>
        </w:rPr>
        <w:t>―</w:t>
      </w:r>
      <w:r>
        <w:rPr>
          <w:rFonts w:ascii="宋体" w:eastAsia="宋体" w:hAnsi="宋体" w:cs="宋体" w:hint="eastAsia"/>
          <w:sz w:val="28"/>
          <w:szCs w:val="28"/>
          <w:lang w:val="zh-CN"/>
        </w:rPr>
        <w:t>2007</w:t>
      </w:r>
      <w:r>
        <w:rPr>
          <w:rFonts w:ascii="宋体" w:eastAsia="宋体" w:hAnsi="宋体" w:cs="宋体" w:hint="eastAsia"/>
          <w:sz w:val="28"/>
          <w:szCs w:val="28"/>
          <w:lang w:val="zh-CN"/>
        </w:rPr>
        <w:t>）</w:t>
      </w:r>
      <w:r>
        <w:rPr>
          <w:rFonts w:ascii="宋体" w:eastAsia="宋体" w:hAnsi="宋体" w:cs="宋体" w:hint="eastAsia"/>
          <w:sz w:val="28"/>
          <w:szCs w:val="28"/>
          <w:lang w:val="zh-CN"/>
        </w:rPr>
        <w:t xml:space="preserve"> </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16</w:t>
      </w:r>
      <w:r>
        <w:rPr>
          <w:rFonts w:ascii="宋体" w:eastAsia="宋体" w:hAnsi="宋体" w:cs="宋体" w:hint="eastAsia"/>
          <w:sz w:val="28"/>
          <w:szCs w:val="28"/>
          <w:lang w:val="zh-CN"/>
        </w:rPr>
        <w:t>、《河南省农村房屋不动产登记权籍调查技术细则》（豫不动产登记联办发〔</w:t>
      </w:r>
      <w:r>
        <w:rPr>
          <w:rFonts w:ascii="宋体" w:eastAsia="宋体" w:hAnsi="宋体" w:cs="宋体" w:hint="eastAsia"/>
          <w:sz w:val="28"/>
          <w:szCs w:val="28"/>
          <w:lang w:val="zh-CN"/>
        </w:rPr>
        <w:t>2018</w:t>
      </w:r>
      <w:r>
        <w:rPr>
          <w:rFonts w:ascii="宋体" w:eastAsia="宋体" w:hAnsi="宋体" w:cs="宋体" w:hint="eastAsia"/>
          <w:sz w:val="28"/>
          <w:szCs w:val="28"/>
          <w:lang w:val="zh-CN"/>
        </w:rPr>
        <w:t>〕</w:t>
      </w:r>
      <w:r>
        <w:rPr>
          <w:rFonts w:ascii="宋体" w:eastAsia="宋体" w:hAnsi="宋体" w:cs="宋体" w:hint="eastAsia"/>
          <w:sz w:val="28"/>
          <w:szCs w:val="28"/>
          <w:lang w:val="zh-CN"/>
        </w:rPr>
        <w:t>1</w:t>
      </w:r>
      <w:r>
        <w:rPr>
          <w:rFonts w:ascii="宋体" w:eastAsia="宋体" w:hAnsi="宋体" w:cs="宋体" w:hint="eastAsia"/>
          <w:sz w:val="28"/>
          <w:szCs w:val="28"/>
          <w:lang w:val="zh-CN"/>
        </w:rPr>
        <w:t>号）</w:t>
      </w:r>
    </w:p>
    <w:p w:rsidR="006F5C12" w:rsidRDefault="00E802B0">
      <w:pPr>
        <w:tabs>
          <w:tab w:val="left" w:pos="1980"/>
          <w:tab w:val="left" w:pos="4320"/>
        </w:tabs>
        <w:autoSpaceDE w:val="0"/>
        <w:autoSpaceDN w:val="0"/>
        <w:adjustRightInd w:val="0"/>
        <w:spacing w:line="360" w:lineRule="auto"/>
        <w:ind w:firstLineChars="200" w:firstLine="560"/>
        <w:rPr>
          <w:rFonts w:ascii="宋体" w:eastAsia="宋体" w:hAnsi="宋体" w:cs="宋体"/>
          <w:sz w:val="28"/>
          <w:szCs w:val="28"/>
          <w:lang w:val="zh-CN"/>
        </w:rPr>
      </w:pPr>
      <w:r>
        <w:rPr>
          <w:rFonts w:ascii="宋体" w:eastAsia="宋体" w:hAnsi="宋体" w:cs="宋体" w:hint="eastAsia"/>
          <w:sz w:val="28"/>
          <w:szCs w:val="28"/>
          <w:lang w:val="zh-CN"/>
        </w:rPr>
        <w:t xml:space="preserve"> </w:t>
      </w:r>
      <w:r>
        <w:rPr>
          <w:rFonts w:ascii="宋体" w:eastAsia="宋体" w:hAnsi="宋体" w:cs="宋体" w:hint="eastAsia"/>
          <w:sz w:val="28"/>
          <w:szCs w:val="28"/>
          <w:lang w:val="zh-CN"/>
        </w:rPr>
        <w:t>以上规范和标准如有变化，以最新发布的为准。</w:t>
      </w:r>
    </w:p>
    <w:p w:rsidR="006F5C12" w:rsidRDefault="00E802B0">
      <w:pPr>
        <w:spacing w:line="360" w:lineRule="auto"/>
        <w:ind w:firstLineChars="200" w:firstLine="562"/>
        <w:contextualSpacing/>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rPr>
        <w:t>（四）服务标准、期限、效率等要求</w:t>
      </w:r>
    </w:p>
    <w:p w:rsidR="006F5C12" w:rsidRDefault="00E802B0">
      <w:pPr>
        <w:spacing w:line="360" w:lineRule="auto"/>
        <w:ind w:firstLineChars="200" w:firstLine="562"/>
        <w:contextualSpacing/>
        <w:rPr>
          <w:rFonts w:ascii="宋体" w:eastAsia="宋体" w:hAnsi="宋体" w:cs="宋体"/>
          <w:sz w:val="28"/>
          <w:szCs w:val="28"/>
        </w:rPr>
      </w:pPr>
      <w:r>
        <w:rPr>
          <w:rFonts w:ascii="宋体" w:eastAsia="宋体" w:hAnsi="宋体" w:cs="宋体" w:hint="eastAsia"/>
          <w:b/>
          <w:color w:val="000000"/>
          <w:kern w:val="0"/>
          <w:sz w:val="28"/>
          <w:szCs w:val="28"/>
          <w:lang w:val="zh-CN"/>
        </w:rPr>
        <w:lastRenderedPageBreak/>
        <w:t>质量标准：</w:t>
      </w:r>
      <w:r>
        <w:rPr>
          <w:rFonts w:ascii="宋体" w:eastAsia="宋体" w:hAnsi="宋体" w:cs="宋体" w:hint="eastAsia"/>
          <w:sz w:val="28"/>
          <w:szCs w:val="28"/>
        </w:rPr>
        <w:t>符合《河南省农村房屋不动产登记权籍调查成果检查验收实施细则（试行）》</w:t>
      </w:r>
      <w:r>
        <w:rPr>
          <w:rFonts w:ascii="宋体" w:eastAsia="宋体" w:hAnsi="宋体" w:cs="宋体" w:hint="eastAsia"/>
          <w:sz w:val="28"/>
          <w:szCs w:val="28"/>
        </w:rPr>
        <w:t>[2015]9</w:t>
      </w:r>
      <w:r>
        <w:rPr>
          <w:rFonts w:ascii="宋体" w:eastAsia="宋体" w:hAnsi="宋体" w:cs="宋体" w:hint="eastAsia"/>
          <w:sz w:val="28"/>
          <w:szCs w:val="28"/>
        </w:rPr>
        <w:t>号、《河南省农村房屋不动产登记权籍调查技术细则》（豫不动产登记联办发〔</w:t>
      </w:r>
      <w:r>
        <w:rPr>
          <w:rFonts w:ascii="宋体" w:eastAsia="宋体" w:hAnsi="宋体" w:cs="宋体" w:hint="eastAsia"/>
          <w:sz w:val="28"/>
          <w:szCs w:val="28"/>
        </w:rPr>
        <w:t>2018</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号）等国家规范及和河南省有关技术要求，确保通过省级核查、验收。</w:t>
      </w:r>
    </w:p>
    <w:p w:rsidR="006F5C12" w:rsidRDefault="00E802B0">
      <w:pPr>
        <w:spacing w:line="360" w:lineRule="auto"/>
        <w:ind w:firstLineChars="200" w:firstLine="562"/>
        <w:contextualSpacing/>
        <w:rPr>
          <w:rFonts w:ascii="宋体" w:eastAsia="宋体" w:hAnsi="宋体" w:cs="宋体"/>
          <w:b/>
          <w:color w:val="000000"/>
          <w:kern w:val="0"/>
          <w:sz w:val="28"/>
          <w:szCs w:val="28"/>
          <w:lang w:val="zh-CN"/>
        </w:rPr>
      </w:pPr>
      <w:r>
        <w:rPr>
          <w:rFonts w:ascii="宋体" w:eastAsia="宋体" w:hAnsi="宋体" w:cs="宋体" w:hint="eastAsia"/>
          <w:b/>
          <w:sz w:val="28"/>
          <w:szCs w:val="28"/>
        </w:rPr>
        <w:t>交付（服务、完工）期限：</w:t>
      </w:r>
      <w:r>
        <w:rPr>
          <w:rFonts w:ascii="宋体" w:eastAsia="宋体" w:hAnsi="宋体" w:cs="宋体"/>
          <w:b/>
          <w:color w:val="000000"/>
          <w:kern w:val="0"/>
          <w:sz w:val="28"/>
          <w:szCs w:val="28"/>
          <w:lang w:val="zh-CN"/>
        </w:rPr>
        <w:t xml:space="preserve"> </w:t>
      </w:r>
      <w:r>
        <w:rPr>
          <w:rFonts w:ascii="宋体" w:eastAsia="宋体" w:hAnsi="宋体" w:cs="仿宋_GB2312" w:hint="eastAsia"/>
          <w:color w:val="000000"/>
          <w:sz w:val="28"/>
          <w:szCs w:val="28"/>
          <w:shd w:val="clear" w:color="auto" w:fill="FFFFFF"/>
        </w:rPr>
        <w:t>2019</w:t>
      </w:r>
      <w:r>
        <w:rPr>
          <w:rFonts w:ascii="宋体" w:eastAsia="宋体" w:hAnsi="宋体" w:cs="仿宋_GB2312" w:hint="eastAsia"/>
          <w:color w:val="000000"/>
          <w:sz w:val="28"/>
          <w:szCs w:val="28"/>
          <w:shd w:val="clear" w:color="auto" w:fill="FFFFFF"/>
        </w:rPr>
        <w:t>年</w:t>
      </w:r>
      <w:r>
        <w:rPr>
          <w:rFonts w:ascii="宋体" w:eastAsia="宋体" w:hAnsi="宋体" w:cs="仿宋_GB2312" w:hint="eastAsia"/>
          <w:color w:val="000000"/>
          <w:sz w:val="28"/>
          <w:szCs w:val="28"/>
          <w:shd w:val="clear" w:color="auto" w:fill="FFFFFF"/>
        </w:rPr>
        <w:t>12</w:t>
      </w:r>
      <w:r>
        <w:rPr>
          <w:rFonts w:ascii="宋体" w:eastAsia="宋体" w:hAnsi="宋体" w:cs="仿宋_GB2312" w:hint="eastAsia"/>
          <w:color w:val="000000"/>
          <w:sz w:val="28"/>
          <w:szCs w:val="28"/>
          <w:shd w:val="clear" w:color="auto" w:fill="FFFFFF"/>
        </w:rPr>
        <w:t>月</w:t>
      </w:r>
      <w:r>
        <w:rPr>
          <w:rFonts w:ascii="宋体" w:eastAsia="宋体" w:hAnsi="宋体" w:cs="仿宋_GB2312" w:hint="eastAsia"/>
          <w:color w:val="000000"/>
          <w:sz w:val="28"/>
          <w:szCs w:val="28"/>
          <w:shd w:val="clear" w:color="auto" w:fill="FFFFFF"/>
        </w:rPr>
        <w:t>31</w:t>
      </w:r>
      <w:r>
        <w:rPr>
          <w:rFonts w:ascii="宋体" w:eastAsia="宋体" w:hAnsi="宋体" w:cs="仿宋_GB2312" w:hint="eastAsia"/>
          <w:color w:val="000000"/>
          <w:sz w:val="28"/>
          <w:szCs w:val="28"/>
          <w:shd w:val="clear" w:color="auto" w:fill="FFFFFF"/>
        </w:rPr>
        <w:t>日前。</w:t>
      </w:r>
    </w:p>
    <w:p w:rsidR="006F5C12" w:rsidRDefault="00E802B0">
      <w:pPr>
        <w:widowControl/>
        <w:shd w:val="clear" w:color="auto" w:fill="FFFFFF"/>
        <w:spacing w:line="360" w:lineRule="auto"/>
        <w:ind w:firstLineChars="200" w:firstLine="562"/>
        <w:contextualSpacing/>
        <w:jc w:val="left"/>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rPr>
        <w:t>（五）采购标的的其他技术、服务等要求</w:t>
      </w:r>
    </w:p>
    <w:p w:rsidR="006F5C12" w:rsidRDefault="00E802B0">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1.</w:t>
      </w:r>
      <w:r>
        <w:rPr>
          <w:rFonts w:ascii="宋体" w:eastAsia="宋体" w:hAnsi="宋体" w:hint="eastAsia"/>
          <w:b/>
          <w:color w:val="000000"/>
          <w:sz w:val="28"/>
          <w:szCs w:val="28"/>
        </w:rPr>
        <w:t>技术要求</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1.1</w:t>
      </w:r>
      <w:r>
        <w:rPr>
          <w:rFonts w:ascii="宋体" w:eastAsia="宋体" w:hAnsi="宋体" w:hint="eastAsia"/>
          <w:color w:val="000000"/>
          <w:sz w:val="28"/>
          <w:szCs w:val="28"/>
        </w:rPr>
        <w:t>技术标准</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bookmarkStart w:id="0" w:name="_Toc510454027"/>
      <w:r>
        <w:rPr>
          <w:rFonts w:ascii="宋体" w:eastAsia="宋体" w:hAnsi="宋体" w:hint="eastAsia"/>
          <w:color w:val="000000"/>
          <w:sz w:val="28"/>
          <w:szCs w:val="28"/>
        </w:rPr>
        <w:t>1.1.1</w:t>
      </w:r>
      <w:r>
        <w:rPr>
          <w:rFonts w:ascii="宋体" w:eastAsia="宋体" w:hAnsi="宋体" w:hint="eastAsia"/>
          <w:color w:val="000000"/>
          <w:sz w:val="28"/>
          <w:szCs w:val="28"/>
        </w:rPr>
        <w:t>数学基础</w:t>
      </w:r>
      <w:bookmarkEnd w:id="0"/>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平面坐标系统采用“</w:t>
      </w:r>
      <w:r>
        <w:rPr>
          <w:rFonts w:ascii="宋体" w:eastAsia="宋体" w:hAnsi="宋体" w:hint="eastAsia"/>
          <w:color w:val="000000"/>
          <w:sz w:val="28"/>
          <w:szCs w:val="28"/>
        </w:rPr>
        <w:t xml:space="preserve">2000 </w:t>
      </w:r>
      <w:r>
        <w:rPr>
          <w:rFonts w:ascii="宋体" w:eastAsia="宋体" w:hAnsi="宋体" w:hint="eastAsia"/>
          <w:color w:val="000000"/>
          <w:sz w:val="28"/>
          <w:szCs w:val="28"/>
        </w:rPr>
        <w:t>国家大地坐标系”。高程系统采用“</w:t>
      </w:r>
      <w:r>
        <w:rPr>
          <w:rFonts w:ascii="宋体" w:eastAsia="宋体" w:hAnsi="宋体" w:hint="eastAsia"/>
          <w:color w:val="000000"/>
          <w:sz w:val="28"/>
          <w:szCs w:val="28"/>
        </w:rPr>
        <w:t xml:space="preserve">1985 </w:t>
      </w:r>
      <w:r>
        <w:rPr>
          <w:rFonts w:ascii="宋体" w:eastAsia="宋体" w:hAnsi="宋体" w:hint="eastAsia"/>
          <w:color w:val="000000"/>
          <w:sz w:val="28"/>
          <w:szCs w:val="28"/>
        </w:rPr>
        <w:t>国家高程基准”。投影类型采用“高斯</w:t>
      </w:r>
      <w:r>
        <w:rPr>
          <w:rFonts w:ascii="宋体" w:eastAsia="宋体" w:hAnsi="宋体" w:hint="eastAsia"/>
          <w:color w:val="000000"/>
          <w:sz w:val="28"/>
          <w:szCs w:val="28"/>
        </w:rPr>
        <w:t>-</w:t>
      </w:r>
      <w:r>
        <w:rPr>
          <w:rFonts w:ascii="宋体" w:eastAsia="宋体" w:hAnsi="宋体" w:hint="eastAsia"/>
          <w:color w:val="000000"/>
          <w:sz w:val="28"/>
          <w:szCs w:val="28"/>
        </w:rPr>
        <w:t>克吕格投影”，</w:t>
      </w:r>
      <w:r>
        <w:rPr>
          <w:rFonts w:ascii="宋体" w:eastAsia="宋体" w:hAnsi="宋体" w:hint="eastAsia"/>
          <w:color w:val="000000"/>
          <w:sz w:val="28"/>
          <w:szCs w:val="28"/>
        </w:rPr>
        <w:t>3</w:t>
      </w:r>
      <w:r>
        <w:rPr>
          <w:rFonts w:ascii="宋体" w:eastAsia="宋体" w:hAnsi="宋体" w:hint="eastAsia"/>
          <w:color w:val="000000"/>
          <w:sz w:val="28"/>
          <w:szCs w:val="28"/>
        </w:rPr>
        <w:t>°分带。</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长度变形不符合要求时，按照《河南省国土资源厅办公室关于印发河南省地籍调查县级平面直角坐标系建设若干意见（试行）的通知》（豫国土资办发〔</w:t>
      </w:r>
      <w:r>
        <w:rPr>
          <w:rFonts w:ascii="宋体" w:eastAsia="宋体" w:hAnsi="宋体" w:hint="eastAsia"/>
          <w:color w:val="000000"/>
          <w:sz w:val="28"/>
          <w:szCs w:val="28"/>
        </w:rPr>
        <w:t>2014</w:t>
      </w:r>
      <w:r>
        <w:rPr>
          <w:rFonts w:ascii="宋体" w:eastAsia="宋体" w:hAnsi="宋体" w:hint="eastAsia"/>
          <w:color w:val="000000"/>
          <w:sz w:val="28"/>
          <w:szCs w:val="28"/>
        </w:rPr>
        <w:t>〕</w:t>
      </w:r>
      <w:r>
        <w:rPr>
          <w:rFonts w:ascii="宋体" w:eastAsia="宋体" w:hAnsi="宋体" w:hint="eastAsia"/>
          <w:color w:val="000000"/>
          <w:sz w:val="28"/>
          <w:szCs w:val="28"/>
        </w:rPr>
        <w:t xml:space="preserve">13 </w:t>
      </w:r>
      <w:r>
        <w:rPr>
          <w:rFonts w:ascii="宋体" w:eastAsia="宋体" w:hAnsi="宋体" w:hint="eastAsia"/>
          <w:color w:val="000000"/>
          <w:sz w:val="28"/>
          <w:szCs w:val="28"/>
        </w:rPr>
        <w:t>号）的方法建立基于“</w:t>
      </w:r>
      <w:r>
        <w:rPr>
          <w:rFonts w:ascii="宋体" w:eastAsia="宋体" w:hAnsi="宋体" w:hint="eastAsia"/>
          <w:color w:val="000000"/>
          <w:sz w:val="28"/>
          <w:szCs w:val="28"/>
        </w:rPr>
        <w:t xml:space="preserve">2000 </w:t>
      </w:r>
      <w:r>
        <w:rPr>
          <w:rFonts w:ascii="宋体" w:eastAsia="宋体" w:hAnsi="宋体" w:hint="eastAsia"/>
          <w:color w:val="000000"/>
          <w:sz w:val="28"/>
          <w:szCs w:val="28"/>
        </w:rPr>
        <w:t>国家大地坐标系”的相对独立的平面直角坐标系统。</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bookmarkStart w:id="1" w:name="_Toc510454028"/>
      <w:r>
        <w:rPr>
          <w:rFonts w:ascii="宋体" w:eastAsia="宋体" w:hAnsi="宋体" w:hint="eastAsia"/>
          <w:color w:val="000000"/>
          <w:sz w:val="28"/>
          <w:szCs w:val="28"/>
        </w:rPr>
        <w:t xml:space="preserve">1.1.2 </w:t>
      </w:r>
      <w:r>
        <w:rPr>
          <w:rFonts w:ascii="宋体" w:eastAsia="宋体" w:hAnsi="宋体" w:hint="eastAsia"/>
          <w:color w:val="000000"/>
          <w:sz w:val="28"/>
          <w:szCs w:val="28"/>
        </w:rPr>
        <w:t>界址点坐标成果</w:t>
      </w:r>
      <w:bookmarkEnd w:id="1"/>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界址点坐标分别提供</w:t>
      </w:r>
      <w:r>
        <w:rPr>
          <w:rFonts w:ascii="宋体" w:eastAsia="宋体" w:hAnsi="宋体" w:hint="eastAsia"/>
          <w:color w:val="000000"/>
          <w:sz w:val="28"/>
          <w:szCs w:val="28"/>
        </w:rPr>
        <w:t xml:space="preserve"> 2000 </w:t>
      </w:r>
      <w:r>
        <w:rPr>
          <w:rFonts w:ascii="宋体" w:eastAsia="宋体" w:hAnsi="宋体" w:hint="eastAsia"/>
          <w:color w:val="000000"/>
          <w:sz w:val="28"/>
          <w:szCs w:val="28"/>
        </w:rPr>
        <w:t>国家大地坐标系和</w:t>
      </w:r>
      <w:r>
        <w:rPr>
          <w:rFonts w:ascii="宋体" w:eastAsia="宋体" w:hAnsi="宋体" w:hint="eastAsia"/>
          <w:color w:val="000000"/>
          <w:sz w:val="28"/>
          <w:szCs w:val="28"/>
        </w:rPr>
        <w:t xml:space="preserve"> 1980 </w:t>
      </w:r>
      <w:r>
        <w:rPr>
          <w:rFonts w:ascii="宋体" w:eastAsia="宋体" w:hAnsi="宋体" w:hint="eastAsia"/>
          <w:color w:val="000000"/>
          <w:sz w:val="28"/>
          <w:szCs w:val="28"/>
        </w:rPr>
        <w:t>西安坐标系两套成果。</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bookmarkStart w:id="2" w:name="_Toc510454029"/>
      <w:r>
        <w:rPr>
          <w:rFonts w:ascii="宋体" w:eastAsia="宋体" w:hAnsi="宋体" w:hint="eastAsia"/>
          <w:color w:val="000000"/>
          <w:sz w:val="28"/>
          <w:szCs w:val="28"/>
        </w:rPr>
        <w:t xml:space="preserve">1.1.3 </w:t>
      </w:r>
      <w:r>
        <w:rPr>
          <w:rFonts w:ascii="宋体" w:eastAsia="宋体" w:hAnsi="宋体" w:hint="eastAsia"/>
          <w:color w:val="000000"/>
          <w:sz w:val="28"/>
          <w:szCs w:val="28"/>
        </w:rPr>
        <w:t>地籍图比例尺、分幅和编号</w:t>
      </w:r>
      <w:bookmarkEnd w:id="2"/>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农村不动产权籍图采用</w:t>
      </w:r>
      <w:r>
        <w:rPr>
          <w:rFonts w:ascii="宋体" w:eastAsia="宋体" w:hAnsi="宋体" w:hint="eastAsia"/>
          <w:color w:val="000000"/>
          <w:sz w:val="28"/>
          <w:szCs w:val="28"/>
        </w:rPr>
        <w:t xml:space="preserve"> 1</w:t>
      </w:r>
      <w:r>
        <w:rPr>
          <w:rFonts w:ascii="宋体" w:eastAsia="宋体" w:hAnsi="宋体" w:hint="eastAsia"/>
          <w:color w:val="000000"/>
          <w:sz w:val="28"/>
          <w:szCs w:val="28"/>
        </w:rPr>
        <w:t>：</w:t>
      </w:r>
      <w:r>
        <w:rPr>
          <w:rFonts w:ascii="宋体" w:eastAsia="宋体" w:hAnsi="宋体" w:hint="eastAsia"/>
          <w:color w:val="000000"/>
          <w:sz w:val="28"/>
          <w:szCs w:val="28"/>
        </w:rPr>
        <w:t xml:space="preserve">500 </w:t>
      </w:r>
      <w:r>
        <w:rPr>
          <w:rFonts w:ascii="宋体" w:eastAsia="宋体" w:hAnsi="宋体" w:hint="eastAsia"/>
          <w:color w:val="000000"/>
          <w:sz w:val="28"/>
          <w:szCs w:val="28"/>
        </w:rPr>
        <w:t>的比例尺；</w:t>
      </w:r>
      <w:r>
        <w:rPr>
          <w:rFonts w:ascii="宋体" w:eastAsia="宋体" w:hAnsi="宋体" w:hint="eastAsia"/>
          <w:color w:val="000000"/>
          <w:sz w:val="28"/>
          <w:szCs w:val="28"/>
        </w:rPr>
        <w:t>50cm</w:t>
      </w:r>
      <w:r>
        <w:rPr>
          <w:rFonts w:ascii="宋体" w:eastAsia="宋体" w:hAnsi="宋体" w:hint="eastAsia"/>
          <w:color w:val="000000"/>
          <w:sz w:val="28"/>
          <w:szCs w:val="28"/>
        </w:rPr>
        <w:t>×</w:t>
      </w:r>
      <w:r>
        <w:rPr>
          <w:rFonts w:ascii="宋体" w:eastAsia="宋体" w:hAnsi="宋体" w:hint="eastAsia"/>
          <w:color w:val="000000"/>
          <w:sz w:val="28"/>
          <w:szCs w:val="28"/>
        </w:rPr>
        <w:t xml:space="preserve">50cm </w:t>
      </w:r>
      <w:r>
        <w:rPr>
          <w:rFonts w:ascii="宋体" w:eastAsia="宋体" w:hAnsi="宋体" w:hint="eastAsia"/>
          <w:color w:val="000000"/>
          <w:sz w:val="28"/>
          <w:szCs w:val="28"/>
        </w:rPr>
        <w:t>正方形分幅；图幅编号按照西南角坐标公里数编号，保留两位小数，</w:t>
      </w:r>
      <w:r>
        <w:rPr>
          <w:rFonts w:ascii="宋体" w:eastAsia="宋体" w:hAnsi="宋体" w:hint="eastAsia"/>
          <w:color w:val="000000"/>
          <w:sz w:val="28"/>
          <w:szCs w:val="28"/>
        </w:rPr>
        <w:t xml:space="preserve">X </w:t>
      </w:r>
      <w:r>
        <w:rPr>
          <w:rFonts w:ascii="宋体" w:eastAsia="宋体" w:hAnsi="宋体" w:hint="eastAsia"/>
          <w:color w:val="000000"/>
          <w:sz w:val="28"/>
          <w:szCs w:val="28"/>
        </w:rPr>
        <w:t>坐标</w:t>
      </w:r>
      <w:r>
        <w:rPr>
          <w:rFonts w:ascii="宋体" w:eastAsia="宋体" w:hAnsi="宋体" w:hint="eastAsia"/>
          <w:color w:val="000000"/>
          <w:sz w:val="28"/>
          <w:szCs w:val="28"/>
        </w:rPr>
        <w:t>在前，</w:t>
      </w:r>
      <w:r>
        <w:rPr>
          <w:rFonts w:ascii="宋体" w:eastAsia="宋体" w:hAnsi="宋体" w:hint="eastAsia"/>
          <w:color w:val="000000"/>
          <w:sz w:val="28"/>
          <w:szCs w:val="28"/>
        </w:rPr>
        <w:t xml:space="preserve">Y </w:t>
      </w:r>
      <w:r>
        <w:rPr>
          <w:rFonts w:ascii="宋体" w:eastAsia="宋体" w:hAnsi="宋体" w:hint="eastAsia"/>
          <w:color w:val="000000"/>
          <w:sz w:val="28"/>
          <w:szCs w:val="28"/>
        </w:rPr>
        <w:t>坐标在后，中间用短横线连接。</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bookmarkStart w:id="3" w:name="_Toc510454030"/>
      <w:r>
        <w:rPr>
          <w:rFonts w:ascii="宋体" w:eastAsia="宋体" w:hAnsi="宋体" w:hint="eastAsia"/>
          <w:color w:val="000000"/>
          <w:sz w:val="28"/>
          <w:szCs w:val="28"/>
        </w:rPr>
        <w:lastRenderedPageBreak/>
        <w:t xml:space="preserve">1.1.4 </w:t>
      </w:r>
      <w:r>
        <w:rPr>
          <w:rFonts w:ascii="宋体" w:eastAsia="宋体" w:hAnsi="宋体" w:hint="eastAsia"/>
          <w:color w:val="000000"/>
          <w:sz w:val="28"/>
          <w:szCs w:val="28"/>
        </w:rPr>
        <w:t>计量单位</w:t>
      </w:r>
      <w:bookmarkEnd w:id="3"/>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长度单位为米（</w:t>
      </w:r>
      <w:r>
        <w:rPr>
          <w:rFonts w:ascii="宋体" w:eastAsia="宋体" w:hAnsi="宋体" w:hint="eastAsia"/>
          <w:color w:val="000000"/>
          <w:sz w:val="28"/>
          <w:szCs w:val="28"/>
        </w:rPr>
        <w:t>m</w:t>
      </w:r>
      <w:r>
        <w:rPr>
          <w:rFonts w:ascii="宋体" w:eastAsia="宋体" w:hAnsi="宋体" w:hint="eastAsia"/>
          <w:color w:val="000000"/>
          <w:sz w:val="28"/>
          <w:szCs w:val="28"/>
        </w:rPr>
        <w:t>），面积单位为平方米（</w:t>
      </w:r>
      <w:r>
        <w:rPr>
          <w:rFonts w:ascii="宋体" w:eastAsia="宋体" w:hAnsi="宋体" w:hint="eastAsia"/>
          <w:color w:val="000000"/>
          <w:sz w:val="28"/>
          <w:szCs w:val="28"/>
        </w:rPr>
        <w:t>m</w:t>
      </w:r>
      <w:r>
        <w:rPr>
          <w:rFonts w:ascii="宋体" w:eastAsia="宋体" w:hAnsi="宋体" w:hint="eastAsia"/>
          <w:color w:val="000000"/>
          <w:sz w:val="28"/>
          <w:szCs w:val="28"/>
          <w:vertAlign w:val="superscript"/>
        </w:rPr>
        <w:t>2</w:t>
      </w:r>
      <w:r>
        <w:rPr>
          <w:rFonts w:ascii="宋体" w:eastAsia="宋体" w:hAnsi="宋体" w:hint="eastAsia"/>
          <w:color w:val="000000"/>
          <w:sz w:val="28"/>
          <w:szCs w:val="28"/>
        </w:rPr>
        <w:t>），面积汇总单位为平方米（</w:t>
      </w:r>
      <w:r>
        <w:rPr>
          <w:rFonts w:ascii="宋体" w:eastAsia="宋体" w:hAnsi="宋体" w:hint="eastAsia"/>
          <w:color w:val="000000"/>
          <w:sz w:val="28"/>
          <w:szCs w:val="28"/>
        </w:rPr>
        <w:t>m</w:t>
      </w:r>
      <w:r>
        <w:rPr>
          <w:rFonts w:ascii="宋体" w:eastAsia="宋体" w:hAnsi="宋体" w:hint="eastAsia"/>
          <w:color w:val="000000"/>
          <w:sz w:val="28"/>
          <w:szCs w:val="28"/>
          <w:vertAlign w:val="superscript"/>
        </w:rPr>
        <w:t>2</w:t>
      </w:r>
      <w:r>
        <w:rPr>
          <w:rFonts w:ascii="宋体" w:eastAsia="宋体" w:hAnsi="宋体" w:hint="eastAsia"/>
          <w:color w:val="000000"/>
          <w:sz w:val="28"/>
          <w:szCs w:val="28"/>
        </w:rPr>
        <w:t>）；全部保留两位小数。</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 </w:t>
      </w:r>
      <w:r>
        <w:rPr>
          <w:rFonts w:ascii="宋体" w:eastAsia="宋体" w:hAnsi="宋体" w:hint="eastAsia"/>
          <w:color w:val="000000"/>
          <w:sz w:val="28"/>
          <w:szCs w:val="28"/>
        </w:rPr>
        <w:t>法律法规、政策依据</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1.2.1 </w:t>
      </w:r>
      <w:r>
        <w:rPr>
          <w:rFonts w:ascii="宋体" w:eastAsia="宋体" w:hAnsi="宋体" w:hint="eastAsia"/>
          <w:color w:val="000000"/>
          <w:sz w:val="28"/>
          <w:szCs w:val="28"/>
        </w:rPr>
        <w:t>《中华人民共和国物权法》（中华人民共和国主席令第</w:t>
      </w:r>
      <w:r>
        <w:rPr>
          <w:rFonts w:ascii="宋体" w:eastAsia="宋体" w:hAnsi="宋体" w:hint="eastAsia"/>
          <w:color w:val="000000"/>
          <w:sz w:val="28"/>
          <w:szCs w:val="28"/>
        </w:rPr>
        <w:t xml:space="preserve"> 62 </w:t>
      </w:r>
      <w:r>
        <w:rPr>
          <w:rFonts w:ascii="宋体" w:eastAsia="宋体" w:hAnsi="宋体" w:hint="eastAsia"/>
          <w:color w:val="000000"/>
          <w:sz w:val="28"/>
          <w:szCs w:val="28"/>
        </w:rPr>
        <w:t>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1.2.2 </w:t>
      </w:r>
      <w:r>
        <w:rPr>
          <w:rFonts w:ascii="宋体" w:eastAsia="宋体" w:hAnsi="宋体" w:hint="eastAsia"/>
          <w:color w:val="000000"/>
          <w:sz w:val="28"/>
          <w:szCs w:val="28"/>
        </w:rPr>
        <w:t>《中华人民共和国土地管理法》（中华人民共和国主席令第</w:t>
      </w:r>
      <w:r>
        <w:rPr>
          <w:rFonts w:ascii="宋体" w:eastAsia="宋体" w:hAnsi="宋体" w:hint="eastAsia"/>
          <w:color w:val="000000"/>
          <w:sz w:val="28"/>
          <w:szCs w:val="28"/>
        </w:rPr>
        <w:t xml:space="preserve"> 28 </w:t>
      </w:r>
      <w:r>
        <w:rPr>
          <w:rFonts w:ascii="宋体" w:eastAsia="宋体" w:hAnsi="宋体" w:hint="eastAsia"/>
          <w:color w:val="000000"/>
          <w:sz w:val="28"/>
          <w:szCs w:val="28"/>
        </w:rPr>
        <w:t>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1.2.3 </w:t>
      </w:r>
      <w:r>
        <w:rPr>
          <w:rFonts w:ascii="宋体" w:eastAsia="宋体" w:hAnsi="宋体" w:hint="eastAsia"/>
          <w:color w:val="000000"/>
          <w:sz w:val="28"/>
          <w:szCs w:val="28"/>
        </w:rPr>
        <w:t>《中华人民共和国土地管理法实施条例》（国务院令第</w:t>
      </w:r>
      <w:r>
        <w:rPr>
          <w:rFonts w:ascii="宋体" w:eastAsia="宋体" w:hAnsi="宋体" w:hint="eastAsia"/>
          <w:color w:val="000000"/>
          <w:sz w:val="28"/>
          <w:szCs w:val="28"/>
        </w:rPr>
        <w:t xml:space="preserve"> 256 </w:t>
      </w:r>
      <w:r>
        <w:rPr>
          <w:rFonts w:ascii="宋体" w:eastAsia="宋体" w:hAnsi="宋体" w:hint="eastAsia"/>
          <w:color w:val="000000"/>
          <w:sz w:val="28"/>
          <w:szCs w:val="28"/>
        </w:rPr>
        <w:t>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1.2.4 </w:t>
      </w:r>
      <w:r>
        <w:rPr>
          <w:rFonts w:ascii="宋体" w:eastAsia="宋体" w:hAnsi="宋体" w:hint="eastAsia"/>
          <w:color w:val="000000"/>
          <w:sz w:val="28"/>
          <w:szCs w:val="28"/>
        </w:rPr>
        <w:t>《土地调查条例》（国务院令第</w:t>
      </w:r>
      <w:r>
        <w:rPr>
          <w:rFonts w:ascii="宋体" w:eastAsia="宋体" w:hAnsi="宋体" w:hint="eastAsia"/>
          <w:color w:val="000000"/>
          <w:sz w:val="28"/>
          <w:szCs w:val="28"/>
        </w:rPr>
        <w:t xml:space="preserve"> 518 </w:t>
      </w:r>
      <w:r>
        <w:rPr>
          <w:rFonts w:ascii="宋体" w:eastAsia="宋体" w:hAnsi="宋体" w:hint="eastAsia"/>
          <w:color w:val="000000"/>
          <w:sz w:val="28"/>
          <w:szCs w:val="28"/>
        </w:rPr>
        <w:t>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1.2.5 </w:t>
      </w:r>
      <w:r>
        <w:rPr>
          <w:rFonts w:ascii="宋体" w:eastAsia="宋体" w:hAnsi="宋体" w:hint="eastAsia"/>
          <w:color w:val="000000"/>
          <w:sz w:val="28"/>
          <w:szCs w:val="28"/>
        </w:rPr>
        <w:t>《不动产登记</w:t>
      </w:r>
      <w:r>
        <w:rPr>
          <w:rFonts w:ascii="宋体" w:eastAsia="宋体" w:hAnsi="宋体" w:hint="eastAsia"/>
          <w:color w:val="000000"/>
          <w:sz w:val="28"/>
          <w:szCs w:val="28"/>
        </w:rPr>
        <w:t>暂行条例》（国务院令第</w:t>
      </w:r>
      <w:r>
        <w:rPr>
          <w:rFonts w:ascii="宋体" w:eastAsia="宋体" w:hAnsi="宋体" w:hint="eastAsia"/>
          <w:color w:val="000000"/>
          <w:sz w:val="28"/>
          <w:szCs w:val="28"/>
        </w:rPr>
        <w:t xml:space="preserve"> 656 </w:t>
      </w:r>
      <w:r>
        <w:rPr>
          <w:rFonts w:ascii="宋体" w:eastAsia="宋体" w:hAnsi="宋体" w:hint="eastAsia"/>
          <w:color w:val="000000"/>
          <w:sz w:val="28"/>
          <w:szCs w:val="28"/>
        </w:rPr>
        <w:t>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1.2.6 </w:t>
      </w:r>
      <w:r>
        <w:rPr>
          <w:rFonts w:ascii="宋体" w:eastAsia="宋体" w:hAnsi="宋体" w:hint="eastAsia"/>
          <w:color w:val="000000"/>
          <w:sz w:val="28"/>
          <w:szCs w:val="28"/>
        </w:rPr>
        <w:t>《国土资源部关于进一步加快宅基地和集体建设用地确权登记发证有关问题的通知》（国土资发〔</w:t>
      </w:r>
      <w:r>
        <w:rPr>
          <w:rFonts w:ascii="宋体" w:eastAsia="宋体" w:hAnsi="宋体" w:hint="eastAsia"/>
          <w:color w:val="000000"/>
          <w:sz w:val="28"/>
          <w:szCs w:val="28"/>
        </w:rPr>
        <w:t>2016</w:t>
      </w:r>
      <w:r>
        <w:rPr>
          <w:rFonts w:ascii="宋体" w:eastAsia="宋体" w:hAnsi="宋体" w:hint="eastAsia"/>
          <w:color w:val="000000"/>
          <w:sz w:val="28"/>
          <w:szCs w:val="28"/>
        </w:rPr>
        <w:t>〕</w:t>
      </w:r>
      <w:r>
        <w:rPr>
          <w:rFonts w:ascii="宋体" w:eastAsia="宋体" w:hAnsi="宋体" w:hint="eastAsia"/>
          <w:color w:val="000000"/>
          <w:sz w:val="28"/>
          <w:szCs w:val="28"/>
        </w:rPr>
        <w:t xml:space="preserve">191 </w:t>
      </w:r>
      <w:r>
        <w:rPr>
          <w:rFonts w:ascii="宋体" w:eastAsia="宋体" w:hAnsi="宋体" w:hint="eastAsia"/>
          <w:color w:val="000000"/>
          <w:sz w:val="28"/>
          <w:szCs w:val="28"/>
        </w:rPr>
        <w:t>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1.2.7 </w:t>
      </w:r>
      <w:r>
        <w:rPr>
          <w:rFonts w:ascii="宋体" w:eastAsia="宋体" w:hAnsi="宋体" w:hint="eastAsia"/>
          <w:color w:val="000000"/>
          <w:sz w:val="28"/>
          <w:szCs w:val="28"/>
        </w:rPr>
        <w:t>《中共河南省委、河南省人民政府关于深入推进农业供给侧结构性改革加快培育农业农村发展新动能的实施意见》（豫发〔</w:t>
      </w:r>
      <w:r>
        <w:rPr>
          <w:rFonts w:ascii="宋体" w:eastAsia="宋体" w:hAnsi="宋体" w:hint="eastAsia"/>
          <w:color w:val="000000"/>
          <w:sz w:val="28"/>
          <w:szCs w:val="28"/>
        </w:rPr>
        <w:t>2017</w:t>
      </w:r>
      <w:r>
        <w:rPr>
          <w:rFonts w:ascii="宋体" w:eastAsia="宋体" w:hAnsi="宋体" w:hint="eastAsia"/>
          <w:color w:val="000000"/>
          <w:sz w:val="28"/>
          <w:szCs w:val="28"/>
        </w:rPr>
        <w:t>〕</w:t>
      </w:r>
      <w:r>
        <w:rPr>
          <w:rFonts w:ascii="宋体" w:eastAsia="宋体" w:hAnsi="宋体" w:hint="eastAsia"/>
          <w:color w:val="000000"/>
          <w:sz w:val="28"/>
          <w:szCs w:val="28"/>
        </w:rPr>
        <w:t xml:space="preserve">1 </w:t>
      </w:r>
      <w:r>
        <w:rPr>
          <w:rFonts w:ascii="宋体" w:eastAsia="宋体" w:hAnsi="宋体" w:hint="eastAsia"/>
          <w:color w:val="000000"/>
          <w:sz w:val="28"/>
          <w:szCs w:val="28"/>
        </w:rPr>
        <w:t>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1.2.8 </w:t>
      </w:r>
      <w:r>
        <w:rPr>
          <w:rFonts w:ascii="宋体" w:eastAsia="宋体" w:hAnsi="宋体" w:hint="eastAsia"/>
          <w:color w:val="000000"/>
          <w:sz w:val="28"/>
          <w:szCs w:val="28"/>
        </w:rPr>
        <w:t>《河南省不动产统一登记制度建设联席会议办公室关于印发〈河南省农村房屋不动产登记实施方案〉的通知》（豫不动产登记联办发〔</w:t>
      </w:r>
      <w:r>
        <w:rPr>
          <w:rFonts w:ascii="宋体" w:eastAsia="宋体" w:hAnsi="宋体" w:hint="eastAsia"/>
          <w:color w:val="000000"/>
          <w:sz w:val="28"/>
          <w:szCs w:val="28"/>
        </w:rPr>
        <w:t>2017</w:t>
      </w:r>
      <w:r>
        <w:rPr>
          <w:rFonts w:ascii="宋体" w:eastAsia="宋体" w:hAnsi="宋体" w:hint="eastAsia"/>
          <w:color w:val="000000"/>
          <w:sz w:val="28"/>
          <w:szCs w:val="28"/>
        </w:rPr>
        <w:t>〕</w:t>
      </w:r>
      <w:r>
        <w:rPr>
          <w:rFonts w:ascii="宋体" w:eastAsia="宋体" w:hAnsi="宋体" w:hint="eastAsia"/>
          <w:color w:val="000000"/>
          <w:sz w:val="28"/>
          <w:szCs w:val="28"/>
        </w:rPr>
        <w:t xml:space="preserve">1 </w:t>
      </w:r>
      <w:r>
        <w:rPr>
          <w:rFonts w:ascii="宋体" w:eastAsia="宋体" w:hAnsi="宋体" w:hint="eastAsia"/>
          <w:color w:val="000000"/>
          <w:sz w:val="28"/>
          <w:szCs w:val="28"/>
        </w:rPr>
        <w:t>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1.2.9 </w:t>
      </w:r>
      <w:r>
        <w:rPr>
          <w:rFonts w:ascii="宋体" w:eastAsia="宋体" w:hAnsi="宋体" w:hint="eastAsia"/>
          <w:color w:val="000000"/>
          <w:sz w:val="28"/>
          <w:szCs w:val="28"/>
        </w:rPr>
        <w:t>《</w:t>
      </w:r>
      <w:r>
        <w:rPr>
          <w:rFonts w:ascii="宋体" w:eastAsia="宋体" w:hAnsi="宋体" w:hint="eastAsia"/>
          <w:color w:val="000000"/>
          <w:sz w:val="28"/>
          <w:szCs w:val="28"/>
        </w:rPr>
        <w:t>2017</w:t>
      </w:r>
      <w:r>
        <w:rPr>
          <w:rFonts w:ascii="宋体" w:eastAsia="宋体" w:hAnsi="宋体" w:hint="eastAsia"/>
          <w:color w:val="000000"/>
          <w:sz w:val="28"/>
          <w:szCs w:val="28"/>
        </w:rPr>
        <w:t>年河南省政府工作报告》</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2.</w:t>
      </w:r>
      <w:r>
        <w:rPr>
          <w:rFonts w:ascii="宋体" w:eastAsia="宋体" w:hAnsi="宋体" w:hint="eastAsia"/>
          <w:b/>
          <w:color w:val="000000"/>
          <w:sz w:val="28"/>
          <w:szCs w:val="28"/>
        </w:rPr>
        <w:t>其</w:t>
      </w:r>
      <w:r>
        <w:rPr>
          <w:rFonts w:ascii="宋体" w:eastAsia="宋体" w:hAnsi="宋体" w:hint="eastAsia"/>
          <w:b/>
          <w:color w:val="000000"/>
          <w:sz w:val="28"/>
          <w:szCs w:val="28"/>
        </w:rPr>
        <w:t>他要求</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2.1 </w:t>
      </w:r>
      <w:r>
        <w:rPr>
          <w:rFonts w:ascii="宋体" w:eastAsia="宋体" w:hAnsi="宋体" w:hint="eastAsia"/>
          <w:color w:val="000000"/>
          <w:sz w:val="28"/>
          <w:szCs w:val="28"/>
        </w:rPr>
        <w:t>投标需提供服务期限承诺、质量承诺和售后服务承诺函。</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2.2 </w:t>
      </w:r>
      <w:r>
        <w:rPr>
          <w:rFonts w:ascii="宋体" w:eastAsia="宋体" w:hAnsi="宋体" w:hint="eastAsia"/>
          <w:color w:val="000000"/>
          <w:sz w:val="28"/>
          <w:szCs w:val="28"/>
        </w:rPr>
        <w:t>服务结算：供应商需严格按项目说明的情况进行报价，最终以实际工作量据实结算。</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lastRenderedPageBreak/>
        <w:t xml:space="preserve">2.3 </w:t>
      </w:r>
      <w:r>
        <w:rPr>
          <w:rFonts w:ascii="宋体" w:eastAsia="宋体" w:hAnsi="宋体" w:hint="eastAsia"/>
          <w:color w:val="000000"/>
          <w:sz w:val="28"/>
          <w:szCs w:val="28"/>
        </w:rPr>
        <w:t>因中标人自身原因，导致验收不合格，由中标人承担所有费用，直至验收合格。</w:t>
      </w:r>
    </w:p>
    <w:p w:rsidR="006F5C12" w:rsidRDefault="00E802B0">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3.</w:t>
      </w:r>
      <w:r>
        <w:rPr>
          <w:rFonts w:ascii="宋体" w:eastAsia="宋体" w:hAnsi="宋体" w:hint="eastAsia"/>
          <w:b/>
          <w:color w:val="000000"/>
          <w:sz w:val="28"/>
          <w:szCs w:val="28"/>
        </w:rPr>
        <w:t>提交成果</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农村房屋不动产登记权籍调查成果包括文字成果、表格成果、图件成果和数据库成果等。</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 xml:space="preserve">3.1 </w:t>
      </w:r>
      <w:r>
        <w:rPr>
          <w:rFonts w:ascii="宋体" w:eastAsia="宋体" w:hAnsi="宋体" w:hint="eastAsia"/>
          <w:b/>
          <w:color w:val="000000"/>
          <w:sz w:val="28"/>
          <w:szCs w:val="28"/>
        </w:rPr>
        <w:t>文字成果</w:t>
      </w:r>
      <w:r>
        <w:rPr>
          <w:rFonts w:ascii="宋体" w:eastAsia="宋体" w:hAnsi="宋体" w:hint="eastAsia"/>
          <w:b/>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3.1.1 </w:t>
      </w:r>
      <w:r>
        <w:rPr>
          <w:rFonts w:ascii="宋体" w:eastAsia="宋体" w:hAnsi="宋体" w:hint="eastAsia"/>
          <w:color w:val="000000"/>
          <w:sz w:val="28"/>
          <w:szCs w:val="28"/>
        </w:rPr>
        <w:t>工作报告</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）区域概况。概述本地自然、社会、经济、人口的基本状况。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2</w:t>
      </w:r>
      <w:r>
        <w:rPr>
          <w:rFonts w:ascii="宋体" w:eastAsia="宋体" w:hAnsi="宋体" w:hint="eastAsia"/>
          <w:color w:val="000000"/>
          <w:sz w:val="28"/>
          <w:szCs w:val="28"/>
        </w:rPr>
        <w:t>）任务来源。简述任务的来源情况以及任务实施对本地经济社会发展的意义。</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3</w:t>
      </w:r>
      <w:r>
        <w:rPr>
          <w:rFonts w:ascii="宋体" w:eastAsia="宋体" w:hAnsi="宋体" w:hint="eastAsia"/>
          <w:color w:val="000000"/>
          <w:sz w:val="28"/>
          <w:szCs w:val="28"/>
        </w:rPr>
        <w:t>）领导组织。说明本地人民政府为任务实施建立的领导组织以及组成领导组织的各单位的职责分工，并评价实施中各单位的职责落实情况。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4</w:t>
      </w:r>
      <w:r>
        <w:rPr>
          <w:rFonts w:ascii="宋体" w:eastAsia="宋体" w:hAnsi="宋体" w:hint="eastAsia"/>
          <w:color w:val="000000"/>
          <w:sz w:val="28"/>
          <w:szCs w:val="28"/>
        </w:rPr>
        <w:t>）背景与基础。说明任务完成年度本地土地调查成果中的村庄用地和其他集体建设用地的基本情况，宅基地使用权和集体建设用地使用权确权登记发证工作的基本情况以及成果质量的评价。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5</w:t>
      </w:r>
      <w:r>
        <w:rPr>
          <w:rFonts w:ascii="宋体" w:eastAsia="宋体" w:hAnsi="宋体" w:hint="eastAsia"/>
          <w:color w:val="000000"/>
          <w:sz w:val="28"/>
          <w:szCs w:val="28"/>
        </w:rPr>
        <w:t>）任务承担。说明国土资源管理部门承担农村不动产登记发证工作的具体单位和单位的基本情况以及为完成任务投入的人员、设备情况。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6</w:t>
      </w:r>
      <w:r>
        <w:rPr>
          <w:rFonts w:ascii="宋体" w:eastAsia="宋体" w:hAnsi="宋体" w:hint="eastAsia"/>
          <w:color w:val="000000"/>
          <w:sz w:val="28"/>
          <w:szCs w:val="28"/>
        </w:rPr>
        <w:t>）经费落实。说明工作经费的编制、审批以及列入预算的情况。说明经费的拨付依据和</w:t>
      </w:r>
      <w:r>
        <w:rPr>
          <w:rFonts w:ascii="宋体" w:eastAsia="宋体" w:hAnsi="宋体" w:hint="eastAsia"/>
          <w:color w:val="000000"/>
          <w:sz w:val="28"/>
          <w:szCs w:val="28"/>
        </w:rPr>
        <w:t>至工作完成实际的拨付情况。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7</w:t>
      </w:r>
      <w:r>
        <w:rPr>
          <w:rFonts w:ascii="宋体" w:eastAsia="宋体" w:hAnsi="宋体" w:hint="eastAsia"/>
          <w:color w:val="000000"/>
          <w:sz w:val="28"/>
          <w:szCs w:val="28"/>
        </w:rPr>
        <w:t>）任务安排。说明本地根据实际，确定农村房屋权籍调查和农村房地一体权籍调查的工作范围的依据和面积；对任务作出的标段划分、时间安排以及最终的完成情况和面积情况。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lastRenderedPageBreak/>
        <w:t>（</w:t>
      </w:r>
      <w:r>
        <w:rPr>
          <w:rFonts w:ascii="宋体" w:eastAsia="宋体" w:hAnsi="宋体" w:hint="eastAsia"/>
          <w:color w:val="000000"/>
          <w:sz w:val="28"/>
          <w:szCs w:val="28"/>
        </w:rPr>
        <w:t>8</w:t>
      </w:r>
      <w:r>
        <w:rPr>
          <w:rFonts w:ascii="宋体" w:eastAsia="宋体" w:hAnsi="宋体" w:hint="eastAsia"/>
          <w:color w:val="000000"/>
          <w:sz w:val="28"/>
          <w:szCs w:val="28"/>
        </w:rPr>
        <w:t>）政府采购。说明政府采购实施的基本情况，中标单位的基本情况。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9</w:t>
      </w:r>
      <w:r>
        <w:rPr>
          <w:rFonts w:ascii="宋体" w:eastAsia="宋体" w:hAnsi="宋体" w:hint="eastAsia"/>
          <w:color w:val="000000"/>
          <w:sz w:val="28"/>
          <w:szCs w:val="28"/>
        </w:rPr>
        <w:t>）实施过程。说明任务实施的具体过程和程序安排，中标单位投入的人员、设备以及负责人情况，国土资源管理部门中具体承担单位管理、配合、协调、监督的情况，实施过程的其他情况。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10</w:t>
      </w:r>
      <w:r>
        <w:rPr>
          <w:rFonts w:ascii="宋体" w:eastAsia="宋体" w:hAnsi="宋体" w:hint="eastAsia"/>
          <w:color w:val="000000"/>
          <w:sz w:val="28"/>
          <w:szCs w:val="28"/>
        </w:rPr>
        <w:t>）完成工作情况。说明农村房屋不动产登记权籍调查完成的宗地、房屋的数量和</w:t>
      </w:r>
      <w:r>
        <w:rPr>
          <w:rFonts w:ascii="宋体" w:eastAsia="宋体" w:hAnsi="宋体" w:hint="eastAsia"/>
          <w:color w:val="000000"/>
          <w:sz w:val="28"/>
          <w:szCs w:val="28"/>
        </w:rPr>
        <w:t>面积情况以及颁发证书的情况等。</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11</w:t>
      </w:r>
      <w:r>
        <w:rPr>
          <w:rFonts w:ascii="宋体" w:eastAsia="宋体" w:hAnsi="宋体" w:hint="eastAsia"/>
          <w:color w:val="000000"/>
          <w:sz w:val="28"/>
          <w:szCs w:val="28"/>
        </w:rPr>
        <w:t>）成果评价。说明成果的完成情况以及对农村房屋不动产登记成果的自我评价。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12</w:t>
      </w:r>
      <w:r>
        <w:rPr>
          <w:rFonts w:ascii="宋体" w:eastAsia="宋体" w:hAnsi="宋体" w:hint="eastAsia"/>
          <w:color w:val="000000"/>
          <w:sz w:val="28"/>
          <w:szCs w:val="28"/>
        </w:rPr>
        <w:t>）经验总结。总结工作的组织实施经验和存在的问题。</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13</w:t>
      </w:r>
      <w:r>
        <w:rPr>
          <w:rFonts w:ascii="宋体" w:eastAsia="宋体" w:hAnsi="宋体" w:hint="eastAsia"/>
          <w:color w:val="000000"/>
          <w:sz w:val="28"/>
          <w:szCs w:val="28"/>
        </w:rPr>
        <w:t>）其他内容。根据各地实际，需要在工作报告中说明的其他内容。</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3.1.2 </w:t>
      </w:r>
      <w:r>
        <w:rPr>
          <w:rFonts w:ascii="宋体" w:eastAsia="宋体" w:hAnsi="宋体" w:hint="eastAsia"/>
          <w:color w:val="000000"/>
          <w:sz w:val="28"/>
          <w:szCs w:val="28"/>
        </w:rPr>
        <w:t>技术报告</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）项目概述。概述项目的基础成果、面积数量的基本情况。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2</w:t>
      </w:r>
      <w:r>
        <w:rPr>
          <w:rFonts w:ascii="宋体" w:eastAsia="宋体" w:hAnsi="宋体" w:hint="eastAsia"/>
          <w:color w:val="000000"/>
          <w:sz w:val="28"/>
          <w:szCs w:val="28"/>
        </w:rPr>
        <w:t>）项目组织。说明中标单位建立的组织、投入的人员、设备等基本情况。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3</w:t>
      </w:r>
      <w:r>
        <w:rPr>
          <w:rFonts w:ascii="宋体" w:eastAsia="宋体" w:hAnsi="宋体" w:hint="eastAsia"/>
          <w:color w:val="000000"/>
          <w:sz w:val="28"/>
          <w:szCs w:val="28"/>
        </w:rPr>
        <w:t>）项目实施技术依据。说明项目实施依据的法律法规和政策文件以及技术标准和技术方案。</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4</w:t>
      </w:r>
      <w:r>
        <w:rPr>
          <w:rFonts w:ascii="宋体" w:eastAsia="宋体" w:hAnsi="宋体" w:hint="eastAsia"/>
          <w:color w:val="000000"/>
          <w:sz w:val="28"/>
          <w:szCs w:val="28"/>
        </w:rPr>
        <w:t>）基础成果情况。说明基础</w:t>
      </w:r>
      <w:r>
        <w:rPr>
          <w:rFonts w:ascii="宋体" w:eastAsia="宋体" w:hAnsi="宋体" w:hint="eastAsia"/>
          <w:color w:val="000000"/>
          <w:sz w:val="28"/>
          <w:szCs w:val="28"/>
        </w:rPr>
        <w:t>成果情况以及根据基础成果确定的基础成果应用要求。</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5</w:t>
      </w:r>
      <w:r>
        <w:rPr>
          <w:rFonts w:ascii="宋体" w:eastAsia="宋体" w:hAnsi="宋体" w:hint="eastAsia"/>
          <w:color w:val="000000"/>
          <w:sz w:val="28"/>
          <w:szCs w:val="28"/>
        </w:rPr>
        <w:t>）质量保障措施。说明建立的各项质量管理制度以及制度的落实实施情况。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6</w:t>
      </w:r>
      <w:r>
        <w:rPr>
          <w:rFonts w:ascii="宋体" w:eastAsia="宋体" w:hAnsi="宋体" w:hint="eastAsia"/>
          <w:color w:val="000000"/>
          <w:sz w:val="28"/>
          <w:szCs w:val="28"/>
        </w:rPr>
        <w:t>）权属调查实施。按下列内容分述：</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①、工作计划安排。说明根据任务要求安排的具体工作计划以及计划</w:t>
      </w:r>
      <w:r>
        <w:rPr>
          <w:rFonts w:ascii="宋体" w:eastAsia="宋体" w:hAnsi="宋体" w:hint="eastAsia"/>
          <w:color w:val="000000"/>
          <w:sz w:val="28"/>
          <w:szCs w:val="28"/>
        </w:rPr>
        <w:lastRenderedPageBreak/>
        <w:t>的完成情况。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②、人员设备组织。说明具体实施权籍调查的人员数量、人员组织、设备使用等情况。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③、农村房屋权籍调查。说明农村房屋权属调查的实施方法、工作情况、问题处理。</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④、农村房地一体权籍调查。说明农村房地一体权属调查的实施方法、工作情况、问题处理。</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⑤、其他权属调查情况。说明根据国土资源管理部门的要求，进行的其他权属调查的实施方法、工作情况、问题处理。</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7</w:t>
      </w:r>
      <w:r>
        <w:rPr>
          <w:rFonts w:ascii="宋体" w:eastAsia="宋体" w:hAnsi="宋体" w:hint="eastAsia"/>
          <w:color w:val="000000"/>
          <w:sz w:val="28"/>
          <w:szCs w:val="28"/>
        </w:rPr>
        <w:t>）不动产测量。按下列内容分述：</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①、数学基础。说明不动产测量采用的数学基础。</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②、技术方法。说明不动产测量采用的技术方法和技术要求。</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③、设备状况。说明不动产测量使用的设备检测情况和工作情况。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④、县级平面直角坐标系建立。说明县级平面直角坐标系的建立依据和过程以及结果。</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⑤、界址测量。说明界址检查、界址放样、界址测量的方法和操作步骤以及界址测量的成果数量。</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⑥、其他要素测量。说明地物、</w:t>
      </w:r>
      <w:r>
        <w:rPr>
          <w:rFonts w:ascii="宋体" w:eastAsia="宋体" w:hAnsi="宋体" w:hint="eastAsia"/>
          <w:color w:val="000000"/>
          <w:sz w:val="28"/>
          <w:szCs w:val="28"/>
        </w:rPr>
        <w:t>地貌和其他要素测量的方法和操作步骤。</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⑦、图件的编制。说明不动产权籍图、宗地图和房产分户图的编制方法和程序以及各类图件的数量。</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⑧、房屋面积计算。说明房屋面积计算的方法和操作步骤。</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lastRenderedPageBreak/>
        <w:t>⑨、质量评价。说明不动产测量的质量控制结果、对不动产测量成果的质量评价。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⑩、其他内容。根据各地实际，需要在技术报告中说明的其他不动产测量的内容。</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8</w:t>
      </w:r>
      <w:r>
        <w:rPr>
          <w:rFonts w:ascii="宋体" w:eastAsia="宋体" w:hAnsi="宋体" w:hint="eastAsia"/>
          <w:color w:val="000000"/>
          <w:sz w:val="28"/>
          <w:szCs w:val="28"/>
        </w:rPr>
        <w:t>）权籍信息叠加整合。按下列内容分述：</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①、权籍信息叠加整合的程序、方法、要求。说明叠加整合的流程设计、数据准备、资料处理、数据采集、数据叠加、整合建库等。</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②、权籍信</w:t>
      </w:r>
      <w:r>
        <w:rPr>
          <w:rFonts w:ascii="宋体" w:eastAsia="宋体" w:hAnsi="宋体" w:hint="eastAsia"/>
          <w:color w:val="000000"/>
          <w:sz w:val="28"/>
          <w:szCs w:val="28"/>
        </w:rPr>
        <w:t>息叠加整合的质量控制。说明质量控制制度、方法；叠加整合结果与原始数据、权籍调查结果一致性评价。</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③、叠加整合的数据库运行检查。说明检查叠加整合的数据库库体运行情况以及检查与不动产登记信息管理基础平台挂接的运行情况。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④、叠加整合问题的处理。说明叠加整合中相关问题的处理方法以及要求。</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9</w:t>
      </w:r>
      <w:r>
        <w:rPr>
          <w:rFonts w:ascii="宋体" w:eastAsia="宋体" w:hAnsi="宋体" w:hint="eastAsia"/>
          <w:color w:val="000000"/>
          <w:sz w:val="28"/>
          <w:szCs w:val="28"/>
        </w:rPr>
        <w:t>）纸质材料数字化</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①、材料概况。说明需数字化的纸质材料的质量、数量等基本情况。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②、人员设备。说明投入纸质材料数字化的人员、设备情况。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③、扫描建库。说明目录建库、扫描方式、色彩模式、分辨率、图像存储、数据检查、</w:t>
      </w:r>
      <w:r>
        <w:rPr>
          <w:rFonts w:ascii="宋体" w:eastAsia="宋体" w:hAnsi="宋体" w:hint="eastAsia"/>
          <w:color w:val="000000"/>
          <w:sz w:val="28"/>
          <w:szCs w:val="28"/>
        </w:rPr>
        <w:t>数据关联、数据存储、汇总挂接的方式、方法和要求。</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④、运行检查。说明检查叠加整合的数据库、挂接的纸质材料数据库的运行情况，以及与不动产登记信息管理基础平台结合后的运行情况。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10</w:t>
      </w:r>
      <w:r>
        <w:rPr>
          <w:rFonts w:ascii="宋体" w:eastAsia="宋体" w:hAnsi="宋体" w:hint="eastAsia"/>
          <w:color w:val="000000"/>
          <w:sz w:val="28"/>
          <w:szCs w:val="28"/>
        </w:rPr>
        <w:t>）评价与建议</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①、总结本次工作权属调查、不动产测量、数据叠加整合、纸质材料</w:t>
      </w:r>
      <w:r>
        <w:rPr>
          <w:rFonts w:ascii="宋体" w:eastAsia="宋体" w:hAnsi="宋体" w:hint="eastAsia"/>
          <w:color w:val="000000"/>
          <w:sz w:val="28"/>
          <w:szCs w:val="28"/>
        </w:rPr>
        <w:lastRenderedPageBreak/>
        <w:t>数字化的技术应用情况、以及取得的经验和存在的问题。</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②、总结本次调查采用的新技术及技术创新情况。</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③、对技术方法和技术指标，提出更新、改进、提高的建议。</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 xml:space="preserve">3.1.3  </w:t>
      </w:r>
      <w:r>
        <w:rPr>
          <w:rFonts w:ascii="宋体" w:eastAsia="宋体" w:hAnsi="宋体" w:hint="eastAsia"/>
          <w:color w:val="000000"/>
          <w:sz w:val="28"/>
          <w:szCs w:val="28"/>
        </w:rPr>
        <w:t>其他文字成果</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1</w:t>
      </w:r>
      <w:r>
        <w:rPr>
          <w:rFonts w:ascii="宋体" w:eastAsia="宋体" w:hAnsi="宋体" w:hint="eastAsia"/>
          <w:color w:val="000000"/>
          <w:sz w:val="28"/>
          <w:szCs w:val="28"/>
        </w:rPr>
        <w:t>）编制的数据库成果和其他材料检查报告。</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0"/>
        <w:contextualSpacing/>
        <w:rPr>
          <w:rFonts w:ascii="宋体" w:eastAsia="宋体" w:hAnsi="宋体"/>
          <w:color w:val="000000"/>
          <w:sz w:val="28"/>
          <w:szCs w:val="28"/>
        </w:rPr>
      </w:pPr>
      <w:r>
        <w:rPr>
          <w:rFonts w:ascii="宋体" w:eastAsia="宋体" w:hAnsi="宋体" w:hint="eastAsia"/>
          <w:color w:val="000000"/>
          <w:sz w:val="28"/>
          <w:szCs w:val="28"/>
        </w:rPr>
        <w:t>（</w:t>
      </w:r>
      <w:r>
        <w:rPr>
          <w:rFonts w:ascii="宋体" w:eastAsia="宋体" w:hAnsi="宋体" w:hint="eastAsia"/>
          <w:color w:val="000000"/>
          <w:sz w:val="28"/>
          <w:szCs w:val="28"/>
        </w:rPr>
        <w:t>2</w:t>
      </w:r>
      <w:r>
        <w:rPr>
          <w:rFonts w:ascii="宋体" w:eastAsia="宋体" w:hAnsi="宋体" w:hint="eastAsia"/>
          <w:color w:val="000000"/>
          <w:sz w:val="28"/>
          <w:szCs w:val="28"/>
        </w:rPr>
        <w:t>）编制技术方案。</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 xml:space="preserve">3.2 </w:t>
      </w:r>
      <w:r>
        <w:rPr>
          <w:rFonts w:ascii="宋体" w:eastAsia="宋体" w:hAnsi="宋体" w:hint="eastAsia"/>
          <w:b/>
          <w:color w:val="000000"/>
          <w:sz w:val="28"/>
          <w:szCs w:val="28"/>
        </w:rPr>
        <w:t>表格成果</w:t>
      </w:r>
      <w:r>
        <w:rPr>
          <w:rFonts w:ascii="宋体" w:eastAsia="宋体" w:hAnsi="宋体" w:hint="eastAsia"/>
          <w:b/>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3.2.1 </w:t>
      </w:r>
      <w:r>
        <w:rPr>
          <w:rFonts w:ascii="宋体" w:eastAsia="宋体" w:hAnsi="宋体" w:hint="eastAsia"/>
          <w:color w:val="000000"/>
          <w:sz w:val="28"/>
          <w:szCs w:val="28"/>
        </w:rPr>
        <w:t>权籍调查中形成的纸质各类表格材料。</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3.2.2 </w:t>
      </w:r>
      <w:r>
        <w:rPr>
          <w:rFonts w:ascii="宋体" w:eastAsia="宋体" w:hAnsi="宋体" w:hint="eastAsia"/>
          <w:color w:val="000000"/>
          <w:sz w:val="28"/>
          <w:szCs w:val="28"/>
        </w:rPr>
        <w:t>权籍调查中形成的其他纸质表格材料。</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3.2.3 </w:t>
      </w:r>
      <w:r>
        <w:rPr>
          <w:rFonts w:ascii="宋体" w:eastAsia="宋体" w:hAnsi="宋体" w:hint="eastAsia"/>
          <w:color w:val="000000"/>
          <w:sz w:val="28"/>
          <w:szCs w:val="28"/>
        </w:rPr>
        <w:t>权籍调查中形成的电子表格材料。</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 xml:space="preserve">3.3 </w:t>
      </w:r>
      <w:r>
        <w:rPr>
          <w:rFonts w:ascii="宋体" w:eastAsia="宋体" w:hAnsi="宋体" w:hint="eastAsia"/>
          <w:b/>
          <w:color w:val="000000"/>
          <w:sz w:val="28"/>
          <w:szCs w:val="28"/>
        </w:rPr>
        <w:t>图件成果</w:t>
      </w:r>
      <w:r>
        <w:rPr>
          <w:rFonts w:ascii="宋体" w:eastAsia="宋体" w:hAnsi="宋体" w:hint="eastAsia"/>
          <w:b/>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3.3.1 </w:t>
      </w:r>
      <w:r>
        <w:rPr>
          <w:rFonts w:ascii="宋体" w:eastAsia="宋体" w:hAnsi="宋体" w:hint="eastAsia"/>
          <w:color w:val="000000"/>
          <w:sz w:val="28"/>
          <w:szCs w:val="28"/>
        </w:rPr>
        <w:t>房屋分层分户纸质平面图。</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3.3.2 </w:t>
      </w:r>
      <w:r>
        <w:rPr>
          <w:rFonts w:ascii="宋体" w:eastAsia="宋体" w:hAnsi="宋体" w:hint="eastAsia"/>
          <w:color w:val="000000"/>
          <w:sz w:val="28"/>
          <w:szCs w:val="28"/>
        </w:rPr>
        <w:t>纸质宗地图。</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3.3.3 </w:t>
      </w:r>
      <w:r>
        <w:rPr>
          <w:rFonts w:ascii="宋体" w:eastAsia="宋体" w:hAnsi="宋体" w:hint="eastAsia"/>
          <w:color w:val="000000"/>
          <w:sz w:val="28"/>
          <w:szCs w:val="28"/>
        </w:rPr>
        <w:t>电子不动产权籍图（需提交</w:t>
      </w:r>
      <w:r>
        <w:rPr>
          <w:rFonts w:ascii="宋体" w:eastAsia="宋体" w:hAnsi="宋体" w:hint="eastAsia"/>
          <w:color w:val="000000"/>
          <w:sz w:val="28"/>
          <w:szCs w:val="28"/>
        </w:rPr>
        <w:t xml:space="preserve"> 10 </w:t>
      </w:r>
      <w:r>
        <w:rPr>
          <w:rFonts w:ascii="宋体" w:eastAsia="宋体" w:hAnsi="宋体" w:hint="eastAsia"/>
          <w:color w:val="000000"/>
          <w:sz w:val="28"/>
          <w:szCs w:val="28"/>
        </w:rPr>
        <w:t>张纸质图件以备验收）。</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3.3.4 </w:t>
      </w:r>
      <w:r>
        <w:rPr>
          <w:rFonts w:ascii="宋体" w:eastAsia="宋体" w:hAnsi="宋体" w:hint="eastAsia"/>
          <w:color w:val="000000"/>
          <w:sz w:val="28"/>
          <w:szCs w:val="28"/>
        </w:rPr>
        <w:t>其他纸质或者电子成果图件。</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2"/>
        <w:contextualSpacing/>
        <w:rPr>
          <w:rFonts w:ascii="宋体" w:eastAsia="宋体" w:hAnsi="宋体"/>
          <w:b/>
          <w:color w:val="000000"/>
          <w:sz w:val="28"/>
          <w:szCs w:val="28"/>
        </w:rPr>
      </w:pPr>
      <w:r>
        <w:rPr>
          <w:rFonts w:ascii="宋体" w:eastAsia="宋体" w:hAnsi="宋体" w:hint="eastAsia"/>
          <w:b/>
          <w:color w:val="000000"/>
          <w:sz w:val="28"/>
          <w:szCs w:val="28"/>
        </w:rPr>
        <w:t xml:space="preserve">3.4 </w:t>
      </w:r>
      <w:r>
        <w:rPr>
          <w:rFonts w:ascii="宋体" w:eastAsia="宋体" w:hAnsi="宋体" w:hint="eastAsia"/>
          <w:b/>
          <w:color w:val="000000"/>
          <w:sz w:val="28"/>
          <w:szCs w:val="28"/>
        </w:rPr>
        <w:t>数据库成果</w:t>
      </w:r>
      <w:r>
        <w:rPr>
          <w:rFonts w:ascii="宋体" w:eastAsia="宋体" w:hAnsi="宋体" w:hint="eastAsia"/>
          <w:b/>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3.4.1 </w:t>
      </w:r>
      <w:r>
        <w:rPr>
          <w:rFonts w:ascii="宋体" w:eastAsia="宋体" w:hAnsi="宋体" w:hint="eastAsia"/>
          <w:color w:val="000000"/>
          <w:sz w:val="28"/>
          <w:szCs w:val="28"/>
        </w:rPr>
        <w:t>叠加整合完成的房地一体的权籍信息和登记信息数据库。</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53" w:firstLine="708"/>
        <w:contextualSpacing/>
        <w:rPr>
          <w:rFonts w:ascii="宋体" w:eastAsia="宋体" w:hAnsi="宋体"/>
          <w:color w:val="000000"/>
          <w:sz w:val="28"/>
          <w:szCs w:val="28"/>
        </w:rPr>
      </w:pPr>
      <w:r>
        <w:rPr>
          <w:rFonts w:ascii="宋体" w:eastAsia="宋体" w:hAnsi="宋体" w:hint="eastAsia"/>
          <w:color w:val="000000"/>
          <w:sz w:val="28"/>
          <w:szCs w:val="28"/>
        </w:rPr>
        <w:t xml:space="preserve">3.4.2 </w:t>
      </w:r>
      <w:r>
        <w:rPr>
          <w:rFonts w:ascii="宋体" w:eastAsia="宋体" w:hAnsi="宋体" w:hint="eastAsia"/>
          <w:color w:val="000000"/>
          <w:sz w:val="28"/>
          <w:szCs w:val="28"/>
        </w:rPr>
        <w:t>纸质材料数字化的数据库</w:t>
      </w:r>
      <w:r>
        <w:rPr>
          <w:rFonts w:ascii="宋体" w:eastAsia="宋体" w:hAnsi="宋体" w:hint="eastAsia"/>
          <w:color w:val="000000"/>
          <w:sz w:val="28"/>
          <w:szCs w:val="28"/>
        </w:rPr>
        <w:t>。</w:t>
      </w:r>
      <w:r>
        <w:rPr>
          <w:rFonts w:ascii="宋体" w:eastAsia="宋体" w:hAnsi="宋体" w:hint="eastAsia"/>
          <w:color w:val="000000"/>
          <w:sz w:val="28"/>
          <w:szCs w:val="28"/>
        </w:rPr>
        <w:t xml:space="preserve"> </w:t>
      </w:r>
    </w:p>
    <w:p w:rsidR="006F5C12" w:rsidRDefault="00E802B0">
      <w:pPr>
        <w:tabs>
          <w:tab w:val="left" w:pos="7095"/>
        </w:tabs>
        <w:spacing w:line="360" w:lineRule="auto"/>
        <w:ind w:firstLineChars="200" w:firstLine="562"/>
        <w:contextualSpacing/>
        <w:rPr>
          <w:rFonts w:ascii="宋体" w:eastAsia="宋体" w:hAnsi="宋体"/>
        </w:rPr>
      </w:pPr>
      <w:r>
        <w:rPr>
          <w:rFonts w:ascii="宋体" w:eastAsia="宋体" w:hAnsi="宋体" w:hint="eastAsia"/>
          <w:b/>
          <w:color w:val="000000"/>
          <w:sz w:val="28"/>
          <w:szCs w:val="28"/>
        </w:rPr>
        <w:t xml:space="preserve">3.5 </w:t>
      </w:r>
      <w:r>
        <w:rPr>
          <w:rFonts w:ascii="宋体" w:eastAsia="宋体" w:hAnsi="宋体" w:hint="eastAsia"/>
          <w:color w:val="000000"/>
          <w:sz w:val="28"/>
          <w:szCs w:val="28"/>
        </w:rPr>
        <w:t>农村房屋不动产登记的申请材料、审核材料以及不动产登记簿、不动产权证书，不作为本细则的成果材料。</w:t>
      </w:r>
    </w:p>
    <w:p w:rsidR="006F5C12" w:rsidRDefault="00E802B0">
      <w:pPr>
        <w:tabs>
          <w:tab w:val="left" w:pos="7095"/>
        </w:tabs>
        <w:spacing w:line="360" w:lineRule="auto"/>
        <w:ind w:firstLineChars="200" w:firstLine="562"/>
        <w:contextualSpacing/>
        <w:rPr>
          <w:rFonts w:ascii="宋体" w:eastAsia="宋体" w:hAnsi="宋体"/>
          <w:color w:val="000000"/>
          <w:sz w:val="28"/>
          <w:szCs w:val="28"/>
        </w:rPr>
      </w:pPr>
      <w:r>
        <w:rPr>
          <w:rFonts w:ascii="宋体" w:eastAsia="宋体" w:hAnsi="宋体" w:hint="eastAsia"/>
          <w:b/>
          <w:color w:val="000000"/>
          <w:sz w:val="28"/>
          <w:szCs w:val="28"/>
        </w:rPr>
        <w:t>（六）验收标准</w:t>
      </w:r>
    </w:p>
    <w:p w:rsidR="006F5C12" w:rsidRDefault="00E802B0">
      <w:pPr>
        <w:tabs>
          <w:tab w:val="left" w:pos="7095"/>
        </w:tabs>
        <w:spacing w:line="360" w:lineRule="auto"/>
        <w:ind w:firstLineChars="200" w:firstLine="560"/>
        <w:contextualSpacing/>
        <w:rPr>
          <w:rFonts w:ascii="宋体" w:eastAsia="宋体" w:hAnsi="宋体" w:cs="宋体"/>
          <w:color w:val="000000"/>
          <w:kern w:val="0"/>
          <w:sz w:val="28"/>
          <w:szCs w:val="28"/>
          <w:lang w:val="zh-CN"/>
        </w:rPr>
      </w:pPr>
      <w:r>
        <w:rPr>
          <w:rFonts w:ascii="宋体" w:eastAsia="宋体" w:hAnsi="宋体" w:hint="eastAsia"/>
          <w:color w:val="000000"/>
          <w:sz w:val="28"/>
          <w:szCs w:val="28"/>
        </w:rPr>
        <w:t>符合《河南省农村房屋不动产登记权籍调查成果检</w:t>
      </w:r>
      <w:r>
        <w:rPr>
          <w:rFonts w:ascii="宋体" w:eastAsia="宋体" w:hAnsi="宋体" w:cs="宋体" w:hint="eastAsia"/>
          <w:sz w:val="28"/>
          <w:szCs w:val="28"/>
        </w:rPr>
        <w:t>查验收实施细则（试</w:t>
      </w:r>
      <w:r>
        <w:rPr>
          <w:rFonts w:ascii="宋体" w:eastAsia="宋体" w:hAnsi="宋体" w:cs="宋体" w:hint="eastAsia"/>
          <w:sz w:val="28"/>
          <w:szCs w:val="28"/>
        </w:rPr>
        <w:lastRenderedPageBreak/>
        <w:t>行）》</w:t>
      </w:r>
      <w:r>
        <w:rPr>
          <w:rFonts w:ascii="宋体" w:eastAsia="宋体" w:hAnsi="宋体" w:cs="宋体" w:hint="eastAsia"/>
          <w:sz w:val="28"/>
          <w:szCs w:val="28"/>
        </w:rPr>
        <w:t>[2015]9</w:t>
      </w:r>
      <w:r>
        <w:rPr>
          <w:rFonts w:ascii="宋体" w:eastAsia="宋体" w:hAnsi="宋体" w:cs="宋体" w:hint="eastAsia"/>
          <w:sz w:val="28"/>
          <w:szCs w:val="28"/>
        </w:rPr>
        <w:t>号、《河南省农村房屋不动产登记权籍调查技术细则》（豫不动产登记联办发〔</w:t>
      </w:r>
      <w:r>
        <w:rPr>
          <w:rFonts w:ascii="宋体" w:eastAsia="宋体" w:hAnsi="宋体" w:cs="宋体" w:hint="eastAsia"/>
          <w:sz w:val="28"/>
          <w:szCs w:val="28"/>
        </w:rPr>
        <w:t>2018</w:t>
      </w: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号）等国家规范及和河南省有关技术要求，通过省级验收</w:t>
      </w:r>
      <w:r>
        <w:rPr>
          <w:rFonts w:ascii="宋体" w:eastAsia="宋体" w:hAnsi="宋体" w:cs="宋体" w:hint="eastAsia"/>
          <w:sz w:val="28"/>
          <w:szCs w:val="28"/>
          <w:lang w:val="zh-CN"/>
        </w:rPr>
        <w:t>。</w:t>
      </w:r>
    </w:p>
    <w:p w:rsidR="006F5C12" w:rsidRDefault="00E802B0">
      <w:pPr>
        <w:pStyle w:val="a8"/>
        <w:widowControl/>
        <w:shd w:val="clear" w:color="auto" w:fill="FFFFFF"/>
        <w:spacing w:line="360" w:lineRule="auto"/>
        <w:ind w:firstLine="420"/>
        <w:contextualSpacing/>
        <w:jc w:val="left"/>
        <w:rPr>
          <w:rFonts w:ascii="宋体" w:hAnsi="宋体" w:cs="黑体"/>
          <w:b/>
          <w:bCs/>
          <w:color w:val="000000"/>
          <w:sz w:val="28"/>
          <w:szCs w:val="28"/>
          <w:shd w:val="clear" w:color="auto" w:fill="FFFFFF"/>
        </w:rPr>
      </w:pPr>
      <w:r>
        <w:rPr>
          <w:rFonts w:ascii="宋体" w:hAnsi="宋体" w:cs="微软雅黑" w:hint="eastAsia"/>
          <w:b/>
          <w:sz w:val="28"/>
          <w:szCs w:val="28"/>
        </w:rPr>
        <w:t>（七）</w:t>
      </w:r>
      <w:r>
        <w:rPr>
          <w:rFonts w:ascii="宋体" w:hAnsi="宋体" w:cs="黑体" w:hint="eastAsia"/>
          <w:b/>
          <w:bCs/>
          <w:color w:val="000000"/>
          <w:sz w:val="28"/>
          <w:szCs w:val="28"/>
          <w:shd w:val="clear" w:color="auto" w:fill="FFFFFF"/>
        </w:rPr>
        <w:t>本项目预算金额：第一标段</w:t>
      </w:r>
      <w:r>
        <w:rPr>
          <w:rFonts w:ascii="宋体" w:hAnsi="宋体" w:cs="黑体" w:hint="eastAsia"/>
          <w:b/>
          <w:bCs/>
          <w:color w:val="000000"/>
          <w:sz w:val="28"/>
          <w:szCs w:val="28"/>
          <w:shd w:val="clear" w:color="auto" w:fill="FFFFFF"/>
        </w:rPr>
        <w:t>:377.62</w:t>
      </w:r>
      <w:r>
        <w:rPr>
          <w:rFonts w:ascii="宋体" w:hAnsi="宋体" w:cs="黑体" w:hint="eastAsia"/>
          <w:b/>
          <w:bCs/>
          <w:color w:val="000000"/>
          <w:sz w:val="28"/>
          <w:szCs w:val="28"/>
          <w:shd w:val="clear" w:color="auto" w:fill="FFFFFF"/>
        </w:rPr>
        <w:t>万元，最高限价：</w:t>
      </w:r>
      <w:r>
        <w:rPr>
          <w:rFonts w:ascii="宋体" w:hAnsi="宋体" w:cs="黑体" w:hint="eastAsia"/>
          <w:b/>
          <w:bCs/>
          <w:color w:val="000000"/>
          <w:sz w:val="28"/>
          <w:szCs w:val="28"/>
          <w:shd w:val="clear" w:color="auto" w:fill="FFFFFF"/>
        </w:rPr>
        <w:t>377.62</w:t>
      </w:r>
      <w:r>
        <w:rPr>
          <w:rFonts w:ascii="宋体" w:hAnsi="宋体" w:cs="黑体" w:hint="eastAsia"/>
          <w:b/>
          <w:bCs/>
          <w:color w:val="000000"/>
          <w:sz w:val="28"/>
          <w:szCs w:val="28"/>
          <w:shd w:val="clear" w:color="auto" w:fill="FFFFFF"/>
        </w:rPr>
        <w:t>万元。第二标段</w:t>
      </w:r>
      <w:r>
        <w:rPr>
          <w:rFonts w:ascii="宋体" w:hAnsi="宋体" w:cs="黑体" w:hint="eastAsia"/>
          <w:b/>
          <w:bCs/>
          <w:color w:val="000000"/>
          <w:sz w:val="28"/>
          <w:szCs w:val="28"/>
          <w:shd w:val="clear" w:color="auto" w:fill="FFFFFF"/>
        </w:rPr>
        <w:t>:7.74</w:t>
      </w:r>
      <w:r>
        <w:rPr>
          <w:rFonts w:ascii="宋体" w:hAnsi="宋体" w:cs="黑体" w:hint="eastAsia"/>
          <w:b/>
          <w:bCs/>
          <w:color w:val="000000"/>
          <w:sz w:val="28"/>
          <w:szCs w:val="28"/>
          <w:shd w:val="clear" w:color="auto" w:fill="FFFFFF"/>
        </w:rPr>
        <w:t>万元，最高限价：</w:t>
      </w:r>
      <w:r>
        <w:rPr>
          <w:rFonts w:ascii="宋体" w:hAnsi="宋体" w:cs="黑体" w:hint="eastAsia"/>
          <w:b/>
          <w:bCs/>
          <w:color w:val="000000"/>
          <w:sz w:val="28"/>
          <w:szCs w:val="28"/>
          <w:shd w:val="clear" w:color="auto" w:fill="FFFFFF"/>
        </w:rPr>
        <w:t>7.74</w:t>
      </w:r>
      <w:r>
        <w:rPr>
          <w:rFonts w:ascii="宋体" w:hAnsi="宋体" w:cs="黑体" w:hint="eastAsia"/>
          <w:b/>
          <w:bCs/>
          <w:color w:val="000000"/>
          <w:sz w:val="28"/>
          <w:szCs w:val="28"/>
          <w:shd w:val="clear" w:color="auto" w:fill="FFFFFF"/>
        </w:rPr>
        <w:t>万元。</w:t>
      </w:r>
      <w:r>
        <w:rPr>
          <w:rFonts w:ascii="宋体" w:hAnsi="宋体" w:cs="宋体" w:hint="eastAsia"/>
          <w:b/>
          <w:color w:val="000000"/>
          <w:kern w:val="0"/>
          <w:sz w:val="28"/>
          <w:szCs w:val="28"/>
          <w:lang w:val="zh-CN"/>
        </w:rPr>
        <w:t>超出最高限价的投标无效。</w:t>
      </w:r>
    </w:p>
    <w:p w:rsidR="006F5C12" w:rsidRDefault="00E802B0">
      <w:pPr>
        <w:widowControl/>
        <w:shd w:val="clear" w:color="auto" w:fill="FFFFFF"/>
        <w:spacing w:line="360" w:lineRule="auto"/>
        <w:ind w:firstLineChars="200" w:firstLine="562"/>
        <w:contextualSpacing/>
        <w:jc w:val="left"/>
        <w:rPr>
          <w:rFonts w:ascii="宋体" w:eastAsia="宋体" w:hAnsi="宋体" w:cs="宋体"/>
          <w:b/>
          <w:color w:val="000000"/>
          <w:kern w:val="0"/>
          <w:sz w:val="28"/>
          <w:szCs w:val="28"/>
          <w:lang w:val="zh-CN"/>
        </w:rPr>
      </w:pPr>
      <w:r>
        <w:rPr>
          <w:rFonts w:ascii="宋体" w:eastAsia="宋体" w:hAnsi="宋体" w:cs="微软雅黑" w:hint="eastAsia"/>
          <w:b/>
          <w:sz w:val="28"/>
          <w:szCs w:val="28"/>
        </w:rPr>
        <w:t>（八）</w:t>
      </w:r>
      <w:r>
        <w:rPr>
          <w:rFonts w:ascii="宋体" w:eastAsia="宋体" w:hAnsi="宋体" w:cs="宋体" w:hint="eastAsia"/>
          <w:b/>
          <w:color w:val="000000"/>
          <w:kern w:val="0"/>
          <w:sz w:val="28"/>
          <w:szCs w:val="28"/>
          <w:lang w:val="zh-CN"/>
        </w:rPr>
        <w:t>资金支付</w:t>
      </w:r>
    </w:p>
    <w:p w:rsidR="006F5C12" w:rsidRDefault="00E802B0">
      <w:pPr>
        <w:widowControl/>
        <w:shd w:val="clear" w:color="auto" w:fill="FFFFFF"/>
        <w:spacing w:line="360" w:lineRule="auto"/>
        <w:ind w:firstLineChars="200" w:firstLine="560"/>
        <w:contextualSpacing/>
        <w:jc w:val="left"/>
        <w:rPr>
          <w:rFonts w:ascii="宋体" w:eastAsia="宋体" w:hAnsi="宋体" w:cs="宋体"/>
          <w:color w:val="000000"/>
          <w:kern w:val="0"/>
          <w:sz w:val="28"/>
          <w:szCs w:val="28"/>
          <w:lang w:val="zh-CN"/>
        </w:rPr>
      </w:pPr>
      <w:r>
        <w:rPr>
          <w:rFonts w:ascii="宋体" w:eastAsia="宋体" w:hAnsi="宋体" w:cs="宋体" w:hint="eastAsia"/>
          <w:color w:val="000000"/>
          <w:kern w:val="0"/>
          <w:sz w:val="28"/>
          <w:szCs w:val="28"/>
          <w:lang w:val="zh-CN"/>
        </w:rPr>
        <w:t>1</w:t>
      </w:r>
      <w:r>
        <w:rPr>
          <w:rFonts w:ascii="宋体" w:eastAsia="宋体" w:hAnsi="宋体" w:cs="宋体" w:hint="eastAsia"/>
          <w:color w:val="000000"/>
          <w:kern w:val="0"/>
          <w:sz w:val="28"/>
          <w:szCs w:val="28"/>
          <w:lang w:val="zh-CN"/>
        </w:rPr>
        <w:t>、支付方式：以银行转账方式支付。</w:t>
      </w:r>
    </w:p>
    <w:p w:rsidR="006F5C12" w:rsidRDefault="00E802B0">
      <w:pPr>
        <w:widowControl/>
        <w:shd w:val="clear" w:color="auto" w:fill="FFFFFF"/>
        <w:spacing w:line="360" w:lineRule="auto"/>
        <w:ind w:firstLineChars="200" w:firstLine="560"/>
        <w:contextualSpacing/>
        <w:jc w:val="left"/>
        <w:rPr>
          <w:rFonts w:ascii="宋体" w:eastAsia="宋体" w:hAnsi="宋体" w:cs="宋体"/>
          <w:kern w:val="0"/>
          <w:sz w:val="28"/>
          <w:szCs w:val="28"/>
          <w:lang w:val="zh-CN"/>
        </w:rPr>
      </w:pPr>
      <w:r>
        <w:rPr>
          <w:rFonts w:ascii="宋体" w:eastAsia="宋体" w:hAnsi="宋体" w:cs="宋体" w:hint="eastAsia"/>
          <w:kern w:val="0"/>
          <w:sz w:val="28"/>
          <w:szCs w:val="28"/>
          <w:lang w:val="zh-CN"/>
        </w:rPr>
        <w:t>2</w:t>
      </w:r>
      <w:r>
        <w:rPr>
          <w:rFonts w:ascii="宋体" w:eastAsia="宋体" w:hAnsi="宋体" w:cs="宋体" w:hint="eastAsia"/>
          <w:kern w:val="0"/>
          <w:sz w:val="28"/>
          <w:szCs w:val="28"/>
          <w:lang w:val="zh-CN"/>
        </w:rPr>
        <w:t>、支付时间及条件：</w:t>
      </w:r>
      <w:r>
        <w:rPr>
          <w:rFonts w:ascii="宋体" w:eastAsia="宋体" w:hAnsi="宋体" w:cs="宋体" w:hint="eastAsia"/>
          <w:color w:val="000000"/>
          <w:kern w:val="0"/>
          <w:sz w:val="28"/>
          <w:szCs w:val="28"/>
          <w:lang w:val="zh-CN"/>
        </w:rPr>
        <w:t>进场支付</w:t>
      </w:r>
      <w:r>
        <w:rPr>
          <w:rFonts w:ascii="宋体" w:eastAsia="宋体" w:hAnsi="宋体" w:cs="宋体" w:hint="eastAsia"/>
          <w:color w:val="000000"/>
          <w:kern w:val="0"/>
          <w:sz w:val="28"/>
          <w:szCs w:val="28"/>
          <w:lang w:val="zh-CN"/>
        </w:rPr>
        <w:t>30%,</w:t>
      </w:r>
      <w:r>
        <w:rPr>
          <w:rFonts w:ascii="宋体" w:eastAsia="宋体" w:hAnsi="宋体" w:cs="宋体" w:hint="eastAsia"/>
          <w:color w:val="000000"/>
          <w:kern w:val="0"/>
          <w:sz w:val="28"/>
          <w:szCs w:val="28"/>
          <w:lang w:val="zh-CN"/>
        </w:rPr>
        <w:t>外业完成后支付</w:t>
      </w:r>
      <w:r>
        <w:rPr>
          <w:rFonts w:ascii="宋体" w:eastAsia="宋体" w:hAnsi="宋体" w:cs="宋体" w:hint="eastAsia"/>
          <w:color w:val="000000"/>
          <w:kern w:val="0"/>
          <w:sz w:val="28"/>
          <w:szCs w:val="28"/>
          <w:lang w:val="zh-CN"/>
        </w:rPr>
        <w:t>40%,</w:t>
      </w:r>
      <w:r>
        <w:rPr>
          <w:rFonts w:ascii="宋体" w:eastAsia="宋体" w:hAnsi="宋体" w:cs="宋体" w:hint="eastAsia"/>
          <w:color w:val="000000"/>
          <w:kern w:val="0"/>
          <w:sz w:val="28"/>
          <w:szCs w:val="28"/>
          <w:lang w:val="zh-CN"/>
        </w:rPr>
        <w:t>内业完成后支付</w:t>
      </w:r>
      <w:r>
        <w:rPr>
          <w:rFonts w:ascii="宋体" w:eastAsia="宋体" w:hAnsi="宋体" w:cs="宋体" w:hint="eastAsia"/>
          <w:color w:val="000000"/>
          <w:kern w:val="0"/>
          <w:sz w:val="28"/>
          <w:szCs w:val="28"/>
          <w:lang w:val="zh-CN"/>
        </w:rPr>
        <w:t>15%,</w:t>
      </w:r>
      <w:r>
        <w:rPr>
          <w:rFonts w:ascii="宋体" w:eastAsia="宋体" w:hAnsi="宋体" w:cs="宋体" w:hint="eastAsia"/>
          <w:color w:val="000000"/>
          <w:kern w:val="0"/>
          <w:sz w:val="28"/>
          <w:szCs w:val="28"/>
          <w:lang w:val="zh-CN"/>
        </w:rPr>
        <w:t>验收合格后支付</w:t>
      </w:r>
      <w:r>
        <w:rPr>
          <w:rFonts w:ascii="宋体" w:eastAsia="宋体" w:hAnsi="宋体" w:cs="宋体" w:hint="eastAsia"/>
          <w:color w:val="000000"/>
          <w:kern w:val="0"/>
          <w:sz w:val="28"/>
          <w:szCs w:val="28"/>
          <w:lang w:val="zh-CN"/>
        </w:rPr>
        <w:t>10%,</w:t>
      </w:r>
      <w:r>
        <w:rPr>
          <w:rFonts w:ascii="宋体" w:eastAsia="宋体" w:hAnsi="宋体" w:cs="宋体" w:hint="eastAsia"/>
          <w:color w:val="000000"/>
          <w:kern w:val="0"/>
          <w:sz w:val="28"/>
          <w:szCs w:val="28"/>
          <w:lang w:val="zh-CN"/>
        </w:rPr>
        <w:t>验收合格一年后支付</w:t>
      </w:r>
      <w:r>
        <w:rPr>
          <w:rFonts w:ascii="宋体" w:eastAsia="宋体" w:hAnsi="宋体" w:cs="宋体" w:hint="eastAsia"/>
          <w:color w:val="000000"/>
          <w:kern w:val="0"/>
          <w:sz w:val="28"/>
          <w:szCs w:val="28"/>
          <w:lang w:val="zh-CN"/>
        </w:rPr>
        <w:t>5%</w:t>
      </w:r>
      <w:r>
        <w:rPr>
          <w:rFonts w:ascii="宋体" w:eastAsia="宋体" w:hAnsi="宋体" w:cs="宋体" w:hint="eastAsia"/>
          <w:kern w:val="0"/>
          <w:sz w:val="28"/>
          <w:szCs w:val="28"/>
          <w:lang w:val="zh-CN"/>
        </w:rPr>
        <w:t>。</w:t>
      </w:r>
    </w:p>
    <w:p w:rsidR="006F5C12" w:rsidRDefault="00E802B0">
      <w:pPr>
        <w:pStyle w:val="a5"/>
        <w:spacing w:line="360" w:lineRule="auto"/>
        <w:contextualSpacing/>
        <w:rPr>
          <w:rFonts w:ascii="宋体" w:hAnsi="宋体" w:cs="宋体"/>
          <w:b/>
          <w:color w:val="000000"/>
          <w:kern w:val="0"/>
          <w:sz w:val="28"/>
          <w:szCs w:val="28"/>
          <w:lang w:val="zh-CN"/>
        </w:rPr>
      </w:pPr>
      <w:r>
        <w:rPr>
          <w:rFonts w:ascii="宋体" w:hAnsi="宋体" w:cs="宋体" w:hint="eastAsia"/>
          <w:b/>
          <w:color w:val="000000"/>
          <w:kern w:val="0"/>
          <w:sz w:val="28"/>
          <w:szCs w:val="28"/>
          <w:lang w:val="zh-CN"/>
        </w:rPr>
        <w:t>五、评标方法和评标标准</w:t>
      </w:r>
    </w:p>
    <w:p w:rsidR="006F5C12" w:rsidRDefault="00E802B0">
      <w:pPr>
        <w:widowControl/>
        <w:shd w:val="clear" w:color="auto" w:fill="FFFFFF"/>
        <w:spacing w:line="360" w:lineRule="auto"/>
        <w:ind w:firstLineChars="200" w:firstLine="562"/>
        <w:contextualSpacing/>
        <w:jc w:val="left"/>
        <w:rPr>
          <w:rFonts w:ascii="宋体" w:eastAsia="宋体" w:hAnsi="宋体" w:cs="宋体"/>
          <w:b/>
          <w:color w:val="000000"/>
          <w:kern w:val="0"/>
          <w:sz w:val="28"/>
          <w:szCs w:val="28"/>
          <w:lang w:val="zh-CN"/>
        </w:rPr>
      </w:pPr>
      <w:r>
        <w:rPr>
          <w:rFonts w:ascii="宋体" w:eastAsia="宋体" w:hAnsi="宋体" w:cs="宋体" w:hint="eastAsia"/>
          <w:b/>
          <w:color w:val="000000"/>
          <w:kern w:val="0"/>
          <w:sz w:val="28"/>
          <w:szCs w:val="28"/>
          <w:lang w:val="zh-CN"/>
        </w:rPr>
        <w:t>（一）评标方法</w:t>
      </w:r>
    </w:p>
    <w:p w:rsidR="006F5C12" w:rsidRDefault="00E802B0" w:rsidP="006F5C12">
      <w:pPr>
        <w:widowControl/>
        <w:shd w:val="clear" w:color="auto" w:fill="FFFFFF"/>
        <w:spacing w:line="360" w:lineRule="auto"/>
        <w:ind w:firstLineChars="202" w:firstLine="566"/>
        <w:contextualSpacing/>
        <w:jc w:val="left"/>
        <w:rPr>
          <w:rFonts w:ascii="宋体" w:eastAsia="宋体" w:hAnsi="宋体" w:cs="宋体"/>
          <w:color w:val="000000"/>
          <w:kern w:val="0"/>
          <w:sz w:val="28"/>
          <w:szCs w:val="28"/>
          <w:lang w:val="zh-CN"/>
        </w:rPr>
      </w:pPr>
      <w:r>
        <w:rPr>
          <w:rFonts w:ascii="宋体" w:eastAsia="宋体" w:hAnsi="宋体" w:cs="宋体" w:hint="eastAsia"/>
          <w:color w:val="000000"/>
          <w:kern w:val="0"/>
          <w:sz w:val="28"/>
          <w:szCs w:val="28"/>
          <w:lang w:val="zh-CN"/>
        </w:rPr>
        <w:t>本项目采用综合评分法。总分为</w:t>
      </w:r>
      <w:r>
        <w:rPr>
          <w:rFonts w:ascii="宋体" w:eastAsia="宋体" w:hAnsi="宋体" w:cs="宋体" w:hint="eastAsia"/>
          <w:color w:val="000000"/>
          <w:kern w:val="0"/>
          <w:sz w:val="28"/>
          <w:szCs w:val="28"/>
          <w:lang w:val="zh-CN"/>
        </w:rPr>
        <w:t>100</w:t>
      </w:r>
      <w:r>
        <w:rPr>
          <w:rFonts w:ascii="宋体" w:eastAsia="宋体" w:hAnsi="宋体" w:cs="宋体" w:hint="eastAsia"/>
          <w:color w:val="000000"/>
          <w:kern w:val="0"/>
          <w:sz w:val="28"/>
          <w:szCs w:val="28"/>
          <w:lang w:val="zh-CN"/>
        </w:rPr>
        <w:t>分。</w:t>
      </w:r>
    </w:p>
    <w:p w:rsidR="006F5C12" w:rsidRDefault="00E802B0">
      <w:pPr>
        <w:tabs>
          <w:tab w:val="left" w:pos="7095"/>
        </w:tabs>
        <w:spacing w:line="360" w:lineRule="auto"/>
        <w:ind w:firstLineChars="200" w:firstLine="562"/>
        <w:contextualSpacing/>
        <w:rPr>
          <w:rFonts w:ascii="宋体" w:hAnsi="宋体" w:cs="仿宋_GB2312"/>
          <w:b/>
          <w:sz w:val="28"/>
          <w:szCs w:val="28"/>
          <w:lang w:val="zh-CN"/>
        </w:rPr>
      </w:pPr>
      <w:r>
        <w:rPr>
          <w:rFonts w:ascii="宋体" w:eastAsia="宋体" w:hAnsi="宋体" w:hint="eastAsia"/>
          <w:b/>
          <w:color w:val="000000"/>
          <w:sz w:val="28"/>
          <w:szCs w:val="28"/>
        </w:rPr>
        <w:t>第一</w:t>
      </w:r>
      <w:r>
        <w:rPr>
          <w:rFonts w:ascii="宋体" w:hAnsi="宋体" w:cs="仿宋_GB2312" w:hint="eastAsia"/>
          <w:b/>
          <w:sz w:val="28"/>
          <w:szCs w:val="28"/>
          <w:lang w:val="zh-CN"/>
        </w:rPr>
        <w:t>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F5C12">
        <w:trPr>
          <w:trHeight w:val="900"/>
          <w:jc w:val="center"/>
        </w:trPr>
        <w:tc>
          <w:tcPr>
            <w:tcW w:w="1762" w:type="dxa"/>
            <w:vAlign w:val="center"/>
          </w:tcPr>
          <w:p w:rsidR="006F5C12" w:rsidRDefault="00E802B0">
            <w:pPr>
              <w:spacing w:line="360" w:lineRule="auto"/>
              <w:jc w:val="center"/>
              <w:rPr>
                <w:rFonts w:ascii="宋体" w:eastAsia="宋体" w:hAnsi="宋体"/>
                <w:sz w:val="24"/>
              </w:rPr>
            </w:pPr>
            <w:r>
              <w:rPr>
                <w:rFonts w:ascii="宋体" w:eastAsia="宋体" w:hAnsi="宋体" w:hint="eastAsia"/>
                <w:sz w:val="24"/>
              </w:rPr>
              <w:t>分值构成</w:t>
            </w:r>
          </w:p>
          <w:p w:rsidR="006F5C12" w:rsidRDefault="00E802B0">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hint="eastAsia"/>
                <w:sz w:val="24"/>
              </w:rPr>
              <w:t>总分</w:t>
            </w:r>
            <w:r>
              <w:rPr>
                <w:rFonts w:ascii="宋体" w:eastAsia="宋体" w:hAnsi="宋体" w:hint="eastAsia"/>
                <w:sz w:val="24"/>
              </w:rPr>
              <w:t>100</w:t>
            </w:r>
            <w:r>
              <w:rPr>
                <w:rFonts w:ascii="宋体" w:eastAsia="宋体" w:hAnsi="宋体" w:hint="eastAsia"/>
                <w:sz w:val="24"/>
              </w:rPr>
              <w:t>分</w:t>
            </w:r>
            <w:r>
              <w:rPr>
                <w:rFonts w:ascii="宋体" w:eastAsia="宋体" w:hAnsi="宋体" w:hint="eastAsia"/>
                <w:sz w:val="24"/>
              </w:rPr>
              <w:t>)</w:t>
            </w:r>
          </w:p>
        </w:tc>
        <w:tc>
          <w:tcPr>
            <w:tcW w:w="7204" w:type="dxa"/>
            <w:gridSpan w:val="2"/>
            <w:vAlign w:val="center"/>
          </w:tcPr>
          <w:p w:rsidR="006F5C12" w:rsidRDefault="00E802B0">
            <w:pPr>
              <w:spacing w:line="360" w:lineRule="auto"/>
              <w:ind w:firstLineChars="200" w:firstLine="480"/>
              <w:rPr>
                <w:rFonts w:ascii="宋体" w:eastAsia="宋体" w:hAnsi="宋体"/>
                <w:sz w:val="24"/>
              </w:rPr>
            </w:pPr>
            <w:r>
              <w:rPr>
                <w:rFonts w:ascii="宋体" w:eastAsia="宋体" w:hAnsi="宋体" w:hint="eastAsia"/>
                <w:sz w:val="24"/>
              </w:rPr>
              <w:t>价格分值：</w:t>
            </w:r>
            <w:r>
              <w:rPr>
                <w:rFonts w:ascii="宋体" w:eastAsia="宋体" w:hAnsi="宋体" w:hint="eastAsia"/>
                <w:sz w:val="24"/>
                <w:u w:val="single"/>
              </w:rPr>
              <w:t>30</w:t>
            </w:r>
            <w:r>
              <w:rPr>
                <w:rFonts w:ascii="宋体" w:eastAsia="宋体" w:hAnsi="宋体" w:hint="eastAsia"/>
                <w:sz w:val="24"/>
              </w:rPr>
              <w:t>分</w:t>
            </w:r>
          </w:p>
          <w:p w:rsidR="006F5C12" w:rsidRDefault="00E802B0">
            <w:pPr>
              <w:spacing w:line="360" w:lineRule="auto"/>
              <w:ind w:firstLineChars="200" w:firstLine="480"/>
              <w:rPr>
                <w:rFonts w:ascii="宋体" w:eastAsia="宋体" w:hAnsi="宋体"/>
                <w:sz w:val="24"/>
              </w:rPr>
            </w:pPr>
            <w:r>
              <w:rPr>
                <w:rFonts w:ascii="宋体" w:eastAsia="宋体" w:hAnsi="宋体" w:hint="eastAsia"/>
                <w:sz w:val="24"/>
              </w:rPr>
              <w:t>商务部分：</w:t>
            </w:r>
            <w:r>
              <w:rPr>
                <w:rFonts w:ascii="宋体" w:eastAsia="宋体" w:hAnsi="宋体" w:hint="eastAsia"/>
                <w:sz w:val="24"/>
                <w:u w:val="single"/>
              </w:rPr>
              <w:t>25</w:t>
            </w:r>
            <w:r>
              <w:rPr>
                <w:rFonts w:ascii="宋体" w:eastAsia="宋体" w:hAnsi="宋体" w:hint="eastAsia"/>
                <w:sz w:val="24"/>
              </w:rPr>
              <w:t>分</w:t>
            </w:r>
          </w:p>
          <w:p w:rsidR="006F5C12" w:rsidRDefault="00E802B0">
            <w:pPr>
              <w:spacing w:line="360" w:lineRule="auto"/>
              <w:ind w:firstLineChars="200" w:firstLine="480"/>
              <w:rPr>
                <w:rFonts w:ascii="宋体" w:eastAsia="宋体" w:hAnsi="宋体"/>
                <w:sz w:val="24"/>
              </w:rPr>
            </w:pPr>
            <w:r>
              <w:rPr>
                <w:rFonts w:ascii="宋体" w:eastAsia="宋体" w:hAnsi="宋体" w:hint="eastAsia"/>
                <w:sz w:val="24"/>
              </w:rPr>
              <w:t>技术部分：</w:t>
            </w:r>
            <w:r>
              <w:rPr>
                <w:rFonts w:ascii="宋体" w:eastAsia="宋体" w:hAnsi="宋体" w:hint="eastAsia"/>
                <w:sz w:val="24"/>
                <w:u w:val="single"/>
              </w:rPr>
              <w:t>45</w:t>
            </w:r>
            <w:r>
              <w:rPr>
                <w:rFonts w:ascii="宋体" w:eastAsia="宋体" w:hAnsi="宋体" w:hint="eastAsia"/>
                <w:sz w:val="24"/>
              </w:rPr>
              <w:t>分</w:t>
            </w:r>
          </w:p>
        </w:tc>
      </w:tr>
      <w:tr w:rsidR="006F5C12">
        <w:trPr>
          <w:trHeight w:val="567"/>
          <w:jc w:val="center"/>
        </w:trPr>
        <w:tc>
          <w:tcPr>
            <w:tcW w:w="8966" w:type="dxa"/>
            <w:gridSpan w:val="3"/>
            <w:tcBorders>
              <w:bottom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价格部分（满分</w:t>
            </w:r>
            <w:r>
              <w:rPr>
                <w:rFonts w:ascii="宋体" w:eastAsia="宋体" w:hAnsi="宋体" w:hint="eastAsia"/>
                <w:b/>
                <w:sz w:val="24"/>
                <w:u w:val="single"/>
              </w:rPr>
              <w:t>30</w:t>
            </w:r>
            <w:r>
              <w:rPr>
                <w:rFonts w:ascii="宋体" w:eastAsia="宋体" w:hAnsi="宋体" w:hint="eastAsia"/>
                <w:b/>
                <w:sz w:val="24"/>
              </w:rPr>
              <w:t>分）</w:t>
            </w:r>
          </w:p>
        </w:tc>
      </w:tr>
      <w:tr w:rsidR="006F5C12">
        <w:trPr>
          <w:trHeight w:val="567"/>
          <w:jc w:val="center"/>
        </w:trPr>
        <w:tc>
          <w:tcPr>
            <w:tcW w:w="1762" w:type="dxa"/>
            <w:tcBorders>
              <w:top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评分因素</w:t>
            </w:r>
          </w:p>
        </w:tc>
        <w:tc>
          <w:tcPr>
            <w:tcW w:w="6237" w:type="dxa"/>
            <w:tcBorders>
              <w:top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评标标准</w:t>
            </w:r>
          </w:p>
        </w:tc>
        <w:tc>
          <w:tcPr>
            <w:tcW w:w="967" w:type="dxa"/>
            <w:tcBorders>
              <w:top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分值</w:t>
            </w:r>
          </w:p>
        </w:tc>
      </w:tr>
      <w:tr w:rsidR="006F5C12">
        <w:trPr>
          <w:trHeight w:val="1519"/>
          <w:jc w:val="center"/>
        </w:trPr>
        <w:tc>
          <w:tcPr>
            <w:tcW w:w="1762" w:type="dxa"/>
            <w:tcBorders>
              <w:top w:val="single" w:sz="4" w:space="0" w:color="auto"/>
            </w:tcBorders>
            <w:vAlign w:val="center"/>
          </w:tcPr>
          <w:p w:rsidR="006F5C12" w:rsidRDefault="00E802B0">
            <w:pPr>
              <w:spacing w:line="360" w:lineRule="auto"/>
              <w:jc w:val="center"/>
              <w:rPr>
                <w:rFonts w:ascii="宋体" w:eastAsia="宋体" w:hAnsi="宋体"/>
                <w:sz w:val="24"/>
              </w:rPr>
            </w:pPr>
            <w:r>
              <w:rPr>
                <w:rFonts w:ascii="宋体" w:eastAsia="宋体" w:hAnsi="宋体" w:hint="eastAsia"/>
                <w:sz w:val="24"/>
              </w:rPr>
              <w:t>投标报价</w:t>
            </w:r>
          </w:p>
          <w:p w:rsidR="006F5C12" w:rsidRDefault="00E802B0">
            <w:pPr>
              <w:spacing w:line="360" w:lineRule="auto"/>
              <w:jc w:val="center"/>
              <w:rPr>
                <w:rFonts w:ascii="宋体" w:eastAsia="宋体" w:hAnsi="宋体"/>
                <w:sz w:val="24"/>
              </w:rPr>
            </w:pPr>
            <w:r>
              <w:rPr>
                <w:rFonts w:ascii="宋体" w:eastAsia="宋体" w:hAnsi="宋体" w:hint="eastAsia"/>
                <w:sz w:val="24"/>
              </w:rPr>
              <w:t>评分标准</w:t>
            </w:r>
          </w:p>
        </w:tc>
        <w:tc>
          <w:tcPr>
            <w:tcW w:w="6237" w:type="dxa"/>
            <w:tcBorders>
              <w:top w:val="single" w:sz="4" w:space="0" w:color="auto"/>
            </w:tcBorders>
            <w:vAlign w:val="center"/>
          </w:tcPr>
          <w:p w:rsidR="006F5C12" w:rsidRDefault="00E802B0">
            <w:pPr>
              <w:spacing w:line="360" w:lineRule="auto"/>
              <w:rPr>
                <w:rFonts w:ascii="宋体" w:eastAsia="宋体" w:hAnsi="宋体"/>
                <w:sz w:val="24"/>
              </w:rPr>
            </w:pPr>
            <w:r>
              <w:rPr>
                <w:rFonts w:ascii="宋体" w:eastAsia="宋体" w:hAnsi="宋体" w:hint="eastAsia"/>
                <w:sz w:val="24"/>
              </w:rPr>
              <w:t>评标基准价：满足招标文件要求的有效投标报价中，最低的投标报价为评标基准价。</w:t>
            </w:r>
          </w:p>
          <w:p w:rsidR="006F5C12" w:rsidRDefault="00E802B0">
            <w:pPr>
              <w:spacing w:line="360" w:lineRule="auto"/>
              <w:rPr>
                <w:rFonts w:ascii="宋体" w:eastAsia="宋体" w:hAnsi="宋体"/>
                <w:sz w:val="24"/>
              </w:rPr>
            </w:pPr>
            <w:r>
              <w:rPr>
                <w:rFonts w:ascii="宋体" w:eastAsia="宋体" w:hAnsi="宋体" w:hint="eastAsia"/>
                <w:sz w:val="24"/>
              </w:rPr>
              <w:t>投标报价得分</w:t>
            </w:r>
            <w:r>
              <w:rPr>
                <w:rFonts w:ascii="宋体" w:eastAsia="宋体" w:hAnsi="宋体" w:hint="eastAsia"/>
                <w:sz w:val="24"/>
              </w:rPr>
              <w:t>=</w:t>
            </w:r>
            <w:r>
              <w:rPr>
                <w:rFonts w:ascii="宋体" w:eastAsia="宋体" w:hAnsi="宋体" w:hint="eastAsia"/>
                <w:sz w:val="24"/>
              </w:rPr>
              <w:t>（评标基准价</w:t>
            </w:r>
            <w:r>
              <w:rPr>
                <w:rFonts w:ascii="宋体" w:eastAsia="宋体" w:hAnsi="宋体" w:hint="eastAsia"/>
                <w:sz w:val="24"/>
              </w:rPr>
              <w:t>/</w:t>
            </w:r>
            <w:r>
              <w:rPr>
                <w:rFonts w:ascii="宋体" w:eastAsia="宋体" w:hAnsi="宋体" w:hint="eastAsia"/>
                <w:sz w:val="24"/>
              </w:rPr>
              <w:t>投标报价）×</w:t>
            </w:r>
            <w:r>
              <w:rPr>
                <w:rFonts w:ascii="宋体" w:eastAsia="宋体" w:hAnsi="宋体" w:hint="eastAsia"/>
                <w:sz w:val="24"/>
                <w:u w:val="single"/>
              </w:rPr>
              <w:t>30</w:t>
            </w:r>
          </w:p>
        </w:tc>
        <w:tc>
          <w:tcPr>
            <w:tcW w:w="967" w:type="dxa"/>
            <w:tcBorders>
              <w:top w:val="single" w:sz="4" w:space="0" w:color="auto"/>
            </w:tcBorders>
            <w:vAlign w:val="center"/>
          </w:tcPr>
          <w:p w:rsidR="006F5C12" w:rsidRDefault="00E802B0">
            <w:pPr>
              <w:jc w:val="center"/>
              <w:rPr>
                <w:rFonts w:ascii="宋体" w:eastAsia="宋体" w:hAnsi="宋体"/>
                <w:sz w:val="24"/>
              </w:rPr>
            </w:pPr>
            <w:r>
              <w:rPr>
                <w:rFonts w:ascii="宋体" w:eastAsia="宋体" w:hAnsi="宋体" w:hint="eastAsia"/>
                <w:sz w:val="24"/>
              </w:rPr>
              <w:t>30</w:t>
            </w:r>
            <w:r>
              <w:rPr>
                <w:rFonts w:ascii="宋体" w:eastAsia="宋体" w:hAnsi="宋体" w:hint="eastAsia"/>
                <w:sz w:val="24"/>
              </w:rPr>
              <w:t>分</w:t>
            </w:r>
          </w:p>
        </w:tc>
      </w:tr>
      <w:tr w:rsidR="006F5C12">
        <w:trPr>
          <w:trHeight w:val="567"/>
          <w:jc w:val="center"/>
        </w:trPr>
        <w:tc>
          <w:tcPr>
            <w:tcW w:w="8966" w:type="dxa"/>
            <w:gridSpan w:val="3"/>
            <w:vAlign w:val="center"/>
          </w:tcPr>
          <w:p w:rsidR="006F5C12" w:rsidRDefault="00E802B0">
            <w:pPr>
              <w:jc w:val="center"/>
              <w:rPr>
                <w:rFonts w:ascii="宋体" w:eastAsia="宋体" w:hAnsi="宋体"/>
                <w:b/>
                <w:sz w:val="24"/>
              </w:rPr>
            </w:pPr>
            <w:r>
              <w:rPr>
                <w:rFonts w:ascii="宋体" w:eastAsia="宋体" w:hAnsi="宋体" w:hint="eastAsia"/>
                <w:b/>
                <w:sz w:val="24"/>
              </w:rPr>
              <w:t>商务部分（满分</w:t>
            </w:r>
            <w:r>
              <w:rPr>
                <w:rFonts w:ascii="宋体" w:eastAsia="宋体" w:hAnsi="宋体" w:hint="eastAsia"/>
                <w:b/>
                <w:sz w:val="24"/>
                <w:u w:val="single"/>
              </w:rPr>
              <w:t>25</w:t>
            </w:r>
            <w:r>
              <w:rPr>
                <w:rFonts w:ascii="宋体" w:eastAsia="宋体" w:hAnsi="宋体" w:hint="eastAsia"/>
                <w:b/>
                <w:sz w:val="24"/>
              </w:rPr>
              <w:t>分）</w:t>
            </w:r>
          </w:p>
        </w:tc>
      </w:tr>
      <w:tr w:rsidR="006F5C12">
        <w:trPr>
          <w:trHeight w:val="567"/>
          <w:jc w:val="center"/>
        </w:trPr>
        <w:tc>
          <w:tcPr>
            <w:tcW w:w="1762" w:type="dxa"/>
            <w:tcBorders>
              <w:bottom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评分因素</w:t>
            </w:r>
          </w:p>
        </w:tc>
        <w:tc>
          <w:tcPr>
            <w:tcW w:w="6237" w:type="dxa"/>
            <w:vAlign w:val="center"/>
          </w:tcPr>
          <w:p w:rsidR="006F5C12" w:rsidRDefault="00E802B0">
            <w:pPr>
              <w:jc w:val="center"/>
              <w:rPr>
                <w:rFonts w:ascii="宋体" w:eastAsia="宋体" w:hAnsi="宋体"/>
                <w:b/>
                <w:sz w:val="24"/>
              </w:rPr>
            </w:pPr>
            <w:r>
              <w:rPr>
                <w:rFonts w:ascii="宋体" w:eastAsia="宋体" w:hAnsi="宋体" w:hint="eastAsia"/>
                <w:b/>
                <w:sz w:val="24"/>
              </w:rPr>
              <w:t>评标标准</w:t>
            </w:r>
          </w:p>
        </w:tc>
        <w:tc>
          <w:tcPr>
            <w:tcW w:w="967" w:type="dxa"/>
            <w:vAlign w:val="center"/>
          </w:tcPr>
          <w:p w:rsidR="006F5C12" w:rsidRDefault="00E802B0">
            <w:pPr>
              <w:jc w:val="center"/>
              <w:rPr>
                <w:rFonts w:ascii="宋体" w:eastAsia="宋体" w:hAnsi="宋体"/>
                <w:b/>
                <w:sz w:val="24"/>
              </w:rPr>
            </w:pPr>
            <w:r>
              <w:rPr>
                <w:rFonts w:ascii="宋体" w:eastAsia="宋体" w:hAnsi="宋体" w:hint="eastAsia"/>
                <w:b/>
                <w:sz w:val="24"/>
              </w:rPr>
              <w:t>分值</w:t>
            </w:r>
          </w:p>
        </w:tc>
      </w:tr>
      <w:tr w:rsidR="006F5C12">
        <w:trPr>
          <w:trHeight w:val="567"/>
          <w:jc w:val="center"/>
        </w:trPr>
        <w:tc>
          <w:tcPr>
            <w:tcW w:w="1762" w:type="dxa"/>
            <w:vAlign w:val="center"/>
          </w:tcPr>
          <w:p w:rsidR="006F5C12" w:rsidRDefault="00E802B0">
            <w:pPr>
              <w:spacing w:line="360" w:lineRule="exact"/>
              <w:jc w:val="center"/>
              <w:rPr>
                <w:rFonts w:ascii="宋体" w:eastAsia="宋体" w:hAnsi="宋体"/>
                <w:sz w:val="24"/>
              </w:rPr>
            </w:pPr>
            <w:r>
              <w:rPr>
                <w:rFonts w:ascii="宋体" w:eastAsia="宋体" w:hAnsi="宋体" w:hint="eastAsia"/>
                <w:sz w:val="24"/>
              </w:rPr>
              <w:lastRenderedPageBreak/>
              <w:t>企业业绩</w:t>
            </w:r>
          </w:p>
        </w:tc>
        <w:tc>
          <w:tcPr>
            <w:tcW w:w="6237" w:type="dxa"/>
            <w:vAlign w:val="center"/>
          </w:tcPr>
          <w:p w:rsidR="006F5C12" w:rsidRDefault="00E802B0">
            <w:pPr>
              <w:spacing w:line="360" w:lineRule="auto"/>
              <w:rPr>
                <w:rFonts w:ascii="宋体" w:eastAsia="宋体" w:hAnsi="宋体" w:cs="Times New Roman"/>
                <w:b/>
                <w:i/>
                <w:kern w:val="0"/>
                <w:sz w:val="24"/>
              </w:rPr>
            </w:pPr>
            <w:r>
              <w:rPr>
                <w:rFonts w:ascii="宋体" w:eastAsia="宋体" w:hAnsi="宋体" w:cs="宋体" w:hint="eastAsia"/>
                <w:sz w:val="24"/>
              </w:rPr>
              <w:t>投标人五年内承担过不动产类、确权类、变更调查类等业绩，每提供一个案例得</w:t>
            </w:r>
            <w:r>
              <w:rPr>
                <w:rFonts w:ascii="宋体" w:eastAsia="宋体" w:hAnsi="宋体" w:cs="宋体" w:hint="eastAsia"/>
                <w:sz w:val="24"/>
              </w:rPr>
              <w:t>1</w:t>
            </w:r>
            <w:r>
              <w:rPr>
                <w:rFonts w:ascii="宋体" w:eastAsia="宋体" w:hAnsi="宋体" w:cs="宋体" w:hint="eastAsia"/>
                <w:sz w:val="24"/>
              </w:rPr>
              <w:t>分，最多得</w:t>
            </w:r>
            <w:r>
              <w:rPr>
                <w:rFonts w:ascii="宋体" w:eastAsia="宋体" w:hAnsi="宋体" w:cs="宋体" w:hint="eastAsia"/>
                <w:sz w:val="24"/>
              </w:rPr>
              <w:t>6</w:t>
            </w:r>
            <w:r>
              <w:rPr>
                <w:rFonts w:ascii="宋体" w:eastAsia="宋体" w:hAnsi="宋体" w:cs="宋体" w:hint="eastAsia"/>
                <w:sz w:val="24"/>
              </w:rPr>
              <w:t>分。（投标人需在投标文件中提供合同及中标通知书原件的扫描件，否则不得分）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lang w:val="en-GB"/>
              </w:rPr>
              <w:t>6</w:t>
            </w:r>
            <w:r>
              <w:rPr>
                <w:rFonts w:ascii="宋体" w:eastAsia="宋体" w:hAnsi="宋体" w:hint="eastAsia"/>
                <w:sz w:val="24"/>
                <w:lang w:val="en-GB"/>
              </w:rPr>
              <w:t>分</w:t>
            </w:r>
          </w:p>
        </w:tc>
      </w:tr>
      <w:tr w:rsidR="006F5C12">
        <w:trPr>
          <w:trHeight w:val="567"/>
          <w:jc w:val="center"/>
        </w:trPr>
        <w:tc>
          <w:tcPr>
            <w:tcW w:w="1762" w:type="dxa"/>
            <w:vAlign w:val="center"/>
          </w:tcPr>
          <w:p w:rsidR="006F5C12" w:rsidRDefault="00E802B0">
            <w:pPr>
              <w:spacing w:line="360" w:lineRule="exact"/>
              <w:jc w:val="center"/>
              <w:rPr>
                <w:rFonts w:ascii="宋体" w:eastAsia="宋体" w:hAnsi="宋体"/>
                <w:sz w:val="24"/>
              </w:rPr>
            </w:pPr>
            <w:r>
              <w:rPr>
                <w:rFonts w:ascii="宋体" w:eastAsia="宋体" w:hAnsi="宋体" w:hint="eastAsia"/>
                <w:sz w:val="24"/>
              </w:rPr>
              <w:t>拟投入本项目技术人员</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）投标人拟投入本项目的生产人员（不含项目负责人）中，有</w:t>
            </w:r>
            <w:r>
              <w:rPr>
                <w:rFonts w:ascii="宋体" w:eastAsia="宋体" w:hAnsi="宋体" w:cs="宋体" w:hint="eastAsia"/>
                <w:sz w:val="24"/>
              </w:rPr>
              <w:t>2</w:t>
            </w:r>
            <w:r>
              <w:rPr>
                <w:rFonts w:ascii="宋体" w:eastAsia="宋体" w:hAnsi="宋体" w:cs="宋体" w:hint="eastAsia"/>
                <w:sz w:val="24"/>
              </w:rPr>
              <w:t>个以上（含</w:t>
            </w:r>
            <w:r>
              <w:rPr>
                <w:rFonts w:ascii="宋体" w:eastAsia="宋体" w:hAnsi="宋体" w:cs="宋体" w:hint="eastAsia"/>
                <w:sz w:val="24"/>
              </w:rPr>
              <w:t>2</w:t>
            </w:r>
            <w:r>
              <w:rPr>
                <w:rFonts w:ascii="宋体" w:eastAsia="宋体" w:hAnsi="宋体" w:cs="宋体" w:hint="eastAsia"/>
                <w:sz w:val="24"/>
              </w:rPr>
              <w:t>个）注册在本单位国家注册测绘师或测绘类高级工程师的得</w:t>
            </w:r>
            <w:r>
              <w:rPr>
                <w:rFonts w:ascii="宋体" w:eastAsia="宋体" w:hAnsi="宋体" w:cs="宋体" w:hint="eastAsia"/>
                <w:sz w:val="24"/>
              </w:rPr>
              <w:t>2</w:t>
            </w:r>
            <w:r>
              <w:rPr>
                <w:rFonts w:ascii="宋体" w:eastAsia="宋体" w:hAnsi="宋体" w:cs="宋体" w:hint="eastAsia"/>
                <w:sz w:val="24"/>
              </w:rPr>
              <w:t>分，少于</w:t>
            </w:r>
            <w:r>
              <w:rPr>
                <w:rFonts w:ascii="宋体" w:eastAsia="宋体" w:hAnsi="宋体" w:cs="宋体" w:hint="eastAsia"/>
                <w:sz w:val="24"/>
              </w:rPr>
              <w:t>2</w:t>
            </w:r>
            <w:r>
              <w:rPr>
                <w:rFonts w:ascii="宋体" w:eastAsia="宋体" w:hAnsi="宋体" w:cs="宋体" w:hint="eastAsia"/>
                <w:sz w:val="24"/>
              </w:rPr>
              <w:t>个的不得分。（投标人需在投标文件中提供相关人员的身份证、注册证或职称证原件扫描件，否则不得分）</w:t>
            </w:r>
          </w:p>
          <w:p w:rsidR="006F5C12" w:rsidRDefault="00E802B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）拟投入本项目技术人员中，每有一名国家测绘地理信息测绘成果管理司和国家测绘地理信息局人事司颁发的涉密测绘成果管理人员岗位培训证书人员的得</w:t>
            </w:r>
            <w:r>
              <w:rPr>
                <w:rFonts w:ascii="宋体" w:eastAsia="宋体" w:hAnsi="宋体" w:cs="宋体" w:hint="eastAsia"/>
                <w:sz w:val="24"/>
              </w:rPr>
              <w:t>1</w:t>
            </w:r>
            <w:r>
              <w:rPr>
                <w:rFonts w:ascii="宋体" w:eastAsia="宋体" w:hAnsi="宋体" w:cs="宋体" w:hint="eastAsia"/>
                <w:sz w:val="24"/>
              </w:rPr>
              <w:t>分，本项最多</w:t>
            </w:r>
            <w:r>
              <w:rPr>
                <w:rFonts w:ascii="宋体" w:eastAsia="宋体" w:hAnsi="宋体" w:cs="宋体" w:hint="eastAsia"/>
                <w:sz w:val="24"/>
              </w:rPr>
              <w:t>2</w:t>
            </w:r>
            <w:r>
              <w:rPr>
                <w:rFonts w:ascii="宋体" w:eastAsia="宋体" w:hAnsi="宋体" w:cs="宋体" w:hint="eastAsia"/>
                <w:sz w:val="24"/>
              </w:rPr>
              <w:t>分。（投标人需在投标文件中提供人员岗位培训证和身份证原件的扫描件，否则不得分）</w:t>
            </w:r>
          </w:p>
        </w:tc>
        <w:tc>
          <w:tcPr>
            <w:tcW w:w="967" w:type="dxa"/>
            <w:vAlign w:val="center"/>
          </w:tcPr>
          <w:p w:rsidR="006F5C12" w:rsidRDefault="00E802B0">
            <w:pPr>
              <w:jc w:val="center"/>
              <w:rPr>
                <w:rFonts w:ascii="宋体" w:eastAsia="宋体" w:hAnsi="宋体"/>
                <w:sz w:val="24"/>
                <w:lang w:val="en-GB"/>
              </w:rPr>
            </w:pPr>
            <w:r>
              <w:rPr>
                <w:rFonts w:ascii="宋体" w:eastAsia="宋体" w:hAnsi="宋体" w:hint="eastAsia"/>
                <w:sz w:val="24"/>
                <w:lang w:val="en-GB"/>
              </w:rPr>
              <w:t>4</w:t>
            </w:r>
            <w:r>
              <w:rPr>
                <w:rFonts w:ascii="宋体" w:eastAsia="宋体" w:hAnsi="宋体" w:hint="eastAsia"/>
                <w:sz w:val="24"/>
                <w:lang w:val="en-GB"/>
              </w:rPr>
              <w:t>分</w:t>
            </w:r>
          </w:p>
        </w:tc>
      </w:tr>
      <w:tr w:rsidR="006F5C12">
        <w:trPr>
          <w:trHeight w:val="567"/>
          <w:jc w:val="center"/>
        </w:trPr>
        <w:tc>
          <w:tcPr>
            <w:tcW w:w="1762" w:type="dxa"/>
            <w:vAlign w:val="center"/>
          </w:tcPr>
          <w:p w:rsidR="006F5C12" w:rsidRDefault="00E802B0">
            <w:pPr>
              <w:spacing w:line="400" w:lineRule="exact"/>
              <w:jc w:val="center"/>
              <w:rPr>
                <w:rFonts w:ascii="宋体" w:eastAsia="宋体" w:hAnsi="宋体"/>
                <w:sz w:val="24"/>
              </w:rPr>
            </w:pPr>
            <w:r>
              <w:rPr>
                <w:rFonts w:ascii="宋体" w:eastAsia="宋体" w:hAnsi="宋体" w:hint="eastAsia"/>
                <w:sz w:val="24"/>
              </w:rPr>
              <w:t>拟投入本项目技术设备</w:t>
            </w:r>
          </w:p>
        </w:tc>
        <w:tc>
          <w:tcPr>
            <w:tcW w:w="6237" w:type="dxa"/>
            <w:vAlign w:val="center"/>
          </w:tcPr>
          <w:p w:rsidR="006F5C12" w:rsidRDefault="00E802B0">
            <w:pPr>
              <w:spacing w:line="360" w:lineRule="auto"/>
              <w:textAlignment w:val="baseline"/>
              <w:rPr>
                <w:rFonts w:ascii="宋体" w:eastAsia="宋体" w:hAnsi="宋体" w:cs="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）具有</w:t>
            </w:r>
            <w:r>
              <w:rPr>
                <w:rFonts w:ascii="宋体" w:eastAsia="宋体" w:hAnsi="宋体" w:hint="eastAsia"/>
                <w:sz w:val="24"/>
              </w:rPr>
              <w:t>2</w:t>
            </w:r>
            <w:r>
              <w:rPr>
                <w:rFonts w:ascii="宋体" w:eastAsia="宋体" w:hAnsi="宋体" w:hint="eastAsia"/>
                <w:sz w:val="24"/>
              </w:rPr>
              <w:t>台</w:t>
            </w:r>
            <w:r>
              <w:rPr>
                <w:rFonts w:ascii="宋体" w:eastAsia="宋体" w:hAnsi="宋体" w:hint="eastAsia"/>
                <w:sz w:val="24"/>
              </w:rPr>
              <w:t>及以上</w:t>
            </w:r>
            <w:r>
              <w:rPr>
                <w:rFonts w:ascii="宋体" w:eastAsia="宋体" w:hAnsi="宋体" w:hint="eastAsia"/>
                <w:sz w:val="24"/>
              </w:rPr>
              <w:t>GPS(</w:t>
            </w:r>
            <w:r>
              <w:rPr>
                <w:rFonts w:ascii="宋体" w:eastAsia="宋体" w:hAnsi="宋体" w:hint="eastAsia"/>
                <w:sz w:val="24"/>
              </w:rPr>
              <w:t>不含手持</w:t>
            </w:r>
            <w:r>
              <w:rPr>
                <w:rFonts w:ascii="宋体" w:eastAsia="宋体" w:hAnsi="宋体" w:hint="eastAsia"/>
                <w:sz w:val="24"/>
              </w:rPr>
              <w:t>GPS)</w:t>
            </w:r>
            <w:r>
              <w:rPr>
                <w:rFonts w:ascii="宋体" w:eastAsia="宋体" w:hAnsi="宋体" w:hint="eastAsia"/>
                <w:sz w:val="24"/>
              </w:rPr>
              <w:t>和</w:t>
            </w:r>
            <w:r>
              <w:rPr>
                <w:rFonts w:ascii="宋体" w:eastAsia="宋体" w:hAnsi="宋体" w:hint="eastAsia"/>
                <w:sz w:val="24"/>
              </w:rPr>
              <w:t>2</w:t>
            </w:r>
            <w:r>
              <w:rPr>
                <w:rFonts w:ascii="宋体" w:eastAsia="宋体" w:hAnsi="宋体" w:hint="eastAsia"/>
                <w:sz w:val="24"/>
              </w:rPr>
              <w:t>台及以上全站仪用于此项目的，得</w:t>
            </w:r>
            <w:r>
              <w:rPr>
                <w:rFonts w:ascii="宋体" w:eastAsia="宋体" w:hAnsi="宋体" w:hint="eastAsia"/>
                <w:sz w:val="24"/>
              </w:rPr>
              <w:t>6</w:t>
            </w:r>
            <w:r>
              <w:rPr>
                <w:rFonts w:ascii="宋体" w:eastAsia="宋体" w:hAnsi="宋体" w:hint="eastAsia"/>
                <w:sz w:val="24"/>
              </w:rPr>
              <w:t>分。每减少一台扣</w:t>
            </w:r>
            <w:r>
              <w:rPr>
                <w:rFonts w:ascii="宋体" w:eastAsia="宋体" w:hAnsi="宋体" w:hint="eastAsia"/>
                <w:sz w:val="24"/>
              </w:rPr>
              <w:t>2</w:t>
            </w:r>
            <w:r>
              <w:rPr>
                <w:rFonts w:ascii="宋体" w:eastAsia="宋体" w:hAnsi="宋体" w:hint="eastAsia"/>
                <w:sz w:val="24"/>
              </w:rPr>
              <w:t>分，扣完为止。</w:t>
            </w:r>
            <w:r>
              <w:rPr>
                <w:rFonts w:ascii="宋体" w:eastAsia="宋体" w:hAnsi="宋体" w:cs="宋体" w:hint="eastAsia"/>
                <w:sz w:val="24"/>
              </w:rPr>
              <w:t>（须在投标文件中提供设备购置发票及年检报告的扫描件，否则不得分。）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6</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400" w:lineRule="exact"/>
              <w:jc w:val="center"/>
              <w:rPr>
                <w:rFonts w:ascii="宋体" w:eastAsia="宋体" w:hAnsi="宋体"/>
                <w:sz w:val="24"/>
              </w:rPr>
            </w:pPr>
            <w:r>
              <w:rPr>
                <w:rFonts w:ascii="宋体" w:eastAsia="宋体" w:hAnsi="宋体" w:hint="eastAsia"/>
                <w:sz w:val="24"/>
              </w:rPr>
              <w:t>企业荣誉</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）供应商所承担项目获得省级以上</w:t>
            </w:r>
            <w:r>
              <w:rPr>
                <w:rFonts w:ascii="宋体" w:eastAsia="宋体" w:hAnsi="宋体" w:cs="宋体" w:hint="eastAsia"/>
                <w:sz w:val="24"/>
              </w:rPr>
              <w:t>2015</w:t>
            </w:r>
            <w:r>
              <w:rPr>
                <w:rFonts w:ascii="宋体" w:eastAsia="宋体" w:hAnsi="宋体" w:cs="宋体" w:hint="eastAsia"/>
                <w:sz w:val="24"/>
              </w:rPr>
              <w:t>年以来优质测绘工程奖项的</w:t>
            </w:r>
            <w:r>
              <w:rPr>
                <w:rFonts w:ascii="宋体" w:eastAsia="宋体" w:hAnsi="宋体" w:cs="宋体" w:hint="eastAsia"/>
                <w:sz w:val="24"/>
              </w:rPr>
              <w:t>1</w:t>
            </w:r>
            <w:r>
              <w:rPr>
                <w:rFonts w:ascii="宋体" w:eastAsia="宋体" w:hAnsi="宋体" w:cs="宋体" w:hint="eastAsia"/>
                <w:sz w:val="24"/>
              </w:rPr>
              <w:t>个得</w:t>
            </w:r>
            <w:r>
              <w:rPr>
                <w:rFonts w:ascii="宋体" w:eastAsia="宋体" w:hAnsi="宋体" w:cs="宋体" w:hint="eastAsia"/>
                <w:sz w:val="24"/>
              </w:rPr>
              <w:t>1</w:t>
            </w:r>
            <w:r>
              <w:rPr>
                <w:rFonts w:ascii="宋体" w:eastAsia="宋体" w:hAnsi="宋体" w:cs="宋体" w:hint="eastAsia"/>
                <w:sz w:val="24"/>
              </w:rPr>
              <w:t>分，满分</w:t>
            </w:r>
            <w:r>
              <w:rPr>
                <w:rFonts w:ascii="宋体" w:eastAsia="宋体" w:hAnsi="宋体" w:cs="宋体" w:hint="eastAsia"/>
                <w:sz w:val="24"/>
              </w:rPr>
              <w:t>4</w:t>
            </w:r>
            <w:r>
              <w:rPr>
                <w:rFonts w:ascii="宋体" w:eastAsia="宋体" w:hAnsi="宋体" w:cs="宋体" w:hint="eastAsia"/>
                <w:sz w:val="24"/>
              </w:rPr>
              <w:t>分。同一项目获多项奖励的按</w:t>
            </w:r>
            <w:r>
              <w:rPr>
                <w:rFonts w:ascii="宋体" w:eastAsia="宋体" w:hAnsi="宋体" w:cs="宋体" w:hint="eastAsia"/>
                <w:sz w:val="24"/>
              </w:rPr>
              <w:t>1</w:t>
            </w:r>
            <w:r>
              <w:rPr>
                <w:rFonts w:ascii="宋体" w:eastAsia="宋体" w:hAnsi="宋体" w:cs="宋体" w:hint="eastAsia"/>
                <w:sz w:val="24"/>
              </w:rPr>
              <w:t>分记，不重复累计。</w:t>
            </w:r>
          </w:p>
          <w:p w:rsidR="006F5C12" w:rsidRDefault="00E802B0">
            <w:pPr>
              <w:spacing w:line="360" w:lineRule="auto"/>
              <w:rPr>
                <w:rFonts w:ascii="宋体" w:eastAsia="宋体" w:hAnsi="宋体" w:cs="宋体"/>
                <w:sz w:val="24"/>
              </w:rPr>
            </w:pPr>
            <w:r>
              <w:rPr>
                <w:rFonts w:ascii="宋体" w:eastAsia="宋体" w:hAnsi="宋体" w:cs="宋体" w:hint="eastAsia"/>
                <w:sz w:val="24"/>
              </w:rPr>
              <w:t>（投标人须在投标文件中提供符合要求的获奖证明扫描件，否则不得分。）</w:t>
            </w:r>
          </w:p>
        </w:tc>
        <w:tc>
          <w:tcPr>
            <w:tcW w:w="967" w:type="dxa"/>
            <w:vAlign w:val="center"/>
          </w:tcPr>
          <w:p w:rsidR="006F5C12" w:rsidRDefault="00E802B0">
            <w:pPr>
              <w:jc w:val="center"/>
              <w:rPr>
                <w:rFonts w:ascii="宋体" w:eastAsia="宋体" w:hAnsi="宋体"/>
                <w:sz w:val="24"/>
                <w:u w:val="single"/>
              </w:rPr>
            </w:pPr>
            <w:r>
              <w:rPr>
                <w:rFonts w:ascii="宋体" w:eastAsia="宋体" w:hAnsi="宋体" w:hint="eastAsia"/>
                <w:sz w:val="24"/>
              </w:rPr>
              <w:t>4</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400" w:lineRule="exact"/>
              <w:jc w:val="center"/>
              <w:rPr>
                <w:rFonts w:ascii="宋体" w:eastAsia="宋体" w:hAnsi="宋体"/>
                <w:sz w:val="24"/>
              </w:rPr>
            </w:pPr>
            <w:r>
              <w:rPr>
                <w:rFonts w:ascii="宋体" w:eastAsia="宋体" w:hAnsi="宋体" w:hint="eastAsia"/>
                <w:sz w:val="24"/>
              </w:rPr>
              <w:t>服务承诺</w:t>
            </w:r>
          </w:p>
        </w:tc>
        <w:tc>
          <w:tcPr>
            <w:tcW w:w="6237" w:type="dxa"/>
            <w:vAlign w:val="center"/>
          </w:tcPr>
          <w:p w:rsidR="006F5C12" w:rsidRDefault="00E802B0">
            <w:pPr>
              <w:spacing w:line="360" w:lineRule="auto"/>
              <w:rPr>
                <w:rFonts w:ascii="宋体" w:eastAsia="宋体" w:hAnsi="宋体"/>
                <w:sz w:val="24"/>
                <w:lang w:val="en-GB"/>
              </w:rPr>
            </w:pPr>
            <w:r>
              <w:rPr>
                <w:rFonts w:ascii="宋体" w:eastAsia="宋体" w:hAnsi="宋体" w:hint="eastAsia"/>
                <w:sz w:val="24"/>
              </w:rPr>
              <w:t>根据本项目的工作内容，制定服务方案，售后服务承诺细致、并承诺对本项目免费培训方案、技术支持保障措施，承诺服务响应时间，承诺完整的得</w:t>
            </w:r>
            <w:r>
              <w:rPr>
                <w:rFonts w:ascii="宋体" w:eastAsia="宋体" w:hAnsi="宋体" w:hint="eastAsia"/>
                <w:sz w:val="24"/>
              </w:rPr>
              <w:t>5</w:t>
            </w:r>
            <w:r>
              <w:rPr>
                <w:rFonts w:ascii="宋体" w:eastAsia="宋体" w:hAnsi="宋体" w:hint="eastAsia"/>
                <w:sz w:val="24"/>
              </w:rPr>
              <w:t>分；不全的得</w:t>
            </w:r>
            <w:r>
              <w:rPr>
                <w:rFonts w:ascii="宋体" w:eastAsia="宋体" w:hAnsi="宋体" w:hint="eastAsia"/>
                <w:sz w:val="24"/>
              </w:rPr>
              <w:t>3</w:t>
            </w:r>
            <w:r>
              <w:rPr>
                <w:rFonts w:ascii="宋体" w:eastAsia="宋体" w:hAnsi="宋体" w:hint="eastAsia"/>
                <w:sz w:val="24"/>
              </w:rPr>
              <w:t>分；没有的不得分</w:t>
            </w:r>
          </w:p>
        </w:tc>
        <w:tc>
          <w:tcPr>
            <w:tcW w:w="967" w:type="dxa"/>
            <w:vAlign w:val="center"/>
          </w:tcPr>
          <w:p w:rsidR="006F5C12" w:rsidRDefault="00E802B0">
            <w:pPr>
              <w:jc w:val="center"/>
              <w:rPr>
                <w:rFonts w:ascii="宋体" w:eastAsia="宋体" w:hAnsi="宋体"/>
                <w:sz w:val="24"/>
                <w:u w:val="single"/>
              </w:rPr>
            </w:pPr>
            <w:r>
              <w:rPr>
                <w:rFonts w:ascii="宋体" w:eastAsia="宋体" w:hAnsi="宋体" w:hint="eastAsia"/>
                <w:sz w:val="24"/>
              </w:rPr>
              <w:t>5</w:t>
            </w:r>
            <w:r>
              <w:rPr>
                <w:rFonts w:ascii="宋体" w:eastAsia="宋体" w:hAnsi="宋体" w:hint="eastAsia"/>
                <w:sz w:val="24"/>
              </w:rPr>
              <w:t>分</w:t>
            </w:r>
          </w:p>
        </w:tc>
      </w:tr>
      <w:tr w:rsidR="006F5C12">
        <w:trPr>
          <w:trHeight w:val="599"/>
          <w:jc w:val="center"/>
        </w:trPr>
        <w:tc>
          <w:tcPr>
            <w:tcW w:w="8966" w:type="dxa"/>
            <w:gridSpan w:val="3"/>
            <w:vAlign w:val="center"/>
          </w:tcPr>
          <w:p w:rsidR="006F5C12" w:rsidRDefault="00E802B0">
            <w:pPr>
              <w:jc w:val="center"/>
              <w:rPr>
                <w:rFonts w:ascii="宋体" w:eastAsia="宋体" w:hAnsi="宋体"/>
                <w:b/>
                <w:sz w:val="24"/>
              </w:rPr>
            </w:pPr>
            <w:r>
              <w:rPr>
                <w:rFonts w:ascii="宋体" w:eastAsia="宋体" w:hAnsi="宋体" w:hint="eastAsia"/>
                <w:b/>
                <w:sz w:val="24"/>
              </w:rPr>
              <w:t>技术部分（满分</w:t>
            </w:r>
            <w:r>
              <w:rPr>
                <w:rFonts w:ascii="宋体" w:eastAsia="宋体" w:hAnsi="宋体" w:hint="eastAsia"/>
                <w:b/>
                <w:sz w:val="24"/>
              </w:rPr>
              <w:t>45</w:t>
            </w:r>
            <w:r>
              <w:rPr>
                <w:rFonts w:ascii="宋体" w:eastAsia="宋体" w:hAnsi="宋体" w:hint="eastAsia"/>
                <w:b/>
                <w:sz w:val="24"/>
              </w:rPr>
              <w:t>分）</w:t>
            </w:r>
          </w:p>
        </w:tc>
      </w:tr>
      <w:tr w:rsidR="006F5C12">
        <w:trPr>
          <w:trHeight w:val="567"/>
          <w:jc w:val="center"/>
        </w:trPr>
        <w:tc>
          <w:tcPr>
            <w:tcW w:w="1762" w:type="dxa"/>
            <w:vAlign w:val="center"/>
          </w:tcPr>
          <w:p w:rsidR="006F5C12" w:rsidRDefault="00E802B0">
            <w:pPr>
              <w:jc w:val="center"/>
              <w:rPr>
                <w:rFonts w:ascii="宋体" w:eastAsia="宋体" w:hAnsi="宋体"/>
                <w:b/>
                <w:sz w:val="24"/>
              </w:rPr>
            </w:pPr>
            <w:r>
              <w:rPr>
                <w:rFonts w:ascii="宋体" w:eastAsia="宋体" w:hAnsi="宋体" w:hint="eastAsia"/>
                <w:b/>
                <w:sz w:val="24"/>
              </w:rPr>
              <w:t>评分因素</w:t>
            </w:r>
          </w:p>
        </w:tc>
        <w:tc>
          <w:tcPr>
            <w:tcW w:w="6237" w:type="dxa"/>
            <w:vAlign w:val="center"/>
          </w:tcPr>
          <w:p w:rsidR="006F5C12" w:rsidRDefault="00E802B0">
            <w:pPr>
              <w:jc w:val="center"/>
              <w:rPr>
                <w:rFonts w:ascii="宋体" w:eastAsia="宋体" w:hAnsi="宋体"/>
                <w:b/>
                <w:sz w:val="24"/>
              </w:rPr>
            </w:pPr>
            <w:r>
              <w:rPr>
                <w:rFonts w:ascii="宋体" w:eastAsia="宋体" w:hAnsi="宋体" w:hint="eastAsia"/>
                <w:b/>
                <w:sz w:val="24"/>
              </w:rPr>
              <w:t>评标标准</w:t>
            </w:r>
          </w:p>
        </w:tc>
        <w:tc>
          <w:tcPr>
            <w:tcW w:w="967" w:type="dxa"/>
            <w:vAlign w:val="center"/>
          </w:tcPr>
          <w:p w:rsidR="006F5C12" w:rsidRDefault="00E802B0">
            <w:pPr>
              <w:jc w:val="center"/>
              <w:rPr>
                <w:rFonts w:ascii="宋体" w:eastAsia="宋体" w:hAnsi="宋体"/>
                <w:b/>
                <w:sz w:val="24"/>
              </w:rPr>
            </w:pPr>
            <w:r>
              <w:rPr>
                <w:rFonts w:ascii="宋体" w:eastAsia="宋体" w:hAnsi="宋体" w:hint="eastAsia"/>
                <w:b/>
                <w:sz w:val="24"/>
              </w:rPr>
              <w:t>分值</w:t>
            </w:r>
          </w:p>
        </w:tc>
      </w:tr>
      <w:tr w:rsidR="006F5C12">
        <w:trPr>
          <w:trHeight w:val="567"/>
          <w:jc w:val="center"/>
        </w:trPr>
        <w:tc>
          <w:tcPr>
            <w:tcW w:w="1762" w:type="dxa"/>
            <w:vAlign w:val="center"/>
          </w:tcPr>
          <w:p w:rsidR="006F5C12" w:rsidRDefault="00E802B0">
            <w:pPr>
              <w:rPr>
                <w:rFonts w:ascii="宋体" w:eastAsia="宋体" w:hAnsi="宋体"/>
                <w:sz w:val="24"/>
              </w:rPr>
            </w:pPr>
            <w:r>
              <w:rPr>
                <w:rFonts w:ascii="宋体" w:eastAsia="宋体" w:hAnsi="宋体" w:cs="宋体" w:hint="eastAsia"/>
                <w:sz w:val="24"/>
              </w:rPr>
              <w:lastRenderedPageBreak/>
              <w:t>1</w:t>
            </w:r>
            <w:r>
              <w:rPr>
                <w:rFonts w:ascii="宋体" w:eastAsia="宋体" w:hAnsi="宋体" w:cs="宋体" w:hint="eastAsia"/>
                <w:sz w:val="24"/>
              </w:rPr>
              <w:t>、项目实施方案</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项目实施整体工作流程详细，实施方案完整且切实可行、合理。优得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360" w:lineRule="auto"/>
              <w:rPr>
                <w:rFonts w:ascii="宋体" w:eastAsia="宋体" w:hAnsi="宋体"/>
                <w:sz w:val="24"/>
              </w:rPr>
            </w:pPr>
            <w:r>
              <w:rPr>
                <w:rFonts w:ascii="宋体" w:eastAsia="宋体" w:hAnsi="宋体" w:cs="宋体" w:hint="eastAsia"/>
                <w:sz w:val="24"/>
              </w:rPr>
              <w:t>2</w:t>
            </w:r>
            <w:r>
              <w:rPr>
                <w:rFonts w:ascii="宋体" w:eastAsia="宋体" w:hAnsi="宋体" w:cs="宋体" w:hint="eastAsia"/>
                <w:sz w:val="24"/>
              </w:rPr>
              <w:t>、农村房屋权籍调查方案</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农村房屋权籍调查方案详细、完整、切实可行、合理，可根据采购人需要对缺漏的信息进行补充完善。优得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360" w:lineRule="exact"/>
              <w:rPr>
                <w:rFonts w:ascii="宋体" w:eastAsia="宋体" w:hAnsi="宋体"/>
                <w:sz w:val="24"/>
              </w:rPr>
            </w:pPr>
            <w:r>
              <w:rPr>
                <w:rFonts w:ascii="宋体" w:eastAsia="宋体" w:hAnsi="宋体" w:cs="宋体" w:hint="eastAsia"/>
                <w:sz w:val="24"/>
              </w:rPr>
              <w:t>3</w:t>
            </w:r>
            <w:r>
              <w:rPr>
                <w:rFonts w:ascii="宋体" w:eastAsia="宋体" w:hAnsi="宋体" w:cs="宋体" w:hint="eastAsia"/>
                <w:sz w:val="24"/>
              </w:rPr>
              <w:t>、农村房地一体不动产权籍建库方案</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农村房地一体不动产权籍建库方案详细、完整、合理</w:t>
            </w:r>
            <w:r>
              <w:rPr>
                <w:rFonts w:ascii="宋体" w:eastAsia="宋体" w:hAnsi="宋体" w:cs="宋体" w:hint="eastAsia"/>
                <w:sz w:val="24"/>
              </w:rPr>
              <w:t xml:space="preserve"> </w:t>
            </w:r>
            <w:r>
              <w:rPr>
                <w:rFonts w:ascii="宋体" w:eastAsia="宋体" w:hAnsi="宋体" w:cs="宋体" w:hint="eastAsia"/>
                <w:sz w:val="24"/>
              </w:rPr>
              <w:t>，满足农房建库要求。优得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360" w:lineRule="exact"/>
              <w:rPr>
                <w:rFonts w:ascii="宋体" w:eastAsia="宋体" w:hAnsi="宋体"/>
                <w:sz w:val="24"/>
              </w:rPr>
            </w:pPr>
            <w:r>
              <w:rPr>
                <w:rFonts w:ascii="宋体" w:eastAsia="宋体" w:hAnsi="宋体" w:cs="宋体" w:hint="eastAsia"/>
                <w:sz w:val="24"/>
              </w:rPr>
              <w:t>4</w:t>
            </w:r>
            <w:r>
              <w:rPr>
                <w:rFonts w:ascii="宋体" w:eastAsia="宋体" w:hAnsi="宋体" w:cs="宋体" w:hint="eastAsia"/>
                <w:sz w:val="24"/>
              </w:rPr>
              <w:t>、技术方案</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技术方案格式规范、内容齐全、条理清晰、表述准确、内容无前后矛盾，符合采购文件要求。优得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360" w:lineRule="exact"/>
              <w:rPr>
                <w:rFonts w:ascii="宋体" w:eastAsia="宋体" w:hAnsi="宋体"/>
                <w:sz w:val="24"/>
              </w:rPr>
            </w:pPr>
            <w:r>
              <w:rPr>
                <w:rFonts w:ascii="宋体" w:eastAsia="宋体" w:hAnsi="宋体" w:cs="宋体" w:hint="eastAsia"/>
                <w:sz w:val="24"/>
              </w:rPr>
              <w:t>5</w:t>
            </w:r>
            <w:r>
              <w:rPr>
                <w:rFonts w:ascii="宋体" w:eastAsia="宋体" w:hAnsi="宋体" w:cs="宋体" w:hint="eastAsia"/>
                <w:sz w:val="24"/>
              </w:rPr>
              <w:t>、项目组织机构</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项目组织机构健全，项目主要人员职责明确。优得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360" w:lineRule="exact"/>
              <w:rPr>
                <w:rFonts w:ascii="宋体" w:eastAsia="宋体" w:hAnsi="宋体"/>
                <w:sz w:val="24"/>
              </w:rPr>
            </w:pPr>
            <w:r>
              <w:rPr>
                <w:rFonts w:ascii="宋体" w:eastAsia="宋体" w:hAnsi="宋体" w:cs="宋体" w:hint="eastAsia"/>
                <w:sz w:val="24"/>
              </w:rPr>
              <w:t>6</w:t>
            </w:r>
            <w:r>
              <w:rPr>
                <w:rFonts w:ascii="宋体" w:eastAsia="宋体" w:hAnsi="宋体" w:cs="宋体" w:hint="eastAsia"/>
                <w:sz w:val="24"/>
              </w:rPr>
              <w:t>、有确保工程工期和质量的技术和组织措施</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有确保工程工期和质量的技术和组织措施，能根据工作实际合理安排工作进度，措施得力等。优得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360" w:lineRule="exact"/>
              <w:rPr>
                <w:rFonts w:ascii="宋体" w:eastAsia="宋体" w:hAnsi="宋体"/>
                <w:sz w:val="24"/>
              </w:rPr>
            </w:pPr>
            <w:r>
              <w:rPr>
                <w:rFonts w:ascii="宋体" w:eastAsia="宋体" w:hAnsi="宋体" w:cs="宋体" w:hint="eastAsia"/>
                <w:sz w:val="24"/>
              </w:rPr>
              <w:t>7</w:t>
            </w:r>
            <w:r>
              <w:rPr>
                <w:rFonts w:ascii="宋体" w:eastAsia="宋体" w:hAnsi="宋体" w:cs="宋体" w:hint="eastAsia"/>
                <w:sz w:val="24"/>
              </w:rPr>
              <w:t>、项目成果管理及数据、成果保密相应保证措施</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项目成果管理及数据、成果保密相应保证措施，保密制度健全，保密措施得力等。优得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360" w:lineRule="exact"/>
              <w:rPr>
                <w:rFonts w:ascii="宋体" w:eastAsia="宋体" w:hAnsi="宋体"/>
                <w:sz w:val="24"/>
              </w:rPr>
            </w:pPr>
            <w:r>
              <w:rPr>
                <w:rFonts w:ascii="宋体" w:eastAsia="宋体" w:hAnsi="宋体" w:cs="宋体" w:hint="eastAsia"/>
                <w:sz w:val="24"/>
              </w:rPr>
              <w:t>8</w:t>
            </w:r>
            <w:r>
              <w:rPr>
                <w:rFonts w:ascii="宋体" w:eastAsia="宋体" w:hAnsi="宋体" w:cs="宋体" w:hint="eastAsia"/>
                <w:sz w:val="24"/>
              </w:rPr>
              <w:t>、确保工程安全施工的保证措施</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确保工程安全施工的保证措施全面</w:t>
            </w:r>
            <w:r>
              <w:rPr>
                <w:rFonts w:ascii="宋体" w:eastAsia="宋体" w:hAnsi="宋体" w:cs="宋体" w:hint="eastAsia"/>
                <w:sz w:val="24"/>
              </w:rPr>
              <w:t>具体。优得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360" w:lineRule="exact"/>
              <w:rPr>
                <w:rFonts w:ascii="宋体" w:eastAsia="宋体" w:hAnsi="宋体"/>
                <w:sz w:val="24"/>
              </w:rPr>
            </w:pPr>
            <w:r>
              <w:rPr>
                <w:rFonts w:ascii="宋体" w:eastAsia="宋体" w:hAnsi="宋体" w:cs="宋体" w:hint="eastAsia"/>
                <w:sz w:val="24"/>
              </w:rPr>
              <w:t>9</w:t>
            </w:r>
            <w:r>
              <w:rPr>
                <w:rFonts w:ascii="宋体" w:eastAsia="宋体" w:hAnsi="宋体" w:cs="宋体" w:hint="eastAsia"/>
                <w:sz w:val="24"/>
              </w:rPr>
              <w:t>、降低成本、缩短工期、提高质量的建议和措施</w:t>
            </w:r>
          </w:p>
        </w:tc>
        <w:tc>
          <w:tcPr>
            <w:tcW w:w="6237" w:type="dxa"/>
            <w:vAlign w:val="center"/>
          </w:tcPr>
          <w:p w:rsidR="006F5C12" w:rsidRDefault="00E802B0">
            <w:pPr>
              <w:spacing w:line="360" w:lineRule="auto"/>
              <w:rPr>
                <w:rFonts w:ascii="宋体" w:eastAsia="宋体" w:hAnsi="宋体" w:cs="宋体"/>
                <w:sz w:val="24"/>
              </w:rPr>
            </w:pPr>
            <w:r>
              <w:rPr>
                <w:rFonts w:ascii="宋体" w:eastAsia="宋体" w:hAnsi="宋体" w:cs="宋体" w:hint="eastAsia"/>
                <w:sz w:val="24"/>
              </w:rPr>
              <w:t>降低成本、缩短工期、提高质量的建议和措施切实可行。优得</w:t>
            </w:r>
            <w:r>
              <w:rPr>
                <w:rFonts w:ascii="宋体" w:eastAsia="宋体" w:hAnsi="宋体" w:cs="宋体" w:hint="eastAsia"/>
                <w:sz w:val="24"/>
              </w:rPr>
              <w:t>5</w:t>
            </w:r>
            <w:r>
              <w:rPr>
                <w:rFonts w:ascii="宋体" w:eastAsia="宋体" w:hAnsi="宋体" w:cs="宋体" w:hint="eastAsia"/>
                <w:sz w:val="24"/>
              </w:rPr>
              <w:t>分，良得</w:t>
            </w:r>
            <w:r>
              <w:rPr>
                <w:rFonts w:ascii="宋体" w:eastAsia="宋体" w:hAnsi="宋体" w:cs="宋体" w:hint="eastAsia"/>
                <w:sz w:val="24"/>
              </w:rPr>
              <w:t>3</w:t>
            </w:r>
            <w:r>
              <w:rPr>
                <w:rFonts w:ascii="宋体" w:eastAsia="宋体" w:hAnsi="宋体" w:cs="宋体" w:hint="eastAsia"/>
                <w:sz w:val="24"/>
              </w:rPr>
              <w:t>分，一般得</w:t>
            </w:r>
            <w:r>
              <w:rPr>
                <w:rFonts w:ascii="宋体" w:eastAsia="宋体" w:hAnsi="宋体" w:cs="宋体" w:hint="eastAsia"/>
                <w:sz w:val="24"/>
              </w:rPr>
              <w:t>1</w:t>
            </w:r>
            <w:r>
              <w:rPr>
                <w:rFonts w:ascii="宋体" w:eastAsia="宋体" w:hAnsi="宋体" w:cs="宋体" w:hint="eastAsia"/>
                <w:sz w:val="24"/>
              </w:rPr>
              <w:t>分，不提供不得分。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bl>
    <w:p w:rsidR="006F5C12" w:rsidRDefault="00E802B0">
      <w:pPr>
        <w:spacing w:line="360" w:lineRule="auto"/>
        <w:ind w:firstLineChars="200" w:firstLine="562"/>
        <w:rPr>
          <w:rFonts w:ascii="宋体" w:eastAsia="宋体" w:hAnsi="宋体" w:cs="仿宋_GB2312"/>
          <w:b/>
          <w:sz w:val="28"/>
          <w:szCs w:val="28"/>
          <w:lang w:val="zh-CN"/>
        </w:rPr>
      </w:pPr>
      <w:r>
        <w:rPr>
          <w:rFonts w:ascii="宋体" w:eastAsia="宋体" w:hAnsi="宋体" w:cs="仿宋_GB2312" w:hint="eastAsia"/>
          <w:b/>
          <w:sz w:val="28"/>
          <w:szCs w:val="28"/>
          <w:lang w:val="zh-CN"/>
        </w:rPr>
        <w:t>第二标段：</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6F5C12">
        <w:trPr>
          <w:trHeight w:val="900"/>
          <w:jc w:val="center"/>
        </w:trPr>
        <w:tc>
          <w:tcPr>
            <w:tcW w:w="1762" w:type="dxa"/>
            <w:vAlign w:val="center"/>
          </w:tcPr>
          <w:p w:rsidR="006F5C12" w:rsidRDefault="00E802B0">
            <w:pPr>
              <w:spacing w:line="360" w:lineRule="auto"/>
              <w:jc w:val="center"/>
              <w:rPr>
                <w:rFonts w:ascii="宋体" w:eastAsia="宋体" w:hAnsi="宋体"/>
                <w:sz w:val="24"/>
              </w:rPr>
            </w:pPr>
            <w:r>
              <w:rPr>
                <w:rFonts w:ascii="宋体" w:eastAsia="宋体" w:hAnsi="宋体" w:hint="eastAsia"/>
                <w:sz w:val="24"/>
              </w:rPr>
              <w:t>分值构成</w:t>
            </w:r>
          </w:p>
          <w:p w:rsidR="006F5C12" w:rsidRDefault="00E802B0">
            <w:pPr>
              <w:spacing w:line="360" w:lineRule="auto"/>
              <w:jc w:val="center"/>
              <w:rPr>
                <w:rFonts w:ascii="宋体" w:eastAsia="宋体" w:hAnsi="宋体"/>
                <w:sz w:val="24"/>
              </w:rPr>
            </w:pPr>
            <w:r>
              <w:rPr>
                <w:rFonts w:ascii="宋体" w:eastAsia="宋体" w:hAnsi="宋体" w:hint="eastAsia"/>
                <w:sz w:val="24"/>
              </w:rPr>
              <w:t>(</w:t>
            </w:r>
            <w:r>
              <w:rPr>
                <w:rFonts w:ascii="宋体" w:eastAsia="宋体" w:hAnsi="宋体" w:hint="eastAsia"/>
                <w:sz w:val="24"/>
              </w:rPr>
              <w:t>总分</w:t>
            </w:r>
            <w:r>
              <w:rPr>
                <w:rFonts w:ascii="宋体" w:eastAsia="宋体" w:hAnsi="宋体" w:hint="eastAsia"/>
                <w:sz w:val="24"/>
              </w:rPr>
              <w:t>100</w:t>
            </w:r>
            <w:r>
              <w:rPr>
                <w:rFonts w:ascii="宋体" w:eastAsia="宋体" w:hAnsi="宋体" w:hint="eastAsia"/>
                <w:sz w:val="24"/>
              </w:rPr>
              <w:t>分</w:t>
            </w:r>
            <w:r>
              <w:rPr>
                <w:rFonts w:ascii="宋体" w:eastAsia="宋体" w:hAnsi="宋体" w:hint="eastAsia"/>
                <w:sz w:val="24"/>
              </w:rPr>
              <w:t>)</w:t>
            </w:r>
          </w:p>
        </w:tc>
        <w:tc>
          <w:tcPr>
            <w:tcW w:w="7204" w:type="dxa"/>
            <w:gridSpan w:val="2"/>
            <w:vAlign w:val="center"/>
          </w:tcPr>
          <w:p w:rsidR="006F5C12" w:rsidRDefault="00E802B0">
            <w:pPr>
              <w:spacing w:line="360" w:lineRule="auto"/>
              <w:ind w:firstLineChars="200" w:firstLine="480"/>
              <w:jc w:val="left"/>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价格分值：</w:t>
            </w:r>
            <w:r>
              <w:rPr>
                <w:rFonts w:ascii="宋体" w:eastAsia="宋体" w:hAnsi="宋体" w:hint="eastAsia"/>
                <w:sz w:val="24"/>
                <w:u w:val="single"/>
              </w:rPr>
              <w:t>30</w:t>
            </w:r>
            <w:r>
              <w:rPr>
                <w:rFonts w:ascii="宋体" w:eastAsia="宋体" w:hAnsi="宋体" w:hint="eastAsia"/>
                <w:sz w:val="24"/>
              </w:rPr>
              <w:t>分</w:t>
            </w:r>
          </w:p>
          <w:p w:rsidR="006F5C12" w:rsidRDefault="00E802B0">
            <w:pPr>
              <w:spacing w:line="360" w:lineRule="auto"/>
              <w:ind w:firstLineChars="200" w:firstLine="480"/>
              <w:jc w:val="left"/>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商务部分：</w:t>
            </w:r>
            <w:r>
              <w:rPr>
                <w:rFonts w:ascii="宋体" w:eastAsia="宋体" w:hAnsi="宋体" w:hint="eastAsia"/>
                <w:sz w:val="24"/>
                <w:u w:val="single"/>
              </w:rPr>
              <w:t>25</w:t>
            </w:r>
            <w:r>
              <w:rPr>
                <w:rFonts w:ascii="宋体" w:eastAsia="宋体" w:hAnsi="宋体" w:hint="eastAsia"/>
                <w:sz w:val="24"/>
              </w:rPr>
              <w:t>分</w:t>
            </w:r>
          </w:p>
          <w:p w:rsidR="006F5C12" w:rsidRDefault="00E802B0">
            <w:pPr>
              <w:spacing w:line="360" w:lineRule="auto"/>
              <w:ind w:firstLineChars="200" w:firstLine="480"/>
              <w:jc w:val="left"/>
              <w:rPr>
                <w:rFonts w:ascii="宋体" w:eastAsia="宋体" w:hAnsi="宋体"/>
                <w:sz w:val="24"/>
              </w:rPr>
            </w:pPr>
            <w:r>
              <w:rPr>
                <w:rFonts w:ascii="宋体" w:eastAsia="宋体" w:hAnsi="宋体" w:hint="eastAsia"/>
                <w:sz w:val="24"/>
              </w:rPr>
              <w:t xml:space="preserve">    </w:t>
            </w:r>
            <w:r>
              <w:rPr>
                <w:rFonts w:ascii="宋体" w:eastAsia="宋体" w:hAnsi="宋体" w:hint="eastAsia"/>
                <w:sz w:val="24"/>
              </w:rPr>
              <w:t>技术部分：</w:t>
            </w:r>
            <w:r>
              <w:rPr>
                <w:rFonts w:ascii="宋体" w:eastAsia="宋体" w:hAnsi="宋体" w:hint="eastAsia"/>
                <w:sz w:val="24"/>
                <w:u w:val="single"/>
              </w:rPr>
              <w:t>45</w:t>
            </w:r>
            <w:r>
              <w:rPr>
                <w:rFonts w:ascii="宋体" w:eastAsia="宋体" w:hAnsi="宋体" w:hint="eastAsia"/>
                <w:sz w:val="24"/>
              </w:rPr>
              <w:t>分</w:t>
            </w:r>
          </w:p>
        </w:tc>
      </w:tr>
      <w:tr w:rsidR="006F5C12">
        <w:trPr>
          <w:trHeight w:val="567"/>
          <w:jc w:val="center"/>
        </w:trPr>
        <w:tc>
          <w:tcPr>
            <w:tcW w:w="8966" w:type="dxa"/>
            <w:gridSpan w:val="3"/>
            <w:tcBorders>
              <w:bottom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lastRenderedPageBreak/>
              <w:t>价格部分（满分</w:t>
            </w:r>
            <w:r>
              <w:rPr>
                <w:rFonts w:ascii="宋体" w:eastAsia="宋体" w:hAnsi="宋体" w:hint="eastAsia"/>
                <w:b/>
                <w:sz w:val="24"/>
                <w:u w:val="single"/>
              </w:rPr>
              <w:t>30</w:t>
            </w:r>
            <w:r>
              <w:rPr>
                <w:rFonts w:ascii="宋体" w:eastAsia="宋体" w:hAnsi="宋体" w:hint="eastAsia"/>
                <w:b/>
                <w:sz w:val="24"/>
              </w:rPr>
              <w:t>分）</w:t>
            </w:r>
          </w:p>
        </w:tc>
      </w:tr>
      <w:tr w:rsidR="006F5C12">
        <w:trPr>
          <w:trHeight w:val="567"/>
          <w:jc w:val="center"/>
        </w:trPr>
        <w:tc>
          <w:tcPr>
            <w:tcW w:w="1762" w:type="dxa"/>
            <w:tcBorders>
              <w:top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评分因素</w:t>
            </w:r>
          </w:p>
        </w:tc>
        <w:tc>
          <w:tcPr>
            <w:tcW w:w="6237" w:type="dxa"/>
            <w:tcBorders>
              <w:top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评标标准</w:t>
            </w:r>
          </w:p>
        </w:tc>
        <w:tc>
          <w:tcPr>
            <w:tcW w:w="967" w:type="dxa"/>
            <w:tcBorders>
              <w:top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分值</w:t>
            </w:r>
          </w:p>
        </w:tc>
      </w:tr>
      <w:tr w:rsidR="006F5C12">
        <w:trPr>
          <w:trHeight w:val="1519"/>
          <w:jc w:val="center"/>
        </w:trPr>
        <w:tc>
          <w:tcPr>
            <w:tcW w:w="1762" w:type="dxa"/>
            <w:tcBorders>
              <w:top w:val="single" w:sz="4" w:space="0" w:color="auto"/>
            </w:tcBorders>
            <w:vAlign w:val="center"/>
          </w:tcPr>
          <w:p w:rsidR="006F5C12" w:rsidRDefault="00E802B0">
            <w:pPr>
              <w:spacing w:line="360" w:lineRule="auto"/>
              <w:jc w:val="center"/>
              <w:rPr>
                <w:rFonts w:ascii="宋体" w:eastAsia="宋体" w:hAnsi="宋体"/>
                <w:sz w:val="24"/>
              </w:rPr>
            </w:pPr>
            <w:r>
              <w:rPr>
                <w:rFonts w:ascii="宋体" w:eastAsia="宋体" w:hAnsi="宋体" w:hint="eastAsia"/>
                <w:sz w:val="24"/>
              </w:rPr>
              <w:t>投标报价</w:t>
            </w:r>
          </w:p>
          <w:p w:rsidR="006F5C12" w:rsidRDefault="00E802B0">
            <w:pPr>
              <w:spacing w:line="360" w:lineRule="auto"/>
              <w:jc w:val="center"/>
              <w:rPr>
                <w:rFonts w:ascii="宋体" w:eastAsia="宋体" w:hAnsi="宋体"/>
                <w:sz w:val="24"/>
              </w:rPr>
            </w:pPr>
            <w:r>
              <w:rPr>
                <w:rFonts w:ascii="宋体" w:eastAsia="宋体" w:hAnsi="宋体" w:hint="eastAsia"/>
                <w:sz w:val="24"/>
              </w:rPr>
              <w:t>评分标准</w:t>
            </w:r>
          </w:p>
        </w:tc>
        <w:tc>
          <w:tcPr>
            <w:tcW w:w="6237" w:type="dxa"/>
            <w:tcBorders>
              <w:top w:val="single" w:sz="4" w:space="0" w:color="auto"/>
            </w:tcBorders>
            <w:vAlign w:val="center"/>
          </w:tcPr>
          <w:p w:rsidR="006F5C12" w:rsidRDefault="00E802B0">
            <w:pPr>
              <w:spacing w:line="360" w:lineRule="auto"/>
              <w:rPr>
                <w:rFonts w:ascii="宋体" w:eastAsia="宋体" w:hAnsi="宋体"/>
                <w:sz w:val="24"/>
              </w:rPr>
            </w:pPr>
            <w:r>
              <w:rPr>
                <w:rFonts w:ascii="宋体" w:eastAsia="宋体" w:hAnsi="宋体" w:hint="eastAsia"/>
                <w:sz w:val="24"/>
              </w:rPr>
              <w:t>评标基准价：满足招标文件要求的有效投标报价中，最低的投标报价为评标基准价。</w:t>
            </w:r>
          </w:p>
          <w:p w:rsidR="006F5C12" w:rsidRDefault="00E802B0">
            <w:pPr>
              <w:spacing w:line="360" w:lineRule="auto"/>
              <w:rPr>
                <w:rFonts w:ascii="宋体" w:eastAsia="宋体" w:hAnsi="宋体"/>
                <w:sz w:val="24"/>
              </w:rPr>
            </w:pPr>
            <w:r>
              <w:rPr>
                <w:rFonts w:ascii="宋体" w:eastAsia="宋体" w:hAnsi="宋体" w:hint="eastAsia"/>
                <w:sz w:val="24"/>
              </w:rPr>
              <w:t>投标报价得分</w:t>
            </w:r>
            <w:r>
              <w:rPr>
                <w:rFonts w:ascii="宋体" w:eastAsia="宋体" w:hAnsi="宋体" w:hint="eastAsia"/>
                <w:sz w:val="24"/>
              </w:rPr>
              <w:t>=</w:t>
            </w:r>
            <w:r>
              <w:rPr>
                <w:rFonts w:ascii="宋体" w:eastAsia="宋体" w:hAnsi="宋体" w:hint="eastAsia"/>
                <w:sz w:val="24"/>
              </w:rPr>
              <w:t>（评标基准价</w:t>
            </w:r>
            <w:r>
              <w:rPr>
                <w:rFonts w:ascii="宋体" w:eastAsia="宋体" w:hAnsi="宋体" w:hint="eastAsia"/>
                <w:sz w:val="24"/>
              </w:rPr>
              <w:t>/</w:t>
            </w:r>
            <w:r>
              <w:rPr>
                <w:rFonts w:ascii="宋体" w:eastAsia="宋体" w:hAnsi="宋体" w:hint="eastAsia"/>
                <w:sz w:val="24"/>
              </w:rPr>
              <w:t>投标报价）×</w:t>
            </w:r>
            <w:r>
              <w:rPr>
                <w:rFonts w:ascii="宋体" w:eastAsia="宋体" w:hAnsi="宋体" w:hint="eastAsia"/>
                <w:sz w:val="24"/>
                <w:u w:val="single"/>
              </w:rPr>
              <w:t>30</w:t>
            </w:r>
          </w:p>
        </w:tc>
        <w:tc>
          <w:tcPr>
            <w:tcW w:w="967" w:type="dxa"/>
            <w:tcBorders>
              <w:top w:val="single" w:sz="4" w:space="0" w:color="auto"/>
            </w:tcBorders>
            <w:vAlign w:val="center"/>
          </w:tcPr>
          <w:p w:rsidR="006F5C12" w:rsidRDefault="00E802B0">
            <w:pPr>
              <w:jc w:val="center"/>
              <w:rPr>
                <w:rFonts w:ascii="宋体" w:eastAsia="宋体" w:hAnsi="宋体"/>
                <w:sz w:val="24"/>
              </w:rPr>
            </w:pPr>
            <w:r>
              <w:rPr>
                <w:rFonts w:ascii="宋体" w:eastAsia="宋体" w:hAnsi="宋体" w:hint="eastAsia"/>
                <w:sz w:val="24"/>
              </w:rPr>
              <w:t>30</w:t>
            </w:r>
            <w:r>
              <w:rPr>
                <w:rFonts w:ascii="宋体" w:eastAsia="宋体" w:hAnsi="宋体" w:hint="eastAsia"/>
                <w:sz w:val="24"/>
              </w:rPr>
              <w:t>分</w:t>
            </w:r>
          </w:p>
        </w:tc>
      </w:tr>
      <w:tr w:rsidR="006F5C12">
        <w:trPr>
          <w:trHeight w:val="567"/>
          <w:jc w:val="center"/>
        </w:trPr>
        <w:tc>
          <w:tcPr>
            <w:tcW w:w="8966" w:type="dxa"/>
            <w:gridSpan w:val="3"/>
            <w:vAlign w:val="center"/>
          </w:tcPr>
          <w:p w:rsidR="006F5C12" w:rsidRDefault="00E802B0">
            <w:pPr>
              <w:jc w:val="center"/>
              <w:rPr>
                <w:rFonts w:ascii="宋体" w:eastAsia="宋体" w:hAnsi="宋体"/>
                <w:b/>
                <w:sz w:val="24"/>
              </w:rPr>
            </w:pPr>
            <w:r>
              <w:rPr>
                <w:rFonts w:ascii="宋体" w:eastAsia="宋体" w:hAnsi="宋体" w:hint="eastAsia"/>
                <w:b/>
                <w:sz w:val="24"/>
              </w:rPr>
              <w:t>商务部分（满分</w:t>
            </w:r>
            <w:r>
              <w:rPr>
                <w:rFonts w:ascii="宋体" w:eastAsia="宋体" w:hAnsi="宋体" w:hint="eastAsia"/>
                <w:b/>
                <w:sz w:val="24"/>
                <w:u w:val="single"/>
              </w:rPr>
              <w:t>25</w:t>
            </w:r>
            <w:r>
              <w:rPr>
                <w:rFonts w:ascii="宋体" w:eastAsia="宋体" w:hAnsi="宋体" w:hint="eastAsia"/>
                <w:b/>
                <w:sz w:val="24"/>
              </w:rPr>
              <w:t>分）</w:t>
            </w:r>
          </w:p>
        </w:tc>
      </w:tr>
      <w:tr w:rsidR="006F5C12">
        <w:trPr>
          <w:trHeight w:val="567"/>
          <w:jc w:val="center"/>
        </w:trPr>
        <w:tc>
          <w:tcPr>
            <w:tcW w:w="1762" w:type="dxa"/>
            <w:tcBorders>
              <w:bottom w:val="single" w:sz="4" w:space="0" w:color="auto"/>
            </w:tcBorders>
            <w:vAlign w:val="center"/>
          </w:tcPr>
          <w:p w:rsidR="006F5C12" w:rsidRDefault="00E802B0">
            <w:pPr>
              <w:jc w:val="center"/>
              <w:rPr>
                <w:rFonts w:ascii="宋体" w:eastAsia="宋体" w:hAnsi="宋体"/>
                <w:b/>
                <w:sz w:val="24"/>
              </w:rPr>
            </w:pPr>
            <w:r>
              <w:rPr>
                <w:rFonts w:ascii="宋体" w:eastAsia="宋体" w:hAnsi="宋体" w:hint="eastAsia"/>
                <w:b/>
                <w:sz w:val="24"/>
              </w:rPr>
              <w:t>评分因素</w:t>
            </w:r>
          </w:p>
        </w:tc>
        <w:tc>
          <w:tcPr>
            <w:tcW w:w="6237" w:type="dxa"/>
            <w:vAlign w:val="center"/>
          </w:tcPr>
          <w:p w:rsidR="006F5C12" w:rsidRDefault="00E802B0">
            <w:pPr>
              <w:jc w:val="center"/>
              <w:rPr>
                <w:rFonts w:ascii="宋体" w:eastAsia="宋体" w:hAnsi="宋体"/>
                <w:b/>
                <w:sz w:val="24"/>
              </w:rPr>
            </w:pPr>
            <w:r>
              <w:rPr>
                <w:rFonts w:ascii="宋体" w:eastAsia="宋体" w:hAnsi="宋体" w:hint="eastAsia"/>
                <w:b/>
                <w:sz w:val="24"/>
              </w:rPr>
              <w:t>评标标准</w:t>
            </w:r>
          </w:p>
        </w:tc>
        <w:tc>
          <w:tcPr>
            <w:tcW w:w="967" w:type="dxa"/>
            <w:vAlign w:val="center"/>
          </w:tcPr>
          <w:p w:rsidR="006F5C12" w:rsidRDefault="00E802B0">
            <w:pPr>
              <w:jc w:val="center"/>
              <w:rPr>
                <w:rFonts w:ascii="宋体" w:eastAsia="宋体" w:hAnsi="宋体"/>
                <w:b/>
                <w:sz w:val="24"/>
              </w:rPr>
            </w:pPr>
            <w:r>
              <w:rPr>
                <w:rFonts w:ascii="宋体" w:eastAsia="宋体" w:hAnsi="宋体" w:hint="eastAsia"/>
                <w:b/>
                <w:sz w:val="24"/>
              </w:rPr>
              <w:t>分值</w:t>
            </w:r>
          </w:p>
        </w:tc>
      </w:tr>
      <w:tr w:rsidR="006F5C12">
        <w:trPr>
          <w:trHeight w:val="567"/>
          <w:jc w:val="center"/>
        </w:trPr>
        <w:tc>
          <w:tcPr>
            <w:tcW w:w="1762" w:type="dxa"/>
            <w:vAlign w:val="center"/>
          </w:tcPr>
          <w:p w:rsidR="006F5C12" w:rsidRDefault="00E802B0">
            <w:pPr>
              <w:spacing w:line="360" w:lineRule="exact"/>
              <w:jc w:val="center"/>
              <w:rPr>
                <w:rFonts w:ascii="宋体" w:eastAsia="宋体" w:hAnsi="宋体"/>
                <w:sz w:val="24"/>
              </w:rPr>
            </w:pPr>
            <w:r>
              <w:rPr>
                <w:rFonts w:ascii="宋体" w:eastAsia="宋体" w:hAnsi="宋体" w:hint="eastAsia"/>
                <w:sz w:val="24"/>
              </w:rPr>
              <w:t>企业业绩</w:t>
            </w:r>
          </w:p>
        </w:tc>
        <w:tc>
          <w:tcPr>
            <w:tcW w:w="6237" w:type="dxa"/>
            <w:vAlign w:val="center"/>
          </w:tcPr>
          <w:p w:rsidR="006F5C12" w:rsidRDefault="00E802B0">
            <w:pPr>
              <w:spacing w:line="360" w:lineRule="auto"/>
              <w:rPr>
                <w:rFonts w:ascii="宋体" w:eastAsia="宋体" w:hAnsi="宋体" w:cs="宋体"/>
                <w:bCs/>
                <w:sz w:val="24"/>
              </w:rPr>
            </w:pPr>
            <w:r>
              <w:rPr>
                <w:rFonts w:ascii="宋体" w:eastAsia="宋体" w:hAnsi="宋体" w:cs="宋体" w:hint="eastAsia"/>
                <w:bCs/>
                <w:sz w:val="24"/>
              </w:rPr>
              <w:t>投标人从事过不动产类、确权类、变更调查类项目监理工作的，每提供一份业绩合同得</w:t>
            </w:r>
            <w:r>
              <w:rPr>
                <w:rFonts w:ascii="宋体" w:eastAsia="宋体" w:hAnsi="宋体" w:cs="宋体" w:hint="eastAsia"/>
                <w:bCs/>
                <w:sz w:val="24"/>
              </w:rPr>
              <w:t>3</w:t>
            </w:r>
            <w:r>
              <w:rPr>
                <w:rFonts w:ascii="宋体" w:eastAsia="宋体" w:hAnsi="宋体" w:cs="宋体" w:hint="eastAsia"/>
                <w:bCs/>
                <w:sz w:val="24"/>
              </w:rPr>
              <w:t>分，该项最高得</w:t>
            </w:r>
            <w:r>
              <w:rPr>
                <w:rFonts w:ascii="宋体" w:eastAsia="宋体" w:hAnsi="宋体" w:cs="宋体" w:hint="eastAsia"/>
                <w:bCs/>
                <w:sz w:val="24"/>
              </w:rPr>
              <w:t>6</w:t>
            </w:r>
            <w:r>
              <w:rPr>
                <w:rFonts w:ascii="宋体" w:eastAsia="宋体" w:hAnsi="宋体" w:cs="宋体" w:hint="eastAsia"/>
                <w:bCs/>
                <w:sz w:val="24"/>
              </w:rPr>
              <w:t>分。</w:t>
            </w:r>
          </w:p>
          <w:p w:rsidR="006F5C12" w:rsidRDefault="00E802B0">
            <w:pPr>
              <w:spacing w:line="360" w:lineRule="auto"/>
              <w:rPr>
                <w:rFonts w:ascii="宋体" w:eastAsia="宋体" w:hAnsi="宋体" w:cs="Times New Roman"/>
                <w:b/>
                <w:i/>
                <w:kern w:val="0"/>
                <w:sz w:val="24"/>
              </w:rPr>
            </w:pPr>
            <w:r>
              <w:rPr>
                <w:rFonts w:ascii="宋体" w:eastAsia="宋体" w:hAnsi="宋体" w:cs="宋体" w:hint="eastAsia"/>
                <w:sz w:val="24"/>
              </w:rPr>
              <w:t>（投标人需在投标文件中提供合同及中标通知书原件的扫描件，否则不得分）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lang w:val="en-GB"/>
              </w:rPr>
              <w:t>6</w:t>
            </w:r>
            <w:r>
              <w:rPr>
                <w:rFonts w:ascii="宋体" w:eastAsia="宋体" w:hAnsi="宋体" w:hint="eastAsia"/>
                <w:sz w:val="24"/>
                <w:lang w:val="en-GB"/>
              </w:rPr>
              <w:t>分</w:t>
            </w:r>
          </w:p>
        </w:tc>
      </w:tr>
      <w:tr w:rsidR="006F5C12">
        <w:trPr>
          <w:trHeight w:val="567"/>
          <w:jc w:val="center"/>
        </w:trPr>
        <w:tc>
          <w:tcPr>
            <w:tcW w:w="1762" w:type="dxa"/>
            <w:vAlign w:val="center"/>
          </w:tcPr>
          <w:p w:rsidR="006F5C12" w:rsidRDefault="00E802B0">
            <w:pPr>
              <w:spacing w:line="360" w:lineRule="exact"/>
              <w:jc w:val="center"/>
              <w:rPr>
                <w:rFonts w:ascii="宋体" w:eastAsia="宋体" w:hAnsi="宋体"/>
                <w:sz w:val="24"/>
              </w:rPr>
            </w:pPr>
            <w:r>
              <w:rPr>
                <w:rFonts w:ascii="宋体" w:eastAsia="宋体" w:hAnsi="宋体" w:hint="eastAsia"/>
                <w:sz w:val="24"/>
              </w:rPr>
              <w:t>拟投入本项目技术人员</w:t>
            </w:r>
          </w:p>
        </w:tc>
        <w:tc>
          <w:tcPr>
            <w:tcW w:w="6237" w:type="dxa"/>
            <w:vAlign w:val="center"/>
          </w:tcPr>
          <w:p w:rsidR="006F5C12" w:rsidRDefault="00E802B0">
            <w:pPr>
              <w:spacing w:line="360" w:lineRule="auto"/>
              <w:rPr>
                <w:rFonts w:ascii="宋体" w:eastAsia="宋体" w:hAnsi="宋体" w:cs="宋体"/>
                <w:bCs/>
                <w:sz w:val="24"/>
              </w:rPr>
            </w:pPr>
            <w:r>
              <w:rPr>
                <w:rFonts w:ascii="宋体" w:eastAsia="宋体" w:hAnsi="宋体" w:cs="宋体" w:hint="eastAsia"/>
                <w:bCs/>
                <w:sz w:val="24"/>
              </w:rPr>
              <w:t>投标人拟投入该项目的技术人员中，除项目负责人以外具有</w:t>
            </w:r>
            <w:r>
              <w:rPr>
                <w:rFonts w:ascii="宋体" w:eastAsia="宋体" w:hAnsi="宋体" w:cs="宋体" w:hint="eastAsia"/>
                <w:bCs/>
                <w:sz w:val="24"/>
              </w:rPr>
              <w:t>2</w:t>
            </w:r>
            <w:r>
              <w:rPr>
                <w:rFonts w:ascii="宋体" w:eastAsia="宋体" w:hAnsi="宋体" w:cs="宋体" w:hint="eastAsia"/>
                <w:bCs/>
                <w:sz w:val="24"/>
              </w:rPr>
              <w:t>名及以上测绘相关专业中级及以上职称或注册测绘师证的得</w:t>
            </w:r>
            <w:r>
              <w:rPr>
                <w:rFonts w:ascii="宋体" w:eastAsia="宋体" w:hAnsi="宋体" w:cs="宋体" w:hint="eastAsia"/>
                <w:bCs/>
                <w:sz w:val="24"/>
              </w:rPr>
              <w:t>4</w:t>
            </w:r>
            <w:r>
              <w:rPr>
                <w:rFonts w:ascii="宋体" w:eastAsia="宋体" w:hAnsi="宋体" w:cs="宋体" w:hint="eastAsia"/>
                <w:bCs/>
                <w:sz w:val="24"/>
              </w:rPr>
              <w:t>分，</w:t>
            </w:r>
            <w:r>
              <w:rPr>
                <w:rFonts w:ascii="宋体" w:eastAsia="宋体" w:hAnsi="宋体" w:cs="宋体" w:hint="eastAsia"/>
                <w:bCs/>
                <w:sz w:val="24"/>
              </w:rPr>
              <w:t>1</w:t>
            </w:r>
            <w:r>
              <w:rPr>
                <w:rFonts w:ascii="宋体" w:eastAsia="宋体" w:hAnsi="宋体" w:cs="宋体" w:hint="eastAsia"/>
                <w:bCs/>
                <w:sz w:val="24"/>
              </w:rPr>
              <w:t>名的得</w:t>
            </w:r>
            <w:r>
              <w:rPr>
                <w:rFonts w:ascii="宋体" w:eastAsia="宋体" w:hAnsi="宋体" w:cs="宋体" w:hint="eastAsia"/>
                <w:bCs/>
                <w:sz w:val="24"/>
              </w:rPr>
              <w:t>2</w:t>
            </w:r>
            <w:r>
              <w:rPr>
                <w:rFonts w:ascii="宋体" w:eastAsia="宋体" w:hAnsi="宋体" w:cs="宋体" w:hint="eastAsia"/>
                <w:bCs/>
                <w:sz w:val="24"/>
              </w:rPr>
              <w:t>分，没有的不得分，该项最高得</w:t>
            </w:r>
            <w:r>
              <w:rPr>
                <w:rFonts w:ascii="宋体" w:eastAsia="宋体" w:hAnsi="宋体" w:cs="宋体" w:hint="eastAsia"/>
                <w:bCs/>
                <w:sz w:val="24"/>
              </w:rPr>
              <w:t>4</w:t>
            </w:r>
            <w:r>
              <w:rPr>
                <w:rFonts w:ascii="宋体" w:eastAsia="宋体" w:hAnsi="宋体" w:cs="宋体" w:hint="eastAsia"/>
                <w:bCs/>
                <w:sz w:val="24"/>
              </w:rPr>
              <w:t>分。</w:t>
            </w:r>
          </w:p>
          <w:p w:rsidR="006F5C12" w:rsidRDefault="00E802B0">
            <w:pPr>
              <w:spacing w:line="360" w:lineRule="auto"/>
              <w:rPr>
                <w:rFonts w:ascii="宋体" w:eastAsia="宋体" w:hAnsi="宋体" w:cs="宋体"/>
                <w:sz w:val="24"/>
              </w:rPr>
            </w:pPr>
            <w:r>
              <w:rPr>
                <w:rFonts w:ascii="宋体" w:eastAsia="宋体" w:hAnsi="宋体" w:cs="宋体" w:hint="eastAsia"/>
                <w:sz w:val="24"/>
              </w:rPr>
              <w:t>（投标人需在投标文件中提供相关人员的身份证、注册证或职称证原件扫描件，否则不得分）</w:t>
            </w:r>
          </w:p>
        </w:tc>
        <w:tc>
          <w:tcPr>
            <w:tcW w:w="967" w:type="dxa"/>
            <w:vAlign w:val="center"/>
          </w:tcPr>
          <w:p w:rsidR="006F5C12" w:rsidRDefault="00E802B0">
            <w:pPr>
              <w:jc w:val="center"/>
              <w:rPr>
                <w:rFonts w:ascii="宋体" w:eastAsia="宋体" w:hAnsi="宋体"/>
                <w:sz w:val="24"/>
                <w:lang w:val="en-GB"/>
              </w:rPr>
            </w:pPr>
            <w:r>
              <w:rPr>
                <w:rFonts w:ascii="宋体" w:eastAsia="宋体" w:hAnsi="宋体" w:hint="eastAsia"/>
                <w:sz w:val="24"/>
                <w:lang w:val="en-GB"/>
              </w:rPr>
              <w:t>4</w:t>
            </w:r>
            <w:r>
              <w:rPr>
                <w:rFonts w:ascii="宋体" w:eastAsia="宋体" w:hAnsi="宋体" w:hint="eastAsia"/>
                <w:sz w:val="24"/>
                <w:lang w:val="en-GB"/>
              </w:rPr>
              <w:t>分</w:t>
            </w:r>
          </w:p>
        </w:tc>
      </w:tr>
      <w:tr w:rsidR="006F5C12">
        <w:trPr>
          <w:trHeight w:val="567"/>
          <w:jc w:val="center"/>
        </w:trPr>
        <w:tc>
          <w:tcPr>
            <w:tcW w:w="1762" w:type="dxa"/>
            <w:vAlign w:val="center"/>
          </w:tcPr>
          <w:p w:rsidR="006F5C12" w:rsidRDefault="00E802B0">
            <w:pPr>
              <w:spacing w:line="360" w:lineRule="auto"/>
              <w:jc w:val="center"/>
              <w:rPr>
                <w:rFonts w:ascii="宋体" w:eastAsia="宋体" w:hAnsi="宋体"/>
                <w:sz w:val="24"/>
              </w:rPr>
            </w:pPr>
            <w:r>
              <w:rPr>
                <w:rFonts w:ascii="宋体" w:eastAsia="宋体" w:hAnsi="宋体" w:hint="eastAsia"/>
                <w:sz w:val="24"/>
              </w:rPr>
              <w:t>企业荣誉</w:t>
            </w:r>
          </w:p>
        </w:tc>
        <w:tc>
          <w:tcPr>
            <w:tcW w:w="6237" w:type="dxa"/>
            <w:vAlign w:val="center"/>
          </w:tcPr>
          <w:p w:rsidR="006F5C12" w:rsidRDefault="00E802B0">
            <w:pPr>
              <w:spacing w:line="360" w:lineRule="auto"/>
              <w:textAlignment w:val="baseline"/>
              <w:rPr>
                <w:rFonts w:ascii="宋体" w:eastAsia="宋体" w:hAnsi="宋体"/>
                <w:bCs/>
                <w:sz w:val="24"/>
              </w:rPr>
            </w:pPr>
            <w:r>
              <w:rPr>
                <w:rFonts w:ascii="宋体" w:eastAsia="宋体" w:hAnsi="宋体" w:hint="eastAsia"/>
                <w:bCs/>
                <w:sz w:val="24"/>
              </w:rPr>
              <w:t>投标人</w:t>
            </w:r>
            <w:r>
              <w:rPr>
                <w:rFonts w:ascii="宋体" w:eastAsia="宋体" w:hAnsi="宋体" w:hint="eastAsia"/>
                <w:bCs/>
                <w:sz w:val="24"/>
              </w:rPr>
              <w:t>获得省级荣誉的每一项得</w:t>
            </w:r>
            <w:r>
              <w:rPr>
                <w:rFonts w:ascii="宋体" w:eastAsia="宋体" w:hAnsi="宋体" w:hint="eastAsia"/>
                <w:bCs/>
                <w:sz w:val="24"/>
              </w:rPr>
              <w:t>2</w:t>
            </w:r>
            <w:r>
              <w:rPr>
                <w:rFonts w:ascii="宋体" w:eastAsia="宋体" w:hAnsi="宋体" w:hint="eastAsia"/>
                <w:bCs/>
                <w:sz w:val="24"/>
              </w:rPr>
              <w:t>分，国家级荣誉的每一项得</w:t>
            </w:r>
            <w:r>
              <w:rPr>
                <w:rFonts w:ascii="宋体" w:eastAsia="宋体" w:hAnsi="宋体" w:hint="eastAsia"/>
                <w:bCs/>
                <w:sz w:val="24"/>
              </w:rPr>
              <w:t>3</w:t>
            </w:r>
            <w:r>
              <w:rPr>
                <w:rFonts w:ascii="宋体" w:eastAsia="宋体" w:hAnsi="宋体" w:hint="eastAsia"/>
                <w:bCs/>
                <w:sz w:val="24"/>
              </w:rPr>
              <w:t>分，本项最高得</w:t>
            </w:r>
            <w:r>
              <w:rPr>
                <w:rFonts w:ascii="宋体" w:eastAsia="宋体" w:hAnsi="宋体" w:hint="eastAsia"/>
                <w:bCs/>
                <w:sz w:val="24"/>
              </w:rPr>
              <w:t>6</w:t>
            </w:r>
            <w:r>
              <w:rPr>
                <w:rFonts w:ascii="宋体" w:eastAsia="宋体" w:hAnsi="宋体" w:hint="eastAsia"/>
                <w:bCs/>
                <w:sz w:val="24"/>
              </w:rPr>
              <w:t>分，没有的不得分。</w:t>
            </w:r>
          </w:p>
          <w:p w:rsidR="006F5C12" w:rsidRDefault="00E802B0">
            <w:pPr>
              <w:spacing w:line="360" w:lineRule="auto"/>
              <w:textAlignment w:val="baseline"/>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投标人需在投标文件中提供</w:t>
            </w:r>
            <w:r>
              <w:rPr>
                <w:rFonts w:ascii="宋体" w:eastAsia="宋体" w:hAnsi="宋体" w:hint="eastAsia"/>
                <w:bCs/>
                <w:sz w:val="24"/>
              </w:rPr>
              <w:t>获奖证书</w:t>
            </w:r>
            <w:r>
              <w:rPr>
                <w:rFonts w:ascii="宋体" w:eastAsia="宋体" w:hAnsi="宋体" w:cs="宋体" w:hint="eastAsia"/>
                <w:sz w:val="24"/>
              </w:rPr>
              <w:t>原件的扫描件，否则不得分</w:t>
            </w:r>
            <w:r>
              <w:rPr>
                <w:rFonts w:ascii="宋体" w:eastAsia="宋体" w:hAnsi="宋体" w:cs="宋体" w:hint="eastAsia"/>
                <w:sz w:val="24"/>
              </w:rPr>
              <w:t>）</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6</w:t>
            </w:r>
            <w:r>
              <w:rPr>
                <w:rFonts w:ascii="宋体" w:eastAsia="宋体" w:hAnsi="宋体" w:hint="eastAsia"/>
                <w:sz w:val="24"/>
              </w:rPr>
              <w:t>分</w:t>
            </w:r>
          </w:p>
        </w:tc>
      </w:tr>
      <w:tr w:rsidR="006F5C12">
        <w:trPr>
          <w:trHeight w:val="567"/>
          <w:jc w:val="center"/>
        </w:trPr>
        <w:tc>
          <w:tcPr>
            <w:tcW w:w="1762" w:type="dxa"/>
            <w:vAlign w:val="center"/>
          </w:tcPr>
          <w:p w:rsidR="006F5C12" w:rsidRDefault="00E802B0">
            <w:pPr>
              <w:spacing w:line="400" w:lineRule="exact"/>
              <w:jc w:val="center"/>
              <w:rPr>
                <w:rFonts w:ascii="宋体" w:eastAsia="宋体" w:hAnsi="宋体"/>
                <w:sz w:val="24"/>
              </w:rPr>
            </w:pPr>
            <w:r>
              <w:rPr>
                <w:rFonts w:ascii="宋体" w:eastAsia="宋体" w:hAnsi="宋体" w:hint="eastAsia"/>
                <w:sz w:val="24"/>
              </w:rPr>
              <w:t>服务承诺</w:t>
            </w:r>
          </w:p>
        </w:tc>
        <w:tc>
          <w:tcPr>
            <w:tcW w:w="6237" w:type="dxa"/>
            <w:vAlign w:val="center"/>
          </w:tcPr>
          <w:p w:rsidR="006F5C12" w:rsidRDefault="00E802B0">
            <w:pPr>
              <w:spacing w:line="360" w:lineRule="auto"/>
              <w:rPr>
                <w:rFonts w:ascii="宋体" w:eastAsia="宋体" w:hAnsi="宋体"/>
                <w:sz w:val="24"/>
                <w:lang w:val="en-GB"/>
              </w:rPr>
            </w:pPr>
            <w:r>
              <w:rPr>
                <w:rFonts w:ascii="宋体" w:eastAsia="宋体" w:hAnsi="宋体" w:hint="eastAsia"/>
                <w:sz w:val="24"/>
              </w:rPr>
              <w:t>根据本项目的工作内容，制定服务方案，承诺技术支持保障措施等</w:t>
            </w:r>
            <w:bookmarkStart w:id="4" w:name="_GoBack"/>
            <w:bookmarkEnd w:id="4"/>
            <w:r>
              <w:rPr>
                <w:rFonts w:ascii="宋体" w:eastAsia="宋体" w:hAnsi="宋体" w:hint="eastAsia"/>
                <w:sz w:val="24"/>
              </w:rPr>
              <w:t>。承诺完整的得</w:t>
            </w:r>
            <w:r>
              <w:rPr>
                <w:rFonts w:ascii="宋体" w:eastAsia="宋体" w:hAnsi="宋体" w:hint="eastAsia"/>
                <w:sz w:val="24"/>
              </w:rPr>
              <w:t>9</w:t>
            </w:r>
            <w:r>
              <w:rPr>
                <w:rFonts w:ascii="宋体" w:eastAsia="宋体" w:hAnsi="宋体" w:hint="eastAsia"/>
                <w:sz w:val="24"/>
              </w:rPr>
              <w:t>分；不全的得</w:t>
            </w:r>
            <w:r>
              <w:rPr>
                <w:rFonts w:ascii="宋体" w:eastAsia="宋体" w:hAnsi="宋体" w:hint="eastAsia"/>
                <w:sz w:val="24"/>
              </w:rPr>
              <w:t>5</w:t>
            </w:r>
            <w:r>
              <w:rPr>
                <w:rFonts w:ascii="宋体" w:eastAsia="宋体" w:hAnsi="宋体" w:hint="eastAsia"/>
                <w:sz w:val="24"/>
              </w:rPr>
              <w:t>分；没有的不得分。</w:t>
            </w:r>
          </w:p>
        </w:tc>
        <w:tc>
          <w:tcPr>
            <w:tcW w:w="967" w:type="dxa"/>
            <w:vAlign w:val="center"/>
          </w:tcPr>
          <w:p w:rsidR="006F5C12" w:rsidRDefault="00E802B0">
            <w:pPr>
              <w:jc w:val="center"/>
              <w:rPr>
                <w:rFonts w:ascii="宋体" w:eastAsia="宋体" w:hAnsi="宋体"/>
                <w:sz w:val="24"/>
                <w:u w:val="single"/>
              </w:rPr>
            </w:pPr>
            <w:r>
              <w:rPr>
                <w:rFonts w:ascii="宋体" w:eastAsia="宋体" w:hAnsi="宋体" w:hint="eastAsia"/>
                <w:sz w:val="24"/>
              </w:rPr>
              <w:t>9</w:t>
            </w:r>
            <w:r>
              <w:rPr>
                <w:rFonts w:ascii="宋体" w:eastAsia="宋体" w:hAnsi="宋体" w:hint="eastAsia"/>
                <w:sz w:val="24"/>
              </w:rPr>
              <w:t>分</w:t>
            </w:r>
          </w:p>
        </w:tc>
      </w:tr>
      <w:tr w:rsidR="006F5C12">
        <w:trPr>
          <w:trHeight w:val="599"/>
          <w:jc w:val="center"/>
        </w:trPr>
        <w:tc>
          <w:tcPr>
            <w:tcW w:w="8966" w:type="dxa"/>
            <w:gridSpan w:val="3"/>
            <w:vAlign w:val="center"/>
          </w:tcPr>
          <w:p w:rsidR="006F5C12" w:rsidRDefault="00E802B0">
            <w:pPr>
              <w:jc w:val="center"/>
              <w:rPr>
                <w:rFonts w:ascii="宋体" w:eastAsia="宋体" w:hAnsi="宋体"/>
                <w:b/>
                <w:sz w:val="24"/>
              </w:rPr>
            </w:pPr>
            <w:r>
              <w:rPr>
                <w:rFonts w:ascii="宋体" w:eastAsia="宋体" w:hAnsi="宋体" w:hint="eastAsia"/>
                <w:b/>
                <w:sz w:val="24"/>
              </w:rPr>
              <w:t>技术部分（满分</w:t>
            </w:r>
            <w:r>
              <w:rPr>
                <w:rFonts w:ascii="宋体" w:eastAsia="宋体" w:hAnsi="宋体" w:hint="eastAsia"/>
                <w:b/>
                <w:sz w:val="24"/>
              </w:rPr>
              <w:t>45</w:t>
            </w:r>
            <w:r>
              <w:rPr>
                <w:rFonts w:ascii="宋体" w:eastAsia="宋体" w:hAnsi="宋体" w:hint="eastAsia"/>
                <w:b/>
                <w:sz w:val="24"/>
              </w:rPr>
              <w:t>分）</w:t>
            </w:r>
          </w:p>
        </w:tc>
      </w:tr>
      <w:tr w:rsidR="006F5C12">
        <w:trPr>
          <w:trHeight w:val="567"/>
          <w:jc w:val="center"/>
        </w:trPr>
        <w:tc>
          <w:tcPr>
            <w:tcW w:w="1762" w:type="dxa"/>
            <w:vAlign w:val="center"/>
          </w:tcPr>
          <w:p w:rsidR="006F5C12" w:rsidRDefault="00E802B0">
            <w:pPr>
              <w:jc w:val="center"/>
              <w:rPr>
                <w:rFonts w:ascii="宋体" w:eastAsia="宋体" w:hAnsi="宋体"/>
                <w:b/>
                <w:sz w:val="24"/>
              </w:rPr>
            </w:pPr>
            <w:r>
              <w:rPr>
                <w:rFonts w:ascii="宋体" w:eastAsia="宋体" w:hAnsi="宋体" w:hint="eastAsia"/>
                <w:b/>
                <w:sz w:val="24"/>
              </w:rPr>
              <w:t>评分因素</w:t>
            </w:r>
          </w:p>
        </w:tc>
        <w:tc>
          <w:tcPr>
            <w:tcW w:w="6237" w:type="dxa"/>
            <w:vAlign w:val="center"/>
          </w:tcPr>
          <w:p w:rsidR="006F5C12" w:rsidRDefault="00E802B0">
            <w:pPr>
              <w:jc w:val="center"/>
              <w:rPr>
                <w:rFonts w:ascii="宋体" w:eastAsia="宋体" w:hAnsi="宋体"/>
                <w:b/>
                <w:sz w:val="24"/>
              </w:rPr>
            </w:pPr>
            <w:r>
              <w:rPr>
                <w:rFonts w:ascii="宋体" w:eastAsia="宋体" w:hAnsi="宋体" w:hint="eastAsia"/>
                <w:b/>
                <w:sz w:val="24"/>
              </w:rPr>
              <w:t>评标标准</w:t>
            </w:r>
          </w:p>
        </w:tc>
        <w:tc>
          <w:tcPr>
            <w:tcW w:w="967" w:type="dxa"/>
            <w:vAlign w:val="center"/>
          </w:tcPr>
          <w:p w:rsidR="006F5C12" w:rsidRDefault="00E802B0">
            <w:pPr>
              <w:jc w:val="center"/>
              <w:rPr>
                <w:rFonts w:ascii="宋体" w:eastAsia="宋体" w:hAnsi="宋体"/>
                <w:b/>
                <w:sz w:val="24"/>
              </w:rPr>
            </w:pPr>
            <w:r>
              <w:rPr>
                <w:rFonts w:ascii="宋体" w:eastAsia="宋体" w:hAnsi="宋体" w:hint="eastAsia"/>
                <w:b/>
                <w:sz w:val="24"/>
              </w:rPr>
              <w:t>分值</w:t>
            </w:r>
          </w:p>
        </w:tc>
      </w:tr>
      <w:tr w:rsidR="006F5C12">
        <w:trPr>
          <w:trHeight w:val="567"/>
          <w:jc w:val="center"/>
        </w:trPr>
        <w:tc>
          <w:tcPr>
            <w:tcW w:w="1762" w:type="dxa"/>
            <w:vMerge w:val="restart"/>
            <w:vAlign w:val="center"/>
          </w:tcPr>
          <w:p w:rsidR="006F5C12" w:rsidRDefault="00E802B0">
            <w:pPr>
              <w:spacing w:line="360" w:lineRule="exact"/>
              <w:jc w:val="center"/>
              <w:rPr>
                <w:rFonts w:ascii="宋体" w:eastAsia="宋体" w:hAnsi="宋体"/>
                <w:sz w:val="24"/>
              </w:rPr>
            </w:pPr>
            <w:r>
              <w:rPr>
                <w:rFonts w:ascii="宋体" w:eastAsia="宋体" w:hAnsi="宋体" w:cs="宋体" w:hint="eastAsia"/>
                <w:sz w:val="24"/>
              </w:rPr>
              <w:t>监理大纲</w:t>
            </w: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1</w:t>
            </w:r>
            <w:r>
              <w:rPr>
                <w:rFonts w:ascii="宋体" w:eastAsia="宋体" w:hAnsi="宋体" w:hint="eastAsia"/>
                <w:bCs/>
                <w:sz w:val="24"/>
              </w:rPr>
              <w:t>）项目组织机构及项目主要人员岗位职责完备、合理的</w:t>
            </w:r>
            <w:r>
              <w:rPr>
                <w:rFonts w:ascii="宋体" w:eastAsia="宋体" w:hAnsi="宋体" w:hint="eastAsia"/>
                <w:sz w:val="24"/>
              </w:rPr>
              <w:t>得</w:t>
            </w:r>
            <w:r>
              <w:rPr>
                <w:rFonts w:ascii="宋体" w:eastAsia="宋体" w:hAnsi="宋体" w:hint="eastAsia"/>
                <w:sz w:val="24"/>
              </w:rPr>
              <w:t>5</w:t>
            </w:r>
            <w:r>
              <w:rPr>
                <w:rFonts w:ascii="宋体" w:eastAsia="宋体" w:hAnsi="宋体" w:hint="eastAsia"/>
                <w:sz w:val="24"/>
              </w:rPr>
              <w:t>分；一般得</w:t>
            </w:r>
            <w:r>
              <w:rPr>
                <w:rFonts w:ascii="宋体" w:eastAsia="宋体" w:hAnsi="宋体" w:hint="eastAsia"/>
                <w:sz w:val="24"/>
              </w:rPr>
              <w:t>3</w:t>
            </w:r>
            <w:r>
              <w:rPr>
                <w:rFonts w:ascii="宋体" w:eastAsia="宋体" w:hAnsi="宋体" w:hint="eastAsia"/>
                <w:sz w:val="24"/>
              </w:rPr>
              <w:t>分；差得</w:t>
            </w:r>
            <w:r>
              <w:rPr>
                <w:rFonts w:ascii="宋体" w:eastAsia="宋体" w:hAnsi="宋体" w:hint="eastAsia"/>
                <w:sz w:val="24"/>
              </w:rPr>
              <w:t>1</w:t>
            </w:r>
            <w:r>
              <w:rPr>
                <w:rFonts w:ascii="宋体" w:eastAsia="宋体" w:hAnsi="宋体" w:hint="eastAsia"/>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Merge/>
          </w:tcPr>
          <w:p w:rsidR="006F5C12" w:rsidRDefault="006F5C12">
            <w:pPr>
              <w:spacing w:line="360" w:lineRule="exact"/>
              <w:rPr>
                <w:rFonts w:ascii="宋体" w:eastAsia="宋体" w:hAnsi="宋体"/>
                <w:sz w:val="24"/>
              </w:rPr>
            </w:pP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2</w:t>
            </w:r>
            <w:r>
              <w:rPr>
                <w:rFonts w:ascii="宋体" w:eastAsia="宋体" w:hAnsi="宋体" w:hint="eastAsia"/>
                <w:bCs/>
                <w:sz w:val="24"/>
              </w:rPr>
              <w:t>）监理人员安排计划及主要仪器设备计划安排合理的</w:t>
            </w:r>
            <w:r>
              <w:rPr>
                <w:rFonts w:ascii="宋体" w:eastAsia="宋体" w:hAnsi="宋体" w:hint="eastAsia"/>
                <w:sz w:val="24"/>
              </w:rPr>
              <w:t>得</w:t>
            </w:r>
            <w:r>
              <w:rPr>
                <w:rFonts w:ascii="宋体" w:eastAsia="宋体" w:hAnsi="宋体" w:hint="eastAsia"/>
                <w:sz w:val="24"/>
              </w:rPr>
              <w:t>5</w:t>
            </w:r>
            <w:r>
              <w:rPr>
                <w:rFonts w:ascii="宋体" w:eastAsia="宋体" w:hAnsi="宋体" w:hint="eastAsia"/>
                <w:sz w:val="24"/>
              </w:rPr>
              <w:t>分；一般得</w:t>
            </w:r>
            <w:r>
              <w:rPr>
                <w:rFonts w:ascii="宋体" w:eastAsia="宋体" w:hAnsi="宋体" w:hint="eastAsia"/>
                <w:sz w:val="24"/>
              </w:rPr>
              <w:t>3</w:t>
            </w:r>
            <w:r>
              <w:rPr>
                <w:rFonts w:ascii="宋体" w:eastAsia="宋体" w:hAnsi="宋体" w:hint="eastAsia"/>
                <w:sz w:val="24"/>
              </w:rPr>
              <w:t>分；差得</w:t>
            </w:r>
            <w:r>
              <w:rPr>
                <w:rFonts w:ascii="宋体" w:eastAsia="宋体" w:hAnsi="宋体" w:hint="eastAsia"/>
                <w:sz w:val="24"/>
              </w:rPr>
              <w:t>1</w:t>
            </w:r>
            <w:r>
              <w:rPr>
                <w:rFonts w:ascii="宋体" w:eastAsia="宋体" w:hAnsi="宋体" w:hint="eastAsia"/>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Merge/>
          </w:tcPr>
          <w:p w:rsidR="006F5C12" w:rsidRDefault="006F5C12">
            <w:pPr>
              <w:spacing w:line="360" w:lineRule="exact"/>
              <w:rPr>
                <w:rFonts w:ascii="宋体" w:eastAsia="宋体" w:hAnsi="宋体"/>
                <w:sz w:val="24"/>
              </w:rPr>
            </w:pP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3</w:t>
            </w:r>
            <w:r>
              <w:rPr>
                <w:rFonts w:ascii="宋体" w:eastAsia="宋体" w:hAnsi="宋体" w:hint="eastAsia"/>
                <w:bCs/>
                <w:sz w:val="24"/>
              </w:rPr>
              <w:t>）确保工期技术和组织措施及质量控制措施合理、得力的</w:t>
            </w:r>
            <w:r>
              <w:rPr>
                <w:rFonts w:ascii="宋体" w:eastAsia="宋体" w:hAnsi="宋体" w:hint="eastAsia"/>
                <w:sz w:val="24"/>
              </w:rPr>
              <w:t>得</w:t>
            </w:r>
            <w:r>
              <w:rPr>
                <w:rFonts w:ascii="宋体" w:eastAsia="宋体" w:hAnsi="宋体" w:hint="eastAsia"/>
                <w:sz w:val="24"/>
              </w:rPr>
              <w:t>5</w:t>
            </w:r>
            <w:r>
              <w:rPr>
                <w:rFonts w:ascii="宋体" w:eastAsia="宋体" w:hAnsi="宋体" w:hint="eastAsia"/>
                <w:sz w:val="24"/>
              </w:rPr>
              <w:t>分；一般得</w:t>
            </w:r>
            <w:r>
              <w:rPr>
                <w:rFonts w:ascii="宋体" w:eastAsia="宋体" w:hAnsi="宋体" w:hint="eastAsia"/>
                <w:sz w:val="24"/>
              </w:rPr>
              <w:t>3</w:t>
            </w:r>
            <w:r>
              <w:rPr>
                <w:rFonts w:ascii="宋体" w:eastAsia="宋体" w:hAnsi="宋体" w:hint="eastAsia"/>
                <w:sz w:val="24"/>
              </w:rPr>
              <w:t>分；差得</w:t>
            </w:r>
            <w:r>
              <w:rPr>
                <w:rFonts w:ascii="宋体" w:eastAsia="宋体" w:hAnsi="宋体" w:hint="eastAsia"/>
                <w:sz w:val="24"/>
              </w:rPr>
              <w:t>1</w:t>
            </w:r>
            <w:r>
              <w:rPr>
                <w:rFonts w:ascii="宋体" w:eastAsia="宋体" w:hAnsi="宋体" w:hint="eastAsia"/>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Merge/>
          </w:tcPr>
          <w:p w:rsidR="006F5C12" w:rsidRDefault="006F5C12">
            <w:pPr>
              <w:spacing w:line="360" w:lineRule="exact"/>
              <w:rPr>
                <w:rFonts w:ascii="宋体" w:eastAsia="宋体" w:hAnsi="宋体"/>
                <w:sz w:val="24"/>
              </w:rPr>
            </w:pP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4</w:t>
            </w:r>
            <w:r>
              <w:rPr>
                <w:rFonts w:ascii="宋体" w:eastAsia="宋体" w:hAnsi="宋体" w:hint="eastAsia"/>
                <w:bCs/>
                <w:sz w:val="24"/>
              </w:rPr>
              <w:t>）</w:t>
            </w:r>
            <w:r>
              <w:rPr>
                <w:rFonts w:ascii="宋体" w:eastAsia="宋体" w:hAnsi="宋体" w:hint="eastAsia"/>
                <w:sz w:val="24"/>
              </w:rPr>
              <w:t>旁站监理保证措施严谨，切实可行</w:t>
            </w:r>
            <w:r>
              <w:rPr>
                <w:rFonts w:ascii="宋体" w:eastAsia="宋体" w:hAnsi="宋体" w:hint="eastAsia"/>
                <w:bCs/>
                <w:sz w:val="24"/>
              </w:rPr>
              <w:t>的</w:t>
            </w:r>
            <w:r>
              <w:rPr>
                <w:rFonts w:ascii="宋体" w:eastAsia="宋体" w:hAnsi="宋体" w:hint="eastAsia"/>
                <w:sz w:val="24"/>
              </w:rPr>
              <w:t>得</w:t>
            </w:r>
            <w:r>
              <w:rPr>
                <w:rFonts w:ascii="宋体" w:eastAsia="宋体" w:hAnsi="宋体" w:hint="eastAsia"/>
                <w:sz w:val="24"/>
              </w:rPr>
              <w:t>5</w:t>
            </w:r>
            <w:r>
              <w:rPr>
                <w:rFonts w:ascii="宋体" w:eastAsia="宋体" w:hAnsi="宋体" w:hint="eastAsia"/>
                <w:sz w:val="24"/>
              </w:rPr>
              <w:t>分；一般得</w:t>
            </w:r>
            <w:r>
              <w:rPr>
                <w:rFonts w:ascii="宋体" w:eastAsia="宋体" w:hAnsi="宋体" w:hint="eastAsia"/>
                <w:sz w:val="24"/>
              </w:rPr>
              <w:t>3</w:t>
            </w:r>
            <w:r>
              <w:rPr>
                <w:rFonts w:ascii="宋体" w:eastAsia="宋体" w:hAnsi="宋体" w:hint="eastAsia"/>
                <w:sz w:val="24"/>
              </w:rPr>
              <w:t>分；差得</w:t>
            </w:r>
            <w:r>
              <w:rPr>
                <w:rFonts w:ascii="宋体" w:eastAsia="宋体" w:hAnsi="宋体" w:hint="eastAsia"/>
                <w:sz w:val="24"/>
              </w:rPr>
              <w:t>1</w:t>
            </w:r>
            <w:r>
              <w:rPr>
                <w:rFonts w:ascii="宋体" w:eastAsia="宋体" w:hAnsi="宋体" w:hint="eastAsia"/>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Merge/>
          </w:tcPr>
          <w:p w:rsidR="006F5C12" w:rsidRDefault="006F5C12">
            <w:pPr>
              <w:spacing w:line="360" w:lineRule="exact"/>
              <w:rPr>
                <w:rFonts w:ascii="宋体" w:eastAsia="宋体" w:hAnsi="宋体"/>
                <w:sz w:val="24"/>
              </w:rPr>
            </w:pP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5</w:t>
            </w:r>
            <w:r>
              <w:rPr>
                <w:rFonts w:ascii="宋体" w:eastAsia="宋体" w:hAnsi="宋体" w:hint="eastAsia"/>
                <w:bCs/>
                <w:sz w:val="24"/>
              </w:rPr>
              <w:t>）</w:t>
            </w:r>
            <w:r>
              <w:rPr>
                <w:rFonts w:ascii="宋体" w:eastAsia="宋体" w:hAnsi="宋体" w:hint="eastAsia"/>
                <w:sz w:val="24"/>
              </w:rPr>
              <w:t>项目成果管理及保密保证措施严谨、安全、完整、合理，制定明确的成果资料保密措施</w:t>
            </w:r>
            <w:r>
              <w:rPr>
                <w:rFonts w:ascii="宋体" w:eastAsia="宋体" w:hAnsi="宋体" w:hint="eastAsia"/>
                <w:bCs/>
                <w:sz w:val="24"/>
              </w:rPr>
              <w:t>的</w:t>
            </w:r>
            <w:r>
              <w:rPr>
                <w:rFonts w:ascii="宋体" w:eastAsia="宋体" w:hAnsi="宋体" w:hint="eastAsia"/>
                <w:sz w:val="24"/>
              </w:rPr>
              <w:t>得</w:t>
            </w:r>
            <w:r>
              <w:rPr>
                <w:rFonts w:ascii="宋体" w:eastAsia="宋体" w:hAnsi="宋体" w:hint="eastAsia"/>
                <w:sz w:val="24"/>
              </w:rPr>
              <w:t>5</w:t>
            </w:r>
            <w:r>
              <w:rPr>
                <w:rFonts w:ascii="宋体" w:eastAsia="宋体" w:hAnsi="宋体" w:hint="eastAsia"/>
                <w:sz w:val="24"/>
              </w:rPr>
              <w:t>分；一般得</w:t>
            </w:r>
            <w:r>
              <w:rPr>
                <w:rFonts w:ascii="宋体" w:eastAsia="宋体" w:hAnsi="宋体" w:hint="eastAsia"/>
                <w:sz w:val="24"/>
              </w:rPr>
              <w:t>3</w:t>
            </w:r>
            <w:r>
              <w:rPr>
                <w:rFonts w:ascii="宋体" w:eastAsia="宋体" w:hAnsi="宋体" w:hint="eastAsia"/>
                <w:sz w:val="24"/>
              </w:rPr>
              <w:t>分；差得</w:t>
            </w:r>
            <w:r>
              <w:rPr>
                <w:rFonts w:ascii="宋体" w:eastAsia="宋体" w:hAnsi="宋体" w:hint="eastAsia"/>
                <w:sz w:val="24"/>
              </w:rPr>
              <w:t>1</w:t>
            </w:r>
            <w:r>
              <w:rPr>
                <w:rFonts w:ascii="宋体" w:eastAsia="宋体" w:hAnsi="宋体" w:hint="eastAsia"/>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Merge/>
          </w:tcPr>
          <w:p w:rsidR="006F5C12" w:rsidRDefault="006F5C12">
            <w:pPr>
              <w:spacing w:line="360" w:lineRule="exact"/>
              <w:rPr>
                <w:rFonts w:ascii="宋体" w:eastAsia="宋体" w:hAnsi="宋体"/>
                <w:sz w:val="24"/>
              </w:rPr>
            </w:pP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6</w:t>
            </w:r>
            <w:r>
              <w:rPr>
                <w:rFonts w:ascii="宋体" w:eastAsia="宋体" w:hAnsi="宋体" w:hint="eastAsia"/>
                <w:bCs/>
                <w:sz w:val="24"/>
              </w:rPr>
              <w:t>）项目实施技术措施及</w:t>
            </w:r>
            <w:r>
              <w:rPr>
                <w:rFonts w:ascii="宋体" w:eastAsia="宋体" w:hAnsi="宋体" w:hint="eastAsia"/>
                <w:sz w:val="24"/>
              </w:rPr>
              <w:t>投资控制的措施和方法得当，合理</w:t>
            </w:r>
            <w:r>
              <w:rPr>
                <w:rFonts w:ascii="宋体" w:eastAsia="宋体" w:hAnsi="宋体" w:hint="eastAsia"/>
                <w:bCs/>
                <w:sz w:val="24"/>
              </w:rPr>
              <w:t>的</w:t>
            </w:r>
            <w:r>
              <w:rPr>
                <w:rFonts w:ascii="宋体" w:eastAsia="宋体" w:hAnsi="宋体" w:hint="eastAsia"/>
                <w:sz w:val="24"/>
              </w:rPr>
              <w:t>得</w:t>
            </w:r>
            <w:r>
              <w:rPr>
                <w:rFonts w:ascii="宋体" w:eastAsia="宋体" w:hAnsi="宋体" w:hint="eastAsia"/>
                <w:sz w:val="24"/>
              </w:rPr>
              <w:t>5</w:t>
            </w:r>
            <w:r>
              <w:rPr>
                <w:rFonts w:ascii="宋体" w:eastAsia="宋体" w:hAnsi="宋体" w:hint="eastAsia"/>
                <w:sz w:val="24"/>
              </w:rPr>
              <w:t>分；一般得</w:t>
            </w:r>
            <w:r>
              <w:rPr>
                <w:rFonts w:ascii="宋体" w:eastAsia="宋体" w:hAnsi="宋体" w:hint="eastAsia"/>
                <w:sz w:val="24"/>
              </w:rPr>
              <w:t>3</w:t>
            </w:r>
            <w:r>
              <w:rPr>
                <w:rFonts w:ascii="宋体" w:eastAsia="宋体" w:hAnsi="宋体" w:hint="eastAsia"/>
                <w:sz w:val="24"/>
              </w:rPr>
              <w:t>分；差得</w:t>
            </w:r>
            <w:r>
              <w:rPr>
                <w:rFonts w:ascii="宋体" w:eastAsia="宋体" w:hAnsi="宋体" w:hint="eastAsia"/>
                <w:sz w:val="24"/>
              </w:rPr>
              <w:t>1</w:t>
            </w:r>
            <w:r>
              <w:rPr>
                <w:rFonts w:ascii="宋体" w:eastAsia="宋体" w:hAnsi="宋体" w:hint="eastAsia"/>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Merge/>
          </w:tcPr>
          <w:p w:rsidR="006F5C12" w:rsidRDefault="006F5C12">
            <w:pPr>
              <w:spacing w:line="360" w:lineRule="exact"/>
              <w:rPr>
                <w:rFonts w:ascii="宋体" w:eastAsia="宋体" w:hAnsi="宋体"/>
                <w:sz w:val="24"/>
              </w:rPr>
            </w:pP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7</w:t>
            </w:r>
            <w:r>
              <w:rPr>
                <w:rFonts w:ascii="宋体" w:eastAsia="宋体" w:hAnsi="宋体" w:hint="eastAsia"/>
                <w:bCs/>
                <w:sz w:val="24"/>
              </w:rPr>
              <w:t>）降低成本、缩短工期、提高质量的建议和措施的可行性方案较好的</w:t>
            </w:r>
            <w:r>
              <w:rPr>
                <w:rFonts w:ascii="宋体" w:eastAsia="宋体" w:hAnsi="宋体" w:hint="eastAsia"/>
                <w:sz w:val="24"/>
              </w:rPr>
              <w:t>得</w:t>
            </w:r>
            <w:r>
              <w:rPr>
                <w:rFonts w:ascii="宋体" w:eastAsia="宋体" w:hAnsi="宋体" w:hint="eastAsia"/>
                <w:sz w:val="24"/>
              </w:rPr>
              <w:t>5</w:t>
            </w:r>
            <w:r>
              <w:rPr>
                <w:rFonts w:ascii="宋体" w:eastAsia="宋体" w:hAnsi="宋体" w:hint="eastAsia"/>
                <w:sz w:val="24"/>
              </w:rPr>
              <w:t>分；一般得</w:t>
            </w:r>
            <w:r>
              <w:rPr>
                <w:rFonts w:ascii="宋体" w:eastAsia="宋体" w:hAnsi="宋体" w:hint="eastAsia"/>
                <w:sz w:val="24"/>
              </w:rPr>
              <w:t>3</w:t>
            </w:r>
            <w:r>
              <w:rPr>
                <w:rFonts w:ascii="宋体" w:eastAsia="宋体" w:hAnsi="宋体" w:hint="eastAsia"/>
                <w:sz w:val="24"/>
              </w:rPr>
              <w:t>分；差得</w:t>
            </w:r>
            <w:r>
              <w:rPr>
                <w:rFonts w:ascii="宋体" w:eastAsia="宋体" w:hAnsi="宋体" w:hint="eastAsia"/>
                <w:sz w:val="24"/>
              </w:rPr>
              <w:t>1</w:t>
            </w:r>
            <w:r>
              <w:rPr>
                <w:rFonts w:ascii="宋体" w:eastAsia="宋体" w:hAnsi="宋体" w:hint="eastAsia"/>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Merge/>
          </w:tcPr>
          <w:p w:rsidR="006F5C12" w:rsidRDefault="006F5C12">
            <w:pPr>
              <w:spacing w:line="360" w:lineRule="exact"/>
              <w:rPr>
                <w:rFonts w:ascii="宋体" w:eastAsia="宋体" w:hAnsi="宋体"/>
                <w:sz w:val="24"/>
              </w:rPr>
            </w:pP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8</w:t>
            </w:r>
            <w:r>
              <w:rPr>
                <w:rFonts w:ascii="宋体" w:eastAsia="宋体" w:hAnsi="宋体" w:hint="eastAsia"/>
                <w:bCs/>
                <w:sz w:val="24"/>
              </w:rPr>
              <w:t>）</w:t>
            </w:r>
            <w:r>
              <w:rPr>
                <w:rFonts w:ascii="宋体" w:eastAsia="宋体" w:hAnsi="宋体" w:hint="eastAsia"/>
                <w:sz w:val="24"/>
              </w:rPr>
              <w:t>文明施工、安全施工的监理控制措施和方法</w:t>
            </w:r>
            <w:r>
              <w:rPr>
                <w:rFonts w:ascii="宋体" w:eastAsia="宋体" w:hAnsi="宋体" w:hint="eastAsia"/>
                <w:bCs/>
                <w:sz w:val="24"/>
              </w:rPr>
              <w:t>合理的得</w:t>
            </w:r>
            <w:r>
              <w:rPr>
                <w:rFonts w:ascii="宋体" w:eastAsia="宋体" w:hAnsi="宋体" w:hint="eastAsia"/>
                <w:bCs/>
                <w:sz w:val="24"/>
              </w:rPr>
              <w:t>5</w:t>
            </w:r>
            <w:r>
              <w:rPr>
                <w:rFonts w:ascii="宋体" w:eastAsia="宋体" w:hAnsi="宋体" w:hint="eastAsia"/>
                <w:bCs/>
                <w:sz w:val="24"/>
              </w:rPr>
              <w:t>分；一般得</w:t>
            </w:r>
            <w:r>
              <w:rPr>
                <w:rFonts w:ascii="宋体" w:eastAsia="宋体" w:hAnsi="宋体" w:hint="eastAsia"/>
                <w:bCs/>
                <w:sz w:val="24"/>
              </w:rPr>
              <w:t>3</w:t>
            </w:r>
            <w:r>
              <w:rPr>
                <w:rFonts w:ascii="宋体" w:eastAsia="宋体" w:hAnsi="宋体" w:hint="eastAsia"/>
                <w:bCs/>
                <w:sz w:val="24"/>
              </w:rPr>
              <w:t>分；差得</w:t>
            </w:r>
            <w:r>
              <w:rPr>
                <w:rFonts w:ascii="宋体" w:eastAsia="宋体" w:hAnsi="宋体" w:hint="eastAsia"/>
                <w:bCs/>
                <w:sz w:val="24"/>
              </w:rPr>
              <w:t>1</w:t>
            </w:r>
            <w:r>
              <w:rPr>
                <w:rFonts w:ascii="宋体" w:eastAsia="宋体" w:hAnsi="宋体" w:hint="eastAsia"/>
                <w:bCs/>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r w:rsidR="006F5C12">
        <w:trPr>
          <w:trHeight w:val="567"/>
          <w:jc w:val="center"/>
        </w:trPr>
        <w:tc>
          <w:tcPr>
            <w:tcW w:w="1762" w:type="dxa"/>
            <w:vMerge/>
          </w:tcPr>
          <w:p w:rsidR="006F5C12" w:rsidRDefault="006F5C12">
            <w:pPr>
              <w:spacing w:line="360" w:lineRule="exact"/>
              <w:rPr>
                <w:rFonts w:ascii="宋体" w:eastAsia="宋体" w:hAnsi="宋体"/>
                <w:sz w:val="24"/>
              </w:rPr>
            </w:pPr>
          </w:p>
        </w:tc>
        <w:tc>
          <w:tcPr>
            <w:tcW w:w="6237" w:type="dxa"/>
            <w:vAlign w:val="center"/>
          </w:tcPr>
          <w:p w:rsidR="006F5C12" w:rsidRDefault="00E802B0">
            <w:pPr>
              <w:spacing w:line="360" w:lineRule="exact"/>
              <w:rPr>
                <w:rFonts w:ascii="宋体" w:eastAsia="宋体" w:hAnsi="宋体"/>
                <w:bCs/>
                <w:sz w:val="24"/>
              </w:rPr>
            </w:pPr>
            <w:r>
              <w:rPr>
                <w:rFonts w:ascii="宋体" w:eastAsia="宋体" w:hAnsi="宋体" w:hint="eastAsia"/>
                <w:bCs/>
                <w:sz w:val="24"/>
              </w:rPr>
              <w:t>（</w:t>
            </w:r>
            <w:r>
              <w:rPr>
                <w:rFonts w:ascii="宋体" w:eastAsia="宋体" w:hAnsi="宋体" w:hint="eastAsia"/>
                <w:bCs/>
                <w:sz w:val="24"/>
              </w:rPr>
              <w:t>9</w:t>
            </w:r>
            <w:r>
              <w:rPr>
                <w:rFonts w:ascii="宋体" w:eastAsia="宋体" w:hAnsi="宋体" w:hint="eastAsia"/>
                <w:bCs/>
                <w:sz w:val="24"/>
              </w:rPr>
              <w:t>）</w:t>
            </w:r>
            <w:r>
              <w:rPr>
                <w:rFonts w:ascii="宋体" w:eastAsia="宋体" w:hAnsi="宋体" w:hint="eastAsia"/>
                <w:color w:val="000000"/>
                <w:sz w:val="24"/>
              </w:rPr>
              <w:t>监理大纲的完整性及编制水平良好</w:t>
            </w:r>
            <w:r>
              <w:rPr>
                <w:rFonts w:ascii="宋体" w:eastAsia="宋体" w:hAnsi="宋体" w:hint="eastAsia"/>
                <w:bCs/>
                <w:sz w:val="24"/>
              </w:rPr>
              <w:t>的</w:t>
            </w:r>
            <w:r>
              <w:rPr>
                <w:rFonts w:ascii="宋体" w:eastAsia="宋体" w:hAnsi="宋体" w:hint="eastAsia"/>
                <w:sz w:val="24"/>
              </w:rPr>
              <w:t>得</w:t>
            </w:r>
            <w:r>
              <w:rPr>
                <w:rFonts w:ascii="宋体" w:eastAsia="宋体" w:hAnsi="宋体" w:hint="eastAsia"/>
                <w:sz w:val="24"/>
              </w:rPr>
              <w:t>5</w:t>
            </w:r>
            <w:r>
              <w:rPr>
                <w:rFonts w:ascii="宋体" w:eastAsia="宋体" w:hAnsi="宋体" w:hint="eastAsia"/>
                <w:sz w:val="24"/>
              </w:rPr>
              <w:t>分；一般得</w:t>
            </w:r>
            <w:r>
              <w:rPr>
                <w:rFonts w:ascii="宋体" w:eastAsia="宋体" w:hAnsi="宋体" w:hint="eastAsia"/>
                <w:sz w:val="24"/>
              </w:rPr>
              <w:t>3</w:t>
            </w:r>
            <w:r>
              <w:rPr>
                <w:rFonts w:ascii="宋体" w:eastAsia="宋体" w:hAnsi="宋体" w:hint="eastAsia"/>
                <w:sz w:val="24"/>
              </w:rPr>
              <w:t>分；差得</w:t>
            </w:r>
            <w:r>
              <w:rPr>
                <w:rFonts w:ascii="宋体" w:eastAsia="宋体" w:hAnsi="宋体" w:hint="eastAsia"/>
                <w:sz w:val="24"/>
              </w:rPr>
              <w:t>1</w:t>
            </w:r>
            <w:r>
              <w:rPr>
                <w:rFonts w:ascii="宋体" w:eastAsia="宋体" w:hAnsi="宋体" w:hint="eastAsia"/>
                <w:sz w:val="24"/>
              </w:rPr>
              <w:t>分。</w:t>
            </w:r>
          </w:p>
        </w:tc>
        <w:tc>
          <w:tcPr>
            <w:tcW w:w="967" w:type="dxa"/>
            <w:vAlign w:val="center"/>
          </w:tcPr>
          <w:p w:rsidR="006F5C12" w:rsidRDefault="00E802B0">
            <w:pPr>
              <w:jc w:val="center"/>
              <w:rPr>
                <w:rFonts w:ascii="宋体" w:eastAsia="宋体" w:hAnsi="宋体"/>
                <w:sz w:val="24"/>
              </w:rPr>
            </w:pPr>
            <w:r>
              <w:rPr>
                <w:rFonts w:ascii="宋体" w:eastAsia="宋体" w:hAnsi="宋体" w:hint="eastAsia"/>
                <w:sz w:val="24"/>
              </w:rPr>
              <w:t>5</w:t>
            </w:r>
            <w:r>
              <w:rPr>
                <w:rFonts w:ascii="宋体" w:eastAsia="宋体" w:hAnsi="宋体" w:hint="eastAsia"/>
                <w:sz w:val="24"/>
              </w:rPr>
              <w:t>分</w:t>
            </w:r>
          </w:p>
        </w:tc>
      </w:tr>
    </w:tbl>
    <w:p w:rsidR="006F5C12" w:rsidRDefault="006F5C12">
      <w:pPr>
        <w:spacing w:line="360" w:lineRule="auto"/>
        <w:rPr>
          <w:rFonts w:ascii="宋体" w:eastAsia="宋体" w:hAnsi="宋体" w:cs="仿宋_GB2312"/>
          <w:b/>
          <w:sz w:val="24"/>
          <w:lang w:val="zh-CN"/>
        </w:rPr>
      </w:pPr>
    </w:p>
    <w:p w:rsidR="006F5C12" w:rsidRDefault="00E802B0">
      <w:pPr>
        <w:pStyle w:val="a8"/>
        <w:widowControl/>
        <w:spacing w:line="360" w:lineRule="auto"/>
        <w:contextualSpacing/>
        <w:jc w:val="left"/>
        <w:rPr>
          <w:rFonts w:ascii="宋体" w:hAnsi="宋体" w:cs="宋体"/>
          <w:b/>
          <w:kern w:val="0"/>
          <w:sz w:val="28"/>
          <w:szCs w:val="28"/>
        </w:rPr>
      </w:pPr>
      <w:r>
        <w:rPr>
          <w:rFonts w:ascii="宋体" w:hAnsi="宋体" w:cs="宋体" w:hint="eastAsia"/>
          <w:b/>
          <w:kern w:val="0"/>
          <w:sz w:val="28"/>
          <w:szCs w:val="28"/>
        </w:rPr>
        <w:t>十、联系方式</w:t>
      </w:r>
    </w:p>
    <w:p w:rsidR="006F5C12" w:rsidRDefault="00E802B0">
      <w:pPr>
        <w:pStyle w:val="a8"/>
        <w:widowControl/>
        <w:spacing w:line="500" w:lineRule="exact"/>
        <w:ind w:firstLine="420"/>
        <w:contextualSpacing/>
        <w:jc w:val="left"/>
        <w:rPr>
          <w:rFonts w:ascii="宋体" w:hAnsi="宋体" w:cs="宋体"/>
          <w:sz w:val="28"/>
          <w:szCs w:val="28"/>
        </w:rPr>
      </w:pPr>
      <w:r>
        <w:rPr>
          <w:rFonts w:ascii="宋体" w:hAnsi="宋体" w:cs="宋体" w:hint="eastAsia"/>
          <w:sz w:val="28"/>
          <w:szCs w:val="28"/>
        </w:rPr>
        <w:t>采购人：许昌市国土资源局东城区分局</w:t>
      </w:r>
    </w:p>
    <w:p w:rsidR="006F5C12" w:rsidRDefault="00E802B0">
      <w:pPr>
        <w:pStyle w:val="a8"/>
        <w:widowControl/>
        <w:spacing w:line="500" w:lineRule="exact"/>
        <w:ind w:firstLine="420"/>
        <w:contextualSpacing/>
        <w:jc w:val="left"/>
        <w:rPr>
          <w:rFonts w:ascii="宋体" w:hAnsi="宋体" w:cs="宋体"/>
          <w:sz w:val="28"/>
          <w:szCs w:val="28"/>
        </w:rPr>
      </w:pPr>
      <w:r>
        <w:rPr>
          <w:rFonts w:ascii="宋体" w:hAnsi="宋体" w:cs="宋体" w:hint="eastAsia"/>
          <w:sz w:val="28"/>
          <w:szCs w:val="28"/>
        </w:rPr>
        <w:t>地</w:t>
      </w:r>
      <w:r>
        <w:rPr>
          <w:rFonts w:ascii="宋体" w:hAnsi="宋体" w:cs="宋体" w:hint="eastAsia"/>
          <w:sz w:val="28"/>
          <w:szCs w:val="28"/>
        </w:rPr>
        <w:t xml:space="preserve">  </w:t>
      </w:r>
      <w:r>
        <w:rPr>
          <w:rFonts w:ascii="宋体" w:hAnsi="宋体" w:cs="宋体" w:hint="eastAsia"/>
          <w:sz w:val="28"/>
          <w:szCs w:val="28"/>
        </w:rPr>
        <w:t>址：</w:t>
      </w:r>
      <w:r>
        <w:rPr>
          <w:rFonts w:ascii="宋体" w:hAnsi="宋体" w:cs="宋体" w:hint="eastAsia"/>
          <w:bCs/>
          <w:sz w:val="28"/>
          <w:szCs w:val="28"/>
        </w:rPr>
        <w:t>许昌市建安大道许都广场东侧四楼</w:t>
      </w:r>
    </w:p>
    <w:p w:rsidR="006F5C12" w:rsidRDefault="00E802B0">
      <w:pPr>
        <w:pStyle w:val="a8"/>
        <w:widowControl/>
        <w:spacing w:line="500" w:lineRule="exact"/>
        <w:ind w:firstLine="420"/>
        <w:contextualSpacing/>
        <w:jc w:val="left"/>
        <w:rPr>
          <w:rFonts w:ascii="宋体" w:hAnsi="宋体" w:cs="宋体"/>
          <w:sz w:val="28"/>
          <w:szCs w:val="28"/>
        </w:rPr>
      </w:pPr>
      <w:r>
        <w:rPr>
          <w:rFonts w:ascii="宋体" w:hAnsi="宋体" w:cs="宋体" w:hint="eastAsia"/>
          <w:sz w:val="28"/>
          <w:szCs w:val="28"/>
        </w:rPr>
        <w:t>联系人：赵先生</w:t>
      </w:r>
      <w:r>
        <w:rPr>
          <w:rFonts w:ascii="宋体" w:hAnsi="宋体" w:cs="宋体" w:hint="eastAsia"/>
          <w:sz w:val="28"/>
          <w:szCs w:val="28"/>
        </w:rPr>
        <w:t xml:space="preserve">       </w:t>
      </w:r>
      <w:r>
        <w:rPr>
          <w:rFonts w:ascii="宋体" w:hAnsi="宋体" w:cs="宋体" w:hint="eastAsia"/>
          <w:sz w:val="28"/>
          <w:szCs w:val="28"/>
        </w:rPr>
        <w:t>联系电话：</w:t>
      </w:r>
      <w:r>
        <w:rPr>
          <w:rFonts w:ascii="宋体" w:hAnsi="宋体" w:cs="宋体" w:hint="eastAsia"/>
          <w:sz w:val="28"/>
          <w:szCs w:val="28"/>
        </w:rPr>
        <w:t>15290995556</w:t>
      </w:r>
    </w:p>
    <w:p w:rsidR="006F5C12" w:rsidRDefault="00E802B0" w:rsidP="00E802B0">
      <w:pPr>
        <w:spacing w:line="500" w:lineRule="exact"/>
        <w:ind w:firstLineChars="1772" w:firstLine="4962"/>
        <w:jc w:val="right"/>
        <w:rPr>
          <w:rFonts w:ascii="宋体" w:eastAsia="宋体" w:hAnsi="宋体" w:cs="宋体"/>
          <w:sz w:val="28"/>
          <w:szCs w:val="28"/>
        </w:rPr>
      </w:pPr>
      <w:r>
        <w:rPr>
          <w:rFonts w:ascii="宋体" w:hAnsi="宋体" w:cs="宋体" w:hint="eastAsia"/>
          <w:sz w:val="28"/>
          <w:szCs w:val="28"/>
        </w:rPr>
        <w:t xml:space="preserve">        </w:t>
      </w:r>
      <w:r>
        <w:rPr>
          <w:rFonts w:ascii="宋体" w:eastAsia="宋体" w:hAnsi="宋体" w:cs="宋体" w:hint="eastAsia"/>
          <w:sz w:val="28"/>
          <w:szCs w:val="28"/>
        </w:rPr>
        <w:t>2018</w:t>
      </w:r>
      <w:r>
        <w:rPr>
          <w:rFonts w:ascii="宋体" w:eastAsia="宋体" w:hAnsi="宋体" w:cs="宋体" w:hint="eastAsia"/>
          <w:sz w:val="28"/>
          <w:szCs w:val="28"/>
        </w:rPr>
        <w:t>年</w:t>
      </w:r>
      <w:r>
        <w:rPr>
          <w:rFonts w:ascii="宋体" w:eastAsia="宋体" w:hAnsi="宋体" w:cs="宋体" w:hint="eastAsia"/>
          <w:sz w:val="28"/>
          <w:szCs w:val="28"/>
        </w:rPr>
        <w:t>9</w:t>
      </w:r>
      <w:r>
        <w:rPr>
          <w:rFonts w:ascii="宋体" w:eastAsia="宋体" w:hAnsi="宋体" w:cs="宋体" w:hint="eastAsia"/>
          <w:sz w:val="28"/>
          <w:szCs w:val="28"/>
        </w:rPr>
        <w:t>月18</w:t>
      </w:r>
      <w:r>
        <w:rPr>
          <w:rFonts w:ascii="宋体" w:eastAsia="宋体" w:hAnsi="宋体" w:cs="宋体" w:hint="eastAsia"/>
          <w:sz w:val="28"/>
          <w:szCs w:val="28"/>
        </w:rPr>
        <w:t>日</w:t>
      </w:r>
      <w:r>
        <w:rPr>
          <w:rFonts w:ascii="宋体" w:eastAsia="宋体" w:hAnsi="宋体" w:cs="宋体" w:hint="eastAsia"/>
          <w:sz w:val="28"/>
          <w:szCs w:val="28"/>
        </w:rPr>
        <w:t xml:space="preserve"> </w:t>
      </w:r>
    </w:p>
    <w:sectPr w:rsidR="006F5C12" w:rsidSect="006F5C12">
      <w:pgSz w:w="11906" w:h="16838"/>
      <w:pgMar w:top="1418" w:right="1418" w:bottom="1418"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2B0" w:rsidRDefault="00E802B0" w:rsidP="00E802B0">
      <w:r>
        <w:separator/>
      </w:r>
    </w:p>
  </w:endnote>
  <w:endnote w:type="continuationSeparator" w:id="0">
    <w:p w:rsidR="00E802B0" w:rsidRDefault="00E802B0" w:rsidP="00E802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2B0" w:rsidRDefault="00E802B0" w:rsidP="00E802B0">
      <w:r>
        <w:separator/>
      </w:r>
    </w:p>
  </w:footnote>
  <w:footnote w:type="continuationSeparator" w:id="0">
    <w:p w:rsidR="00E802B0" w:rsidRDefault="00E802B0" w:rsidP="00E802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C4458C4"/>
    <w:rsid w:val="00014611"/>
    <w:rsid w:val="001F3163"/>
    <w:rsid w:val="00232685"/>
    <w:rsid w:val="00296BB9"/>
    <w:rsid w:val="002B5105"/>
    <w:rsid w:val="003B67B0"/>
    <w:rsid w:val="00452B4F"/>
    <w:rsid w:val="004A09CB"/>
    <w:rsid w:val="0053108D"/>
    <w:rsid w:val="006C6495"/>
    <w:rsid w:val="006F5C12"/>
    <w:rsid w:val="007B4F09"/>
    <w:rsid w:val="007C0110"/>
    <w:rsid w:val="007C6913"/>
    <w:rsid w:val="007F27D8"/>
    <w:rsid w:val="00841B31"/>
    <w:rsid w:val="00960385"/>
    <w:rsid w:val="00971E8B"/>
    <w:rsid w:val="00A1219F"/>
    <w:rsid w:val="00A677FA"/>
    <w:rsid w:val="00B04BBE"/>
    <w:rsid w:val="00B916DA"/>
    <w:rsid w:val="00BD4812"/>
    <w:rsid w:val="00D1761C"/>
    <w:rsid w:val="00D54EC0"/>
    <w:rsid w:val="00D705A3"/>
    <w:rsid w:val="00DA717B"/>
    <w:rsid w:val="00DB175F"/>
    <w:rsid w:val="00E21BE6"/>
    <w:rsid w:val="00E802B0"/>
    <w:rsid w:val="00F854E8"/>
    <w:rsid w:val="02350FC9"/>
    <w:rsid w:val="026B667B"/>
    <w:rsid w:val="10AA4F77"/>
    <w:rsid w:val="242B47E9"/>
    <w:rsid w:val="284B7E2D"/>
    <w:rsid w:val="431F4D3B"/>
    <w:rsid w:val="4A783ED4"/>
    <w:rsid w:val="4B3C3424"/>
    <w:rsid w:val="4B5D5BFC"/>
    <w:rsid w:val="6C4458C4"/>
    <w:rsid w:val="6D535020"/>
    <w:rsid w:val="72607357"/>
    <w:rsid w:val="77B51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uiPriority="99" w:unhideWhenUsed="1" w:qFormat="1"/>
    <w:lsdException w:name="Subtitle" w:qFormat="1"/>
    <w:lsdException w:name="Body Text First Indent"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C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6F5C12"/>
    <w:pPr>
      <w:ind w:firstLineChars="100" w:firstLine="420"/>
    </w:pPr>
    <w:rPr>
      <w:rFonts w:ascii="宋体" w:eastAsia="宋体" w:hAnsi="Times New Roman" w:cs="Times New Roman"/>
      <w:kern w:val="0"/>
      <w:sz w:val="34"/>
      <w:szCs w:val="20"/>
    </w:rPr>
  </w:style>
  <w:style w:type="paragraph" w:styleId="a4">
    <w:name w:val="Body Text"/>
    <w:basedOn w:val="a"/>
    <w:uiPriority w:val="99"/>
    <w:semiHidden/>
    <w:unhideWhenUsed/>
    <w:qFormat/>
    <w:rsid w:val="006F5C12"/>
    <w:pPr>
      <w:spacing w:after="120"/>
    </w:pPr>
  </w:style>
  <w:style w:type="paragraph" w:styleId="a5">
    <w:name w:val="Plain Text"/>
    <w:basedOn w:val="a"/>
    <w:link w:val="Char"/>
    <w:qFormat/>
    <w:rsid w:val="006F5C12"/>
    <w:rPr>
      <w:rFonts w:eastAsia="宋体"/>
      <w:sz w:val="24"/>
    </w:rPr>
  </w:style>
  <w:style w:type="paragraph" w:styleId="a6">
    <w:name w:val="footer"/>
    <w:basedOn w:val="a"/>
    <w:link w:val="Char0"/>
    <w:uiPriority w:val="99"/>
    <w:qFormat/>
    <w:rsid w:val="006F5C12"/>
    <w:pPr>
      <w:tabs>
        <w:tab w:val="center" w:pos="4153"/>
        <w:tab w:val="right" w:pos="8306"/>
      </w:tabs>
      <w:snapToGrid w:val="0"/>
      <w:jc w:val="left"/>
    </w:pPr>
    <w:rPr>
      <w:sz w:val="18"/>
      <w:szCs w:val="18"/>
    </w:rPr>
  </w:style>
  <w:style w:type="paragraph" w:styleId="a7">
    <w:name w:val="header"/>
    <w:basedOn w:val="a"/>
    <w:link w:val="Char1"/>
    <w:rsid w:val="006F5C1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6F5C12"/>
    <w:rPr>
      <w:rFonts w:ascii="Calibri" w:eastAsia="宋体" w:hAnsi="Calibri" w:cs="Times New Roman"/>
      <w:sz w:val="24"/>
    </w:rPr>
  </w:style>
  <w:style w:type="character" w:styleId="a9">
    <w:name w:val="Hyperlink"/>
    <w:basedOn w:val="a0"/>
    <w:uiPriority w:val="99"/>
    <w:unhideWhenUsed/>
    <w:qFormat/>
    <w:rsid w:val="006F5C12"/>
    <w:rPr>
      <w:color w:val="0000FF"/>
      <w:u w:val="single"/>
    </w:rPr>
  </w:style>
  <w:style w:type="character" w:customStyle="1" w:styleId="Char1">
    <w:name w:val="页眉 Char"/>
    <w:basedOn w:val="a0"/>
    <w:link w:val="a7"/>
    <w:rsid w:val="006F5C12"/>
    <w:rPr>
      <w:rFonts w:asciiTheme="minorHAnsi" w:eastAsiaTheme="minorEastAsia" w:hAnsiTheme="minorHAnsi" w:cstheme="minorBidi"/>
      <w:kern w:val="2"/>
      <w:sz w:val="18"/>
      <w:szCs w:val="18"/>
    </w:rPr>
  </w:style>
  <w:style w:type="character" w:customStyle="1" w:styleId="Char0">
    <w:name w:val="页脚 Char"/>
    <w:basedOn w:val="a0"/>
    <w:link w:val="a6"/>
    <w:uiPriority w:val="99"/>
    <w:qFormat/>
    <w:rsid w:val="006F5C12"/>
    <w:rPr>
      <w:rFonts w:asciiTheme="minorHAnsi" w:eastAsiaTheme="minorEastAsia" w:hAnsiTheme="minorHAnsi" w:cstheme="minorBidi"/>
      <w:kern w:val="2"/>
      <w:sz w:val="18"/>
      <w:szCs w:val="18"/>
    </w:rPr>
  </w:style>
  <w:style w:type="character" w:customStyle="1" w:styleId="Char">
    <w:name w:val="纯文本 Char"/>
    <w:basedOn w:val="a0"/>
    <w:link w:val="a5"/>
    <w:qFormat/>
    <w:rsid w:val="006F5C12"/>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17</Pages>
  <Words>8048</Words>
  <Characters>1416</Characters>
  <Application>Microsoft Office Word</Application>
  <DocSecurity>0</DocSecurity>
  <Lines>11</Lines>
  <Paragraphs>18</Paragraphs>
  <ScaleCrop>false</ScaleCrop>
  <Company>Sky123.Org</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深圳市建星项目管理顾问有限公司:深圳市建星项目管理顾问有限公司</cp:lastModifiedBy>
  <cp:revision>20</cp:revision>
  <cp:lastPrinted>2018-09-14T12:22:00Z</cp:lastPrinted>
  <dcterms:created xsi:type="dcterms:W3CDTF">2018-07-05T00:08:00Z</dcterms:created>
  <dcterms:modified xsi:type="dcterms:W3CDTF">2018-09-18T05:01:00Z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