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rPr>
      </w:pPr>
    </w:p>
    <w:p>
      <w:pPr>
        <w:jc w:val="center"/>
        <w:rPr>
          <w:rFonts w:ascii="宋体" w:cs="宋体"/>
          <w:b/>
          <w:bCs/>
          <w:color w:val="auto"/>
          <w:sz w:val="44"/>
          <w:szCs w:val="44"/>
        </w:rPr>
      </w:pPr>
      <w:r>
        <w:rPr>
          <w:rFonts w:hint="eastAsia" w:ascii="宋体" w:hAnsi="宋体" w:cs="宋体"/>
          <w:b/>
          <w:bCs/>
          <w:color w:val="auto"/>
          <w:sz w:val="44"/>
          <w:szCs w:val="44"/>
        </w:rPr>
        <w:t>许昌市东城区管理委员会办公室“</w:t>
      </w:r>
      <w:r>
        <w:rPr>
          <w:rFonts w:hint="eastAsia" w:ascii="宋体" w:hAnsi="宋体" w:cs="宋体"/>
          <w:b/>
          <w:bCs/>
          <w:color w:val="auto"/>
          <w:sz w:val="44"/>
          <w:szCs w:val="44"/>
          <w:lang w:eastAsia="zh-CN"/>
        </w:rPr>
        <w:t>许都大剧院消防维护</w:t>
      </w:r>
      <w:r>
        <w:rPr>
          <w:rFonts w:hint="eastAsia" w:ascii="宋体" w:hAnsi="宋体" w:cs="宋体"/>
          <w:b/>
          <w:bCs/>
          <w:color w:val="auto"/>
          <w:sz w:val="44"/>
          <w:szCs w:val="44"/>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cs="宋体"/>
          <w:bCs/>
          <w:color w:val="auto"/>
          <w:w w:val="90"/>
          <w:sz w:val="120"/>
          <w:szCs w:val="120"/>
        </w:rPr>
      </w:pPr>
      <w:r>
        <w:rPr>
          <w:rFonts w:hint="eastAsia" w:ascii="宋体" w:hAnsi="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宋体" w:cs="宋体"/>
          <w:b/>
          <w:bCs/>
          <w:color w:val="auto"/>
          <w:sz w:val="36"/>
          <w:szCs w:val="36"/>
        </w:rPr>
      </w:pPr>
      <w:r>
        <w:rPr>
          <w:rFonts w:ascii="隶书" w:eastAsia="隶书"/>
          <w:b/>
          <w:bCs/>
          <w:color w:val="auto"/>
          <w:sz w:val="36"/>
        </w:rPr>
        <w:t xml:space="preserve">   </w:t>
      </w:r>
      <w:r>
        <w:rPr>
          <w:rFonts w:ascii="宋体" w:hAnsi="宋体" w:cs="宋体"/>
          <w:b/>
          <w:bCs/>
          <w:color w:val="auto"/>
          <w:sz w:val="36"/>
          <w:szCs w:val="36"/>
        </w:rPr>
        <w:t xml:space="preserve">   </w:t>
      </w:r>
      <w:r>
        <w:rPr>
          <w:rFonts w:hint="eastAsia" w:ascii="宋体" w:hAnsi="宋体" w:cs="宋体"/>
          <w:b/>
          <w:bCs/>
          <w:color w:val="auto"/>
          <w:sz w:val="36"/>
          <w:szCs w:val="36"/>
        </w:rPr>
        <w:t>项目编号：</w:t>
      </w:r>
      <w:r>
        <w:rPr>
          <w:rFonts w:ascii="宋体" w:hAnsi="宋体" w:cs="宋体"/>
          <w:b/>
          <w:bCs/>
          <w:color w:val="auto"/>
          <w:sz w:val="36"/>
          <w:szCs w:val="36"/>
        </w:rPr>
        <w:t>JZFCG-G2018</w:t>
      </w:r>
      <w:r>
        <w:rPr>
          <w:rFonts w:hint="eastAsia" w:ascii="宋体" w:hAnsi="宋体" w:cs="宋体"/>
          <w:b/>
          <w:bCs/>
          <w:color w:val="auto"/>
          <w:sz w:val="36"/>
          <w:szCs w:val="36"/>
          <w:lang w:val="en-US" w:eastAsia="zh-CN"/>
        </w:rPr>
        <w:t>073</w:t>
      </w:r>
      <w:r>
        <w:rPr>
          <w:rFonts w:hint="eastAsia" w:ascii="宋体" w:hAnsi="宋体" w:cs="宋体"/>
          <w:b/>
          <w:bCs/>
          <w:color w:val="auto"/>
          <w:sz w:val="36"/>
          <w:szCs w:val="36"/>
        </w:rPr>
        <w:t>号</w:t>
      </w:r>
    </w:p>
    <w:p>
      <w:pPr>
        <w:ind w:firstLine="1084" w:firstLineChars="300"/>
        <w:rPr>
          <w:rFonts w:ascii="宋体" w:cs="宋体"/>
          <w:b/>
          <w:bCs/>
          <w:color w:val="auto"/>
          <w:sz w:val="36"/>
          <w:szCs w:val="36"/>
        </w:rPr>
      </w:pPr>
      <w:r>
        <w:rPr>
          <w:rFonts w:hint="eastAsia" w:ascii="宋体" w:hAnsi="宋体" w:cs="宋体"/>
          <w:b/>
          <w:bCs/>
          <w:color w:val="auto"/>
          <w:sz w:val="36"/>
          <w:szCs w:val="36"/>
        </w:rPr>
        <w:t>采购单位：许昌市东城区管理委员会办公室</w:t>
      </w:r>
    </w:p>
    <w:p>
      <w:pPr>
        <w:ind w:firstLine="1084" w:firstLineChars="300"/>
        <w:rPr>
          <w:rFonts w:ascii="宋体" w:cs="宋体"/>
          <w:b/>
          <w:bCs/>
          <w:color w:val="auto"/>
          <w:sz w:val="36"/>
          <w:szCs w:val="36"/>
        </w:rPr>
      </w:pPr>
      <w:r>
        <w:rPr>
          <w:rFonts w:hint="eastAsia" w:ascii="宋体" w:hAnsi="宋体" w:cs="宋体"/>
          <w:b/>
          <w:bCs/>
          <w:color w:val="auto"/>
          <w:sz w:val="36"/>
          <w:szCs w:val="36"/>
        </w:rPr>
        <w:t>代理机构：河南鼎华招标代理有限公司</w:t>
      </w:r>
    </w:p>
    <w:p>
      <w:pPr>
        <w:rPr>
          <w:rFonts w:ascii="宋体" w:hAnsi="宋体" w:cs="宋体"/>
          <w:b/>
          <w:bCs/>
          <w:color w:val="auto"/>
          <w:sz w:val="36"/>
          <w:szCs w:val="36"/>
        </w:rPr>
      </w:pPr>
      <w:r>
        <w:rPr>
          <w:rFonts w:ascii="宋体" w:hAnsi="宋体" w:cs="宋体"/>
          <w:b/>
          <w:bCs/>
          <w:color w:val="auto"/>
          <w:sz w:val="36"/>
          <w:szCs w:val="36"/>
        </w:rPr>
        <w:t xml:space="preserve">      </w:t>
      </w:r>
    </w:p>
    <w:p>
      <w:pPr>
        <w:jc w:val="center"/>
        <w:rPr>
          <w:rFonts w:ascii="宋体" w:cs="宋体"/>
          <w:b/>
          <w:bCs/>
          <w:color w:val="auto"/>
          <w:sz w:val="36"/>
          <w:szCs w:val="36"/>
        </w:rPr>
      </w:pPr>
      <w:r>
        <w:rPr>
          <w:rFonts w:hint="eastAsia" w:ascii="宋体" w:hAnsi="宋体" w:cs="宋体"/>
          <w:b/>
          <w:bCs/>
          <w:color w:val="auto"/>
          <w:sz w:val="36"/>
          <w:szCs w:val="36"/>
        </w:rPr>
        <w:t>二〇一八年</w:t>
      </w:r>
      <w:r>
        <w:rPr>
          <w:rFonts w:hint="eastAsia" w:ascii="宋体" w:hAnsi="宋体" w:cs="宋体"/>
          <w:b/>
          <w:bCs/>
          <w:color w:val="auto"/>
          <w:sz w:val="36"/>
          <w:szCs w:val="36"/>
          <w:lang w:eastAsia="zh-CN"/>
        </w:rPr>
        <w:t>九</w:t>
      </w:r>
      <w:r>
        <w:rPr>
          <w:rFonts w:hint="eastAsia" w:ascii="宋体" w:hAnsi="宋体" w:cs="宋体"/>
          <w:b/>
          <w:bCs/>
          <w:color w:val="auto"/>
          <w:sz w:val="36"/>
          <w:szCs w:val="36"/>
        </w:rPr>
        <w:t>月</w:t>
      </w:r>
    </w:p>
    <w:p>
      <w:pPr>
        <w:rPr>
          <w:rFonts w:ascii="宋体" w:cs="宋体"/>
          <w:b/>
          <w:bCs/>
          <w:color w:val="auto"/>
          <w:sz w:val="36"/>
          <w:szCs w:val="36"/>
        </w:rPr>
      </w:pPr>
    </w:p>
    <w:p>
      <w:pPr>
        <w:autoSpaceDE w:val="0"/>
        <w:autoSpaceDN w:val="0"/>
        <w:adjustRightInd w:val="0"/>
        <w:spacing w:line="700" w:lineRule="exact"/>
        <w:ind w:firstLine="551"/>
        <w:jc w:val="center"/>
        <w:rPr>
          <w:rFonts w:ascii="宋体" w:cs="宋体"/>
          <w:b/>
          <w:color w:val="auto"/>
          <w:kern w:val="0"/>
          <w:sz w:val="32"/>
          <w:szCs w:val="32"/>
        </w:rPr>
      </w:pPr>
      <w:r>
        <w:rPr>
          <w:rFonts w:hint="eastAsia" w:ascii="宋体" w:hAnsi="宋体" w:cs="宋体"/>
          <w:b/>
          <w:color w:val="auto"/>
          <w:kern w:val="0"/>
          <w:sz w:val="32"/>
          <w:szCs w:val="32"/>
        </w:rPr>
        <w:t>招标文件目录</w:t>
      </w:r>
    </w:p>
    <w:p>
      <w:pPr>
        <w:autoSpaceDE w:val="0"/>
        <w:autoSpaceDN w:val="0"/>
        <w:adjustRightInd w:val="0"/>
        <w:spacing w:line="700" w:lineRule="exact"/>
        <w:ind w:firstLine="551"/>
        <w:rPr>
          <w:rFonts w:ascii="宋体" w:cs="宋体"/>
          <w:b/>
          <w:bCs/>
          <w:color w:val="auto"/>
          <w:sz w:val="32"/>
          <w:szCs w:val="32"/>
          <w:lang w:val="zh-CN"/>
        </w:rPr>
      </w:pP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第一章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投标邀请</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第二章</w:t>
      </w:r>
      <w:r>
        <w:rPr>
          <w:rFonts w:ascii="宋体" w:hAnsi="宋体" w:cs="宋体"/>
          <w:b/>
          <w:bCs/>
          <w:color w:val="auto"/>
          <w:sz w:val="30"/>
          <w:szCs w:val="30"/>
          <w:lang w:val="zh-CN"/>
        </w:rPr>
        <w:t xml:space="preserve"> </w:t>
      </w:r>
      <w:r>
        <w:rPr>
          <w:rFonts w:hint="eastAsia" w:ascii="宋体" w:hAnsi="宋体" w:cs="宋体"/>
          <w:b/>
          <w:bCs/>
          <w:color w:val="auto"/>
          <w:sz w:val="30"/>
          <w:szCs w:val="30"/>
          <w:lang w:val="zh-CN"/>
        </w:rPr>
        <w:t>项目需求</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第三章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投标人须知前附表</w:t>
      </w:r>
    </w:p>
    <w:p>
      <w:pPr>
        <w:autoSpaceDE w:val="0"/>
        <w:autoSpaceDN w:val="0"/>
        <w:adjustRightInd w:val="0"/>
        <w:spacing w:line="700" w:lineRule="exact"/>
        <w:ind w:firstLine="560"/>
        <w:rPr>
          <w:rFonts w:ascii="宋体" w:cs="宋体"/>
          <w:b/>
          <w:color w:val="auto"/>
          <w:kern w:val="0"/>
          <w:sz w:val="30"/>
          <w:szCs w:val="30"/>
        </w:rPr>
      </w:pPr>
      <w:r>
        <w:rPr>
          <w:rFonts w:hint="eastAsia" w:ascii="宋体" w:hAnsi="宋体" w:cs="宋体"/>
          <w:b/>
          <w:bCs/>
          <w:color w:val="auto"/>
          <w:sz w:val="30"/>
          <w:szCs w:val="30"/>
          <w:lang w:val="zh-CN"/>
        </w:rPr>
        <w:t>第四章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投标人须知</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一、概念释义</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二、招标文件说明</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三、投标文件的编制</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四、投标文件的递交</w:t>
      </w:r>
    </w:p>
    <w:p>
      <w:pPr>
        <w:autoSpaceDE w:val="0"/>
        <w:autoSpaceDN w:val="0"/>
        <w:adjustRightInd w:val="0"/>
        <w:spacing w:line="700" w:lineRule="exact"/>
        <w:ind w:firstLine="560"/>
        <w:rPr>
          <w:rFonts w:ascii="宋体" w:cs="宋体"/>
          <w:color w:val="auto"/>
          <w:sz w:val="30"/>
          <w:szCs w:val="30"/>
          <w:lang w:val="zh-CN"/>
        </w:rPr>
      </w:pPr>
      <w:r>
        <w:rPr>
          <w:rFonts w:hint="eastAsia" w:ascii="宋体" w:hAnsi="宋体" w:cs="宋体"/>
          <w:color w:val="auto"/>
          <w:sz w:val="30"/>
          <w:szCs w:val="30"/>
          <w:lang w:val="zh-CN"/>
        </w:rPr>
        <w:t>五、开标和评标</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color w:val="auto"/>
          <w:sz w:val="30"/>
          <w:szCs w:val="30"/>
          <w:lang w:val="zh-CN"/>
        </w:rPr>
        <w:t>六、定标和授予合同</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第五章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政府采购政策功能</w:t>
      </w:r>
    </w:p>
    <w:p>
      <w:pPr>
        <w:autoSpaceDE w:val="0"/>
        <w:autoSpaceDN w:val="0"/>
        <w:adjustRightInd w:val="0"/>
        <w:spacing w:line="700" w:lineRule="exact"/>
        <w:ind w:firstLine="551"/>
        <w:rPr>
          <w:rFonts w:ascii="宋体" w:cs="宋体"/>
          <w:b/>
          <w:bCs/>
          <w:color w:val="auto"/>
          <w:sz w:val="30"/>
          <w:szCs w:val="30"/>
          <w:lang w:val="zh-CN"/>
        </w:rPr>
      </w:pPr>
      <w:r>
        <w:rPr>
          <w:rFonts w:hint="eastAsia" w:ascii="宋体" w:hAnsi="宋体" w:cs="宋体"/>
          <w:b/>
          <w:bCs/>
          <w:color w:val="auto"/>
          <w:sz w:val="30"/>
          <w:szCs w:val="30"/>
          <w:lang w:val="zh-CN"/>
        </w:rPr>
        <w:t>第六章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资格审查与评标</w:t>
      </w:r>
    </w:p>
    <w:p>
      <w:pPr>
        <w:autoSpaceDE w:val="0"/>
        <w:autoSpaceDN w:val="0"/>
        <w:adjustRightInd w:val="0"/>
        <w:spacing w:line="700" w:lineRule="exact"/>
        <w:ind w:firstLine="551"/>
        <w:outlineLvl w:val="0"/>
        <w:rPr>
          <w:rFonts w:ascii="宋体" w:cs="宋体"/>
          <w:b/>
          <w:bCs/>
          <w:color w:val="auto"/>
          <w:sz w:val="30"/>
          <w:szCs w:val="30"/>
          <w:lang w:val="zh-CN"/>
        </w:rPr>
      </w:pPr>
      <w:r>
        <w:rPr>
          <w:rFonts w:hint="eastAsia" w:ascii="宋体" w:hAnsi="宋体" w:cs="宋体"/>
          <w:b/>
          <w:bCs/>
          <w:color w:val="auto"/>
          <w:sz w:val="30"/>
          <w:szCs w:val="30"/>
          <w:lang w:val="zh-CN"/>
        </w:rPr>
        <w:t>第七章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合同条款及格式</w:t>
      </w:r>
    </w:p>
    <w:p>
      <w:pPr>
        <w:autoSpaceDE w:val="0"/>
        <w:autoSpaceDN w:val="0"/>
        <w:adjustRightInd w:val="0"/>
        <w:spacing w:line="700" w:lineRule="exact"/>
        <w:ind w:firstLine="551"/>
        <w:rPr>
          <w:rFonts w:ascii="宋体" w:cs="宋体"/>
          <w:b/>
          <w:color w:val="auto"/>
          <w:kern w:val="0"/>
          <w:sz w:val="30"/>
          <w:szCs w:val="30"/>
        </w:rPr>
      </w:pPr>
      <w:r>
        <w:rPr>
          <w:rFonts w:hint="eastAsia" w:ascii="宋体" w:hAnsi="宋体" w:cs="宋体"/>
          <w:b/>
          <w:bCs/>
          <w:color w:val="auto"/>
          <w:sz w:val="30"/>
          <w:szCs w:val="30"/>
          <w:lang w:val="zh-CN"/>
        </w:rPr>
        <w:t>第八章</w:t>
      </w:r>
      <w:r>
        <w:rPr>
          <w:rFonts w:ascii="宋体" w:hAnsi="宋体" w:cs="宋体"/>
          <w:b/>
          <w:bCs/>
          <w:color w:val="auto"/>
          <w:sz w:val="30"/>
          <w:szCs w:val="30"/>
          <w:lang w:val="zh-CN"/>
        </w:rPr>
        <w:t xml:space="preserve"> </w:t>
      </w:r>
      <w:r>
        <w:rPr>
          <w:rFonts w:hint="eastAsia" w:ascii="宋体" w:hAnsi="宋体" w:cs="宋体"/>
          <w:b/>
          <w:color w:val="auto"/>
          <w:kern w:val="0"/>
          <w:sz w:val="30"/>
          <w:szCs w:val="30"/>
        </w:rPr>
        <w:t>投标文件有关格式</w:t>
      </w:r>
    </w:p>
    <w:p>
      <w:pPr>
        <w:autoSpaceDE w:val="0"/>
        <w:autoSpaceDN w:val="0"/>
        <w:adjustRightInd w:val="0"/>
        <w:spacing w:line="700" w:lineRule="exact"/>
        <w:ind w:firstLine="551"/>
        <w:rPr>
          <w:rFonts w:ascii="宋体" w:cs="宋体"/>
          <w:b/>
          <w:color w:val="auto"/>
          <w:kern w:val="0"/>
          <w:sz w:val="32"/>
          <w:szCs w:val="32"/>
        </w:rPr>
      </w:pPr>
    </w:p>
    <w:p>
      <w:pPr>
        <w:jc w:val="center"/>
        <w:rPr>
          <w:rFonts w:ascii="宋体" w:cs="宋体"/>
          <w:b/>
          <w:color w:val="auto"/>
          <w:kern w:val="0"/>
          <w:sz w:val="32"/>
          <w:szCs w:val="32"/>
        </w:rPr>
      </w:pPr>
      <w:r>
        <w:rPr>
          <w:rFonts w:hint="eastAsia" w:ascii="宋体" w:hAnsi="宋体" w:cs="宋体"/>
          <w:b/>
          <w:color w:val="auto"/>
          <w:kern w:val="0"/>
          <w:sz w:val="32"/>
          <w:szCs w:val="32"/>
        </w:rPr>
        <w:t>第一章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ascii="宋体" w:cs="黑体"/>
          <w:b/>
          <w:bCs/>
          <w:color w:val="auto"/>
          <w:sz w:val="21"/>
          <w:szCs w:val="21"/>
        </w:rPr>
      </w:pPr>
      <w:r>
        <w:rPr>
          <w:rFonts w:ascii="黑体" w:hAnsi="黑体" w:eastAsia="黑体" w:cs="黑体"/>
          <w:bCs/>
          <w:color w:val="auto"/>
          <w:sz w:val="21"/>
          <w:szCs w:val="21"/>
          <w:shd w:val="clear" w:color="auto" w:fill="FFFFFF"/>
        </w:rPr>
        <w:t xml:space="preserve">   </w:t>
      </w:r>
      <w:bookmarkStart w:id="9" w:name="_GoBack"/>
      <w:r>
        <w:rPr>
          <w:rFonts w:ascii="黑体" w:hAnsi="黑体" w:eastAsia="黑体" w:cs="黑体"/>
          <w:bCs/>
          <w:color w:val="auto"/>
          <w:sz w:val="21"/>
          <w:szCs w:val="21"/>
          <w:shd w:val="clear" w:color="auto" w:fill="FFFFFF"/>
        </w:rPr>
        <w:t xml:space="preserve"> </w:t>
      </w:r>
      <w:r>
        <w:rPr>
          <w:rFonts w:hint="eastAsia" w:ascii="宋体" w:hAnsi="宋体" w:cs="黑体"/>
          <w:b/>
          <w:bCs/>
          <w:color w:val="auto"/>
          <w:sz w:val="21"/>
          <w:szCs w:val="21"/>
          <w:shd w:val="clear" w:color="auto" w:fill="FFFFFF"/>
        </w:rPr>
        <w:t>一、项目基本情况</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（一）项目名称：许昌市东城区管理委员会办公室“</w:t>
      </w:r>
      <w:r>
        <w:rPr>
          <w:rFonts w:hint="eastAsia" w:ascii="宋体" w:hAnsi="宋体" w:cs="仿宋_GB2312"/>
          <w:color w:val="auto"/>
          <w:sz w:val="21"/>
          <w:szCs w:val="21"/>
          <w:shd w:val="clear" w:color="auto" w:fill="FFFFFF"/>
          <w:lang w:eastAsia="zh-CN"/>
        </w:rPr>
        <w:t>许都大剧院消防维护</w:t>
      </w:r>
      <w:r>
        <w:rPr>
          <w:rFonts w:hint="eastAsia" w:ascii="宋体" w:hAnsi="宋体" w:cs="仿宋_GB2312"/>
          <w:color w:val="auto"/>
          <w:sz w:val="21"/>
          <w:szCs w:val="21"/>
          <w:shd w:val="clear" w:color="auto" w:fill="FFFFFF"/>
        </w:rPr>
        <w:t>”项目</w:t>
      </w:r>
    </w:p>
    <w:p>
      <w:pPr>
        <w:pStyle w:val="20"/>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（二）项目编号：</w:t>
      </w:r>
      <w:r>
        <w:rPr>
          <w:rFonts w:ascii="宋体" w:hAnsi="宋体" w:cs="仿宋_GB2312"/>
          <w:color w:val="auto"/>
          <w:sz w:val="21"/>
          <w:szCs w:val="21"/>
          <w:shd w:val="clear" w:color="auto" w:fill="FFFFFF"/>
        </w:rPr>
        <w:t>JZFCG-G2018</w:t>
      </w:r>
      <w:r>
        <w:rPr>
          <w:rFonts w:hint="eastAsia" w:ascii="宋体" w:hAnsi="宋体" w:cs="仿宋_GB2312"/>
          <w:color w:val="auto"/>
          <w:sz w:val="21"/>
          <w:szCs w:val="21"/>
          <w:shd w:val="clear" w:color="auto" w:fill="FFFFFF"/>
          <w:lang w:val="en-US" w:eastAsia="zh-CN"/>
        </w:rPr>
        <w:t>073</w:t>
      </w:r>
      <w:r>
        <w:rPr>
          <w:rFonts w:hint="eastAsia" w:ascii="宋体" w:hAnsi="宋体" w:cs="仿宋_GB2312"/>
          <w:color w:val="auto"/>
          <w:sz w:val="21"/>
          <w:szCs w:val="21"/>
          <w:shd w:val="clear" w:color="auto" w:fill="FFFFFF"/>
        </w:rPr>
        <w:t>号</w:t>
      </w:r>
      <w:r>
        <w:rPr>
          <w:rFonts w:ascii="宋体" w:hAnsi="宋体" w:cs="仿宋_GB2312"/>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ascii="宋体" w:hAnsi="宋体" w:cs="仿宋_GB2312"/>
          <w:color w:val="auto"/>
          <w:sz w:val="21"/>
          <w:szCs w:val="21"/>
          <w:shd w:val="clear" w:color="auto" w:fill="FFFFFF"/>
        </w:rPr>
        <w:t>（三）采购方式：公开招标</w:t>
      </w:r>
      <w:r>
        <w:rPr>
          <w:rFonts w:ascii="宋体" w:hAnsi="宋体" w:cs="仿宋_GB2312"/>
          <w:color w:val="auto"/>
          <w:sz w:val="21"/>
          <w:szCs w:val="21"/>
          <w:shd w:val="clear" w:color="auto" w:fill="FFFFFF"/>
        </w:rPr>
        <w:t xml:space="preserve">                                                                                                                          </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（四）项目主要内容、数量及要求：保证许都大剧院的消防安全。</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u w:val="single"/>
          <w:shd w:val="clear" w:color="auto" w:fill="FFFFFF"/>
          <w:lang w:eastAsia="zh-CN"/>
        </w:rPr>
        <w:t>77.112万元</w:t>
      </w:r>
      <w:r>
        <w:rPr>
          <w:rFonts w:hint="eastAsia" w:ascii="宋体" w:hAnsi="宋体" w:cs="仿宋_GB2312"/>
          <w:color w:val="auto"/>
          <w:sz w:val="21"/>
          <w:szCs w:val="21"/>
          <w:shd w:val="clear" w:color="auto" w:fill="FFFFFF"/>
        </w:rPr>
        <w:t>。最高限价：</w:t>
      </w:r>
      <w:r>
        <w:rPr>
          <w:rFonts w:hint="eastAsia" w:ascii="宋体" w:hAnsi="宋体" w:cs="仿宋_GB2312"/>
          <w:color w:val="auto"/>
          <w:sz w:val="21"/>
          <w:szCs w:val="21"/>
          <w:u w:val="single"/>
          <w:shd w:val="clear" w:color="auto" w:fill="FFFFFF"/>
          <w:lang w:eastAsia="zh-CN"/>
        </w:rPr>
        <w:t>77.112万元</w:t>
      </w:r>
      <w:r>
        <w:rPr>
          <w:rFonts w:hint="eastAsia" w:ascii="宋体" w:hAnsi="宋体" w:cs="仿宋_GB2312"/>
          <w:color w:val="auto"/>
          <w:sz w:val="21"/>
          <w:szCs w:val="21"/>
          <w:shd w:val="clear" w:color="auto" w:fill="FFFFFF"/>
        </w:rPr>
        <w:t>。</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：合同签订后</w:t>
      </w:r>
      <w:r>
        <w:rPr>
          <w:rFonts w:ascii="宋体" w:hAnsi="宋体" w:cs="仿宋_GB2312"/>
          <w:color w:val="auto"/>
          <w:sz w:val="21"/>
          <w:szCs w:val="21"/>
          <w:shd w:val="clear" w:color="auto" w:fill="FFFFFF"/>
        </w:rPr>
        <w:t>3</w:t>
      </w:r>
      <w:r>
        <w:rPr>
          <w:rFonts w:hint="eastAsia" w:ascii="宋体" w:hAnsi="宋体" w:cs="仿宋_GB2312"/>
          <w:color w:val="auto"/>
          <w:sz w:val="21"/>
          <w:szCs w:val="21"/>
          <w:shd w:val="clear" w:color="auto" w:fill="FFFFFF"/>
        </w:rPr>
        <w:t>年</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（七）交付（服务、完工）地点：许都大剧院</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本项目落实</w:t>
      </w:r>
      <w:r>
        <w:rPr>
          <w:rFonts w:hint="eastAsia" w:ascii="宋体" w:hAnsi="宋体" w:cs="仿宋_GB2312"/>
          <w:color w:val="auto"/>
          <w:sz w:val="21"/>
          <w:szCs w:val="21"/>
          <w:u w:val="single"/>
          <w:shd w:val="clear" w:color="auto" w:fill="FFFFFF"/>
        </w:rPr>
        <w:t>节能环保</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中小微型企业</w:t>
      </w: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u w:val="single"/>
          <w:shd w:val="clear" w:color="auto" w:fill="FFFFFF"/>
        </w:rPr>
        <w:t>残疾人福利性单位</w:t>
      </w:r>
      <w:r>
        <w:rPr>
          <w:rFonts w:hint="eastAsia" w:ascii="宋体" w:hAnsi="宋体" w:cs="仿宋_GB2312"/>
          <w:color w:val="auto"/>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三、投标人资格要求</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（一）符合《中华人民共和国政府采购法》第二十二条之规定；</w:t>
      </w:r>
    </w:p>
    <w:p>
      <w:pPr>
        <w:spacing w:line="400" w:lineRule="exact"/>
        <w:ind w:firstLine="420" w:firstLineChars="200"/>
        <w:rPr>
          <w:rFonts w:ascii="宋体" w:cs="宋体"/>
          <w:color w:val="auto"/>
          <w:kern w:val="0"/>
          <w:szCs w:val="21"/>
          <w:highlight w:val="none"/>
        </w:rPr>
      </w:pPr>
      <w:r>
        <w:rPr>
          <w:rFonts w:hint="eastAsia" w:ascii="宋体" w:hAnsi="宋体" w:cs="仿宋_GB2312"/>
          <w:color w:val="auto"/>
          <w:szCs w:val="21"/>
          <w:highlight w:val="none"/>
          <w:shd w:val="clear" w:color="auto" w:fill="FFFFFF"/>
        </w:rPr>
        <w:t>（二）</w:t>
      </w:r>
      <w:r>
        <w:rPr>
          <w:rFonts w:hint="eastAsia" w:ascii="宋体" w:hAnsi="宋体" w:cs="宋体"/>
          <w:color w:val="auto"/>
          <w:kern w:val="0"/>
          <w:szCs w:val="21"/>
          <w:highlight w:val="none"/>
        </w:rPr>
        <w:t>省内供应商具有河南省消防设施维护保养检测临时一级资质，供应商需在全省临时资质社会消防技术服务机构名录中（河南省公安消防总队《关于延长消防技术服务机构临时资质证书有效期的通知》豫公消通〔</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175</w:t>
      </w:r>
      <w:r>
        <w:rPr>
          <w:rFonts w:hint="eastAsia" w:ascii="宋体" w:hAnsi="宋体" w:cs="宋体"/>
          <w:color w:val="auto"/>
          <w:kern w:val="0"/>
          <w:szCs w:val="21"/>
          <w:highlight w:val="none"/>
        </w:rPr>
        <w:t>号）。</w:t>
      </w:r>
    </w:p>
    <w:p>
      <w:pPr>
        <w:spacing w:line="400" w:lineRule="exact"/>
        <w:ind w:firstLine="420" w:firstLineChars="200"/>
        <w:rPr>
          <w:rFonts w:ascii="宋体" w:cs="宋体"/>
          <w:color w:val="auto"/>
          <w:kern w:val="0"/>
          <w:szCs w:val="21"/>
          <w:highlight w:val="none"/>
        </w:rPr>
      </w:pPr>
      <w:r>
        <w:rPr>
          <w:rFonts w:cs="仿宋_GB2312"/>
          <w:color w:val="auto"/>
          <w:highlight w:val="none"/>
          <w:shd w:val="clear" w:color="auto" w:fill="FFFFFF"/>
        </w:rPr>
        <w:t>(</w:t>
      </w:r>
      <w:r>
        <w:rPr>
          <w:rFonts w:hint="eastAsia" w:cs="仿宋_GB2312"/>
          <w:color w:val="auto"/>
          <w:highlight w:val="none"/>
          <w:shd w:val="clear" w:color="auto" w:fill="FFFFFF"/>
        </w:rPr>
        <w:t>三</w:t>
      </w:r>
      <w:r>
        <w:rPr>
          <w:rFonts w:cs="仿宋_GB2312"/>
          <w:color w:val="auto"/>
          <w:highlight w:val="none"/>
          <w:shd w:val="clear" w:color="auto" w:fill="FFFFFF"/>
        </w:rPr>
        <w:t>)</w:t>
      </w:r>
      <w:r>
        <w:rPr>
          <w:rFonts w:hint="eastAsia"/>
          <w:color w:val="auto"/>
          <w:kern w:val="0"/>
          <w:highlight w:val="none"/>
        </w:rPr>
        <w:t>省外供应商具有消防设施维护保养检测临时一级资质且具备社会消防技术服务管理规定（公安部</w:t>
      </w:r>
      <w:r>
        <w:rPr>
          <w:color w:val="auto"/>
          <w:kern w:val="0"/>
          <w:highlight w:val="none"/>
        </w:rPr>
        <w:t>129</w:t>
      </w:r>
      <w:r>
        <w:rPr>
          <w:rFonts w:hint="eastAsia"/>
          <w:color w:val="auto"/>
          <w:kern w:val="0"/>
          <w:highlight w:val="none"/>
        </w:rPr>
        <w:t>号令）第十五条应满足的条件。</w:t>
      </w:r>
    </w:p>
    <w:p>
      <w:pPr>
        <w:pStyle w:val="20"/>
        <w:widowControl/>
        <w:shd w:val="clear" w:color="auto" w:fill="FFFFFF"/>
        <w:spacing w:line="360" w:lineRule="auto"/>
        <w:ind w:firstLine="420"/>
        <w:contextualSpacing/>
        <w:jc w:val="left"/>
        <w:rPr>
          <w:rFonts w:ascii="宋体" w:cs="仿宋_GB2312"/>
          <w:color w:val="auto"/>
          <w:sz w:val="21"/>
          <w:szCs w:val="21"/>
          <w:highlight w:val="none"/>
          <w:shd w:val="clear" w:color="auto" w:fill="FFFFFF"/>
        </w:rPr>
      </w:pP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四</w:t>
      </w: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拟派人员具有建</w:t>
      </w: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构</w:t>
      </w:r>
      <w:r>
        <w:rPr>
          <w:rFonts w:ascii="宋体" w:hAnsi="宋体" w:cs="仿宋_GB2312"/>
          <w:color w:val="auto"/>
          <w:sz w:val="21"/>
          <w:szCs w:val="21"/>
          <w:highlight w:val="none"/>
          <w:shd w:val="clear" w:color="auto" w:fill="FFFFFF"/>
        </w:rPr>
        <w:t>)</w:t>
      </w:r>
      <w:r>
        <w:rPr>
          <w:rFonts w:hint="eastAsia" w:ascii="宋体" w:hAnsi="宋体" w:cs="仿宋_GB2312"/>
          <w:color w:val="auto"/>
          <w:sz w:val="21"/>
          <w:szCs w:val="21"/>
          <w:highlight w:val="none"/>
          <w:shd w:val="clear" w:color="auto" w:fill="FFFFFF"/>
        </w:rPr>
        <w:t>筑物消防员职业资格证书；</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五</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未被列入“信用中国”网站</w:t>
      </w:r>
      <w:r>
        <w:rPr>
          <w:rFonts w:ascii="宋体" w:hAnsi="宋体" w:cs="仿宋_GB2312"/>
          <w:color w:val="auto"/>
          <w:sz w:val="21"/>
          <w:szCs w:val="21"/>
          <w:shd w:val="clear" w:color="auto" w:fill="FFFFFF"/>
        </w:rPr>
        <w:t>(www.creditchina.gov.cn)</w:t>
      </w:r>
      <w:r>
        <w:rPr>
          <w:rFonts w:hint="eastAsia" w:ascii="宋体" w:hAnsi="宋体" w:cs="仿宋_GB2312"/>
          <w:color w:val="auto"/>
          <w:sz w:val="21"/>
          <w:szCs w:val="21"/>
          <w:shd w:val="clear" w:color="auto" w:fill="FFFFFF"/>
        </w:rPr>
        <w:t>失信被执行人、重大税收违法案件当事人名单、政府采购严重违法失信名单的投标人；“中国政府采购网”</w:t>
      </w:r>
      <w:r>
        <w:rPr>
          <w:rFonts w:ascii="宋体" w:hAnsi="宋体" w:cs="仿宋_GB2312"/>
          <w:color w:val="auto"/>
          <w:sz w:val="21"/>
          <w:szCs w:val="21"/>
          <w:shd w:val="clear" w:color="auto" w:fill="FFFFFF"/>
        </w:rPr>
        <w:t xml:space="preserve"> (www.ccgp.gov.cn)</w:t>
      </w:r>
      <w:r>
        <w:rPr>
          <w:rFonts w:hint="eastAsia" w:ascii="宋体" w:hAnsi="宋体" w:cs="仿宋_GB2312"/>
          <w:color w:val="auto"/>
          <w:sz w:val="21"/>
          <w:szCs w:val="21"/>
          <w:shd w:val="clear" w:color="auto" w:fill="FFFFFF"/>
        </w:rPr>
        <w:t>政府采购严重违法失信行为记录名单的投标人；</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lang w:eastAsia="zh-CN"/>
        </w:rPr>
        <w:t>六</w:t>
      </w:r>
      <w:r>
        <w:rPr>
          <w:rFonts w:hint="eastAsia" w:ascii="宋体" w:hAnsi="宋体" w:cs="仿宋_GB2312"/>
          <w:color w:val="auto"/>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四、招标文件的获取</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（一）网上下载招标文件</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1</w:t>
      </w:r>
      <w:r>
        <w:rPr>
          <w:rFonts w:hint="eastAsia" w:ascii="宋体" w:hAnsi="宋体" w:cs="仿宋_GB2312"/>
          <w:color w:val="auto"/>
          <w:sz w:val="21"/>
          <w:szCs w:val="21"/>
          <w:shd w:val="clear" w:color="auto" w:fill="FFFFFF"/>
        </w:rPr>
        <w:t>、持</w:t>
      </w:r>
      <w:r>
        <w:rPr>
          <w:rFonts w:ascii="宋体" w:hAnsi="宋体" w:cs="仿宋_GB2312"/>
          <w:color w:val="auto"/>
          <w:sz w:val="21"/>
          <w:szCs w:val="21"/>
          <w:shd w:val="clear" w:color="auto" w:fill="FFFFFF"/>
        </w:rPr>
        <w:t>CA</w:t>
      </w:r>
      <w:r>
        <w:rPr>
          <w:rFonts w:hint="eastAsia" w:ascii="宋体" w:hAnsi="宋体" w:cs="仿宋_GB2312"/>
          <w:color w:val="auto"/>
          <w:sz w:val="21"/>
          <w:szCs w:val="21"/>
          <w:shd w:val="clear" w:color="auto" w:fill="FFFFFF"/>
        </w:rPr>
        <w:t>数字认证证书，登录《全国公共资源交易平台（河南省·许昌市）》“系统用户注册”入口</w:t>
      </w:r>
      <w:r>
        <w:rPr>
          <w:rFonts w:ascii="宋体" w:hAnsi="宋体" w:cs="仿宋_GB2312"/>
          <w:color w:val="auto"/>
          <w:sz w:val="21"/>
          <w:szCs w:val="21"/>
          <w:shd w:val="clear" w:color="auto" w:fill="FFFFFF"/>
        </w:rPr>
        <w:t>http://221.14.6.70:8088/ggzy/eps/public/RegistAllJcxx.html</w:t>
      </w:r>
      <w:r>
        <w:rPr>
          <w:rFonts w:hint="eastAsia" w:ascii="宋体" w:hAnsi="宋体" w:cs="仿宋_GB2312"/>
          <w:color w:val="auto"/>
          <w:sz w:val="21"/>
          <w:szCs w:val="21"/>
          <w:shd w:val="clear" w:color="auto" w:fill="FFFFFF"/>
        </w:rPr>
        <w:t>）进行免费注册登记（详见“常见问题解答</w:t>
      </w:r>
      <w:r>
        <w:rPr>
          <w:rFonts w:ascii="宋体" w:cs="仿宋_GB2312"/>
          <w:color w:val="auto"/>
          <w:sz w:val="21"/>
          <w:szCs w:val="21"/>
          <w:shd w:val="clear" w:color="auto" w:fill="FFFFFF"/>
        </w:rPr>
        <w:t>-</w:t>
      </w:r>
      <w:r>
        <w:rPr>
          <w:rFonts w:hint="eastAsia" w:ascii="宋体" w:hAnsi="宋体" w:cs="仿宋_GB2312"/>
          <w:color w:val="auto"/>
          <w:sz w:val="21"/>
          <w:szCs w:val="21"/>
          <w:shd w:val="clear" w:color="auto" w:fill="FFFFFF"/>
        </w:rPr>
        <w:t>诚信库网上注册相关资料下载”）；</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ascii="宋体" w:hAnsi="宋体" w:cs="仿宋_GB2312"/>
          <w:color w:val="auto"/>
          <w:sz w:val="21"/>
          <w:szCs w:val="21"/>
          <w:shd w:val="clear" w:color="auto" w:fill="FFFFFF"/>
        </w:rPr>
        <w:t>2</w:t>
      </w:r>
      <w:r>
        <w:rPr>
          <w:rFonts w:hint="eastAsia" w:ascii="宋体" w:hAnsi="宋体" w:cs="仿宋_GB2312"/>
          <w:color w:val="auto"/>
          <w:sz w:val="21"/>
          <w:szCs w:val="21"/>
          <w:shd w:val="clear" w:color="auto" w:fill="FFFFFF"/>
        </w:rPr>
        <w:t>、在投标截止时间前均可登录《全国公共资源交易平台（河南省·许昌市）》“投标人</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供应商登录”入口（</w:t>
      </w:r>
      <w:r>
        <w:rPr>
          <w:rFonts w:ascii="宋体" w:hAnsi="宋体" w:cs="仿宋_GB2312"/>
          <w:color w:val="auto"/>
          <w:sz w:val="21"/>
          <w:szCs w:val="21"/>
          <w:shd w:val="clear" w:color="auto" w:fill="FFFFFF"/>
        </w:rPr>
        <w:t>http://221.14.6.70:8088/ggzy/</w:t>
      </w:r>
      <w:r>
        <w:rPr>
          <w:rFonts w:hint="eastAsia" w:ascii="宋体" w:hAnsi="宋体" w:cs="仿宋_GB2312"/>
          <w:color w:val="auto"/>
          <w:sz w:val="21"/>
          <w:szCs w:val="21"/>
          <w:shd w:val="clear" w:color="auto" w:fill="FFFFFF"/>
        </w:rPr>
        <w:t>）自行下载招标文件（详见“常见问题解答</w:t>
      </w:r>
      <w:r>
        <w:rPr>
          <w:rFonts w:ascii="宋体" w:cs="仿宋_GB2312"/>
          <w:color w:val="auto"/>
          <w:sz w:val="21"/>
          <w:szCs w:val="21"/>
          <w:shd w:val="clear" w:color="auto" w:fill="FFFFFF"/>
        </w:rPr>
        <w:t>-</w:t>
      </w:r>
      <w:r>
        <w:rPr>
          <w:rFonts w:hint="eastAsia" w:ascii="宋体" w:hAnsi="宋体" w:cs="仿宋_GB2312"/>
          <w:color w:val="auto"/>
          <w:sz w:val="21"/>
          <w:szCs w:val="21"/>
          <w:shd w:val="clear" w:color="auto" w:fill="FFFFFF"/>
        </w:rPr>
        <w:t>交易系统操作手册”）。</w:t>
      </w:r>
    </w:p>
    <w:p>
      <w:pPr>
        <w:pStyle w:val="20"/>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（二）招标文件售价</w:t>
      </w:r>
      <w:r>
        <w:rPr>
          <w:rFonts w:ascii="宋体" w:hAnsi="宋体" w:cs="仿宋_GB2312"/>
          <w:color w:val="auto"/>
          <w:sz w:val="21"/>
          <w:szCs w:val="21"/>
          <w:u w:val="single"/>
          <w:shd w:val="clear" w:color="auto" w:fill="FFFFFF"/>
        </w:rPr>
        <w:t>300</w:t>
      </w:r>
      <w:r>
        <w:rPr>
          <w:rFonts w:hint="eastAsia" w:ascii="宋体" w:hAnsi="宋体" w:cs="仿宋_GB2312"/>
          <w:color w:val="auto"/>
          <w:sz w:val="21"/>
          <w:szCs w:val="21"/>
          <w:shd w:val="clear" w:color="auto" w:fill="FFFFFF"/>
        </w:rPr>
        <w:t>元</w:t>
      </w:r>
      <w:r>
        <w:rPr>
          <w:rFonts w:ascii="宋体" w:hAnsi="宋体" w:cs="仿宋_GB2312"/>
          <w:color w:val="auto"/>
          <w:sz w:val="21"/>
          <w:szCs w:val="21"/>
          <w:shd w:val="clear" w:color="auto" w:fill="FFFFFF"/>
        </w:rPr>
        <w:t>/</w:t>
      </w:r>
      <w:r>
        <w:rPr>
          <w:rFonts w:hint="eastAsia" w:ascii="宋体" w:hAnsi="宋体" w:cs="仿宋_GB2312"/>
          <w:color w:val="auto"/>
          <w:sz w:val="21"/>
          <w:szCs w:val="21"/>
          <w:shd w:val="clear" w:color="auto" w:fill="FFFFFF"/>
        </w:rPr>
        <w:t>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（一）投标截止及开标时间：</w:t>
      </w:r>
      <w:r>
        <w:rPr>
          <w:rFonts w:ascii="宋体" w:hAnsi="宋体" w:cs="仿宋_GB2312"/>
          <w:color w:val="auto"/>
          <w:sz w:val="21"/>
          <w:szCs w:val="21"/>
        </w:rPr>
        <w:t>2018</w:t>
      </w:r>
      <w:r>
        <w:rPr>
          <w:rFonts w:hint="eastAsia" w:ascii="宋体" w:hAnsi="宋体" w:cs="仿宋_GB2312"/>
          <w:color w:val="auto"/>
          <w:sz w:val="21"/>
          <w:szCs w:val="21"/>
        </w:rPr>
        <w:t>年</w:t>
      </w:r>
      <w:r>
        <w:rPr>
          <w:rFonts w:hint="eastAsia" w:ascii="宋体" w:hAnsi="宋体" w:cs="仿宋_GB2312"/>
          <w:color w:val="auto"/>
          <w:sz w:val="21"/>
          <w:szCs w:val="21"/>
          <w:u w:val="single"/>
          <w:lang w:val="en-US" w:eastAsia="zh-CN"/>
        </w:rPr>
        <w:t>10</w:t>
      </w:r>
      <w:r>
        <w:rPr>
          <w:rFonts w:hint="eastAsia" w:ascii="宋体" w:hAnsi="宋体" w:cs="仿宋_GB2312"/>
          <w:color w:val="auto"/>
          <w:sz w:val="21"/>
          <w:szCs w:val="21"/>
        </w:rPr>
        <w:t>月</w:t>
      </w:r>
      <w:r>
        <w:rPr>
          <w:rFonts w:hint="eastAsia" w:ascii="宋体" w:hAnsi="宋体" w:cs="仿宋_GB2312"/>
          <w:color w:val="auto"/>
          <w:sz w:val="21"/>
          <w:szCs w:val="21"/>
          <w:u w:val="single"/>
          <w:lang w:val="en-US" w:eastAsia="zh-CN"/>
        </w:rPr>
        <w:t>17</w:t>
      </w:r>
      <w:r>
        <w:rPr>
          <w:rFonts w:hint="eastAsia" w:ascii="宋体" w:hAnsi="宋体" w:cs="仿宋_GB2312"/>
          <w:color w:val="auto"/>
          <w:sz w:val="21"/>
          <w:szCs w:val="21"/>
        </w:rPr>
        <w:t>日</w:t>
      </w:r>
      <w:r>
        <w:rPr>
          <w:rFonts w:hint="eastAsia" w:ascii="宋体" w:hAnsi="宋体" w:cs="仿宋_GB2312"/>
          <w:color w:val="auto"/>
          <w:sz w:val="21"/>
          <w:szCs w:val="21"/>
          <w:u w:val="single"/>
          <w:lang w:val="en-US" w:eastAsia="zh-CN"/>
        </w:rPr>
        <w:t>9</w:t>
      </w:r>
      <w:r>
        <w:rPr>
          <w:rFonts w:hint="eastAsia" w:ascii="宋体" w:hAnsi="宋体" w:cs="仿宋_GB2312"/>
          <w:color w:val="auto"/>
          <w:sz w:val="21"/>
          <w:szCs w:val="21"/>
        </w:rPr>
        <w:t>时</w:t>
      </w:r>
      <w:r>
        <w:rPr>
          <w:rFonts w:hint="eastAsia" w:ascii="宋体" w:hAnsi="宋体" w:cs="仿宋_GB2312"/>
          <w:color w:val="auto"/>
          <w:sz w:val="21"/>
          <w:szCs w:val="21"/>
          <w:u w:val="single"/>
          <w:lang w:val="en-US" w:eastAsia="zh-CN"/>
        </w:rPr>
        <w:t>30</w:t>
      </w:r>
      <w:r>
        <w:rPr>
          <w:rFonts w:hint="eastAsia" w:ascii="宋体" w:hAnsi="宋体" w:cs="仿宋_GB2312"/>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（二）开标地点：许昌市公共资源交易中心（</w:t>
      </w:r>
      <w:r>
        <w:rPr>
          <w:rFonts w:hint="eastAsia" w:ascii="宋体" w:hAnsi="宋体" w:cs="Arial"/>
          <w:color w:val="auto"/>
          <w:sz w:val="21"/>
          <w:szCs w:val="21"/>
        </w:rPr>
        <w:t>龙兴路与竹林路交汇处</w:t>
      </w:r>
      <w:r>
        <w:rPr>
          <w:rFonts w:hint="eastAsia" w:ascii="宋体" w:hAnsi="宋体" w:cs="仿宋_GB2312"/>
          <w:color w:val="auto"/>
          <w:sz w:val="21"/>
          <w:szCs w:val="21"/>
        </w:rPr>
        <w:t>公共资源大厦）三楼开标</w:t>
      </w:r>
      <w:r>
        <w:rPr>
          <w:rFonts w:hint="eastAsia" w:ascii="宋体" w:hAnsi="宋体" w:cs="仿宋_GB2312"/>
          <w:color w:val="auto"/>
          <w:sz w:val="21"/>
          <w:szCs w:val="21"/>
          <w:u w:val="single"/>
          <w:lang w:eastAsia="zh-CN"/>
        </w:rPr>
        <w:t>三</w:t>
      </w:r>
      <w:r>
        <w:rPr>
          <w:rFonts w:hint="eastAsia" w:ascii="宋体" w:hAnsi="宋体" w:cs="仿宋_GB2312"/>
          <w:color w:val="auto"/>
          <w:sz w:val="21"/>
          <w:szCs w:val="21"/>
        </w:rPr>
        <w:t>室。</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（三）</w:t>
      </w:r>
      <w:r>
        <w:rPr>
          <w:rFonts w:ascii="宋体" w:hAnsi="宋体" w:cs="仿宋_GB2312"/>
          <w:color w:val="auto"/>
          <w:sz w:val="21"/>
          <w:szCs w:val="21"/>
        </w:rPr>
        <w:t xml:space="preserve"> </w:t>
      </w:r>
      <w:r>
        <w:rPr>
          <w:rFonts w:hint="eastAsia" w:ascii="宋体" w:hAnsi="宋体" w:cs="仿宋_GB2312"/>
          <w:color w:val="auto"/>
          <w:sz w:val="21"/>
          <w:szCs w:val="21"/>
        </w:rPr>
        <w:t>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cs="仿宋_GB2312"/>
          <w:color w:val="auto"/>
          <w:sz w:val="21"/>
          <w:szCs w:val="21"/>
        </w:rPr>
      </w:pPr>
      <w:r>
        <w:rPr>
          <w:rFonts w:ascii="宋体" w:hAnsi="宋体" w:cs="仿宋_GB2312"/>
          <w:color w:val="auto"/>
          <w:sz w:val="21"/>
          <w:szCs w:val="21"/>
        </w:rPr>
        <w:t>1</w:t>
      </w:r>
      <w:r>
        <w:rPr>
          <w:rFonts w:hint="eastAsia" w:ascii="宋体" w:hAnsi="宋体" w:cs="仿宋_GB2312"/>
          <w:color w:val="auto"/>
          <w:sz w:val="21"/>
          <w:szCs w:val="21"/>
        </w:rPr>
        <w:t>、加密电子投标文件</w:t>
      </w:r>
      <w:r>
        <w:rPr>
          <w:rFonts w:hint="eastAsia" w:ascii="宋体" w:hAnsi="宋体" w:cs="宋体"/>
          <w:color w:val="auto"/>
          <w:sz w:val="21"/>
          <w:szCs w:val="21"/>
        </w:rPr>
        <w:t>（</w:t>
      </w:r>
      <w:r>
        <w:rPr>
          <w:rFonts w:ascii="宋体" w:hAnsi="宋体"/>
          <w:color w:val="auto"/>
          <w:sz w:val="21"/>
          <w:szCs w:val="21"/>
        </w:rPr>
        <w:t>.file</w:t>
      </w:r>
      <w:r>
        <w:rPr>
          <w:rFonts w:hint="eastAsia" w:ascii="宋体" w:hAnsi="宋体" w:cs="宋体"/>
          <w:color w:val="auto"/>
          <w:sz w:val="21"/>
          <w:szCs w:val="21"/>
        </w:rPr>
        <w:t>格式）须</w:t>
      </w:r>
      <w:r>
        <w:rPr>
          <w:rFonts w:hint="eastAsia" w:ascii="宋体" w:hAnsi="宋体" w:cs="仿宋_GB2312"/>
          <w:color w:val="auto"/>
          <w:sz w:val="21"/>
          <w:szCs w:val="21"/>
        </w:rPr>
        <w:t>在投标截止时间（开标时间）前通过《全国公共资源交易平台</w:t>
      </w:r>
      <w:r>
        <w:rPr>
          <w:rFonts w:ascii="宋体" w:hAnsi="宋体" w:cs="仿宋_GB2312"/>
          <w:color w:val="auto"/>
          <w:sz w:val="21"/>
          <w:szCs w:val="21"/>
        </w:rPr>
        <w:t>(</w:t>
      </w:r>
      <w:r>
        <w:rPr>
          <w:rFonts w:hint="eastAsia" w:ascii="宋体" w:hAnsi="宋体" w:cs="仿宋_GB2312"/>
          <w:color w:val="auto"/>
          <w:sz w:val="21"/>
          <w:szCs w:val="21"/>
        </w:rPr>
        <w:t>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ascii="宋体" w:hAnsi="宋体" w:cs="仿宋_GB2312"/>
          <w:color w:val="auto"/>
          <w:sz w:val="21"/>
          <w:szCs w:val="21"/>
        </w:rPr>
        <w:t>)</w:t>
      </w:r>
      <w:r>
        <w:rPr>
          <w:rFonts w:hint="eastAsia" w:ascii="宋体" w:hAnsi="宋体" w:cs="仿宋_GB2312"/>
          <w:color w:val="auto"/>
          <w:sz w:val="21"/>
          <w:szCs w:val="21"/>
        </w:rPr>
        <w:t>》公共资源交易系统成功上传。</w:t>
      </w:r>
    </w:p>
    <w:p>
      <w:pPr>
        <w:pStyle w:val="20"/>
        <w:widowControl/>
        <w:shd w:val="clear" w:color="auto" w:fill="FFFFFF"/>
        <w:spacing w:line="360" w:lineRule="auto"/>
        <w:ind w:firstLine="420"/>
        <w:contextualSpacing/>
        <w:jc w:val="left"/>
        <w:rPr>
          <w:rFonts w:ascii="宋体" w:cs="仿宋_GB2312"/>
          <w:color w:val="auto"/>
          <w:sz w:val="21"/>
          <w:szCs w:val="21"/>
          <w:shd w:val="pct10" w:color="auto" w:fill="FFFFFF"/>
        </w:rPr>
      </w:pPr>
      <w:r>
        <w:rPr>
          <w:rFonts w:ascii="宋体" w:hAnsi="宋体" w:cs="仿宋_GB2312"/>
          <w:color w:val="auto"/>
          <w:sz w:val="21"/>
          <w:szCs w:val="21"/>
        </w:rPr>
        <w:t>2</w:t>
      </w:r>
      <w:r>
        <w:rPr>
          <w:rFonts w:hint="eastAsia" w:ascii="宋体" w:hAnsi="宋体" w:cs="仿宋_GB2312"/>
          <w:color w:val="auto"/>
          <w:sz w:val="21"/>
          <w:szCs w:val="21"/>
        </w:rPr>
        <w:t>、纸质投标文件（正本、副本各</w:t>
      </w:r>
      <w:r>
        <w:rPr>
          <w:rFonts w:ascii="宋体" w:hAnsi="宋体" w:cs="仿宋_GB2312"/>
          <w:color w:val="auto"/>
          <w:sz w:val="21"/>
          <w:szCs w:val="21"/>
        </w:rPr>
        <w:t>1</w:t>
      </w:r>
      <w:r>
        <w:rPr>
          <w:rFonts w:hint="eastAsia" w:ascii="宋体" w:hAnsi="宋体" w:cs="仿宋_GB2312"/>
          <w:color w:val="auto"/>
          <w:sz w:val="21"/>
          <w:szCs w:val="21"/>
        </w:rPr>
        <w:t>份）和备份文件</w:t>
      </w:r>
      <w:r>
        <w:rPr>
          <w:rFonts w:ascii="宋体" w:hAnsi="宋体" w:cs="仿宋_GB2312"/>
          <w:color w:val="auto"/>
          <w:sz w:val="21"/>
          <w:szCs w:val="21"/>
        </w:rPr>
        <w:t>1</w:t>
      </w:r>
      <w:r>
        <w:rPr>
          <w:rFonts w:hint="eastAsia" w:ascii="宋体" w:hAnsi="宋体" w:cs="仿宋_GB2312"/>
          <w:color w:val="auto"/>
          <w:sz w:val="21"/>
          <w:szCs w:val="21"/>
        </w:rPr>
        <w:t>份</w:t>
      </w:r>
      <w:r>
        <w:rPr>
          <w:rFonts w:hint="eastAsia" w:hAnsi="宋体"/>
          <w:color w:val="auto"/>
          <w:sz w:val="21"/>
          <w:szCs w:val="21"/>
        </w:rPr>
        <w:t>（使用电子介质存储）</w:t>
      </w:r>
      <w:r>
        <w:rPr>
          <w:rFonts w:hint="eastAsia" w:ascii="宋体" w:hAnsi="宋体" w:cs="仿宋_GB2312"/>
          <w:color w:val="auto"/>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黑体"/>
          <w:b/>
          <w:bCs/>
          <w:color w:val="auto"/>
          <w:sz w:val="21"/>
          <w:szCs w:val="21"/>
          <w:shd w:val="clear" w:color="auto" w:fill="FFFFFF"/>
        </w:rPr>
        <w:t>七、公告期限</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本招标公告自发布之日起公告期限为</w:t>
      </w:r>
      <w:r>
        <w:rPr>
          <w:rFonts w:ascii="宋体" w:hAnsi="宋体" w:cs="仿宋_GB2312"/>
          <w:color w:val="auto"/>
          <w:sz w:val="21"/>
          <w:szCs w:val="21"/>
        </w:rPr>
        <w:t>5</w:t>
      </w:r>
      <w:r>
        <w:rPr>
          <w:rFonts w:hint="eastAsia" w:ascii="宋体" w:hAnsi="宋体" w:cs="仿宋_GB2312"/>
          <w:color w:val="auto"/>
          <w:sz w:val="21"/>
          <w:szCs w:val="21"/>
        </w:rPr>
        <w:t>个工作日。</w:t>
      </w:r>
    </w:p>
    <w:p>
      <w:pPr>
        <w:pStyle w:val="20"/>
        <w:widowControl/>
        <w:shd w:val="clear" w:color="auto" w:fill="FFFFFF"/>
        <w:spacing w:line="360" w:lineRule="auto"/>
        <w:ind w:firstLine="420"/>
        <w:contextualSpacing/>
        <w:jc w:val="left"/>
        <w:rPr>
          <w:rFonts w:ascii="宋体" w:cs="黑体"/>
          <w:b/>
          <w:bCs/>
          <w:color w:val="auto"/>
          <w:sz w:val="21"/>
          <w:szCs w:val="21"/>
        </w:rPr>
      </w:pPr>
      <w:r>
        <w:rPr>
          <w:rFonts w:hint="eastAsia" w:ascii="宋体" w:hAnsi="宋体" w:cs="黑体"/>
          <w:b/>
          <w:bCs/>
          <w:color w:val="auto"/>
          <w:sz w:val="21"/>
          <w:szCs w:val="21"/>
        </w:rPr>
        <w:t>八、联系方式</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采购人：许昌市东城区管理委员会办公室</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地</w:t>
      </w:r>
      <w:r>
        <w:rPr>
          <w:rFonts w:ascii="宋体" w:hAnsi="宋体" w:cs="仿宋_GB2312"/>
          <w:color w:val="auto"/>
          <w:sz w:val="21"/>
          <w:szCs w:val="21"/>
        </w:rPr>
        <w:t xml:space="preserve"> </w:t>
      </w:r>
      <w:r>
        <w:rPr>
          <w:rFonts w:hint="eastAsia" w:ascii="宋体" w:hAnsi="宋体" w:cs="仿宋_GB2312"/>
          <w:color w:val="auto"/>
          <w:sz w:val="21"/>
          <w:szCs w:val="21"/>
        </w:rPr>
        <w:t>址：许昌市东城区管理委员会</w:t>
      </w:r>
    </w:p>
    <w:p>
      <w:pPr>
        <w:pStyle w:val="20"/>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联系人：</w:t>
      </w:r>
      <w:r>
        <w:rPr>
          <w:rFonts w:hint="eastAsia" w:ascii="宋体" w:hAnsi="宋体" w:cs="仿宋_GB2312"/>
          <w:color w:val="auto"/>
          <w:sz w:val="21"/>
          <w:szCs w:val="21"/>
          <w:lang w:eastAsia="zh-CN"/>
        </w:rPr>
        <w:t>邢国锋</w:t>
      </w:r>
      <w:r>
        <w:rPr>
          <w:rFonts w:ascii="宋体" w:cs="仿宋_GB2312"/>
          <w:color w:val="auto"/>
          <w:sz w:val="21"/>
          <w:szCs w:val="21"/>
        </w:rPr>
        <w:t>   </w:t>
      </w:r>
      <w:r>
        <w:rPr>
          <w:rFonts w:ascii="宋体" w:hAnsi="宋体" w:cs="仿宋_GB2312"/>
          <w:color w:val="auto"/>
          <w:sz w:val="21"/>
          <w:szCs w:val="21"/>
        </w:rPr>
        <w:t xml:space="preserve"> </w:t>
      </w:r>
      <w:r>
        <w:rPr>
          <w:rFonts w:hint="eastAsia" w:ascii="宋体" w:hAnsi="宋体" w:cs="仿宋_GB2312"/>
          <w:color w:val="auto"/>
          <w:sz w:val="21"/>
          <w:szCs w:val="21"/>
        </w:rPr>
        <w:t>联系电话：</w:t>
      </w:r>
      <w:r>
        <w:rPr>
          <w:rFonts w:hint="eastAsia" w:ascii="宋体" w:hAnsi="宋体" w:cs="仿宋_GB2312"/>
          <w:color w:val="auto"/>
          <w:sz w:val="21"/>
          <w:szCs w:val="21"/>
          <w:lang w:val="en-US" w:eastAsia="zh-CN"/>
        </w:rPr>
        <w:t xml:space="preserve">0374-2960796  </w:t>
      </w:r>
      <w:r>
        <w:rPr>
          <w:rFonts w:ascii="宋体" w:hAnsi="宋体" w:cs="仿宋_GB2312"/>
          <w:color w:val="auto"/>
          <w:sz w:val="21"/>
          <w:szCs w:val="21"/>
        </w:rPr>
        <w:t>13569968859</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代理机构：河南鼎华招标代理有限公司</w:t>
      </w:r>
    </w:p>
    <w:p>
      <w:pPr>
        <w:pStyle w:val="20"/>
        <w:widowControl/>
        <w:shd w:val="clear" w:color="auto" w:fill="FFFFFF"/>
        <w:spacing w:line="360" w:lineRule="auto"/>
        <w:ind w:firstLine="420"/>
        <w:contextualSpacing/>
        <w:jc w:val="left"/>
        <w:rPr>
          <w:rFonts w:ascii="宋体" w:cs="仿宋_GB2312"/>
          <w:color w:val="auto"/>
          <w:sz w:val="21"/>
          <w:szCs w:val="21"/>
        </w:rPr>
      </w:pPr>
      <w:r>
        <w:rPr>
          <w:rFonts w:hint="eastAsia" w:ascii="宋体" w:hAnsi="宋体" w:cs="仿宋_GB2312"/>
          <w:color w:val="auto"/>
          <w:sz w:val="21"/>
          <w:szCs w:val="21"/>
        </w:rPr>
        <w:t>地</w:t>
      </w:r>
      <w:r>
        <w:rPr>
          <w:rFonts w:ascii="宋体" w:hAnsi="宋体" w:cs="仿宋_GB2312"/>
          <w:color w:val="auto"/>
          <w:sz w:val="21"/>
          <w:szCs w:val="21"/>
        </w:rPr>
        <w:t xml:space="preserve">    </w:t>
      </w:r>
      <w:r>
        <w:rPr>
          <w:rFonts w:hint="eastAsia" w:ascii="宋体" w:hAnsi="宋体" w:cs="仿宋_GB2312"/>
          <w:color w:val="auto"/>
          <w:sz w:val="21"/>
          <w:szCs w:val="21"/>
        </w:rPr>
        <w:t>址：许昌市新许路中段</w:t>
      </w:r>
    </w:p>
    <w:p>
      <w:pPr>
        <w:pStyle w:val="20"/>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联</w:t>
      </w:r>
      <w:r>
        <w:rPr>
          <w:rFonts w:ascii="宋体" w:hAnsi="宋体" w:cs="仿宋_GB2312"/>
          <w:color w:val="auto"/>
          <w:sz w:val="21"/>
          <w:szCs w:val="21"/>
        </w:rPr>
        <w:t xml:space="preserve"> </w:t>
      </w:r>
      <w:r>
        <w:rPr>
          <w:rFonts w:hint="eastAsia" w:ascii="宋体" w:hAnsi="宋体" w:cs="仿宋_GB2312"/>
          <w:color w:val="auto"/>
          <w:sz w:val="21"/>
          <w:szCs w:val="21"/>
        </w:rPr>
        <w:t>系</w:t>
      </w:r>
      <w:r>
        <w:rPr>
          <w:rFonts w:ascii="宋体" w:hAnsi="宋体" w:cs="仿宋_GB2312"/>
          <w:color w:val="auto"/>
          <w:sz w:val="21"/>
          <w:szCs w:val="21"/>
        </w:rPr>
        <w:t xml:space="preserve"> </w:t>
      </w:r>
      <w:r>
        <w:rPr>
          <w:rFonts w:hint="eastAsia" w:ascii="宋体" w:hAnsi="宋体" w:cs="仿宋_GB2312"/>
          <w:color w:val="auto"/>
          <w:sz w:val="21"/>
          <w:szCs w:val="21"/>
        </w:rPr>
        <w:t>人：冯建伟</w:t>
      </w:r>
      <w:r>
        <w:rPr>
          <w:rFonts w:ascii="宋体" w:hAnsi="宋体" w:cs="仿宋_GB2312"/>
          <w:color w:val="auto"/>
          <w:sz w:val="21"/>
          <w:szCs w:val="21"/>
        </w:rPr>
        <w:t xml:space="preserve">           </w:t>
      </w:r>
      <w:r>
        <w:rPr>
          <w:rFonts w:hint="eastAsia" w:ascii="宋体" w:hAnsi="宋体" w:cs="仿宋_GB2312"/>
          <w:color w:val="auto"/>
          <w:sz w:val="21"/>
          <w:szCs w:val="21"/>
        </w:rPr>
        <w:t>联系电话：</w:t>
      </w:r>
      <w:r>
        <w:rPr>
          <w:rFonts w:ascii="宋体" w:hAnsi="宋体" w:cs="仿宋_GB2312"/>
          <w:color w:val="auto"/>
          <w:sz w:val="21"/>
          <w:szCs w:val="21"/>
        </w:rPr>
        <w:t>0374-5219779</w:t>
      </w:r>
    </w:p>
    <w:p>
      <w:pPr>
        <w:rPr>
          <w:rFonts w:ascii="宋体"/>
          <w:color w:val="auto"/>
          <w:szCs w:val="21"/>
        </w:rPr>
      </w:pPr>
    </w:p>
    <w:p>
      <w:pPr>
        <w:rPr>
          <w:rFonts w:ascii="宋体" w:cs="仿宋_GB2312"/>
          <w:color w:val="auto"/>
          <w:szCs w:val="21"/>
          <w:shd w:val="clear" w:color="auto" w:fill="FFFFFF"/>
        </w:rPr>
      </w:pPr>
    </w:p>
    <w:p>
      <w:pPr>
        <w:autoSpaceDE w:val="0"/>
        <w:autoSpaceDN w:val="0"/>
        <w:adjustRightInd w:val="0"/>
        <w:spacing w:line="700" w:lineRule="exact"/>
        <w:ind w:firstLine="560"/>
        <w:jc w:val="right"/>
        <w:rPr>
          <w:rFonts w:ascii="宋体" w:cs="仿宋_GB2312"/>
          <w:color w:val="auto"/>
          <w:szCs w:val="21"/>
        </w:rPr>
      </w:pPr>
      <w:r>
        <w:rPr>
          <w:rFonts w:ascii="宋体" w:hAnsi="宋体" w:cs="宋体"/>
          <w:color w:val="auto"/>
          <w:szCs w:val="21"/>
          <w:lang w:val="zh-CN"/>
        </w:rPr>
        <w:t xml:space="preserve">                               </w:t>
      </w:r>
      <w:r>
        <w:rPr>
          <w:rFonts w:hint="eastAsia" w:ascii="宋体" w:hAnsi="宋体" w:cs="仿宋_GB2312"/>
          <w:color w:val="auto"/>
          <w:szCs w:val="21"/>
        </w:rPr>
        <w:t>许昌市东城区管理委员会办公室</w:t>
      </w:r>
    </w:p>
    <w:p>
      <w:pPr>
        <w:autoSpaceDE w:val="0"/>
        <w:autoSpaceDN w:val="0"/>
        <w:adjustRightInd w:val="0"/>
        <w:spacing w:line="700" w:lineRule="exact"/>
        <w:ind w:firstLine="560"/>
        <w:jc w:val="right"/>
        <w:rPr>
          <w:rFonts w:ascii="宋体" w:cs="仿宋_GB2312"/>
          <w:color w:val="auto"/>
          <w:szCs w:val="21"/>
        </w:rPr>
      </w:pPr>
      <w:r>
        <w:rPr>
          <w:rFonts w:ascii="宋体" w:hAnsi="宋体" w:cs="仿宋_GB2312"/>
          <w:color w:val="auto"/>
          <w:szCs w:val="21"/>
        </w:rPr>
        <w:t xml:space="preserve">                              </w:t>
      </w:r>
      <w:r>
        <w:rPr>
          <w:rFonts w:hint="eastAsia" w:ascii="宋体" w:hAnsi="宋体" w:cs="仿宋_GB2312"/>
          <w:color w:val="auto"/>
          <w:szCs w:val="21"/>
        </w:rPr>
        <w:t>二〇一八年</w:t>
      </w:r>
      <w:r>
        <w:rPr>
          <w:rFonts w:hint="eastAsia" w:ascii="宋体" w:hAnsi="宋体" w:cs="仿宋_GB2312"/>
          <w:color w:val="auto"/>
          <w:szCs w:val="21"/>
          <w:lang w:eastAsia="zh-CN"/>
        </w:rPr>
        <w:t>九</w:t>
      </w:r>
      <w:r>
        <w:rPr>
          <w:rFonts w:hint="eastAsia" w:ascii="宋体" w:hAnsi="宋体" w:cs="仿宋_GB2312"/>
          <w:color w:val="auto"/>
          <w:szCs w:val="21"/>
        </w:rPr>
        <w:t>月</w:t>
      </w:r>
      <w:r>
        <w:rPr>
          <w:rFonts w:hint="eastAsia" w:ascii="宋体" w:hAnsi="宋体" w:cs="仿宋_GB2312"/>
          <w:color w:val="auto"/>
          <w:szCs w:val="21"/>
          <w:lang w:eastAsia="zh-CN"/>
        </w:rPr>
        <w:t>十七</w:t>
      </w:r>
      <w:r>
        <w:rPr>
          <w:rFonts w:hint="eastAsia" w:ascii="宋体" w:hAnsi="宋体" w:cs="仿宋_GB2312"/>
          <w:color w:val="auto"/>
          <w:szCs w:val="21"/>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1.</w:t>
      </w:r>
      <w:r>
        <w:rPr>
          <w:rFonts w:hint="eastAsia" w:hAnsi="宋体"/>
          <w:b/>
          <w:color w:val="auto"/>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2</w:t>
      </w:r>
      <w:r>
        <w:rPr>
          <w:rFonts w:ascii="宋体"/>
          <w:b/>
          <w:color w:val="auto"/>
          <w:szCs w:val="21"/>
        </w:rPr>
        <w:t>.</w:t>
      </w:r>
      <w:r>
        <w:rPr>
          <w:rFonts w:hint="eastAsia" w:hAnsi="宋体"/>
          <w:b/>
          <w:color w:val="auto"/>
          <w:szCs w:val="21"/>
        </w:rPr>
        <w:t>电子文件下载、制作、提交期间和开标（</w:t>
      </w:r>
      <w:r>
        <w:rPr>
          <w:rFonts w:hint="eastAsia" w:hAnsi="宋体"/>
          <w:color w:val="auto"/>
          <w:szCs w:val="21"/>
        </w:rPr>
        <w:t>电子投标文件的解密</w:t>
      </w:r>
      <w:r>
        <w:rPr>
          <w:rFonts w:hint="eastAsia" w:hAnsi="宋体"/>
          <w:b/>
          <w:color w:val="auto"/>
          <w:szCs w:val="21"/>
        </w:rPr>
        <w:t>）环节，投标人须使用</w:t>
      </w:r>
      <w:r>
        <w:rPr>
          <w:rFonts w:hAnsi="宋体"/>
          <w:b/>
          <w:color w:val="auto"/>
          <w:szCs w:val="21"/>
        </w:rPr>
        <w:t>CA</w:t>
      </w:r>
      <w:r>
        <w:rPr>
          <w:rFonts w:hint="eastAsia" w:hAnsi="宋体"/>
          <w:b/>
          <w:color w:val="auto"/>
          <w:szCs w:val="21"/>
        </w:rPr>
        <w:t>数字证书（证书须在有效期内）。</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3</w:t>
      </w:r>
      <w:r>
        <w:rPr>
          <w:rFonts w:ascii="宋体"/>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3.1</w:t>
      </w:r>
      <w:r>
        <w:rPr>
          <w:rFonts w:hAnsi="宋体"/>
          <w:color w:val="auto"/>
          <w:szCs w:val="21"/>
        </w:rPr>
        <w:t xml:space="preserve"> </w:t>
      </w:r>
      <w:r>
        <w:rPr>
          <w:rFonts w:hint="eastAsia" w:hAnsi="宋体"/>
          <w:color w:val="auto"/>
          <w:szCs w:val="21"/>
        </w:rPr>
        <w:t>投标人登录《全国公共资源交易平台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hAnsi="宋体"/>
          <w:color w:val="auto"/>
          <w:szCs w:val="21"/>
        </w:rPr>
        <w:t>许昌市</w:t>
      </w:r>
      <w:r>
        <w:rPr>
          <w:rFonts w:ascii="宋体"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）下载“许昌投标文件制作系统</w:t>
      </w:r>
      <w:r>
        <w:rPr>
          <w:rFonts w:hAnsi="宋体"/>
          <w:color w:val="auto"/>
          <w:szCs w:val="21"/>
        </w:rPr>
        <w:t>SEARUN V1.0</w:t>
      </w:r>
      <w:r>
        <w:rPr>
          <w:rFonts w:hint="eastAsia" w:hAnsi="宋体"/>
          <w:color w:val="auto"/>
          <w:szCs w:val="21"/>
        </w:rPr>
        <w:t>”，按招标文件要求制作电子投标文件。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ascii="宋体"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ascii="宋体" w:hAnsi="宋体"/>
          <w:color w:val="auto"/>
          <w:szCs w:val="21"/>
        </w:rPr>
        <w:t>)</w:t>
      </w:r>
      <w:r>
        <w:rPr>
          <w:rFonts w:hint="eastAsia" w:hAnsi="宋体"/>
          <w:color w:val="auto"/>
          <w:szCs w:val="21"/>
        </w:rPr>
        <w:t>》公共资源交易系统</w:t>
      </w:r>
      <w:r>
        <w:rPr>
          <w:rFonts w:hAnsi="宋体"/>
          <w:color w:val="auto"/>
          <w:szCs w:val="21"/>
        </w:rPr>
        <w:t>——</w:t>
      </w:r>
      <w:r>
        <w:rPr>
          <w:rFonts w:hint="eastAsia" w:hAnsi="宋体"/>
          <w:color w:val="auto"/>
          <w:szCs w:val="21"/>
        </w:rPr>
        <w:t>组件下载</w:t>
      </w:r>
      <w:r>
        <w:rPr>
          <w:rFonts w:hAnsi="宋体"/>
          <w:color w:val="auto"/>
          <w:szCs w:val="21"/>
        </w:rPr>
        <w:t>——</w:t>
      </w:r>
      <w:r>
        <w:rPr>
          <w:rFonts w:hint="eastAsia" w:hAnsi="宋体"/>
          <w:color w:val="auto"/>
          <w:szCs w:val="21"/>
        </w:rPr>
        <w:t>交易系统操作手册（投标人、供应商）。</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w:t>
      </w:r>
      <w:r>
        <w:rPr>
          <w:rFonts w:ascii="宋体"/>
          <w:color w:val="auto"/>
          <w:szCs w:val="21"/>
        </w:rPr>
        <w:t>.</w:t>
      </w:r>
      <w:r>
        <w:rPr>
          <w:rFonts w:ascii="宋体" w:hAnsi="宋体"/>
          <w:color w:val="auto"/>
          <w:szCs w:val="21"/>
        </w:rPr>
        <w:t>2</w:t>
      </w:r>
      <w:r>
        <w:rPr>
          <w:rFonts w:hAnsi="宋体"/>
          <w:color w:val="auto"/>
          <w:szCs w:val="21"/>
        </w:rPr>
        <w:t xml:space="preserve"> </w:t>
      </w:r>
      <w:r>
        <w:rPr>
          <w:rFonts w:hint="eastAsia" w:hAnsi="宋体"/>
          <w:color w:val="auto"/>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3.3</w:t>
      </w:r>
      <w:r>
        <w:rPr>
          <w:rFonts w:hint="eastAsia" w:hAnsi="宋体"/>
          <w:color w:val="auto"/>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w:t>
      </w:r>
      <w:r>
        <w:rPr>
          <w:rFonts w:hAnsi="宋体"/>
          <w:color w:val="auto"/>
          <w:szCs w:val="21"/>
        </w:rPr>
        <w:t>xxxx</w:t>
      </w:r>
      <w:r>
        <w:rPr>
          <w:rFonts w:hint="eastAsia" w:hAnsi="宋体"/>
          <w:color w:val="auto"/>
          <w:szCs w:val="21"/>
        </w:rPr>
        <w:t>项目</w:t>
      </w:r>
      <w:r>
        <w:rPr>
          <w:rFonts w:hAnsi="宋体"/>
          <w:color w:val="auto"/>
          <w:szCs w:val="21"/>
        </w:rPr>
        <w:t>xx</w:t>
      </w:r>
      <w:r>
        <w:rPr>
          <w:rFonts w:hint="eastAsia" w:hAnsi="宋体"/>
          <w:color w:val="auto"/>
          <w:szCs w:val="21"/>
        </w:rPr>
        <w:t>标段）</w:t>
      </w:r>
      <w:r>
        <w:rPr>
          <w:rFonts w:hAnsi="宋体"/>
          <w:color w:val="auto"/>
          <w:szCs w:val="21"/>
        </w:rPr>
        <w:t xml:space="preserve">, </w:t>
      </w:r>
      <w:r>
        <w:rPr>
          <w:rFonts w:hint="eastAsia" w:hAnsi="宋体"/>
          <w:color w:val="auto"/>
          <w:szCs w:val="21"/>
        </w:rPr>
        <w:t>其中包含</w:t>
      </w:r>
      <w:r>
        <w:rPr>
          <w:rFonts w:hAnsi="宋体"/>
          <w:color w:val="auto"/>
          <w:szCs w:val="21"/>
        </w:rPr>
        <w:t>2</w:t>
      </w:r>
      <w:r>
        <w:rPr>
          <w:rFonts w:hint="eastAsia" w:hAnsi="宋体"/>
          <w:color w:val="auto"/>
          <w:szCs w:val="21"/>
        </w:rPr>
        <w:t>个文件和</w:t>
      </w:r>
      <w:r>
        <w:rPr>
          <w:rFonts w:hAnsi="宋体"/>
          <w:color w:val="auto"/>
          <w:szCs w:val="21"/>
        </w:rPr>
        <w:t>1</w:t>
      </w:r>
      <w:r>
        <w:rPr>
          <w:rFonts w:hint="eastAsia" w:hAnsi="宋体"/>
          <w:color w:val="auto"/>
          <w:szCs w:val="21"/>
        </w:rPr>
        <w:t>个文件夹。后缀名为“</w:t>
      </w:r>
      <w:r>
        <w:rPr>
          <w:rFonts w:hAnsi="宋体"/>
          <w:color w:val="auto"/>
          <w:szCs w:val="21"/>
        </w:rPr>
        <w:t>.file</w:t>
      </w:r>
      <w:r>
        <w:rPr>
          <w:rFonts w:hint="eastAsia" w:hAnsi="宋体"/>
          <w:color w:val="auto"/>
          <w:szCs w:val="21"/>
        </w:rPr>
        <w:t>”的文件用于电子投标使用，后缀名为“</w:t>
      </w:r>
      <w:r>
        <w:rPr>
          <w:rFonts w:hAnsi="宋体"/>
          <w:color w:val="auto"/>
          <w:szCs w:val="21"/>
        </w:rPr>
        <w:t>.PDF</w:t>
      </w:r>
      <w:r>
        <w:rPr>
          <w:rFonts w:hint="eastAsia" w:hAnsi="宋体"/>
          <w:color w:val="auto"/>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4</w:t>
      </w:r>
      <w:r>
        <w:rPr>
          <w:rFonts w:ascii="宋体"/>
          <w:b/>
          <w:color w:val="auto"/>
          <w:szCs w:val="21"/>
        </w:rPr>
        <w:t>.</w:t>
      </w:r>
      <w:r>
        <w:rPr>
          <w:rFonts w:hint="eastAsia" w:ascii="宋体" w:hAnsi="宋体"/>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Ansi="宋体"/>
          <w:color w:val="auto"/>
          <w:szCs w:val="21"/>
        </w:rPr>
        <w:t xml:space="preserve">    </w:t>
      </w:r>
      <w:r>
        <w:rPr>
          <w:rFonts w:ascii="宋体" w:hAnsi="宋体"/>
          <w:color w:val="auto"/>
          <w:szCs w:val="21"/>
        </w:rPr>
        <w:t>4.1</w:t>
      </w:r>
      <w:r>
        <w:rPr>
          <w:rFonts w:hint="eastAsia" w:ascii="宋体" w:hAnsi="宋体"/>
          <w:color w:val="auto"/>
          <w:szCs w:val="21"/>
        </w:rPr>
        <w:t>加密</w:t>
      </w:r>
      <w:r>
        <w:rPr>
          <w:rFonts w:hint="eastAsia" w:hAnsi="宋体"/>
          <w:color w:val="auto"/>
          <w:szCs w:val="21"/>
        </w:rPr>
        <w:t>电子投标文件应在招标文件规定的投标截止时间（开标时间）之前成功提交至《全国公共资源交易平台</w:t>
      </w:r>
      <w:r>
        <w:rPr>
          <w:rFonts w:hAnsi="宋体"/>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Ansi="宋体"/>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4"/>
          <w:rFonts w:hAnsi="宋体"/>
          <w:color w:val="auto"/>
          <w:szCs w:val="21"/>
        </w:rPr>
        <w:t>http://221.14.6.70:8088/ggzy/</w:t>
      </w:r>
      <w:r>
        <w:rPr>
          <w:rStyle w:val="24"/>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 xml:space="preserve">4.2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 xml:space="preserve">3 </w:t>
      </w:r>
      <w:r>
        <w:rPr>
          <w:rFonts w:hint="eastAsia" w:ascii="宋体" w:hAnsi="宋体"/>
          <w:color w:val="auto"/>
          <w:szCs w:val="21"/>
        </w:rPr>
        <w:t>加密</w:t>
      </w:r>
      <w:r>
        <w:rPr>
          <w:rFonts w:hint="eastAsia" w:hAnsi="宋体"/>
          <w:color w:val="auto"/>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auto"/>
          <w:szCs w:val="21"/>
        </w:rPr>
      </w:pPr>
      <w:r>
        <w:rPr>
          <w:rFonts w:ascii="宋体" w:hAnsi="宋体"/>
          <w:b/>
          <w:color w:val="auto"/>
          <w:szCs w:val="21"/>
        </w:rPr>
        <w:t>5</w:t>
      </w:r>
      <w:r>
        <w:rPr>
          <w:rFonts w:ascii="宋体"/>
          <w:b/>
          <w:color w:val="auto"/>
          <w:szCs w:val="21"/>
        </w:rPr>
        <w:t>.</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5.1</w:t>
      </w:r>
      <w:r>
        <w:rPr>
          <w:rFonts w:hint="eastAsia" w:hAnsi="宋体"/>
          <w:color w:val="auto"/>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auto"/>
          <w:szCs w:val="21"/>
        </w:rPr>
      </w:pPr>
      <w:r>
        <w:rPr>
          <w:rFonts w:ascii="宋体" w:hAnsi="宋体"/>
          <w:color w:val="auto"/>
          <w:szCs w:val="21"/>
        </w:rPr>
        <w:t>5.2</w:t>
      </w:r>
      <w:r>
        <w:rPr>
          <w:rFonts w:hint="eastAsia" w:hAnsi="宋体"/>
          <w:color w:val="auto"/>
          <w:szCs w:val="21"/>
        </w:rPr>
        <w:t>全流程电子化交易如因系统异常情况无法完成，将以人工方式进行。评标委员会以纸质投标文件为依据评标。</w:t>
      </w:r>
      <w:bookmarkEnd w:id="9"/>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autoSpaceDE w:val="0"/>
        <w:autoSpaceDN w:val="0"/>
        <w:adjustRightInd w:val="0"/>
        <w:spacing w:line="700" w:lineRule="exact"/>
        <w:ind w:firstLine="560"/>
        <w:rPr>
          <w:rFonts w:ascii="宋体" w:cs="仿宋_GB2312"/>
          <w:color w:val="auto"/>
          <w:sz w:val="24"/>
          <w:szCs w:val="24"/>
        </w:rPr>
      </w:pPr>
    </w:p>
    <w:p>
      <w:pPr>
        <w:numPr>
          <w:ilvl w:val="0"/>
          <w:numId w:val="4"/>
        </w:numPr>
        <w:jc w:val="center"/>
        <w:rPr>
          <w:rFonts w:ascii="宋体" w:cs="宋体"/>
          <w:b/>
          <w:color w:val="auto"/>
          <w:kern w:val="0"/>
          <w:sz w:val="32"/>
          <w:szCs w:val="32"/>
        </w:rPr>
      </w:pPr>
      <w:r>
        <w:rPr>
          <w:rFonts w:hint="eastAsia" w:ascii="宋体" w:hAnsi="宋体" w:cs="宋体"/>
          <w:b/>
          <w:color w:val="auto"/>
          <w:kern w:val="0"/>
          <w:sz w:val="32"/>
          <w:szCs w:val="32"/>
        </w:rPr>
        <w:t>项目需求</w:t>
      </w:r>
    </w:p>
    <w:p>
      <w:pPr>
        <w:widowControl/>
        <w:numPr>
          <w:ilvl w:val="0"/>
          <w:numId w:val="5"/>
        </w:numPr>
        <w:shd w:val="clear" w:color="auto" w:fill="FFFFFF"/>
        <w:spacing w:line="360" w:lineRule="auto"/>
        <w:ind w:firstLine="422" w:firstLineChars="200"/>
        <w:contextualSpacing/>
        <w:jc w:val="left"/>
        <w:rPr>
          <w:rFonts w:ascii="宋体" w:cs="黑体"/>
          <w:b/>
          <w:bCs/>
          <w:color w:val="auto"/>
          <w:szCs w:val="21"/>
          <w:shd w:val="clear" w:color="auto" w:fill="FFFFFF"/>
        </w:rPr>
      </w:pPr>
      <w:r>
        <w:rPr>
          <w:rFonts w:hint="eastAsia" w:ascii="宋体" w:hAnsi="宋体" w:cs="黑体"/>
          <w:b/>
          <w:bCs/>
          <w:color w:val="auto"/>
          <w:szCs w:val="21"/>
          <w:shd w:val="clear" w:color="auto" w:fill="FFFFFF"/>
        </w:rPr>
        <w:t>本项目需实现的功能或者目标</w:t>
      </w:r>
    </w:p>
    <w:p>
      <w:pPr>
        <w:widowControl/>
        <w:shd w:val="clear" w:color="auto" w:fill="FFFFFF"/>
        <w:spacing w:line="360" w:lineRule="auto"/>
        <w:ind w:firstLine="420" w:firstLineChars="200"/>
        <w:contextualSpacing/>
        <w:jc w:val="left"/>
        <w:rPr>
          <w:rFonts w:ascii="宋体" w:cs="黑体"/>
          <w:color w:val="auto"/>
          <w:szCs w:val="21"/>
          <w:shd w:val="clear" w:color="auto" w:fill="FFFFFF"/>
        </w:rPr>
      </w:pPr>
      <w:r>
        <w:rPr>
          <w:rFonts w:hint="eastAsia" w:ascii="宋体" w:hAnsi="宋体" w:cs="黑体"/>
          <w:color w:val="auto"/>
          <w:szCs w:val="21"/>
          <w:shd w:val="clear" w:color="auto" w:fill="FFFFFF"/>
        </w:rPr>
        <w:t>保证许都大剧院的消防安全。</w:t>
      </w:r>
    </w:p>
    <w:p>
      <w:pPr>
        <w:numPr>
          <w:ilvl w:val="0"/>
          <w:numId w:val="5"/>
        </w:numPr>
        <w:spacing w:line="360" w:lineRule="auto"/>
        <w:ind w:firstLine="422" w:firstLineChars="200"/>
        <w:contextualSpacing/>
        <w:rPr>
          <w:rFonts w:ascii="宋体" w:cs="黑体"/>
          <w:b/>
          <w:bCs/>
          <w:color w:val="auto"/>
          <w:szCs w:val="21"/>
          <w:shd w:val="clear" w:color="auto" w:fill="FFFFFF"/>
        </w:rPr>
      </w:pPr>
      <w:r>
        <w:rPr>
          <w:rFonts w:hint="eastAsia" w:ascii="宋体" w:hAnsi="宋体" w:cs="黑体"/>
          <w:b/>
          <w:bCs/>
          <w:color w:val="auto"/>
          <w:szCs w:val="21"/>
          <w:shd w:val="clear" w:color="auto" w:fill="FFFFFF"/>
        </w:rPr>
        <w:t>工作内容及岗位责任</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1、人数设置及岗位责任</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共需要9名持有消防证的值班人员（含一名消防值班队长）。人员分配：每班3人，三班轮流值班。值班时间：早上8:00—12:00,12：00—20:00,20:00—8:00。其中一名兼任消防值班队长，负责消防值班队伍的管理、教育以及与单位相关部门的沟通并协调处置相关事宜。</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消防公司与采购人以合同形式明确双方的责任、权利和义务。消防值班人员的管理因与消防公司建立了劳动关系，所以以消防公司管理为主；而采购人对消防值班人员服务质量进行监督和指导。</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2、基本要求和工作职责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每一名消防值班人员，均应至少符合下列各项基本要求：</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 政治素质合格、热爱祖国、热爱社会主义,拥护中国共产党的领导。</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 严格遵守单位的各项规章制度，特别是安全保卫制度。</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 爱岗敬业、责任心强、恪尽职守、遵纪守法、严于律己。</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 服从管理、听从指挥，服从单位的指令和工作安排，熟悉相关岗位的任务与要求，认真贯彻执行安全岗位责任制。具备保安人员的基本职业道德、保守工作秘密，认真履行职责。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(5). 品行良好，无违法犯罪记录，不存在犯罪前科。</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(6). 年满24周岁，不超过50周岁。</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(7). 身高不低于1.70米。</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(8). 双眼视力0.8以上、无色盲、无纹身。</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(9). 五官端正、身体健康，无生理缺陷、无精神病史、无传染病, 无不良嗜好，不存在酗酒、吸毒等恶劣习惯。</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(10). 具备与岗位职责相应的观察、发现、处置问题的能力,具备良好的沟通、理解和应变能力。对于工作中发现的安全隐患，要及时报告，不得拖延或隐瞒。</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(11). 具备使用基本消防设施、通讯器材、技术防范设施和相关防卫器械技能。</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(12). 掌握一定的消防安全和防卫技能。同时熟悉消防区域情况，掌握各类突发事件的处置办法，并能够在接到突发事件的信息后，快速及时地赶到现场。</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(13). 上岗执勤时，必须着装整齐、干净整洁、仪表端庄、语言文明、手势规范、站姿端正、精神饱满、文明执勤、礼貌待人。上班期间不准披衣、敞怀、挽袖、卷裤腿、歪带帽子、穿拖鞋或赤脚。休息期间禁止穿执勤服装。</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(14). 上班期间保持手机开机，确保通讯畅通；同时还应熟悉消防值班队长、同事、火警、盗警及驻地消防、公安部门的电话。</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(15). 不准在值班期间睡觉、喝酒、赌博、吹口哨、嬉笑、打闹、闲聊、串岗、大声喧哗以及其他与岗位无关的活动，严禁酒后上岗。</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(16). 坚守工作岗位，换班时做好交接班，不得随意无故离岗、脱岗、空岗、串岗或漏岗。</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(17). 保障和维护单位公共财物安全。消防值班人员私用或盗取单位财物的，由消防值班单位按3倍价值赔偿。</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(18). 消防室门口不得停靠任何车辆，严密注意门口处的突发事件，一经发现及时报告相关领导。</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(19). 与消防值班工作相关的其它基本要求。</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3、消防值班队长的岗位要求和工作职责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 服从本单位的管理要求，对于因工作提出的要求必须有回复、有整改。带头严格执行与岗位相关的各项规章制度，检查制度的落实情况，发现队员存在违章违纪行为，要敢于批评和纠正。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 以身作则、恪守职责，如有事离岗或不在单位，须告知单位管理者，同时须事先安排好消防值班队员的工作，保证各消防值班岗位正常运转。</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 对各消防岗位实行消防值班队长负责制，由消防值班队长负责所属人员的安排、值勤、检查、工作考核及日常生活中各项制度的管与行，负责全体消防值班队员的管理考评及上报。</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 负责消防值班人员的岗位安排，带领全体消防值班人员完成剧院内的消防任务，在工作中起到模范带头作用。</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(5). 每天安排好消防值班人员的交接班工作，遇到有特殊情况及时上报。</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(6). 认真处理消防值班工作方面存在的问题及隐患，并将处理结果及时上报，对经过努力仍无法处理的情况应及时请示，重要情况需写出情况报告。</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(7). 遇到紧急事件时能够带领消防值班人员及时赶到现场，根据具体情况做好组织指挥工作，并妥善处理。</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(8). 具有一定的协调和沟通能力，能够带领消防值班人员完成每日的工作任务。每日上岗前要检查消防值班人员的仪容仪表。</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(9). 按照规定对消防值班人员定期进行培训、训练并做好记录。</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(10). 完成单位领导交办的其他工作。</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4、消防值班及巡查人员的岗位要求和工作职责</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(1). 熟悉消防区域的地形、重点目标、地物及设施，熟悉应急设备的位置、性能和使用方法。</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(2). 熟练掌握处置一般问题和紧急情况的方法，妥善处理突发事件，自身解决不了的能够及时准确报告。</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(3).消防值班巡查的人员必须按时接班，严密交接班制度，坚守岗位，不许擅离职守。</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(4).消防值班人员应加强灭火战术、技术训练，不断提高业务素质和灭火应急能力，维护消防设施和器材的完好。</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(5).消防值班巡查人员定期对消防区域进行安全检查，检查人员应填写防火检查记录，并按规定时间及时进行纠正和整改。</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(6).消防值班巡查人员定期检查了解消防设备的运行情况，发现异常及时安排维修，使设备保持完好的技术状态。定期检查消防设施，确保消防器材性能良好，可随时投入使用。</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(7). 消防值班人员应进行流动巡逻，检查、发现并报告消防区域存在的安全隐患，并及时准确上报。</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(8) 消防巡查人员应当定期对疏散通道进行清理，必须确保安全出口和疏散通道畅通无阻。</w:t>
      </w:r>
    </w:p>
    <w:p>
      <w:pPr>
        <w:widowControl/>
        <w:shd w:val="clear" w:color="auto" w:fill="FFFFFF"/>
        <w:spacing w:line="360" w:lineRule="auto"/>
        <w:ind w:firstLine="420" w:firstLineChars="200"/>
        <w:contextualSpacing/>
        <w:jc w:val="left"/>
        <w:rPr>
          <w:rFonts w:hint="eastAsia" w:ascii="宋体" w:hAnsi="宋体" w:cs="黑体"/>
          <w:color w:val="auto"/>
          <w:szCs w:val="21"/>
          <w:shd w:val="clear" w:color="auto" w:fill="FFFFFF"/>
        </w:rPr>
      </w:pPr>
      <w:r>
        <w:rPr>
          <w:rFonts w:hint="eastAsia" w:ascii="宋体" w:hAnsi="宋体" w:cs="黑体"/>
          <w:color w:val="auto"/>
          <w:szCs w:val="21"/>
          <w:shd w:val="clear" w:color="auto" w:fill="FFFFFF"/>
        </w:rPr>
        <w:t>(9)消防值班人员如发现火情，应立即采取紧急救援措施，及时维持剧院安全秩序，组织人员有序撤离，尽量避免出现拥堵、踩踏等危险情况的发生并及时拨打119报警电话，控制事态发展做好现场保护。</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ascii="宋体" w:hAnsi="宋体" w:cs="微软雅黑"/>
          <w:b/>
          <w:color w:val="auto"/>
          <w:szCs w:val="21"/>
        </w:rPr>
        <w:t>★</w:t>
      </w:r>
      <w:r>
        <w:rPr>
          <w:rFonts w:hint="eastAsia" w:ascii="宋体" w:hAnsi="宋体" w:cs="宋体"/>
          <w:b/>
          <w:color w:val="auto"/>
          <w:kern w:val="0"/>
          <w:szCs w:val="21"/>
          <w:lang w:val="zh-CN"/>
        </w:rPr>
        <w:t>三、验收标准</w:t>
      </w:r>
    </w:p>
    <w:p>
      <w:pPr>
        <w:pStyle w:val="20"/>
        <w:widowControl/>
        <w:shd w:val="clear" w:color="auto" w:fill="FFFFFF"/>
        <w:spacing w:line="360" w:lineRule="auto"/>
        <w:ind w:firstLine="420"/>
        <w:contextualSpacing/>
        <w:jc w:val="left"/>
        <w:rPr>
          <w:rFonts w:ascii="宋体" w:cs="宋体"/>
          <w:color w:val="auto"/>
          <w:kern w:val="0"/>
          <w:szCs w:val="21"/>
          <w:lang w:val="zh-CN"/>
        </w:rPr>
      </w:pPr>
      <w:r>
        <w:rPr>
          <w:rFonts w:ascii="宋体" w:hAnsi="宋体" w:cs="宋体"/>
          <w:color w:val="auto"/>
          <w:kern w:val="0"/>
          <w:szCs w:val="21"/>
          <w:lang w:val="zh-CN"/>
        </w:rPr>
        <w:t>1</w:t>
      </w:r>
      <w:r>
        <w:rPr>
          <w:rFonts w:hint="eastAsia" w:ascii="宋体" w:hAnsi="宋体" w:cs="宋体"/>
          <w:color w:val="auto"/>
          <w:kern w:val="0"/>
          <w:szCs w:val="21"/>
          <w:lang w:val="zh-CN"/>
        </w:rPr>
        <w:t>、由采购人成立验收小组</w:t>
      </w:r>
      <w:r>
        <w:rPr>
          <w:rFonts w:ascii="宋体" w:cs="宋体"/>
          <w:color w:val="auto"/>
          <w:kern w:val="0"/>
          <w:szCs w:val="21"/>
          <w:lang w:val="zh-CN"/>
        </w:rPr>
        <w:t>,</w:t>
      </w:r>
      <w:r>
        <w:rPr>
          <w:rFonts w:hint="eastAsia" w:ascii="宋体" w:hAnsi="宋体" w:cs="宋体"/>
          <w:color w:val="auto"/>
          <w:kern w:val="0"/>
          <w:szCs w:val="21"/>
          <w:lang w:val="zh-CN"/>
        </w:rPr>
        <w:t>按照采购合同的约定对中标人履约情况进行验收。验收时</w:t>
      </w:r>
      <w:r>
        <w:rPr>
          <w:rFonts w:ascii="宋体" w:cs="宋体"/>
          <w:color w:val="auto"/>
          <w:kern w:val="0"/>
          <w:szCs w:val="21"/>
          <w:lang w:val="zh-CN"/>
        </w:rPr>
        <w:t>,</w:t>
      </w:r>
      <w:r>
        <w:rPr>
          <w:rFonts w:hint="eastAsia" w:ascii="宋体" w:hAnsi="宋体" w:cs="宋体"/>
          <w:color w:val="auto"/>
          <w:kern w:val="0"/>
          <w:szCs w:val="21"/>
          <w:lang w:val="zh-CN"/>
        </w:rPr>
        <w:t>按照采购合同的约定对每一项技术、服务、安全标准的履约情况进行确认。验收结束后</w:t>
      </w:r>
      <w:r>
        <w:rPr>
          <w:rFonts w:ascii="宋体" w:cs="宋体"/>
          <w:color w:val="auto"/>
          <w:kern w:val="0"/>
          <w:szCs w:val="21"/>
          <w:lang w:val="zh-CN"/>
        </w:rPr>
        <w:t>,</w:t>
      </w:r>
      <w:r>
        <w:rPr>
          <w:rFonts w:hint="eastAsia" w:ascii="宋体" w:hAnsi="宋体" w:cs="宋体"/>
          <w:color w:val="auto"/>
          <w:kern w:val="0"/>
          <w:szCs w:val="21"/>
          <w:lang w:val="zh-CN"/>
        </w:rPr>
        <w:t>出具验收书</w:t>
      </w:r>
      <w:r>
        <w:rPr>
          <w:rFonts w:ascii="宋体" w:cs="宋体"/>
          <w:color w:val="auto"/>
          <w:kern w:val="0"/>
          <w:szCs w:val="21"/>
          <w:lang w:val="zh-CN"/>
        </w:rPr>
        <w:t>,</w:t>
      </w:r>
      <w:r>
        <w:rPr>
          <w:rFonts w:hint="eastAsia" w:ascii="宋体" w:hAnsi="宋体" w:cs="宋体"/>
          <w:color w:val="auto"/>
          <w:kern w:val="0"/>
          <w:szCs w:val="21"/>
          <w:lang w:val="zh-CN"/>
        </w:rPr>
        <w:t>列明各项标准的验收情况及项目总体评价</w:t>
      </w:r>
      <w:r>
        <w:rPr>
          <w:rFonts w:ascii="宋体" w:cs="宋体"/>
          <w:color w:val="auto"/>
          <w:kern w:val="0"/>
          <w:szCs w:val="21"/>
          <w:lang w:val="zh-CN"/>
        </w:rPr>
        <w:t>,</w:t>
      </w:r>
      <w:r>
        <w:rPr>
          <w:rFonts w:hint="eastAsia" w:ascii="宋体" w:hAnsi="宋体" w:cs="宋体"/>
          <w:color w:val="auto"/>
          <w:kern w:val="0"/>
          <w:szCs w:val="21"/>
          <w:lang w:val="zh-CN"/>
        </w:rPr>
        <w:t>由验收双方共同签署。</w:t>
      </w:r>
    </w:p>
    <w:p>
      <w:pPr>
        <w:pStyle w:val="20"/>
        <w:widowControl/>
        <w:shd w:val="clear" w:color="auto" w:fill="FFFFFF"/>
        <w:spacing w:line="360" w:lineRule="auto"/>
        <w:ind w:firstLine="420"/>
        <w:contextualSpacing/>
        <w:jc w:val="left"/>
        <w:rPr>
          <w:rFonts w:ascii="宋体" w:cs="宋体"/>
          <w:color w:val="auto"/>
          <w:kern w:val="0"/>
          <w:szCs w:val="21"/>
          <w:lang w:val="zh-CN"/>
        </w:rPr>
      </w:pPr>
      <w:r>
        <w:rPr>
          <w:rFonts w:ascii="宋体" w:hAnsi="宋体" w:cs="宋体"/>
          <w:color w:val="auto"/>
          <w:kern w:val="0"/>
          <w:szCs w:val="21"/>
          <w:lang w:val="zh-CN"/>
        </w:rPr>
        <w:t>2</w:t>
      </w:r>
      <w:r>
        <w:rPr>
          <w:rFonts w:hint="eastAsia" w:ascii="宋体" w:hAnsi="宋体" w:cs="宋体"/>
          <w:color w:val="auto"/>
          <w:kern w:val="0"/>
          <w:szCs w:val="21"/>
          <w:lang w:val="zh-CN"/>
        </w:rPr>
        <w:t>、按照招标文件要求、投标文件响应和承诺验收</w:t>
      </w:r>
    </w:p>
    <w:p>
      <w:pPr>
        <w:pStyle w:val="20"/>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黑体"/>
          <w:b/>
          <w:bCs/>
          <w:color w:val="auto"/>
          <w:sz w:val="21"/>
          <w:szCs w:val="21"/>
          <w:shd w:val="clear" w:color="auto" w:fill="FFFFFF"/>
        </w:rPr>
        <w:t>四、本项目预算金额</w:t>
      </w:r>
      <w:r>
        <w:rPr>
          <w:rFonts w:hint="eastAsia" w:ascii="宋体" w:hAnsi="宋体" w:cs="黑体"/>
          <w:b/>
          <w:bCs/>
          <w:color w:val="auto"/>
          <w:sz w:val="21"/>
          <w:szCs w:val="21"/>
          <w:shd w:val="clear" w:color="auto" w:fill="FFFFFF"/>
          <w:lang w:eastAsia="zh-CN"/>
        </w:rPr>
        <w:t>77.112万元</w:t>
      </w:r>
      <w:r>
        <w:rPr>
          <w:rFonts w:hint="eastAsia" w:ascii="宋体" w:hAnsi="宋体" w:cs="黑体"/>
          <w:b/>
          <w:bCs/>
          <w:color w:val="auto"/>
          <w:sz w:val="21"/>
          <w:szCs w:val="21"/>
          <w:shd w:val="clear" w:color="auto" w:fill="FFFFFF"/>
        </w:rPr>
        <w:t>。最高限价</w:t>
      </w:r>
      <w:r>
        <w:rPr>
          <w:rFonts w:hint="eastAsia" w:ascii="宋体" w:hAnsi="宋体" w:cs="黑体"/>
          <w:b/>
          <w:bCs/>
          <w:color w:val="auto"/>
          <w:sz w:val="21"/>
          <w:szCs w:val="21"/>
          <w:shd w:val="clear" w:color="auto" w:fill="FFFFFF"/>
          <w:lang w:eastAsia="zh-CN"/>
        </w:rPr>
        <w:t>77.112万元</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auto"/>
          <w:kern w:val="0"/>
          <w:szCs w:val="21"/>
          <w:lang w:val="zh-CN"/>
        </w:rPr>
      </w:pPr>
      <w:r>
        <w:rPr>
          <w:rFonts w:hint="eastAsia" w:ascii="宋体" w:hAnsi="宋体" w:cs="微软雅黑"/>
          <w:b/>
          <w:color w:val="auto"/>
          <w:szCs w:val="21"/>
        </w:rPr>
        <w:t>★</w:t>
      </w:r>
      <w:r>
        <w:rPr>
          <w:rFonts w:hint="eastAsia" w:ascii="宋体" w:hAnsi="宋体" w:cs="宋体"/>
          <w:b/>
          <w:color w:val="auto"/>
          <w:kern w:val="0"/>
          <w:szCs w:val="21"/>
          <w:lang w:val="zh-CN"/>
        </w:rPr>
        <w:t>五、资金支付</w:t>
      </w:r>
    </w:p>
    <w:p>
      <w:pPr>
        <w:pStyle w:val="20"/>
        <w:widowControl/>
        <w:shd w:val="clear" w:color="auto" w:fill="FFFFFF"/>
        <w:spacing w:line="360" w:lineRule="auto"/>
        <w:ind w:firstLine="420"/>
        <w:contextualSpacing/>
        <w:jc w:val="left"/>
        <w:rPr>
          <w:rFonts w:hint="eastAsia" w:ascii="宋体" w:hAnsi="宋体" w:cs="宋体"/>
          <w:color w:val="auto"/>
          <w:kern w:val="0"/>
          <w:szCs w:val="21"/>
          <w:lang w:val="zh-CN"/>
        </w:rPr>
      </w:pPr>
      <w:r>
        <w:rPr>
          <w:rFonts w:hint="eastAsia" w:ascii="宋体" w:hAnsi="宋体" w:cs="宋体"/>
          <w:color w:val="auto"/>
          <w:kern w:val="0"/>
          <w:szCs w:val="21"/>
          <w:lang w:val="zh-CN"/>
        </w:rPr>
        <w:t>1、支付方式：银行转账。</w:t>
      </w:r>
    </w:p>
    <w:p>
      <w:pPr>
        <w:pStyle w:val="20"/>
        <w:widowControl/>
        <w:shd w:val="clear" w:color="auto" w:fill="FFFFFF"/>
        <w:spacing w:line="360" w:lineRule="auto"/>
        <w:ind w:firstLine="420"/>
        <w:contextualSpacing/>
        <w:jc w:val="left"/>
        <w:rPr>
          <w:rFonts w:hint="eastAsia" w:ascii="宋体" w:hAnsi="宋体" w:cs="宋体"/>
          <w:color w:val="auto"/>
          <w:kern w:val="0"/>
          <w:szCs w:val="21"/>
          <w:lang w:val="zh-CN"/>
        </w:rPr>
      </w:pPr>
      <w:r>
        <w:rPr>
          <w:rFonts w:hint="eastAsia" w:ascii="宋体" w:hAnsi="宋体" w:cs="宋体"/>
          <w:color w:val="auto"/>
          <w:kern w:val="0"/>
          <w:szCs w:val="21"/>
          <w:lang w:val="zh-CN"/>
        </w:rPr>
        <w:t>2、支付时间及条件：按季支付，即合同签订后服务期满三个月后10日内支付每年合同总价款的25%，合同签订后服务期满六个月后10日内支付每年合同总价款的25%，合同签订后服务期满九个月后10日内支付每年合同总价款的25%，合同签订后服务期满十二个月后10日内支付每年合同总价款的25%。</w:t>
      </w: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6"/>
          <w:szCs w:val="36"/>
        </w:rPr>
      </w:pPr>
    </w:p>
    <w:p>
      <w:pPr>
        <w:autoSpaceDE w:val="0"/>
        <w:autoSpaceDN w:val="0"/>
        <w:adjustRightInd w:val="0"/>
        <w:jc w:val="center"/>
        <w:rPr>
          <w:rFonts w:ascii="宋体" w:cs="宋体"/>
          <w:b/>
          <w:color w:val="auto"/>
          <w:kern w:val="0"/>
          <w:sz w:val="32"/>
          <w:szCs w:val="32"/>
        </w:rPr>
      </w:pPr>
      <w:r>
        <w:rPr>
          <w:rFonts w:ascii="宋体" w:cs="宋体"/>
          <w:b/>
          <w:color w:val="auto"/>
          <w:kern w:val="0"/>
          <w:sz w:val="32"/>
          <w:szCs w:val="32"/>
        </w:rPr>
        <w:br w:type="page"/>
      </w:r>
    </w:p>
    <w:p>
      <w:pPr>
        <w:autoSpaceDE w:val="0"/>
        <w:autoSpaceDN w:val="0"/>
        <w:adjustRightInd w:val="0"/>
        <w:jc w:val="center"/>
        <w:rPr>
          <w:rFonts w:ascii="宋体" w:cs="宋体"/>
          <w:b/>
          <w:color w:val="auto"/>
          <w:kern w:val="0"/>
          <w:sz w:val="32"/>
          <w:szCs w:val="32"/>
        </w:rPr>
      </w:pPr>
      <w:r>
        <w:rPr>
          <w:rFonts w:hint="eastAsia" w:ascii="宋体" w:hAnsi="宋体" w:cs="宋体"/>
          <w:b/>
          <w:color w:val="auto"/>
          <w:kern w:val="0"/>
          <w:sz w:val="32"/>
          <w:szCs w:val="32"/>
        </w:rPr>
        <w:t>第三章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ascii="宋体" w:hAnsi="宋体" w:cs="微软雅黑"/>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序号</w:t>
            </w:r>
          </w:p>
        </w:tc>
        <w:tc>
          <w:tcPr>
            <w:tcW w:w="2268"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条款名称</w:t>
            </w:r>
          </w:p>
        </w:tc>
        <w:tc>
          <w:tcPr>
            <w:tcW w:w="681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采购项目</w:t>
            </w:r>
          </w:p>
        </w:tc>
        <w:tc>
          <w:tcPr>
            <w:tcW w:w="6813" w:type="dxa"/>
          </w:tcPr>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项目名称：许昌市东城区管理委员会办公室“</w:t>
            </w:r>
            <w:r>
              <w:rPr>
                <w:rFonts w:hint="eastAsia" w:ascii="宋体" w:hAnsi="宋体" w:cs="仿宋_GB2312"/>
                <w:color w:val="auto"/>
                <w:szCs w:val="21"/>
                <w:lang w:eastAsia="zh-CN"/>
              </w:rPr>
              <w:t>许都大剧院消防维护</w:t>
            </w:r>
            <w:r>
              <w:rPr>
                <w:rFonts w:hint="eastAsia" w:ascii="宋体" w:hAnsi="宋体" w:cs="仿宋_GB2312"/>
                <w:color w:val="auto"/>
                <w:szCs w:val="21"/>
              </w:rPr>
              <w:t>”项目</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项目编号：</w:t>
            </w:r>
            <w:r>
              <w:rPr>
                <w:rFonts w:ascii="宋体" w:hAnsi="宋体" w:cs="仿宋_GB2312"/>
                <w:color w:val="auto"/>
                <w:szCs w:val="21"/>
              </w:rPr>
              <w:t>JZFCG-G2018</w:t>
            </w:r>
            <w:r>
              <w:rPr>
                <w:rFonts w:hint="eastAsia" w:ascii="宋体" w:hAnsi="宋体" w:cs="仿宋_GB2312"/>
                <w:color w:val="auto"/>
                <w:szCs w:val="21"/>
                <w:lang w:val="en-US" w:eastAsia="zh-CN"/>
              </w:rPr>
              <w:t>073</w:t>
            </w:r>
            <w:r>
              <w:rPr>
                <w:rFonts w:hint="eastAsia" w:ascii="宋体" w:hAnsi="宋体" w:cs="仿宋_GB2312"/>
                <w:color w:val="auto"/>
                <w:szCs w:val="21"/>
              </w:rPr>
              <w:t>号</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项目内容：许都大剧院保安服务</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项目地址：许都大剧院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采购人</w:t>
            </w:r>
          </w:p>
        </w:tc>
        <w:tc>
          <w:tcPr>
            <w:tcW w:w="6813" w:type="dxa"/>
            <w:vAlign w:val="center"/>
          </w:tcPr>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名称：许昌市东城区管理委员会办公室</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地址：许昌市东城区管理委员会</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联系人：</w:t>
            </w:r>
            <w:r>
              <w:rPr>
                <w:rFonts w:hint="eastAsia" w:ascii="宋体" w:hAnsi="宋体" w:cs="仿宋_GB2312"/>
                <w:color w:val="auto"/>
                <w:szCs w:val="21"/>
                <w:lang w:eastAsia="zh-CN"/>
              </w:rPr>
              <w:t>邢国锋</w:t>
            </w:r>
            <w:r>
              <w:rPr>
                <w:rFonts w:ascii="宋体" w:cs="仿宋_GB2312"/>
                <w:color w:val="auto"/>
                <w:szCs w:val="21"/>
              </w:rPr>
              <w:t>   </w:t>
            </w:r>
            <w:r>
              <w:rPr>
                <w:rFonts w:ascii="宋体" w:hAnsi="宋体" w:cs="仿宋_GB2312"/>
                <w:color w:val="auto"/>
                <w:szCs w:val="21"/>
              </w:rPr>
              <w:t xml:space="preserve"> </w:t>
            </w:r>
            <w:r>
              <w:rPr>
                <w:rFonts w:hint="eastAsia" w:ascii="宋体" w:hAnsi="宋体" w:cs="仿宋_GB2312"/>
                <w:color w:val="auto"/>
                <w:szCs w:val="21"/>
              </w:rPr>
              <w:t>联系电话：</w:t>
            </w:r>
            <w:r>
              <w:rPr>
                <w:rFonts w:hint="eastAsia" w:ascii="宋体" w:hAnsi="宋体" w:cs="仿宋_GB2312"/>
                <w:color w:val="auto"/>
                <w:szCs w:val="21"/>
                <w:lang w:val="en-US" w:eastAsia="zh-CN"/>
              </w:rPr>
              <w:t xml:space="preserve">0374-2960796  </w:t>
            </w:r>
            <w:r>
              <w:rPr>
                <w:rFonts w:ascii="宋体" w:hAnsi="宋体" w:cs="仿宋_GB2312"/>
                <w:color w:val="auto"/>
                <w:szCs w:val="21"/>
              </w:rPr>
              <w:t>13569968859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3</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代理机构</w:t>
            </w:r>
          </w:p>
        </w:tc>
        <w:tc>
          <w:tcPr>
            <w:tcW w:w="6813" w:type="dxa"/>
            <w:vAlign w:val="center"/>
          </w:tcPr>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名称：河南鼎华招标代理有限公司</w:t>
            </w:r>
          </w:p>
          <w:p>
            <w:pPr>
              <w:autoSpaceDE w:val="0"/>
              <w:autoSpaceDN w:val="0"/>
              <w:adjustRightInd w:val="0"/>
              <w:spacing w:line="360" w:lineRule="auto"/>
              <w:jc w:val="left"/>
              <w:rPr>
                <w:rFonts w:ascii="宋体" w:cs="仿宋_GB2312"/>
                <w:color w:val="auto"/>
                <w:szCs w:val="21"/>
              </w:rPr>
            </w:pPr>
            <w:r>
              <w:rPr>
                <w:rFonts w:hint="eastAsia" w:ascii="宋体" w:hAnsi="宋体" w:cs="仿宋_GB2312"/>
                <w:color w:val="auto"/>
                <w:szCs w:val="21"/>
              </w:rPr>
              <w:t>地址：许昌市新许路中段</w:t>
            </w:r>
          </w:p>
          <w:p>
            <w:pPr>
              <w:autoSpaceDE w:val="0"/>
              <w:autoSpaceDN w:val="0"/>
              <w:adjustRightInd w:val="0"/>
              <w:spacing w:line="360" w:lineRule="auto"/>
              <w:jc w:val="left"/>
              <w:rPr>
                <w:rFonts w:ascii="宋体" w:hAnsi="宋体" w:cs="仿宋_GB2312"/>
                <w:color w:val="auto"/>
                <w:szCs w:val="21"/>
              </w:rPr>
            </w:pPr>
            <w:r>
              <w:rPr>
                <w:rFonts w:hint="eastAsia" w:ascii="宋体" w:hAnsi="宋体" w:cs="仿宋_GB2312"/>
                <w:color w:val="auto"/>
                <w:szCs w:val="21"/>
              </w:rPr>
              <w:t>联系人：冯建伟</w:t>
            </w:r>
            <w:r>
              <w:rPr>
                <w:rFonts w:ascii="宋体" w:hAnsi="宋体" w:cs="仿宋_GB2312"/>
                <w:color w:val="auto"/>
                <w:szCs w:val="21"/>
              </w:rPr>
              <w:t xml:space="preserve">            </w:t>
            </w:r>
            <w:r>
              <w:rPr>
                <w:rFonts w:hint="eastAsia" w:ascii="宋体" w:hAnsi="宋体" w:cs="仿宋_GB2312"/>
                <w:color w:val="auto"/>
                <w:szCs w:val="21"/>
              </w:rPr>
              <w:t>联系电话：</w:t>
            </w:r>
            <w:r>
              <w:rPr>
                <w:rFonts w:ascii="宋体" w:hAnsi="宋体" w:cs="仿宋_GB2312"/>
                <w:color w:val="auto"/>
                <w:szCs w:val="21"/>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4</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投标人资格</w:t>
            </w:r>
          </w:p>
        </w:tc>
        <w:tc>
          <w:tcPr>
            <w:tcW w:w="6813" w:type="dxa"/>
            <w:vAlign w:val="center"/>
          </w:tcPr>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1</w:t>
            </w:r>
            <w:r>
              <w:rPr>
                <w:rFonts w:hint="eastAsia" w:ascii="宋体" w:hAnsi="宋体" w:cs="宋体"/>
                <w:bCs/>
                <w:color w:val="auto"/>
                <w:szCs w:val="21"/>
                <w:lang w:val="zh-CN"/>
              </w:rPr>
              <w:t>、企业法人营业执照或营业执照。（企业投标提供）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2</w:t>
            </w:r>
            <w:r>
              <w:rPr>
                <w:rFonts w:hint="eastAsia" w:ascii="宋体" w:hAnsi="宋体" w:cs="宋体"/>
                <w:bCs/>
                <w:color w:val="auto"/>
                <w:szCs w:val="21"/>
                <w:lang w:val="zh-CN"/>
              </w:rPr>
              <w:t>、事业单位法人证书。（事业单位投标提供）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3</w:t>
            </w:r>
            <w:r>
              <w:rPr>
                <w:rFonts w:hint="eastAsia" w:ascii="宋体" w:hAnsi="宋体" w:cs="宋体"/>
                <w:bCs/>
                <w:color w:val="auto"/>
                <w:szCs w:val="21"/>
                <w:lang w:val="zh-CN"/>
              </w:rPr>
              <w:t>、执业许可证。（非专业服务机构投标提供）</w:t>
            </w:r>
          </w:p>
          <w:p>
            <w:pPr>
              <w:autoSpaceDE w:val="0"/>
              <w:autoSpaceDN w:val="0"/>
              <w:adjustRightInd w:val="0"/>
              <w:spacing w:line="360" w:lineRule="auto"/>
              <w:ind w:right="-11"/>
              <w:rPr>
                <w:rFonts w:ascii="宋体" w:cs="宋体"/>
                <w:bCs/>
                <w:color w:val="auto"/>
                <w:szCs w:val="21"/>
                <w:lang w:val="zh-CN"/>
              </w:rPr>
            </w:pPr>
            <w:r>
              <w:rPr>
                <w:rFonts w:ascii="宋体" w:hAnsi="宋体" w:cs="宋体"/>
                <w:bCs/>
                <w:color w:val="auto"/>
                <w:szCs w:val="21"/>
                <w:lang w:val="zh-CN"/>
              </w:rPr>
              <w:t>4</w:t>
            </w:r>
            <w:r>
              <w:rPr>
                <w:rFonts w:hint="eastAsia" w:ascii="宋体" w:hAnsi="宋体" w:cs="宋体"/>
                <w:bCs/>
                <w:color w:val="auto"/>
                <w:szCs w:val="21"/>
                <w:lang w:val="zh-CN"/>
              </w:rPr>
              <w:t>、</w:t>
            </w:r>
            <w:r>
              <w:rPr>
                <w:rFonts w:hint="eastAsia" w:cs="宋体" w:asciiTheme="minorEastAsia" w:hAnsiTheme="minorEastAsia"/>
                <w:bCs/>
                <w:color w:val="auto"/>
                <w:szCs w:val="21"/>
                <w:lang w:val="zh-CN"/>
              </w:rPr>
              <w:t>个体工商户营业执照。（个体工商户投标提供）</w:t>
            </w:r>
          </w:p>
          <w:p>
            <w:pPr>
              <w:autoSpaceDE w:val="0"/>
              <w:autoSpaceDN w:val="0"/>
              <w:adjustRightInd w:val="0"/>
              <w:spacing w:line="360" w:lineRule="auto"/>
              <w:jc w:val="left"/>
              <w:rPr>
                <w:rFonts w:ascii="宋体" w:cs="仿宋_GB2312"/>
                <w:color w:val="auto"/>
                <w:szCs w:val="21"/>
              </w:rPr>
            </w:pPr>
            <w:r>
              <w:rPr>
                <w:rFonts w:ascii="宋体" w:hAnsi="宋体" w:cs="宋体"/>
                <w:bCs/>
                <w:color w:val="auto"/>
                <w:szCs w:val="21"/>
                <w:lang w:val="zh-CN"/>
              </w:rPr>
              <w:t>5</w:t>
            </w:r>
            <w:r>
              <w:rPr>
                <w:rFonts w:hint="eastAsia" w:ascii="宋体" w:hAnsi="宋体" w:cs="宋体"/>
                <w:bCs/>
                <w:color w:val="auto"/>
                <w:szCs w:val="21"/>
                <w:lang w:val="zh-CN"/>
              </w:rPr>
              <w:t>、自然人身份证明。（自然人投标提供）</w:t>
            </w:r>
          </w:p>
          <w:p>
            <w:pPr>
              <w:autoSpaceDE w:val="0"/>
              <w:autoSpaceDN w:val="0"/>
              <w:adjustRightInd w:val="0"/>
              <w:spacing w:line="360" w:lineRule="auto"/>
              <w:jc w:val="left"/>
              <w:rPr>
                <w:rFonts w:ascii="宋体" w:cs="仿宋_GB2312"/>
                <w:b/>
                <w:color w:val="auto"/>
                <w:szCs w:val="21"/>
              </w:rPr>
            </w:pPr>
            <w:r>
              <w:rPr>
                <w:rFonts w:hint="eastAsia" w:ascii="宋体" w:hAnsi="宋体" w:cs="仿宋_GB2312"/>
                <w:b/>
                <w:color w:val="auto"/>
                <w:szCs w:val="21"/>
              </w:rPr>
              <w:t>二、财务状况报告相关材料</w:t>
            </w:r>
          </w:p>
          <w:p>
            <w:pPr>
              <w:autoSpaceDE w:val="0"/>
              <w:autoSpaceDN w:val="0"/>
              <w:adjustRightInd w:val="0"/>
              <w:spacing w:line="360" w:lineRule="auto"/>
              <w:ind w:right="-11"/>
              <w:rPr>
                <w:rFonts w:ascii="宋体" w:cs="宋体"/>
                <w:bCs/>
                <w:color w:val="auto"/>
                <w:szCs w:val="21"/>
                <w:lang w:val="zh-CN"/>
              </w:rPr>
            </w:pPr>
            <w:r>
              <w:rPr>
                <w:rFonts w:ascii="宋体" w:hAnsi="宋体" w:cs="仿宋_GB2312"/>
                <w:color w:val="auto"/>
                <w:szCs w:val="21"/>
              </w:rPr>
              <w:t>1</w:t>
            </w:r>
            <w:r>
              <w:rPr>
                <w:rFonts w:hint="eastAsia" w:ascii="宋体" w:hAnsi="宋体" w:cs="仿宋_GB2312"/>
                <w:color w:val="auto"/>
                <w:szCs w:val="21"/>
              </w:rPr>
              <w:t>、</w:t>
            </w:r>
            <w:r>
              <w:rPr>
                <w:rFonts w:hint="eastAsia" w:ascii="宋体" w:hAnsi="宋体" w:eastAsia="宋体" w:cs="宋体"/>
                <w:bCs/>
                <w:color w:val="auto"/>
                <w:szCs w:val="21"/>
                <w:lang w:val="en-US" w:eastAsia="zh-CN"/>
              </w:rPr>
              <w:t>201</w:t>
            </w:r>
            <w:r>
              <w:rPr>
                <w:rFonts w:hint="eastAsia" w:ascii="宋体" w:hAnsi="宋体" w:cs="宋体"/>
                <w:bCs/>
                <w:color w:val="auto"/>
                <w:szCs w:val="21"/>
                <w:lang w:val="en-US" w:eastAsia="zh-CN"/>
              </w:rPr>
              <w:t>7</w:t>
            </w:r>
            <w:r>
              <w:rPr>
                <w:rFonts w:hint="eastAsia" w:ascii="宋体" w:hAnsi="宋体" w:cs="宋体"/>
                <w:bCs/>
                <w:color w:val="auto"/>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color w:val="auto"/>
                <w:szCs w:val="21"/>
              </w:rPr>
              <w:t>2、</w:t>
            </w:r>
            <w:r>
              <w:rPr>
                <w:rFonts w:hint="eastAsia" w:cs="宋体" w:asciiTheme="minorEastAsia" w:hAnsiTheme="minorEastAsia"/>
                <w:bCs/>
                <w:color w:val="auto"/>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color w:val="auto"/>
                <w:szCs w:val="21"/>
              </w:rPr>
            </w:pPr>
            <w:r>
              <w:rPr>
                <w:rFonts w:hint="eastAsia" w:ascii="宋体" w:hAnsi="宋体" w:cs="仿宋_GB2312"/>
                <w:b/>
                <w:color w:val="auto"/>
                <w:szCs w:val="21"/>
              </w:rPr>
              <w:t>三、依法缴纳税收相关材料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四、依法缴纳社会保障资金的证明材料</w:t>
            </w:r>
          </w:p>
          <w:p>
            <w:pPr>
              <w:autoSpaceDE w:val="0"/>
              <w:autoSpaceDN w:val="0"/>
              <w:adjustRightInd w:val="0"/>
              <w:spacing w:line="360" w:lineRule="auto"/>
              <w:ind w:right="-11"/>
              <w:rPr>
                <w:rFonts w:ascii="宋体" w:cs="宋体"/>
                <w:bCs/>
                <w:color w:val="auto"/>
                <w:szCs w:val="21"/>
                <w:lang w:val="zh-CN"/>
              </w:rPr>
            </w:pPr>
            <w:r>
              <w:rPr>
                <w:rFonts w:hint="eastAsia" w:ascii="宋体" w:hAnsi="宋体" w:cs="宋体"/>
                <w:bCs/>
                <w:color w:val="auto"/>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cs="宋体"/>
                <w:color w:val="auto"/>
                <w:kern w:val="0"/>
                <w:szCs w:val="21"/>
              </w:rPr>
            </w:pPr>
            <w:r>
              <w:rPr>
                <w:rFonts w:hint="eastAsia" w:ascii="宋体" w:hAnsi="宋体" w:cs="宋体"/>
                <w:bCs/>
                <w:color w:val="auto"/>
                <w:szCs w:val="21"/>
                <w:lang w:val="zh-CN"/>
              </w:rPr>
              <w:t>相关设备的购置发票、专业技术人员职称证书、用工合同等或者</w:t>
            </w:r>
            <w:r>
              <w:rPr>
                <w:rFonts w:hint="eastAsia" w:ascii="宋体" w:hAnsi="宋体" w:cs="宋体"/>
                <w:color w:val="auto"/>
                <w:kern w:val="0"/>
                <w:szCs w:val="21"/>
              </w:rPr>
              <w:t>附投标人相关承诺函或声明。</w:t>
            </w:r>
          </w:p>
          <w:p>
            <w:pPr>
              <w:autoSpaceDE w:val="0"/>
              <w:autoSpaceDN w:val="0"/>
              <w:adjustRightInd w:val="0"/>
              <w:spacing w:line="360" w:lineRule="auto"/>
              <w:ind w:right="-11"/>
              <w:rPr>
                <w:rFonts w:ascii="宋体" w:cs="宋体"/>
                <w:b/>
                <w:bCs/>
                <w:color w:val="auto"/>
                <w:szCs w:val="21"/>
                <w:lang w:val="zh-CN"/>
              </w:rPr>
            </w:pPr>
            <w:r>
              <w:rPr>
                <w:rFonts w:hint="eastAsia" w:ascii="宋体" w:hAnsi="宋体" w:cs="宋体"/>
                <w:b/>
                <w:color w:val="auto"/>
                <w:kern w:val="0"/>
                <w:szCs w:val="21"/>
              </w:rPr>
              <w:t>六、</w:t>
            </w:r>
            <w:r>
              <w:rPr>
                <w:rFonts w:hint="eastAsia" w:ascii="宋体" w:hAnsi="宋体" w:cs="宋体"/>
                <w:b/>
                <w:bCs/>
                <w:color w:val="auto"/>
                <w:szCs w:val="21"/>
                <w:lang w:val="zh-CN"/>
              </w:rPr>
              <w:t>参加政府采购活动前</w:t>
            </w:r>
            <w:r>
              <w:rPr>
                <w:rFonts w:ascii="宋体" w:hAnsi="宋体" w:cs="宋体"/>
                <w:b/>
                <w:bCs/>
                <w:color w:val="auto"/>
                <w:szCs w:val="21"/>
                <w:lang w:val="zh-CN"/>
              </w:rPr>
              <w:t>3</w:t>
            </w:r>
            <w:r>
              <w:rPr>
                <w:rFonts w:hint="eastAsia" w:ascii="宋体" w:hAnsi="宋体" w:cs="宋体"/>
                <w:b/>
                <w:bCs/>
                <w:color w:val="auto"/>
                <w:szCs w:val="21"/>
                <w:lang w:val="zh-CN"/>
              </w:rPr>
              <w:t>年内在经营活动中没有重大违法记录的声明</w:t>
            </w:r>
          </w:p>
          <w:p>
            <w:pPr>
              <w:autoSpaceDE w:val="0"/>
              <w:autoSpaceDN w:val="0"/>
              <w:spacing w:line="360" w:lineRule="auto"/>
              <w:contextualSpacing/>
              <w:jc w:val="left"/>
              <w:rPr>
                <w:rFonts w:hint="eastAsia" w:ascii="宋体" w:hAnsi="宋体" w:cs="宋体"/>
                <w:bCs/>
                <w:color w:val="auto"/>
                <w:szCs w:val="21"/>
                <w:lang w:val="zh-CN"/>
              </w:rPr>
            </w:pPr>
            <w:r>
              <w:rPr>
                <w:rFonts w:hint="eastAsia" w:ascii="宋体" w:hAnsi="宋体" w:cs="宋体"/>
                <w:bCs/>
                <w:color w:val="auto"/>
                <w:szCs w:val="21"/>
                <w:lang w:val="zh-CN"/>
              </w:rPr>
              <w:t>投标人“参加政府采购活动前</w:t>
            </w:r>
            <w:r>
              <w:rPr>
                <w:rFonts w:ascii="宋体" w:hAnsi="宋体" w:cs="宋体"/>
                <w:bCs/>
                <w:color w:val="auto"/>
                <w:szCs w:val="21"/>
                <w:lang w:val="zh-CN"/>
              </w:rPr>
              <w:t>3</w:t>
            </w:r>
            <w:r>
              <w:rPr>
                <w:rFonts w:hint="eastAsia" w:ascii="宋体" w:hAnsi="宋体" w:cs="宋体"/>
                <w:bCs/>
                <w:color w:val="auto"/>
                <w:szCs w:val="21"/>
                <w:lang w:val="zh-CN"/>
              </w:rPr>
              <w:t>年内在经营活动中没有重大违法记录的书面声明”。</w:t>
            </w:r>
            <w:r>
              <w:rPr>
                <w:rFonts w:ascii="宋体" w:hAnsi="宋体" w:cs="宋体"/>
                <w:bCs/>
                <w:color w:val="auto"/>
                <w:szCs w:val="21"/>
                <w:lang w:val="zh-CN"/>
              </w:rPr>
              <w:t xml:space="preserve"> </w:t>
            </w:r>
            <w:r>
              <w:rPr>
                <w:rFonts w:hint="eastAsia" w:ascii="宋体" w:hAnsi="宋体" w:cs="宋体"/>
                <w:bCs/>
                <w:color w:val="auto"/>
                <w:szCs w:val="21"/>
                <w:lang w:val="zh-CN"/>
              </w:rPr>
              <w:t>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七、省内供应商具有河南省消防设施维护保养检测临时一级资质，供应商需在全省临时资质社会消防技术服务机构名录中（河南省公安消防总队《关于延长消防技术服务机构临时资质证书有效期的通知》豫公消通〔2017〕175号）；省外供应商具有消防设施维护保养检测临时一级资质且具备社会消防技术服务管理规定（公安部129号令）第十五条应满足的条件；拟派人员具有建(构)筑物消防员职业资格证书。</w:t>
            </w:r>
          </w:p>
          <w:p>
            <w:pPr>
              <w:autoSpaceDE w:val="0"/>
              <w:autoSpaceDN w:val="0"/>
              <w:spacing w:line="360" w:lineRule="auto"/>
              <w:contextualSpacing/>
              <w:jc w:val="left"/>
              <w:rPr>
                <w:rFonts w:ascii="宋体" w:cs="宋体"/>
                <w:color w:val="auto"/>
                <w:kern w:val="0"/>
                <w:szCs w:val="21"/>
              </w:rPr>
            </w:pPr>
            <w:r>
              <w:rPr>
                <w:rFonts w:hint="eastAsia" w:ascii="宋体" w:hAnsi="宋体" w:cs="宋体"/>
                <w:b/>
                <w:bCs/>
                <w:color w:val="auto"/>
                <w:szCs w:val="21"/>
                <w:lang w:val="zh-CN"/>
              </w:rPr>
              <w:t>八、</w:t>
            </w:r>
            <w:r>
              <w:rPr>
                <w:rFonts w:hint="eastAsia" w:ascii="宋体" w:hAnsi="宋体" w:cs="仿宋_GB2312"/>
                <w:b/>
                <w:color w:val="auto"/>
                <w:szCs w:val="21"/>
                <w:shd w:val="clear" w:color="auto" w:fill="FFFFFF"/>
              </w:rPr>
              <w:t>未被列入“信用中国”网站</w:t>
            </w:r>
            <w:r>
              <w:rPr>
                <w:rFonts w:ascii="宋体" w:hAnsi="宋体" w:cs="仿宋_GB2312"/>
                <w:b/>
                <w:color w:val="auto"/>
                <w:szCs w:val="21"/>
                <w:shd w:val="clear" w:color="auto" w:fill="FFFFFF"/>
              </w:rPr>
              <w:t>(www.creditchina.gov.cn)</w:t>
            </w:r>
            <w:r>
              <w:rPr>
                <w:rFonts w:hint="eastAsia" w:ascii="宋体" w:hAnsi="宋体" w:cs="仿宋_GB2312"/>
                <w:b/>
                <w:color w:val="auto"/>
                <w:szCs w:val="21"/>
                <w:shd w:val="clear" w:color="auto" w:fill="FFFFFF"/>
              </w:rPr>
              <w:t>失信被执行人、重大税收违法案件当事人名单、政府采购严重违法失信名单的投标人；“中国政府采购网”</w:t>
            </w:r>
            <w:r>
              <w:rPr>
                <w:rFonts w:ascii="宋体" w:hAnsi="宋体" w:cs="仿宋_GB2312"/>
                <w:b/>
                <w:color w:val="auto"/>
                <w:szCs w:val="21"/>
                <w:shd w:val="clear" w:color="auto" w:fill="FFFFFF"/>
              </w:rPr>
              <w:t xml:space="preserve"> (www.ccgp.gov.cn)</w:t>
            </w:r>
            <w:r>
              <w:rPr>
                <w:rFonts w:hint="eastAsia" w:ascii="宋体" w:hAnsi="宋体" w:cs="仿宋_GB2312"/>
                <w:b/>
                <w:color w:val="auto"/>
                <w:szCs w:val="21"/>
                <w:shd w:val="clear" w:color="auto" w:fill="FFFFFF"/>
              </w:rPr>
              <w:t>政府采购严重违法失信行为记录名单的投标人</w:t>
            </w:r>
            <w:r>
              <w:rPr>
                <w:rFonts w:hint="eastAsia" w:ascii="宋体" w:hAnsi="宋体" w:cs="宋体"/>
                <w:b/>
                <w:bCs/>
                <w:color w:val="auto"/>
                <w:szCs w:val="21"/>
                <w:lang w:val="zh-CN"/>
              </w:rPr>
              <w:t>。</w:t>
            </w:r>
            <w:r>
              <w:rPr>
                <w:rFonts w:hint="eastAsia" w:ascii="宋体" w:hAnsi="宋体" w:cs="宋体"/>
                <w:color w:val="auto"/>
                <w:kern w:val="0"/>
                <w:szCs w:val="21"/>
              </w:rPr>
              <w:t>（联合体形式投标的，联合体成员存在不良信用记录，视同联合体存在不良信用记录）。</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、查询渠道：“信用中国”网站（</w:t>
            </w:r>
            <w:r>
              <w:rPr>
                <w:rFonts w:ascii="宋体" w:hAnsi="宋体" w:cs="宋体"/>
                <w:color w:val="auto"/>
                <w:kern w:val="0"/>
                <w:szCs w:val="21"/>
              </w:rPr>
              <w:t>www.creditchina.gov.cn</w:t>
            </w:r>
            <w:r>
              <w:rPr>
                <w:rFonts w:hint="eastAsia" w:ascii="宋体" w:hAnsi="宋体" w:cs="宋体"/>
                <w:color w:val="auto"/>
                <w:kern w:val="0"/>
                <w:szCs w:val="21"/>
              </w:rPr>
              <w:t>）和“中国政府采购网”（</w:t>
            </w:r>
            <w:r>
              <w:rPr>
                <w:rFonts w:ascii="宋体" w:hAnsi="宋体" w:cs="宋体"/>
                <w:color w:val="auto"/>
                <w:kern w:val="0"/>
                <w:szCs w:val="21"/>
              </w:rPr>
              <w:t>www.ccgp.gov.cn</w:t>
            </w:r>
            <w:r>
              <w:rPr>
                <w:rFonts w:hint="eastAsia" w:ascii="宋体" w:hAnsi="宋体" w:cs="宋体"/>
                <w:color w:val="auto"/>
                <w:kern w:val="0"/>
                <w:szCs w:val="21"/>
              </w:rPr>
              <w:t>）；</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、截止时间：同投标截止时间；</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color w:val="auto"/>
                <w:szCs w:val="21"/>
              </w:rPr>
            </w:pPr>
            <w:r>
              <w:rPr>
                <w:rFonts w:ascii="宋体" w:hAnsi="宋体" w:cs="宋体"/>
                <w:color w:val="auto"/>
                <w:kern w:val="0"/>
                <w:szCs w:val="21"/>
              </w:rPr>
              <w:t>5</w:t>
            </w:r>
            <w:r>
              <w:rPr>
                <w:rFonts w:hint="eastAsia" w:ascii="宋体" w:hAnsi="宋体" w:cs="宋体"/>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5</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联合体投标</w:t>
            </w:r>
          </w:p>
        </w:tc>
        <w:tc>
          <w:tcPr>
            <w:tcW w:w="681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color w:val="auto"/>
                <w:kern w:val="0"/>
                <w:szCs w:val="21"/>
              </w:rPr>
              <w:t>本项目</w:t>
            </w: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color w:val="auto"/>
                <w:kern w:val="0"/>
                <w:szCs w:val="21"/>
              </w:rPr>
              <w:t>不接受</w:t>
            </w:r>
            <w:r>
              <w:rPr>
                <w:rFonts w:hint="eastAsia" w:ascii="宋体" w:hAnsi="宋体" w:cs="宋体"/>
                <w:bCs/>
                <w:color w:val="auto"/>
                <w:szCs w:val="21"/>
                <w:lang w:val="zh-CN"/>
              </w:rPr>
              <w:t>□接受</w:t>
            </w:r>
            <w:r>
              <w:rPr>
                <w:rFonts w:hint="eastAsia" w:ascii="宋体"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6</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微软雅黑"/>
                <w:b/>
                <w:color w:val="auto"/>
                <w:szCs w:val="21"/>
              </w:rPr>
              <w:t>★</w:t>
            </w:r>
            <w:r>
              <w:rPr>
                <w:rFonts w:hint="eastAsia" w:ascii="宋体" w:hAnsi="宋体" w:cs="宋体"/>
                <w:bCs/>
                <w:color w:val="auto"/>
                <w:szCs w:val="21"/>
                <w:lang w:val="zh-CN"/>
              </w:rPr>
              <w:t>最高限价</w:t>
            </w:r>
          </w:p>
        </w:tc>
        <w:tc>
          <w:tcPr>
            <w:tcW w:w="6813" w:type="dxa"/>
            <w:vAlign w:val="center"/>
          </w:tcPr>
          <w:p>
            <w:pPr>
              <w:autoSpaceDE w:val="0"/>
              <w:autoSpaceDN w:val="0"/>
              <w:adjustRightInd w:val="0"/>
              <w:spacing w:line="276" w:lineRule="auto"/>
              <w:rPr>
                <w:rFonts w:ascii="宋体" w:cs="宋体"/>
                <w:bCs/>
                <w:color w:val="auto"/>
                <w:szCs w:val="21"/>
                <w:lang w:val="zh-CN"/>
              </w:rPr>
            </w:pPr>
            <w:r>
              <w:rPr>
                <w:rFonts w:hint="eastAsia" w:ascii="宋体" w:hAnsi="宋体" w:cs="宋体"/>
                <w:bCs/>
                <w:color w:val="auto"/>
                <w:szCs w:val="21"/>
                <w:lang w:val="zh-CN"/>
              </w:rPr>
              <w:t>77.112万元，超出最高限价的投标无效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7</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现场考察</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不组织</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8</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bCs/>
                <w:color w:val="auto"/>
                <w:szCs w:val="21"/>
                <w:lang w:val="zh-CN"/>
              </w:rPr>
              <w:t>开标前答疑会</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不召开</w:t>
            </w:r>
          </w:p>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□召开，时间：</w:t>
            </w:r>
            <w:r>
              <w:rPr>
                <w:rFonts w:ascii="宋体" w:hAnsi="宋体" w:cs="宋体"/>
                <w:bCs/>
                <w:color w:val="auto"/>
                <w:szCs w:val="21"/>
                <w:lang w:val="zh-CN"/>
              </w:rPr>
              <w:t xml:space="preserve">      </w:t>
            </w:r>
            <w:r>
              <w:rPr>
                <w:rFonts w:hint="eastAsia" w:ascii="宋体" w:hAnsi="宋体" w:cs="宋体"/>
                <w:bCs/>
                <w:color w:val="auto"/>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9</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进口产品参与</w:t>
            </w:r>
          </w:p>
        </w:tc>
        <w:tc>
          <w:tcPr>
            <w:tcW w:w="6813" w:type="dxa"/>
            <w:vAlign w:val="center"/>
          </w:tcPr>
          <w:p>
            <w:pPr>
              <w:autoSpaceDE w:val="0"/>
              <w:autoSpaceDN w:val="0"/>
              <w:adjustRightInd w:val="0"/>
              <w:spacing w:line="276" w:lineRule="auto"/>
              <w:rPr>
                <w:rFonts w:ascii="宋体"/>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10</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微软雅黑"/>
                <w:b/>
                <w:color w:val="auto"/>
                <w:szCs w:val="21"/>
              </w:rPr>
              <w:t>★</w:t>
            </w:r>
            <w:r>
              <w:rPr>
                <w:rFonts w:hint="eastAsia" w:ascii="宋体" w:hAnsi="宋体" w:cs="仿宋_GB2312"/>
                <w:color w:val="auto"/>
                <w:szCs w:val="21"/>
              </w:rPr>
              <w:t>投标有效期</w:t>
            </w:r>
          </w:p>
        </w:tc>
        <w:tc>
          <w:tcPr>
            <w:tcW w:w="6813" w:type="dxa"/>
            <w:vAlign w:val="center"/>
          </w:tcPr>
          <w:p>
            <w:pPr>
              <w:autoSpaceDE w:val="0"/>
              <w:autoSpaceDN w:val="0"/>
              <w:adjustRightInd w:val="0"/>
              <w:spacing w:line="360" w:lineRule="auto"/>
              <w:rPr>
                <w:rFonts w:ascii="宋体" w:cs="仿宋_GB2312"/>
                <w:color w:val="auto"/>
                <w:szCs w:val="21"/>
              </w:rPr>
            </w:pPr>
            <w:r>
              <w:rPr>
                <w:rFonts w:ascii="宋体" w:hAnsi="宋体" w:cs="仿宋_GB2312"/>
                <w:color w:val="auto"/>
                <w:szCs w:val="21"/>
              </w:rPr>
              <w:t>60</w:t>
            </w:r>
            <w:r>
              <w:rPr>
                <w:rFonts w:hint="eastAsia" w:ascii="宋体" w:hAnsi="宋体" w:cs="仿宋_GB2312"/>
                <w:color w:val="auto"/>
                <w:szCs w:val="21"/>
              </w:rPr>
              <w:t>天（自</w:t>
            </w:r>
            <w:r>
              <w:rPr>
                <w:rFonts w:hint="eastAsia" w:ascii="宋体" w:hAnsi="宋体" w:cs="宋体"/>
                <w:color w:val="auto"/>
                <w:kern w:val="0"/>
                <w:szCs w:val="21"/>
              </w:rPr>
              <w:t>提交投标文件的截止之日起算</w:t>
            </w:r>
            <w:r>
              <w:rPr>
                <w:rFonts w:hint="eastAsia" w:ascii="宋体" w:hAnsi="宋体" w:cs="仿宋_GB2312"/>
                <w:color w:val="auto"/>
                <w:szCs w:val="21"/>
              </w:rPr>
              <w:t>）</w:t>
            </w:r>
          </w:p>
          <w:p>
            <w:pPr>
              <w:autoSpaceDE w:val="0"/>
              <w:autoSpaceDN w:val="0"/>
              <w:adjustRightInd w:val="0"/>
              <w:spacing w:line="360" w:lineRule="auto"/>
              <w:rPr>
                <w:rFonts w:ascii="宋体" w:cs="仿宋_GB2312"/>
                <w:color w:val="auto"/>
                <w:szCs w:val="21"/>
              </w:rPr>
            </w:pPr>
            <w:r>
              <w:rPr>
                <w:rFonts w:hint="eastAsia" w:ascii="宋体" w:hAnsi="宋体" w:cs="仿宋_GB2312"/>
                <w:color w:val="auto"/>
                <w:szCs w:val="21"/>
                <w:lang w:val="zh-CN"/>
              </w:rPr>
              <w:t>中标人投标有效期延至合同验收之日，</w:t>
            </w:r>
            <w:r>
              <w:rPr>
                <w:rFonts w:hint="eastAsia" w:ascii="宋体" w:hAnsi="宋体" w:cs="宋体"/>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11</w:t>
            </w:r>
          </w:p>
        </w:tc>
        <w:tc>
          <w:tcPr>
            <w:tcW w:w="2268" w:type="dxa"/>
            <w:vAlign w:val="center"/>
          </w:tcPr>
          <w:p>
            <w:pPr>
              <w:autoSpaceDE w:val="0"/>
              <w:autoSpaceDN w:val="0"/>
              <w:adjustRightInd w:val="0"/>
              <w:spacing w:line="360" w:lineRule="auto"/>
              <w:rPr>
                <w:rFonts w:ascii="宋体" w:cs="仿宋_GB2312"/>
                <w:color w:val="auto"/>
                <w:szCs w:val="21"/>
              </w:rPr>
            </w:pPr>
            <w:r>
              <w:rPr>
                <w:rFonts w:hint="eastAsia" w:ascii="宋体" w:hAnsi="宋体" w:cs="宋体"/>
                <w:bCs/>
                <w:color w:val="auto"/>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color w:val="auto"/>
                <w:szCs w:val="21"/>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不允许</w:t>
            </w:r>
            <w:r>
              <w:rPr>
                <w:rFonts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投标截止及开标时间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ascii="宋体" w:hAnsi="宋体" w:cs="仿宋_GB2312"/>
                <w:color w:val="auto"/>
                <w:sz w:val="21"/>
                <w:szCs w:val="21"/>
              </w:rPr>
              <w:t>2018</w:t>
            </w:r>
            <w:r>
              <w:rPr>
                <w:rFonts w:hint="eastAsia" w:ascii="宋体" w:hAnsi="宋体" w:cs="仿宋_GB2312"/>
                <w:color w:val="auto"/>
                <w:sz w:val="21"/>
                <w:szCs w:val="21"/>
              </w:rPr>
              <w:t>年</w:t>
            </w:r>
            <w:r>
              <w:rPr>
                <w:rFonts w:hint="eastAsia" w:ascii="宋体" w:hAnsi="宋体" w:cs="仿宋_GB2312"/>
                <w:color w:val="auto"/>
                <w:sz w:val="21"/>
                <w:szCs w:val="21"/>
                <w:u w:val="single"/>
                <w:lang w:val="en-US" w:eastAsia="zh-CN"/>
              </w:rPr>
              <w:t>10</w:t>
            </w:r>
            <w:r>
              <w:rPr>
                <w:rFonts w:hint="eastAsia" w:ascii="宋体" w:hAnsi="宋体" w:cs="仿宋_GB2312"/>
                <w:color w:val="auto"/>
                <w:sz w:val="21"/>
                <w:szCs w:val="21"/>
              </w:rPr>
              <w:t>月</w:t>
            </w:r>
            <w:r>
              <w:rPr>
                <w:rFonts w:hint="eastAsia" w:ascii="宋体" w:hAnsi="宋体" w:cs="仿宋_GB2312"/>
                <w:color w:val="auto"/>
                <w:sz w:val="21"/>
                <w:szCs w:val="21"/>
                <w:u w:val="single"/>
                <w:lang w:val="en-US" w:eastAsia="zh-CN"/>
              </w:rPr>
              <w:t>17</w:t>
            </w:r>
            <w:r>
              <w:rPr>
                <w:rFonts w:hint="eastAsia" w:ascii="宋体" w:hAnsi="宋体" w:cs="仿宋_GB2312"/>
                <w:color w:val="auto"/>
                <w:sz w:val="21"/>
                <w:szCs w:val="21"/>
              </w:rPr>
              <w:t>日</w:t>
            </w:r>
            <w:r>
              <w:rPr>
                <w:rFonts w:hint="eastAsia" w:ascii="宋体" w:hAnsi="宋体" w:cs="仿宋_GB2312"/>
                <w:color w:val="auto"/>
                <w:sz w:val="21"/>
                <w:szCs w:val="21"/>
                <w:u w:val="single"/>
                <w:lang w:val="en-US" w:eastAsia="zh-CN"/>
              </w:rPr>
              <w:t>9</w:t>
            </w:r>
            <w:r>
              <w:rPr>
                <w:rFonts w:hint="eastAsia" w:ascii="宋体" w:hAnsi="宋体" w:cs="仿宋_GB2312"/>
                <w:color w:val="auto"/>
                <w:sz w:val="21"/>
                <w:szCs w:val="21"/>
              </w:rPr>
              <w:t>时</w:t>
            </w:r>
            <w:r>
              <w:rPr>
                <w:rFonts w:hint="eastAsia" w:ascii="宋体" w:hAnsi="宋体" w:cs="仿宋_GB2312"/>
                <w:color w:val="auto"/>
                <w:sz w:val="21"/>
                <w:szCs w:val="21"/>
                <w:u w:val="single"/>
                <w:lang w:val="en-US" w:eastAsia="zh-CN"/>
              </w:rPr>
              <w:t>30</w:t>
            </w:r>
            <w:r>
              <w:rPr>
                <w:rFonts w:hint="eastAsia" w:ascii="宋体" w:hAnsi="宋体" w:cs="仿宋_GB2312"/>
                <w:color w:val="auto"/>
                <w:sz w:val="21"/>
                <w:szCs w:val="21"/>
              </w:rPr>
              <w:t>分</w:t>
            </w:r>
            <w:r>
              <w:rPr>
                <w:rFonts w:hint="eastAsia" w:ascii="宋体" w:hAnsi="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13</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递交投标文件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及开标地点</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许昌市公共资源交易中心三楼开标</w:t>
            </w:r>
            <w:r>
              <w:rPr>
                <w:rFonts w:hint="eastAsia" w:ascii="宋体" w:hAnsi="宋体" w:cs="宋体"/>
                <w:bCs/>
                <w:color w:val="auto"/>
                <w:szCs w:val="21"/>
                <w:u w:val="single"/>
                <w:lang w:val="zh-CN"/>
              </w:rPr>
              <w:t>三</w:t>
            </w:r>
            <w:r>
              <w:rPr>
                <w:rFonts w:hint="eastAsia" w:ascii="宋体" w:hAnsi="宋体" w:cs="宋体"/>
                <w:bCs/>
                <w:color w:val="auto"/>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14</w:t>
            </w:r>
          </w:p>
        </w:tc>
        <w:tc>
          <w:tcPr>
            <w:tcW w:w="2268" w:type="dxa"/>
            <w:vAlign w:val="center"/>
          </w:tcPr>
          <w:p>
            <w:pPr>
              <w:autoSpaceDE w:val="0"/>
              <w:autoSpaceDN w:val="0"/>
              <w:adjustRightInd w:val="0"/>
              <w:spacing w:line="276" w:lineRule="auto"/>
              <w:jc w:val="center"/>
              <w:rPr>
                <w:rFonts w:ascii="宋体" w:cs="宋体"/>
                <w:bCs/>
                <w:color w:val="auto"/>
                <w:szCs w:val="21"/>
                <w:lang w:val="zh-CN"/>
              </w:rPr>
            </w:pPr>
            <w:r>
              <w:rPr>
                <w:rFonts w:hint="eastAsia" w:ascii="宋体" w:hAnsi="宋体" w:cs="宋体"/>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color w:val="auto"/>
                <w:szCs w:val="21"/>
                <w:lang w:val="zh-CN"/>
              </w:rPr>
            </w:pPr>
            <w:r>
              <w:rPr>
                <w:rFonts w:hint="eastAsia" w:ascii="宋体" w:hAnsi="宋体" w:cs="仿宋_GB2312"/>
                <w:color w:val="auto"/>
                <w:szCs w:val="21"/>
                <w:lang w:val="zh-CN"/>
              </w:rPr>
              <w:t>缴纳截止时间：同投标截止时间。</w:t>
            </w:r>
          </w:p>
          <w:p>
            <w:pPr>
              <w:tabs>
                <w:tab w:val="left" w:pos="1260"/>
              </w:tabs>
              <w:autoSpaceDE w:val="0"/>
              <w:autoSpaceDN w:val="0"/>
              <w:adjustRightInd w:val="0"/>
              <w:spacing w:line="360" w:lineRule="auto"/>
              <w:contextualSpacing/>
              <w:rPr>
                <w:rFonts w:ascii="宋体" w:cs="仿宋_GB2312"/>
                <w:color w:val="auto"/>
                <w:szCs w:val="21"/>
                <w:lang w:val="zh-CN"/>
              </w:rPr>
            </w:pPr>
            <w:r>
              <w:rPr>
                <w:rFonts w:hint="eastAsia" w:ascii="宋体" w:hAnsi="宋体" w:cs="仿宋_GB2312"/>
                <w:color w:val="auto"/>
                <w:szCs w:val="21"/>
                <w:lang w:val="zh-CN"/>
              </w:rPr>
              <w:t>金额：壹万肆仟元整（</w:t>
            </w:r>
            <w:r>
              <w:rPr>
                <w:rFonts w:ascii="宋体" w:cs="仿宋_GB2312"/>
                <w:color w:val="auto"/>
                <w:szCs w:val="21"/>
                <w:lang w:val="zh-CN"/>
              </w:rPr>
              <w:t>¥</w:t>
            </w:r>
            <w:r>
              <w:rPr>
                <w:rFonts w:hint="eastAsia" w:ascii="宋体" w:hAnsi="宋体" w:cs="仿宋_GB2312"/>
                <w:color w:val="auto"/>
                <w:szCs w:val="21"/>
                <w:lang w:val="en-US" w:eastAsia="zh-CN"/>
              </w:rPr>
              <w:t>14000</w:t>
            </w:r>
            <w:r>
              <w:rPr>
                <w:rFonts w:hint="eastAsia" w:ascii="宋体" w:hAnsi="宋体" w:cs="仿宋_GB2312"/>
                <w:color w:val="auto"/>
                <w:szCs w:val="21"/>
                <w:lang w:val="zh-CN"/>
              </w:rPr>
              <w:t>）</w:t>
            </w:r>
          </w:p>
          <w:p>
            <w:pPr>
              <w:tabs>
                <w:tab w:val="left" w:pos="1260"/>
              </w:tabs>
              <w:autoSpaceDE w:val="0"/>
              <w:autoSpaceDN w:val="0"/>
              <w:spacing w:line="360" w:lineRule="auto"/>
              <w:contextualSpacing/>
              <w:rPr>
                <w:rFonts w:ascii="宋体" w:hAnsi="宋体" w:cs="仿宋_GB2312"/>
                <w:color w:val="auto"/>
                <w:szCs w:val="21"/>
                <w:lang w:val="zh-CN"/>
              </w:rPr>
            </w:pPr>
            <w:r>
              <w:rPr>
                <w:rFonts w:hint="eastAsia" w:ascii="宋体" w:hAnsi="宋体" w:cs="仿宋_GB2312"/>
                <w:color w:val="auto"/>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color w:val="auto"/>
                <w:szCs w:val="21"/>
                <w:lang w:val="zh-CN"/>
              </w:rPr>
              <w:t xml:space="preserve"> </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三、投标保证金缴纳方式：</w:t>
            </w:r>
          </w:p>
          <w:p>
            <w:pPr>
              <w:tabs>
                <w:tab w:val="left" w:pos="1260"/>
              </w:tabs>
              <w:autoSpaceDE w:val="0"/>
              <w:autoSpaceDN w:val="0"/>
              <w:spacing w:line="360" w:lineRule="auto"/>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仿宋_GB2312"/>
                <w:color w:val="auto"/>
                <w:szCs w:val="21"/>
                <w:lang w:val="zh-CN"/>
              </w:rPr>
              <w:t>http://221.14.6.70:8088/ggzy</w:t>
            </w:r>
            <w:r>
              <w:rPr>
                <w:rFonts w:ascii="宋体" w:hAnsi="宋体" w:cs="仿宋_GB2312"/>
                <w:color w:val="auto"/>
                <w:szCs w:val="21"/>
                <w:lang w:val="zh-CN"/>
              </w:rPr>
              <w:fldChar w:fldCharType="end"/>
            </w:r>
            <w:r>
              <w:rPr>
                <w:rFonts w:hint="eastAsia" w:ascii="宋体" w:hAnsi="宋体" w:cs="仿宋_GB2312"/>
                <w:color w:val="auto"/>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、《保证金缴纳绑定操作指南》获取方法：登录许昌公共资源交易系统</w:t>
            </w:r>
            <w:r>
              <w:rPr>
                <w:rFonts w:ascii="宋体" w:cs="仿宋_GB2312"/>
                <w:color w:val="auto"/>
                <w:szCs w:val="21"/>
                <w:lang w:val="zh-CN"/>
              </w:rPr>
              <w:t>-</w:t>
            </w:r>
            <w:r>
              <w:rPr>
                <w:rFonts w:hint="eastAsia" w:ascii="宋体" w:hAnsi="宋体" w:cs="仿宋_GB2312"/>
                <w:color w:val="auto"/>
                <w:szCs w:val="21"/>
                <w:lang w:val="zh-CN"/>
              </w:rPr>
              <w:t>组件下载</w:t>
            </w:r>
            <w:r>
              <w:rPr>
                <w:rFonts w:ascii="宋体" w:cs="仿宋_GB2312"/>
                <w:color w:val="auto"/>
                <w:szCs w:val="21"/>
                <w:lang w:val="zh-CN"/>
              </w:rPr>
              <w:t>-</w:t>
            </w:r>
            <w:r>
              <w:rPr>
                <w:rFonts w:hint="eastAsia" w:ascii="宋体" w:hAnsi="宋体" w:cs="仿宋_GB2312"/>
                <w:color w:val="auto"/>
                <w:szCs w:val="21"/>
                <w:lang w:val="zh-CN"/>
              </w:rPr>
              <w:t>《保证金缴纳绑定操作指南》。</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6</w:t>
            </w:r>
            <w:r>
              <w:rPr>
                <w:rFonts w:hint="eastAsia" w:ascii="宋体" w:hAnsi="宋体" w:cs="仿宋_GB2312"/>
                <w:color w:val="auto"/>
                <w:szCs w:val="21"/>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color w:val="auto"/>
                <w:szCs w:val="21"/>
                <w:lang w:val="zh-CN"/>
              </w:rPr>
            </w:pPr>
            <w:r>
              <w:rPr>
                <w:rFonts w:ascii="宋体" w:hAnsi="宋体" w:cs="仿宋_GB2312"/>
                <w:color w:val="auto"/>
                <w:szCs w:val="21"/>
                <w:lang w:val="zh-CN"/>
              </w:rPr>
              <w:t>7</w:t>
            </w:r>
            <w:r>
              <w:rPr>
                <w:rFonts w:hint="eastAsia" w:ascii="宋体" w:hAnsi="宋体" w:cs="仿宋_GB2312"/>
                <w:color w:val="auto"/>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8</w:t>
            </w:r>
            <w:r>
              <w:rPr>
                <w:rFonts w:hint="eastAsia" w:ascii="宋体" w:hAnsi="宋体" w:cs="仿宋_GB2312"/>
                <w:color w:val="auto"/>
                <w:szCs w:val="21"/>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color w:val="auto"/>
                <w:szCs w:val="21"/>
                <w:lang w:val="zh-CN"/>
              </w:rPr>
            </w:pPr>
            <w:r>
              <w:rPr>
                <w:rFonts w:ascii="宋体" w:hAnsi="宋体" w:cs="仿宋_GB2312"/>
                <w:color w:val="auto"/>
                <w:szCs w:val="21"/>
                <w:lang w:val="zh-CN"/>
              </w:rPr>
              <w:t>9</w:t>
            </w:r>
            <w:r>
              <w:rPr>
                <w:rFonts w:hint="eastAsia" w:ascii="宋体" w:hAnsi="宋体" w:cs="仿宋_GB2312"/>
                <w:color w:val="auto"/>
                <w:szCs w:val="21"/>
                <w:lang w:val="zh-CN"/>
              </w:rPr>
              <w:t>、汇款凭证无需备注项目编号和项目名称。</w:t>
            </w:r>
          </w:p>
          <w:p>
            <w:pPr>
              <w:tabs>
                <w:tab w:val="left" w:pos="1260"/>
              </w:tabs>
              <w:autoSpaceDE w:val="0"/>
              <w:autoSpaceDN w:val="0"/>
              <w:spacing w:line="360" w:lineRule="auto"/>
              <w:contextualSpacing/>
              <w:rPr>
                <w:rFonts w:ascii="宋体" w:cs="仿宋_GB2312"/>
                <w:color w:val="auto"/>
                <w:szCs w:val="21"/>
                <w:lang w:val="zh-CN"/>
              </w:rPr>
            </w:pPr>
            <w:r>
              <w:rPr>
                <w:rFonts w:hint="eastAsia" w:ascii="宋体" w:hAnsi="宋体" w:cs="仿宋_GB2312"/>
                <w:color w:val="auto"/>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color w:val="auto"/>
                <w:szCs w:val="21"/>
                <w:lang w:val="zh-CN"/>
              </w:rPr>
              <w:t>2017</w:t>
            </w:r>
            <w:r>
              <w:rPr>
                <w:rFonts w:hint="eastAsia" w:ascii="宋体" w:hAnsi="宋体" w:cs="仿宋_GB2312"/>
                <w:color w:val="auto"/>
                <w:szCs w:val="21"/>
                <w:lang w:val="zh-CN"/>
              </w:rPr>
              <w:t>〕</w:t>
            </w:r>
            <w:r>
              <w:rPr>
                <w:rFonts w:ascii="宋体" w:hAnsi="宋体" w:cs="仿宋_GB2312"/>
                <w:color w:val="auto"/>
                <w:szCs w:val="21"/>
                <w:lang w:val="zh-CN"/>
              </w:rPr>
              <w:t>1</w:t>
            </w:r>
            <w:r>
              <w:rPr>
                <w:rFonts w:hint="eastAsia" w:ascii="宋体" w:hAnsi="宋体" w:cs="仿宋_GB2312"/>
                <w:color w:val="auto"/>
                <w:szCs w:val="21"/>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15</w:t>
            </w:r>
          </w:p>
        </w:tc>
        <w:tc>
          <w:tcPr>
            <w:tcW w:w="2268"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公告发布</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color w:val="auto"/>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16</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仿宋_GB2312"/>
                <w:color w:val="auto"/>
                <w:szCs w:val="21"/>
              </w:rPr>
              <w:t>采购人澄清或修改</w:t>
            </w:r>
          </w:p>
          <w:p>
            <w:pPr>
              <w:autoSpaceDE w:val="0"/>
              <w:autoSpaceDN w:val="0"/>
              <w:adjustRightInd w:val="0"/>
              <w:spacing w:line="360" w:lineRule="auto"/>
              <w:jc w:val="center"/>
              <w:rPr>
                <w:rFonts w:ascii="宋体" w:cs="黑体"/>
                <w:color w:val="auto"/>
                <w:szCs w:val="21"/>
              </w:rPr>
            </w:pPr>
            <w:r>
              <w:rPr>
                <w:rFonts w:hint="eastAsia" w:ascii="宋体" w:hAnsi="宋体" w:cs="仿宋_GB2312"/>
                <w:color w:val="auto"/>
                <w:szCs w:val="21"/>
              </w:rPr>
              <w:t>招标文件时间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投标截止时间</w:t>
            </w:r>
            <w:r>
              <w:rPr>
                <w:rFonts w:ascii="宋体" w:hAnsi="宋体" w:cs="宋体"/>
                <w:bCs/>
                <w:color w:val="auto"/>
                <w:szCs w:val="21"/>
                <w:lang w:val="zh-CN"/>
              </w:rPr>
              <w:t>15</w:t>
            </w:r>
            <w:r>
              <w:rPr>
                <w:rFonts w:hint="eastAsia" w:ascii="宋体" w:hAnsi="宋体" w:cs="宋体"/>
                <w:bCs/>
                <w:color w:val="auto"/>
                <w:szCs w:val="21"/>
                <w:lang w:val="zh-CN"/>
              </w:rPr>
              <w:t>日前（</w:t>
            </w:r>
            <w:r>
              <w:rPr>
                <w:rFonts w:hint="eastAsia" w:ascii="宋体" w:hAnsi="宋体" w:cs="仿宋_GB2312"/>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17</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投标人对采购文件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质疑截止时间</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18</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投标文件份数</w:t>
            </w:r>
          </w:p>
        </w:tc>
        <w:tc>
          <w:tcPr>
            <w:tcW w:w="6813" w:type="dxa"/>
            <w:vAlign w:val="center"/>
          </w:tcPr>
          <w:p>
            <w:pPr>
              <w:autoSpaceDE w:val="0"/>
              <w:autoSpaceDN w:val="0"/>
              <w:adjustRightInd w:val="0"/>
              <w:spacing w:line="360" w:lineRule="auto"/>
              <w:rPr>
                <w:rFonts w:ascii="宋体" w:cs="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w:t>
            </w:r>
            <w:r>
              <w:rPr>
                <w:rFonts w:ascii="新宋体" w:hAnsi="新宋体" w:eastAsia="新宋体"/>
                <w:color w:val="auto"/>
                <w:szCs w:val="21"/>
              </w:rPr>
              <w:t>1</w:t>
            </w:r>
            <w:r>
              <w:rPr>
                <w:rFonts w:hint="eastAsia" w:ascii="新宋体" w:hAnsi="新宋体" w:eastAsia="新宋体"/>
                <w:color w:val="auto"/>
                <w:szCs w:val="21"/>
              </w:rPr>
              <w:t>份</w:t>
            </w:r>
            <w:r>
              <w:rPr>
                <w:rFonts w:hint="eastAsia" w:hAnsi="宋体" w:cs="宋体"/>
                <w:color w:val="auto"/>
                <w:szCs w:val="21"/>
                <w:lang w:val="zh-CN"/>
              </w:rPr>
              <w:t>（文件格式为：</w:t>
            </w:r>
            <w:r>
              <w:rPr>
                <w:rFonts w:hAnsi="宋体" w:cs="宋体"/>
                <w:color w:val="auto"/>
                <w:szCs w:val="21"/>
                <w:lang w:val="zh-CN"/>
              </w:rPr>
              <w:t xml:space="preserve"> XXX</w:t>
            </w:r>
            <w:r>
              <w:rPr>
                <w:rFonts w:hint="eastAsia" w:hAnsi="宋体" w:cs="宋体"/>
                <w:color w:val="auto"/>
                <w:szCs w:val="21"/>
                <w:lang w:val="zh-CN"/>
              </w:rPr>
              <w:t>公司</w:t>
            </w:r>
            <w:r>
              <w:rPr>
                <w:rFonts w:hAnsi="宋体" w:cs="宋体"/>
                <w:color w:val="auto"/>
                <w:szCs w:val="21"/>
                <w:lang w:val="zh-CN"/>
              </w:rPr>
              <w:t>XXX</w:t>
            </w:r>
            <w:r>
              <w:rPr>
                <w:rFonts w:hint="eastAsia" w:hAnsi="宋体" w:cs="宋体"/>
                <w:color w:val="auto"/>
                <w:szCs w:val="21"/>
                <w:lang w:val="zh-CN"/>
              </w:rPr>
              <w:t>项目编号</w:t>
            </w:r>
            <w:r>
              <w:rPr>
                <w:rFonts w:hAnsi="宋体" w:cs="宋体"/>
                <w:color w:val="auto"/>
                <w:szCs w:val="21"/>
                <w:lang w:val="zh-CN"/>
              </w:rPr>
              <w:t>.file</w:t>
            </w:r>
            <w:r>
              <w:rPr>
                <w:rFonts w:hint="eastAsia" w:hAnsi="宋体" w:cs="宋体"/>
                <w:color w:val="auto"/>
                <w:szCs w:val="21"/>
                <w:lang w:val="zh-CN"/>
              </w:rPr>
              <w:t>）。</w:t>
            </w:r>
            <w:r>
              <w:rPr>
                <w:rFonts w:hint="eastAsia" w:ascii="新宋体" w:hAnsi="新宋体" w:eastAsia="新宋体"/>
                <w:color w:val="auto"/>
                <w:szCs w:val="21"/>
              </w:rPr>
              <w:t>使用电子介质存储的备份文件</w:t>
            </w:r>
            <w:r>
              <w:rPr>
                <w:rFonts w:ascii="新宋体" w:hAnsi="新宋体" w:eastAsia="新宋体"/>
                <w:color w:val="auto"/>
                <w:szCs w:val="21"/>
              </w:rPr>
              <w:t>1</w:t>
            </w:r>
            <w:r>
              <w:rPr>
                <w:rFonts w:hint="eastAsia" w:ascii="新宋体" w:hAnsi="新宋体" w:eastAsia="新宋体"/>
                <w:color w:val="auto"/>
                <w:szCs w:val="21"/>
              </w:rPr>
              <w:t>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w:t>
            </w:r>
            <w:r>
              <w:rPr>
                <w:rFonts w:hint="eastAsia" w:ascii="宋体" w:hAnsi="宋体" w:cs="仿宋_GB2312"/>
                <w:color w:val="auto"/>
                <w:szCs w:val="21"/>
              </w:rPr>
              <w:t>正本</w:t>
            </w:r>
            <w:r>
              <w:rPr>
                <w:rFonts w:hint="eastAsia" w:ascii="宋体" w:hAnsi="宋体" w:cs="仿宋_GB2312"/>
                <w:b/>
                <w:color w:val="auto"/>
                <w:szCs w:val="21"/>
              </w:rPr>
              <w:t>一</w:t>
            </w:r>
            <w:r>
              <w:rPr>
                <w:rFonts w:hint="eastAsia" w:ascii="宋体" w:hAnsi="宋体" w:cs="仿宋_GB2312"/>
                <w:color w:val="auto"/>
                <w:szCs w:val="21"/>
              </w:rPr>
              <w:t>份，副本</w:t>
            </w:r>
            <w:r>
              <w:rPr>
                <w:rFonts w:hint="eastAsia" w:ascii="宋体" w:hAnsi="宋体" w:cs="仿宋_GB2312"/>
                <w:color w:val="auto"/>
                <w:szCs w:val="21"/>
                <w:u w:val="single"/>
              </w:rPr>
              <w:t>一</w:t>
            </w:r>
            <w:r>
              <w:rPr>
                <w:rFonts w:hint="eastAsia" w:ascii="宋体" w:hAnsi="宋体" w:cs="仿宋_GB2312"/>
                <w:color w:val="auto"/>
                <w:szCs w:val="21"/>
              </w:rPr>
              <w:t>份。使用</w:t>
            </w:r>
            <w:r>
              <w:rPr>
                <w:rFonts w:hint="eastAsia" w:ascii="新宋体" w:hAnsi="新宋体" w:eastAsia="新宋体"/>
                <w:color w:val="auto"/>
                <w:szCs w:val="21"/>
              </w:rPr>
              <w:t>格式为“投标文件（供打印）</w:t>
            </w:r>
            <w:r>
              <w:rPr>
                <w:rFonts w:ascii="新宋体" w:hAnsi="新宋体" w:eastAsia="新宋体"/>
                <w:color w:val="auto"/>
                <w:szCs w:val="21"/>
              </w:rPr>
              <w:t>.PDF</w:t>
            </w:r>
            <w:r>
              <w:rPr>
                <w:rFonts w:hint="eastAsia" w:ascii="新宋体" w:hAnsi="新宋体" w:eastAsia="新宋体"/>
                <w:color w:val="auto"/>
                <w:szCs w:val="21"/>
              </w:rPr>
              <w:t>”的文件</w:t>
            </w:r>
          </w:p>
          <w:p>
            <w:pPr>
              <w:autoSpaceDE w:val="0"/>
              <w:autoSpaceDN w:val="0"/>
              <w:adjustRightInd w:val="0"/>
              <w:spacing w:line="360" w:lineRule="auto"/>
              <w:rPr>
                <w:rFonts w:ascii="宋体" w:cs="宋体"/>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19</w:t>
            </w:r>
          </w:p>
        </w:tc>
        <w:tc>
          <w:tcPr>
            <w:tcW w:w="2268"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投标文件的</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p>
            <w:pPr>
              <w:autoSpaceDE w:val="0"/>
              <w:autoSpaceDN w:val="0"/>
              <w:adjustRightInd w:val="0"/>
              <w:spacing w:line="420" w:lineRule="exact"/>
              <w:rPr>
                <w:rFonts w:ascii="宋体" w:cs="仿宋_GB2312"/>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 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纸质投标文件：投标文件封面加盖投标人公章（投标文件是指投标人电子投标文件制作完成后生成的后缀名为</w:t>
            </w:r>
            <w:r>
              <w:rPr>
                <w:rFonts w:hint="eastAsia" w:hAnsi="宋体"/>
                <w:color w:val="auto"/>
                <w:szCs w:val="21"/>
              </w:rPr>
              <w:t>“</w:t>
            </w:r>
            <w:r>
              <w:rPr>
                <w:rFonts w:hAnsi="宋体"/>
                <w:color w:val="auto"/>
                <w:szCs w:val="21"/>
              </w:rPr>
              <w:t>.PDF</w:t>
            </w:r>
            <w:r>
              <w:rPr>
                <w:rFonts w:hint="eastAsia" w:hAnsi="宋体"/>
                <w:color w:val="auto"/>
                <w:szCs w:val="21"/>
              </w:rPr>
              <w:t>”的文件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20</w:t>
            </w:r>
          </w:p>
        </w:tc>
        <w:tc>
          <w:tcPr>
            <w:tcW w:w="2268" w:type="dxa"/>
            <w:vAlign w:val="center"/>
          </w:tcPr>
          <w:p>
            <w:pPr>
              <w:autoSpaceDE w:val="0"/>
              <w:autoSpaceDN w:val="0"/>
              <w:adjustRightInd w:val="0"/>
              <w:spacing w:line="360" w:lineRule="auto"/>
              <w:jc w:val="center"/>
              <w:rPr>
                <w:rFonts w:ascii="宋体" w:cs="仿宋_GB2312"/>
                <w:color w:val="auto"/>
                <w:szCs w:val="21"/>
              </w:rPr>
            </w:pPr>
            <w:r>
              <w:rPr>
                <w:rFonts w:hint="eastAsia" w:ascii="宋体" w:hAnsi="宋体" w:cs="黑体"/>
                <w:color w:val="auto"/>
                <w:szCs w:val="21"/>
              </w:rPr>
              <w:t>评标委员会组建</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21</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仿宋_GB2312"/>
                <w:color w:val="auto"/>
                <w:szCs w:val="21"/>
              </w:rPr>
              <w:t>评标方法</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ascii="宋体" w:hAnsi="宋体" w:cs="宋体"/>
                <w:color w:val="auto"/>
                <w:kern w:val="0"/>
                <w:szCs w:val="21"/>
                <w:lang w:val="zh-CN"/>
              </w:rPr>
              <w:t xml:space="preserve">  </w:t>
            </w:r>
            <w:r>
              <w:rPr>
                <w:rFonts w:hint="eastAsia" w:ascii="宋体" w:hAnsi="宋体" w:cs="宋体"/>
                <w:b/>
                <w:bCs/>
                <w:color w:val="auto"/>
                <w:szCs w:val="21"/>
                <w:lang w:val="zh-CN"/>
              </w:rPr>
              <w:t>□</w:t>
            </w:r>
            <w:r>
              <w:rPr>
                <w:rFonts w:hint="eastAsia" w:ascii="宋体" w:hAnsi="宋体" w:cs="仿宋_GB2312"/>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22</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授权函</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仿宋_GB2312"/>
                <w:color w:val="auto"/>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color w:val="auto"/>
                <w:szCs w:val="21"/>
                <w:lang w:val="zh-CN"/>
              </w:rPr>
              <w:t>2</w:t>
            </w:r>
            <w:r>
              <w:rPr>
                <w:rFonts w:hint="eastAsia" w:ascii="宋体" w:hAnsi="宋体" w:cs="仿宋_GB2312"/>
                <w:color w:val="auto"/>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23</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履约保证金</w:t>
            </w:r>
          </w:p>
        </w:tc>
        <w:tc>
          <w:tcPr>
            <w:tcW w:w="6813" w:type="dxa"/>
            <w:vAlign w:val="center"/>
          </w:tcPr>
          <w:p>
            <w:pPr>
              <w:autoSpaceDE w:val="0"/>
              <w:autoSpaceDN w:val="0"/>
              <w:adjustRightInd w:val="0"/>
              <w:spacing w:line="360" w:lineRule="auto"/>
              <w:rPr>
                <w:rFonts w:ascii="宋体" w:cs="宋体"/>
                <w:color w:val="auto"/>
                <w:kern w:val="0"/>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无要求</w:t>
            </w:r>
          </w:p>
          <w:p>
            <w:pPr>
              <w:autoSpaceDE w:val="0"/>
              <w:autoSpaceDN w:val="0"/>
              <w:adjustRightInd w:val="0"/>
              <w:spacing w:line="360" w:lineRule="auto"/>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color w:val="auto"/>
                <w:szCs w:val="21"/>
              </w:rPr>
              <w:t>要求提交。履约保证金的数额为合同金额的</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24</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代理服务费</w:t>
            </w:r>
          </w:p>
        </w:tc>
        <w:tc>
          <w:tcPr>
            <w:tcW w:w="6813" w:type="dxa"/>
            <w:vAlign w:val="center"/>
          </w:tcPr>
          <w:p>
            <w:pPr>
              <w:autoSpaceDE w:val="0"/>
              <w:autoSpaceDN w:val="0"/>
              <w:spacing w:line="360" w:lineRule="auto"/>
              <w:contextualSpacing/>
              <w:rPr>
                <w:rFonts w:asci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不收取</w:t>
            </w:r>
          </w:p>
          <w:p>
            <w:pPr>
              <w:autoSpaceDE w:val="0"/>
              <w:autoSpaceDN w:val="0"/>
              <w:spacing w:line="360" w:lineRule="auto"/>
              <w:contextualSpacing/>
              <w:rPr>
                <w:rFonts w:ascii="宋体" w:cs="宋体"/>
                <w:bCs/>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收取中标人。</w:t>
            </w:r>
            <w:r>
              <w:rPr>
                <w:rFonts w:hint="eastAsia" w:ascii="宋体" w:hAnsi="宋体" w:cs="宋体"/>
                <w:b/>
                <w:bCs/>
                <w:color w:val="auto"/>
                <w:szCs w:val="21"/>
                <w:lang w:val="zh-CN"/>
              </w:rPr>
              <w:t>□</w:t>
            </w:r>
            <w:r>
              <w:rPr>
                <w:rFonts w:hint="eastAsia" w:ascii="宋体" w:hAnsi="宋体" w:cs="宋体"/>
                <w:bCs/>
                <w:color w:val="auto"/>
                <w:szCs w:val="21"/>
                <w:lang w:val="zh-CN"/>
              </w:rPr>
              <w:t>收取采购人。</w:t>
            </w:r>
            <w:r>
              <w:rPr>
                <w:rFonts w:hint="eastAsia" w:ascii="宋体" w:hAnsi="宋体" w:cs="宋体"/>
                <w:color w:val="auto"/>
                <w:szCs w:val="21"/>
              </w:rPr>
              <w:t>收取标准</w:t>
            </w:r>
            <w:r>
              <w:rPr>
                <w:rFonts w:ascii="宋体" w:hAnsi="宋体" w:cs="宋体"/>
                <w:color w:val="auto"/>
                <w:szCs w:val="21"/>
              </w:rPr>
              <w:t>:</w:t>
            </w:r>
            <w:r>
              <w:rPr>
                <w:rFonts w:hint="eastAsia" w:ascii="宋体" w:hAnsi="宋体" w:cs="宋体"/>
                <w:color w:val="auto"/>
                <w:szCs w:val="21"/>
              </w:rPr>
              <w:t>中标合同金额的</w:t>
            </w:r>
            <w:r>
              <w:rPr>
                <w:rFonts w:ascii="宋体" w:hAnsi="宋体" w:cs="宋体"/>
                <w:color w:val="auto"/>
                <w:szCs w:val="21"/>
                <w:u w:val="single"/>
              </w:rPr>
              <w:t>1.5</w:t>
            </w:r>
            <w:r>
              <w:rPr>
                <w:rFonts w:ascii="宋体" w:hAnsi="宋体" w:cs="宋体"/>
                <w:color w:val="auto"/>
                <w:szCs w:val="21"/>
              </w:rPr>
              <w:t>%</w:t>
            </w:r>
            <w:r>
              <w:rPr>
                <w:rFonts w:hint="eastAsia" w:ascii="宋体" w:hAnsi="宋体" w:cs="宋体"/>
                <w:color w:val="auto"/>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25</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中标人需提交</w:t>
            </w:r>
          </w:p>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的资料</w:t>
            </w:r>
          </w:p>
        </w:tc>
        <w:tc>
          <w:tcPr>
            <w:tcW w:w="6813" w:type="dxa"/>
            <w:vAlign w:val="center"/>
          </w:tcPr>
          <w:p>
            <w:pPr>
              <w:autoSpaceDE w:val="0"/>
              <w:autoSpaceDN w:val="0"/>
              <w:adjustRightInd w:val="0"/>
              <w:spacing w:line="360" w:lineRule="auto"/>
              <w:rPr>
                <w:rFonts w:ascii="宋体" w:cs="宋体"/>
                <w:bCs/>
                <w:color w:val="auto"/>
                <w:szCs w:val="21"/>
                <w:lang w:val="zh-CN"/>
              </w:rPr>
            </w:pP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color w:val="auto"/>
                <w:szCs w:val="21"/>
                <w:lang w:val="zh-CN"/>
              </w:rPr>
              <w:t xml:space="preserve">       </w:t>
            </w:r>
            <w:r>
              <w:rPr>
                <w:rFonts w:hint="eastAsia" w:ascii="宋体" w:hAnsi="宋体" w:cs="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26</w:t>
            </w:r>
          </w:p>
        </w:tc>
        <w:tc>
          <w:tcPr>
            <w:tcW w:w="2268"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ascii="宋体" w:hAnsi="宋体" w:cs="宋体"/>
                <w:b/>
                <w:color w:val="auto"/>
                <w:kern w:val="0"/>
                <w:szCs w:val="21"/>
                <w:lang w:val="zh-CN"/>
              </w:rPr>
              <w:fldChar w:fldCharType="begin"/>
            </w:r>
            <w:r>
              <w:rPr>
                <w:rFonts w:ascii="宋体" w:hAnsi="宋体" w:cs="宋体"/>
                <w:b/>
                <w:color w:val="auto"/>
                <w:kern w:val="0"/>
                <w:szCs w:val="21"/>
                <w:lang w:val="zh-CN"/>
              </w:rPr>
              <w:instrText xml:space="preserve"> eq \o\ac(</w:instrText>
            </w:r>
            <w:r>
              <w:rPr>
                <w:rFonts w:hint="eastAsia" w:ascii="宋体" w:hAnsi="宋体" w:cs="宋体"/>
                <w:b/>
                <w:color w:val="auto"/>
                <w:kern w:val="0"/>
                <w:szCs w:val="21"/>
                <w:lang w:val="zh-CN"/>
              </w:rPr>
              <w:instrText xml:space="preserve">□</w:instrText>
            </w:r>
            <w:r>
              <w:rPr>
                <w:rFonts w:ascii="宋体" w:cs="宋体"/>
                <w:b/>
                <w:color w:val="auto"/>
                <w:kern w:val="0"/>
                <w:szCs w:val="21"/>
                <w:lang w:val="zh-CN"/>
              </w:rPr>
              <w:instrText xml:space="preserve">,</w:instrText>
            </w:r>
            <w:r>
              <w:rPr>
                <w:rFonts w:hint="eastAsia" w:ascii="宋体" w:hAnsi="宋体" w:cs="宋体"/>
                <w:b/>
                <w:color w:val="auto"/>
                <w:kern w:val="0"/>
                <w:position w:val="2"/>
                <w:szCs w:val="21"/>
                <w:lang w:val="zh-CN"/>
              </w:rPr>
              <w:instrText xml:space="preserve">√</w:instrText>
            </w:r>
            <w:r>
              <w:rPr>
                <w:rFonts w:ascii="宋体" w:hAnsi="宋体" w:cs="宋体"/>
                <w:b/>
                <w:color w:val="auto"/>
                <w:kern w:val="0"/>
                <w:szCs w:val="21"/>
                <w:lang w:val="zh-CN"/>
              </w:rPr>
              <w:instrText xml:space="preserve">)</w:instrText>
            </w:r>
            <w:r>
              <w:rPr>
                <w:rFonts w:ascii="宋体" w:hAnsi="宋体" w:cs="宋体"/>
                <w:b/>
                <w:color w:val="auto"/>
                <w:kern w:val="0"/>
                <w:szCs w:val="21"/>
                <w:lang w:val="zh-CN"/>
              </w:rPr>
              <w:fldChar w:fldCharType="end"/>
            </w:r>
            <w:r>
              <w:rPr>
                <w:rFonts w:hint="eastAsia" w:ascii="宋体" w:hAnsi="宋体" w:cs="宋体"/>
                <w:bCs/>
                <w:color w:val="auto"/>
                <w:szCs w:val="21"/>
                <w:lang w:val="zh-CN"/>
              </w:rPr>
              <w:t>是。</w:t>
            </w:r>
            <w:r>
              <w:rPr>
                <w:rFonts w:hint="eastAsia" w:hAnsi="宋体" w:cs="宋体"/>
                <w:color w:val="auto"/>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第四章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一、概念释义</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42"/>
        <w:autoSpaceDE w:val="0"/>
        <w:autoSpaceDN w:val="0"/>
        <w:spacing w:line="360" w:lineRule="auto"/>
        <w:ind w:left="780"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“采购人”：是指依法进行政府采购的国家机关、事业单位、团体组织。采购人名称、</w:t>
      </w:r>
      <w:r>
        <w:rPr>
          <w:rFonts w:ascii="宋体" w:hAnsi="宋体" w:cs="宋体"/>
          <w:color w:val="auto"/>
          <w:kern w:val="0"/>
          <w:szCs w:val="21"/>
        </w:rPr>
        <w:t xml:space="preserve">     </w:t>
      </w:r>
      <w:r>
        <w:rPr>
          <w:rFonts w:hint="eastAsia" w:ascii="宋体" w:hAnsi="宋体" w:cs="宋体"/>
          <w:color w:val="auto"/>
          <w:kern w:val="0"/>
          <w:szCs w:val="21"/>
        </w:rPr>
        <w:t>地址、电话、联系人见“投标人须知前附表”。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r>
        <w:rPr>
          <w:rFonts w:ascii="宋体" w:hAnsi="宋体" w:cs="宋体"/>
          <w:color w:val="auto"/>
          <w:kern w:val="0"/>
          <w:szCs w:val="21"/>
        </w:rPr>
        <w:t xml:space="preserve"> </w:t>
      </w:r>
      <w:r>
        <w:rPr>
          <w:rFonts w:hint="eastAsia" w:ascii="宋体" w:hAnsi="宋体" w:cs="宋体"/>
          <w:color w:val="auto"/>
          <w:kern w:val="0"/>
          <w:szCs w:val="21"/>
        </w:rPr>
        <w:t>电话、联系人见“投标人须知前附表”。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“节能产品”或者“环保产品”：财政部发布的《节能产品政府采购清单》或者《环境标志产品政府采购清单》的产品。</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pStyle w:val="42"/>
        <w:numPr>
          <w:ilvl w:val="1"/>
          <w:numId w:val="8"/>
        </w:numPr>
        <w:autoSpaceDE w:val="0"/>
        <w:autoSpaceDN w:val="0"/>
        <w:spacing w:line="360" w:lineRule="auto"/>
        <w:ind w:left="1327" w:hanging="907" w:firstLineChars="0"/>
        <w:contextualSpacing/>
        <w:rPr>
          <w:rFonts w:ascii="宋体" w:cs="宋体"/>
          <w:color w:val="auto"/>
          <w:kern w:val="0"/>
          <w:szCs w:val="21"/>
        </w:rPr>
      </w:pPr>
      <w:r>
        <w:rPr>
          <w:rFonts w:hint="eastAsia" w:ascii="宋体" w:hAnsi="宋体" w:cs="宋体"/>
          <w:color w:val="auto"/>
          <w:kern w:val="0"/>
          <w:szCs w:val="21"/>
        </w:rPr>
        <w:t>招标文件列明不允许或未列明允许进口产品参加投标的，均视为拒绝进口产品参加投标。</w:t>
      </w:r>
    </w:p>
    <w:p>
      <w:pPr>
        <w:pStyle w:val="42"/>
        <w:numPr>
          <w:ilvl w:val="1"/>
          <w:numId w:val="9"/>
        </w:numPr>
        <w:autoSpaceDE w:val="0"/>
        <w:autoSpaceDN w:val="0"/>
        <w:spacing w:line="360" w:lineRule="auto"/>
        <w:ind w:left="1327" w:hanging="907" w:firstLineChars="0"/>
        <w:contextualSpacing/>
        <w:rPr>
          <w:rFonts w:ascii="宋体" w:cs="宋体"/>
          <w:color w:val="auto"/>
          <w:kern w:val="0"/>
          <w:szCs w:val="21"/>
        </w:rPr>
      </w:pP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招标文件中凡标有“★”的条款均系实质性要求条款。</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合格的投标人</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在中华人民共和国境内注册，具有本项目生产、制造、供应或实施能力，符合、承认并承诺履行本招标文件各项规定的法人、其他组织或者自然人。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符合本项目“投标邀请”和“投标人须知前附表”中规定的合格投标人所必须具备的条件。</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政府采购活动中查询及使用投标人信用记录的具体要求为：投标人未被列入失信被执行人、重大税收违法案件当事人名单、</w:t>
      </w:r>
      <w:r>
        <w:rPr>
          <w:rFonts w:hint="eastAsia" w:ascii="宋体" w:hAnsi="宋体" w:cs="仿宋_GB2312"/>
          <w:color w:val="auto"/>
          <w:szCs w:val="21"/>
          <w:shd w:val="clear" w:color="auto" w:fill="FFFFFF"/>
        </w:rPr>
        <w:t>政府采购严重违法失信名单、</w:t>
      </w:r>
      <w:r>
        <w:rPr>
          <w:rFonts w:hint="eastAsia" w:ascii="宋体" w:hAnsi="宋体" w:cs="宋体"/>
          <w:color w:val="auto"/>
          <w:kern w:val="0"/>
          <w:szCs w:val="21"/>
        </w:rPr>
        <w:t>政府采购严重违法失信行为记录名单（联合体形式投标的，联合体成员存在不良信用记录，视同联合体存在不良信用记录）。</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单位负责人为同一人或者存在直接控股、管理关系的不同供应商，不得参加同一合同项下的政府采购活动；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法律、行政法规规定的其他条件。</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合格的货物和服务</w:t>
      </w:r>
    </w:p>
    <w:p>
      <w:pPr>
        <w:pStyle w:val="42"/>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投标人所提供的服务应当没有侵犯任何第三方的知识产权、技术秘密等合法权利。</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投标人所投产品如被列入财政部与国家主管部门颁发的节能产品目录或环境标志产品目录，应提供相关证明，在评标时予以优先采购。</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投标费用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信息发布</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采购代理机构代理费用收取标准和方式</w:t>
      </w:r>
    </w:p>
    <w:p>
      <w:pPr>
        <w:pStyle w:val="42"/>
        <w:numPr>
          <w:ilvl w:val="0"/>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收取标准</w:t>
      </w:r>
      <w:r>
        <w:rPr>
          <w:rFonts w:ascii="宋体" w:hAnsi="宋体" w:cs="宋体"/>
          <w:color w:val="auto"/>
          <w:kern w:val="0"/>
          <w:szCs w:val="21"/>
        </w:rPr>
        <w:t>:</w:t>
      </w:r>
      <w:r>
        <w:rPr>
          <w:rFonts w:hint="eastAsia" w:ascii="宋体" w:hAnsi="宋体" w:cs="宋体"/>
          <w:color w:val="auto"/>
          <w:kern w:val="0"/>
          <w:szCs w:val="21"/>
        </w:rPr>
        <w:t>按照中标合同金额的比例收取。详见投标人须知前附表。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收取方式：一次性以银行划账、电汇、汇票或支票的形式支付。</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其他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w:t>
      </w:r>
      <w:r>
        <w:rPr>
          <w:rFonts w:ascii="宋体" w:hAnsi="宋体" w:cs="宋体"/>
          <w:color w:val="auto"/>
          <w:kern w:val="0"/>
          <w:szCs w:val="21"/>
        </w:rPr>
        <w:t xml:space="preserve"> </w:t>
      </w:r>
      <w:r>
        <w:rPr>
          <w:rFonts w:hint="eastAsia" w:ascii="宋体" w:hAnsi="宋体" w:cs="宋体"/>
          <w:color w:val="auto"/>
          <w:kern w:val="0"/>
          <w:szCs w:val="21"/>
        </w:rPr>
        <w:t>项目需求”、</w:t>
      </w:r>
      <w:r>
        <w:rPr>
          <w:rFonts w:ascii="宋体" w:hAnsi="宋体" w:cs="宋体"/>
          <w:color w:val="auto"/>
          <w:kern w:val="0"/>
          <w:szCs w:val="21"/>
        </w:rPr>
        <w:t xml:space="preserve"> </w:t>
      </w:r>
      <w:r>
        <w:rPr>
          <w:rFonts w:hint="eastAsia" w:ascii="宋体" w:hAnsi="宋体" w:cs="宋体"/>
          <w:color w:val="auto"/>
          <w:kern w:val="0"/>
          <w:szCs w:val="21"/>
        </w:rPr>
        <w:t>“投标人须知前附表”和“资格审查与评标”中规定的内容为准。</w:t>
      </w:r>
    </w:p>
    <w:p>
      <w:pPr>
        <w:autoSpaceDE w:val="0"/>
        <w:autoSpaceDN w:val="0"/>
        <w:spacing w:line="360" w:lineRule="auto"/>
        <w:contextualSpacing/>
        <w:rPr>
          <w:rFonts w:ascii="宋体" w:cs="宋体"/>
          <w:color w:val="auto"/>
          <w:kern w:val="0"/>
          <w:szCs w:val="21"/>
        </w:rPr>
      </w:pP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招标文件构成</w:t>
      </w:r>
    </w:p>
    <w:p>
      <w:pPr>
        <w:pStyle w:val="4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招标文件由以下部分组成：</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）本项目招标文件的澄清、答复、修改、补充内容（如有的话）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现场考察、开标前答疑会</w:t>
      </w:r>
    </w:p>
    <w:p>
      <w:pPr>
        <w:pStyle w:val="42"/>
        <w:numPr>
          <w:ilvl w:val="0"/>
          <w:numId w:val="11"/>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招标文件的澄清或修改</w:t>
      </w:r>
    </w:p>
    <w:p>
      <w:pPr>
        <w:pStyle w:val="42"/>
        <w:numPr>
          <w:ilvl w:val="0"/>
          <w:numId w:val="12"/>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在投标截止期前，无论出于何种原因，招标人可主动地或在解答潜在投标人提出的澄清问题时对招标文件进行修改。</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三、投标文件的编制</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投标的语言及计量单位</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投标报价</w:t>
      </w:r>
      <w:r>
        <w:rPr>
          <w:rFonts w:ascii="宋体" w:hAnsi="宋体" w:cs="宋体"/>
          <w:b/>
          <w:color w:val="auto"/>
          <w:kern w:val="0"/>
          <w:szCs w:val="21"/>
        </w:rPr>
        <w:t xml:space="preserve"> </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本次招标项目的投标均以人民币为计算单位。</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采购人不得向投标人索要或者接受其给予的赠品、回扣或者与采购无关的其他商品、服务。</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投标人应对项目要求的全部内容进行报价，少报漏报将导致其投标为非实质性响应予以拒绝。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本项目所涉及的运输、施工、安装、集成、调试、验收、备品和工具等费用均包含在投标报价中。</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报价不得高于本项目最高限价，且不低于成本价。本次招标实行“最高限价（项目控制金额上限）”</w:t>
      </w:r>
      <w:r>
        <w:rPr>
          <w:rFonts w:ascii="宋体" w:cs="宋体"/>
          <w:color w:val="auto"/>
          <w:kern w:val="0"/>
          <w:szCs w:val="21"/>
        </w:rPr>
        <w:t>,</w:t>
      </w:r>
      <w:r>
        <w:rPr>
          <w:rFonts w:hint="eastAsia" w:ascii="宋体" w:hAnsi="宋体" w:cs="宋体"/>
          <w:color w:val="auto"/>
          <w:kern w:val="0"/>
          <w:szCs w:val="21"/>
        </w:rPr>
        <w:t>投标人的投标报价高于最高限价（项目控制金额上限）的，该投标人的投标文件将被视为非实质性响应予以拒绝。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最低报价不能作为中标的保证。</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投标有效期</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投标有效期内投标人撤销投标文件的，招标人将不退还投标保证金。</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投标文件构成</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投标文件的构成应符合法律法规及招标文件的要求。</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投标文件由资格证明材料、符合性证明材料、其它材料等组成。</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投标人登录许昌公共资源交易系统下载“许昌投标文件制作系统</w:t>
      </w:r>
      <w:r>
        <w:rPr>
          <w:rFonts w:ascii="宋体" w:hAnsi="宋体" w:cs="宋体"/>
          <w:color w:val="auto"/>
          <w:kern w:val="0"/>
          <w:szCs w:val="21"/>
        </w:rPr>
        <w:t>SEARUN V1.0</w:t>
      </w:r>
      <w:r>
        <w:rPr>
          <w:rFonts w:hint="eastAsia" w:ascii="宋体" w:hAnsi="宋体" w:cs="宋体"/>
          <w:color w:val="auto"/>
          <w:kern w:val="0"/>
          <w:szCs w:val="21"/>
        </w:rPr>
        <w:t>”，按招标文件要求根据所投标段制作电子投标文件。</w:t>
      </w:r>
      <w:r>
        <w:rPr>
          <w:rFonts w:ascii="宋体" w:hAnsi="宋体" w:cs="宋体"/>
          <w:color w:val="auto"/>
          <w:kern w:val="0"/>
          <w:szCs w:val="21"/>
        </w:rPr>
        <w:t xml:space="preserve"> </w:t>
      </w:r>
      <w:r>
        <w:rPr>
          <w:rFonts w:hint="eastAsia" w:ascii="宋体" w:hAnsi="宋体" w:cs="宋体"/>
          <w:color w:val="auto"/>
          <w:kern w:val="0"/>
          <w:szCs w:val="21"/>
        </w:rPr>
        <w:t>一个标段对应生成一个文件夹（</w:t>
      </w:r>
      <w:r>
        <w:rPr>
          <w:rFonts w:ascii="宋体" w:hAnsi="宋体" w:cs="宋体"/>
          <w:color w:val="auto"/>
          <w:kern w:val="0"/>
          <w:szCs w:val="21"/>
        </w:rPr>
        <w:t>xxxx</w:t>
      </w:r>
      <w:r>
        <w:rPr>
          <w:rFonts w:hint="eastAsia" w:ascii="宋体" w:hAnsi="宋体" w:cs="宋体"/>
          <w:color w:val="auto"/>
          <w:kern w:val="0"/>
          <w:szCs w:val="21"/>
        </w:rPr>
        <w:t>项目</w:t>
      </w:r>
      <w:r>
        <w:rPr>
          <w:rFonts w:ascii="宋体" w:hAnsi="宋体" w:cs="宋体"/>
          <w:color w:val="auto"/>
          <w:kern w:val="0"/>
          <w:szCs w:val="21"/>
        </w:rPr>
        <w:t>xx</w:t>
      </w:r>
      <w:r>
        <w:rPr>
          <w:rFonts w:hint="eastAsia" w:ascii="宋体" w:hAnsi="宋体" w:cs="宋体"/>
          <w:color w:val="auto"/>
          <w:kern w:val="0"/>
          <w:szCs w:val="21"/>
        </w:rPr>
        <w:t>标段）</w:t>
      </w:r>
      <w:r>
        <w:rPr>
          <w:rFonts w:ascii="宋体" w:hAnsi="宋体" w:cs="宋体"/>
          <w:color w:val="auto"/>
          <w:kern w:val="0"/>
          <w:szCs w:val="21"/>
        </w:rPr>
        <w:t xml:space="preserve">, </w:t>
      </w:r>
      <w:r>
        <w:rPr>
          <w:rFonts w:hint="eastAsia" w:ascii="宋体" w:hAnsi="宋体" w:cs="宋体"/>
          <w:color w:val="auto"/>
          <w:kern w:val="0"/>
          <w:szCs w:val="21"/>
        </w:rPr>
        <w:t>其中包含</w:t>
      </w:r>
      <w:r>
        <w:rPr>
          <w:rFonts w:ascii="宋体" w:hAnsi="宋体" w:cs="宋体"/>
          <w:color w:val="auto"/>
          <w:kern w:val="0"/>
          <w:szCs w:val="21"/>
        </w:rPr>
        <w:t>2</w:t>
      </w:r>
      <w:r>
        <w:rPr>
          <w:rFonts w:hint="eastAsia" w:ascii="宋体" w:hAnsi="宋体" w:cs="宋体"/>
          <w:color w:val="auto"/>
          <w:kern w:val="0"/>
          <w:szCs w:val="21"/>
        </w:rPr>
        <w:t>个文件和</w:t>
      </w:r>
      <w:r>
        <w:rPr>
          <w:rFonts w:ascii="宋体" w:hAnsi="宋体" w:cs="宋体"/>
          <w:color w:val="auto"/>
          <w:kern w:val="0"/>
          <w:szCs w:val="21"/>
        </w:rPr>
        <w:t>1</w:t>
      </w:r>
      <w:r>
        <w:rPr>
          <w:rFonts w:hint="eastAsia" w:ascii="宋体" w:hAnsi="宋体" w:cs="宋体"/>
          <w:color w:val="auto"/>
          <w:kern w:val="0"/>
          <w:szCs w:val="21"/>
        </w:rPr>
        <w:t>个文件夹。后缀名为“</w:t>
      </w:r>
      <w:r>
        <w:rPr>
          <w:rFonts w:ascii="宋体" w:hAnsi="宋体" w:cs="宋体"/>
          <w:color w:val="auto"/>
          <w:kern w:val="0"/>
          <w:szCs w:val="21"/>
        </w:rPr>
        <w:t>.file</w:t>
      </w:r>
      <w:r>
        <w:rPr>
          <w:rFonts w:hint="eastAsia" w:ascii="宋体" w:hAnsi="宋体" w:cs="宋体"/>
          <w:color w:val="auto"/>
          <w:kern w:val="0"/>
          <w:szCs w:val="21"/>
        </w:rPr>
        <w:t>”的文件用于电子投标使用，后缀名为“</w:t>
      </w:r>
      <w:r>
        <w:rPr>
          <w:rFonts w:ascii="宋体" w:hAnsi="宋体" w:cs="宋体"/>
          <w:color w:val="auto"/>
          <w:kern w:val="0"/>
          <w:szCs w:val="21"/>
        </w:rPr>
        <w:t>.PDF</w:t>
      </w:r>
      <w:r>
        <w:rPr>
          <w:rFonts w:hint="eastAsia" w:ascii="宋体" w:hAnsi="宋体" w:cs="宋体"/>
          <w:color w:val="auto"/>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电子投标文件制作技术咨询：</w:t>
      </w:r>
      <w:r>
        <w:rPr>
          <w:rFonts w:ascii="宋体" w:hAnsi="宋体" w:cs="宋体"/>
          <w:b/>
          <w:color w:val="auto"/>
          <w:kern w:val="0"/>
          <w:szCs w:val="21"/>
        </w:rPr>
        <w:t>0374-2961598</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投标文件格式</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auto"/>
          <w:kern w:val="0"/>
          <w:szCs w:val="21"/>
        </w:rPr>
        <w:t>A4</w:t>
      </w:r>
      <w:r>
        <w:rPr>
          <w:rFonts w:hint="eastAsia" w:ascii="宋体" w:hAnsi="宋体" w:cs="宋体"/>
          <w:color w:val="auto"/>
          <w:kern w:val="0"/>
          <w:szCs w:val="21"/>
        </w:rPr>
        <w:t>幅面装订成册，并在投标文件封面上注明：正本</w:t>
      </w:r>
      <w:r>
        <w:rPr>
          <w:rFonts w:ascii="宋体" w:hAnsi="宋体" w:cs="宋体"/>
          <w:color w:val="auto"/>
          <w:kern w:val="0"/>
          <w:szCs w:val="21"/>
        </w:rPr>
        <w:t>/</w:t>
      </w:r>
      <w:r>
        <w:rPr>
          <w:rFonts w:hint="eastAsia" w:ascii="宋体" w:hAnsi="宋体" w:cs="宋体"/>
          <w:color w:val="auto"/>
          <w:kern w:val="0"/>
          <w:szCs w:val="21"/>
        </w:rPr>
        <w:t>副本、所投项目名称、项目编号、投标人名称、日期等字样。</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w:t>
      </w:r>
    </w:p>
    <w:p>
      <w:pPr>
        <w:pStyle w:val="42"/>
        <w:numPr>
          <w:ilvl w:val="0"/>
          <w:numId w:val="13"/>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投标保证金的缴纳</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auto"/>
          <w:kern w:val="0"/>
          <w:szCs w:val="21"/>
        </w:rPr>
        <w:t xml:space="preserve"> </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）投标保证金缴纳方式：</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ascii="宋体" w:hAnsi="宋体" w:cs="宋体"/>
          <w:color w:val="auto"/>
          <w:kern w:val="0"/>
          <w:szCs w:val="21"/>
        </w:rPr>
        <w:t>http://221.14.6.70:8088/ggzy</w:t>
      </w:r>
      <w:r>
        <w:rPr>
          <w:rFonts w:ascii="宋体" w:hAnsi="宋体" w:cs="宋体"/>
          <w:color w:val="auto"/>
          <w:kern w:val="0"/>
          <w:szCs w:val="21"/>
        </w:rPr>
        <w:fldChar w:fldCharType="end"/>
      </w:r>
      <w:r>
        <w:rPr>
          <w:rFonts w:hint="eastAsia" w:ascii="宋体" w:hAnsi="宋体" w:cs="宋体"/>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《保证金缴纳绑定操作指南》获取方法：登录许昌公共资源交易系统</w:t>
      </w:r>
      <w:r>
        <w:rPr>
          <w:rFonts w:ascii="宋体" w:cs="宋体"/>
          <w:color w:val="auto"/>
          <w:kern w:val="0"/>
          <w:szCs w:val="21"/>
        </w:rPr>
        <w:t>-</w:t>
      </w:r>
      <w:r>
        <w:rPr>
          <w:rFonts w:hint="eastAsia" w:ascii="宋体" w:hAnsi="宋体" w:cs="宋体"/>
          <w:color w:val="auto"/>
          <w:kern w:val="0"/>
          <w:szCs w:val="21"/>
        </w:rPr>
        <w:t>组件下载</w:t>
      </w:r>
      <w:r>
        <w:rPr>
          <w:rFonts w:ascii="宋体" w:cs="宋体"/>
          <w:color w:val="auto"/>
          <w:kern w:val="0"/>
          <w:szCs w:val="21"/>
        </w:rPr>
        <w:t>-</w:t>
      </w:r>
      <w:r>
        <w:rPr>
          <w:rFonts w:hint="eastAsia" w:ascii="宋体" w:hAnsi="宋体" w:cs="宋体"/>
          <w:color w:val="auto"/>
          <w:kern w:val="0"/>
          <w:szCs w:val="21"/>
        </w:rPr>
        <w:t>《保证金缴纳绑定操作指南》。</w:t>
      </w:r>
    </w:p>
    <w:p>
      <w:pPr>
        <w:autoSpaceDE w:val="0"/>
        <w:autoSpaceDN w:val="0"/>
        <w:spacing w:line="360" w:lineRule="auto"/>
        <w:ind w:left="964"/>
        <w:contextualSpacing/>
        <w:rPr>
          <w:rFonts w:ascii="宋体" w:cs="仿宋_GB2312"/>
          <w:color w:val="auto"/>
          <w:szCs w:val="21"/>
          <w:lang w:val="zh-CN"/>
        </w:rPr>
      </w:pPr>
      <w:r>
        <w:rPr>
          <w:rFonts w:ascii="宋体" w:hAnsi="宋体" w:cs="宋体"/>
          <w:color w:val="auto"/>
          <w:kern w:val="0"/>
          <w:szCs w:val="21"/>
        </w:rPr>
        <w:t xml:space="preserve">d. </w:t>
      </w:r>
      <w:r>
        <w:rPr>
          <w:rFonts w:hint="eastAsia" w:ascii="宋体" w:hAnsi="宋体" w:cs="宋体"/>
          <w:color w:val="auto"/>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未按上述规定操作引起的无效投标，由投标人自行负责。</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汇款凭证无需备注项目编号和项目名称。</w:t>
      </w:r>
    </w:p>
    <w:p>
      <w:pPr>
        <w:pStyle w:val="42"/>
        <w:numPr>
          <w:ilvl w:val="1"/>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投标保证金的退还</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自中标通知书发出之日起</w:t>
      </w:r>
      <w:r>
        <w:rPr>
          <w:rFonts w:ascii="宋体" w:hAnsi="宋体" w:cs="宋体"/>
          <w:color w:val="auto"/>
          <w:kern w:val="0"/>
          <w:szCs w:val="21"/>
        </w:rPr>
        <w:t>5</w:t>
      </w:r>
      <w:r>
        <w:rPr>
          <w:rFonts w:hint="eastAsia" w:ascii="宋体" w:hAnsi="宋体" w:cs="宋体"/>
          <w:color w:val="auto"/>
          <w:kern w:val="0"/>
          <w:szCs w:val="21"/>
        </w:rPr>
        <w:t>个工作日内退还未中标人的投标保证金。</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自采购合同签订之日起</w:t>
      </w:r>
      <w:r>
        <w:rPr>
          <w:rFonts w:ascii="宋体" w:hAnsi="宋体" w:cs="宋体"/>
          <w:color w:val="auto"/>
          <w:kern w:val="0"/>
          <w:szCs w:val="21"/>
        </w:rPr>
        <w:t>5</w:t>
      </w:r>
      <w:r>
        <w:rPr>
          <w:rFonts w:hint="eastAsia" w:ascii="宋体" w:hAnsi="宋体" w:cs="宋体"/>
          <w:color w:val="auto"/>
          <w:kern w:val="0"/>
          <w:szCs w:val="21"/>
        </w:rPr>
        <w:t>个工作日内退还中标人的投标保证金。</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auto"/>
          <w:kern w:val="0"/>
          <w:szCs w:val="21"/>
        </w:rPr>
        <w:t>0374-2968027</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有下列情形之一的，投标保证金不予退还</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投标有效期内投标人撤销投标文件的；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投标人在投标文件中提供虚假材料的；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c. </w:t>
      </w:r>
      <w:r>
        <w:rPr>
          <w:rFonts w:hint="eastAsia" w:ascii="宋体" w:hAnsi="宋体" w:cs="宋体"/>
          <w:color w:val="auto"/>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d. </w:t>
      </w:r>
      <w:r>
        <w:rPr>
          <w:rFonts w:hint="eastAsia" w:ascii="宋体" w:hAnsi="宋体" w:cs="宋体"/>
          <w:color w:val="auto"/>
          <w:kern w:val="0"/>
          <w:szCs w:val="21"/>
        </w:rPr>
        <w:t>投标人与采购人、其他投标人或者采购代理机构恶意串通的；</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e. </w:t>
      </w:r>
      <w:r>
        <w:rPr>
          <w:rFonts w:hint="eastAsia" w:ascii="宋体" w:hAnsi="宋体" w:cs="宋体"/>
          <w:color w:val="auto"/>
          <w:kern w:val="0"/>
          <w:szCs w:val="21"/>
        </w:rPr>
        <w:t>法律法规及招标文件规定的其他情形。</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凡投标人投标保证金交纳至同一标段相同子账号的，保证金暂不予退还，并依照《许昌市公共资源交易当事人不良行为管理暂行办法》（许公管委〔</w:t>
      </w:r>
      <w:r>
        <w:rPr>
          <w:rFonts w:ascii="宋体" w:hAnsi="宋体" w:cs="宋体"/>
          <w:color w:val="auto"/>
          <w:kern w:val="0"/>
          <w:szCs w:val="21"/>
        </w:rPr>
        <w:t>2017</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号）规定，进行调查、认定、记录，并予以公示公告。对涉嫌串通投标，经调查核实后，记录不良行为，移交有关部门进行查处，不予退还的保证金上缴国库。</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投标文件的数量和签署盖章</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投标人应提交投标文件份数见“投标人须知前附表”。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在招标文件中已明示需盖章及签名之处，电子投标文件应按招标文件要求加盖投标人电子印章和法人电子印章或授权代表电子印章。</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纸质投标文件是指投标人电子投标文件制作完成后生成的后缀名为“</w:t>
      </w:r>
      <w:r>
        <w:rPr>
          <w:rFonts w:ascii="宋体" w:hAnsi="宋体" w:cs="宋体"/>
          <w:color w:val="auto"/>
          <w:kern w:val="0"/>
          <w:szCs w:val="21"/>
        </w:rPr>
        <w:t>.PDF</w:t>
      </w:r>
      <w:r>
        <w:rPr>
          <w:rFonts w:hint="eastAsia" w:ascii="宋体" w:hAnsi="宋体" w:cs="宋体"/>
          <w:color w:val="auto"/>
          <w:kern w:val="0"/>
          <w:szCs w:val="21"/>
        </w:rPr>
        <w:t>”的文件打印的投标文件。纸质投标文件正本和副本封面上应清楚标明</w:t>
      </w:r>
      <w:r>
        <w:rPr>
          <w:rFonts w:hint="eastAsia" w:ascii="宋体" w:cs="宋体"/>
          <w:color w:val="auto"/>
          <w:kern w:val="0"/>
          <w:szCs w:val="21"/>
        </w:rPr>
        <w:t>“</w:t>
      </w:r>
      <w:r>
        <w:rPr>
          <w:rFonts w:hint="eastAsia" w:ascii="宋体" w:hAnsi="宋体" w:cs="宋体"/>
          <w:color w:val="auto"/>
          <w:kern w:val="0"/>
          <w:szCs w:val="21"/>
        </w:rPr>
        <w:t>正本</w:t>
      </w:r>
      <w:r>
        <w:rPr>
          <w:rFonts w:hint="eastAsia" w:ascii="宋体" w:cs="宋体"/>
          <w:color w:val="auto"/>
          <w:kern w:val="0"/>
          <w:szCs w:val="21"/>
        </w:rPr>
        <w:t>”</w:t>
      </w:r>
      <w:r>
        <w:rPr>
          <w:rFonts w:hint="eastAsia" w:ascii="宋体" w:hAnsi="宋体" w:cs="宋体"/>
          <w:color w:val="auto"/>
          <w:kern w:val="0"/>
          <w:szCs w:val="21"/>
        </w:rPr>
        <w:t>或</w:t>
      </w:r>
      <w:r>
        <w:rPr>
          <w:rFonts w:hint="eastAsia" w:ascii="宋体" w:cs="宋体"/>
          <w:color w:val="auto"/>
          <w:kern w:val="0"/>
          <w:szCs w:val="21"/>
        </w:rPr>
        <w:t>“</w:t>
      </w:r>
      <w:r>
        <w:rPr>
          <w:rFonts w:hint="eastAsia" w:ascii="宋体" w:hAnsi="宋体" w:cs="宋体"/>
          <w:color w:val="auto"/>
          <w:kern w:val="0"/>
          <w:szCs w:val="21"/>
        </w:rPr>
        <w:t>副本</w:t>
      </w:r>
      <w:r>
        <w:rPr>
          <w:rFonts w:hint="eastAsia" w:ascii="宋体" w:cs="宋体"/>
          <w:color w:val="auto"/>
          <w:kern w:val="0"/>
          <w:szCs w:val="21"/>
        </w:rPr>
        <w:t>”</w:t>
      </w:r>
      <w:r>
        <w:rPr>
          <w:rFonts w:hint="eastAsia" w:ascii="宋体" w:hAnsi="宋体" w:cs="宋体"/>
          <w:color w:val="auto"/>
          <w:kern w:val="0"/>
          <w:szCs w:val="21"/>
        </w:rPr>
        <w:t>字样；一旦正本和副本内容不一致时，以正本为准。纸质投标文件的正本及所有副本的封面均须由投标人加盖投标人公章。</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auto"/>
          <w:szCs w:val="21"/>
          <w:lang w:val="zh-CN"/>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投标文件的密封</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投标人应将纸质投标文件“正本”、“</w:t>
      </w:r>
      <w:r>
        <w:rPr>
          <w:rFonts w:ascii="宋体" w:hAnsi="宋体" w:cs="宋体"/>
          <w:color w:val="auto"/>
          <w:kern w:val="0"/>
          <w:szCs w:val="21"/>
        </w:rPr>
        <w:t xml:space="preserve"> </w:t>
      </w:r>
      <w:r>
        <w:rPr>
          <w:rFonts w:hint="eastAsia" w:ascii="宋体" w:hAnsi="宋体" w:cs="宋体"/>
          <w:color w:val="auto"/>
          <w:kern w:val="0"/>
          <w:szCs w:val="21"/>
        </w:rPr>
        <w:t>副本”密封包装。使用电子介质存储的投标文件单独密封包装，并随纸质投标文件一并提交。</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投标文件如果未按规定密封，招标人将拒绝接收。</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投标截止时间</w:t>
      </w:r>
    </w:p>
    <w:p>
      <w:pPr>
        <w:pStyle w:val="42"/>
        <w:numPr>
          <w:ilvl w:val="0"/>
          <w:numId w:val="13"/>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投标人必须在“投标邀请”和“投标人须知前附表”中规定的投标截止时间前，将所有投标文件送达招标文件指定的开标地点。</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招标人收到投标文件后，应当如实记载投标文件的送达时间和密封情况，签收保存，并向投标人出具签收回执。任何单位和个人不得在开标前开启投标文件。</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招标人可以按本须知第</w:t>
      </w:r>
      <w:r>
        <w:rPr>
          <w:rFonts w:ascii="宋体" w:hAnsi="宋体" w:cs="宋体"/>
          <w:color w:val="auto"/>
          <w:kern w:val="0"/>
          <w:szCs w:val="21"/>
        </w:rPr>
        <w:t>10</w:t>
      </w:r>
      <w:r>
        <w:rPr>
          <w:rFonts w:hint="eastAsia" w:ascii="宋体" w:hAnsi="宋体" w:cs="宋体"/>
          <w:color w:val="auto"/>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迟交的投标文件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投标截止时间之后送达</w:t>
      </w:r>
      <w:r>
        <w:rPr>
          <w:rFonts w:ascii="宋体" w:hAnsi="宋体" w:cs="宋体"/>
          <w:color w:val="auto"/>
          <w:kern w:val="0"/>
          <w:szCs w:val="21"/>
        </w:rPr>
        <w:t>/</w:t>
      </w:r>
      <w:r>
        <w:rPr>
          <w:rFonts w:hint="eastAsia" w:ascii="宋体" w:hAnsi="宋体" w:cs="宋体"/>
          <w:color w:val="auto"/>
          <w:kern w:val="0"/>
          <w:szCs w:val="21"/>
        </w:rPr>
        <w:t>上传的投标文件，招标人将拒绝接收。</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投标文件的修改和撤回</w:t>
      </w:r>
    </w:p>
    <w:p>
      <w:pPr>
        <w:pStyle w:val="42"/>
        <w:numPr>
          <w:ilvl w:val="0"/>
          <w:numId w:val="1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投标人补充、修改的内容并作为投标文件的组成部分。补充或修改应当按招标文件要求签署、盖章、密封、递交，并应注明“修改</w:t>
      </w:r>
      <w:r>
        <w:rPr>
          <w:rFonts w:hint="eastAsia" w:ascii="宋体" w:cs="宋体"/>
          <w:color w:val="auto"/>
          <w:kern w:val="0"/>
          <w:szCs w:val="21"/>
        </w:rPr>
        <w:t>”</w:t>
      </w:r>
      <w:r>
        <w:rPr>
          <w:rFonts w:hint="eastAsia" w:ascii="宋体" w:hAnsi="宋体" w:cs="宋体"/>
          <w:color w:val="auto"/>
          <w:kern w:val="0"/>
          <w:szCs w:val="21"/>
        </w:rPr>
        <w:t>或“补充</w:t>
      </w:r>
      <w:r>
        <w:rPr>
          <w:rFonts w:hint="eastAsia" w:ascii="宋体" w:cs="宋体"/>
          <w:color w:val="auto"/>
          <w:kern w:val="0"/>
          <w:szCs w:val="21"/>
        </w:rPr>
        <w:t>”</w:t>
      </w:r>
      <w:r>
        <w:rPr>
          <w:rFonts w:hint="eastAsia" w:ascii="宋体" w:hAnsi="宋体" w:cs="宋体"/>
          <w:color w:val="auto"/>
          <w:kern w:val="0"/>
          <w:szCs w:val="21"/>
        </w:rPr>
        <w:t>字样。</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投标人在递交纸质投标文件后，可以撤回其投标，但投标人必须在规定的投标截止时间前以书面形式告知招标人。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auto"/>
          <w:kern w:val="0"/>
          <w:szCs w:val="21"/>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开标</w:t>
      </w:r>
    </w:p>
    <w:p>
      <w:pPr>
        <w:pStyle w:val="42"/>
        <w:numPr>
          <w:ilvl w:val="0"/>
          <w:numId w:val="1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招标人将按招标文件规定的时间和地点组织公开开标。开标由代理机构主持，邀请投标人参加。评标委员会成员不得参加开标活动。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招标人应当对开标、评标现场活动进行全程录音录像。录音录像应当清晰可辨，音像资料作为采购文件一并存档。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）电子投标文件的解密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投标人解密：投标人使用本单位</w:t>
      </w:r>
      <w:r>
        <w:rPr>
          <w:rFonts w:ascii="宋体" w:hAnsi="宋体" w:cs="宋体"/>
          <w:color w:val="auto"/>
          <w:kern w:val="0"/>
          <w:szCs w:val="21"/>
        </w:rPr>
        <w:t>CA</w:t>
      </w:r>
      <w:r>
        <w:rPr>
          <w:rFonts w:hint="eastAsia" w:ascii="宋体" w:hAnsi="宋体" w:cs="宋体"/>
          <w:color w:val="auto"/>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代理机构解密：代理机构按电子投标文件到达交易系统的先后顺序，使用本单位</w:t>
      </w:r>
      <w:r>
        <w:rPr>
          <w:rFonts w:ascii="宋体" w:hAnsi="宋体" w:cs="宋体"/>
          <w:color w:val="auto"/>
          <w:kern w:val="0"/>
          <w:szCs w:val="21"/>
        </w:rPr>
        <w:t>CA</w:t>
      </w:r>
      <w:r>
        <w:rPr>
          <w:rFonts w:hint="eastAsia" w:ascii="宋体" w:hAnsi="宋体" w:cs="宋体"/>
          <w:color w:val="auto"/>
          <w:kern w:val="0"/>
          <w:szCs w:val="21"/>
        </w:rPr>
        <w:t>数字证书进行再次解密。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电子投标文件解密异常情况处理</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投标人不足</w:t>
      </w:r>
      <w:r>
        <w:rPr>
          <w:rFonts w:ascii="宋体" w:hAnsi="宋体" w:cs="宋体"/>
          <w:color w:val="auto"/>
          <w:kern w:val="0"/>
          <w:szCs w:val="21"/>
        </w:rPr>
        <w:t>3</w:t>
      </w:r>
      <w:r>
        <w:rPr>
          <w:rFonts w:hint="eastAsia" w:ascii="宋体" w:hAnsi="宋体" w:cs="宋体"/>
          <w:color w:val="auto"/>
          <w:kern w:val="0"/>
          <w:szCs w:val="21"/>
        </w:rPr>
        <w:t>家的，不得开标。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开标过程由采购代理机构负责记录，由参加开标的各投标人代表和相关工作人员签字确认后随采购文件一并存档。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投标人未参加开标的，视同认可开标结果。</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资格审查</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开标结束后，采购人依法对投标人的资格进行审查。合格投标人不足</w:t>
      </w:r>
      <w:r>
        <w:rPr>
          <w:rFonts w:ascii="宋体" w:hAnsi="宋体" w:cs="宋体"/>
          <w:color w:val="auto"/>
          <w:kern w:val="0"/>
          <w:szCs w:val="21"/>
        </w:rPr>
        <w:t>3</w:t>
      </w:r>
      <w:r>
        <w:rPr>
          <w:rFonts w:hint="eastAsia" w:ascii="宋体" w:hAnsi="宋体" w:cs="宋体"/>
          <w:color w:val="auto"/>
          <w:kern w:val="0"/>
          <w:szCs w:val="21"/>
        </w:rPr>
        <w:t>家的，不得评标。</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评标委员会的组成</w:t>
      </w:r>
    </w:p>
    <w:p>
      <w:pPr>
        <w:pStyle w:val="42"/>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招标人将依法组建评标委员会，评标委员会由采购人代表和评审专家组成，成员人数应当为</w:t>
      </w:r>
      <w:r>
        <w:rPr>
          <w:rFonts w:ascii="宋体" w:hAnsi="宋体" w:cs="宋体"/>
          <w:color w:val="auto"/>
          <w:kern w:val="0"/>
          <w:szCs w:val="21"/>
        </w:rPr>
        <w:t>5</w:t>
      </w:r>
      <w:r>
        <w:rPr>
          <w:rFonts w:hint="eastAsia" w:ascii="宋体" w:hAnsi="宋体" w:cs="宋体"/>
          <w:color w:val="auto"/>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采购项目符合下列情形之一的，评标委员会成员人数应当为</w:t>
      </w:r>
      <w:r>
        <w:rPr>
          <w:rFonts w:ascii="宋体" w:hAnsi="宋体" w:cs="宋体"/>
          <w:color w:val="auto"/>
          <w:kern w:val="0"/>
          <w:szCs w:val="21"/>
        </w:rPr>
        <w:t>7</w:t>
      </w:r>
      <w:r>
        <w:rPr>
          <w:rFonts w:hint="eastAsia" w:ascii="宋体" w:hAnsi="宋体" w:cs="宋体"/>
          <w:color w:val="auto"/>
          <w:kern w:val="0"/>
          <w:szCs w:val="21"/>
        </w:rPr>
        <w:t>人以上单数：</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）采购预算金额在</w:t>
      </w:r>
      <w:r>
        <w:rPr>
          <w:rFonts w:ascii="宋体" w:hAnsi="宋体" w:cs="宋体"/>
          <w:color w:val="auto"/>
          <w:kern w:val="0"/>
          <w:szCs w:val="21"/>
        </w:rPr>
        <w:t>1000</w:t>
      </w:r>
      <w:r>
        <w:rPr>
          <w:rFonts w:hint="eastAsia" w:ascii="宋体" w:hAnsi="宋体" w:cs="宋体"/>
          <w:color w:val="auto"/>
          <w:kern w:val="0"/>
          <w:szCs w:val="21"/>
        </w:rPr>
        <w:t>万元以上；</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）技术复杂；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）社会影响较大。</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评审专家对本单位的采购项目只能作为采购人代表参与评标。采购代理机构工作人员不得参加由本机构代理的政府采购项目的评标。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评审专家与投标人存在下列利害关系之一的</w:t>
      </w:r>
      <w:r>
        <w:rPr>
          <w:rFonts w:ascii="宋体" w:cs="宋体"/>
          <w:color w:val="auto"/>
          <w:kern w:val="0"/>
          <w:szCs w:val="21"/>
        </w:rPr>
        <w:t>,</w:t>
      </w:r>
      <w:r>
        <w:rPr>
          <w:rFonts w:hint="eastAsia" w:ascii="宋体" w:hAnsi="宋体" w:cs="宋体"/>
          <w:color w:val="auto"/>
          <w:kern w:val="0"/>
          <w:szCs w:val="21"/>
        </w:rPr>
        <w:t>应当回避</w:t>
      </w:r>
      <w:r>
        <w:rPr>
          <w:rFonts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）参加采购活动前三年内</w:t>
      </w:r>
      <w:r>
        <w:rPr>
          <w:rFonts w:ascii="宋体" w:cs="宋体"/>
          <w:color w:val="auto"/>
          <w:kern w:val="0"/>
          <w:szCs w:val="21"/>
        </w:rPr>
        <w:t>,</w:t>
      </w:r>
      <w:r>
        <w:rPr>
          <w:rFonts w:hint="eastAsia" w:ascii="宋体" w:hAnsi="宋体" w:cs="宋体"/>
          <w:color w:val="auto"/>
          <w:kern w:val="0"/>
          <w:szCs w:val="21"/>
        </w:rPr>
        <w:t>与供应商存在劳动关系</w:t>
      </w:r>
      <w:r>
        <w:rPr>
          <w:rFonts w:ascii="宋体" w:cs="宋体"/>
          <w:color w:val="auto"/>
          <w:kern w:val="0"/>
          <w:szCs w:val="21"/>
        </w:rPr>
        <w:t>,</w:t>
      </w:r>
      <w:r>
        <w:rPr>
          <w:rFonts w:hint="eastAsia" w:ascii="宋体" w:hAnsi="宋体" w:cs="宋体"/>
          <w:color w:val="auto"/>
          <w:kern w:val="0"/>
          <w:szCs w:val="21"/>
        </w:rPr>
        <w:t>或者担任过供应商的董事、监事</w:t>
      </w:r>
      <w:r>
        <w:rPr>
          <w:rFonts w:ascii="宋体" w:cs="宋体"/>
          <w:color w:val="auto"/>
          <w:kern w:val="0"/>
          <w:szCs w:val="21"/>
        </w:rPr>
        <w:t>,</w:t>
      </w:r>
      <w:r>
        <w:rPr>
          <w:rFonts w:hint="eastAsia" w:ascii="宋体" w:hAnsi="宋体" w:cs="宋体"/>
          <w:color w:val="auto"/>
          <w:kern w:val="0"/>
          <w:szCs w:val="21"/>
        </w:rPr>
        <w:t>或者是供应商的控股股东或实际控制人；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）与供应商有其他可能影响政府采购活动公平、公正进行的关系。</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评审专家发现本人与参加采购活动的供应商有利害关系的</w:t>
      </w:r>
      <w:r>
        <w:rPr>
          <w:rFonts w:ascii="宋体" w:cs="宋体"/>
          <w:color w:val="auto"/>
          <w:kern w:val="0"/>
          <w:szCs w:val="21"/>
        </w:rPr>
        <w:t>,</w:t>
      </w:r>
      <w:r>
        <w:rPr>
          <w:rFonts w:hint="eastAsia" w:ascii="宋体" w:hAnsi="宋体" w:cs="宋体"/>
          <w:color w:val="auto"/>
          <w:kern w:val="0"/>
          <w:szCs w:val="21"/>
        </w:rPr>
        <w:t>应当主动提出回避。采购人或者代理机构发现评审专家与参加采购活动的供应商有利害关系的</w:t>
      </w:r>
      <w:r>
        <w:rPr>
          <w:rFonts w:ascii="宋体" w:cs="宋体"/>
          <w:color w:val="auto"/>
          <w:kern w:val="0"/>
          <w:szCs w:val="21"/>
        </w:rPr>
        <w:t>,</w:t>
      </w:r>
      <w:r>
        <w:rPr>
          <w:rFonts w:hint="eastAsia" w:ascii="宋体" w:hAnsi="宋体" w:cs="宋体"/>
          <w:color w:val="auto"/>
          <w:kern w:val="0"/>
          <w:szCs w:val="21"/>
        </w:rPr>
        <w:t>应当要求其回避。</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采购人不得担任评标小组长。</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评标委员会成员名单在评标结果公告前应当保密。</w:t>
      </w:r>
    </w:p>
    <w:p>
      <w:pPr>
        <w:autoSpaceDE w:val="0"/>
        <w:autoSpaceDN w:val="0"/>
        <w:spacing w:line="360" w:lineRule="auto"/>
        <w:ind w:left="42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符合性审查</w:t>
      </w:r>
    </w:p>
    <w:p>
      <w:pPr>
        <w:pStyle w:val="42"/>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评标委员会依据有关法律法规和招标文件的规定，对符合资格的投标人的投标文件进行符合性审查，以确定其是否满足招标文件的实质性要求。</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审查、评价投标文件是否符合招标文件的商务、技术等实质性要求。</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可要求投标人对投标文件有关事项作出澄清或者说明。</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投标文件的澄清</w:t>
      </w:r>
    </w:p>
    <w:p>
      <w:pPr>
        <w:pStyle w:val="42"/>
        <w:numPr>
          <w:ilvl w:val="0"/>
          <w:numId w:val="1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投标人的澄清文件是其投标文件的组成部分。</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投标文件报价出现前后不一致的修正</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）投标文件中开标一览表</w:t>
      </w:r>
      <w:r>
        <w:rPr>
          <w:rFonts w:ascii="宋体" w:hAnsi="宋体" w:cs="宋体"/>
          <w:color w:val="auto"/>
          <w:kern w:val="0"/>
          <w:szCs w:val="21"/>
        </w:rPr>
        <w:t>(</w:t>
      </w:r>
      <w:r>
        <w:rPr>
          <w:rFonts w:hint="eastAsia" w:ascii="宋体" w:hAnsi="宋体" w:cs="宋体"/>
          <w:color w:val="auto"/>
          <w:kern w:val="0"/>
          <w:szCs w:val="21"/>
        </w:rPr>
        <w:t>报价表</w:t>
      </w:r>
      <w:r>
        <w:rPr>
          <w:rFonts w:ascii="宋体" w:hAnsi="宋体" w:cs="宋体"/>
          <w:color w:val="auto"/>
          <w:kern w:val="0"/>
          <w:szCs w:val="21"/>
        </w:rPr>
        <w:t>)</w:t>
      </w:r>
      <w:r>
        <w:rPr>
          <w:rFonts w:hint="eastAsia" w:ascii="宋体" w:hAnsi="宋体" w:cs="宋体"/>
          <w:color w:val="auto"/>
          <w:kern w:val="0"/>
          <w:szCs w:val="21"/>
        </w:rPr>
        <w:t>内容与投标文件中相应内容不一致的，以开标一览表</w:t>
      </w:r>
      <w:r>
        <w:rPr>
          <w:rFonts w:ascii="宋体" w:hAnsi="宋体" w:cs="宋体"/>
          <w:color w:val="auto"/>
          <w:kern w:val="0"/>
          <w:szCs w:val="21"/>
        </w:rPr>
        <w:t>(</w:t>
      </w:r>
      <w:r>
        <w:rPr>
          <w:rFonts w:hint="eastAsia" w:ascii="宋体" w:hAnsi="宋体" w:cs="宋体"/>
          <w:color w:val="auto"/>
          <w:kern w:val="0"/>
          <w:szCs w:val="21"/>
        </w:rPr>
        <w:t>报价表</w:t>
      </w:r>
      <w:r>
        <w:rPr>
          <w:rFonts w:ascii="宋体" w:hAnsi="宋体" w:cs="宋体"/>
          <w:color w:val="auto"/>
          <w:kern w:val="0"/>
          <w:szCs w:val="21"/>
        </w:rPr>
        <w:t>)</w:t>
      </w:r>
      <w:r>
        <w:rPr>
          <w:rFonts w:hint="eastAsia" w:ascii="宋体" w:hAnsi="宋体" w:cs="宋体"/>
          <w:color w:val="auto"/>
          <w:kern w:val="0"/>
          <w:szCs w:val="21"/>
        </w:rPr>
        <w:t>为准；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）大写金额和小写金额不一致的，以大写金额为准；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auto"/>
          <w:kern w:val="0"/>
          <w:szCs w:val="21"/>
        </w:rPr>
        <w:t>28.2</w:t>
      </w:r>
      <w:r>
        <w:rPr>
          <w:rFonts w:hint="eastAsia" w:ascii="宋体" w:hAnsi="宋体" w:cs="宋体"/>
          <w:color w:val="auto"/>
          <w:kern w:val="0"/>
          <w:szCs w:val="21"/>
        </w:rPr>
        <w:t>规定经投标人确认后产生约束力，投标人不确认的，其投标无效。</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投标无效情形</w:t>
      </w:r>
    </w:p>
    <w:p>
      <w:pPr>
        <w:pStyle w:val="42"/>
        <w:numPr>
          <w:ilvl w:val="0"/>
          <w:numId w:val="1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投标文件属下列情况之一的，按照无效投标处理：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）未按照招标文件的规定提交投标保证金的；</w:t>
      </w:r>
      <w:r>
        <w:rPr>
          <w:rFonts w:ascii="宋体" w:hAnsi="宋体" w:cs="宋体"/>
          <w:color w:val="auto"/>
          <w:kern w:val="0"/>
          <w:szCs w:val="21"/>
        </w:rPr>
        <w:t xml:space="preserve"> </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投标文件未按招标文件要求签署、盖章的；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不具备招标文件中规定的资格要求的；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报价超过招标文件中规定的预算金额或者最高限价的；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投标文件含有采购人不能接受的附加条件的。</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有下列情形之一的，视为投标人串通投标，其投标无效：</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不同投标人的投标文件由同一单位或者个人编制；</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不同投标人委托同一单位或者个人办理投标事宜；</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不同投标人的投标文件异常一致或者投标报价呈规律性差异；</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不同投标人的投标文件相互混装；</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不同投标人的投标保证金从同一单位或者个人的账户转出。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法律、法规和招标文件规定的其他无效情形。</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相同品牌投标人的认定</w:t>
      </w:r>
    </w:p>
    <w:p>
      <w:pPr>
        <w:pStyle w:val="42"/>
        <w:numPr>
          <w:ilvl w:val="0"/>
          <w:numId w:val="1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kern w:val="0"/>
          <w:szCs w:val="21"/>
        </w:rPr>
        <w:t>;</w:t>
      </w:r>
      <w:r>
        <w:rPr>
          <w:rFonts w:hint="eastAsia" w:ascii="宋体" w:hAnsi="宋体" w:cs="宋体"/>
          <w:color w:val="auto"/>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投标文件的比较与评价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评标方法、评标标准</w:t>
      </w:r>
    </w:p>
    <w:p>
      <w:pPr>
        <w:pStyle w:val="42"/>
        <w:numPr>
          <w:ilvl w:val="0"/>
          <w:numId w:val="1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评标方法分为最低评标价法和综合评分法。</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最低评标价法</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a. </w:t>
      </w:r>
      <w:r>
        <w:rPr>
          <w:rFonts w:hint="eastAsia" w:ascii="宋体" w:hAnsi="宋体" w:cs="宋体"/>
          <w:color w:val="auto"/>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 xml:space="preserve">b. </w:t>
      </w:r>
      <w:r>
        <w:rPr>
          <w:rFonts w:hint="eastAsia" w:ascii="宋体" w:hAnsi="宋体" w:cs="宋体"/>
          <w:color w:val="auto"/>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综合评分法，是指投标文件满足招标文件全部实质性要求，且按照评审因素的量化指标评审得分最高的投标人为中标候选人的评标方法。</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价格分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投标报价得分</w:t>
      </w:r>
      <w:r>
        <w:rPr>
          <w:rFonts w:ascii="宋体" w:hAnsi="宋体" w:cs="宋体"/>
          <w:color w:val="auto"/>
          <w:kern w:val="0"/>
          <w:szCs w:val="21"/>
        </w:rPr>
        <w:t>=(</w:t>
      </w:r>
      <w:r>
        <w:rPr>
          <w:rFonts w:hint="eastAsia" w:ascii="宋体" w:hAnsi="宋体" w:cs="宋体"/>
          <w:color w:val="auto"/>
          <w:kern w:val="0"/>
          <w:szCs w:val="21"/>
        </w:rPr>
        <w:t>评标基准价</w:t>
      </w:r>
      <w:r>
        <w:rPr>
          <w:rFonts w:ascii="宋体" w:hAnsi="宋体" w:cs="宋体"/>
          <w:color w:val="auto"/>
          <w:kern w:val="0"/>
          <w:szCs w:val="21"/>
        </w:rPr>
        <w:t>/</w:t>
      </w:r>
      <w:r>
        <w:rPr>
          <w:rFonts w:hint="eastAsia" w:ascii="宋体" w:hAnsi="宋体" w:cs="宋体"/>
          <w:color w:val="auto"/>
          <w:kern w:val="0"/>
          <w:szCs w:val="21"/>
        </w:rPr>
        <w:t>投标报价</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100</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评标总得分</w:t>
      </w:r>
      <w:r>
        <w:rPr>
          <w:rFonts w:ascii="宋体" w:hAnsi="宋体" w:cs="宋体"/>
          <w:color w:val="auto"/>
          <w:kern w:val="0"/>
          <w:szCs w:val="21"/>
        </w:rPr>
        <w:t>=F1</w:t>
      </w:r>
      <w:r>
        <w:rPr>
          <w:rFonts w:hint="eastAsia" w:ascii="宋体" w:hAnsi="宋体" w:cs="宋体"/>
          <w:color w:val="auto"/>
          <w:kern w:val="0"/>
          <w:szCs w:val="21"/>
        </w:rPr>
        <w:t>×</w:t>
      </w:r>
      <w:r>
        <w:rPr>
          <w:rFonts w:ascii="宋体" w:hAnsi="宋体" w:cs="宋体"/>
          <w:color w:val="auto"/>
          <w:kern w:val="0"/>
          <w:szCs w:val="21"/>
        </w:rPr>
        <w:t>A1+F2</w:t>
      </w:r>
      <w:r>
        <w:rPr>
          <w:rFonts w:hint="eastAsia" w:ascii="宋体" w:hAnsi="宋体" w:cs="宋体"/>
          <w:color w:val="auto"/>
          <w:kern w:val="0"/>
          <w:szCs w:val="21"/>
        </w:rPr>
        <w:t>×</w:t>
      </w:r>
      <w:r>
        <w:rPr>
          <w:rFonts w:ascii="宋体" w:hAnsi="宋体" w:cs="宋体"/>
          <w:color w:val="auto"/>
          <w:kern w:val="0"/>
          <w:szCs w:val="21"/>
        </w:rPr>
        <w:t>A2+</w:t>
      </w:r>
      <w:r>
        <w:rPr>
          <w:rFonts w:hint="eastAsia" w:ascii="宋体" w:hAnsi="宋体" w:cs="宋体"/>
          <w:color w:val="auto"/>
          <w:kern w:val="0"/>
          <w:szCs w:val="21"/>
        </w:rPr>
        <w:t>……</w:t>
      </w:r>
      <w:r>
        <w:rPr>
          <w:rFonts w:ascii="宋体" w:hAnsi="宋体" w:cs="宋体"/>
          <w:color w:val="auto"/>
          <w:kern w:val="0"/>
          <w:szCs w:val="21"/>
        </w:rPr>
        <w:t>+Fn</w:t>
      </w:r>
      <w:r>
        <w:rPr>
          <w:rFonts w:hint="eastAsia" w:ascii="宋体" w:hAnsi="宋体" w:cs="宋体"/>
          <w:color w:val="auto"/>
          <w:kern w:val="0"/>
          <w:szCs w:val="21"/>
        </w:rPr>
        <w:t>×</w:t>
      </w:r>
      <w:r>
        <w:rPr>
          <w:rFonts w:ascii="宋体" w:hAnsi="宋体" w:cs="宋体"/>
          <w:color w:val="auto"/>
          <w:kern w:val="0"/>
          <w:szCs w:val="21"/>
        </w:rPr>
        <w:t>An</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F1</w:t>
      </w:r>
      <w:r>
        <w:rPr>
          <w:rFonts w:hint="eastAsia" w:ascii="宋体" w:hAnsi="宋体" w:cs="宋体"/>
          <w:color w:val="auto"/>
          <w:kern w:val="0"/>
          <w:szCs w:val="21"/>
        </w:rPr>
        <w:t>、</w:t>
      </w:r>
      <w:r>
        <w:rPr>
          <w:rFonts w:ascii="宋体" w:hAnsi="宋体" w:cs="宋体"/>
          <w:color w:val="auto"/>
          <w:kern w:val="0"/>
          <w:szCs w:val="21"/>
        </w:rPr>
        <w:t>F2</w:t>
      </w:r>
      <w:r>
        <w:rPr>
          <w:rFonts w:hint="eastAsia" w:ascii="宋体" w:hAnsi="宋体" w:cs="宋体"/>
          <w:color w:val="auto"/>
          <w:kern w:val="0"/>
          <w:szCs w:val="21"/>
        </w:rPr>
        <w:t>……</w:t>
      </w:r>
      <w:r>
        <w:rPr>
          <w:rFonts w:ascii="宋体" w:hAnsi="宋体" w:cs="宋体"/>
          <w:color w:val="auto"/>
          <w:kern w:val="0"/>
          <w:szCs w:val="21"/>
        </w:rPr>
        <w:t>Fn</w:t>
      </w:r>
      <w:r>
        <w:rPr>
          <w:rFonts w:hint="eastAsia" w:ascii="宋体" w:hAnsi="宋体" w:cs="宋体"/>
          <w:color w:val="auto"/>
          <w:kern w:val="0"/>
          <w:szCs w:val="21"/>
        </w:rPr>
        <w:t>分别为各项评审因素的得分</w:t>
      </w:r>
      <w:r>
        <w:rPr>
          <w:rFonts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ascii="宋体" w:hAnsi="宋体" w:cs="宋体"/>
          <w:color w:val="auto"/>
          <w:kern w:val="0"/>
          <w:szCs w:val="21"/>
        </w:rPr>
        <w:t>A1</w:t>
      </w:r>
      <w:r>
        <w:rPr>
          <w:rFonts w:hint="eastAsia" w:ascii="宋体" w:hAnsi="宋体" w:cs="宋体"/>
          <w:color w:val="auto"/>
          <w:kern w:val="0"/>
          <w:szCs w:val="21"/>
        </w:rPr>
        <w:t>、</w:t>
      </w:r>
      <w:r>
        <w:rPr>
          <w:rFonts w:ascii="宋体" w:hAnsi="宋体" w:cs="宋体"/>
          <w:color w:val="auto"/>
          <w:kern w:val="0"/>
          <w:szCs w:val="21"/>
        </w:rPr>
        <w:t>A2</w:t>
      </w:r>
      <w:r>
        <w:rPr>
          <w:rFonts w:hint="eastAsia" w:ascii="宋体" w:hAnsi="宋体" w:cs="宋体"/>
          <w:color w:val="auto"/>
          <w:kern w:val="0"/>
          <w:szCs w:val="21"/>
        </w:rPr>
        <w:t>、……</w:t>
      </w:r>
      <w:r>
        <w:rPr>
          <w:rFonts w:ascii="宋体" w:hAnsi="宋体" w:cs="宋体"/>
          <w:color w:val="auto"/>
          <w:kern w:val="0"/>
          <w:szCs w:val="21"/>
        </w:rPr>
        <w:t xml:space="preserve">An </w:t>
      </w:r>
      <w:r>
        <w:rPr>
          <w:rFonts w:hint="eastAsia" w:ascii="宋体" w:hAnsi="宋体" w:cs="宋体"/>
          <w:color w:val="auto"/>
          <w:kern w:val="0"/>
          <w:szCs w:val="21"/>
        </w:rPr>
        <w:t>分别为各项评审因素所占的权重</w:t>
      </w:r>
      <w:r>
        <w:rPr>
          <w:rFonts w:ascii="宋体" w:hAnsi="宋体" w:cs="宋体"/>
          <w:color w:val="auto"/>
          <w:kern w:val="0"/>
          <w:szCs w:val="21"/>
        </w:rPr>
        <w:t>(A1+A2+</w:t>
      </w:r>
      <w:r>
        <w:rPr>
          <w:rFonts w:hint="eastAsia" w:ascii="宋体" w:hAnsi="宋体" w:cs="宋体"/>
          <w:color w:val="auto"/>
          <w:kern w:val="0"/>
          <w:szCs w:val="21"/>
        </w:rPr>
        <w:t>……</w:t>
      </w:r>
      <w:r>
        <w:rPr>
          <w:rFonts w:ascii="宋体" w:hAnsi="宋体" w:cs="宋体"/>
          <w:color w:val="auto"/>
          <w:kern w:val="0"/>
          <w:szCs w:val="21"/>
        </w:rPr>
        <w:t>+An=1)</w:t>
      </w:r>
      <w:r>
        <w:rPr>
          <w:rFonts w:hint="eastAsia" w:ascii="宋体" w:hAnsi="宋体" w:cs="宋体"/>
          <w:color w:val="auto"/>
          <w:kern w:val="0"/>
          <w:szCs w:val="21"/>
        </w:rPr>
        <w:t>。</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评标过程中，不得去掉报价中的最高报价和最低报价。</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因落实政府采购政策进行价格调整的，以调整后的价格计算评标基准价和投标报价。</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b/>
          <w:color w:val="auto"/>
          <w:kern w:val="0"/>
          <w:szCs w:val="21"/>
        </w:rPr>
        <w:t>本次评标具体评标方法、评标标准见（第六章</w:t>
      </w:r>
      <w:r>
        <w:rPr>
          <w:rFonts w:ascii="宋体" w:hAnsi="宋体" w:cs="宋体"/>
          <w:b/>
          <w:color w:val="auto"/>
          <w:kern w:val="0"/>
          <w:szCs w:val="21"/>
        </w:rPr>
        <w:t xml:space="preserve"> </w:t>
      </w:r>
      <w:r>
        <w:rPr>
          <w:rFonts w:hint="eastAsia" w:ascii="宋体" w:hAnsi="宋体" w:cs="宋体"/>
          <w:b/>
          <w:color w:val="auto"/>
          <w:kern w:val="0"/>
          <w:szCs w:val="21"/>
        </w:rPr>
        <w:t>资格审查与评标）</w:t>
      </w:r>
      <w:r>
        <w:rPr>
          <w:rFonts w:hint="eastAsia" w:ascii="宋体" w:hAnsi="宋体" w:cs="宋体"/>
          <w:color w:val="auto"/>
          <w:kern w:val="0"/>
          <w:szCs w:val="21"/>
        </w:rPr>
        <w:t>。</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推荐中标候选人</w:t>
      </w:r>
    </w:p>
    <w:p>
      <w:pPr>
        <w:pStyle w:val="42"/>
        <w:numPr>
          <w:ilvl w:val="0"/>
          <w:numId w:val="1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评审意见无效情形</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评标委员会及其成员有下列行为之一的，其评审意见无效：</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确定参与评标至评标结束前私自接触投标人；</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接受投标人提出的与投标文件不一致的澄清或者说明，《投标人须知》</w:t>
      </w:r>
      <w:r>
        <w:rPr>
          <w:rFonts w:ascii="宋体" w:hAnsi="宋体" w:cs="宋体"/>
          <w:color w:val="auto"/>
          <w:kern w:val="0"/>
          <w:szCs w:val="21"/>
        </w:rPr>
        <w:t>26</w:t>
      </w:r>
      <w:r>
        <w:rPr>
          <w:rFonts w:hint="eastAsia" w:ascii="宋体" w:hAnsi="宋体" w:cs="宋体"/>
          <w:color w:val="auto"/>
          <w:kern w:val="0"/>
          <w:szCs w:val="21"/>
        </w:rPr>
        <w:t>条规定的情形除外；</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违反评标纪律发表倾向性意见或者征询采购人的倾向性意见；</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对需要专业判断的主观评审因素协商评分；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在评标过程中擅离职守，影响评标程序正常进行的；</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记录、复制或者带走任何评标资料；</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其他不遵守评标纪律的行为。</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保密</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评审专家应当遵守评审工作纪律，不得泄露评审文件、评审情况和评审中获悉的商业秘密。</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auto"/>
          <w:szCs w:val="21"/>
          <w:lang w:val="zh-CN"/>
        </w:rPr>
      </w:pP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确定中标人</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采购人应当自收到评标报告之日起</w:t>
      </w:r>
      <w:r>
        <w:rPr>
          <w:rFonts w:ascii="宋体" w:hAnsi="宋体" w:cs="宋体"/>
          <w:color w:val="auto"/>
          <w:kern w:val="0"/>
          <w:szCs w:val="21"/>
        </w:rPr>
        <w:t>5</w:t>
      </w:r>
      <w:r>
        <w:rPr>
          <w:rFonts w:hint="eastAsia" w:ascii="宋体" w:hAnsi="宋体" w:cs="宋体"/>
          <w:color w:val="auto"/>
          <w:kern w:val="0"/>
          <w:szCs w:val="21"/>
        </w:rPr>
        <w:t>个工作日内，在评标报告确定的中标候选人名单中按顺序确定中标人。中标候选人并列的，由采购人采取随机抽取的方式确定。</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采购人在收到评标报告</w:t>
      </w:r>
      <w:r>
        <w:rPr>
          <w:rFonts w:ascii="宋体" w:hAnsi="宋体" w:cs="宋体"/>
          <w:color w:val="auto"/>
          <w:kern w:val="0"/>
          <w:szCs w:val="21"/>
        </w:rPr>
        <w:t>5</w:t>
      </w:r>
      <w:r>
        <w:rPr>
          <w:rFonts w:hint="eastAsia" w:ascii="宋体" w:hAnsi="宋体" w:cs="宋体"/>
          <w:color w:val="auto"/>
          <w:kern w:val="0"/>
          <w:szCs w:val="21"/>
        </w:rPr>
        <w:t>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中标公告、发出中标通知书</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采购人确认中标人后，招标人在公告中标结果的同时，向中标人发出中标通知书。</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中标通知书发出后，采购人不得违法改变中标结果，中标人无正当理由不得放弃中标。</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2"/>
        <w:autoSpaceDE w:val="0"/>
        <w:autoSpaceDN w:val="0"/>
        <w:spacing w:line="360" w:lineRule="auto"/>
        <w:ind w:left="964" w:firstLine="0" w:firstLineChars="0"/>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质疑提出与答复</w:t>
      </w:r>
    </w:p>
    <w:p>
      <w:pPr>
        <w:pStyle w:val="42"/>
        <w:numPr>
          <w:ilvl w:val="0"/>
          <w:numId w:val="1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对采购文件提出质疑的，潜在投标人应已依法获取采购文件，且应当在获取采购文件或者采购文件公告期限届满之日起</w:t>
      </w:r>
      <w:r>
        <w:rPr>
          <w:rFonts w:ascii="宋体" w:hAnsi="宋体" w:cs="宋体"/>
          <w:color w:val="auto"/>
          <w:kern w:val="0"/>
          <w:szCs w:val="21"/>
        </w:rPr>
        <w:t>7</w:t>
      </w:r>
      <w:r>
        <w:rPr>
          <w:rFonts w:hint="eastAsia" w:ascii="宋体" w:hAnsi="宋体" w:cs="宋体"/>
          <w:color w:val="auto"/>
          <w:kern w:val="0"/>
          <w:szCs w:val="21"/>
        </w:rPr>
        <w:t>个工作日内通过《全国公共资源交易平台（河南省·许昌市）》一次性提出，如未提出视为全面接受；</w:t>
      </w:r>
      <w:r>
        <w:rPr>
          <w:rFonts w:asci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对采购过程提出质疑的，为各采购程序环节结束之日起七个工作日内，以书面形式向采购人和采购代理机构一次性提出；</w:t>
      </w:r>
      <w:r>
        <w:rPr>
          <w:rFonts w:asci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对中标结果提出质疑的，为中标结果公告期限届满之日起七个工作日内，以书面形式向采购人和采购代理机构一次性提出。</w:t>
      </w:r>
    </w:p>
    <w:p>
      <w:pPr>
        <w:pStyle w:val="42"/>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签订合同</w:t>
      </w:r>
    </w:p>
    <w:p>
      <w:pPr>
        <w:autoSpaceDE w:val="0"/>
        <w:autoSpaceDN w:val="0"/>
        <w:spacing w:line="360" w:lineRule="auto"/>
        <w:ind w:left="964"/>
        <w:contextualSpacing/>
        <w:rPr>
          <w:rFonts w:ascii="宋体" w:cs="宋体"/>
          <w:color w:val="auto"/>
          <w:kern w:val="0"/>
          <w:szCs w:val="21"/>
        </w:rPr>
      </w:pPr>
      <w:r>
        <w:rPr>
          <w:rFonts w:hint="eastAsia" w:ascii="宋体" w:hAnsi="宋体" w:cs="宋体"/>
          <w:color w:val="auto"/>
          <w:kern w:val="0"/>
          <w:szCs w:val="21"/>
        </w:rPr>
        <w:t>采购人应当自中标通知书发出之日起</w:t>
      </w:r>
      <w:r>
        <w:rPr>
          <w:rFonts w:ascii="宋体" w:hAnsi="宋体" w:cs="宋体"/>
          <w:color w:val="auto"/>
          <w:kern w:val="0"/>
          <w:szCs w:val="21"/>
        </w:rPr>
        <w:t>30</w:t>
      </w:r>
      <w:r>
        <w:rPr>
          <w:rFonts w:hint="eastAsia" w:ascii="宋体" w:hAnsi="宋体" w:cs="宋体"/>
          <w:color w:val="auto"/>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auto"/>
          <w:kern w:val="0"/>
          <w:szCs w:val="21"/>
        </w:rPr>
      </w:pPr>
    </w:p>
    <w:p>
      <w:pPr>
        <w:pStyle w:val="42"/>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履约保证金</w:t>
      </w:r>
    </w:p>
    <w:p>
      <w:pPr>
        <w:autoSpaceDE w:val="0"/>
        <w:autoSpaceDN w:val="0"/>
        <w:spacing w:line="360" w:lineRule="auto"/>
        <w:ind w:left="964"/>
        <w:contextualSpacing/>
        <w:rPr>
          <w:rFonts w:ascii="宋体" w:cs="宋体"/>
          <w:b/>
          <w:color w:val="auto"/>
          <w:kern w:val="0"/>
          <w:sz w:val="36"/>
          <w:szCs w:val="36"/>
        </w:rPr>
      </w:pPr>
      <w:r>
        <w:rPr>
          <w:rFonts w:hint="eastAsia" w:ascii="宋体" w:hAnsi="宋体" w:cs="宋体"/>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auto"/>
          <w:kern w:val="0"/>
          <w:szCs w:val="21"/>
        </w:rPr>
        <w:t>10%</w:t>
      </w:r>
      <w:r>
        <w:rPr>
          <w:rFonts w:hint="eastAsia" w:ascii="宋体" w:hAnsi="宋体" w:cs="宋体"/>
          <w:color w:val="auto"/>
          <w:kern w:val="0"/>
          <w:szCs w:val="21"/>
        </w:rPr>
        <w:t>。</w:t>
      </w:r>
      <w:r>
        <w:rPr>
          <w:rFonts w:ascii="宋体" w:cs="宋体"/>
          <w:color w:val="auto"/>
          <w:sz w:val="24"/>
          <w:szCs w:val="24"/>
        </w:rPr>
        <w:br w:type="textWrapping"/>
      </w: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第五章</w:t>
      </w:r>
      <w:r>
        <w:rPr>
          <w:rFonts w:ascii="宋体" w:hAnsi="宋体" w:cs="宋体"/>
          <w:b/>
          <w:color w:val="auto"/>
          <w:kern w:val="0"/>
          <w:sz w:val="32"/>
          <w:szCs w:val="32"/>
        </w:rPr>
        <w:t xml:space="preserve"> </w:t>
      </w:r>
      <w:r>
        <w:rPr>
          <w:rFonts w:hint="eastAsia" w:ascii="宋体" w:hAnsi="宋体" w:cs="宋体"/>
          <w:b/>
          <w:color w:val="auto"/>
          <w:kern w:val="0"/>
          <w:sz w:val="32"/>
          <w:szCs w:val="32"/>
        </w:rPr>
        <w:t>政府采购政策功能</w:t>
      </w:r>
    </w:p>
    <w:p>
      <w:pPr>
        <w:jc w:val="center"/>
        <w:rPr>
          <w:rFonts w:ascii="宋体" w:cs="宋体"/>
          <w:b/>
          <w:color w:val="auto"/>
          <w:kern w:val="0"/>
          <w:sz w:val="36"/>
          <w:szCs w:val="36"/>
        </w:rPr>
      </w:pP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3"/>
        <w:spacing w:line="360" w:lineRule="auto"/>
        <w:ind w:firstLine="420" w:firstLineChars="200"/>
        <w:contextualSpacing/>
        <w:rPr>
          <w:rFonts w:ascii="宋体" w:cs="仿宋_GB2312"/>
          <w:color w:val="auto"/>
          <w:sz w:val="21"/>
          <w:szCs w:val="21"/>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、按照《国务院办公厅关于建立政府强制采购节能产品制度的通知》（国办发</w:t>
      </w:r>
      <w:r>
        <w:rPr>
          <w:rFonts w:ascii="宋体" w:hAnsi="宋体" w:cs="仿宋_GB2312"/>
          <w:color w:val="auto"/>
          <w:sz w:val="21"/>
          <w:szCs w:val="21"/>
          <w:lang w:val="zh-CN"/>
        </w:rPr>
        <w:t>[2007]51</w:t>
      </w:r>
      <w:r>
        <w:rPr>
          <w:rFonts w:hint="eastAsia" w:ascii="宋体" w:hAnsi="宋体" w:cs="仿宋_GB2312"/>
          <w:color w:val="auto"/>
          <w:sz w:val="21"/>
          <w:szCs w:val="21"/>
          <w:lang w:val="zh-CN"/>
        </w:rPr>
        <w:t>号）和财政部、发展改革委发布的《节能产品政府采购实施意见》（财库</w:t>
      </w:r>
      <w:r>
        <w:rPr>
          <w:rFonts w:ascii="宋体" w:hAnsi="宋体" w:cs="仿宋_GB2312"/>
          <w:color w:val="auto"/>
          <w:sz w:val="21"/>
          <w:szCs w:val="21"/>
          <w:lang w:val="zh-CN"/>
        </w:rPr>
        <w:t>[2004]185</w:t>
      </w:r>
      <w:r>
        <w:rPr>
          <w:rFonts w:hint="eastAsia" w:ascii="宋体" w:hAnsi="宋体" w:cs="仿宋_GB2312"/>
          <w:color w:val="auto"/>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auto"/>
          <w:sz w:val="21"/>
          <w:szCs w:val="21"/>
        </w:rPr>
        <w:t>并加盖投标人公章的原件扫描件（或图片）</w:t>
      </w:r>
      <w:r>
        <w:rPr>
          <w:rFonts w:hint="eastAsia" w:ascii="宋体" w:hAnsi="宋体" w:cs="仿宋_GB2312"/>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、按照财政部、国家环保总局发布的《环境标志产品政府采购实施的意见》（财库</w:t>
      </w:r>
      <w:r>
        <w:rPr>
          <w:rFonts w:ascii="宋体" w:hAnsi="宋体" w:cs="仿宋_GB2312"/>
          <w:color w:val="auto"/>
          <w:szCs w:val="21"/>
          <w:lang w:val="zh-CN"/>
        </w:rPr>
        <w:t>[2006]90</w:t>
      </w:r>
      <w:r>
        <w:rPr>
          <w:rFonts w:hint="eastAsia" w:ascii="宋体" w:hAnsi="宋体" w:cs="仿宋_GB2312"/>
          <w:color w:val="auto"/>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二、促进中小企业发展</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、按照财政部、工业和信息化部发布的《政府采购促进中小企业发展暂行办法》（财库</w:t>
      </w:r>
      <w:r>
        <w:rPr>
          <w:rFonts w:ascii="宋体" w:hAnsi="宋体" w:cs="仿宋_GB2312"/>
          <w:color w:val="auto"/>
          <w:szCs w:val="21"/>
          <w:lang w:val="zh-CN"/>
        </w:rPr>
        <w:t>[2011]181</w:t>
      </w:r>
      <w:r>
        <w:rPr>
          <w:rFonts w:hint="eastAsia" w:ascii="宋体" w:hAnsi="宋体" w:cs="仿宋_GB2312"/>
          <w:color w:val="auto"/>
          <w:szCs w:val="21"/>
          <w:lang w:val="zh-CN"/>
        </w:rPr>
        <w:t>号）规定，本项目为非专门面向中小企业采购的项目，对小型和微型企业投标人产品的价格给予</w:t>
      </w:r>
      <w:r>
        <w:rPr>
          <w:rFonts w:ascii="宋体" w:hAnsi="宋体" w:cs="仿宋_GB2312"/>
          <w:color w:val="auto"/>
          <w:szCs w:val="21"/>
          <w:lang w:val="zh-CN"/>
        </w:rPr>
        <w:t>6%-10%</w:t>
      </w:r>
      <w:r>
        <w:rPr>
          <w:rFonts w:hint="eastAsia" w:ascii="宋体" w:hAnsi="宋体" w:cs="仿宋_GB2312"/>
          <w:color w:val="auto"/>
          <w:szCs w:val="21"/>
          <w:lang w:val="zh-CN"/>
        </w:rPr>
        <w:t>的扣除，用扣除后的价格参与评审。</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Cs w:val="21"/>
          <w:lang w:val="zh-CN"/>
        </w:rPr>
        <w:t>30%</w:t>
      </w:r>
      <w:r>
        <w:rPr>
          <w:rFonts w:hint="eastAsia" w:ascii="宋体" w:hAnsi="宋体" w:cs="仿宋_GB2312"/>
          <w:color w:val="auto"/>
          <w:szCs w:val="21"/>
          <w:lang w:val="zh-CN"/>
        </w:rPr>
        <w:t>以上的，给予联合体</w:t>
      </w:r>
      <w:r>
        <w:rPr>
          <w:rFonts w:ascii="宋体" w:hAnsi="宋体" w:cs="仿宋_GB2312"/>
          <w:color w:val="auto"/>
          <w:szCs w:val="21"/>
          <w:lang w:val="zh-CN"/>
        </w:rPr>
        <w:t>2%-3%</w:t>
      </w:r>
      <w:r>
        <w:rPr>
          <w:rFonts w:hint="eastAsia" w:ascii="宋体" w:hAnsi="宋体" w:cs="仿宋_GB2312"/>
          <w:color w:val="auto"/>
          <w:szCs w:val="21"/>
          <w:lang w:val="zh-CN"/>
        </w:rPr>
        <w:t>的价格扣除，用扣除后的价格参与评审。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三、支持监狱企业发展</w:t>
      </w: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按照财政部、司法部发布的《关于政府采购支持监狱企业发展有关问题的通知》（</w:t>
      </w:r>
      <w:bookmarkStart w:id="0" w:name="OLE_LINK6"/>
      <w:r>
        <w:rPr>
          <w:rFonts w:hint="eastAsia" w:ascii="宋体" w:hAnsi="宋体" w:cs="仿宋_GB2312"/>
          <w:color w:val="auto"/>
          <w:szCs w:val="21"/>
          <w:lang w:val="zh-CN"/>
        </w:rPr>
        <w:t>财库</w:t>
      </w:r>
      <w:r>
        <w:rPr>
          <w:rFonts w:ascii="宋体" w:hAnsi="宋体" w:cs="仿宋_GB2312"/>
          <w:color w:val="auto"/>
          <w:szCs w:val="21"/>
          <w:lang w:val="zh-CN"/>
        </w:rPr>
        <w:t>[2014]68</w:t>
      </w:r>
      <w:r>
        <w:rPr>
          <w:rFonts w:hint="eastAsia" w:ascii="宋体" w:hAnsi="宋体" w:cs="仿宋_GB2312"/>
          <w:color w:val="auto"/>
          <w:szCs w:val="21"/>
          <w:lang w:val="zh-CN"/>
        </w:rPr>
        <w:t>号</w:t>
      </w:r>
      <w:bookmarkEnd w:id="0"/>
      <w:r>
        <w:rPr>
          <w:rFonts w:hint="eastAsia" w:ascii="宋体" w:hAnsi="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四、促进残疾人就业</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、按照财政部、民政部、中国残疾人联合会和残疾人发布的《三部门联合发布关于促进残疾人就业政府采购政策的通知》（财库</w:t>
      </w:r>
      <w:r>
        <w:rPr>
          <w:rFonts w:ascii="宋体" w:hAnsi="宋体" w:cs="仿宋_GB2312"/>
          <w:color w:val="auto"/>
          <w:sz w:val="21"/>
          <w:szCs w:val="21"/>
          <w:lang w:val="zh-CN"/>
        </w:rPr>
        <w:t>[2017]141</w:t>
      </w:r>
      <w:r>
        <w:rPr>
          <w:rFonts w:hint="eastAsia" w:ascii="宋体" w:hAnsi="宋体" w:cs="仿宋_GB2312"/>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color w:val="auto"/>
          <w:szCs w:val="24"/>
          <w:lang w:val="zh-CN"/>
        </w:rPr>
      </w:pPr>
      <w:r>
        <w:rPr>
          <w:rFonts w:ascii="宋体" w:hAnsi="宋体" w:cs="仿宋_GB2312"/>
          <w:color w:val="auto"/>
          <w:sz w:val="21"/>
          <w:szCs w:val="21"/>
          <w:lang w:val="zh-CN"/>
        </w:rPr>
        <w:t>3</w:t>
      </w:r>
      <w:r>
        <w:rPr>
          <w:rFonts w:hint="eastAsia" w:ascii="宋体" w:hAnsi="宋体" w:cs="仿宋_GB2312"/>
          <w:color w:val="auto"/>
          <w:sz w:val="21"/>
          <w:szCs w:val="21"/>
          <w:lang w:val="zh-CN"/>
        </w:rPr>
        <w:t>、中标人为残疾人福利性单位的，招标人应当随中标结果同时公告其《残疾人福利性单位声明函》，接受社会监督。</w:t>
      </w: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pStyle w:val="13"/>
        <w:spacing w:line="360" w:lineRule="auto"/>
        <w:ind w:left="31680" w:hanging="282" w:hangingChars="78"/>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仿宋_GB2312"/>
          <w:color w:val="auto"/>
          <w:lang w:val="zh-CN"/>
        </w:rPr>
      </w:pPr>
      <w:r>
        <w:rPr>
          <w:rFonts w:hint="eastAsia" w:ascii="宋体" w:hAnsi="宋体" w:cs="宋体"/>
          <w:b/>
          <w:color w:val="auto"/>
          <w:kern w:val="0"/>
          <w:sz w:val="32"/>
          <w:szCs w:val="32"/>
        </w:rPr>
        <w:t>第六章</w:t>
      </w:r>
      <w:r>
        <w:rPr>
          <w:rFonts w:ascii="宋体" w:hAnsi="宋体" w:cs="宋体"/>
          <w:b/>
          <w:color w:val="auto"/>
          <w:kern w:val="0"/>
          <w:sz w:val="32"/>
          <w:szCs w:val="32"/>
        </w:rPr>
        <w:t xml:space="preserve"> </w:t>
      </w:r>
      <w:r>
        <w:rPr>
          <w:rFonts w:hint="eastAsia" w:ascii="宋体" w:hAnsi="宋体" w:cs="宋体"/>
          <w:b/>
          <w:color w:val="auto"/>
          <w:kern w:val="0"/>
          <w:sz w:val="32"/>
          <w:szCs w:val="32"/>
        </w:rPr>
        <w:t>资格审查与评标</w:t>
      </w:r>
    </w:p>
    <w:p>
      <w:pPr>
        <w:pStyle w:val="13"/>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一、资格审查</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auto"/>
                <w:szCs w:val="21"/>
              </w:rPr>
            </w:pPr>
            <w:r>
              <w:rPr>
                <w:rFonts w:hint="eastAsia" w:ascii="宋体" w:hAnsi="宋体"/>
                <w:b/>
                <w:color w:val="auto"/>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auto"/>
                <w:szCs w:val="21"/>
              </w:rPr>
            </w:pPr>
            <w:r>
              <w:rPr>
                <w:rFonts w:ascii="宋体" w:hAnsi="宋体"/>
                <w:b/>
                <w:color w:val="auto"/>
                <w:szCs w:val="21"/>
              </w:rPr>
              <w:t>1</w:t>
            </w:r>
            <w:r>
              <w:rPr>
                <w:rFonts w:hint="eastAsia" w:ascii="宋体" w:hAnsi="宋体"/>
                <w:b/>
                <w:color w:val="auto"/>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2</w:t>
            </w:r>
            <w:r>
              <w:rPr>
                <w:rFonts w:hint="eastAsia" w:ascii="宋体" w:hAnsi="宋体"/>
                <w:b/>
                <w:bCs/>
                <w:color w:val="auto"/>
                <w:szCs w:val="21"/>
              </w:rPr>
              <w:t>、法人或者其他组织的营业执照等证明文件，自然人的身份证明</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）企业法人营业执照或营业执照。（企业投标提供）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）事业单位法人证书。（事业单位投标提供）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w:t>
            </w:r>
            <w:r>
              <w:rPr>
                <w:rFonts w:hint="eastAsia" w:asciiTheme="minorEastAsia" w:hAnsiTheme="minorEastAsia"/>
                <w:bCs/>
                <w:color w:val="auto"/>
                <w:szCs w:val="21"/>
              </w:rPr>
              <w:t>执业许可证。（非专业服务机构投标提供）</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）个体工商户营业执照。（个体工商户投标提供）</w:t>
            </w:r>
          </w:p>
          <w:p>
            <w:pPr>
              <w:spacing w:line="360" w:lineRule="auto"/>
              <w:rPr>
                <w:rFonts w:ascii="宋体"/>
                <w:b/>
                <w:color w:val="auto"/>
                <w:szCs w:val="21"/>
              </w:rPr>
            </w:pPr>
            <w:r>
              <w:rPr>
                <w:rFonts w:hint="eastAsia" w:ascii="宋体" w:hAnsi="宋体"/>
                <w:bCs/>
                <w:color w:val="auto"/>
                <w:szCs w:val="21"/>
              </w:rPr>
              <w:t>（</w:t>
            </w:r>
            <w:r>
              <w:rPr>
                <w:rFonts w:ascii="宋体" w:hAnsi="宋体"/>
                <w:bCs/>
                <w:color w:val="auto"/>
                <w:szCs w:val="21"/>
              </w:rPr>
              <w:t>5</w:t>
            </w:r>
            <w:r>
              <w:rPr>
                <w:rFonts w:hint="eastAsia" w:ascii="宋体" w:hAnsi="宋体"/>
                <w:bCs/>
                <w:color w:val="auto"/>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3</w:t>
            </w:r>
            <w:r>
              <w:rPr>
                <w:rFonts w:hint="eastAsia" w:ascii="宋体" w:hAnsi="宋体"/>
                <w:b/>
                <w:bCs/>
                <w:color w:val="auto"/>
                <w:szCs w:val="21"/>
              </w:rPr>
              <w:t>、财务状况报告相关材料</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hAnsi="宋体"/>
                <w:bCs/>
                <w:color w:val="auto"/>
                <w:szCs w:val="21"/>
                <w:highlight w:val="none"/>
                <w:lang w:val="en-US" w:eastAsia="zh-CN"/>
              </w:rPr>
              <w:t>2017</w:t>
            </w:r>
            <w:r>
              <w:rPr>
                <w:rFonts w:hint="eastAsia" w:ascii="宋体" w:hAnsi="宋体"/>
                <w:bCs/>
                <w:color w:val="auto"/>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w:t>
            </w:r>
            <w:r>
              <w:rPr>
                <w:rFonts w:hint="eastAsia" w:asciiTheme="minorEastAsia" w:hAnsiTheme="minorEastAsia"/>
                <w:bCs/>
                <w:color w:val="auto"/>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4</w:t>
            </w:r>
            <w:r>
              <w:rPr>
                <w:rFonts w:hint="eastAsia" w:ascii="宋体" w:hAnsi="宋体"/>
                <w:b/>
                <w:bCs/>
                <w:color w:val="auto"/>
                <w:szCs w:val="21"/>
              </w:rPr>
              <w:t>、依法缴纳税收相关材料</w:t>
            </w:r>
          </w:p>
          <w:p>
            <w:pPr>
              <w:spacing w:line="360" w:lineRule="auto"/>
              <w:rPr>
                <w:rFonts w:ascii="宋体"/>
                <w:b/>
                <w:color w:val="auto"/>
                <w:szCs w:val="21"/>
              </w:rPr>
            </w:pPr>
            <w:r>
              <w:rPr>
                <w:rFonts w:hint="eastAsia" w:ascii="宋体" w:hAnsi="宋体"/>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Cs w:val="21"/>
              </w:rPr>
            </w:pPr>
            <w:r>
              <w:rPr>
                <w:rFonts w:ascii="宋体" w:hAnsi="宋体"/>
                <w:b/>
                <w:bCs/>
                <w:color w:val="auto"/>
                <w:szCs w:val="21"/>
              </w:rPr>
              <w:t>5</w:t>
            </w:r>
            <w:r>
              <w:rPr>
                <w:rFonts w:hint="eastAsia" w:ascii="宋体" w:hAnsi="宋体"/>
                <w:b/>
                <w:bCs/>
                <w:color w:val="auto"/>
                <w:szCs w:val="21"/>
              </w:rPr>
              <w:t>、依法缴纳社会保障资金的证明材料</w:t>
            </w:r>
          </w:p>
          <w:p>
            <w:pPr>
              <w:spacing w:line="360" w:lineRule="auto"/>
              <w:rPr>
                <w:rFonts w:ascii="宋体"/>
                <w:bCs/>
                <w:color w:val="auto"/>
                <w:szCs w:val="21"/>
              </w:rPr>
            </w:pPr>
            <w:r>
              <w:rPr>
                <w:rFonts w:hint="eastAsia" w:ascii="宋体" w:hAnsi="宋体"/>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6</w:t>
            </w:r>
            <w:r>
              <w:rPr>
                <w:rFonts w:hint="eastAsia" w:ascii="宋体" w:hAnsi="宋体"/>
                <w:b/>
                <w:bCs/>
                <w:color w:val="auto"/>
                <w:szCs w:val="21"/>
              </w:rPr>
              <w:t>、履行合同所必须的设备和专业技术能力的证明材料</w:t>
            </w:r>
          </w:p>
          <w:p>
            <w:pPr>
              <w:spacing w:line="360" w:lineRule="auto"/>
              <w:rPr>
                <w:rFonts w:ascii="宋体"/>
                <w:b/>
                <w:color w:val="auto"/>
                <w:szCs w:val="21"/>
              </w:rPr>
            </w:pPr>
            <w:r>
              <w:rPr>
                <w:rFonts w:hint="eastAsia" w:ascii="宋体" w:hAnsi="宋体"/>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7</w:t>
            </w:r>
            <w:r>
              <w:rPr>
                <w:rFonts w:hint="eastAsia" w:ascii="宋体" w:hAnsi="宋体"/>
                <w:b/>
                <w:bCs/>
                <w:color w:val="auto"/>
                <w:szCs w:val="21"/>
              </w:rPr>
              <w:t>、参加政府采购活动前</w:t>
            </w:r>
            <w:r>
              <w:rPr>
                <w:rFonts w:ascii="宋体" w:hAnsi="宋体"/>
                <w:b/>
                <w:bCs/>
                <w:color w:val="auto"/>
                <w:szCs w:val="21"/>
              </w:rPr>
              <w:t>3</w:t>
            </w:r>
            <w:r>
              <w:rPr>
                <w:rFonts w:hint="eastAsia" w:ascii="宋体" w:hAnsi="宋体"/>
                <w:b/>
                <w:bCs/>
                <w:color w:val="auto"/>
                <w:szCs w:val="21"/>
              </w:rPr>
              <w:t>年内在经营活动中没有重大违法记录的声明</w:t>
            </w:r>
          </w:p>
          <w:p>
            <w:pPr>
              <w:spacing w:line="360" w:lineRule="auto"/>
              <w:rPr>
                <w:rFonts w:ascii="宋体"/>
                <w:bCs/>
                <w:color w:val="auto"/>
                <w:szCs w:val="21"/>
              </w:rPr>
            </w:pPr>
            <w:r>
              <w:rPr>
                <w:rFonts w:hint="eastAsia" w:ascii="宋体" w:hAnsi="宋体"/>
                <w:bCs/>
                <w:color w:val="auto"/>
                <w:szCs w:val="21"/>
              </w:rPr>
              <w:t>投标人“参加政府采购活动前</w:t>
            </w:r>
            <w:r>
              <w:rPr>
                <w:rFonts w:ascii="宋体" w:hAnsi="宋体"/>
                <w:bCs/>
                <w:color w:val="auto"/>
                <w:szCs w:val="21"/>
              </w:rPr>
              <w:t>3</w:t>
            </w:r>
            <w:r>
              <w:rPr>
                <w:rFonts w:hint="eastAsia" w:ascii="宋体" w:hAnsi="宋体"/>
                <w:bCs/>
                <w:color w:val="auto"/>
                <w:szCs w:val="21"/>
              </w:rPr>
              <w:t>年内在经营活动中没有重大违法记录的书面声明”。</w:t>
            </w:r>
            <w:r>
              <w:rPr>
                <w:rFonts w:ascii="宋体" w:hAnsi="宋体"/>
                <w:bCs/>
                <w:color w:val="auto"/>
                <w:szCs w:val="21"/>
              </w:rPr>
              <w:t xml:space="preserve"> </w:t>
            </w:r>
            <w:r>
              <w:rPr>
                <w:rFonts w:hint="eastAsia" w:ascii="宋体" w:hAnsi="宋体"/>
                <w:bCs/>
                <w:color w:val="auto"/>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Cs w:val="21"/>
              </w:rPr>
            </w:pPr>
            <w:r>
              <w:rPr>
                <w:rFonts w:ascii="宋体" w:hAnsi="宋体"/>
                <w:b/>
                <w:bCs/>
                <w:color w:val="auto"/>
                <w:szCs w:val="21"/>
              </w:rPr>
              <w:t>8</w:t>
            </w:r>
            <w:r>
              <w:rPr>
                <w:rFonts w:hint="eastAsia" w:ascii="宋体" w:hAnsi="宋体"/>
                <w:b/>
                <w:bCs/>
                <w:color w:val="auto"/>
                <w:szCs w:val="21"/>
              </w:rPr>
              <w:t>、</w:t>
            </w:r>
            <w:r>
              <w:rPr>
                <w:rFonts w:hint="eastAsia" w:ascii="宋体" w:hAnsi="宋体" w:cs="仿宋_GB2312"/>
                <w:b/>
                <w:color w:val="auto"/>
                <w:szCs w:val="21"/>
                <w:shd w:val="clear" w:color="auto" w:fill="FFFFFF"/>
              </w:rPr>
              <w:t>未被列入“信用中国”网站</w:t>
            </w:r>
            <w:r>
              <w:rPr>
                <w:rFonts w:ascii="宋体" w:hAnsi="宋体" w:cs="仿宋_GB2312"/>
                <w:b/>
                <w:color w:val="auto"/>
                <w:szCs w:val="21"/>
                <w:shd w:val="clear" w:color="auto" w:fill="FFFFFF"/>
              </w:rPr>
              <w:t>(www.creditchina.gov.cn)</w:t>
            </w:r>
            <w:r>
              <w:rPr>
                <w:rFonts w:hint="eastAsia" w:ascii="宋体" w:hAnsi="宋体" w:cs="仿宋_GB2312"/>
                <w:b/>
                <w:color w:val="auto"/>
                <w:szCs w:val="21"/>
                <w:shd w:val="clear" w:color="auto" w:fill="FFFFFF"/>
              </w:rPr>
              <w:t>失信被执行人、重大税收违法案件当事人名单、政府采购严重违法失信名单的投标人；“中国政府采购网”</w:t>
            </w:r>
            <w:r>
              <w:rPr>
                <w:rFonts w:ascii="宋体" w:hAnsi="宋体" w:cs="仿宋_GB2312"/>
                <w:b/>
                <w:color w:val="auto"/>
                <w:szCs w:val="21"/>
                <w:shd w:val="clear" w:color="auto" w:fill="FFFFFF"/>
              </w:rPr>
              <w:t xml:space="preserve"> (www.ccgp.gov.cn)</w:t>
            </w:r>
            <w:r>
              <w:rPr>
                <w:rFonts w:hint="eastAsia" w:ascii="宋体" w:hAnsi="宋体" w:cs="仿宋_GB2312"/>
                <w:b/>
                <w:color w:val="auto"/>
                <w:szCs w:val="21"/>
                <w:shd w:val="clear" w:color="auto" w:fill="FFFFFF"/>
              </w:rPr>
              <w:t>政府采购严重违法失信行为记录名单的投标人</w:t>
            </w:r>
            <w:r>
              <w:rPr>
                <w:rFonts w:hint="eastAsia" w:ascii="宋体" w:hAnsi="宋体"/>
                <w:b/>
                <w:bCs/>
                <w:color w:val="auto"/>
                <w:szCs w:val="21"/>
              </w:rPr>
              <w:t>。</w:t>
            </w:r>
          </w:p>
          <w:p>
            <w:pPr>
              <w:spacing w:line="360" w:lineRule="auto"/>
              <w:rPr>
                <w:rFonts w:ascii="宋体"/>
                <w:bCs/>
                <w:color w:val="auto"/>
                <w:szCs w:val="21"/>
              </w:rPr>
            </w:pPr>
            <w:r>
              <w:rPr>
                <w:rFonts w:hint="eastAsia" w:ascii="宋体" w:hAnsi="宋体"/>
                <w:bCs/>
                <w:color w:val="auto"/>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）查询渠道：“信用中国”网站（</w:t>
            </w:r>
            <w:r>
              <w:rPr>
                <w:rFonts w:ascii="宋体" w:hAnsi="宋体"/>
                <w:bCs/>
                <w:color w:val="auto"/>
                <w:szCs w:val="21"/>
              </w:rPr>
              <w:t>www.creditchina.gov.cn</w:t>
            </w:r>
            <w:r>
              <w:rPr>
                <w:rFonts w:hint="eastAsia" w:ascii="宋体" w:hAnsi="宋体"/>
                <w:bCs/>
                <w:color w:val="auto"/>
                <w:szCs w:val="21"/>
              </w:rPr>
              <w:t>）和“中国政府采购网”（</w:t>
            </w:r>
            <w:r>
              <w:rPr>
                <w:rFonts w:ascii="宋体" w:hAnsi="宋体"/>
                <w:bCs/>
                <w:color w:val="auto"/>
                <w:szCs w:val="21"/>
              </w:rPr>
              <w:t>www.ccgp.gov.cn</w:t>
            </w:r>
            <w:r>
              <w:rPr>
                <w:rFonts w:hint="eastAsia" w:ascii="宋体" w:hAnsi="宋体"/>
                <w:bCs/>
                <w:color w:val="auto"/>
                <w:szCs w:val="21"/>
              </w:rPr>
              <w:t>）；</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）截止时间：同投标截止时间；</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3</w:t>
            </w:r>
            <w:r>
              <w:rPr>
                <w:rFonts w:hint="eastAsia" w:ascii="宋体" w:hAnsi="宋体"/>
                <w:bCs/>
                <w:color w:val="auto"/>
                <w:szCs w:val="21"/>
              </w:rPr>
              <w:t>）信用信息查询记录和证据留存具体方式：经采购人确认的查询结果网页截图作为查询记录和证据，与其他采购文件一并保存；</w:t>
            </w:r>
          </w:p>
          <w:p>
            <w:pPr>
              <w:spacing w:line="360" w:lineRule="auto"/>
              <w:rPr>
                <w:rFonts w:ascii="宋体"/>
                <w:bCs/>
                <w:color w:val="auto"/>
                <w:szCs w:val="21"/>
              </w:rPr>
            </w:pPr>
            <w:r>
              <w:rPr>
                <w:rFonts w:hint="eastAsia" w:ascii="宋体" w:hAnsi="宋体"/>
                <w:bCs/>
                <w:color w:val="auto"/>
                <w:szCs w:val="21"/>
              </w:rPr>
              <w:t>（</w:t>
            </w:r>
            <w:r>
              <w:rPr>
                <w:rFonts w:ascii="宋体" w:hAnsi="宋体"/>
                <w:bCs/>
                <w:color w:val="auto"/>
                <w:szCs w:val="21"/>
              </w:rPr>
              <w:t>4</w:t>
            </w:r>
            <w:r>
              <w:rPr>
                <w:rFonts w:hint="eastAsia" w:ascii="宋体" w:hAnsi="宋体"/>
                <w:bCs/>
                <w:color w:val="auto"/>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auto"/>
                <w:szCs w:val="21"/>
                <w:lang w:val="zh-CN"/>
              </w:rPr>
            </w:pPr>
            <w:r>
              <w:rPr>
                <w:rFonts w:ascii="宋体" w:hAnsi="宋体"/>
                <w:b/>
                <w:bCs/>
                <w:color w:val="auto"/>
                <w:szCs w:val="21"/>
              </w:rPr>
              <w:t>9</w:t>
            </w:r>
            <w:r>
              <w:rPr>
                <w:rFonts w:hint="eastAsia" w:ascii="宋体" w:hAnsi="宋体"/>
                <w:b/>
                <w:bCs/>
                <w:color w:val="auto"/>
                <w:szCs w:val="21"/>
              </w:rPr>
              <w:t>、</w:t>
            </w:r>
            <w:r>
              <w:rPr>
                <w:rFonts w:hint="eastAsia" w:ascii="宋体" w:hAnsi="宋体" w:cs="仿宋_GB2312"/>
                <w:b/>
                <w:color w:val="auto"/>
                <w:szCs w:val="21"/>
                <w:lang w:val="zh-CN"/>
              </w:rPr>
              <w:t>报价</w:t>
            </w:r>
          </w:p>
          <w:p>
            <w:pPr>
              <w:spacing w:line="360" w:lineRule="auto"/>
              <w:rPr>
                <w:rFonts w:ascii="宋体"/>
                <w:b/>
                <w:bCs/>
                <w:color w:val="auto"/>
                <w:szCs w:val="21"/>
              </w:rPr>
            </w:pPr>
            <w:r>
              <w:rPr>
                <w:rFonts w:hint="eastAsia" w:ascii="宋体" w:hAnsi="宋体" w:cs="仿宋_GB2312"/>
                <w:color w:val="auto"/>
                <w:szCs w:val="21"/>
                <w:lang w:val="zh-CN"/>
              </w:rPr>
              <w:t>是否超出招标文件中规定的预算金额，超出预算金额的投标无效。如投标人须知前附表规定最高限价，则</w:t>
            </w:r>
            <w:r>
              <w:rPr>
                <w:rFonts w:hint="eastAsia" w:ascii="宋体" w:hAnsi="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auto"/>
                <w:szCs w:val="21"/>
              </w:rPr>
            </w:pPr>
            <w:r>
              <w:rPr>
                <w:rFonts w:ascii="宋体" w:hAnsi="宋体"/>
                <w:b/>
                <w:bCs/>
                <w:color w:val="auto"/>
                <w:szCs w:val="21"/>
              </w:rPr>
              <w:t>10</w:t>
            </w:r>
            <w:r>
              <w:rPr>
                <w:rFonts w:hint="eastAsia" w:ascii="宋体" w:hAnsi="宋体"/>
                <w:b/>
                <w:bCs/>
                <w:color w:val="auto"/>
                <w:szCs w:val="21"/>
              </w:rPr>
              <w:t>、联合体协议</w:t>
            </w:r>
          </w:p>
          <w:p>
            <w:pPr>
              <w:spacing w:line="360" w:lineRule="auto"/>
              <w:rPr>
                <w:rFonts w:ascii="宋体"/>
                <w:b/>
                <w:bCs/>
                <w:color w:val="auto"/>
                <w:szCs w:val="21"/>
              </w:rPr>
            </w:pPr>
            <w:r>
              <w:rPr>
                <w:rFonts w:hint="eastAsia" w:ascii="宋体" w:hAnsi="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auto"/>
                <w:szCs w:val="21"/>
              </w:rPr>
            </w:pPr>
            <w:r>
              <w:rPr>
                <w:rFonts w:ascii="宋体" w:hAnsi="宋体"/>
                <w:b/>
                <w:color w:val="auto"/>
                <w:szCs w:val="21"/>
              </w:rPr>
              <w:t>11</w:t>
            </w:r>
            <w:r>
              <w:rPr>
                <w:rFonts w:hint="eastAsia" w:ascii="宋体" w:hAnsi="宋体"/>
                <w:b/>
                <w:color w:val="auto"/>
                <w:szCs w:val="21"/>
              </w:rPr>
              <w:t>、投标保证金</w:t>
            </w:r>
          </w:p>
          <w:p>
            <w:pPr>
              <w:spacing w:line="360" w:lineRule="auto"/>
              <w:rPr>
                <w:rFonts w:ascii="宋体"/>
                <w:color w:val="auto"/>
                <w:szCs w:val="21"/>
              </w:rPr>
            </w:pPr>
            <w:r>
              <w:rPr>
                <w:rFonts w:hint="eastAsia" w:ascii="宋体" w:hAnsi="宋体"/>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auto"/>
                <w:szCs w:val="21"/>
              </w:rPr>
            </w:pPr>
            <w:r>
              <w:rPr>
                <w:rFonts w:ascii="宋体" w:hAnsi="宋体"/>
                <w:b/>
                <w:color w:val="auto"/>
                <w:szCs w:val="21"/>
              </w:rPr>
              <w:t>12</w:t>
            </w:r>
            <w:r>
              <w:rPr>
                <w:rFonts w:hint="eastAsia" w:ascii="宋体" w:hAnsi="宋体"/>
                <w:b/>
                <w:color w:val="auto"/>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auto"/>
                <w:szCs w:val="21"/>
              </w:rPr>
            </w:pPr>
            <w:r>
              <w:rPr>
                <w:rFonts w:ascii="宋体" w:hAnsi="宋体"/>
                <w:b/>
                <w:color w:val="auto"/>
                <w:szCs w:val="21"/>
              </w:rPr>
              <w:t>13</w:t>
            </w:r>
            <w:r>
              <w:rPr>
                <w:rFonts w:hint="eastAsia" w:ascii="宋体" w:hAnsi="宋体"/>
                <w:b/>
                <w:color w:val="auto"/>
                <w:szCs w:val="21"/>
              </w:rPr>
              <w:t>、</w:t>
            </w:r>
            <w:r>
              <w:rPr>
                <w:rFonts w:hint="eastAsia" w:ascii="宋体" w:hAnsi="宋体" w:eastAsia="宋体" w:cs="宋体"/>
                <w:b/>
                <w:bCs/>
                <w:color w:val="auto"/>
                <w:szCs w:val="21"/>
                <w:lang w:val="zh-CN"/>
              </w:rPr>
              <w:t>省内供应商具有河南省消防设施维护保养检测临时一级资质，供应商需在全省临时资质社会消防技术服务机构名录中（河南省公安消防总队《关于延长消防技术服务机构临时资质证书有效期的通知》豫公消通〔2017〕175号）；省外供应商具有消防设施维护保养检测临时一级资质且具备社会消防技术服务管理规定（公安部129号令）第十五条应满足的条件；拟派人员具有建(构)筑物消防员职业资格证书。</w:t>
            </w:r>
          </w:p>
        </w:tc>
      </w:tr>
    </w:tbl>
    <w:p>
      <w:pPr>
        <w:pStyle w:val="13"/>
        <w:spacing w:line="360" w:lineRule="auto"/>
        <w:ind w:firstLine="482" w:firstLineChars="200"/>
        <w:contextualSpacing/>
        <w:rPr>
          <w:rFonts w:ascii="宋体" w:cs="仿宋_GB2312"/>
          <w:b/>
          <w:color w:val="auto"/>
          <w:szCs w:val="24"/>
          <w:lang w:val="zh-CN"/>
        </w:rPr>
      </w:pPr>
    </w:p>
    <w:p>
      <w:pPr>
        <w:pStyle w:val="13"/>
        <w:spacing w:line="360" w:lineRule="auto"/>
        <w:contextualSpacing/>
        <w:rPr>
          <w:rFonts w:ascii="宋体" w:cs="仿宋_GB2312"/>
          <w:b/>
          <w:color w:val="auto"/>
          <w:sz w:val="21"/>
          <w:szCs w:val="21"/>
          <w:lang w:val="zh-CN"/>
        </w:rPr>
      </w:pPr>
      <w:r>
        <w:rPr>
          <w:rFonts w:hint="eastAsia" w:ascii="宋体" w:hAnsi="宋体" w:cs="仿宋_GB2312"/>
          <w:b/>
          <w:color w:val="auto"/>
          <w:sz w:val="21"/>
          <w:szCs w:val="21"/>
          <w:lang w:val="zh-CN"/>
        </w:rPr>
        <w:t>二、评标</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（一）评标方法</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本项目采用综合评分法。总分为</w:t>
      </w:r>
      <w:r>
        <w:rPr>
          <w:rFonts w:ascii="宋体" w:hAnsi="宋体" w:cs="仿宋_GB2312"/>
          <w:color w:val="auto"/>
          <w:sz w:val="21"/>
          <w:szCs w:val="21"/>
          <w:lang w:val="zh-CN"/>
        </w:rPr>
        <w:t>100</w:t>
      </w:r>
      <w:r>
        <w:rPr>
          <w:rFonts w:hint="eastAsia" w:ascii="宋体" w:hAnsi="宋体" w:cs="仿宋_GB2312"/>
          <w:color w:val="auto"/>
          <w:sz w:val="21"/>
          <w:szCs w:val="21"/>
          <w:lang w:val="zh-CN"/>
        </w:rPr>
        <w:t>分。</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color w:val="auto"/>
          <w:sz w:val="21"/>
          <w:szCs w:val="21"/>
          <w:lang w:val="zh-CN"/>
        </w:rPr>
      </w:pPr>
      <w:r>
        <w:rPr>
          <w:rFonts w:ascii="宋体" w:hAnsi="宋体" w:cs="仿宋_GB2312"/>
          <w:b/>
          <w:color w:val="auto"/>
          <w:sz w:val="21"/>
          <w:szCs w:val="21"/>
          <w:lang w:val="zh-CN"/>
        </w:rPr>
        <w:t>1</w:t>
      </w:r>
      <w:r>
        <w:rPr>
          <w:rFonts w:hint="eastAsia" w:ascii="宋体" w:hAnsi="宋体" w:cs="仿宋_GB2312"/>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color w:val="auto"/>
          <w:sz w:val="21"/>
          <w:szCs w:val="21"/>
          <w:lang w:val="zh-CN"/>
        </w:rPr>
      </w:pPr>
      <w:r>
        <w:rPr>
          <w:rFonts w:ascii="宋体" w:hAnsi="宋体" w:cs="仿宋_GB2312"/>
          <w:b/>
          <w:color w:val="auto"/>
          <w:sz w:val="21"/>
          <w:szCs w:val="21"/>
          <w:lang w:val="zh-CN"/>
        </w:rPr>
        <w:t>2</w:t>
      </w:r>
      <w:r>
        <w:rPr>
          <w:rFonts w:hint="eastAsia" w:ascii="宋体" w:hAnsi="宋体" w:cs="仿宋_GB2312"/>
          <w:b/>
          <w:color w:val="auto"/>
          <w:sz w:val="21"/>
          <w:szCs w:val="21"/>
          <w:lang w:val="zh-CN"/>
        </w:rPr>
        <w:t>、要求投标人对投标文件有关事项作出澄清或者说明；</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color w:val="auto"/>
          <w:sz w:val="21"/>
          <w:szCs w:val="21"/>
          <w:lang w:val="zh-CN"/>
        </w:rPr>
      </w:pPr>
      <w:r>
        <w:rPr>
          <w:rFonts w:ascii="宋体" w:hAnsi="宋体" w:cs="仿宋_GB2312"/>
          <w:b/>
          <w:color w:val="auto"/>
          <w:sz w:val="21"/>
          <w:szCs w:val="21"/>
          <w:lang w:val="zh-CN"/>
        </w:rPr>
        <w:t>3</w:t>
      </w:r>
      <w:r>
        <w:rPr>
          <w:rFonts w:hint="eastAsia" w:ascii="宋体" w:hAnsi="宋体" w:cs="仿宋_GB2312"/>
          <w:b/>
          <w:color w:val="auto"/>
          <w:sz w:val="21"/>
          <w:szCs w:val="21"/>
          <w:lang w:val="zh-CN"/>
        </w:rPr>
        <w:t>、对投标文件进行比较和评价；</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1</w:t>
      </w:r>
      <w:r>
        <w:rPr>
          <w:rFonts w:hint="eastAsia" w:ascii="宋体" w:hAnsi="宋体" w:cs="仿宋_GB2312"/>
          <w:b/>
          <w:color w:val="auto"/>
          <w:sz w:val="21"/>
          <w:szCs w:val="21"/>
          <w:lang w:val="zh-CN"/>
        </w:rPr>
        <w:t>）价格分计算</w:t>
      </w:r>
    </w:p>
    <w:p>
      <w:pPr>
        <w:pStyle w:val="13"/>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）如果本项目非专门面向中小企业采购，对小型和微型企业投标人的投标价格给予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auto"/>
          <w:sz w:val="21"/>
          <w:szCs w:val="21"/>
          <w:lang w:val="zh-CN"/>
        </w:rPr>
        <w:t>30%</w:t>
      </w:r>
      <w:r>
        <w:rPr>
          <w:rFonts w:hint="eastAsia" w:ascii="宋体" w:hAnsi="宋体" w:cs="仿宋_GB2312"/>
          <w:color w:val="auto"/>
          <w:sz w:val="21"/>
          <w:szCs w:val="21"/>
          <w:lang w:val="zh-CN"/>
        </w:rPr>
        <w:t>以上的，给予联合体</w:t>
      </w:r>
      <w:r>
        <w:rPr>
          <w:rFonts w:ascii="宋体" w:hAnsi="宋体" w:cs="仿宋_GB2312"/>
          <w:color w:val="auto"/>
          <w:sz w:val="21"/>
          <w:szCs w:val="21"/>
          <w:lang w:val="zh-CN"/>
        </w:rPr>
        <w:t>2%</w:t>
      </w:r>
      <w:r>
        <w:rPr>
          <w:rFonts w:hint="eastAsia" w:ascii="宋体" w:hAnsi="宋体" w:cs="仿宋_GB2312"/>
          <w:color w:val="auto"/>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）监狱企业视同小型、微型企业，对监狱企业价格给予</w:t>
      </w:r>
      <w:r>
        <w:rPr>
          <w:rFonts w:ascii="宋体" w:hAnsi="宋体" w:cs="仿宋_GB2312"/>
          <w:color w:val="auto"/>
          <w:szCs w:val="21"/>
          <w:lang w:val="zh-CN"/>
        </w:rPr>
        <w:t>6%</w:t>
      </w:r>
      <w:r>
        <w:rPr>
          <w:rFonts w:hint="eastAsia" w:ascii="宋体" w:hAnsi="宋体" w:cs="仿宋_GB2312"/>
          <w:color w:val="auto"/>
          <w:szCs w:val="21"/>
          <w:lang w:val="zh-CN"/>
        </w:rPr>
        <w:t>的扣除，用扣除后的价格参与评审。监狱企业应当提供由省级以上监狱管理局、戒毒管理局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pStyle w:val="13"/>
        <w:spacing w:line="360" w:lineRule="auto"/>
        <w:ind w:firstLine="420" w:firstLineChars="200"/>
        <w:contextualSpacing/>
        <w:rPr>
          <w:rFonts w:ascii="宋体"/>
          <w:color w:val="auto"/>
          <w:sz w:val="21"/>
          <w:szCs w:val="21"/>
        </w:rPr>
      </w:pPr>
      <w:r>
        <w:rPr>
          <w:rFonts w:ascii="宋体" w:hAnsi="宋体" w:cs="仿宋_GB2312"/>
          <w:color w:val="auto"/>
          <w:sz w:val="21"/>
          <w:szCs w:val="21"/>
          <w:lang w:val="zh-CN"/>
        </w:rPr>
        <w:t>3</w:t>
      </w:r>
      <w:r>
        <w:rPr>
          <w:rFonts w:hint="eastAsia" w:ascii="宋体" w:hAnsi="宋体" w:cs="仿宋_GB2312"/>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auto"/>
          <w:sz w:val="21"/>
          <w:szCs w:val="21"/>
          <w:lang w:val="zh-CN"/>
        </w:rPr>
        <w:t>6%</w:t>
      </w:r>
      <w:r>
        <w:rPr>
          <w:rFonts w:hint="eastAsia" w:ascii="宋体" w:hAnsi="宋体" w:cs="仿宋_GB2312"/>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auto"/>
          <w:sz w:val="21"/>
          <w:szCs w:val="21"/>
        </w:rPr>
        <w:t>残疾人福利性单位属于小型、微型企业的，不重复享受政策。</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b/>
          <w:color w:val="auto"/>
          <w:sz w:val="21"/>
          <w:szCs w:val="21"/>
        </w:rPr>
        <w:t>（</w:t>
      </w:r>
      <w:r>
        <w:rPr>
          <w:rFonts w:ascii="宋体" w:hAnsi="宋体"/>
          <w:b/>
          <w:color w:val="auto"/>
          <w:sz w:val="21"/>
          <w:szCs w:val="21"/>
        </w:rPr>
        <w:t>2</w:t>
      </w:r>
      <w:r>
        <w:rPr>
          <w:rFonts w:hint="eastAsia" w:ascii="宋体" w:hAnsi="宋体"/>
          <w:b/>
          <w:color w:val="auto"/>
          <w:sz w:val="21"/>
          <w:szCs w:val="21"/>
        </w:rPr>
        <w:t>）强制采购节能产品和优先采购节能产品、优先采购环保产品</w:t>
      </w:r>
    </w:p>
    <w:p>
      <w:pPr>
        <w:pStyle w:val="13"/>
        <w:spacing w:line="360" w:lineRule="auto"/>
        <w:ind w:firstLine="465"/>
        <w:contextualSpacing/>
        <w:jc w:val="left"/>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）对《节能产品政府采购清单》所列的政府强制采购节能产品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3</w:t>
      </w:r>
      <w:r>
        <w:rPr>
          <w:rFonts w:hint="eastAsia" w:ascii="宋体" w:hAnsi="宋体" w:cs="仿宋_GB2312"/>
          <w:b/>
          <w:color w:val="auto"/>
          <w:sz w:val="21"/>
          <w:szCs w:val="21"/>
          <w:lang w:val="zh-CN"/>
        </w:rPr>
        <w:t>）关于相同品牌产品</w:t>
      </w:r>
    </w:p>
    <w:p>
      <w:pPr>
        <w:pStyle w:val="13"/>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color w:val="auto"/>
          <w:sz w:val="21"/>
          <w:szCs w:val="21"/>
          <w:lang w:val="zh-CN"/>
        </w:rPr>
      </w:pPr>
      <w:r>
        <w:rPr>
          <w:rFonts w:hint="eastAsia" w:ascii="宋体" w:hAnsi="宋体" w:cs="仿宋_GB2312"/>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4</w:t>
      </w:r>
      <w:r>
        <w:rPr>
          <w:rFonts w:hint="eastAsia" w:ascii="宋体" w:hAnsi="宋体" w:cs="仿宋_GB2312"/>
          <w:b/>
          <w:color w:val="auto"/>
          <w:sz w:val="21"/>
          <w:szCs w:val="21"/>
          <w:lang w:val="zh-CN"/>
        </w:rPr>
        <w:t>）关于强制性产品认证</w:t>
      </w:r>
    </w:p>
    <w:p>
      <w:pPr>
        <w:spacing w:line="360" w:lineRule="auto"/>
        <w:ind w:firstLine="420" w:firstLineChars="200"/>
        <w:contextualSpacing/>
        <w:rPr>
          <w:rFonts w:ascii="宋体" w:cs="宋体"/>
          <w:color w:val="auto"/>
          <w:kern w:val="0"/>
          <w:szCs w:val="21"/>
        </w:rPr>
      </w:pPr>
      <w:r>
        <w:rPr>
          <w:rFonts w:ascii="宋体" w:hAnsi="宋体" w:cs="仿宋_GB2312"/>
          <w:color w:val="auto"/>
          <w:szCs w:val="21"/>
          <w:lang w:val="zh-CN"/>
        </w:rPr>
        <w:t>1</w:t>
      </w:r>
      <w:r>
        <w:rPr>
          <w:rFonts w:hint="eastAsia" w:ascii="宋体" w:hAnsi="宋体" w:cs="仿宋_GB2312"/>
          <w:color w:val="auto"/>
          <w:szCs w:val="21"/>
          <w:lang w:val="zh-CN"/>
        </w:rPr>
        <w:t>）如投标人所投产品属于“中国强制性产品认证”（</w:t>
      </w:r>
      <w:r>
        <w:rPr>
          <w:rFonts w:ascii="宋体" w:hAnsi="宋体" w:cs="仿宋_GB2312"/>
          <w:color w:val="auto"/>
          <w:szCs w:val="21"/>
          <w:lang w:val="zh-CN"/>
        </w:rPr>
        <w:t>3C</w:t>
      </w:r>
      <w:r>
        <w:rPr>
          <w:rFonts w:hint="eastAsia" w:ascii="宋体" w:hAnsi="宋体" w:cs="仿宋_GB2312"/>
          <w:color w:val="auto"/>
          <w:szCs w:val="21"/>
          <w:lang w:val="zh-CN"/>
        </w:rPr>
        <w:t>认证）范围内</w:t>
      </w:r>
      <w:r>
        <w:rPr>
          <w:rFonts w:ascii="宋体" w:cs="仿宋_GB2312"/>
          <w:color w:val="auto"/>
          <w:szCs w:val="21"/>
          <w:lang w:val="zh-CN"/>
        </w:rPr>
        <w:t>,</w:t>
      </w:r>
      <w:r>
        <w:rPr>
          <w:rFonts w:hint="eastAsia" w:ascii="宋体" w:hAnsi="宋体" w:cs="仿宋_GB2312"/>
          <w:color w:val="auto"/>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auto"/>
          <w:szCs w:val="21"/>
          <w:lang w:val="zh-CN"/>
        </w:rPr>
      </w:pPr>
      <w:r>
        <w:rPr>
          <w:rFonts w:ascii="宋体" w:hAnsi="宋体" w:cs="宋体"/>
          <w:color w:val="auto"/>
          <w:kern w:val="0"/>
          <w:szCs w:val="21"/>
        </w:rPr>
        <w:t>2)</w:t>
      </w:r>
      <w:r>
        <w:rPr>
          <w:rFonts w:hint="eastAsia" w:ascii="宋体" w:hAnsi="宋体" w:cs="宋体"/>
          <w:color w:val="auto"/>
          <w:kern w:val="0"/>
          <w:szCs w:val="21"/>
        </w:rPr>
        <w:t>投标人所投产品如被列入《信息安全产品强制性认证目录》，</w:t>
      </w:r>
      <w:r>
        <w:rPr>
          <w:rFonts w:hint="eastAsia" w:ascii="宋体" w:hAnsi="宋体" w:cs="仿宋_GB2312"/>
          <w:color w:val="auto"/>
          <w:szCs w:val="21"/>
          <w:lang w:val="zh-CN"/>
        </w:rPr>
        <w:t>则投标文件中应根据本项目招标文件“第二章</w:t>
      </w:r>
      <w:r>
        <w:rPr>
          <w:rFonts w:ascii="宋体" w:hAnsi="宋体" w:cs="仿宋_GB2312"/>
          <w:color w:val="auto"/>
          <w:szCs w:val="21"/>
          <w:lang w:val="zh-CN"/>
        </w:rPr>
        <w:t xml:space="preserve"> </w:t>
      </w:r>
      <w:r>
        <w:rPr>
          <w:rFonts w:hint="eastAsia" w:ascii="宋体" w:hAnsi="宋体" w:cs="仿宋_GB2312"/>
          <w:color w:val="auto"/>
          <w:szCs w:val="21"/>
          <w:lang w:val="zh-CN"/>
        </w:rPr>
        <w:t>项目需求”提供：</w:t>
      </w:r>
    </w:p>
    <w:p>
      <w:pPr>
        <w:wordWrap w:val="0"/>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宋体"/>
          <w:color w:val="auto"/>
          <w:kern w:val="0"/>
          <w:szCs w:val="21"/>
        </w:rPr>
        <w:t>中国信息安全认证中心官网（</w:t>
      </w:r>
      <w:r>
        <w:rPr>
          <w:rFonts w:ascii="宋体" w:hAnsi="宋体" w:cs="宋体"/>
          <w:color w:val="auto"/>
          <w:kern w:val="0"/>
          <w:szCs w:val="21"/>
        </w:rPr>
        <w:t>http://www.isccc.gov.cn/index.shtml</w:t>
      </w:r>
      <w:r>
        <w:rPr>
          <w:rFonts w:hint="eastAsia" w:ascii="宋体" w:hAnsi="宋体" w:cs="宋体"/>
          <w:color w:val="auto"/>
          <w:kern w:val="0"/>
          <w:szCs w:val="21"/>
        </w:rPr>
        <w:t>）产品查询结果截图并加盖投标人公章或中国信息安全认证中心</w:t>
      </w:r>
      <w:r>
        <w:rPr>
          <w:rFonts w:hint="eastAsia" w:ascii="宋体" w:hAnsi="宋体" w:cs="仿宋_GB2312"/>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5</w:t>
      </w:r>
      <w:r>
        <w:rPr>
          <w:rFonts w:hint="eastAsia" w:ascii="宋体" w:hAnsi="宋体" w:cs="仿宋_GB2312"/>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a.</w:t>
      </w:r>
      <w:r>
        <w:rPr>
          <w:rFonts w:hint="eastAsia" w:ascii="宋体" w:hAnsi="宋体" w:cs="仿宋_GB2312"/>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b.</w:t>
      </w:r>
      <w:r>
        <w:rPr>
          <w:rFonts w:hint="eastAsia" w:ascii="宋体" w:hAnsi="宋体" w:cs="仿宋_GB2312"/>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c.</w:t>
      </w:r>
      <w:r>
        <w:rPr>
          <w:rFonts w:hint="eastAsia" w:ascii="宋体" w:hAnsi="宋体" w:cs="仿宋_GB2312"/>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d.</w:t>
      </w:r>
      <w:r>
        <w:rPr>
          <w:rFonts w:hint="eastAsia" w:ascii="宋体" w:hAnsi="宋体" w:cs="仿宋_GB2312"/>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e.</w:t>
      </w:r>
      <w:r>
        <w:rPr>
          <w:rFonts w:hint="eastAsia" w:ascii="宋体" w:hAnsi="宋体" w:cs="仿宋_GB2312"/>
          <w:color w:val="auto"/>
          <w:szCs w:val="21"/>
          <w:lang w:val="zh-CN"/>
        </w:rPr>
        <w:t>不同投标人的投标文件相互混装；</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5</w:t>
      </w:r>
      <w:r>
        <w:rPr>
          <w:rFonts w:hint="eastAsia" w:ascii="宋体" w:hAnsi="宋体" w:cs="仿宋_GB2312"/>
          <w:color w:val="auto"/>
          <w:szCs w:val="21"/>
          <w:lang w:val="zh-CN"/>
        </w:rPr>
        <w:t>）法律、法规和招标文件规定的其他无效情形。</w:t>
      </w:r>
    </w:p>
    <w:p>
      <w:pPr>
        <w:pStyle w:val="13"/>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6</w:t>
      </w:r>
      <w:r>
        <w:rPr>
          <w:rFonts w:hint="eastAsia" w:ascii="宋体" w:hAnsi="宋体" w:cs="仿宋_GB2312"/>
          <w:b/>
          <w:color w:val="auto"/>
          <w:sz w:val="21"/>
          <w:szCs w:val="21"/>
          <w:lang w:val="zh-CN"/>
        </w:rPr>
        <w:t>）评标标准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分值构成</w:t>
            </w:r>
          </w:p>
          <w:p>
            <w:pPr>
              <w:spacing w:line="360" w:lineRule="auto"/>
              <w:jc w:val="center"/>
              <w:rPr>
                <w:rFonts w:ascii="宋体"/>
                <w:color w:val="auto"/>
                <w:sz w:val="24"/>
                <w:szCs w:val="24"/>
              </w:rPr>
            </w:pPr>
            <w:r>
              <w:rPr>
                <w:rFonts w:ascii="宋体" w:hAnsi="宋体"/>
                <w:color w:val="auto"/>
                <w:sz w:val="24"/>
                <w:szCs w:val="24"/>
              </w:rPr>
              <w:t>(</w:t>
            </w:r>
            <w:r>
              <w:rPr>
                <w:rFonts w:hint="eastAsia" w:ascii="宋体" w:hAnsi="宋体"/>
                <w:color w:val="auto"/>
                <w:sz w:val="24"/>
                <w:szCs w:val="24"/>
              </w:rPr>
              <w:t>总分</w:t>
            </w:r>
            <w:r>
              <w:rPr>
                <w:rFonts w:ascii="宋体" w:hAnsi="宋体"/>
                <w:color w:val="auto"/>
                <w:sz w:val="24"/>
                <w:szCs w:val="24"/>
              </w:rPr>
              <w:t>100</w:t>
            </w:r>
            <w:r>
              <w:rPr>
                <w:rFonts w:hint="eastAsia" w:ascii="宋体" w:hAnsi="宋体"/>
                <w:color w:val="auto"/>
                <w:sz w:val="24"/>
                <w:szCs w:val="24"/>
              </w:rPr>
              <w:t>分</w:t>
            </w:r>
            <w:r>
              <w:rPr>
                <w:rFonts w:ascii="宋体" w:hAnsi="宋体"/>
                <w:color w:val="auto"/>
                <w:sz w:val="24"/>
                <w:szCs w:val="24"/>
              </w:rPr>
              <w:t>)</w:t>
            </w:r>
          </w:p>
        </w:tc>
        <w:tc>
          <w:tcPr>
            <w:tcW w:w="7204" w:type="dxa"/>
            <w:gridSpan w:val="2"/>
            <w:vAlign w:val="center"/>
          </w:tcPr>
          <w:p>
            <w:pPr>
              <w:spacing w:line="360" w:lineRule="auto"/>
              <w:ind w:firstLine="480" w:firstLineChars="200"/>
              <w:rPr>
                <w:rFonts w:ascii="宋体"/>
                <w:color w:val="auto"/>
                <w:sz w:val="24"/>
                <w:szCs w:val="24"/>
              </w:rPr>
            </w:pPr>
            <w:r>
              <w:rPr>
                <w:rFonts w:hint="eastAsia" w:ascii="宋体" w:hAnsi="宋体"/>
                <w:color w:val="auto"/>
                <w:sz w:val="24"/>
                <w:szCs w:val="24"/>
              </w:rPr>
              <w:t>价格分值：</w:t>
            </w:r>
            <w:r>
              <w:rPr>
                <w:rFonts w:ascii="宋体" w:hAnsi="宋体"/>
                <w:color w:val="auto"/>
                <w:sz w:val="24"/>
                <w:szCs w:val="24"/>
                <w:u w:val="single"/>
              </w:rPr>
              <w:t>20</w:t>
            </w:r>
            <w:r>
              <w:rPr>
                <w:rFonts w:hint="eastAsia" w:ascii="宋体" w:hAnsi="宋体"/>
                <w:color w:val="auto"/>
                <w:sz w:val="24"/>
                <w:szCs w:val="24"/>
              </w:rPr>
              <w:t>分</w:t>
            </w:r>
          </w:p>
          <w:p>
            <w:pPr>
              <w:spacing w:line="360" w:lineRule="auto"/>
              <w:ind w:firstLine="480" w:firstLineChars="200"/>
              <w:rPr>
                <w:rFonts w:ascii="宋体"/>
                <w:color w:val="auto"/>
                <w:sz w:val="24"/>
                <w:szCs w:val="24"/>
              </w:rPr>
            </w:pPr>
            <w:r>
              <w:rPr>
                <w:rFonts w:hint="eastAsia" w:ascii="宋体" w:hAnsi="宋体"/>
                <w:color w:val="auto"/>
                <w:sz w:val="24"/>
                <w:szCs w:val="24"/>
              </w:rPr>
              <w:t>商务部分：</w:t>
            </w:r>
            <w:r>
              <w:rPr>
                <w:rFonts w:ascii="宋体" w:hAnsi="宋体"/>
                <w:color w:val="auto"/>
                <w:sz w:val="24"/>
                <w:szCs w:val="24"/>
                <w:u w:val="single"/>
              </w:rPr>
              <w:t xml:space="preserve"> 40</w:t>
            </w:r>
            <w:r>
              <w:rPr>
                <w:rFonts w:hint="eastAsia" w:ascii="宋体" w:hAnsi="宋体"/>
                <w:color w:val="auto"/>
                <w:sz w:val="24"/>
                <w:szCs w:val="24"/>
              </w:rPr>
              <w:t>分</w:t>
            </w:r>
          </w:p>
          <w:p>
            <w:pPr>
              <w:spacing w:line="360" w:lineRule="auto"/>
              <w:ind w:firstLine="480" w:firstLineChars="200"/>
              <w:rPr>
                <w:rFonts w:ascii="宋体"/>
                <w:color w:val="auto"/>
                <w:sz w:val="24"/>
                <w:szCs w:val="24"/>
              </w:rPr>
            </w:pPr>
            <w:r>
              <w:rPr>
                <w:rFonts w:hint="eastAsia" w:ascii="宋体" w:hAnsi="宋体"/>
                <w:color w:val="auto"/>
                <w:sz w:val="24"/>
                <w:szCs w:val="24"/>
              </w:rPr>
              <w:t>技术部分：</w:t>
            </w:r>
            <w:r>
              <w:rPr>
                <w:rFonts w:ascii="宋体" w:hAnsi="宋体"/>
                <w:color w:val="auto"/>
                <w:sz w:val="24"/>
                <w:szCs w:val="24"/>
                <w:u w:val="single"/>
              </w:rPr>
              <w:t xml:space="preserve"> 4</w:t>
            </w:r>
            <w:r>
              <w:rPr>
                <w:rFonts w:ascii="宋体"/>
                <w:color w:val="auto"/>
                <w:sz w:val="24"/>
                <w:szCs w:val="24"/>
                <w:u w:val="single"/>
              </w:rPr>
              <w:t>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auto"/>
                <w:sz w:val="24"/>
                <w:szCs w:val="24"/>
              </w:rPr>
            </w:pPr>
            <w:r>
              <w:rPr>
                <w:rFonts w:hint="eastAsia" w:ascii="宋体" w:hAnsi="宋体"/>
                <w:b/>
                <w:bCs/>
                <w:color w:val="auto"/>
                <w:sz w:val="24"/>
                <w:szCs w:val="24"/>
              </w:rPr>
              <w:t>价格部分（满分</w:t>
            </w:r>
            <w:r>
              <w:rPr>
                <w:rFonts w:ascii="宋体" w:hAnsi="宋体"/>
                <w:b/>
                <w:bCs/>
                <w:color w:val="auto"/>
                <w:sz w:val="24"/>
                <w:szCs w:val="24"/>
              </w:rPr>
              <w:t>20</w:t>
            </w:r>
            <w:r>
              <w:rPr>
                <w:rFonts w:hint="eastAsia" w:ascii="宋体" w:hAnsi="宋体"/>
                <w:b/>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投标报价</w:t>
            </w:r>
          </w:p>
          <w:p>
            <w:pPr>
              <w:spacing w:line="360" w:lineRule="auto"/>
              <w:jc w:val="center"/>
              <w:rPr>
                <w:rFonts w:ascii="宋体"/>
                <w:color w:val="auto"/>
                <w:sz w:val="24"/>
                <w:szCs w:val="24"/>
              </w:rPr>
            </w:pPr>
            <w:r>
              <w:rPr>
                <w:rFonts w:hint="eastAsia" w:ascii="宋体" w:hAnsi="宋体"/>
                <w:color w:val="auto"/>
                <w:sz w:val="24"/>
                <w:szCs w:val="24"/>
              </w:rPr>
              <w:t>评分标准</w:t>
            </w:r>
          </w:p>
        </w:tc>
        <w:tc>
          <w:tcPr>
            <w:tcW w:w="6237" w:type="dxa"/>
            <w:vAlign w:val="center"/>
          </w:tcPr>
          <w:p>
            <w:pPr>
              <w:spacing w:line="360" w:lineRule="auto"/>
              <w:rPr>
                <w:rFonts w:ascii="宋体"/>
                <w:color w:val="auto"/>
                <w:sz w:val="24"/>
                <w:szCs w:val="24"/>
              </w:rPr>
            </w:pPr>
            <w:r>
              <w:rPr>
                <w:rFonts w:hint="eastAsia" w:ascii="宋体" w:hAnsi="宋体"/>
                <w:color w:val="auto"/>
                <w:sz w:val="24"/>
                <w:szCs w:val="24"/>
              </w:rPr>
              <w:t>评标基准价：满足招标文件要求的有效投标报价中，最低的投标报价为评标基准价。</w:t>
            </w:r>
          </w:p>
          <w:p>
            <w:pPr>
              <w:spacing w:line="360" w:lineRule="auto"/>
              <w:rPr>
                <w:rFonts w:ascii="宋体"/>
                <w:color w:val="auto"/>
                <w:sz w:val="24"/>
                <w:szCs w:val="24"/>
              </w:rPr>
            </w:pPr>
            <w:r>
              <w:rPr>
                <w:rFonts w:hint="eastAsia" w:ascii="宋体" w:hAnsi="宋体"/>
                <w:color w:val="auto"/>
                <w:sz w:val="24"/>
                <w:szCs w:val="24"/>
              </w:rPr>
              <w:t>投标报价得分</w:t>
            </w:r>
            <w:r>
              <w:rPr>
                <w:rFonts w:ascii="宋体" w:hAnsi="宋体"/>
                <w:color w:val="auto"/>
                <w:sz w:val="24"/>
                <w:szCs w:val="24"/>
              </w:rPr>
              <w:t>=</w:t>
            </w:r>
            <w:r>
              <w:rPr>
                <w:rFonts w:hint="eastAsia" w:ascii="宋体" w:hAnsi="宋体"/>
                <w:color w:val="auto"/>
                <w:sz w:val="24"/>
                <w:szCs w:val="24"/>
              </w:rPr>
              <w:t>（评标基准价</w:t>
            </w:r>
            <w:r>
              <w:rPr>
                <w:rFonts w:ascii="宋体" w:hAnsi="宋体"/>
                <w:color w:val="auto"/>
                <w:sz w:val="24"/>
                <w:szCs w:val="24"/>
              </w:rPr>
              <w:t>/</w:t>
            </w:r>
            <w:r>
              <w:rPr>
                <w:rFonts w:hint="eastAsia" w:ascii="宋体" w:hAnsi="宋体"/>
                <w:color w:val="auto"/>
                <w:sz w:val="24"/>
                <w:szCs w:val="24"/>
              </w:rPr>
              <w:t>投标报价）×</w:t>
            </w:r>
            <w:r>
              <w:rPr>
                <w:rFonts w:ascii="宋体" w:hAnsi="宋体"/>
                <w:color w:val="auto"/>
                <w:sz w:val="24"/>
                <w:szCs w:val="24"/>
              </w:rPr>
              <w:t>20</w:t>
            </w:r>
          </w:p>
        </w:tc>
        <w:tc>
          <w:tcPr>
            <w:tcW w:w="967" w:type="dxa"/>
            <w:vAlign w:val="center"/>
          </w:tcPr>
          <w:p>
            <w:pPr>
              <w:jc w:val="center"/>
              <w:rPr>
                <w:rFonts w:ascii="宋体"/>
                <w:color w:val="auto"/>
                <w:sz w:val="24"/>
                <w:szCs w:val="24"/>
              </w:rPr>
            </w:pPr>
            <w:r>
              <w:rPr>
                <w:rFonts w:ascii="宋体" w:hAnsi="宋体"/>
                <w:color w:val="auto"/>
                <w:sz w:val="24"/>
                <w:szCs w:val="24"/>
              </w:rPr>
              <w:t>20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auto"/>
                <w:sz w:val="24"/>
                <w:szCs w:val="24"/>
              </w:rPr>
            </w:pPr>
            <w:r>
              <w:rPr>
                <w:rFonts w:hint="eastAsia" w:ascii="宋体" w:hAnsi="宋体"/>
                <w:b/>
                <w:color w:val="auto"/>
                <w:sz w:val="24"/>
                <w:szCs w:val="24"/>
              </w:rPr>
              <w:t>商务部分（满分</w:t>
            </w:r>
            <w:r>
              <w:rPr>
                <w:rFonts w:ascii="宋体" w:hAnsi="宋体"/>
                <w:b/>
                <w:color w:val="auto"/>
                <w:sz w:val="24"/>
                <w:szCs w:val="24"/>
                <w:u w:val="single"/>
              </w:rPr>
              <w:t>40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企业综</w:t>
            </w:r>
          </w:p>
          <w:p>
            <w:pPr>
              <w:spacing w:line="360" w:lineRule="exact"/>
              <w:jc w:val="center"/>
              <w:rPr>
                <w:rFonts w:ascii="宋体"/>
                <w:color w:val="auto"/>
                <w:sz w:val="24"/>
                <w:szCs w:val="24"/>
                <w:highlight w:val="none"/>
              </w:rPr>
            </w:pPr>
            <w:r>
              <w:rPr>
                <w:rFonts w:hint="eastAsia" w:ascii="宋体" w:hAnsi="宋体"/>
                <w:color w:val="auto"/>
                <w:sz w:val="24"/>
                <w:szCs w:val="24"/>
                <w:highlight w:val="none"/>
              </w:rPr>
              <w:t>合实力</w:t>
            </w:r>
          </w:p>
        </w:tc>
        <w:tc>
          <w:tcPr>
            <w:tcW w:w="6237" w:type="dxa"/>
            <w:vAlign w:val="center"/>
          </w:tcPr>
          <w:p>
            <w:pPr>
              <w:spacing w:line="360" w:lineRule="exact"/>
              <w:rPr>
                <w:rFonts w:ascii="宋体"/>
                <w:color w:val="auto"/>
                <w:sz w:val="24"/>
                <w:szCs w:val="24"/>
                <w:highlight w:val="none"/>
              </w:rPr>
            </w:pPr>
            <w:r>
              <w:rPr>
                <w:rFonts w:hint="eastAsia" w:ascii="宋体" w:hAnsi="宋体"/>
                <w:color w:val="auto"/>
                <w:sz w:val="24"/>
                <w:szCs w:val="24"/>
                <w:highlight w:val="none"/>
              </w:rPr>
              <w:t>投标人通过质量管理体系认证、环境管理体系认证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职业健康安全管理体系认证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每项</w:t>
            </w:r>
            <w:r>
              <w:rPr>
                <w:rFonts w:hint="eastAsia" w:ascii="宋体" w:hAnsi="宋体"/>
                <w:color w:val="auto"/>
                <w:sz w:val="24"/>
                <w:szCs w:val="24"/>
                <w:highlight w:val="none"/>
                <w:lang w:eastAsia="zh-CN"/>
              </w:rPr>
              <w:t>得</w:t>
            </w:r>
            <w:r>
              <w:rPr>
                <w:rFonts w:ascii="宋体" w:hAnsi="宋体"/>
                <w:color w:val="auto"/>
                <w:sz w:val="24"/>
                <w:szCs w:val="24"/>
                <w:highlight w:val="none"/>
              </w:rPr>
              <w:t>6</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最高得</w:t>
            </w:r>
            <w:r>
              <w:rPr>
                <w:rFonts w:ascii="宋体" w:hAnsi="宋体"/>
                <w:color w:val="auto"/>
                <w:sz w:val="24"/>
                <w:szCs w:val="24"/>
                <w:highlight w:val="none"/>
              </w:rPr>
              <w:t>18</w:t>
            </w:r>
            <w:r>
              <w:rPr>
                <w:rFonts w:hint="eastAsia" w:ascii="宋体" w:hAnsi="宋体"/>
                <w:color w:val="auto"/>
                <w:sz w:val="24"/>
                <w:szCs w:val="24"/>
                <w:highlight w:val="none"/>
              </w:rPr>
              <w:t>分。</w:t>
            </w:r>
          </w:p>
        </w:tc>
        <w:tc>
          <w:tcPr>
            <w:tcW w:w="967" w:type="dxa"/>
            <w:vAlign w:val="center"/>
          </w:tcPr>
          <w:p>
            <w:pPr>
              <w:jc w:val="center"/>
              <w:rPr>
                <w:rFonts w:ascii="宋体"/>
                <w:color w:val="auto"/>
                <w:sz w:val="24"/>
                <w:szCs w:val="24"/>
                <w:lang w:val="en-GB"/>
              </w:rPr>
            </w:pPr>
            <w:r>
              <w:rPr>
                <w:rFonts w:ascii="宋体" w:hAnsi="宋体"/>
                <w:color w:val="auto"/>
                <w:sz w:val="24"/>
                <w:szCs w:val="24"/>
              </w:rPr>
              <w:t>18</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业绩</w:t>
            </w:r>
          </w:p>
        </w:tc>
        <w:tc>
          <w:tcPr>
            <w:tcW w:w="6237" w:type="dxa"/>
            <w:vAlign w:val="center"/>
          </w:tcPr>
          <w:p>
            <w:pPr>
              <w:spacing w:line="360" w:lineRule="auto"/>
              <w:jc w:val="left"/>
              <w:rPr>
                <w:rFonts w:ascii="宋体"/>
                <w:color w:val="auto"/>
                <w:sz w:val="24"/>
                <w:szCs w:val="24"/>
                <w:highlight w:val="none"/>
              </w:rPr>
            </w:pPr>
            <w:r>
              <w:rPr>
                <w:rFonts w:hint="eastAsia" w:ascii="宋体" w:hAnsi="宋体"/>
                <w:color w:val="auto"/>
                <w:sz w:val="24"/>
                <w:szCs w:val="24"/>
                <w:highlight w:val="none"/>
              </w:rPr>
              <w:t>具有类似消防维护项目或消防管理项目业绩，合同金额</w:t>
            </w:r>
            <w:r>
              <w:rPr>
                <w:rFonts w:hint="eastAsia" w:ascii="宋体" w:hAnsi="宋体"/>
                <w:color w:val="auto"/>
                <w:sz w:val="24"/>
                <w:szCs w:val="24"/>
                <w:highlight w:val="none"/>
                <w:lang w:eastAsia="zh-CN"/>
              </w:rPr>
              <w:t>不低于本项目最高限价，每提供</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分，最高</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1</w:t>
            </w:r>
            <w:r>
              <w:rPr>
                <w:rFonts w:ascii="宋体" w:hAnsi="宋体"/>
                <w:color w:val="auto"/>
                <w:sz w:val="24"/>
                <w:szCs w:val="24"/>
                <w:highlight w:val="none"/>
              </w:rPr>
              <w:t>8</w:t>
            </w:r>
            <w:r>
              <w:rPr>
                <w:rFonts w:hint="eastAsia" w:ascii="宋体" w:hAnsi="宋体"/>
                <w:color w:val="auto"/>
                <w:sz w:val="24"/>
                <w:szCs w:val="24"/>
                <w:highlight w:val="none"/>
              </w:rPr>
              <w:t>分；</w:t>
            </w:r>
          </w:p>
        </w:tc>
        <w:tc>
          <w:tcPr>
            <w:tcW w:w="967" w:type="dxa"/>
            <w:vAlign w:val="center"/>
          </w:tcPr>
          <w:p>
            <w:pPr>
              <w:jc w:val="center"/>
              <w:rPr>
                <w:rFonts w:ascii="宋体"/>
                <w:color w:val="auto"/>
                <w:sz w:val="24"/>
                <w:szCs w:val="24"/>
              </w:rPr>
            </w:pPr>
            <w:r>
              <w:rPr>
                <w:rFonts w:ascii="宋体" w:hAnsi="宋体"/>
                <w:color w:val="auto"/>
                <w:sz w:val="24"/>
                <w:szCs w:val="24"/>
              </w:rPr>
              <w:t>18</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ascii="宋体"/>
                <w:color w:val="auto"/>
                <w:sz w:val="24"/>
                <w:szCs w:val="24"/>
              </w:rPr>
            </w:pPr>
            <w:r>
              <w:rPr>
                <w:rFonts w:hint="eastAsia" w:ascii="宋体" w:hAnsi="宋体"/>
                <w:color w:val="auto"/>
                <w:sz w:val="24"/>
                <w:szCs w:val="24"/>
              </w:rPr>
              <w:t>投标文件的规范程度</w:t>
            </w:r>
          </w:p>
        </w:tc>
        <w:tc>
          <w:tcPr>
            <w:tcW w:w="6237" w:type="dxa"/>
            <w:vAlign w:val="center"/>
          </w:tcPr>
          <w:p>
            <w:pPr>
              <w:spacing w:line="360" w:lineRule="auto"/>
              <w:jc w:val="left"/>
              <w:rPr>
                <w:rFonts w:ascii="宋体" w:cs="Courier New"/>
                <w:bCs/>
                <w:color w:val="auto"/>
                <w:sz w:val="24"/>
                <w:szCs w:val="24"/>
              </w:rPr>
            </w:pPr>
            <w:r>
              <w:rPr>
                <w:rFonts w:ascii="宋体" w:hAnsi="宋体"/>
                <w:color w:val="auto"/>
                <w:sz w:val="24"/>
                <w:szCs w:val="24"/>
              </w:rPr>
              <w:t>1</w:t>
            </w:r>
            <w:r>
              <w:rPr>
                <w:rFonts w:hint="eastAsia" w:ascii="宋体" w:hAnsi="宋体"/>
                <w:color w:val="auto"/>
                <w:sz w:val="24"/>
                <w:szCs w:val="24"/>
              </w:rPr>
              <w:t>、</w:t>
            </w:r>
            <w:r>
              <w:rPr>
                <w:rFonts w:hint="eastAsia" w:ascii="宋体" w:hAnsi="宋体" w:cs="Courier New"/>
                <w:bCs/>
                <w:color w:val="auto"/>
                <w:sz w:val="24"/>
                <w:szCs w:val="24"/>
              </w:rPr>
              <w:t>投标文件的编制符合招标文件的规定，装订整齐规范的，得</w:t>
            </w:r>
            <w:r>
              <w:rPr>
                <w:rFonts w:ascii="宋体" w:hAnsi="宋体" w:cs="Courier New"/>
                <w:bCs/>
                <w:color w:val="auto"/>
                <w:sz w:val="24"/>
                <w:szCs w:val="24"/>
              </w:rPr>
              <w:t>2</w:t>
            </w:r>
            <w:r>
              <w:rPr>
                <w:rFonts w:hint="eastAsia" w:ascii="宋体" w:hAnsi="宋体" w:cs="Courier New"/>
                <w:bCs/>
                <w:color w:val="auto"/>
                <w:sz w:val="24"/>
                <w:szCs w:val="24"/>
              </w:rPr>
              <w:t>分；不满足不得分。</w:t>
            </w:r>
          </w:p>
          <w:p>
            <w:pPr>
              <w:spacing w:line="360" w:lineRule="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hint="eastAsia" w:ascii="宋体" w:hAnsi="宋体" w:cs="Courier New"/>
                <w:bCs/>
                <w:color w:val="auto"/>
                <w:sz w:val="24"/>
                <w:szCs w:val="24"/>
              </w:rPr>
              <w:t>投标人编制投标文件逻辑严紧、描述规范、无文字错误的，得</w:t>
            </w:r>
            <w:r>
              <w:rPr>
                <w:rFonts w:ascii="宋体" w:hAnsi="宋体" w:cs="Courier New"/>
                <w:bCs/>
                <w:color w:val="auto"/>
                <w:sz w:val="24"/>
                <w:szCs w:val="24"/>
              </w:rPr>
              <w:t>2</w:t>
            </w:r>
            <w:r>
              <w:rPr>
                <w:rFonts w:hint="eastAsia" w:ascii="宋体" w:hAnsi="宋体" w:cs="Courier New"/>
                <w:bCs/>
                <w:color w:val="auto"/>
                <w:sz w:val="24"/>
                <w:szCs w:val="24"/>
              </w:rPr>
              <w:t>分；不满足不得分。</w:t>
            </w:r>
          </w:p>
        </w:tc>
        <w:tc>
          <w:tcPr>
            <w:tcW w:w="967" w:type="dxa"/>
            <w:vAlign w:val="center"/>
          </w:tcPr>
          <w:p>
            <w:pPr>
              <w:jc w:val="center"/>
              <w:rPr>
                <w:rFonts w:ascii="宋体"/>
                <w:color w:val="auto"/>
                <w:sz w:val="24"/>
                <w:szCs w:val="24"/>
              </w:rPr>
            </w:pPr>
            <w:r>
              <w:rPr>
                <w:rFonts w:ascii="宋体" w:hAnsi="宋体"/>
                <w:color w:val="auto"/>
                <w:sz w:val="24"/>
                <w:szCs w:val="24"/>
              </w:rPr>
              <w:t>4</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b/>
                <w:color w:val="auto"/>
                <w:sz w:val="24"/>
                <w:szCs w:val="24"/>
              </w:rPr>
            </w:pPr>
            <w:r>
              <w:rPr>
                <w:rFonts w:hint="eastAsia" w:ascii="宋体" w:hAnsi="宋体"/>
                <w:b/>
                <w:color w:val="auto"/>
                <w:sz w:val="24"/>
                <w:szCs w:val="24"/>
              </w:rPr>
              <w:t>技术部分（满分</w:t>
            </w:r>
            <w:r>
              <w:rPr>
                <w:rFonts w:ascii="宋体" w:hAnsi="宋体"/>
                <w:b/>
                <w:color w:val="auto"/>
                <w:sz w:val="24"/>
                <w:szCs w:val="24"/>
              </w:rPr>
              <w:t>40</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color w:val="auto"/>
                <w:sz w:val="24"/>
                <w:szCs w:val="24"/>
              </w:rPr>
            </w:pPr>
            <w:r>
              <w:rPr>
                <w:rFonts w:hint="eastAsia" w:ascii="宋体" w:hAnsi="宋体"/>
                <w:b/>
                <w:color w:val="auto"/>
                <w:sz w:val="24"/>
                <w:szCs w:val="24"/>
              </w:rPr>
              <w:t>评分因素</w:t>
            </w:r>
          </w:p>
        </w:tc>
        <w:tc>
          <w:tcPr>
            <w:tcW w:w="6237" w:type="dxa"/>
            <w:vAlign w:val="center"/>
          </w:tcPr>
          <w:p>
            <w:pPr>
              <w:jc w:val="center"/>
              <w:rPr>
                <w:rFonts w:ascii="宋体"/>
                <w:b/>
                <w:color w:val="auto"/>
                <w:sz w:val="24"/>
                <w:szCs w:val="24"/>
              </w:rPr>
            </w:pPr>
            <w:r>
              <w:rPr>
                <w:rFonts w:hint="eastAsia" w:ascii="宋体" w:hAnsi="宋体"/>
                <w:b/>
                <w:color w:val="auto"/>
                <w:sz w:val="24"/>
                <w:szCs w:val="24"/>
              </w:rPr>
              <w:t>评标标准</w:t>
            </w:r>
          </w:p>
        </w:tc>
        <w:tc>
          <w:tcPr>
            <w:tcW w:w="967" w:type="dxa"/>
            <w:vAlign w:val="center"/>
          </w:tcPr>
          <w:p>
            <w:pPr>
              <w:jc w:val="center"/>
              <w:rPr>
                <w:rFonts w:ascii="宋体"/>
                <w:b/>
                <w:color w:val="auto"/>
                <w:sz w:val="24"/>
                <w:szCs w:val="24"/>
              </w:rPr>
            </w:pPr>
            <w:r>
              <w:rPr>
                <w:rFonts w:hint="eastAsia" w:ascii="宋体" w:hAnsi="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项目实施</w:t>
            </w:r>
          </w:p>
          <w:p>
            <w:pPr>
              <w:jc w:val="center"/>
              <w:rPr>
                <w:rFonts w:ascii="宋体"/>
                <w:color w:val="auto"/>
                <w:sz w:val="24"/>
                <w:szCs w:val="24"/>
              </w:rPr>
            </w:pPr>
            <w:r>
              <w:rPr>
                <w:rFonts w:hint="eastAsia" w:ascii="宋体" w:hAnsi="宋体"/>
                <w:color w:val="auto"/>
                <w:sz w:val="24"/>
                <w:szCs w:val="24"/>
              </w:rPr>
              <w:t>方案</w:t>
            </w:r>
          </w:p>
        </w:tc>
        <w:tc>
          <w:tcPr>
            <w:tcW w:w="6237" w:type="dxa"/>
            <w:vAlign w:val="center"/>
          </w:tcPr>
          <w:p>
            <w:pPr>
              <w:spacing w:line="360" w:lineRule="exact"/>
              <w:rPr>
                <w:rFonts w:ascii="宋体"/>
                <w:color w:val="auto"/>
                <w:sz w:val="24"/>
                <w:szCs w:val="24"/>
              </w:rPr>
            </w:pPr>
            <w:r>
              <w:rPr>
                <w:rFonts w:ascii="宋体" w:hAnsi="宋体"/>
                <w:color w:val="auto"/>
                <w:sz w:val="24"/>
                <w:szCs w:val="24"/>
              </w:rPr>
              <w:t>1</w:t>
            </w:r>
            <w:r>
              <w:rPr>
                <w:rFonts w:hint="eastAsia" w:ascii="宋体" w:hAnsi="宋体"/>
                <w:color w:val="auto"/>
                <w:sz w:val="24"/>
                <w:szCs w:val="24"/>
              </w:rPr>
              <w:t>、对服务项目背景现状、实际需求、运作要求等理解到位、分析全面深入的得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2</w:t>
            </w:r>
            <w:r>
              <w:rPr>
                <w:rFonts w:hint="eastAsia" w:ascii="宋体" w:hAnsi="宋体"/>
                <w:color w:val="auto"/>
                <w:sz w:val="24"/>
                <w:szCs w:val="24"/>
              </w:rPr>
              <w:t>、工作流程、作业程序及管理方案全面、规范、无漏项的，得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3</w:t>
            </w:r>
            <w:r>
              <w:rPr>
                <w:rFonts w:hint="eastAsia" w:ascii="宋体" w:hAnsi="宋体"/>
                <w:color w:val="auto"/>
                <w:sz w:val="24"/>
                <w:szCs w:val="24"/>
              </w:rPr>
              <w:t>、员工培训计划方案、绩效考核、管理全面、有效的，得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exact"/>
              <w:rPr>
                <w:rFonts w:ascii="宋体"/>
                <w:color w:val="auto"/>
                <w:sz w:val="24"/>
                <w:szCs w:val="24"/>
              </w:rPr>
            </w:pPr>
            <w:r>
              <w:rPr>
                <w:rFonts w:ascii="宋体" w:hAnsi="宋体"/>
                <w:color w:val="auto"/>
                <w:sz w:val="24"/>
                <w:szCs w:val="24"/>
              </w:rPr>
              <w:t>4</w:t>
            </w:r>
            <w:r>
              <w:rPr>
                <w:rFonts w:hint="eastAsia" w:ascii="宋体" w:hAnsi="宋体"/>
                <w:color w:val="auto"/>
                <w:sz w:val="24"/>
                <w:szCs w:val="24"/>
              </w:rPr>
              <w:t>、应急情况处理方案全面、有效的，得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p>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、管理人员岗位配置无缺岗，能满足要求的，得</w:t>
            </w:r>
            <w:r>
              <w:rPr>
                <w:rFonts w:ascii="宋体" w:hAnsi="宋体"/>
                <w:color w:val="auto"/>
                <w:sz w:val="24"/>
                <w:szCs w:val="24"/>
              </w:rPr>
              <w:t>7</w:t>
            </w:r>
            <w:r>
              <w:rPr>
                <w:rFonts w:hint="eastAsia" w:ascii="宋体" w:hAnsi="宋体"/>
                <w:color w:val="auto"/>
                <w:sz w:val="24"/>
                <w:szCs w:val="24"/>
              </w:rPr>
              <w:t>分，仅进行了简单概况的得</w:t>
            </w:r>
            <w:r>
              <w:rPr>
                <w:rFonts w:ascii="宋体" w:hAnsi="宋体"/>
                <w:color w:val="auto"/>
                <w:sz w:val="24"/>
                <w:szCs w:val="24"/>
              </w:rPr>
              <w:t>3</w:t>
            </w:r>
            <w:r>
              <w:rPr>
                <w:rFonts w:hint="eastAsia" w:ascii="宋体" w:hAnsi="宋体"/>
                <w:color w:val="auto"/>
                <w:sz w:val="24"/>
                <w:szCs w:val="24"/>
              </w:rPr>
              <w:t>分，不提供不得分。</w:t>
            </w:r>
          </w:p>
        </w:tc>
        <w:tc>
          <w:tcPr>
            <w:tcW w:w="967" w:type="dxa"/>
            <w:vAlign w:val="center"/>
          </w:tcPr>
          <w:p>
            <w:pPr>
              <w:spacing w:line="360" w:lineRule="auto"/>
              <w:rPr>
                <w:rFonts w:ascii="宋体"/>
                <w:color w:val="auto"/>
                <w:sz w:val="24"/>
                <w:szCs w:val="24"/>
              </w:rPr>
            </w:pPr>
            <w:r>
              <w:rPr>
                <w:rFonts w:ascii="宋体" w:hAnsi="宋体"/>
                <w:color w:val="auto"/>
                <w:sz w:val="24"/>
                <w:szCs w:val="24"/>
              </w:rPr>
              <w:t>35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售后服务方案</w:t>
            </w:r>
          </w:p>
          <w:p>
            <w:pPr>
              <w:spacing w:line="360" w:lineRule="auto"/>
              <w:jc w:val="center"/>
              <w:rPr>
                <w:rFonts w:ascii="宋体"/>
                <w:color w:val="auto"/>
                <w:sz w:val="24"/>
                <w:szCs w:val="24"/>
              </w:rPr>
            </w:pPr>
            <w:r>
              <w:rPr>
                <w:rFonts w:hint="eastAsia" w:ascii="宋体" w:hAnsi="宋体"/>
                <w:color w:val="auto"/>
                <w:sz w:val="24"/>
                <w:szCs w:val="24"/>
              </w:rPr>
              <w:t>及承诺</w:t>
            </w:r>
          </w:p>
        </w:tc>
        <w:tc>
          <w:tcPr>
            <w:tcW w:w="6237" w:type="dxa"/>
            <w:vAlign w:val="center"/>
          </w:tcPr>
          <w:p>
            <w:pPr>
              <w:spacing w:line="360" w:lineRule="auto"/>
              <w:rPr>
                <w:rFonts w:ascii="宋体"/>
                <w:color w:val="auto"/>
                <w:sz w:val="24"/>
                <w:szCs w:val="24"/>
              </w:rPr>
            </w:pPr>
            <w:r>
              <w:rPr>
                <w:rFonts w:hint="eastAsia" w:ascii="宋体" w:hAnsi="宋体"/>
                <w:color w:val="auto"/>
                <w:sz w:val="24"/>
                <w:szCs w:val="24"/>
              </w:rPr>
              <w:t>除满足本招标文件内对</w:t>
            </w:r>
            <w:r>
              <w:rPr>
                <w:rFonts w:hint="eastAsia" w:ascii="宋体" w:hAnsi="宋体"/>
                <w:color w:val="auto"/>
                <w:sz w:val="24"/>
                <w:szCs w:val="24"/>
                <w:lang w:eastAsia="zh-CN"/>
              </w:rPr>
              <w:t>消防维护</w:t>
            </w:r>
            <w:r>
              <w:rPr>
                <w:rFonts w:hint="eastAsia" w:ascii="宋体" w:hAnsi="宋体"/>
                <w:color w:val="auto"/>
                <w:sz w:val="24"/>
                <w:szCs w:val="24"/>
              </w:rPr>
              <w:t>服务的所有实质性要求之外还有其他服务承诺的得</w:t>
            </w:r>
            <w:r>
              <w:rPr>
                <w:rFonts w:ascii="宋体" w:hAnsi="宋体"/>
                <w:color w:val="auto"/>
                <w:sz w:val="24"/>
                <w:szCs w:val="24"/>
              </w:rPr>
              <w:t>5</w:t>
            </w:r>
            <w:r>
              <w:rPr>
                <w:rFonts w:hint="eastAsia" w:ascii="宋体" w:hAnsi="宋体"/>
                <w:color w:val="auto"/>
                <w:sz w:val="24"/>
                <w:szCs w:val="24"/>
              </w:rPr>
              <w:t>分，仅进行了简单概况的得</w:t>
            </w:r>
            <w:r>
              <w:rPr>
                <w:rFonts w:ascii="宋体" w:hAnsi="宋体"/>
                <w:color w:val="auto"/>
                <w:sz w:val="24"/>
                <w:szCs w:val="24"/>
              </w:rPr>
              <w:t>2</w:t>
            </w:r>
            <w:r>
              <w:rPr>
                <w:rFonts w:hint="eastAsia" w:ascii="宋体" w:hAnsi="宋体"/>
                <w:color w:val="auto"/>
                <w:sz w:val="24"/>
                <w:szCs w:val="24"/>
              </w:rPr>
              <w:t>分，没有不得分。</w:t>
            </w:r>
          </w:p>
        </w:tc>
        <w:tc>
          <w:tcPr>
            <w:tcW w:w="967" w:type="dxa"/>
            <w:vAlign w:val="center"/>
          </w:tcPr>
          <w:p>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分</w:t>
            </w:r>
          </w:p>
        </w:tc>
      </w:tr>
    </w:tbl>
    <w:p>
      <w:pPr>
        <w:spacing w:line="360" w:lineRule="auto"/>
        <w:ind w:firstLine="422" w:firstLineChars="200"/>
        <w:rPr>
          <w:rFonts w:ascii="宋体" w:cs="仿宋_GB2312"/>
          <w:b/>
          <w:color w:val="auto"/>
          <w:szCs w:val="21"/>
          <w:lang w:val="zh-CN"/>
        </w:rPr>
      </w:pPr>
      <w:r>
        <w:rPr>
          <w:rFonts w:hint="eastAsia" w:ascii="宋体" w:hAnsi="宋体" w:cs="仿宋_GB2312"/>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1</w:t>
            </w:r>
          </w:p>
        </w:tc>
        <w:tc>
          <w:tcPr>
            <w:tcW w:w="2823" w:type="dxa"/>
            <w:vAlign w:val="center"/>
          </w:tcPr>
          <w:p>
            <w:pPr>
              <w:jc w:val="center"/>
              <w:rPr>
                <w:rFonts w:ascii="宋体"/>
                <w:color w:val="auto"/>
                <w:szCs w:val="21"/>
                <w:lang w:val="en-GB"/>
              </w:rPr>
            </w:pPr>
            <w:r>
              <w:rPr>
                <w:rFonts w:hint="eastAsia" w:ascii="宋体" w:hAnsi="宋体"/>
                <w:color w:val="auto"/>
                <w:szCs w:val="21"/>
                <w:lang w:val="en-GB"/>
              </w:rPr>
              <w:t>非联合体投标人</w:t>
            </w:r>
          </w:p>
          <w:p>
            <w:pPr>
              <w:jc w:val="center"/>
              <w:rPr>
                <w:rFonts w:ascii="宋体"/>
                <w:b/>
                <w:color w:val="auto"/>
                <w:szCs w:val="21"/>
                <w:lang w:val="en-GB"/>
              </w:rPr>
            </w:pPr>
            <w:r>
              <w:rPr>
                <w:rFonts w:hint="eastAsia" w:ascii="宋体" w:hAnsi="宋体"/>
                <w:color w:val="auto"/>
                <w:szCs w:val="21"/>
                <w:lang w:val="en-GB"/>
              </w:rPr>
              <w:t>（投标人须为中小企业）</w:t>
            </w:r>
          </w:p>
        </w:tc>
        <w:tc>
          <w:tcPr>
            <w:tcW w:w="2552" w:type="dxa"/>
            <w:vAlign w:val="center"/>
          </w:tcPr>
          <w:p>
            <w:pPr>
              <w:jc w:val="center"/>
              <w:rPr>
                <w:rFonts w:asci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ascii="宋体" w:hAnsi="宋体"/>
                <w:color w:val="auto"/>
                <w:szCs w:val="21"/>
              </w:rPr>
              <w:t>%</w:t>
            </w:r>
          </w:p>
        </w:tc>
        <w:tc>
          <w:tcPr>
            <w:tcW w:w="2835" w:type="dxa"/>
            <w:vMerge w:val="restart"/>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小型和微型企业产品的价格</w:t>
            </w:r>
            <w:r>
              <w:rPr>
                <w:rFonts w:hint="eastAsia" w:ascii="宋体" w:hAnsi="宋体"/>
                <w:color w:val="auto"/>
                <w:szCs w:val="21"/>
                <w:lang w:val="en-GB"/>
              </w:rPr>
              <w:t>×</w:t>
            </w:r>
            <w:r>
              <w:rPr>
                <w:color w:val="auto"/>
                <w:szCs w:val="21"/>
                <w:lang w:val="en-GB"/>
              </w:rPr>
              <w:t>6%</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2</w:t>
            </w:r>
          </w:p>
        </w:tc>
        <w:tc>
          <w:tcPr>
            <w:tcW w:w="2823" w:type="dxa"/>
            <w:vAlign w:val="center"/>
          </w:tcPr>
          <w:p>
            <w:pPr>
              <w:jc w:val="center"/>
              <w:rPr>
                <w:rFonts w:asci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ascii="宋体" w:hAnsi="宋体"/>
                <w:color w:val="auto"/>
                <w:szCs w:val="21"/>
              </w:rPr>
              <w:t>%</w:t>
            </w:r>
          </w:p>
          <w:p>
            <w:pPr>
              <w:jc w:val="center"/>
              <w:rPr>
                <w:rFonts w:ascii="宋体"/>
                <w:b/>
                <w:color w:val="auto"/>
                <w:szCs w:val="21"/>
                <w:lang w:val="en-GB"/>
              </w:rPr>
            </w:pPr>
            <w:r>
              <w:rPr>
                <w:rFonts w:hint="eastAsia" w:ascii="宋体" w:hAnsi="宋体"/>
                <w:color w:val="auto"/>
                <w:szCs w:val="21"/>
              </w:rPr>
              <w:t>（不再享受序号</w:t>
            </w:r>
            <w:r>
              <w:rPr>
                <w:rFonts w:ascii="宋体" w:hAnsi="宋体"/>
                <w:color w:val="auto"/>
                <w:szCs w:val="21"/>
              </w:rPr>
              <w:t>3</w:t>
            </w:r>
            <w:r>
              <w:rPr>
                <w:rFonts w:hint="eastAsia" w:ascii="宋体" w:hAnsi="宋体"/>
                <w:color w:val="auto"/>
                <w:szCs w:val="21"/>
              </w:rPr>
              <w:t>的价格折扣）</w:t>
            </w:r>
          </w:p>
        </w:tc>
        <w:tc>
          <w:tcPr>
            <w:tcW w:w="2835" w:type="dxa"/>
            <w:vMerge w:val="continue"/>
          </w:tcPr>
          <w:p>
            <w:pPr>
              <w:rPr>
                <w:rFonts w:asci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3</w:t>
            </w:r>
          </w:p>
        </w:tc>
        <w:tc>
          <w:tcPr>
            <w:tcW w:w="2823" w:type="dxa"/>
            <w:vAlign w:val="center"/>
          </w:tcPr>
          <w:p>
            <w:pPr>
              <w:jc w:val="center"/>
              <w:rPr>
                <w:rFonts w:asci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w:t>
            </w:r>
            <w:r>
              <w:rPr>
                <w:rFonts w:ascii="宋体" w:hAnsi="宋体"/>
                <w:color w:val="auto"/>
                <w:szCs w:val="21"/>
                <w:lang w:val="en-GB"/>
              </w:rPr>
              <w:t>30%</w:t>
            </w:r>
            <w:r>
              <w:rPr>
                <w:rFonts w:hint="eastAsia" w:ascii="宋体" w:hAnsi="宋体"/>
                <w:color w:val="auto"/>
                <w:szCs w:val="21"/>
                <w:lang w:val="en-GB"/>
              </w:rPr>
              <w:t>以上的</w:t>
            </w:r>
          </w:p>
        </w:tc>
        <w:tc>
          <w:tcPr>
            <w:tcW w:w="2552" w:type="dxa"/>
            <w:vAlign w:val="center"/>
          </w:tcPr>
          <w:p>
            <w:pPr>
              <w:jc w:val="center"/>
              <w:rPr>
                <w:rFonts w:ascii="宋体"/>
                <w:color w:val="auto"/>
                <w:szCs w:val="21"/>
                <w:lang w:val="en-GB"/>
              </w:rPr>
            </w:pPr>
            <w:r>
              <w:rPr>
                <w:rFonts w:hint="eastAsia" w:ascii="宋体" w:hAnsi="宋体"/>
                <w:color w:val="auto"/>
                <w:szCs w:val="21"/>
                <w:lang w:val="en-GB"/>
              </w:rPr>
              <w:t>对联合体总金额扣除</w:t>
            </w:r>
          </w:p>
          <w:p>
            <w:pPr>
              <w:jc w:val="center"/>
              <w:rPr>
                <w:rFonts w:ascii="宋体"/>
                <w:b/>
                <w:color w:val="auto"/>
                <w:szCs w:val="21"/>
                <w:lang w:val="en-GB"/>
              </w:rPr>
            </w:pPr>
            <w:r>
              <w:rPr>
                <w:rFonts w:ascii="宋体" w:hAnsi="宋体"/>
                <w:color w:val="auto"/>
                <w:szCs w:val="21"/>
                <w:u w:val="single"/>
              </w:rPr>
              <w:t xml:space="preserve"> 2 </w:t>
            </w:r>
            <w:r>
              <w:rPr>
                <w:rFonts w:ascii="宋体" w:hAnsi="宋体"/>
                <w:color w:val="auto"/>
                <w:szCs w:val="21"/>
              </w:rPr>
              <w:t>%</w:t>
            </w:r>
          </w:p>
        </w:tc>
        <w:tc>
          <w:tcPr>
            <w:tcW w:w="2835" w:type="dxa"/>
            <w:vAlign w:val="center"/>
          </w:tcPr>
          <w:p>
            <w:pPr>
              <w:jc w:val="center"/>
              <w:rPr>
                <w:rFonts w:ascii="宋体"/>
                <w:color w:val="auto"/>
                <w:szCs w:val="21"/>
                <w:u w:val="single"/>
              </w:rPr>
            </w:pPr>
            <w:r>
              <w:rPr>
                <w:rFonts w:hint="eastAsia" w:ascii="宋体" w:hAnsi="宋体"/>
                <w:color w:val="auto"/>
                <w:szCs w:val="21"/>
                <w:lang w:val="en-GB"/>
              </w:rPr>
              <w:t>评标价格＝投标报价×</w:t>
            </w:r>
            <w:r>
              <w:rPr>
                <w:rFonts w:ascii="宋体" w:hAnsi="宋体"/>
                <w:color w:val="auto"/>
                <w:szCs w:val="21"/>
              </w:rPr>
              <w:t>(1-</w:t>
            </w:r>
            <w:r>
              <w:rPr>
                <w:rFonts w:ascii="宋体" w:hAnsi="宋体"/>
                <w:color w:val="auto"/>
                <w:szCs w:val="21"/>
                <w:u w:val="single"/>
              </w:rPr>
              <w:t>2%)</w:t>
            </w:r>
          </w:p>
          <w:p>
            <w:pPr>
              <w:jc w:val="center"/>
              <w:rPr>
                <w:rFonts w:asci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4</w:t>
            </w:r>
          </w:p>
        </w:tc>
        <w:tc>
          <w:tcPr>
            <w:tcW w:w="2823" w:type="dxa"/>
            <w:vAlign w:val="center"/>
          </w:tcPr>
          <w:p>
            <w:pPr>
              <w:jc w:val="center"/>
              <w:rPr>
                <w:rFonts w:asci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rFonts w:ascii="宋体"/>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监狱企业产品的价格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ascii="宋体" w:hAnsi="宋体"/>
                <w:b/>
                <w:color w:val="auto"/>
                <w:szCs w:val="21"/>
                <w:lang w:val="en-GB"/>
              </w:rPr>
              <w:t>5</w:t>
            </w:r>
          </w:p>
        </w:tc>
        <w:tc>
          <w:tcPr>
            <w:tcW w:w="2823" w:type="dxa"/>
            <w:vAlign w:val="center"/>
          </w:tcPr>
          <w:p>
            <w:pPr>
              <w:jc w:val="center"/>
              <w:rPr>
                <w:rFonts w:asci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color w:val="auto"/>
                <w:szCs w:val="21"/>
                <w:lang w:val="en-GB"/>
              </w:rPr>
            </w:pPr>
            <w:r>
              <w:rPr>
                <w:rFonts w:hint="eastAsia" w:ascii="宋体" w:hAnsi="宋体"/>
                <w:color w:val="auto"/>
                <w:szCs w:val="21"/>
                <w:lang w:val="en-GB"/>
              </w:rPr>
              <w:t>视同小型、微型企业</w:t>
            </w:r>
          </w:p>
          <w:p>
            <w:pPr>
              <w:jc w:val="center"/>
              <w:rPr>
                <w:rFonts w:asci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ascii="宋体" w:hAnsi="宋体"/>
                <w:color w:val="auto"/>
                <w:szCs w:val="21"/>
              </w:rPr>
              <w:t>%</w:t>
            </w:r>
          </w:p>
        </w:tc>
        <w:tc>
          <w:tcPr>
            <w:tcW w:w="2835" w:type="dxa"/>
            <w:vAlign w:val="center"/>
          </w:tcPr>
          <w:p>
            <w:pPr>
              <w:jc w:val="center"/>
              <w:rPr>
                <w:color w:val="auto"/>
                <w:szCs w:val="21"/>
                <w:lang w:val="en-GB"/>
              </w:rPr>
            </w:pPr>
            <w:r>
              <w:rPr>
                <w:rFonts w:hint="eastAsia"/>
                <w:color w:val="auto"/>
                <w:szCs w:val="21"/>
                <w:lang w:val="en-GB"/>
              </w:rPr>
              <w:t>评标价格＝投标报价</w:t>
            </w:r>
            <w:r>
              <w:rPr>
                <w:color w:val="auto"/>
                <w:szCs w:val="21"/>
                <w:lang w:val="en-GB"/>
              </w:rPr>
              <w:t>—</w:t>
            </w:r>
            <w:r>
              <w:rPr>
                <w:rFonts w:hint="eastAsia"/>
                <w:color w:val="auto"/>
                <w:szCs w:val="21"/>
              </w:rPr>
              <w:t>残疾人福利性单位产品的价格</w:t>
            </w:r>
            <w:r>
              <w:rPr>
                <w:rFonts w:hint="eastAsia" w:ascii="宋体" w:hAnsi="宋体"/>
                <w:color w:val="auto"/>
                <w:szCs w:val="21"/>
                <w:lang w:val="en-GB"/>
              </w:rPr>
              <w:t>×</w:t>
            </w:r>
            <w:r>
              <w:rPr>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、中小企业应在投标文件提供《中小企业声明函》。监狱企业应当在投标文件中提供由省级以上监狱管理局、戒毒管理局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评标价格的最低价</w:t>
            </w:r>
          </w:p>
          <w:p>
            <w:pPr>
              <w:adjustRightInd w:val="0"/>
              <w:spacing w:line="360" w:lineRule="auto"/>
              <w:ind w:left="-88" w:leftChars="-42" w:firstLine="449" w:firstLineChars="214"/>
              <w:jc w:val="left"/>
              <w:rPr>
                <w:rFonts w:ascii="宋体" w:cs="仿宋_GB2312"/>
                <w:color w:val="auto"/>
                <w:szCs w:val="21"/>
                <w:lang w:val="zh-CN"/>
              </w:rPr>
            </w:pPr>
            <w:r>
              <w:rPr>
                <w:rFonts w:hint="eastAsia" w:ascii="宋体" w:hAnsi="宋体" w:cs="仿宋_GB2312"/>
                <w:color w:val="auto"/>
                <w:szCs w:val="21"/>
                <w:lang w:val="zh-CN"/>
              </w:rPr>
              <w:t>其他投标报价得分</w:t>
            </w:r>
            <w:r>
              <w:rPr>
                <w:rFonts w:ascii="宋体" w:hAnsi="宋体" w:cs="仿宋_GB2312"/>
                <w:color w:val="auto"/>
                <w:szCs w:val="21"/>
                <w:lang w:val="zh-CN"/>
              </w:rPr>
              <w:t>=</w:t>
            </w:r>
            <w:r>
              <w:rPr>
                <w:rFonts w:hint="eastAsia" w:ascii="宋体" w:hAnsi="宋体" w:cs="仿宋_GB2312"/>
                <w:color w:val="auto"/>
                <w:szCs w:val="21"/>
                <w:lang w:val="zh-CN"/>
              </w:rPr>
              <w:t>（评标基准价</w:t>
            </w:r>
            <w:r>
              <w:rPr>
                <w:rFonts w:ascii="宋体" w:hAnsi="宋体" w:cs="仿宋_GB2312"/>
                <w:color w:val="auto"/>
                <w:szCs w:val="21"/>
                <w:lang w:val="zh-CN"/>
              </w:rPr>
              <w:t>/</w:t>
            </w:r>
            <w:r>
              <w:rPr>
                <w:rFonts w:hint="eastAsia" w:ascii="宋体" w:hAnsi="宋体" w:cs="仿宋_GB2312"/>
                <w:color w:val="auto"/>
                <w:szCs w:val="21"/>
                <w:lang w:val="zh-CN"/>
              </w:rPr>
              <w:t>评标价格）×评标标准中价格分值</w:t>
            </w:r>
          </w:p>
        </w:tc>
      </w:tr>
    </w:tbl>
    <w:p>
      <w:pPr>
        <w:spacing w:line="360" w:lineRule="auto"/>
        <w:rPr>
          <w:rFonts w:asci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bCs/>
          <w:color w:val="auto"/>
          <w:szCs w:val="21"/>
          <w:lang w:val="en-GB"/>
        </w:rPr>
      </w:pPr>
      <w:r>
        <w:rPr>
          <w:rFonts w:ascii="宋体" w:hAnsi="宋体"/>
          <w:bCs/>
          <w:color w:val="auto"/>
          <w:szCs w:val="21"/>
          <w:lang w:val="en-GB"/>
        </w:rPr>
        <w:t>a</w:t>
      </w:r>
      <w:r>
        <w:rPr>
          <w:rFonts w:hint="eastAsia" w:ascii="宋体" w:hAnsi="宋体"/>
          <w:bCs/>
          <w:color w:val="auto"/>
          <w:szCs w:val="21"/>
          <w:lang w:val="en-GB"/>
        </w:rPr>
        <w:t>、不接受联合体投标的项目，本表中第</w:t>
      </w:r>
      <w:r>
        <w:rPr>
          <w:rFonts w:ascii="宋体" w:hAnsi="宋体"/>
          <w:bCs/>
          <w:color w:val="auto"/>
          <w:szCs w:val="21"/>
          <w:lang w:val="en-GB"/>
        </w:rPr>
        <w:t>2</w:t>
      </w:r>
      <w:r>
        <w:rPr>
          <w:rFonts w:hint="eastAsia" w:ascii="宋体" w:hAnsi="宋体"/>
          <w:bCs/>
          <w:color w:val="auto"/>
          <w:szCs w:val="21"/>
          <w:lang w:val="en-GB"/>
        </w:rPr>
        <w:t>项、第</w:t>
      </w:r>
      <w:r>
        <w:rPr>
          <w:rFonts w:ascii="宋体" w:hAnsi="宋体"/>
          <w:bCs/>
          <w:color w:val="auto"/>
          <w:szCs w:val="21"/>
          <w:lang w:val="en-GB"/>
        </w:rPr>
        <w:t>3</w:t>
      </w:r>
      <w:r>
        <w:rPr>
          <w:rFonts w:hint="eastAsia" w:ascii="宋体" w:hAnsi="宋体"/>
          <w:bCs/>
          <w:color w:val="auto"/>
          <w:szCs w:val="21"/>
          <w:lang w:val="en-GB"/>
        </w:rPr>
        <w:t>项情形不适用。</w:t>
      </w:r>
    </w:p>
    <w:p>
      <w:pPr>
        <w:spacing w:line="360" w:lineRule="auto"/>
        <w:ind w:firstLine="420" w:firstLineChars="200"/>
        <w:rPr>
          <w:rFonts w:ascii="宋体"/>
          <w:bCs/>
          <w:color w:val="auto"/>
          <w:szCs w:val="21"/>
          <w:lang w:val="en-GB"/>
        </w:rPr>
      </w:pPr>
      <w:r>
        <w:rPr>
          <w:rFonts w:ascii="宋体" w:hAnsi="宋体"/>
          <w:bCs/>
          <w:color w:val="auto"/>
          <w:szCs w:val="21"/>
          <w:lang w:val="en-GB"/>
        </w:rPr>
        <w:t>b</w:t>
      </w:r>
      <w:r>
        <w:rPr>
          <w:rFonts w:hint="eastAsia" w:ascii="宋体" w:hAnsi="宋体"/>
          <w:bCs/>
          <w:color w:val="auto"/>
          <w:szCs w:val="21"/>
          <w:lang w:val="en-GB"/>
        </w:rPr>
        <w:t>、小型和微型企业产品包括货物及其提供的服务与工程。</w:t>
      </w:r>
    </w:p>
    <w:p>
      <w:pPr>
        <w:spacing w:line="360" w:lineRule="auto"/>
        <w:ind w:firstLine="420" w:firstLineChars="200"/>
        <w:rPr>
          <w:rFonts w:ascii="宋体"/>
          <w:bCs/>
          <w:color w:val="auto"/>
          <w:szCs w:val="21"/>
          <w:lang w:val="en-GB"/>
        </w:rPr>
      </w:pPr>
      <w:r>
        <w:rPr>
          <w:rFonts w:ascii="宋体" w:hAnsi="宋体"/>
          <w:bCs/>
          <w:color w:val="auto"/>
          <w:szCs w:val="21"/>
          <w:lang w:val="en-GB"/>
        </w:rPr>
        <w:t>c</w:t>
      </w:r>
      <w:r>
        <w:rPr>
          <w:rFonts w:hint="eastAsia" w:ascii="宋体" w:hAnsi="宋体"/>
          <w:bCs/>
          <w:color w:val="auto"/>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auto"/>
          <w:szCs w:val="21"/>
          <w:lang w:val="en-GB"/>
        </w:rPr>
      </w:pPr>
      <w:r>
        <w:rPr>
          <w:rFonts w:ascii="宋体" w:hAnsi="宋体"/>
          <w:bCs/>
          <w:color w:val="auto"/>
          <w:szCs w:val="21"/>
          <w:lang w:val="en-GB"/>
        </w:rPr>
        <w:t>d</w:t>
      </w:r>
      <w:r>
        <w:rPr>
          <w:rFonts w:hint="eastAsia" w:ascii="宋体" w:hAnsi="宋体"/>
          <w:bCs/>
          <w:color w:val="auto"/>
          <w:szCs w:val="21"/>
          <w:lang w:val="en-GB"/>
        </w:rPr>
        <w:t>、残疾人福利性单位属于小型、微型企业的，不重复享受政策。</w:t>
      </w:r>
    </w:p>
    <w:p>
      <w:pPr>
        <w:pStyle w:val="13"/>
        <w:spacing w:line="360" w:lineRule="auto"/>
        <w:ind w:firstLine="422" w:firstLineChars="200"/>
        <w:contextualSpacing/>
        <w:rPr>
          <w:rFonts w:ascii="宋体" w:cs="仿宋_GB2312"/>
          <w:color w:val="auto"/>
          <w:sz w:val="21"/>
          <w:szCs w:val="21"/>
          <w:lang w:val="zh-CN"/>
        </w:rPr>
      </w:pPr>
      <w:r>
        <w:rPr>
          <w:rFonts w:hint="eastAsia" w:ascii="宋体" w:hAnsi="宋体" w:cs="仿宋_GB2312"/>
          <w:b/>
          <w:color w:val="auto"/>
          <w:sz w:val="21"/>
          <w:szCs w:val="21"/>
          <w:lang w:val="zh-CN"/>
        </w:rPr>
        <w:t>（</w:t>
      </w:r>
      <w:r>
        <w:rPr>
          <w:rFonts w:ascii="宋体" w:hAnsi="宋体" w:cs="仿宋_GB2312"/>
          <w:b/>
          <w:color w:val="auto"/>
          <w:sz w:val="21"/>
          <w:szCs w:val="21"/>
          <w:lang w:val="zh-CN"/>
        </w:rPr>
        <w:t>7</w:t>
      </w:r>
      <w:r>
        <w:rPr>
          <w:rFonts w:hint="eastAsia"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w:t>
      </w:r>
      <w:r>
        <w:rPr>
          <w:rFonts w:ascii="宋体" w:hAnsi="宋体" w:cs="仿宋_GB2312"/>
          <w:color w:val="auto"/>
          <w:szCs w:val="21"/>
          <w:lang w:val="zh-CN"/>
        </w:rPr>
        <w:t xml:space="preserve"> </w:t>
      </w:r>
      <w:r>
        <w:rPr>
          <w:rFonts w:hint="eastAsia" w:ascii="宋体" w:hAnsi="宋体" w:cs="仿宋_GB2312"/>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w:t>
      </w:r>
      <w:r>
        <w:rPr>
          <w:rFonts w:ascii="宋体" w:hAnsi="宋体" w:cs="仿宋_GB2312"/>
          <w:b/>
          <w:color w:val="auto"/>
          <w:szCs w:val="21"/>
          <w:lang w:val="zh-CN"/>
        </w:rPr>
        <w:t>8</w:t>
      </w:r>
      <w:r>
        <w:rPr>
          <w:rFonts w:hint="eastAsia" w:ascii="宋体" w:hAnsi="宋体" w:cs="仿宋_GB2312"/>
          <w:b/>
          <w:color w:val="auto"/>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color w:val="auto"/>
          <w:szCs w:val="21"/>
          <w:lang w:val="zh-CN"/>
        </w:rPr>
      </w:pPr>
      <w:r>
        <w:rPr>
          <w:rFonts w:ascii="宋体" w:hAnsi="宋体" w:cs="仿宋_GB2312"/>
          <w:b/>
          <w:color w:val="auto"/>
          <w:szCs w:val="21"/>
          <w:lang w:val="zh-CN"/>
        </w:rPr>
        <w:t>4</w:t>
      </w:r>
      <w:r>
        <w:rPr>
          <w:rFonts w:hint="eastAsia" w:ascii="宋体" w:hAnsi="宋体" w:cs="仿宋_GB2312"/>
          <w:b/>
          <w:color w:val="auto"/>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adjustRightInd w:val="0"/>
        <w:snapToGrid w:val="0"/>
        <w:spacing w:line="360" w:lineRule="auto"/>
        <w:ind w:firstLine="420" w:firstLineChars="200"/>
        <w:rPr>
          <w:rFonts w:ascii="宋体" w:cs="Courier New"/>
          <w:color w:val="auto"/>
          <w:szCs w:val="21"/>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ascii="宋体" w:cs="宋体"/>
          <w:b/>
          <w:color w:val="auto"/>
          <w:kern w:val="0"/>
          <w:sz w:val="32"/>
          <w:szCs w:val="32"/>
        </w:rPr>
        <w:br w:type="page"/>
      </w:r>
      <w:r>
        <w:rPr>
          <w:rFonts w:hint="eastAsia" w:ascii="宋体" w:hAnsi="宋体" w:cs="宋体"/>
          <w:b/>
          <w:color w:val="auto"/>
          <w:kern w:val="0"/>
          <w:sz w:val="32"/>
          <w:szCs w:val="32"/>
        </w:rPr>
        <w:t>第七章</w:t>
      </w:r>
      <w:r>
        <w:rPr>
          <w:rFonts w:ascii="宋体" w:hAnsi="宋体" w:cs="宋体"/>
          <w:b/>
          <w:color w:val="auto"/>
          <w:kern w:val="0"/>
          <w:sz w:val="32"/>
          <w:szCs w:val="32"/>
        </w:rPr>
        <w:t xml:space="preserve"> </w:t>
      </w:r>
      <w:r>
        <w:rPr>
          <w:rFonts w:hint="eastAsia" w:ascii="宋体" w:hAnsi="宋体" w:cs="宋体"/>
          <w:b/>
          <w:color w:val="auto"/>
          <w:kern w:val="0"/>
          <w:sz w:val="32"/>
          <w:szCs w:val="32"/>
        </w:rPr>
        <w:t>合同条款及格式</w:t>
      </w:r>
    </w:p>
    <w:p>
      <w:pPr>
        <w:spacing w:line="360" w:lineRule="auto"/>
        <w:jc w:val="center"/>
        <w:rPr>
          <w:rFonts w:asci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cs="微软雅黑"/>
          <w:b/>
          <w:bCs/>
          <w:color w:val="auto"/>
          <w:szCs w:val="21"/>
        </w:rPr>
      </w:pPr>
      <w:r>
        <w:rPr>
          <w:rFonts w:hint="eastAsia" w:ascii="宋体" w:hAnsi="宋体" w:cs="微软雅黑"/>
          <w:b/>
          <w:bCs/>
          <w:color w:val="auto"/>
          <w:szCs w:val="21"/>
        </w:rPr>
        <w:t>最终签定合同的主要条款不能与招标文件有冲突）</w:t>
      </w:r>
    </w:p>
    <w:p>
      <w:pPr>
        <w:spacing w:line="360" w:lineRule="auto"/>
        <w:ind w:firstLine="480" w:firstLineChars="200"/>
        <w:rPr>
          <w:rFonts w:ascii="宋体"/>
          <w:color w:val="auto"/>
          <w:sz w:val="24"/>
        </w:rPr>
      </w:pPr>
      <w:r>
        <w:rPr>
          <w:rFonts w:ascii="宋体" w:hAnsi="宋体"/>
          <w:color w:val="auto"/>
          <w:sz w:val="24"/>
        </w:rPr>
        <w:t xml:space="preserve">1. </w:t>
      </w:r>
      <w:r>
        <w:rPr>
          <w:rFonts w:hint="eastAsia" w:ascii="宋体" w:hAnsi="宋体"/>
          <w:color w:val="auto"/>
          <w:sz w:val="24"/>
        </w:rPr>
        <w:t>定义</w:t>
      </w:r>
    </w:p>
    <w:p>
      <w:pPr>
        <w:spacing w:line="360" w:lineRule="auto"/>
        <w:ind w:firstLine="480" w:firstLineChars="200"/>
        <w:rPr>
          <w:rFonts w:ascii="宋体"/>
          <w:color w:val="auto"/>
          <w:sz w:val="24"/>
        </w:rPr>
      </w:pPr>
      <w:r>
        <w:rPr>
          <w:rFonts w:ascii="宋体" w:hAnsi="宋体"/>
          <w:color w:val="auto"/>
          <w:sz w:val="24"/>
        </w:rPr>
        <w:t>1.1</w:t>
      </w:r>
      <w:r>
        <w:rPr>
          <w:rFonts w:hint="eastAsia" w:ascii="宋体" w:hAnsi="宋体"/>
          <w:color w:val="auto"/>
          <w:sz w:val="24"/>
        </w:rPr>
        <w:t>“合同”系指甲方和乙方</w:t>
      </w:r>
      <w:r>
        <w:rPr>
          <w:rFonts w:ascii="宋体" w:hAnsi="宋体"/>
          <w:color w:val="auto"/>
          <w:sz w:val="24"/>
        </w:rPr>
        <w:t xml:space="preserve"> </w:t>
      </w:r>
      <w:r>
        <w:rPr>
          <w:rFonts w:hint="eastAsia" w:ascii="宋体" w:hAnsi="宋体"/>
          <w:color w:val="auto"/>
          <w:sz w:val="24"/>
        </w:rPr>
        <w:t>（简称合同双方）已达成的协议，即由双方签订的合同格式中的文件，包括所有的附件和组成合同部分的所有其他文件。</w:t>
      </w:r>
    </w:p>
    <w:p>
      <w:pPr>
        <w:spacing w:line="360" w:lineRule="auto"/>
        <w:ind w:firstLine="480" w:firstLineChars="200"/>
        <w:rPr>
          <w:rFonts w:ascii="宋体"/>
          <w:color w:val="auto"/>
          <w:sz w:val="24"/>
        </w:rPr>
      </w:pPr>
      <w:r>
        <w:rPr>
          <w:rFonts w:ascii="宋体" w:hAnsi="宋体"/>
          <w:color w:val="auto"/>
          <w:sz w:val="24"/>
        </w:rPr>
        <w:t>1.2</w:t>
      </w:r>
      <w:r>
        <w:rPr>
          <w:rFonts w:hint="eastAsia" w:ascii="宋体" w:hAnsi="宋体"/>
          <w:color w:val="auto"/>
          <w:sz w:val="24"/>
        </w:rPr>
        <w:t>“合同价格”系指根据合同规定，在乙方全面正确地履行合同义务时应支付给乙方的款项。</w:t>
      </w:r>
      <w:r>
        <w:rPr>
          <w:rFonts w:ascii="宋体" w:hAnsi="宋体"/>
          <w:color w:val="auto"/>
          <w:sz w:val="24"/>
        </w:rPr>
        <w:t xml:space="preserve"> </w:t>
      </w:r>
    </w:p>
    <w:p>
      <w:pPr>
        <w:spacing w:line="360" w:lineRule="auto"/>
        <w:ind w:firstLine="480" w:firstLineChars="200"/>
        <w:rPr>
          <w:rFonts w:ascii="宋体"/>
          <w:color w:val="auto"/>
          <w:sz w:val="24"/>
        </w:rPr>
      </w:pPr>
      <w:r>
        <w:rPr>
          <w:rFonts w:ascii="宋体" w:hAnsi="宋体"/>
          <w:color w:val="auto"/>
          <w:sz w:val="24"/>
        </w:rPr>
        <w:t>1.3</w:t>
      </w:r>
      <w:r>
        <w:rPr>
          <w:rFonts w:hint="eastAsia" w:ascii="宋体" w:hAnsi="宋体"/>
          <w:color w:val="auto"/>
          <w:sz w:val="24"/>
        </w:rPr>
        <w:t>“甲方”系指通过招标方式，接受合同服务的采购人</w:t>
      </w:r>
    </w:p>
    <w:p>
      <w:pPr>
        <w:spacing w:line="360" w:lineRule="auto"/>
        <w:ind w:firstLine="480" w:firstLineChars="200"/>
        <w:rPr>
          <w:rFonts w:ascii="宋体"/>
          <w:color w:val="auto"/>
          <w:sz w:val="24"/>
        </w:rPr>
      </w:pPr>
      <w:r>
        <w:rPr>
          <w:rFonts w:ascii="宋体" w:hAnsi="宋体"/>
          <w:color w:val="auto"/>
          <w:sz w:val="24"/>
        </w:rPr>
        <w:t>1.4</w:t>
      </w:r>
      <w:r>
        <w:rPr>
          <w:rFonts w:hint="eastAsia" w:ascii="宋体" w:hAnsi="宋体"/>
          <w:color w:val="auto"/>
          <w:sz w:val="24"/>
        </w:rPr>
        <w:t>“乙方”系指中标后提供合同服务的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适用范围</w:t>
      </w:r>
    </w:p>
    <w:p>
      <w:pPr>
        <w:spacing w:line="360" w:lineRule="auto"/>
        <w:ind w:firstLine="480" w:firstLineChars="200"/>
        <w:rPr>
          <w:rFonts w:asci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技术规格和标准</w:t>
      </w:r>
    </w:p>
    <w:p>
      <w:pPr>
        <w:pStyle w:val="15"/>
        <w:spacing w:line="360" w:lineRule="auto"/>
        <w:ind w:firstLine="316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合同期限</w:t>
      </w:r>
    </w:p>
    <w:p>
      <w:pPr>
        <w:spacing w:line="360" w:lineRule="auto"/>
        <w:ind w:firstLine="480" w:firstLineChars="200"/>
        <w:rPr>
          <w:rFonts w:ascii="宋体"/>
          <w:color w:val="auto"/>
          <w:sz w:val="24"/>
        </w:rPr>
      </w:pPr>
      <w:r>
        <w:rPr>
          <w:rFonts w:hint="eastAsia" w:ascii="宋体" w:hAnsi="宋体"/>
          <w:color w:val="auto"/>
          <w:sz w:val="24"/>
        </w:rPr>
        <w:t>即自</w:t>
      </w:r>
      <w:r>
        <w:rPr>
          <w:rFonts w:ascii="宋体"/>
          <w:color w:val="auto"/>
          <w:sz w:val="24"/>
        </w:rPr>
        <w:tab/>
      </w:r>
      <w:r>
        <w:rPr>
          <w:rFonts w:hint="eastAsia" w:ascii="宋体" w:hAnsi="宋体"/>
          <w:color w:val="auto"/>
          <w:sz w:val="24"/>
        </w:rPr>
        <w:t>年</w:t>
      </w:r>
      <w:r>
        <w:rPr>
          <w:rFonts w:ascii="宋体"/>
          <w:color w:val="auto"/>
          <w:sz w:val="24"/>
        </w:rPr>
        <w:tab/>
      </w:r>
      <w:r>
        <w:rPr>
          <w:rFonts w:hint="eastAsia" w:ascii="宋体" w:hAnsi="宋体"/>
          <w:color w:val="auto"/>
          <w:sz w:val="24"/>
        </w:rPr>
        <w:t>月</w:t>
      </w:r>
      <w:r>
        <w:rPr>
          <w:rFonts w:ascii="宋体"/>
          <w:color w:val="auto"/>
          <w:sz w:val="24"/>
        </w:rPr>
        <w:tab/>
      </w:r>
      <w:r>
        <w:rPr>
          <w:rFonts w:hint="eastAsia" w:ascii="宋体" w:hAnsi="宋体"/>
          <w:color w:val="auto"/>
          <w:sz w:val="24"/>
        </w:rPr>
        <w:t>日起至</w:t>
      </w:r>
      <w:r>
        <w:rPr>
          <w:rFonts w:ascii="宋体"/>
          <w:color w:val="auto"/>
          <w:sz w:val="24"/>
        </w:rPr>
        <w:tab/>
      </w:r>
      <w:r>
        <w:rPr>
          <w:rFonts w:hint="eastAsia" w:ascii="宋体" w:hAnsi="宋体"/>
          <w:color w:val="auto"/>
          <w:sz w:val="24"/>
        </w:rPr>
        <w:t>年</w:t>
      </w:r>
      <w:r>
        <w:rPr>
          <w:rFonts w:ascii="宋体"/>
          <w:color w:val="auto"/>
          <w:sz w:val="24"/>
        </w:rPr>
        <w:tab/>
      </w:r>
      <w:r>
        <w:rPr>
          <w:rFonts w:hint="eastAsia" w:ascii="宋体" w:hAnsi="宋体"/>
          <w:color w:val="auto"/>
          <w:sz w:val="24"/>
        </w:rPr>
        <w:t>月</w:t>
      </w:r>
      <w:r>
        <w:rPr>
          <w:rFonts w:ascii="宋体"/>
          <w:color w:val="auto"/>
          <w:sz w:val="24"/>
        </w:rPr>
        <w:tab/>
      </w:r>
      <w:r>
        <w:rPr>
          <w:rFonts w:hint="eastAsia" w:ascii="宋体" w:hAnsi="宋体"/>
          <w:color w:val="auto"/>
          <w:sz w:val="24"/>
        </w:rPr>
        <w:t>日止。</w:t>
      </w:r>
    </w:p>
    <w:p>
      <w:pPr>
        <w:spacing w:line="360" w:lineRule="auto"/>
        <w:ind w:firstLine="480" w:firstLineChars="200"/>
        <w:rPr>
          <w:rFonts w:ascii="宋体"/>
          <w:color w:val="auto"/>
          <w:sz w:val="24"/>
        </w:rPr>
      </w:pPr>
      <w:r>
        <w:rPr>
          <w:rFonts w:ascii="宋体" w:hAnsi="宋体"/>
          <w:color w:val="auto"/>
          <w:sz w:val="24"/>
        </w:rPr>
        <w:t>5.</w:t>
      </w:r>
      <w:r>
        <w:rPr>
          <w:rFonts w:hint="eastAsia" w:ascii="宋体" w:hAnsi="宋体"/>
          <w:color w:val="auto"/>
          <w:sz w:val="24"/>
        </w:rPr>
        <w:t>价格</w:t>
      </w:r>
    </w:p>
    <w:p>
      <w:pPr>
        <w:spacing w:line="360" w:lineRule="auto"/>
        <w:ind w:firstLine="480" w:firstLineChars="200"/>
        <w:rPr>
          <w:rFonts w:asci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color w:val="auto"/>
          <w:sz w:val="24"/>
        </w:rPr>
      </w:pPr>
      <w:r>
        <w:rPr>
          <w:rFonts w:ascii="宋体" w:hAnsi="宋体"/>
          <w:color w:val="auto"/>
          <w:sz w:val="24"/>
        </w:rPr>
        <w:t>6.</w:t>
      </w:r>
      <w:r>
        <w:rPr>
          <w:rFonts w:hint="eastAsia" w:ascii="宋体" w:hAnsi="宋体"/>
          <w:color w:val="auto"/>
          <w:sz w:val="24"/>
        </w:rPr>
        <w:t>索赔</w:t>
      </w:r>
    </w:p>
    <w:p>
      <w:pPr>
        <w:spacing w:line="360" w:lineRule="auto"/>
        <w:ind w:firstLine="480" w:firstLineChars="200"/>
        <w:rPr>
          <w:rFonts w:ascii="宋体"/>
          <w:color w:val="auto"/>
          <w:sz w:val="24"/>
        </w:rPr>
      </w:pPr>
      <w:r>
        <w:rPr>
          <w:rFonts w:ascii="宋体" w:hAnsi="宋体"/>
          <w:color w:val="auto"/>
          <w:sz w:val="24"/>
        </w:rPr>
        <w:t>6.1</w:t>
      </w:r>
      <w:r>
        <w:rPr>
          <w:rFonts w:hint="eastAsia" w:ascii="宋体" w:hAnsi="宋体"/>
          <w:color w:val="auto"/>
          <w:sz w:val="24"/>
        </w:rPr>
        <w:t>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color w:val="auto"/>
          <w:sz w:val="24"/>
        </w:rPr>
      </w:pPr>
      <w:r>
        <w:rPr>
          <w:rFonts w:ascii="宋体" w:hAnsi="宋体"/>
          <w:color w:val="auto"/>
          <w:sz w:val="24"/>
        </w:rPr>
        <w:t>6.1.1</w:t>
      </w:r>
      <w:r>
        <w:rPr>
          <w:rFonts w:hint="eastAsia" w:ascii="宋体" w:hAnsi="宋体"/>
          <w:color w:val="auto"/>
          <w:sz w:val="24"/>
        </w:rPr>
        <w:t>乙方同意甲方取消其不符合要求的服务项目，退还已经收取的款项。</w:t>
      </w:r>
    </w:p>
    <w:p>
      <w:pPr>
        <w:spacing w:line="360" w:lineRule="auto"/>
        <w:ind w:firstLine="480" w:firstLineChars="200"/>
        <w:rPr>
          <w:rFonts w:ascii="宋体"/>
          <w:color w:val="auto"/>
          <w:sz w:val="24"/>
        </w:rPr>
      </w:pPr>
      <w:r>
        <w:rPr>
          <w:rFonts w:ascii="宋体" w:hAnsi="宋体"/>
          <w:color w:val="auto"/>
          <w:sz w:val="24"/>
        </w:rPr>
        <w:t>6.1.2</w:t>
      </w:r>
      <w:r>
        <w:rPr>
          <w:rFonts w:hint="eastAsia" w:ascii="宋体" w:hAnsi="宋体"/>
          <w:color w:val="auto"/>
          <w:sz w:val="24"/>
        </w:rPr>
        <w:t>对于情节严重、造成甲方损失金额巨大的，同意甲方终止全部项目合同，并赔偿甲方因此造成的损失。</w:t>
      </w:r>
    </w:p>
    <w:p>
      <w:pPr>
        <w:spacing w:line="360" w:lineRule="auto"/>
        <w:ind w:firstLine="480" w:firstLineChars="200"/>
        <w:rPr>
          <w:rFonts w:ascii="宋体"/>
          <w:color w:val="auto"/>
          <w:sz w:val="24"/>
        </w:rPr>
      </w:pPr>
      <w:r>
        <w:rPr>
          <w:rFonts w:ascii="宋体" w:hAnsi="宋体"/>
          <w:color w:val="auto"/>
          <w:sz w:val="24"/>
        </w:rPr>
        <w:t>6.2</w:t>
      </w:r>
      <w:r>
        <w:rPr>
          <w:rFonts w:hint="eastAsia" w:ascii="宋体" w:hAnsi="宋体"/>
          <w:color w:val="auto"/>
          <w:sz w:val="24"/>
        </w:rPr>
        <w:t>如果甲方提出索赔通知后</w:t>
      </w:r>
      <w:r>
        <w:rPr>
          <w:rFonts w:ascii="宋体" w:hAnsi="宋体"/>
          <w:color w:val="auto"/>
          <w:sz w:val="24"/>
        </w:rPr>
        <w:t xml:space="preserve"> 30</w:t>
      </w:r>
      <w:r>
        <w:rPr>
          <w:rFonts w:hint="eastAsia" w:ascii="宋体" w:hAnsi="宋体"/>
          <w:color w:val="auto"/>
          <w:sz w:val="24"/>
        </w:rPr>
        <w:t>天内乙方未能予以签复，该索赔应视为已被乙方接受。若乙方未能在甲方提出索赔通知的</w:t>
      </w:r>
      <w:r>
        <w:rPr>
          <w:rFonts w:ascii="宋体" w:hAnsi="宋体"/>
          <w:color w:val="auto"/>
          <w:sz w:val="24"/>
        </w:rPr>
        <w:t xml:space="preserve"> 30</w:t>
      </w:r>
      <w:r>
        <w:rPr>
          <w:rFonts w:hint="eastAsia" w:ascii="宋体" w:hAnsi="宋体"/>
          <w:color w:val="auto"/>
          <w:sz w:val="24"/>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color w:val="auto"/>
          <w:sz w:val="24"/>
        </w:rPr>
      </w:pPr>
      <w:r>
        <w:rPr>
          <w:rFonts w:ascii="宋体" w:hAnsi="宋体"/>
          <w:color w:val="auto"/>
          <w:sz w:val="24"/>
        </w:rPr>
        <w:t>7.</w:t>
      </w:r>
      <w:r>
        <w:rPr>
          <w:rFonts w:hint="eastAsia" w:ascii="宋体" w:hAnsi="宋体"/>
          <w:color w:val="auto"/>
          <w:sz w:val="24"/>
        </w:rPr>
        <w:t>不可抗力</w:t>
      </w:r>
    </w:p>
    <w:p>
      <w:pPr>
        <w:spacing w:line="360" w:lineRule="auto"/>
        <w:ind w:firstLine="480" w:firstLineChars="200"/>
        <w:rPr>
          <w:rFonts w:ascii="宋体"/>
          <w:color w:val="auto"/>
          <w:sz w:val="24"/>
        </w:rPr>
      </w:pPr>
      <w:r>
        <w:rPr>
          <w:rFonts w:ascii="宋体" w:hAnsi="宋体"/>
          <w:color w:val="auto"/>
          <w:sz w:val="24"/>
        </w:rPr>
        <w:t>7.1</w:t>
      </w:r>
      <w:r>
        <w:rPr>
          <w:rFonts w:hint="eastAsia" w:ascii="宋体" w:hAnsi="宋体"/>
          <w:color w:val="auto"/>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color w:val="auto"/>
          <w:sz w:val="24"/>
        </w:rPr>
      </w:pPr>
      <w:r>
        <w:rPr>
          <w:rFonts w:ascii="宋体" w:hAnsi="宋体"/>
          <w:color w:val="auto"/>
          <w:sz w:val="24"/>
        </w:rPr>
        <w:t>7.2</w:t>
      </w:r>
      <w:r>
        <w:rPr>
          <w:rFonts w:hint="eastAsia" w:ascii="宋体" w:hAnsi="宋体"/>
          <w:color w:val="auto"/>
          <w:sz w:val="24"/>
        </w:rPr>
        <w:t>受损一方应在不可抗力事故发生后尽快用电报、传真或电传通知对方，并于事故发生后</w:t>
      </w:r>
      <w:r>
        <w:rPr>
          <w:rFonts w:ascii="宋体" w:hAnsi="宋体"/>
          <w:color w:val="auto"/>
          <w:sz w:val="24"/>
        </w:rPr>
        <w:t xml:space="preserve"> 14</w:t>
      </w:r>
      <w:r>
        <w:rPr>
          <w:rFonts w:hint="eastAsia" w:ascii="宋体" w:hAnsi="宋体"/>
          <w:color w:val="auto"/>
          <w:sz w:val="24"/>
        </w:rPr>
        <w:t>天内将有关部门出具的证明文件用特快专递或挂号信寄给对方审阅确认。</w:t>
      </w:r>
      <w:r>
        <w:rPr>
          <w:rFonts w:hint="eastAsia" w:ascii="宋体" w:hAnsi="宋体"/>
          <w:color w:val="auto"/>
          <w:sz w:val="24"/>
          <w:u w:val="single"/>
        </w:rPr>
        <w:t>一旦不可抗力事故的影响持续</w:t>
      </w:r>
      <w:r>
        <w:rPr>
          <w:rFonts w:ascii="宋体" w:hAnsi="宋体"/>
          <w:color w:val="auto"/>
          <w:sz w:val="24"/>
          <w:u w:val="single"/>
        </w:rPr>
        <w:t xml:space="preserve"> 60</w:t>
      </w:r>
      <w:r>
        <w:rPr>
          <w:rFonts w:hint="eastAsia" w:ascii="宋体" w:hAnsi="宋体"/>
          <w:color w:val="auto"/>
          <w:sz w:val="24"/>
          <w:u w:val="single"/>
        </w:rPr>
        <w:t>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color w:val="auto"/>
          <w:sz w:val="24"/>
        </w:rPr>
      </w:pPr>
      <w:r>
        <w:rPr>
          <w:rFonts w:ascii="宋体" w:hAnsi="宋体"/>
          <w:color w:val="auto"/>
          <w:sz w:val="24"/>
        </w:rPr>
        <w:t>8.</w:t>
      </w:r>
      <w:r>
        <w:rPr>
          <w:rFonts w:hint="eastAsia" w:ascii="宋体" w:hAnsi="宋体"/>
          <w:color w:val="auto"/>
          <w:sz w:val="24"/>
        </w:rPr>
        <w:t>履约保证金</w:t>
      </w:r>
    </w:p>
    <w:p>
      <w:pPr>
        <w:spacing w:line="360" w:lineRule="auto"/>
        <w:ind w:firstLine="480" w:firstLineChars="200"/>
        <w:rPr>
          <w:rFonts w:ascii="宋体"/>
          <w:color w:val="auto"/>
          <w:sz w:val="24"/>
        </w:rPr>
      </w:pPr>
      <w:r>
        <w:rPr>
          <w:rFonts w:ascii="宋体" w:hAnsi="宋体"/>
          <w:color w:val="auto"/>
          <w:sz w:val="24"/>
        </w:rPr>
        <w:t>8.1</w:t>
      </w:r>
      <w:r>
        <w:rPr>
          <w:rFonts w:hint="eastAsia" w:ascii="宋体" w:hAnsi="宋体"/>
          <w:color w:val="auto"/>
          <w:sz w:val="24"/>
        </w:rPr>
        <w:t>履约保证金的有效期至供货完毕且验收合格。</w:t>
      </w:r>
    </w:p>
    <w:p>
      <w:pPr>
        <w:spacing w:line="360" w:lineRule="auto"/>
        <w:ind w:firstLine="480" w:firstLineChars="200"/>
        <w:rPr>
          <w:rFonts w:ascii="宋体"/>
          <w:color w:val="auto"/>
          <w:sz w:val="24"/>
        </w:rPr>
      </w:pPr>
      <w:r>
        <w:rPr>
          <w:rFonts w:ascii="宋体" w:hAnsi="宋体"/>
          <w:color w:val="auto"/>
          <w:sz w:val="24"/>
        </w:rPr>
        <w:t>8.2</w:t>
      </w:r>
      <w:r>
        <w:rPr>
          <w:rFonts w:hint="eastAsia" w:ascii="宋体" w:hAnsi="宋体"/>
          <w:color w:val="auto"/>
          <w:sz w:val="24"/>
        </w:rPr>
        <w:t>乙方提供的履约保证金按规定格式以现金、转帐支票、电汇的形式提供，与此有关的费用由乙方负担。</w:t>
      </w:r>
    </w:p>
    <w:p>
      <w:pPr>
        <w:spacing w:line="360" w:lineRule="auto"/>
        <w:ind w:firstLine="480" w:firstLineChars="200"/>
        <w:rPr>
          <w:rFonts w:ascii="宋体"/>
          <w:color w:val="auto"/>
          <w:sz w:val="24"/>
        </w:rPr>
      </w:pPr>
      <w:r>
        <w:rPr>
          <w:rFonts w:ascii="宋体" w:hAnsi="宋体"/>
          <w:color w:val="auto"/>
          <w:sz w:val="24"/>
        </w:rPr>
        <w:t>8.3</w:t>
      </w:r>
      <w:r>
        <w:rPr>
          <w:rFonts w:hint="eastAsia" w:ascii="宋体" w:hAnsi="宋体"/>
          <w:color w:val="auto"/>
          <w:sz w:val="24"/>
        </w:rPr>
        <w:t>如果乙方未能按合同规定履行其义务，甲方有权从履约保证金取得补偿。</w:t>
      </w:r>
    </w:p>
    <w:p>
      <w:pPr>
        <w:spacing w:line="360" w:lineRule="auto"/>
        <w:ind w:firstLine="480" w:firstLineChars="200"/>
        <w:rPr>
          <w:rFonts w:ascii="宋体"/>
          <w:color w:val="auto"/>
          <w:sz w:val="24"/>
        </w:rPr>
      </w:pPr>
      <w:r>
        <w:rPr>
          <w:rFonts w:ascii="宋体" w:hAnsi="宋体"/>
          <w:color w:val="auto"/>
          <w:sz w:val="24"/>
        </w:rPr>
        <w:t>9.</w:t>
      </w:r>
      <w:r>
        <w:rPr>
          <w:rFonts w:hint="eastAsia" w:ascii="宋体" w:hAnsi="宋体"/>
          <w:color w:val="auto"/>
          <w:sz w:val="24"/>
        </w:rPr>
        <w:t>争议的解决</w:t>
      </w:r>
    </w:p>
    <w:p>
      <w:pPr>
        <w:spacing w:line="360" w:lineRule="auto"/>
        <w:ind w:firstLine="480" w:firstLineChars="200"/>
        <w:rPr>
          <w:rFonts w:ascii="宋体"/>
          <w:color w:val="auto"/>
          <w:sz w:val="24"/>
        </w:rPr>
      </w:pPr>
      <w:r>
        <w:rPr>
          <w:rFonts w:ascii="宋体" w:hAnsi="宋体"/>
          <w:color w:val="auto"/>
          <w:sz w:val="24"/>
        </w:rPr>
        <w:t>9.1</w:t>
      </w:r>
      <w:r>
        <w:rPr>
          <w:rFonts w:hint="eastAsia" w:ascii="宋体" w:hAnsi="宋体"/>
          <w:color w:val="auto"/>
          <w:sz w:val="24"/>
        </w:rPr>
        <w:t>在执行合同中发生的与本合同有关的争端，双方应通过友好协商解决，经协商在</w:t>
      </w:r>
      <w:r>
        <w:rPr>
          <w:rFonts w:ascii="宋体" w:hAnsi="宋体"/>
          <w:color w:val="auto"/>
          <w:sz w:val="24"/>
        </w:rPr>
        <w:t xml:space="preserve"> 60</w:t>
      </w:r>
      <w:r>
        <w:rPr>
          <w:rFonts w:hint="eastAsia" w:ascii="宋体" w:hAnsi="宋体"/>
          <w:color w:val="auto"/>
          <w:sz w:val="24"/>
        </w:rPr>
        <w:t>天内不能达成协议时，应提交仲裁。</w:t>
      </w:r>
    </w:p>
    <w:p>
      <w:pPr>
        <w:spacing w:line="360" w:lineRule="auto"/>
        <w:ind w:firstLine="480" w:firstLineChars="200"/>
        <w:rPr>
          <w:rFonts w:ascii="宋体"/>
          <w:color w:val="auto"/>
          <w:sz w:val="24"/>
        </w:rPr>
      </w:pPr>
      <w:r>
        <w:rPr>
          <w:rFonts w:ascii="宋体" w:hAnsi="宋体"/>
          <w:color w:val="auto"/>
          <w:sz w:val="24"/>
        </w:rPr>
        <w:t>9.2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color w:val="auto"/>
          <w:sz w:val="24"/>
        </w:rPr>
      </w:pPr>
      <w:r>
        <w:rPr>
          <w:rFonts w:ascii="宋体" w:hAnsi="宋体"/>
          <w:color w:val="auto"/>
          <w:sz w:val="24"/>
        </w:rPr>
        <w:t xml:space="preserve">9.3 </w:t>
      </w:r>
      <w:r>
        <w:rPr>
          <w:rFonts w:hint="eastAsia" w:ascii="宋体" w:hAnsi="宋体"/>
          <w:color w:val="auto"/>
          <w:sz w:val="24"/>
        </w:rPr>
        <w:t>仲裁裁决应为最终决定，并对双方具有约束力。</w:t>
      </w:r>
    </w:p>
    <w:p>
      <w:pPr>
        <w:spacing w:line="360" w:lineRule="auto"/>
        <w:ind w:firstLine="480" w:firstLineChars="200"/>
        <w:rPr>
          <w:rFonts w:ascii="宋体"/>
          <w:color w:val="auto"/>
          <w:sz w:val="24"/>
        </w:rPr>
      </w:pPr>
      <w:r>
        <w:rPr>
          <w:rFonts w:ascii="宋体" w:hAnsi="宋体"/>
          <w:color w:val="auto"/>
          <w:sz w:val="24"/>
        </w:rPr>
        <w:t xml:space="preserve">9.4 </w:t>
      </w:r>
      <w:r>
        <w:rPr>
          <w:rFonts w:hint="eastAsia" w:ascii="宋体" w:hAnsi="宋体"/>
          <w:color w:val="auto"/>
          <w:sz w:val="24"/>
        </w:rPr>
        <w:t>除另有裁决外，仲裁费应由败诉方负担。</w:t>
      </w:r>
    </w:p>
    <w:p>
      <w:pPr>
        <w:spacing w:line="360" w:lineRule="auto"/>
        <w:ind w:firstLine="480" w:firstLineChars="200"/>
        <w:rPr>
          <w:rFonts w:ascii="宋体"/>
          <w:color w:val="auto"/>
          <w:sz w:val="24"/>
        </w:rPr>
      </w:pPr>
      <w:r>
        <w:rPr>
          <w:rFonts w:ascii="宋体" w:hAnsi="宋体"/>
          <w:color w:val="auto"/>
          <w:sz w:val="24"/>
        </w:rPr>
        <w:t xml:space="preserve">9.5 </w:t>
      </w:r>
      <w:r>
        <w:rPr>
          <w:rFonts w:hint="eastAsia" w:ascii="宋体" w:hAnsi="宋体"/>
          <w:color w:val="auto"/>
          <w:sz w:val="24"/>
        </w:rPr>
        <w:t>在仲裁期间，除正在进行的仲裁部分外，合同其他部分继续执行。</w:t>
      </w:r>
    </w:p>
    <w:p>
      <w:pPr>
        <w:spacing w:line="360" w:lineRule="auto"/>
        <w:ind w:firstLine="480" w:firstLineChars="200"/>
        <w:rPr>
          <w:rFonts w:ascii="宋体"/>
          <w:color w:val="auto"/>
          <w:sz w:val="24"/>
        </w:rPr>
      </w:pPr>
      <w:r>
        <w:rPr>
          <w:rFonts w:ascii="宋体" w:hAnsi="宋体"/>
          <w:color w:val="auto"/>
          <w:sz w:val="24"/>
        </w:rPr>
        <w:t>10.</w:t>
      </w:r>
      <w:r>
        <w:rPr>
          <w:rFonts w:hint="eastAsia" w:ascii="宋体" w:hAnsi="宋体"/>
          <w:color w:val="auto"/>
          <w:sz w:val="24"/>
        </w:rPr>
        <w:t>合同终止</w:t>
      </w:r>
    </w:p>
    <w:p>
      <w:pPr>
        <w:spacing w:line="360" w:lineRule="auto"/>
        <w:ind w:firstLine="480" w:firstLineChars="200"/>
        <w:rPr>
          <w:rFonts w:ascii="宋体"/>
          <w:color w:val="auto"/>
          <w:sz w:val="24"/>
        </w:rPr>
      </w:pPr>
      <w:r>
        <w:rPr>
          <w:rFonts w:ascii="宋体" w:hAnsi="宋体"/>
          <w:color w:val="auto"/>
          <w:sz w:val="24"/>
        </w:rPr>
        <w:t>10.1</w:t>
      </w:r>
      <w:r>
        <w:rPr>
          <w:rFonts w:hint="eastAsia" w:ascii="宋体" w:hAnsi="宋体"/>
          <w:color w:val="auto"/>
          <w:sz w:val="24"/>
        </w:rPr>
        <w:t>本合同期限为</w:t>
      </w:r>
      <w:r>
        <w:rPr>
          <w:rFonts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color w:val="auto"/>
          <w:sz w:val="24"/>
        </w:rPr>
      </w:pPr>
      <w:r>
        <w:rPr>
          <w:rFonts w:ascii="宋体" w:hAnsi="宋体"/>
          <w:color w:val="auto"/>
          <w:sz w:val="24"/>
        </w:rPr>
        <w:t xml:space="preserve">10.2 </w:t>
      </w:r>
      <w:r>
        <w:rPr>
          <w:rFonts w:hint="eastAsia" w:ascii="宋体" w:hAnsi="宋体"/>
          <w:color w:val="auto"/>
          <w:sz w:val="24"/>
        </w:rPr>
        <w:t>出现下列情况时合同自动终止：</w:t>
      </w:r>
    </w:p>
    <w:p>
      <w:pPr>
        <w:spacing w:line="360" w:lineRule="auto"/>
        <w:ind w:firstLine="480" w:firstLineChars="200"/>
        <w:rPr>
          <w:rFonts w:ascii="宋体"/>
          <w:color w:val="auto"/>
          <w:sz w:val="24"/>
        </w:rPr>
      </w:pPr>
      <w:r>
        <w:rPr>
          <w:rFonts w:ascii="宋体" w:hAnsi="宋体"/>
          <w:color w:val="auto"/>
          <w:sz w:val="24"/>
        </w:rPr>
        <w:t>10.2.1</w:t>
      </w:r>
      <w:r>
        <w:rPr>
          <w:rFonts w:hint="eastAsia" w:ascii="宋体" w:hAnsi="宋体"/>
          <w:color w:val="auto"/>
          <w:sz w:val="24"/>
        </w:rPr>
        <w:t>发生不可抗力时。</w:t>
      </w:r>
    </w:p>
    <w:p>
      <w:pPr>
        <w:spacing w:line="360" w:lineRule="auto"/>
        <w:ind w:firstLine="480" w:firstLineChars="200"/>
        <w:rPr>
          <w:rFonts w:ascii="宋体"/>
          <w:color w:val="auto"/>
          <w:sz w:val="24"/>
        </w:rPr>
      </w:pPr>
      <w:r>
        <w:rPr>
          <w:rFonts w:ascii="宋体" w:hAnsi="宋体"/>
          <w:color w:val="auto"/>
          <w:sz w:val="24"/>
        </w:rPr>
        <w:t>10.2.2</w:t>
      </w:r>
      <w:r>
        <w:rPr>
          <w:rFonts w:hint="eastAsia" w:ascii="宋体" w:hAnsi="宋体"/>
          <w:color w:val="auto"/>
          <w:sz w:val="24"/>
        </w:rPr>
        <w:t>一方不履行合同条款，造成另一方无法执行合同协议，协商又不能求得解决，合同终止，责任方赔偿损失。</w:t>
      </w:r>
    </w:p>
    <w:p>
      <w:pPr>
        <w:spacing w:line="360" w:lineRule="auto"/>
        <w:ind w:firstLine="480" w:firstLineChars="200"/>
        <w:rPr>
          <w:rFonts w:ascii="宋体"/>
          <w:color w:val="auto"/>
          <w:sz w:val="24"/>
        </w:rPr>
      </w:pPr>
      <w:r>
        <w:rPr>
          <w:rFonts w:ascii="宋体" w:hAnsi="宋体"/>
          <w:color w:val="auto"/>
          <w:sz w:val="24"/>
        </w:rPr>
        <w:t>11.</w:t>
      </w:r>
      <w:r>
        <w:rPr>
          <w:rFonts w:hint="eastAsia" w:ascii="宋体" w:hAnsi="宋体"/>
          <w:color w:val="auto"/>
          <w:sz w:val="24"/>
        </w:rPr>
        <w:t>合同修改</w:t>
      </w:r>
    </w:p>
    <w:p>
      <w:pPr>
        <w:spacing w:line="360" w:lineRule="auto"/>
        <w:ind w:firstLine="480" w:firstLineChars="200"/>
        <w:rPr>
          <w:rFonts w:asci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color w:val="auto"/>
          <w:sz w:val="24"/>
        </w:rPr>
      </w:pPr>
      <w:r>
        <w:rPr>
          <w:rFonts w:ascii="宋体" w:hAnsi="宋体"/>
          <w:color w:val="auto"/>
          <w:sz w:val="24"/>
        </w:rPr>
        <w:t>12.</w:t>
      </w:r>
      <w:r>
        <w:rPr>
          <w:rFonts w:hint="eastAsia" w:ascii="宋体" w:hAnsi="宋体"/>
          <w:color w:val="auto"/>
          <w:sz w:val="24"/>
        </w:rPr>
        <w:t>适用法律</w:t>
      </w:r>
    </w:p>
    <w:p>
      <w:pPr>
        <w:spacing w:line="360" w:lineRule="auto"/>
        <w:ind w:firstLine="480" w:firstLineChars="200"/>
        <w:rPr>
          <w:rFonts w:asci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color w:val="auto"/>
          <w:sz w:val="24"/>
        </w:rPr>
      </w:pPr>
      <w:r>
        <w:rPr>
          <w:rFonts w:ascii="宋体" w:hAnsi="宋体"/>
          <w:color w:val="auto"/>
          <w:sz w:val="24"/>
        </w:rPr>
        <w:t>13.</w:t>
      </w:r>
      <w:r>
        <w:rPr>
          <w:rFonts w:hint="eastAsia" w:ascii="宋体" w:hAnsi="宋体"/>
          <w:color w:val="auto"/>
          <w:sz w:val="24"/>
        </w:rPr>
        <w:t>主导语言与计量单位</w:t>
      </w:r>
    </w:p>
    <w:p>
      <w:pPr>
        <w:spacing w:line="360" w:lineRule="auto"/>
        <w:ind w:firstLine="480" w:firstLineChars="200"/>
        <w:rPr>
          <w:rFonts w:ascii="宋体"/>
          <w:color w:val="auto"/>
          <w:sz w:val="24"/>
        </w:rPr>
      </w:pPr>
      <w:r>
        <w:rPr>
          <w:rFonts w:ascii="宋体" w:hAnsi="宋体"/>
          <w:color w:val="auto"/>
          <w:sz w:val="24"/>
        </w:rPr>
        <w:t xml:space="preserve">13.1 </w:t>
      </w:r>
      <w:r>
        <w:rPr>
          <w:rFonts w:hint="eastAsia" w:ascii="宋体" w:hAnsi="宋体"/>
          <w:color w:val="auto"/>
          <w:sz w:val="24"/>
        </w:rPr>
        <w:t>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color w:val="auto"/>
          <w:sz w:val="24"/>
        </w:rPr>
      </w:pPr>
      <w:r>
        <w:rPr>
          <w:rFonts w:ascii="宋体" w:hAnsi="宋体"/>
          <w:color w:val="auto"/>
          <w:sz w:val="24"/>
        </w:rPr>
        <w:t xml:space="preserve">13.2 </w:t>
      </w:r>
      <w:r>
        <w:rPr>
          <w:rFonts w:hint="eastAsia" w:ascii="宋体" w:hAnsi="宋体"/>
          <w:color w:val="auto"/>
          <w:sz w:val="24"/>
        </w:rPr>
        <w:t>除技术规格另有规定外，计量单位均使用中华人民共和国法定计量单位。</w:t>
      </w:r>
    </w:p>
    <w:p>
      <w:pPr>
        <w:spacing w:line="360" w:lineRule="auto"/>
        <w:ind w:firstLine="480" w:firstLineChars="200"/>
        <w:rPr>
          <w:rFonts w:ascii="宋体"/>
          <w:color w:val="auto"/>
          <w:sz w:val="24"/>
        </w:rPr>
      </w:pPr>
      <w:r>
        <w:rPr>
          <w:rFonts w:ascii="宋体" w:hAnsi="宋体"/>
          <w:color w:val="auto"/>
          <w:sz w:val="24"/>
        </w:rPr>
        <w:t>14.</w:t>
      </w:r>
      <w:r>
        <w:rPr>
          <w:rFonts w:hint="eastAsia" w:ascii="宋体" w:hAnsi="宋体"/>
          <w:color w:val="auto"/>
          <w:sz w:val="24"/>
        </w:rPr>
        <w:t>合同生效</w:t>
      </w:r>
    </w:p>
    <w:p>
      <w:pPr>
        <w:pStyle w:val="13"/>
        <w:spacing w:line="360" w:lineRule="auto"/>
        <w:contextualSpacing/>
        <w:jc w:val="left"/>
        <w:rPr>
          <w:rFonts w:ascii="宋体" w:cs="宋体"/>
          <w:b/>
          <w:color w:val="auto"/>
          <w:kern w:val="0"/>
          <w:sz w:val="21"/>
          <w:szCs w:val="21"/>
        </w:rPr>
      </w:pPr>
      <w:r>
        <w:rPr>
          <w:rFonts w:hint="eastAsia" w:ascii="宋体" w:hAnsi="宋体"/>
          <w:color w:val="auto"/>
        </w:rPr>
        <w:t>除非合同中另有说明，本合同经双方签字盖章，并在招标人收到乙方的履约保证金后，即开始生效。</w:t>
      </w: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pStyle w:val="13"/>
        <w:spacing w:line="360" w:lineRule="auto"/>
        <w:contextualSpacing/>
        <w:jc w:val="center"/>
        <w:rPr>
          <w:rFonts w:asci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ascii="宋体" w:cs="宋体"/>
          <w:b/>
          <w:color w:val="auto"/>
          <w:kern w:val="0"/>
          <w:sz w:val="32"/>
          <w:szCs w:val="32"/>
        </w:rPr>
        <w:br w:type="page"/>
      </w:r>
    </w:p>
    <w:p>
      <w:pPr>
        <w:tabs>
          <w:tab w:val="left" w:pos="1260"/>
        </w:tabs>
        <w:autoSpaceDE w:val="0"/>
        <w:autoSpaceDN w:val="0"/>
        <w:adjustRightInd w:val="0"/>
        <w:spacing w:line="360" w:lineRule="auto"/>
        <w:contextualSpacing/>
        <w:jc w:val="center"/>
        <w:rPr>
          <w:rFonts w:ascii="宋体" w:cs="宋体"/>
          <w:b/>
          <w:color w:val="auto"/>
          <w:kern w:val="0"/>
          <w:sz w:val="32"/>
          <w:szCs w:val="32"/>
        </w:rPr>
      </w:pPr>
      <w:r>
        <w:rPr>
          <w:rFonts w:hint="eastAsia" w:ascii="宋体" w:hAnsi="宋体" w:cs="宋体"/>
          <w:b/>
          <w:color w:val="auto"/>
          <w:kern w:val="0"/>
          <w:sz w:val="32"/>
          <w:szCs w:val="32"/>
        </w:rPr>
        <w:t>第八章</w:t>
      </w:r>
      <w:r>
        <w:rPr>
          <w:rFonts w:ascii="宋体" w:hAnsi="宋体" w:cs="宋体"/>
          <w:b/>
          <w:color w:val="auto"/>
          <w:kern w:val="0"/>
          <w:sz w:val="32"/>
          <w:szCs w:val="32"/>
        </w:rPr>
        <w:t xml:space="preserve"> </w:t>
      </w:r>
      <w:r>
        <w:rPr>
          <w:rFonts w:hint="eastAsia" w:ascii="宋体" w:hAnsi="宋体" w:cs="宋体"/>
          <w:b/>
          <w:color w:val="auto"/>
          <w:kern w:val="0"/>
          <w:sz w:val="32"/>
          <w:szCs w:val="32"/>
        </w:rPr>
        <w:t>投标文件有关格式</w:t>
      </w:r>
    </w:p>
    <w:p>
      <w:pPr>
        <w:pStyle w:val="52"/>
        <w:numPr>
          <w:ilvl w:val="0"/>
          <w:numId w:val="0"/>
        </w:numPr>
        <w:tabs>
          <w:tab w:val="left" w:pos="660"/>
        </w:tabs>
        <w:snapToGrid w:val="0"/>
        <w:spacing w:before="0" w:line="400" w:lineRule="exact"/>
        <w:rPr>
          <w:rFonts w:cs="黑体"/>
          <w:color w:val="auto"/>
          <w:kern w:val="2"/>
          <w:sz w:val="28"/>
          <w:szCs w:val="28"/>
          <w:lang w:val="zh-CN"/>
        </w:rPr>
      </w:pPr>
      <w:bookmarkStart w:id="1" w:name="_Toc174185203"/>
      <w:bookmarkStart w:id="2" w:name="_Toc184023138"/>
      <w:bookmarkStart w:id="3" w:name="_Toc186274126"/>
      <w:r>
        <w:rPr>
          <w:rFonts w:hint="eastAsia" w:cs="黑体"/>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项</w:t>
            </w:r>
            <w:r>
              <w:rPr>
                <w:rFonts w:ascii="宋体" w:hAnsi="宋体" w:cs="微软雅黑"/>
                <w:b/>
                <w:color w:val="auto"/>
                <w:szCs w:val="21"/>
              </w:rPr>
              <w:t xml:space="preserve">  </w:t>
            </w:r>
            <w:r>
              <w:rPr>
                <w:rFonts w:hint="eastAsia" w:ascii="宋体" w:hAnsi="宋体" w:cs="微软雅黑"/>
                <w:b/>
                <w:color w:val="auto"/>
                <w:szCs w:val="21"/>
              </w:rPr>
              <w:t>目</w:t>
            </w:r>
          </w:p>
        </w:tc>
        <w:tc>
          <w:tcPr>
            <w:tcW w:w="1559"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cs="微软雅黑"/>
                <w:b/>
                <w:color w:val="auto"/>
                <w:szCs w:val="21"/>
              </w:rPr>
            </w:pPr>
            <w:r>
              <w:rPr>
                <w:rFonts w:hint="eastAsia" w:ascii="宋体" w:hAnsi="宋体" w:cs="微软雅黑"/>
                <w:b/>
                <w:color w:val="auto"/>
                <w:szCs w:val="21"/>
              </w:rPr>
              <w:t>（有</w:t>
            </w:r>
            <w:r>
              <w:rPr>
                <w:rFonts w:ascii="宋体" w:hAnsi="宋体" w:cs="微软雅黑"/>
                <w:b/>
                <w:color w:val="auto"/>
                <w:szCs w:val="21"/>
              </w:rPr>
              <w:t>/</w:t>
            </w:r>
            <w:r>
              <w:rPr>
                <w:rFonts w:hint="eastAsia" w:ascii="宋体" w:hAnsi="宋体" w:cs="微软雅黑"/>
                <w:b/>
                <w:color w:val="auto"/>
                <w:szCs w:val="21"/>
              </w:rPr>
              <w:t>没有）</w:t>
            </w:r>
          </w:p>
        </w:tc>
        <w:tc>
          <w:tcPr>
            <w:tcW w:w="1560"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宋体" w:hAnsi="宋体" w:cs="宋体"/>
                <w:bCs/>
                <w:color w:val="auto"/>
                <w:sz w:val="21"/>
                <w:szCs w:val="21"/>
                <w:lang w:val="zh-CN"/>
              </w:rPr>
              <w:t>法定代表人资格证明书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法定代表人授权书</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sz w:val="21"/>
                <w:szCs w:val="21"/>
              </w:rPr>
            </w:pPr>
            <w:r>
              <w:rPr>
                <w:rFonts w:hint="eastAsia" w:hAnsi="宋体"/>
                <w:color w:val="auto"/>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税务登记证</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宋体" w:hAnsi="宋体"/>
                <w:bCs/>
                <w:color w:val="auto"/>
                <w:sz w:val="21"/>
                <w:szCs w:val="21"/>
              </w:rPr>
              <w:t>纳税凭据复印件</w:t>
            </w:r>
          </w:p>
        </w:tc>
        <w:tc>
          <w:tcPr>
            <w:tcW w:w="1559" w:type="dxa"/>
            <w:vAlign w:val="center"/>
          </w:tcPr>
          <w:p>
            <w:pPr>
              <w:pStyle w:val="13"/>
              <w:rPr>
                <w:rFonts w:ascii="宋体" w:cs="微软雅黑"/>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auto"/>
                <w:szCs w:val="21"/>
              </w:rPr>
            </w:pP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highlight w:val="green"/>
              </w:rPr>
              <w:t>基本开户银行机构信用代码证</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9</w:t>
            </w:r>
          </w:p>
        </w:tc>
        <w:tc>
          <w:tcPr>
            <w:tcW w:w="3751" w:type="dxa"/>
            <w:gridSpan w:val="4"/>
            <w:vAlign w:val="center"/>
          </w:tcPr>
          <w:p>
            <w:pPr>
              <w:snapToGrid w:val="0"/>
              <w:spacing w:line="400" w:lineRule="exact"/>
              <w:rPr>
                <w:rFonts w:ascii="宋体" w:cs="微软雅黑"/>
                <w:color w:val="auto"/>
                <w:szCs w:val="21"/>
              </w:rPr>
            </w:pPr>
            <w:r>
              <w:rPr>
                <w:rFonts w:hint="eastAsia" w:ascii="宋体" w:hAnsi="宋体"/>
                <w:bCs/>
                <w:color w:val="auto"/>
                <w:szCs w:val="21"/>
              </w:rPr>
              <w:t>依法缴纳社会保险凭据复印件</w:t>
            </w:r>
          </w:p>
        </w:tc>
        <w:tc>
          <w:tcPr>
            <w:tcW w:w="1559" w:type="dxa"/>
            <w:vAlign w:val="center"/>
          </w:tcPr>
          <w:p>
            <w:pPr>
              <w:snapToGrid w:val="0"/>
              <w:spacing w:line="400" w:lineRule="exact"/>
              <w:jc w:val="center"/>
              <w:rPr>
                <w:rFonts w:ascii="宋体" w:cs="微软雅黑"/>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Cs w:val="21"/>
              </w:rPr>
            </w:pPr>
            <w:r>
              <w:rPr>
                <w:rFonts w:hint="eastAsia" w:ascii="宋体" w:hAnsi="宋体" w:cs="微软雅黑"/>
                <w:color w:val="auto"/>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bCs/>
                <w:color w:val="auto"/>
                <w:sz w:val="21"/>
                <w:szCs w:val="21"/>
              </w:rPr>
              <w:t>投标人相关承诺函或声明</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投标保证金缴纳回执</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Cs w:val="21"/>
                <w:lang w:val="zh-CN"/>
              </w:rPr>
            </w:pPr>
            <w:r>
              <w:rPr>
                <w:rFonts w:ascii="宋体" w:hAnsi="宋体" w:cs="宋体"/>
                <w:bCs/>
                <w:color w:val="auto"/>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cs="微软雅黑"/>
                <w:color w:val="auto"/>
                <w:szCs w:val="21"/>
              </w:rPr>
            </w:pPr>
          </w:p>
        </w:tc>
        <w:tc>
          <w:tcPr>
            <w:tcW w:w="2018" w:type="dxa"/>
            <w:tcBorders>
              <w:top w:val="doub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cs="微软雅黑"/>
                <w:color w:val="auto"/>
                <w:szCs w:val="21"/>
              </w:rPr>
            </w:pPr>
          </w:p>
        </w:tc>
        <w:tc>
          <w:tcPr>
            <w:tcW w:w="2018" w:type="dxa"/>
            <w:tcBorders>
              <w:top w:val="single" w:color="auto" w:sz="4" w:space="0"/>
            </w:tcBorders>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强制节能产品政府采购清单情况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环境标志产品政府采购清单情况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仿宋_GB2312"/>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Ansi="宋体" w:cs="微软雅黑"/>
                <w:bCs/>
                <w:color w:val="auto"/>
                <w:kern w:val="0"/>
                <w:sz w:val="21"/>
                <w:szCs w:val="21"/>
              </w:rPr>
              <w:t>CCC</w:t>
            </w:r>
            <w:r>
              <w:rPr>
                <w:rFonts w:hint="eastAsia" w:hAnsi="宋体" w:cs="微软雅黑"/>
                <w:bCs/>
                <w:color w:val="auto"/>
                <w:kern w:val="0"/>
                <w:sz w:val="21"/>
                <w:szCs w:val="21"/>
              </w:rPr>
              <w:t>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所投产品符合国家强制性要求承诺函</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cs="宋体"/>
                <w:color w:val="auto"/>
                <w:kern w:val="0"/>
                <w:sz w:val="21"/>
                <w:szCs w:val="21"/>
              </w:rPr>
            </w:pPr>
            <w:r>
              <w:rPr>
                <w:rFonts w:hint="eastAsia" w:ascii="宋体" w:hAnsi="宋体" w:cs="宋体"/>
                <w:color w:val="auto"/>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3"/>
              <w:rPr>
                <w:color w:val="auto"/>
                <w:sz w:val="21"/>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sz w:val="21"/>
                <w:szCs w:val="21"/>
              </w:rPr>
            </w:pP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cs="微软雅黑"/>
                <w:color w:val="auto"/>
                <w:szCs w:val="21"/>
              </w:rPr>
            </w:pPr>
          </w:p>
        </w:tc>
        <w:tc>
          <w:tcPr>
            <w:tcW w:w="2018" w:type="dxa"/>
            <w:vAlign w:val="center"/>
          </w:tcPr>
          <w:p>
            <w:pPr>
              <w:snapToGrid w:val="0"/>
              <w:spacing w:line="400" w:lineRule="exact"/>
              <w:rPr>
                <w:rFonts w:ascii="宋体" w:cs="微软雅黑"/>
                <w:color w:val="auto"/>
                <w:szCs w:val="21"/>
              </w:rPr>
            </w:pPr>
          </w:p>
        </w:tc>
      </w:tr>
    </w:tbl>
    <w:p>
      <w:pPr>
        <w:autoSpaceDE w:val="0"/>
        <w:autoSpaceDN w:val="0"/>
        <w:adjustRightInd w:val="0"/>
        <w:spacing w:line="700" w:lineRule="exact"/>
        <w:ind w:firstLine="551"/>
        <w:jc w:val="center"/>
        <w:rPr>
          <w:rFonts w:ascii="宋体" w:cs="黑体"/>
          <w:b/>
          <w:bCs/>
          <w:color w:val="auto"/>
          <w:sz w:val="44"/>
          <w:szCs w:val="44"/>
          <w:lang w:val="zh-CN"/>
        </w:rPr>
      </w:pPr>
    </w:p>
    <w:p>
      <w:pPr>
        <w:autoSpaceDE w:val="0"/>
        <w:autoSpaceDN w:val="0"/>
        <w:adjustRightInd w:val="0"/>
        <w:spacing w:line="700" w:lineRule="exact"/>
        <w:ind w:firstLine="551"/>
        <w:jc w:val="center"/>
        <w:rPr>
          <w:rFonts w:ascii="宋体" w:cs="黑体"/>
          <w:b/>
          <w:bCs/>
          <w:color w:val="auto"/>
          <w:sz w:val="44"/>
          <w:szCs w:val="44"/>
          <w:lang w:val="zh-CN"/>
        </w:rPr>
      </w:pPr>
    </w:p>
    <w:p>
      <w:pPr>
        <w:pStyle w:val="13"/>
        <w:spacing w:line="360" w:lineRule="auto"/>
        <w:jc w:val="center"/>
        <w:rPr>
          <w:rFonts w:ascii="宋体"/>
          <w:b/>
          <w:snapToGrid w:val="0"/>
          <w:color w:val="auto"/>
          <w:kern w:val="0"/>
          <w:sz w:val="36"/>
          <w:szCs w:val="36"/>
        </w:rPr>
      </w:pPr>
    </w:p>
    <w:p>
      <w:pPr>
        <w:pStyle w:val="13"/>
        <w:spacing w:line="360" w:lineRule="auto"/>
        <w:jc w:val="center"/>
        <w:rPr>
          <w:rFonts w:ascii="宋体"/>
          <w:b/>
          <w:snapToGrid w:val="0"/>
          <w:color w:val="auto"/>
          <w:kern w:val="0"/>
          <w:sz w:val="28"/>
          <w:szCs w:val="28"/>
        </w:rPr>
      </w:pPr>
      <w:r>
        <w:rPr>
          <w:rFonts w:hint="eastAsia" w:ascii="宋体" w:hAnsi="宋体"/>
          <w:b/>
          <w:snapToGrid w:val="0"/>
          <w:color w:val="auto"/>
          <w:kern w:val="0"/>
          <w:sz w:val="28"/>
          <w:szCs w:val="28"/>
        </w:rPr>
        <w:t>二、开标一览表</w:t>
      </w:r>
    </w:p>
    <w:p>
      <w:pPr>
        <w:pStyle w:val="13"/>
        <w:spacing w:line="360" w:lineRule="auto"/>
        <w:jc w:val="center"/>
        <w:rPr>
          <w:rFonts w:ascii="宋体"/>
          <w:b/>
          <w:snapToGrid w:val="0"/>
          <w:color w:val="auto"/>
          <w:kern w:val="0"/>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spacing w:line="360" w:lineRule="auto"/>
        <w:contextualSpacing/>
        <w:rPr>
          <w:rFonts w:ascii="宋体"/>
          <w:color w:val="auto"/>
          <w:szCs w:val="21"/>
        </w:rPr>
      </w:pPr>
      <w:r>
        <w:rPr>
          <w:rFonts w:hint="eastAsia" w:ascii="宋体" w:hAnsi="宋体"/>
          <w:color w:val="auto"/>
          <w:szCs w:val="21"/>
        </w:rPr>
        <w:t>项目名称：</w:t>
      </w:r>
      <w:r>
        <w:rPr>
          <w:rFonts w:ascii="宋体" w:hAnsi="宋体"/>
          <w:color w:val="auto"/>
          <w:szCs w:val="21"/>
        </w:rPr>
        <w:t xml:space="preserve">                                                      </w:t>
      </w:r>
      <w:r>
        <w:rPr>
          <w:rFonts w:hint="eastAsia" w:ascii="宋体" w:hAnsi="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服务期（三年）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Cs w:val="21"/>
                <w:lang w:val="zh-CN"/>
              </w:rPr>
            </w:pPr>
            <w:r>
              <w:rPr>
                <w:rFonts w:hint="eastAsia" w:ascii="宋体" w:hAnsi="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r>
              <w:rPr>
                <w:rFonts w:hint="eastAsia" w:ascii="宋体" w:hAnsi="宋体" w:cs="Arial"/>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Cs w:val="21"/>
                <w:lang w:val="zh-CN"/>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投标人名称：</w:t>
      </w:r>
      <w:r>
        <w:rPr>
          <w:rFonts w:ascii="宋体" w:hAnsi="宋体" w:cs="宋体"/>
          <w:color w:val="auto"/>
          <w:szCs w:val="21"/>
          <w:u w:val="single"/>
          <w:lang w:val="zh-CN"/>
        </w:rPr>
        <w:t xml:space="preserve">     </w:t>
      </w:r>
      <w:r>
        <w:rPr>
          <w:rFonts w:hint="eastAsia" w:ascii="宋体" w:hAnsi="宋体" w:cs="宋体"/>
          <w:color w:val="auto"/>
          <w:szCs w:val="21"/>
          <w:u w:val="single"/>
          <w:lang w:val="zh-CN"/>
        </w:rPr>
        <w:t>（全称）</w:t>
      </w:r>
      <w:r>
        <w:rPr>
          <w:rFonts w:ascii="宋体" w:hAnsi="宋体" w:cs="宋体"/>
          <w:color w:val="auto"/>
          <w:szCs w:val="21"/>
          <w:u w:val="single"/>
          <w:lang w:val="zh-CN"/>
        </w:rPr>
        <w:t xml:space="preserve">   </w:t>
      </w:r>
      <w:r>
        <w:rPr>
          <w:rFonts w:hint="eastAsia" w:ascii="宋体" w:hAnsi="宋体" w:cs="宋体"/>
          <w:color w:val="auto"/>
          <w:szCs w:val="21"/>
          <w:lang w:val="zh-CN"/>
        </w:rPr>
        <w:t>（公章）：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三、资格审查证明材料</w:t>
      </w:r>
    </w:p>
    <w:p>
      <w:pPr>
        <w:pStyle w:val="13"/>
        <w:spacing w:line="360" w:lineRule="auto"/>
        <w:jc w:val="center"/>
        <w:rPr>
          <w:rFonts w:ascii="宋体"/>
          <w:b/>
          <w:snapToGrid w:val="0"/>
          <w:color w:val="auto"/>
          <w:kern w:val="0"/>
          <w:szCs w:val="24"/>
        </w:rPr>
      </w:pPr>
      <w:r>
        <w:rPr>
          <w:rFonts w:ascii="宋体" w:hAnsi="宋体"/>
          <w:b/>
          <w:snapToGrid w:val="0"/>
          <w:color w:val="auto"/>
          <w:kern w:val="0"/>
          <w:szCs w:val="24"/>
        </w:rPr>
        <w:t xml:space="preserve">3.1 </w:t>
      </w:r>
      <w:r>
        <w:rPr>
          <w:rFonts w:hint="eastAsia" w:ascii="宋体" w:hAnsi="宋体"/>
          <w:b/>
          <w:snapToGrid w:val="0"/>
          <w:color w:val="auto"/>
          <w:kern w:val="0"/>
          <w:szCs w:val="24"/>
        </w:rPr>
        <w:t>投</w:t>
      </w:r>
      <w:r>
        <w:rPr>
          <w:rFonts w:ascii="宋体" w:hAnsi="宋体"/>
          <w:b/>
          <w:snapToGrid w:val="0"/>
          <w:color w:val="auto"/>
          <w:kern w:val="0"/>
          <w:szCs w:val="24"/>
        </w:rPr>
        <w:t xml:space="preserve"> </w:t>
      </w:r>
      <w:r>
        <w:rPr>
          <w:rFonts w:hint="eastAsia" w:ascii="宋体" w:hAnsi="宋体"/>
          <w:b/>
          <w:snapToGrid w:val="0"/>
          <w:color w:val="auto"/>
          <w:kern w:val="0"/>
          <w:szCs w:val="24"/>
        </w:rPr>
        <w:t>标</w:t>
      </w:r>
      <w:r>
        <w:rPr>
          <w:rFonts w:ascii="宋体" w:hAnsi="宋体"/>
          <w:b/>
          <w:snapToGrid w:val="0"/>
          <w:color w:val="auto"/>
          <w:kern w:val="0"/>
          <w:szCs w:val="24"/>
        </w:rPr>
        <w:t xml:space="preserve"> </w:t>
      </w:r>
      <w:r>
        <w:rPr>
          <w:rFonts w:hint="eastAsia" w:ascii="宋体" w:hAnsi="宋体"/>
          <w:b/>
          <w:snapToGrid w:val="0"/>
          <w:color w:val="auto"/>
          <w:kern w:val="0"/>
          <w:szCs w:val="24"/>
        </w:rPr>
        <w:t>函</w:t>
      </w:r>
    </w:p>
    <w:p>
      <w:pPr>
        <w:adjustRightInd w:val="0"/>
        <w:spacing w:line="360" w:lineRule="auto"/>
        <w:contextualSpacing/>
        <w:rPr>
          <w:rFonts w:ascii="宋体"/>
          <w:b/>
          <w:snapToGrid w:val="0"/>
          <w:color w:val="auto"/>
          <w:kern w:val="0"/>
          <w:szCs w:val="21"/>
        </w:rPr>
      </w:pPr>
      <w:r>
        <w:rPr>
          <w:rFonts w:hint="eastAsia" w:ascii="宋体" w:hAnsi="宋体"/>
          <w:snapToGrid w:val="0"/>
          <w:color w:val="auto"/>
          <w:kern w:val="0"/>
          <w:szCs w:val="21"/>
        </w:rPr>
        <w:t>致：</w:t>
      </w:r>
      <w:r>
        <w:rPr>
          <w:rFonts w:hint="eastAsia" w:ascii="宋体" w:hAnsi="宋体"/>
          <w:b/>
          <w:snapToGrid w:val="0"/>
          <w:color w:val="auto"/>
          <w:kern w:val="0"/>
          <w:szCs w:val="21"/>
        </w:rPr>
        <w:t>（采购人）</w:t>
      </w:r>
    </w:p>
    <w:p>
      <w:pPr>
        <w:adjustRightInd w:val="0"/>
        <w:spacing w:line="360" w:lineRule="auto"/>
        <w:ind w:firstLine="420" w:firstLineChars="200"/>
        <w:contextualSpacing/>
        <w:outlineLvl w:val="0"/>
        <w:rPr>
          <w:rFonts w:ascii="宋体"/>
          <w:snapToGrid w:val="0"/>
          <w:color w:val="auto"/>
          <w:kern w:val="0"/>
          <w:szCs w:val="21"/>
        </w:rPr>
      </w:pPr>
      <w:r>
        <w:rPr>
          <w:rFonts w:hint="eastAsia" w:ascii="宋体" w:hAnsi="宋体"/>
          <w:snapToGrid w:val="0"/>
          <w:color w:val="auto"/>
          <w:kern w:val="0"/>
          <w:szCs w:val="21"/>
        </w:rPr>
        <w:t>根据贵方</w:t>
      </w:r>
      <w:r>
        <w:rPr>
          <w:rFonts w:ascii="宋体" w:hAnsi="宋体"/>
          <w:snapToGrid w:val="0"/>
          <w:color w:val="auto"/>
          <w:kern w:val="0"/>
          <w:szCs w:val="21"/>
        </w:rPr>
        <w:t>_</w:t>
      </w:r>
      <w:r>
        <w:rPr>
          <w:rFonts w:ascii="宋体" w:hAnsi="宋体"/>
          <w:snapToGrid w:val="0"/>
          <w:color w:val="auto"/>
          <w:kern w:val="0"/>
          <w:szCs w:val="21"/>
          <w:u w:val="single"/>
        </w:rPr>
        <w:t xml:space="preserve">_    </w:t>
      </w:r>
      <w:r>
        <w:rPr>
          <w:rFonts w:ascii="宋体" w:hAnsi="宋体"/>
          <w:snapToGrid w:val="0"/>
          <w:color w:val="auto"/>
          <w:kern w:val="0"/>
          <w:szCs w:val="21"/>
        </w:rPr>
        <w:t>_</w:t>
      </w:r>
      <w:r>
        <w:rPr>
          <w:rFonts w:hint="eastAsia" w:ascii="宋体" w:hAnsi="宋体"/>
          <w:snapToGrid w:val="0"/>
          <w:color w:val="auto"/>
          <w:kern w:val="0"/>
          <w:szCs w:val="21"/>
        </w:rPr>
        <w:t>（项目名称、招标编号）采购的招标公告及投标邀请，</w:t>
      </w:r>
      <w:r>
        <w:rPr>
          <w:rFonts w:ascii="宋体" w:hAnsi="宋体"/>
          <w:snapToGrid w:val="0"/>
          <w:color w:val="auto"/>
          <w:kern w:val="0"/>
          <w:szCs w:val="21"/>
        </w:rPr>
        <w:t>_______</w:t>
      </w:r>
      <w:r>
        <w:rPr>
          <w:rFonts w:hint="eastAsia" w:ascii="宋体" w:hAnsi="宋体"/>
          <w:snapToGrid w:val="0"/>
          <w:color w:val="auto"/>
          <w:kern w:val="0"/>
          <w:szCs w:val="21"/>
        </w:rPr>
        <w:t>（姓名和职务）被正式授权并代表投标人</w:t>
      </w:r>
      <w:r>
        <w:rPr>
          <w:rFonts w:ascii="宋体" w:hAnsi="宋体"/>
          <w:snapToGrid w:val="0"/>
          <w:color w:val="auto"/>
          <w:kern w:val="0"/>
          <w:szCs w:val="21"/>
          <w:u w:val="single"/>
        </w:rPr>
        <w:t xml:space="preserve">         </w:t>
      </w:r>
      <w:r>
        <w:rPr>
          <w:rFonts w:hint="eastAsia" w:ascii="宋体" w:hAnsi="宋体"/>
          <w:snapToGrid w:val="0"/>
          <w:color w:val="auto"/>
          <w:kern w:val="0"/>
          <w:szCs w:val="21"/>
        </w:rPr>
        <w:t>（投标人名称、地址）提交。</w:t>
      </w:r>
    </w:p>
    <w:p>
      <w:pPr>
        <w:pStyle w:val="13"/>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我方确认收到贵方提供的</w:t>
      </w:r>
      <w:r>
        <w:rPr>
          <w:rFonts w:ascii="宋体" w:hAnsi="宋体"/>
          <w:snapToGrid w:val="0"/>
          <w:color w:val="auto"/>
          <w:kern w:val="0"/>
          <w:sz w:val="21"/>
          <w:szCs w:val="21"/>
          <w:u w:val="single"/>
        </w:rPr>
        <w:t xml:space="preserve">               </w:t>
      </w:r>
      <w:r>
        <w:rPr>
          <w:rFonts w:hint="eastAsia" w:ascii="宋体" w:hAnsi="宋体"/>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宋体"/>
          <w:snapToGrid w:val="0"/>
          <w:color w:val="auto"/>
          <w:kern w:val="0"/>
          <w:sz w:val="21"/>
          <w:szCs w:val="21"/>
        </w:rPr>
      </w:pPr>
      <w:r>
        <w:rPr>
          <w:rFonts w:hint="eastAsia" w:ascii="宋体" w:hAnsi="宋体"/>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auto"/>
          <w:kern w:val="0"/>
          <w:szCs w:val="21"/>
        </w:rPr>
      </w:pPr>
      <w:r>
        <w:rPr>
          <w:rFonts w:ascii="宋体" w:hAnsi="宋体"/>
          <w:snapToGrid w:val="0"/>
          <w:color w:val="auto"/>
          <w:kern w:val="0"/>
          <w:szCs w:val="21"/>
          <w:u w:val="single"/>
        </w:rPr>
        <w:t xml:space="preserve">      </w:t>
      </w:r>
      <w:r>
        <w:rPr>
          <w:rFonts w:ascii="宋体" w:hAnsi="宋体"/>
          <w:i/>
          <w:snapToGrid w:val="0"/>
          <w:color w:val="auto"/>
          <w:kern w:val="0"/>
          <w:szCs w:val="21"/>
          <w:u w:val="single"/>
        </w:rPr>
        <w:t>(</w:t>
      </w:r>
      <w:r>
        <w:rPr>
          <w:rFonts w:hint="eastAsia" w:ascii="宋体" w:hAnsi="宋体"/>
          <w:i/>
          <w:snapToGrid w:val="0"/>
          <w:color w:val="auto"/>
          <w:kern w:val="0"/>
          <w:szCs w:val="21"/>
          <w:u w:val="single"/>
        </w:rPr>
        <w:t>投标人名称</w:t>
      </w:r>
      <w:r>
        <w:rPr>
          <w:rFonts w:ascii="宋体" w:hAnsi="宋体"/>
          <w:i/>
          <w:snapToGrid w:val="0"/>
          <w:color w:val="auto"/>
          <w:kern w:val="0"/>
          <w:szCs w:val="21"/>
          <w:u w:val="single"/>
        </w:rPr>
        <w:t xml:space="preserve">)     </w:t>
      </w:r>
      <w:r>
        <w:rPr>
          <w:rFonts w:hint="eastAsia" w:ascii="宋体" w:hAnsi="宋体"/>
          <w:snapToGrid w:val="0"/>
          <w:color w:val="auto"/>
          <w:kern w:val="0"/>
          <w:szCs w:val="21"/>
        </w:rPr>
        <w:t>作为投标人正式授权</w:t>
      </w:r>
      <w:r>
        <w:rPr>
          <w:rFonts w:ascii="宋体" w:hAnsi="宋体"/>
          <w:snapToGrid w:val="0"/>
          <w:color w:val="auto"/>
          <w:kern w:val="0"/>
          <w:szCs w:val="21"/>
          <w:u w:val="single"/>
        </w:rPr>
        <w:t xml:space="preserve">     </w:t>
      </w:r>
      <w:r>
        <w:rPr>
          <w:rFonts w:ascii="宋体" w:hAnsi="宋体"/>
          <w:i/>
          <w:snapToGrid w:val="0"/>
          <w:color w:val="auto"/>
          <w:kern w:val="0"/>
          <w:szCs w:val="21"/>
          <w:u w:val="single"/>
        </w:rPr>
        <w:t>(</w:t>
      </w:r>
      <w:r>
        <w:rPr>
          <w:rFonts w:hint="eastAsia" w:ascii="宋体" w:hAnsi="宋体"/>
          <w:i/>
          <w:snapToGrid w:val="0"/>
          <w:color w:val="auto"/>
          <w:kern w:val="0"/>
          <w:szCs w:val="21"/>
          <w:u w:val="single"/>
        </w:rPr>
        <w:t>授权代表全名</w:t>
      </w:r>
      <w:r>
        <w:rPr>
          <w:rFonts w:ascii="宋体" w:hAnsi="宋体"/>
          <w:i/>
          <w:snapToGrid w:val="0"/>
          <w:color w:val="auto"/>
          <w:kern w:val="0"/>
          <w:szCs w:val="21"/>
          <w:u w:val="single"/>
        </w:rPr>
        <w:t xml:space="preserve">, </w:t>
      </w:r>
      <w:r>
        <w:rPr>
          <w:rFonts w:hint="eastAsia" w:ascii="宋体" w:hAnsi="宋体"/>
          <w:i/>
          <w:snapToGrid w:val="0"/>
          <w:color w:val="auto"/>
          <w:kern w:val="0"/>
          <w:szCs w:val="21"/>
          <w:u w:val="single"/>
        </w:rPr>
        <w:t>职务</w:t>
      </w:r>
      <w:r>
        <w:rPr>
          <w:rFonts w:ascii="宋体" w:hAnsi="宋体"/>
          <w:i/>
          <w:snapToGrid w:val="0"/>
          <w:color w:val="auto"/>
          <w:kern w:val="0"/>
          <w:szCs w:val="21"/>
          <w:u w:val="single"/>
        </w:rPr>
        <w:t xml:space="preserve">)       </w:t>
      </w:r>
      <w:r>
        <w:rPr>
          <w:rFonts w:hint="eastAsia" w:ascii="宋体" w:hAnsi="宋体"/>
          <w:snapToGrid w:val="0"/>
          <w:color w:val="auto"/>
          <w:kern w:val="0"/>
          <w:szCs w:val="21"/>
        </w:rPr>
        <w:t>代表我方全权处理有关本投标的一切事宜。</w:t>
      </w:r>
    </w:p>
    <w:p>
      <w:pPr>
        <w:adjustRightInd w:val="0"/>
        <w:spacing w:line="360" w:lineRule="auto"/>
        <w:ind w:firstLine="420" w:firstLineChars="200"/>
        <w:contextualSpacing/>
        <w:rPr>
          <w:rFonts w:ascii="宋体"/>
          <w:snapToGrid w:val="0"/>
          <w:color w:val="auto"/>
          <w:kern w:val="0"/>
          <w:szCs w:val="21"/>
        </w:rPr>
      </w:pPr>
      <w:r>
        <w:rPr>
          <w:rFonts w:hint="eastAsia" w:ascii="宋体" w:hAnsi="宋体"/>
          <w:snapToGrid w:val="0"/>
          <w:color w:val="auto"/>
          <w:kern w:val="0"/>
          <w:szCs w:val="21"/>
        </w:rPr>
        <w:t>在此提交的投标文件，正本一份，副本</w:t>
      </w:r>
      <w:r>
        <w:rPr>
          <w:rFonts w:ascii="宋体" w:hAnsi="宋体"/>
          <w:snapToGrid w:val="0"/>
          <w:color w:val="auto"/>
          <w:kern w:val="0"/>
          <w:szCs w:val="21"/>
          <w:u w:val="single"/>
        </w:rPr>
        <w:t xml:space="preserve">    </w:t>
      </w:r>
      <w:r>
        <w:rPr>
          <w:rFonts w:hint="eastAsia" w:ascii="宋体" w:hAnsi="宋体"/>
          <w:snapToGrid w:val="0"/>
          <w:color w:val="auto"/>
          <w:kern w:val="0"/>
          <w:szCs w:val="21"/>
        </w:rPr>
        <w:t>份。</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我方已完全明白招标文件的所有条款要求，并申明如下：</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auto"/>
          <w:szCs w:val="21"/>
        </w:rPr>
      </w:pPr>
      <w:r>
        <w:rPr>
          <w:rFonts w:hint="eastAsia" w:ascii="宋体" w:hAnsi="宋体" w:cs="Courier New"/>
          <w:color w:val="auto"/>
          <w:szCs w:val="21"/>
        </w:rPr>
        <w:t>二、本投标文件的有效期为投标截止时间起</w:t>
      </w:r>
      <w:r>
        <w:rPr>
          <w:rFonts w:ascii="宋体" w:hAnsi="宋体" w:cs="Courier New"/>
          <w:color w:val="auto"/>
          <w:szCs w:val="21"/>
          <w:u w:val="single"/>
        </w:rPr>
        <w:t xml:space="preserve">   </w:t>
      </w:r>
      <w:r>
        <w:rPr>
          <w:rFonts w:hint="eastAsia" w:ascii="宋体" w:hAnsi="宋体" w:cs="Courier New"/>
          <w:color w:val="auto"/>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cs="Courier New"/>
          <w:color w:val="auto"/>
          <w:sz w:val="21"/>
          <w:szCs w:val="21"/>
        </w:rPr>
      </w:pPr>
      <w:r>
        <w:rPr>
          <w:rFonts w:hint="eastAsia" w:ascii="宋体" w:hAnsi="宋体" w:cs="Courier New"/>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color w:val="auto"/>
          <w:sz w:val="21"/>
          <w:szCs w:val="21"/>
        </w:rPr>
      </w:pPr>
      <w:r>
        <w:rPr>
          <w:rFonts w:hint="eastAsia" w:ascii="宋体" w:hAnsi="宋体"/>
          <w:color w:val="auto"/>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1"/>
          <w:szCs w:val="21"/>
        </w:rPr>
        <w:t xml:space="preserve"> </w:t>
      </w:r>
    </w:p>
    <w:p>
      <w:pPr>
        <w:pStyle w:val="13"/>
        <w:adjustRightInd w:val="0"/>
        <w:spacing w:line="360" w:lineRule="auto"/>
        <w:ind w:firstLine="420" w:firstLineChars="200"/>
        <w:contextualSpacing/>
        <w:rPr>
          <w:rFonts w:asci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3"/>
        <w:adjustRightInd w:val="0"/>
        <w:spacing w:line="360" w:lineRule="auto"/>
        <w:ind w:firstLine="420" w:firstLineChars="200"/>
        <w:contextualSpacing/>
        <w:rPr>
          <w:rFonts w:ascii="宋体" w:cs="Arial"/>
          <w:color w:val="auto"/>
          <w:sz w:val="21"/>
          <w:szCs w:val="21"/>
        </w:rPr>
      </w:pPr>
      <w:r>
        <w:rPr>
          <w:rFonts w:ascii="宋体" w:hAnsi="宋体" w:cs="Arial"/>
          <w:color w:val="auto"/>
          <w:sz w:val="21"/>
          <w:szCs w:val="21"/>
        </w:rPr>
        <w:t xml:space="preserve">1. </w:t>
      </w:r>
      <w:r>
        <w:rPr>
          <w:rFonts w:hint="eastAsia" w:ascii="宋体" w:hAnsi="宋体" w:cs="Arial"/>
          <w:color w:val="auto"/>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2. </w:t>
      </w:r>
      <w:r>
        <w:rPr>
          <w:rFonts w:hint="eastAsia" w:ascii="宋体" w:hAnsi="宋体" w:cs="Arial"/>
          <w:color w:val="auto"/>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3. </w:t>
      </w:r>
      <w:r>
        <w:rPr>
          <w:rFonts w:hint="eastAsia" w:ascii="宋体" w:hAnsi="宋体" w:cs="Arial"/>
          <w:color w:val="auto"/>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4. </w:t>
      </w:r>
      <w:r>
        <w:rPr>
          <w:rFonts w:hint="eastAsia" w:ascii="宋体" w:hAnsi="宋体" w:cs="Arial"/>
          <w:color w:val="auto"/>
          <w:szCs w:val="21"/>
        </w:rPr>
        <w:t>参加政府采购活动前三年内，在经营活动中没有重大违法记录。</w:t>
      </w:r>
    </w:p>
    <w:p>
      <w:pPr>
        <w:adjustRightInd w:val="0"/>
        <w:spacing w:line="360" w:lineRule="auto"/>
        <w:ind w:firstLine="441" w:firstLineChars="210"/>
        <w:contextualSpacing/>
        <w:rPr>
          <w:rFonts w:ascii="宋体" w:cs="Arial"/>
          <w:color w:val="auto"/>
          <w:szCs w:val="21"/>
        </w:rPr>
      </w:pPr>
      <w:r>
        <w:rPr>
          <w:rFonts w:ascii="宋体" w:hAnsi="宋体" w:cs="Arial"/>
          <w:color w:val="auto"/>
          <w:szCs w:val="21"/>
        </w:rPr>
        <w:t xml:space="preserve">5. </w:t>
      </w:r>
      <w:r>
        <w:rPr>
          <w:rFonts w:hint="eastAsia" w:ascii="宋体" w:hAnsi="宋体" w:cs="Arial"/>
          <w:color w:val="auto"/>
          <w:szCs w:val="21"/>
        </w:rPr>
        <w:t>符合法律、行政法规规定的其他条件。</w:t>
      </w:r>
    </w:p>
    <w:p>
      <w:pPr>
        <w:adjustRightInd w:val="0"/>
        <w:spacing w:line="360" w:lineRule="auto"/>
        <w:ind w:firstLine="441" w:firstLineChars="210"/>
        <w:contextualSpacing/>
        <w:rPr>
          <w:rFonts w:ascii="宋体" w:cs="Arial"/>
          <w:color w:val="auto"/>
          <w:szCs w:val="21"/>
        </w:rPr>
      </w:pPr>
      <w:r>
        <w:rPr>
          <w:rFonts w:hint="eastAsia" w:ascii="宋体" w:hAnsi="宋体" w:cs="宋体"/>
          <w:color w:val="auto"/>
          <w:szCs w:val="21"/>
        </w:rPr>
        <w:t>以上内容如有虚假或与事实不符的，评审委员会可将</w:t>
      </w:r>
      <w:r>
        <w:rPr>
          <w:rFonts w:hint="eastAsia" w:ascii="宋体" w:hAnsi="宋体" w:cs="Arial"/>
          <w:color w:val="auto"/>
          <w:szCs w:val="21"/>
        </w:rPr>
        <w:t>我方做无效投标处理，我方愿意承担相应的法律责任。</w:t>
      </w:r>
    </w:p>
    <w:p>
      <w:pPr>
        <w:pStyle w:val="13"/>
        <w:adjustRightInd w:val="0"/>
        <w:spacing w:line="360" w:lineRule="auto"/>
        <w:ind w:firstLine="420" w:firstLineChars="200"/>
        <w:contextualSpacing/>
        <w:rPr>
          <w:rFonts w:ascii="宋体"/>
          <w:color w:val="auto"/>
          <w:sz w:val="21"/>
          <w:szCs w:val="21"/>
        </w:rPr>
      </w:pPr>
      <w:r>
        <w:rPr>
          <w:rFonts w:hint="eastAsia" w:ascii="宋体" w:hAnsi="宋体"/>
          <w:color w:val="auto"/>
          <w:sz w:val="21"/>
          <w:szCs w:val="21"/>
        </w:rPr>
        <w:t>十、我方具备履行合同所必需的设备和专业技术能力。</w:t>
      </w:r>
    </w:p>
    <w:p>
      <w:pPr>
        <w:pStyle w:val="13"/>
        <w:adjustRightInd w:val="0"/>
        <w:spacing w:line="360" w:lineRule="auto"/>
        <w:ind w:firstLine="420" w:firstLineChars="200"/>
        <w:contextualSpacing/>
        <w:rPr>
          <w:rFonts w:asci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我方对在本函及投标文件中所作的所有承诺承担法律责任。</w:t>
      </w:r>
    </w:p>
    <w:p>
      <w:pPr>
        <w:pStyle w:val="13"/>
        <w:adjustRightInd w:val="0"/>
        <w:snapToGrid w:val="0"/>
        <w:spacing w:line="360" w:lineRule="auto"/>
        <w:rPr>
          <w:rFonts w:ascii="宋体"/>
          <w:color w:val="auto"/>
          <w:sz w:val="21"/>
          <w:szCs w:val="21"/>
        </w:rPr>
      </w:pPr>
    </w:p>
    <w:p>
      <w:pPr>
        <w:pStyle w:val="13"/>
        <w:adjustRightInd w:val="0"/>
        <w:snapToGrid w:val="0"/>
        <w:spacing w:line="360" w:lineRule="auto"/>
        <w:rPr>
          <w:rFonts w:ascii="宋体"/>
          <w:color w:val="auto"/>
          <w:sz w:val="21"/>
          <w:szCs w:val="21"/>
        </w:rPr>
      </w:pPr>
    </w:p>
    <w:p>
      <w:pPr>
        <w:pStyle w:val="13"/>
        <w:adjustRightInd w:val="0"/>
        <w:snapToGrid w:val="0"/>
        <w:spacing w:line="360" w:lineRule="auto"/>
        <w:rPr>
          <w:rFonts w:ascii="宋体"/>
          <w:color w:val="auto"/>
          <w:sz w:val="21"/>
          <w:szCs w:val="21"/>
        </w:rPr>
      </w:pPr>
      <w:r>
        <w:rPr>
          <w:rFonts w:hint="eastAsia" w:ascii="宋体" w:hAnsi="宋体"/>
          <w:color w:val="auto"/>
          <w:sz w:val="21"/>
          <w:szCs w:val="21"/>
        </w:rPr>
        <w:t>所有与本招标有关的一切正式往来请寄：</w:t>
      </w:r>
    </w:p>
    <w:p>
      <w:pPr>
        <w:adjustRightInd w:val="0"/>
        <w:snapToGrid w:val="0"/>
        <w:spacing w:line="360" w:lineRule="auto"/>
        <w:rPr>
          <w:rFonts w:ascii="宋体" w:cs="宋体"/>
          <w:color w:val="auto"/>
          <w:szCs w:val="21"/>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邮政编码：</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rPr>
      </w:pPr>
      <w:r>
        <w:rPr>
          <w:rFonts w:hint="eastAsia" w:ascii="宋体" w:hAnsi="宋体" w:cs="宋体"/>
          <w:color w:val="auto"/>
          <w:szCs w:val="21"/>
        </w:rPr>
        <w:t>电</w:t>
      </w:r>
      <w:r>
        <w:rPr>
          <w:rFonts w:ascii="宋体" w:hAnsi="宋体" w:cs="宋体"/>
          <w:color w:val="auto"/>
          <w:szCs w:val="21"/>
        </w:rPr>
        <w:t xml:space="preserve">    </w:t>
      </w:r>
      <w:r>
        <w:rPr>
          <w:rFonts w:hint="eastAsia" w:ascii="宋体" w:hAnsi="宋体" w:cs="宋体"/>
          <w:color w:val="auto"/>
          <w:szCs w:val="21"/>
        </w:rPr>
        <w:t>话：</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传</w:t>
      </w:r>
      <w:r>
        <w:rPr>
          <w:rFonts w:ascii="宋体" w:hAnsi="宋体" w:cs="宋体"/>
          <w:color w:val="auto"/>
          <w:szCs w:val="21"/>
        </w:rPr>
        <w:t xml:space="preserve">    </w:t>
      </w:r>
      <w:r>
        <w:rPr>
          <w:rFonts w:hint="eastAsia" w:ascii="宋体" w:hAnsi="宋体" w:cs="宋体"/>
          <w:color w:val="auto"/>
          <w:szCs w:val="21"/>
        </w:rPr>
        <w:t>真：</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u w:val="single"/>
        </w:rPr>
      </w:pPr>
      <w:r>
        <w:rPr>
          <w:rFonts w:hint="eastAsia" w:ascii="宋体" w:hAnsi="宋体" w:cs="宋体"/>
          <w:color w:val="auto"/>
          <w:szCs w:val="21"/>
        </w:rPr>
        <w:t>投标人代表姓名：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r>
        <w:rPr>
          <w:rFonts w:ascii="宋体" w:cs="宋体"/>
          <w:color w:val="auto"/>
          <w:szCs w:val="21"/>
        </w:rPr>
        <w:t>.</w:t>
      </w: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u w:val="single"/>
        </w:rPr>
      </w:pPr>
    </w:p>
    <w:p>
      <w:pPr>
        <w:adjustRightInd w:val="0"/>
        <w:snapToGrid w:val="0"/>
        <w:spacing w:line="360" w:lineRule="auto"/>
        <w:rPr>
          <w:rFonts w:ascii="宋体" w:cs="宋体"/>
          <w:color w:val="auto"/>
          <w:szCs w:val="21"/>
        </w:rPr>
      </w:pPr>
      <w:r>
        <w:rPr>
          <w:rFonts w:hint="eastAsia" w:ascii="宋体" w:hAnsi="宋体" w:cs="宋体"/>
          <w:color w:val="auto"/>
          <w:szCs w:val="21"/>
        </w:rPr>
        <w:t>投标人法定代表人（或法定代表人授权代表）签字或盖章：</w:t>
      </w:r>
      <w:r>
        <w:rPr>
          <w:rFonts w:ascii="宋体" w:hAnsi="宋体" w:cs="宋体"/>
          <w:color w:val="auto"/>
          <w:szCs w:val="21"/>
          <w:u w:val="single"/>
        </w:rPr>
        <w:t xml:space="preserve">         </w:t>
      </w:r>
    </w:p>
    <w:p>
      <w:pPr>
        <w:adjustRightInd w:val="0"/>
        <w:snapToGrid w:val="0"/>
        <w:spacing w:line="360" w:lineRule="auto"/>
        <w:rPr>
          <w:rFonts w:ascii="宋体" w:cs="宋体"/>
          <w:color w:val="auto"/>
          <w:szCs w:val="21"/>
        </w:rPr>
      </w:pPr>
      <w:r>
        <w:rPr>
          <w:rFonts w:hint="eastAsia" w:ascii="宋体" w:hAnsi="宋体" w:cs="宋体"/>
          <w:color w:val="auto"/>
          <w:szCs w:val="21"/>
        </w:rPr>
        <w:t>投标人名称（盖章）：</w:t>
      </w:r>
      <w:r>
        <w:rPr>
          <w:rFonts w:ascii="宋体" w:hAnsi="宋体" w:cs="宋体"/>
          <w:color w:val="auto"/>
          <w:szCs w:val="21"/>
          <w:u w:val="single"/>
        </w:rPr>
        <w:t xml:space="preserve">                   </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adjustRightInd w:val="0"/>
        <w:snapToGrid w:val="0"/>
        <w:spacing w:line="360" w:lineRule="auto"/>
        <w:ind w:firstLine="4305" w:firstLineChars="2050"/>
        <w:rPr>
          <w:rFonts w:ascii="宋体" w:cs="宋体"/>
          <w:color w:val="auto"/>
          <w:szCs w:val="21"/>
        </w:rPr>
      </w:pPr>
    </w:p>
    <w:p>
      <w:pPr>
        <w:adjustRightInd w:val="0"/>
        <w:snapToGrid w:val="0"/>
        <w:spacing w:line="360" w:lineRule="auto"/>
        <w:ind w:firstLine="4305" w:firstLineChars="2050"/>
        <w:rPr>
          <w:rFonts w:ascii="宋体" w:cs="宋体"/>
          <w:color w:val="auto"/>
          <w:szCs w:val="21"/>
        </w:rPr>
      </w:pPr>
    </w:p>
    <w:p>
      <w:pPr>
        <w:spacing w:line="480" w:lineRule="exact"/>
        <w:jc w:val="center"/>
        <w:rPr>
          <w:rFonts w:ascii="宋体"/>
          <w:b/>
          <w:bCs/>
          <w:color w:val="auto"/>
          <w:sz w:val="24"/>
          <w:szCs w:val="24"/>
        </w:rPr>
      </w:pPr>
      <w:r>
        <w:rPr>
          <w:rFonts w:ascii="宋体" w:hAnsi="宋体"/>
          <w:b/>
          <w:bCs/>
          <w:color w:val="auto"/>
          <w:sz w:val="24"/>
          <w:szCs w:val="24"/>
        </w:rPr>
        <w:t xml:space="preserve">3.2 </w:t>
      </w:r>
      <w:r>
        <w:rPr>
          <w:rFonts w:hint="eastAsia" w:ascii="宋体" w:hAnsi="宋体"/>
          <w:b/>
          <w:bCs/>
          <w:color w:val="auto"/>
          <w:sz w:val="24"/>
          <w:szCs w:val="24"/>
        </w:rPr>
        <w:t>法定代表人资格证明书</w:t>
      </w:r>
    </w:p>
    <w:p>
      <w:pPr>
        <w:autoSpaceDE w:val="0"/>
        <w:autoSpaceDN w:val="0"/>
        <w:adjustRightInd w:val="0"/>
        <w:spacing w:line="480" w:lineRule="auto"/>
        <w:ind w:firstLine="616" w:firstLineChars="257"/>
        <w:rPr>
          <w:rFonts w:ascii="宋体"/>
          <w:color w:val="auto"/>
          <w:sz w:val="24"/>
          <w:szCs w:val="24"/>
        </w:rPr>
      </w:pPr>
    </w:p>
    <w:p>
      <w:pPr>
        <w:pStyle w:val="44"/>
        <w:spacing w:line="480" w:lineRule="auto"/>
        <w:ind w:firstLine="472" w:firstLineChars="225"/>
        <w:jc w:val="left"/>
        <w:rPr>
          <w:color w:val="auto"/>
          <w:sz w:val="21"/>
          <w:szCs w:val="21"/>
        </w:rPr>
      </w:pPr>
      <w:r>
        <w:rPr>
          <w:rFonts w:hint="eastAsia" w:hAnsi="宋体"/>
          <w:color w:val="auto"/>
          <w:sz w:val="21"/>
          <w:szCs w:val="21"/>
        </w:rPr>
        <w:t>单位名称：</w:t>
      </w:r>
    </w:p>
    <w:p>
      <w:pPr>
        <w:pStyle w:val="44"/>
        <w:spacing w:line="480" w:lineRule="auto"/>
        <w:ind w:firstLine="472" w:firstLineChars="225"/>
        <w:jc w:val="left"/>
        <w:rPr>
          <w:color w:val="auto"/>
          <w:sz w:val="21"/>
          <w:szCs w:val="21"/>
        </w:rPr>
      </w:pPr>
      <w:r>
        <w:rPr>
          <w:rFonts w:hint="eastAsia" w:hAnsi="宋体"/>
          <w:color w:val="auto"/>
          <w:sz w:val="21"/>
          <w:szCs w:val="21"/>
        </w:rPr>
        <w:t>地址：</w:t>
      </w:r>
    </w:p>
    <w:p>
      <w:pPr>
        <w:pStyle w:val="44"/>
        <w:spacing w:line="480" w:lineRule="auto"/>
        <w:ind w:firstLine="472" w:firstLineChars="225"/>
        <w:jc w:val="left"/>
        <w:rPr>
          <w:color w:val="auto"/>
          <w:sz w:val="21"/>
          <w:szCs w:val="21"/>
        </w:rPr>
      </w:pPr>
      <w:r>
        <w:rPr>
          <w:rFonts w:hint="eastAsia" w:hAnsi="宋体"/>
          <w:color w:val="auto"/>
          <w:sz w:val="21"/>
          <w:szCs w:val="21"/>
        </w:rPr>
        <w:t>姓名：</w:t>
      </w:r>
      <w:r>
        <w:rPr>
          <w:rFonts w:hAnsi="宋体"/>
          <w:color w:val="auto"/>
          <w:sz w:val="21"/>
          <w:szCs w:val="21"/>
        </w:rPr>
        <w:t xml:space="preserve">       </w:t>
      </w:r>
      <w:r>
        <w:rPr>
          <w:rFonts w:hint="eastAsia" w:hAnsi="宋体"/>
          <w:color w:val="auto"/>
          <w:sz w:val="21"/>
          <w:szCs w:val="21"/>
        </w:rPr>
        <w:t>性别：</w:t>
      </w:r>
      <w:r>
        <w:rPr>
          <w:rFonts w:hAnsi="宋体"/>
          <w:color w:val="auto"/>
          <w:sz w:val="21"/>
          <w:szCs w:val="21"/>
        </w:rPr>
        <w:t xml:space="preserve">     </w:t>
      </w:r>
      <w:r>
        <w:rPr>
          <w:rFonts w:hint="eastAsia" w:hAnsi="宋体"/>
          <w:color w:val="auto"/>
          <w:sz w:val="21"/>
          <w:szCs w:val="21"/>
        </w:rPr>
        <w:t>年龄：</w:t>
      </w:r>
      <w:r>
        <w:rPr>
          <w:rFonts w:hAnsi="宋体"/>
          <w:color w:val="auto"/>
          <w:sz w:val="21"/>
          <w:szCs w:val="21"/>
        </w:rPr>
        <w:t xml:space="preserve">     </w:t>
      </w:r>
      <w:r>
        <w:rPr>
          <w:rFonts w:hint="eastAsia" w:hAnsi="宋体"/>
          <w:color w:val="auto"/>
          <w:sz w:val="21"/>
          <w:szCs w:val="21"/>
        </w:rPr>
        <w:t>职务：</w:t>
      </w:r>
      <w:r>
        <w:rPr>
          <w:rFonts w:hAnsi="宋体"/>
          <w:color w:val="auto"/>
          <w:sz w:val="21"/>
          <w:szCs w:val="21"/>
        </w:rPr>
        <w:t xml:space="preserve">        </w:t>
      </w:r>
    </w:p>
    <w:p>
      <w:pPr>
        <w:pStyle w:val="44"/>
        <w:spacing w:line="480" w:lineRule="auto"/>
        <w:ind w:firstLine="472" w:firstLineChars="225"/>
        <w:jc w:val="left"/>
        <w:rPr>
          <w:color w:val="auto"/>
          <w:sz w:val="21"/>
          <w:szCs w:val="21"/>
        </w:rPr>
      </w:pPr>
      <w:r>
        <w:rPr>
          <w:rFonts w:hint="eastAsia" w:hAnsi="宋体"/>
          <w:color w:val="auto"/>
          <w:sz w:val="21"/>
          <w:szCs w:val="21"/>
        </w:rPr>
        <w:t>本人系</w:t>
      </w:r>
      <w:r>
        <w:rPr>
          <w:rFonts w:hAnsi="宋体"/>
          <w:color w:val="auto"/>
          <w:sz w:val="21"/>
          <w:szCs w:val="21"/>
          <w:u w:val="single"/>
        </w:rPr>
        <w:t xml:space="preserve">  </w:t>
      </w:r>
      <w:r>
        <w:rPr>
          <w:rFonts w:hint="eastAsia" w:hAnsi="宋体"/>
          <w:i/>
          <w:snapToGrid w:val="0"/>
          <w:color w:val="auto"/>
          <w:sz w:val="21"/>
          <w:szCs w:val="21"/>
          <w:u w:val="single"/>
        </w:rPr>
        <w:t>投标人名称</w:t>
      </w:r>
      <w:r>
        <w:rPr>
          <w:rFonts w:hAnsi="宋体"/>
          <w:i/>
          <w:snapToGrid w:val="0"/>
          <w:color w:val="auto"/>
          <w:sz w:val="21"/>
          <w:szCs w:val="21"/>
          <w:u w:val="single"/>
        </w:rPr>
        <w:t xml:space="preserve">  </w:t>
      </w:r>
      <w:r>
        <w:rPr>
          <w:rFonts w:hint="eastAsia" w:hAnsi="宋体"/>
          <w:color w:val="auto"/>
          <w:sz w:val="21"/>
          <w:szCs w:val="21"/>
        </w:rPr>
        <w:t>的法定代表人。就参加贵方招标编号为</w:t>
      </w:r>
      <w:r>
        <w:rPr>
          <w:rFonts w:hAnsi="宋体"/>
          <w:color w:val="auto"/>
          <w:sz w:val="21"/>
          <w:szCs w:val="21"/>
          <w:u w:val="single"/>
        </w:rPr>
        <w:t xml:space="preserve">  </w:t>
      </w:r>
      <w:r>
        <w:rPr>
          <w:rFonts w:hint="eastAsia" w:hAnsi="宋体"/>
          <w:i/>
          <w:color w:val="auto"/>
          <w:sz w:val="21"/>
          <w:szCs w:val="21"/>
          <w:u w:val="single"/>
        </w:rPr>
        <w:t>项目编号</w:t>
      </w:r>
      <w:r>
        <w:rPr>
          <w:rFonts w:hAnsi="宋体"/>
          <w:i/>
          <w:color w:val="auto"/>
          <w:sz w:val="21"/>
          <w:szCs w:val="21"/>
          <w:u w:val="single"/>
        </w:rPr>
        <w:t xml:space="preserve"> </w:t>
      </w:r>
      <w:r>
        <w:rPr>
          <w:rFonts w:hAnsi="宋体"/>
          <w:color w:val="auto"/>
          <w:sz w:val="21"/>
          <w:szCs w:val="21"/>
          <w:u w:val="single"/>
        </w:rPr>
        <w:t xml:space="preserve">  </w:t>
      </w:r>
      <w:r>
        <w:rPr>
          <w:rFonts w:hint="eastAsia" w:hAnsi="宋体"/>
          <w:color w:val="auto"/>
          <w:sz w:val="21"/>
          <w:szCs w:val="21"/>
        </w:rPr>
        <w:t>的</w:t>
      </w:r>
      <w:r>
        <w:rPr>
          <w:rFonts w:hAnsi="宋体"/>
          <w:color w:val="auto"/>
          <w:sz w:val="21"/>
          <w:szCs w:val="21"/>
          <w:u w:val="single"/>
        </w:rPr>
        <w:t xml:space="preserve">  </w:t>
      </w:r>
      <w:r>
        <w:rPr>
          <w:rFonts w:hint="eastAsia" w:hAnsi="宋体"/>
          <w:i/>
          <w:color w:val="auto"/>
          <w:sz w:val="21"/>
          <w:szCs w:val="21"/>
          <w:u w:val="single"/>
        </w:rPr>
        <w:t>项目名称</w:t>
      </w:r>
      <w:r>
        <w:rPr>
          <w:rFonts w:hAnsi="宋体"/>
          <w:i/>
          <w:color w:val="auto"/>
          <w:sz w:val="21"/>
          <w:szCs w:val="21"/>
          <w:u w:val="single"/>
        </w:rPr>
        <w:t xml:space="preserve"> </w:t>
      </w:r>
      <w:r>
        <w:rPr>
          <w:rFonts w:hAnsi="宋体"/>
          <w:color w:val="auto"/>
          <w:sz w:val="21"/>
          <w:szCs w:val="21"/>
          <w:u w:val="single"/>
        </w:rPr>
        <w:t xml:space="preserve">   </w:t>
      </w:r>
      <w:r>
        <w:rPr>
          <w:rFonts w:hint="eastAsia" w:hAnsi="宋体"/>
          <w:color w:val="auto"/>
          <w:sz w:val="21"/>
          <w:szCs w:val="21"/>
        </w:rPr>
        <w:t>公开招标项目的投标报价，签署上述项目的投标文件及合同的执行、完成、服务和保修，签署合同和处理与之有关的一切事务。</w:t>
      </w:r>
    </w:p>
    <w:p>
      <w:pPr>
        <w:pStyle w:val="44"/>
        <w:spacing w:line="480" w:lineRule="auto"/>
        <w:ind w:firstLine="472" w:firstLineChars="225"/>
        <w:jc w:val="left"/>
        <w:rPr>
          <w:color w:val="auto"/>
          <w:sz w:val="21"/>
          <w:szCs w:val="21"/>
        </w:rPr>
      </w:pPr>
      <w:r>
        <w:rPr>
          <w:rFonts w:hint="eastAsia" w:hAnsi="宋体"/>
          <w:color w:val="auto"/>
          <w:sz w:val="21"/>
          <w:szCs w:val="21"/>
        </w:rPr>
        <w:t>特此证明。</w:t>
      </w:r>
    </w:p>
    <w:p>
      <w:pPr>
        <w:pStyle w:val="44"/>
        <w:spacing w:line="480" w:lineRule="auto"/>
        <w:ind w:firstLine="472" w:firstLineChars="225"/>
        <w:jc w:val="left"/>
        <w:rPr>
          <w:color w:val="auto"/>
          <w:sz w:val="21"/>
          <w:szCs w:val="21"/>
        </w:rPr>
      </w:pPr>
    </w:p>
    <w:p>
      <w:pPr>
        <w:pStyle w:val="44"/>
        <w:spacing w:line="480" w:lineRule="auto"/>
        <w:ind w:firstLine="472" w:firstLineChars="225"/>
        <w:jc w:val="left"/>
        <w:rPr>
          <w:color w:val="auto"/>
          <w:sz w:val="21"/>
          <w:szCs w:val="21"/>
        </w:rPr>
      </w:pPr>
    </w:p>
    <w:p>
      <w:pPr>
        <w:pStyle w:val="44"/>
        <w:spacing w:line="480" w:lineRule="auto"/>
        <w:ind w:left="-538" w:leftChars="-256" w:firstLine="539" w:firstLineChars="257"/>
        <w:jc w:val="center"/>
        <w:rPr>
          <w:bCs/>
          <w:color w:val="auto"/>
          <w:sz w:val="21"/>
          <w:szCs w:val="21"/>
        </w:rPr>
      </w:pPr>
      <w:r>
        <w:rPr>
          <w:rFonts w:hint="eastAsia" w:hAnsi="宋体"/>
          <w:bCs/>
          <w:color w:val="auto"/>
          <w:sz w:val="21"/>
          <w:szCs w:val="21"/>
        </w:rPr>
        <w:t>【此处请粘贴法定代表人身份证复印件，需清晰反映身份证有效期限】</w:t>
      </w:r>
    </w:p>
    <w:p>
      <w:pPr>
        <w:pStyle w:val="44"/>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spacing w:line="480" w:lineRule="auto"/>
        <w:ind w:firstLine="3937" w:firstLineChars="1875"/>
        <w:rPr>
          <w:rFonts w:ascii="宋体" w:cs="Arial"/>
          <w:color w:val="auto"/>
          <w:szCs w:val="21"/>
          <w:u w:val="single"/>
        </w:rPr>
      </w:pPr>
      <w:r>
        <w:rPr>
          <w:rFonts w:hint="eastAsia" w:ascii="宋体" w:hAnsi="宋体" w:cs="Arial"/>
          <w:color w:val="auto"/>
          <w:szCs w:val="21"/>
        </w:rPr>
        <w:t>投标人名称（并加盖公章）：</w:t>
      </w:r>
    </w:p>
    <w:p>
      <w:pPr>
        <w:pStyle w:val="47"/>
        <w:spacing w:before="60" w:line="480" w:lineRule="auto"/>
        <w:ind w:firstLine="3937" w:firstLineChars="1875"/>
        <w:rPr>
          <w:rFonts w:ascii="宋体" w:cs="Arial"/>
          <w:color w:val="auto"/>
          <w:sz w:val="21"/>
          <w:szCs w:val="21"/>
        </w:rPr>
      </w:pPr>
      <w:r>
        <w:rPr>
          <w:rFonts w:hint="eastAsia" w:ascii="宋体" w:hAnsi="宋体" w:cs="Arial"/>
          <w:color w:val="auto"/>
          <w:sz w:val="21"/>
          <w:szCs w:val="21"/>
        </w:rPr>
        <w:t>签署日期：</w:t>
      </w:r>
      <w:r>
        <w:rPr>
          <w:rFonts w:ascii="宋体" w:hAnsi="宋体" w:cs="Arial"/>
          <w:color w:val="auto"/>
          <w:sz w:val="21"/>
          <w:szCs w:val="21"/>
        </w:rPr>
        <w:t xml:space="preserve">   </w:t>
      </w:r>
      <w:r>
        <w:rPr>
          <w:rFonts w:hint="eastAsia" w:ascii="宋体" w:hAnsi="宋体" w:cs="Arial"/>
          <w:color w:val="auto"/>
          <w:sz w:val="21"/>
          <w:szCs w:val="21"/>
        </w:rPr>
        <w:t>年</w:t>
      </w:r>
      <w:r>
        <w:rPr>
          <w:rFonts w:ascii="宋体" w:hAnsi="宋体" w:cs="Arial"/>
          <w:color w:val="auto"/>
          <w:sz w:val="21"/>
          <w:szCs w:val="21"/>
        </w:rPr>
        <w:t xml:space="preserve">   </w:t>
      </w:r>
      <w:r>
        <w:rPr>
          <w:rFonts w:hint="eastAsia" w:ascii="宋体" w:hAnsi="宋体" w:cs="Arial"/>
          <w:color w:val="auto"/>
          <w:sz w:val="21"/>
          <w:szCs w:val="21"/>
        </w:rPr>
        <w:t>月</w:t>
      </w:r>
      <w:r>
        <w:rPr>
          <w:rFonts w:ascii="宋体" w:hAnsi="宋体" w:cs="Arial"/>
          <w:color w:val="auto"/>
          <w:sz w:val="21"/>
          <w:szCs w:val="21"/>
        </w:rPr>
        <w:t xml:space="preserve">  </w:t>
      </w:r>
      <w:r>
        <w:rPr>
          <w:rFonts w:hint="eastAsia" w:ascii="宋体" w:hAnsi="宋体" w:cs="Arial"/>
          <w:color w:val="auto"/>
          <w:sz w:val="21"/>
          <w:szCs w:val="21"/>
        </w:rPr>
        <w:t>日</w:t>
      </w:r>
    </w:p>
    <w:p>
      <w:pPr>
        <w:pStyle w:val="46"/>
        <w:spacing w:line="480" w:lineRule="auto"/>
        <w:rPr>
          <w:rFonts w:ascii="宋体" w:cs="Arial"/>
          <w:color w:val="auto"/>
          <w:sz w:val="21"/>
          <w:szCs w:val="21"/>
        </w:rPr>
      </w:pPr>
    </w:p>
    <w:p>
      <w:pPr>
        <w:rPr>
          <w:color w:val="auto"/>
          <w:szCs w:val="21"/>
        </w:rPr>
      </w:pPr>
    </w:p>
    <w:p>
      <w:pPr>
        <w:spacing w:line="320" w:lineRule="exact"/>
        <w:ind w:firstLine="420" w:firstLineChars="200"/>
        <w:rPr>
          <w:rFonts w:ascii="宋体"/>
          <w:bCs/>
          <w:color w:val="auto"/>
          <w:kern w:val="12"/>
          <w:szCs w:val="21"/>
        </w:rPr>
      </w:pPr>
      <w:r>
        <w:rPr>
          <w:rFonts w:hint="eastAsia" w:ascii="宋体" w:hAnsi="宋体"/>
          <w:bCs/>
          <w:color w:val="auto"/>
          <w:kern w:val="12"/>
          <w:szCs w:val="21"/>
        </w:rPr>
        <w:t>说明：法定代表人参加本招标项目投标的，仅须出具此证明书。</w:t>
      </w:r>
    </w:p>
    <w:p>
      <w:pPr>
        <w:spacing w:line="480" w:lineRule="exact"/>
        <w:jc w:val="center"/>
        <w:rPr>
          <w:rFonts w:ascii="宋体"/>
          <w:b/>
          <w:bCs/>
          <w:color w:val="auto"/>
          <w:sz w:val="36"/>
          <w:szCs w:val="36"/>
        </w:rPr>
      </w:pPr>
    </w:p>
    <w:p>
      <w:pPr>
        <w:spacing w:line="480" w:lineRule="exact"/>
        <w:jc w:val="center"/>
        <w:rPr>
          <w:rFonts w:ascii="宋体"/>
          <w:b/>
          <w:bCs/>
          <w:color w:val="auto"/>
          <w:sz w:val="24"/>
          <w:szCs w:val="24"/>
        </w:rPr>
      </w:pPr>
      <w:r>
        <w:rPr>
          <w:rFonts w:ascii="宋体" w:hAnsi="宋体"/>
          <w:b/>
          <w:bCs/>
          <w:color w:val="auto"/>
          <w:sz w:val="24"/>
          <w:szCs w:val="24"/>
        </w:rPr>
        <w:t xml:space="preserve">3.3 </w:t>
      </w:r>
      <w:r>
        <w:rPr>
          <w:rFonts w:hint="eastAsia" w:ascii="宋体" w:hAnsi="宋体"/>
          <w:b/>
          <w:bCs/>
          <w:color w:val="auto"/>
          <w:sz w:val="24"/>
          <w:szCs w:val="24"/>
        </w:rPr>
        <w:t>法定代表人授权书</w:t>
      </w:r>
    </w:p>
    <w:p>
      <w:pPr>
        <w:spacing w:line="480" w:lineRule="exact"/>
        <w:jc w:val="center"/>
        <w:rPr>
          <w:rFonts w:ascii="宋体"/>
          <w:b/>
          <w:bCs/>
          <w:color w:val="auto"/>
          <w:sz w:val="36"/>
          <w:szCs w:val="36"/>
        </w:rPr>
      </w:pPr>
    </w:p>
    <w:p>
      <w:pPr>
        <w:adjustRightInd w:val="0"/>
        <w:spacing w:line="360" w:lineRule="auto"/>
        <w:ind w:firstLine="441" w:firstLineChars="210"/>
        <w:contextualSpacing/>
        <w:rPr>
          <w:rFonts w:ascii="宋体" w:cs="Arial"/>
          <w:color w:val="auto"/>
          <w:szCs w:val="21"/>
        </w:rPr>
      </w:pPr>
      <w:r>
        <w:rPr>
          <w:rFonts w:ascii="宋体" w:hAnsi="宋体"/>
          <w:color w:val="auto"/>
          <w:szCs w:val="21"/>
        </w:rPr>
        <w:t xml:space="preserve"> </w:t>
      </w:r>
      <w:r>
        <w:rPr>
          <w:rFonts w:hint="eastAsia" w:ascii="宋体" w:hAnsi="宋体" w:cs="Arial"/>
          <w:color w:val="auto"/>
          <w:szCs w:val="21"/>
        </w:rPr>
        <w:t>本人</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法人姓名</w:t>
      </w:r>
      <w:r>
        <w:rPr>
          <w:rFonts w:ascii="宋体" w:hAnsi="宋体" w:cs="Arial"/>
          <w:color w:val="auto"/>
          <w:szCs w:val="21"/>
          <w:u w:val="single"/>
        </w:rPr>
        <w:t xml:space="preserve">  </w:t>
      </w:r>
      <w:r>
        <w:rPr>
          <w:rFonts w:hint="eastAsia" w:ascii="宋体" w:hAnsi="宋体" w:cs="Arial"/>
          <w:color w:val="auto"/>
          <w:szCs w:val="21"/>
        </w:rPr>
        <w:t>系</w:t>
      </w:r>
      <w:r>
        <w:rPr>
          <w:rFonts w:hint="eastAsia" w:ascii="宋体" w:hAnsi="宋体" w:cs="Arial"/>
          <w:color w:val="auto"/>
          <w:szCs w:val="21"/>
          <w:u w:val="single"/>
        </w:rPr>
        <w:t>　</w:t>
      </w:r>
      <w:r>
        <w:rPr>
          <w:rFonts w:hint="eastAsia" w:ascii="宋体" w:hAnsi="宋体"/>
          <w:i/>
          <w:snapToGrid w:val="0"/>
          <w:color w:val="auto"/>
          <w:szCs w:val="21"/>
          <w:u w:val="single"/>
        </w:rPr>
        <w:t>投标人名称</w:t>
      </w:r>
      <w:r>
        <w:rPr>
          <w:rFonts w:ascii="宋体" w:hAnsi="宋体"/>
          <w:i/>
          <w:snapToGrid w:val="0"/>
          <w:color w:val="auto"/>
          <w:szCs w:val="21"/>
          <w:u w:val="single"/>
        </w:rPr>
        <w:t xml:space="preserve">  </w:t>
      </w:r>
      <w:r>
        <w:rPr>
          <w:rFonts w:ascii="宋体" w:hAnsi="宋体" w:cs="Arial"/>
          <w:color w:val="auto"/>
          <w:szCs w:val="21"/>
          <w:u w:val="single"/>
        </w:rPr>
        <w:t xml:space="preserve"> </w:t>
      </w:r>
      <w:r>
        <w:rPr>
          <w:rFonts w:hint="eastAsia" w:ascii="宋体" w:hAnsi="宋体" w:cs="Arial"/>
          <w:color w:val="auto"/>
          <w:szCs w:val="21"/>
        </w:rPr>
        <w:t>的法定代表人，现委托</w:t>
      </w:r>
      <w:r>
        <w:rPr>
          <w:rFonts w:hint="eastAsia" w:ascii="宋体" w:hAnsi="宋体" w:cs="Arial"/>
          <w:color w:val="auto"/>
          <w:szCs w:val="21"/>
          <w:u w:val="single"/>
        </w:rPr>
        <w:t>　</w:t>
      </w:r>
      <w:r>
        <w:rPr>
          <w:rFonts w:ascii="宋体" w:hAnsi="宋体" w:cs="Arial"/>
          <w:color w:val="auto"/>
          <w:szCs w:val="21"/>
          <w:u w:val="single"/>
        </w:rPr>
        <w:t xml:space="preserve"> </w:t>
      </w:r>
      <w:r>
        <w:rPr>
          <w:rFonts w:hint="eastAsia" w:ascii="宋体" w:hAnsi="宋体"/>
          <w:i/>
          <w:snapToGrid w:val="0"/>
          <w:color w:val="auto"/>
          <w:szCs w:val="21"/>
          <w:u w:val="single"/>
        </w:rPr>
        <w:t>姓名，职务</w:t>
      </w:r>
      <w:r>
        <w:rPr>
          <w:rFonts w:ascii="宋体" w:hAnsi="宋体" w:cs="Arial"/>
          <w:color w:val="auto"/>
          <w:szCs w:val="21"/>
          <w:u w:val="single"/>
        </w:rPr>
        <w:t xml:space="preserve">    </w:t>
      </w:r>
      <w:r>
        <w:rPr>
          <w:rFonts w:hint="eastAsia" w:ascii="宋体" w:hAnsi="宋体" w:cs="Arial"/>
          <w:color w:val="auto"/>
          <w:szCs w:val="21"/>
        </w:rPr>
        <w:t>以我方的名义参加贵方</w:t>
      </w:r>
      <w:r>
        <w:rPr>
          <w:rFonts w:ascii="宋体" w:hAnsi="宋体" w:cs="Arial"/>
          <w:color w:val="auto"/>
          <w:szCs w:val="21"/>
        </w:rPr>
        <w:t>______________________</w:t>
      </w:r>
      <w:r>
        <w:rPr>
          <w:rFonts w:hint="eastAsia" w:ascii="宋体" w:hAnsi="宋体" w:cs="Arial"/>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我方对被授权人的签名事项负全部责任。</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auto"/>
          <w:szCs w:val="21"/>
        </w:rPr>
      </w:pPr>
      <w:r>
        <w:rPr>
          <w:rFonts w:hint="eastAsia" w:ascii="宋体" w:hAnsi="宋体" w:cs="Arial"/>
          <w:color w:val="auto"/>
          <w:szCs w:val="21"/>
        </w:rPr>
        <w:t>被授权人无转委托权，特此委托。</w:t>
      </w:r>
    </w:p>
    <w:p>
      <w:pPr>
        <w:spacing w:line="480" w:lineRule="auto"/>
        <w:ind w:firstLine="420" w:firstLineChars="200"/>
        <w:rPr>
          <w:rFonts w:ascii="宋体"/>
          <w:color w:val="auto"/>
          <w:szCs w:val="21"/>
        </w:rPr>
      </w:pPr>
      <w:r>
        <w:rPr>
          <w:rFonts w:hint="eastAsia" w:ascii="宋体" w:hAnsi="宋体"/>
          <w:color w:val="auto"/>
          <w:szCs w:val="21"/>
        </w:rPr>
        <w:t>投标人名称：</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（全称）</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（盖单位公章）</w:t>
      </w:r>
    </w:p>
    <w:p>
      <w:pPr>
        <w:spacing w:line="480" w:lineRule="auto"/>
        <w:ind w:firstLine="420" w:firstLineChars="200"/>
        <w:rPr>
          <w:rFonts w:ascii="宋体"/>
          <w:color w:val="auto"/>
          <w:szCs w:val="21"/>
        </w:rPr>
      </w:pPr>
      <w:r>
        <w:rPr>
          <w:rFonts w:hint="eastAsia" w:ascii="宋体" w:hAnsi="宋体"/>
          <w:color w:val="auto"/>
          <w:szCs w:val="21"/>
        </w:rPr>
        <w:t>法定代表人：</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（签字或加盖名章）</w:t>
      </w:r>
    </w:p>
    <w:p>
      <w:pPr>
        <w:spacing w:line="480" w:lineRule="auto"/>
        <w:ind w:firstLine="420" w:firstLineChars="200"/>
        <w:rPr>
          <w:rFonts w:ascii="宋体"/>
          <w:color w:val="auto"/>
          <w:szCs w:val="21"/>
        </w:rPr>
      </w:pPr>
      <w:r>
        <w:rPr>
          <w:rFonts w:hint="eastAsia" w:ascii="宋体" w:hAnsi="宋体"/>
          <w:color w:val="auto"/>
          <w:szCs w:val="21"/>
        </w:rPr>
        <w:t>法定代表人授权代表：</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Cs w:val="21"/>
              </w:rPr>
            </w:pPr>
            <w:r>
              <w:rPr>
                <w:rFonts w:hint="eastAsia" w:ascii="宋体" w:hAnsi="宋体"/>
                <w:color w:val="auto"/>
                <w:szCs w:val="21"/>
              </w:rPr>
              <w:t>法定代表人身份证（正面）</w:t>
            </w:r>
          </w:p>
        </w:tc>
        <w:tc>
          <w:tcPr>
            <w:tcW w:w="4485" w:type="dxa"/>
            <w:gridSpan w:val="2"/>
            <w:vAlign w:val="center"/>
          </w:tcPr>
          <w:p>
            <w:pPr>
              <w:jc w:val="center"/>
              <w:rPr>
                <w:rFonts w:ascii="宋体"/>
                <w:color w:val="auto"/>
                <w:szCs w:val="21"/>
              </w:rPr>
            </w:pPr>
            <w:r>
              <w:rPr>
                <w:rFonts w:hint="eastAsia" w:ascii="宋体" w:hAnsi="宋体"/>
                <w:color w:val="auto"/>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Cs w:val="21"/>
              </w:rPr>
            </w:pPr>
            <w:bookmarkStart w:id="4" w:name="_资格证明文件"/>
            <w:bookmarkEnd w:id="4"/>
            <w:bookmarkStart w:id="5" w:name="_Toc364329026"/>
            <w:r>
              <w:rPr>
                <w:rFonts w:hint="eastAsia" w:ascii="宋体" w:hAnsi="宋体"/>
                <w:color w:val="auto"/>
                <w:szCs w:val="21"/>
              </w:rPr>
              <w:t>法定代表人授权代表身份证（正面）</w:t>
            </w:r>
            <w:bookmarkEnd w:id="5"/>
          </w:p>
        </w:tc>
        <w:tc>
          <w:tcPr>
            <w:tcW w:w="4492" w:type="dxa"/>
            <w:gridSpan w:val="2"/>
            <w:vAlign w:val="center"/>
          </w:tcPr>
          <w:p>
            <w:pPr>
              <w:jc w:val="center"/>
              <w:rPr>
                <w:rFonts w:ascii="宋体"/>
                <w:color w:val="auto"/>
                <w:szCs w:val="21"/>
              </w:rPr>
            </w:pPr>
            <w:bookmarkStart w:id="6" w:name="_Toc364329027"/>
            <w:r>
              <w:rPr>
                <w:rFonts w:hint="eastAsia" w:ascii="宋体" w:hAnsi="宋体"/>
                <w:color w:val="auto"/>
                <w:szCs w:val="21"/>
              </w:rPr>
              <w:t>法定代表人授权代表身份证（反面）</w:t>
            </w:r>
            <w:bookmarkEnd w:id="6"/>
          </w:p>
        </w:tc>
      </w:tr>
    </w:tbl>
    <w:p>
      <w:pPr>
        <w:spacing w:line="320" w:lineRule="exact"/>
        <w:ind w:left="2" w:firstLine="357" w:firstLineChars="149"/>
        <w:rPr>
          <w:rFonts w:ascii="宋体" w:cs="Courier New"/>
          <w:color w:val="auto"/>
          <w:sz w:val="24"/>
          <w:szCs w:val="24"/>
        </w:rPr>
      </w:pPr>
    </w:p>
    <w:p>
      <w:pPr>
        <w:widowControl/>
        <w:spacing w:before="100" w:beforeAutospacing="1" w:after="100" w:afterAutospacing="1" w:line="360" w:lineRule="auto"/>
        <w:jc w:val="center"/>
        <w:rPr>
          <w:rFonts w:ascii="宋体"/>
          <w:b/>
          <w:bCs/>
          <w:color w:val="auto"/>
          <w:sz w:val="24"/>
          <w:szCs w:val="24"/>
        </w:rPr>
      </w:pPr>
      <w:r>
        <w:rPr>
          <w:rFonts w:ascii="宋体" w:hAnsi="宋体"/>
          <w:b/>
          <w:bCs/>
          <w:color w:val="auto"/>
          <w:sz w:val="24"/>
          <w:szCs w:val="24"/>
        </w:rPr>
        <w:t xml:space="preserve">3.4 </w:t>
      </w:r>
      <w:r>
        <w:rPr>
          <w:rFonts w:hint="eastAsia" w:ascii="宋体" w:hAnsi="宋体"/>
          <w:b/>
          <w:bCs/>
          <w:color w:val="auto"/>
          <w:sz w:val="24"/>
          <w:szCs w:val="24"/>
        </w:rPr>
        <w:t>没有重大违法记录的声明</w:t>
      </w:r>
    </w:p>
    <w:p>
      <w:pPr>
        <w:spacing w:beforeLines="50" w:afterLines="50"/>
        <w:jc w:val="center"/>
        <w:rPr>
          <w:rFonts w:ascii="宋体" w:cs="Arial"/>
          <w:color w:val="auto"/>
          <w:kern w:val="0"/>
          <w:sz w:val="28"/>
          <w:szCs w:val="28"/>
        </w:rPr>
      </w:pPr>
      <w:r>
        <w:rPr>
          <w:rFonts w:hint="eastAsia" w:ascii="宋体" w:hAnsi="宋体" w:cs="Arial"/>
          <w:color w:val="auto"/>
          <w:kern w:val="0"/>
          <w:sz w:val="28"/>
          <w:szCs w:val="28"/>
        </w:rPr>
        <w:t>声　</w:t>
      </w:r>
      <w:r>
        <w:rPr>
          <w:rFonts w:ascii="宋体" w:hAnsi="宋体" w:cs="Arial"/>
          <w:color w:val="auto"/>
          <w:kern w:val="0"/>
          <w:sz w:val="28"/>
          <w:szCs w:val="28"/>
        </w:rPr>
        <w:t xml:space="preserve">   </w:t>
      </w:r>
      <w:r>
        <w:rPr>
          <w:rFonts w:hint="eastAsia" w:ascii="宋体" w:hAnsi="宋体" w:cs="Arial"/>
          <w:color w:val="auto"/>
          <w:kern w:val="0"/>
          <w:sz w:val="28"/>
          <w:szCs w:val="28"/>
        </w:rPr>
        <w:t>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特此声明。</w:t>
      </w:r>
    </w:p>
    <w:p>
      <w:pPr>
        <w:spacing w:beforeLines="50" w:afterLines="50" w:line="360" w:lineRule="auto"/>
        <w:ind w:firstLine="420" w:firstLineChars="200"/>
        <w:rPr>
          <w:rFonts w:ascii="宋体" w:cs="宋体"/>
          <w:color w:val="auto"/>
          <w:szCs w:val="21"/>
          <w:lang w:val="zh-CN"/>
        </w:rPr>
      </w:pPr>
      <w:r>
        <w:rPr>
          <w:rFonts w:hint="eastAsia" w:ascii="宋体" w:hAnsi="宋体" w:cs="宋体"/>
          <w:color w:val="auto"/>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auto"/>
          <w:szCs w:val="21"/>
          <w:lang w:val="zh-CN"/>
        </w:rPr>
      </w:pP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单位名称（盖章）：</w:t>
      </w:r>
    </w:p>
    <w:p>
      <w:pPr>
        <w:spacing w:beforeLines="50" w:afterLines="50" w:line="360" w:lineRule="auto"/>
        <w:ind w:right="420" w:firstLine="4800" w:firstLineChars="2286"/>
        <w:rPr>
          <w:rFonts w:ascii="宋体" w:cs="宋体"/>
          <w:color w:val="auto"/>
          <w:szCs w:val="21"/>
          <w:lang w:val="zh-CN"/>
        </w:rPr>
      </w:pPr>
      <w:r>
        <w:rPr>
          <w:rFonts w:hint="eastAsia" w:ascii="宋体" w:hAnsi="宋体" w:cs="宋体"/>
          <w:color w:val="auto"/>
          <w:szCs w:val="21"/>
          <w:lang w:val="zh-CN"/>
        </w:rPr>
        <w:t>日</w:t>
      </w:r>
      <w:r>
        <w:rPr>
          <w:rFonts w:ascii="宋体" w:hAnsi="宋体" w:cs="宋体"/>
          <w:color w:val="auto"/>
          <w:szCs w:val="21"/>
          <w:lang w:val="zh-CN"/>
        </w:rPr>
        <w:t xml:space="preserve">    </w:t>
      </w:r>
      <w:r>
        <w:rPr>
          <w:rFonts w:hint="eastAsia" w:ascii="宋体" w:hAnsi="宋体" w:cs="宋体"/>
          <w:color w:val="auto"/>
          <w:szCs w:val="21"/>
          <w:lang w:val="zh-CN"/>
        </w:rPr>
        <w:t>期：</w:t>
      </w:r>
      <w:r>
        <w:rPr>
          <w:rFonts w:ascii="宋体" w:hAnsi="宋体" w:cs="宋体"/>
          <w:color w:val="auto"/>
          <w:szCs w:val="21"/>
          <w:lang w:val="zh-CN"/>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spacing w:beforeLines="50" w:afterLines="50" w:line="360" w:lineRule="auto"/>
        <w:ind w:right="420" w:firstLine="5486" w:firstLineChars="2286"/>
        <w:rPr>
          <w:rFonts w:ascii="宋体" w:cs="宋体"/>
          <w:color w:val="auto"/>
          <w:sz w:val="24"/>
          <w:szCs w:val="24"/>
          <w:lang w:val="zh-CN"/>
        </w:rPr>
      </w:pPr>
    </w:p>
    <w:p>
      <w:pPr>
        <w:spacing w:beforeLines="50" w:afterLines="50" w:line="360" w:lineRule="auto"/>
        <w:ind w:right="420" w:firstLine="5486" w:firstLineChars="2286"/>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3.5 </w:t>
      </w:r>
      <w:r>
        <w:rPr>
          <w:rFonts w:hint="eastAsia" w:ascii="宋体" w:hAnsi="宋体"/>
          <w:b/>
          <w:bCs/>
          <w:color w:val="auto"/>
          <w:sz w:val="24"/>
          <w:szCs w:val="24"/>
        </w:rPr>
        <w:t>投标保证金</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许昌公共资源交易中心保证金缴纳回执</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r>
        <w:rPr>
          <w:rFonts w:hint="eastAsia" w:ascii="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asci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3.6 </w:t>
      </w:r>
      <w:r>
        <w:rPr>
          <w:rFonts w:hint="eastAsia" w:ascii="宋体" w:hAnsi="宋体"/>
          <w:b/>
          <w:bCs/>
          <w:color w:val="auto"/>
          <w:sz w:val="24"/>
          <w:szCs w:val="24"/>
        </w:rPr>
        <w:t>其他资格证书或材料</w:t>
      </w:r>
      <w:r>
        <w:rPr>
          <w:rFonts w:ascii="宋体" w:hAnsi="宋体"/>
          <w:b/>
          <w:bCs/>
          <w:color w:val="auto"/>
          <w:sz w:val="24"/>
          <w:szCs w:val="24"/>
        </w:rPr>
        <w:t xml:space="preserve"> </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四、符合性审查证明材料</w:t>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4.1 </w:t>
      </w:r>
      <w:r>
        <w:rPr>
          <w:rFonts w:hint="eastAsia" w:ascii="宋体" w:hAnsi="宋体"/>
          <w:b/>
          <w:bCs/>
          <w:color w:val="auto"/>
          <w:sz w:val="24"/>
          <w:szCs w:val="24"/>
        </w:rPr>
        <w:t>投标分项报价表</w:t>
      </w: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项目名称：</w:t>
      </w:r>
      <w:r>
        <w:rPr>
          <w:rFonts w:ascii="宋体" w:hAnsi="宋体"/>
          <w:color w:val="auto"/>
          <w:szCs w:val="21"/>
        </w:rPr>
        <w:t xml:space="preserve">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color w:val="auto"/>
                <w:szCs w:val="21"/>
                <w:lang w:val="zh-CN"/>
              </w:rPr>
            </w:pPr>
            <w:r>
              <w:rPr>
                <w:rFonts w:hint="eastAsia" w:ascii="宋体" w:hAnsi="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名</w:t>
            </w:r>
            <w:r>
              <w:rPr>
                <w:rFonts w:ascii="宋体" w:hAnsi="宋体" w:cs="宋体"/>
                <w:b/>
                <w:color w:val="auto"/>
                <w:szCs w:val="21"/>
                <w:lang w:val="zh-CN"/>
              </w:rPr>
              <w:t xml:space="preserve"> </w:t>
            </w:r>
            <w:r>
              <w:rPr>
                <w:rFonts w:hint="eastAsia" w:ascii="宋体" w:hAnsi="宋体" w:cs="宋体"/>
                <w:b/>
                <w:color w:val="auto"/>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技术</w:t>
            </w:r>
          </w:p>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w:t>
            </w:r>
            <w:r>
              <w:rPr>
                <w:rFonts w:ascii="宋体" w:hAnsi="宋体" w:cs="宋体"/>
                <w:b/>
                <w:color w:val="auto"/>
                <w:szCs w:val="21"/>
                <w:lang w:val="zh-CN"/>
              </w:rPr>
              <w:t xml:space="preserve"> </w:t>
            </w:r>
            <w:r>
              <w:rPr>
                <w:rFonts w:hint="eastAsia" w:ascii="宋体" w:hAnsi="宋体" w:cs="宋体"/>
                <w:b/>
                <w:color w:val="auto"/>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数</w:t>
            </w:r>
            <w:r>
              <w:rPr>
                <w:rFonts w:ascii="宋体" w:hAnsi="宋体" w:cs="宋体"/>
                <w:b/>
                <w:color w:val="auto"/>
                <w:szCs w:val="21"/>
                <w:lang w:val="zh-CN"/>
              </w:rPr>
              <w:t xml:space="preserve"> </w:t>
            </w:r>
            <w:r>
              <w:rPr>
                <w:rFonts w:hint="eastAsia" w:ascii="宋体" w:hAnsi="宋体" w:cs="宋体"/>
                <w:b/>
                <w:color w:val="auto"/>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color w:val="auto"/>
                <w:szCs w:val="21"/>
                <w:lang w:val="zh-CN"/>
              </w:rPr>
            </w:pPr>
            <w:r>
              <w:rPr>
                <w:rFonts w:hint="eastAsia" w:ascii="宋体" w:hAnsi="宋体" w:cs="宋体"/>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color w:val="auto"/>
                <w:szCs w:val="21"/>
                <w:lang w:val="zh-CN"/>
              </w:rPr>
            </w:pPr>
            <w:r>
              <w:rPr>
                <w:rFonts w:hint="eastAsia" w:ascii="宋体" w:hAnsi="宋体" w:cs="宋体"/>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产地及</w:t>
            </w:r>
          </w:p>
          <w:p>
            <w:pPr>
              <w:autoSpaceDE w:val="0"/>
              <w:autoSpaceDN w:val="0"/>
              <w:adjustRightInd w:val="0"/>
              <w:spacing w:line="360" w:lineRule="auto"/>
              <w:ind w:left="120" w:hanging="120"/>
              <w:jc w:val="center"/>
              <w:rPr>
                <w:rFonts w:ascii="宋体" w:cs="宋体"/>
                <w:b/>
                <w:color w:val="auto"/>
                <w:szCs w:val="21"/>
                <w:lang w:val="zh-CN"/>
              </w:rPr>
            </w:pPr>
            <w:r>
              <w:rPr>
                <w:rFonts w:hint="eastAsia" w:ascii="宋体" w:hAnsi="宋体" w:cs="宋体"/>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Cs w:val="21"/>
              </w:rPr>
            </w:pPr>
            <w:r>
              <w:rPr>
                <w:rFonts w:ascii="宋体" w:hAnsi="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olor w:val="auto"/>
                <w:szCs w:val="21"/>
              </w:rPr>
            </w:pPr>
            <w:r>
              <w:rPr>
                <w:rFonts w:hint="eastAsia" w:ascii="宋体" w:hAnsi="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auto"/>
                <w:szCs w:val="21"/>
              </w:rPr>
            </w:pPr>
            <w:r>
              <w:rPr>
                <w:rFonts w:hint="eastAsia" w:ascii="宋体" w:hAnsi="宋体" w:cs="宋体"/>
                <w:color w:val="auto"/>
                <w:szCs w:val="21"/>
                <w:lang w:val="zh-CN"/>
              </w:rPr>
              <w:t>合</w:t>
            </w:r>
            <w:r>
              <w:rPr>
                <w:rFonts w:ascii="宋体" w:hAnsi="宋体"/>
                <w:color w:val="auto"/>
                <w:szCs w:val="21"/>
              </w:rPr>
              <w:t xml:space="preserve">  </w:t>
            </w:r>
            <w:r>
              <w:rPr>
                <w:rFonts w:hint="eastAsia" w:ascii="宋体" w:hAnsi="宋体" w:cs="宋体"/>
                <w:color w:val="auto"/>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cs="宋体"/>
                <w:color w:val="auto"/>
                <w:szCs w:val="21"/>
                <w:lang w:val="zh-CN"/>
              </w:rPr>
            </w:pPr>
            <w:r>
              <w:rPr>
                <w:rFonts w:hint="eastAsia" w:ascii="宋体" w:hAnsi="宋体" w:cs="宋体"/>
                <w:color w:val="auto"/>
                <w:szCs w:val="21"/>
                <w:lang w:val="zh-CN"/>
              </w:rPr>
              <w:t>大写：　　　　　　</w:t>
            </w:r>
            <w:r>
              <w:rPr>
                <w:rFonts w:ascii="宋体" w:hAnsi="宋体"/>
                <w:color w:val="auto"/>
                <w:szCs w:val="21"/>
              </w:rPr>
              <w:t xml:space="preserve">              </w:t>
            </w:r>
            <w:r>
              <w:rPr>
                <w:rFonts w:hint="eastAsia" w:ascii="宋体" w:hAnsi="宋体" w:cs="宋体"/>
                <w:color w:val="auto"/>
                <w:szCs w:val="21"/>
                <w:lang w:val="zh-CN"/>
              </w:rPr>
              <w:t>小写：</w:t>
            </w: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w:t>
      </w:r>
      <w:r>
        <w:rPr>
          <w:rFonts w:ascii="宋体" w:hAnsi="宋体" w:cs="宋体"/>
          <w:color w:val="auto"/>
          <w:szCs w:val="21"/>
          <w:lang w:val="zh-CN"/>
        </w:rPr>
        <w:t xml:space="preserve"> </w:t>
      </w:r>
      <w:r>
        <w:rPr>
          <w:rFonts w:hint="eastAsia" w:ascii="宋体" w:hAnsi="宋体" w:cs="宋体"/>
          <w:color w:val="auto"/>
          <w:szCs w:val="21"/>
          <w:lang w:val="zh-CN"/>
        </w:rPr>
        <w:t>（或授权代表）签字：</w:t>
      </w:r>
    </w:p>
    <w:p>
      <w:pPr>
        <w:spacing w:line="300" w:lineRule="exact"/>
        <w:rPr>
          <w:rFonts w:ascii="宋体"/>
          <w:color w:val="auto"/>
          <w:sz w:val="24"/>
          <w:szCs w:val="24"/>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4.2 </w:t>
      </w:r>
      <w:r>
        <w:rPr>
          <w:rFonts w:hint="eastAsia" w:ascii="宋体" w:hAnsi="宋体"/>
          <w:b/>
          <w:bCs/>
          <w:color w:val="auto"/>
          <w:sz w:val="24"/>
          <w:szCs w:val="24"/>
        </w:rPr>
        <w:t>技术规格偏离表</w:t>
      </w: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项目名称：</w:t>
      </w:r>
      <w:r>
        <w:rPr>
          <w:rFonts w:ascii="宋体" w:hAnsi="宋体"/>
          <w:color w:val="auto"/>
          <w:szCs w:val="21"/>
        </w:rPr>
        <w:t xml:space="preserve">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Cs w:val="21"/>
              </w:rPr>
            </w:pPr>
            <w:r>
              <w:rPr>
                <w:rFonts w:ascii="宋体" w:hAnsi="宋体"/>
                <w:bCs/>
                <w:color w:val="auto"/>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Cs w:val="21"/>
              </w:rPr>
            </w:pPr>
            <w:r>
              <w:rPr>
                <w:rFonts w:hint="eastAsia" w:ascii="宋体" w:hAnsi="宋体"/>
                <w:color w:val="auto"/>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autoSpaceDE w:val="0"/>
        <w:autoSpaceDN w:val="0"/>
        <w:adjustRightInd w:val="0"/>
        <w:spacing w:line="360" w:lineRule="auto"/>
        <w:jc w:val="center"/>
        <w:outlineLvl w:val="0"/>
        <w:rPr>
          <w:rFonts w:ascii="宋体"/>
          <w:b/>
          <w:bCs/>
          <w:color w:val="auto"/>
          <w:sz w:val="24"/>
          <w:szCs w:val="24"/>
        </w:rPr>
      </w:pPr>
      <w:r>
        <w:rPr>
          <w:rFonts w:ascii="宋体"/>
          <w:b/>
          <w:bCs/>
          <w:color w:val="auto"/>
          <w:sz w:val="24"/>
          <w:szCs w:val="24"/>
        </w:rPr>
        <w:br w:type="page"/>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4.3 </w:t>
      </w:r>
      <w:r>
        <w:rPr>
          <w:rFonts w:hint="eastAsia" w:ascii="宋体" w:hAnsi="宋体"/>
          <w:b/>
          <w:bCs/>
          <w:color w:val="auto"/>
          <w:sz w:val="24"/>
          <w:szCs w:val="24"/>
        </w:rPr>
        <w:t>技术方案（实施方案）</w:t>
      </w: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（投标人根据招标文件要求自行编制，需提供项目配备服务人员情况表）</w:t>
      </w:r>
    </w:p>
    <w:tbl>
      <w:tblPr>
        <w:tblStyle w:val="2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583"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姓</w:t>
            </w:r>
            <w:r>
              <w:rPr>
                <w:rFonts w:ascii="宋体" w:cs="宋体"/>
                <w:color w:val="auto"/>
                <w:sz w:val="24"/>
                <w:lang w:val="zh-CN"/>
              </w:rPr>
              <w:t xml:space="preserve"> </w:t>
            </w:r>
            <w:r>
              <w:rPr>
                <w:rFonts w:hint="eastAsia" w:ascii="宋体" w:cs="宋体"/>
                <w:color w:val="auto"/>
                <w:sz w:val="24"/>
                <w:lang w:val="zh-CN"/>
              </w:rPr>
              <w:t>名</w:t>
            </w:r>
          </w:p>
        </w:tc>
        <w:tc>
          <w:tcPr>
            <w:tcW w:w="718"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性别</w:t>
            </w:r>
          </w:p>
        </w:tc>
        <w:tc>
          <w:tcPr>
            <w:tcW w:w="71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年龄</w:t>
            </w:r>
          </w:p>
        </w:tc>
        <w:tc>
          <w:tcPr>
            <w:tcW w:w="1076"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学历</w:t>
            </w:r>
          </w:p>
        </w:tc>
        <w:tc>
          <w:tcPr>
            <w:tcW w:w="143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专业</w:t>
            </w:r>
          </w:p>
        </w:tc>
        <w:tc>
          <w:tcPr>
            <w:tcW w:w="1389"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何时从事</w:t>
            </w:r>
          </w:p>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工作</w:t>
            </w:r>
          </w:p>
        </w:tc>
        <w:tc>
          <w:tcPr>
            <w:tcW w:w="1584" w:type="dxa"/>
            <w:vMerge w:val="restart"/>
            <w:vAlign w:val="center"/>
          </w:tcPr>
          <w:p>
            <w:pPr>
              <w:autoSpaceDE w:val="0"/>
              <w:autoSpaceDN w:val="0"/>
              <w:adjustRightInd w:val="0"/>
              <w:spacing w:line="360" w:lineRule="auto"/>
              <w:outlineLvl w:val="0"/>
              <w:rPr>
                <w:rFonts w:ascii="宋体" w:cs="宋体"/>
                <w:color w:val="auto"/>
                <w:sz w:val="24"/>
                <w:lang w:val="zh-CN"/>
              </w:rPr>
            </w:pPr>
            <w:r>
              <w:rPr>
                <w:rFonts w:hint="eastAsia" w:ascii="宋体" w:cs="宋体"/>
                <w:color w:val="auto"/>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8"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71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076"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434"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389" w:type="dxa"/>
            <w:vMerge w:val="continue"/>
            <w:vAlign w:val="center"/>
          </w:tcPr>
          <w:p>
            <w:pPr>
              <w:autoSpaceDE w:val="0"/>
              <w:autoSpaceDN w:val="0"/>
              <w:adjustRightInd w:val="0"/>
              <w:spacing w:line="360" w:lineRule="auto"/>
              <w:outlineLvl w:val="0"/>
              <w:rPr>
                <w:rFonts w:ascii="宋体" w:cs="宋体"/>
                <w:color w:val="auto"/>
                <w:sz w:val="24"/>
                <w:lang w:val="zh-CN"/>
              </w:rPr>
            </w:pPr>
          </w:p>
        </w:tc>
        <w:tc>
          <w:tcPr>
            <w:tcW w:w="1584" w:type="dxa"/>
            <w:vMerge w:val="continue"/>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ascii="宋体" w:cs="宋体"/>
                <w:color w:val="auto"/>
                <w:sz w:val="24"/>
                <w:lang w:val="zh-CN"/>
              </w:rPr>
            </w:pPr>
          </w:p>
        </w:tc>
        <w:tc>
          <w:tcPr>
            <w:tcW w:w="718" w:type="dxa"/>
            <w:vAlign w:val="center"/>
          </w:tcPr>
          <w:p>
            <w:pPr>
              <w:autoSpaceDE w:val="0"/>
              <w:autoSpaceDN w:val="0"/>
              <w:adjustRightInd w:val="0"/>
              <w:spacing w:line="360" w:lineRule="auto"/>
              <w:outlineLvl w:val="0"/>
              <w:rPr>
                <w:rFonts w:ascii="宋体" w:cs="宋体"/>
                <w:color w:val="auto"/>
                <w:sz w:val="24"/>
                <w:lang w:val="zh-CN"/>
              </w:rPr>
            </w:pPr>
          </w:p>
        </w:tc>
        <w:tc>
          <w:tcPr>
            <w:tcW w:w="716" w:type="dxa"/>
            <w:vAlign w:val="center"/>
          </w:tcPr>
          <w:p>
            <w:pPr>
              <w:autoSpaceDE w:val="0"/>
              <w:autoSpaceDN w:val="0"/>
              <w:adjustRightInd w:val="0"/>
              <w:spacing w:line="360" w:lineRule="auto"/>
              <w:outlineLvl w:val="0"/>
              <w:rPr>
                <w:rFonts w:ascii="宋体" w:cs="宋体"/>
                <w:color w:val="auto"/>
                <w:sz w:val="24"/>
                <w:lang w:val="zh-CN"/>
              </w:rPr>
            </w:pPr>
          </w:p>
        </w:tc>
        <w:tc>
          <w:tcPr>
            <w:tcW w:w="1076" w:type="dxa"/>
            <w:vAlign w:val="center"/>
          </w:tcPr>
          <w:p>
            <w:pPr>
              <w:autoSpaceDE w:val="0"/>
              <w:autoSpaceDN w:val="0"/>
              <w:adjustRightInd w:val="0"/>
              <w:spacing w:line="360" w:lineRule="auto"/>
              <w:outlineLvl w:val="0"/>
              <w:rPr>
                <w:rFonts w:ascii="宋体" w:cs="宋体"/>
                <w:color w:val="auto"/>
                <w:sz w:val="24"/>
                <w:lang w:val="zh-CN"/>
              </w:rPr>
            </w:pPr>
          </w:p>
        </w:tc>
        <w:tc>
          <w:tcPr>
            <w:tcW w:w="1434" w:type="dxa"/>
            <w:vAlign w:val="center"/>
          </w:tcPr>
          <w:p>
            <w:pPr>
              <w:autoSpaceDE w:val="0"/>
              <w:autoSpaceDN w:val="0"/>
              <w:adjustRightInd w:val="0"/>
              <w:spacing w:line="360" w:lineRule="auto"/>
              <w:outlineLvl w:val="0"/>
              <w:rPr>
                <w:rFonts w:ascii="宋体" w:cs="宋体"/>
                <w:color w:val="auto"/>
                <w:sz w:val="24"/>
                <w:lang w:val="zh-CN"/>
              </w:rPr>
            </w:pPr>
          </w:p>
        </w:tc>
        <w:tc>
          <w:tcPr>
            <w:tcW w:w="1389" w:type="dxa"/>
            <w:vAlign w:val="center"/>
          </w:tcPr>
          <w:p>
            <w:pPr>
              <w:autoSpaceDE w:val="0"/>
              <w:autoSpaceDN w:val="0"/>
              <w:adjustRightInd w:val="0"/>
              <w:spacing w:line="360" w:lineRule="auto"/>
              <w:outlineLvl w:val="0"/>
              <w:rPr>
                <w:rFonts w:ascii="宋体" w:cs="宋体"/>
                <w:color w:val="auto"/>
                <w:sz w:val="24"/>
                <w:lang w:val="zh-CN"/>
              </w:rPr>
            </w:pPr>
          </w:p>
        </w:tc>
        <w:tc>
          <w:tcPr>
            <w:tcW w:w="1584" w:type="dxa"/>
            <w:vAlign w:val="center"/>
          </w:tcPr>
          <w:p>
            <w:pPr>
              <w:autoSpaceDE w:val="0"/>
              <w:autoSpaceDN w:val="0"/>
              <w:adjustRightInd w:val="0"/>
              <w:spacing w:line="360" w:lineRule="auto"/>
              <w:outlineLvl w:val="0"/>
              <w:rPr>
                <w:rFonts w:ascii="宋体" w:cs="宋体"/>
                <w:color w:val="auto"/>
                <w:sz w:val="24"/>
                <w:lang w:val="zh-CN"/>
              </w:rPr>
            </w:pPr>
          </w:p>
        </w:tc>
      </w:tr>
    </w:tbl>
    <w:p>
      <w:pPr>
        <w:spacing w:afterLines="50" w:line="320" w:lineRule="exact"/>
        <w:rPr>
          <w:rFonts w:ascii="宋体" w:cs="Arial"/>
          <w:color w:val="auto"/>
          <w:sz w:val="24"/>
          <w:szCs w:val="24"/>
          <w:u w:val="single"/>
        </w:rPr>
      </w:pPr>
      <w:r>
        <w:rPr>
          <w:rFonts w:hint="eastAsia" w:ascii="宋体" w:hAnsi="宋体" w:cs="Arial"/>
          <w:color w:val="auto"/>
          <w:sz w:val="24"/>
          <w:szCs w:val="24"/>
        </w:rPr>
        <w:t>供应商名称（并加盖公章）：</w:t>
      </w:r>
      <w:r>
        <w:rPr>
          <w:rFonts w:ascii="宋体" w:hAnsi="宋体" w:cs="Arial"/>
          <w:color w:val="auto"/>
          <w:sz w:val="24"/>
          <w:szCs w:val="24"/>
          <w:u w:val="single"/>
        </w:rPr>
        <w:t xml:space="preserve">                             </w:t>
      </w:r>
    </w:p>
    <w:p>
      <w:pPr>
        <w:adjustRightInd w:val="0"/>
        <w:spacing w:before="60" w:afterLines="50" w:line="320" w:lineRule="exact"/>
        <w:jc w:val="left"/>
        <w:textAlignment w:val="baseline"/>
        <w:rPr>
          <w:rFonts w:ascii="宋体" w:cs="Arial"/>
          <w:color w:val="auto"/>
          <w:kern w:val="0"/>
          <w:sz w:val="24"/>
          <w:szCs w:val="24"/>
        </w:rPr>
      </w:pPr>
      <w:r>
        <w:rPr>
          <w:rFonts w:hint="eastAsia" w:ascii="宋体" w:hAnsi="宋体" w:cs="Arial"/>
          <w:color w:val="auto"/>
          <w:kern w:val="0"/>
          <w:sz w:val="24"/>
          <w:szCs w:val="24"/>
        </w:rPr>
        <w:t>法定代表人（代表人）或其授权委托人：</w:t>
      </w:r>
      <w:r>
        <w:rPr>
          <w:rFonts w:ascii="宋体" w:hAnsi="宋体" w:cs="Arial"/>
          <w:color w:val="auto"/>
          <w:kern w:val="0"/>
          <w:sz w:val="24"/>
          <w:szCs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szCs w:val="24"/>
          <w:u w:val="single"/>
        </w:rPr>
        <w:t xml:space="preserve"> </w:t>
      </w:r>
    </w:p>
    <w:p>
      <w:pPr>
        <w:snapToGrid w:val="0"/>
        <w:spacing w:line="360" w:lineRule="auto"/>
        <w:jc w:val="left"/>
        <w:rPr>
          <w:rFonts w:hAnsi="宋体"/>
          <w:bCs/>
          <w:snapToGrid w:val="0"/>
          <w:color w:val="auto"/>
          <w:kern w:val="0"/>
          <w:sz w:val="36"/>
          <w:szCs w:val="36"/>
        </w:rPr>
      </w:pPr>
      <w:r>
        <w:rPr>
          <w:rFonts w:hint="eastAsia"/>
          <w:color w:val="auto"/>
          <w:kern w:val="0"/>
          <w:sz w:val="24"/>
          <w:szCs w:val="20"/>
        </w:rPr>
        <w:t>签署日期：</w:t>
      </w:r>
      <w:r>
        <w:rPr>
          <w:color w:val="auto"/>
          <w:kern w:val="0"/>
          <w:sz w:val="24"/>
          <w:szCs w:val="20"/>
        </w:rPr>
        <w:t xml:space="preserve">          </w:t>
      </w:r>
      <w:r>
        <w:rPr>
          <w:rFonts w:hint="eastAsia"/>
          <w:color w:val="auto"/>
          <w:kern w:val="0"/>
          <w:sz w:val="24"/>
          <w:szCs w:val="20"/>
        </w:rPr>
        <w:t>年</w:t>
      </w:r>
      <w:r>
        <w:rPr>
          <w:color w:val="auto"/>
          <w:kern w:val="0"/>
          <w:sz w:val="24"/>
          <w:szCs w:val="20"/>
        </w:rPr>
        <w:t xml:space="preserve">        </w:t>
      </w:r>
      <w:r>
        <w:rPr>
          <w:rFonts w:hint="eastAsia"/>
          <w:color w:val="auto"/>
          <w:kern w:val="0"/>
          <w:sz w:val="24"/>
          <w:szCs w:val="20"/>
        </w:rPr>
        <w:t>月</w:t>
      </w:r>
      <w:r>
        <w:rPr>
          <w:color w:val="auto"/>
          <w:kern w:val="0"/>
          <w:sz w:val="24"/>
          <w:szCs w:val="20"/>
        </w:rPr>
        <w:t xml:space="preserve">        </w:t>
      </w:r>
      <w:r>
        <w:rPr>
          <w:rFonts w:hint="eastAsia"/>
          <w:color w:val="auto"/>
          <w:kern w:val="0"/>
          <w:sz w:val="24"/>
          <w:szCs w:val="20"/>
        </w:rPr>
        <w:t>日</w:t>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4.4 </w:t>
      </w:r>
      <w:r>
        <w:rPr>
          <w:rFonts w:hint="eastAsia" w:ascii="宋体" w:hAnsi="宋体"/>
          <w:b/>
          <w:bCs/>
          <w:color w:val="auto"/>
          <w:sz w:val="24"/>
          <w:szCs w:val="24"/>
        </w:rPr>
        <w:t>业绩情况表</w:t>
      </w: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snapToGrid w:val="0"/>
        <w:spacing w:line="360" w:lineRule="auto"/>
        <w:rPr>
          <w:rFonts w:hAnsi="宋体"/>
          <w:b/>
          <w:snapToGrid w:val="0"/>
          <w:color w:val="auto"/>
          <w:kern w:val="0"/>
          <w:szCs w:val="21"/>
        </w:rPr>
      </w:pPr>
      <w:r>
        <w:rPr>
          <w:rFonts w:hint="eastAsia" w:ascii="宋体" w:hAnsi="宋体"/>
          <w:color w:val="auto"/>
          <w:szCs w:val="21"/>
        </w:rPr>
        <w:t>项目名称：</w:t>
      </w:r>
      <w:r>
        <w:rPr>
          <w:rFonts w:ascii="宋体" w:hAnsi="宋体"/>
          <w:color w:val="auto"/>
          <w:szCs w:val="21"/>
        </w:rPr>
        <w:t xml:space="preserve">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autoSpaceDE w:val="0"/>
        <w:autoSpaceDN w:val="0"/>
        <w:adjustRightInd w:val="0"/>
        <w:spacing w:line="480" w:lineRule="auto"/>
        <w:rPr>
          <w:rFonts w:ascii="宋体" w:cs="宋体"/>
          <w:color w:val="auto"/>
          <w:sz w:val="24"/>
          <w:szCs w:val="24"/>
          <w:lang w:val="zh-CN"/>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4.5 </w:t>
      </w:r>
      <w:r>
        <w:rPr>
          <w:rFonts w:hint="eastAsia" w:ascii="宋体" w:hAnsi="宋体"/>
          <w:b/>
          <w:bCs/>
          <w:color w:val="auto"/>
          <w:sz w:val="24"/>
          <w:szCs w:val="24"/>
        </w:rPr>
        <w:t>售后服务方案</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rPr>
          <w:rFonts w:ascii="宋体" w:cs="宋体"/>
          <w:color w:val="auto"/>
          <w:szCs w:val="21"/>
          <w:lang w:val="zh-CN"/>
        </w:rPr>
      </w:pPr>
      <w:r>
        <w:rPr>
          <w:rFonts w:hint="eastAsia" w:ascii="宋体" w:hAnsi="宋体" w:cs="宋体"/>
          <w:color w:val="auto"/>
          <w:szCs w:val="21"/>
          <w:lang w:val="zh-CN"/>
        </w:rPr>
        <w:t>（投标人根据招标文件要求自行编制）</w:t>
      </w: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4.6</w:t>
      </w:r>
      <w:r>
        <w:rPr>
          <w:rFonts w:hint="eastAsia" w:ascii="宋体" w:hAnsi="宋体"/>
          <w:b/>
          <w:bCs/>
          <w:color w:val="auto"/>
          <w:sz w:val="24"/>
          <w:szCs w:val="24"/>
        </w:rPr>
        <w:t>“节能产品政府采购清单”强制节能产品情况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w:t>
            </w:r>
            <w:r>
              <w:rPr>
                <w:rFonts w:ascii="宋体" w:hAnsi="宋体" w:eastAsia="宋体" w:cs="宋体"/>
                <w:b/>
                <w:bCs/>
                <w:color w:val="auto"/>
                <w:sz w:val="21"/>
                <w:szCs w:val="21"/>
              </w:rPr>
              <w:t>/</w:t>
            </w:r>
            <w:r>
              <w:rPr>
                <w:rFonts w:hint="eastAsia" w:ascii="宋体" w:hAnsi="宋体" w:eastAsia="宋体" w:cs="宋体"/>
                <w:b/>
                <w:bCs/>
                <w:color w:val="auto"/>
                <w:sz w:val="21"/>
                <w:szCs w:val="21"/>
              </w:rPr>
              <w:t>否）</w:t>
            </w:r>
          </w:p>
        </w:tc>
        <w:tc>
          <w:tcPr>
            <w:tcW w:w="1252"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snapToGrid w:val="0"/>
        <w:spacing w:line="500" w:lineRule="exact"/>
        <w:rPr>
          <w:rFonts w:ascii="宋体" w:cs="宋体"/>
          <w:color w:val="auto"/>
          <w:szCs w:val="21"/>
          <w:lang w:val="zh-CN"/>
        </w:rPr>
      </w:pPr>
    </w:p>
    <w:p>
      <w:pPr>
        <w:rPr>
          <w:rFonts w:ascii="宋体" w:cs="宋体"/>
          <w:color w:val="auto"/>
          <w:szCs w:val="21"/>
          <w:lang w:val="zh-CN"/>
        </w:rPr>
      </w:pPr>
      <w:r>
        <w:rPr>
          <w:rFonts w:hint="eastAsia" w:ascii="宋体" w:hAnsi="宋体" w:cs="宋体"/>
          <w:color w:val="auto"/>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b/>
          <w:bCs/>
          <w:color w:val="auto"/>
          <w:sz w:val="24"/>
          <w:szCs w:val="24"/>
        </w:rPr>
      </w:pPr>
    </w:p>
    <w:p>
      <w:pPr>
        <w:autoSpaceDE w:val="0"/>
        <w:autoSpaceDN w:val="0"/>
        <w:adjustRightInd w:val="0"/>
        <w:spacing w:line="360" w:lineRule="auto"/>
        <w:jc w:val="center"/>
        <w:outlineLvl w:val="0"/>
        <w:rPr>
          <w:rFonts w:ascii="宋体"/>
          <w:b/>
          <w:bCs/>
          <w:color w:val="auto"/>
          <w:sz w:val="24"/>
          <w:szCs w:val="24"/>
        </w:rPr>
      </w:pPr>
      <w:r>
        <w:rPr>
          <w:rFonts w:ascii="宋体"/>
          <w:b/>
          <w:bCs/>
          <w:color w:val="auto"/>
          <w:sz w:val="24"/>
          <w:szCs w:val="24"/>
        </w:rPr>
        <w:br w:type="page"/>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4.7 </w:t>
      </w:r>
      <w:r>
        <w:rPr>
          <w:rFonts w:hint="eastAsia" w:ascii="宋体" w:hAnsi="宋体"/>
          <w:b/>
          <w:bCs/>
          <w:color w:val="auto"/>
          <w:sz w:val="24"/>
          <w:szCs w:val="24"/>
        </w:rPr>
        <w:t>“节能产品政府采购清单”优先采购产品情况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节字标志认证证书号</w:t>
            </w:r>
          </w:p>
        </w:tc>
        <w:tc>
          <w:tcPr>
            <w:tcW w:w="1439"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提供节能产品所在页</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w:t>
            </w:r>
            <w:r>
              <w:rPr>
                <w:rFonts w:ascii="宋体" w:hAnsi="宋体" w:eastAsia="宋体" w:cs="宋体"/>
                <w:b/>
                <w:bCs/>
                <w:color w:val="auto"/>
                <w:sz w:val="21"/>
                <w:szCs w:val="21"/>
              </w:rPr>
              <w:t>/</w:t>
            </w:r>
            <w:r>
              <w:rPr>
                <w:rFonts w:hint="eastAsia" w:ascii="宋体" w:hAnsi="宋体" w:eastAsia="宋体" w:cs="宋体"/>
                <w:b/>
                <w:bCs/>
                <w:color w:val="auto"/>
                <w:sz w:val="21"/>
                <w:szCs w:val="21"/>
              </w:rPr>
              <w:t>否）</w:t>
            </w:r>
          </w:p>
        </w:tc>
        <w:tc>
          <w:tcPr>
            <w:tcW w:w="1252"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snapToGrid w:val="0"/>
        <w:spacing w:line="500" w:lineRule="exact"/>
        <w:rPr>
          <w:rFonts w:ascii="宋体" w:cs="宋体"/>
          <w:color w:val="auto"/>
          <w:szCs w:val="21"/>
          <w:lang w:val="zh-CN"/>
        </w:rPr>
      </w:pPr>
    </w:p>
    <w:p>
      <w:pPr>
        <w:snapToGrid w:val="0"/>
        <w:spacing w:line="500" w:lineRule="exact"/>
        <w:rPr>
          <w:rFonts w:ascii="宋体" w:cs="宋体"/>
          <w:color w:val="auto"/>
          <w:szCs w:val="21"/>
          <w:lang w:val="zh-CN"/>
        </w:rPr>
      </w:pPr>
    </w:p>
    <w:p>
      <w:pPr>
        <w:rPr>
          <w:rFonts w:ascii="宋体" w:cs="宋体"/>
          <w:color w:val="auto"/>
          <w:szCs w:val="21"/>
          <w:lang w:val="zh-CN"/>
        </w:rPr>
      </w:pPr>
      <w:r>
        <w:rPr>
          <w:rFonts w:hint="eastAsia" w:ascii="宋体" w:hAnsi="宋体" w:cs="宋体"/>
          <w:color w:val="auto"/>
          <w:szCs w:val="21"/>
          <w:lang w:val="zh-CN"/>
        </w:rPr>
        <w:t>说明：所投产品“节能产品政府采购清单”所在页复印件并加盖投标人公章须附后。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r>
        <w:rPr>
          <w:rFonts w:ascii="宋体"/>
          <w:b/>
          <w:bCs/>
          <w:color w:val="auto"/>
          <w:sz w:val="24"/>
          <w:szCs w:val="24"/>
        </w:rPr>
        <w:br w:type="page"/>
      </w: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4.8 </w:t>
      </w:r>
      <w:r>
        <w:rPr>
          <w:rFonts w:hint="eastAsia" w:ascii="宋体" w:hAnsi="宋体"/>
          <w:b/>
          <w:bCs/>
          <w:color w:val="auto"/>
          <w:sz w:val="24"/>
          <w:szCs w:val="24"/>
        </w:rPr>
        <w:t>“环境标志产品政府采购清单”优先采购产品情况</w:t>
      </w:r>
    </w:p>
    <w:p>
      <w:pPr>
        <w:autoSpaceDE w:val="0"/>
        <w:autoSpaceDN w:val="0"/>
        <w:adjustRightInd w:val="0"/>
        <w:spacing w:line="360" w:lineRule="auto"/>
        <w:jc w:val="center"/>
        <w:outlineLvl w:val="0"/>
        <w:rPr>
          <w:rFonts w:ascii="宋体"/>
          <w:b/>
          <w:bCs/>
          <w:color w:val="auto"/>
          <w:sz w:val="28"/>
          <w:szCs w:val="28"/>
        </w:rPr>
      </w:pPr>
    </w:p>
    <w:p>
      <w:pPr>
        <w:spacing w:before="50" w:afterLines="50" w:line="360" w:lineRule="auto"/>
        <w:contextualSpacing/>
        <w:jc w:val="left"/>
        <w:rPr>
          <w:rFonts w:ascii="宋体"/>
          <w:color w:val="auto"/>
          <w:szCs w:val="21"/>
        </w:rPr>
      </w:pPr>
      <w:r>
        <w:rPr>
          <w:rFonts w:hint="eastAsia" w:ascii="宋体" w:hAnsi="宋体"/>
          <w:color w:val="auto"/>
          <w:szCs w:val="21"/>
        </w:rPr>
        <w:t>项目编号：</w:t>
      </w:r>
    </w:p>
    <w:p>
      <w:pPr>
        <w:tabs>
          <w:tab w:val="left" w:pos="1800"/>
          <w:tab w:val="left" w:pos="5580"/>
        </w:tabs>
        <w:spacing w:line="360" w:lineRule="auto"/>
        <w:rPr>
          <w:rFonts w:ascii="宋体"/>
          <w:color w:val="auto"/>
          <w:szCs w:val="21"/>
        </w:rPr>
      </w:pPr>
      <w:r>
        <w:rPr>
          <w:rFonts w:hint="eastAsia" w:ascii="宋体" w:hAnsi="宋体"/>
          <w:color w:val="auto"/>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4"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货物名称</w:t>
            </w:r>
          </w:p>
        </w:tc>
        <w:tc>
          <w:tcPr>
            <w:tcW w:w="991"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135"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制造商</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中国环境标志认证证书编号</w:t>
            </w:r>
          </w:p>
        </w:tc>
        <w:tc>
          <w:tcPr>
            <w:tcW w:w="1439"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提供环境标志产品所在页复印件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（是</w:t>
            </w:r>
            <w:r>
              <w:rPr>
                <w:rFonts w:ascii="宋体" w:hAnsi="宋体" w:eastAsia="宋体" w:cs="宋体"/>
                <w:b/>
                <w:bCs/>
                <w:color w:val="auto"/>
                <w:sz w:val="21"/>
                <w:szCs w:val="21"/>
              </w:rPr>
              <w:t>/</w:t>
            </w:r>
            <w:r>
              <w:rPr>
                <w:rFonts w:hint="eastAsia" w:ascii="宋体" w:hAnsi="宋体" w:eastAsia="宋体" w:cs="宋体"/>
                <w:b/>
                <w:bCs/>
                <w:color w:val="auto"/>
                <w:sz w:val="21"/>
                <w:szCs w:val="21"/>
              </w:rPr>
              <w:t>否）</w:t>
            </w:r>
          </w:p>
        </w:tc>
        <w:tc>
          <w:tcPr>
            <w:tcW w:w="1252" w:type="dxa"/>
            <w:shd w:val="clear" w:color="auto" w:fill="F2F2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2</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w:t>
            </w:r>
          </w:p>
        </w:tc>
        <w:tc>
          <w:tcPr>
            <w:tcW w:w="1274" w:type="dxa"/>
            <w:vAlign w:val="center"/>
          </w:tcPr>
          <w:p>
            <w:pPr>
              <w:pStyle w:val="9"/>
              <w:spacing w:line="360" w:lineRule="auto"/>
              <w:rPr>
                <w:rFonts w:ascii="宋体" w:hAnsi="宋体" w:eastAsia="宋体" w:cs="Times New Roman"/>
                <w:color w:val="auto"/>
                <w:sz w:val="21"/>
                <w:szCs w:val="21"/>
              </w:rPr>
            </w:pPr>
          </w:p>
        </w:tc>
        <w:tc>
          <w:tcPr>
            <w:tcW w:w="991" w:type="dxa"/>
            <w:vAlign w:val="center"/>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135" w:type="dxa"/>
          </w:tcPr>
          <w:p>
            <w:pPr>
              <w:pStyle w:val="9"/>
              <w:spacing w:line="360" w:lineRule="auto"/>
              <w:rPr>
                <w:rFonts w:ascii="宋体" w:hAnsi="宋体" w:eastAsia="宋体" w:cs="Times New Roman"/>
                <w:color w:val="auto"/>
                <w:sz w:val="21"/>
                <w:szCs w:val="21"/>
              </w:rPr>
            </w:pPr>
          </w:p>
        </w:tc>
        <w:tc>
          <w:tcPr>
            <w:tcW w:w="1276" w:type="dxa"/>
          </w:tcPr>
          <w:p>
            <w:pPr>
              <w:pStyle w:val="9"/>
              <w:spacing w:line="360" w:lineRule="auto"/>
              <w:rPr>
                <w:rFonts w:ascii="宋体" w:hAnsi="宋体" w:eastAsia="宋体" w:cs="Times New Roman"/>
                <w:color w:val="auto"/>
                <w:sz w:val="21"/>
                <w:szCs w:val="21"/>
              </w:rPr>
            </w:pPr>
          </w:p>
        </w:tc>
        <w:tc>
          <w:tcPr>
            <w:tcW w:w="1439" w:type="dxa"/>
          </w:tcPr>
          <w:p>
            <w:pPr>
              <w:pStyle w:val="9"/>
              <w:spacing w:line="360" w:lineRule="auto"/>
              <w:rPr>
                <w:rFonts w:ascii="宋体" w:hAnsi="宋体" w:eastAsia="宋体" w:cs="Times New Roman"/>
                <w:color w:val="auto"/>
                <w:sz w:val="21"/>
                <w:szCs w:val="21"/>
              </w:rPr>
            </w:pPr>
          </w:p>
        </w:tc>
        <w:tc>
          <w:tcPr>
            <w:tcW w:w="1252"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投标人（公章）：</w:t>
      </w:r>
    </w:p>
    <w:p>
      <w:pPr>
        <w:autoSpaceDE w:val="0"/>
        <w:autoSpaceDN w:val="0"/>
        <w:adjustRightInd w:val="0"/>
        <w:spacing w:line="480" w:lineRule="auto"/>
        <w:rPr>
          <w:rFonts w:ascii="宋体" w:cs="宋体"/>
          <w:color w:val="auto"/>
          <w:szCs w:val="21"/>
          <w:lang w:val="zh-CN"/>
        </w:rPr>
      </w:pPr>
      <w:r>
        <w:rPr>
          <w:rFonts w:hint="eastAsia" w:ascii="宋体" w:hAnsi="宋体" w:cs="宋体"/>
          <w:color w:val="auto"/>
          <w:szCs w:val="21"/>
          <w:lang w:val="zh-CN"/>
        </w:rPr>
        <w:t>投标人法定代表人（或授权代表）签字：</w:t>
      </w:r>
      <w:r>
        <w:rPr>
          <w:rFonts w:ascii="宋体" w:hAnsi="宋体" w:cs="宋体"/>
          <w:color w:val="auto"/>
          <w:szCs w:val="21"/>
          <w:lang w:val="zh-CN"/>
        </w:rPr>
        <w:t xml:space="preserve"> </w:t>
      </w:r>
    </w:p>
    <w:p>
      <w:pPr>
        <w:snapToGrid w:val="0"/>
        <w:spacing w:line="500" w:lineRule="exact"/>
        <w:rPr>
          <w:rFonts w:ascii="宋体" w:cs="宋体"/>
          <w:color w:val="auto"/>
          <w:szCs w:val="21"/>
          <w:lang w:val="zh-CN"/>
        </w:rPr>
      </w:pPr>
    </w:p>
    <w:p>
      <w:pPr>
        <w:snapToGrid w:val="0"/>
        <w:spacing w:line="500" w:lineRule="exact"/>
        <w:rPr>
          <w:rFonts w:ascii="宋体" w:cs="宋体"/>
          <w:color w:val="auto"/>
          <w:szCs w:val="21"/>
          <w:lang w:val="zh-CN"/>
        </w:rPr>
      </w:pPr>
    </w:p>
    <w:p>
      <w:pPr>
        <w:ind w:left="31680" w:hanging="630" w:hangingChars="300"/>
        <w:rPr>
          <w:rFonts w:ascii="宋体" w:cs="宋体"/>
          <w:color w:val="auto"/>
          <w:szCs w:val="21"/>
          <w:lang w:val="zh-CN"/>
        </w:rPr>
      </w:pPr>
      <w:r>
        <w:rPr>
          <w:rFonts w:hint="eastAsia" w:ascii="宋体" w:hAnsi="宋体" w:cs="宋体"/>
          <w:color w:val="auto"/>
          <w:szCs w:val="21"/>
          <w:lang w:val="zh-CN"/>
        </w:rPr>
        <w:t>说明：所投产品“环境标志产品政府采购清单”所在页复印件并加盖投标人公章须附后。</w:t>
      </w: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spacing w:line="360" w:lineRule="auto"/>
        <w:jc w:val="center"/>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4.9 </w:t>
      </w:r>
      <w:r>
        <w:rPr>
          <w:rFonts w:hint="eastAsia" w:ascii="宋体" w:hAnsi="宋体"/>
          <w:b/>
          <w:bCs/>
          <w:color w:val="auto"/>
          <w:sz w:val="24"/>
          <w:szCs w:val="24"/>
        </w:rPr>
        <w:t>中小企业声明函</w:t>
      </w:r>
    </w:p>
    <w:p>
      <w:pPr>
        <w:spacing w:line="360" w:lineRule="auto"/>
        <w:jc w:val="center"/>
        <w:rPr>
          <w:rFonts w:ascii="宋体"/>
          <w:b/>
          <w:bCs/>
          <w:color w:val="auto"/>
          <w:szCs w:val="21"/>
        </w:rPr>
      </w:pPr>
    </w:p>
    <w:p>
      <w:pPr>
        <w:widowControl/>
        <w:spacing w:before="100" w:beforeAutospacing="1" w:after="100" w:afterAutospacing="1" w:line="360" w:lineRule="auto"/>
        <w:ind w:firstLine="420"/>
        <w:contextualSpacing/>
        <w:jc w:val="left"/>
        <w:rPr>
          <w:rFonts w:ascii="宋体" w:cs="Arial"/>
          <w:color w:val="auto"/>
          <w:kern w:val="0"/>
          <w:szCs w:val="21"/>
        </w:rPr>
      </w:pPr>
      <w:r>
        <w:rPr>
          <w:rFonts w:hint="eastAsia" w:ascii="宋体" w:hAnsi="宋体" w:cs="Arial"/>
          <w:color w:val="auto"/>
          <w:kern w:val="0"/>
          <w:szCs w:val="21"/>
        </w:rPr>
        <w:t>本公司郑重声明，根据《政府采购促进中小企业发展暂行办法》（财库</w:t>
      </w:r>
      <w:r>
        <w:rPr>
          <w:rFonts w:ascii="宋体" w:hAnsi="宋体" w:cs="Arial"/>
          <w:color w:val="auto"/>
          <w:kern w:val="0"/>
          <w:szCs w:val="21"/>
        </w:rPr>
        <w:t>[2011]181</w:t>
      </w:r>
      <w:r>
        <w:rPr>
          <w:rFonts w:hint="eastAsia" w:ascii="宋体" w:hAnsi="宋体" w:cs="Arial"/>
          <w:color w:val="auto"/>
          <w:kern w:val="0"/>
          <w:szCs w:val="21"/>
        </w:rPr>
        <w:t>号）的规定，本公司为</w:t>
      </w:r>
      <w:r>
        <w:rPr>
          <w:rFonts w:ascii="宋体" w:hAnsi="宋体" w:cs="Arial"/>
          <w:color w:val="auto"/>
          <w:kern w:val="0"/>
          <w:szCs w:val="21"/>
        </w:rPr>
        <w:t>______</w:t>
      </w:r>
      <w:r>
        <w:rPr>
          <w:rFonts w:hint="eastAsia" w:ascii="宋体" w:hAnsi="宋体" w:cs="Arial"/>
          <w:color w:val="auto"/>
          <w:kern w:val="0"/>
          <w:szCs w:val="21"/>
        </w:rPr>
        <w:t>（请填写：中型、小型、微型）企业。即，本公司同时满足以下条件：</w:t>
      </w:r>
      <w:r>
        <w:rPr>
          <w:rFonts w:asci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w:t>
      </w:r>
      <w:r>
        <w:rPr>
          <w:rFonts w:ascii="宋体" w:hAnsi="宋体" w:cs="Arial"/>
          <w:color w:val="auto"/>
          <w:kern w:val="0"/>
          <w:szCs w:val="21"/>
        </w:rPr>
        <w:t>[2011]300</w:t>
      </w:r>
      <w:r>
        <w:rPr>
          <w:rFonts w:hint="eastAsia" w:ascii="宋体" w:hAnsi="宋体" w:cs="Arial"/>
          <w:color w:val="auto"/>
          <w:kern w:val="0"/>
          <w:szCs w:val="21"/>
        </w:rPr>
        <w:t>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w:t>
      </w:r>
      <w:r>
        <w:rPr>
          <w:rFonts w:ascii="宋体" w:hAnsi="宋体" w:cs="Arial"/>
          <w:color w:val="auto"/>
          <w:kern w:val="0"/>
          <w:szCs w:val="21"/>
        </w:rPr>
        <w:t>______</w:t>
      </w:r>
      <w:r>
        <w:rPr>
          <w:rFonts w:hint="eastAsia" w:ascii="宋体" w:hAnsi="宋体" w:cs="Arial"/>
          <w:color w:val="auto"/>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Cs w:val="21"/>
        </w:rPr>
      </w:pPr>
    </w:p>
    <w:p>
      <w:pPr>
        <w:widowControl/>
        <w:spacing w:before="100" w:beforeAutospacing="1" w:after="100" w:afterAutospacing="1" w:line="360" w:lineRule="auto"/>
        <w:ind w:left="3885" w:leftChars="1850"/>
        <w:jc w:val="left"/>
        <w:rPr>
          <w:rFonts w:ascii="宋体" w:cs="Arial"/>
          <w:color w:val="auto"/>
          <w:kern w:val="0"/>
          <w:szCs w:val="21"/>
        </w:rPr>
      </w:pPr>
    </w:p>
    <w:p>
      <w:pPr>
        <w:widowControl/>
        <w:spacing w:before="100" w:beforeAutospacing="1" w:after="100" w:afterAutospacing="1" w:line="360" w:lineRule="auto"/>
        <w:ind w:left="3885" w:leftChars="1850"/>
        <w:jc w:val="left"/>
        <w:rPr>
          <w:rFonts w:ascii="宋体" w:cs="Arial"/>
          <w:color w:val="auto"/>
          <w:kern w:val="0"/>
          <w:szCs w:val="21"/>
        </w:rPr>
      </w:pPr>
      <w:r>
        <w:rPr>
          <w:rFonts w:hint="eastAsia" w:ascii="宋体" w:hAnsi="宋体" w:cs="Arial"/>
          <w:color w:val="auto"/>
          <w:kern w:val="0"/>
          <w:szCs w:val="21"/>
        </w:rPr>
        <w:t>企业名称（盖章）：　　　　　　　　　</w:t>
      </w:r>
      <w:r>
        <w:rPr>
          <w:rFonts w:ascii="宋体" w:cs="Arial"/>
          <w:color w:val="auto"/>
          <w:kern w:val="0"/>
          <w:szCs w:val="21"/>
        </w:rPr>
        <w:br w:type="textWrapping"/>
      </w:r>
      <w:r>
        <w:rPr>
          <w:rFonts w:hint="eastAsia" w:ascii="宋体" w:hAnsi="宋体" w:cs="Arial"/>
          <w:color w:val="auto"/>
          <w:kern w:val="0"/>
          <w:szCs w:val="21"/>
        </w:rPr>
        <w:t>日　</w:t>
      </w:r>
      <w:r>
        <w:rPr>
          <w:rFonts w:ascii="宋体" w:hAnsi="宋体" w:cs="Arial"/>
          <w:color w:val="auto"/>
          <w:kern w:val="0"/>
          <w:szCs w:val="21"/>
        </w:rPr>
        <w:t xml:space="preserve">  </w:t>
      </w:r>
      <w:r>
        <w:rPr>
          <w:rFonts w:hint="eastAsia" w:ascii="宋体" w:hAnsi="宋体" w:cs="Arial"/>
          <w:color w:val="auto"/>
          <w:kern w:val="0"/>
          <w:szCs w:val="21"/>
        </w:rPr>
        <w:t>期：</w:t>
      </w:r>
      <w:r>
        <w:rPr>
          <w:rFonts w:ascii="宋体" w:hAnsi="宋体" w:cs="Arial"/>
          <w:color w:val="auto"/>
          <w:kern w:val="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widowControl/>
        <w:spacing w:before="100" w:beforeAutospacing="1" w:after="100" w:afterAutospacing="1" w:line="360" w:lineRule="auto"/>
        <w:jc w:val="left"/>
        <w:rPr>
          <w:rFonts w:ascii="宋体"/>
          <w:color w:val="auto"/>
          <w:szCs w:val="21"/>
        </w:rPr>
      </w:pPr>
    </w:p>
    <w:p>
      <w:pPr>
        <w:widowControl/>
        <w:spacing w:before="100" w:beforeAutospacing="1" w:after="100" w:afterAutospacing="1" w:line="360" w:lineRule="auto"/>
        <w:jc w:val="left"/>
        <w:rPr>
          <w:rFonts w:ascii="宋体"/>
          <w:color w:val="auto"/>
          <w:szCs w:val="21"/>
        </w:rPr>
      </w:pPr>
    </w:p>
    <w:p>
      <w:pPr>
        <w:widowControl/>
        <w:spacing w:before="100" w:beforeAutospacing="1" w:after="100" w:afterAutospacing="1" w:line="360" w:lineRule="auto"/>
        <w:contextualSpacing/>
        <w:jc w:val="left"/>
        <w:rPr>
          <w:rFonts w:asci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Cs w:val="21"/>
        </w:rPr>
      </w:pPr>
      <w:r>
        <w:rPr>
          <w:rFonts w:ascii="宋体" w:hAnsi="宋体" w:cs="Arial"/>
          <w:color w:val="auto"/>
          <w:kern w:val="0"/>
          <w:szCs w:val="21"/>
        </w:rPr>
        <w:t>2</w:t>
      </w:r>
      <w:r>
        <w:rPr>
          <w:rFonts w:hint="eastAsia" w:ascii="宋体" w:hAnsi="宋体" w:cs="Arial"/>
          <w:color w:val="auto"/>
          <w:kern w:val="0"/>
          <w:szCs w:val="21"/>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auto"/>
          <w:kern w:val="0"/>
          <w:sz w:val="24"/>
          <w:szCs w:val="24"/>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24"/>
          <w:szCs w:val="24"/>
        </w:rPr>
      </w:pPr>
      <w:bookmarkStart w:id="7" w:name="OLE_LINK13"/>
      <w:bookmarkStart w:id="8" w:name="OLE_LINK14"/>
      <w:r>
        <w:rPr>
          <w:rFonts w:ascii="宋体" w:hAnsi="宋体"/>
          <w:b/>
          <w:bCs/>
          <w:color w:val="auto"/>
          <w:sz w:val="24"/>
          <w:szCs w:val="24"/>
        </w:rPr>
        <w:t xml:space="preserve">4.10 </w:t>
      </w:r>
      <w:r>
        <w:rPr>
          <w:rFonts w:hint="eastAsia" w:ascii="宋体" w:hAnsi="宋体"/>
          <w:b/>
          <w:bCs/>
          <w:color w:val="auto"/>
          <w:sz w:val="24"/>
          <w:szCs w:val="24"/>
        </w:rPr>
        <w:t>残疾人福利性单位声明函</w:t>
      </w:r>
    </w:p>
    <w:bookmarkEnd w:id="7"/>
    <w:bookmarkEnd w:id="8"/>
    <w:p>
      <w:pPr>
        <w:spacing w:line="360" w:lineRule="auto"/>
        <w:rPr>
          <w:rFonts w:ascii="宋体"/>
          <w:color w:val="auto"/>
          <w:szCs w:val="21"/>
        </w:rPr>
      </w:pPr>
    </w:p>
    <w:p>
      <w:pPr>
        <w:spacing w:line="360" w:lineRule="auto"/>
        <w:ind w:firstLine="420" w:firstLineChars="200"/>
        <w:rPr>
          <w:rFonts w:asci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u w:val="single"/>
        </w:rPr>
        <w:t xml:space="preserve">        </w:t>
      </w:r>
      <w:r>
        <w:rPr>
          <w:rFonts w:hint="eastAsia" w:ascii="宋体" w:hAnsi="宋体"/>
          <w:color w:val="auto"/>
          <w:szCs w:val="21"/>
        </w:rPr>
        <w:t>单位的</w:t>
      </w:r>
      <w:r>
        <w:rPr>
          <w:rFonts w:ascii="宋体" w:hAnsi="宋体"/>
          <w:color w:val="auto"/>
          <w:szCs w:val="21"/>
          <w:u w:val="single"/>
        </w:rPr>
        <w:t xml:space="preserve">           </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pPr>
        <w:spacing w:line="360" w:lineRule="auto"/>
        <w:ind w:firstLine="420" w:firstLineChars="200"/>
        <w:rPr>
          <w:rFonts w:asci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r>
        <w:rPr>
          <w:rFonts w:ascii="宋体" w:hAnsi="宋体"/>
          <w:color w:val="auto"/>
          <w:szCs w:val="21"/>
        </w:rPr>
        <w:t xml:space="preserve">                                    </w:t>
      </w:r>
      <w:r>
        <w:rPr>
          <w:rFonts w:hint="eastAsia" w:ascii="宋体" w:hAnsi="宋体"/>
          <w:color w:val="auto"/>
          <w:szCs w:val="21"/>
        </w:rPr>
        <w:t>单位名称（盖章）：</w:t>
      </w:r>
    </w:p>
    <w:p>
      <w:pPr>
        <w:spacing w:line="360" w:lineRule="auto"/>
        <w:rPr>
          <w:rFonts w:asci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b/>
          <w:bCs/>
          <w:color w:val="auto"/>
          <w:sz w:val="24"/>
          <w:szCs w:val="24"/>
        </w:rPr>
      </w:pPr>
      <w:r>
        <w:rPr>
          <w:rFonts w:ascii="宋体" w:hAnsi="宋体"/>
          <w:b/>
          <w:bCs/>
          <w:color w:val="auto"/>
          <w:sz w:val="24"/>
          <w:szCs w:val="24"/>
        </w:rPr>
        <w:t xml:space="preserve">4.11 </w:t>
      </w:r>
      <w:r>
        <w:rPr>
          <w:rFonts w:hint="eastAsia" w:ascii="宋体" w:hAnsi="宋体"/>
          <w:b/>
          <w:bCs/>
          <w:color w:val="auto"/>
          <w:sz w:val="24"/>
          <w:szCs w:val="24"/>
        </w:rPr>
        <w:t>所投产品符合国家强制性要求承诺函</w:t>
      </w:r>
      <w:r>
        <w:rPr>
          <w:rFonts w:ascii="宋体" w:hAnsi="宋体"/>
          <w:b/>
          <w:bCs/>
          <w:color w:val="auto"/>
          <w:sz w:val="24"/>
          <w:szCs w:val="24"/>
        </w:rPr>
        <w:t xml:space="preserve"> </w:t>
      </w:r>
    </w:p>
    <w:p>
      <w:pPr>
        <w:autoSpaceDE w:val="0"/>
        <w:autoSpaceDN w:val="0"/>
        <w:adjustRightInd w:val="0"/>
        <w:spacing w:line="360" w:lineRule="auto"/>
        <w:jc w:val="center"/>
        <w:outlineLvl w:val="0"/>
        <w:rPr>
          <w:rFonts w:ascii="宋体"/>
          <w:b/>
          <w:bCs/>
          <w:color w:val="auto"/>
          <w:sz w:val="28"/>
          <w:szCs w:val="28"/>
        </w:rPr>
      </w:pPr>
    </w:p>
    <w:p>
      <w:pPr>
        <w:spacing w:line="360" w:lineRule="auto"/>
        <w:jc w:val="center"/>
        <w:rPr>
          <w:rFonts w:ascii="宋体" w:cs="Arial"/>
          <w:color w:val="auto"/>
          <w:kern w:val="0"/>
          <w:szCs w:val="21"/>
        </w:rPr>
      </w:pPr>
      <w:r>
        <w:rPr>
          <w:rFonts w:hint="eastAsia" w:ascii="宋体" w:hAnsi="宋体" w:cs="Arial"/>
          <w:color w:val="auto"/>
          <w:kern w:val="0"/>
          <w:szCs w:val="21"/>
        </w:rPr>
        <w:t>投标人所投产品涉及国家有属强制性规定的，须承诺其所投产品符合国家强制性要求（如</w:t>
      </w:r>
      <w:r>
        <w:rPr>
          <w:rFonts w:ascii="宋体" w:hAnsi="宋体" w:cs="Arial"/>
          <w:color w:val="auto"/>
          <w:kern w:val="0"/>
          <w:szCs w:val="21"/>
        </w:rPr>
        <w:t>CCC</w:t>
      </w:r>
      <w:r>
        <w:rPr>
          <w:rFonts w:hint="eastAsia" w:ascii="宋体" w:hAnsi="宋体" w:cs="Arial"/>
          <w:color w:val="auto"/>
          <w:kern w:val="0"/>
          <w:szCs w:val="21"/>
        </w:rPr>
        <w:t>认证，格式自拟）</w:t>
      </w:r>
    </w:p>
    <w:p>
      <w:pPr>
        <w:widowControl/>
        <w:spacing w:before="100" w:beforeAutospacing="1" w:after="100" w:afterAutospacing="1" w:line="360" w:lineRule="auto"/>
        <w:jc w:val="center"/>
        <w:rPr>
          <w:rFonts w:ascii="宋体"/>
          <w:b/>
          <w:bCs/>
          <w:color w:val="auto"/>
          <w:sz w:val="36"/>
          <w:szCs w:val="36"/>
        </w:rPr>
      </w:pPr>
    </w:p>
    <w:p>
      <w:pPr>
        <w:widowControl/>
        <w:spacing w:before="100" w:beforeAutospacing="1" w:after="100" w:afterAutospacing="1" w:line="360" w:lineRule="auto"/>
        <w:jc w:val="center"/>
        <w:rPr>
          <w:rFonts w:ascii="宋体"/>
          <w:b/>
          <w:bCs/>
          <w:color w:val="auto"/>
          <w:sz w:val="36"/>
          <w:szCs w:val="36"/>
        </w:rPr>
      </w:pPr>
    </w:p>
    <w:p>
      <w:pPr>
        <w:rPr>
          <w:color w:val="auto"/>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28"/>
          <w:szCs w:val="28"/>
          <w:lang w:val="zh-CN"/>
        </w:rPr>
      </w:pPr>
      <w:r>
        <w:rPr>
          <w:rFonts w:hint="eastAsia" w:ascii="宋体" w:hAnsi="宋体" w:cs="黑体"/>
          <w:b/>
          <w:bCs/>
          <w:color w:val="auto"/>
          <w:sz w:val="28"/>
          <w:szCs w:val="28"/>
          <w:lang w:val="zh-CN"/>
        </w:rPr>
        <w:t>五、其他资料（若有）</w:t>
      </w:r>
    </w:p>
    <w:p>
      <w:pPr>
        <w:rPr>
          <w:color w:val="auto"/>
        </w:rPr>
      </w:pPr>
    </w:p>
    <w:p>
      <w:pPr>
        <w:rPr>
          <w:color w:val="auto"/>
        </w:rPr>
      </w:pPr>
    </w:p>
    <w:p>
      <w:pPr>
        <w:rPr>
          <w:color w:val="auto"/>
        </w:rPr>
      </w:pPr>
    </w:p>
    <w:p>
      <w:pPr>
        <w:spacing w:line="360" w:lineRule="auto"/>
        <w:jc w:val="center"/>
        <w:rPr>
          <w:rFonts w:ascii="宋体"/>
          <w:b/>
          <w:bCs/>
          <w:color w:val="auto"/>
          <w:sz w:val="28"/>
          <w:szCs w:val="28"/>
        </w:rPr>
      </w:pPr>
      <w:r>
        <w:rPr>
          <w:rFonts w:hint="eastAsia"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auto"/>
          <w:sz w:val="28"/>
          <w:szCs w:val="28"/>
        </w:rPr>
      </w:pPr>
      <w:r>
        <w:rPr>
          <w:rFonts w:asci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E3B69"/>
    <w:multiLevelType w:val="singleLevel"/>
    <w:tmpl w:val="A75E3B69"/>
    <w:lvl w:ilvl="0" w:tentative="0">
      <w:start w:val="1"/>
      <w:numFmt w:val="chineseCounting"/>
      <w:suff w:val="nothing"/>
      <w:lvlText w:val="%1、"/>
      <w:lvlJc w:val="left"/>
      <w:rPr>
        <w:rFonts w:hint="eastAsia" w:cs="Times New Roman"/>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9">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3">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9F817C2"/>
    <w:multiLevelType w:val="singleLevel"/>
    <w:tmpl w:val="59F817C2"/>
    <w:lvl w:ilvl="0" w:tentative="0">
      <w:start w:val="2"/>
      <w:numFmt w:val="chineseCounting"/>
      <w:suff w:val="space"/>
      <w:lvlText w:val="第%1章"/>
      <w:lvlJc w:val="left"/>
      <w:rPr>
        <w:rFonts w:cs="Times New Roman"/>
      </w:rPr>
    </w:lvl>
  </w:abstractNum>
  <w:abstractNum w:abstractNumId="15">
    <w:nsid w:val="59F817E8"/>
    <w:multiLevelType w:val="singleLevel"/>
    <w:tmpl w:val="59F817E8"/>
    <w:lvl w:ilvl="0" w:tentative="0">
      <w:start w:val="1"/>
      <w:numFmt w:val="chineseCounting"/>
      <w:pStyle w:val="52"/>
      <w:suff w:val="nothing"/>
      <w:lvlText w:val="%1、"/>
      <w:lvlJc w:val="left"/>
      <w:rPr>
        <w:rFonts w:cs="Times New Roman"/>
      </w:rPr>
    </w:lvl>
  </w:abstractNum>
  <w:abstractNum w:abstractNumId="16">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7">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8">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531C"/>
    <w:rsid w:val="00086AFB"/>
    <w:rsid w:val="000904E3"/>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4E4"/>
    <w:rsid w:val="00355A48"/>
    <w:rsid w:val="00361029"/>
    <w:rsid w:val="00361EF7"/>
    <w:rsid w:val="00365D02"/>
    <w:rsid w:val="0037403C"/>
    <w:rsid w:val="00380D7C"/>
    <w:rsid w:val="00382942"/>
    <w:rsid w:val="00383B76"/>
    <w:rsid w:val="003B47AA"/>
    <w:rsid w:val="003B602C"/>
    <w:rsid w:val="003B6371"/>
    <w:rsid w:val="003D2B2F"/>
    <w:rsid w:val="003D3FB5"/>
    <w:rsid w:val="003E149A"/>
    <w:rsid w:val="003E2DBE"/>
    <w:rsid w:val="003F5DD0"/>
    <w:rsid w:val="0041124B"/>
    <w:rsid w:val="00412829"/>
    <w:rsid w:val="00414486"/>
    <w:rsid w:val="00415A4E"/>
    <w:rsid w:val="00417373"/>
    <w:rsid w:val="004212CB"/>
    <w:rsid w:val="0042172E"/>
    <w:rsid w:val="004226E9"/>
    <w:rsid w:val="00425942"/>
    <w:rsid w:val="00425D9A"/>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67F51"/>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1A3D"/>
    <w:rsid w:val="0085213A"/>
    <w:rsid w:val="00854DBB"/>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B75C4"/>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518"/>
    <w:rsid w:val="00B61615"/>
    <w:rsid w:val="00B616DF"/>
    <w:rsid w:val="00B775F1"/>
    <w:rsid w:val="00BA68F5"/>
    <w:rsid w:val="00BA6CC4"/>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9CC"/>
    <w:rsid w:val="00BF1566"/>
    <w:rsid w:val="00BF2BE8"/>
    <w:rsid w:val="00C00F74"/>
    <w:rsid w:val="00C214C3"/>
    <w:rsid w:val="00C21A0B"/>
    <w:rsid w:val="00C22847"/>
    <w:rsid w:val="00C23C88"/>
    <w:rsid w:val="00C26C09"/>
    <w:rsid w:val="00C3639D"/>
    <w:rsid w:val="00C41183"/>
    <w:rsid w:val="00C42E82"/>
    <w:rsid w:val="00C44B22"/>
    <w:rsid w:val="00C46BF7"/>
    <w:rsid w:val="00C70AC1"/>
    <w:rsid w:val="00C70FB9"/>
    <w:rsid w:val="00C73B5B"/>
    <w:rsid w:val="00C821C3"/>
    <w:rsid w:val="00C967BD"/>
    <w:rsid w:val="00CA60C0"/>
    <w:rsid w:val="00CB0FC6"/>
    <w:rsid w:val="00CB5D80"/>
    <w:rsid w:val="00CC201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A4C59"/>
    <w:rsid w:val="00DB0DE6"/>
    <w:rsid w:val="00DB761E"/>
    <w:rsid w:val="00DC21F0"/>
    <w:rsid w:val="00DC6509"/>
    <w:rsid w:val="00DE35F4"/>
    <w:rsid w:val="00DF1A9A"/>
    <w:rsid w:val="00DF2776"/>
    <w:rsid w:val="00DF323D"/>
    <w:rsid w:val="00E26F4F"/>
    <w:rsid w:val="00E301A5"/>
    <w:rsid w:val="00E31290"/>
    <w:rsid w:val="00E34343"/>
    <w:rsid w:val="00E521CD"/>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0B2C"/>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6BF1EA6"/>
    <w:rsid w:val="06D84C2B"/>
    <w:rsid w:val="07405120"/>
    <w:rsid w:val="09F6412B"/>
    <w:rsid w:val="0A6501B2"/>
    <w:rsid w:val="0A866190"/>
    <w:rsid w:val="0B174CFF"/>
    <w:rsid w:val="0C6322DD"/>
    <w:rsid w:val="0DC55BA7"/>
    <w:rsid w:val="0E370BC9"/>
    <w:rsid w:val="0EEF0F1F"/>
    <w:rsid w:val="14464F15"/>
    <w:rsid w:val="159407BD"/>
    <w:rsid w:val="18A97A89"/>
    <w:rsid w:val="20441EC2"/>
    <w:rsid w:val="205A6931"/>
    <w:rsid w:val="207168DB"/>
    <w:rsid w:val="20FE2263"/>
    <w:rsid w:val="22C62272"/>
    <w:rsid w:val="232C34A4"/>
    <w:rsid w:val="2699369F"/>
    <w:rsid w:val="26CC6B7D"/>
    <w:rsid w:val="2D9D3A14"/>
    <w:rsid w:val="2F094F68"/>
    <w:rsid w:val="2FF40FAA"/>
    <w:rsid w:val="31EC2902"/>
    <w:rsid w:val="337E32AC"/>
    <w:rsid w:val="33F34021"/>
    <w:rsid w:val="34AB19F6"/>
    <w:rsid w:val="353676A3"/>
    <w:rsid w:val="389A32F7"/>
    <w:rsid w:val="39656B66"/>
    <w:rsid w:val="3B9A11CF"/>
    <w:rsid w:val="3C0A1E1C"/>
    <w:rsid w:val="3CAA73B2"/>
    <w:rsid w:val="3CEC6988"/>
    <w:rsid w:val="43107F6B"/>
    <w:rsid w:val="478016AC"/>
    <w:rsid w:val="4B2E6FDD"/>
    <w:rsid w:val="4B5B1F14"/>
    <w:rsid w:val="4C4F1596"/>
    <w:rsid w:val="52165861"/>
    <w:rsid w:val="548A69CE"/>
    <w:rsid w:val="580E7658"/>
    <w:rsid w:val="5A9138C7"/>
    <w:rsid w:val="5B2A004B"/>
    <w:rsid w:val="5CFA4DA2"/>
    <w:rsid w:val="5D3478D3"/>
    <w:rsid w:val="60C63E21"/>
    <w:rsid w:val="6CDF38C9"/>
    <w:rsid w:val="73F16F72"/>
    <w:rsid w:val="76074F44"/>
    <w:rsid w:val="766462B9"/>
    <w:rsid w:val="78A53551"/>
    <w:rsid w:val="790354B4"/>
    <w:rsid w:val="791848FA"/>
    <w:rsid w:val="7A001347"/>
    <w:rsid w:val="7AB01D2F"/>
    <w:rsid w:val="7C7D2474"/>
    <w:rsid w:val="7CAE41C1"/>
    <w:rsid w:val="7F1C314B"/>
    <w:rsid w:val="7F391B35"/>
    <w:rsid w:val="7F5270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6"/>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27"/>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28"/>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29"/>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qFormat/>
    <w:uiPriority w:val="99"/>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1"/>
    <w:qFormat/>
    <w:uiPriority w:val="99"/>
    <w:pPr>
      <w:ind w:firstLine="420" w:firstLineChars="100"/>
    </w:pPr>
    <w:rPr>
      <w:rFonts w:ascii="宋体" w:hAnsi="Times New Roman"/>
      <w:kern w:val="0"/>
      <w:sz w:val="34"/>
      <w:szCs w:val="20"/>
    </w:rPr>
  </w:style>
  <w:style w:type="paragraph" w:styleId="3">
    <w:name w:val="Body Text"/>
    <w:basedOn w:val="1"/>
    <w:link w:val="30"/>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2"/>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3"/>
    <w:qFormat/>
    <w:uiPriority w:val="99"/>
    <w:rPr>
      <w:sz w:val="24"/>
    </w:rPr>
  </w:style>
  <w:style w:type="paragraph" w:styleId="14">
    <w:name w:val="Date"/>
    <w:basedOn w:val="1"/>
    <w:next w:val="1"/>
    <w:link w:val="34"/>
    <w:qFormat/>
    <w:uiPriority w:val="99"/>
    <w:pPr>
      <w:ind w:left="100" w:leftChars="2500"/>
    </w:pPr>
  </w:style>
  <w:style w:type="paragraph" w:styleId="15">
    <w:name w:val="Body Text Indent 2"/>
    <w:basedOn w:val="1"/>
    <w:link w:val="35"/>
    <w:semiHidden/>
    <w:qFormat/>
    <w:uiPriority w:val="99"/>
    <w:pPr>
      <w:spacing w:line="440" w:lineRule="exact"/>
      <w:ind w:firstLine="560" w:firstLineChars="200"/>
    </w:pPr>
    <w:rPr>
      <w:rFonts w:ascii="仿宋_GB2312" w:eastAsia="仿宋_GB2312"/>
      <w:sz w:val="2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38"/>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character" w:styleId="22">
    <w:name w:val="Strong"/>
    <w:basedOn w:val="21"/>
    <w:qFormat/>
    <w:uiPriority w:val="99"/>
    <w:rPr>
      <w:rFonts w:cs="Times New Roman"/>
      <w:b/>
      <w:bCs/>
    </w:rPr>
  </w:style>
  <w:style w:type="character" w:styleId="23">
    <w:name w:val="FollowedHyperlink"/>
    <w:basedOn w:val="21"/>
    <w:semiHidden/>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character" w:customStyle="1" w:styleId="26">
    <w:name w:val="Heading 1 Char"/>
    <w:basedOn w:val="21"/>
    <w:link w:val="4"/>
    <w:qFormat/>
    <w:locked/>
    <w:uiPriority w:val="99"/>
    <w:rPr>
      <w:rFonts w:ascii="Calibri" w:hAnsi="Calibri" w:eastAsia="宋体" w:cs="Times New Roman"/>
      <w:b/>
      <w:bCs/>
      <w:kern w:val="44"/>
      <w:sz w:val="44"/>
      <w:szCs w:val="44"/>
    </w:rPr>
  </w:style>
  <w:style w:type="character" w:customStyle="1" w:styleId="27">
    <w:name w:val="Heading 2 Char"/>
    <w:basedOn w:val="21"/>
    <w:link w:val="5"/>
    <w:qFormat/>
    <w:locked/>
    <w:uiPriority w:val="99"/>
    <w:rPr>
      <w:rFonts w:ascii="Arial" w:hAnsi="Arial" w:eastAsia="黑体" w:cs="Times New Roman"/>
      <w:b/>
      <w:bCs/>
      <w:kern w:val="0"/>
      <w:sz w:val="32"/>
      <w:szCs w:val="32"/>
    </w:rPr>
  </w:style>
  <w:style w:type="character" w:customStyle="1" w:styleId="28">
    <w:name w:val="Heading 3 Char"/>
    <w:basedOn w:val="21"/>
    <w:link w:val="6"/>
    <w:qFormat/>
    <w:locked/>
    <w:uiPriority w:val="99"/>
    <w:rPr>
      <w:rFonts w:ascii="宋体" w:hAnsi="宋体" w:eastAsia="宋体" w:cs="Times New Roman"/>
      <w:b/>
      <w:color w:val="000000"/>
      <w:kern w:val="0"/>
      <w:sz w:val="20"/>
      <w:szCs w:val="20"/>
      <w:lang w:val="en-GB"/>
    </w:rPr>
  </w:style>
  <w:style w:type="character" w:customStyle="1" w:styleId="29">
    <w:name w:val="Heading 4 Char"/>
    <w:basedOn w:val="21"/>
    <w:link w:val="7"/>
    <w:qFormat/>
    <w:locked/>
    <w:uiPriority w:val="99"/>
    <w:rPr>
      <w:rFonts w:ascii="Arial" w:hAnsi="Arial" w:eastAsia="黑体" w:cs="Times New Roman"/>
      <w:b/>
      <w:bCs/>
      <w:kern w:val="0"/>
      <w:sz w:val="28"/>
      <w:szCs w:val="28"/>
    </w:rPr>
  </w:style>
  <w:style w:type="character" w:customStyle="1" w:styleId="30">
    <w:name w:val="Body Text Char"/>
    <w:basedOn w:val="21"/>
    <w:link w:val="3"/>
    <w:semiHidden/>
    <w:qFormat/>
    <w:locked/>
    <w:uiPriority w:val="99"/>
    <w:rPr>
      <w:rFonts w:cs="Times New Roman"/>
    </w:rPr>
  </w:style>
  <w:style w:type="character" w:customStyle="1" w:styleId="31">
    <w:name w:val="Body Text First Indent Char"/>
    <w:basedOn w:val="30"/>
    <w:link w:val="2"/>
    <w:qFormat/>
    <w:locked/>
    <w:uiPriority w:val="99"/>
    <w:rPr>
      <w:rFonts w:ascii="宋体" w:hAnsi="Times New Roman" w:eastAsia="宋体"/>
      <w:kern w:val="0"/>
      <w:sz w:val="20"/>
      <w:szCs w:val="20"/>
    </w:rPr>
  </w:style>
  <w:style w:type="character" w:customStyle="1" w:styleId="32">
    <w:name w:val="Body Text 3 Char"/>
    <w:basedOn w:val="21"/>
    <w:link w:val="10"/>
    <w:qFormat/>
    <w:locked/>
    <w:uiPriority w:val="99"/>
    <w:rPr>
      <w:rFonts w:ascii="Times New Roman" w:hAnsi="Times New Roman" w:eastAsia="宋体" w:cs="Times New Roman"/>
      <w:color w:val="FF0000"/>
      <w:sz w:val="24"/>
      <w:szCs w:val="24"/>
    </w:rPr>
  </w:style>
  <w:style w:type="character" w:customStyle="1" w:styleId="33">
    <w:name w:val="Plain Text Char"/>
    <w:basedOn w:val="21"/>
    <w:link w:val="13"/>
    <w:qFormat/>
    <w:locked/>
    <w:uiPriority w:val="99"/>
    <w:rPr>
      <w:rFonts w:eastAsia="宋体" w:cs="Times New Roman"/>
      <w:sz w:val="24"/>
    </w:rPr>
  </w:style>
  <w:style w:type="character" w:customStyle="1" w:styleId="34">
    <w:name w:val="Date Char"/>
    <w:basedOn w:val="21"/>
    <w:link w:val="14"/>
    <w:qFormat/>
    <w:locked/>
    <w:uiPriority w:val="99"/>
    <w:rPr>
      <w:rFonts w:cs="Times New Roman"/>
    </w:rPr>
  </w:style>
  <w:style w:type="character" w:customStyle="1" w:styleId="35">
    <w:name w:val="Body Text Indent 2 Char"/>
    <w:basedOn w:val="21"/>
    <w:link w:val="15"/>
    <w:semiHidden/>
    <w:qFormat/>
    <w:locked/>
    <w:uiPriority w:val="99"/>
    <w:rPr>
      <w:rFonts w:ascii="Calibri" w:hAnsi="Calibri" w:cs="Times New Roman"/>
    </w:rPr>
  </w:style>
  <w:style w:type="character" w:customStyle="1" w:styleId="36">
    <w:name w:val="Footer Char"/>
    <w:basedOn w:val="21"/>
    <w:link w:val="16"/>
    <w:qFormat/>
    <w:locked/>
    <w:uiPriority w:val="99"/>
    <w:rPr>
      <w:rFonts w:cs="Times New Roman"/>
      <w:sz w:val="18"/>
      <w:szCs w:val="18"/>
    </w:rPr>
  </w:style>
  <w:style w:type="character" w:customStyle="1" w:styleId="37">
    <w:name w:val="Header Char"/>
    <w:basedOn w:val="21"/>
    <w:link w:val="17"/>
    <w:qFormat/>
    <w:locked/>
    <w:uiPriority w:val="99"/>
    <w:rPr>
      <w:rFonts w:cs="Times New Roman"/>
      <w:sz w:val="18"/>
      <w:szCs w:val="18"/>
    </w:rPr>
  </w:style>
  <w:style w:type="character" w:customStyle="1" w:styleId="38">
    <w:name w:val="HTML Preformatted Char"/>
    <w:basedOn w:val="21"/>
    <w:link w:val="19"/>
    <w:semiHidden/>
    <w:qFormat/>
    <w:locked/>
    <w:uiPriority w:val="99"/>
    <w:rPr>
      <w:rFonts w:ascii="宋体" w:hAnsi="宋体" w:eastAsia="宋体" w:cs="宋体"/>
      <w:kern w:val="0"/>
      <w:sz w:val="24"/>
      <w:szCs w:val="24"/>
    </w:rPr>
  </w:style>
  <w:style w:type="character" w:customStyle="1" w:styleId="39">
    <w:name w:val="纯文本 Char1"/>
    <w:qFormat/>
    <w:uiPriority w:val="99"/>
    <w:rPr>
      <w:rFonts w:eastAsia="宋体"/>
      <w:sz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1">
    <w:name w:val="列出段落1"/>
    <w:basedOn w:val="1"/>
    <w:qFormat/>
    <w:uiPriority w:val="99"/>
    <w:pPr>
      <w:ind w:firstLine="420" w:firstLineChars="200"/>
    </w:pPr>
  </w:style>
  <w:style w:type="paragraph" w:styleId="42">
    <w:name w:val="List Paragraph"/>
    <w:basedOn w:val="1"/>
    <w:qFormat/>
    <w:uiPriority w:val="99"/>
    <w:pPr>
      <w:ind w:firstLine="420" w:firstLineChars="200"/>
    </w:pPr>
  </w:style>
  <w:style w:type="character" w:customStyle="1" w:styleId="43">
    <w:name w:val="正文文本缩进 Char Char"/>
    <w:link w:val="44"/>
    <w:qFormat/>
    <w:locked/>
    <w:uiPriority w:val="99"/>
    <w:rPr>
      <w:rFonts w:ascii="宋体"/>
      <w:sz w:val="24"/>
    </w:rPr>
  </w:style>
  <w:style w:type="paragraph" w:customStyle="1" w:styleId="44">
    <w:name w:val="正文文本缩进1"/>
    <w:basedOn w:val="1"/>
    <w:link w:val="43"/>
    <w:qFormat/>
    <w:uiPriority w:val="99"/>
    <w:pPr>
      <w:spacing w:line="360" w:lineRule="auto"/>
      <w:ind w:firstLine="480" w:firstLineChars="200"/>
    </w:pPr>
    <w:rPr>
      <w:rFonts w:ascii="宋体" w:hAnsi="Times New Roman"/>
      <w:kern w:val="0"/>
      <w:sz w:val="24"/>
      <w:szCs w:val="20"/>
    </w:rPr>
  </w:style>
  <w:style w:type="character" w:customStyle="1" w:styleId="45">
    <w:name w:val="日期 Char Char"/>
    <w:link w:val="46"/>
    <w:qFormat/>
    <w:locked/>
    <w:uiPriority w:val="99"/>
    <w:rPr>
      <w:sz w:val="24"/>
    </w:rPr>
  </w:style>
  <w:style w:type="paragraph" w:customStyle="1" w:styleId="46">
    <w:name w:val="日期1"/>
    <w:basedOn w:val="1"/>
    <w:next w:val="1"/>
    <w:link w:val="45"/>
    <w:qFormat/>
    <w:uiPriority w:val="99"/>
    <w:rPr>
      <w:rFonts w:ascii="Times New Roman" w:hAnsi="Times New Roman"/>
      <w:kern w:val="0"/>
      <w:sz w:val="24"/>
      <w:szCs w:val="20"/>
    </w:rPr>
  </w:style>
  <w:style w:type="paragraph" w:customStyle="1" w:styleId="47">
    <w:name w:val="正文缩进1"/>
    <w:basedOn w:val="1"/>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48">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49">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0">
    <w:name w:val="edittexttarea"/>
    <w:basedOn w:val="21"/>
    <w:qFormat/>
    <w:uiPriority w:val="99"/>
    <w:rPr>
      <w:rFonts w:cs="Times New Roman"/>
    </w:rPr>
  </w:style>
  <w:style w:type="paragraph" w:customStyle="1" w:styleId="51">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68</Pages>
  <Words>5751</Word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2018-08-30T07:40:00Z</dcterms:created>
  <dc:creator>许昌市公共资源交易中心:孟莉</dc:creator>
  <cp:lastModifiedBy>甛╚＞</cp:lastModifiedBy>
  <cp:lastPrinted>2018-09-17T03:40:15Z</cp:lastPrinted>
  <dcterms:modified xsi:type="dcterms:W3CDTF">2018-09-17T03:43:56Z</dcterms:modified>
  <dc:title>许昌市东城区管理委员会办公室“许都大剧院消防值班人员”项目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