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000000"/>
          <w:spacing w:val="20"/>
          <w:sz w:val="48"/>
          <w:szCs w:val="48"/>
        </w:rPr>
      </w:pPr>
    </w:p>
    <w:p>
      <w:pPr>
        <w:autoSpaceDE w:val="0"/>
        <w:autoSpaceDN w:val="0"/>
        <w:adjustRightInd w:val="0"/>
        <w:jc w:val="center"/>
        <w:rPr>
          <w:rFonts w:hAnsi="宋体"/>
          <w:b/>
          <w:color w:val="000000"/>
          <w:spacing w:val="20"/>
          <w:sz w:val="56"/>
          <w:szCs w:val="56"/>
        </w:rPr>
      </w:pPr>
      <w:r>
        <w:rPr>
          <w:rFonts w:hint="eastAsia" w:hAnsi="宋体"/>
          <w:b/>
          <w:color w:val="000000"/>
          <w:spacing w:val="20"/>
          <w:sz w:val="56"/>
          <w:szCs w:val="56"/>
        </w:rPr>
        <w:t>许昌职业技术学院财经学院等低压线路改造工程</w:t>
      </w:r>
    </w:p>
    <w:p>
      <w:pPr>
        <w:autoSpaceDE w:val="0"/>
        <w:autoSpaceDN w:val="0"/>
        <w:adjustRightInd w:val="0"/>
        <w:jc w:val="center"/>
        <w:rPr>
          <w:rFonts w:hAnsi="宋体"/>
          <w:b/>
          <w:color w:val="000000"/>
          <w:spacing w:val="20"/>
          <w:sz w:val="72"/>
          <w:szCs w:val="72"/>
        </w:rPr>
      </w:pPr>
    </w:p>
    <w:p>
      <w:pPr>
        <w:autoSpaceDE w:val="0"/>
        <w:autoSpaceDN w:val="0"/>
        <w:adjustRightInd w:val="0"/>
        <w:jc w:val="center"/>
        <w:rPr>
          <w:rFonts w:hAnsi="宋体"/>
          <w:b/>
          <w:color w:val="000000"/>
          <w:sz w:val="32"/>
          <w:szCs w:val="32"/>
        </w:rPr>
      </w:pPr>
      <w:r>
        <w:rPr>
          <w:rFonts w:hint="eastAsia" w:hAnsi="宋体"/>
          <w:b/>
          <w:color w:val="000000"/>
          <w:spacing w:val="20"/>
          <w:sz w:val="72"/>
          <w:szCs w:val="72"/>
        </w:rPr>
        <w:t>发包文件</w:t>
      </w:r>
    </w:p>
    <w:p>
      <w:pPr>
        <w:autoSpaceDE w:val="0"/>
        <w:autoSpaceDN w:val="0"/>
        <w:adjustRightInd w:val="0"/>
        <w:rPr>
          <w:rFonts w:hAnsi="宋体"/>
          <w:b/>
          <w:color w:val="000000"/>
          <w:sz w:val="32"/>
          <w:szCs w:val="32"/>
        </w:rPr>
      </w:pPr>
    </w:p>
    <w:p>
      <w:pPr>
        <w:autoSpaceDE w:val="0"/>
        <w:autoSpaceDN w:val="0"/>
        <w:adjustRightInd w:val="0"/>
        <w:ind w:firstLine="2880" w:firstLineChars="900"/>
        <w:rPr>
          <w:rFonts w:hint="eastAsia" w:hAnsi="宋体" w:eastAsia="宋体" w:cs="黑体"/>
          <w:color w:val="000000"/>
          <w:sz w:val="44"/>
          <w:szCs w:val="44"/>
          <w:lang w:val="en-US" w:eastAsia="zh-CN"/>
        </w:rPr>
      </w:pPr>
      <w:r>
        <w:rPr>
          <w:rFonts w:hint="eastAsia" w:hAnsi="宋体"/>
          <w:b/>
          <w:color w:val="000000"/>
          <w:sz w:val="32"/>
          <w:szCs w:val="32"/>
        </w:rPr>
        <w:t>项目编号：XCGC-X2018</w:t>
      </w:r>
      <w:r>
        <w:rPr>
          <w:rFonts w:hint="eastAsia" w:hAnsi="宋体"/>
          <w:b/>
          <w:color w:val="000000"/>
          <w:sz w:val="32"/>
          <w:szCs w:val="32"/>
          <w:lang w:val="en-US" w:eastAsia="zh-CN"/>
        </w:rPr>
        <w:t>112</w:t>
      </w:r>
    </w:p>
    <w:p>
      <w:pPr>
        <w:autoSpaceDE w:val="0"/>
        <w:autoSpaceDN w:val="0"/>
        <w:adjustRightInd w:val="0"/>
        <w:jc w:val="center"/>
        <w:rPr>
          <w:rFonts w:hAnsi="宋体" w:cs="黑体"/>
          <w:b/>
          <w:sz w:val="21"/>
          <w:szCs w:val="21"/>
        </w:rPr>
      </w:pPr>
      <w:r>
        <w:rPr>
          <w:rFonts w:hint="eastAsia" w:hAnsi="宋体" w:cs="宋体"/>
          <w:bCs/>
          <w:sz w:val="32"/>
          <w:szCs w:val="32"/>
        </w:rPr>
        <w:drawing>
          <wp:inline distT="0" distB="0" distL="114300" distR="114300">
            <wp:extent cx="2177415" cy="2070735"/>
            <wp:effectExtent l="0" t="0" r="13335" b="5715"/>
            <wp:docPr id="6" name="图片 2" descr="光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光大标志"/>
                    <pic:cNvPicPr>
                      <a:picLocks noChangeAspect="1"/>
                    </pic:cNvPicPr>
                  </pic:nvPicPr>
                  <pic:blipFill>
                    <a:blip r:embed="rId13" cstate="print"/>
                    <a:stretch>
                      <a:fillRect/>
                    </a:stretch>
                  </pic:blipFill>
                  <pic:spPr>
                    <a:xfrm>
                      <a:off x="0" y="0"/>
                      <a:ext cx="1476375" cy="1403985"/>
                    </a:xfrm>
                    <a:prstGeom prst="rect">
                      <a:avLst/>
                    </a:prstGeom>
                    <a:noFill/>
                    <a:ln w="9525">
                      <a:noFill/>
                    </a:ln>
                    <a:effectLst/>
                  </pic:spPr>
                </pic:pic>
              </a:graphicData>
            </a:graphic>
          </wp:inline>
        </w:drawing>
      </w: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spacing w:line="480" w:lineRule="auto"/>
        <w:ind w:firstLine="2400" w:firstLineChars="800"/>
        <w:rPr>
          <w:rFonts w:hAnsi="宋体" w:cs="黑体"/>
          <w:b/>
          <w:color w:val="000000"/>
          <w:sz w:val="30"/>
          <w:szCs w:val="30"/>
        </w:rPr>
      </w:pPr>
      <w:r>
        <w:rPr>
          <w:rFonts w:hint="eastAsia" w:hAnsi="宋体" w:cs="黑体"/>
          <w:b/>
          <w:color w:val="000000"/>
          <w:sz w:val="30"/>
          <w:szCs w:val="30"/>
        </w:rPr>
        <w:t>发包人：</w:t>
      </w:r>
      <w:r>
        <w:rPr>
          <w:rFonts w:hint="eastAsia" w:hAnsi="宋体" w:cs="黑体"/>
          <w:b/>
          <w:color w:val="000000"/>
          <w:sz w:val="30"/>
          <w:szCs w:val="30"/>
          <w:lang w:val="zh-CN"/>
        </w:rPr>
        <w:t>许昌职业技术学院</w:t>
      </w:r>
      <w:r>
        <w:rPr>
          <w:rFonts w:hint="eastAsia" w:hAnsi="宋体" w:cs="黑体"/>
          <w:b/>
          <w:color w:val="000000"/>
          <w:sz w:val="30"/>
          <w:szCs w:val="30"/>
        </w:rPr>
        <w:t xml:space="preserve"> </w:t>
      </w:r>
    </w:p>
    <w:p>
      <w:pPr>
        <w:pStyle w:val="2"/>
        <w:ind w:firstLine="340"/>
      </w:pPr>
    </w:p>
    <w:p>
      <w:pPr>
        <w:pStyle w:val="19"/>
        <w:tabs>
          <w:tab w:val="left" w:pos="1980"/>
        </w:tabs>
        <w:spacing w:line="480" w:lineRule="auto"/>
        <w:jc w:val="center"/>
        <w:rPr>
          <w:rFonts w:hAnsi="宋体" w:cs="黑体"/>
          <w:b/>
          <w:sz w:val="32"/>
          <w:szCs w:val="32"/>
        </w:rPr>
      </w:pPr>
      <w:r>
        <w:rPr>
          <w:rFonts w:hint="eastAsia" w:hAnsi="宋体" w:cs="黑体"/>
          <w:b/>
          <w:sz w:val="30"/>
          <w:szCs w:val="30"/>
        </w:rPr>
        <w:t xml:space="preserve">  代理机构：河南省光大建设管理有限公司</w:t>
      </w:r>
    </w:p>
    <w:p>
      <w:pPr>
        <w:spacing w:line="480" w:lineRule="auto"/>
        <w:ind w:firstLine="3465" w:firstLineChars="1083"/>
        <w:rPr>
          <w:rFonts w:hAnsi="宋体" w:cs="黑体"/>
          <w:b/>
          <w:color w:val="000000"/>
          <w:sz w:val="32"/>
          <w:szCs w:val="32"/>
        </w:rPr>
      </w:pPr>
      <w:r>
        <w:rPr>
          <w:rFonts w:hint="eastAsia" w:hAnsi="宋体" w:cs="黑体"/>
          <w:b/>
          <w:color w:val="000000"/>
          <w:sz w:val="32"/>
          <w:szCs w:val="32"/>
        </w:rPr>
        <w:t>二〇一八年九月</w:t>
      </w:r>
    </w:p>
    <w:p>
      <w:pPr>
        <w:rPr>
          <w:rFonts w:ascii="黑体" w:hAnsi="宋体" w:eastAsia="黑体"/>
          <w:b/>
          <w:color w:val="000000"/>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pStyle w:val="2"/>
        <w:ind w:firstLine="340"/>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Ansi="宋体"/>
          <w:color w:val="000000"/>
          <w:sz w:val="28"/>
        </w:rPr>
      </w:pPr>
      <w:r>
        <w:rPr>
          <w:rFonts w:hint="eastAsia" w:hAnsi="宋体"/>
          <w:color w:val="000000"/>
          <w:sz w:val="28"/>
          <w:szCs w:val="28"/>
        </w:rPr>
        <w:t>第一章  发包公告</w:t>
      </w:r>
      <w:r>
        <w:rPr>
          <w:rFonts w:hAnsi="宋体"/>
          <w:color w:val="000000"/>
          <w:sz w:val="28"/>
        </w:rPr>
        <w:tab/>
      </w:r>
      <w:r>
        <w:rPr>
          <w:rFonts w:hint="eastAsia" w:hAnsi="宋体"/>
          <w:color w:val="000000"/>
          <w:sz w:val="28"/>
        </w:rPr>
        <w:t>01</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05</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第三章  评审办法</w:t>
      </w:r>
      <w:r>
        <w:rPr>
          <w:rFonts w:hAnsi="宋体"/>
          <w:color w:val="000000"/>
          <w:sz w:val="28"/>
        </w:rPr>
        <w:tab/>
      </w:r>
      <w:r>
        <w:rPr>
          <w:rFonts w:hint="eastAsia" w:hAnsi="宋体"/>
          <w:color w:val="000000"/>
          <w:sz w:val="28"/>
        </w:rPr>
        <w:t>12</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第四章  承包文件格式</w:t>
      </w:r>
      <w:r>
        <w:rPr>
          <w:rFonts w:hAnsi="宋体"/>
          <w:color w:val="000000"/>
          <w:sz w:val="28"/>
        </w:rPr>
        <w:tab/>
      </w:r>
      <w:r>
        <w:rPr>
          <w:rFonts w:hint="eastAsia" w:hAnsi="宋体"/>
          <w:color w:val="000000"/>
          <w:sz w:val="28"/>
        </w:rPr>
        <w:t>14</w:t>
      </w: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jc w:val="center"/>
        <w:rPr>
          <w:rFonts w:hAnsi="宋体" w:cs="黑体"/>
          <w:b/>
          <w:color w:val="000000"/>
          <w:sz w:val="36"/>
          <w:szCs w:val="36"/>
        </w:rPr>
        <w:sectPr>
          <w:headerReference r:id="rId9" w:type="firs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int="eastAsia" w:hAnsi="宋体" w:cs="黑体"/>
          <w:b/>
          <w:color w:val="000000"/>
          <w:sz w:val="36"/>
          <w:szCs w:val="36"/>
        </w:rPr>
      </w:pPr>
    </w:p>
    <w:p>
      <w:pPr>
        <w:snapToGrid w:val="0"/>
        <w:spacing w:beforeLines="50"/>
        <w:jc w:val="center"/>
        <w:rPr>
          <w:rFonts w:hAnsi="宋体" w:cs="黑体"/>
          <w:b/>
          <w:color w:val="000000"/>
          <w:sz w:val="36"/>
          <w:szCs w:val="36"/>
        </w:rPr>
      </w:pPr>
      <w:r>
        <w:rPr>
          <w:rFonts w:hint="eastAsia" w:hAnsi="宋体" w:cs="黑体"/>
          <w:b/>
          <w:color w:val="000000"/>
          <w:sz w:val="36"/>
          <w:szCs w:val="36"/>
        </w:rPr>
        <w:t>第一章  发包公告</w:t>
      </w:r>
      <w:r>
        <w:rPr>
          <w:rFonts w:hint="eastAsia" w:hAnsi="宋体" w:cs="宋体"/>
          <w:b/>
          <w:sz w:val="32"/>
          <w:szCs w:val="32"/>
        </w:rPr>
        <w:t xml:space="preserve"> </w:t>
      </w:r>
    </w:p>
    <w:p>
      <w:pPr>
        <w:spacing w:line="48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许昌职业技术学院财经学院等低压线路改造工程，已由相关部门批准建设，发包人为</w:t>
      </w:r>
      <w:r>
        <w:rPr>
          <w:rFonts w:hint="eastAsia" w:hAnsi="宋体" w:cs="宋体"/>
          <w:color w:val="000000"/>
          <w:sz w:val="24"/>
          <w:szCs w:val="24"/>
          <w:lang w:val="zh-CN"/>
        </w:rPr>
        <w:t>许昌职业技术学院</w:t>
      </w:r>
      <w:r>
        <w:rPr>
          <w:rFonts w:hint="eastAsia" w:hAnsi="宋体" w:cs="宋体"/>
          <w:color w:val="000000"/>
          <w:sz w:val="24"/>
          <w:szCs w:val="24"/>
        </w:rPr>
        <w:t>。建设资金为财政资金，出资比例为100%。项目已具备发包条件，现对该项目的施工进行发包。</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（1）项目编号：XCGC-X2018</w:t>
      </w:r>
      <w:r>
        <w:rPr>
          <w:rFonts w:hint="eastAsia" w:hAnsi="宋体" w:cs="宋体"/>
          <w:color w:val="000000"/>
          <w:sz w:val="24"/>
          <w:szCs w:val="24"/>
          <w:lang w:val="en-US" w:eastAsia="zh-CN"/>
        </w:rPr>
        <w:t>112</w:t>
      </w:r>
      <w:bookmarkStart w:id="13" w:name="_GoBack"/>
      <w:bookmarkEnd w:id="13"/>
      <w:r>
        <w:rPr>
          <w:rFonts w:hint="eastAsia" w:hAnsi="宋体" w:cs="宋体"/>
          <w:color w:val="000000"/>
          <w:sz w:val="24"/>
          <w:szCs w:val="24"/>
        </w:rPr>
        <w:t xml:space="preserve">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（2）建设地点：许昌市职业技术学院院内（许昌市魏武大道与前进路交叉口东南角）。</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（3）建设规模：本项目主要内容包括更换原箱变回路、更换不锈钢箱体，增加低压电缆分支箱、电缆接头柜、配电柜，增加电缆及电缆头，新建配套箱体基础及检查井等。</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（4）发包范围：本项目发包文件、工程量清单、答疑纪要（如有）范围内的所有内容。（5）工  期：20日历天。</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 xml:space="preserve">（6）发包控制价：810859.17元。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（1）投标人须具有独立法人资格，须具备建设行政主管部门颁发的电力工程施工总承包三级或输（送）变电工程专业承包三级及以上资质，且须同时具备五级及以上承装（修、试）</w:t>
      </w:r>
      <w:r>
        <w:rPr>
          <w:rFonts w:hint="eastAsia" w:hAnsi="宋体" w:cs="宋体"/>
          <w:color w:val="000000"/>
          <w:sz w:val="24"/>
          <w:szCs w:val="24"/>
          <w:lang w:eastAsia="zh-CN"/>
        </w:rPr>
        <w:t>电力设施许可证</w:t>
      </w:r>
      <w:r>
        <w:rPr>
          <w:rFonts w:hint="eastAsia" w:hAnsi="宋体" w:cs="宋体"/>
          <w:color w:val="000000"/>
          <w:sz w:val="24"/>
          <w:szCs w:val="24"/>
        </w:rPr>
        <w:t>，具有安全生产许可证，并在人员、设备、资金等方面具有相应的施工能力。</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 xml:space="preserve">（2）拟派项目负责人需具备机电工程专业二级以上注册建造师证（不含临时）和安全生产考核合格证，且未承担其他在施建设工程的项目负责人。  </w:t>
      </w:r>
    </w:p>
    <w:p>
      <w:pPr>
        <w:adjustRightInd w:val="0"/>
        <w:snapToGrid w:val="0"/>
        <w:spacing w:line="480" w:lineRule="exact"/>
        <w:ind w:left="-170" w:leftChars="-50" w:right="-170" w:rightChars="-50" w:firstLine="560"/>
        <w:rPr>
          <w:rFonts w:hAnsi="宋体" w:cs="宋体"/>
          <w:color w:val="000000"/>
          <w:sz w:val="24"/>
          <w:szCs w:val="24"/>
        </w:rPr>
      </w:pPr>
      <w:r>
        <w:rPr>
          <w:rFonts w:hint="eastAsia" w:hAnsi="宋体" w:cs="宋体"/>
          <w:color w:val="000000"/>
          <w:sz w:val="24"/>
          <w:szCs w:val="24"/>
        </w:rPr>
        <w:t>（3）本次发包不接受联合体承包。</w:t>
      </w:r>
    </w:p>
    <w:p>
      <w:pPr>
        <w:adjustRightInd w:val="0"/>
        <w:snapToGrid w:val="0"/>
        <w:spacing w:line="480" w:lineRule="exact"/>
        <w:ind w:left="-170" w:leftChars="-50" w:right="-170" w:rightChars="-50" w:firstLine="570"/>
        <w:rPr>
          <w:rFonts w:hAnsi="宋体" w:cs="宋体"/>
          <w:bCs/>
          <w:color w:val="000000"/>
          <w:sz w:val="24"/>
          <w:szCs w:val="24"/>
        </w:rPr>
      </w:pPr>
      <w:r>
        <w:rPr>
          <w:rFonts w:hint="eastAsia" w:hAnsi="宋体" w:cs="宋体"/>
          <w:bCs/>
          <w:color w:val="000000"/>
          <w:sz w:val="24"/>
          <w:szCs w:val="24"/>
        </w:rPr>
        <w:t>（4）本次发包实行资格后审。</w:t>
      </w:r>
    </w:p>
    <w:p>
      <w:pPr>
        <w:adjustRightInd w:val="0"/>
        <w:snapToGrid w:val="0"/>
        <w:spacing w:line="480" w:lineRule="exact"/>
        <w:ind w:right="-170" w:rightChars="-50"/>
        <w:rPr>
          <w:rFonts w:hAnsi="宋体" w:cs="宋体"/>
          <w:color w:val="000000"/>
          <w:sz w:val="24"/>
          <w:szCs w:val="24"/>
        </w:rPr>
      </w:pPr>
      <w:r>
        <w:rPr>
          <w:rFonts w:hint="eastAsia" w:hAnsi="宋体" w:cs="宋体"/>
          <w:b/>
          <w:color w:val="000000"/>
          <w:sz w:val="24"/>
          <w:szCs w:val="24"/>
        </w:rPr>
        <w:t>四、网上下载招标文件</w:t>
      </w:r>
    </w:p>
    <w:p>
      <w:pPr>
        <w:adjustRightInd w:val="0"/>
        <w:snapToGrid w:val="0"/>
        <w:spacing w:line="480" w:lineRule="exact"/>
        <w:ind w:left="-170" w:leftChars="-50" w:right="-170" w:rightChars="-50"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1、发包文件和工程量清单的获取：承包文件递交截止时间前均可登录全国公共资源交易平台(河南省▪许昌市)网址：http://www.xcggzy.gov.cn/，进入“投标人/供应商登录”入口自行下载。</w:t>
      </w:r>
    </w:p>
    <w:p>
      <w:pPr>
        <w:adjustRightInd w:val="0"/>
        <w:snapToGrid w:val="0"/>
        <w:spacing w:line="460" w:lineRule="exact"/>
        <w:ind w:left="-170" w:leftChars="-50" w:right="-170" w:rightChars="-50" w:firstLine="631" w:firstLineChars="263"/>
        <w:rPr>
          <w:rFonts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元，于递交承包文件时缴纳给发包代理机构，售后不退。</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六、承包文件的提交</w:t>
      </w:r>
    </w:p>
    <w:p>
      <w:pPr>
        <w:spacing w:line="460" w:lineRule="exact"/>
        <w:ind w:firstLine="465"/>
        <w:rPr>
          <w:rFonts w:hAnsi="宋体" w:cs="宋体"/>
          <w:color w:val="000000"/>
          <w:sz w:val="24"/>
          <w:szCs w:val="24"/>
        </w:rPr>
      </w:pPr>
      <w:r>
        <w:rPr>
          <w:rFonts w:hint="eastAsia" w:hAnsi="宋体" w:cs="宋体"/>
          <w:color w:val="000000"/>
          <w:sz w:val="24"/>
          <w:szCs w:val="24"/>
        </w:rPr>
        <w:t>1、本项目为全流程电子化交易项目，须提交电子承包文件。</w:t>
      </w:r>
    </w:p>
    <w:p>
      <w:pPr>
        <w:spacing w:line="460" w:lineRule="exact"/>
        <w:ind w:firstLine="465"/>
        <w:rPr>
          <w:rFonts w:hAnsi="宋体" w:cs="宋体"/>
          <w:color w:val="000000"/>
          <w:sz w:val="24"/>
          <w:szCs w:val="24"/>
        </w:rPr>
      </w:pPr>
      <w:r>
        <w:rPr>
          <w:rFonts w:hint="eastAsia" w:hAnsi="宋体" w:cs="宋体"/>
          <w:color w:val="000000"/>
          <w:sz w:val="24"/>
          <w:szCs w:val="24"/>
        </w:rPr>
        <w:t>2、承包文件提交的截止时间及开标时间：2018年9月28日9点30分。</w:t>
      </w:r>
    </w:p>
    <w:p>
      <w:pPr>
        <w:spacing w:line="460" w:lineRule="exact"/>
        <w:ind w:firstLine="465"/>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w:t>
      </w:r>
      <w:r>
        <w:rPr>
          <w:rFonts w:hint="eastAsia" w:hAnsi="宋体" w:cs="宋体"/>
          <w:color w:val="000000"/>
          <w:sz w:val="24"/>
        </w:rPr>
        <w:t>【全国公共资源交易平台(河南省▪许昌市)】</w:t>
      </w:r>
      <w:r>
        <w:rPr>
          <w:rFonts w:hint="eastAsia" w:hAnsi="宋体" w:cs="宋体"/>
          <w:color w:val="000000"/>
          <w:sz w:val="24"/>
          <w:szCs w:val="24"/>
        </w:rPr>
        <w:t>公共资源交易系统，并同时提交2份使用电子介质存储的承包文件）。</w:t>
      </w:r>
    </w:p>
    <w:p>
      <w:pPr>
        <w:spacing w:line="460" w:lineRule="exact"/>
        <w:ind w:firstLine="465"/>
        <w:rPr>
          <w:rFonts w:hAnsi="宋体" w:cs="宋体"/>
          <w:color w:val="000000"/>
          <w:sz w:val="24"/>
        </w:rPr>
      </w:pPr>
      <w:r>
        <w:rPr>
          <w:rFonts w:hint="eastAsia" w:hAnsi="宋体" w:cs="宋体"/>
          <w:color w:val="000000"/>
          <w:sz w:val="24"/>
        </w:rPr>
        <w:t>4、电子</w:t>
      </w:r>
      <w:r>
        <w:rPr>
          <w:rFonts w:hint="eastAsia" w:hAnsi="宋体" w:cs="宋体"/>
          <w:color w:val="000000"/>
          <w:sz w:val="24"/>
          <w:szCs w:val="24"/>
        </w:rPr>
        <w:t>承包</w:t>
      </w:r>
      <w:r>
        <w:rPr>
          <w:rFonts w:hint="eastAsia" w:hAnsi="宋体" w:cs="宋体"/>
          <w:color w:val="000000"/>
          <w:sz w:val="24"/>
        </w:rPr>
        <w:t>文件提交地点：许昌市公共资源交易中心（许昌市龙兴路竹林路交汇处公共资源大厦三楼）开标二室。</w:t>
      </w:r>
    </w:p>
    <w:p>
      <w:pPr>
        <w:spacing w:line="460" w:lineRule="exact"/>
        <w:ind w:firstLine="465"/>
        <w:rPr>
          <w:rFonts w:hAnsi="宋体" w:cs="宋体"/>
          <w:color w:val="000000"/>
          <w:sz w:val="24"/>
          <w:szCs w:val="24"/>
        </w:rPr>
      </w:pPr>
      <w:r>
        <w:rPr>
          <w:rFonts w:hint="eastAsia" w:hAnsi="宋体" w:cs="宋体"/>
          <w:color w:val="000000"/>
          <w:sz w:val="24"/>
        </w:rPr>
        <w:t>5、未通过【全国公共资源交易平台(河南省▪许昌市)】公共资源交易系统下载招标文件的投标人，其承包文件将拒收</w:t>
      </w:r>
      <w:r>
        <w:rPr>
          <w:rFonts w:hint="eastAsia" w:hAnsi="宋体" w:cs="宋体"/>
          <w:color w:val="000000"/>
          <w:sz w:val="24"/>
          <w:szCs w:val="24"/>
        </w:rPr>
        <w:t>。</w:t>
      </w:r>
    </w:p>
    <w:p>
      <w:pPr>
        <w:spacing w:line="460" w:lineRule="exact"/>
        <w:ind w:firstLine="465"/>
        <w:rPr>
          <w:rFonts w:hAnsi="宋体" w:cs="宋体"/>
          <w:color w:val="000000"/>
          <w:sz w:val="24"/>
        </w:rPr>
      </w:pPr>
      <w:r>
        <w:rPr>
          <w:rFonts w:hint="eastAsia" w:hAnsi="宋体" w:cs="宋体"/>
          <w:color w:val="000000"/>
          <w:sz w:val="24"/>
        </w:rPr>
        <w:t>6、逾期送达的或者未送达指定地点的电子</w:t>
      </w:r>
      <w:r>
        <w:rPr>
          <w:rFonts w:hint="eastAsia" w:hAnsi="宋体" w:cs="宋体"/>
          <w:color w:val="000000"/>
          <w:sz w:val="24"/>
          <w:szCs w:val="24"/>
        </w:rPr>
        <w:t>承包</w:t>
      </w:r>
      <w:r>
        <w:rPr>
          <w:rFonts w:hint="eastAsia" w:hAnsi="宋体" w:cs="宋体"/>
          <w:color w:val="000000"/>
          <w:sz w:val="24"/>
        </w:rPr>
        <w:t>文件的，招标人不予受理。</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七、发布公告的媒介</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adjustRightInd w:val="0"/>
        <w:snapToGrid w:val="0"/>
        <w:spacing w:line="460" w:lineRule="exact"/>
        <w:rPr>
          <w:sz w:val="24"/>
          <w:szCs w:val="24"/>
          <w:lang w:val="zh-CN"/>
        </w:rPr>
      </w:pPr>
      <w:r>
        <w:rPr>
          <w:rFonts w:hint="eastAsia" w:hAnsi="宋体" w:cs="宋体"/>
          <w:color w:val="000000"/>
          <w:sz w:val="24"/>
          <w:szCs w:val="24"/>
        </w:rPr>
        <w:t xml:space="preserve">  发 包 </w:t>
      </w:r>
      <w:r>
        <w:rPr>
          <w:rFonts w:hint="eastAsia"/>
          <w:sz w:val="24"/>
          <w:szCs w:val="24"/>
          <w:lang w:val="zh-CN"/>
        </w:rPr>
        <w:t>人：</w:t>
      </w:r>
      <w:r>
        <w:rPr>
          <w:rFonts w:hint="eastAsia" w:hAnsi="宋体" w:cs="宋体"/>
          <w:color w:val="000000"/>
          <w:sz w:val="24"/>
          <w:szCs w:val="24"/>
        </w:rPr>
        <w:t>许昌职业技术学院</w:t>
      </w:r>
    </w:p>
    <w:p>
      <w:pPr>
        <w:adjustRightInd w:val="0"/>
        <w:snapToGrid w:val="0"/>
        <w:spacing w:line="460" w:lineRule="exact"/>
        <w:rPr>
          <w:rFonts w:hAnsi="宋体" w:cs="宋体"/>
          <w:color w:val="000000"/>
          <w:sz w:val="24"/>
          <w:szCs w:val="24"/>
        </w:rPr>
      </w:pPr>
      <w:r>
        <w:rPr>
          <w:rFonts w:hint="eastAsia" w:hAnsi="宋体" w:cs="宋体"/>
          <w:color w:val="000000"/>
          <w:sz w:val="24"/>
          <w:szCs w:val="24"/>
        </w:rPr>
        <w:t xml:space="preserve">  联 系 人: 李建军</w:t>
      </w:r>
    </w:p>
    <w:p>
      <w:pPr>
        <w:adjustRightInd w:val="0"/>
        <w:snapToGrid w:val="0"/>
        <w:spacing w:line="460" w:lineRule="exact"/>
        <w:ind w:firstLine="240" w:firstLineChars="100"/>
        <w:rPr>
          <w:rFonts w:hAnsi="宋体" w:cs="宋体"/>
          <w:color w:val="000000"/>
          <w:sz w:val="24"/>
          <w:szCs w:val="24"/>
        </w:rPr>
      </w:pPr>
      <w:r>
        <w:rPr>
          <w:rFonts w:hint="eastAsia" w:hAnsi="宋体" w:cs="宋体"/>
          <w:color w:val="000000"/>
          <w:sz w:val="24"/>
          <w:szCs w:val="24"/>
        </w:rPr>
        <w:t>地    址：许昌市魏武大道与前进路交叉口东南角</w:t>
      </w:r>
    </w:p>
    <w:p>
      <w:pPr>
        <w:adjustRightInd w:val="0"/>
        <w:snapToGrid w:val="0"/>
        <w:spacing w:line="460" w:lineRule="exact"/>
        <w:rPr>
          <w:rFonts w:hAnsi="宋体" w:cs="宋体"/>
          <w:color w:val="000000"/>
          <w:sz w:val="24"/>
          <w:szCs w:val="24"/>
        </w:rPr>
      </w:pPr>
      <w:r>
        <w:rPr>
          <w:rFonts w:hint="eastAsia" w:hAnsi="宋体" w:cs="宋体"/>
          <w:color w:val="000000"/>
          <w:sz w:val="24"/>
          <w:szCs w:val="24"/>
        </w:rPr>
        <w:t xml:space="preserve">  联系电话：13782333612 </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代理机构：河南省光大建设管理有限公司</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地 址：河南省许昌市魏都区天宝盛世花园</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项目负责人：刘立新</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 xml:space="preserve">联 系 人：韩加冰    </w:t>
      </w:r>
    </w:p>
    <w:p>
      <w:pPr>
        <w:adjustRightInd w:val="0"/>
        <w:snapToGrid w:val="0"/>
        <w:spacing w:line="460" w:lineRule="exact"/>
        <w:ind w:firstLine="240" w:firstLineChars="100"/>
        <w:rPr>
          <w:rFonts w:hAnsi="宋体" w:cs="宋体"/>
          <w:color w:val="000000"/>
          <w:sz w:val="24"/>
          <w:szCs w:val="24"/>
        </w:rPr>
      </w:pPr>
      <w:r>
        <w:rPr>
          <w:rFonts w:hint="eastAsia" w:hAnsi="宋体" w:cs="宋体"/>
          <w:color w:val="000000"/>
          <w:sz w:val="24"/>
          <w:szCs w:val="24"/>
          <w:lang w:val="zh-CN"/>
        </w:rPr>
        <w:t>联系电话：</w:t>
      </w:r>
      <w:r>
        <w:rPr>
          <w:rFonts w:hint="eastAsia" w:hAnsi="宋体" w:cs="宋体"/>
          <w:color w:val="000000"/>
          <w:sz w:val="24"/>
          <w:szCs w:val="24"/>
        </w:rPr>
        <w:t>15936354876</w:t>
      </w:r>
    </w:p>
    <w:p>
      <w:pPr>
        <w:pStyle w:val="2"/>
        <w:ind w:firstLine="340"/>
        <w:jc w:val="right"/>
      </w:pPr>
    </w:p>
    <w:p>
      <w:pPr>
        <w:pStyle w:val="2"/>
        <w:ind w:firstLine="240"/>
        <w:jc w:val="right"/>
        <w:rPr>
          <w:sz w:val="24"/>
          <w:szCs w:val="24"/>
          <w:lang w:val="zh-CN"/>
        </w:rPr>
      </w:pPr>
      <w:r>
        <w:rPr>
          <w:rFonts w:hint="eastAsia" w:hAnsi="宋体" w:cs="宋体"/>
          <w:color w:val="000000"/>
          <w:sz w:val="24"/>
          <w:szCs w:val="24"/>
        </w:rPr>
        <w:t>许昌职业技术学院</w:t>
      </w:r>
    </w:p>
    <w:p>
      <w:pPr>
        <w:pStyle w:val="2"/>
        <w:ind w:firstLine="240"/>
        <w:jc w:val="right"/>
        <w:rPr>
          <w:rFonts w:hAnsi="宋体" w:cs="宋体"/>
          <w:color w:val="000000"/>
          <w:sz w:val="24"/>
          <w:szCs w:val="24"/>
        </w:rPr>
      </w:pPr>
      <w:r>
        <w:rPr>
          <w:rFonts w:hint="eastAsia" w:hAnsi="宋体" w:cs="宋体"/>
          <w:color w:val="000000"/>
          <w:sz w:val="24"/>
          <w:szCs w:val="24"/>
        </w:rPr>
        <w:t>2018年9月14日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采用全流程电子化交易评标，评标委员会以电子投标文件为依据评标。</w:t>
      </w: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0" w:firstLineChars="0"/>
        <w:rPr>
          <w:rFonts w:hAnsi="宋体"/>
          <w:color w:val="000000"/>
          <w:sz w:val="24"/>
          <w:szCs w:val="24"/>
        </w:rPr>
      </w:pPr>
    </w:p>
    <w:p>
      <w:pPr>
        <w:adjustRightInd w:val="0"/>
        <w:snapToGrid w:val="0"/>
        <w:spacing w:line="480" w:lineRule="exact"/>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tbl>
      <w:tblPr>
        <w:tblStyle w:val="13"/>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249"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404"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404" w:type="dxa"/>
            <w:vAlign w:val="center"/>
          </w:tcPr>
          <w:p>
            <w:pPr>
              <w:adjustRightInd w:val="0"/>
              <w:snapToGrid w:val="0"/>
              <w:spacing w:line="460" w:lineRule="exact"/>
              <w:rPr>
                <w:sz w:val="24"/>
                <w:szCs w:val="24"/>
                <w:lang w:val="zh-CN"/>
              </w:rPr>
            </w:pPr>
            <w:r>
              <w:rPr>
                <w:rFonts w:hint="eastAsia" w:hAnsi="宋体" w:cs="宋体"/>
                <w:color w:val="000000"/>
                <w:sz w:val="24"/>
                <w:szCs w:val="24"/>
              </w:rPr>
              <w:t xml:space="preserve">发 包 </w:t>
            </w:r>
            <w:r>
              <w:rPr>
                <w:rFonts w:hint="eastAsia"/>
                <w:sz w:val="24"/>
                <w:szCs w:val="24"/>
                <w:lang w:val="zh-CN"/>
              </w:rPr>
              <w:t>人：</w:t>
            </w:r>
            <w:r>
              <w:rPr>
                <w:rFonts w:hint="eastAsia" w:hAnsi="宋体" w:cs="宋体"/>
                <w:color w:val="000000"/>
                <w:sz w:val="24"/>
                <w:szCs w:val="24"/>
              </w:rPr>
              <w:t>许昌职业技术学院</w:t>
            </w:r>
          </w:p>
          <w:p>
            <w:pPr>
              <w:adjustRightInd w:val="0"/>
              <w:snapToGrid w:val="0"/>
              <w:spacing w:line="460" w:lineRule="exact"/>
              <w:rPr>
                <w:rFonts w:hAnsi="宋体" w:cs="宋体"/>
                <w:color w:val="000000"/>
                <w:sz w:val="24"/>
                <w:szCs w:val="24"/>
              </w:rPr>
            </w:pPr>
            <w:r>
              <w:rPr>
                <w:rFonts w:hint="eastAsia" w:hAnsi="宋体" w:cs="宋体"/>
                <w:color w:val="000000"/>
                <w:sz w:val="24"/>
                <w:szCs w:val="24"/>
              </w:rPr>
              <w:t>联 系 人: 李建军</w:t>
            </w:r>
          </w:p>
          <w:p>
            <w:pPr>
              <w:adjustRightInd w:val="0"/>
              <w:snapToGrid w:val="0"/>
              <w:spacing w:line="460" w:lineRule="exact"/>
              <w:rPr>
                <w:rFonts w:hAnsi="宋体" w:cs="宋体"/>
                <w:color w:val="000000"/>
                <w:sz w:val="24"/>
                <w:szCs w:val="24"/>
              </w:rPr>
            </w:pPr>
            <w:r>
              <w:rPr>
                <w:rFonts w:hint="eastAsia" w:hAnsi="宋体" w:cs="宋体"/>
                <w:color w:val="000000"/>
                <w:sz w:val="24"/>
                <w:szCs w:val="24"/>
              </w:rPr>
              <w:t>地    址：许昌市魏武大道与前进路交叉口东南角</w:t>
            </w:r>
          </w:p>
          <w:p>
            <w:pPr>
              <w:adjustRightInd w:val="0"/>
              <w:snapToGrid w:val="0"/>
              <w:spacing w:line="460" w:lineRule="exact"/>
              <w:rPr>
                <w:rFonts w:hAnsi="宋体" w:cs="黑体"/>
                <w:color w:val="000000"/>
                <w:sz w:val="24"/>
              </w:rPr>
            </w:pPr>
            <w:r>
              <w:rPr>
                <w:rFonts w:hint="eastAsia" w:hAnsi="宋体" w:cs="宋体"/>
                <w:color w:val="000000"/>
                <w:sz w:val="24"/>
                <w:szCs w:val="24"/>
              </w:rPr>
              <w:t xml:space="preserve">联系电话：13782333612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404" w:type="dxa"/>
            <w:vAlign w:val="center"/>
          </w:tcPr>
          <w:p>
            <w:pPr>
              <w:adjustRightInd w:val="0"/>
              <w:snapToGrid w:val="0"/>
              <w:spacing w:line="460" w:lineRule="exact"/>
              <w:rPr>
                <w:rFonts w:hAnsi="宋体" w:cs="宋体"/>
                <w:color w:val="000000"/>
                <w:sz w:val="24"/>
                <w:szCs w:val="24"/>
                <w:lang w:val="zh-CN"/>
              </w:rPr>
            </w:pPr>
            <w:r>
              <w:rPr>
                <w:rFonts w:hint="eastAsia" w:hAnsi="宋体" w:cs="宋体"/>
                <w:color w:val="000000"/>
                <w:sz w:val="24"/>
                <w:szCs w:val="24"/>
                <w:lang w:val="zh-CN"/>
              </w:rPr>
              <w:t>代理机构：河南省光大建设管理有限公司</w:t>
            </w:r>
          </w:p>
          <w:p>
            <w:pPr>
              <w:adjustRightInd w:val="0"/>
              <w:snapToGrid w:val="0"/>
              <w:spacing w:line="460" w:lineRule="exact"/>
              <w:rPr>
                <w:rFonts w:hint="eastAsia" w:hAnsi="宋体" w:cs="宋体"/>
                <w:color w:val="000000"/>
                <w:sz w:val="24"/>
                <w:szCs w:val="24"/>
                <w:lang w:val="zh-CN"/>
              </w:rPr>
            </w:pPr>
            <w:r>
              <w:rPr>
                <w:rFonts w:hint="eastAsia" w:hAnsi="宋体" w:cs="宋体"/>
                <w:color w:val="000000"/>
                <w:sz w:val="24"/>
                <w:szCs w:val="24"/>
                <w:lang w:val="zh-CN"/>
              </w:rPr>
              <w:t>地 址：河南省许昌市魏都区天宝盛世花园</w:t>
            </w:r>
          </w:p>
          <w:p>
            <w:pPr>
              <w:adjustRightInd w:val="0"/>
              <w:snapToGrid w:val="0"/>
              <w:spacing w:line="460" w:lineRule="exact"/>
              <w:rPr>
                <w:rFonts w:hint="eastAsia" w:hAnsi="宋体" w:cs="宋体"/>
                <w:color w:val="000000"/>
                <w:sz w:val="24"/>
                <w:szCs w:val="24"/>
                <w:lang w:val="zh-CN"/>
              </w:rPr>
            </w:pPr>
            <w:r>
              <w:rPr>
                <w:rFonts w:hint="eastAsia" w:hAnsi="宋体" w:cs="宋体"/>
                <w:color w:val="000000"/>
                <w:sz w:val="24"/>
                <w:szCs w:val="24"/>
                <w:lang w:val="zh-CN"/>
              </w:rPr>
              <w:t>项目负责人：刘立新</w:t>
            </w:r>
          </w:p>
          <w:p>
            <w:pPr>
              <w:adjustRightInd w:val="0"/>
              <w:snapToGrid w:val="0"/>
              <w:spacing w:line="460" w:lineRule="exact"/>
              <w:rPr>
                <w:rFonts w:hAnsi="宋体" w:cs="宋体"/>
                <w:color w:val="000000"/>
                <w:sz w:val="24"/>
                <w:szCs w:val="24"/>
                <w:lang w:val="zh-CN"/>
              </w:rPr>
            </w:pPr>
            <w:r>
              <w:rPr>
                <w:rFonts w:hint="eastAsia" w:hAnsi="宋体" w:cs="宋体"/>
                <w:color w:val="000000"/>
                <w:sz w:val="24"/>
                <w:szCs w:val="24"/>
                <w:lang w:val="zh-CN"/>
              </w:rPr>
              <w:t xml:space="preserve">联 系 人：韩加冰  </w:t>
            </w:r>
          </w:p>
          <w:p>
            <w:pPr>
              <w:adjustRightInd w:val="0"/>
              <w:snapToGrid w:val="0"/>
              <w:spacing w:line="460" w:lineRule="exact"/>
              <w:rPr>
                <w:sz w:val="24"/>
                <w:szCs w:val="24"/>
                <w:lang w:val="zh-CN"/>
              </w:rPr>
            </w:pPr>
            <w:r>
              <w:rPr>
                <w:rFonts w:hint="eastAsia" w:hAnsi="宋体" w:cs="宋体"/>
                <w:color w:val="000000"/>
                <w:sz w:val="24"/>
                <w:szCs w:val="24"/>
                <w:lang w:val="zh-CN"/>
              </w:rPr>
              <w:t>联系电话：</w:t>
            </w:r>
            <w:r>
              <w:rPr>
                <w:rFonts w:hint="eastAsia" w:hAnsi="宋体" w:cs="宋体"/>
                <w:color w:val="000000"/>
                <w:sz w:val="24"/>
                <w:szCs w:val="24"/>
              </w:rPr>
              <w:t>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404" w:type="dxa"/>
            <w:vAlign w:val="center"/>
          </w:tcPr>
          <w:p>
            <w:pPr>
              <w:adjustRightInd w:val="0"/>
              <w:snapToGrid w:val="0"/>
              <w:spacing w:line="460" w:lineRule="exact"/>
              <w:rPr>
                <w:sz w:val="24"/>
                <w:szCs w:val="24"/>
                <w:lang w:val="zh-CN"/>
              </w:rPr>
            </w:pPr>
            <w:r>
              <w:rPr>
                <w:rFonts w:hint="eastAsia" w:hAnsi="宋体" w:cs="宋体"/>
                <w:color w:val="000000"/>
                <w:sz w:val="24"/>
                <w:szCs w:val="24"/>
              </w:rPr>
              <w:t>许昌职业技术学院财经学院等低压线路改造工程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404" w:type="dxa"/>
            <w:vAlign w:val="center"/>
          </w:tcPr>
          <w:p>
            <w:pPr>
              <w:adjustRightInd w:val="0"/>
              <w:snapToGrid w:val="0"/>
              <w:spacing w:line="480" w:lineRule="exact"/>
              <w:ind w:right="-170" w:rightChars="-50"/>
              <w:rPr>
                <w:rFonts w:hAnsi="宋体" w:cs="黑体"/>
                <w:color w:val="000000"/>
                <w:sz w:val="24"/>
              </w:rPr>
            </w:pPr>
            <w:r>
              <w:rPr>
                <w:rFonts w:hint="eastAsia" w:hAnsi="宋体" w:cs="宋体"/>
                <w:color w:val="000000"/>
                <w:sz w:val="24"/>
                <w:szCs w:val="24"/>
              </w:rPr>
              <w:t>许昌市职业技术学院院内（许昌市魏武大道与前进路交叉口东南角）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249" w:type="dxa"/>
            <w:vAlign w:val="center"/>
          </w:tcPr>
          <w:p>
            <w:pPr>
              <w:autoSpaceDE w:val="0"/>
              <w:autoSpaceDN w:val="0"/>
              <w:adjustRightInd w:val="0"/>
              <w:spacing w:line="288" w:lineRule="auto"/>
              <w:jc w:val="center"/>
              <w:rPr>
                <w:rFonts w:hAnsi="宋体" w:cs="宋体"/>
                <w:color w:val="000000"/>
                <w:sz w:val="24"/>
                <w:szCs w:val="24"/>
              </w:rPr>
            </w:pPr>
            <w:r>
              <w:rPr>
                <w:rFonts w:hint="eastAsia" w:hAnsi="宋体" w:cs="宋体"/>
                <w:color w:val="000000"/>
                <w:sz w:val="24"/>
                <w:szCs w:val="24"/>
              </w:rPr>
              <w:t>建设规模</w:t>
            </w:r>
          </w:p>
        </w:tc>
        <w:tc>
          <w:tcPr>
            <w:tcW w:w="7404" w:type="dxa"/>
            <w:vAlign w:val="center"/>
          </w:tcPr>
          <w:p>
            <w:pPr>
              <w:adjustRightInd w:val="0"/>
              <w:snapToGrid w:val="0"/>
              <w:spacing w:line="480" w:lineRule="exact"/>
              <w:ind w:right="-170" w:rightChars="-50"/>
              <w:rPr>
                <w:rFonts w:hAnsi="宋体" w:cs="宋体"/>
                <w:color w:val="000000"/>
                <w:sz w:val="24"/>
                <w:szCs w:val="24"/>
              </w:rPr>
            </w:pPr>
            <w:r>
              <w:rPr>
                <w:rFonts w:hint="eastAsia" w:hAnsi="宋体" w:cs="宋体"/>
                <w:color w:val="000000"/>
                <w:sz w:val="24"/>
                <w:szCs w:val="24"/>
              </w:rPr>
              <w:t>本项目主要内容包括更换原箱变回路、更换不锈钢箱体，增加低压电缆分支箱、电缆接头柜、配电柜，增加电缆及电缆头，新建配套箱体基础及检查井等。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   期</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404" w:type="dxa"/>
          </w:tcPr>
          <w:p>
            <w:pPr>
              <w:autoSpaceDE w:val="0"/>
              <w:autoSpaceDN w:val="0"/>
              <w:adjustRightInd w:val="0"/>
              <w:spacing w:line="288" w:lineRule="auto"/>
              <w:rPr>
                <w:rFonts w:cs="宋体"/>
                <w:color w:val="000000"/>
                <w:sz w:val="24"/>
                <w:shd w:val="clear" w:color="auto" w:fill="FFFFFF"/>
              </w:rPr>
            </w:pPr>
            <w:r>
              <w:rPr>
                <w:rFonts w:hint="eastAsia" w:hAnsi="宋体" w:cs="宋体"/>
                <w:color w:val="000000"/>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404"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404" w:type="dxa"/>
          </w:tcPr>
          <w:p>
            <w:pPr>
              <w:numPr>
                <w:ilvl w:val="0"/>
                <w:numId w:val="1"/>
              </w:num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投标人须具有独立法人资格，须具备建设行政主管部门颁发的电力工程施工总承包三级或输（送）变电工程专业承包三级及以上资质，且须同时具备五级及以上承装（修、试）</w:t>
            </w:r>
            <w:r>
              <w:rPr>
                <w:rFonts w:hint="eastAsia" w:hAnsi="宋体" w:cs="宋体"/>
                <w:color w:val="000000"/>
                <w:sz w:val="24"/>
                <w:szCs w:val="24"/>
                <w:lang w:eastAsia="zh-CN"/>
              </w:rPr>
              <w:t>电力设施许可证</w:t>
            </w:r>
            <w:r>
              <w:rPr>
                <w:rFonts w:hint="eastAsia" w:hAnsi="宋体" w:cs="宋体"/>
                <w:color w:val="000000"/>
                <w:sz w:val="24"/>
                <w:szCs w:val="24"/>
              </w:rPr>
              <w:t>，具有安全生产许可证，并在人员、设备、资金等方面具有相应的施工能力；拟派项目负责人需具备机电工程专业二级以上注册建造师证（不含临时）和安全生产考核合格证，且未承担其他在施建设工程的项目负责人。</w:t>
            </w:r>
          </w:p>
          <w:p>
            <w:p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（2）本次发包不接受联合体承包。</w:t>
            </w:r>
          </w:p>
          <w:p>
            <w:pPr>
              <w:autoSpaceDE w:val="0"/>
              <w:autoSpaceDN w:val="0"/>
              <w:adjustRightInd w:val="0"/>
              <w:spacing w:line="288" w:lineRule="auto"/>
              <w:rPr>
                <w:rFonts w:hAnsi="宋体"/>
                <w:b/>
                <w:bCs/>
                <w:color w:val="000000"/>
                <w:sz w:val="24"/>
              </w:rPr>
            </w:pPr>
            <w:r>
              <w:rPr>
                <w:rFonts w:hint="eastAsia" w:hAnsi="宋体" w:cs="宋体"/>
                <w:color w:val="000000"/>
                <w:sz w:val="24"/>
                <w:szCs w:val="24"/>
              </w:rPr>
              <w:t>（3）本次发包实行资格后审。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404"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rFonts w:hint="eastAsia" w:hAnsi="宋体" w:cs="宋体"/>
                <w:color w:val="000000"/>
                <w:sz w:val="24"/>
                <w:szCs w:val="24"/>
              </w:rPr>
              <w:t>http://www.xcggzy.gov.cn/</w:t>
            </w:r>
            <w:r>
              <w:rPr>
                <w:rFonts w:hint="eastAsia" w:hAnsi="宋体" w:cs="黑体"/>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宋体"/>
                <w:color w:val="000000"/>
                <w:sz w:val="24"/>
                <w:szCs w:val="24"/>
              </w:rPr>
              <w:t>2018年9月28日9点30分</w:t>
            </w:r>
            <w:r>
              <w:rPr>
                <w:rFonts w:hint="eastAsia" w:hAnsi="宋体" w:cs="仿宋_GB2312"/>
                <w:sz w:val="24"/>
              </w:rPr>
              <w:t>（北</w:t>
            </w:r>
            <w:r>
              <w:rPr>
                <w:rFonts w:hint="eastAsia" w:hAnsi="宋体" w:cs="仿宋_GB2312"/>
                <w:color w:val="000000"/>
                <w:sz w:val="24"/>
              </w:rPr>
              <w:t>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249"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承包文件正本按发包文件要求签字盖章（无需逐页签字盖章），副本应与正本保持一致（可为正本的复印件）。</w:t>
            </w:r>
            <w:r>
              <w:rPr>
                <w:rFonts w:hint="eastAsia" w:ascii="新宋体" w:hAnsi="新宋体" w:eastAsia="新宋体"/>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Ansi="宋体" w:cs="宋体"/>
                <w:color w:val="000000"/>
                <w:sz w:val="24"/>
              </w:rPr>
            </w:pPr>
            <w:r>
              <w:rPr>
                <w:rFonts w:hint="eastAsia" w:hAnsi="宋体" w:cs="宋体"/>
                <w:color w:val="000000"/>
                <w:sz w:val="24"/>
              </w:rPr>
              <w:t>1、电子承包文件</w:t>
            </w:r>
          </w:p>
          <w:p>
            <w:pPr>
              <w:autoSpaceDE w:val="0"/>
              <w:autoSpaceDN w:val="0"/>
              <w:adjustRightInd w:val="0"/>
              <w:spacing w:line="276" w:lineRule="auto"/>
              <w:rPr>
                <w:rFonts w:hAnsi="宋体" w:cs="宋体"/>
                <w:color w:val="000000"/>
                <w:sz w:val="24"/>
              </w:rPr>
            </w:pPr>
            <w:r>
              <w:rPr>
                <w:rFonts w:hint="eastAsia" w:hAnsi="宋体" w:cs="宋体"/>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000000"/>
                <w:sz w:val="24"/>
              </w:rPr>
            </w:pPr>
            <w:r>
              <w:rPr>
                <w:rFonts w:hint="eastAsia" w:hAnsi="宋体" w:cs="宋体"/>
                <w:color w:val="000000"/>
                <w:sz w:val="24"/>
              </w:rPr>
              <w:t>（2）使用电子介质存储的承包文件1份</w:t>
            </w:r>
            <w:r>
              <w:rPr>
                <w:rFonts w:hint="eastAsia" w:hAnsi="宋体"/>
                <w:color w:val="000000"/>
                <w:sz w:val="24"/>
                <w:szCs w:val="24"/>
              </w:rPr>
              <w:t>文件格式为：xxx公司XXX（项目编号）.bin）</w:t>
            </w:r>
            <w:r>
              <w:rPr>
                <w:rFonts w:hint="eastAsia" w:hAnsi="宋体" w:cs="宋体"/>
                <w:color w:val="000000"/>
                <w:sz w:val="24"/>
              </w:rPr>
              <w:t>。</w:t>
            </w:r>
          </w:p>
          <w:p>
            <w:pPr>
              <w:spacing w:line="276" w:lineRule="auto"/>
              <w:rPr>
                <w:rFonts w:hAnsi="宋体" w:cs="宋体"/>
                <w:color w:val="000000"/>
                <w:sz w:val="24"/>
              </w:rPr>
            </w:pPr>
            <w:r>
              <w:rPr>
                <w:rFonts w:hint="eastAsia" w:hAnsi="宋体" w:cs="宋体"/>
                <w:color w:val="000000"/>
                <w:sz w:val="24"/>
              </w:rPr>
              <w:t>2、电子承包文件的内容、格式、水印码、</w:t>
            </w:r>
            <w:r>
              <w:rPr>
                <w:rFonts w:hint="eastAsia" w:hAnsi="宋体" w:cs="宋体"/>
                <w:b/>
                <w:color w:val="000000"/>
                <w:sz w:val="24"/>
              </w:rPr>
              <w:t>电子签章</w:t>
            </w:r>
            <w:r>
              <w:rPr>
                <w:rFonts w:hint="eastAsia" w:hAnsi="宋体" w:cs="宋体"/>
                <w:color w:val="000000"/>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color w:val="000000"/>
                <w:sz w:val="24"/>
                <w:szCs w:val="24"/>
              </w:rPr>
              <w:t>注</w:t>
            </w:r>
            <w:r>
              <w:rPr>
                <w:rFonts w:hint="eastAsia" w:ascii="等线" w:hAnsi="等线" w:eastAsia="等线"/>
                <w:color w:val="000000"/>
                <w:sz w:val="24"/>
                <w:szCs w:val="24"/>
              </w:rPr>
              <w:t>:</w:t>
            </w:r>
            <w:r>
              <w:rPr>
                <w:rFonts w:hint="eastAsia" w:hAnsi="宋体"/>
                <w:color w:val="000000"/>
                <w:sz w:val="24"/>
                <w:szCs w:val="24"/>
              </w:rPr>
              <w:t>投标人提交的电子投标文件，必须是通过</w:t>
            </w:r>
            <w:r>
              <w:rPr>
                <w:rFonts w:hint="eastAsia" w:ascii="等线" w:hAnsi="等线" w:eastAsia="等线"/>
                <w:color w:val="000000"/>
                <w:sz w:val="24"/>
                <w:szCs w:val="24"/>
              </w:rPr>
              <w:t>“</w:t>
            </w:r>
            <w:r>
              <w:rPr>
                <w:rFonts w:hint="eastAsia" w:hAnsi="宋体"/>
                <w:color w:val="000000"/>
                <w:sz w:val="24"/>
                <w:szCs w:val="24"/>
              </w:rPr>
              <w:t>许昌投标文件制作系统SEARUN</w:t>
            </w:r>
            <w:r>
              <w:rPr>
                <w:rFonts w:hAnsi="宋体"/>
                <w:color w:val="000000"/>
                <w:sz w:val="24"/>
                <w:szCs w:val="24"/>
              </w:rPr>
              <w:t xml:space="preserve"> </w:t>
            </w:r>
            <w:r>
              <w:rPr>
                <w:rFonts w:hint="eastAsia" w:hAnsi="宋体"/>
                <w:color w:val="000000"/>
                <w:sz w:val="24"/>
                <w:szCs w:val="24"/>
              </w:rPr>
              <w:t>V1.0</w:t>
            </w:r>
            <w:r>
              <w:rPr>
                <w:rFonts w:hint="eastAsia" w:ascii="等线" w:hAnsi="等线" w:eastAsia="等线"/>
                <w:color w:val="000000"/>
                <w:sz w:val="24"/>
                <w:szCs w:val="24"/>
              </w:rPr>
              <w:t>”</w:t>
            </w:r>
            <w:r>
              <w:rPr>
                <w:rFonts w:hint="eastAsia" w:hAnsi="宋体"/>
                <w:color w:val="000000"/>
                <w:sz w:val="24"/>
                <w:szCs w:val="24"/>
              </w:rPr>
              <w:t>制作，</w:t>
            </w:r>
            <w:r>
              <w:rPr>
                <w:rFonts w:hint="eastAsia" w:ascii="等线" w:hAnsi="等线" w:eastAsia="等线"/>
                <w:color w:val="000000"/>
                <w:sz w:val="24"/>
                <w:szCs w:val="24"/>
              </w:rPr>
              <w:t>并</w:t>
            </w:r>
            <w:r>
              <w:rPr>
                <w:rFonts w:hint="eastAsia" w:hAnsi="宋体"/>
                <w:color w:val="000000"/>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404" w:type="dxa"/>
            <w:vAlign w:val="center"/>
          </w:tcPr>
          <w:p>
            <w:pPr>
              <w:autoSpaceDE w:val="0"/>
              <w:autoSpaceDN w:val="0"/>
              <w:adjustRightInd w:val="0"/>
              <w:spacing w:line="420" w:lineRule="exact"/>
              <w:rPr>
                <w:rFonts w:ascii="新宋体" w:hAnsi="新宋体" w:eastAsia="新宋体"/>
                <w:color w:val="000000"/>
                <w:sz w:val="24"/>
              </w:rPr>
            </w:pPr>
            <w:r>
              <w:rPr>
                <w:rFonts w:hint="eastAsia" w:hAnsi="宋体" w:cs="宋体"/>
                <w:sz w:val="24"/>
              </w:rPr>
              <w:t>使用电子介质存储的投标文件单独密封、</w:t>
            </w:r>
            <w:r>
              <w:rPr>
                <w:rFonts w:hint="eastAsia" w:hAnsi="宋体" w:cs="仿宋_GB2312"/>
                <w:color w:val="000000"/>
                <w:sz w:val="24"/>
              </w:rPr>
              <w:t>并加盖单位公章</w:t>
            </w:r>
            <w:r>
              <w:rPr>
                <w:rFonts w:hint="eastAsia" w:hAnsi="宋体" w:cs="宋体"/>
                <w:sz w:val="24"/>
              </w:rPr>
              <w:t>，并在开标现场提交。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404"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承包文件在2018年9月28日9点30分前不得开启。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404" w:type="dxa"/>
            <w:vAlign w:val="center"/>
          </w:tcPr>
          <w:p>
            <w:pPr>
              <w:numPr>
                <w:ilvl w:val="0"/>
                <w:numId w:val="2"/>
              </w:numPr>
              <w:tabs>
                <w:tab w:val="left" w:pos="0"/>
                <w:tab w:val="clear" w:pos="360"/>
              </w:tabs>
              <w:spacing w:line="288" w:lineRule="auto"/>
              <w:ind w:left="0" w:hanging="648"/>
              <w:rPr>
                <w:sz w:val="24"/>
                <w:u w:val="single"/>
              </w:rPr>
            </w:pPr>
            <w:r>
              <w:rPr>
                <w:rFonts w:hint="eastAsia" w:ascii="新宋体" w:hAnsi="新宋体" w:eastAsia="新宋体"/>
                <w:sz w:val="24"/>
                <w:u w:val="single"/>
              </w:rPr>
              <w:t>许昌市公共资源交易中心开标二室</w:t>
            </w:r>
            <w:r>
              <w:rPr>
                <w:rFonts w:hint="eastAsia" w:ascii="新宋体" w:hAnsi="新宋体" w:eastAsia="新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404" w:type="dxa"/>
            <w:vAlign w:val="center"/>
          </w:tcPr>
          <w:p>
            <w:pPr>
              <w:numPr>
                <w:ilvl w:val="0"/>
                <w:numId w:val="2"/>
              </w:numPr>
              <w:tabs>
                <w:tab w:val="left" w:pos="0"/>
                <w:tab w:val="clear" w:pos="360"/>
              </w:tabs>
              <w:spacing w:line="288" w:lineRule="auto"/>
              <w:ind w:left="0" w:hanging="648"/>
              <w:rPr>
                <w:rFonts w:ascii="新宋体" w:hAnsi="新宋体" w:eastAsia="新宋体"/>
                <w:sz w:val="24"/>
              </w:rPr>
            </w:pPr>
            <w:r>
              <w:rPr>
                <w:rFonts w:hint="eastAsia" w:ascii="新宋体" w:hAnsi="新宋体" w:eastAsia="新宋体"/>
                <w:sz w:val="24"/>
              </w:rPr>
              <w:t>发包时间：</w:t>
            </w:r>
            <w:r>
              <w:rPr>
                <w:rFonts w:hint="eastAsia" w:hAnsi="宋体" w:cs="宋体"/>
                <w:sz w:val="24"/>
                <w:szCs w:val="24"/>
              </w:rPr>
              <w:t>2018年9月28 日9点30分</w:t>
            </w:r>
            <w:r>
              <w:rPr>
                <w:rFonts w:hint="eastAsia" w:ascii="新宋体" w:hAnsi="新宋体" w:eastAsia="新宋体"/>
                <w:sz w:val="24"/>
              </w:rPr>
              <w:t>（北京时间）</w:t>
            </w:r>
          </w:p>
          <w:p>
            <w:pPr>
              <w:numPr>
                <w:ilvl w:val="0"/>
                <w:numId w:val="2"/>
              </w:numPr>
              <w:tabs>
                <w:tab w:val="left" w:pos="0"/>
                <w:tab w:val="clear" w:pos="360"/>
              </w:tabs>
              <w:spacing w:line="288" w:lineRule="auto"/>
              <w:ind w:left="0" w:hanging="648"/>
              <w:rPr>
                <w:rFonts w:hAnsi="宋体" w:cs="黑体"/>
                <w:sz w:val="24"/>
              </w:rPr>
            </w:pPr>
            <w:r>
              <w:rPr>
                <w:rFonts w:hint="eastAsia" w:ascii="新宋体" w:hAnsi="新宋体" w:eastAsia="新宋体"/>
                <w:sz w:val="24"/>
              </w:rPr>
              <w:t>发包地点：许昌市公共资源交易中心开标二室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000000"/>
                <w:sz w:val="24"/>
              </w:rPr>
            </w:pPr>
            <w:r>
              <w:rPr>
                <w:rFonts w:hint="eastAsia" w:hAnsi="宋体"/>
                <w:color w:val="000000"/>
                <w:sz w:val="24"/>
              </w:rPr>
              <w:t>22</w:t>
            </w:r>
          </w:p>
        </w:tc>
        <w:tc>
          <w:tcPr>
            <w:tcW w:w="2249"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404"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widowControl/>
              <w:spacing w:before="226" w:line="360" w:lineRule="auto"/>
              <w:ind w:firstLine="640"/>
              <w:rPr>
                <w:rFonts w:hAnsi="宋体" w:cs="仿宋_GB2312"/>
                <w:color w:val="000000"/>
                <w:sz w:val="24"/>
              </w:rPr>
            </w:pPr>
            <w:r>
              <w:rPr>
                <w:rFonts w:hint="eastAsia" w:ascii="新宋体" w:hAnsi="新宋体" w:eastAsia="新宋体" w:cs="新宋体"/>
                <w:b/>
                <w:bCs/>
                <w:color w:val="000000"/>
                <w:sz w:val="24"/>
                <w:szCs w:val="24"/>
              </w:rPr>
              <w:t>备注：电子投标文件的解密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1、本项目为全流程电子化交易项目，电子投标文件采用双重加密。在投标截止时间到达后，分标段进行解密。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(2)代理机构解密：代理机构按电子投标文件到达交易系统的先后顺序，使用本单位CA数字证书进行再次解密。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2、电子投标文件解密异常情况处理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 xml:space="preserve">  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249"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404" w:type="dxa"/>
            <w:vAlign w:val="center"/>
          </w:tcPr>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大写：捌拾壹万零捌佰伍拾玖元壹角柒分</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小写：¥810859.17元</w:t>
            </w:r>
          </w:p>
          <w:p>
            <w:pPr>
              <w:autoSpaceDE w:val="0"/>
              <w:autoSpaceDN w:val="0"/>
              <w:adjustRightInd w:val="0"/>
              <w:spacing w:line="420" w:lineRule="exact"/>
              <w:ind w:firstLine="480"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404" w:type="dxa"/>
            <w:vAlign w:val="center"/>
          </w:tcPr>
          <w:p>
            <w:pPr>
              <w:spacing w:line="312"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249" w:type="dxa"/>
            <w:vAlign w:val="center"/>
          </w:tcPr>
          <w:p>
            <w:pPr>
              <w:spacing w:line="312" w:lineRule="auto"/>
              <w:jc w:val="center"/>
              <w:rPr>
                <w:color w:val="000000"/>
                <w:sz w:val="24"/>
              </w:rPr>
            </w:pPr>
            <w:bookmarkStart w:id="1" w:name="_Toc283559965"/>
            <w:bookmarkStart w:id="2" w:name="_Toc225243456"/>
            <w:r>
              <w:rPr>
                <w:rFonts w:hint="eastAsia" w:hAnsi="宋体" w:cs="宋体"/>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Ansi="宋体" w:cs="宋体"/>
                <w:sz w:val="24"/>
              </w:rPr>
            </w:pPr>
            <w:r>
              <w:rPr>
                <w:rFonts w:hint="eastAsia" w:hAnsi="宋体" w:cs="宋体"/>
                <w:sz w:val="24"/>
              </w:rPr>
              <w:t>1、逾期提交的或者未提交指定电子投标文件的；</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spacing w:line="360" w:lineRule="auto"/>
              <w:rPr>
                <w:rFonts w:hAnsi="宋体" w:cs="仿宋_GB2312"/>
                <w:color w:val="00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404" w:type="dxa"/>
            <w:vAlign w:val="center"/>
          </w:tcPr>
          <w:p>
            <w:pPr>
              <w:spacing w:line="360" w:lineRule="auto"/>
              <w:rPr>
                <w:rFonts w:hAnsi="宋体" w:cs="仿宋_GB2312"/>
                <w:color w:val="FF0000"/>
                <w:sz w:val="24"/>
              </w:rPr>
            </w:pPr>
            <w:r>
              <w:rPr>
                <w:rFonts w:hint="eastAsia" w:hAnsi="宋体" w:cs="宋体"/>
                <w:color w:val="000000"/>
                <w:sz w:val="24"/>
              </w:rPr>
              <w:t>使用《</w:t>
            </w:r>
            <w:r>
              <w:rPr>
                <w:rFonts w:hAnsi="宋体" w:cs="宋体"/>
                <w:sz w:val="24"/>
                <w:szCs w:val="24"/>
              </w:rPr>
              <w:t>建设工程施工合同</w:t>
            </w:r>
            <w:r>
              <w:rPr>
                <w:rFonts w:hint="eastAsia" w:hAnsi="宋体" w:cs="宋体"/>
                <w:color w:val="000000"/>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40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404" w:type="dxa"/>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b/>
                <w:color w:val="000000"/>
                <w:sz w:val="24"/>
              </w:rPr>
            </w:pPr>
            <w:r>
              <w:rPr>
                <w:rFonts w:hint="eastAsia" w:hAnsi="宋体"/>
                <w:color w:val="000000"/>
                <w:sz w:val="24"/>
              </w:rPr>
              <w:t>2、</w:t>
            </w:r>
            <w:r>
              <w:rPr>
                <w:rFonts w:hint="eastAsia" w:hAnsi="宋体"/>
                <w:b/>
                <w:sz w:val="24"/>
              </w:rPr>
              <w:t>截至承包文件递交时间，潜在承包人到场家数少于3家时，该项目重新发包。</w:t>
            </w:r>
          </w:p>
          <w:p>
            <w:pPr>
              <w:autoSpaceDE w:val="0"/>
              <w:autoSpaceDN w:val="0"/>
              <w:spacing w:line="440" w:lineRule="exact"/>
              <w:jc w:val="left"/>
              <w:outlineLvl w:val="0"/>
              <w:rPr>
                <w:rFonts w:hAnsi="宋体"/>
                <w:b/>
                <w:color w:val="000000"/>
                <w:sz w:val="24"/>
              </w:rPr>
            </w:pPr>
            <w:r>
              <w:rPr>
                <w:rFonts w:hint="eastAsia" w:hAnsi="宋体"/>
                <w:b/>
                <w:color w:val="000000"/>
                <w:sz w:val="24"/>
              </w:rPr>
              <w:t>3、</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w:t>
            </w:r>
          </w:p>
          <w:p>
            <w:pPr>
              <w:autoSpaceDE w:val="0"/>
              <w:autoSpaceDN w:val="0"/>
              <w:spacing w:line="440" w:lineRule="exact"/>
              <w:jc w:val="left"/>
              <w:outlineLvl w:val="0"/>
              <w:rPr>
                <w:rFonts w:hAnsi="宋体"/>
                <w:b/>
                <w:color w:val="000000"/>
                <w:sz w:val="24"/>
              </w:rPr>
            </w:pPr>
            <w:r>
              <w:rPr>
                <w:rFonts w:hint="eastAsia" w:hAnsi="宋体"/>
                <w:b/>
                <w:color w:val="000000"/>
                <w:sz w:val="24"/>
              </w:rPr>
              <w:t>4、根据《河南省支持建筑业发展厅际联席会议办公室关于印发2018年全省建筑业转型发展推进方案的通知》（豫建联办〔2018〕1号）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5、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 </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6、本此投标须附科学、可行、有效的施工组织技术方案，否则为无效投标。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p>
    <w:p>
      <w:pPr>
        <w:autoSpaceDE w:val="0"/>
        <w:autoSpaceDN w:val="0"/>
        <w:adjustRightInd w:val="0"/>
        <w:snapToGrid w:val="0"/>
        <w:spacing w:line="440" w:lineRule="exact"/>
        <w:jc w:val="left"/>
        <w:outlineLvl w:val="0"/>
        <w:rPr>
          <w:rFonts w:hAnsi="宋体" w:cs="宋体"/>
          <w:b/>
          <w:color w:val="000000"/>
          <w:sz w:val="24"/>
        </w:rPr>
      </w:pPr>
      <w:r>
        <w:rPr>
          <w:rFonts w:hAnsi="宋体" w:cs="宋体"/>
          <w:b/>
          <w:color w:val="000000"/>
          <w:sz w:val="24"/>
        </w:rPr>
        <w:br w:type="page"/>
      </w: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2、基本户备案流程：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hAnsi="宋体" w:cs="仿宋_GB2312"/>
          <w:b/>
          <w:bCs/>
          <w:color w:val="000000"/>
          <w:sz w:val="24"/>
        </w:rPr>
      </w:pPr>
      <w:r>
        <w:rPr>
          <w:rFonts w:hint="eastAsia" w:ascii="新宋体" w:hAnsi="新宋体" w:eastAsia="新宋体" w:cs="仿宋_GB2312"/>
          <w:b/>
          <w:bCs/>
          <w:color w:val="000000"/>
          <w:sz w:val="24"/>
        </w:rPr>
        <w:t>保证金递</w:t>
      </w:r>
      <w:r>
        <w:rPr>
          <w:rFonts w:hint="eastAsia" w:hAnsi="宋体" w:cs="仿宋_GB2312"/>
          <w:b/>
          <w:bCs/>
          <w:color w:val="000000"/>
          <w:sz w:val="24"/>
        </w:rPr>
        <w:t>交截止时间：2018年9月28日9点30分。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金额：壹万陆仟元整（</w:t>
      </w:r>
      <w:r>
        <w:rPr>
          <w:rFonts w:hint="eastAsia" w:hAnsi="宋体" w:cs="仿宋_GB2312"/>
          <w:b/>
          <w:bCs/>
          <w:color w:val="000000"/>
          <w:sz w:val="24"/>
        </w:rPr>
        <w:t>￥16000元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2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3"/>
        </w:num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20" w:lineRule="exact"/>
        <w:ind w:firstLine="480"/>
        <w:rPr>
          <w:rFonts w:hAnsi="宋体" w:cs="仿宋_GB2312"/>
          <w:color w:val="000000"/>
          <w:sz w:val="24"/>
        </w:rPr>
      </w:pPr>
      <w:r>
        <w:rPr>
          <w:rFonts w:hint="eastAsia" w:ascii="新宋体" w:hAnsi="新宋体" w:eastAsia="新宋体" w:cs="新宋体"/>
          <w:color w:val="000000"/>
          <w:sz w:val="24"/>
        </w:rPr>
        <w:t>4.同一承包人提交两个以上不同的承包文件或者承包报价；</w:t>
      </w:r>
      <w:r>
        <w:rPr>
          <w:rFonts w:hint="eastAsia" w:hAnsi="宋体" w:cs="仿宋_GB2312"/>
          <w:color w:val="000000"/>
          <w:sz w:val="24"/>
        </w:rPr>
        <w:t>注册建造师注册单位与承包人不一致的；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20" w:lineRule="exact"/>
        <w:ind w:firstLine="480"/>
        <w:rPr>
          <w:rFonts w:hAnsi="宋体" w:cs="仿宋_GB2312"/>
          <w:color w:val="000000"/>
          <w:sz w:val="24"/>
        </w:rPr>
      </w:pPr>
      <w:r>
        <w:rPr>
          <w:rFonts w:hint="eastAsia" w:hAnsi="宋体" w:cs="仿宋_GB2312"/>
          <w:color w:val="000000"/>
          <w:sz w:val="24"/>
        </w:rPr>
        <w:t>6.承包文件内容、工期、工程质量、承包有效期不符合发包文件规定；</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2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20" w:lineRule="exact"/>
        <w:ind w:firstLine="480" w:firstLineChars="200"/>
        <w:rPr>
          <w:rFonts w:hAnsi="宋体" w:cs="宋体"/>
          <w:color w:val="000000"/>
          <w:sz w:val="24"/>
          <w:szCs w:val="24"/>
        </w:rPr>
      </w:pPr>
      <w:bookmarkStart w:id="6" w:name="_Toc295572535"/>
      <w:bookmarkStart w:id="7" w:name="_Toc273546398"/>
      <w:bookmarkStart w:id="8" w:name="_Toc270931534"/>
      <w:bookmarkStart w:id="9" w:name="_Toc272833453"/>
      <w:r>
        <w:rPr>
          <w:rFonts w:hint="eastAsia" w:hAnsi="宋体" w:cs="宋体"/>
          <w:color w:val="000000"/>
          <w:sz w:val="24"/>
          <w:szCs w:val="24"/>
        </w:rPr>
        <w:t>五、确定承包人</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20"/>
        <w:keepNext w:val="0"/>
        <w:keepLines w:val="0"/>
        <w:ind w:firstLine="480"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spacing w:beforeLines="100" w:afterLines="100"/>
        <w:jc w:val="right"/>
        <w:rPr>
          <w:color w:val="000000"/>
          <w:sz w:val="32"/>
          <w:szCs w:val="32"/>
        </w:rPr>
      </w:pPr>
      <w:r>
        <w:rPr>
          <w:rFonts w:hint="eastAsia"/>
          <w:color w:val="000000"/>
          <w:sz w:val="32"/>
          <w:szCs w:val="32"/>
        </w:rPr>
        <w:t>正（副）本</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color w:val="000000"/>
          <w:sz w:val="24"/>
        </w:rPr>
        <w:t>七、</w:t>
      </w:r>
      <w:r>
        <w:rPr>
          <w:rFonts w:hint="eastAsia" w:hAnsi="宋体" w:cs="仿宋_GB2312"/>
          <w:b/>
          <w:sz w:val="24"/>
        </w:rPr>
        <w:t>本项目节能减排、绿色施工（含扬尘治理）的具体措施</w:t>
      </w: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tbl>
      <w:tblPr>
        <w:tblStyle w:val="13"/>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s="仿宋_GB2312"/>
                <w:sz w:val="24"/>
              </w:rPr>
            </w:pPr>
            <w:r>
              <w:rPr>
                <w:rFonts w:hint="eastAsia" w:hAnsi="宋体" w:cs="仿宋_GB2312"/>
                <w:sz w:val="24"/>
              </w:rPr>
              <w:t>承包工期</w:t>
            </w:r>
          </w:p>
        </w:tc>
        <w:tc>
          <w:tcPr>
            <w:tcW w:w="5809" w:type="dxa"/>
            <w:gridSpan w:val="3"/>
            <w:vAlign w:val="center"/>
          </w:tcPr>
          <w:p>
            <w:pPr>
              <w:jc w:val="center"/>
              <w:rPr>
                <w:rFonts w:hAnsi="宋体" w:cs="仿宋_GB2312"/>
                <w:sz w:val="24"/>
              </w:rPr>
            </w:pPr>
            <w:r>
              <w:rPr>
                <w:rFonts w:hint="eastAsia" w:hAnsi="宋体" w:cs="仿宋_GB2312"/>
                <w:sz w:val="24"/>
                <w:u w:val="single"/>
              </w:rPr>
              <w:t xml:space="preserve">     </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sz w:val="24"/>
              </w:rPr>
            </w:pPr>
            <w:r>
              <w:rPr>
                <w:rFonts w:hint="eastAsia" w:hAnsi="宋体" w:cs="仿宋_GB2312"/>
                <w:sz w:val="24"/>
              </w:rPr>
              <w:t>承包有效期</w:t>
            </w:r>
          </w:p>
        </w:tc>
        <w:tc>
          <w:tcPr>
            <w:tcW w:w="5809" w:type="dxa"/>
            <w:gridSpan w:val="3"/>
            <w:vAlign w:val="center"/>
          </w:tcPr>
          <w:p>
            <w:pPr>
              <w:jc w:val="center"/>
              <w:rPr>
                <w:rFonts w:hAnsi="宋体" w:cs="仿宋_GB2312"/>
                <w:sz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bookmarkEnd w:id="12"/>
      <w:r>
        <w:rPr>
          <w:rFonts w:hint="eastAsia" w:ascii="黑体" w:hAnsi="新宋体" w:eastAsia="黑体" w:cs="黑体"/>
          <w:color w:val="000000"/>
          <w:sz w:val="28"/>
          <w:szCs w:val="28"/>
        </w:rPr>
        <w:t>二、</w:t>
      </w:r>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4"/>
        </w:numPr>
        <w:autoSpaceDE w:val="0"/>
        <w:autoSpaceDN w:val="0"/>
        <w:adjustRightInd w:val="0"/>
        <w:spacing w:beforeLines="100"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djustRightInd w:val="0"/>
        <w:snapToGrid w:val="0"/>
        <w:spacing w:line="360" w:lineRule="auto"/>
        <w:jc w:val="left"/>
        <w:rPr>
          <w:rFonts w:hAnsi="宋体" w:cs="仿宋_GB2312"/>
          <w:sz w:val="24"/>
          <w:szCs w:val="24"/>
        </w:rPr>
      </w:pPr>
      <w:r>
        <w:rPr>
          <w:rFonts w:hint="eastAsia" w:hAnsi="宋体" w:cs="宋体"/>
          <w:color w:val="000000"/>
          <w:sz w:val="24"/>
          <w:szCs w:val="24"/>
          <w:u w:val="single"/>
        </w:rPr>
        <w:t xml:space="preserve"> </w:t>
      </w: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我公司承诺：若我公司中标同意支付本项目中标服务费。</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b/>
          <w:color w:val="000000"/>
          <w:sz w:val="28"/>
          <w:szCs w:val="28"/>
        </w:rPr>
      </w:pPr>
      <w:r>
        <w:rPr>
          <w:rFonts w:hint="eastAsia" w:hAnsi="宋体" w:cs="仿宋_GB2312"/>
          <w:sz w:val="24"/>
          <w:szCs w:val="24"/>
        </w:rPr>
        <w:t>联系方式：                                   年   月   日</w:t>
      </w:r>
    </w:p>
    <w:p>
      <w:pPr>
        <w:autoSpaceDE w:val="0"/>
        <w:autoSpaceDN w:val="0"/>
        <w:adjustRightInd w:val="0"/>
        <w:snapToGrid w:val="0"/>
        <w:spacing w:beforeLines="100" w:afterLines="100" w:line="360" w:lineRule="auto"/>
        <w:jc w:val="center"/>
        <w:outlineLvl w:val="0"/>
        <w:rPr>
          <w:rFonts w:hAnsi="宋体" w:cs="仿宋_GB2312"/>
          <w:b/>
          <w:sz w:val="28"/>
          <w:szCs w:val="28"/>
        </w:rPr>
      </w:pPr>
      <w:r>
        <w:rPr>
          <w:rFonts w:hint="eastAsia" w:hAnsi="宋体" w:cs="仿宋_GB2312"/>
          <w:b/>
          <w:sz w:val="28"/>
          <w:szCs w:val="28"/>
        </w:rPr>
        <w:t>（二）项目经理承诺书</w:t>
      </w:r>
    </w:p>
    <w:p>
      <w:pPr>
        <w:adjustRightInd w:val="0"/>
        <w:snapToGrid w:val="0"/>
        <w:spacing w:line="360" w:lineRule="auto"/>
        <w:jc w:val="left"/>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（项目负责人姓名）</w:t>
      </w:r>
      <w:r>
        <w:rPr>
          <w:rFonts w:hint="eastAsia" w:hAnsi="宋体" w:cs="仿宋_GB2312"/>
          <w:sz w:val="24"/>
          <w:szCs w:val="24"/>
        </w:rPr>
        <w:t>现阶段没有担任任何在施建设工程项目的项目负责人。</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autoSpaceDE w:val="0"/>
        <w:autoSpaceDN w:val="0"/>
        <w:adjustRightInd w:val="0"/>
        <w:spacing w:beforeLines="100" w:afterLines="100" w:line="420" w:lineRule="exact"/>
        <w:outlineLvl w:val="0"/>
        <w:rPr>
          <w:rFonts w:hAnsi="宋体" w:cs="仿宋_GB2312"/>
          <w:b/>
          <w:color w:val="000000"/>
          <w:sz w:val="28"/>
          <w:szCs w:val="28"/>
        </w:rPr>
      </w:pPr>
    </w:p>
    <w:p>
      <w:pPr>
        <w:spacing w:line="440" w:lineRule="exact"/>
        <w:ind w:right="480"/>
        <w:rPr>
          <w:rFonts w:hAnsi="宋体"/>
          <w:color w:val="000000"/>
          <w:sz w:val="24"/>
        </w:rPr>
      </w:pPr>
    </w:p>
    <w:p>
      <w:pPr>
        <w:autoSpaceDE w:val="0"/>
        <w:autoSpaceDN w:val="0"/>
        <w:adjustRightInd w:val="0"/>
        <w:spacing w:line="360" w:lineRule="auto"/>
        <w:ind w:right="215" w:firstLine="3920" w:firstLineChars="1225"/>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left"/>
        <w:rPr>
          <w:rFonts w:hAnsi="宋体" w:cs="仿宋_GB2312"/>
          <w:sz w:val="24"/>
          <w:szCs w:val="24"/>
        </w:rPr>
      </w:pPr>
      <w:r>
        <w:rPr>
          <w:rFonts w:hint="eastAsia" w:hAnsi="宋体" w:cs="仿宋_GB2312"/>
          <w:sz w:val="24"/>
          <w:szCs w:val="24"/>
        </w:rPr>
        <w:t>应附企业法人营业执照副本及其年检合格的证明材料、企业资质证书副本、项目配备人员证书等材料的复印件。</w:t>
      </w:r>
    </w:p>
    <w:p>
      <w:pPr>
        <w:pStyle w:val="2"/>
        <w:ind w:firstLine="340"/>
      </w:pPr>
    </w:p>
    <w:p>
      <w:pPr>
        <w:autoSpaceDE w:val="0"/>
        <w:autoSpaceDN w:val="0"/>
        <w:adjustRightInd w:val="0"/>
        <w:spacing w:line="480" w:lineRule="auto"/>
        <w:jc w:val="left"/>
        <w:rPr>
          <w:rFonts w:hAnsi="宋体" w:cs="仿宋_GB2312"/>
          <w:b/>
          <w:color w:val="000000"/>
          <w:sz w:val="24"/>
        </w:rPr>
      </w:pPr>
    </w:p>
    <w:p>
      <w:pPr>
        <w:numPr>
          <w:ilvl w:val="0"/>
          <w:numId w:val="6"/>
        </w:numPr>
        <w:autoSpaceDE w:val="0"/>
        <w:autoSpaceDN w:val="0"/>
        <w:adjustRightInd w:val="0"/>
        <w:spacing w:line="360" w:lineRule="auto"/>
        <w:ind w:right="215"/>
        <w:jc w:val="center"/>
      </w:pPr>
      <w:r>
        <w:rPr>
          <w:rFonts w:hint="eastAsia" w:hAnsi="宋体"/>
          <w:b/>
          <w:color w:val="000000"/>
          <w:sz w:val="32"/>
          <w:szCs w:val="32"/>
        </w:rPr>
        <w:t>承包人须知表规定</w:t>
      </w:r>
      <w:r>
        <w:rPr>
          <w:rFonts w:hint="eastAsia" w:hAnsi="宋体"/>
          <w:b/>
          <w:color w:val="000000"/>
          <w:sz w:val="32"/>
        </w:rPr>
        <w:t>的其它材料</w:t>
      </w:r>
    </w:p>
    <w:p>
      <w:pPr>
        <w:autoSpaceDE w:val="0"/>
        <w:autoSpaceDN w:val="0"/>
        <w:adjustRightInd w:val="0"/>
        <w:spacing w:line="360" w:lineRule="auto"/>
        <w:ind w:right="215"/>
        <w:jc w:val="center"/>
        <w:rPr>
          <w:sz w:val="28"/>
          <w:szCs w:val="16"/>
        </w:rPr>
      </w:pPr>
      <w:r>
        <w:rPr>
          <w:rFonts w:hint="eastAsia"/>
          <w:sz w:val="28"/>
          <w:szCs w:val="16"/>
        </w:rPr>
        <w:t>（须附已标价工程量清单，以发放的工程量清单为依据，按照有关现行造价文件规范制作）</w:t>
      </w:r>
    </w:p>
    <w:p>
      <w:pPr>
        <w:pStyle w:val="2"/>
        <w:ind w:firstLine="340"/>
      </w:pPr>
    </w:p>
    <w:p>
      <w:pPr>
        <w:numPr>
          <w:ilvl w:val="0"/>
          <w:numId w:val="7"/>
        </w:numPr>
        <w:jc w:val="center"/>
        <w:rPr>
          <w:rFonts w:hAnsi="宋体" w:cs="仿宋_GB2312"/>
          <w:b/>
          <w:sz w:val="32"/>
          <w:szCs w:val="32"/>
        </w:rPr>
      </w:pPr>
      <w:r>
        <w:rPr>
          <w:rFonts w:hint="eastAsia" w:hAnsi="宋体" w:cs="仿宋_GB2312"/>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sz w:val="32"/>
          <w:szCs w:val="32"/>
        </w:rPr>
        <w:t>本项目节能减排、绿色施工（含扬尘治理）</w:t>
      </w:r>
    </w:p>
    <w:p>
      <w:pPr>
        <w:jc w:val="center"/>
      </w:pPr>
      <w:r>
        <w:rPr>
          <w:rFonts w:hint="eastAsia" w:hAnsi="宋体" w:cs="仿宋_GB2312"/>
          <w:b/>
          <w:sz w:val="32"/>
          <w:szCs w:val="32"/>
        </w:rPr>
        <w:t>的具体措施</w:t>
      </w:r>
    </w:p>
    <w:sectPr>
      <w:footerReference r:id="rId11" w:type="first"/>
      <w:footerReference r:id="rId10"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仿宋" w:hAnsi="仿宋" w:eastAsia="仿宋" w:cs="仿宋"/>
        <w:b/>
      </w:rPr>
      <w:t xml:space="preserve">许昌职业技术学院财经学院等低压线路改造工程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6634"/>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rPr>
        <w:rFonts w:ascii="仿宋" w:hAnsi="仿宋" w:eastAsia="仿宋" w:cs="仿宋"/>
        <w:b/>
        <w:sz w:val="18"/>
        <w:szCs w:val="18"/>
      </w:rPr>
    </w:pPr>
    <w:r>
      <w:rPr>
        <w:rFonts w:hint="eastAsia" w:ascii="仿宋" w:hAnsi="仿宋" w:eastAsia="仿宋" w:cs="仿宋"/>
        <w:b/>
        <w:sz w:val="18"/>
        <w:szCs w:val="18"/>
      </w:rPr>
      <w:t xml:space="preserve">许昌职业技术学院财经学院等低压线路改造工程                                             发包文件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C02F049"/>
    <w:multiLevelType w:val="singleLevel"/>
    <w:tmpl w:val="1C02F049"/>
    <w:lvl w:ilvl="0" w:tentative="0">
      <w:start w:val="1"/>
      <w:numFmt w:val="decimal"/>
      <w:suff w:val="nothing"/>
      <w:lvlText w:val="（%1）"/>
      <w:lvlJc w:val="left"/>
    </w:lvl>
  </w:abstractNum>
  <w:abstractNum w:abstractNumId="4">
    <w:nsid w:val="576A3BC7"/>
    <w:multiLevelType w:val="singleLevel"/>
    <w:tmpl w:val="576A3BC7"/>
    <w:lvl w:ilvl="0" w:tentative="0">
      <w:start w:val="6"/>
      <w:numFmt w:val="decimal"/>
      <w:suff w:val="nothing"/>
      <w:lvlText w:val="%1、"/>
      <w:lvlJc w:val="left"/>
    </w:lvl>
  </w:abstractNum>
  <w:abstractNum w:abstractNumId="5">
    <w:nsid w:val="5A30D7B3"/>
    <w:multiLevelType w:val="singleLevel"/>
    <w:tmpl w:val="5A30D7B3"/>
    <w:lvl w:ilvl="0" w:tentative="0">
      <w:start w:val="7"/>
      <w:numFmt w:val="chineseCounting"/>
      <w:suff w:val="nothing"/>
      <w:lvlText w:val="%1、"/>
      <w:lvlJc w:val="left"/>
    </w:lvl>
  </w:abstractNum>
  <w:abstractNum w:abstractNumId="6">
    <w:nsid w:val="7C2B34E8"/>
    <w:multiLevelType w:val="singleLevel"/>
    <w:tmpl w:val="7C2B34E8"/>
    <w:lvl w:ilvl="0" w:tentative="0">
      <w:start w:val="6"/>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CB6"/>
    <w:rsid w:val="003C11C0"/>
    <w:rsid w:val="003E5337"/>
    <w:rsid w:val="00404705"/>
    <w:rsid w:val="00584CB6"/>
    <w:rsid w:val="006B2B7C"/>
    <w:rsid w:val="007E77A0"/>
    <w:rsid w:val="00840E04"/>
    <w:rsid w:val="00B27978"/>
    <w:rsid w:val="00B76B22"/>
    <w:rsid w:val="00CE435A"/>
    <w:rsid w:val="00EA0A31"/>
    <w:rsid w:val="00EC5F0A"/>
    <w:rsid w:val="00F33133"/>
    <w:rsid w:val="05D96E93"/>
    <w:rsid w:val="07B37CE5"/>
    <w:rsid w:val="086600E4"/>
    <w:rsid w:val="0A673AA2"/>
    <w:rsid w:val="0BE4376D"/>
    <w:rsid w:val="0E43686F"/>
    <w:rsid w:val="0EEB1CBA"/>
    <w:rsid w:val="10234874"/>
    <w:rsid w:val="11075116"/>
    <w:rsid w:val="111E498D"/>
    <w:rsid w:val="15A42621"/>
    <w:rsid w:val="18481EBA"/>
    <w:rsid w:val="1C494EF2"/>
    <w:rsid w:val="1C913231"/>
    <w:rsid w:val="200615EF"/>
    <w:rsid w:val="220D1F6D"/>
    <w:rsid w:val="23CC4AD4"/>
    <w:rsid w:val="2654570E"/>
    <w:rsid w:val="27E9370D"/>
    <w:rsid w:val="2D6E0483"/>
    <w:rsid w:val="30DB143F"/>
    <w:rsid w:val="31753688"/>
    <w:rsid w:val="31BA55B0"/>
    <w:rsid w:val="34511150"/>
    <w:rsid w:val="3AA218AA"/>
    <w:rsid w:val="3AFB21E9"/>
    <w:rsid w:val="3CFF3862"/>
    <w:rsid w:val="41E95990"/>
    <w:rsid w:val="46576B0A"/>
    <w:rsid w:val="48156465"/>
    <w:rsid w:val="4E4E1094"/>
    <w:rsid w:val="4F7A67C5"/>
    <w:rsid w:val="512B7E92"/>
    <w:rsid w:val="55675525"/>
    <w:rsid w:val="5A01799E"/>
    <w:rsid w:val="5A4074DA"/>
    <w:rsid w:val="606B28F8"/>
    <w:rsid w:val="61742AA8"/>
    <w:rsid w:val="63B72AF1"/>
    <w:rsid w:val="65B54718"/>
    <w:rsid w:val="66A947B8"/>
    <w:rsid w:val="6B626342"/>
    <w:rsid w:val="6C7A6C33"/>
    <w:rsid w:val="6E5E2A08"/>
    <w:rsid w:val="6EBF6DB7"/>
    <w:rsid w:val="6F273264"/>
    <w:rsid w:val="734B7FD9"/>
    <w:rsid w:val="7651798C"/>
    <w:rsid w:val="76EC0300"/>
    <w:rsid w:val="78CF1641"/>
    <w:rsid w:val="79D12A37"/>
    <w:rsid w:val="7B7362C9"/>
    <w:rsid w:val="7B9B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
    <w:unhideWhenUsed/>
    <w:qFormat/>
    <w:uiPriority w:val="99"/>
    <w:pPr>
      <w:ind w:firstLine="420" w:firstLineChars="100"/>
    </w:pPr>
  </w:style>
  <w:style w:type="paragraph" w:styleId="3">
    <w:name w:val="Body Text"/>
    <w:basedOn w:val="1"/>
    <w:link w:val="15"/>
    <w:semiHidden/>
    <w:unhideWhenUsed/>
    <w:qFormat/>
    <w:uiPriority w:val="99"/>
    <w:pPr>
      <w:spacing w:after="120"/>
    </w:pPr>
  </w:style>
  <w:style w:type="paragraph" w:styleId="5">
    <w:name w:val="Balloon Text"/>
    <w:basedOn w:val="1"/>
    <w:link w:val="32"/>
    <w:semiHidden/>
    <w:unhideWhenUsed/>
    <w:qFormat/>
    <w:uiPriority w:val="99"/>
    <w:rPr>
      <w:sz w:val="18"/>
      <w:szCs w:val="18"/>
    </w:rPr>
  </w:style>
  <w:style w:type="paragraph" w:styleId="6">
    <w:name w:val="footer"/>
    <w:basedOn w:val="1"/>
    <w:link w:val="18"/>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semiHidden/>
    <w:unhideWhenUsed/>
    <w:qFormat/>
    <w:uiPriority w:val="99"/>
    <w:rPr>
      <w:color w:val="000000"/>
      <w:u w:val="none"/>
    </w:rPr>
  </w:style>
  <w:style w:type="character" w:styleId="11">
    <w:name w:val="Emphasis"/>
    <w:basedOn w:val="8"/>
    <w:qFormat/>
    <w:uiPriority w:val="20"/>
  </w:style>
  <w:style w:type="character" w:styleId="12">
    <w:name w:val="Hyperlink"/>
    <w:basedOn w:val="8"/>
    <w:qFormat/>
    <w:uiPriority w:val="0"/>
    <w:rPr>
      <w:color w:val="000000"/>
      <w:u w:val="none"/>
    </w:rPr>
  </w:style>
  <w:style w:type="character" w:customStyle="1" w:styleId="14">
    <w:name w:val="页脚 Char"/>
    <w:basedOn w:val="8"/>
    <w:link w:val="6"/>
    <w:qFormat/>
    <w:uiPriority w:val="0"/>
    <w:rPr>
      <w:sz w:val="18"/>
      <w:szCs w:val="18"/>
    </w:rPr>
  </w:style>
  <w:style w:type="character" w:customStyle="1" w:styleId="15">
    <w:name w:val="正文文本 Char"/>
    <w:basedOn w:val="8"/>
    <w:link w:val="3"/>
    <w:semiHidden/>
    <w:qFormat/>
    <w:uiPriority w:val="99"/>
    <w:rPr>
      <w:rFonts w:ascii="宋体" w:hAnsi="Times New Roman" w:eastAsia="宋体" w:cs="Times New Roman"/>
      <w:kern w:val="0"/>
      <w:sz w:val="34"/>
      <w:szCs w:val="20"/>
    </w:rPr>
  </w:style>
  <w:style w:type="character" w:customStyle="1" w:styleId="16">
    <w:name w:val="正文首行缩进 Char"/>
    <w:basedOn w:val="15"/>
    <w:link w:val="2"/>
    <w:qFormat/>
    <w:uiPriority w:val="99"/>
  </w:style>
  <w:style w:type="character" w:customStyle="1" w:styleId="17">
    <w:name w:val="页眉 Char"/>
    <w:basedOn w:val="8"/>
    <w:link w:val="7"/>
    <w:qFormat/>
    <w:uiPriority w:val="0"/>
    <w:rPr>
      <w:rFonts w:ascii="宋体" w:hAnsi="Times New Roman" w:eastAsia="宋体" w:cs="Times New Roman"/>
      <w:kern w:val="0"/>
      <w:sz w:val="18"/>
      <w:szCs w:val="18"/>
    </w:rPr>
  </w:style>
  <w:style w:type="character" w:customStyle="1" w:styleId="18">
    <w:name w:val="页脚 Char1"/>
    <w:basedOn w:val="8"/>
    <w:link w:val="6"/>
    <w:semiHidden/>
    <w:qFormat/>
    <w:uiPriority w:val="99"/>
    <w:rPr>
      <w:rFonts w:ascii="宋体" w:hAnsi="Times New Roman" w:eastAsia="宋体" w:cs="Times New Roman"/>
      <w:kern w:val="0"/>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1">
    <w:name w:val="标题 3 Char"/>
    <w:basedOn w:val="8"/>
    <w:link w:val="4"/>
    <w:semiHidden/>
    <w:qFormat/>
    <w:uiPriority w:val="9"/>
    <w:rPr>
      <w:rFonts w:ascii="宋体" w:hAnsi="Times New Roman" w:eastAsia="宋体" w:cs="Times New Roman"/>
      <w:b/>
      <w:bCs/>
      <w:kern w:val="0"/>
      <w:sz w:val="32"/>
      <w:szCs w:val="32"/>
    </w:rPr>
  </w:style>
  <w:style w:type="character" w:customStyle="1" w:styleId="22">
    <w:name w:val="hover"/>
    <w:basedOn w:val="8"/>
    <w:qFormat/>
    <w:uiPriority w:val="0"/>
  </w:style>
  <w:style w:type="character" w:customStyle="1" w:styleId="23">
    <w:name w:val="red"/>
    <w:basedOn w:val="8"/>
    <w:qFormat/>
    <w:uiPriority w:val="0"/>
    <w:rPr>
      <w:color w:val="FF0000"/>
      <w:sz w:val="18"/>
      <w:szCs w:val="18"/>
    </w:rPr>
  </w:style>
  <w:style w:type="character" w:customStyle="1" w:styleId="24">
    <w:name w:val="red1"/>
    <w:basedOn w:val="8"/>
    <w:qFormat/>
    <w:uiPriority w:val="0"/>
    <w:rPr>
      <w:color w:val="FF0000"/>
      <w:sz w:val="18"/>
      <w:szCs w:val="18"/>
    </w:rPr>
  </w:style>
  <w:style w:type="character" w:customStyle="1" w:styleId="25">
    <w:name w:val="red2"/>
    <w:basedOn w:val="8"/>
    <w:qFormat/>
    <w:uiPriority w:val="0"/>
    <w:rPr>
      <w:color w:val="CC0000"/>
    </w:rPr>
  </w:style>
  <w:style w:type="character" w:customStyle="1" w:styleId="26">
    <w:name w:val="red3"/>
    <w:basedOn w:val="8"/>
    <w:qFormat/>
    <w:uiPriority w:val="0"/>
    <w:rPr>
      <w:color w:val="FF0000"/>
    </w:rPr>
  </w:style>
  <w:style w:type="character" w:customStyle="1" w:styleId="27">
    <w:name w:val="green"/>
    <w:basedOn w:val="8"/>
    <w:qFormat/>
    <w:uiPriority w:val="0"/>
    <w:rPr>
      <w:color w:val="66AE00"/>
      <w:sz w:val="18"/>
      <w:szCs w:val="18"/>
    </w:rPr>
  </w:style>
  <w:style w:type="character" w:customStyle="1" w:styleId="28">
    <w:name w:val="green1"/>
    <w:basedOn w:val="8"/>
    <w:qFormat/>
    <w:uiPriority w:val="0"/>
    <w:rPr>
      <w:color w:val="66AE00"/>
      <w:sz w:val="18"/>
      <w:szCs w:val="18"/>
    </w:rPr>
  </w:style>
  <w:style w:type="character" w:customStyle="1" w:styleId="29">
    <w:name w:val="gb-jt"/>
    <w:basedOn w:val="8"/>
    <w:qFormat/>
    <w:uiPriority w:val="0"/>
  </w:style>
  <w:style w:type="character" w:customStyle="1" w:styleId="30">
    <w:name w:val="blue"/>
    <w:basedOn w:val="8"/>
    <w:qFormat/>
    <w:uiPriority w:val="0"/>
    <w:rPr>
      <w:color w:val="0371C6"/>
      <w:sz w:val="21"/>
      <w:szCs w:val="21"/>
    </w:rPr>
  </w:style>
  <w:style w:type="character" w:customStyle="1" w:styleId="31">
    <w:name w:val="right"/>
    <w:basedOn w:val="8"/>
    <w:qFormat/>
    <w:uiPriority w:val="0"/>
    <w:rPr>
      <w:color w:val="999999"/>
      <w:sz w:val="18"/>
      <w:szCs w:val="18"/>
    </w:rPr>
  </w:style>
  <w:style w:type="character" w:customStyle="1" w:styleId="32">
    <w:name w:val="批注框文本 Char"/>
    <w:basedOn w:val="8"/>
    <w:link w:val="5"/>
    <w:semiHidden/>
    <w:qFormat/>
    <w:uiPriority w:val="99"/>
    <w:rPr>
      <w:rFonts w:ascii="宋体"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820F7-7630-4432-8C90-F3BE1032C23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1584</Words>
  <Characters>9029</Characters>
  <Lines>75</Lines>
  <Paragraphs>21</Paragraphs>
  <TotalTime>4</TotalTime>
  <ScaleCrop>false</ScaleCrop>
  <LinksUpToDate>false</LinksUpToDate>
  <CharactersWithSpaces>10592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来自北方的狼</cp:lastModifiedBy>
  <cp:lastPrinted>2018-09-14T08:54:00Z</cp:lastPrinted>
  <dcterms:modified xsi:type="dcterms:W3CDTF">2018-09-17T04:51:10Z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