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9C" w:rsidRDefault="00E2259C">
      <w:pPr>
        <w:rPr>
          <w:rFonts w:asciiTheme="majorEastAsia" w:eastAsiaTheme="majorEastAsia" w:hAnsiTheme="majorEastAsia" w:cstheme="majorEastAsia"/>
          <w:b/>
          <w:bCs/>
          <w:color w:val="000000"/>
          <w:sz w:val="44"/>
          <w:szCs w:val="44"/>
        </w:rPr>
      </w:pPr>
    </w:p>
    <w:p w:rsidR="00E2259C" w:rsidRDefault="0066250A">
      <w:pPr>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许昌市东城区民政局“社区养老服务设施设备购置项目”B包</w:t>
      </w:r>
    </w:p>
    <w:p w:rsidR="00E2259C" w:rsidRDefault="00E2259C">
      <w:pPr>
        <w:rPr>
          <w:rFonts w:ascii="微软简隶书" w:eastAsia="微软简隶书"/>
          <w:color w:val="000000"/>
          <w:u w:val="single"/>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371CCF">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371CCF">
      <w:pPr>
        <w:rPr>
          <w:rFonts w:ascii="微软简隶书" w:eastAsia="微软简隶书"/>
          <w:color w:val="000000"/>
        </w:rPr>
      </w:pPr>
      <w:r>
        <w:rPr>
          <w:rFonts w:ascii="宋体" w:hAnsi="宋体"/>
          <w:b/>
          <w:noProof/>
          <w:sz w:val="52"/>
          <w:szCs w:val="52"/>
        </w:rPr>
        <w:drawing>
          <wp:anchor distT="0" distB="0" distL="114300" distR="114300" simplePos="0" relativeHeight="251658240" behindDoc="1" locked="0" layoutInCell="1" allowOverlap="1">
            <wp:simplePos x="0" y="0"/>
            <wp:positionH relativeFrom="column">
              <wp:posOffset>1687195</wp:posOffset>
            </wp:positionH>
            <wp:positionV relativeFrom="paragraph">
              <wp:posOffset>29845</wp:posOffset>
            </wp:positionV>
            <wp:extent cx="2028190" cy="1485265"/>
            <wp:effectExtent l="0" t="0" r="10160" b="635"/>
            <wp:wrapTight wrapText="bothSides">
              <wp:wrapPolygon edited="0">
                <wp:start x="0" y="0"/>
                <wp:lineTo x="0" y="21332"/>
                <wp:lineTo x="21302" y="21332"/>
                <wp:lineTo x="21302"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tretch>
                      <a:fillRect/>
                    </a:stretch>
                  </pic:blipFill>
                  <pic:spPr>
                    <a:xfrm>
                      <a:off x="0" y="0"/>
                      <a:ext cx="2028190" cy="1485265"/>
                    </a:xfrm>
                    <a:prstGeom prst="rect">
                      <a:avLst/>
                    </a:prstGeom>
                    <a:noFill/>
                    <a:ln w="9525">
                      <a:noFill/>
                    </a:ln>
                  </pic:spPr>
                </pic:pic>
              </a:graphicData>
            </a:graphic>
          </wp:anchor>
        </w:drawing>
      </w: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371CC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项目编号：JZFCG-G2018056</w:t>
      </w:r>
      <w:r w:rsidR="0034051D">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E2259C" w:rsidRDefault="00371CC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采购单位：许昌市东城区民政局</w:t>
      </w:r>
    </w:p>
    <w:p w:rsidR="00E2259C" w:rsidRDefault="00371CC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代理机构：永明项目管理有限公司</w:t>
      </w:r>
    </w:p>
    <w:p w:rsidR="00E2259C" w:rsidRDefault="00371CC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34051D">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p>
    <w:p w:rsidR="00E2259C" w:rsidRDefault="00E2259C">
      <w:pPr>
        <w:rPr>
          <w:rFonts w:asciiTheme="majorEastAsia" w:eastAsiaTheme="majorEastAsia" w:hAnsiTheme="majorEastAsia" w:cstheme="majorEastAsia"/>
          <w:b/>
          <w:bCs/>
          <w:color w:val="000000"/>
          <w:sz w:val="36"/>
          <w:szCs w:val="36"/>
        </w:rPr>
      </w:pPr>
    </w:p>
    <w:p w:rsidR="00E2259C" w:rsidRDefault="00371CCF">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招标文件目录</w:t>
      </w:r>
    </w:p>
    <w:p w:rsidR="00E2259C" w:rsidRDefault="00E2259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2259C" w:rsidRDefault="00371CC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E2259C" w:rsidRDefault="00371CC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E2259C" w:rsidRDefault="00371CC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E2259C" w:rsidRDefault="00371CC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E2259C" w:rsidRDefault="00371CC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E2259C" w:rsidRDefault="00371CCF">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E2259C" w:rsidRDefault="00371CCF">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E2259C" w:rsidRDefault="00E2259C">
      <w:pPr>
        <w:autoSpaceDE w:val="0"/>
        <w:autoSpaceDN w:val="0"/>
        <w:adjustRightInd w:val="0"/>
        <w:spacing w:line="700" w:lineRule="exact"/>
        <w:rPr>
          <w:rFonts w:asciiTheme="majorEastAsia" w:eastAsiaTheme="majorEastAsia" w:hAnsiTheme="majorEastAsia" w:cs="宋体"/>
          <w:b/>
          <w:kern w:val="0"/>
          <w:sz w:val="36"/>
          <w:szCs w:val="36"/>
        </w:rPr>
      </w:pPr>
    </w:p>
    <w:p w:rsidR="00E2259C" w:rsidRDefault="00371CC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E2259C" w:rsidRDefault="00371CCF">
      <w:pPr>
        <w:pStyle w:val="af"/>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66250A">
        <w:rPr>
          <w:rFonts w:asciiTheme="minorEastAsia" w:eastAsiaTheme="minorEastAsia" w:hAnsiTheme="minorEastAsia" w:cs="仿宋_GB2312" w:hint="eastAsia"/>
          <w:color w:val="000000"/>
          <w:sz w:val="21"/>
          <w:szCs w:val="21"/>
          <w:shd w:val="clear" w:color="auto" w:fill="FFFFFF"/>
        </w:rPr>
        <w:t>许昌市东城区民政局“社区养老服务设施设备购置项目”B包</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A5619D" w:rsidRPr="00A5619D">
        <w:rPr>
          <w:rFonts w:asciiTheme="minorEastAsia" w:eastAsiaTheme="minorEastAsia" w:hAnsiTheme="minorEastAsia" w:cs="仿宋_GB2312"/>
          <w:color w:val="000000"/>
          <w:sz w:val="21"/>
          <w:szCs w:val="21"/>
          <w:shd w:val="clear" w:color="auto" w:fill="FFFFFF"/>
        </w:rPr>
        <w:t>JZFCG-G2018056-1</w:t>
      </w:r>
      <w:r>
        <w:rPr>
          <w:rFonts w:asciiTheme="minorEastAsia" w:eastAsiaTheme="minorEastAsia" w:hAnsiTheme="minorEastAsia" w:cs="仿宋_GB2312" w:hint="eastAsia"/>
          <w:color w:val="000000"/>
          <w:sz w:val="21"/>
          <w:szCs w:val="21"/>
          <w:shd w:val="clear" w:color="auto" w:fill="FFFFFF"/>
        </w:rPr>
        <w:t xml:space="preserve">号    </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（三）采购方式：公开招标</w:t>
      </w:r>
    </w:p>
    <w:p w:rsidR="00E2259C" w:rsidRDefault="00371CCF" w:rsidP="00CE72E0">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（四）项目主要内容、数量及要求：B包：购置空调28台，电视机26台。</w:t>
      </w:r>
    </w:p>
    <w:p w:rsidR="00E2259C" w:rsidRPr="00CE72E0" w:rsidRDefault="00371CCF" w:rsidP="00CE72E0">
      <w:pPr>
        <w:pStyle w:val="af"/>
        <w:widowControl/>
        <w:numPr>
          <w:ilvl w:val="0"/>
          <w:numId w:val="4"/>
        </w:numPr>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预算金额：</w:t>
      </w:r>
      <w:r w:rsidR="0013675E" w:rsidRPr="00CE72E0">
        <w:rPr>
          <w:rFonts w:asciiTheme="minorEastAsia" w:eastAsiaTheme="minorEastAsia" w:hAnsiTheme="minorEastAsia" w:cs="仿宋_GB2312" w:hint="eastAsia"/>
          <w:color w:val="000000"/>
          <w:sz w:val="21"/>
          <w:szCs w:val="21"/>
          <w:shd w:val="clear" w:color="auto" w:fill="FFFFFF"/>
        </w:rPr>
        <w:t xml:space="preserve"> </w:t>
      </w:r>
      <w:r w:rsidRPr="00CE72E0">
        <w:rPr>
          <w:rFonts w:asciiTheme="minorEastAsia" w:eastAsiaTheme="minorEastAsia" w:hAnsiTheme="minorEastAsia" w:cs="仿宋_GB2312" w:hint="eastAsia"/>
          <w:color w:val="000000"/>
          <w:sz w:val="21"/>
          <w:szCs w:val="21"/>
          <w:shd w:val="clear" w:color="auto" w:fill="FFFFFF"/>
        </w:rPr>
        <w:t>162000元</w:t>
      </w:r>
      <w:r w:rsidR="0013675E">
        <w:rPr>
          <w:rFonts w:asciiTheme="minorEastAsia" w:eastAsiaTheme="minorEastAsia" w:hAnsiTheme="minorEastAsia" w:cs="仿宋_GB2312" w:hint="eastAsia"/>
          <w:color w:val="000000"/>
          <w:sz w:val="21"/>
          <w:szCs w:val="21"/>
          <w:shd w:val="clear" w:color="auto" w:fill="FFFFFF"/>
        </w:rPr>
        <w:t>；</w:t>
      </w:r>
      <w:r w:rsidRPr="00CE72E0">
        <w:rPr>
          <w:rFonts w:asciiTheme="minorEastAsia" w:eastAsiaTheme="minorEastAsia" w:hAnsiTheme="minorEastAsia" w:cs="仿宋_GB2312" w:hint="eastAsia"/>
          <w:color w:val="000000"/>
          <w:sz w:val="21"/>
          <w:szCs w:val="21"/>
          <w:shd w:val="clear" w:color="auto" w:fill="FFFFFF"/>
        </w:rPr>
        <w:t>最高限价：162000元。</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：合同签订后7日历天</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（七）交付（服务、完工）地点：：许昌市东城区</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w:t>
      </w:r>
      <w:r>
        <w:rPr>
          <w:rFonts w:asciiTheme="minorEastAsia" w:eastAsiaTheme="minorEastAsia" w:hAnsiTheme="minorEastAsia" w:cs="仿宋_GB2312" w:hint="eastAsia"/>
          <w:color w:val="000000"/>
          <w:sz w:val="21"/>
          <w:szCs w:val="21"/>
          <w:u w:val="single"/>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中小微型企业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监狱企业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残疾人福利性单位</w:t>
      </w:r>
      <w:r>
        <w:rPr>
          <w:rFonts w:asciiTheme="minorEastAsia" w:eastAsiaTheme="minorEastAsia" w:hAnsiTheme="minorEastAsia" w:cs="仿宋_GB2312" w:hint="eastAsia"/>
          <w:color w:val="000000"/>
          <w:sz w:val="21"/>
          <w:szCs w:val="21"/>
          <w:shd w:val="clear" w:color="auto" w:fill="FFFFFF"/>
        </w:rPr>
        <w:t>扶持等相关政府采购政策。</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E2259C" w:rsidRDefault="00371CCF">
      <w:pPr>
        <w:pStyle w:val="af"/>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2259C" w:rsidRDefault="00371CCF">
      <w:pPr>
        <w:pStyle w:val="af"/>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p>
    <w:p w:rsidR="00E2259C" w:rsidRDefault="00371CCF">
      <w:pPr>
        <w:pStyle w:val="af"/>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（三）本次招标不接受联合体投标。</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（一）网上下载招标文件</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（二）招标文件售价</w:t>
      </w:r>
      <w:r>
        <w:rPr>
          <w:rFonts w:asciiTheme="minorEastAsia" w:eastAsiaTheme="minorEastAsia" w:hAnsiTheme="minorEastAsia" w:cs="仿宋_GB2312" w:hint="eastAsia"/>
          <w:color w:val="000000"/>
          <w:sz w:val="21"/>
          <w:szCs w:val="21"/>
          <w:u w:val="single"/>
          <w:shd w:val="clear" w:color="auto" w:fill="FFFFFF"/>
        </w:rPr>
        <w:t>300</w:t>
      </w:r>
      <w:r>
        <w:rPr>
          <w:rFonts w:asciiTheme="minorEastAsia" w:eastAsiaTheme="minorEastAsia" w:hAnsiTheme="minorEastAsia" w:cs="仿宋_GB2312" w:hint="eastAsia"/>
          <w:color w:val="000000"/>
          <w:sz w:val="21"/>
          <w:szCs w:val="21"/>
          <w:shd w:val="clear" w:color="auto" w:fill="FFFFFF"/>
        </w:rPr>
        <w:t>元/套，投标人在递交投标文件时向采购代理机构交纳采购文件费用，售后不退。</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（一）投标截止及开标时间：2018年</w:t>
      </w:r>
      <w:r w:rsidR="003F5999">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CE72E0">
        <w:rPr>
          <w:rFonts w:asciiTheme="minorEastAsia" w:eastAsiaTheme="minorEastAsia" w:hAnsiTheme="minorEastAsia" w:cs="仿宋_GB2312" w:hint="eastAsia"/>
          <w:color w:val="000000"/>
          <w:sz w:val="21"/>
          <w:szCs w:val="21"/>
        </w:rPr>
        <w:t xml:space="preserve"> </w:t>
      </w:r>
      <w:r w:rsidR="003F5999">
        <w:rPr>
          <w:rFonts w:asciiTheme="minorEastAsia" w:eastAsiaTheme="minorEastAsia" w:hAnsiTheme="minorEastAsia" w:cs="仿宋_GB2312" w:hint="eastAsia"/>
          <w:color w:val="000000"/>
          <w:sz w:val="21"/>
          <w:szCs w:val="21"/>
        </w:rPr>
        <w:t>13</w:t>
      </w:r>
      <w:r>
        <w:rPr>
          <w:rFonts w:asciiTheme="minorEastAsia" w:eastAsiaTheme="minorEastAsia" w:hAnsiTheme="minorEastAsia" w:cs="仿宋_GB2312" w:hint="eastAsia"/>
          <w:color w:val="000000"/>
          <w:sz w:val="21"/>
          <w:szCs w:val="21"/>
        </w:rPr>
        <w:t>日</w:t>
      </w:r>
      <w:r w:rsidR="003F5999">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3F5999">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3F5999">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采购人：许昌市东城区民政局</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址：许昌市新兴路东段东城区管委会</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联系人：常莉霞               联系电话：15893708187</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代理机构：永明项目管理有限公司</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址：河南省许昌市魏都区天宝盛世花园</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联系人：徐会娇        联系电话：0374-5051770</w:t>
      </w:r>
    </w:p>
    <w:p w:rsidR="00E2259C" w:rsidRDefault="00371CCF">
      <w:pPr>
        <w:autoSpaceDE w:val="0"/>
        <w:autoSpaceDN w:val="0"/>
        <w:adjustRightInd w:val="0"/>
        <w:spacing w:line="700" w:lineRule="exact"/>
        <w:jc w:val="right"/>
        <w:rPr>
          <w:rFonts w:asciiTheme="minorEastAsia" w:hAnsiTheme="minorEastAsia" w:cs="仿宋_GB2312"/>
          <w:color w:val="000000"/>
          <w:szCs w:val="21"/>
        </w:rPr>
      </w:pPr>
      <w:r>
        <w:rPr>
          <w:rFonts w:asciiTheme="minorEastAsia" w:hAnsiTheme="minorEastAsia" w:cstheme="majorEastAsia" w:hint="eastAsia"/>
          <w:szCs w:val="21"/>
          <w:lang w:val="zh-CN"/>
        </w:rPr>
        <w:t xml:space="preserve">                               许昌市东城区民政局</w:t>
      </w:r>
    </w:p>
    <w:p w:rsidR="00E2259C" w:rsidRDefault="00371CCF">
      <w:pPr>
        <w:autoSpaceDE w:val="0"/>
        <w:autoSpaceDN w:val="0"/>
        <w:adjustRightInd w:val="0"/>
        <w:spacing w:line="700" w:lineRule="exact"/>
        <w:ind w:firstLine="560"/>
        <w:jc w:val="right"/>
        <w:rPr>
          <w:rFonts w:asciiTheme="minorEastAsia" w:hAnsiTheme="minorEastAsia" w:cs="仿宋_GB2312"/>
          <w:color w:val="000000"/>
          <w:szCs w:val="21"/>
        </w:rPr>
      </w:pPr>
      <w:r>
        <w:rPr>
          <w:rFonts w:asciiTheme="minorEastAsia" w:hAnsiTheme="minorEastAsia" w:cs="仿宋_GB2312" w:hint="eastAsia"/>
          <w:color w:val="000000"/>
          <w:szCs w:val="21"/>
        </w:rPr>
        <w:t xml:space="preserve">                              二〇一八年</w:t>
      </w:r>
      <w:r w:rsidR="00EF2535">
        <w:rPr>
          <w:rFonts w:asciiTheme="minorEastAsia" w:hAnsiTheme="minorEastAsia" w:cs="仿宋_GB2312" w:hint="eastAsia"/>
          <w:color w:val="000000"/>
          <w:szCs w:val="21"/>
        </w:rPr>
        <w:t>八</w:t>
      </w:r>
      <w:r>
        <w:rPr>
          <w:rFonts w:asciiTheme="minorEastAsia" w:hAnsiTheme="minorEastAsia" w:cs="仿宋_GB2312" w:hint="eastAsia"/>
          <w:color w:val="000000"/>
          <w:szCs w:val="21"/>
        </w:rPr>
        <w:t>月</w:t>
      </w:r>
      <w:r w:rsidR="00EF2535">
        <w:rPr>
          <w:rFonts w:asciiTheme="minorEastAsia" w:hAnsiTheme="minorEastAsia" w:cs="仿宋_GB2312" w:hint="eastAsia"/>
          <w:color w:val="000000"/>
          <w:szCs w:val="21"/>
        </w:rPr>
        <w:t>二十</w:t>
      </w:r>
      <w:r w:rsidR="0031542C">
        <w:rPr>
          <w:rFonts w:asciiTheme="minorEastAsia" w:hAnsiTheme="minorEastAsia" w:cs="仿宋_GB2312" w:hint="eastAsia"/>
          <w:color w:val="000000"/>
          <w:szCs w:val="21"/>
        </w:rPr>
        <w:t>三</w:t>
      </w:r>
      <w:r>
        <w:rPr>
          <w:rFonts w:asciiTheme="minorEastAsia" w:hAnsiTheme="minorEastAsia" w:cs="仿宋_GB2312" w:hint="eastAsia"/>
          <w:color w:val="000000"/>
          <w:szCs w:val="21"/>
        </w:rPr>
        <w:t>日</w:t>
      </w:r>
    </w:p>
    <w:p w:rsidR="00E2259C" w:rsidRDefault="00E2259C">
      <w:pPr>
        <w:spacing w:line="360" w:lineRule="auto"/>
        <w:rPr>
          <w:rFonts w:hAnsi="宋体"/>
          <w:b/>
          <w:sz w:val="28"/>
          <w:szCs w:val="28"/>
        </w:rPr>
      </w:pPr>
    </w:p>
    <w:p w:rsidR="00E2259C" w:rsidRDefault="00371CCF">
      <w:pPr>
        <w:spacing w:line="360" w:lineRule="auto"/>
        <w:rPr>
          <w:rFonts w:hAnsi="宋体"/>
          <w:b/>
          <w:sz w:val="28"/>
          <w:szCs w:val="28"/>
        </w:rPr>
      </w:pPr>
      <w:r>
        <w:rPr>
          <w:rFonts w:hAnsi="宋体" w:hint="eastAsia"/>
          <w:b/>
          <w:sz w:val="28"/>
          <w:szCs w:val="28"/>
        </w:rPr>
        <w:lastRenderedPageBreak/>
        <w:t>温馨提示：</w:t>
      </w:r>
    </w:p>
    <w:p w:rsidR="00E2259C" w:rsidRDefault="00371CC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E2259C" w:rsidRDefault="00E2259C" w:rsidP="00A5619D">
      <w:pPr>
        <w:pStyle w:val="a4"/>
        <w:ind w:firstLine="320"/>
        <w:rPr>
          <w:rFonts w:ascii="仿宋_GB2312" w:eastAsia="仿宋_GB2312"/>
          <w:b/>
          <w:sz w:val="32"/>
          <w:szCs w:val="32"/>
        </w:rPr>
      </w:pPr>
    </w:p>
    <w:p w:rsidR="00E2259C" w:rsidRDefault="00371CCF">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E2259C" w:rsidRDefault="00371CCF">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2259C" w:rsidRDefault="00371CC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”，按招标文件要求制作电子投标文件。</w:t>
      </w:r>
    </w:p>
    <w:p w:rsidR="00E2259C" w:rsidRDefault="00371CCF">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E2259C" w:rsidRDefault="00371CCF">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E2259C" w:rsidRDefault="00371CC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E2259C" w:rsidRDefault="00371CCF">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3"/>
            <w:rFonts w:hAnsi="宋体"/>
            <w:szCs w:val="21"/>
          </w:rPr>
          <w:t>http://221.14.6.70:8088/ggzy/</w:t>
        </w:r>
      </w:hyperlink>
      <w:r>
        <w:rPr>
          <w:rFonts w:hAnsi="宋体" w:hint="eastAsia"/>
          <w:color w:val="000000"/>
          <w:szCs w:val="21"/>
        </w:rPr>
        <w:t>）。</w:t>
      </w:r>
    </w:p>
    <w:p w:rsidR="00E2259C" w:rsidRDefault="00371CCF">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E2259C" w:rsidRDefault="00371CC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371CCF">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E2259C" w:rsidRDefault="00E2259C">
      <w:pPr>
        <w:rPr>
          <w:rFonts w:asciiTheme="majorEastAsia" w:eastAsiaTheme="majorEastAsia" w:hAnsiTheme="majorEastAsia" w:cs="宋体"/>
          <w:b/>
          <w:kern w:val="0"/>
          <w:sz w:val="32"/>
          <w:szCs w:val="32"/>
        </w:rPr>
      </w:pPr>
    </w:p>
    <w:p w:rsidR="00E2259C" w:rsidRDefault="00371CCF">
      <w:pPr>
        <w:widowControl/>
        <w:numPr>
          <w:ilvl w:val="0"/>
          <w:numId w:val="6"/>
        </w:numPr>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本项目需实现的功能或者目标</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许昌市财政局《关于下达2018年省提前下达社会福利彩票公益金的通知》（许财预指【2018】18号），现已下拨到东城区养老设施设备购置补助资金35．7万元。结合许昌市民政局《关于社区养老服务设施设备购置补助资金使用问题的通知》要求，重点支持城镇社区养老服务设施建设，为城镇社区老年人日间照料中心配置四种设备。</w:t>
      </w:r>
    </w:p>
    <w:p w:rsidR="00E2259C" w:rsidRDefault="00371CCF">
      <w:pPr>
        <w:widowControl/>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lang w:val="zh-CN"/>
        </w:rPr>
      </w:pPr>
      <w:r>
        <w:rPr>
          <w:rFonts w:asciiTheme="minorEastAsia" w:hAnsiTheme="minorEastAsia" w:cs="黑体" w:hint="eastAsia"/>
          <w:b/>
          <w:bCs/>
          <w:color w:val="000000"/>
          <w:szCs w:val="21"/>
          <w:shd w:val="clear" w:color="auto" w:fill="FFFFFF"/>
          <w:lang w:val="zh-CN"/>
        </w:rPr>
        <w:t>二、采购清单</w:t>
      </w:r>
    </w:p>
    <w:p w:rsidR="00E2259C" w:rsidRDefault="00371CCF">
      <w:pPr>
        <w:spacing w:line="360" w:lineRule="auto"/>
        <w:ind w:firstLineChars="200" w:firstLine="420"/>
        <w:contextualSpacing/>
        <w:rPr>
          <w:rFonts w:asciiTheme="minorEastAsia" w:hAnsiTheme="minorEastAsia" w:cstheme="minorEastAsia"/>
          <w:szCs w:val="21"/>
        </w:rPr>
      </w:pPr>
      <w:r>
        <w:rPr>
          <w:rFonts w:asciiTheme="minorEastAsia" w:hAnsiTheme="minorEastAsia" w:cstheme="minorEastAsia" w:hint="eastAsia"/>
          <w:szCs w:val="21"/>
        </w:rPr>
        <w:t>B包：</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4252"/>
        <w:gridCol w:w="851"/>
        <w:gridCol w:w="850"/>
        <w:gridCol w:w="1134"/>
      </w:tblGrid>
      <w:tr w:rsidR="00E2259C">
        <w:trPr>
          <w:trHeight w:val="540"/>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序号</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货物名称</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技术规格及主要参数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数量</w:t>
            </w:r>
          </w:p>
        </w:tc>
        <w:tc>
          <w:tcPr>
            <w:tcW w:w="1134" w:type="dxa"/>
            <w:tcBorders>
              <w:top w:val="single" w:sz="4" w:space="0" w:color="auto"/>
              <w:left w:val="single" w:sz="4" w:space="0" w:color="auto"/>
              <w:bottom w:val="single" w:sz="4" w:space="0" w:color="auto"/>
              <w:right w:val="single" w:sz="4" w:space="0" w:color="auto"/>
            </w:tcBorders>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是否为</w:t>
            </w:r>
          </w:p>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核心产品</w:t>
            </w:r>
          </w:p>
        </w:tc>
      </w:tr>
      <w:tr w:rsidR="00E2259C">
        <w:trPr>
          <w:trHeight w:val="575"/>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空调</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numPr>
                <w:ilvl w:val="0"/>
                <w:numId w:val="7"/>
              </w:numPr>
              <w:rPr>
                <w:rFonts w:asciiTheme="minorEastAsia" w:hAnsiTheme="minorEastAsia" w:cstheme="minorEastAsia"/>
                <w:szCs w:val="21"/>
              </w:rPr>
            </w:pPr>
            <w:r>
              <w:rPr>
                <w:rFonts w:asciiTheme="minorEastAsia" w:hAnsiTheme="minorEastAsia" w:cstheme="minorEastAsia" w:hint="eastAsia"/>
                <w:szCs w:val="21"/>
              </w:rPr>
              <w:t>冷暖类型：冷暖</w:t>
            </w:r>
          </w:p>
          <w:p w:rsidR="00E2259C" w:rsidRDefault="00371CCF">
            <w:pPr>
              <w:numPr>
                <w:ilvl w:val="0"/>
                <w:numId w:val="7"/>
              </w:numPr>
              <w:rPr>
                <w:rFonts w:asciiTheme="minorEastAsia" w:hAnsiTheme="minorEastAsia" w:cstheme="minorEastAsia"/>
                <w:szCs w:val="21"/>
              </w:rPr>
            </w:pPr>
            <w:r>
              <w:rPr>
                <w:rFonts w:asciiTheme="minorEastAsia" w:hAnsiTheme="minorEastAsia" w:cstheme="minorEastAsia" w:hint="eastAsia"/>
                <w:szCs w:val="21"/>
              </w:rPr>
              <w:t>变频/定频：变频</w:t>
            </w:r>
          </w:p>
          <w:p w:rsidR="00E2259C" w:rsidRDefault="00371CCF">
            <w:pPr>
              <w:numPr>
                <w:ilvl w:val="0"/>
                <w:numId w:val="7"/>
              </w:numPr>
              <w:rPr>
                <w:rFonts w:asciiTheme="minorEastAsia" w:hAnsiTheme="minorEastAsia" w:cstheme="minorEastAsia"/>
                <w:szCs w:val="21"/>
              </w:rPr>
            </w:pPr>
            <w:r>
              <w:rPr>
                <w:rFonts w:asciiTheme="minorEastAsia" w:hAnsiTheme="minorEastAsia" w:cstheme="minorEastAsia" w:hint="eastAsia"/>
                <w:szCs w:val="21"/>
              </w:rPr>
              <w:t>制冷剂：R410A</w:t>
            </w:r>
          </w:p>
          <w:p w:rsidR="00E2259C" w:rsidRDefault="00371CCF">
            <w:pPr>
              <w:numPr>
                <w:ilvl w:val="0"/>
                <w:numId w:val="7"/>
              </w:numPr>
              <w:rPr>
                <w:rFonts w:asciiTheme="minorEastAsia" w:hAnsiTheme="minorEastAsia" w:cstheme="minorEastAsia"/>
                <w:szCs w:val="21"/>
              </w:rPr>
            </w:pPr>
            <w:r>
              <w:rPr>
                <w:rFonts w:asciiTheme="minorEastAsia" w:hAnsiTheme="minorEastAsia" w:cstheme="minorEastAsia" w:hint="eastAsia"/>
                <w:szCs w:val="21"/>
              </w:rPr>
              <w:t>匹数：1.5匹</w:t>
            </w:r>
          </w:p>
          <w:p w:rsidR="00E2259C" w:rsidRDefault="00371CCF">
            <w:pPr>
              <w:numPr>
                <w:ilvl w:val="0"/>
                <w:numId w:val="7"/>
              </w:numPr>
              <w:rPr>
                <w:rFonts w:asciiTheme="minorEastAsia" w:hAnsiTheme="minorEastAsia" w:cstheme="minorEastAsia"/>
                <w:szCs w:val="21"/>
              </w:rPr>
            </w:pPr>
            <w:r>
              <w:rPr>
                <w:rFonts w:asciiTheme="minorEastAsia" w:hAnsiTheme="minorEastAsia" w:cstheme="minorEastAsia" w:hint="eastAsia"/>
                <w:szCs w:val="21"/>
              </w:rPr>
              <w:t>制冷：</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5.1制冷量(W)：300-4000；制冷功率(W)：130-1500</w:t>
            </w:r>
          </w:p>
          <w:p w:rsidR="00E2259C" w:rsidRDefault="00371CCF">
            <w:pPr>
              <w:numPr>
                <w:ilvl w:val="0"/>
                <w:numId w:val="7"/>
              </w:numPr>
              <w:tabs>
                <w:tab w:val="clear" w:pos="312"/>
              </w:tabs>
              <w:rPr>
                <w:rFonts w:asciiTheme="minorEastAsia" w:hAnsiTheme="minorEastAsia" w:cstheme="minorEastAsia"/>
                <w:szCs w:val="21"/>
              </w:rPr>
            </w:pPr>
            <w:r>
              <w:rPr>
                <w:rFonts w:asciiTheme="minorEastAsia" w:hAnsiTheme="minorEastAsia" w:cstheme="minorEastAsia" w:hint="eastAsia"/>
                <w:szCs w:val="21"/>
              </w:rPr>
              <w:t>能效等级：3级</w:t>
            </w:r>
          </w:p>
          <w:p w:rsidR="00E2259C" w:rsidRDefault="00371CCF">
            <w:pPr>
              <w:numPr>
                <w:ilvl w:val="0"/>
                <w:numId w:val="7"/>
              </w:numPr>
              <w:tabs>
                <w:tab w:val="clear" w:pos="312"/>
              </w:tabs>
              <w:rPr>
                <w:rFonts w:asciiTheme="minorEastAsia" w:hAnsiTheme="minorEastAsia" w:cstheme="minorEastAsia"/>
                <w:szCs w:val="21"/>
              </w:rPr>
            </w:pPr>
            <w:r>
              <w:rPr>
                <w:rFonts w:asciiTheme="minorEastAsia" w:hAnsiTheme="minorEastAsia" w:cstheme="minorEastAsia" w:hint="eastAsia"/>
                <w:szCs w:val="21"/>
              </w:rPr>
              <w:t>制热：</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8.1制热量(W)：300-5200；制热功率(W)：130-1600；电加热功率(W)：1000</w:t>
            </w:r>
          </w:p>
          <w:p w:rsidR="00E2259C" w:rsidRDefault="00371CCF">
            <w:pPr>
              <w:numPr>
                <w:ilvl w:val="0"/>
                <w:numId w:val="7"/>
              </w:numPr>
              <w:tabs>
                <w:tab w:val="clear" w:pos="312"/>
              </w:tabs>
              <w:rPr>
                <w:rFonts w:asciiTheme="minorEastAsia" w:hAnsiTheme="minorEastAsia" w:cstheme="minorEastAsia"/>
                <w:szCs w:val="21"/>
              </w:rPr>
            </w:pPr>
            <w:r>
              <w:rPr>
                <w:rFonts w:asciiTheme="minorEastAsia" w:hAnsiTheme="minorEastAsia" w:cstheme="minorEastAsia" w:hint="eastAsia"/>
                <w:szCs w:val="21"/>
              </w:rPr>
              <w:t>噪音</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9.1室内：37；室外：49</w:t>
            </w:r>
          </w:p>
          <w:p w:rsidR="00E2259C" w:rsidRDefault="00371CCF">
            <w:pPr>
              <w:numPr>
                <w:ilvl w:val="0"/>
                <w:numId w:val="7"/>
              </w:numPr>
              <w:tabs>
                <w:tab w:val="clear" w:pos="312"/>
              </w:tabs>
              <w:rPr>
                <w:rFonts w:asciiTheme="minorEastAsia" w:hAnsiTheme="minorEastAsia" w:cstheme="minorEastAsia"/>
                <w:szCs w:val="21"/>
              </w:rPr>
            </w:pPr>
            <w:r>
              <w:rPr>
                <w:rFonts w:asciiTheme="minorEastAsia" w:hAnsiTheme="minorEastAsia" w:cstheme="minorEastAsia" w:hint="eastAsia"/>
                <w:szCs w:val="21"/>
              </w:rPr>
              <w:t>循环风量(m3/h)：700</w:t>
            </w:r>
          </w:p>
          <w:p w:rsidR="00E2259C" w:rsidRDefault="00371CCF">
            <w:pPr>
              <w:numPr>
                <w:ilvl w:val="0"/>
                <w:numId w:val="7"/>
              </w:numPr>
              <w:tabs>
                <w:tab w:val="clear" w:pos="312"/>
              </w:tabs>
              <w:rPr>
                <w:rFonts w:asciiTheme="minorEastAsia" w:hAnsiTheme="minorEastAsia" w:cstheme="minorEastAsia"/>
                <w:szCs w:val="21"/>
              </w:rPr>
            </w:pPr>
            <w:r>
              <w:rPr>
                <w:rFonts w:asciiTheme="minorEastAsia" w:hAnsiTheme="minorEastAsia" w:cstheme="minorEastAsia" w:hint="eastAsia"/>
                <w:szCs w:val="21"/>
              </w:rPr>
              <w:t>除湿量(l/h)：1.5</w:t>
            </w:r>
          </w:p>
          <w:p w:rsidR="00E2259C" w:rsidRDefault="00371CCF">
            <w:pPr>
              <w:numPr>
                <w:ilvl w:val="0"/>
                <w:numId w:val="7"/>
              </w:numPr>
              <w:tabs>
                <w:tab w:val="clear" w:pos="312"/>
              </w:tabs>
              <w:rPr>
                <w:rFonts w:asciiTheme="minorEastAsia" w:hAnsiTheme="minorEastAsia" w:cstheme="minorEastAsia"/>
                <w:szCs w:val="21"/>
              </w:rPr>
            </w:pPr>
            <w:r>
              <w:rPr>
                <w:rFonts w:asciiTheme="minorEastAsia" w:hAnsiTheme="minorEastAsia" w:cstheme="minorEastAsia" w:hint="eastAsia"/>
                <w:szCs w:val="21"/>
              </w:rPr>
              <w:t>制冷面积(m2)：17-28</w:t>
            </w:r>
          </w:p>
          <w:p w:rsidR="00E2259C" w:rsidRDefault="00371CCF">
            <w:pPr>
              <w:rPr>
                <w:rFonts w:asciiTheme="minorEastAsia" w:hAnsiTheme="minorEastAsia" w:cstheme="minorEastAsia"/>
                <w:b/>
                <w:i/>
                <w:color w:val="548DD4"/>
                <w:kern w:val="0"/>
                <w:szCs w:val="21"/>
              </w:rPr>
            </w:pPr>
            <w:r>
              <w:rPr>
                <w:rFonts w:asciiTheme="minorEastAsia" w:hAnsiTheme="minorEastAsia" w:cstheme="minorEastAsia" w:hint="eastAsia"/>
                <w:szCs w:val="21"/>
              </w:rPr>
              <w:t>12. 制热面积(m2)：18-26</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28</w:t>
            </w:r>
          </w:p>
        </w:tc>
        <w:tc>
          <w:tcPr>
            <w:tcW w:w="1134" w:type="dxa"/>
            <w:tcBorders>
              <w:top w:val="single" w:sz="4" w:space="0" w:color="auto"/>
              <w:left w:val="single" w:sz="4" w:space="0" w:color="auto"/>
              <w:bottom w:val="single" w:sz="4" w:space="0" w:color="auto"/>
              <w:right w:val="single" w:sz="4" w:space="0" w:color="auto"/>
            </w:tcBorders>
            <w:vAlign w:val="center"/>
          </w:tcPr>
          <w:p w:rsidR="00E2259C" w:rsidRDefault="00371CCF">
            <w:pPr>
              <w:widowControl/>
              <w:spacing w:line="360" w:lineRule="auto"/>
              <w:contextualSpacing/>
              <w:jc w:val="center"/>
              <w:rPr>
                <w:rFonts w:asciiTheme="minorEastAsia" w:hAnsiTheme="minorEastAsia" w:cstheme="minorEastAsia"/>
                <w:color w:val="FF0000"/>
                <w:kern w:val="0"/>
                <w:szCs w:val="21"/>
              </w:rPr>
            </w:pPr>
            <w:r>
              <w:rPr>
                <w:rFonts w:asciiTheme="minorEastAsia" w:hAnsiTheme="minorEastAsia" w:cstheme="minorEastAsia" w:hint="eastAsia"/>
                <w:color w:val="FF0000"/>
                <w:kern w:val="0"/>
                <w:szCs w:val="21"/>
              </w:rPr>
              <w:t>是</w:t>
            </w:r>
          </w:p>
        </w:tc>
      </w:tr>
      <w:tr w:rsidR="00E2259C">
        <w:trPr>
          <w:trHeight w:val="525"/>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电视机</w:t>
            </w:r>
          </w:p>
        </w:tc>
        <w:tc>
          <w:tcPr>
            <w:tcW w:w="42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rPr>
                <w:rFonts w:asciiTheme="minorEastAsia" w:hAnsiTheme="minorEastAsia" w:cstheme="minorEastAsia"/>
                <w:szCs w:val="21"/>
              </w:rPr>
            </w:pPr>
            <w:r>
              <w:rPr>
                <w:rFonts w:asciiTheme="minorEastAsia" w:hAnsiTheme="minorEastAsia" w:cstheme="minorEastAsia" w:hint="eastAsia"/>
                <w:szCs w:val="21"/>
              </w:rPr>
              <w:t>1.按键：机械单按键/遥控板2合一</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2.形态（平面、曲面：平面</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3.背光方式：DLED</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4.屏幕尺寸：50</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5.屏幕刷新频率：60HZ</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6.分辨率：3840×2160</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lastRenderedPageBreak/>
              <w:t>7.3D/2D：2D</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8.内存(RAM)：1.5GB</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9.存储(ROM)：4GB</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10.WIFI</w:t>
            </w:r>
            <w:r>
              <w:rPr>
                <w:rFonts w:asciiTheme="minorEastAsia" w:hAnsiTheme="minorEastAsia" w:cstheme="minorEastAsia" w:hint="eastAsia"/>
                <w:szCs w:val="21"/>
              </w:rPr>
              <w:tab/>
              <w:t>：单频2*2</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11.射频输入：RF</w:t>
            </w:r>
            <w:r>
              <w:rPr>
                <w:rFonts w:asciiTheme="minorEastAsia" w:hAnsiTheme="minorEastAsia" w:cstheme="minorEastAsia" w:hint="eastAsia"/>
                <w:szCs w:val="21"/>
              </w:rPr>
              <w:tab/>
              <w:t>1</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12.CA卡槽（小卡）：</w:t>
            </w:r>
            <w:r>
              <w:rPr>
                <w:rFonts w:asciiTheme="minorEastAsia" w:hAnsiTheme="minorEastAsia" w:cstheme="minorEastAsia" w:hint="eastAsia"/>
                <w:szCs w:val="21"/>
              </w:rPr>
              <w:tab/>
              <w:t>1</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13.视频输入：1</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14.USB输入：</w:t>
            </w:r>
            <w:r>
              <w:rPr>
                <w:rFonts w:asciiTheme="minorEastAsia" w:hAnsiTheme="minorEastAsia" w:cstheme="minorEastAsia" w:hint="eastAsia"/>
                <w:szCs w:val="21"/>
              </w:rPr>
              <w:tab/>
              <w:t>2(1路USB3.0 1路USB2.0)</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15.音频输入：1</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16.HDMI(UHD) IN</w:t>
            </w:r>
            <w:r>
              <w:rPr>
                <w:rFonts w:asciiTheme="minorEastAsia" w:hAnsiTheme="minorEastAsia" w:cstheme="minorEastAsia" w:hint="eastAsia"/>
                <w:szCs w:val="21"/>
              </w:rPr>
              <w:tab/>
              <w:t>：2(2路都支持HDMI 2.0，1路支持ARC）</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17.SPDIF输出：同轴1</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18.以太网口：RJ45</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19.HDR：</w:t>
            </w:r>
            <w:r>
              <w:rPr>
                <w:rFonts w:asciiTheme="minorEastAsia" w:hAnsiTheme="minorEastAsia" w:cstheme="minorEastAsia" w:hint="eastAsia"/>
                <w:szCs w:val="21"/>
              </w:rPr>
              <w:tab/>
              <w:t>HDR10解码</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20.音效处理：3D音效</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21.DVB-C：USB CAM实现</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 xml:space="preserve">22.接收制式-射频：PAL（D/K、I、B/G）、 NTSC（M)         </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23.接收制式-视频：PAL、 NTSC</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24.操作系统：Android L</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 xml:space="preserve">25.伴音功率：≥8W*2  </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26.能效系数：3级能效</w:t>
            </w:r>
          </w:p>
          <w:p w:rsidR="00E2259C" w:rsidRDefault="00371CCF">
            <w:pPr>
              <w:rPr>
                <w:rFonts w:asciiTheme="minorEastAsia" w:hAnsiTheme="minorEastAsia" w:cstheme="minorEastAsia"/>
                <w:szCs w:val="21"/>
              </w:rPr>
            </w:pPr>
            <w:r>
              <w:rPr>
                <w:rFonts w:asciiTheme="minorEastAsia" w:hAnsiTheme="minorEastAsia" w:cstheme="minorEastAsia" w:hint="eastAsia"/>
                <w:szCs w:val="21"/>
              </w:rPr>
              <w:t>27.待机功率：≤0.5W</w:t>
            </w:r>
          </w:p>
          <w:p w:rsidR="00E2259C" w:rsidRDefault="00371CCF">
            <w:pPr>
              <w:rPr>
                <w:rFonts w:asciiTheme="minorEastAsia" w:hAnsiTheme="minorEastAsia" w:cstheme="minorEastAsia"/>
                <w:color w:val="000000"/>
                <w:kern w:val="0"/>
                <w:szCs w:val="21"/>
              </w:rPr>
            </w:pPr>
            <w:r>
              <w:rPr>
                <w:rFonts w:asciiTheme="minorEastAsia" w:hAnsiTheme="minorEastAsia" w:cstheme="minorEastAsia" w:hint="eastAsia"/>
                <w:szCs w:val="21"/>
              </w:rPr>
              <w:t>28.电源：带电源开关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26</w:t>
            </w:r>
          </w:p>
        </w:tc>
        <w:tc>
          <w:tcPr>
            <w:tcW w:w="1134" w:type="dxa"/>
            <w:tcBorders>
              <w:top w:val="single" w:sz="4" w:space="0" w:color="auto"/>
              <w:left w:val="single" w:sz="4" w:space="0" w:color="auto"/>
              <w:bottom w:val="single" w:sz="4" w:space="0" w:color="auto"/>
              <w:right w:val="single" w:sz="4" w:space="0" w:color="auto"/>
            </w:tcBorders>
            <w:vAlign w:val="center"/>
          </w:tcPr>
          <w:p w:rsidR="00E2259C" w:rsidRDefault="00371CCF">
            <w:pPr>
              <w:widowControl/>
              <w:spacing w:line="360" w:lineRule="auto"/>
              <w:contextualSpacing/>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是</w:t>
            </w:r>
          </w:p>
        </w:tc>
      </w:tr>
    </w:tbl>
    <w:p w:rsidR="00E2259C" w:rsidRDefault="00371CCF">
      <w:pPr>
        <w:spacing w:line="360" w:lineRule="auto"/>
        <w:ind w:firstLineChars="200" w:firstLine="422"/>
        <w:contextualSpacing/>
        <w:rPr>
          <w:rFonts w:asciiTheme="minorEastAsia" w:hAnsiTheme="minorEastAsia" w:cs="微软雅黑"/>
          <w:b/>
          <w:color w:val="FF0000"/>
          <w:szCs w:val="21"/>
        </w:rPr>
      </w:pPr>
      <w:r>
        <w:rPr>
          <w:rFonts w:asciiTheme="minorEastAsia" w:hAnsiTheme="minorEastAsia" w:cs="微软雅黑" w:hint="eastAsia"/>
          <w:b/>
          <w:color w:val="FF0000"/>
          <w:szCs w:val="21"/>
        </w:rPr>
        <w:lastRenderedPageBreak/>
        <w:t>本采购清单中所列技术规格或主要参数为最低要求，不允许负偏离，否则将承担其投标被视为非实质性响应投标的风险。</w:t>
      </w:r>
    </w:p>
    <w:p w:rsidR="00E2259C" w:rsidRDefault="00371CCF">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Cs w:val="21"/>
          <w:lang w:val="zh-CN"/>
        </w:rPr>
        <w:t>三、服务标准、期限、效率等要求</w:t>
      </w:r>
    </w:p>
    <w:p w:rsidR="00E2259C" w:rsidRDefault="00371CCF">
      <w:pPr>
        <w:spacing w:line="360" w:lineRule="auto"/>
        <w:ind w:firstLineChars="200" w:firstLine="420"/>
        <w:contextualSpacing/>
        <w:rPr>
          <w:rFonts w:asciiTheme="minorEastAsia" w:hAnsiTheme="minorEastAsia" w:cs="微软雅黑"/>
          <w:b/>
          <w:color w:val="FF0000"/>
          <w:szCs w:val="21"/>
        </w:rPr>
      </w:pPr>
      <w:r>
        <w:rPr>
          <w:rFonts w:asciiTheme="minorEastAsia" w:hAnsiTheme="minorEastAsia" w:cs="宋体" w:hint="eastAsia"/>
          <w:kern w:val="0"/>
          <w:szCs w:val="21"/>
        </w:rPr>
        <w:t>服务的质量标准：达到国家建设工程质量验收的规范和标准（合格）。</w:t>
      </w:r>
    </w:p>
    <w:p w:rsidR="00E2259C" w:rsidRDefault="00371CCF">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Cs w:val="21"/>
          <w:lang w:val="zh-CN"/>
        </w:rPr>
        <w:t>四、验收标准</w:t>
      </w:r>
    </w:p>
    <w:p w:rsidR="00E2259C" w:rsidRDefault="00371CCF">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1、由</w:t>
      </w:r>
      <w:r>
        <w:rPr>
          <w:rFonts w:asciiTheme="minorEastAsia" w:hAnsiTheme="minorEastAsia" w:cs="宋体"/>
          <w:color w:val="000000"/>
          <w:kern w:val="0"/>
          <w:szCs w:val="21"/>
          <w:lang w:val="zh-CN"/>
        </w:rPr>
        <w:t>采购人成立验收小组,按照采购合同的约定对</w:t>
      </w:r>
      <w:r>
        <w:rPr>
          <w:rFonts w:asciiTheme="minorEastAsia" w:hAnsiTheme="minorEastAsia" w:cs="宋体" w:hint="eastAsia"/>
          <w:color w:val="000000"/>
          <w:kern w:val="0"/>
          <w:szCs w:val="21"/>
          <w:lang w:val="zh-CN"/>
        </w:rPr>
        <w:t>中标人</w:t>
      </w:r>
      <w:r>
        <w:rPr>
          <w:rFonts w:asciiTheme="minorEastAsia" w:hAnsiTheme="minorEastAsia" w:cs="宋体"/>
          <w:color w:val="000000"/>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rsidR="00E2259C" w:rsidRDefault="00371CCF">
      <w:pPr>
        <w:widowControl/>
        <w:shd w:val="clear" w:color="auto" w:fill="FFFFFF"/>
        <w:spacing w:line="360" w:lineRule="auto"/>
        <w:ind w:firstLineChars="200" w:firstLine="420"/>
        <w:contextualSpacing/>
        <w:jc w:val="left"/>
        <w:rPr>
          <w:rFonts w:ascii="仿宋" w:eastAsia="仿宋" w:hAnsi="仿宋" w:cs="宋体"/>
          <w:color w:val="000000"/>
          <w:kern w:val="0"/>
          <w:szCs w:val="21"/>
          <w:lang w:val="zh-CN"/>
        </w:rPr>
      </w:pPr>
      <w:r>
        <w:rPr>
          <w:rFonts w:asciiTheme="minorEastAsia" w:hAnsiTheme="minorEastAsia" w:cs="宋体" w:hint="eastAsia"/>
          <w:color w:val="000000"/>
          <w:kern w:val="0"/>
          <w:szCs w:val="21"/>
          <w:lang w:val="zh-CN"/>
        </w:rPr>
        <w:t>2、按照招标文件要求、投标文件响应和承诺验收</w:t>
      </w:r>
      <w:r>
        <w:rPr>
          <w:rFonts w:ascii="仿宋" w:eastAsia="仿宋" w:hAnsi="仿宋" w:cs="宋体" w:hint="eastAsia"/>
          <w:color w:val="000000"/>
          <w:kern w:val="0"/>
          <w:szCs w:val="21"/>
          <w:lang w:val="zh-CN"/>
        </w:rPr>
        <w:t>。</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z w:val="21"/>
          <w:szCs w:val="21"/>
          <w:shd w:val="clear" w:color="auto" w:fill="FFFFFF"/>
        </w:rPr>
        <w:t>五、本项目</w:t>
      </w:r>
      <w:r>
        <w:rPr>
          <w:rFonts w:asciiTheme="minorEastAsia" w:eastAsiaTheme="minorEastAsia" w:hAnsiTheme="minorEastAsia" w:cs="宋体" w:hint="eastAsia"/>
          <w:b/>
          <w:color w:val="000000"/>
          <w:kern w:val="0"/>
          <w:sz w:val="21"/>
          <w:szCs w:val="21"/>
        </w:rPr>
        <w:t>B包</w:t>
      </w:r>
      <w:r>
        <w:rPr>
          <w:rFonts w:asciiTheme="minorEastAsia" w:eastAsiaTheme="minorEastAsia" w:hAnsiTheme="minorEastAsia" w:cs="黑体" w:hint="eastAsia"/>
          <w:b/>
          <w:bCs/>
          <w:color w:val="000000"/>
          <w:sz w:val="21"/>
          <w:szCs w:val="21"/>
          <w:shd w:val="clear" w:color="auto" w:fill="FFFFFF"/>
        </w:rPr>
        <w:t>预算金额162000元，最高限价162000</w:t>
      </w:r>
      <w:r>
        <w:rPr>
          <w:rFonts w:asciiTheme="minorEastAsia" w:eastAsiaTheme="minorEastAsia" w:hAnsiTheme="minorEastAsia" w:cs="宋体" w:hint="eastAsia"/>
          <w:b/>
          <w:color w:val="000000"/>
          <w:kern w:val="0"/>
          <w:sz w:val="21"/>
          <w:szCs w:val="21"/>
          <w:lang w:val="zh-CN"/>
        </w:rPr>
        <w:t>元</w:t>
      </w:r>
      <w:r>
        <w:rPr>
          <w:rFonts w:asciiTheme="minorEastAsia" w:eastAsiaTheme="minorEastAsia" w:hAnsiTheme="minorEastAsia" w:cs="宋体" w:hint="eastAsia"/>
          <w:b/>
          <w:color w:val="000000"/>
          <w:kern w:val="0"/>
          <w:sz w:val="21"/>
          <w:szCs w:val="21"/>
        </w:rPr>
        <w:t>：</w:t>
      </w:r>
      <w:r>
        <w:rPr>
          <w:rFonts w:asciiTheme="minorEastAsia" w:eastAsiaTheme="minorEastAsia" w:hAnsiTheme="minorEastAsia" w:cs="宋体" w:hint="eastAsia"/>
          <w:b/>
          <w:color w:val="000000"/>
          <w:kern w:val="0"/>
          <w:sz w:val="21"/>
          <w:szCs w:val="21"/>
          <w:lang w:val="zh-CN"/>
        </w:rPr>
        <w:t>超出最高限价的投标无效。</w:t>
      </w:r>
    </w:p>
    <w:p w:rsidR="00E2259C" w:rsidRDefault="00371CCF">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lastRenderedPageBreak/>
        <w:t>★</w:t>
      </w:r>
      <w:r>
        <w:rPr>
          <w:rFonts w:asciiTheme="minorEastAsia" w:hAnsiTheme="minorEastAsia" w:cs="宋体" w:hint="eastAsia"/>
          <w:b/>
          <w:color w:val="000000"/>
          <w:kern w:val="0"/>
          <w:szCs w:val="21"/>
          <w:lang w:val="zh-CN"/>
        </w:rPr>
        <w:t>六、资金支付</w:t>
      </w:r>
    </w:p>
    <w:p w:rsidR="00E2259C" w:rsidRDefault="00371CCF">
      <w:pPr>
        <w:widowControl/>
        <w:numPr>
          <w:ilvl w:val="0"/>
          <w:numId w:val="8"/>
        </w:numPr>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支付方式：银行转账</w:t>
      </w:r>
    </w:p>
    <w:p w:rsidR="00E2259C" w:rsidRDefault="00371CCF">
      <w:pPr>
        <w:widowControl/>
        <w:shd w:val="clear" w:color="auto" w:fill="FFFFFF"/>
        <w:spacing w:line="360" w:lineRule="auto"/>
        <w:ind w:firstLineChars="200" w:firstLine="420"/>
        <w:contextualSpacing/>
        <w:jc w:val="left"/>
        <w:rPr>
          <w:rFonts w:asciiTheme="minorEastAsia" w:hAnsiTheme="minorEastAsia" w:cs="黑体"/>
          <w:color w:val="000000"/>
          <w:kern w:val="0"/>
          <w:szCs w:val="21"/>
          <w:lang w:val="zh-CN"/>
        </w:rPr>
      </w:pPr>
      <w:r>
        <w:rPr>
          <w:rFonts w:asciiTheme="minorEastAsia" w:hAnsiTheme="minorEastAsia" w:cs="宋体" w:hint="eastAsia"/>
          <w:color w:val="000000"/>
          <w:kern w:val="0"/>
          <w:szCs w:val="21"/>
          <w:lang w:val="zh-CN"/>
        </w:rPr>
        <w:t>2、支付时间及条件：交货验收合格后付总价款的90%，满一年后无质量问题支付合同剩余的10%（不响应者为无效标）。</w:t>
      </w:r>
    </w:p>
    <w:p w:rsidR="00E2259C" w:rsidRDefault="00E2259C">
      <w:pPr>
        <w:autoSpaceDE w:val="0"/>
        <w:autoSpaceDN w:val="0"/>
        <w:adjustRightInd w:val="0"/>
        <w:jc w:val="center"/>
        <w:rPr>
          <w:rFonts w:asciiTheme="majorEastAsia" w:eastAsiaTheme="majorEastAsia" w:hAnsiTheme="majorEastAsia" w:cs="宋体"/>
          <w:b/>
          <w:kern w:val="0"/>
          <w:sz w:val="36"/>
          <w:szCs w:val="36"/>
        </w:rPr>
      </w:pPr>
    </w:p>
    <w:p w:rsidR="00E2259C" w:rsidRDefault="00E2259C">
      <w:pPr>
        <w:autoSpaceDE w:val="0"/>
        <w:autoSpaceDN w:val="0"/>
        <w:adjustRightInd w:val="0"/>
        <w:jc w:val="center"/>
        <w:rPr>
          <w:rFonts w:asciiTheme="majorEastAsia" w:eastAsiaTheme="majorEastAsia" w:hAnsiTheme="majorEastAsia" w:cs="宋体"/>
          <w:b/>
          <w:kern w:val="0"/>
          <w:sz w:val="36"/>
          <w:szCs w:val="36"/>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371CC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E2259C" w:rsidRDefault="00371CCF">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2259C">
        <w:trPr>
          <w:trHeight w:val="636"/>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2259C" w:rsidRDefault="00371CC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2259C">
        <w:trPr>
          <w:trHeight w:val="1278"/>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66250A">
              <w:rPr>
                <w:rFonts w:asciiTheme="minorEastAsia" w:hAnsiTheme="minorEastAsia" w:cs="仿宋_GB2312" w:hint="eastAsia"/>
                <w:szCs w:val="21"/>
              </w:rPr>
              <w:t>许昌市东城区民政局“社区养老服务设施设备购置项目”B包</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项目编号：JZFCG-G2018056</w:t>
            </w:r>
            <w:r w:rsidR="0032282A">
              <w:rPr>
                <w:rFonts w:asciiTheme="minorEastAsia" w:hAnsiTheme="minorEastAsia" w:cs="仿宋_GB2312" w:hint="eastAsia"/>
                <w:szCs w:val="21"/>
              </w:rPr>
              <w:t>-1</w:t>
            </w:r>
            <w:r>
              <w:rPr>
                <w:rFonts w:asciiTheme="minorEastAsia" w:hAnsiTheme="minorEastAsia" w:cs="仿宋_GB2312" w:hint="eastAsia"/>
                <w:szCs w:val="21"/>
              </w:rPr>
              <w:t>号</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项目内容：详见招标公告</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项目地址：许昌市东城区</w:t>
            </w:r>
          </w:p>
        </w:tc>
      </w:tr>
      <w:tr w:rsidR="00E2259C">
        <w:trPr>
          <w:trHeight w:val="1421"/>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采购人：许昌市东城区民政局</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址：许昌市新兴路东段东城区管委会</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联系人：常莉霞               联系电话：15893708187</w:t>
            </w:r>
          </w:p>
        </w:tc>
      </w:tr>
      <w:tr w:rsidR="00E2259C">
        <w:trPr>
          <w:trHeight w:val="323"/>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代理机构：永明项目管理有限公司</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址：河南省许昌市魏都区天宝盛世花园</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联系人：徐会娇             联系电话：0374-5051770</w:t>
            </w:r>
          </w:p>
        </w:tc>
      </w:tr>
      <w:tr w:rsidR="00E2259C">
        <w:trPr>
          <w:trHeight w:val="9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E2259C" w:rsidRDefault="00371CC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5、自然人身份证明。（自然人投标提供）</w:t>
            </w:r>
          </w:p>
          <w:p w:rsidR="00E2259C" w:rsidRDefault="00371CCF">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201</w:t>
            </w:r>
            <w:r>
              <w:rPr>
                <w:rFonts w:asciiTheme="minorEastAsia" w:hAnsiTheme="minorEastAsia" w:cs="宋体" w:hint="eastAsia"/>
                <w:bCs/>
                <w:szCs w:val="21"/>
              </w:rPr>
              <w:t>7</w:t>
            </w:r>
            <w:r>
              <w:rPr>
                <w:rFonts w:asciiTheme="minorEastAsia" w:hAnsiTheme="minorEastAsia" w:cs="宋体" w:hint="eastAsia"/>
                <w:bCs/>
                <w:szCs w:val="21"/>
                <w:lang w:val="zh-CN"/>
              </w:rPr>
              <w:t>年度经审计的财务报告，包括资产负债表、利润表、现金流量表、所有者权益变动表及其附注；</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基本开户银行出具的资信证明；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财政部门认可的政府采购专业担保机构的证明文件和担保机构出具的投标担保函。（法人投标提供。法人包括企业法人、机关法人、事业单位法人和社会团体法人）</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lastRenderedPageBreak/>
              <w:t>2、</w:t>
            </w:r>
            <w:r>
              <w:rPr>
                <w:rFonts w:asciiTheme="minorEastAsia" w:hAnsiTheme="minorEastAsia" w:cs="宋体" w:hint="eastAsia"/>
                <w:bCs/>
                <w:szCs w:val="21"/>
                <w:lang w:val="zh-CN"/>
              </w:rPr>
              <w:t>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E2259C" w:rsidRDefault="00371CCF">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E2259C" w:rsidRDefault="00371CC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E2259C" w:rsidRDefault="00371CC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2259C" w:rsidRDefault="00371CCF">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E2259C" w:rsidRDefault="00371CC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2259C" w:rsidRDefault="00371CCF">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2259C" w:rsidRDefault="00371CCF">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宋体" w:hint="eastAsia"/>
                <w:kern w:val="0"/>
                <w:szCs w:val="21"/>
              </w:rPr>
              <w:t>（联合体形式投标的，联合体成员存在不良信用记录，视同联合体存在不良信用记录）。</w:t>
            </w:r>
          </w:p>
          <w:p w:rsidR="00E2259C" w:rsidRDefault="00371CC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E2259C" w:rsidRDefault="00371CC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2259C" w:rsidRDefault="00371CC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2259C" w:rsidRDefault="00371CC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lastRenderedPageBreak/>
              <w:t>收违法案件当事人名单、政府采购严重违法失信行为记录名单的投标人，将拒绝其参与政府采购活动。</w:t>
            </w:r>
          </w:p>
          <w:p w:rsidR="00E2259C" w:rsidRDefault="00371CCF">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E2259C" w:rsidRDefault="00371CC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3C0321">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3C0321">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E2259C" w:rsidRDefault="00371CC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B包：最高限价：162000元。超出最高限价的投标无效</w:t>
            </w:r>
          </w:p>
        </w:tc>
      </w:tr>
      <w:tr w:rsidR="00E2259C">
        <w:trPr>
          <w:trHeight w:val="907"/>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2259C" w:rsidRDefault="003C032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不组织</w:t>
            </w:r>
          </w:p>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2259C">
        <w:trPr>
          <w:trHeight w:val="907"/>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E2259C" w:rsidRDefault="003C032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不召开</w:t>
            </w:r>
          </w:p>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2259C" w:rsidRDefault="003C0321">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 xml:space="preserve">不允许    </w:t>
            </w:r>
            <w:r w:rsidR="00371CCF">
              <w:rPr>
                <w:rFonts w:asciiTheme="minorEastAsia" w:hAnsiTheme="minorEastAsia" w:cs="宋体" w:hint="eastAsia"/>
                <w:b/>
                <w:bCs/>
                <w:szCs w:val="21"/>
                <w:lang w:val="zh-CN"/>
              </w:rPr>
              <w:t>□</w:t>
            </w:r>
            <w:r w:rsidR="00371CCF">
              <w:rPr>
                <w:rFonts w:asciiTheme="minorEastAsia" w:hAnsiTheme="minorEastAsia" w:hint="eastAsia"/>
                <w:szCs w:val="21"/>
              </w:rPr>
              <w:t>允许</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E2259C" w:rsidRDefault="00371CCF">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E2259C" w:rsidRDefault="00371CCF">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2259C" w:rsidRDefault="00371CCF">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E2259C" w:rsidRDefault="003C032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 xml:space="preserve">不允许   </w:t>
            </w:r>
            <w:r w:rsidR="00371CCF">
              <w:rPr>
                <w:rFonts w:asciiTheme="minorEastAsia" w:hAnsiTheme="minorEastAsia" w:cs="宋体" w:hint="eastAsia"/>
                <w:b/>
                <w:bCs/>
                <w:szCs w:val="21"/>
                <w:lang w:val="zh-CN"/>
              </w:rPr>
              <w:t>□</w:t>
            </w:r>
            <w:r w:rsidR="00371CCF">
              <w:rPr>
                <w:rFonts w:asciiTheme="minorEastAsia" w:hAnsiTheme="minorEastAsia" w:cs="仿宋_GB2312" w:hint="eastAsia"/>
                <w:szCs w:val="21"/>
              </w:rPr>
              <w:t>允许</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E2259C" w:rsidRDefault="00371CCF" w:rsidP="0000166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2018年</w:t>
            </w:r>
            <w:r w:rsidR="00001668">
              <w:rPr>
                <w:rFonts w:asciiTheme="minorEastAsia" w:hAnsiTheme="minorEastAsia" w:cs="宋体" w:hint="eastAsia"/>
                <w:bCs/>
                <w:szCs w:val="21"/>
                <w:lang w:val="zh-CN"/>
              </w:rPr>
              <w:t>9</w:t>
            </w:r>
            <w:r>
              <w:rPr>
                <w:rFonts w:asciiTheme="minorEastAsia" w:hAnsiTheme="minorEastAsia" w:cs="宋体" w:hint="eastAsia"/>
                <w:bCs/>
                <w:szCs w:val="21"/>
                <w:lang w:val="zh-CN"/>
              </w:rPr>
              <w:t>月</w:t>
            </w:r>
            <w:r w:rsidR="00001668">
              <w:rPr>
                <w:rFonts w:asciiTheme="minorEastAsia" w:hAnsiTheme="minorEastAsia" w:cs="宋体" w:hint="eastAsia"/>
                <w:bCs/>
                <w:szCs w:val="21"/>
                <w:lang w:val="zh-CN"/>
              </w:rPr>
              <w:t>13</w:t>
            </w:r>
            <w:r>
              <w:rPr>
                <w:rFonts w:asciiTheme="minorEastAsia" w:hAnsiTheme="minorEastAsia" w:cs="宋体" w:hint="eastAsia"/>
                <w:bCs/>
                <w:szCs w:val="21"/>
                <w:lang w:val="zh-CN"/>
              </w:rPr>
              <w:t>日</w:t>
            </w:r>
            <w:r w:rsidR="00001668">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001668">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E2259C" w:rsidRDefault="00371CCF" w:rsidP="0000166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001668">
              <w:rPr>
                <w:rFonts w:asciiTheme="minorEastAsia" w:hAnsiTheme="minorEastAsia" w:cs="宋体" w:hint="eastAsia"/>
                <w:bCs/>
                <w:szCs w:val="21"/>
                <w:lang w:val="zh-CN"/>
              </w:rPr>
              <w:t>五</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E2259C" w:rsidRPr="00DD408F" w:rsidRDefault="00371CCF" w:rsidP="00DD408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DD408F">
              <w:rPr>
                <w:rFonts w:asciiTheme="minorEastAsia" w:hAnsiTheme="minorEastAsia" w:cs="仿宋_GB2312"/>
                <w:szCs w:val="21"/>
                <w:lang w:val="zh-CN"/>
              </w:rPr>
              <w:t xml:space="preserve"> </w:t>
            </w:r>
            <w:r>
              <w:rPr>
                <w:rFonts w:asciiTheme="minorEastAsia" w:hAnsiTheme="minorEastAsia" w:cs="仿宋_GB2312" w:hint="eastAsia"/>
                <w:szCs w:val="21"/>
              </w:rPr>
              <w:t>B包：叁仟贰佰元（</w:t>
            </w:r>
            <w:r>
              <w:rPr>
                <w:rFonts w:asciiTheme="minorEastAsia" w:hAnsiTheme="minorEastAsia" w:cs="仿宋_GB2312" w:hint="eastAsia"/>
                <w:szCs w:val="21"/>
                <w:lang w:val="zh-CN"/>
              </w:rPr>
              <w:t>¥</w:t>
            </w:r>
            <w:r>
              <w:rPr>
                <w:rFonts w:asciiTheme="minorEastAsia" w:hAnsiTheme="minorEastAsia" w:cs="仿宋_GB2312" w:hint="eastAsia"/>
                <w:szCs w:val="21"/>
              </w:rPr>
              <w:t>3200）。</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w:t>
            </w:r>
            <w:r>
              <w:rPr>
                <w:rFonts w:asciiTheme="minorEastAsia" w:hAnsiTheme="minorEastAsia" w:cs="仿宋_GB2312" w:hint="eastAsia"/>
                <w:szCs w:val="21"/>
                <w:lang w:val="zh-CN"/>
              </w:rPr>
              <w:lastRenderedPageBreak/>
              <w:t>将款项一次足额递交、成功绑定，以收款人到账时间为准，在途资金无效，视为未按时交纳。同时投标人应承担节假日、异地、跨行等银行系统不能支付的风险。</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1"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w:t>
            </w:r>
            <w:r>
              <w:rPr>
                <w:rFonts w:asciiTheme="minorEastAsia" w:hAnsiTheme="minorEastAsia" w:cs="仿宋_GB2312" w:hint="eastAsia"/>
                <w:szCs w:val="21"/>
                <w:lang w:val="zh-CN"/>
              </w:rPr>
              <w:lastRenderedPageBreak/>
              <w:t>对涉嫌串通投标，经调查核实后，记录不良行为，移交有关部门进行查处，不予退还的保证金上缴国库。</w:t>
            </w:r>
          </w:p>
        </w:tc>
      </w:tr>
      <w:tr w:rsidR="00E2259C">
        <w:trPr>
          <w:trHeight w:val="156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E2259C" w:rsidRDefault="003C0321">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371CCF">
              <w:rPr>
                <w:rFonts w:ascii="新宋体" w:eastAsia="新宋体" w:hAnsi="新宋体" w:hint="eastAsia"/>
                <w:b/>
                <w:szCs w:val="21"/>
              </w:rPr>
              <w:instrText>eq \o\ac(□,√)</w:instrText>
            </w:r>
            <w:r>
              <w:rPr>
                <w:rFonts w:ascii="新宋体" w:eastAsia="新宋体" w:hAnsi="新宋体"/>
                <w:b/>
                <w:szCs w:val="21"/>
              </w:rPr>
              <w:fldChar w:fldCharType="end"/>
            </w:r>
            <w:r w:rsidR="00371CCF">
              <w:rPr>
                <w:rFonts w:ascii="新宋体" w:eastAsia="新宋体" w:hAnsi="新宋体" w:hint="eastAsia"/>
                <w:szCs w:val="21"/>
              </w:rPr>
              <w:t>电子投标文件：成功上传至《全国公共资源交易平台（河南省·许昌市）》公共资源交易系统加密电子投标文件1份</w:t>
            </w:r>
            <w:r w:rsidR="00371CCF">
              <w:rPr>
                <w:rFonts w:hAnsi="宋体" w:cs="宋体" w:hint="eastAsia"/>
                <w:szCs w:val="21"/>
                <w:lang w:val="zh-CN"/>
              </w:rPr>
              <w:t>（文件格式为：</w:t>
            </w:r>
            <w:r w:rsidR="00371CCF">
              <w:rPr>
                <w:rFonts w:hAnsi="宋体" w:cs="宋体" w:hint="eastAsia"/>
                <w:szCs w:val="21"/>
                <w:lang w:val="zh-CN"/>
              </w:rPr>
              <w:t xml:space="preserve"> XXX</w:t>
            </w:r>
            <w:r w:rsidR="00371CCF">
              <w:rPr>
                <w:rFonts w:hAnsi="宋体" w:cs="宋体" w:hint="eastAsia"/>
                <w:szCs w:val="21"/>
                <w:lang w:val="zh-CN"/>
              </w:rPr>
              <w:t>公司</w:t>
            </w:r>
            <w:r w:rsidR="00371CCF">
              <w:rPr>
                <w:rFonts w:hAnsi="宋体" w:cs="宋体" w:hint="eastAsia"/>
                <w:szCs w:val="21"/>
                <w:lang w:val="zh-CN"/>
              </w:rPr>
              <w:t>XXX</w:t>
            </w:r>
            <w:r w:rsidR="00371CCF">
              <w:rPr>
                <w:rFonts w:hAnsi="宋体" w:cs="宋体" w:hint="eastAsia"/>
                <w:szCs w:val="21"/>
                <w:lang w:val="zh-CN"/>
              </w:rPr>
              <w:t>项目编号</w:t>
            </w:r>
            <w:r w:rsidR="00371CCF">
              <w:rPr>
                <w:rFonts w:hAnsi="宋体" w:cs="宋体" w:hint="eastAsia"/>
                <w:szCs w:val="21"/>
                <w:lang w:val="zh-CN"/>
              </w:rPr>
              <w:t>.file</w:t>
            </w:r>
            <w:r w:rsidR="00371CCF">
              <w:rPr>
                <w:rFonts w:hAnsi="宋体" w:cs="宋体" w:hint="eastAsia"/>
                <w:szCs w:val="21"/>
                <w:lang w:val="zh-CN"/>
              </w:rPr>
              <w:t>）。</w:t>
            </w:r>
            <w:r w:rsidR="00371CCF">
              <w:rPr>
                <w:rFonts w:ascii="新宋体" w:eastAsia="新宋体" w:hAnsi="新宋体" w:hint="eastAsia"/>
                <w:szCs w:val="21"/>
              </w:rPr>
              <w:t>使用电子介质存储的备份文件1份（文件格式为：名称为“备份”的文件夹）。</w:t>
            </w:r>
          </w:p>
          <w:p w:rsidR="00E2259C" w:rsidRDefault="003C0321">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371CCF">
              <w:rPr>
                <w:rFonts w:ascii="新宋体" w:eastAsia="新宋体" w:hAnsi="新宋体" w:hint="eastAsia"/>
                <w:b/>
                <w:szCs w:val="21"/>
              </w:rPr>
              <w:instrText>eq \o\ac(□,√)</w:instrText>
            </w:r>
            <w:r>
              <w:rPr>
                <w:rFonts w:ascii="新宋体" w:eastAsia="新宋体" w:hAnsi="新宋体"/>
                <w:b/>
                <w:szCs w:val="21"/>
              </w:rPr>
              <w:fldChar w:fldCharType="end"/>
            </w:r>
            <w:r w:rsidR="00371CCF">
              <w:rPr>
                <w:rFonts w:ascii="新宋体" w:eastAsia="新宋体" w:hAnsi="新宋体" w:hint="eastAsia"/>
                <w:szCs w:val="21"/>
              </w:rPr>
              <w:t>纸质投标文件：</w:t>
            </w:r>
            <w:r w:rsidR="00371CCF">
              <w:rPr>
                <w:rFonts w:asciiTheme="minorEastAsia" w:hAnsiTheme="minorEastAsia" w:cs="仿宋_GB2312" w:hint="eastAsia"/>
                <w:szCs w:val="21"/>
              </w:rPr>
              <w:t>正本</w:t>
            </w:r>
            <w:r w:rsidR="00371CCF">
              <w:rPr>
                <w:rFonts w:asciiTheme="minorEastAsia" w:hAnsiTheme="minorEastAsia" w:cs="仿宋_GB2312" w:hint="eastAsia"/>
                <w:b/>
                <w:szCs w:val="21"/>
              </w:rPr>
              <w:t>一</w:t>
            </w:r>
            <w:r w:rsidR="00371CCF">
              <w:rPr>
                <w:rFonts w:asciiTheme="minorEastAsia" w:hAnsiTheme="minorEastAsia" w:cs="仿宋_GB2312" w:hint="eastAsia"/>
                <w:szCs w:val="21"/>
              </w:rPr>
              <w:t>份，副本</w:t>
            </w:r>
            <w:r w:rsidR="00E057B3">
              <w:rPr>
                <w:rFonts w:asciiTheme="minorEastAsia" w:hAnsiTheme="minorEastAsia" w:cs="仿宋_GB2312" w:hint="eastAsia"/>
                <w:szCs w:val="21"/>
              </w:rPr>
              <w:t>一</w:t>
            </w:r>
            <w:r w:rsidR="00371CCF">
              <w:rPr>
                <w:rFonts w:asciiTheme="minorEastAsia" w:hAnsiTheme="minorEastAsia" w:cs="仿宋_GB2312" w:hint="eastAsia"/>
                <w:szCs w:val="21"/>
              </w:rPr>
              <w:t>份。使用</w:t>
            </w:r>
            <w:r w:rsidR="00371CCF">
              <w:rPr>
                <w:rFonts w:ascii="新宋体" w:eastAsia="新宋体" w:hAnsi="新宋体" w:hint="eastAsia"/>
                <w:szCs w:val="21"/>
              </w:rPr>
              <w:t>格式为“投标文件（供打印）.PDF”的文件</w:t>
            </w:r>
          </w:p>
          <w:p w:rsidR="00E2259C" w:rsidRDefault="00371CCF">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2259C" w:rsidRDefault="003C032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371CCF">
              <w:rPr>
                <w:rFonts w:ascii="新宋体" w:eastAsia="新宋体" w:hAnsi="新宋体" w:hint="eastAsia"/>
                <w:b/>
                <w:szCs w:val="21"/>
              </w:rPr>
              <w:instrText>eq \o\ac(□,√)</w:instrText>
            </w:r>
            <w:r>
              <w:rPr>
                <w:rFonts w:ascii="新宋体" w:eastAsia="新宋体" w:hAnsi="新宋体"/>
                <w:b/>
                <w:szCs w:val="21"/>
              </w:rPr>
              <w:fldChar w:fldCharType="end"/>
            </w:r>
            <w:r w:rsidR="00371CCF">
              <w:rPr>
                <w:rFonts w:ascii="新宋体" w:eastAsia="新宋体" w:hAnsi="新宋体" w:hint="eastAsia"/>
                <w:szCs w:val="21"/>
              </w:rPr>
              <w:t>电子投标文件：按招标文件要求加盖投标人电子印章和法人电子印章。</w:t>
            </w:r>
          </w:p>
          <w:p w:rsidR="00E2259C" w:rsidRDefault="003C0321">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371CCF">
              <w:rPr>
                <w:rFonts w:ascii="新宋体" w:eastAsia="新宋体" w:hAnsi="新宋体" w:hint="eastAsia"/>
                <w:b/>
                <w:szCs w:val="21"/>
              </w:rPr>
              <w:instrText>eq \o\ac(□,√)</w:instrText>
            </w:r>
            <w:r>
              <w:rPr>
                <w:rFonts w:ascii="新宋体" w:eastAsia="新宋体" w:hAnsi="新宋体"/>
                <w:b/>
                <w:szCs w:val="21"/>
              </w:rPr>
              <w:fldChar w:fldCharType="end"/>
            </w:r>
            <w:r w:rsidR="00371CCF">
              <w:rPr>
                <w:rFonts w:ascii="新宋体" w:eastAsia="新宋体" w:hAnsi="新宋体" w:hint="eastAsia"/>
                <w:szCs w:val="21"/>
              </w:rPr>
              <w:t>纸质投标文件：投标文件封面加盖投标人公章（投标文件是指投标人电子投标文件制作完成后生成的后缀名为</w:t>
            </w:r>
            <w:r w:rsidR="00371CCF">
              <w:rPr>
                <w:rFonts w:hAnsi="宋体" w:hint="eastAsia"/>
                <w:color w:val="000000"/>
                <w:szCs w:val="21"/>
              </w:rPr>
              <w:t>“</w:t>
            </w:r>
            <w:r w:rsidR="00371CCF">
              <w:rPr>
                <w:rFonts w:hAnsi="宋体" w:hint="eastAsia"/>
                <w:color w:val="000000"/>
                <w:szCs w:val="21"/>
              </w:rPr>
              <w:t>.PDF</w:t>
            </w:r>
            <w:r w:rsidR="00371CCF">
              <w:rPr>
                <w:rFonts w:hAnsi="宋体" w:hint="eastAsia"/>
                <w:color w:val="000000"/>
                <w:szCs w:val="21"/>
              </w:rPr>
              <w:t>”的文件</w:t>
            </w:r>
            <w:r w:rsidR="00371CCF">
              <w:rPr>
                <w:rFonts w:ascii="新宋体" w:eastAsia="新宋体" w:hAnsi="新宋体" w:hint="eastAsia"/>
                <w:szCs w:val="21"/>
              </w:rPr>
              <w:t>打印的纸质投标文件）。</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E2259C" w:rsidRDefault="003C032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综合评分法</w:t>
            </w:r>
            <w:r w:rsidR="00371CCF">
              <w:rPr>
                <w:rFonts w:asciiTheme="minorEastAsia" w:hAnsiTheme="minorEastAsia" w:cs="宋体" w:hint="eastAsia"/>
                <w:b/>
                <w:bCs/>
                <w:szCs w:val="21"/>
                <w:lang w:val="zh-CN"/>
              </w:rPr>
              <w:t>□</w:t>
            </w:r>
            <w:r w:rsidR="00371CCF">
              <w:rPr>
                <w:rFonts w:asciiTheme="minorEastAsia" w:hAnsiTheme="minorEastAsia" w:cs="仿宋_GB2312" w:hint="eastAsia"/>
                <w:szCs w:val="21"/>
                <w:lang w:val="zh-CN"/>
              </w:rPr>
              <w:t>最低评标价法</w:t>
            </w:r>
          </w:p>
        </w:tc>
      </w:tr>
      <w:tr w:rsidR="00E2259C">
        <w:trPr>
          <w:trHeight w:val="1587"/>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2259C" w:rsidRDefault="003C032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无要求</w:t>
            </w:r>
          </w:p>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要求提交。履约保证金的数额为合同金额的%。中标人以支票、汇票、本票或者金融机构、担保机构出具的保函等非现金形式向采购人提交。</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2259C" w:rsidRDefault="00371CC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E2259C" w:rsidRDefault="003C032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收取中标人。</w:t>
            </w:r>
            <w:r w:rsidR="00371CCF">
              <w:rPr>
                <w:rFonts w:asciiTheme="minorEastAsia" w:hAnsiTheme="minorEastAsia" w:cs="宋体" w:hint="eastAsia"/>
                <w:b/>
                <w:bCs/>
                <w:szCs w:val="21"/>
                <w:lang w:val="zh-CN"/>
              </w:rPr>
              <w:t>□</w:t>
            </w:r>
            <w:r w:rsidR="00371CCF">
              <w:rPr>
                <w:rFonts w:asciiTheme="minorEastAsia" w:hAnsiTheme="minorEastAsia" w:cs="宋体" w:hint="eastAsia"/>
                <w:bCs/>
                <w:szCs w:val="21"/>
                <w:lang w:val="zh-CN"/>
              </w:rPr>
              <w:t>收取采购人。</w:t>
            </w:r>
            <w:r w:rsidR="00371CCF">
              <w:rPr>
                <w:rFonts w:asciiTheme="minorEastAsia" w:hAnsiTheme="minorEastAsia" w:cs="宋体" w:hint="eastAsia"/>
                <w:color w:val="333333"/>
                <w:szCs w:val="21"/>
              </w:rPr>
              <w:t>收取标准:中标合同金额的</w:t>
            </w:r>
            <w:r w:rsidR="00371CCF">
              <w:rPr>
                <w:rFonts w:asciiTheme="minorEastAsia" w:hAnsiTheme="minorEastAsia" w:cs="宋体" w:hint="eastAsia"/>
                <w:color w:val="333333"/>
                <w:szCs w:val="21"/>
                <w:u w:val="single"/>
              </w:rPr>
              <w:t>1.5</w:t>
            </w:r>
            <w:r w:rsidR="00371CCF">
              <w:rPr>
                <w:rFonts w:asciiTheme="minorEastAsia" w:hAnsiTheme="minorEastAsia" w:cs="宋体" w:hint="eastAsia"/>
                <w:color w:val="333333"/>
                <w:szCs w:val="21"/>
              </w:rPr>
              <w:t>%。一次性以银行划账、电汇、汇票或支票的形式支付。</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yongming0374@126.com。</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2259C" w:rsidRDefault="003C0321">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是。</w:t>
            </w:r>
            <w:r w:rsidR="00371CCF">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E2259C" w:rsidRDefault="00371CCF">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440CF" w:rsidRDefault="007440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440CF" w:rsidRDefault="007440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440CF" w:rsidRDefault="007440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259C" w:rsidRDefault="00371C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E2259C" w:rsidRDefault="00E2259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2259C" w:rsidRDefault="00371CCF">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2259C" w:rsidRDefault="00371CCF">
      <w:pPr>
        <w:pStyle w:val="af5"/>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E2259C" w:rsidRDefault="00E2259C">
      <w:pPr>
        <w:pStyle w:val="af5"/>
        <w:autoSpaceDE w:val="0"/>
        <w:autoSpaceDN w:val="0"/>
        <w:spacing w:line="360" w:lineRule="auto"/>
        <w:ind w:left="780"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2259C" w:rsidRDefault="00371CCF">
      <w:pPr>
        <w:pStyle w:val="af5"/>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w:t>
      </w:r>
      <w:r>
        <w:rPr>
          <w:rFonts w:asciiTheme="minorEastAsia" w:hAnsiTheme="minorEastAsia" w:cs="宋体" w:hint="eastAsia"/>
          <w:kern w:val="0"/>
          <w:szCs w:val="21"/>
        </w:rPr>
        <w:lastRenderedPageBreak/>
        <w:t>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2259C" w:rsidRDefault="00371CCF">
      <w:pPr>
        <w:pStyle w:val="af5"/>
        <w:numPr>
          <w:ilvl w:val="1"/>
          <w:numId w:val="11"/>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E2259C" w:rsidRDefault="00371CCF">
      <w:pPr>
        <w:pStyle w:val="af5"/>
        <w:numPr>
          <w:ilvl w:val="1"/>
          <w:numId w:val="12"/>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E2259C" w:rsidRDefault="00371CCF">
      <w:pPr>
        <w:pStyle w:val="af5"/>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w:t>
      </w:r>
      <w:r>
        <w:rPr>
          <w:rFonts w:asciiTheme="minorEastAsia" w:hAnsiTheme="minorEastAsia" w:cs="宋体" w:hint="eastAsia"/>
          <w:kern w:val="0"/>
          <w:szCs w:val="21"/>
        </w:rPr>
        <w:lastRenderedPageBreak/>
        <w:t>有一方符合采购规定的特定条件。</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2259C" w:rsidRDefault="00371CCF">
      <w:pPr>
        <w:pStyle w:val="af5"/>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E2259C" w:rsidRDefault="00371CCF">
      <w:pPr>
        <w:pStyle w:val="af5"/>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2259C" w:rsidRDefault="00E2259C">
      <w:pPr>
        <w:autoSpaceDE w:val="0"/>
        <w:autoSpaceDN w:val="0"/>
        <w:spacing w:line="360" w:lineRule="auto"/>
        <w:contextualSpacing/>
        <w:rPr>
          <w:rFonts w:asciiTheme="minorEastAsia" w:hAnsiTheme="minorEastAsia" w:cs="宋体"/>
          <w:kern w:val="0"/>
          <w:szCs w:val="21"/>
        </w:rPr>
      </w:pPr>
    </w:p>
    <w:p w:rsidR="00E2259C" w:rsidRDefault="00E2259C">
      <w:pPr>
        <w:autoSpaceDE w:val="0"/>
        <w:autoSpaceDN w:val="0"/>
        <w:spacing w:line="360" w:lineRule="auto"/>
        <w:contextualSpacing/>
        <w:rPr>
          <w:rFonts w:asciiTheme="minorEastAsia" w:hAnsiTheme="minorEastAsia" w:cs="宋体"/>
          <w:kern w:val="0"/>
          <w:szCs w:val="21"/>
        </w:rPr>
      </w:pPr>
    </w:p>
    <w:p w:rsidR="00E2259C" w:rsidRDefault="00371CC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E2259C" w:rsidRDefault="00371CCF">
      <w:pPr>
        <w:pStyle w:val="af5"/>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（7）合同条款及格式</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E2259C" w:rsidRDefault="00371CCF">
      <w:pPr>
        <w:pStyle w:val="af5"/>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E2259C" w:rsidRDefault="00371CCF">
      <w:pPr>
        <w:pStyle w:val="af5"/>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w:t>
      </w:r>
      <w:r>
        <w:rPr>
          <w:rFonts w:asciiTheme="minorEastAsia" w:hAnsiTheme="minorEastAsia" w:cs="宋体" w:hint="eastAsia"/>
          <w:kern w:val="0"/>
          <w:szCs w:val="21"/>
        </w:rPr>
        <w:lastRenderedPageBreak/>
        <w:t>问题时对招标文件进行修改。</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E2259C" w:rsidRDefault="00E2259C">
      <w:pPr>
        <w:autoSpaceDE w:val="0"/>
        <w:autoSpaceDN w:val="0"/>
        <w:spacing w:line="360" w:lineRule="auto"/>
        <w:contextualSpacing/>
        <w:rPr>
          <w:rFonts w:asciiTheme="minorEastAsia" w:hAnsiTheme="minorEastAsia" w:cs="宋体"/>
          <w:kern w:val="0"/>
          <w:szCs w:val="21"/>
        </w:rPr>
      </w:pPr>
    </w:p>
    <w:p w:rsidR="00E2259C" w:rsidRDefault="00371CC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w:t>
      </w:r>
      <w:r>
        <w:rPr>
          <w:rFonts w:asciiTheme="minorEastAsia" w:hAnsiTheme="minorEastAsia" w:cs="宋体" w:hint="eastAsia"/>
          <w:kern w:val="0"/>
          <w:szCs w:val="21"/>
        </w:rPr>
        <w:lastRenderedPageBreak/>
        <w:t>测、外发包、材料（含辅材）、管理、税费及利润等。</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w:t>
      </w:r>
      <w:r>
        <w:rPr>
          <w:rFonts w:asciiTheme="minorEastAsia" w:hAnsiTheme="minorEastAsia" w:cs="宋体" w:hint="eastAsia"/>
          <w:kern w:val="0"/>
          <w:szCs w:val="21"/>
        </w:rPr>
        <w:lastRenderedPageBreak/>
        <w:t>条件作出明确响应。</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投标保证金的递交方式：银行转帐、银行电汇（均需从投标人注册银行账户转出），不接受以现金方式缴纳的投标保证金。凡以现金方式缴纳投标保证金而影响其投标结果</w:t>
      </w:r>
      <w:r>
        <w:rPr>
          <w:rFonts w:asciiTheme="minorEastAsia" w:hAnsiTheme="minorEastAsia" w:cs="宋体" w:hint="eastAsia"/>
          <w:kern w:val="0"/>
          <w:szCs w:val="21"/>
        </w:rPr>
        <w:lastRenderedPageBreak/>
        <w:t xml:space="preserve">的，由投标人自行负责。 </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4"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E2259C" w:rsidRDefault="00371CCF">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E2259C" w:rsidRDefault="00E2259C">
      <w:pPr>
        <w:tabs>
          <w:tab w:val="left" w:pos="1260"/>
        </w:tabs>
        <w:autoSpaceDE w:val="0"/>
        <w:autoSpaceDN w:val="0"/>
        <w:spacing w:line="360" w:lineRule="auto"/>
        <w:contextualSpacing/>
        <w:rPr>
          <w:rFonts w:asciiTheme="minorEastAsia" w:hAnsiTheme="minorEastAsia" w:cs="仿宋_GB2312"/>
          <w:szCs w:val="21"/>
          <w:lang w:val="zh-CN"/>
        </w:rPr>
      </w:pPr>
    </w:p>
    <w:p w:rsidR="00E2259C" w:rsidRDefault="00E2259C">
      <w:pPr>
        <w:tabs>
          <w:tab w:val="left" w:pos="1260"/>
        </w:tabs>
        <w:autoSpaceDE w:val="0"/>
        <w:autoSpaceDN w:val="0"/>
        <w:spacing w:line="360" w:lineRule="auto"/>
        <w:contextualSpacing/>
        <w:jc w:val="center"/>
        <w:rPr>
          <w:rFonts w:asciiTheme="minorEastAsia" w:hAnsiTheme="minorEastAsia" w:cs="宋体"/>
          <w:b/>
          <w:kern w:val="0"/>
          <w:szCs w:val="21"/>
        </w:rPr>
      </w:pPr>
    </w:p>
    <w:p w:rsidR="00E2259C" w:rsidRDefault="00371CC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四、投标文件的递交</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E2259C" w:rsidRDefault="00371CCF">
      <w:pPr>
        <w:pStyle w:val="af5"/>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w:t>
      </w:r>
      <w:r>
        <w:rPr>
          <w:rFonts w:asciiTheme="minorEastAsia" w:hAnsiTheme="minorEastAsia" w:cs="宋体" w:hint="eastAsia"/>
          <w:kern w:val="0"/>
          <w:szCs w:val="21"/>
        </w:rPr>
        <w:lastRenderedPageBreak/>
        <w:t>前以书面形式告知招标人。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E2259C" w:rsidRDefault="00E2259C">
      <w:pPr>
        <w:autoSpaceDE w:val="0"/>
        <w:autoSpaceDN w:val="0"/>
        <w:spacing w:line="360" w:lineRule="auto"/>
        <w:contextualSpacing/>
        <w:rPr>
          <w:rFonts w:asciiTheme="minorEastAsia" w:hAnsiTheme="minorEastAsia" w:cs="宋体"/>
          <w:kern w:val="0"/>
          <w:szCs w:val="21"/>
        </w:rPr>
      </w:pPr>
    </w:p>
    <w:p w:rsidR="00E2259C" w:rsidRDefault="00371CC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E2259C" w:rsidRDefault="00371CCF">
      <w:pPr>
        <w:pStyle w:val="af5"/>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开标过程由采购代理机构负责记录，由参加开标的各投标人代表和相关工作人员签字确认后随采购文件一并存档。</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E2259C" w:rsidRDefault="00371CCF">
      <w:pPr>
        <w:pStyle w:val="af5"/>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w:t>
      </w:r>
      <w:r>
        <w:rPr>
          <w:rFonts w:asciiTheme="minorEastAsia" w:hAnsiTheme="minorEastAsia" w:cs="宋体" w:hint="eastAsia"/>
          <w:kern w:val="0"/>
          <w:szCs w:val="21"/>
        </w:rPr>
        <w:lastRenderedPageBreak/>
        <w:t>或者代理机构发现评审专家与参加采购活动的供应商有利害关系的,应当要求其回避。</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E2259C" w:rsidRDefault="00371CCF">
      <w:pPr>
        <w:pStyle w:val="af5"/>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E2259C" w:rsidRDefault="00371CCF">
      <w:pPr>
        <w:pStyle w:val="af5"/>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w:t>
      </w:r>
      <w:r>
        <w:rPr>
          <w:rFonts w:asciiTheme="minorEastAsia" w:hAnsiTheme="minorEastAsia" w:cs="宋体" w:hint="eastAsia"/>
          <w:kern w:val="0"/>
          <w:szCs w:val="21"/>
        </w:rPr>
        <w:lastRenderedPageBreak/>
        <w:t>以上不一致的，按照前款规定的顺序修正。修正后的报价按照“投标人须知”28.2规定经投标人确认后产生约束力，投标人不确认的，其投标无效。</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E2259C" w:rsidRDefault="00371CCF">
      <w:pPr>
        <w:pStyle w:val="af5"/>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E2259C" w:rsidRDefault="00371CCF">
      <w:pPr>
        <w:pStyle w:val="af5"/>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E2259C" w:rsidRDefault="00371CCF">
      <w:pPr>
        <w:pStyle w:val="af5"/>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E2259C" w:rsidRDefault="00371CCF">
      <w:pPr>
        <w:pStyle w:val="af5"/>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E2259C" w:rsidRDefault="00371CCF">
      <w:pPr>
        <w:pStyle w:val="af5"/>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2259C" w:rsidRDefault="00E2259C">
      <w:pPr>
        <w:tabs>
          <w:tab w:val="left" w:pos="1260"/>
        </w:tabs>
        <w:autoSpaceDE w:val="0"/>
        <w:autoSpaceDN w:val="0"/>
        <w:spacing w:line="360" w:lineRule="auto"/>
        <w:contextualSpacing/>
        <w:rPr>
          <w:rFonts w:asciiTheme="minorEastAsia" w:hAnsiTheme="minorEastAsia" w:cs="仿宋_GB2312"/>
          <w:szCs w:val="21"/>
          <w:lang w:val="zh-CN"/>
        </w:rPr>
      </w:pPr>
    </w:p>
    <w:p w:rsidR="00E2259C" w:rsidRDefault="00371CC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E2259C" w:rsidRDefault="00371CCF">
      <w:pPr>
        <w:pStyle w:val="af5"/>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E2259C" w:rsidRDefault="00371CCF">
      <w:pPr>
        <w:pStyle w:val="af5"/>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2259C" w:rsidRDefault="00371CCF">
      <w:pPr>
        <w:pStyle w:val="af5"/>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r>
      <w:r>
        <w:rPr>
          <w:rFonts w:asciiTheme="minorEastAsia" w:hAnsiTheme="minorEastAsia" w:cs="宋体" w:hint="eastAsia"/>
          <w:kern w:val="0"/>
          <w:szCs w:val="21"/>
        </w:rPr>
        <w:lastRenderedPageBreak/>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2259C" w:rsidRDefault="00371CCF">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371C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2259C" w:rsidRDefault="00E2259C">
      <w:pPr>
        <w:jc w:val="center"/>
        <w:rPr>
          <w:rFonts w:asciiTheme="majorEastAsia" w:eastAsiaTheme="majorEastAsia" w:hAnsiTheme="majorEastAsia" w:cs="宋体"/>
          <w:b/>
          <w:kern w:val="0"/>
          <w:sz w:val="36"/>
          <w:szCs w:val="36"/>
        </w:rPr>
      </w:pP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4、上述“节能产品政府采购清单”、“环境标志产品政府采购清单”，在采购公告发布前已经过期的以及尚在公示期的均不得作为评标时的依据。</w:t>
      </w:r>
    </w:p>
    <w:p w:rsidR="00E2259C" w:rsidRDefault="00371CC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E2259C" w:rsidRDefault="00371CC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2259C" w:rsidRDefault="00371CC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2259C" w:rsidRDefault="00371CC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2259C" w:rsidRDefault="00371CCF">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0" w:name="OLE_LINK6"/>
      <w:r>
        <w:rPr>
          <w:rFonts w:asciiTheme="minorEastAsia" w:hAnsiTheme="minorEastAsia" w:cs="仿宋_GB2312" w:hint="eastAsia"/>
          <w:szCs w:val="21"/>
          <w:lang w:val="zh-CN"/>
        </w:rPr>
        <w:t>财库[2014]68号</w:t>
      </w:r>
      <w:bookmarkEnd w:id="0"/>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2259C" w:rsidRDefault="00371CC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w:t>
      </w:r>
      <w:r>
        <w:rPr>
          <w:rFonts w:asciiTheme="minorEastAsia" w:eastAsiaTheme="minorEastAsia" w:hAnsiTheme="minorEastAsia" w:cs="仿宋_GB2312" w:hint="eastAsia"/>
          <w:sz w:val="21"/>
          <w:szCs w:val="21"/>
          <w:lang w:val="zh-CN"/>
        </w:rPr>
        <w:lastRenderedPageBreak/>
        <w:t>责。任何单位或者个人在政府采购活动中均不得要求残疾人福利性单位提供其他证明声明函内容的材料。</w:t>
      </w:r>
    </w:p>
    <w:p w:rsidR="00E2259C" w:rsidRDefault="00371CCF">
      <w:pPr>
        <w:pStyle w:val="aa"/>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371C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2259C" w:rsidRDefault="00E2259C">
      <w:pPr>
        <w:pStyle w:val="aa"/>
        <w:spacing w:line="360" w:lineRule="auto"/>
        <w:contextualSpacing/>
        <w:rPr>
          <w:rFonts w:asciiTheme="minorEastAsia" w:hAnsiTheme="minorEastAsia" w:cs="仿宋_GB2312"/>
          <w:lang w:val="zh-CN"/>
        </w:rPr>
      </w:pPr>
    </w:p>
    <w:p w:rsidR="00E2259C" w:rsidRDefault="00371CCF">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E2259C" w:rsidRDefault="00371CC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2259C" w:rsidRDefault="00371CC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2259C">
        <w:trPr>
          <w:trHeight w:val="567"/>
        </w:trPr>
        <w:tc>
          <w:tcPr>
            <w:tcW w:w="9079" w:type="dxa"/>
            <w:vAlign w:val="center"/>
          </w:tcPr>
          <w:p w:rsidR="00E2259C" w:rsidRDefault="00371CC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E2259C">
        <w:trPr>
          <w:trHeight w:val="567"/>
        </w:trPr>
        <w:tc>
          <w:tcPr>
            <w:tcW w:w="9079" w:type="dxa"/>
            <w:vAlign w:val="center"/>
          </w:tcPr>
          <w:p w:rsidR="00E2259C" w:rsidRDefault="00371CCF">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E2259C">
        <w:tc>
          <w:tcPr>
            <w:tcW w:w="9079" w:type="dxa"/>
            <w:vAlign w:val="center"/>
          </w:tcPr>
          <w:p w:rsidR="00E2259C" w:rsidRDefault="00371CCF">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E2259C" w:rsidRDefault="00371CCF">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E2259C">
        <w:tc>
          <w:tcPr>
            <w:tcW w:w="9079" w:type="dxa"/>
            <w:vAlign w:val="center"/>
          </w:tcPr>
          <w:p w:rsidR="00E2259C" w:rsidRDefault="00371CCF">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（1）2017年度经审计的财务报告，包括资产负债表、利润表、现金流量表、所有者权益变动表及其附注；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E2259C" w:rsidRDefault="00371CCF">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E2259C">
        <w:tc>
          <w:tcPr>
            <w:tcW w:w="9079" w:type="dxa"/>
            <w:vAlign w:val="center"/>
          </w:tcPr>
          <w:p w:rsidR="00E2259C" w:rsidRDefault="00371CCF">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E2259C" w:rsidRDefault="00371CCF">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E2259C">
        <w:tc>
          <w:tcPr>
            <w:tcW w:w="9079" w:type="dxa"/>
            <w:vAlign w:val="center"/>
          </w:tcPr>
          <w:p w:rsidR="00E2259C" w:rsidRDefault="00371CCF">
            <w:pPr>
              <w:spacing w:line="360" w:lineRule="auto"/>
              <w:rPr>
                <w:rFonts w:asciiTheme="minorEastAsia" w:hAnsiTheme="minorEastAsia"/>
                <w:bCs/>
                <w:szCs w:val="21"/>
              </w:rPr>
            </w:pPr>
            <w:r>
              <w:rPr>
                <w:rFonts w:asciiTheme="minorEastAsia" w:hAnsiTheme="minorEastAsia" w:hint="eastAsia"/>
                <w:b/>
                <w:bCs/>
                <w:szCs w:val="21"/>
              </w:rPr>
              <w:lastRenderedPageBreak/>
              <w:t>5、依法缴纳社会保障资金的证明材料</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E2259C">
        <w:tc>
          <w:tcPr>
            <w:tcW w:w="9079" w:type="dxa"/>
            <w:vAlign w:val="center"/>
          </w:tcPr>
          <w:p w:rsidR="00E2259C" w:rsidRDefault="00371CCF">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E2259C" w:rsidRDefault="00371CCF">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w:t>
            </w:r>
            <w:r>
              <w:rPr>
                <w:rFonts w:asciiTheme="minorEastAsia" w:hAnsiTheme="minorEastAsia" w:hint="eastAsia"/>
                <w:bCs/>
                <w:color w:val="FF0000"/>
                <w:szCs w:val="21"/>
              </w:rPr>
              <w:t>或者</w:t>
            </w:r>
            <w:r>
              <w:rPr>
                <w:rFonts w:asciiTheme="minorEastAsia" w:hAnsiTheme="minorEastAsia" w:hint="eastAsia"/>
                <w:bCs/>
                <w:szCs w:val="21"/>
              </w:rPr>
              <w:t>投标人相关承诺函或声明。</w:t>
            </w:r>
          </w:p>
        </w:tc>
      </w:tr>
      <w:tr w:rsidR="00E2259C">
        <w:tc>
          <w:tcPr>
            <w:tcW w:w="9079" w:type="dxa"/>
            <w:vAlign w:val="center"/>
          </w:tcPr>
          <w:p w:rsidR="00E2259C" w:rsidRDefault="00371CCF">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2259C">
        <w:tc>
          <w:tcPr>
            <w:tcW w:w="9079" w:type="dxa"/>
            <w:vAlign w:val="center"/>
          </w:tcPr>
          <w:p w:rsidR="00E2259C" w:rsidRDefault="00371CCF">
            <w:pPr>
              <w:spacing w:line="360" w:lineRule="auto"/>
              <w:rPr>
                <w:rFonts w:asciiTheme="minorEastAsia" w:hAnsiTheme="minorEastAsia"/>
                <w:b/>
                <w:bCs/>
                <w:szCs w:val="21"/>
              </w:rPr>
            </w:pPr>
            <w:r>
              <w:rPr>
                <w:rFonts w:asciiTheme="minorEastAsia" w:hAnsiTheme="minorEastAsia" w:hint="eastAsia"/>
                <w:b/>
                <w:bCs/>
                <w:szCs w:val="21"/>
              </w:rPr>
              <w:t>8、</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hint="eastAsia"/>
                <w:b/>
                <w:bCs/>
                <w:szCs w:val="21"/>
              </w:rPr>
              <w:t>。</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E2259C">
        <w:trPr>
          <w:trHeight w:val="624"/>
        </w:trPr>
        <w:tc>
          <w:tcPr>
            <w:tcW w:w="9079" w:type="dxa"/>
            <w:vAlign w:val="center"/>
          </w:tcPr>
          <w:p w:rsidR="00E2259C" w:rsidRDefault="00371CCF">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E2259C" w:rsidRDefault="00371CCF">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E2259C">
        <w:trPr>
          <w:trHeight w:val="624"/>
        </w:trPr>
        <w:tc>
          <w:tcPr>
            <w:tcW w:w="9079" w:type="dxa"/>
            <w:vAlign w:val="center"/>
          </w:tcPr>
          <w:p w:rsidR="00E2259C" w:rsidRDefault="00371CCF">
            <w:pPr>
              <w:spacing w:line="360" w:lineRule="auto"/>
              <w:rPr>
                <w:rFonts w:asciiTheme="minorEastAsia" w:hAnsiTheme="minorEastAsia"/>
                <w:b/>
                <w:bCs/>
                <w:szCs w:val="21"/>
              </w:rPr>
            </w:pPr>
            <w:r>
              <w:rPr>
                <w:rFonts w:asciiTheme="minorEastAsia" w:hAnsiTheme="minorEastAsia" w:hint="eastAsia"/>
                <w:b/>
                <w:bCs/>
                <w:szCs w:val="21"/>
              </w:rPr>
              <w:t>10、联合体协议</w:t>
            </w:r>
          </w:p>
          <w:p w:rsidR="00E2259C" w:rsidRDefault="00371CC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E2259C">
        <w:trPr>
          <w:trHeight w:val="624"/>
        </w:trPr>
        <w:tc>
          <w:tcPr>
            <w:tcW w:w="9079" w:type="dxa"/>
            <w:vAlign w:val="center"/>
          </w:tcPr>
          <w:p w:rsidR="00E2259C" w:rsidRDefault="00371CCF">
            <w:pPr>
              <w:spacing w:line="360" w:lineRule="auto"/>
              <w:rPr>
                <w:rFonts w:asciiTheme="minorEastAsia" w:hAnsiTheme="minorEastAsia"/>
                <w:b/>
                <w:szCs w:val="21"/>
              </w:rPr>
            </w:pPr>
            <w:r>
              <w:rPr>
                <w:rFonts w:asciiTheme="minorEastAsia" w:hAnsiTheme="minorEastAsia" w:hint="eastAsia"/>
                <w:b/>
                <w:szCs w:val="21"/>
              </w:rPr>
              <w:lastRenderedPageBreak/>
              <w:t>11、投标保证金</w:t>
            </w:r>
          </w:p>
          <w:p w:rsidR="00E2259C" w:rsidRDefault="00371CCF">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E2259C">
        <w:trPr>
          <w:trHeight w:val="567"/>
        </w:trPr>
        <w:tc>
          <w:tcPr>
            <w:tcW w:w="9079" w:type="dxa"/>
            <w:vAlign w:val="center"/>
          </w:tcPr>
          <w:p w:rsidR="00E2259C" w:rsidRDefault="00371CCF">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bl>
    <w:p w:rsidR="00E2259C" w:rsidRDefault="00E2259C">
      <w:pPr>
        <w:pStyle w:val="aa"/>
        <w:spacing w:line="360" w:lineRule="auto"/>
        <w:ind w:firstLineChars="200" w:firstLine="482"/>
        <w:contextualSpacing/>
        <w:rPr>
          <w:rFonts w:asciiTheme="minorEastAsia" w:eastAsiaTheme="minorEastAsia" w:hAnsiTheme="minorEastAsia" w:cs="仿宋_GB2312"/>
          <w:b/>
          <w:szCs w:val="24"/>
          <w:lang w:val="zh-CN"/>
        </w:rPr>
      </w:pPr>
    </w:p>
    <w:p w:rsidR="00E2259C" w:rsidRDefault="00371CCF">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E2259C" w:rsidRDefault="00371CCF">
      <w:pPr>
        <w:pStyle w:val="aa"/>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E2259C" w:rsidRDefault="00371CCF">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2259C" w:rsidRDefault="00371CCF">
      <w:pPr>
        <w:pStyle w:val="aa"/>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2259C" w:rsidRDefault="00371CCF">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E2259C" w:rsidRDefault="00371CCF">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E2259C" w:rsidRDefault="00371CCF">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2259C" w:rsidRDefault="00371CCF">
      <w:pPr>
        <w:pStyle w:val="aa"/>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E2259C" w:rsidRDefault="00371CCF">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2259C" w:rsidRDefault="00371CCF">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w:t>
      </w:r>
      <w:r>
        <w:rPr>
          <w:rFonts w:asciiTheme="minorEastAsia" w:eastAsiaTheme="minorEastAsia" w:hAnsiTheme="minorEastAsia" w:cs="仿宋_GB2312" w:hint="eastAsia"/>
          <w:sz w:val="21"/>
          <w:szCs w:val="21"/>
          <w:lang w:val="zh-CN"/>
        </w:rPr>
        <w:lastRenderedPageBreak/>
        <w:t>标委员会根据本项目评标标准予以判定并赋分。</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E2259C" w:rsidRDefault="00371CCF">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E2259C" w:rsidRDefault="00371CCF">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E2259C" w:rsidRDefault="00371CCF">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E2259C" w:rsidRDefault="00371CC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2259C" w:rsidRDefault="00371CC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2259C" w:rsidRDefault="00371CC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E2259C" w:rsidRDefault="00371CC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b.不同投标人委托同一单位或者个人办理投标事宜；</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E2259C">
        <w:trPr>
          <w:trHeight w:val="900"/>
          <w:jc w:val="center"/>
        </w:trPr>
        <w:tc>
          <w:tcPr>
            <w:tcW w:w="1762" w:type="dxa"/>
            <w:vAlign w:val="center"/>
          </w:tcPr>
          <w:p w:rsidR="00E2259C" w:rsidRDefault="00371CCF">
            <w:pPr>
              <w:spacing w:line="360" w:lineRule="auto"/>
              <w:jc w:val="center"/>
              <w:rPr>
                <w:rFonts w:ascii="宋体" w:hAnsi="宋体"/>
                <w:szCs w:val="21"/>
              </w:rPr>
            </w:pPr>
            <w:r>
              <w:rPr>
                <w:rFonts w:ascii="宋体" w:hAnsi="宋体" w:hint="eastAsia"/>
                <w:szCs w:val="21"/>
              </w:rPr>
              <w:t>分值构成</w:t>
            </w:r>
          </w:p>
          <w:p w:rsidR="00E2259C" w:rsidRDefault="00371CCF">
            <w:pPr>
              <w:spacing w:line="360" w:lineRule="auto"/>
              <w:jc w:val="center"/>
              <w:rPr>
                <w:rFonts w:ascii="宋体" w:hAnsi="宋体"/>
                <w:szCs w:val="21"/>
              </w:rPr>
            </w:pPr>
            <w:r>
              <w:rPr>
                <w:rFonts w:ascii="宋体" w:hAnsi="宋体" w:hint="eastAsia"/>
                <w:szCs w:val="21"/>
              </w:rPr>
              <w:t>(总分100分)</w:t>
            </w:r>
          </w:p>
        </w:tc>
        <w:tc>
          <w:tcPr>
            <w:tcW w:w="7204" w:type="dxa"/>
            <w:gridSpan w:val="2"/>
            <w:vAlign w:val="center"/>
          </w:tcPr>
          <w:p w:rsidR="00E2259C" w:rsidRDefault="00371CCF">
            <w:pPr>
              <w:spacing w:line="360" w:lineRule="auto"/>
              <w:ind w:firstLineChars="200" w:firstLine="420"/>
              <w:rPr>
                <w:rFonts w:ascii="宋体" w:hAnsi="宋体"/>
                <w:szCs w:val="21"/>
              </w:rPr>
            </w:pPr>
            <w:r>
              <w:rPr>
                <w:rFonts w:ascii="宋体" w:hAnsi="宋体" w:hint="eastAsia"/>
                <w:szCs w:val="21"/>
              </w:rPr>
              <w:t>价格分值：</w:t>
            </w:r>
            <w:r>
              <w:rPr>
                <w:rFonts w:ascii="宋体" w:hAnsi="宋体" w:hint="eastAsia"/>
                <w:szCs w:val="21"/>
                <w:u w:val="single"/>
              </w:rPr>
              <w:t>30</w:t>
            </w:r>
            <w:r>
              <w:rPr>
                <w:rFonts w:ascii="宋体" w:hAnsi="宋体" w:hint="eastAsia"/>
                <w:szCs w:val="21"/>
              </w:rPr>
              <w:t>分</w:t>
            </w:r>
          </w:p>
          <w:p w:rsidR="00E2259C" w:rsidRDefault="00371CCF">
            <w:pPr>
              <w:spacing w:line="360" w:lineRule="auto"/>
              <w:ind w:firstLineChars="200" w:firstLine="420"/>
              <w:rPr>
                <w:rFonts w:ascii="宋体" w:hAnsi="宋体"/>
                <w:szCs w:val="21"/>
              </w:rPr>
            </w:pPr>
            <w:r>
              <w:rPr>
                <w:rFonts w:ascii="宋体" w:hAnsi="宋体" w:hint="eastAsia"/>
                <w:szCs w:val="21"/>
              </w:rPr>
              <w:t>商务部分：</w:t>
            </w:r>
            <w:r>
              <w:rPr>
                <w:rFonts w:ascii="宋体" w:hAnsi="宋体" w:hint="eastAsia"/>
                <w:szCs w:val="21"/>
                <w:u w:val="single"/>
              </w:rPr>
              <w:t>36</w:t>
            </w:r>
            <w:r>
              <w:rPr>
                <w:rFonts w:ascii="宋体" w:hAnsi="宋体" w:hint="eastAsia"/>
                <w:szCs w:val="21"/>
              </w:rPr>
              <w:t>分</w:t>
            </w:r>
          </w:p>
          <w:p w:rsidR="00E2259C" w:rsidRDefault="00371CCF">
            <w:pPr>
              <w:spacing w:line="360" w:lineRule="auto"/>
              <w:ind w:firstLineChars="200" w:firstLine="420"/>
              <w:rPr>
                <w:rFonts w:ascii="宋体" w:hAnsi="宋体"/>
                <w:szCs w:val="21"/>
              </w:rPr>
            </w:pPr>
            <w:r>
              <w:rPr>
                <w:rFonts w:ascii="宋体" w:hAnsi="宋体" w:hint="eastAsia"/>
                <w:szCs w:val="21"/>
              </w:rPr>
              <w:t>技术部分：</w:t>
            </w:r>
            <w:r>
              <w:rPr>
                <w:rFonts w:ascii="宋体" w:hAnsi="宋体" w:hint="eastAsia"/>
                <w:szCs w:val="21"/>
                <w:u w:val="single"/>
              </w:rPr>
              <w:t>34</w:t>
            </w:r>
            <w:r>
              <w:rPr>
                <w:rFonts w:ascii="宋体" w:hAnsi="宋体" w:hint="eastAsia"/>
                <w:szCs w:val="21"/>
              </w:rPr>
              <w:t>分</w:t>
            </w:r>
          </w:p>
        </w:tc>
      </w:tr>
      <w:tr w:rsidR="00E2259C">
        <w:trPr>
          <w:trHeight w:val="567"/>
          <w:jc w:val="center"/>
        </w:trPr>
        <w:tc>
          <w:tcPr>
            <w:tcW w:w="8966" w:type="dxa"/>
            <w:gridSpan w:val="3"/>
            <w:tcBorders>
              <w:bottom w:val="single" w:sz="4" w:space="0" w:color="auto"/>
            </w:tcBorders>
            <w:vAlign w:val="center"/>
          </w:tcPr>
          <w:p w:rsidR="00E2259C" w:rsidRDefault="00371CCF">
            <w:pPr>
              <w:jc w:val="center"/>
              <w:rPr>
                <w:rFonts w:ascii="宋体" w:hAnsi="宋体"/>
                <w:b/>
                <w:szCs w:val="21"/>
              </w:rPr>
            </w:pPr>
            <w:r>
              <w:rPr>
                <w:rFonts w:ascii="宋体" w:hAnsi="宋体" w:hint="eastAsia"/>
                <w:b/>
                <w:szCs w:val="21"/>
              </w:rPr>
              <w:t>价格部分（满分</w:t>
            </w:r>
            <w:r>
              <w:rPr>
                <w:rFonts w:ascii="宋体" w:hAnsi="宋体" w:hint="eastAsia"/>
                <w:b/>
                <w:szCs w:val="21"/>
                <w:u w:val="single"/>
              </w:rPr>
              <w:t>30</w:t>
            </w:r>
            <w:r>
              <w:rPr>
                <w:rFonts w:ascii="宋体" w:hAnsi="宋体" w:hint="eastAsia"/>
                <w:b/>
                <w:szCs w:val="21"/>
              </w:rPr>
              <w:t>分）</w:t>
            </w:r>
          </w:p>
        </w:tc>
      </w:tr>
      <w:tr w:rsidR="00E2259C">
        <w:trPr>
          <w:trHeight w:val="567"/>
          <w:jc w:val="center"/>
        </w:trPr>
        <w:tc>
          <w:tcPr>
            <w:tcW w:w="1762" w:type="dxa"/>
            <w:tcBorders>
              <w:top w:val="single" w:sz="4" w:space="0" w:color="auto"/>
            </w:tcBorders>
            <w:vAlign w:val="center"/>
          </w:tcPr>
          <w:p w:rsidR="00E2259C" w:rsidRDefault="00371CCF">
            <w:pPr>
              <w:jc w:val="center"/>
              <w:rPr>
                <w:rFonts w:ascii="宋体" w:hAnsi="宋体"/>
                <w:b/>
                <w:szCs w:val="21"/>
              </w:rPr>
            </w:pPr>
            <w:r>
              <w:rPr>
                <w:rFonts w:ascii="宋体" w:hAnsi="宋体" w:hint="eastAsia"/>
                <w:b/>
                <w:szCs w:val="21"/>
              </w:rPr>
              <w:t>评分因素</w:t>
            </w:r>
          </w:p>
        </w:tc>
        <w:tc>
          <w:tcPr>
            <w:tcW w:w="6237" w:type="dxa"/>
            <w:tcBorders>
              <w:top w:val="single" w:sz="4" w:space="0" w:color="auto"/>
            </w:tcBorders>
            <w:vAlign w:val="center"/>
          </w:tcPr>
          <w:p w:rsidR="00E2259C" w:rsidRDefault="00371CCF">
            <w:pPr>
              <w:jc w:val="center"/>
              <w:rPr>
                <w:rFonts w:ascii="宋体" w:hAnsi="宋体"/>
                <w:b/>
                <w:szCs w:val="21"/>
              </w:rPr>
            </w:pPr>
            <w:r>
              <w:rPr>
                <w:rFonts w:ascii="宋体" w:hAnsi="宋体" w:hint="eastAsia"/>
                <w:b/>
                <w:szCs w:val="21"/>
              </w:rPr>
              <w:t>评标标准</w:t>
            </w:r>
          </w:p>
        </w:tc>
        <w:tc>
          <w:tcPr>
            <w:tcW w:w="967" w:type="dxa"/>
            <w:tcBorders>
              <w:top w:val="single" w:sz="4" w:space="0" w:color="auto"/>
            </w:tcBorders>
            <w:vAlign w:val="center"/>
          </w:tcPr>
          <w:p w:rsidR="00E2259C" w:rsidRDefault="00371CCF">
            <w:pPr>
              <w:jc w:val="center"/>
              <w:rPr>
                <w:rFonts w:ascii="宋体" w:hAnsi="宋体"/>
                <w:b/>
                <w:szCs w:val="21"/>
              </w:rPr>
            </w:pPr>
            <w:r>
              <w:rPr>
                <w:rFonts w:ascii="宋体" w:hAnsi="宋体" w:hint="eastAsia"/>
                <w:b/>
                <w:szCs w:val="21"/>
              </w:rPr>
              <w:t>分值</w:t>
            </w:r>
          </w:p>
        </w:tc>
      </w:tr>
      <w:tr w:rsidR="00E2259C">
        <w:trPr>
          <w:trHeight w:val="1519"/>
          <w:jc w:val="center"/>
        </w:trPr>
        <w:tc>
          <w:tcPr>
            <w:tcW w:w="1762" w:type="dxa"/>
            <w:tcBorders>
              <w:top w:val="single" w:sz="4" w:space="0" w:color="auto"/>
            </w:tcBorders>
            <w:vAlign w:val="center"/>
          </w:tcPr>
          <w:p w:rsidR="00E2259C" w:rsidRDefault="00371CCF">
            <w:pPr>
              <w:spacing w:line="360" w:lineRule="auto"/>
              <w:jc w:val="center"/>
              <w:rPr>
                <w:rFonts w:ascii="宋体" w:hAnsi="宋体"/>
                <w:szCs w:val="21"/>
              </w:rPr>
            </w:pPr>
            <w:r>
              <w:rPr>
                <w:rFonts w:ascii="宋体" w:hAnsi="宋体" w:hint="eastAsia"/>
                <w:szCs w:val="21"/>
              </w:rPr>
              <w:t>投标报价</w:t>
            </w:r>
          </w:p>
          <w:p w:rsidR="00E2259C" w:rsidRDefault="00371CCF">
            <w:pPr>
              <w:spacing w:line="360" w:lineRule="auto"/>
              <w:jc w:val="center"/>
              <w:rPr>
                <w:rFonts w:ascii="宋体" w:hAnsi="宋体"/>
                <w:szCs w:val="21"/>
              </w:rPr>
            </w:pPr>
            <w:r>
              <w:rPr>
                <w:rFonts w:ascii="宋体" w:hAnsi="宋体" w:hint="eastAsia"/>
                <w:szCs w:val="21"/>
              </w:rPr>
              <w:t>评分标准</w:t>
            </w:r>
          </w:p>
        </w:tc>
        <w:tc>
          <w:tcPr>
            <w:tcW w:w="6237" w:type="dxa"/>
            <w:tcBorders>
              <w:top w:val="single" w:sz="4" w:space="0" w:color="auto"/>
            </w:tcBorders>
            <w:vAlign w:val="center"/>
          </w:tcPr>
          <w:p w:rsidR="00E2259C" w:rsidRDefault="00371CCF">
            <w:pPr>
              <w:spacing w:line="360" w:lineRule="auto"/>
              <w:rPr>
                <w:rFonts w:ascii="宋体" w:hAnsi="宋体"/>
                <w:szCs w:val="21"/>
              </w:rPr>
            </w:pPr>
            <w:r>
              <w:rPr>
                <w:rFonts w:ascii="宋体" w:hAnsi="宋体" w:hint="eastAsia"/>
                <w:szCs w:val="21"/>
              </w:rPr>
              <w:t>评标基准价：满足招标文件要求的有效投标报价中，最低的投标报价为评标基准价。</w:t>
            </w:r>
          </w:p>
          <w:p w:rsidR="00E2259C" w:rsidRDefault="00371CCF">
            <w:pPr>
              <w:spacing w:line="360" w:lineRule="auto"/>
              <w:rPr>
                <w:rFonts w:ascii="宋体" w:eastAsia="宋体" w:hAnsi="宋体"/>
                <w:szCs w:val="21"/>
              </w:rPr>
            </w:pPr>
            <w:r>
              <w:rPr>
                <w:rFonts w:ascii="宋体" w:hAnsi="宋体" w:hint="eastAsia"/>
                <w:szCs w:val="21"/>
              </w:rPr>
              <w:t>投标报价得分=（评标基准价/投标报价）×</w:t>
            </w:r>
            <w:r>
              <w:rPr>
                <w:rFonts w:ascii="宋体" w:hAnsi="宋体" w:hint="eastAsia"/>
                <w:szCs w:val="21"/>
                <w:u w:val="single"/>
              </w:rPr>
              <w:t>30</w:t>
            </w:r>
          </w:p>
        </w:tc>
        <w:tc>
          <w:tcPr>
            <w:tcW w:w="967" w:type="dxa"/>
            <w:tcBorders>
              <w:top w:val="single" w:sz="4" w:space="0" w:color="auto"/>
            </w:tcBorders>
            <w:vAlign w:val="center"/>
          </w:tcPr>
          <w:p w:rsidR="00E2259C" w:rsidRDefault="00371CCF">
            <w:pPr>
              <w:jc w:val="center"/>
              <w:rPr>
                <w:rFonts w:ascii="宋体" w:hAnsi="宋体"/>
                <w:szCs w:val="21"/>
              </w:rPr>
            </w:pPr>
            <w:r>
              <w:rPr>
                <w:rFonts w:ascii="宋体" w:hAnsi="宋体" w:hint="eastAsia"/>
                <w:szCs w:val="21"/>
                <w:u w:val="single"/>
              </w:rPr>
              <w:t>30</w:t>
            </w:r>
            <w:r>
              <w:rPr>
                <w:rFonts w:ascii="宋体" w:hAnsi="宋体" w:hint="eastAsia"/>
                <w:szCs w:val="21"/>
              </w:rPr>
              <w:t>分</w:t>
            </w:r>
          </w:p>
        </w:tc>
      </w:tr>
      <w:tr w:rsidR="00E2259C">
        <w:trPr>
          <w:trHeight w:val="567"/>
          <w:jc w:val="center"/>
        </w:trPr>
        <w:tc>
          <w:tcPr>
            <w:tcW w:w="8966" w:type="dxa"/>
            <w:gridSpan w:val="3"/>
            <w:vAlign w:val="center"/>
          </w:tcPr>
          <w:p w:rsidR="00E2259C" w:rsidRDefault="00371CCF" w:rsidP="00371CCF">
            <w:pPr>
              <w:jc w:val="center"/>
              <w:rPr>
                <w:rFonts w:ascii="宋体" w:hAnsi="宋体"/>
                <w:b/>
                <w:szCs w:val="21"/>
              </w:rPr>
            </w:pPr>
            <w:r>
              <w:rPr>
                <w:rFonts w:ascii="宋体" w:hAnsi="宋体" w:hint="eastAsia"/>
                <w:b/>
                <w:szCs w:val="21"/>
              </w:rPr>
              <w:t>商务部分（满分</w:t>
            </w:r>
            <w:r>
              <w:rPr>
                <w:rFonts w:ascii="宋体" w:hAnsi="宋体" w:hint="eastAsia"/>
                <w:b/>
                <w:szCs w:val="21"/>
                <w:u w:val="single"/>
              </w:rPr>
              <w:t>36</w:t>
            </w:r>
            <w:r>
              <w:rPr>
                <w:rFonts w:ascii="宋体" w:hAnsi="宋体" w:hint="eastAsia"/>
                <w:b/>
                <w:szCs w:val="21"/>
              </w:rPr>
              <w:t>分）</w:t>
            </w:r>
          </w:p>
        </w:tc>
      </w:tr>
      <w:tr w:rsidR="00E2259C">
        <w:trPr>
          <w:trHeight w:val="567"/>
          <w:jc w:val="center"/>
        </w:trPr>
        <w:tc>
          <w:tcPr>
            <w:tcW w:w="1762" w:type="dxa"/>
            <w:tcBorders>
              <w:bottom w:val="single" w:sz="4" w:space="0" w:color="auto"/>
            </w:tcBorders>
            <w:vAlign w:val="center"/>
          </w:tcPr>
          <w:p w:rsidR="00E2259C" w:rsidRDefault="00371CCF">
            <w:pPr>
              <w:jc w:val="center"/>
              <w:rPr>
                <w:rFonts w:ascii="宋体" w:hAnsi="宋体"/>
                <w:b/>
                <w:szCs w:val="21"/>
              </w:rPr>
            </w:pPr>
            <w:r>
              <w:rPr>
                <w:rFonts w:ascii="宋体" w:hAnsi="宋体" w:hint="eastAsia"/>
                <w:b/>
                <w:szCs w:val="21"/>
              </w:rPr>
              <w:t>评分因素</w:t>
            </w:r>
          </w:p>
        </w:tc>
        <w:tc>
          <w:tcPr>
            <w:tcW w:w="6237" w:type="dxa"/>
            <w:vAlign w:val="center"/>
          </w:tcPr>
          <w:p w:rsidR="00E2259C" w:rsidRDefault="00371CCF">
            <w:pPr>
              <w:jc w:val="center"/>
              <w:rPr>
                <w:rFonts w:ascii="宋体" w:hAnsi="宋体"/>
                <w:b/>
                <w:szCs w:val="21"/>
              </w:rPr>
            </w:pPr>
            <w:r>
              <w:rPr>
                <w:rFonts w:ascii="宋体" w:hAnsi="宋体" w:hint="eastAsia"/>
                <w:b/>
                <w:szCs w:val="21"/>
              </w:rPr>
              <w:t>评标标准</w:t>
            </w:r>
          </w:p>
        </w:tc>
        <w:tc>
          <w:tcPr>
            <w:tcW w:w="967" w:type="dxa"/>
            <w:vAlign w:val="center"/>
          </w:tcPr>
          <w:p w:rsidR="00E2259C" w:rsidRDefault="00371CCF">
            <w:pPr>
              <w:jc w:val="center"/>
              <w:rPr>
                <w:rFonts w:ascii="宋体" w:hAnsi="宋体"/>
                <w:b/>
                <w:szCs w:val="21"/>
              </w:rPr>
            </w:pPr>
            <w:r>
              <w:rPr>
                <w:rFonts w:ascii="宋体" w:hAnsi="宋体" w:hint="eastAsia"/>
                <w:b/>
                <w:szCs w:val="21"/>
              </w:rPr>
              <w:t>分值</w:t>
            </w:r>
          </w:p>
        </w:tc>
      </w:tr>
      <w:tr w:rsidR="00E2259C">
        <w:trPr>
          <w:trHeight w:val="567"/>
          <w:jc w:val="center"/>
        </w:trPr>
        <w:tc>
          <w:tcPr>
            <w:tcW w:w="1762" w:type="dxa"/>
            <w:vAlign w:val="center"/>
          </w:tcPr>
          <w:p w:rsidR="00E2259C" w:rsidRDefault="00371CCF">
            <w:pPr>
              <w:spacing w:line="360" w:lineRule="exact"/>
              <w:jc w:val="center"/>
              <w:rPr>
                <w:rFonts w:ascii="宋体" w:hAnsi="宋体"/>
                <w:szCs w:val="21"/>
              </w:rPr>
            </w:pPr>
            <w:r>
              <w:rPr>
                <w:rFonts w:ascii="宋体" w:hAnsi="宋体" w:hint="eastAsia"/>
                <w:szCs w:val="21"/>
              </w:rPr>
              <w:t>节约能源、保护环境政策加分</w:t>
            </w:r>
          </w:p>
          <w:p w:rsidR="00E2259C" w:rsidRDefault="00E2259C">
            <w:pPr>
              <w:spacing w:line="360" w:lineRule="exact"/>
              <w:jc w:val="center"/>
              <w:rPr>
                <w:rFonts w:ascii="宋体" w:hAnsi="宋体"/>
                <w:szCs w:val="21"/>
              </w:rPr>
            </w:pPr>
          </w:p>
        </w:tc>
        <w:tc>
          <w:tcPr>
            <w:tcW w:w="6237" w:type="dxa"/>
            <w:vAlign w:val="center"/>
          </w:tcPr>
          <w:p w:rsidR="00E2259C" w:rsidRDefault="00371CCF">
            <w:pPr>
              <w:spacing w:line="360" w:lineRule="auto"/>
              <w:jc w:val="left"/>
              <w:rPr>
                <w:rFonts w:ascii="宋体" w:hAnsi="宋体" w:cs="仿宋_GB2312"/>
                <w:szCs w:val="21"/>
                <w:lang w:val="en-GB"/>
              </w:rPr>
            </w:pPr>
            <w:r>
              <w:rPr>
                <w:rFonts w:ascii="宋体" w:hAnsi="宋体" w:cs="仿宋_GB2312" w:hint="eastAsia"/>
                <w:szCs w:val="21"/>
                <w:lang w:val="en-GB"/>
              </w:rPr>
              <w:t>1、除政府强制采购的节能产品外，投标人所投其他产品属于“节能产品政府采购清单”优先采购产品，</w:t>
            </w:r>
            <w:r>
              <w:rPr>
                <w:rFonts w:ascii="宋体" w:hAnsi="宋体" w:cs="仿宋_GB2312" w:hint="eastAsia"/>
                <w:szCs w:val="21"/>
                <w:lang w:val="zh-CN"/>
              </w:rPr>
              <w:t>投标文件中须提供最新一期《节能产品政府采购清单》中产品所在页并加盖投标人公章的原件扫描件（或图片）。</w:t>
            </w:r>
            <w:r>
              <w:rPr>
                <w:rFonts w:ascii="宋体" w:hAnsi="宋体" w:cs="仿宋_GB2312" w:hint="eastAsia"/>
                <w:szCs w:val="21"/>
                <w:lang w:val="en-GB"/>
              </w:rPr>
              <w:t>每项0.5分，满分1分。</w:t>
            </w:r>
          </w:p>
          <w:p w:rsidR="00E2259C" w:rsidRDefault="00371CCF">
            <w:pPr>
              <w:spacing w:line="360" w:lineRule="auto"/>
              <w:jc w:val="left"/>
              <w:rPr>
                <w:rFonts w:ascii="宋体" w:hAnsi="宋体" w:cs="仿宋_GB2312"/>
                <w:szCs w:val="21"/>
                <w:lang w:val="en-GB"/>
              </w:rPr>
            </w:pPr>
            <w:r>
              <w:rPr>
                <w:rFonts w:ascii="宋体" w:hAnsi="宋体" w:cs="仿宋_GB2312" w:hint="eastAsia"/>
                <w:szCs w:val="21"/>
                <w:lang w:val="en-GB"/>
              </w:rPr>
              <w:t>2、投标人所投产品属于“环境标志产品政府采购清单”内产品，</w:t>
            </w:r>
            <w:r>
              <w:rPr>
                <w:rFonts w:ascii="宋体" w:hAnsi="宋体" w:cs="仿宋_GB2312" w:hint="eastAsia"/>
                <w:szCs w:val="21"/>
                <w:lang w:val="zh-CN"/>
              </w:rPr>
              <w:t>投标文件中须提供最新一期《环保产品政府采购清单》中产品所在页并加盖投标人公章的原件扫描件（或图片）。</w:t>
            </w:r>
            <w:r>
              <w:rPr>
                <w:rFonts w:ascii="宋体" w:hAnsi="宋体" w:cs="仿宋_GB2312" w:hint="eastAsia"/>
                <w:szCs w:val="21"/>
                <w:lang w:val="en-GB"/>
              </w:rPr>
              <w:t>每项0.5分，满分</w:t>
            </w:r>
            <w:r>
              <w:rPr>
                <w:rFonts w:ascii="宋体" w:hAnsi="宋体" w:cs="仿宋_GB2312" w:hint="eastAsia"/>
                <w:szCs w:val="21"/>
                <w:lang w:val="en-GB"/>
              </w:rPr>
              <w:lastRenderedPageBreak/>
              <w:t>1分。</w:t>
            </w:r>
          </w:p>
          <w:p w:rsidR="00E2259C" w:rsidRDefault="00371CCF">
            <w:pPr>
              <w:spacing w:line="360" w:lineRule="auto"/>
              <w:jc w:val="left"/>
              <w:rPr>
                <w:rFonts w:ascii="宋体" w:hAnsi="宋体" w:cs="仿宋_GB2312"/>
                <w:szCs w:val="21"/>
                <w:lang w:val="en-GB"/>
              </w:rPr>
            </w:pPr>
            <w:r>
              <w:rPr>
                <w:rFonts w:ascii="宋体" w:hAnsi="宋体" w:cs="仿宋_GB2312" w:hint="eastAsia"/>
                <w:szCs w:val="21"/>
                <w:lang w:val="en-GB"/>
              </w:rPr>
              <w:t>注：对于同时列入节能产品政府采购清单和环保清单的产品，应当优先于只列入其中一个清单的产品。</w:t>
            </w:r>
          </w:p>
        </w:tc>
        <w:tc>
          <w:tcPr>
            <w:tcW w:w="967" w:type="dxa"/>
            <w:vAlign w:val="center"/>
          </w:tcPr>
          <w:p w:rsidR="00E2259C" w:rsidRDefault="00371CCF">
            <w:pPr>
              <w:jc w:val="center"/>
              <w:rPr>
                <w:rFonts w:ascii="宋体" w:hAnsi="宋体"/>
                <w:szCs w:val="21"/>
                <w:lang w:val="en-GB"/>
              </w:rPr>
            </w:pPr>
            <w:r>
              <w:rPr>
                <w:rFonts w:ascii="宋体" w:hAnsi="宋体" w:hint="eastAsia"/>
                <w:szCs w:val="21"/>
                <w:u w:val="single"/>
                <w:lang w:val="en-GB"/>
              </w:rPr>
              <w:lastRenderedPageBreak/>
              <w:t>1</w:t>
            </w:r>
            <w:r>
              <w:rPr>
                <w:rFonts w:ascii="宋体" w:hAnsi="宋体" w:hint="eastAsia"/>
                <w:szCs w:val="21"/>
                <w:lang w:val="en-GB"/>
              </w:rPr>
              <w:t>分</w:t>
            </w:r>
          </w:p>
        </w:tc>
      </w:tr>
      <w:tr w:rsidR="00E2259C">
        <w:trPr>
          <w:trHeight w:val="567"/>
          <w:jc w:val="center"/>
        </w:trPr>
        <w:tc>
          <w:tcPr>
            <w:tcW w:w="1762" w:type="dxa"/>
            <w:vAlign w:val="center"/>
          </w:tcPr>
          <w:p w:rsidR="00E2259C" w:rsidRDefault="00371CCF">
            <w:pPr>
              <w:spacing w:line="430" w:lineRule="exact"/>
              <w:ind w:firstLine="482"/>
              <w:rPr>
                <w:rFonts w:ascii="宋体" w:hAnsi="宋体"/>
                <w:b/>
                <w:sz w:val="24"/>
              </w:rPr>
            </w:pPr>
            <w:r>
              <w:rPr>
                <w:rFonts w:ascii="宋体" w:hAnsi="宋体" w:hint="eastAsia"/>
                <w:b/>
                <w:sz w:val="24"/>
              </w:rPr>
              <w:lastRenderedPageBreak/>
              <w:t xml:space="preserve"> 业绩</w:t>
            </w:r>
          </w:p>
          <w:p w:rsidR="00E2259C" w:rsidRDefault="00E2259C">
            <w:pPr>
              <w:spacing w:line="430" w:lineRule="exact"/>
              <w:ind w:firstLine="560"/>
              <w:rPr>
                <w:rFonts w:ascii="宋体" w:hAnsi="宋体"/>
                <w:szCs w:val="21"/>
              </w:rPr>
            </w:pPr>
          </w:p>
        </w:tc>
        <w:tc>
          <w:tcPr>
            <w:tcW w:w="6237" w:type="dxa"/>
            <w:vAlign w:val="center"/>
          </w:tcPr>
          <w:p w:rsidR="00E2259C" w:rsidRDefault="00371CCF">
            <w:pPr>
              <w:spacing w:line="360" w:lineRule="auto"/>
              <w:jc w:val="left"/>
              <w:rPr>
                <w:rFonts w:ascii="宋体" w:hAnsi="宋体" w:cs="仿宋_GB2312"/>
                <w:szCs w:val="21"/>
                <w:lang w:val="zh-CN"/>
              </w:rPr>
            </w:pPr>
            <w:r>
              <w:rPr>
                <w:rFonts w:ascii="宋体" w:hAnsi="宋体" w:cs="仿宋_GB2312" w:hint="eastAsia"/>
                <w:szCs w:val="21"/>
                <w:lang w:val="zh-CN"/>
              </w:rPr>
              <w:t>投标人提供201</w:t>
            </w:r>
            <w:r>
              <w:rPr>
                <w:rFonts w:ascii="宋体" w:hAnsi="宋体" w:cs="仿宋_GB2312" w:hint="eastAsia"/>
                <w:szCs w:val="21"/>
              </w:rPr>
              <w:t>6</w:t>
            </w:r>
            <w:r>
              <w:rPr>
                <w:rFonts w:ascii="宋体" w:hAnsi="宋体" w:cs="仿宋_GB2312" w:hint="eastAsia"/>
                <w:szCs w:val="21"/>
                <w:lang w:val="zh-CN"/>
              </w:rPr>
              <w:t>年以来完成类似项目业绩，合同金额</w:t>
            </w:r>
            <w:r>
              <w:rPr>
                <w:rFonts w:ascii="宋体" w:hAnsi="宋体" w:cs="仿宋_GB2312" w:hint="eastAsia"/>
                <w:szCs w:val="21"/>
              </w:rPr>
              <w:t>30</w:t>
            </w:r>
            <w:r>
              <w:rPr>
                <w:rFonts w:ascii="宋体" w:hAnsi="宋体" w:cs="仿宋_GB2312" w:hint="eastAsia"/>
                <w:szCs w:val="21"/>
                <w:lang w:val="zh-CN"/>
              </w:rPr>
              <w:t>万以上的，每项得</w:t>
            </w:r>
            <w:r>
              <w:rPr>
                <w:rFonts w:ascii="宋体" w:hAnsi="宋体" w:cs="仿宋_GB2312" w:hint="eastAsia"/>
                <w:szCs w:val="21"/>
              </w:rPr>
              <w:t>5</w:t>
            </w:r>
            <w:r>
              <w:rPr>
                <w:rFonts w:ascii="宋体" w:hAnsi="宋体" w:cs="仿宋_GB2312" w:hint="eastAsia"/>
                <w:szCs w:val="21"/>
                <w:lang w:val="zh-CN"/>
              </w:rPr>
              <w:t>分，最多得</w:t>
            </w:r>
            <w:r>
              <w:rPr>
                <w:rFonts w:ascii="宋体" w:hAnsi="宋体" w:cs="仿宋_GB2312" w:hint="eastAsia"/>
                <w:szCs w:val="21"/>
              </w:rPr>
              <w:t>10</w:t>
            </w:r>
            <w:r>
              <w:rPr>
                <w:rFonts w:ascii="宋体" w:hAnsi="宋体" w:cs="仿宋_GB2312" w:hint="eastAsia"/>
                <w:szCs w:val="21"/>
                <w:lang w:val="zh-CN"/>
              </w:rPr>
              <w:t>分。</w:t>
            </w:r>
          </w:p>
        </w:tc>
        <w:tc>
          <w:tcPr>
            <w:tcW w:w="967" w:type="dxa"/>
            <w:vAlign w:val="center"/>
          </w:tcPr>
          <w:p w:rsidR="00E2259C" w:rsidRDefault="00371CCF">
            <w:pPr>
              <w:spacing w:line="430" w:lineRule="exact"/>
              <w:jc w:val="center"/>
              <w:rPr>
                <w:rFonts w:ascii="宋体" w:hAnsi="宋体"/>
                <w:szCs w:val="21"/>
              </w:rPr>
            </w:pPr>
            <w:r>
              <w:rPr>
                <w:rFonts w:ascii="宋体" w:hAnsi="宋体" w:hint="eastAsia"/>
                <w:color w:val="000000"/>
                <w:szCs w:val="21"/>
                <w:u w:val="single"/>
              </w:rPr>
              <w:t>10</w:t>
            </w:r>
            <w:r>
              <w:rPr>
                <w:rFonts w:ascii="宋体" w:hAnsi="宋体" w:hint="eastAsia"/>
                <w:color w:val="000000"/>
                <w:szCs w:val="21"/>
                <w:lang w:val="en-GB"/>
              </w:rPr>
              <w:t>分</w:t>
            </w:r>
          </w:p>
        </w:tc>
      </w:tr>
      <w:tr w:rsidR="00E2259C">
        <w:trPr>
          <w:trHeight w:val="567"/>
          <w:jc w:val="center"/>
        </w:trPr>
        <w:tc>
          <w:tcPr>
            <w:tcW w:w="1762" w:type="dxa"/>
            <w:vAlign w:val="center"/>
          </w:tcPr>
          <w:p w:rsidR="00E2259C" w:rsidRDefault="00371CCF">
            <w:pPr>
              <w:spacing w:line="430" w:lineRule="exact"/>
              <w:jc w:val="center"/>
              <w:rPr>
                <w:rFonts w:ascii="仿宋" w:eastAsia="仿宋" w:hAnsi="仿宋" w:cs="Times New Roman"/>
                <w:b/>
                <w:i/>
                <w:color w:val="548DD4"/>
                <w:kern w:val="0"/>
                <w:szCs w:val="21"/>
              </w:rPr>
            </w:pPr>
            <w:r>
              <w:rPr>
                <w:rFonts w:ascii="宋体" w:hAnsi="宋体" w:hint="eastAsia"/>
                <w:b/>
                <w:sz w:val="24"/>
              </w:rPr>
              <w:t>售后服务</w:t>
            </w:r>
          </w:p>
        </w:tc>
        <w:tc>
          <w:tcPr>
            <w:tcW w:w="6237" w:type="dxa"/>
            <w:vAlign w:val="center"/>
          </w:tcPr>
          <w:p w:rsidR="00E2259C" w:rsidRDefault="00371CCF">
            <w:pPr>
              <w:spacing w:line="360" w:lineRule="auto"/>
              <w:jc w:val="left"/>
              <w:rPr>
                <w:rFonts w:ascii="宋体" w:hAnsi="宋体" w:cs="仿宋_GB2312"/>
                <w:szCs w:val="21"/>
              </w:rPr>
            </w:pPr>
            <w:r>
              <w:rPr>
                <w:rFonts w:ascii="宋体" w:hAnsi="宋体" w:cs="仿宋_GB2312" w:hint="eastAsia"/>
                <w:szCs w:val="21"/>
              </w:rPr>
              <w:t>1、售后服务体系完整、计划可行者。（一般得1分、较好得2分、好得5分）</w:t>
            </w:r>
          </w:p>
          <w:p w:rsidR="00E2259C" w:rsidRDefault="00371CCF">
            <w:pPr>
              <w:spacing w:line="360" w:lineRule="auto"/>
              <w:jc w:val="left"/>
              <w:rPr>
                <w:rFonts w:ascii="宋体" w:hAnsi="宋体" w:cs="仿宋_GB2312"/>
                <w:szCs w:val="21"/>
              </w:rPr>
            </w:pPr>
            <w:r>
              <w:rPr>
                <w:rFonts w:ascii="宋体" w:hAnsi="宋体" w:cs="仿宋_GB2312" w:hint="eastAsia"/>
                <w:szCs w:val="21"/>
              </w:rPr>
              <w:t>2、针对工作人员安排、培训方案及培训计划完整、周密。（一般得1分、较好得2分、好得5分）</w:t>
            </w:r>
          </w:p>
          <w:p w:rsidR="00E2259C" w:rsidRDefault="00371CCF">
            <w:pPr>
              <w:spacing w:line="360" w:lineRule="auto"/>
              <w:jc w:val="left"/>
              <w:rPr>
                <w:rFonts w:ascii="宋体" w:hAnsi="宋体" w:cs="仿宋_GB2312"/>
                <w:szCs w:val="21"/>
              </w:rPr>
            </w:pPr>
            <w:r>
              <w:rPr>
                <w:rFonts w:ascii="宋体" w:hAnsi="宋体" w:cs="仿宋_GB2312" w:hint="eastAsia"/>
                <w:szCs w:val="21"/>
              </w:rPr>
              <w:t>3、提供免费质量保障，投标人满足1年免费质保后每延长1年加2分，共6分。</w:t>
            </w:r>
          </w:p>
          <w:p w:rsidR="00E2259C" w:rsidRDefault="00371CCF">
            <w:pPr>
              <w:spacing w:line="360" w:lineRule="auto"/>
              <w:jc w:val="left"/>
              <w:rPr>
                <w:rFonts w:ascii="宋体" w:hAnsi="宋体" w:cs="仿宋_GB2312"/>
                <w:szCs w:val="21"/>
              </w:rPr>
            </w:pPr>
            <w:r>
              <w:rPr>
                <w:rFonts w:ascii="宋体" w:hAnsi="宋体" w:cs="仿宋_GB2312" w:hint="eastAsia"/>
                <w:szCs w:val="21"/>
              </w:rPr>
              <w:t>4、技术支持、售后服务程序合理，人员配备技术力量强，故障响应时间小于2小时，上门时间小于8小时，维修和更换时间小于24小时，得4分，不满足不得分。</w:t>
            </w:r>
          </w:p>
          <w:p w:rsidR="00E2259C" w:rsidRDefault="00371CCF">
            <w:pPr>
              <w:spacing w:line="360" w:lineRule="auto"/>
              <w:jc w:val="left"/>
              <w:rPr>
                <w:rFonts w:ascii="宋体" w:hAnsi="宋体" w:cs="仿宋_GB2312"/>
                <w:szCs w:val="21"/>
              </w:rPr>
            </w:pPr>
            <w:r>
              <w:rPr>
                <w:rFonts w:ascii="宋体" w:hAnsi="宋体" w:cs="仿宋_GB2312" w:hint="eastAsia"/>
                <w:szCs w:val="21"/>
              </w:rPr>
              <w:t>5、其他实质性承诺，根据情况而定，最多得5分。</w:t>
            </w:r>
          </w:p>
        </w:tc>
        <w:tc>
          <w:tcPr>
            <w:tcW w:w="967" w:type="dxa"/>
            <w:vAlign w:val="center"/>
          </w:tcPr>
          <w:p w:rsidR="00E2259C" w:rsidRDefault="00371CCF">
            <w:pPr>
              <w:spacing w:line="430" w:lineRule="exact"/>
              <w:jc w:val="center"/>
              <w:rPr>
                <w:rFonts w:ascii="宋体" w:hAnsi="宋体"/>
                <w:color w:val="FF0000"/>
                <w:szCs w:val="21"/>
                <w:u w:val="single"/>
              </w:rPr>
            </w:pPr>
            <w:r>
              <w:rPr>
                <w:rFonts w:ascii="宋体" w:hAnsi="宋体" w:hint="eastAsia"/>
                <w:color w:val="000000"/>
                <w:szCs w:val="21"/>
                <w:u w:val="single"/>
              </w:rPr>
              <w:t>25</w:t>
            </w:r>
            <w:r>
              <w:rPr>
                <w:rFonts w:ascii="宋体" w:hAnsi="宋体" w:hint="eastAsia"/>
                <w:color w:val="000000"/>
                <w:szCs w:val="21"/>
                <w:lang w:val="en-GB"/>
              </w:rPr>
              <w:t>分</w:t>
            </w:r>
          </w:p>
        </w:tc>
      </w:tr>
      <w:tr w:rsidR="00E2259C">
        <w:trPr>
          <w:trHeight w:val="599"/>
          <w:jc w:val="center"/>
        </w:trPr>
        <w:tc>
          <w:tcPr>
            <w:tcW w:w="8966" w:type="dxa"/>
            <w:gridSpan w:val="3"/>
            <w:vAlign w:val="center"/>
          </w:tcPr>
          <w:p w:rsidR="00E2259C" w:rsidRDefault="00371CCF">
            <w:pPr>
              <w:jc w:val="center"/>
              <w:rPr>
                <w:rFonts w:ascii="宋体" w:hAnsi="宋体"/>
                <w:b/>
                <w:szCs w:val="21"/>
              </w:rPr>
            </w:pPr>
            <w:r>
              <w:rPr>
                <w:rFonts w:ascii="宋体" w:hAnsi="宋体" w:hint="eastAsia"/>
                <w:b/>
                <w:szCs w:val="21"/>
              </w:rPr>
              <w:t>技术部分（满分</w:t>
            </w:r>
            <w:r>
              <w:rPr>
                <w:rFonts w:ascii="宋体" w:hAnsi="宋体" w:hint="eastAsia"/>
                <w:b/>
                <w:szCs w:val="21"/>
                <w:u w:val="single"/>
              </w:rPr>
              <w:t>34</w:t>
            </w:r>
            <w:r>
              <w:rPr>
                <w:rFonts w:ascii="宋体" w:hAnsi="宋体" w:hint="eastAsia"/>
                <w:b/>
                <w:szCs w:val="21"/>
              </w:rPr>
              <w:t>分）</w:t>
            </w:r>
          </w:p>
        </w:tc>
      </w:tr>
      <w:tr w:rsidR="00E2259C">
        <w:trPr>
          <w:trHeight w:val="567"/>
          <w:jc w:val="center"/>
        </w:trPr>
        <w:tc>
          <w:tcPr>
            <w:tcW w:w="1762" w:type="dxa"/>
            <w:vAlign w:val="center"/>
          </w:tcPr>
          <w:p w:rsidR="00E2259C" w:rsidRDefault="00371CCF">
            <w:pPr>
              <w:jc w:val="center"/>
              <w:rPr>
                <w:rFonts w:ascii="宋体" w:hAnsi="宋体"/>
                <w:b/>
                <w:szCs w:val="21"/>
              </w:rPr>
            </w:pPr>
            <w:r>
              <w:rPr>
                <w:rFonts w:ascii="宋体" w:hAnsi="宋体" w:hint="eastAsia"/>
                <w:b/>
                <w:szCs w:val="21"/>
              </w:rPr>
              <w:t>评分因素</w:t>
            </w:r>
          </w:p>
        </w:tc>
        <w:tc>
          <w:tcPr>
            <w:tcW w:w="6237" w:type="dxa"/>
            <w:vAlign w:val="center"/>
          </w:tcPr>
          <w:p w:rsidR="00E2259C" w:rsidRDefault="00371CCF">
            <w:pPr>
              <w:jc w:val="center"/>
              <w:rPr>
                <w:rFonts w:ascii="宋体" w:hAnsi="宋体"/>
                <w:b/>
                <w:szCs w:val="21"/>
              </w:rPr>
            </w:pPr>
            <w:r>
              <w:rPr>
                <w:rFonts w:ascii="宋体" w:hAnsi="宋体" w:hint="eastAsia"/>
                <w:b/>
                <w:szCs w:val="21"/>
              </w:rPr>
              <w:t>评标标准</w:t>
            </w:r>
          </w:p>
        </w:tc>
        <w:tc>
          <w:tcPr>
            <w:tcW w:w="967" w:type="dxa"/>
            <w:vAlign w:val="center"/>
          </w:tcPr>
          <w:p w:rsidR="00E2259C" w:rsidRDefault="00371CCF">
            <w:pPr>
              <w:jc w:val="center"/>
              <w:rPr>
                <w:rFonts w:ascii="宋体" w:hAnsi="宋体"/>
                <w:b/>
                <w:szCs w:val="21"/>
              </w:rPr>
            </w:pPr>
            <w:r>
              <w:rPr>
                <w:rFonts w:ascii="宋体" w:hAnsi="宋体" w:hint="eastAsia"/>
                <w:b/>
                <w:szCs w:val="21"/>
              </w:rPr>
              <w:t>分值</w:t>
            </w:r>
          </w:p>
        </w:tc>
      </w:tr>
      <w:tr w:rsidR="00E2259C">
        <w:trPr>
          <w:trHeight w:val="567"/>
          <w:jc w:val="center"/>
        </w:trPr>
        <w:tc>
          <w:tcPr>
            <w:tcW w:w="1762" w:type="dxa"/>
            <w:vMerge w:val="restart"/>
            <w:vAlign w:val="bottom"/>
          </w:tcPr>
          <w:p w:rsidR="00E2259C" w:rsidRDefault="00371CCF">
            <w:pPr>
              <w:jc w:val="center"/>
              <w:rPr>
                <w:rFonts w:ascii="仿宋" w:eastAsia="仿宋" w:hAnsi="仿宋"/>
                <w:szCs w:val="21"/>
              </w:rPr>
            </w:pPr>
            <w:r>
              <w:rPr>
                <w:rFonts w:ascii="宋体" w:hAnsi="宋体" w:hint="eastAsia"/>
                <w:szCs w:val="21"/>
              </w:rPr>
              <w:t>投标文件的规范程度</w:t>
            </w:r>
          </w:p>
        </w:tc>
        <w:tc>
          <w:tcPr>
            <w:tcW w:w="6237" w:type="dxa"/>
            <w:vAlign w:val="center"/>
          </w:tcPr>
          <w:p w:rsidR="00E2259C" w:rsidRDefault="00371CCF">
            <w:pPr>
              <w:widowControl/>
              <w:jc w:val="left"/>
              <w:rPr>
                <w:rFonts w:ascii="仿宋" w:eastAsia="仿宋" w:hAnsi="仿宋"/>
                <w:b/>
                <w:szCs w:val="21"/>
              </w:rPr>
            </w:pPr>
            <w:r>
              <w:rPr>
                <w:rFonts w:ascii="宋体" w:hAnsi="宋体" w:cs="Courier New" w:hint="eastAsia"/>
                <w:bCs/>
                <w:sz w:val="24"/>
              </w:rPr>
              <w:t>1、投标文件的编制符合招标文件的规定，装订整齐规范的，得2分。</w:t>
            </w:r>
          </w:p>
        </w:tc>
        <w:tc>
          <w:tcPr>
            <w:tcW w:w="967" w:type="dxa"/>
            <w:vAlign w:val="center"/>
          </w:tcPr>
          <w:p w:rsidR="00E2259C" w:rsidRDefault="00371CCF">
            <w:pPr>
              <w:jc w:val="center"/>
              <w:rPr>
                <w:rFonts w:ascii="宋体" w:hAnsi="宋体"/>
                <w:szCs w:val="21"/>
              </w:rPr>
            </w:pPr>
            <w:r>
              <w:rPr>
                <w:rFonts w:ascii="宋体" w:hAnsi="宋体" w:hint="eastAsia"/>
                <w:szCs w:val="21"/>
                <w:u w:val="single"/>
              </w:rPr>
              <w:t>2</w:t>
            </w:r>
            <w:r>
              <w:rPr>
                <w:rFonts w:ascii="宋体" w:hAnsi="宋体" w:hint="eastAsia"/>
                <w:szCs w:val="21"/>
              </w:rPr>
              <w:t>分</w:t>
            </w:r>
          </w:p>
        </w:tc>
      </w:tr>
      <w:tr w:rsidR="00E2259C">
        <w:trPr>
          <w:trHeight w:val="567"/>
          <w:jc w:val="center"/>
        </w:trPr>
        <w:tc>
          <w:tcPr>
            <w:tcW w:w="1762" w:type="dxa"/>
            <w:vMerge/>
            <w:vAlign w:val="center"/>
          </w:tcPr>
          <w:p w:rsidR="00E2259C" w:rsidRDefault="00E2259C">
            <w:pPr>
              <w:spacing w:line="360" w:lineRule="auto"/>
              <w:jc w:val="center"/>
              <w:rPr>
                <w:rFonts w:ascii="仿宋" w:eastAsia="仿宋" w:hAnsi="仿宋"/>
                <w:szCs w:val="21"/>
              </w:rPr>
            </w:pPr>
          </w:p>
        </w:tc>
        <w:tc>
          <w:tcPr>
            <w:tcW w:w="6237" w:type="dxa"/>
            <w:vAlign w:val="center"/>
          </w:tcPr>
          <w:p w:rsidR="00E2259C" w:rsidRDefault="00371CCF">
            <w:pPr>
              <w:spacing w:line="360" w:lineRule="exact"/>
              <w:rPr>
                <w:rFonts w:ascii="仿宋" w:eastAsia="仿宋" w:hAnsi="仿宋"/>
                <w:szCs w:val="21"/>
              </w:rPr>
            </w:pPr>
            <w:r>
              <w:rPr>
                <w:rFonts w:ascii="宋体" w:hAnsi="宋体" w:cs="Courier New" w:hint="eastAsia"/>
                <w:bCs/>
                <w:sz w:val="24"/>
              </w:rPr>
              <w:t>2、投标人编制投标文件逻辑严紧、描述规范、无文字错误的，得2分。</w:t>
            </w:r>
          </w:p>
        </w:tc>
        <w:tc>
          <w:tcPr>
            <w:tcW w:w="967" w:type="dxa"/>
            <w:vAlign w:val="center"/>
          </w:tcPr>
          <w:p w:rsidR="00E2259C" w:rsidRDefault="00371CCF">
            <w:pPr>
              <w:jc w:val="center"/>
              <w:rPr>
                <w:rFonts w:ascii="宋体" w:hAnsi="宋体"/>
                <w:szCs w:val="21"/>
              </w:rPr>
            </w:pPr>
            <w:r>
              <w:rPr>
                <w:rFonts w:ascii="宋体" w:hAnsi="宋体" w:hint="eastAsia"/>
                <w:szCs w:val="21"/>
                <w:u w:val="single"/>
              </w:rPr>
              <w:t>2</w:t>
            </w:r>
            <w:r>
              <w:rPr>
                <w:rFonts w:ascii="宋体" w:hAnsi="宋体" w:hint="eastAsia"/>
                <w:szCs w:val="21"/>
              </w:rPr>
              <w:t>分</w:t>
            </w:r>
          </w:p>
        </w:tc>
      </w:tr>
      <w:tr w:rsidR="00E2259C">
        <w:trPr>
          <w:trHeight w:val="567"/>
          <w:jc w:val="center"/>
        </w:trPr>
        <w:tc>
          <w:tcPr>
            <w:tcW w:w="1762" w:type="dxa"/>
            <w:vAlign w:val="center"/>
          </w:tcPr>
          <w:p w:rsidR="00E2259C" w:rsidRDefault="00371CCF">
            <w:pPr>
              <w:widowControl/>
              <w:jc w:val="center"/>
              <w:rPr>
                <w:rFonts w:ascii="宋体" w:hAnsi="宋体"/>
                <w:szCs w:val="21"/>
              </w:rPr>
            </w:pPr>
            <w:r>
              <w:rPr>
                <w:rFonts w:ascii="宋体" w:hAnsi="宋体" w:hint="eastAsia"/>
                <w:szCs w:val="21"/>
              </w:rPr>
              <w:t>对招标文件的响应程度</w:t>
            </w:r>
            <w:bookmarkStart w:id="1" w:name="_GoBack"/>
            <w:bookmarkEnd w:id="1"/>
          </w:p>
        </w:tc>
        <w:tc>
          <w:tcPr>
            <w:tcW w:w="6237" w:type="dxa"/>
            <w:vAlign w:val="center"/>
          </w:tcPr>
          <w:p w:rsidR="00E2259C" w:rsidRDefault="00371CCF">
            <w:pPr>
              <w:snapToGrid w:val="0"/>
              <w:spacing w:line="360" w:lineRule="auto"/>
              <w:rPr>
                <w:rFonts w:ascii="宋体" w:hAnsi="宋体" w:cs="宋体"/>
                <w:bCs/>
                <w:sz w:val="24"/>
              </w:rPr>
            </w:pPr>
            <w:r>
              <w:rPr>
                <w:rFonts w:ascii="宋体" w:hAnsi="宋体" w:cs="宋体" w:hint="eastAsia"/>
                <w:bCs/>
                <w:sz w:val="24"/>
              </w:rPr>
              <w:t>投标文件中有以下内容的，满分共30分。</w:t>
            </w:r>
          </w:p>
          <w:p w:rsidR="00E2259C" w:rsidRDefault="00371CCF">
            <w:pPr>
              <w:snapToGrid w:val="0"/>
              <w:spacing w:line="360" w:lineRule="auto"/>
              <w:rPr>
                <w:rFonts w:ascii="宋体" w:eastAsia="宋体" w:hAnsi="宋体" w:cs="宋体"/>
                <w:bCs/>
                <w:sz w:val="24"/>
              </w:rPr>
            </w:pPr>
            <w:r>
              <w:rPr>
                <w:rFonts w:ascii="宋体" w:hAnsi="宋体" w:cs="宋体" w:hint="eastAsia"/>
                <w:bCs/>
                <w:sz w:val="24"/>
              </w:rPr>
              <w:t>1、有关项目的合理分析及解决方案；健全的得7分，</w:t>
            </w:r>
            <w:r>
              <w:rPr>
                <w:rFonts w:ascii="宋体" w:hAnsi="宋体" w:cs="Courier New" w:hint="eastAsia"/>
                <w:bCs/>
                <w:sz w:val="24"/>
              </w:rPr>
              <w:t>有的得2分，没有的不得分。</w:t>
            </w:r>
          </w:p>
          <w:p w:rsidR="00E2259C" w:rsidRDefault="00371CCF">
            <w:pPr>
              <w:snapToGrid w:val="0"/>
              <w:spacing w:line="360" w:lineRule="auto"/>
              <w:rPr>
                <w:rFonts w:ascii="宋体" w:hAnsi="宋体" w:cs="宋体"/>
                <w:bCs/>
                <w:sz w:val="24"/>
              </w:rPr>
            </w:pPr>
            <w:r>
              <w:rPr>
                <w:rFonts w:ascii="宋体" w:hAnsi="宋体" w:cs="宋体" w:hint="eastAsia"/>
                <w:bCs/>
                <w:sz w:val="24"/>
              </w:rPr>
              <w:t>2、</w:t>
            </w:r>
            <w:r>
              <w:rPr>
                <w:rFonts w:ascii="宋体" w:hAnsi="宋体" w:cs="Courier New" w:hint="eastAsia"/>
                <w:bCs/>
                <w:sz w:val="24"/>
              </w:rPr>
              <w:t>工作流程、作业程序全面、规范得7分，有的得2分，没有的不得分。</w:t>
            </w:r>
          </w:p>
          <w:p w:rsidR="00E2259C" w:rsidRDefault="00371CCF">
            <w:pPr>
              <w:snapToGrid w:val="0"/>
              <w:spacing w:line="360" w:lineRule="auto"/>
              <w:rPr>
                <w:rFonts w:ascii="宋体" w:hAnsi="宋体" w:cs="Courier New"/>
                <w:b/>
                <w:sz w:val="24"/>
              </w:rPr>
            </w:pPr>
            <w:r>
              <w:rPr>
                <w:rFonts w:ascii="宋体" w:hAnsi="宋体" w:cs="宋体" w:hint="eastAsia"/>
                <w:bCs/>
                <w:sz w:val="24"/>
              </w:rPr>
              <w:t>3、</w:t>
            </w:r>
            <w:r>
              <w:rPr>
                <w:rFonts w:ascii="宋体" w:hAnsi="宋体" w:cs="Courier New" w:hint="eastAsia"/>
                <w:bCs/>
                <w:sz w:val="24"/>
              </w:rPr>
              <w:t>应急情况处理方案。全面、有效的得7分，有的得2</w:t>
            </w:r>
            <w:r>
              <w:rPr>
                <w:rFonts w:ascii="宋体" w:hAnsi="宋体" w:cs="Courier New" w:hint="eastAsia"/>
                <w:bCs/>
                <w:sz w:val="24"/>
              </w:rPr>
              <w:lastRenderedPageBreak/>
              <w:t>分，没有的不得分。</w:t>
            </w:r>
          </w:p>
          <w:p w:rsidR="00E2259C" w:rsidRDefault="00371CCF">
            <w:pPr>
              <w:widowControl/>
              <w:jc w:val="left"/>
              <w:rPr>
                <w:rFonts w:ascii="宋体" w:hAnsi="宋体"/>
                <w:b/>
                <w:bCs/>
                <w:sz w:val="24"/>
              </w:rPr>
            </w:pPr>
            <w:r>
              <w:rPr>
                <w:rFonts w:ascii="宋体" w:hAnsi="宋体" w:cs="宋体" w:hint="eastAsia"/>
                <w:bCs/>
                <w:sz w:val="24"/>
              </w:rPr>
              <w:t>上述方案措施，内容完整、合理程度高的每项加3分，满分9分；</w:t>
            </w:r>
          </w:p>
        </w:tc>
        <w:tc>
          <w:tcPr>
            <w:tcW w:w="967" w:type="dxa"/>
            <w:vAlign w:val="center"/>
          </w:tcPr>
          <w:p w:rsidR="00E2259C" w:rsidRDefault="00371CCF">
            <w:pPr>
              <w:jc w:val="center"/>
              <w:rPr>
                <w:rFonts w:ascii="宋体" w:hAnsi="宋体"/>
                <w:szCs w:val="21"/>
                <w:u w:val="single"/>
              </w:rPr>
            </w:pPr>
            <w:r>
              <w:rPr>
                <w:rFonts w:ascii="宋体" w:hAnsi="宋体" w:hint="eastAsia"/>
                <w:szCs w:val="21"/>
                <w:u w:val="single"/>
              </w:rPr>
              <w:lastRenderedPageBreak/>
              <w:t>30</w:t>
            </w:r>
            <w:r>
              <w:rPr>
                <w:rFonts w:ascii="宋体" w:hAnsi="宋体" w:hint="eastAsia"/>
                <w:szCs w:val="21"/>
              </w:rPr>
              <w:t>分</w:t>
            </w:r>
          </w:p>
        </w:tc>
      </w:tr>
    </w:tbl>
    <w:p w:rsidR="00E2259C" w:rsidRDefault="00371CCF">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2259C">
        <w:trPr>
          <w:trHeight w:val="557"/>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计算公式</w:t>
            </w:r>
          </w:p>
        </w:tc>
      </w:tr>
      <w:tr w:rsidR="00E2259C">
        <w:trPr>
          <w:trHeight w:val="891"/>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非联合体投标人</w:t>
            </w:r>
          </w:p>
          <w:p w:rsidR="00E2259C" w:rsidRDefault="00371CCF">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E2259C" w:rsidRDefault="00371CCF">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2259C" w:rsidRDefault="00371CCF">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2259C" w:rsidRDefault="00E2259C">
            <w:pPr>
              <w:jc w:val="center"/>
              <w:rPr>
                <w:rFonts w:ascii="宋体" w:hAnsi="宋体"/>
                <w:b/>
                <w:color w:val="000000"/>
                <w:szCs w:val="21"/>
                <w:lang w:val="en-GB"/>
              </w:rPr>
            </w:pPr>
          </w:p>
        </w:tc>
      </w:tr>
      <w:tr w:rsidR="00E2259C">
        <w:trPr>
          <w:trHeight w:val="1414"/>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2259C" w:rsidRDefault="00371CCF">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2259C" w:rsidRDefault="00371CCF">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2259C" w:rsidRDefault="00371CCF">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2259C" w:rsidRDefault="00E2259C">
            <w:pPr>
              <w:rPr>
                <w:rFonts w:ascii="宋体" w:hAnsi="宋体"/>
                <w:color w:val="000000"/>
                <w:szCs w:val="21"/>
                <w:lang w:val="en-GB"/>
              </w:rPr>
            </w:pPr>
          </w:p>
        </w:tc>
      </w:tr>
      <w:tr w:rsidR="00E2259C">
        <w:trPr>
          <w:trHeight w:val="707"/>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2259C" w:rsidRDefault="00371CCF">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对联合体总金额扣除</w:t>
            </w:r>
          </w:p>
          <w:p w:rsidR="00E2259C" w:rsidRDefault="00371CCF">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2259C" w:rsidRDefault="00371CCF">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2259C" w:rsidRDefault="00E2259C">
            <w:pPr>
              <w:jc w:val="center"/>
              <w:rPr>
                <w:rFonts w:ascii="宋体" w:hAnsi="宋体"/>
                <w:b/>
                <w:color w:val="000000"/>
                <w:szCs w:val="21"/>
                <w:lang w:val="en-GB"/>
              </w:rPr>
            </w:pPr>
          </w:p>
        </w:tc>
      </w:tr>
      <w:tr w:rsidR="00E2259C">
        <w:trPr>
          <w:trHeight w:val="707"/>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视同小型、微型企业</w:t>
            </w:r>
          </w:p>
          <w:p w:rsidR="00E2259C" w:rsidRDefault="00371CCF">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2259C" w:rsidRDefault="00371CCF">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2259C">
        <w:trPr>
          <w:trHeight w:val="707"/>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视同小型、微型企业</w:t>
            </w:r>
          </w:p>
          <w:p w:rsidR="00E2259C" w:rsidRDefault="00371CCF">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2259C" w:rsidRDefault="00371CCF">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2259C">
        <w:trPr>
          <w:trHeight w:val="2582"/>
        </w:trPr>
        <w:tc>
          <w:tcPr>
            <w:tcW w:w="8931" w:type="dxa"/>
            <w:gridSpan w:val="4"/>
            <w:vAlign w:val="center"/>
          </w:tcPr>
          <w:p w:rsidR="00E2259C" w:rsidRDefault="00371CCF">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2259C" w:rsidRDefault="00371CCF">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E2259C" w:rsidRDefault="00371CCF">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E2259C" w:rsidRDefault="00371CCF">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E2259C" w:rsidRDefault="00371CCF">
      <w:pPr>
        <w:spacing w:line="360" w:lineRule="auto"/>
        <w:rPr>
          <w:rFonts w:ascii="宋体" w:hAnsi="宋体"/>
          <w:bCs/>
          <w:szCs w:val="21"/>
          <w:lang w:val="en-GB"/>
        </w:rPr>
      </w:pPr>
      <w:r>
        <w:rPr>
          <w:rFonts w:ascii="宋体" w:hAnsi="宋体" w:hint="eastAsia"/>
          <w:bCs/>
          <w:szCs w:val="21"/>
          <w:lang w:val="en-GB"/>
        </w:rPr>
        <w:t>备注：</w:t>
      </w:r>
    </w:p>
    <w:p w:rsidR="00E2259C" w:rsidRDefault="00371CCF">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E2259C" w:rsidRDefault="00371CCF">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E2259C" w:rsidRDefault="00371CCF">
      <w:pPr>
        <w:spacing w:line="360" w:lineRule="auto"/>
        <w:ind w:firstLineChars="200" w:firstLine="420"/>
        <w:rPr>
          <w:rFonts w:ascii="宋体" w:hAnsi="宋体"/>
          <w:bCs/>
          <w:szCs w:val="21"/>
          <w:lang w:val="en-GB"/>
        </w:rPr>
      </w:pPr>
      <w:r>
        <w:rPr>
          <w:rFonts w:ascii="宋体" w:hAnsi="宋体" w:hint="eastAsia"/>
          <w:bCs/>
          <w:szCs w:val="21"/>
          <w:lang w:val="en-GB"/>
        </w:rPr>
        <w:lastRenderedPageBreak/>
        <w:t>c、中小企业、残疾人福利性单位提供其他企业制造的货物的，则该货物的制造商也必须为上述企业，否则不能享受价格优惠。</w:t>
      </w:r>
    </w:p>
    <w:p w:rsidR="00E2259C" w:rsidRDefault="00371CCF">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E2259C" w:rsidRDefault="00371CCF">
      <w:pPr>
        <w:pStyle w:val="aa"/>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2259C" w:rsidRDefault="00371CC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2259C" w:rsidRDefault="00371CC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371C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2259C" w:rsidRDefault="00E2259C">
      <w:pPr>
        <w:pStyle w:val="aa"/>
        <w:spacing w:line="360" w:lineRule="auto"/>
        <w:contextualSpacing/>
        <w:jc w:val="center"/>
        <w:rPr>
          <w:rFonts w:asciiTheme="majorEastAsia" w:eastAsiaTheme="majorEastAsia" w:hAnsiTheme="majorEastAsia" w:cs="宋体"/>
          <w:b/>
          <w:kern w:val="0"/>
          <w:sz w:val="36"/>
          <w:szCs w:val="36"/>
        </w:rPr>
      </w:pPr>
    </w:p>
    <w:p w:rsidR="00E2259C" w:rsidRDefault="00371C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E2259C" w:rsidRDefault="00371C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E2259C" w:rsidRDefault="00371CCF">
      <w:pPr>
        <w:spacing w:line="360" w:lineRule="auto"/>
        <w:ind w:firstLine="2530"/>
        <w:contextualSpacing/>
        <w:rPr>
          <w:rFonts w:ascii="Cambria" w:eastAsia="Cambria" w:hAnsi="Cambria" w:cs="宋体"/>
          <w:b/>
          <w:sz w:val="36"/>
          <w:szCs w:val="36"/>
        </w:rPr>
      </w:pPr>
      <w:r>
        <w:rPr>
          <w:rFonts w:ascii="Cambria" w:eastAsia="Cambria" w:hAnsi="Cambria" w:cs="宋体" w:hint="eastAsia"/>
          <w:b/>
          <w:sz w:val="36"/>
          <w:szCs w:val="36"/>
        </w:rPr>
        <w:t>（一）合同一般条款</w:t>
      </w:r>
    </w:p>
    <w:p w:rsidR="00E2259C" w:rsidRDefault="00371CCF">
      <w:pPr>
        <w:spacing w:line="360" w:lineRule="auto"/>
        <w:ind w:firstLine="480"/>
        <w:rPr>
          <w:rFonts w:ascii="宋体" w:hAnsi="宋体" w:cs="宋体"/>
          <w:sz w:val="24"/>
        </w:rPr>
      </w:pPr>
      <w:r>
        <w:rPr>
          <w:rFonts w:ascii="宋体" w:hAnsi="宋体" w:cs="宋体"/>
          <w:sz w:val="24"/>
        </w:rPr>
        <w:t xml:space="preserve">1. </w:t>
      </w:r>
      <w:r>
        <w:rPr>
          <w:rFonts w:ascii="宋体" w:hAnsi="宋体" w:cs="宋体" w:hint="eastAsia"/>
          <w:sz w:val="24"/>
        </w:rPr>
        <w:t>定义</w:t>
      </w:r>
    </w:p>
    <w:p w:rsidR="00E2259C" w:rsidRDefault="00371CCF">
      <w:pPr>
        <w:spacing w:line="360" w:lineRule="auto"/>
        <w:ind w:firstLine="480"/>
        <w:rPr>
          <w:rFonts w:ascii="宋体" w:hAnsi="宋体" w:cs="宋体"/>
          <w:sz w:val="24"/>
        </w:rPr>
      </w:pPr>
      <w:r>
        <w:rPr>
          <w:rFonts w:ascii="宋体" w:hAnsi="宋体" w:cs="宋体"/>
          <w:sz w:val="24"/>
        </w:rPr>
        <w:t>1.1</w:t>
      </w:r>
      <w:r>
        <w:rPr>
          <w:sz w:val="24"/>
        </w:rPr>
        <w:t>“</w:t>
      </w:r>
      <w:r>
        <w:rPr>
          <w:rFonts w:ascii="宋体" w:hAnsi="宋体" w:cs="宋体" w:hint="eastAsia"/>
          <w:sz w:val="24"/>
        </w:rPr>
        <w:t>合同</w:t>
      </w:r>
      <w:r>
        <w:rPr>
          <w:sz w:val="24"/>
        </w:rPr>
        <w:t>”</w:t>
      </w:r>
      <w:r>
        <w:rPr>
          <w:rFonts w:ascii="宋体" w:hAnsi="宋体" w:cs="宋体" w:hint="eastAsia"/>
          <w:sz w:val="24"/>
        </w:rPr>
        <w:t>系指甲方和乙方（简称合同双方）已达成的协议，即由双方签订的合同格式中的文件，包括所有的附件和组成合同部分的所有其他文件。</w:t>
      </w:r>
    </w:p>
    <w:p w:rsidR="00E2259C" w:rsidRDefault="00371CCF">
      <w:pPr>
        <w:spacing w:line="360" w:lineRule="auto"/>
        <w:ind w:firstLine="480"/>
        <w:rPr>
          <w:rFonts w:ascii="宋体" w:hAnsi="宋体" w:cs="宋体"/>
          <w:sz w:val="24"/>
        </w:rPr>
      </w:pPr>
      <w:r>
        <w:rPr>
          <w:rFonts w:ascii="宋体" w:hAnsi="宋体" w:cs="宋体"/>
          <w:sz w:val="24"/>
        </w:rPr>
        <w:t>1.2</w:t>
      </w:r>
      <w:r>
        <w:rPr>
          <w:sz w:val="24"/>
        </w:rPr>
        <w:t>“</w:t>
      </w:r>
      <w:r>
        <w:rPr>
          <w:rFonts w:ascii="宋体" w:hAnsi="宋体" w:cs="宋体" w:hint="eastAsia"/>
          <w:sz w:val="24"/>
        </w:rPr>
        <w:t>合同价格</w:t>
      </w:r>
      <w:r>
        <w:rPr>
          <w:sz w:val="24"/>
        </w:rPr>
        <w:t>”</w:t>
      </w:r>
      <w:r>
        <w:rPr>
          <w:rFonts w:ascii="宋体" w:hAnsi="宋体" w:cs="宋体" w:hint="eastAsia"/>
          <w:sz w:val="24"/>
        </w:rPr>
        <w:t>系指根据合同规定，在乙方全面正确地履行合同义务时应支付给乙方的款项。</w:t>
      </w:r>
    </w:p>
    <w:p w:rsidR="00E2259C" w:rsidRDefault="00371CCF">
      <w:pPr>
        <w:spacing w:line="360" w:lineRule="auto"/>
        <w:ind w:firstLine="480"/>
        <w:rPr>
          <w:rFonts w:ascii="宋体" w:hAnsi="宋体" w:cs="宋体"/>
          <w:sz w:val="24"/>
        </w:rPr>
      </w:pPr>
      <w:r>
        <w:rPr>
          <w:rFonts w:ascii="宋体" w:hAnsi="宋体" w:cs="宋体"/>
          <w:sz w:val="24"/>
        </w:rPr>
        <w:t>1.3</w:t>
      </w:r>
      <w:r>
        <w:rPr>
          <w:sz w:val="24"/>
        </w:rPr>
        <w:t>“</w:t>
      </w:r>
      <w:r>
        <w:rPr>
          <w:rFonts w:ascii="宋体" w:hAnsi="宋体" w:cs="宋体" w:hint="eastAsia"/>
          <w:sz w:val="24"/>
        </w:rPr>
        <w:t>甲方</w:t>
      </w:r>
      <w:r>
        <w:rPr>
          <w:sz w:val="24"/>
        </w:rPr>
        <w:t>”</w:t>
      </w:r>
      <w:r>
        <w:rPr>
          <w:rFonts w:ascii="宋体" w:hAnsi="宋体" w:cs="宋体" w:hint="eastAsia"/>
          <w:sz w:val="24"/>
        </w:rPr>
        <w:t>系指通过招标方式，接受合同服务的采购人</w:t>
      </w:r>
    </w:p>
    <w:p w:rsidR="00E2259C" w:rsidRDefault="00371CCF">
      <w:pPr>
        <w:spacing w:line="360" w:lineRule="auto"/>
        <w:ind w:firstLine="480"/>
        <w:rPr>
          <w:rFonts w:ascii="宋体" w:hAnsi="宋体" w:cs="宋体"/>
          <w:sz w:val="24"/>
        </w:rPr>
      </w:pPr>
      <w:r>
        <w:rPr>
          <w:rFonts w:ascii="宋体" w:hAnsi="宋体" w:cs="宋体"/>
          <w:sz w:val="24"/>
        </w:rPr>
        <w:t>1.4</w:t>
      </w:r>
      <w:r>
        <w:rPr>
          <w:sz w:val="24"/>
        </w:rPr>
        <w:t>“</w:t>
      </w:r>
      <w:r>
        <w:rPr>
          <w:rFonts w:ascii="宋体" w:hAnsi="宋体" w:cs="宋体" w:hint="eastAsia"/>
          <w:sz w:val="24"/>
        </w:rPr>
        <w:t>乙方</w:t>
      </w:r>
      <w:r>
        <w:rPr>
          <w:sz w:val="24"/>
        </w:rPr>
        <w:t>”</w:t>
      </w:r>
      <w:r>
        <w:rPr>
          <w:rFonts w:ascii="宋体" w:hAnsi="宋体" w:cs="宋体" w:hint="eastAsia"/>
          <w:sz w:val="24"/>
        </w:rPr>
        <w:t>系指中标后提供合同服务的</w:t>
      </w:r>
      <w:r>
        <w:rPr>
          <w:rFonts w:ascii="宋体" w:hAnsi="宋体" w:cs="宋体" w:hint="eastAsia"/>
          <w:bCs/>
          <w:sz w:val="24"/>
        </w:rPr>
        <w:t>中标方</w:t>
      </w:r>
      <w:r>
        <w:rPr>
          <w:rFonts w:ascii="宋体" w:hAnsi="宋体" w:cs="宋体" w:hint="eastAsia"/>
          <w:sz w:val="24"/>
        </w:rPr>
        <w:t>或供应商。</w:t>
      </w:r>
    </w:p>
    <w:p w:rsidR="00E2259C" w:rsidRDefault="00371CCF">
      <w:pPr>
        <w:spacing w:line="360" w:lineRule="auto"/>
        <w:ind w:firstLine="480"/>
        <w:rPr>
          <w:rFonts w:ascii="宋体" w:hAnsi="宋体" w:cs="宋体"/>
          <w:sz w:val="24"/>
        </w:rPr>
      </w:pPr>
      <w:r>
        <w:rPr>
          <w:rFonts w:ascii="宋体" w:hAnsi="宋体" w:cs="宋体"/>
          <w:sz w:val="24"/>
        </w:rPr>
        <w:t>2.</w:t>
      </w:r>
      <w:r>
        <w:rPr>
          <w:rFonts w:ascii="宋体" w:hAnsi="宋体" w:cs="宋体" w:hint="eastAsia"/>
          <w:sz w:val="24"/>
        </w:rPr>
        <w:t>适用范围</w:t>
      </w:r>
    </w:p>
    <w:p w:rsidR="00E2259C" w:rsidRDefault="00371CCF">
      <w:pPr>
        <w:spacing w:line="360" w:lineRule="auto"/>
        <w:ind w:firstLine="480"/>
        <w:rPr>
          <w:rFonts w:ascii="宋体" w:hAnsi="宋体" w:cs="宋体"/>
          <w:sz w:val="24"/>
        </w:rPr>
      </w:pPr>
      <w:r>
        <w:rPr>
          <w:rFonts w:ascii="宋体" w:hAnsi="宋体" w:cs="宋体" w:hint="eastAsia"/>
          <w:sz w:val="24"/>
        </w:rPr>
        <w:t>本合同条款仅适用于本次招标活动。</w:t>
      </w:r>
    </w:p>
    <w:p w:rsidR="00E2259C" w:rsidRDefault="00371CCF">
      <w:pPr>
        <w:spacing w:line="360" w:lineRule="auto"/>
        <w:ind w:firstLine="480"/>
        <w:rPr>
          <w:rFonts w:ascii="宋体" w:hAnsi="宋体" w:cs="宋体"/>
          <w:sz w:val="24"/>
        </w:rPr>
      </w:pPr>
      <w:r>
        <w:rPr>
          <w:rFonts w:ascii="宋体" w:hAnsi="宋体" w:cs="宋体"/>
          <w:sz w:val="24"/>
        </w:rPr>
        <w:t>3.</w:t>
      </w:r>
      <w:r>
        <w:rPr>
          <w:rFonts w:ascii="宋体" w:hAnsi="宋体" w:cs="宋体" w:hint="eastAsia"/>
          <w:sz w:val="24"/>
        </w:rPr>
        <w:t>技术规格和标准</w:t>
      </w:r>
    </w:p>
    <w:p w:rsidR="00E2259C" w:rsidRDefault="00371CCF">
      <w:pPr>
        <w:spacing w:line="360" w:lineRule="auto"/>
        <w:ind w:firstLine="480"/>
        <w:rPr>
          <w:rFonts w:ascii="宋体" w:hAnsi="宋体" w:cs="宋体"/>
          <w:sz w:val="24"/>
        </w:rPr>
      </w:pPr>
      <w:r>
        <w:rPr>
          <w:rFonts w:ascii="宋体" w:hAnsi="宋体" w:cs="宋体" w:hint="eastAsia"/>
          <w:sz w:val="24"/>
        </w:rPr>
        <w:t>本合同项下所提供货物设备和服务应与本招标文件规定的标准相一致。</w:t>
      </w:r>
    </w:p>
    <w:p w:rsidR="00E2259C" w:rsidRDefault="00371CCF">
      <w:pPr>
        <w:spacing w:line="360" w:lineRule="auto"/>
        <w:ind w:firstLine="480"/>
        <w:rPr>
          <w:rFonts w:ascii="宋体" w:hAnsi="宋体" w:cs="宋体"/>
          <w:sz w:val="24"/>
        </w:rPr>
      </w:pPr>
      <w:r>
        <w:rPr>
          <w:rFonts w:ascii="宋体" w:hAnsi="宋体" w:cs="宋体"/>
          <w:sz w:val="24"/>
        </w:rPr>
        <w:t>4.</w:t>
      </w:r>
      <w:r>
        <w:rPr>
          <w:rFonts w:ascii="宋体" w:hAnsi="宋体" w:cs="宋体" w:hint="eastAsia"/>
          <w:sz w:val="24"/>
        </w:rPr>
        <w:t>合同期限</w:t>
      </w:r>
    </w:p>
    <w:p w:rsidR="00E2259C" w:rsidRDefault="00371CCF">
      <w:pPr>
        <w:spacing w:line="360" w:lineRule="auto"/>
        <w:ind w:firstLine="480"/>
        <w:rPr>
          <w:rFonts w:ascii="宋体" w:hAnsi="宋体" w:cs="宋体"/>
          <w:sz w:val="24"/>
        </w:rPr>
      </w:pPr>
      <w:r>
        <w:rPr>
          <w:rFonts w:ascii="宋体" w:hAnsi="宋体" w:cs="宋体" w:hint="eastAsia"/>
          <w:sz w:val="24"/>
        </w:rPr>
        <w:t>即自</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日起至</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日止。</w:t>
      </w:r>
    </w:p>
    <w:p w:rsidR="00E2259C" w:rsidRDefault="00371CCF">
      <w:pPr>
        <w:spacing w:line="360" w:lineRule="auto"/>
        <w:ind w:firstLine="480"/>
        <w:rPr>
          <w:rFonts w:ascii="宋体" w:hAnsi="宋体" w:cs="宋体"/>
          <w:sz w:val="24"/>
        </w:rPr>
      </w:pPr>
      <w:r>
        <w:rPr>
          <w:rFonts w:ascii="宋体" w:hAnsi="宋体" w:cs="宋体"/>
          <w:sz w:val="24"/>
        </w:rPr>
        <w:t>5.</w:t>
      </w:r>
      <w:r>
        <w:rPr>
          <w:rFonts w:ascii="宋体" w:hAnsi="宋体" w:cs="宋体" w:hint="eastAsia"/>
          <w:sz w:val="24"/>
        </w:rPr>
        <w:t>价格</w:t>
      </w:r>
    </w:p>
    <w:p w:rsidR="00E2259C" w:rsidRDefault="00371CCF">
      <w:pPr>
        <w:spacing w:line="360" w:lineRule="auto"/>
        <w:ind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E2259C" w:rsidRDefault="00371CCF">
      <w:pPr>
        <w:spacing w:line="360" w:lineRule="auto"/>
        <w:ind w:firstLine="480"/>
        <w:rPr>
          <w:rFonts w:ascii="宋体" w:hAnsi="宋体" w:cs="宋体"/>
          <w:sz w:val="24"/>
        </w:rPr>
      </w:pPr>
      <w:r>
        <w:rPr>
          <w:rFonts w:ascii="宋体" w:hAnsi="宋体" w:cs="宋体"/>
          <w:sz w:val="24"/>
        </w:rPr>
        <w:t>6.</w:t>
      </w:r>
      <w:r>
        <w:rPr>
          <w:rFonts w:ascii="宋体" w:hAnsi="宋体" w:cs="宋体" w:hint="eastAsia"/>
          <w:sz w:val="24"/>
        </w:rPr>
        <w:t>索赔</w:t>
      </w:r>
    </w:p>
    <w:p w:rsidR="00E2259C" w:rsidRDefault="00371CCF">
      <w:pPr>
        <w:spacing w:line="360" w:lineRule="auto"/>
        <w:ind w:firstLine="480"/>
        <w:rPr>
          <w:rFonts w:ascii="宋体" w:hAnsi="宋体" w:cs="宋体"/>
          <w:sz w:val="24"/>
        </w:rPr>
      </w:pPr>
      <w:r>
        <w:rPr>
          <w:rFonts w:ascii="宋体" w:hAnsi="宋体" w:cs="宋体"/>
          <w:sz w:val="24"/>
        </w:rPr>
        <w:t>6.1</w:t>
      </w:r>
      <w:r>
        <w:rPr>
          <w:rFonts w:ascii="宋体" w:hAnsi="宋体" w:cs="宋体" w:hint="eastAsia"/>
          <w:sz w:val="24"/>
        </w:rPr>
        <w:t>乙方对所提供货物设备和服务与合同要求不符负有责任，并且甲方已于合同规定的期限内提出索赔，乙方应按甲方同意的下述一种或多种方法解决索赔事宜。</w:t>
      </w:r>
    </w:p>
    <w:p w:rsidR="00E2259C" w:rsidRDefault="00371CCF">
      <w:pPr>
        <w:spacing w:line="360" w:lineRule="auto"/>
        <w:ind w:firstLine="480"/>
        <w:rPr>
          <w:rFonts w:ascii="宋体" w:hAnsi="宋体" w:cs="宋体"/>
          <w:sz w:val="24"/>
        </w:rPr>
      </w:pPr>
      <w:r>
        <w:rPr>
          <w:rFonts w:ascii="宋体" w:hAnsi="宋体" w:cs="宋体"/>
          <w:sz w:val="24"/>
        </w:rPr>
        <w:t>6.1.1</w:t>
      </w:r>
      <w:r>
        <w:rPr>
          <w:rFonts w:ascii="宋体" w:hAnsi="宋体" w:cs="宋体" w:hint="eastAsia"/>
          <w:sz w:val="24"/>
        </w:rPr>
        <w:t>乙方同意甲方取消其不符合要求的货物设备和服务项目，退还已经收取的该类货物设备的货款。</w:t>
      </w:r>
    </w:p>
    <w:p w:rsidR="00E2259C" w:rsidRDefault="00371CCF">
      <w:pPr>
        <w:spacing w:line="360" w:lineRule="auto"/>
        <w:ind w:firstLine="480"/>
        <w:rPr>
          <w:rFonts w:ascii="宋体" w:hAnsi="宋体" w:cs="宋体"/>
          <w:sz w:val="24"/>
        </w:rPr>
      </w:pPr>
      <w:r>
        <w:rPr>
          <w:rFonts w:ascii="宋体" w:hAnsi="宋体" w:cs="宋体"/>
          <w:sz w:val="24"/>
        </w:rPr>
        <w:lastRenderedPageBreak/>
        <w:t>6.1.2</w:t>
      </w:r>
      <w:r>
        <w:rPr>
          <w:rFonts w:ascii="宋体" w:hAnsi="宋体" w:cs="宋体" w:hint="eastAsia"/>
          <w:sz w:val="24"/>
        </w:rPr>
        <w:t>对于情节严重、造成甲方损失金额巨大的，同意甲方终止全部项目合同，并赔偿甲方因此造成的损失。</w:t>
      </w:r>
    </w:p>
    <w:p w:rsidR="00E2259C" w:rsidRDefault="00371CCF">
      <w:pPr>
        <w:spacing w:line="360" w:lineRule="auto"/>
        <w:ind w:firstLine="480"/>
        <w:rPr>
          <w:rFonts w:ascii="宋体" w:hAnsi="宋体" w:cs="宋体"/>
          <w:sz w:val="24"/>
        </w:rPr>
      </w:pPr>
      <w:r>
        <w:rPr>
          <w:rFonts w:ascii="宋体" w:hAnsi="宋体" w:cs="宋体"/>
          <w:sz w:val="24"/>
        </w:rPr>
        <w:t xml:space="preserve">6.2 </w:t>
      </w:r>
      <w:r>
        <w:rPr>
          <w:rFonts w:ascii="宋体" w:hAnsi="宋体" w:cs="宋体" w:hint="eastAsia"/>
          <w:sz w:val="24"/>
        </w:rPr>
        <w:t>如果甲方提出索赔通知后</w:t>
      </w:r>
      <w:r>
        <w:rPr>
          <w:rFonts w:ascii="宋体" w:hAnsi="宋体" w:cs="宋体"/>
          <w:sz w:val="24"/>
        </w:rPr>
        <w:t xml:space="preserve"> 30</w:t>
      </w:r>
      <w:r>
        <w:rPr>
          <w:rFonts w:ascii="宋体" w:hAnsi="宋体" w:cs="宋体" w:hint="eastAsia"/>
          <w:sz w:val="24"/>
        </w:rPr>
        <w:t>天内乙方未能予以签复，该索赔应视为已被乙方接受。若乙方未能在甲方提出索赔通知的</w:t>
      </w:r>
      <w:r>
        <w:rPr>
          <w:rFonts w:ascii="宋体" w:hAnsi="宋体" w:cs="宋体"/>
          <w:sz w:val="24"/>
        </w:rPr>
        <w:t xml:space="preserve"> 30</w:t>
      </w:r>
      <w:r>
        <w:rPr>
          <w:rFonts w:ascii="宋体" w:hAnsi="宋体" w:cs="宋体" w:hint="eastAsia"/>
          <w:sz w:val="24"/>
        </w:rPr>
        <w:t>天内或甲方同意的更长一些的时间内，按甲方同意的上述任何一种方式处理索赔事宜，甲方将乙方提供的履约保证金中扣回索赔金额，同时保留进一步要求赔偿的权利。</w:t>
      </w:r>
    </w:p>
    <w:p w:rsidR="00E2259C" w:rsidRDefault="00371CCF">
      <w:pPr>
        <w:spacing w:line="360" w:lineRule="auto"/>
        <w:ind w:firstLine="480"/>
        <w:rPr>
          <w:rFonts w:ascii="宋体" w:hAnsi="宋体" w:cs="宋体"/>
          <w:sz w:val="24"/>
        </w:rPr>
      </w:pPr>
      <w:r>
        <w:rPr>
          <w:rFonts w:ascii="宋体" w:hAnsi="宋体" w:cs="宋体"/>
          <w:sz w:val="24"/>
        </w:rPr>
        <w:t>7.</w:t>
      </w:r>
      <w:r>
        <w:rPr>
          <w:rFonts w:ascii="宋体" w:hAnsi="宋体" w:cs="宋体" w:hint="eastAsia"/>
          <w:sz w:val="24"/>
        </w:rPr>
        <w:t>不可抗力</w:t>
      </w:r>
    </w:p>
    <w:p w:rsidR="00E2259C" w:rsidRDefault="00371CCF">
      <w:pPr>
        <w:spacing w:line="360" w:lineRule="auto"/>
        <w:ind w:firstLine="480"/>
        <w:rPr>
          <w:rFonts w:ascii="宋体" w:hAnsi="宋体" w:cs="宋体"/>
          <w:sz w:val="24"/>
        </w:rPr>
      </w:pPr>
      <w:r>
        <w:rPr>
          <w:rFonts w:ascii="宋体" w:hAnsi="宋体" w:cs="宋体"/>
          <w:sz w:val="24"/>
        </w:rPr>
        <w:t>7.1</w:t>
      </w:r>
      <w:r>
        <w:rPr>
          <w:rFonts w:ascii="宋体" w:hAnsi="宋体" w:cs="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259C" w:rsidRDefault="00371CCF">
      <w:pPr>
        <w:spacing w:line="360" w:lineRule="auto"/>
        <w:ind w:firstLine="480"/>
        <w:rPr>
          <w:rFonts w:ascii="宋体" w:hAnsi="宋体" w:cs="宋体"/>
          <w:sz w:val="24"/>
        </w:rPr>
      </w:pPr>
      <w:r>
        <w:rPr>
          <w:rFonts w:ascii="宋体" w:hAnsi="宋体" w:cs="宋体"/>
          <w:sz w:val="24"/>
        </w:rPr>
        <w:t>7.2</w:t>
      </w:r>
      <w:r>
        <w:rPr>
          <w:rFonts w:ascii="宋体" w:hAnsi="宋体" w:cs="宋体" w:hint="eastAsia"/>
          <w:sz w:val="24"/>
        </w:rPr>
        <w:t>受损一方应在不可抗力事故发生后尽快用电报、传真或电传通知对方，并于事故发生后</w:t>
      </w:r>
      <w:r>
        <w:rPr>
          <w:rFonts w:ascii="宋体" w:hAnsi="宋体" w:cs="宋体"/>
          <w:sz w:val="24"/>
        </w:rPr>
        <w:t xml:space="preserve"> 14</w:t>
      </w:r>
      <w:r>
        <w:rPr>
          <w:rFonts w:ascii="宋体" w:hAnsi="宋体" w:cs="宋体" w:hint="eastAsia"/>
          <w:sz w:val="24"/>
        </w:rPr>
        <w:t>天内将有关部门出具的证明文件用特快专递或挂号信寄给对方审阅确认。一旦不可抗力事故的影响持续</w:t>
      </w:r>
      <w:r>
        <w:rPr>
          <w:rFonts w:ascii="宋体" w:hAnsi="宋体" w:cs="宋体"/>
          <w:sz w:val="24"/>
        </w:rPr>
        <w:t xml:space="preserve"> 60</w:t>
      </w:r>
      <w:r>
        <w:rPr>
          <w:rFonts w:ascii="宋体" w:hAnsi="宋体" w:cs="宋体" w:hint="eastAsia"/>
          <w:sz w:val="24"/>
        </w:rPr>
        <w:t>天以上，双方应通过友好协商，在合理的时间内达成进一步履行合同的协议。</w:t>
      </w:r>
    </w:p>
    <w:p w:rsidR="00E2259C" w:rsidRDefault="00371CCF">
      <w:pPr>
        <w:spacing w:line="360" w:lineRule="auto"/>
        <w:ind w:firstLine="480"/>
        <w:rPr>
          <w:rFonts w:ascii="宋体" w:hAnsi="宋体" w:cs="宋体"/>
          <w:sz w:val="24"/>
        </w:rPr>
      </w:pPr>
      <w:r>
        <w:rPr>
          <w:rFonts w:ascii="宋体" w:hAnsi="宋体" w:cs="宋体"/>
          <w:sz w:val="24"/>
        </w:rPr>
        <w:t>8.</w:t>
      </w:r>
      <w:r>
        <w:rPr>
          <w:rFonts w:ascii="宋体" w:hAnsi="宋体" w:cs="宋体" w:hint="eastAsia"/>
          <w:sz w:val="24"/>
        </w:rPr>
        <w:t>履约保证金</w:t>
      </w:r>
    </w:p>
    <w:p w:rsidR="00E2259C" w:rsidRDefault="00371CCF">
      <w:pPr>
        <w:spacing w:line="360" w:lineRule="auto"/>
        <w:ind w:firstLine="480"/>
        <w:rPr>
          <w:rFonts w:ascii="宋体" w:hAnsi="宋体" w:cs="宋体"/>
          <w:sz w:val="24"/>
        </w:rPr>
      </w:pPr>
      <w:r>
        <w:rPr>
          <w:rFonts w:ascii="宋体" w:hAnsi="宋体" w:cs="宋体"/>
          <w:sz w:val="24"/>
        </w:rPr>
        <w:t>8.1</w:t>
      </w:r>
      <w:r>
        <w:rPr>
          <w:rFonts w:ascii="宋体" w:hAnsi="宋体" w:cs="宋体" w:hint="eastAsia"/>
          <w:sz w:val="24"/>
        </w:rPr>
        <w:t>履约保证金的有效期至供货完毕且验收合格。</w:t>
      </w:r>
    </w:p>
    <w:p w:rsidR="00E2259C" w:rsidRDefault="00371CCF">
      <w:pPr>
        <w:spacing w:line="360" w:lineRule="auto"/>
        <w:ind w:firstLine="480"/>
        <w:rPr>
          <w:rFonts w:ascii="宋体" w:hAnsi="宋体" w:cs="宋体"/>
          <w:sz w:val="24"/>
        </w:rPr>
      </w:pPr>
      <w:r>
        <w:rPr>
          <w:rFonts w:ascii="宋体" w:hAnsi="宋体" w:cs="宋体"/>
          <w:sz w:val="24"/>
        </w:rPr>
        <w:t>8.2</w:t>
      </w:r>
      <w:r>
        <w:rPr>
          <w:rFonts w:ascii="宋体" w:hAnsi="宋体" w:cs="宋体" w:hint="eastAsia"/>
          <w:sz w:val="24"/>
        </w:rPr>
        <w:t>乙方提供的履约保证金按规定格式转帐支票、电汇的形式提供，与此有关的费用由乙方负担。</w:t>
      </w:r>
    </w:p>
    <w:p w:rsidR="00E2259C" w:rsidRDefault="00371CCF">
      <w:pPr>
        <w:spacing w:line="360" w:lineRule="auto"/>
        <w:ind w:firstLine="480"/>
        <w:rPr>
          <w:rFonts w:ascii="宋体" w:hAnsi="宋体" w:cs="宋体"/>
          <w:sz w:val="24"/>
        </w:rPr>
      </w:pPr>
      <w:r>
        <w:rPr>
          <w:rFonts w:ascii="宋体" w:hAnsi="宋体" w:cs="宋体"/>
          <w:sz w:val="24"/>
        </w:rPr>
        <w:t>8.4</w:t>
      </w:r>
      <w:r>
        <w:rPr>
          <w:rFonts w:ascii="宋体" w:hAnsi="宋体" w:cs="宋体" w:hint="eastAsia"/>
          <w:sz w:val="24"/>
        </w:rPr>
        <w:t>如果乙方未能按合同规定履行其义务，甲方有权从履约保证金取得补偿。</w:t>
      </w:r>
    </w:p>
    <w:p w:rsidR="00E2259C" w:rsidRDefault="00371CCF">
      <w:pPr>
        <w:spacing w:line="360" w:lineRule="auto"/>
        <w:ind w:firstLine="480"/>
        <w:rPr>
          <w:rFonts w:ascii="宋体" w:hAnsi="宋体" w:cs="宋体"/>
          <w:sz w:val="24"/>
        </w:rPr>
      </w:pPr>
      <w:r>
        <w:rPr>
          <w:rFonts w:ascii="宋体" w:hAnsi="宋体" w:cs="宋体"/>
          <w:sz w:val="24"/>
        </w:rPr>
        <w:t>9.</w:t>
      </w:r>
      <w:r>
        <w:rPr>
          <w:rFonts w:ascii="宋体" w:hAnsi="宋体" w:cs="宋体" w:hint="eastAsia"/>
          <w:sz w:val="24"/>
        </w:rPr>
        <w:t>争议的解决</w:t>
      </w:r>
    </w:p>
    <w:p w:rsidR="00E2259C" w:rsidRDefault="00371CCF">
      <w:pPr>
        <w:spacing w:line="360" w:lineRule="auto"/>
        <w:ind w:firstLine="480"/>
        <w:rPr>
          <w:rFonts w:ascii="宋体" w:hAnsi="宋体" w:cs="宋体"/>
          <w:sz w:val="24"/>
        </w:rPr>
      </w:pPr>
      <w:r>
        <w:rPr>
          <w:rFonts w:ascii="宋体" w:hAnsi="宋体" w:cs="宋体"/>
          <w:sz w:val="24"/>
        </w:rPr>
        <w:t>9.1</w:t>
      </w:r>
      <w:r>
        <w:rPr>
          <w:rFonts w:ascii="宋体" w:hAnsi="宋体" w:cs="宋体" w:hint="eastAsia"/>
          <w:sz w:val="24"/>
        </w:rPr>
        <w:t>在执行合同中发生的与本合同有关的争端，双方应通过友好协商解决，经协商在</w:t>
      </w:r>
      <w:r>
        <w:rPr>
          <w:rFonts w:ascii="宋体" w:hAnsi="宋体" w:cs="宋体"/>
          <w:sz w:val="24"/>
        </w:rPr>
        <w:t xml:space="preserve"> 60</w:t>
      </w:r>
      <w:r>
        <w:rPr>
          <w:rFonts w:ascii="宋体" w:hAnsi="宋体" w:cs="宋体" w:hint="eastAsia"/>
          <w:sz w:val="24"/>
        </w:rPr>
        <w:t>天内不能达成协议时，应提交仲裁。</w:t>
      </w:r>
    </w:p>
    <w:p w:rsidR="00E2259C" w:rsidRDefault="00371CCF">
      <w:pPr>
        <w:spacing w:line="360" w:lineRule="auto"/>
        <w:ind w:firstLine="480"/>
        <w:rPr>
          <w:rFonts w:ascii="宋体" w:hAnsi="宋体" w:cs="宋体"/>
          <w:sz w:val="24"/>
        </w:rPr>
      </w:pPr>
      <w:r>
        <w:rPr>
          <w:rFonts w:ascii="宋体" w:hAnsi="宋体" w:cs="宋体"/>
          <w:sz w:val="24"/>
        </w:rPr>
        <w:t xml:space="preserve">9.2 </w:t>
      </w:r>
      <w:r>
        <w:rPr>
          <w:rFonts w:ascii="宋体" w:hAnsi="宋体" w:cs="宋体" w:hint="eastAsia"/>
          <w:sz w:val="24"/>
        </w:rPr>
        <w:t>提交正式仲裁的争端属涉外的，应在北京或中国国内其他地点，由指定的国际经济仲裁委员会根据该委员会的仲裁程序或规则予以最终裁决。</w:t>
      </w:r>
    </w:p>
    <w:p w:rsidR="00E2259C" w:rsidRDefault="00371CCF">
      <w:pPr>
        <w:spacing w:line="360" w:lineRule="auto"/>
        <w:ind w:firstLine="480"/>
        <w:rPr>
          <w:rFonts w:ascii="宋体" w:hAnsi="宋体" w:cs="宋体"/>
          <w:sz w:val="24"/>
        </w:rPr>
      </w:pPr>
      <w:r>
        <w:rPr>
          <w:rFonts w:ascii="宋体" w:hAnsi="宋体" w:cs="宋体"/>
          <w:sz w:val="24"/>
        </w:rPr>
        <w:t xml:space="preserve">9.3 </w:t>
      </w:r>
      <w:r>
        <w:rPr>
          <w:rFonts w:ascii="宋体" w:hAnsi="宋体" w:cs="宋体" w:hint="eastAsia"/>
          <w:sz w:val="24"/>
        </w:rPr>
        <w:t>合同双方均为国内法人的，其争端的仲裁应由合同发生地许昌仲裁委员会根据其仲裁程序进行。</w:t>
      </w:r>
    </w:p>
    <w:p w:rsidR="00E2259C" w:rsidRDefault="00371CCF">
      <w:pPr>
        <w:spacing w:line="360" w:lineRule="auto"/>
        <w:ind w:firstLine="480"/>
        <w:rPr>
          <w:rFonts w:ascii="宋体" w:hAnsi="宋体" w:cs="宋体"/>
          <w:sz w:val="24"/>
        </w:rPr>
      </w:pPr>
      <w:r>
        <w:rPr>
          <w:rFonts w:ascii="宋体" w:hAnsi="宋体" w:cs="宋体"/>
          <w:sz w:val="24"/>
        </w:rPr>
        <w:lastRenderedPageBreak/>
        <w:t xml:space="preserve">9.4 </w:t>
      </w:r>
      <w:r>
        <w:rPr>
          <w:rFonts w:ascii="宋体" w:hAnsi="宋体" w:cs="宋体" w:hint="eastAsia"/>
          <w:sz w:val="24"/>
        </w:rPr>
        <w:t>仲裁裁决应为最终决定，并对双方具有约束力。</w:t>
      </w:r>
    </w:p>
    <w:p w:rsidR="00E2259C" w:rsidRDefault="00371CCF">
      <w:pPr>
        <w:spacing w:line="360" w:lineRule="auto"/>
        <w:ind w:firstLine="480"/>
        <w:rPr>
          <w:rFonts w:ascii="宋体" w:hAnsi="宋体" w:cs="宋体"/>
          <w:sz w:val="24"/>
        </w:rPr>
      </w:pPr>
      <w:r>
        <w:rPr>
          <w:rFonts w:ascii="宋体" w:hAnsi="宋体" w:cs="宋体"/>
          <w:sz w:val="24"/>
        </w:rPr>
        <w:t xml:space="preserve">9.5 </w:t>
      </w:r>
      <w:r>
        <w:rPr>
          <w:rFonts w:ascii="宋体" w:hAnsi="宋体" w:cs="宋体" w:hint="eastAsia"/>
          <w:sz w:val="24"/>
        </w:rPr>
        <w:t>除另有裁决外，仲裁费应由败诉方负担。</w:t>
      </w:r>
    </w:p>
    <w:p w:rsidR="00E2259C" w:rsidRDefault="00371CCF">
      <w:pPr>
        <w:spacing w:line="360" w:lineRule="auto"/>
        <w:ind w:firstLine="480"/>
        <w:rPr>
          <w:rFonts w:ascii="宋体" w:hAnsi="宋体" w:cs="宋体"/>
          <w:sz w:val="24"/>
        </w:rPr>
      </w:pPr>
      <w:r>
        <w:rPr>
          <w:rFonts w:ascii="宋体" w:hAnsi="宋体" w:cs="宋体"/>
          <w:sz w:val="24"/>
        </w:rPr>
        <w:t xml:space="preserve">9.6 </w:t>
      </w:r>
      <w:r>
        <w:rPr>
          <w:rFonts w:ascii="宋体" w:hAnsi="宋体" w:cs="宋体" w:hint="eastAsia"/>
          <w:sz w:val="24"/>
        </w:rPr>
        <w:t>在仲裁期间，除正在进行的仲裁部分外，合同其他部分继续执行。</w:t>
      </w:r>
    </w:p>
    <w:p w:rsidR="00E2259C" w:rsidRDefault="00371CCF">
      <w:pPr>
        <w:spacing w:line="360" w:lineRule="auto"/>
        <w:ind w:firstLine="480"/>
        <w:rPr>
          <w:rFonts w:ascii="宋体" w:hAnsi="宋体" w:cs="宋体"/>
          <w:sz w:val="24"/>
        </w:rPr>
      </w:pPr>
      <w:r>
        <w:rPr>
          <w:rFonts w:ascii="宋体" w:hAnsi="宋体" w:cs="宋体"/>
          <w:sz w:val="24"/>
        </w:rPr>
        <w:t>10.</w:t>
      </w:r>
      <w:r>
        <w:rPr>
          <w:rFonts w:ascii="宋体" w:hAnsi="宋体" w:cs="宋体" w:hint="eastAsia"/>
          <w:sz w:val="24"/>
        </w:rPr>
        <w:t>合同终止</w:t>
      </w:r>
    </w:p>
    <w:p w:rsidR="00E2259C" w:rsidRDefault="00371CCF">
      <w:pPr>
        <w:spacing w:line="360" w:lineRule="auto"/>
        <w:ind w:firstLine="480"/>
        <w:rPr>
          <w:rFonts w:ascii="宋体" w:hAnsi="宋体" w:cs="宋体"/>
          <w:sz w:val="24"/>
        </w:rPr>
      </w:pPr>
      <w:r>
        <w:rPr>
          <w:rFonts w:ascii="宋体" w:hAnsi="宋体" w:cs="宋体"/>
          <w:sz w:val="24"/>
        </w:rPr>
        <w:t>10.1</w:t>
      </w:r>
      <w:r>
        <w:rPr>
          <w:rFonts w:ascii="宋体" w:hAnsi="宋体" w:cs="宋体" w:hint="eastAsia"/>
          <w:sz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259C" w:rsidRDefault="00371CCF">
      <w:pPr>
        <w:spacing w:line="360" w:lineRule="auto"/>
        <w:ind w:firstLine="480"/>
        <w:rPr>
          <w:rFonts w:ascii="宋体" w:hAnsi="宋体" w:cs="宋体"/>
          <w:sz w:val="24"/>
        </w:rPr>
      </w:pPr>
      <w:r>
        <w:rPr>
          <w:rFonts w:ascii="宋体" w:hAnsi="宋体" w:cs="宋体"/>
          <w:sz w:val="24"/>
        </w:rPr>
        <w:t xml:space="preserve">10.2 </w:t>
      </w:r>
      <w:r>
        <w:rPr>
          <w:rFonts w:ascii="宋体" w:hAnsi="宋体" w:cs="宋体" w:hint="eastAsia"/>
          <w:sz w:val="24"/>
        </w:rPr>
        <w:t>出现下列情况时合同自动终止：</w:t>
      </w:r>
    </w:p>
    <w:p w:rsidR="00E2259C" w:rsidRDefault="00371CCF">
      <w:pPr>
        <w:spacing w:line="360" w:lineRule="auto"/>
        <w:ind w:firstLine="480"/>
        <w:rPr>
          <w:rFonts w:ascii="宋体" w:hAnsi="宋体" w:cs="宋体"/>
          <w:sz w:val="24"/>
        </w:rPr>
      </w:pPr>
      <w:r>
        <w:rPr>
          <w:rFonts w:ascii="宋体" w:hAnsi="宋体" w:cs="宋体"/>
          <w:sz w:val="24"/>
        </w:rPr>
        <w:t>10.2.1</w:t>
      </w:r>
      <w:r>
        <w:rPr>
          <w:rFonts w:ascii="宋体" w:hAnsi="宋体" w:cs="宋体" w:hint="eastAsia"/>
          <w:sz w:val="24"/>
        </w:rPr>
        <w:t>发生不可抗力时。</w:t>
      </w:r>
    </w:p>
    <w:p w:rsidR="00E2259C" w:rsidRDefault="00371CCF">
      <w:pPr>
        <w:spacing w:line="360" w:lineRule="auto"/>
        <w:ind w:firstLine="480"/>
        <w:rPr>
          <w:rFonts w:ascii="宋体" w:hAnsi="宋体" w:cs="宋体"/>
          <w:sz w:val="24"/>
        </w:rPr>
      </w:pPr>
      <w:r>
        <w:rPr>
          <w:rFonts w:ascii="宋体" w:hAnsi="宋体" w:cs="宋体"/>
          <w:sz w:val="24"/>
        </w:rPr>
        <w:t>10.2.2</w:t>
      </w:r>
      <w:r>
        <w:rPr>
          <w:rFonts w:ascii="宋体" w:hAnsi="宋体" w:cs="宋体" w:hint="eastAsia"/>
          <w:sz w:val="24"/>
        </w:rPr>
        <w:t>一方不履行合同条款，造成另一方无法执行合同协议，协商又不能求得解决，合同终止，责任方赔偿损失。</w:t>
      </w:r>
    </w:p>
    <w:p w:rsidR="00E2259C" w:rsidRDefault="00371CCF">
      <w:pPr>
        <w:spacing w:line="360" w:lineRule="auto"/>
        <w:ind w:firstLine="480"/>
        <w:rPr>
          <w:rFonts w:ascii="宋体" w:hAnsi="宋体" w:cs="宋体"/>
          <w:sz w:val="24"/>
        </w:rPr>
      </w:pPr>
      <w:r>
        <w:rPr>
          <w:rFonts w:ascii="宋体" w:hAnsi="宋体" w:cs="宋体"/>
          <w:sz w:val="24"/>
        </w:rPr>
        <w:t>11.</w:t>
      </w:r>
      <w:r>
        <w:rPr>
          <w:rFonts w:ascii="宋体" w:hAnsi="宋体" w:cs="宋体" w:hint="eastAsia"/>
          <w:sz w:val="24"/>
        </w:rPr>
        <w:t>合同修改</w:t>
      </w:r>
    </w:p>
    <w:p w:rsidR="00E2259C" w:rsidRDefault="00371CCF">
      <w:pPr>
        <w:spacing w:line="360" w:lineRule="auto"/>
        <w:ind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E2259C" w:rsidRDefault="00371CCF">
      <w:pPr>
        <w:spacing w:line="360" w:lineRule="auto"/>
        <w:ind w:firstLine="480"/>
        <w:rPr>
          <w:rFonts w:ascii="宋体" w:hAnsi="宋体" w:cs="宋体"/>
          <w:sz w:val="24"/>
        </w:rPr>
      </w:pPr>
      <w:r>
        <w:rPr>
          <w:rFonts w:ascii="宋体" w:hAnsi="宋体" w:cs="宋体"/>
          <w:sz w:val="24"/>
        </w:rPr>
        <w:t>12.</w:t>
      </w:r>
      <w:r>
        <w:rPr>
          <w:rFonts w:ascii="宋体" w:hAnsi="宋体" w:cs="宋体" w:hint="eastAsia"/>
          <w:sz w:val="24"/>
        </w:rPr>
        <w:t>适用法律</w:t>
      </w:r>
    </w:p>
    <w:p w:rsidR="00E2259C" w:rsidRDefault="00371CCF">
      <w:pPr>
        <w:spacing w:line="360" w:lineRule="auto"/>
        <w:ind w:firstLine="480"/>
        <w:rPr>
          <w:rFonts w:ascii="宋体" w:hAnsi="宋体" w:cs="宋体"/>
          <w:sz w:val="24"/>
        </w:rPr>
      </w:pPr>
      <w:r>
        <w:rPr>
          <w:rFonts w:ascii="宋体" w:hAnsi="宋体" w:cs="宋体" w:hint="eastAsia"/>
          <w:sz w:val="24"/>
        </w:rPr>
        <w:t>本合同应按中华人民共和国的法律解释。</w:t>
      </w:r>
    </w:p>
    <w:p w:rsidR="00E2259C" w:rsidRDefault="00371CCF">
      <w:pPr>
        <w:spacing w:line="360" w:lineRule="auto"/>
        <w:ind w:firstLine="480"/>
        <w:rPr>
          <w:rFonts w:ascii="宋体" w:hAnsi="宋体" w:cs="宋体"/>
          <w:sz w:val="24"/>
        </w:rPr>
      </w:pPr>
      <w:r>
        <w:rPr>
          <w:rFonts w:ascii="宋体" w:hAnsi="宋体" w:cs="宋体"/>
          <w:sz w:val="24"/>
        </w:rPr>
        <w:t>13.</w:t>
      </w:r>
      <w:r>
        <w:rPr>
          <w:rFonts w:ascii="宋体" w:hAnsi="宋体" w:cs="宋体" w:hint="eastAsia"/>
          <w:sz w:val="24"/>
        </w:rPr>
        <w:t>主导语言与计量单位</w:t>
      </w:r>
    </w:p>
    <w:p w:rsidR="00E2259C" w:rsidRDefault="00371CCF">
      <w:pPr>
        <w:spacing w:line="360" w:lineRule="auto"/>
        <w:ind w:firstLine="480"/>
        <w:rPr>
          <w:rFonts w:ascii="宋体" w:hAnsi="宋体" w:cs="宋体"/>
          <w:sz w:val="24"/>
        </w:rPr>
      </w:pPr>
      <w:r>
        <w:rPr>
          <w:rFonts w:ascii="宋体" w:hAnsi="宋体" w:cs="宋体"/>
          <w:sz w:val="24"/>
        </w:rPr>
        <w:t xml:space="preserve">13.1 </w:t>
      </w:r>
      <w:r>
        <w:rPr>
          <w:rFonts w:ascii="宋体" w:hAnsi="宋体" w:cs="宋体" w:hint="eastAsia"/>
          <w:sz w:val="24"/>
        </w:rPr>
        <w:t>合同书写应用中文书写。甲乙双方及相关部门各执一份，具有同等法律效力。</w:t>
      </w:r>
    </w:p>
    <w:p w:rsidR="00E2259C" w:rsidRDefault="00371CCF">
      <w:pPr>
        <w:spacing w:line="360" w:lineRule="auto"/>
        <w:ind w:firstLine="480"/>
        <w:rPr>
          <w:rFonts w:ascii="宋体" w:hAnsi="宋体" w:cs="宋体"/>
          <w:sz w:val="24"/>
        </w:rPr>
      </w:pPr>
      <w:r>
        <w:rPr>
          <w:rFonts w:ascii="宋体" w:hAnsi="宋体" w:cs="宋体"/>
          <w:sz w:val="24"/>
        </w:rPr>
        <w:t xml:space="preserve">13.2 </w:t>
      </w:r>
      <w:r>
        <w:rPr>
          <w:rFonts w:ascii="宋体" w:hAnsi="宋体" w:cs="宋体" w:hint="eastAsia"/>
          <w:sz w:val="24"/>
        </w:rPr>
        <w:t>除技术规格另有规定外，计量单位均使用中华人民共和国法定计量单位。</w:t>
      </w:r>
    </w:p>
    <w:p w:rsidR="00E2259C" w:rsidRDefault="00371CCF">
      <w:pPr>
        <w:spacing w:line="360" w:lineRule="auto"/>
        <w:ind w:firstLine="480"/>
        <w:rPr>
          <w:rFonts w:ascii="宋体" w:hAnsi="宋体" w:cs="宋体"/>
          <w:sz w:val="24"/>
        </w:rPr>
      </w:pPr>
      <w:r>
        <w:rPr>
          <w:rFonts w:ascii="宋体" w:hAnsi="宋体" w:cs="宋体"/>
          <w:sz w:val="24"/>
        </w:rPr>
        <w:t>14.</w:t>
      </w:r>
      <w:r>
        <w:rPr>
          <w:rFonts w:ascii="宋体" w:hAnsi="宋体" w:cs="宋体" w:hint="eastAsia"/>
          <w:sz w:val="24"/>
        </w:rPr>
        <w:t>合同生效</w:t>
      </w:r>
    </w:p>
    <w:p w:rsidR="00E2259C" w:rsidRDefault="00371CCF">
      <w:pPr>
        <w:spacing w:line="360" w:lineRule="auto"/>
        <w:ind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E2259C" w:rsidRDefault="00E2259C">
      <w:pPr>
        <w:spacing w:line="360" w:lineRule="auto"/>
        <w:jc w:val="center"/>
        <w:rPr>
          <w:rFonts w:ascii="黑体" w:eastAsia="黑体" w:hAnsi="黑体" w:cs="黑体"/>
          <w:b/>
          <w:bCs/>
          <w:sz w:val="28"/>
          <w:szCs w:val="28"/>
        </w:rPr>
      </w:pPr>
    </w:p>
    <w:p w:rsidR="00E2259C" w:rsidRDefault="00E2259C">
      <w:pPr>
        <w:spacing w:line="360" w:lineRule="auto"/>
        <w:contextualSpacing/>
        <w:jc w:val="center"/>
        <w:rPr>
          <w:rFonts w:ascii="Cambria" w:eastAsia="Cambria" w:hAnsi="Cambria" w:cs="宋体"/>
          <w:b/>
          <w:sz w:val="36"/>
          <w:szCs w:val="36"/>
        </w:rPr>
      </w:pPr>
    </w:p>
    <w:p w:rsidR="00E2259C" w:rsidRDefault="00E2259C">
      <w:pPr>
        <w:spacing w:line="360" w:lineRule="auto"/>
        <w:contextualSpacing/>
        <w:jc w:val="center"/>
        <w:rPr>
          <w:rFonts w:ascii="Cambria" w:eastAsia="Cambria" w:hAnsi="Cambria" w:cs="宋体"/>
          <w:b/>
          <w:sz w:val="36"/>
          <w:szCs w:val="36"/>
        </w:rPr>
      </w:pPr>
    </w:p>
    <w:p w:rsidR="00E2259C" w:rsidRDefault="00371CCF">
      <w:pPr>
        <w:spacing w:line="360" w:lineRule="auto"/>
        <w:jc w:val="center"/>
        <w:outlineLvl w:val="0"/>
        <w:rPr>
          <w:rFonts w:ascii="Cambria" w:eastAsia="Cambria" w:hAnsi="Cambria" w:cs="宋体"/>
          <w:b/>
          <w:sz w:val="36"/>
          <w:szCs w:val="36"/>
        </w:rPr>
      </w:pPr>
      <w:r>
        <w:rPr>
          <w:rFonts w:ascii="Cambria" w:eastAsia="Cambria" w:hAnsi="Cambria" w:cs="宋体" w:hint="eastAsia"/>
          <w:b/>
          <w:sz w:val="36"/>
          <w:szCs w:val="36"/>
        </w:rPr>
        <w:lastRenderedPageBreak/>
        <w:t>（二）合同特殊条款</w:t>
      </w:r>
    </w:p>
    <w:p w:rsidR="00E2259C" w:rsidRDefault="00E2259C">
      <w:pPr>
        <w:spacing w:line="360" w:lineRule="auto"/>
        <w:jc w:val="center"/>
        <w:rPr>
          <w:rFonts w:ascii="宋体" w:hAnsi="宋体" w:cs="宋体"/>
          <w:b/>
          <w:bCs/>
          <w:sz w:val="30"/>
          <w:szCs w:val="30"/>
        </w:rPr>
      </w:pPr>
    </w:p>
    <w:p w:rsidR="00E2259C" w:rsidRDefault="00371CCF">
      <w:pPr>
        <w:spacing w:line="360" w:lineRule="auto"/>
        <w:ind w:firstLine="480"/>
        <w:rPr>
          <w:rFonts w:ascii="宋体" w:hAnsi="宋体" w:cs="宋体"/>
          <w:sz w:val="24"/>
        </w:rPr>
      </w:pPr>
      <w:r>
        <w:rPr>
          <w:rFonts w:ascii="宋体" w:hAnsi="宋体" w:cs="宋体" w:hint="eastAsia"/>
          <w:sz w:val="24"/>
        </w:rPr>
        <w:t>（具体条款由甲乙双方根据该项目的特殊性协商约定）略。</w:t>
      </w:r>
    </w:p>
    <w:p w:rsidR="00E2259C" w:rsidRDefault="00371CCF">
      <w:pPr>
        <w:spacing w:line="360" w:lineRule="auto"/>
        <w:ind w:firstLine="480"/>
        <w:rPr>
          <w:rFonts w:ascii="宋体" w:hAnsi="宋体" w:cs="宋体"/>
          <w:sz w:val="24"/>
        </w:rPr>
      </w:pPr>
      <w:r>
        <w:rPr>
          <w:rFonts w:ascii="宋体" w:hAnsi="宋体" w:cs="宋体" w:hint="eastAsia"/>
          <w:sz w:val="24"/>
        </w:rPr>
        <w:t>合同特殊条款是合同一般条款的补充和修改。如果两者之间有抵触，应以特殊条款为准。</w:t>
      </w:r>
    </w:p>
    <w:p w:rsidR="00E2259C" w:rsidRDefault="00371CCF">
      <w:pPr>
        <w:pStyle w:val="aa"/>
        <w:spacing w:line="360" w:lineRule="auto"/>
        <w:contextualSpacing/>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br w:type="page"/>
      </w:r>
    </w:p>
    <w:p w:rsidR="00E2259C" w:rsidRDefault="00371C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E2259C" w:rsidRDefault="00371CC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28"/>
          <w:szCs w:val="28"/>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2259C">
        <w:tc>
          <w:tcPr>
            <w:tcW w:w="468" w:type="dxa"/>
            <w:vAlign w:val="center"/>
          </w:tcPr>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restart"/>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E2259C" w:rsidRDefault="00371CCF">
            <w:pPr>
              <w:pStyle w:val="aa"/>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59C" w:rsidRDefault="00E2259C">
            <w:pPr>
              <w:pStyle w:val="aa"/>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E2259C" w:rsidRDefault="00E2259C">
            <w:pPr>
              <w:pStyle w:val="aa"/>
              <w:rPr>
                <w:rFonts w:ascii="宋体" w:hAnsi="宋体" w:cs="微软雅黑"/>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restart"/>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2259C" w:rsidRDefault="00371CC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2259C" w:rsidRDefault="00E2259C">
            <w:pPr>
              <w:snapToGrid w:val="0"/>
              <w:spacing w:line="400" w:lineRule="exact"/>
              <w:rPr>
                <w:rFonts w:ascii="宋体" w:hAnsi="宋体" w:cs="微软雅黑"/>
                <w:szCs w:val="21"/>
              </w:rPr>
            </w:pP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2259C" w:rsidRDefault="00E2259C">
            <w:pPr>
              <w:snapToGrid w:val="0"/>
              <w:spacing w:line="400" w:lineRule="exact"/>
              <w:rPr>
                <w:rFonts w:ascii="宋体" w:hAnsi="宋体" w:cs="微软雅黑"/>
                <w:szCs w:val="21"/>
              </w:rPr>
            </w:pP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2259C" w:rsidRDefault="00E2259C">
            <w:pPr>
              <w:snapToGrid w:val="0"/>
              <w:spacing w:line="400" w:lineRule="exact"/>
              <w:rPr>
                <w:rFonts w:ascii="宋体" w:hAnsi="宋体" w:cs="微软雅黑"/>
                <w:szCs w:val="21"/>
              </w:rPr>
            </w:pP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2259C" w:rsidRDefault="00E2259C">
            <w:pPr>
              <w:snapToGrid w:val="0"/>
              <w:spacing w:line="400" w:lineRule="exact"/>
              <w:rPr>
                <w:rFonts w:ascii="宋体" w:hAnsi="宋体" w:cs="微软雅黑"/>
                <w:szCs w:val="21"/>
              </w:rPr>
            </w:pP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2259C" w:rsidRDefault="00371CC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c>
          <w:tcPr>
            <w:tcW w:w="468" w:type="dxa"/>
            <w:vMerge w:val="restart"/>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2259C" w:rsidRDefault="00371CCF">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r>
      <w:tr w:rsidR="00E2259C">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r>
      <w:tr w:rsidR="00E2259C">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2259C" w:rsidRDefault="00371CCF">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tcBorders>
              <w:top w:val="double" w:sz="4" w:space="0" w:color="auto"/>
            </w:tcBorders>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2259C" w:rsidRDefault="00E2259C">
            <w:pPr>
              <w:jc w:val="center"/>
              <w:rPr>
                <w:szCs w:val="21"/>
              </w:rPr>
            </w:pPr>
          </w:p>
        </w:tc>
        <w:tc>
          <w:tcPr>
            <w:tcW w:w="1560" w:type="dxa"/>
            <w:tcBorders>
              <w:top w:val="double" w:sz="4" w:space="0" w:color="auto"/>
            </w:tcBorders>
            <w:vAlign w:val="center"/>
          </w:tcPr>
          <w:p w:rsidR="00E2259C" w:rsidRDefault="00E2259C">
            <w:pPr>
              <w:snapToGrid w:val="0"/>
              <w:spacing w:line="400" w:lineRule="exact"/>
              <w:rPr>
                <w:rFonts w:ascii="宋体" w:hAnsi="宋体" w:cs="微软雅黑"/>
                <w:szCs w:val="21"/>
              </w:rPr>
            </w:pPr>
          </w:p>
        </w:tc>
        <w:tc>
          <w:tcPr>
            <w:tcW w:w="2018" w:type="dxa"/>
            <w:tcBorders>
              <w:top w:val="double" w:sz="4" w:space="0" w:color="auto"/>
            </w:tcBorders>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2259C" w:rsidRDefault="00E2259C">
            <w:pPr>
              <w:jc w:val="center"/>
              <w:rPr>
                <w:szCs w:val="21"/>
              </w:rPr>
            </w:pPr>
          </w:p>
        </w:tc>
        <w:tc>
          <w:tcPr>
            <w:tcW w:w="1560" w:type="dxa"/>
            <w:tcBorders>
              <w:top w:val="single" w:sz="4" w:space="0" w:color="auto"/>
            </w:tcBorders>
            <w:vAlign w:val="center"/>
          </w:tcPr>
          <w:p w:rsidR="00E2259C" w:rsidRDefault="00E2259C">
            <w:pPr>
              <w:snapToGrid w:val="0"/>
              <w:spacing w:line="400" w:lineRule="exact"/>
              <w:rPr>
                <w:rFonts w:ascii="宋体" w:hAnsi="宋体" w:cs="微软雅黑"/>
                <w:szCs w:val="21"/>
              </w:rPr>
            </w:pPr>
          </w:p>
        </w:tc>
        <w:tc>
          <w:tcPr>
            <w:tcW w:w="2018" w:type="dxa"/>
            <w:tcBorders>
              <w:top w:val="single" w:sz="4" w:space="0" w:color="auto"/>
            </w:tcBorders>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1089"/>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Merge w:val="restart"/>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E2259C" w:rsidRDefault="00371CCF">
            <w:pPr>
              <w:pStyle w:val="aa"/>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2259C" w:rsidRDefault="00371CCF">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Merge/>
            <w:vAlign w:val="center"/>
          </w:tcPr>
          <w:p w:rsidR="00E2259C" w:rsidRDefault="00E2259C">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2259C" w:rsidRDefault="00E2259C">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2259C" w:rsidRDefault="00371CCF">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E2259C">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bl>
    <w:p w:rsidR="00E2259C" w:rsidRDefault="00E2259C">
      <w:pPr>
        <w:autoSpaceDE w:val="0"/>
        <w:autoSpaceDN w:val="0"/>
        <w:adjustRightInd w:val="0"/>
        <w:spacing w:line="700" w:lineRule="exact"/>
        <w:ind w:firstLine="551"/>
        <w:jc w:val="center"/>
        <w:rPr>
          <w:rFonts w:asciiTheme="minorEastAsia" w:hAnsiTheme="minorEastAsia" w:cs="黑体"/>
          <w:b/>
          <w:bCs/>
          <w:sz w:val="44"/>
          <w:szCs w:val="44"/>
          <w:lang w:val="zh-CN"/>
        </w:rPr>
      </w:pPr>
    </w:p>
    <w:p w:rsidR="00E2259C" w:rsidRDefault="00E2259C">
      <w:pPr>
        <w:autoSpaceDE w:val="0"/>
        <w:autoSpaceDN w:val="0"/>
        <w:adjustRightInd w:val="0"/>
        <w:spacing w:line="700" w:lineRule="exact"/>
        <w:ind w:firstLine="551"/>
        <w:jc w:val="center"/>
        <w:rPr>
          <w:rFonts w:asciiTheme="minorEastAsia" w:hAnsiTheme="minorEastAsia" w:cs="黑体"/>
          <w:b/>
          <w:bCs/>
          <w:sz w:val="44"/>
          <w:szCs w:val="44"/>
          <w:lang w:val="zh-CN"/>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371CCF">
      <w:pPr>
        <w:pStyle w:val="aa"/>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E2259C" w:rsidRDefault="00E2259C">
      <w:pPr>
        <w:pStyle w:val="aa"/>
        <w:spacing w:line="360" w:lineRule="auto"/>
        <w:jc w:val="center"/>
        <w:rPr>
          <w:rFonts w:asciiTheme="majorEastAsia" w:eastAsiaTheme="majorEastAsia" w:hAnsiTheme="majorEastAsia"/>
          <w:b/>
          <w:snapToGrid w:val="0"/>
          <w:kern w:val="0"/>
          <w:sz w:val="28"/>
          <w:szCs w:val="28"/>
        </w:rPr>
      </w:pPr>
    </w:p>
    <w:p w:rsidR="00E2259C" w:rsidRDefault="00371CCF" w:rsidP="0031542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2259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2259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cs="宋体"/>
                <w:szCs w:val="21"/>
                <w:lang w:val="zh-CN"/>
              </w:rPr>
            </w:pPr>
          </w:p>
        </w:tc>
      </w:tr>
      <w:tr w:rsidR="00E2259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cs="宋体"/>
                <w:szCs w:val="21"/>
                <w:lang w:val="zh-CN"/>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371CC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371CCF">
      <w:pPr>
        <w:pStyle w:val="aa"/>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2259C" w:rsidRDefault="00E2259C">
      <w:pPr>
        <w:pStyle w:val="aa"/>
        <w:spacing w:line="360" w:lineRule="auto"/>
        <w:jc w:val="center"/>
        <w:rPr>
          <w:rFonts w:asciiTheme="majorEastAsia" w:eastAsiaTheme="majorEastAsia" w:hAnsiTheme="majorEastAsia"/>
          <w:b/>
          <w:snapToGrid w:val="0"/>
          <w:kern w:val="0"/>
          <w:sz w:val="28"/>
          <w:szCs w:val="28"/>
        </w:rPr>
      </w:pPr>
    </w:p>
    <w:p w:rsidR="00E2259C" w:rsidRDefault="00371CC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2259C" w:rsidRDefault="00371CC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E2259C" w:rsidRDefault="00371CCF">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E2259C" w:rsidRDefault="00371CCF">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E2259C" w:rsidRDefault="00371CC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E2259C" w:rsidRDefault="00371CC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在此提交的投标文件，正本一份，副本份。</w:t>
      </w:r>
    </w:p>
    <w:p w:rsidR="00E2259C" w:rsidRDefault="00371CC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E2259C" w:rsidRDefault="00371CC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E2259C" w:rsidRDefault="00371CC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2259C" w:rsidRDefault="00371CCF">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E2259C" w:rsidRDefault="00371CCF">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2259C" w:rsidRDefault="00371CCF">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E2259C" w:rsidRDefault="00371CCF">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2259C" w:rsidRDefault="00371CCF">
      <w:pPr>
        <w:pStyle w:val="af"/>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2259C" w:rsidRDefault="00371CCF">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2259C" w:rsidRDefault="00371CCF">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E2259C" w:rsidRDefault="00371CCF">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E2259C" w:rsidRDefault="00371CCF">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2259C" w:rsidRDefault="00371CCF">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E2259C" w:rsidRDefault="00E2259C">
      <w:pPr>
        <w:pStyle w:val="aa"/>
        <w:adjustRightInd w:val="0"/>
        <w:snapToGrid w:val="0"/>
        <w:spacing w:line="360" w:lineRule="auto"/>
        <w:rPr>
          <w:rFonts w:asciiTheme="minorEastAsia" w:eastAsiaTheme="minorEastAsia" w:hAnsiTheme="minorEastAsia"/>
          <w:sz w:val="21"/>
          <w:szCs w:val="21"/>
        </w:rPr>
      </w:pPr>
    </w:p>
    <w:p w:rsidR="00E2259C" w:rsidRDefault="00E2259C">
      <w:pPr>
        <w:pStyle w:val="aa"/>
        <w:adjustRightInd w:val="0"/>
        <w:snapToGrid w:val="0"/>
        <w:spacing w:line="360" w:lineRule="auto"/>
        <w:rPr>
          <w:rFonts w:asciiTheme="minorEastAsia" w:eastAsiaTheme="minorEastAsia" w:hAnsiTheme="minorEastAsia"/>
          <w:sz w:val="21"/>
          <w:szCs w:val="21"/>
        </w:rPr>
      </w:pPr>
    </w:p>
    <w:p w:rsidR="00E2259C" w:rsidRDefault="00371CCF">
      <w:pPr>
        <w:pStyle w:val="aa"/>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E2259C" w:rsidRDefault="00371CC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2259C" w:rsidRDefault="00371CC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2259C" w:rsidRDefault="00371CC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E2259C" w:rsidRDefault="00E2259C">
      <w:pPr>
        <w:adjustRightInd w:val="0"/>
        <w:snapToGrid w:val="0"/>
        <w:spacing w:line="360" w:lineRule="auto"/>
        <w:rPr>
          <w:rFonts w:asciiTheme="minorEastAsia" w:hAnsiTheme="minorEastAsia" w:cs="宋体"/>
          <w:szCs w:val="21"/>
          <w:u w:val="single"/>
        </w:rPr>
      </w:pPr>
    </w:p>
    <w:p w:rsidR="00E2259C" w:rsidRDefault="00E2259C">
      <w:pPr>
        <w:adjustRightInd w:val="0"/>
        <w:snapToGrid w:val="0"/>
        <w:spacing w:line="360" w:lineRule="auto"/>
        <w:rPr>
          <w:rFonts w:asciiTheme="minorEastAsia" w:hAnsiTheme="minorEastAsia" w:cs="宋体"/>
          <w:szCs w:val="21"/>
          <w:u w:val="single"/>
        </w:rPr>
      </w:pPr>
    </w:p>
    <w:p w:rsidR="00E2259C" w:rsidRDefault="00371CC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p>
    <w:p w:rsidR="00E2259C" w:rsidRDefault="00371CC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E2259C" w:rsidRDefault="00E2259C">
      <w:pPr>
        <w:adjustRightInd w:val="0"/>
        <w:snapToGrid w:val="0"/>
        <w:spacing w:line="360" w:lineRule="auto"/>
        <w:ind w:firstLineChars="2050" w:firstLine="4305"/>
        <w:rPr>
          <w:rFonts w:asciiTheme="minorEastAsia" w:hAnsiTheme="minorEastAsia" w:cs="宋体"/>
          <w:szCs w:val="21"/>
        </w:rPr>
      </w:pPr>
    </w:p>
    <w:p w:rsidR="00E2259C" w:rsidRDefault="00E2259C">
      <w:pPr>
        <w:adjustRightInd w:val="0"/>
        <w:snapToGrid w:val="0"/>
        <w:spacing w:line="360" w:lineRule="auto"/>
        <w:ind w:firstLineChars="2050" w:firstLine="4305"/>
        <w:rPr>
          <w:rFonts w:asciiTheme="minorEastAsia" w:hAnsiTheme="minorEastAsia" w:cs="宋体"/>
          <w:szCs w:val="21"/>
        </w:rPr>
      </w:pPr>
    </w:p>
    <w:p w:rsidR="00E2259C" w:rsidRDefault="00E2259C">
      <w:pPr>
        <w:adjustRightInd w:val="0"/>
        <w:snapToGrid w:val="0"/>
        <w:spacing w:line="360" w:lineRule="auto"/>
        <w:ind w:firstLineChars="2050" w:firstLine="4305"/>
        <w:rPr>
          <w:rFonts w:asciiTheme="minorEastAsia" w:hAnsiTheme="minorEastAsia" w:cs="宋体"/>
          <w:szCs w:val="21"/>
        </w:rPr>
      </w:pPr>
    </w:p>
    <w:p w:rsidR="00E2259C" w:rsidRDefault="00371CC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2259C" w:rsidRDefault="00E2259C">
      <w:pPr>
        <w:adjustRightInd w:val="0"/>
        <w:snapToGrid w:val="0"/>
        <w:spacing w:line="360" w:lineRule="auto"/>
        <w:ind w:firstLineChars="2050" w:firstLine="4305"/>
        <w:rPr>
          <w:rFonts w:asciiTheme="minorEastAsia" w:hAnsiTheme="minorEastAsia" w:cs="宋体"/>
          <w:szCs w:val="21"/>
        </w:rPr>
      </w:pPr>
    </w:p>
    <w:p w:rsidR="00E2259C" w:rsidRDefault="00E2259C">
      <w:pPr>
        <w:adjustRightInd w:val="0"/>
        <w:snapToGrid w:val="0"/>
        <w:spacing w:line="360" w:lineRule="auto"/>
        <w:ind w:firstLineChars="2050" w:firstLine="4305"/>
        <w:rPr>
          <w:rFonts w:asciiTheme="minorEastAsia" w:hAnsiTheme="minorEastAsia" w:cs="宋体"/>
          <w:szCs w:val="21"/>
        </w:rPr>
      </w:pPr>
    </w:p>
    <w:p w:rsidR="00E2259C" w:rsidRDefault="00371CC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2259C" w:rsidRDefault="00E2259C" w:rsidP="00E057B3">
      <w:pPr>
        <w:autoSpaceDE w:val="0"/>
        <w:autoSpaceDN w:val="0"/>
        <w:adjustRightInd w:val="0"/>
        <w:spacing w:line="480" w:lineRule="auto"/>
        <w:ind w:firstLineChars="257" w:firstLine="617"/>
        <w:rPr>
          <w:rFonts w:ascii="宋体" w:hAnsi="宋体"/>
          <w:color w:val="000000"/>
          <w:sz w:val="24"/>
          <w:szCs w:val="24"/>
        </w:rPr>
      </w:pPr>
    </w:p>
    <w:p w:rsidR="00E2259C" w:rsidRDefault="00371CCF" w:rsidP="00E057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2259C" w:rsidRDefault="00371CCF" w:rsidP="00E057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2259C" w:rsidRDefault="00371CCF" w:rsidP="00E057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2259C" w:rsidRDefault="00371CCF" w:rsidP="00E057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2259C" w:rsidRDefault="00371CCF" w:rsidP="00E057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2259C" w:rsidRDefault="00E2259C" w:rsidP="00E057B3">
      <w:pPr>
        <w:pStyle w:val="13"/>
        <w:spacing w:line="480" w:lineRule="auto"/>
        <w:ind w:firstLineChars="225" w:firstLine="473"/>
        <w:jc w:val="left"/>
        <w:rPr>
          <w:rFonts w:asciiTheme="minorEastAsia" w:hAnsiTheme="minorEastAsia"/>
          <w:color w:val="000000"/>
          <w:sz w:val="21"/>
          <w:szCs w:val="21"/>
        </w:rPr>
      </w:pPr>
    </w:p>
    <w:p w:rsidR="00E2259C" w:rsidRDefault="00E2259C" w:rsidP="00E057B3">
      <w:pPr>
        <w:pStyle w:val="13"/>
        <w:spacing w:line="480" w:lineRule="auto"/>
        <w:ind w:firstLineChars="225" w:firstLine="473"/>
        <w:jc w:val="left"/>
        <w:rPr>
          <w:rFonts w:asciiTheme="minorEastAsia" w:hAnsiTheme="minorEastAsia"/>
          <w:color w:val="000000"/>
          <w:sz w:val="21"/>
          <w:szCs w:val="21"/>
        </w:rPr>
      </w:pPr>
    </w:p>
    <w:p w:rsidR="00E2259C" w:rsidRDefault="00371CCF" w:rsidP="00E057B3">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2259C" w:rsidRDefault="00E2259C" w:rsidP="00E057B3">
      <w:pPr>
        <w:pStyle w:val="13"/>
        <w:spacing w:line="480" w:lineRule="auto"/>
        <w:ind w:leftChars="-256" w:left="-538" w:firstLineChars="257" w:firstLine="540"/>
        <w:jc w:val="center"/>
        <w:rPr>
          <w:rFonts w:asciiTheme="minorEastAsia" w:hAnsiTheme="minorEastAsia"/>
          <w:bCs/>
          <w:color w:val="000000"/>
          <w:sz w:val="21"/>
          <w:szCs w:val="21"/>
        </w:rPr>
      </w:pPr>
    </w:p>
    <w:p w:rsidR="00E2259C" w:rsidRDefault="00E2259C">
      <w:pPr>
        <w:autoSpaceDE w:val="0"/>
        <w:autoSpaceDN w:val="0"/>
        <w:adjustRightInd w:val="0"/>
        <w:spacing w:line="360" w:lineRule="auto"/>
        <w:ind w:right="-11"/>
        <w:rPr>
          <w:rFonts w:asciiTheme="minorEastAsia" w:hAnsiTheme="minorEastAsia" w:cs="宋体"/>
          <w:szCs w:val="21"/>
          <w:lang w:val="zh-CN"/>
        </w:rPr>
      </w:pPr>
    </w:p>
    <w:p w:rsidR="00E2259C" w:rsidRDefault="00E2259C">
      <w:pPr>
        <w:autoSpaceDE w:val="0"/>
        <w:autoSpaceDN w:val="0"/>
        <w:adjustRightInd w:val="0"/>
        <w:spacing w:line="360" w:lineRule="auto"/>
        <w:ind w:right="-11"/>
        <w:rPr>
          <w:rFonts w:asciiTheme="minorEastAsia" w:hAnsiTheme="minorEastAsia" w:cs="宋体"/>
          <w:szCs w:val="21"/>
          <w:lang w:val="zh-CN"/>
        </w:rPr>
      </w:pPr>
    </w:p>
    <w:p w:rsidR="00E2259C" w:rsidRDefault="00E2259C">
      <w:pPr>
        <w:autoSpaceDE w:val="0"/>
        <w:autoSpaceDN w:val="0"/>
        <w:adjustRightInd w:val="0"/>
        <w:spacing w:line="360" w:lineRule="auto"/>
        <w:ind w:right="-11"/>
        <w:rPr>
          <w:rFonts w:asciiTheme="minorEastAsia" w:hAnsiTheme="minorEastAsia" w:cs="宋体"/>
          <w:szCs w:val="21"/>
          <w:lang w:val="zh-CN"/>
        </w:rPr>
      </w:pPr>
    </w:p>
    <w:p w:rsidR="00E2259C" w:rsidRDefault="00371CCF" w:rsidP="00E057B3">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E2259C" w:rsidRDefault="00371CCF" w:rsidP="00E057B3">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2259C" w:rsidRDefault="00E2259C">
      <w:pPr>
        <w:pStyle w:val="14"/>
        <w:spacing w:line="480" w:lineRule="auto"/>
        <w:rPr>
          <w:rFonts w:asciiTheme="minorEastAsia" w:hAnsiTheme="minorEastAsia" w:cs="Arial"/>
          <w:color w:val="000000"/>
          <w:sz w:val="21"/>
          <w:szCs w:val="21"/>
        </w:rPr>
      </w:pPr>
    </w:p>
    <w:p w:rsidR="00E2259C" w:rsidRDefault="00E2259C">
      <w:pPr>
        <w:rPr>
          <w:szCs w:val="21"/>
        </w:rPr>
      </w:pPr>
    </w:p>
    <w:p w:rsidR="00E2259C" w:rsidRDefault="00371CC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2259C" w:rsidRDefault="00E2259C">
      <w:pPr>
        <w:spacing w:line="480" w:lineRule="exact"/>
        <w:jc w:val="center"/>
        <w:rPr>
          <w:rFonts w:ascii="宋体" w:hAnsi="宋体"/>
          <w:b/>
          <w:bCs/>
          <w:color w:val="000000"/>
          <w:sz w:val="36"/>
          <w:szCs w:val="36"/>
        </w:rPr>
      </w:pPr>
    </w:p>
    <w:p w:rsidR="00E2259C" w:rsidRDefault="00371CCF">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E2259C" w:rsidRDefault="00E2259C">
      <w:pPr>
        <w:spacing w:line="480" w:lineRule="exact"/>
        <w:jc w:val="center"/>
        <w:rPr>
          <w:rFonts w:ascii="宋体" w:hAnsi="宋体"/>
          <w:b/>
          <w:bCs/>
          <w:color w:val="000000"/>
          <w:sz w:val="36"/>
          <w:szCs w:val="36"/>
        </w:rPr>
      </w:pP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2259C" w:rsidRDefault="00371CC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2259C" w:rsidRDefault="00371CCF">
      <w:pPr>
        <w:spacing w:line="480" w:lineRule="auto"/>
        <w:ind w:firstLineChars="200" w:firstLine="420"/>
        <w:rPr>
          <w:rFonts w:asciiTheme="minorEastAsia" w:hAnsiTheme="minorEastAsia"/>
          <w:szCs w:val="21"/>
        </w:rPr>
      </w:pPr>
      <w:r>
        <w:rPr>
          <w:rFonts w:asciiTheme="minorEastAsia" w:hAnsiTheme="minorEastAsia" w:hint="eastAsia"/>
          <w:szCs w:val="21"/>
        </w:rPr>
        <w:t>法定代表人：  （签字或加盖名章）</w:t>
      </w:r>
    </w:p>
    <w:p w:rsidR="00E2259C" w:rsidRDefault="00371CCF">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2259C">
        <w:trPr>
          <w:gridAfter w:val="1"/>
          <w:wAfter w:w="14" w:type="dxa"/>
          <w:trHeight w:val="2636"/>
        </w:trPr>
        <w:tc>
          <w:tcPr>
            <w:tcW w:w="4484" w:type="dxa"/>
            <w:vAlign w:val="center"/>
          </w:tcPr>
          <w:p w:rsidR="00E2259C" w:rsidRDefault="00371CCF">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E2259C" w:rsidRDefault="00371CCF">
            <w:pPr>
              <w:jc w:val="center"/>
              <w:rPr>
                <w:rFonts w:asciiTheme="minorEastAsia" w:hAnsiTheme="minorEastAsia"/>
                <w:szCs w:val="21"/>
              </w:rPr>
            </w:pPr>
            <w:r>
              <w:rPr>
                <w:rFonts w:asciiTheme="minorEastAsia" w:hAnsiTheme="minorEastAsia" w:hint="eastAsia"/>
                <w:szCs w:val="21"/>
              </w:rPr>
              <w:t>法定代表人身份证（反面）</w:t>
            </w:r>
          </w:p>
        </w:tc>
      </w:tr>
      <w:tr w:rsidR="00E2259C">
        <w:trPr>
          <w:trHeight w:val="2781"/>
        </w:trPr>
        <w:tc>
          <w:tcPr>
            <w:tcW w:w="4491" w:type="dxa"/>
            <w:gridSpan w:val="2"/>
            <w:vAlign w:val="center"/>
          </w:tcPr>
          <w:p w:rsidR="00E2259C" w:rsidRDefault="00371CCF">
            <w:pPr>
              <w:jc w:val="center"/>
              <w:rPr>
                <w:rFonts w:asciiTheme="minorEastAsia" w:hAnsiTheme="minorEastAsia"/>
                <w:szCs w:val="21"/>
              </w:rPr>
            </w:pPr>
            <w:bookmarkStart w:id="5" w:name="_资格证明文件"/>
            <w:bookmarkStart w:id="6" w:name="_Toc364329026"/>
            <w:bookmarkEnd w:id="5"/>
            <w:r>
              <w:rPr>
                <w:rFonts w:asciiTheme="minorEastAsia" w:hAnsiTheme="minorEastAsia" w:hint="eastAsia"/>
                <w:szCs w:val="21"/>
              </w:rPr>
              <w:t>法定代表人授权代表身份证（正面）</w:t>
            </w:r>
            <w:bookmarkEnd w:id="6"/>
          </w:p>
        </w:tc>
        <w:tc>
          <w:tcPr>
            <w:tcW w:w="4492" w:type="dxa"/>
            <w:gridSpan w:val="2"/>
            <w:vAlign w:val="center"/>
          </w:tcPr>
          <w:p w:rsidR="00E2259C" w:rsidRDefault="00371CCF">
            <w:pPr>
              <w:jc w:val="center"/>
              <w:rPr>
                <w:rFonts w:asciiTheme="minorEastAsia" w:hAnsiTheme="minorEastAsia"/>
                <w:szCs w:val="21"/>
              </w:rPr>
            </w:pPr>
            <w:bookmarkStart w:id="7" w:name="_Toc364329027"/>
            <w:r>
              <w:rPr>
                <w:rFonts w:asciiTheme="minorEastAsia" w:hAnsiTheme="minorEastAsia" w:hint="eastAsia"/>
                <w:szCs w:val="21"/>
              </w:rPr>
              <w:t>法定代表人授权代表身份证（反面）</w:t>
            </w:r>
            <w:bookmarkEnd w:id="7"/>
          </w:p>
        </w:tc>
      </w:tr>
    </w:tbl>
    <w:p w:rsidR="00E2259C" w:rsidRDefault="00E2259C" w:rsidP="00E057B3">
      <w:pPr>
        <w:spacing w:line="320" w:lineRule="exact"/>
        <w:ind w:left="2" w:firstLineChars="149" w:firstLine="358"/>
        <w:rPr>
          <w:rFonts w:asciiTheme="minorEastAsia" w:hAnsiTheme="minorEastAsia" w:cs="Courier New"/>
          <w:sz w:val="24"/>
          <w:szCs w:val="24"/>
        </w:rPr>
      </w:pPr>
    </w:p>
    <w:p w:rsidR="00E2259C" w:rsidRDefault="00371CC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E2259C" w:rsidRDefault="00371CCF" w:rsidP="0031542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2259C" w:rsidRDefault="00371CCF" w:rsidP="0031542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2259C" w:rsidRDefault="00371CCF" w:rsidP="0031542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2259C" w:rsidRDefault="00371CCF" w:rsidP="0031542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2259C" w:rsidRDefault="00E2259C" w:rsidP="0031542C">
      <w:pPr>
        <w:spacing w:beforeLines="50" w:afterLines="50" w:line="360" w:lineRule="auto"/>
        <w:ind w:firstLineChars="236" w:firstLine="496"/>
        <w:rPr>
          <w:rFonts w:asciiTheme="minorEastAsia" w:hAnsiTheme="minorEastAsia" w:cs="宋体"/>
          <w:szCs w:val="21"/>
          <w:lang w:val="zh-CN"/>
        </w:rPr>
      </w:pPr>
    </w:p>
    <w:p w:rsidR="00E2259C" w:rsidRDefault="00371CCF" w:rsidP="0031542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2259C" w:rsidRDefault="00371CCF" w:rsidP="0031542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2259C" w:rsidRDefault="00E2259C" w:rsidP="0031542C">
      <w:pPr>
        <w:spacing w:beforeLines="50" w:afterLines="50" w:line="360" w:lineRule="auto"/>
        <w:ind w:right="420" w:firstLineChars="2286" w:firstLine="5486"/>
        <w:rPr>
          <w:rFonts w:asciiTheme="minorEastAsia" w:hAnsiTheme="minorEastAsia" w:cs="宋体"/>
          <w:sz w:val="24"/>
          <w:szCs w:val="24"/>
          <w:lang w:val="zh-CN"/>
        </w:rPr>
      </w:pPr>
    </w:p>
    <w:p w:rsidR="00E2259C" w:rsidRDefault="00E2259C" w:rsidP="0031542C">
      <w:pPr>
        <w:spacing w:beforeLines="50" w:afterLines="50" w:line="360" w:lineRule="auto"/>
        <w:ind w:right="420" w:firstLineChars="2286" w:firstLine="5486"/>
        <w:rPr>
          <w:rFonts w:asciiTheme="minorEastAsia" w:hAnsiTheme="minorEastAsia" w:cs="宋体"/>
          <w:sz w:val="24"/>
          <w:szCs w:val="24"/>
          <w:lang w:val="zh-CN"/>
        </w:rPr>
      </w:pPr>
    </w:p>
    <w:p w:rsidR="00E2259C" w:rsidRDefault="00E2259C" w:rsidP="0031542C">
      <w:pPr>
        <w:spacing w:beforeLines="50" w:afterLines="50" w:line="360" w:lineRule="auto"/>
        <w:ind w:right="420" w:firstLineChars="2286" w:firstLine="5486"/>
        <w:rPr>
          <w:rFonts w:asciiTheme="minorEastAsia" w:hAnsiTheme="minorEastAsia" w:cs="宋体"/>
          <w:sz w:val="24"/>
          <w:szCs w:val="24"/>
          <w:lang w:val="zh-CN"/>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371CC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E2259C" w:rsidRDefault="00E2259C">
      <w:pPr>
        <w:autoSpaceDE w:val="0"/>
        <w:autoSpaceDN w:val="0"/>
        <w:adjustRightInd w:val="0"/>
        <w:spacing w:line="360" w:lineRule="auto"/>
        <w:jc w:val="center"/>
        <w:rPr>
          <w:rFonts w:ascii="宋体" w:cs="宋体"/>
          <w:szCs w:val="21"/>
          <w:lang w:val="zh-CN"/>
        </w:rPr>
      </w:pPr>
    </w:p>
    <w:p w:rsidR="00E2259C" w:rsidRDefault="00371CCF">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E2259C" w:rsidRDefault="00E2259C">
      <w:pPr>
        <w:autoSpaceDE w:val="0"/>
        <w:autoSpaceDN w:val="0"/>
        <w:adjustRightInd w:val="0"/>
        <w:spacing w:line="360" w:lineRule="auto"/>
        <w:ind w:right="-11"/>
        <w:rPr>
          <w:rFonts w:ascii="宋体" w:cs="宋体"/>
          <w:szCs w:val="21"/>
          <w:lang w:val="zh-CN"/>
        </w:rPr>
      </w:pPr>
    </w:p>
    <w:p w:rsidR="00E2259C" w:rsidRDefault="00E2259C">
      <w:pPr>
        <w:autoSpaceDE w:val="0"/>
        <w:autoSpaceDN w:val="0"/>
        <w:adjustRightInd w:val="0"/>
        <w:spacing w:line="360" w:lineRule="auto"/>
        <w:jc w:val="center"/>
        <w:rPr>
          <w:rFonts w:asciiTheme="minorEastAsia" w:hAnsiTheme="minorEastAsia" w:cs="宋体"/>
          <w:sz w:val="24"/>
          <w:szCs w:val="24"/>
          <w:lang w:val="zh-CN"/>
        </w:rPr>
      </w:pPr>
    </w:p>
    <w:p w:rsidR="00E2259C" w:rsidRDefault="00E2259C">
      <w:pPr>
        <w:autoSpaceDE w:val="0"/>
        <w:autoSpaceDN w:val="0"/>
        <w:adjustRightInd w:val="0"/>
        <w:spacing w:line="360" w:lineRule="auto"/>
        <w:jc w:val="center"/>
        <w:rPr>
          <w:rFonts w:asciiTheme="minorEastAsia" w:hAnsiTheme="minorEastAsia" w:cs="宋体"/>
          <w:sz w:val="24"/>
          <w:szCs w:val="24"/>
          <w:lang w:val="zh-CN"/>
        </w:rPr>
      </w:pPr>
    </w:p>
    <w:p w:rsidR="00E2259C" w:rsidRDefault="00E2259C">
      <w:pPr>
        <w:autoSpaceDE w:val="0"/>
        <w:autoSpaceDN w:val="0"/>
        <w:adjustRightInd w:val="0"/>
        <w:spacing w:line="360" w:lineRule="auto"/>
        <w:outlineLvl w:val="0"/>
        <w:rPr>
          <w:rFonts w:ascii="宋体" w:cs="宋体"/>
          <w:sz w:val="24"/>
          <w:lang w:val="zh-CN"/>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371CC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w:t>
      </w:r>
    </w:p>
    <w:p w:rsidR="00E2259C" w:rsidRDefault="00371CCF" w:rsidP="0031542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2259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2259C" w:rsidRDefault="00371CC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2259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r>
      <w:tr w:rsidR="00E2259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r>
      <w:tr w:rsidR="00E2259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autoSpaceDE w:val="0"/>
        <w:autoSpaceDN w:val="0"/>
        <w:adjustRightInd w:val="0"/>
        <w:spacing w:line="480" w:lineRule="auto"/>
        <w:rPr>
          <w:rFonts w:asciiTheme="minorEastAsia" w:hAnsiTheme="minorEastAsia" w:cs="宋体"/>
          <w:sz w:val="24"/>
          <w:szCs w:val="24"/>
          <w:lang w:val="zh-CN"/>
        </w:rPr>
      </w:pPr>
    </w:p>
    <w:p w:rsidR="00E2259C" w:rsidRDefault="00E2259C">
      <w:pPr>
        <w:spacing w:line="300" w:lineRule="exact"/>
        <w:rPr>
          <w:rFonts w:asciiTheme="minorEastAsia" w:hAnsiTheme="minorEastAsia"/>
          <w:color w:val="000000"/>
          <w:sz w:val="24"/>
          <w:szCs w:val="24"/>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E2259C" w:rsidRDefault="00371CCF" w:rsidP="0031542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E2259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货物服务</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招标文件</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投标技术</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E2259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jc w:val="center"/>
              <w:rPr>
                <w:rFonts w:asciiTheme="minorEastAsia" w:hAnsiTheme="minorEastAsia"/>
                <w:b/>
                <w:bCs/>
                <w:szCs w:val="21"/>
              </w:rPr>
            </w:pPr>
          </w:p>
        </w:tc>
      </w:tr>
      <w:tr w:rsidR="00E2259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jc w:val="center"/>
              <w:rPr>
                <w:rFonts w:asciiTheme="minorEastAsia" w:hAnsiTheme="minorEastAsia"/>
                <w:b/>
                <w:bCs/>
                <w:szCs w:val="21"/>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autoSpaceDE w:val="0"/>
        <w:autoSpaceDN w:val="0"/>
        <w:adjustRightInd w:val="0"/>
        <w:spacing w:line="480" w:lineRule="auto"/>
        <w:rPr>
          <w:rFonts w:asciiTheme="minorEastAsia" w:hAnsiTheme="minorEastAsia" w:cs="宋体"/>
          <w:szCs w:val="21"/>
          <w:lang w:val="zh-CN"/>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2259C" w:rsidRDefault="00E2259C">
      <w:pPr>
        <w:snapToGrid w:val="0"/>
        <w:spacing w:line="360" w:lineRule="auto"/>
        <w:jc w:val="center"/>
        <w:rPr>
          <w:rFonts w:eastAsia="宋体" w:hAnsi="宋体"/>
          <w:b/>
          <w:snapToGrid w:val="0"/>
          <w:kern w:val="0"/>
          <w:sz w:val="36"/>
          <w:szCs w:val="36"/>
        </w:rPr>
      </w:pPr>
    </w:p>
    <w:p w:rsidR="00E2259C" w:rsidRDefault="00371CC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2259C" w:rsidRDefault="00E2259C">
      <w:pPr>
        <w:snapToGrid w:val="0"/>
        <w:spacing w:line="360" w:lineRule="auto"/>
        <w:jc w:val="center"/>
        <w:rPr>
          <w:rFonts w:eastAsia="宋体" w:hAnsi="宋体"/>
          <w:b/>
          <w:snapToGrid w:val="0"/>
          <w:kern w:val="0"/>
          <w:sz w:val="36"/>
          <w:szCs w:val="36"/>
        </w:rPr>
      </w:pPr>
    </w:p>
    <w:p w:rsidR="00E2259C" w:rsidRDefault="00E2259C">
      <w:pPr>
        <w:snapToGrid w:val="0"/>
        <w:spacing w:line="360" w:lineRule="auto"/>
        <w:jc w:val="center"/>
        <w:rPr>
          <w:rFonts w:eastAsia="宋体" w:hAnsi="宋体"/>
          <w:b/>
          <w:snapToGrid w:val="0"/>
          <w:kern w:val="0"/>
          <w:sz w:val="36"/>
          <w:szCs w:val="36"/>
        </w:rPr>
      </w:pPr>
    </w:p>
    <w:p w:rsidR="00E2259C" w:rsidRDefault="00E2259C">
      <w:pPr>
        <w:snapToGrid w:val="0"/>
        <w:spacing w:line="360" w:lineRule="auto"/>
        <w:jc w:val="center"/>
        <w:rPr>
          <w:rFonts w:eastAsia="宋体" w:hAnsi="宋体"/>
          <w:b/>
          <w:snapToGrid w:val="0"/>
          <w:kern w:val="0"/>
          <w:sz w:val="36"/>
          <w:szCs w:val="36"/>
        </w:rPr>
      </w:pPr>
    </w:p>
    <w:p w:rsidR="00E2259C" w:rsidRDefault="00E2259C">
      <w:pPr>
        <w:snapToGrid w:val="0"/>
        <w:spacing w:line="360" w:lineRule="auto"/>
        <w:jc w:val="center"/>
        <w:rPr>
          <w:rFonts w:eastAsia="宋体" w:hAnsi="宋体"/>
          <w:b/>
          <w:snapToGrid w:val="0"/>
          <w:kern w:val="0"/>
          <w:sz w:val="36"/>
          <w:szCs w:val="36"/>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2259C" w:rsidRDefault="00E2259C">
      <w:pPr>
        <w:autoSpaceDE w:val="0"/>
        <w:autoSpaceDN w:val="0"/>
        <w:adjustRightInd w:val="0"/>
        <w:spacing w:line="360" w:lineRule="auto"/>
        <w:jc w:val="center"/>
        <w:outlineLvl w:val="0"/>
        <w:rPr>
          <w:rFonts w:ascii="宋体" w:hAnsi="宋体"/>
          <w:b/>
          <w:bCs/>
          <w:color w:val="000000"/>
          <w:sz w:val="28"/>
          <w:szCs w:val="28"/>
        </w:rPr>
      </w:pPr>
    </w:p>
    <w:p w:rsidR="00E2259C" w:rsidRDefault="00371CCF" w:rsidP="0031542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2259C">
        <w:trPr>
          <w:trHeight w:val="777"/>
        </w:trPr>
        <w:tc>
          <w:tcPr>
            <w:tcW w:w="712" w:type="dxa"/>
            <w:shd w:val="clear" w:color="auto" w:fill="F3F3F3"/>
            <w:vAlign w:val="center"/>
          </w:tcPr>
          <w:p w:rsidR="00E2259C" w:rsidRDefault="00371CCF">
            <w:pPr>
              <w:pStyle w:val="a7"/>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2259C" w:rsidRDefault="00371CCF">
            <w:pPr>
              <w:pStyle w:val="a7"/>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2259C" w:rsidRDefault="00371CCF">
            <w:pPr>
              <w:pStyle w:val="a7"/>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合同金额</w:t>
            </w:r>
          </w:p>
          <w:p w:rsidR="00E2259C" w:rsidRDefault="00371CCF">
            <w:pPr>
              <w:pStyle w:val="a7"/>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2259C" w:rsidRDefault="00371CCF">
            <w:pPr>
              <w:pStyle w:val="a7"/>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2259C">
        <w:trPr>
          <w:trHeight w:val="680"/>
        </w:trPr>
        <w:tc>
          <w:tcPr>
            <w:tcW w:w="712" w:type="dxa"/>
            <w:vAlign w:val="center"/>
          </w:tcPr>
          <w:p w:rsidR="00E2259C" w:rsidRDefault="00371CCF">
            <w:pPr>
              <w:pStyle w:val="a7"/>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2259C" w:rsidRDefault="00E2259C">
            <w:pPr>
              <w:pStyle w:val="a7"/>
              <w:spacing w:line="360" w:lineRule="auto"/>
              <w:rPr>
                <w:rFonts w:ascii="宋体" w:eastAsia="宋体" w:hAnsi="宋体" w:cs="Times New Roman"/>
                <w:sz w:val="21"/>
                <w:szCs w:val="21"/>
              </w:rPr>
            </w:pPr>
          </w:p>
        </w:tc>
        <w:tc>
          <w:tcPr>
            <w:tcW w:w="3579" w:type="dxa"/>
            <w:vAlign w:val="center"/>
          </w:tcPr>
          <w:p w:rsidR="00E2259C" w:rsidRDefault="00E2259C">
            <w:pPr>
              <w:pStyle w:val="a7"/>
              <w:spacing w:line="360" w:lineRule="auto"/>
              <w:rPr>
                <w:rFonts w:ascii="宋体" w:eastAsia="宋体" w:hAnsi="宋体" w:cs="Times New Roman"/>
                <w:sz w:val="21"/>
                <w:szCs w:val="21"/>
              </w:rPr>
            </w:pPr>
          </w:p>
        </w:tc>
        <w:tc>
          <w:tcPr>
            <w:tcW w:w="1440" w:type="dxa"/>
            <w:vAlign w:val="center"/>
          </w:tcPr>
          <w:p w:rsidR="00E2259C" w:rsidRDefault="00E2259C">
            <w:pPr>
              <w:pStyle w:val="a7"/>
              <w:spacing w:line="360" w:lineRule="auto"/>
              <w:rPr>
                <w:rFonts w:ascii="宋体" w:eastAsia="宋体" w:hAnsi="宋体" w:cs="Times New Roman"/>
                <w:sz w:val="21"/>
                <w:szCs w:val="21"/>
              </w:rPr>
            </w:pPr>
          </w:p>
        </w:tc>
        <w:tc>
          <w:tcPr>
            <w:tcW w:w="1706" w:type="dxa"/>
            <w:vAlign w:val="center"/>
          </w:tcPr>
          <w:p w:rsidR="00E2259C" w:rsidRDefault="00E2259C">
            <w:pPr>
              <w:pStyle w:val="a7"/>
              <w:spacing w:line="360" w:lineRule="auto"/>
              <w:rPr>
                <w:rFonts w:ascii="宋体" w:eastAsia="宋体" w:hAnsi="宋体" w:cs="Times New Roman"/>
                <w:sz w:val="21"/>
                <w:szCs w:val="21"/>
              </w:rPr>
            </w:pPr>
          </w:p>
        </w:tc>
      </w:tr>
      <w:tr w:rsidR="00E2259C">
        <w:trPr>
          <w:trHeight w:val="680"/>
        </w:trPr>
        <w:tc>
          <w:tcPr>
            <w:tcW w:w="712" w:type="dxa"/>
            <w:vAlign w:val="center"/>
          </w:tcPr>
          <w:p w:rsidR="00E2259C" w:rsidRDefault="00371CCF">
            <w:pPr>
              <w:pStyle w:val="a7"/>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2259C" w:rsidRDefault="00E2259C">
            <w:pPr>
              <w:pStyle w:val="a7"/>
              <w:spacing w:line="360" w:lineRule="auto"/>
              <w:rPr>
                <w:rFonts w:ascii="宋体" w:eastAsia="宋体" w:hAnsi="宋体" w:cs="Times New Roman"/>
                <w:sz w:val="21"/>
                <w:szCs w:val="21"/>
              </w:rPr>
            </w:pPr>
          </w:p>
        </w:tc>
        <w:tc>
          <w:tcPr>
            <w:tcW w:w="3579" w:type="dxa"/>
            <w:vAlign w:val="center"/>
          </w:tcPr>
          <w:p w:rsidR="00E2259C" w:rsidRDefault="00E2259C">
            <w:pPr>
              <w:pStyle w:val="a7"/>
              <w:spacing w:line="360" w:lineRule="auto"/>
              <w:rPr>
                <w:rFonts w:ascii="宋体" w:eastAsia="宋体" w:hAnsi="宋体" w:cs="Times New Roman"/>
                <w:sz w:val="21"/>
                <w:szCs w:val="21"/>
              </w:rPr>
            </w:pPr>
          </w:p>
        </w:tc>
        <w:tc>
          <w:tcPr>
            <w:tcW w:w="1440" w:type="dxa"/>
            <w:vAlign w:val="center"/>
          </w:tcPr>
          <w:p w:rsidR="00E2259C" w:rsidRDefault="00E2259C">
            <w:pPr>
              <w:pStyle w:val="a7"/>
              <w:spacing w:line="360" w:lineRule="auto"/>
              <w:rPr>
                <w:rFonts w:ascii="宋体" w:eastAsia="宋体" w:hAnsi="宋体" w:cs="Times New Roman"/>
                <w:sz w:val="21"/>
                <w:szCs w:val="21"/>
              </w:rPr>
            </w:pPr>
          </w:p>
        </w:tc>
        <w:tc>
          <w:tcPr>
            <w:tcW w:w="1706" w:type="dxa"/>
            <w:vAlign w:val="center"/>
          </w:tcPr>
          <w:p w:rsidR="00E2259C" w:rsidRDefault="00E2259C">
            <w:pPr>
              <w:pStyle w:val="a7"/>
              <w:spacing w:line="360" w:lineRule="auto"/>
              <w:rPr>
                <w:rFonts w:ascii="宋体" w:eastAsia="宋体" w:hAnsi="宋体" w:cs="Times New Roman"/>
                <w:sz w:val="21"/>
                <w:szCs w:val="21"/>
              </w:rPr>
            </w:pPr>
          </w:p>
        </w:tc>
      </w:tr>
      <w:tr w:rsidR="00E2259C">
        <w:trPr>
          <w:trHeight w:val="680"/>
        </w:trPr>
        <w:tc>
          <w:tcPr>
            <w:tcW w:w="712" w:type="dxa"/>
            <w:vAlign w:val="center"/>
          </w:tcPr>
          <w:p w:rsidR="00E2259C" w:rsidRDefault="00371CCF">
            <w:pPr>
              <w:pStyle w:val="a7"/>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2259C" w:rsidRDefault="00E2259C">
            <w:pPr>
              <w:pStyle w:val="a7"/>
              <w:spacing w:line="360" w:lineRule="auto"/>
              <w:rPr>
                <w:rFonts w:ascii="宋体" w:eastAsia="宋体" w:hAnsi="宋体" w:cs="Times New Roman"/>
                <w:sz w:val="21"/>
                <w:szCs w:val="21"/>
              </w:rPr>
            </w:pPr>
          </w:p>
        </w:tc>
        <w:tc>
          <w:tcPr>
            <w:tcW w:w="3579" w:type="dxa"/>
            <w:vAlign w:val="center"/>
          </w:tcPr>
          <w:p w:rsidR="00E2259C" w:rsidRDefault="00E2259C">
            <w:pPr>
              <w:pStyle w:val="a7"/>
              <w:spacing w:line="360" w:lineRule="auto"/>
              <w:rPr>
                <w:rFonts w:ascii="宋体" w:eastAsia="宋体" w:hAnsi="宋体" w:cs="Times New Roman"/>
                <w:sz w:val="21"/>
                <w:szCs w:val="21"/>
              </w:rPr>
            </w:pPr>
          </w:p>
        </w:tc>
        <w:tc>
          <w:tcPr>
            <w:tcW w:w="1440" w:type="dxa"/>
            <w:vAlign w:val="center"/>
          </w:tcPr>
          <w:p w:rsidR="00E2259C" w:rsidRDefault="00E2259C">
            <w:pPr>
              <w:pStyle w:val="a7"/>
              <w:spacing w:line="360" w:lineRule="auto"/>
              <w:rPr>
                <w:rFonts w:ascii="宋体" w:eastAsia="宋体" w:hAnsi="宋体" w:cs="Times New Roman"/>
                <w:sz w:val="21"/>
                <w:szCs w:val="21"/>
              </w:rPr>
            </w:pPr>
          </w:p>
        </w:tc>
        <w:tc>
          <w:tcPr>
            <w:tcW w:w="1706" w:type="dxa"/>
            <w:vAlign w:val="center"/>
          </w:tcPr>
          <w:p w:rsidR="00E2259C" w:rsidRDefault="00E2259C">
            <w:pPr>
              <w:pStyle w:val="a7"/>
              <w:spacing w:line="360" w:lineRule="auto"/>
              <w:rPr>
                <w:rFonts w:ascii="宋体" w:eastAsia="宋体" w:hAnsi="宋体" w:cs="Times New Roman"/>
                <w:sz w:val="21"/>
                <w:szCs w:val="21"/>
              </w:rPr>
            </w:pPr>
          </w:p>
        </w:tc>
      </w:tr>
      <w:tr w:rsidR="00E2259C">
        <w:trPr>
          <w:trHeight w:val="680"/>
        </w:trPr>
        <w:tc>
          <w:tcPr>
            <w:tcW w:w="712" w:type="dxa"/>
            <w:vAlign w:val="center"/>
          </w:tcPr>
          <w:p w:rsidR="00E2259C" w:rsidRDefault="00371CCF">
            <w:pPr>
              <w:pStyle w:val="a7"/>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2259C" w:rsidRDefault="00E2259C">
            <w:pPr>
              <w:rPr>
                <w:rFonts w:ascii="宋体"/>
                <w:szCs w:val="21"/>
              </w:rPr>
            </w:pPr>
          </w:p>
        </w:tc>
        <w:tc>
          <w:tcPr>
            <w:tcW w:w="3579" w:type="dxa"/>
            <w:vAlign w:val="center"/>
          </w:tcPr>
          <w:p w:rsidR="00E2259C" w:rsidRDefault="00E2259C">
            <w:pPr>
              <w:rPr>
                <w:rFonts w:ascii="宋体"/>
                <w:szCs w:val="21"/>
              </w:rPr>
            </w:pPr>
          </w:p>
        </w:tc>
        <w:tc>
          <w:tcPr>
            <w:tcW w:w="1440" w:type="dxa"/>
            <w:vAlign w:val="center"/>
          </w:tcPr>
          <w:p w:rsidR="00E2259C" w:rsidRDefault="00E2259C">
            <w:pPr>
              <w:rPr>
                <w:rFonts w:ascii="宋体"/>
                <w:szCs w:val="21"/>
              </w:rPr>
            </w:pPr>
          </w:p>
        </w:tc>
        <w:tc>
          <w:tcPr>
            <w:tcW w:w="1706" w:type="dxa"/>
            <w:vAlign w:val="center"/>
          </w:tcPr>
          <w:p w:rsidR="00E2259C" w:rsidRDefault="00E2259C">
            <w:pPr>
              <w:rPr>
                <w:rFonts w:ascii="宋体"/>
                <w:szCs w:val="21"/>
              </w:rPr>
            </w:pPr>
          </w:p>
        </w:tc>
      </w:tr>
      <w:tr w:rsidR="00E2259C">
        <w:trPr>
          <w:trHeight w:val="680"/>
        </w:trPr>
        <w:tc>
          <w:tcPr>
            <w:tcW w:w="712"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2259C" w:rsidRDefault="00E2259C">
            <w:pPr>
              <w:rPr>
                <w:rFonts w:ascii="宋体"/>
                <w:szCs w:val="21"/>
              </w:rPr>
            </w:pPr>
          </w:p>
        </w:tc>
        <w:tc>
          <w:tcPr>
            <w:tcW w:w="3579" w:type="dxa"/>
            <w:vAlign w:val="center"/>
          </w:tcPr>
          <w:p w:rsidR="00E2259C" w:rsidRDefault="00E2259C">
            <w:pPr>
              <w:rPr>
                <w:rFonts w:ascii="宋体"/>
                <w:szCs w:val="21"/>
              </w:rPr>
            </w:pPr>
          </w:p>
        </w:tc>
        <w:tc>
          <w:tcPr>
            <w:tcW w:w="1440" w:type="dxa"/>
            <w:vAlign w:val="center"/>
          </w:tcPr>
          <w:p w:rsidR="00E2259C" w:rsidRDefault="00E2259C">
            <w:pPr>
              <w:rPr>
                <w:rFonts w:ascii="宋体"/>
                <w:szCs w:val="21"/>
              </w:rPr>
            </w:pPr>
          </w:p>
        </w:tc>
        <w:tc>
          <w:tcPr>
            <w:tcW w:w="1706" w:type="dxa"/>
            <w:vAlign w:val="center"/>
          </w:tcPr>
          <w:p w:rsidR="00E2259C" w:rsidRDefault="00E2259C">
            <w:pPr>
              <w:rPr>
                <w:rFonts w:ascii="宋体"/>
                <w:szCs w:val="21"/>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autoSpaceDE w:val="0"/>
        <w:autoSpaceDN w:val="0"/>
        <w:adjustRightInd w:val="0"/>
        <w:spacing w:line="480" w:lineRule="auto"/>
        <w:rPr>
          <w:rFonts w:asciiTheme="minorEastAsia" w:hAnsiTheme="minorEastAsia" w:cs="宋体"/>
          <w:sz w:val="24"/>
          <w:szCs w:val="24"/>
          <w:lang w:val="zh-CN"/>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371CC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E2259C">
      <w:pPr>
        <w:autoSpaceDE w:val="0"/>
        <w:autoSpaceDN w:val="0"/>
        <w:adjustRightInd w:val="0"/>
        <w:spacing w:line="360" w:lineRule="auto"/>
        <w:jc w:val="center"/>
        <w:outlineLvl w:val="0"/>
        <w:rPr>
          <w:rFonts w:ascii="宋体" w:hAnsi="宋体"/>
          <w:b/>
          <w:bCs/>
          <w:color w:val="000000"/>
          <w:sz w:val="24"/>
          <w:szCs w:val="24"/>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4.6“节能产品政府采购清单”强制节能产品情况</w:t>
      </w:r>
    </w:p>
    <w:p w:rsidR="00E2259C" w:rsidRDefault="00E2259C">
      <w:pPr>
        <w:autoSpaceDE w:val="0"/>
        <w:autoSpaceDN w:val="0"/>
        <w:adjustRightInd w:val="0"/>
        <w:spacing w:line="360" w:lineRule="auto"/>
        <w:jc w:val="center"/>
        <w:outlineLvl w:val="0"/>
        <w:rPr>
          <w:rFonts w:ascii="宋体" w:hAnsi="宋体"/>
          <w:b/>
          <w:bCs/>
          <w:color w:val="000000"/>
          <w:sz w:val="28"/>
          <w:szCs w:val="28"/>
        </w:rPr>
      </w:pPr>
    </w:p>
    <w:p w:rsidR="00E2259C" w:rsidRDefault="00371CCF" w:rsidP="0031542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2259C">
        <w:trPr>
          <w:trHeight w:val="225"/>
          <w:tblHeader/>
        </w:trPr>
        <w:tc>
          <w:tcPr>
            <w:tcW w:w="537"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制造商</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复印件</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snapToGrid w:val="0"/>
        <w:spacing w:line="500" w:lineRule="exact"/>
        <w:rPr>
          <w:rFonts w:asciiTheme="minorEastAsia" w:hAnsiTheme="minorEastAsia" w:cs="宋体"/>
          <w:szCs w:val="21"/>
          <w:lang w:val="zh-CN"/>
        </w:rPr>
      </w:pPr>
    </w:p>
    <w:p w:rsidR="00E2259C" w:rsidRDefault="00371CCF">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E2259C" w:rsidRDefault="00E2259C">
      <w:pPr>
        <w:autoSpaceDE w:val="0"/>
        <w:autoSpaceDN w:val="0"/>
        <w:adjustRightInd w:val="0"/>
        <w:spacing w:line="360" w:lineRule="auto"/>
        <w:jc w:val="center"/>
        <w:outlineLvl w:val="0"/>
        <w:rPr>
          <w:rFonts w:ascii="宋体" w:hAnsi="宋体"/>
          <w:b/>
          <w:bCs/>
          <w:color w:val="000000"/>
          <w:sz w:val="24"/>
          <w:szCs w:val="24"/>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“节能产品政府采购清单”优先采购产品情况</w:t>
      </w:r>
    </w:p>
    <w:p w:rsidR="00E2259C" w:rsidRDefault="00E2259C">
      <w:pPr>
        <w:autoSpaceDE w:val="0"/>
        <w:autoSpaceDN w:val="0"/>
        <w:adjustRightInd w:val="0"/>
        <w:spacing w:line="360" w:lineRule="auto"/>
        <w:jc w:val="center"/>
        <w:outlineLvl w:val="0"/>
        <w:rPr>
          <w:rFonts w:ascii="宋体" w:hAnsi="宋体"/>
          <w:b/>
          <w:bCs/>
          <w:color w:val="000000"/>
          <w:sz w:val="28"/>
          <w:szCs w:val="28"/>
        </w:rPr>
      </w:pPr>
    </w:p>
    <w:p w:rsidR="00E2259C" w:rsidRDefault="00371CCF" w:rsidP="0031542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2259C">
        <w:trPr>
          <w:trHeight w:val="225"/>
          <w:tblHeader/>
        </w:trPr>
        <w:tc>
          <w:tcPr>
            <w:tcW w:w="537"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制造商</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复印件</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snapToGrid w:val="0"/>
        <w:spacing w:line="500" w:lineRule="exact"/>
        <w:rPr>
          <w:rFonts w:asciiTheme="minorEastAsia" w:hAnsiTheme="minorEastAsia" w:cs="宋体"/>
          <w:szCs w:val="21"/>
          <w:lang w:val="zh-CN"/>
        </w:rPr>
      </w:pPr>
    </w:p>
    <w:p w:rsidR="00E2259C" w:rsidRDefault="00E2259C">
      <w:pPr>
        <w:snapToGrid w:val="0"/>
        <w:spacing w:line="500" w:lineRule="exact"/>
        <w:rPr>
          <w:rFonts w:asciiTheme="minorEastAsia" w:hAnsiTheme="minorEastAsia" w:cs="宋体"/>
          <w:szCs w:val="21"/>
          <w:lang w:val="zh-CN"/>
        </w:rPr>
      </w:pPr>
    </w:p>
    <w:p w:rsidR="00E2259C" w:rsidRDefault="00371CCF">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E2259C" w:rsidRDefault="00E2259C">
      <w:pPr>
        <w:autoSpaceDE w:val="0"/>
        <w:autoSpaceDN w:val="0"/>
        <w:adjustRightInd w:val="0"/>
        <w:spacing w:line="360" w:lineRule="auto"/>
        <w:jc w:val="center"/>
        <w:outlineLvl w:val="0"/>
        <w:rPr>
          <w:rFonts w:ascii="宋体" w:hAnsi="宋体"/>
          <w:b/>
          <w:bCs/>
          <w:color w:val="000000"/>
          <w:sz w:val="28"/>
          <w:szCs w:val="28"/>
        </w:rPr>
      </w:pPr>
    </w:p>
    <w:p w:rsidR="00E2259C" w:rsidRDefault="00371CCF" w:rsidP="0031542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2259C">
        <w:trPr>
          <w:trHeight w:val="225"/>
          <w:tblHeader/>
        </w:trPr>
        <w:tc>
          <w:tcPr>
            <w:tcW w:w="537"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制造商</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snapToGrid w:val="0"/>
        <w:spacing w:line="500" w:lineRule="exact"/>
        <w:rPr>
          <w:rFonts w:asciiTheme="minorEastAsia" w:hAnsiTheme="minorEastAsia" w:cs="宋体"/>
          <w:szCs w:val="21"/>
          <w:lang w:val="zh-CN"/>
        </w:rPr>
      </w:pPr>
    </w:p>
    <w:p w:rsidR="00E2259C" w:rsidRDefault="00E2259C">
      <w:pPr>
        <w:snapToGrid w:val="0"/>
        <w:spacing w:line="500" w:lineRule="exact"/>
        <w:rPr>
          <w:rFonts w:asciiTheme="minorEastAsia" w:hAnsiTheme="minorEastAsia" w:cs="宋体"/>
          <w:szCs w:val="21"/>
          <w:lang w:val="zh-CN"/>
        </w:rPr>
      </w:pPr>
    </w:p>
    <w:p w:rsidR="00E2259C" w:rsidRDefault="00371CCF">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E2259C" w:rsidRDefault="00E2259C">
      <w:pPr>
        <w:spacing w:line="360" w:lineRule="auto"/>
        <w:jc w:val="center"/>
        <w:rPr>
          <w:rFonts w:ascii="宋体" w:hAnsi="宋体"/>
          <w:b/>
          <w:bCs/>
          <w:color w:val="000000"/>
          <w:szCs w:val="21"/>
        </w:rPr>
      </w:pPr>
    </w:p>
    <w:p w:rsidR="00E2259C" w:rsidRDefault="00371CC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2259C" w:rsidRDefault="00371CC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2259C" w:rsidRDefault="00E2259C">
      <w:pPr>
        <w:widowControl/>
        <w:spacing w:before="100" w:beforeAutospacing="1" w:after="100" w:afterAutospacing="1" w:line="360" w:lineRule="auto"/>
        <w:ind w:leftChars="1850" w:left="3885"/>
        <w:jc w:val="left"/>
        <w:rPr>
          <w:rFonts w:ascii="宋体" w:hAnsi="宋体" w:cs="Arial"/>
          <w:color w:val="000000"/>
          <w:kern w:val="0"/>
          <w:szCs w:val="21"/>
        </w:rPr>
      </w:pPr>
    </w:p>
    <w:p w:rsidR="00E2259C" w:rsidRDefault="00E2259C">
      <w:pPr>
        <w:widowControl/>
        <w:spacing w:before="100" w:beforeAutospacing="1" w:after="100" w:afterAutospacing="1" w:line="360" w:lineRule="auto"/>
        <w:ind w:leftChars="1850" w:left="3885"/>
        <w:jc w:val="left"/>
        <w:rPr>
          <w:rFonts w:ascii="宋体" w:hAnsi="宋体" w:cs="Arial"/>
          <w:color w:val="000000"/>
          <w:kern w:val="0"/>
          <w:szCs w:val="21"/>
        </w:rPr>
      </w:pPr>
    </w:p>
    <w:p w:rsidR="00E2259C" w:rsidRDefault="00371CCF">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2259C" w:rsidRDefault="00E2259C">
      <w:pPr>
        <w:widowControl/>
        <w:spacing w:before="100" w:beforeAutospacing="1" w:after="100" w:afterAutospacing="1" w:line="360" w:lineRule="auto"/>
        <w:jc w:val="left"/>
        <w:rPr>
          <w:rFonts w:ascii="宋体" w:hAnsi="宋体"/>
          <w:color w:val="000000"/>
          <w:szCs w:val="21"/>
        </w:rPr>
      </w:pPr>
    </w:p>
    <w:p w:rsidR="00E2259C" w:rsidRDefault="00E2259C">
      <w:pPr>
        <w:widowControl/>
        <w:spacing w:before="100" w:beforeAutospacing="1" w:after="100" w:afterAutospacing="1" w:line="360" w:lineRule="auto"/>
        <w:jc w:val="left"/>
        <w:rPr>
          <w:rFonts w:ascii="宋体" w:hAnsi="宋体"/>
          <w:color w:val="000000"/>
          <w:szCs w:val="21"/>
        </w:rPr>
      </w:pPr>
    </w:p>
    <w:p w:rsidR="00E2259C" w:rsidRDefault="00371CC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2259C" w:rsidRDefault="00371CC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2259C" w:rsidRDefault="00371CC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E2259C" w:rsidRDefault="00E2259C">
      <w:pPr>
        <w:autoSpaceDE w:val="0"/>
        <w:autoSpaceDN w:val="0"/>
        <w:adjustRightInd w:val="0"/>
        <w:spacing w:line="360" w:lineRule="auto"/>
        <w:jc w:val="center"/>
        <w:outlineLvl w:val="0"/>
        <w:rPr>
          <w:rFonts w:ascii="宋体" w:hAnsi="宋体" w:cs="Arial"/>
          <w:color w:val="000000"/>
          <w:kern w:val="0"/>
          <w:sz w:val="24"/>
          <w:szCs w:val="24"/>
        </w:rPr>
      </w:pP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bookmarkStart w:id="8" w:name="OLE_LINK14"/>
      <w:bookmarkStart w:id="9" w:name="OLE_LINK13"/>
      <w:r>
        <w:rPr>
          <w:rFonts w:ascii="宋体" w:hAnsi="宋体" w:hint="eastAsia"/>
          <w:b/>
          <w:bCs/>
          <w:color w:val="000000"/>
          <w:sz w:val="24"/>
          <w:szCs w:val="24"/>
        </w:rPr>
        <w:lastRenderedPageBreak/>
        <w:t>4.10 残疾人福利性单位声明函</w:t>
      </w:r>
    </w:p>
    <w:bookmarkEnd w:id="8"/>
    <w:bookmarkEnd w:id="9"/>
    <w:p w:rsidR="00E2259C" w:rsidRDefault="00E2259C">
      <w:pPr>
        <w:spacing w:line="360" w:lineRule="auto"/>
        <w:rPr>
          <w:rFonts w:ascii="宋体" w:hAnsi="宋体"/>
          <w:szCs w:val="21"/>
        </w:rPr>
      </w:pPr>
    </w:p>
    <w:p w:rsidR="00E2259C" w:rsidRDefault="00371CC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2259C" w:rsidRDefault="00371CC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2259C" w:rsidRDefault="00E2259C">
      <w:pPr>
        <w:spacing w:line="360" w:lineRule="auto"/>
        <w:rPr>
          <w:rFonts w:ascii="宋体" w:hAnsi="宋体"/>
          <w:szCs w:val="21"/>
        </w:rPr>
      </w:pPr>
    </w:p>
    <w:p w:rsidR="00E2259C" w:rsidRDefault="00E2259C">
      <w:pPr>
        <w:spacing w:line="360" w:lineRule="auto"/>
        <w:rPr>
          <w:rFonts w:ascii="宋体" w:hAnsi="宋体"/>
          <w:szCs w:val="21"/>
        </w:rPr>
      </w:pPr>
    </w:p>
    <w:p w:rsidR="00E2259C" w:rsidRDefault="00371CCF">
      <w:pPr>
        <w:spacing w:line="360" w:lineRule="auto"/>
        <w:rPr>
          <w:rFonts w:ascii="宋体" w:hAnsi="宋体"/>
          <w:szCs w:val="21"/>
        </w:rPr>
      </w:pPr>
      <w:r>
        <w:rPr>
          <w:rFonts w:ascii="宋体" w:hAnsi="宋体" w:hint="eastAsia"/>
          <w:szCs w:val="21"/>
        </w:rPr>
        <w:t xml:space="preserve">                                    单位名称（盖章）：</w:t>
      </w:r>
    </w:p>
    <w:p w:rsidR="00E2259C" w:rsidRDefault="00371CCF">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2259C" w:rsidRDefault="00E2259C"/>
    <w:p w:rsidR="00E2259C" w:rsidRDefault="00E2259C"/>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371CC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2259C" w:rsidRDefault="00E2259C"/>
    <w:p w:rsidR="00E2259C" w:rsidRDefault="00E2259C"/>
    <w:p w:rsidR="00E2259C" w:rsidRDefault="00E2259C"/>
    <w:p w:rsidR="00E2259C" w:rsidRDefault="00371CCF">
      <w:pPr>
        <w:spacing w:line="360" w:lineRule="auto"/>
        <w:jc w:val="center"/>
      </w:pPr>
      <w:r>
        <w:rPr>
          <w:rFonts w:ascii="宋体" w:hAnsi="宋体"/>
          <w:b/>
          <w:bCs/>
          <w:color w:val="000000"/>
          <w:sz w:val="28"/>
          <w:szCs w:val="28"/>
        </w:rPr>
        <w:t>除招标文件另有规定外，投标人认为需要提交的其他证明材料或资料加盖投标人的单位公章后应在此项下提交。</w:t>
      </w:r>
    </w:p>
    <w:sectPr w:rsidR="00E2259C" w:rsidSect="00E2259C">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59C" w:rsidRDefault="00E2259C" w:rsidP="00E2259C">
      <w:r>
        <w:separator/>
      </w:r>
    </w:p>
  </w:endnote>
  <w:endnote w:type="continuationSeparator" w:id="0">
    <w:p w:rsidR="00E2259C" w:rsidRDefault="00E2259C" w:rsidP="00E22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9C" w:rsidRDefault="003C0321">
    <w:pPr>
      <w:pStyle w:val="ad"/>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E2259C" w:rsidRDefault="003C0321">
                <w:pPr>
                  <w:pStyle w:val="ad"/>
                </w:pPr>
                <w:r>
                  <w:fldChar w:fldCharType="begin"/>
                </w:r>
                <w:r w:rsidR="00371CCF">
                  <w:instrText xml:space="preserve"> PAGE  \* MERGEFORMAT </w:instrText>
                </w:r>
                <w:r>
                  <w:fldChar w:fldCharType="separate"/>
                </w:r>
                <w:r w:rsidR="0031542C">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59C" w:rsidRDefault="00E2259C" w:rsidP="00E2259C">
      <w:r>
        <w:separator/>
      </w:r>
    </w:p>
  </w:footnote>
  <w:footnote w:type="continuationSeparator" w:id="0">
    <w:p w:rsidR="00E2259C" w:rsidRDefault="00E2259C" w:rsidP="00E22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1B19D"/>
    <w:multiLevelType w:val="singleLevel"/>
    <w:tmpl w:val="8A21B19D"/>
    <w:lvl w:ilvl="0">
      <w:start w:val="1"/>
      <w:numFmt w:val="decimal"/>
      <w:suff w:val="nothing"/>
      <w:lvlText w:val="%1、"/>
      <w:lvlJc w:val="left"/>
    </w:lvl>
  </w:abstractNum>
  <w:abstractNum w:abstractNumId="1">
    <w:nsid w:val="D7E2D66A"/>
    <w:multiLevelType w:val="singleLevel"/>
    <w:tmpl w:val="D7E2D66A"/>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A9AB67C"/>
    <w:multiLevelType w:val="singleLevel"/>
    <w:tmpl w:val="1A9AB67C"/>
    <w:lvl w:ilvl="0">
      <w:start w:val="1"/>
      <w:numFmt w:val="decimal"/>
      <w:lvlText w:val="%1."/>
      <w:lvlJc w:val="left"/>
      <w:pPr>
        <w:tabs>
          <w:tab w:val="left" w:pos="312"/>
        </w:tabs>
      </w:pPr>
    </w:lvl>
  </w:abstractNum>
  <w:abstractNum w:abstractNumId="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B053476"/>
    <w:multiLevelType w:val="singleLevel"/>
    <w:tmpl w:val="6B053476"/>
    <w:lvl w:ilvl="0">
      <w:start w:val="5"/>
      <w:numFmt w:val="chineseCounting"/>
      <w:suff w:val="nothing"/>
      <w:lvlText w:val="（%1）"/>
      <w:lvlJc w:val="left"/>
      <w:rPr>
        <w:rFonts w:hint="eastAsia"/>
      </w:rPr>
    </w:lvl>
  </w:abstractNum>
  <w:abstractNum w:abstractNumId="20">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7"/>
  </w:num>
  <w:num w:numId="4">
    <w:abstractNumId w:val="19"/>
  </w:num>
  <w:num w:numId="5">
    <w:abstractNumId w:val="16"/>
  </w:num>
  <w:num w:numId="6">
    <w:abstractNumId w:val="1"/>
  </w:num>
  <w:num w:numId="7">
    <w:abstractNumId w:val="7"/>
  </w:num>
  <w:num w:numId="8">
    <w:abstractNumId w:val="0"/>
  </w:num>
  <w:num w:numId="9">
    <w:abstractNumId w:val="10"/>
  </w:num>
  <w:num w:numId="10">
    <w:abstractNumId w:val="18"/>
  </w:num>
  <w:num w:numId="11">
    <w:abstractNumId w:val="20"/>
  </w:num>
  <w:num w:numId="12">
    <w:abstractNumId w:val="14"/>
  </w:num>
  <w:num w:numId="13">
    <w:abstractNumId w:val="11"/>
  </w:num>
  <w:num w:numId="14">
    <w:abstractNumId w:val="6"/>
  </w:num>
  <w:num w:numId="15">
    <w:abstractNumId w:val="8"/>
  </w:num>
  <w:num w:numId="16">
    <w:abstractNumId w:val="22"/>
  </w:num>
  <w:num w:numId="17">
    <w:abstractNumId w:val="13"/>
  </w:num>
  <w:num w:numId="18">
    <w:abstractNumId w:val="21"/>
  </w:num>
  <w:num w:numId="19">
    <w:abstractNumId w:val="5"/>
  </w:num>
  <w:num w:numId="20">
    <w:abstractNumId w:val="9"/>
  </w:num>
  <w:num w:numId="21">
    <w:abstractNumId w:val="15"/>
  </w:num>
  <w:num w:numId="22">
    <w:abstractNumId w:val="12"/>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20A3"/>
    <w:rsid w:val="00000A27"/>
    <w:rsid w:val="00001668"/>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5F1"/>
    <w:rsid w:val="001309C7"/>
    <w:rsid w:val="0013622E"/>
    <w:rsid w:val="0013675E"/>
    <w:rsid w:val="001413B0"/>
    <w:rsid w:val="0014292A"/>
    <w:rsid w:val="001453AC"/>
    <w:rsid w:val="00156391"/>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1521"/>
    <w:rsid w:val="002644FB"/>
    <w:rsid w:val="00274792"/>
    <w:rsid w:val="00274F8B"/>
    <w:rsid w:val="00282D0F"/>
    <w:rsid w:val="002A4363"/>
    <w:rsid w:val="002A4A94"/>
    <w:rsid w:val="002D5CAA"/>
    <w:rsid w:val="002E3710"/>
    <w:rsid w:val="002F56B1"/>
    <w:rsid w:val="002F68B9"/>
    <w:rsid w:val="00300379"/>
    <w:rsid w:val="00301814"/>
    <w:rsid w:val="00304216"/>
    <w:rsid w:val="0030490D"/>
    <w:rsid w:val="00307037"/>
    <w:rsid w:val="003103B1"/>
    <w:rsid w:val="00313750"/>
    <w:rsid w:val="0031542C"/>
    <w:rsid w:val="00315BEB"/>
    <w:rsid w:val="00322385"/>
    <w:rsid w:val="0032282A"/>
    <w:rsid w:val="00323B0A"/>
    <w:rsid w:val="00325EC7"/>
    <w:rsid w:val="003315A3"/>
    <w:rsid w:val="00333DA4"/>
    <w:rsid w:val="0033593F"/>
    <w:rsid w:val="00336C58"/>
    <w:rsid w:val="00337220"/>
    <w:rsid w:val="0034051D"/>
    <w:rsid w:val="00355A48"/>
    <w:rsid w:val="00357449"/>
    <w:rsid w:val="00361029"/>
    <w:rsid w:val="00361EF7"/>
    <w:rsid w:val="00365D02"/>
    <w:rsid w:val="00371CCF"/>
    <w:rsid w:val="0037403C"/>
    <w:rsid w:val="00380D7C"/>
    <w:rsid w:val="00383B76"/>
    <w:rsid w:val="003878AA"/>
    <w:rsid w:val="00397255"/>
    <w:rsid w:val="003B47AA"/>
    <w:rsid w:val="003B602C"/>
    <w:rsid w:val="003B6371"/>
    <w:rsid w:val="003C0321"/>
    <w:rsid w:val="003D2B2F"/>
    <w:rsid w:val="003D3FB5"/>
    <w:rsid w:val="003E149A"/>
    <w:rsid w:val="003E2DBE"/>
    <w:rsid w:val="003F3ED4"/>
    <w:rsid w:val="003F5999"/>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1925"/>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1524"/>
    <w:rsid w:val="0060569D"/>
    <w:rsid w:val="00614304"/>
    <w:rsid w:val="0061792B"/>
    <w:rsid w:val="00622B0B"/>
    <w:rsid w:val="00624843"/>
    <w:rsid w:val="006357B0"/>
    <w:rsid w:val="006369BE"/>
    <w:rsid w:val="00636AAD"/>
    <w:rsid w:val="0063754C"/>
    <w:rsid w:val="0065294F"/>
    <w:rsid w:val="00653D9B"/>
    <w:rsid w:val="00654B93"/>
    <w:rsid w:val="0066250A"/>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07C9"/>
    <w:rsid w:val="00721711"/>
    <w:rsid w:val="00737DB9"/>
    <w:rsid w:val="007401C3"/>
    <w:rsid w:val="00740E91"/>
    <w:rsid w:val="007440CF"/>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312F"/>
    <w:rsid w:val="007C6705"/>
    <w:rsid w:val="007C7D6F"/>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46B7F"/>
    <w:rsid w:val="00973D36"/>
    <w:rsid w:val="0097535A"/>
    <w:rsid w:val="00985EBA"/>
    <w:rsid w:val="0098622D"/>
    <w:rsid w:val="009A452D"/>
    <w:rsid w:val="009B1B46"/>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1705A"/>
    <w:rsid w:val="00A21DDF"/>
    <w:rsid w:val="00A23F1B"/>
    <w:rsid w:val="00A27AA9"/>
    <w:rsid w:val="00A339F0"/>
    <w:rsid w:val="00A36206"/>
    <w:rsid w:val="00A4096D"/>
    <w:rsid w:val="00A42751"/>
    <w:rsid w:val="00A44605"/>
    <w:rsid w:val="00A52737"/>
    <w:rsid w:val="00A54E5B"/>
    <w:rsid w:val="00A5619D"/>
    <w:rsid w:val="00A61AF6"/>
    <w:rsid w:val="00A63C44"/>
    <w:rsid w:val="00A678EF"/>
    <w:rsid w:val="00A75A79"/>
    <w:rsid w:val="00A82323"/>
    <w:rsid w:val="00A910F1"/>
    <w:rsid w:val="00AA0F1B"/>
    <w:rsid w:val="00AA4CCD"/>
    <w:rsid w:val="00AC49CE"/>
    <w:rsid w:val="00AC4FD2"/>
    <w:rsid w:val="00AE3298"/>
    <w:rsid w:val="00B02024"/>
    <w:rsid w:val="00B045F5"/>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2155"/>
    <w:rsid w:val="00C3639D"/>
    <w:rsid w:val="00C41183"/>
    <w:rsid w:val="00C42E82"/>
    <w:rsid w:val="00C44B22"/>
    <w:rsid w:val="00C46BF7"/>
    <w:rsid w:val="00C70AC1"/>
    <w:rsid w:val="00C70FB9"/>
    <w:rsid w:val="00C73B5B"/>
    <w:rsid w:val="00C821C3"/>
    <w:rsid w:val="00C967BD"/>
    <w:rsid w:val="00CA60C0"/>
    <w:rsid w:val="00CB5D80"/>
    <w:rsid w:val="00CC209B"/>
    <w:rsid w:val="00CC635B"/>
    <w:rsid w:val="00CD0DF3"/>
    <w:rsid w:val="00CD1688"/>
    <w:rsid w:val="00CD275D"/>
    <w:rsid w:val="00CE0D24"/>
    <w:rsid w:val="00CE1F97"/>
    <w:rsid w:val="00CE3B68"/>
    <w:rsid w:val="00CE5C22"/>
    <w:rsid w:val="00CE72E0"/>
    <w:rsid w:val="00D03251"/>
    <w:rsid w:val="00D13B7F"/>
    <w:rsid w:val="00D17952"/>
    <w:rsid w:val="00D22B67"/>
    <w:rsid w:val="00D255E5"/>
    <w:rsid w:val="00D273E8"/>
    <w:rsid w:val="00D276CD"/>
    <w:rsid w:val="00D301AB"/>
    <w:rsid w:val="00D306DE"/>
    <w:rsid w:val="00D37098"/>
    <w:rsid w:val="00D42A85"/>
    <w:rsid w:val="00D4470C"/>
    <w:rsid w:val="00D50424"/>
    <w:rsid w:val="00D53F80"/>
    <w:rsid w:val="00D615B9"/>
    <w:rsid w:val="00D65B94"/>
    <w:rsid w:val="00D65D54"/>
    <w:rsid w:val="00DB0DE6"/>
    <w:rsid w:val="00DC21F0"/>
    <w:rsid w:val="00DC6509"/>
    <w:rsid w:val="00DD408F"/>
    <w:rsid w:val="00DE35F4"/>
    <w:rsid w:val="00DF1A9A"/>
    <w:rsid w:val="00DF2776"/>
    <w:rsid w:val="00DF323D"/>
    <w:rsid w:val="00E057B3"/>
    <w:rsid w:val="00E2259C"/>
    <w:rsid w:val="00E274F6"/>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2535"/>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95ABA"/>
    <w:rsid w:val="00FA3464"/>
    <w:rsid w:val="00FA69A3"/>
    <w:rsid w:val="00FC5937"/>
    <w:rsid w:val="00FC7550"/>
    <w:rsid w:val="00FD2FE5"/>
    <w:rsid w:val="00FD3E03"/>
    <w:rsid w:val="00FE0F7C"/>
    <w:rsid w:val="00FE6A83"/>
    <w:rsid w:val="00FF2E8B"/>
    <w:rsid w:val="00FF7E23"/>
    <w:rsid w:val="01344B90"/>
    <w:rsid w:val="02556118"/>
    <w:rsid w:val="032E4B56"/>
    <w:rsid w:val="06B04F5D"/>
    <w:rsid w:val="09EE79D0"/>
    <w:rsid w:val="0BE85B86"/>
    <w:rsid w:val="0F3449F6"/>
    <w:rsid w:val="118201FE"/>
    <w:rsid w:val="122A308D"/>
    <w:rsid w:val="13634EA3"/>
    <w:rsid w:val="169A682D"/>
    <w:rsid w:val="17E20A1A"/>
    <w:rsid w:val="1B8902F1"/>
    <w:rsid w:val="1D587037"/>
    <w:rsid w:val="1DC37E6C"/>
    <w:rsid w:val="1EFB0997"/>
    <w:rsid w:val="21D71FC9"/>
    <w:rsid w:val="221048D4"/>
    <w:rsid w:val="265C685E"/>
    <w:rsid w:val="26E02136"/>
    <w:rsid w:val="2A536A6A"/>
    <w:rsid w:val="2A8F25C1"/>
    <w:rsid w:val="2F7F6296"/>
    <w:rsid w:val="35E15C8A"/>
    <w:rsid w:val="36EB4E34"/>
    <w:rsid w:val="376C0321"/>
    <w:rsid w:val="396122F1"/>
    <w:rsid w:val="397A0FE2"/>
    <w:rsid w:val="39BF7608"/>
    <w:rsid w:val="3A196A3C"/>
    <w:rsid w:val="3F8A3FF0"/>
    <w:rsid w:val="43922A22"/>
    <w:rsid w:val="47003600"/>
    <w:rsid w:val="498F0318"/>
    <w:rsid w:val="4B462826"/>
    <w:rsid w:val="4B480935"/>
    <w:rsid w:val="4F4359B1"/>
    <w:rsid w:val="511C6B84"/>
    <w:rsid w:val="54D55EAF"/>
    <w:rsid w:val="559E4679"/>
    <w:rsid w:val="56AF23B3"/>
    <w:rsid w:val="56EC6C9C"/>
    <w:rsid w:val="5D143458"/>
    <w:rsid w:val="5F5E5F3E"/>
    <w:rsid w:val="5F875690"/>
    <w:rsid w:val="61A57FEB"/>
    <w:rsid w:val="68510038"/>
    <w:rsid w:val="69C45CC8"/>
    <w:rsid w:val="6AE91E45"/>
    <w:rsid w:val="6B4D22EC"/>
    <w:rsid w:val="7004680E"/>
    <w:rsid w:val="71A52DC9"/>
    <w:rsid w:val="737F66CD"/>
    <w:rsid w:val="75E7576D"/>
    <w:rsid w:val="761E0977"/>
    <w:rsid w:val="793446D1"/>
    <w:rsid w:val="7D123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Body Text"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2259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2259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2259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2259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2259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E2259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E2259C"/>
    <w:pPr>
      <w:ind w:firstLineChars="100" w:firstLine="420"/>
    </w:pPr>
    <w:rPr>
      <w:rFonts w:ascii="宋体" w:eastAsia="宋体" w:hAnsi="Times New Roman" w:cs="Times New Roman"/>
      <w:kern w:val="0"/>
      <w:sz w:val="34"/>
      <w:szCs w:val="20"/>
    </w:rPr>
  </w:style>
  <w:style w:type="paragraph" w:styleId="a5">
    <w:name w:val="Body Text"/>
    <w:basedOn w:val="a"/>
    <w:link w:val="Char0"/>
    <w:uiPriority w:val="99"/>
    <w:semiHidden/>
    <w:unhideWhenUsed/>
    <w:qFormat/>
    <w:rsid w:val="00E2259C"/>
    <w:pPr>
      <w:spacing w:after="120"/>
    </w:pPr>
  </w:style>
  <w:style w:type="paragraph" w:styleId="a6">
    <w:name w:val="Normal Indent"/>
    <w:basedOn w:val="a"/>
    <w:qFormat/>
    <w:rsid w:val="00E2259C"/>
    <w:pPr>
      <w:ind w:firstLine="425"/>
    </w:pPr>
    <w:rPr>
      <w:rFonts w:ascii="Times New Roman" w:eastAsia="宋体" w:hAnsi="Times New Roman" w:cs="Times New Roman"/>
      <w:szCs w:val="20"/>
    </w:rPr>
  </w:style>
  <w:style w:type="paragraph" w:styleId="a7">
    <w:name w:val="caption"/>
    <w:basedOn w:val="a"/>
    <w:next w:val="a"/>
    <w:qFormat/>
    <w:rsid w:val="00E2259C"/>
    <w:rPr>
      <w:rFonts w:ascii="Arial" w:eastAsia="黑体" w:hAnsi="Arial" w:cs="Arial"/>
      <w:sz w:val="20"/>
      <w:szCs w:val="20"/>
    </w:rPr>
  </w:style>
  <w:style w:type="paragraph" w:styleId="a8">
    <w:name w:val="annotation text"/>
    <w:basedOn w:val="a"/>
    <w:uiPriority w:val="99"/>
    <w:semiHidden/>
    <w:unhideWhenUsed/>
    <w:rsid w:val="00E2259C"/>
    <w:pPr>
      <w:jc w:val="left"/>
    </w:pPr>
  </w:style>
  <w:style w:type="paragraph" w:styleId="30">
    <w:name w:val="Body Text 3"/>
    <w:basedOn w:val="a"/>
    <w:link w:val="3Char0"/>
    <w:qFormat/>
    <w:rsid w:val="00E2259C"/>
    <w:rPr>
      <w:rFonts w:ascii="Times New Roman" w:eastAsia="宋体" w:hAnsi="Times New Roman" w:cs="Times New Roman"/>
      <w:color w:val="FF0000"/>
      <w:sz w:val="24"/>
      <w:szCs w:val="24"/>
    </w:rPr>
  </w:style>
  <w:style w:type="paragraph" w:styleId="a9">
    <w:name w:val="Block Text"/>
    <w:basedOn w:val="a"/>
    <w:qFormat/>
    <w:rsid w:val="00E2259C"/>
    <w:pPr>
      <w:ind w:leftChars="700" w:left="1440" w:rightChars="700" w:right="700"/>
    </w:pPr>
  </w:style>
  <w:style w:type="paragraph" w:styleId="5">
    <w:name w:val="toc 5"/>
    <w:basedOn w:val="a"/>
    <w:next w:val="a"/>
    <w:uiPriority w:val="39"/>
    <w:qFormat/>
    <w:rsid w:val="00E2259C"/>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2259C"/>
    <w:pPr>
      <w:ind w:left="480"/>
      <w:jc w:val="left"/>
    </w:pPr>
    <w:rPr>
      <w:rFonts w:ascii="Times New Roman" w:eastAsia="宋体" w:hAnsi="Times New Roman" w:cs="Times New Roman"/>
      <w:i/>
      <w:iCs/>
      <w:color w:val="0000FF"/>
      <w:sz w:val="20"/>
      <w:szCs w:val="20"/>
    </w:rPr>
  </w:style>
  <w:style w:type="paragraph" w:styleId="aa">
    <w:name w:val="Plain Text"/>
    <w:basedOn w:val="a"/>
    <w:link w:val="Char1"/>
    <w:qFormat/>
    <w:rsid w:val="00E2259C"/>
    <w:rPr>
      <w:rFonts w:eastAsia="宋体"/>
      <w:sz w:val="24"/>
    </w:rPr>
  </w:style>
  <w:style w:type="paragraph" w:styleId="ab">
    <w:name w:val="Date"/>
    <w:basedOn w:val="a"/>
    <w:next w:val="a"/>
    <w:link w:val="Char2"/>
    <w:uiPriority w:val="99"/>
    <w:unhideWhenUsed/>
    <w:qFormat/>
    <w:rsid w:val="00E2259C"/>
    <w:pPr>
      <w:ind w:leftChars="2500" w:left="100"/>
    </w:pPr>
  </w:style>
  <w:style w:type="paragraph" w:styleId="ac">
    <w:name w:val="Balloon Text"/>
    <w:basedOn w:val="a"/>
    <w:link w:val="Char3"/>
    <w:uiPriority w:val="99"/>
    <w:semiHidden/>
    <w:unhideWhenUsed/>
    <w:qFormat/>
    <w:rsid w:val="00E2259C"/>
    <w:rPr>
      <w:sz w:val="18"/>
      <w:szCs w:val="18"/>
    </w:rPr>
  </w:style>
  <w:style w:type="paragraph" w:styleId="ad">
    <w:name w:val="footer"/>
    <w:basedOn w:val="a"/>
    <w:link w:val="Char4"/>
    <w:uiPriority w:val="99"/>
    <w:unhideWhenUsed/>
    <w:qFormat/>
    <w:rsid w:val="00E2259C"/>
    <w:pPr>
      <w:tabs>
        <w:tab w:val="center" w:pos="4153"/>
        <w:tab w:val="right" w:pos="8306"/>
      </w:tabs>
      <w:snapToGrid w:val="0"/>
      <w:jc w:val="left"/>
    </w:pPr>
    <w:rPr>
      <w:sz w:val="18"/>
      <w:szCs w:val="18"/>
    </w:rPr>
  </w:style>
  <w:style w:type="paragraph" w:styleId="ae">
    <w:name w:val="header"/>
    <w:basedOn w:val="a"/>
    <w:link w:val="Char5"/>
    <w:uiPriority w:val="99"/>
    <w:unhideWhenUsed/>
    <w:qFormat/>
    <w:rsid w:val="00E2259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2259C"/>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225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iPriority w:val="99"/>
    <w:qFormat/>
    <w:rsid w:val="00E2259C"/>
    <w:rPr>
      <w:rFonts w:ascii="Calibri" w:eastAsia="宋体" w:hAnsi="Calibri" w:cs="Times New Roman"/>
      <w:sz w:val="24"/>
      <w:szCs w:val="24"/>
    </w:rPr>
  </w:style>
  <w:style w:type="character" w:styleId="af0">
    <w:name w:val="Strong"/>
    <w:basedOn w:val="a1"/>
    <w:uiPriority w:val="22"/>
    <w:qFormat/>
    <w:rsid w:val="00E2259C"/>
    <w:rPr>
      <w:b/>
      <w:bCs/>
    </w:rPr>
  </w:style>
  <w:style w:type="character" w:styleId="af1">
    <w:name w:val="FollowedHyperlink"/>
    <w:basedOn w:val="a1"/>
    <w:uiPriority w:val="99"/>
    <w:semiHidden/>
    <w:unhideWhenUsed/>
    <w:qFormat/>
    <w:rsid w:val="00E2259C"/>
    <w:rPr>
      <w:color w:val="800080" w:themeColor="followedHyperlink"/>
      <w:u w:val="single"/>
    </w:rPr>
  </w:style>
  <w:style w:type="character" w:styleId="af2">
    <w:name w:val="Emphasis"/>
    <w:basedOn w:val="a1"/>
    <w:uiPriority w:val="20"/>
    <w:qFormat/>
    <w:rsid w:val="00E2259C"/>
  </w:style>
  <w:style w:type="character" w:styleId="af3">
    <w:name w:val="Hyperlink"/>
    <w:basedOn w:val="a1"/>
    <w:uiPriority w:val="99"/>
    <w:unhideWhenUsed/>
    <w:qFormat/>
    <w:rsid w:val="00E2259C"/>
    <w:rPr>
      <w:color w:val="000000"/>
      <w:u w:val="none"/>
    </w:rPr>
  </w:style>
  <w:style w:type="character" w:styleId="af4">
    <w:name w:val="annotation reference"/>
    <w:basedOn w:val="a1"/>
    <w:uiPriority w:val="99"/>
    <w:semiHidden/>
    <w:unhideWhenUsed/>
    <w:qFormat/>
    <w:rsid w:val="00E2259C"/>
    <w:rPr>
      <w:sz w:val="21"/>
      <w:szCs w:val="21"/>
    </w:rPr>
  </w:style>
  <w:style w:type="character" w:customStyle="1" w:styleId="1Char">
    <w:name w:val="标题 1 Char"/>
    <w:basedOn w:val="a1"/>
    <w:link w:val="1"/>
    <w:qFormat/>
    <w:rsid w:val="00E2259C"/>
    <w:rPr>
      <w:rFonts w:ascii="Calibri" w:eastAsia="宋体" w:hAnsi="Calibri" w:cs="Times New Roman"/>
      <w:b/>
      <w:bCs/>
      <w:kern w:val="44"/>
      <w:sz w:val="44"/>
      <w:szCs w:val="44"/>
    </w:rPr>
  </w:style>
  <w:style w:type="character" w:customStyle="1" w:styleId="2Char">
    <w:name w:val="标题 2 Char"/>
    <w:basedOn w:val="a1"/>
    <w:link w:val="2"/>
    <w:qFormat/>
    <w:rsid w:val="00E2259C"/>
    <w:rPr>
      <w:rFonts w:ascii="Arial" w:eastAsia="黑体" w:hAnsi="Arial" w:cs="Times New Roman"/>
      <w:b/>
      <w:bCs/>
      <w:kern w:val="0"/>
      <w:sz w:val="32"/>
      <w:szCs w:val="32"/>
    </w:rPr>
  </w:style>
  <w:style w:type="character" w:customStyle="1" w:styleId="3Char">
    <w:name w:val="标题 3 Char"/>
    <w:basedOn w:val="a1"/>
    <w:link w:val="3"/>
    <w:qFormat/>
    <w:rsid w:val="00E2259C"/>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E2259C"/>
    <w:rPr>
      <w:rFonts w:ascii="Arial" w:eastAsia="黑体" w:hAnsi="Arial" w:cs="Times New Roman"/>
      <w:b/>
      <w:bCs/>
      <w:kern w:val="0"/>
      <w:sz w:val="28"/>
      <w:szCs w:val="28"/>
    </w:rPr>
  </w:style>
  <w:style w:type="character" w:customStyle="1" w:styleId="Char1">
    <w:name w:val="纯文本 Char"/>
    <w:basedOn w:val="a1"/>
    <w:link w:val="aa"/>
    <w:qFormat/>
    <w:rsid w:val="00E2259C"/>
    <w:rPr>
      <w:rFonts w:eastAsia="宋体"/>
      <w:sz w:val="24"/>
    </w:rPr>
  </w:style>
  <w:style w:type="character" w:customStyle="1" w:styleId="Char2">
    <w:name w:val="日期 Char"/>
    <w:basedOn w:val="a1"/>
    <w:link w:val="ab"/>
    <w:uiPriority w:val="99"/>
    <w:qFormat/>
    <w:rsid w:val="00E2259C"/>
  </w:style>
  <w:style w:type="character" w:customStyle="1" w:styleId="Char4">
    <w:name w:val="页脚 Char"/>
    <w:basedOn w:val="a1"/>
    <w:link w:val="ad"/>
    <w:uiPriority w:val="99"/>
    <w:qFormat/>
    <w:rsid w:val="00E2259C"/>
    <w:rPr>
      <w:sz w:val="18"/>
      <w:szCs w:val="18"/>
    </w:rPr>
  </w:style>
  <w:style w:type="character" w:customStyle="1" w:styleId="Char5">
    <w:name w:val="页眉 Char"/>
    <w:basedOn w:val="a1"/>
    <w:link w:val="ae"/>
    <w:uiPriority w:val="99"/>
    <w:qFormat/>
    <w:rsid w:val="00E2259C"/>
    <w:rPr>
      <w:sz w:val="18"/>
      <w:szCs w:val="18"/>
    </w:rPr>
  </w:style>
  <w:style w:type="character" w:customStyle="1" w:styleId="Char10">
    <w:name w:val="纯文本 Char1"/>
    <w:qFormat/>
    <w:rsid w:val="00E2259C"/>
    <w:rPr>
      <w:rFonts w:eastAsia="宋体"/>
      <w:sz w:val="24"/>
    </w:rPr>
  </w:style>
  <w:style w:type="paragraph" w:customStyle="1" w:styleId="Default">
    <w:name w:val="Default"/>
    <w:qFormat/>
    <w:rsid w:val="00E2259C"/>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2259C"/>
    <w:pPr>
      <w:ind w:firstLineChars="200" w:firstLine="420"/>
    </w:pPr>
  </w:style>
  <w:style w:type="paragraph" w:styleId="af5">
    <w:name w:val="List Paragraph"/>
    <w:basedOn w:val="a"/>
    <w:uiPriority w:val="99"/>
    <w:unhideWhenUsed/>
    <w:qFormat/>
    <w:rsid w:val="00E2259C"/>
    <w:pPr>
      <w:ind w:firstLineChars="200" w:firstLine="420"/>
    </w:pPr>
  </w:style>
  <w:style w:type="character" w:customStyle="1" w:styleId="CharChar">
    <w:name w:val="正文文本缩进 Char Char"/>
    <w:link w:val="13"/>
    <w:qFormat/>
    <w:rsid w:val="00E2259C"/>
    <w:rPr>
      <w:rFonts w:ascii="宋体"/>
      <w:sz w:val="24"/>
    </w:rPr>
  </w:style>
  <w:style w:type="paragraph" w:customStyle="1" w:styleId="13">
    <w:name w:val="正文文本缩进1"/>
    <w:basedOn w:val="a"/>
    <w:link w:val="CharChar"/>
    <w:qFormat/>
    <w:rsid w:val="00E2259C"/>
    <w:pPr>
      <w:spacing w:line="360" w:lineRule="auto"/>
      <w:ind w:firstLineChars="200" w:firstLine="480"/>
    </w:pPr>
    <w:rPr>
      <w:rFonts w:ascii="宋体"/>
      <w:sz w:val="24"/>
    </w:rPr>
  </w:style>
  <w:style w:type="character" w:customStyle="1" w:styleId="CharChar0">
    <w:name w:val="日期 Char Char"/>
    <w:link w:val="14"/>
    <w:qFormat/>
    <w:rsid w:val="00E2259C"/>
    <w:rPr>
      <w:sz w:val="24"/>
    </w:rPr>
  </w:style>
  <w:style w:type="paragraph" w:customStyle="1" w:styleId="14">
    <w:name w:val="日期1"/>
    <w:basedOn w:val="a"/>
    <w:next w:val="a"/>
    <w:link w:val="CharChar0"/>
    <w:qFormat/>
    <w:rsid w:val="00E2259C"/>
    <w:rPr>
      <w:sz w:val="24"/>
    </w:rPr>
  </w:style>
  <w:style w:type="paragraph" w:customStyle="1" w:styleId="15">
    <w:name w:val="正文缩进1"/>
    <w:basedOn w:val="a"/>
    <w:qFormat/>
    <w:rsid w:val="00E2259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2259C"/>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E2259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E2259C"/>
    <w:rPr>
      <w:rFonts w:ascii="Times New Roman" w:eastAsia="宋体" w:hAnsi="Times New Roman" w:cs="Times New Roman"/>
      <w:color w:val="FF0000"/>
      <w:sz w:val="24"/>
      <w:szCs w:val="24"/>
    </w:rPr>
  </w:style>
  <w:style w:type="character" w:customStyle="1" w:styleId="edittexttarea">
    <w:name w:val="edittexttarea"/>
    <w:basedOn w:val="a1"/>
    <w:qFormat/>
    <w:rsid w:val="00E2259C"/>
  </w:style>
  <w:style w:type="paragraph" w:customStyle="1" w:styleId="11212">
    <w:name w:val="样式 标题 1 + 四号 居中 段前: 12 磅 段后: 12 磅 行距: 单倍行距"/>
    <w:basedOn w:val="1"/>
    <w:qFormat/>
    <w:rsid w:val="00E2259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2259C"/>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5"/>
    <w:uiPriority w:val="99"/>
    <w:semiHidden/>
    <w:qFormat/>
    <w:rsid w:val="00E2259C"/>
  </w:style>
  <w:style w:type="character" w:customStyle="1" w:styleId="Char">
    <w:name w:val="正文首行缩进 Char"/>
    <w:basedOn w:val="Char0"/>
    <w:link w:val="a4"/>
    <w:qFormat/>
    <w:rsid w:val="00E2259C"/>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E2259C"/>
    <w:rPr>
      <w:rFonts w:ascii="宋体" w:eastAsia="宋体" w:hAnsi="宋体" w:cs="宋体"/>
      <w:kern w:val="0"/>
      <w:sz w:val="24"/>
      <w:szCs w:val="24"/>
    </w:rPr>
  </w:style>
  <w:style w:type="character" w:customStyle="1" w:styleId="red">
    <w:name w:val="red"/>
    <w:basedOn w:val="a1"/>
    <w:qFormat/>
    <w:rsid w:val="00E2259C"/>
    <w:rPr>
      <w:color w:val="FF0000"/>
      <w:sz w:val="18"/>
      <w:szCs w:val="18"/>
    </w:rPr>
  </w:style>
  <w:style w:type="character" w:customStyle="1" w:styleId="red1">
    <w:name w:val="red1"/>
    <w:basedOn w:val="a1"/>
    <w:qFormat/>
    <w:rsid w:val="00E2259C"/>
    <w:rPr>
      <w:color w:val="FF0000"/>
      <w:sz w:val="18"/>
      <w:szCs w:val="18"/>
    </w:rPr>
  </w:style>
  <w:style w:type="character" w:customStyle="1" w:styleId="red2">
    <w:name w:val="red2"/>
    <w:basedOn w:val="a1"/>
    <w:qFormat/>
    <w:rsid w:val="00E2259C"/>
    <w:rPr>
      <w:color w:val="FF0000"/>
    </w:rPr>
  </w:style>
  <w:style w:type="character" w:customStyle="1" w:styleId="green">
    <w:name w:val="green"/>
    <w:basedOn w:val="a1"/>
    <w:qFormat/>
    <w:rsid w:val="00E2259C"/>
    <w:rPr>
      <w:color w:val="66AE00"/>
      <w:sz w:val="18"/>
      <w:szCs w:val="18"/>
    </w:rPr>
  </w:style>
  <w:style w:type="character" w:customStyle="1" w:styleId="green1">
    <w:name w:val="green1"/>
    <w:basedOn w:val="a1"/>
    <w:qFormat/>
    <w:rsid w:val="00E2259C"/>
    <w:rPr>
      <w:color w:val="66AE00"/>
      <w:sz w:val="18"/>
      <w:szCs w:val="18"/>
    </w:rPr>
  </w:style>
  <w:style w:type="character" w:customStyle="1" w:styleId="blue">
    <w:name w:val="blue"/>
    <w:basedOn w:val="a1"/>
    <w:qFormat/>
    <w:rsid w:val="00E2259C"/>
    <w:rPr>
      <w:color w:val="0371C6"/>
      <w:sz w:val="21"/>
      <w:szCs w:val="21"/>
    </w:rPr>
  </w:style>
  <w:style w:type="character" w:customStyle="1" w:styleId="right">
    <w:name w:val="right"/>
    <w:basedOn w:val="a1"/>
    <w:qFormat/>
    <w:rsid w:val="00E2259C"/>
    <w:rPr>
      <w:color w:val="999999"/>
      <w:sz w:val="18"/>
      <w:szCs w:val="18"/>
    </w:rPr>
  </w:style>
  <w:style w:type="character" w:customStyle="1" w:styleId="hover24">
    <w:name w:val="hover24"/>
    <w:basedOn w:val="a1"/>
    <w:qFormat/>
    <w:rsid w:val="00E2259C"/>
  </w:style>
  <w:style w:type="character" w:customStyle="1" w:styleId="gb-jt">
    <w:name w:val="gb-jt"/>
    <w:basedOn w:val="a1"/>
    <w:qFormat/>
    <w:rsid w:val="00E2259C"/>
  </w:style>
  <w:style w:type="paragraph" w:customStyle="1" w:styleId="16">
    <w:name w:val="纯文本1"/>
    <w:basedOn w:val="a"/>
    <w:qFormat/>
    <w:rsid w:val="00E2259C"/>
    <w:rPr>
      <w:rFonts w:eastAsia="宋体"/>
      <w:sz w:val="24"/>
    </w:rPr>
  </w:style>
  <w:style w:type="character" w:customStyle="1" w:styleId="Char3">
    <w:name w:val="批注框文本 Char"/>
    <w:basedOn w:val="a1"/>
    <w:link w:val="ac"/>
    <w:uiPriority w:val="99"/>
    <w:semiHidden/>
    <w:qFormat/>
    <w:rsid w:val="00E2259C"/>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68</Pages>
  <Words>5478</Words>
  <Characters>31228</Characters>
  <Application>Microsoft Office Word</Application>
  <DocSecurity>0</DocSecurity>
  <Lines>260</Lines>
  <Paragraphs>73</Paragraphs>
  <ScaleCrop>false</ScaleCrop>
  <Company>china</Company>
  <LinksUpToDate>false</LinksUpToDate>
  <CharactersWithSpaces>36633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永明项目管理有限公司:永明项目管理有限公司</cp:lastModifiedBy>
  <cp:revision>477</cp:revision>
  <dcterms:created xsi:type="dcterms:W3CDTF">2018-05-16T03:22:00Z</dcterms:created>
  <dcterms:modified xsi:type="dcterms:W3CDTF">2018-08-23T00:27:00Z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