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auto"/>
          <w:sz w:val="44"/>
          <w:szCs w:val="44"/>
        </w:rPr>
      </w:pPr>
    </w:p>
    <w:p>
      <w:pPr>
        <w:jc w:val="center"/>
        <w:rPr>
          <w:rFonts w:ascii="宋体" w:hAnsi="宋体" w:cs="宋体"/>
          <w:b/>
          <w:bCs/>
          <w:color w:val="auto"/>
          <w:sz w:val="44"/>
          <w:szCs w:val="44"/>
        </w:rPr>
      </w:pPr>
      <w:r>
        <w:rPr>
          <w:rFonts w:hint="eastAsia" w:ascii="宋体" w:hAnsi="宋体" w:cs="宋体"/>
          <w:b/>
          <w:bCs/>
          <w:color w:val="auto"/>
          <w:sz w:val="44"/>
          <w:szCs w:val="44"/>
        </w:rPr>
        <w:t>许昌市城乡一体化示范区公安消防大队</w:t>
      </w:r>
    </w:p>
    <w:p>
      <w:pPr>
        <w:jc w:val="center"/>
        <w:rPr>
          <w:rFonts w:ascii="宋体" w:cs="宋体"/>
          <w:b/>
          <w:bCs/>
          <w:color w:val="auto"/>
          <w:sz w:val="44"/>
          <w:szCs w:val="44"/>
        </w:rPr>
      </w:pPr>
      <w:r>
        <w:rPr>
          <w:rFonts w:hint="eastAsia" w:ascii="宋体" w:hAnsi="宋体" w:cs="宋体"/>
          <w:b/>
          <w:bCs/>
          <w:color w:val="auto"/>
          <w:sz w:val="44"/>
          <w:szCs w:val="44"/>
        </w:rPr>
        <w:t>“信息化建设”项目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cs="宋体"/>
          <w:bCs/>
          <w:color w:val="auto"/>
          <w:w w:val="90"/>
          <w:sz w:val="120"/>
          <w:szCs w:val="120"/>
        </w:rPr>
      </w:pPr>
      <w:r>
        <w:rPr>
          <w:rFonts w:hint="eastAsia" w:ascii="宋体" w:hAnsi="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ind w:firstLine="361" w:firstLineChars="100"/>
        <w:rPr>
          <w:rFonts w:ascii="宋体" w:cs="宋体"/>
          <w:b/>
          <w:bCs/>
          <w:color w:val="auto"/>
          <w:sz w:val="36"/>
          <w:szCs w:val="36"/>
        </w:rPr>
      </w:pPr>
      <w:r>
        <w:rPr>
          <w:rFonts w:hint="eastAsia" w:ascii="宋体" w:hAnsi="宋体" w:cs="宋体"/>
          <w:b/>
          <w:bCs/>
          <w:color w:val="auto"/>
          <w:sz w:val="36"/>
          <w:szCs w:val="36"/>
        </w:rPr>
        <w:t>项目编号：JZFCG-G2018</w:t>
      </w:r>
      <w:r>
        <w:rPr>
          <w:rFonts w:hint="eastAsia" w:ascii="宋体" w:hAnsi="宋体" w:cs="宋体"/>
          <w:b/>
          <w:bCs/>
          <w:color w:val="auto"/>
          <w:sz w:val="36"/>
          <w:szCs w:val="36"/>
          <w:lang w:val="en-US" w:eastAsia="zh-CN"/>
        </w:rPr>
        <w:t>076</w:t>
      </w:r>
      <w:r>
        <w:rPr>
          <w:rFonts w:hint="eastAsia" w:ascii="宋体" w:hAnsi="宋体" w:cs="宋体"/>
          <w:b/>
          <w:bCs/>
          <w:color w:val="auto"/>
          <w:sz w:val="36"/>
          <w:szCs w:val="36"/>
        </w:rPr>
        <w:t>号</w:t>
      </w:r>
    </w:p>
    <w:p>
      <w:pPr>
        <w:ind w:firstLine="361" w:firstLineChars="100"/>
        <w:rPr>
          <w:rFonts w:ascii="宋体" w:cs="宋体"/>
          <w:b/>
          <w:bCs/>
          <w:color w:val="auto"/>
          <w:sz w:val="36"/>
          <w:szCs w:val="36"/>
        </w:rPr>
      </w:pPr>
      <w:r>
        <w:rPr>
          <w:rFonts w:hint="eastAsia" w:ascii="宋体" w:hAnsi="宋体" w:cs="宋体"/>
          <w:b/>
          <w:bCs/>
          <w:color w:val="auto"/>
          <w:sz w:val="36"/>
          <w:szCs w:val="36"/>
        </w:rPr>
        <w:t>采购单位：许昌市城乡一体化示范区公安消防大队</w:t>
      </w:r>
    </w:p>
    <w:p>
      <w:pPr>
        <w:ind w:firstLine="361" w:firstLineChars="100"/>
        <w:rPr>
          <w:rFonts w:ascii="宋体" w:cs="宋体"/>
          <w:b/>
          <w:bCs/>
          <w:color w:val="auto"/>
          <w:sz w:val="36"/>
          <w:szCs w:val="36"/>
        </w:rPr>
      </w:pPr>
      <w:r>
        <w:rPr>
          <w:rFonts w:hint="eastAsia" w:ascii="宋体" w:hAnsi="宋体" w:cs="宋体"/>
          <w:b/>
          <w:bCs/>
          <w:color w:val="auto"/>
          <w:sz w:val="36"/>
          <w:szCs w:val="36"/>
        </w:rPr>
        <w:t>代理机构：许昌光大电子商务技术服务有限公司</w:t>
      </w:r>
    </w:p>
    <w:p>
      <w:pPr>
        <w:rPr>
          <w:rFonts w:ascii="宋体" w:cs="宋体"/>
          <w:b/>
          <w:bCs/>
          <w:color w:val="auto"/>
          <w:sz w:val="36"/>
          <w:szCs w:val="36"/>
        </w:rPr>
      </w:pPr>
    </w:p>
    <w:p>
      <w:pPr>
        <w:jc w:val="center"/>
        <w:rPr>
          <w:rFonts w:ascii="宋体" w:cs="宋体"/>
          <w:b/>
          <w:bCs/>
          <w:color w:val="auto"/>
          <w:sz w:val="36"/>
          <w:szCs w:val="36"/>
        </w:rPr>
      </w:pPr>
      <w:r>
        <w:rPr>
          <w:rFonts w:hint="eastAsia" w:ascii="宋体" w:hAnsi="宋体" w:cs="宋体"/>
          <w:b/>
          <w:bCs/>
          <w:color w:val="auto"/>
          <w:sz w:val="36"/>
          <w:szCs w:val="36"/>
        </w:rPr>
        <w:t>二〇一八年</w:t>
      </w:r>
      <w:r>
        <w:rPr>
          <w:rFonts w:hint="eastAsia" w:ascii="宋体" w:hAnsi="宋体" w:cs="宋体"/>
          <w:b/>
          <w:bCs/>
          <w:color w:val="auto"/>
          <w:sz w:val="36"/>
          <w:szCs w:val="36"/>
          <w:lang w:eastAsia="zh-CN"/>
        </w:rPr>
        <w:t>九</w:t>
      </w:r>
      <w:r>
        <w:rPr>
          <w:rFonts w:hint="eastAsia" w:ascii="宋体" w:hAnsi="宋体" w:cs="宋体"/>
          <w:b/>
          <w:bCs/>
          <w:color w:val="auto"/>
          <w:sz w:val="36"/>
          <w:szCs w:val="36"/>
        </w:rPr>
        <w:t>月</w:t>
      </w:r>
      <w:r>
        <w:rPr>
          <w:rFonts w:hint="eastAsia" w:ascii="宋体" w:hAnsi="宋体" w:cs="宋体"/>
          <w:b/>
          <w:bCs/>
          <w:color w:val="auto"/>
          <w:sz w:val="36"/>
          <w:szCs w:val="36"/>
          <w:lang w:eastAsia="zh-CN"/>
        </w:rPr>
        <w:t>十七</w:t>
      </w:r>
      <w:r>
        <w:rPr>
          <w:rFonts w:hint="eastAsia" w:ascii="宋体" w:hAnsi="宋体" w:cs="宋体"/>
          <w:b/>
          <w:bCs/>
          <w:color w:val="auto"/>
          <w:sz w:val="36"/>
          <w:szCs w:val="36"/>
        </w:rPr>
        <w:t>日</w:t>
      </w:r>
    </w:p>
    <w:p>
      <w:pPr>
        <w:rPr>
          <w:rFonts w:ascii="宋体" w:cs="宋体"/>
          <w:b/>
          <w:bCs/>
          <w:color w:val="auto"/>
          <w:sz w:val="36"/>
          <w:szCs w:val="36"/>
        </w:rPr>
      </w:pPr>
      <w:r>
        <w:rPr>
          <w:rFonts w:ascii="宋体" w:cs="宋体"/>
          <w:b/>
          <w:bCs/>
          <w:color w:val="auto"/>
          <w:sz w:val="36"/>
          <w:szCs w:val="36"/>
        </w:rPr>
        <w:br w:type="page"/>
      </w:r>
    </w:p>
    <w:p>
      <w:pPr>
        <w:autoSpaceDE w:val="0"/>
        <w:autoSpaceDN w:val="0"/>
        <w:adjustRightInd w:val="0"/>
        <w:spacing w:line="700" w:lineRule="exact"/>
        <w:ind w:firstLine="551"/>
        <w:jc w:val="center"/>
        <w:rPr>
          <w:rFonts w:ascii="宋体" w:cs="黑体"/>
          <w:b/>
          <w:bCs/>
          <w:color w:val="auto"/>
          <w:sz w:val="44"/>
          <w:szCs w:val="44"/>
          <w:lang w:val="zh-CN"/>
        </w:rPr>
      </w:pPr>
      <w:r>
        <w:rPr>
          <w:rFonts w:hint="eastAsia" w:ascii="宋体" w:hAnsi="宋体" w:cs="黑体"/>
          <w:b/>
          <w:bCs/>
          <w:color w:val="auto"/>
          <w:sz w:val="44"/>
          <w:szCs w:val="44"/>
          <w:lang w:val="zh-CN"/>
        </w:rPr>
        <w:t>招标文件目录</w:t>
      </w:r>
    </w:p>
    <w:p>
      <w:pPr>
        <w:autoSpaceDE w:val="0"/>
        <w:autoSpaceDN w:val="0"/>
        <w:adjustRightInd w:val="0"/>
        <w:spacing w:line="700" w:lineRule="exact"/>
        <w:ind w:firstLine="551"/>
        <w:rPr>
          <w:rFonts w:ascii="宋体" w:cs="宋体"/>
          <w:b/>
          <w:bCs/>
          <w:color w:val="auto"/>
          <w:sz w:val="32"/>
          <w:szCs w:val="32"/>
          <w:lang w:val="zh-CN"/>
        </w:rPr>
      </w:pP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第一章投标邀请</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第二章项目需求</w:t>
      </w:r>
    </w:p>
    <w:p>
      <w:pPr>
        <w:autoSpaceDE w:val="0"/>
        <w:autoSpaceDN w:val="0"/>
        <w:adjustRightInd w:val="0"/>
        <w:spacing w:line="700" w:lineRule="exact"/>
        <w:ind w:firstLine="560"/>
        <w:rPr>
          <w:rFonts w:ascii="宋体" w:cs="宋体"/>
          <w:b/>
          <w:color w:val="auto"/>
          <w:kern w:val="0"/>
          <w:sz w:val="32"/>
          <w:szCs w:val="32"/>
        </w:rPr>
      </w:pPr>
      <w:r>
        <w:rPr>
          <w:rFonts w:hint="eastAsia" w:ascii="宋体" w:hAnsi="宋体" w:cs="宋体"/>
          <w:b/>
          <w:bCs/>
          <w:color w:val="auto"/>
          <w:sz w:val="32"/>
          <w:szCs w:val="32"/>
          <w:lang w:val="zh-CN"/>
        </w:rPr>
        <w:t>第三章</w:t>
      </w:r>
      <w:r>
        <w:rPr>
          <w:rFonts w:hint="eastAsia" w:ascii="宋体" w:hAnsi="宋体" w:cs="宋体"/>
          <w:b/>
          <w:color w:val="auto"/>
          <w:kern w:val="0"/>
          <w:sz w:val="32"/>
          <w:szCs w:val="32"/>
        </w:rPr>
        <w:t>投标人须知前附表</w:t>
      </w:r>
    </w:p>
    <w:p>
      <w:pPr>
        <w:autoSpaceDE w:val="0"/>
        <w:autoSpaceDN w:val="0"/>
        <w:adjustRightInd w:val="0"/>
        <w:spacing w:line="700" w:lineRule="exact"/>
        <w:ind w:firstLine="560"/>
        <w:rPr>
          <w:rFonts w:ascii="宋体" w:cs="宋体"/>
          <w:b/>
          <w:color w:val="auto"/>
          <w:kern w:val="0"/>
          <w:sz w:val="32"/>
          <w:szCs w:val="32"/>
        </w:rPr>
      </w:pPr>
      <w:r>
        <w:rPr>
          <w:rFonts w:hint="eastAsia" w:ascii="宋体" w:hAnsi="宋体" w:cs="宋体"/>
          <w:b/>
          <w:bCs/>
          <w:color w:val="auto"/>
          <w:sz w:val="32"/>
          <w:szCs w:val="32"/>
          <w:lang w:val="zh-CN"/>
        </w:rPr>
        <w:t>第四章</w:t>
      </w:r>
      <w:r>
        <w:rPr>
          <w:rFonts w:hint="eastAsia" w:ascii="宋体" w:hAnsi="宋体" w:cs="宋体"/>
          <w:b/>
          <w:color w:val="auto"/>
          <w:kern w:val="0"/>
          <w:sz w:val="32"/>
          <w:szCs w:val="32"/>
        </w:rPr>
        <w:t>投标人须知</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一、概念释义</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二、招标文件说明</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三、投标文件的编制</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四、投标文件的递交</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五、开标和评标</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color w:val="auto"/>
          <w:sz w:val="32"/>
          <w:szCs w:val="32"/>
          <w:lang w:val="zh-CN"/>
        </w:rPr>
        <w:t>六、定标和授予合同</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第五章</w:t>
      </w:r>
      <w:r>
        <w:rPr>
          <w:rFonts w:hint="eastAsia" w:ascii="宋体" w:hAnsi="宋体" w:cs="宋体"/>
          <w:b/>
          <w:color w:val="auto"/>
          <w:kern w:val="0"/>
          <w:sz w:val="32"/>
          <w:szCs w:val="32"/>
        </w:rPr>
        <w:t>政府采购政策功能</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第六章</w:t>
      </w:r>
      <w:r>
        <w:rPr>
          <w:rFonts w:hint="eastAsia" w:ascii="宋体" w:hAnsi="宋体" w:cs="宋体"/>
          <w:b/>
          <w:color w:val="auto"/>
          <w:kern w:val="0"/>
          <w:sz w:val="32"/>
          <w:szCs w:val="32"/>
        </w:rPr>
        <w:t>资格审查与评标</w:t>
      </w:r>
    </w:p>
    <w:p>
      <w:pPr>
        <w:autoSpaceDE w:val="0"/>
        <w:autoSpaceDN w:val="0"/>
        <w:adjustRightInd w:val="0"/>
        <w:spacing w:line="700" w:lineRule="exact"/>
        <w:ind w:firstLine="551"/>
        <w:outlineLvl w:val="0"/>
        <w:rPr>
          <w:rFonts w:ascii="宋体" w:cs="宋体"/>
          <w:b/>
          <w:bCs/>
          <w:color w:val="auto"/>
          <w:sz w:val="32"/>
          <w:szCs w:val="32"/>
          <w:lang w:val="zh-CN"/>
        </w:rPr>
      </w:pPr>
      <w:r>
        <w:rPr>
          <w:rFonts w:hint="eastAsia" w:ascii="宋体" w:hAnsi="宋体" w:cs="宋体"/>
          <w:b/>
          <w:bCs/>
          <w:color w:val="auto"/>
          <w:sz w:val="32"/>
          <w:szCs w:val="32"/>
          <w:lang w:val="zh-CN"/>
        </w:rPr>
        <w:t>第七章</w:t>
      </w:r>
      <w:r>
        <w:rPr>
          <w:rFonts w:hint="eastAsia" w:ascii="宋体" w:hAnsi="宋体" w:cs="宋体"/>
          <w:b/>
          <w:color w:val="auto"/>
          <w:kern w:val="0"/>
          <w:sz w:val="32"/>
          <w:szCs w:val="32"/>
        </w:rPr>
        <w:t>合同条款及格式</w:t>
      </w:r>
    </w:p>
    <w:p>
      <w:pPr>
        <w:autoSpaceDE w:val="0"/>
        <w:autoSpaceDN w:val="0"/>
        <w:adjustRightInd w:val="0"/>
        <w:spacing w:line="700" w:lineRule="exact"/>
        <w:ind w:firstLine="551"/>
        <w:rPr>
          <w:rFonts w:ascii="宋体" w:cs="宋体"/>
          <w:b/>
          <w:color w:val="auto"/>
          <w:kern w:val="0"/>
          <w:sz w:val="32"/>
          <w:szCs w:val="32"/>
        </w:rPr>
      </w:pPr>
      <w:r>
        <w:rPr>
          <w:rFonts w:hint="eastAsia" w:ascii="宋体" w:hAnsi="宋体" w:cs="宋体"/>
          <w:b/>
          <w:bCs/>
          <w:color w:val="auto"/>
          <w:sz w:val="32"/>
          <w:szCs w:val="32"/>
          <w:lang w:val="zh-CN"/>
        </w:rPr>
        <w:t>第八章</w:t>
      </w:r>
      <w:r>
        <w:rPr>
          <w:rFonts w:hint="eastAsia" w:ascii="宋体" w:hAnsi="宋体" w:cs="宋体"/>
          <w:b/>
          <w:color w:val="auto"/>
          <w:kern w:val="0"/>
          <w:sz w:val="32"/>
          <w:szCs w:val="32"/>
        </w:rPr>
        <w:t>投标文件有关格式</w:t>
      </w:r>
    </w:p>
    <w:p>
      <w:pPr>
        <w:autoSpaceDE w:val="0"/>
        <w:autoSpaceDN w:val="0"/>
        <w:adjustRightInd w:val="0"/>
        <w:spacing w:line="700" w:lineRule="exact"/>
        <w:ind w:firstLine="551"/>
        <w:rPr>
          <w:rFonts w:ascii="宋体" w:cs="宋体"/>
          <w:b/>
          <w:color w:val="auto"/>
          <w:kern w:val="0"/>
          <w:sz w:val="32"/>
          <w:szCs w:val="32"/>
        </w:rPr>
      </w:pPr>
    </w:p>
    <w:p>
      <w:pPr>
        <w:autoSpaceDE w:val="0"/>
        <w:autoSpaceDN w:val="0"/>
        <w:adjustRightInd w:val="0"/>
        <w:spacing w:line="700" w:lineRule="exact"/>
        <w:ind w:firstLine="551"/>
        <w:rPr>
          <w:rFonts w:ascii="宋体" w:cs="宋体"/>
          <w:b/>
          <w:color w:val="auto"/>
          <w:kern w:val="0"/>
          <w:sz w:val="36"/>
          <w:szCs w:val="36"/>
        </w:rPr>
      </w:pPr>
    </w:p>
    <w:p>
      <w:pPr>
        <w:widowControl/>
        <w:jc w:val="left"/>
        <w:rPr>
          <w:rFonts w:ascii="宋体" w:cs="宋体"/>
          <w:b/>
          <w:color w:val="auto"/>
          <w:sz w:val="36"/>
          <w:szCs w:val="36"/>
          <w:shd w:val="clear" w:color="auto" w:fill="FFFFFF"/>
        </w:rPr>
      </w:pPr>
    </w:p>
    <w:p>
      <w:pPr>
        <w:pStyle w:val="20"/>
        <w:widowControl/>
        <w:shd w:val="clear" w:color="auto" w:fill="FFFFFF"/>
        <w:spacing w:line="315" w:lineRule="atLeast"/>
        <w:jc w:val="center"/>
        <w:rPr>
          <w:rFonts w:ascii="宋体" w:hAnsi="宋体" w:cs="宋体"/>
          <w:b/>
          <w:color w:val="auto"/>
          <w:sz w:val="36"/>
          <w:szCs w:val="36"/>
          <w:shd w:val="clear" w:color="auto" w:fill="FFFFFF"/>
        </w:rPr>
      </w:pPr>
    </w:p>
    <w:p>
      <w:pPr>
        <w:pStyle w:val="20"/>
        <w:widowControl/>
        <w:shd w:val="clear" w:color="auto" w:fill="FFFFFF"/>
        <w:spacing w:line="315" w:lineRule="atLeast"/>
        <w:jc w:val="center"/>
        <w:rPr>
          <w:rFonts w:ascii="宋体" w:cs="宋体"/>
          <w:b/>
          <w:color w:val="auto"/>
          <w:sz w:val="36"/>
          <w:szCs w:val="36"/>
        </w:rPr>
      </w:pPr>
      <w:r>
        <w:rPr>
          <w:rFonts w:hint="eastAsia" w:ascii="宋体" w:hAnsi="宋体" w:cs="宋体"/>
          <w:b/>
          <w:color w:val="auto"/>
          <w:sz w:val="36"/>
          <w:szCs w:val="36"/>
          <w:shd w:val="clear" w:color="auto" w:fill="FFFFFF"/>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0"/>
        <w:widowControl/>
        <w:shd w:val="clear" w:color="auto" w:fill="FFFFFF"/>
        <w:spacing w:line="360" w:lineRule="auto"/>
        <w:ind w:firstLine="424" w:firstLineChars="176"/>
        <w:contextualSpacing/>
        <w:jc w:val="left"/>
        <w:rPr>
          <w:rFonts w:ascii="宋体" w:cs="黑体"/>
          <w:b/>
          <w:bCs/>
          <w:color w:val="auto"/>
        </w:rPr>
      </w:pPr>
      <w:r>
        <w:rPr>
          <w:rFonts w:hint="eastAsia" w:ascii="宋体" w:hAnsi="宋体" w:cs="黑体"/>
          <w:b/>
          <w:bCs/>
          <w:color w:val="auto"/>
          <w:shd w:val="clear" w:color="auto" w:fill="FFFFFF"/>
        </w:rPr>
        <w:t>一、项目基本情况</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（一）项目名称：</w:t>
      </w:r>
      <w:r>
        <w:rPr>
          <w:rFonts w:hint="eastAsia" w:ascii="宋体" w:hAnsi="宋体" w:cs="仿宋_GB2312"/>
          <w:bCs/>
          <w:color w:val="auto"/>
          <w:shd w:val="clear" w:color="auto" w:fill="FFFFFF"/>
        </w:rPr>
        <w:t>信息化建设</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（二）项目编号：JZFCG-G2018</w:t>
      </w:r>
      <w:r>
        <w:rPr>
          <w:rFonts w:hint="eastAsia" w:ascii="宋体" w:hAnsi="宋体" w:cs="仿宋_GB2312"/>
          <w:color w:val="auto"/>
          <w:shd w:val="clear" w:color="auto" w:fill="FFFFFF"/>
          <w:lang w:val="en-US" w:eastAsia="zh-CN"/>
        </w:rPr>
        <w:t>076</w:t>
      </w:r>
      <w:r>
        <w:rPr>
          <w:rFonts w:hint="eastAsia" w:ascii="宋体" w:hAnsi="宋体" w:cs="仿宋_GB2312"/>
          <w:color w:val="auto"/>
          <w:shd w:val="clear" w:color="auto" w:fill="FFFFFF"/>
        </w:rPr>
        <w:t>号</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（三）采购方式：公开招标</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（四）项目主要内容、数量及要求：</w:t>
      </w:r>
      <w:r>
        <w:rPr>
          <w:rFonts w:hint="eastAsia" w:ascii="宋体" w:hAnsi="宋体" w:cs="仿宋_GB2312"/>
          <w:bCs/>
          <w:color w:val="auto"/>
          <w:shd w:val="clear" w:color="auto" w:fill="FFFFFF"/>
        </w:rPr>
        <w:t>信息化建设</w:t>
      </w:r>
      <w:r>
        <w:rPr>
          <w:rFonts w:hint="eastAsia" w:ascii="宋体" w:hAnsi="宋体" w:cs="仿宋_GB2312"/>
          <w:color w:val="auto"/>
          <w:shd w:val="clear" w:color="auto" w:fill="FFFFFF"/>
        </w:rPr>
        <w:t>。</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（五）预算金额：</w:t>
      </w:r>
      <w:r>
        <w:rPr>
          <w:rFonts w:hint="eastAsia" w:ascii="宋体" w:hAnsi="宋体" w:cs="仿宋_GB2312"/>
          <w:bCs/>
          <w:color w:val="auto"/>
          <w:u w:val="single"/>
          <w:shd w:val="clear" w:color="auto" w:fill="FFFFFF"/>
        </w:rPr>
        <w:t>950000元</w:t>
      </w:r>
      <w:r>
        <w:rPr>
          <w:rFonts w:hint="eastAsia" w:ascii="宋体" w:hAnsi="宋体" w:cs="仿宋_GB2312"/>
          <w:color w:val="auto"/>
          <w:shd w:val="clear" w:color="auto" w:fill="FFFFFF"/>
        </w:rPr>
        <w:t>；最高限价：</w:t>
      </w:r>
      <w:r>
        <w:rPr>
          <w:rFonts w:hint="eastAsia" w:ascii="宋体" w:hAnsi="宋体" w:cs="仿宋_GB2312"/>
          <w:bCs/>
          <w:color w:val="auto"/>
          <w:u w:val="single"/>
          <w:shd w:val="clear" w:color="auto" w:fill="FFFFFF"/>
        </w:rPr>
        <w:t>950000元</w:t>
      </w:r>
      <w:r>
        <w:rPr>
          <w:rFonts w:hint="eastAsia" w:ascii="宋体" w:hAnsi="宋体" w:cs="仿宋_GB2312"/>
          <w:bCs/>
          <w:color w:val="auto"/>
          <w:shd w:val="clear" w:color="auto" w:fill="FFFFFF"/>
        </w:rPr>
        <w:t>。</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（六）交付（服务、完工）时间：合同签订后30日历天</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（七）交付（服务、完工）地点：</w:t>
      </w:r>
      <w:r>
        <w:rPr>
          <w:rFonts w:hint="eastAsia" w:ascii="宋体" w:hAnsi="宋体" w:cs="仿宋_GB2312"/>
          <w:bCs/>
          <w:color w:val="auto"/>
          <w:shd w:val="clear" w:color="auto" w:fill="FFFFFF"/>
        </w:rPr>
        <w:t>许昌市城乡一体化示范区公安消防大队</w:t>
      </w:r>
      <w:r>
        <w:rPr>
          <w:rFonts w:hint="eastAsia" w:ascii="宋体" w:hAnsi="宋体" w:cs="仿宋_GB2312"/>
          <w:color w:val="auto"/>
          <w:shd w:val="clear" w:color="auto" w:fill="FFFFFF"/>
        </w:rPr>
        <w:t>。</w:t>
      </w:r>
    </w:p>
    <w:p>
      <w:pPr>
        <w:pStyle w:val="20"/>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二、需要落实的政府采购政策</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本项目落实</w:t>
      </w:r>
      <w:r>
        <w:rPr>
          <w:rFonts w:hint="eastAsia" w:ascii="宋体" w:hAnsi="宋体" w:cs="仿宋_GB2312"/>
          <w:color w:val="auto"/>
          <w:u w:val="single"/>
          <w:shd w:val="clear" w:color="auto" w:fill="FFFFFF"/>
        </w:rPr>
        <w:t>节能环保</w:t>
      </w:r>
      <w:r>
        <w:rPr>
          <w:rFonts w:hint="eastAsia" w:ascii="宋体" w:hAnsi="宋体" w:cs="仿宋_GB2312"/>
          <w:color w:val="auto"/>
          <w:shd w:val="clear" w:color="auto" w:fill="FFFFFF"/>
        </w:rPr>
        <w:t>、</w:t>
      </w:r>
      <w:r>
        <w:rPr>
          <w:rFonts w:hint="eastAsia" w:ascii="宋体" w:hAnsi="宋体" w:cs="仿宋_GB2312"/>
          <w:color w:val="auto"/>
          <w:u w:val="single"/>
          <w:shd w:val="clear" w:color="auto" w:fill="FFFFFF"/>
        </w:rPr>
        <w:t>中小微型企业</w:t>
      </w:r>
      <w:r>
        <w:rPr>
          <w:rFonts w:hint="eastAsia" w:ascii="宋体" w:hAnsi="宋体" w:cs="仿宋_GB2312"/>
          <w:color w:val="auto"/>
          <w:shd w:val="clear" w:color="auto" w:fill="FFFFFF"/>
        </w:rPr>
        <w:t>、</w:t>
      </w:r>
      <w:r>
        <w:rPr>
          <w:rFonts w:hint="eastAsia" w:ascii="宋体" w:hAnsi="宋体" w:cs="仿宋_GB2312"/>
          <w:color w:val="auto"/>
          <w:u w:val="single"/>
          <w:shd w:val="clear" w:color="auto" w:fill="FFFFFF"/>
        </w:rPr>
        <w:t>监狱企业</w:t>
      </w:r>
      <w:r>
        <w:rPr>
          <w:rFonts w:hint="eastAsia" w:ascii="宋体" w:hAnsi="宋体" w:cs="仿宋_GB2312"/>
          <w:color w:val="auto"/>
          <w:shd w:val="clear" w:color="auto" w:fill="FFFFFF"/>
        </w:rPr>
        <w:t>、</w:t>
      </w:r>
      <w:r>
        <w:rPr>
          <w:rFonts w:hint="eastAsia" w:ascii="宋体" w:hAnsi="宋体" w:cs="仿宋_GB2312"/>
          <w:color w:val="auto"/>
          <w:u w:val="single"/>
          <w:shd w:val="clear" w:color="auto" w:fill="FFFFFF"/>
        </w:rPr>
        <w:t>残疾人福利性单位</w:t>
      </w:r>
      <w:r>
        <w:rPr>
          <w:rFonts w:hint="eastAsia" w:ascii="宋体" w:hAnsi="宋体" w:cs="仿宋_GB2312"/>
          <w:color w:val="auto"/>
          <w:shd w:val="clear" w:color="auto" w:fill="FFFFFF"/>
        </w:rPr>
        <w:t>扶持等相关政府采购政策。</w:t>
      </w:r>
    </w:p>
    <w:p>
      <w:pPr>
        <w:pStyle w:val="20"/>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三、投标人资格要求</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（二）未被列入“信用中国”网站</w:t>
      </w:r>
      <w:r>
        <w:rPr>
          <w:rFonts w:ascii="宋体" w:hAnsi="宋体" w:cs="仿宋_GB2312"/>
          <w:color w:val="auto"/>
          <w:shd w:val="clear" w:color="auto" w:fill="FFFFFF"/>
        </w:rPr>
        <w:t>(www.creditchina.gov.cn)</w:t>
      </w:r>
      <w:r>
        <w:rPr>
          <w:rFonts w:hint="eastAsia" w:ascii="宋体" w:hAnsi="宋体" w:cs="仿宋_GB2312"/>
          <w:color w:val="auto"/>
          <w:shd w:val="clear" w:color="auto" w:fill="FFFFFF"/>
        </w:rPr>
        <w:t>失信被执行人、重大税收违法案件当事人名单、政府采购严重违法失信名单的投标人；“中国政府采购网”</w:t>
      </w:r>
      <w:r>
        <w:rPr>
          <w:rFonts w:ascii="宋体" w:hAnsi="宋体" w:cs="仿宋_GB2312"/>
          <w:color w:val="auto"/>
          <w:shd w:val="clear" w:color="auto" w:fill="FFFFFF"/>
        </w:rPr>
        <w:t xml:space="preserve"> (www.ccgp.gov.cn)</w:t>
      </w:r>
      <w:r>
        <w:rPr>
          <w:rFonts w:hint="eastAsia" w:ascii="宋体" w:hAnsi="宋体" w:cs="仿宋_GB2312"/>
          <w:color w:val="auto"/>
          <w:shd w:val="clear" w:color="auto" w:fill="FFFFFF"/>
        </w:rPr>
        <w:t>政府采购严重违法失信行为记录名单的投标人；</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（三）本次招标不接受联合体投标。</w:t>
      </w:r>
    </w:p>
    <w:p>
      <w:pPr>
        <w:pStyle w:val="20"/>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四、招标文件的获取</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（一）网上下载招标文件</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ascii="宋体" w:hAnsi="宋体" w:cs="仿宋_GB2312"/>
          <w:color w:val="auto"/>
          <w:shd w:val="clear" w:color="auto" w:fill="FFFFFF"/>
        </w:rPr>
        <w:t>1</w:t>
      </w:r>
      <w:r>
        <w:rPr>
          <w:rFonts w:hint="eastAsia" w:ascii="宋体" w:hAnsi="宋体" w:cs="仿宋_GB2312"/>
          <w:color w:val="auto"/>
          <w:shd w:val="clear" w:color="auto" w:fill="FFFFFF"/>
        </w:rPr>
        <w:t>、持</w:t>
      </w:r>
      <w:r>
        <w:rPr>
          <w:rFonts w:ascii="宋体" w:hAnsi="宋体" w:cs="仿宋_GB2312"/>
          <w:color w:val="auto"/>
          <w:shd w:val="clear" w:color="auto" w:fill="FFFFFF"/>
        </w:rPr>
        <w:t>CA</w:t>
      </w:r>
      <w:r>
        <w:rPr>
          <w:rFonts w:hint="eastAsia" w:ascii="宋体" w:hAnsi="宋体" w:cs="仿宋_GB2312"/>
          <w:color w:val="auto"/>
          <w:shd w:val="clear" w:color="auto" w:fill="FFFFFF"/>
        </w:rPr>
        <w:t>数字认证证书，登录《全国公共资源交易平台（河南省·许昌市）》“系统用户注册”入口</w:t>
      </w:r>
      <w:r>
        <w:rPr>
          <w:rFonts w:ascii="宋体" w:hAnsi="宋体" w:cs="仿宋_GB2312"/>
          <w:color w:val="auto"/>
          <w:shd w:val="clear" w:color="auto" w:fill="FFFFFF"/>
        </w:rPr>
        <w:t>http://221.14.6.70:8088/ggzy/eps/public/RegistAllJcxx.html</w:t>
      </w:r>
      <w:r>
        <w:rPr>
          <w:rFonts w:hint="eastAsia" w:ascii="宋体" w:hAnsi="宋体" w:cs="仿宋_GB2312"/>
          <w:color w:val="auto"/>
          <w:shd w:val="clear" w:color="auto" w:fill="FFFFFF"/>
        </w:rPr>
        <w:t>）进行免费注册登记（详见“常见问题解答</w:t>
      </w:r>
      <w:r>
        <w:rPr>
          <w:rFonts w:ascii="宋体" w:hAnsi="宋体" w:cs="仿宋_GB2312"/>
          <w:color w:val="auto"/>
          <w:shd w:val="clear" w:color="auto" w:fill="FFFFFF"/>
        </w:rPr>
        <w:t>-</w:t>
      </w:r>
      <w:r>
        <w:rPr>
          <w:rFonts w:hint="eastAsia" w:ascii="宋体" w:hAnsi="宋体" w:cs="仿宋_GB2312"/>
          <w:color w:val="auto"/>
          <w:shd w:val="clear" w:color="auto" w:fill="FFFFFF"/>
        </w:rPr>
        <w:t>诚信库网上注册相关资料下载”）；</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ascii="宋体" w:hAnsi="宋体" w:cs="仿宋_GB2312"/>
          <w:color w:val="auto"/>
          <w:shd w:val="clear" w:color="auto" w:fill="FFFFFF"/>
        </w:rPr>
        <w:t>2</w:t>
      </w:r>
      <w:r>
        <w:rPr>
          <w:rFonts w:hint="eastAsia" w:ascii="宋体" w:hAnsi="宋体" w:cs="仿宋_GB2312"/>
          <w:color w:val="auto"/>
          <w:shd w:val="clear" w:color="auto" w:fill="FFFFFF"/>
        </w:rPr>
        <w:t>、在投标截止时间前均可登录【全国公共资源交易平台（河南省·许昌市）】“投标人</w:t>
      </w:r>
      <w:r>
        <w:rPr>
          <w:rFonts w:ascii="宋体" w:hAnsi="宋体" w:cs="仿宋_GB2312"/>
          <w:color w:val="auto"/>
          <w:shd w:val="clear" w:color="auto" w:fill="FFFFFF"/>
        </w:rPr>
        <w:t>/</w:t>
      </w:r>
      <w:r>
        <w:rPr>
          <w:rFonts w:hint="eastAsia" w:ascii="宋体" w:hAnsi="宋体" w:cs="仿宋_GB2312"/>
          <w:color w:val="auto"/>
          <w:shd w:val="clear" w:color="auto" w:fill="FFFFFF"/>
        </w:rPr>
        <w:t>供应商登录”入口（</w:t>
      </w:r>
      <w:r>
        <w:rPr>
          <w:rFonts w:ascii="宋体" w:hAnsi="宋体" w:cs="仿宋_GB2312"/>
          <w:color w:val="auto"/>
          <w:shd w:val="clear" w:color="auto" w:fill="FFFFFF"/>
        </w:rPr>
        <w:t>http://221.14.6.70:8088/ggzy/</w:t>
      </w:r>
      <w:r>
        <w:rPr>
          <w:rFonts w:hint="eastAsia" w:ascii="宋体" w:hAnsi="宋体" w:cs="仿宋_GB2312"/>
          <w:color w:val="auto"/>
          <w:shd w:val="clear" w:color="auto" w:fill="FFFFFF"/>
        </w:rPr>
        <w:t>）自行下载招标文件（详见“常见问题解答</w:t>
      </w:r>
      <w:r>
        <w:rPr>
          <w:rFonts w:ascii="宋体" w:hAnsi="宋体" w:cs="仿宋_GB2312"/>
          <w:color w:val="auto"/>
          <w:shd w:val="clear" w:color="auto" w:fill="FFFFFF"/>
        </w:rPr>
        <w:t>-</w:t>
      </w:r>
      <w:r>
        <w:rPr>
          <w:rFonts w:hint="eastAsia" w:ascii="宋体" w:hAnsi="宋体" w:cs="仿宋_GB2312"/>
          <w:color w:val="auto"/>
          <w:shd w:val="clear" w:color="auto" w:fill="FFFFFF"/>
        </w:rPr>
        <w:t>交易系统操作手册”）。</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（二）招标文件售价</w:t>
      </w:r>
      <w:r>
        <w:rPr>
          <w:rFonts w:ascii="宋体" w:hAnsi="宋体" w:cs="仿宋_GB2312"/>
          <w:color w:val="auto"/>
          <w:shd w:val="clear" w:color="auto" w:fill="FFFFFF"/>
        </w:rPr>
        <w:t>300</w:t>
      </w:r>
      <w:r>
        <w:rPr>
          <w:rFonts w:hint="eastAsia" w:ascii="宋体" w:hAnsi="宋体" w:cs="仿宋_GB2312"/>
          <w:color w:val="auto"/>
          <w:shd w:val="clear" w:color="auto" w:fill="FFFFFF"/>
        </w:rPr>
        <w:t>元</w:t>
      </w:r>
      <w:r>
        <w:rPr>
          <w:rFonts w:ascii="宋体" w:hAnsi="宋体" w:cs="仿宋_GB2312"/>
          <w:color w:val="auto"/>
          <w:shd w:val="clear" w:color="auto" w:fill="FFFFFF"/>
        </w:rPr>
        <w:t>/</w:t>
      </w:r>
      <w:r>
        <w:rPr>
          <w:rFonts w:hint="eastAsia" w:ascii="宋体" w:hAnsi="宋体" w:cs="仿宋_GB2312"/>
          <w:color w:val="auto"/>
          <w:shd w:val="clear" w:color="auto" w:fill="FFFFFF"/>
        </w:rPr>
        <w:t>套，投标人在递交投标文件时向采购代理机构交纳采购文件费用，售后不退。</w:t>
      </w:r>
    </w:p>
    <w:p>
      <w:pPr>
        <w:pStyle w:val="20"/>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五、投标截止时间、开标时间及地点</w:t>
      </w:r>
    </w:p>
    <w:p>
      <w:pPr>
        <w:pStyle w:val="20"/>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（一）投标截止及开标时间：</w:t>
      </w:r>
      <w:r>
        <w:rPr>
          <w:rFonts w:ascii="宋体" w:hAnsi="宋体" w:cs="仿宋_GB2312"/>
          <w:color w:val="auto"/>
        </w:rPr>
        <w:t>2018</w:t>
      </w:r>
      <w:r>
        <w:rPr>
          <w:rFonts w:hint="eastAsia" w:ascii="宋体" w:hAnsi="宋体" w:cs="仿宋_GB2312"/>
          <w:color w:val="auto"/>
        </w:rPr>
        <w:t>年</w:t>
      </w:r>
      <w:r>
        <w:rPr>
          <w:rFonts w:hint="eastAsia" w:ascii="宋体" w:hAnsi="宋体" w:cs="仿宋_GB2312"/>
          <w:color w:val="auto"/>
          <w:lang w:val="en-US" w:eastAsia="zh-CN"/>
        </w:rPr>
        <w:t>10</w:t>
      </w:r>
      <w:r>
        <w:rPr>
          <w:rFonts w:hint="eastAsia" w:ascii="宋体" w:hAnsi="宋体" w:cs="仿宋_GB2312"/>
          <w:color w:val="auto"/>
        </w:rPr>
        <w:t>月</w:t>
      </w:r>
      <w:r>
        <w:rPr>
          <w:rFonts w:hint="eastAsia" w:ascii="宋体" w:hAnsi="宋体" w:cs="仿宋_GB2312"/>
          <w:color w:val="auto"/>
          <w:lang w:val="en-US" w:eastAsia="zh-CN"/>
        </w:rPr>
        <w:t>11</w:t>
      </w:r>
      <w:r>
        <w:rPr>
          <w:rFonts w:hint="eastAsia" w:ascii="宋体" w:hAnsi="宋体" w:cs="仿宋_GB2312"/>
          <w:color w:val="auto"/>
        </w:rPr>
        <w:t>日</w:t>
      </w:r>
      <w:r>
        <w:rPr>
          <w:rFonts w:hint="eastAsia" w:ascii="宋体" w:hAnsi="宋体" w:cs="仿宋_GB2312"/>
          <w:color w:val="auto"/>
          <w:lang w:val="en-US" w:eastAsia="zh-CN"/>
        </w:rPr>
        <w:t>9</w:t>
      </w:r>
      <w:r>
        <w:rPr>
          <w:rFonts w:hint="eastAsia" w:ascii="宋体" w:hAnsi="宋体" w:cs="仿宋_GB2312"/>
          <w:color w:val="auto"/>
        </w:rPr>
        <w:t>时</w:t>
      </w:r>
      <w:r>
        <w:rPr>
          <w:rFonts w:hint="eastAsia" w:ascii="宋体" w:hAnsi="宋体" w:cs="仿宋_GB2312"/>
          <w:color w:val="auto"/>
          <w:lang w:val="en-US" w:eastAsia="zh-CN"/>
        </w:rPr>
        <w:t>30</w:t>
      </w:r>
      <w:r>
        <w:rPr>
          <w:rFonts w:hint="eastAsia" w:ascii="宋体" w:hAnsi="宋体" w:cs="仿宋_GB2312"/>
          <w:color w:val="auto"/>
        </w:rPr>
        <w:t>分（北京时间），逾期提交或不符合规定的投标文件不予接受。</w:t>
      </w:r>
    </w:p>
    <w:p>
      <w:pPr>
        <w:pStyle w:val="20"/>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（二）开标地点：许昌市公共资源交易中心（</w:t>
      </w:r>
      <w:r>
        <w:rPr>
          <w:rFonts w:hint="eastAsia" w:ascii="宋体" w:hAnsi="宋体" w:cs="Arial"/>
          <w:color w:val="auto"/>
        </w:rPr>
        <w:t>龙兴路与竹林路交汇处</w:t>
      </w:r>
      <w:r>
        <w:rPr>
          <w:rFonts w:hint="eastAsia" w:ascii="宋体" w:hAnsi="宋体" w:cs="仿宋_GB2312"/>
          <w:color w:val="auto"/>
        </w:rPr>
        <w:t>公共资源大厦）三楼开标</w:t>
      </w:r>
      <w:r>
        <w:rPr>
          <w:rFonts w:hint="eastAsia" w:ascii="宋体" w:hAnsi="宋体" w:cs="仿宋_GB2312"/>
          <w:color w:val="auto"/>
          <w:lang w:val="en-US" w:eastAsia="zh-CN"/>
        </w:rPr>
        <w:t>3</w:t>
      </w:r>
      <w:r>
        <w:rPr>
          <w:rFonts w:hint="eastAsia" w:ascii="宋体" w:hAnsi="宋体" w:cs="仿宋_GB2312"/>
          <w:color w:val="auto"/>
        </w:rPr>
        <w:t>室。</w:t>
      </w:r>
    </w:p>
    <w:p>
      <w:pPr>
        <w:pStyle w:val="20"/>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（三）本项目为全流程电子化交易项目，投标人须提交电子投标文件和纸质投标文件。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ascii="宋体" w:cs="仿宋_GB2312"/>
          <w:color w:val="auto"/>
        </w:rPr>
      </w:pPr>
      <w:r>
        <w:rPr>
          <w:rFonts w:ascii="宋体" w:hAnsi="宋体" w:cs="仿宋_GB2312"/>
          <w:color w:val="auto"/>
        </w:rPr>
        <w:t>1</w:t>
      </w:r>
      <w:r>
        <w:rPr>
          <w:rFonts w:hint="eastAsia" w:ascii="宋体" w:hAnsi="宋体" w:cs="仿宋_GB2312"/>
          <w:color w:val="auto"/>
        </w:rPr>
        <w:t>、加密电子投标文件</w:t>
      </w:r>
      <w:r>
        <w:rPr>
          <w:rFonts w:hint="eastAsia" w:ascii="宋体" w:hAnsi="宋体" w:cs="宋体"/>
          <w:color w:val="auto"/>
        </w:rPr>
        <w:t>（</w:t>
      </w:r>
      <w:r>
        <w:rPr>
          <w:rFonts w:ascii="宋体" w:hAnsi="宋体"/>
          <w:color w:val="auto"/>
        </w:rPr>
        <w:t>.file</w:t>
      </w:r>
      <w:r>
        <w:rPr>
          <w:rFonts w:hint="eastAsia" w:ascii="宋体" w:hAnsi="宋体" w:cs="宋体"/>
          <w:color w:val="auto"/>
        </w:rPr>
        <w:t>格式）须</w:t>
      </w:r>
      <w:r>
        <w:rPr>
          <w:rFonts w:hint="eastAsia" w:ascii="宋体" w:hAnsi="宋体" w:cs="仿宋_GB2312"/>
          <w:color w:val="auto"/>
        </w:rPr>
        <w:t>在投标截止时间（开标时间）前通过《全国公共资源交易平台</w:t>
      </w:r>
      <w:r>
        <w:rPr>
          <w:rFonts w:ascii="宋体" w:hAnsi="宋体" w:cs="仿宋_GB2312"/>
          <w:color w:val="auto"/>
        </w:rPr>
        <w:t>(</w:t>
      </w:r>
      <w:r>
        <w:rPr>
          <w:rFonts w:hint="eastAsia" w:ascii="宋体" w:hAnsi="宋体" w:cs="仿宋_GB2312"/>
          <w:color w:val="auto"/>
        </w:rPr>
        <w:t>河南省</w:t>
      </w:r>
      <w:r>
        <w:rPr>
          <w:rFonts w:hint="eastAsia" w:ascii="MS Mincho" w:hAnsi="MS Mincho" w:eastAsia="MS Mincho" w:cs="MS Mincho"/>
          <w:color w:val="auto"/>
        </w:rPr>
        <w:t>▪</w:t>
      </w:r>
      <w:r>
        <w:rPr>
          <w:rFonts w:hint="eastAsia" w:ascii="宋体" w:hAnsi="宋体" w:cs="仿宋_GB2312"/>
          <w:color w:val="auto"/>
        </w:rPr>
        <w:t>许昌市</w:t>
      </w:r>
      <w:r>
        <w:rPr>
          <w:rFonts w:ascii="宋体" w:hAnsi="宋体" w:cs="仿宋_GB2312"/>
          <w:color w:val="auto"/>
        </w:rPr>
        <w:t>)</w:t>
      </w:r>
      <w:r>
        <w:rPr>
          <w:rFonts w:hint="eastAsia" w:ascii="宋体" w:hAnsi="宋体" w:cs="仿宋_GB2312"/>
          <w:color w:val="auto"/>
        </w:rPr>
        <w:t>》公共资源交易系统成功上传。</w:t>
      </w:r>
    </w:p>
    <w:p>
      <w:pPr>
        <w:pStyle w:val="20"/>
        <w:widowControl/>
        <w:shd w:val="clear" w:color="auto" w:fill="FFFFFF"/>
        <w:spacing w:line="360" w:lineRule="auto"/>
        <w:ind w:firstLine="420"/>
        <w:contextualSpacing/>
        <w:jc w:val="left"/>
        <w:rPr>
          <w:rFonts w:ascii="宋体" w:cs="仿宋_GB2312"/>
          <w:color w:val="auto"/>
          <w:shd w:val="pct10" w:color="auto" w:fill="FFFFFF"/>
        </w:rPr>
      </w:pPr>
      <w:r>
        <w:rPr>
          <w:rFonts w:ascii="宋体" w:hAnsi="宋体" w:cs="仿宋_GB2312"/>
          <w:color w:val="auto"/>
        </w:rPr>
        <w:t>2</w:t>
      </w:r>
      <w:r>
        <w:rPr>
          <w:rFonts w:hint="eastAsia" w:ascii="宋体" w:hAnsi="宋体" w:cs="仿宋_GB2312"/>
          <w:color w:val="auto"/>
        </w:rPr>
        <w:t>、纸质投标文件（正本</w:t>
      </w:r>
      <w:r>
        <w:rPr>
          <w:rFonts w:ascii="宋体" w:hAnsi="宋体" w:cs="仿宋_GB2312"/>
          <w:color w:val="auto"/>
        </w:rPr>
        <w:t>1</w:t>
      </w:r>
      <w:r>
        <w:rPr>
          <w:rFonts w:hint="eastAsia" w:ascii="宋体" w:hAnsi="宋体" w:cs="仿宋_GB2312"/>
          <w:color w:val="auto"/>
        </w:rPr>
        <w:t>份、副本</w:t>
      </w:r>
      <w:r>
        <w:rPr>
          <w:rFonts w:ascii="宋体" w:hAnsi="宋体" w:cs="仿宋_GB2312"/>
          <w:color w:val="auto"/>
        </w:rPr>
        <w:t>2</w:t>
      </w:r>
      <w:r>
        <w:rPr>
          <w:rFonts w:hint="eastAsia" w:ascii="宋体" w:hAnsi="宋体" w:cs="仿宋_GB2312"/>
          <w:color w:val="auto"/>
        </w:rPr>
        <w:t>份）和备份文件</w:t>
      </w:r>
      <w:r>
        <w:rPr>
          <w:rFonts w:ascii="宋体" w:hAnsi="宋体" w:cs="仿宋_GB2312"/>
          <w:color w:val="auto"/>
        </w:rPr>
        <w:t>1</w:t>
      </w:r>
      <w:r>
        <w:rPr>
          <w:rFonts w:hint="eastAsia" w:ascii="宋体" w:hAnsi="宋体" w:cs="仿宋_GB2312"/>
          <w:color w:val="auto"/>
        </w:rPr>
        <w:t>份</w:t>
      </w:r>
      <w:r>
        <w:rPr>
          <w:rFonts w:hint="eastAsia" w:hAnsi="宋体"/>
          <w:color w:val="auto"/>
        </w:rPr>
        <w:t>（使用电子介质存储）</w:t>
      </w:r>
      <w:r>
        <w:rPr>
          <w:rFonts w:hint="eastAsia" w:ascii="宋体" w:hAnsi="宋体" w:cs="仿宋_GB2312"/>
          <w:color w:val="auto"/>
        </w:rPr>
        <w:t>在投标截止时间（开标时间）前递交至本项目开标地点。</w:t>
      </w:r>
    </w:p>
    <w:p>
      <w:pPr>
        <w:pStyle w:val="20"/>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六、本次招标公告同时在《中国政府采购网》、《河南省政府采购网》、《全国公共资源交易平台（河南省·许昌市）》发布。</w:t>
      </w:r>
    </w:p>
    <w:p>
      <w:pPr>
        <w:pStyle w:val="20"/>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七、公告期限</w:t>
      </w:r>
    </w:p>
    <w:p>
      <w:pPr>
        <w:pStyle w:val="20"/>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本招标公告自发布之日起公告期限为</w:t>
      </w:r>
      <w:r>
        <w:rPr>
          <w:rFonts w:ascii="宋体" w:hAnsi="宋体" w:cs="仿宋_GB2312"/>
          <w:color w:val="auto"/>
        </w:rPr>
        <w:t>5</w:t>
      </w:r>
      <w:r>
        <w:rPr>
          <w:rFonts w:hint="eastAsia" w:ascii="宋体" w:hAnsi="宋体" w:cs="仿宋_GB2312"/>
          <w:color w:val="auto"/>
        </w:rPr>
        <w:t>个工作日。</w:t>
      </w:r>
    </w:p>
    <w:p>
      <w:pPr>
        <w:pStyle w:val="20"/>
        <w:widowControl/>
        <w:shd w:val="clear" w:color="auto" w:fill="FFFFFF"/>
        <w:spacing w:line="360" w:lineRule="auto"/>
        <w:ind w:firstLine="420"/>
        <w:contextualSpacing/>
        <w:jc w:val="left"/>
        <w:rPr>
          <w:rFonts w:ascii="宋体" w:cs="黑体"/>
          <w:b/>
          <w:bCs/>
          <w:color w:val="auto"/>
        </w:rPr>
      </w:pPr>
      <w:r>
        <w:rPr>
          <w:rFonts w:hint="eastAsia" w:ascii="宋体" w:hAnsi="宋体" w:cs="黑体"/>
          <w:b/>
          <w:bCs/>
          <w:color w:val="auto"/>
        </w:rPr>
        <w:t>八、联系方式</w:t>
      </w:r>
    </w:p>
    <w:p>
      <w:pPr>
        <w:pStyle w:val="20"/>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（一）采购人：</w:t>
      </w:r>
      <w:r>
        <w:rPr>
          <w:rFonts w:hint="eastAsia" w:ascii="宋体" w:hAnsi="宋体" w:cs="仿宋_GB2312"/>
          <w:bCs/>
          <w:color w:val="auto"/>
          <w:shd w:val="clear" w:color="auto" w:fill="FFFFFF"/>
        </w:rPr>
        <w:t>许昌市城乡一体化示范区公安消防大队</w:t>
      </w:r>
      <w:r>
        <w:rPr>
          <w:rFonts w:hint="eastAsia" w:ascii="宋体" w:hAnsi="宋体" w:cs="仿宋_GB2312"/>
          <w:bCs/>
          <w:color w:val="auto"/>
        </w:rPr>
        <w:t>；</w:t>
      </w:r>
      <w:r>
        <w:rPr>
          <w:rFonts w:hint="eastAsia" w:ascii="宋体" w:hAnsi="宋体" w:cs="仿宋_GB2312"/>
          <w:color w:val="auto"/>
        </w:rPr>
        <w:t>联系人：文舰辉；电话：15893782396；地址：</w:t>
      </w:r>
      <w:r>
        <w:rPr>
          <w:rFonts w:hint="eastAsia" w:ascii="宋体" w:hAnsi="宋体" w:cs="宋体"/>
          <w:color w:val="auto"/>
          <w:kern w:val="0"/>
        </w:rPr>
        <w:t>许昌市城乡一体化示范区</w:t>
      </w:r>
      <w:r>
        <w:rPr>
          <w:rFonts w:hint="eastAsia" w:ascii="宋体" w:hAnsi="宋体" w:cs="仿宋_GB2312"/>
          <w:color w:val="auto"/>
        </w:rPr>
        <w:t>。</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rPr>
        <w:t>（二）代理机构：</w:t>
      </w:r>
      <w:r>
        <w:rPr>
          <w:rFonts w:hint="eastAsia" w:ascii="宋体" w:hAnsi="宋体"/>
          <w:color w:val="auto"/>
          <w:spacing w:val="-3"/>
        </w:rPr>
        <w:t>许昌光大电子商务技术服务有限公司；</w:t>
      </w:r>
      <w:r>
        <w:rPr>
          <w:rFonts w:hint="eastAsia" w:ascii="宋体" w:hAnsi="宋体" w:cs="仿宋_GB2312"/>
          <w:color w:val="auto"/>
        </w:rPr>
        <w:t>地址：</w:t>
      </w:r>
      <w:r>
        <w:rPr>
          <w:rFonts w:hint="eastAsia" w:ascii="宋体" w:hAnsi="宋体"/>
          <w:color w:val="auto"/>
          <w:spacing w:val="-3"/>
        </w:rPr>
        <w:t>许昌市智慧大道亨源通世纪广场</w:t>
      </w:r>
      <w:r>
        <w:rPr>
          <w:rFonts w:ascii="宋体" w:hAnsi="宋体"/>
          <w:color w:val="auto"/>
          <w:spacing w:val="-3"/>
        </w:rPr>
        <w:t>1</w:t>
      </w:r>
      <w:r>
        <w:rPr>
          <w:rFonts w:hint="eastAsia" w:ascii="宋体" w:hAnsi="宋体"/>
          <w:color w:val="auto"/>
          <w:spacing w:val="-3"/>
        </w:rPr>
        <w:t>号楼</w:t>
      </w:r>
      <w:r>
        <w:rPr>
          <w:rFonts w:ascii="宋体" w:hAnsi="宋体"/>
          <w:color w:val="auto"/>
          <w:spacing w:val="-3"/>
        </w:rPr>
        <w:t>401</w:t>
      </w:r>
      <w:r>
        <w:rPr>
          <w:rFonts w:hint="eastAsia" w:ascii="宋体" w:hAnsi="宋体"/>
          <w:color w:val="auto"/>
          <w:spacing w:val="-3"/>
        </w:rPr>
        <w:t>室；</w:t>
      </w:r>
      <w:r>
        <w:rPr>
          <w:rFonts w:hint="eastAsia" w:ascii="宋体" w:hAnsi="宋体" w:cs="仿宋_GB2312"/>
          <w:color w:val="auto"/>
        </w:rPr>
        <w:t>联系人：刘女士；联系电话：</w:t>
      </w:r>
      <w:r>
        <w:rPr>
          <w:rFonts w:ascii="宋体" w:hAnsi="宋体" w:cs="仿宋_GB2312"/>
          <w:color w:val="auto"/>
        </w:rPr>
        <w:t>13323993003</w:t>
      </w:r>
      <w:r>
        <w:rPr>
          <w:rFonts w:hint="eastAsia" w:ascii="宋体" w:hAnsi="宋体" w:cs="仿宋_GB2312"/>
          <w:color w:val="auto"/>
        </w:rPr>
        <w:t>。</w:t>
      </w:r>
    </w:p>
    <w:p>
      <w:pPr>
        <w:autoSpaceDE w:val="0"/>
        <w:autoSpaceDN w:val="0"/>
        <w:adjustRightInd w:val="0"/>
        <w:spacing w:line="700" w:lineRule="exact"/>
        <w:ind w:firstLine="560"/>
        <w:jc w:val="right"/>
        <w:rPr>
          <w:rFonts w:ascii="宋体" w:cs="宋体"/>
          <w:bCs/>
          <w:color w:val="auto"/>
          <w:sz w:val="24"/>
          <w:szCs w:val="24"/>
        </w:rPr>
      </w:pPr>
    </w:p>
    <w:p>
      <w:pPr>
        <w:autoSpaceDE w:val="0"/>
        <w:autoSpaceDN w:val="0"/>
        <w:adjustRightInd w:val="0"/>
        <w:spacing w:line="700" w:lineRule="exact"/>
        <w:ind w:right="240" w:firstLine="3316" w:firstLineChars="1382"/>
        <w:jc w:val="right"/>
        <w:rPr>
          <w:rFonts w:ascii="宋体" w:cs="仿宋_GB2312"/>
          <w:color w:val="auto"/>
          <w:sz w:val="24"/>
          <w:szCs w:val="24"/>
        </w:rPr>
      </w:pPr>
      <w:r>
        <w:rPr>
          <w:rFonts w:hint="eastAsia" w:ascii="宋体" w:cs="仿宋_GB2312"/>
          <w:bCs/>
          <w:color w:val="auto"/>
          <w:sz w:val="24"/>
          <w:szCs w:val="24"/>
        </w:rPr>
        <w:t>许昌市城乡一体化示范区公安消防大队</w:t>
      </w:r>
    </w:p>
    <w:p>
      <w:pPr>
        <w:wordWrap w:val="0"/>
        <w:autoSpaceDE w:val="0"/>
        <w:autoSpaceDN w:val="0"/>
        <w:adjustRightInd w:val="0"/>
        <w:spacing w:line="700" w:lineRule="exact"/>
        <w:ind w:right="480" w:firstLine="560"/>
        <w:jc w:val="right"/>
        <w:rPr>
          <w:rFonts w:hAnsi="宋体"/>
          <w:b/>
          <w:color w:val="auto"/>
          <w:sz w:val="32"/>
          <w:szCs w:val="32"/>
        </w:rPr>
      </w:pPr>
      <w:r>
        <w:rPr>
          <w:rFonts w:hint="eastAsia" w:ascii="宋体" w:hAnsi="宋体" w:cs="仿宋_GB2312"/>
          <w:color w:val="auto"/>
          <w:sz w:val="24"/>
          <w:szCs w:val="24"/>
        </w:rPr>
        <w:t>二〇一八年</w:t>
      </w:r>
      <w:r>
        <w:rPr>
          <w:rFonts w:hint="eastAsia" w:ascii="宋体" w:hAnsi="宋体" w:cs="仿宋_GB2312"/>
          <w:color w:val="auto"/>
          <w:sz w:val="24"/>
          <w:szCs w:val="24"/>
          <w:lang w:eastAsia="zh-CN"/>
        </w:rPr>
        <w:t>九</w:t>
      </w:r>
      <w:r>
        <w:rPr>
          <w:rFonts w:hint="eastAsia" w:ascii="宋体" w:hAnsi="宋体" w:cs="仿宋_GB2312"/>
          <w:color w:val="auto"/>
          <w:sz w:val="24"/>
          <w:szCs w:val="24"/>
        </w:rPr>
        <w:t>月</w:t>
      </w:r>
      <w:r>
        <w:rPr>
          <w:rFonts w:hint="eastAsia" w:ascii="宋体" w:hAnsi="宋体" w:cs="仿宋_GB2312"/>
          <w:color w:val="auto"/>
          <w:sz w:val="24"/>
          <w:szCs w:val="24"/>
          <w:lang w:eastAsia="zh-CN"/>
        </w:rPr>
        <w:t>十七</w:t>
      </w:r>
      <w:bookmarkStart w:id="10" w:name="_GoBack"/>
      <w:bookmarkEnd w:id="10"/>
      <w:r>
        <w:rPr>
          <w:rFonts w:hint="eastAsia" w:ascii="宋体" w:hAnsi="宋体" w:cs="仿宋_GB2312"/>
          <w:color w:val="auto"/>
          <w:sz w:val="24"/>
          <w:szCs w:val="24"/>
        </w:rPr>
        <w:t>日</w:t>
      </w:r>
    </w:p>
    <w:p>
      <w:pPr>
        <w:widowControl/>
        <w:jc w:val="left"/>
        <w:rPr>
          <w:rFonts w:hAnsi="宋体"/>
          <w:b/>
          <w:color w:val="auto"/>
          <w:sz w:val="32"/>
          <w:szCs w:val="32"/>
        </w:rPr>
      </w:pPr>
    </w:p>
    <w:p>
      <w:pPr>
        <w:widowControl/>
        <w:jc w:val="left"/>
        <w:rPr>
          <w:rFonts w:hAnsi="宋体"/>
          <w:b/>
          <w:color w:val="auto"/>
          <w:sz w:val="32"/>
          <w:szCs w:val="32"/>
        </w:rPr>
      </w:pPr>
    </w:p>
    <w:p>
      <w:pPr>
        <w:widowControl/>
        <w:jc w:val="left"/>
        <w:rPr>
          <w:rFonts w:hAnsi="宋体"/>
          <w:b/>
          <w:color w:val="auto"/>
          <w:sz w:val="32"/>
          <w:szCs w:val="32"/>
        </w:rPr>
      </w:pPr>
    </w:p>
    <w:p>
      <w:pPr>
        <w:pStyle w:val="2"/>
        <w:ind w:firstLine="340"/>
        <w:rPr>
          <w:color w:val="auto"/>
        </w:rPr>
      </w:pPr>
    </w:p>
    <w:p>
      <w:pPr>
        <w:widowControl/>
        <w:jc w:val="left"/>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440" w:lineRule="exact"/>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tabs>
          <w:tab w:val="left" w:pos="7095"/>
        </w:tabs>
        <w:spacing w:line="440" w:lineRule="exact"/>
        <w:ind w:firstLine="482" w:firstLineChars="200"/>
        <w:contextualSpacing/>
        <w:rPr>
          <w:rFonts w:hAnsi="宋体"/>
          <w:b/>
          <w:color w:val="auto"/>
          <w:sz w:val="24"/>
          <w:szCs w:val="24"/>
        </w:rPr>
      </w:pPr>
      <w:r>
        <w:rPr>
          <w:rFonts w:ascii="宋体" w:hAnsi="宋体"/>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440" w:lineRule="exact"/>
        <w:ind w:firstLine="482" w:firstLineChars="200"/>
        <w:contextualSpacing/>
        <w:rPr>
          <w:rFonts w:hAnsi="宋体"/>
          <w:b/>
          <w:color w:val="auto"/>
          <w:sz w:val="24"/>
          <w:szCs w:val="24"/>
        </w:rPr>
      </w:pPr>
      <w:r>
        <w:rPr>
          <w:rFonts w:ascii="宋体" w:hAnsi="宋体"/>
          <w:b/>
          <w:color w:val="auto"/>
          <w:sz w:val="24"/>
          <w:szCs w:val="24"/>
        </w:rPr>
        <w:t>2</w:t>
      </w:r>
      <w:r>
        <w:rPr>
          <w:rFonts w:ascii="宋体"/>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w:t>
      </w:r>
      <w:r>
        <w:rPr>
          <w:rFonts w:hint="eastAsia" w:hAnsi="宋体"/>
          <w:b/>
          <w:color w:val="auto"/>
          <w:sz w:val="24"/>
          <w:szCs w:val="24"/>
        </w:rPr>
        <w:t>数字证书（证书须在有效期内）。</w:t>
      </w:r>
    </w:p>
    <w:p>
      <w:pPr>
        <w:tabs>
          <w:tab w:val="left" w:pos="7095"/>
        </w:tabs>
        <w:spacing w:line="440" w:lineRule="exact"/>
        <w:ind w:firstLine="482" w:firstLineChars="200"/>
        <w:contextualSpacing/>
        <w:rPr>
          <w:rFonts w:hAnsi="宋体"/>
          <w:b/>
          <w:color w:val="auto"/>
          <w:sz w:val="24"/>
          <w:szCs w:val="24"/>
        </w:rPr>
      </w:pPr>
      <w:r>
        <w:rPr>
          <w:rFonts w:ascii="宋体" w:hAnsi="宋体"/>
          <w:b/>
          <w:color w:val="auto"/>
          <w:sz w:val="24"/>
          <w:szCs w:val="24"/>
        </w:rPr>
        <w:t>3</w:t>
      </w:r>
      <w:r>
        <w:rPr>
          <w:rFonts w:ascii="宋体"/>
          <w:b/>
          <w:color w:val="auto"/>
          <w:sz w:val="24"/>
          <w:szCs w:val="24"/>
        </w:rPr>
        <w:t>.</w:t>
      </w:r>
      <w:r>
        <w:rPr>
          <w:rFonts w:hint="eastAsia" w:hAnsi="宋体"/>
          <w:b/>
          <w:color w:val="auto"/>
          <w:sz w:val="24"/>
          <w:szCs w:val="24"/>
        </w:rPr>
        <w:t>电子投标文件的制作</w:t>
      </w:r>
    </w:p>
    <w:p>
      <w:pPr>
        <w:tabs>
          <w:tab w:val="left" w:pos="7095"/>
        </w:tabs>
        <w:spacing w:line="440" w:lineRule="exact"/>
        <w:ind w:firstLine="480" w:firstLineChars="200"/>
        <w:contextualSpacing/>
        <w:rPr>
          <w:rFonts w:hAnsi="宋体"/>
          <w:color w:val="auto"/>
          <w:sz w:val="24"/>
          <w:szCs w:val="24"/>
        </w:rPr>
      </w:pPr>
      <w:r>
        <w:rPr>
          <w:rFonts w:ascii="宋体" w:hAnsi="宋体"/>
          <w:color w:val="auto"/>
          <w:sz w:val="24"/>
          <w:szCs w:val="24"/>
        </w:rPr>
        <w:t>3.1</w:t>
      </w:r>
      <w:r>
        <w:rPr>
          <w:rFonts w:hint="eastAsia" w:hAnsi="宋体"/>
          <w:color w:val="auto"/>
          <w:sz w:val="24"/>
          <w:szCs w:val="24"/>
        </w:rPr>
        <w:t>投标人登录《全国公共资源交易平台</w:t>
      </w:r>
      <w:r>
        <w:rPr>
          <w:rFonts w:hAnsi="宋体"/>
          <w:color w:val="auto"/>
          <w:sz w:val="24"/>
          <w:szCs w:val="24"/>
        </w:rPr>
        <w:t>(</w:t>
      </w:r>
      <w:r>
        <w:rPr>
          <w:rFonts w:hint="eastAsia" w:hAnsi="宋体"/>
          <w:color w:val="auto"/>
          <w:sz w:val="24"/>
          <w:szCs w:val="24"/>
        </w:rPr>
        <w:t>河南省</w:t>
      </w:r>
      <w:r>
        <w:rPr>
          <w:rFonts w:hint="eastAsia" w:ascii="MS Mincho" w:hAnsi="MS Mincho" w:eastAsia="MS Mincho" w:cs="MS Mincho"/>
          <w:color w:val="auto"/>
          <w:sz w:val="24"/>
          <w:szCs w:val="24"/>
        </w:rPr>
        <w:t>▪</w:t>
      </w:r>
      <w:r>
        <w:rPr>
          <w:rFonts w:hint="eastAsia" w:hAnsi="宋体"/>
          <w:color w:val="auto"/>
          <w:sz w:val="24"/>
          <w:szCs w:val="24"/>
        </w:rPr>
        <w:t>许昌市</w:t>
      </w:r>
      <w:r>
        <w:rPr>
          <w:rFonts w:hAnsi="宋体"/>
          <w:color w:val="auto"/>
          <w:sz w:val="24"/>
          <w:szCs w:val="24"/>
        </w:rPr>
        <w:t>)</w:t>
      </w:r>
      <w:r>
        <w:rPr>
          <w:rFonts w:hint="eastAsia" w:hAnsi="宋体"/>
          <w:color w:val="auto"/>
          <w:sz w:val="24"/>
          <w:szCs w:val="24"/>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4"/>
          <w:rFonts w:hAnsi="宋体"/>
          <w:color w:val="auto"/>
          <w:sz w:val="24"/>
          <w:szCs w:val="24"/>
        </w:rPr>
        <w:t>http://221.14.6.70:8088/ggzy/</w:t>
      </w:r>
      <w:r>
        <w:rPr>
          <w:rStyle w:val="24"/>
          <w:rFonts w:hAnsi="宋体"/>
          <w:color w:val="auto"/>
          <w:sz w:val="24"/>
          <w:szCs w:val="24"/>
        </w:rPr>
        <w:fldChar w:fldCharType="end"/>
      </w:r>
      <w:r>
        <w:rPr>
          <w:rFonts w:hint="eastAsia" w:hAnsi="宋体"/>
          <w:color w:val="auto"/>
          <w:sz w:val="24"/>
          <w:szCs w:val="24"/>
        </w:rPr>
        <w:t>）下载“许昌投标文件制作系统</w:t>
      </w:r>
      <w:r>
        <w:rPr>
          <w:rFonts w:hAnsi="宋体"/>
          <w:color w:val="auto"/>
          <w:sz w:val="24"/>
          <w:szCs w:val="24"/>
        </w:rPr>
        <w:t>SEARUN V1.0</w:t>
      </w:r>
      <w:r>
        <w:rPr>
          <w:rFonts w:hint="eastAsia" w:hAnsi="宋体"/>
          <w:color w:val="auto"/>
          <w:sz w:val="24"/>
          <w:szCs w:val="24"/>
        </w:rPr>
        <w:t>”，按招标文件要求制作电子投标文件。</w:t>
      </w:r>
    </w:p>
    <w:p>
      <w:pPr>
        <w:tabs>
          <w:tab w:val="left" w:pos="7095"/>
        </w:tabs>
        <w:spacing w:line="440" w:lineRule="exact"/>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w:t>
      </w:r>
      <w:r>
        <w:rPr>
          <w:rFonts w:hAnsi="宋体"/>
          <w:color w:val="auto"/>
          <w:sz w:val="24"/>
          <w:szCs w:val="24"/>
        </w:rPr>
        <w:t>(</w:t>
      </w:r>
      <w:r>
        <w:rPr>
          <w:rFonts w:hint="eastAsia" w:hAnsi="宋体"/>
          <w:color w:val="auto"/>
          <w:sz w:val="24"/>
          <w:szCs w:val="24"/>
        </w:rPr>
        <w:t>河南省</w:t>
      </w:r>
      <w:r>
        <w:rPr>
          <w:rFonts w:hint="eastAsia" w:ascii="MS Mincho" w:hAnsi="MS Mincho" w:eastAsia="MS Mincho" w:cs="MS Mincho"/>
          <w:color w:val="auto"/>
          <w:sz w:val="24"/>
          <w:szCs w:val="24"/>
        </w:rPr>
        <w:t>▪</w:t>
      </w:r>
      <w:r>
        <w:rPr>
          <w:rFonts w:hint="eastAsia" w:hAnsi="宋体"/>
          <w:color w:val="auto"/>
          <w:sz w:val="24"/>
          <w:szCs w:val="24"/>
        </w:rPr>
        <w:t>许昌市</w:t>
      </w:r>
      <w:r>
        <w:rPr>
          <w:rFonts w:hAnsi="宋体"/>
          <w:color w:val="auto"/>
          <w:sz w:val="24"/>
          <w:szCs w:val="24"/>
        </w:rPr>
        <w:t>)</w:t>
      </w:r>
      <w:r>
        <w:rPr>
          <w:rFonts w:hint="eastAsia" w:hAnsi="宋体"/>
          <w:color w:val="auto"/>
          <w:sz w:val="24"/>
          <w:szCs w:val="24"/>
        </w:rPr>
        <w:t>》公共资源交易系统</w:t>
      </w:r>
      <w:r>
        <w:rPr>
          <w:rFonts w:hAnsi="宋体"/>
          <w:color w:val="auto"/>
          <w:sz w:val="24"/>
          <w:szCs w:val="24"/>
        </w:rPr>
        <w:t>——</w:t>
      </w:r>
      <w:r>
        <w:rPr>
          <w:rFonts w:hint="eastAsia" w:hAnsi="宋体"/>
          <w:color w:val="auto"/>
          <w:sz w:val="24"/>
          <w:szCs w:val="24"/>
        </w:rPr>
        <w:t>组件下载</w:t>
      </w:r>
      <w:r>
        <w:rPr>
          <w:rFonts w:hAnsi="宋体"/>
          <w:color w:val="auto"/>
          <w:sz w:val="24"/>
          <w:szCs w:val="24"/>
        </w:rPr>
        <w:t>——</w:t>
      </w:r>
      <w:r>
        <w:rPr>
          <w:rFonts w:hint="eastAsia" w:hAnsi="宋体"/>
          <w:color w:val="auto"/>
          <w:sz w:val="24"/>
          <w:szCs w:val="24"/>
        </w:rPr>
        <w:t>交易系统操作手册（投标人、供应商）。</w:t>
      </w:r>
    </w:p>
    <w:p>
      <w:pPr>
        <w:tabs>
          <w:tab w:val="left" w:pos="7095"/>
        </w:tabs>
        <w:spacing w:line="440" w:lineRule="exact"/>
        <w:ind w:firstLine="480" w:firstLineChars="200"/>
        <w:contextualSpacing/>
        <w:rPr>
          <w:rFonts w:hAnsi="宋体"/>
          <w:color w:val="auto"/>
          <w:sz w:val="24"/>
          <w:szCs w:val="24"/>
        </w:rPr>
      </w:pPr>
      <w:r>
        <w:rPr>
          <w:rFonts w:ascii="宋体" w:hAnsi="宋体"/>
          <w:color w:val="auto"/>
          <w:sz w:val="24"/>
          <w:szCs w:val="24"/>
        </w:rPr>
        <w:t>3</w:t>
      </w:r>
      <w:r>
        <w:rPr>
          <w:rFonts w:ascii="宋体"/>
          <w:color w:val="auto"/>
          <w:sz w:val="24"/>
          <w:szCs w:val="24"/>
        </w:rPr>
        <w:t>.</w:t>
      </w:r>
      <w:r>
        <w:rPr>
          <w:rFonts w:ascii="宋体" w:hAnsi="宋体"/>
          <w:color w:val="auto"/>
          <w:sz w:val="24"/>
          <w:szCs w:val="24"/>
        </w:rPr>
        <w:t>2</w:t>
      </w:r>
      <w:r>
        <w:rPr>
          <w:rFonts w:hint="eastAsia" w:hAnsi="宋体"/>
          <w:color w:val="auto"/>
          <w:sz w:val="24"/>
          <w:szCs w:val="24"/>
        </w:rPr>
        <w:t>投标人须将招标文件要求的资质、业绩、荣誉及相关人员证明材料等资料原件扫描件（或图片）制作到所提交的电子投标文件中。</w:t>
      </w:r>
    </w:p>
    <w:p>
      <w:pPr>
        <w:tabs>
          <w:tab w:val="left" w:pos="7095"/>
        </w:tabs>
        <w:spacing w:line="440" w:lineRule="exact"/>
        <w:ind w:firstLine="480" w:firstLineChars="200"/>
        <w:contextualSpacing/>
        <w:rPr>
          <w:rFonts w:hAnsi="宋体"/>
          <w:color w:val="auto"/>
          <w:sz w:val="24"/>
          <w:szCs w:val="24"/>
        </w:rPr>
      </w:pPr>
      <w:r>
        <w:rPr>
          <w:rFonts w:ascii="宋体"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40" w:lineRule="exact"/>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w:t>
      </w:r>
      <w:r>
        <w:rPr>
          <w:rFonts w:hAnsi="宋体"/>
          <w:color w:val="auto"/>
          <w:sz w:val="24"/>
          <w:szCs w:val="24"/>
        </w:rPr>
        <w:t>xxxx</w:t>
      </w:r>
      <w:r>
        <w:rPr>
          <w:rFonts w:hint="eastAsia" w:hAnsi="宋体"/>
          <w:color w:val="auto"/>
          <w:sz w:val="24"/>
          <w:szCs w:val="24"/>
        </w:rPr>
        <w:t>项目</w:t>
      </w:r>
      <w:r>
        <w:rPr>
          <w:rFonts w:hAnsi="宋体"/>
          <w:color w:val="auto"/>
          <w:sz w:val="24"/>
          <w:szCs w:val="24"/>
        </w:rPr>
        <w:t>xx</w:t>
      </w:r>
      <w:r>
        <w:rPr>
          <w:rFonts w:hint="eastAsia" w:hAnsi="宋体"/>
          <w:color w:val="auto"/>
          <w:sz w:val="24"/>
          <w:szCs w:val="24"/>
        </w:rPr>
        <w:t>标段）</w:t>
      </w:r>
      <w:r>
        <w:rPr>
          <w:rFonts w:hAnsi="宋体"/>
          <w:color w:val="auto"/>
          <w:sz w:val="24"/>
          <w:szCs w:val="24"/>
        </w:rPr>
        <w:t xml:space="preserve">, </w:t>
      </w:r>
      <w:r>
        <w:rPr>
          <w:rFonts w:hint="eastAsia" w:hAnsi="宋体"/>
          <w:color w:val="auto"/>
          <w:sz w:val="24"/>
          <w:szCs w:val="24"/>
        </w:rPr>
        <w:t>其中包含</w:t>
      </w:r>
      <w:r>
        <w:rPr>
          <w:rFonts w:hAnsi="宋体"/>
          <w:color w:val="auto"/>
          <w:sz w:val="24"/>
          <w:szCs w:val="24"/>
        </w:rPr>
        <w:t>2</w:t>
      </w:r>
      <w:r>
        <w:rPr>
          <w:rFonts w:hint="eastAsia" w:hAnsi="宋体"/>
          <w:color w:val="auto"/>
          <w:sz w:val="24"/>
          <w:szCs w:val="24"/>
        </w:rPr>
        <w:t>个文件和</w:t>
      </w:r>
      <w:r>
        <w:rPr>
          <w:rFonts w:hAnsi="宋体"/>
          <w:color w:val="auto"/>
          <w:sz w:val="24"/>
          <w:szCs w:val="24"/>
        </w:rPr>
        <w:t>1</w:t>
      </w:r>
      <w:r>
        <w:rPr>
          <w:rFonts w:hint="eastAsia" w:hAnsi="宋体"/>
          <w:color w:val="auto"/>
          <w:sz w:val="24"/>
          <w:szCs w:val="24"/>
        </w:rPr>
        <w:t>个文件夹。后缀名为“</w:t>
      </w:r>
      <w:r>
        <w:rPr>
          <w:rFonts w:hAnsi="宋体"/>
          <w:color w:val="auto"/>
          <w:sz w:val="24"/>
          <w:szCs w:val="24"/>
        </w:rPr>
        <w:t>.file</w:t>
      </w:r>
      <w:r>
        <w:rPr>
          <w:rFonts w:hint="eastAsia" w:hAnsi="宋体"/>
          <w:color w:val="auto"/>
          <w:sz w:val="24"/>
          <w:szCs w:val="24"/>
        </w:rPr>
        <w:t>”的文件用于电子投标使用，后缀名为“</w:t>
      </w:r>
      <w:r>
        <w:rPr>
          <w:rFonts w:hAnsi="宋体"/>
          <w:color w:val="auto"/>
          <w:sz w:val="24"/>
          <w:szCs w:val="24"/>
        </w:rPr>
        <w:t>.PDF</w:t>
      </w:r>
      <w:r>
        <w:rPr>
          <w:rFonts w:hint="eastAsia" w:hAnsi="宋体"/>
          <w:color w:val="auto"/>
          <w:sz w:val="24"/>
          <w:szCs w:val="24"/>
        </w:rPr>
        <w:t>”的文件用于打印纸质投标文件，名称为“备份”的文件夹使用电子介质存储，供开标现场备用。</w:t>
      </w:r>
    </w:p>
    <w:p>
      <w:pPr>
        <w:tabs>
          <w:tab w:val="left" w:pos="7095"/>
        </w:tabs>
        <w:spacing w:line="440" w:lineRule="exact"/>
        <w:ind w:firstLine="482" w:firstLineChars="200"/>
        <w:contextualSpacing/>
        <w:rPr>
          <w:rFonts w:hAnsi="宋体"/>
          <w:b/>
          <w:color w:val="auto"/>
          <w:sz w:val="24"/>
          <w:szCs w:val="24"/>
        </w:rPr>
      </w:pPr>
      <w:r>
        <w:rPr>
          <w:rFonts w:ascii="宋体" w:hAnsi="宋体"/>
          <w:b/>
          <w:color w:val="auto"/>
          <w:sz w:val="24"/>
          <w:szCs w:val="24"/>
        </w:rPr>
        <w:t>4</w:t>
      </w:r>
      <w:r>
        <w:rPr>
          <w:rFonts w:ascii="宋体"/>
          <w:b/>
          <w:color w:val="auto"/>
          <w:sz w:val="24"/>
          <w:szCs w:val="24"/>
        </w:rPr>
        <w:t>.</w:t>
      </w:r>
      <w:r>
        <w:rPr>
          <w:rFonts w:hint="eastAsia" w:ascii="宋体" w:hAnsi="宋体"/>
          <w:b/>
          <w:color w:val="auto"/>
          <w:sz w:val="24"/>
          <w:szCs w:val="24"/>
        </w:rPr>
        <w:t>加密</w:t>
      </w:r>
      <w:r>
        <w:rPr>
          <w:rFonts w:hint="eastAsia" w:hAnsi="宋体"/>
          <w:b/>
          <w:color w:val="auto"/>
          <w:sz w:val="24"/>
          <w:szCs w:val="24"/>
        </w:rPr>
        <w:t>电子投标文件的提交</w:t>
      </w:r>
    </w:p>
    <w:p>
      <w:pPr>
        <w:tabs>
          <w:tab w:val="left" w:pos="7095"/>
        </w:tabs>
        <w:spacing w:line="440" w:lineRule="exact"/>
        <w:ind w:firstLine="424" w:firstLineChars="177"/>
        <w:contextualSpacing/>
        <w:rPr>
          <w:rFonts w:hAnsi="宋体"/>
          <w:color w:val="auto"/>
          <w:sz w:val="24"/>
          <w:szCs w:val="24"/>
        </w:rPr>
      </w:pPr>
      <w:r>
        <w:rPr>
          <w:rFonts w:ascii="宋体" w:hAnsi="宋体"/>
          <w:color w:val="auto"/>
          <w:sz w:val="24"/>
          <w:szCs w:val="24"/>
        </w:rPr>
        <w:t>4.1</w:t>
      </w:r>
      <w:r>
        <w:rPr>
          <w:rFonts w:hint="eastAsia" w:ascii="宋体" w:hAnsi="宋体"/>
          <w:color w:val="auto"/>
          <w:sz w:val="24"/>
          <w:szCs w:val="24"/>
        </w:rPr>
        <w:t>加密</w:t>
      </w:r>
      <w:r>
        <w:rPr>
          <w:rFonts w:hint="eastAsia" w:hAnsi="宋体"/>
          <w:color w:val="auto"/>
          <w:sz w:val="24"/>
          <w:szCs w:val="24"/>
        </w:rPr>
        <w:t>电子投标文件应在招标文件规定的投标截止时间（开标时间）之前成功提交至《全国公共资源交易平台</w:t>
      </w:r>
      <w:r>
        <w:rPr>
          <w:rFonts w:hAnsi="宋体"/>
          <w:color w:val="auto"/>
          <w:sz w:val="24"/>
          <w:szCs w:val="24"/>
        </w:rPr>
        <w:t>(</w:t>
      </w:r>
      <w:r>
        <w:rPr>
          <w:rFonts w:hint="eastAsia" w:hAnsi="宋体"/>
          <w:color w:val="auto"/>
          <w:sz w:val="24"/>
          <w:szCs w:val="24"/>
        </w:rPr>
        <w:t>河南省</w:t>
      </w:r>
      <w:r>
        <w:rPr>
          <w:rFonts w:hint="eastAsia" w:ascii="MS Mincho" w:hAnsi="MS Mincho" w:eastAsia="MS Mincho" w:cs="MS Mincho"/>
          <w:color w:val="auto"/>
          <w:sz w:val="24"/>
          <w:szCs w:val="24"/>
        </w:rPr>
        <w:t>▪</w:t>
      </w:r>
      <w:r>
        <w:rPr>
          <w:rFonts w:hint="eastAsia" w:hAnsi="宋体"/>
          <w:color w:val="auto"/>
          <w:sz w:val="24"/>
          <w:szCs w:val="24"/>
        </w:rPr>
        <w:t>许昌市</w:t>
      </w:r>
      <w:r>
        <w:rPr>
          <w:rFonts w:hAnsi="宋体"/>
          <w:color w:val="auto"/>
          <w:sz w:val="24"/>
          <w:szCs w:val="24"/>
        </w:rPr>
        <w:t>)</w:t>
      </w:r>
      <w:r>
        <w:rPr>
          <w:rFonts w:hint="eastAsia" w:hAnsi="宋体"/>
          <w:color w:val="auto"/>
          <w:sz w:val="24"/>
          <w:szCs w:val="24"/>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4"/>
          <w:rFonts w:hAnsi="宋体"/>
          <w:color w:val="auto"/>
          <w:sz w:val="24"/>
          <w:szCs w:val="24"/>
        </w:rPr>
        <w:t>http://221.14.6.70:8088/ggzy/</w:t>
      </w:r>
      <w:r>
        <w:rPr>
          <w:rStyle w:val="24"/>
          <w:rFonts w:hAnsi="宋体"/>
          <w:color w:val="auto"/>
          <w:sz w:val="24"/>
          <w:szCs w:val="24"/>
        </w:rPr>
        <w:fldChar w:fldCharType="end"/>
      </w:r>
      <w:r>
        <w:rPr>
          <w:rFonts w:hint="eastAsia" w:hAnsi="宋体"/>
          <w:color w:val="auto"/>
          <w:sz w:val="24"/>
          <w:szCs w:val="24"/>
        </w:rPr>
        <w:t>）。</w:t>
      </w:r>
    </w:p>
    <w:p>
      <w:pPr>
        <w:tabs>
          <w:tab w:val="left" w:pos="7095"/>
        </w:tabs>
        <w:spacing w:line="440" w:lineRule="exact"/>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auto"/>
          <w:sz w:val="24"/>
          <w:szCs w:val="24"/>
        </w:rPr>
      </w:pPr>
      <w:r>
        <w:rPr>
          <w:rFonts w:ascii="宋体" w:hAnsi="宋体"/>
          <w:color w:val="auto"/>
          <w:sz w:val="24"/>
          <w:szCs w:val="24"/>
        </w:rPr>
        <w:t xml:space="preserve">4.2 </w:t>
      </w:r>
      <w:r>
        <w:rPr>
          <w:rFonts w:hint="eastAsia" w:hAnsi="宋体"/>
          <w:color w:val="auto"/>
          <w:sz w:val="24"/>
          <w:szCs w:val="24"/>
        </w:rPr>
        <w:t>投标人对同一项目多个标段进行投标的，加密电子投标文件应按标段分别提交。</w:t>
      </w:r>
    </w:p>
    <w:p>
      <w:pPr>
        <w:tabs>
          <w:tab w:val="left" w:pos="7095"/>
        </w:tabs>
        <w:spacing w:line="440" w:lineRule="exact"/>
        <w:ind w:firstLine="480" w:firstLineChars="200"/>
        <w:contextualSpacing/>
        <w:rPr>
          <w:rFonts w:hAnsi="宋体"/>
          <w:color w:val="auto"/>
          <w:sz w:val="24"/>
          <w:szCs w:val="24"/>
        </w:rPr>
      </w:pPr>
      <w:r>
        <w:rPr>
          <w:rFonts w:ascii="宋体" w:hAnsi="宋体"/>
          <w:color w:val="auto"/>
          <w:sz w:val="24"/>
          <w:szCs w:val="24"/>
        </w:rPr>
        <w:t>4</w:t>
      </w:r>
      <w:r>
        <w:rPr>
          <w:rFonts w:ascii="宋体"/>
          <w:color w:val="auto"/>
          <w:sz w:val="24"/>
          <w:szCs w:val="24"/>
        </w:rPr>
        <w:t>.</w:t>
      </w:r>
      <w:r>
        <w:rPr>
          <w:rFonts w:ascii="宋体" w:hAnsi="宋体"/>
          <w:color w:val="auto"/>
          <w:sz w:val="24"/>
          <w:szCs w:val="24"/>
        </w:rPr>
        <w:t xml:space="preserve">3 </w:t>
      </w:r>
      <w:r>
        <w:rPr>
          <w:rFonts w:hint="eastAsia" w:ascii="宋体" w:hAnsi="宋体"/>
          <w:color w:val="auto"/>
          <w:sz w:val="24"/>
          <w:szCs w:val="24"/>
        </w:rPr>
        <w:t>加密</w:t>
      </w:r>
      <w:r>
        <w:rPr>
          <w:rFonts w:hint="eastAsia" w:hAnsi="宋体"/>
          <w:color w:val="auto"/>
          <w:sz w:val="24"/>
          <w:szCs w:val="24"/>
        </w:rPr>
        <w:t>电子投标文件成功提交后，投标人应打印“投标文件提交回执单”供开标现场备查。</w:t>
      </w:r>
    </w:p>
    <w:p>
      <w:pPr>
        <w:tabs>
          <w:tab w:val="left" w:pos="7095"/>
        </w:tabs>
        <w:spacing w:line="440" w:lineRule="exact"/>
        <w:ind w:firstLine="482" w:firstLineChars="200"/>
        <w:contextualSpacing/>
        <w:rPr>
          <w:rFonts w:hAnsi="宋体"/>
          <w:b/>
          <w:color w:val="auto"/>
          <w:sz w:val="24"/>
          <w:szCs w:val="24"/>
        </w:rPr>
      </w:pPr>
      <w:r>
        <w:rPr>
          <w:rFonts w:ascii="宋体" w:hAnsi="宋体"/>
          <w:b/>
          <w:color w:val="auto"/>
          <w:sz w:val="24"/>
          <w:szCs w:val="24"/>
        </w:rPr>
        <w:t>5</w:t>
      </w:r>
      <w:r>
        <w:rPr>
          <w:rFonts w:ascii="宋体"/>
          <w:b/>
          <w:color w:val="auto"/>
          <w:sz w:val="24"/>
          <w:szCs w:val="24"/>
        </w:rPr>
        <w:t>.</w:t>
      </w:r>
      <w:r>
        <w:rPr>
          <w:rFonts w:hint="eastAsia" w:hAnsi="宋体"/>
          <w:b/>
          <w:color w:val="auto"/>
          <w:sz w:val="24"/>
          <w:szCs w:val="24"/>
        </w:rPr>
        <w:t>评标依据</w:t>
      </w:r>
    </w:p>
    <w:p>
      <w:pPr>
        <w:tabs>
          <w:tab w:val="left" w:pos="7095"/>
        </w:tabs>
        <w:spacing w:line="440" w:lineRule="exact"/>
        <w:ind w:firstLine="480" w:firstLineChars="200"/>
        <w:contextualSpacing/>
        <w:rPr>
          <w:rFonts w:hAnsi="宋体"/>
          <w:color w:val="auto"/>
          <w:sz w:val="24"/>
          <w:szCs w:val="24"/>
        </w:rPr>
      </w:pPr>
      <w:r>
        <w:rPr>
          <w:rFonts w:ascii="宋体" w:hAnsi="宋体"/>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440" w:lineRule="exact"/>
        <w:ind w:firstLine="480" w:firstLineChars="200"/>
        <w:contextualSpacing/>
        <w:rPr>
          <w:rFonts w:hAnsi="宋体"/>
          <w:color w:val="auto"/>
          <w:sz w:val="24"/>
          <w:szCs w:val="24"/>
        </w:rPr>
      </w:pPr>
      <w:r>
        <w:rPr>
          <w:rFonts w:ascii="宋体" w:hAnsi="宋体"/>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jc w:val="center"/>
        <w:rPr>
          <w:rFonts w:ascii="宋体" w:hAnsi="宋体" w:cs="宋体"/>
          <w:b/>
          <w:color w:val="auto"/>
          <w:kern w:val="0"/>
          <w:sz w:val="36"/>
          <w:szCs w:val="36"/>
        </w:rPr>
      </w:pPr>
    </w:p>
    <w:p>
      <w:pPr>
        <w:jc w:val="center"/>
        <w:rPr>
          <w:rFonts w:ascii="宋体" w:cs="宋体"/>
          <w:b/>
          <w:color w:val="auto"/>
          <w:kern w:val="0"/>
          <w:sz w:val="36"/>
          <w:szCs w:val="36"/>
        </w:rPr>
      </w:pPr>
      <w:r>
        <w:rPr>
          <w:rFonts w:hint="eastAsia" w:ascii="宋体" w:hAnsi="宋体" w:cs="宋体"/>
          <w:b/>
          <w:color w:val="auto"/>
          <w:kern w:val="0"/>
          <w:sz w:val="36"/>
          <w:szCs w:val="36"/>
        </w:rPr>
        <w:t>第二章 项目需求</w:t>
      </w:r>
    </w:p>
    <w:p>
      <w:pPr>
        <w:spacing w:line="360" w:lineRule="auto"/>
        <w:ind w:firstLine="482" w:firstLineChars="200"/>
        <w:rPr>
          <w:rFonts w:hint="eastAsia" w:eastAsia="宋体" w:asciiTheme="minorEastAsia" w:hAnsiTheme="minorEastAsia"/>
          <w:b/>
          <w:bCs/>
          <w:color w:val="auto"/>
          <w:sz w:val="24"/>
          <w:szCs w:val="24"/>
          <w:lang w:eastAsia="zh-CN"/>
        </w:rPr>
      </w:pPr>
      <w:bookmarkStart w:id="0" w:name="_Toc521857702"/>
      <w:r>
        <w:rPr>
          <w:rFonts w:hint="eastAsia" w:asciiTheme="minorEastAsia" w:hAnsiTheme="minorEastAsia"/>
          <w:b/>
          <w:bCs/>
          <w:color w:val="auto"/>
          <w:sz w:val="24"/>
          <w:szCs w:val="24"/>
        </w:rPr>
        <w:t>一、</w:t>
      </w:r>
      <w:bookmarkEnd w:id="0"/>
      <w:r>
        <w:rPr>
          <w:rFonts w:hint="eastAsia" w:asciiTheme="minorEastAsia" w:hAnsiTheme="minorEastAsia"/>
          <w:b/>
          <w:bCs/>
          <w:color w:val="auto"/>
          <w:sz w:val="24"/>
          <w:szCs w:val="24"/>
          <w:lang w:eastAsia="zh-CN"/>
        </w:rPr>
        <w:t>采购项目需求</w:t>
      </w:r>
    </w:p>
    <w:p>
      <w:pPr>
        <w:spacing w:line="360" w:lineRule="auto"/>
        <w:ind w:firstLine="482"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1、货物需求表</w:t>
      </w:r>
    </w:p>
    <w:tbl>
      <w:tblPr>
        <w:tblStyle w:val="25"/>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298"/>
        <w:gridCol w:w="6559"/>
        <w:gridCol w:w="708"/>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79" w:type="dxa"/>
            <w:shd w:val="clear" w:color="auto" w:fill="auto"/>
            <w:vAlign w:val="center"/>
          </w:tcPr>
          <w:p>
            <w:pPr>
              <w:widowControl/>
              <w:ind w:right="-168" w:rightChars="-80"/>
              <w:jc w:val="both"/>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序号</w:t>
            </w:r>
          </w:p>
        </w:tc>
        <w:tc>
          <w:tcPr>
            <w:tcW w:w="1298" w:type="dxa"/>
            <w:shd w:val="clear" w:color="auto" w:fill="auto"/>
            <w:vAlign w:val="center"/>
          </w:tcPr>
          <w:p>
            <w:pPr>
              <w:widowControl/>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名称</w:t>
            </w:r>
          </w:p>
        </w:tc>
        <w:tc>
          <w:tcPr>
            <w:tcW w:w="6559" w:type="dxa"/>
            <w:shd w:val="clear" w:color="auto" w:fill="auto"/>
            <w:vAlign w:val="center"/>
          </w:tcPr>
          <w:p>
            <w:pPr>
              <w:widowControl/>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技术参数及功能要求</w:t>
            </w:r>
          </w:p>
        </w:tc>
        <w:tc>
          <w:tcPr>
            <w:tcW w:w="708" w:type="dxa"/>
            <w:shd w:val="clear" w:color="auto" w:fill="auto"/>
            <w:vAlign w:val="center"/>
          </w:tcPr>
          <w:p>
            <w:pPr>
              <w:widowControl/>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单位</w:t>
            </w:r>
          </w:p>
        </w:tc>
        <w:tc>
          <w:tcPr>
            <w:tcW w:w="745" w:type="dxa"/>
            <w:shd w:val="clear" w:color="auto" w:fill="auto"/>
            <w:vAlign w:val="center"/>
          </w:tcPr>
          <w:p>
            <w:pPr>
              <w:widowControl/>
              <w:jc w:val="center"/>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■液晶显示单元</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55寸液晶拼接屏幕，3*3拼接。面板采用三星或LG原装A+面板；拼缝3.5mm；单屏支持分辨率1920*1080亮度：500 CD/㎡，点距0.630mm×0.630mm；可视角度：水平178°，垂直178°；可视面积：1077.6mmx607.8mm；最大亮度450cd/m；最高对比度50000;1；响应时间≤8ms；色彩度16.7M；色域72%；电压功耗功耗≤240W、待机功耗≤1W；工作电压00V-240VAC；寿命60000H以上。</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单元</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拼接处理器</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拼接处理器</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输入接口：色差分量、2路AV、VGA、HDMI、S端子、TV；•输出:1路LCD终端显示；1920X1080P；RS232接口控制；多信号分屏显示，整屏显示，任意组合显示。</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拼接屏安装框架</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拼接屏框架、安装支架。3*3结构，9单元位，包含附属套设备。要求与其它显示设备配套总使用。</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大屏控制软件</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大屏幕控制软件</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全中文界面，集成控制大屏幕/矩阵切换器，统一操作界面，操作灵活简单。手动\定时\巡航\显示预案。</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LED显示屏</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双色LED显示屏。根据现场设计定制。</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平米</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w:t>
            </w:r>
          </w:p>
        </w:tc>
        <w:tc>
          <w:tcPr>
            <w:tcW w:w="1298" w:type="dxa"/>
            <w:shd w:val="clear" w:color="000000" w:fill="FFFFFF"/>
            <w:vAlign w:val="center"/>
          </w:tcPr>
          <w:p>
            <w:pPr>
              <w:widowControl/>
              <w:ind w:leftChars="-22" w:right="-145" w:rightChars="-69" w:hanging="46" w:hangingChars="22"/>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配套显示控制系统及软件</w:t>
            </w:r>
          </w:p>
        </w:tc>
        <w:tc>
          <w:tcPr>
            <w:tcW w:w="6559" w:type="dxa"/>
            <w:shd w:val="clear" w:color="000000" w:fill="FFFFFF"/>
            <w:vAlign w:val="center"/>
          </w:tcPr>
          <w:p>
            <w:pPr>
              <w:widowControl/>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配套显示系统、控制卡、显卡、软件；将值班信息显示到大屏幕上；</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将实时时间信息、天气、温度等信息显示到大屏幕上。</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7</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电视墙</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根据现场情况定制电视墙底座、结构支架。</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8</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高清矩阵</w:t>
            </w:r>
          </w:p>
        </w:tc>
        <w:tc>
          <w:tcPr>
            <w:tcW w:w="6559" w:type="dxa"/>
            <w:shd w:val="clear" w:color="000000" w:fill="FFFFFF"/>
            <w:vAlign w:val="center"/>
          </w:tcPr>
          <w:p>
            <w:pPr>
              <w:widowControl/>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16入16出 高清矩阵</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输入信号类型：16路HDMI或DVI高清视频；输出信号类型：16路HDMI或DVI高清视频 。</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台</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9</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VGA/RGB 矩阵</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16入16出 VGA矩阵，输入信号类型：16路VGA/RGB视频；输出信号类型：16路HVGA/RGB视频 。</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台</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10</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视频信号分配器</w:t>
            </w:r>
          </w:p>
        </w:tc>
        <w:tc>
          <w:tcPr>
            <w:tcW w:w="6559" w:type="dxa"/>
            <w:shd w:val="clear" w:color="000000" w:fill="FFFFFF"/>
            <w:vAlign w:val="center"/>
          </w:tcPr>
          <w:p>
            <w:pPr>
              <w:widowControl/>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视频信号分配器</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一分二VGA\HDMI\RGB分配器，根据现场跟实际情况配置。</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台</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11</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视频线缆</w:t>
            </w:r>
          </w:p>
        </w:tc>
        <w:tc>
          <w:tcPr>
            <w:tcW w:w="6559" w:type="dxa"/>
            <w:shd w:val="clear" w:color="000000" w:fill="FFFFFF"/>
            <w:vAlign w:val="center"/>
          </w:tcPr>
          <w:p>
            <w:pPr>
              <w:widowControl/>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根据现场情况定制图像源至矩阵、矩阵至显示单元的线缆。</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12</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控制软件</w:t>
            </w:r>
          </w:p>
        </w:tc>
        <w:tc>
          <w:tcPr>
            <w:tcW w:w="6559" w:type="dxa"/>
            <w:shd w:val="clear" w:color="000000" w:fill="FFFFFF"/>
            <w:vAlign w:val="center"/>
          </w:tcPr>
          <w:p>
            <w:pPr>
              <w:widowControl/>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矩阵控制软件。根据大屏幕数量、图像源数量定制。</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13</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图像控制器</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工业级别控制主机,采用AKMB工业控制主板，支持365天不间断运行；1台21.5寸液晶显示器，用于大屏控制\LED控制。</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台</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14</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显示接口软件</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从警务系统数据库将值班信息、警情信息、车辆实力信息抽取显示到大屏幕上。显示区域及效果现场根据实际情况定制。</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15</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机柜</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600*800*1500标准机柜及插排等相关辅材。</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16</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主扩声音箱</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扩声音箱  频响范围 60Hz一16kHz功率 175W(连续音乐)灵敏度 92dB lW,lm阻抗 8欧姆变压器抽头 100V 60,30,15W(28T)70.7V 60,30,15,3.75W(28T)</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只</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17</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功放</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扩声功放  5.1声道AV功放；输出功率不小于130W，动态功率110/130/160w。可以使音乐通过Mac、PC、iPad、iPhone、iPod实时播放。</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台</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18</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主控调音台</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12通道调音台，12个独立话筒接口可提供48V供电，4通道AUX输出，带有隐蔽话筒前置放大器，插入和环向电源，所有声道上具备的3段均衡器，带有FBQ反馈检测的7频段立体声图形均衡器，提供卡拉ok用的话音消除功能，二组三色10段电平显示。</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台</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19</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麦克风</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有线麦克风   带3V/48V幻象供电兼容，采用获专利的琐式牢固接插分离结构，频响：100-18000Hz，信噪比：＞65db,输出阻抗：200Ω，灵敏度：-30db。</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20</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无线手持话筒</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一拖二手持无线话筒；U段高频、内置天线放大器，频率范围：740~790MHz； 通道数量：2个。</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21</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UPS电源</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10KVA在线式不间断电源</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UPS单机功率10KVA，UPS带满载后备时间4小时。32节电池（不小于65安时）；电池箱；连接线。</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22</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操作台</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八工位接警专用操作台</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喷塑，金属材质操作台；每显示位高75CM长90cm宽约50cm。</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安装材料</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电源线、网线、VGA线、高清线、联动控制专用线缆、音箱线、水晶头等。</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24</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计算机</w:t>
            </w:r>
          </w:p>
        </w:tc>
        <w:tc>
          <w:tcPr>
            <w:tcW w:w="6559" w:type="dxa"/>
            <w:shd w:val="clear" w:color="000000" w:fill="FFFFFF"/>
            <w:vAlign w:val="center"/>
          </w:tcPr>
          <w:p>
            <w:pPr>
              <w:widowControl/>
              <w:jc w:val="left"/>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rPr>
              <w:t>品牌商用台式机 Core i3系列；内存≥4G DDR3；SATA硬盘≥500GB ；10/100/1000M以太网/；1台21.5寸液晶显示器,用于内网。</w:t>
            </w:r>
            <w:r>
              <w:rPr>
                <w:rFonts w:hint="eastAsia" w:asciiTheme="minorEastAsia" w:hAnsiTheme="minorEastAsia" w:eastAsiaTheme="minorEastAsia" w:cstheme="minorEastAsia"/>
                <w:color w:val="auto"/>
                <w:kern w:val="0"/>
                <w:szCs w:val="21"/>
                <w:lang w:eastAsia="zh-CN"/>
              </w:rPr>
              <w:t>（最新一期节能产品政府采购清单内的产品型号）</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台</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25</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防静电地板</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60*60防静电地板，房间约60平米，含人工，预留10平米做将来损坏更换。</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平米</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9"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26</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设备搬家</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将原有电话班的接警设备、网络设备、营区监控设备、指挥视频设备搬到指挥中心。包括设备拆卸、安装、调试和过程当中需要的材料、工具、人工等。</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项</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27</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计算机</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品牌商用台式机 Core i3系列；内存≥4G DDR3；SATA硬盘≥500GB ；10/100/1000M以太网/；1台21.5寸液晶显示器。</w:t>
            </w:r>
            <w:r>
              <w:rPr>
                <w:rFonts w:hint="eastAsia" w:asciiTheme="minorEastAsia" w:hAnsiTheme="minorEastAsia" w:eastAsiaTheme="minorEastAsia" w:cstheme="minorEastAsia"/>
                <w:color w:val="auto"/>
                <w:kern w:val="0"/>
                <w:szCs w:val="21"/>
                <w:lang w:eastAsia="zh-CN"/>
              </w:rPr>
              <w:t>（最新一期节能产品政府采购清单内的产品型号）</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台</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28</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终端警务话机</w:t>
            </w:r>
          </w:p>
        </w:tc>
        <w:tc>
          <w:tcPr>
            <w:tcW w:w="6559" w:type="dxa"/>
            <w:shd w:val="clear" w:color="auto" w:fill="auto"/>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专用警务IP坐席话机。</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全双工扬声器话机、支持不少于4个线路通道、4向导航群组、支持音量按键（可对听筒、头戴送受话器、扬声器和振铃器音量分开设置）、支持不少于50条通话记录和联系人记录、呼叫记录、支持H.323 协议。</w:t>
            </w:r>
            <w:r>
              <w:rPr>
                <w:rFonts w:hint="eastAsia" w:asciiTheme="minorEastAsia" w:hAnsiTheme="minorEastAsia" w:eastAsiaTheme="minorEastAsia" w:cstheme="minorEastAsia"/>
                <w:color w:val="auto"/>
                <w:kern w:val="0"/>
                <w:szCs w:val="21"/>
              </w:rPr>
              <w:br w:type="textWrapping"/>
            </w:r>
            <w:r>
              <w:rPr>
                <w:rFonts w:hint="eastAsia" w:ascii="宋体" w:hAnsi="宋体" w:cs="微软雅黑"/>
                <w:b/>
                <w:color w:val="auto"/>
                <w:sz w:val="24"/>
                <w:szCs w:val="24"/>
              </w:rPr>
              <w:t>★</w:t>
            </w:r>
            <w:r>
              <w:rPr>
                <w:rFonts w:hint="eastAsia" w:asciiTheme="minorEastAsia" w:hAnsiTheme="minorEastAsia" w:eastAsiaTheme="minorEastAsia" w:cstheme="minorEastAsia"/>
                <w:color w:val="auto"/>
                <w:kern w:val="0"/>
                <w:szCs w:val="21"/>
              </w:rPr>
              <w:t>支持注册到许昌消防支队语音调度交换机。</w:t>
            </w:r>
          </w:p>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专用话机电源。</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部</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29</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席位许可软件</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终端坐席普通话务许可软件</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可实现内线、外线调度话务。ACD话务注册到支队程控交换机，与支队实现互联互通，采用支队的2M链路进行话务的呼入呼出，大队不产生话务费用。</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30</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联动控制器</w:t>
            </w:r>
          </w:p>
        </w:tc>
        <w:tc>
          <w:tcPr>
            <w:tcW w:w="6559" w:type="dxa"/>
            <w:shd w:val="clear" w:color="auto" w:fill="auto"/>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联动控制器</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四通道控制盒,电源线×1、串口线×1、内置声光报警设备、外部设备接口。</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台</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31</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联动控制模块软件</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联动控制软件，可控制声、光、电等设备；调派单到达声、光联动提示；系统故障时声、光告警；其他自定义联动设备控制。</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告警控制服务软件</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告警控制服务软件，用于收集各种系统异常情况，并提供报警。</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4"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内网核心交换机</w:t>
            </w:r>
          </w:p>
        </w:tc>
        <w:tc>
          <w:tcPr>
            <w:tcW w:w="6559" w:type="dxa"/>
            <w:shd w:val="clear" w:color="auto" w:fill="auto"/>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内网三层核心交换机</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交换容量不低于256Gbps,包转发率不低于36Mpps ,MAC地址表32K；</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24个10/100Base-TX以太网端口；2个1000Base-X SFP千兆以太网端口；2个10/100/1000Base-T以太网端口；1个Console口。</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与支队、大队指挥调度网络的配置、调试。不含网络链路建设；实现警务数据、语音数据、图像等数据的数据分流和访问控制。</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台</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34</w:t>
            </w:r>
          </w:p>
        </w:tc>
        <w:tc>
          <w:tcPr>
            <w:tcW w:w="129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警务软件及软件接口</w:t>
            </w:r>
          </w:p>
        </w:tc>
        <w:tc>
          <w:tcPr>
            <w:tcW w:w="6559" w:type="dxa"/>
            <w:shd w:val="clear" w:color="auto" w:fill="auto"/>
            <w:vAlign w:val="center"/>
          </w:tcPr>
          <w:p>
            <w:pPr>
              <w:widowControl/>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警务软件及软件接口；</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实现自动接收支队下达的出动命令、自动打印出动命令、反馈出动信息、维护车辆信息、人员信息、值班信息等功能。</w:t>
            </w:r>
          </w:p>
          <w:p>
            <w:pPr>
              <w:widowControl/>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中队接处警系统与总队、支队、大队接处警系统接口软件。</w:t>
            </w:r>
          </w:p>
          <w:p>
            <w:pPr>
              <w:widowControl/>
              <w:jc w:val="left"/>
              <w:rPr>
                <w:rFonts w:asciiTheme="minorEastAsia" w:hAnsiTheme="minorEastAsia" w:eastAsiaTheme="minorEastAsia" w:cstheme="minorEastAsia"/>
                <w:color w:val="auto"/>
                <w:kern w:val="0"/>
                <w:szCs w:val="21"/>
              </w:rPr>
            </w:pPr>
            <w:r>
              <w:rPr>
                <w:rFonts w:hint="eastAsia" w:ascii="宋体" w:hAnsi="宋体" w:cs="微软雅黑"/>
                <w:b/>
                <w:color w:val="auto"/>
                <w:sz w:val="24"/>
                <w:szCs w:val="24"/>
              </w:rPr>
              <w:t>★</w:t>
            </w:r>
            <w:r>
              <w:rPr>
                <w:rFonts w:hint="eastAsia" w:asciiTheme="minorEastAsia" w:hAnsiTheme="minorEastAsia" w:eastAsiaTheme="minorEastAsia" w:cstheme="minorEastAsia"/>
                <w:color w:val="auto"/>
                <w:kern w:val="0"/>
                <w:szCs w:val="21"/>
              </w:rPr>
              <w:t>与支队、总队警务系统实现互联互通；</w:t>
            </w:r>
            <w:r>
              <w:rPr>
                <w:rFonts w:asciiTheme="minorEastAsia" w:hAnsiTheme="minorEastAsia" w:eastAsiaTheme="minorEastAsia" w:cstheme="minorEastAsia"/>
                <w:color w:val="auto"/>
                <w:kern w:val="0"/>
                <w:szCs w:val="21"/>
              </w:rPr>
              <w:t xml:space="preserve"> </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w:t>
            </w:r>
          </w:p>
        </w:tc>
        <w:tc>
          <w:tcPr>
            <w:tcW w:w="129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警务地图软件</w:t>
            </w:r>
          </w:p>
        </w:tc>
        <w:tc>
          <w:tcPr>
            <w:tcW w:w="6559" w:type="dxa"/>
            <w:shd w:val="clear" w:color="auto" w:fill="auto"/>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警务地图台软件；</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GPS车辆定位软件接口、手机定位软件接口、与公安PGIS地理信息系统接口。</w:t>
            </w:r>
            <w:r>
              <w:rPr>
                <w:rFonts w:hint="eastAsia" w:ascii="宋体" w:hAnsi="宋体" w:cs="微软雅黑"/>
                <w:b/>
                <w:color w:val="auto"/>
                <w:sz w:val="24"/>
                <w:szCs w:val="24"/>
              </w:rPr>
              <w:t>★</w:t>
            </w:r>
            <w:r>
              <w:rPr>
                <w:rFonts w:hint="eastAsia" w:asciiTheme="minorEastAsia" w:hAnsiTheme="minorEastAsia" w:eastAsiaTheme="minorEastAsia" w:cstheme="minorEastAsia"/>
                <w:color w:val="auto"/>
                <w:kern w:val="0"/>
                <w:szCs w:val="21"/>
              </w:rPr>
              <w:t>与支队、总队地理信息系统对接及对接调试。</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36</w:t>
            </w:r>
          </w:p>
        </w:tc>
        <w:tc>
          <w:tcPr>
            <w:tcW w:w="129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警务调度平台软件</w:t>
            </w:r>
          </w:p>
        </w:tc>
        <w:tc>
          <w:tcPr>
            <w:tcW w:w="6559" w:type="dxa"/>
            <w:shd w:val="clear" w:color="auto" w:fill="auto"/>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警务调度平台软件；</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与支队的语音程控调度交换机实现协议对接，实现软拨号、一键拨号、多方通过、强插、强拆等功能。</w:t>
            </w:r>
            <w:r>
              <w:rPr>
                <w:rFonts w:hint="eastAsia" w:ascii="宋体" w:hAnsi="宋体" w:cs="微软雅黑"/>
                <w:b/>
                <w:color w:val="auto"/>
                <w:sz w:val="24"/>
                <w:szCs w:val="24"/>
              </w:rPr>
              <w:t>★</w:t>
            </w:r>
            <w:r>
              <w:rPr>
                <w:rFonts w:hint="eastAsia" w:asciiTheme="minorEastAsia" w:hAnsiTheme="minorEastAsia" w:eastAsiaTheme="minorEastAsia" w:cstheme="minorEastAsia"/>
                <w:color w:val="auto"/>
                <w:kern w:val="0"/>
                <w:szCs w:val="21"/>
              </w:rPr>
              <w:t>并能够与警务平台软件实现对接，能够通过警务平台实现对上下级内网话务的通话，实现与社会联动单位和报警人等话务实现一键拨号功能。</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37</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打印机</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A4幅面黑白激光打印机</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2M内存；最高分辨率600x600x2dpi(有效输出精度为1200dpi)；打印速度：14页/分钟(A4)，首页出纸：黑白8.5秒；USB2.0接口。</w:t>
            </w:r>
            <w:r>
              <w:rPr>
                <w:rFonts w:hint="eastAsia" w:asciiTheme="minorEastAsia" w:hAnsiTheme="minorEastAsia" w:eastAsiaTheme="minorEastAsia" w:cstheme="minorEastAsia"/>
                <w:color w:val="auto"/>
                <w:kern w:val="0"/>
                <w:szCs w:val="21"/>
                <w:lang w:eastAsia="zh-CN"/>
              </w:rPr>
              <w:t>（最新一期节能产品政府采购清单内的产品型号）</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台</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38</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警灯</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220V旋转警灯。</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39</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大/中队终端系统部署</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大/中队软件及配套设备安装部署；与支队、总队接警系统接口对接、调试；与指挥视频、营区监控的接口对接、调试。</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项</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40</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■图像指挥终端</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高清图像指挥终端</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视频输入:1个全高清SDI输入接口、1个标清输入接口和1个最大到SXGA分辨率的DVI-I数据接口，支持264High-Profile编码；音频输入:1个MIC IN和1个AMAI音频输入接口；视频输出:具备HDMI、Displayport 2个接口输出，输出的最大分辨率达到1080P；音频输出：LINE OUT，RCA接口。</w:t>
            </w:r>
            <w:r>
              <w:rPr>
                <w:rFonts w:hint="eastAsia" w:asciiTheme="minorEastAsia" w:hAnsiTheme="minorEastAsia" w:eastAsiaTheme="minorEastAsia" w:cstheme="minorEastAsia"/>
                <w:color w:val="auto"/>
                <w:kern w:val="0"/>
                <w:szCs w:val="21"/>
              </w:rPr>
              <w:br w:type="textWrapping"/>
            </w:r>
            <w:r>
              <w:rPr>
                <w:rFonts w:hint="eastAsia" w:ascii="宋体" w:hAnsi="宋体" w:cs="微软雅黑"/>
                <w:b/>
                <w:color w:val="auto"/>
                <w:sz w:val="24"/>
                <w:szCs w:val="24"/>
              </w:rPr>
              <w:t>★</w:t>
            </w:r>
            <w:r>
              <w:rPr>
                <w:rFonts w:hint="eastAsia" w:asciiTheme="minorEastAsia" w:hAnsiTheme="minorEastAsia" w:eastAsiaTheme="minorEastAsia" w:cstheme="minorEastAsia"/>
                <w:color w:val="auto"/>
                <w:kern w:val="0"/>
                <w:szCs w:val="21"/>
              </w:rPr>
              <w:t>与支队、总队指挥视频的对接调试，实现与支队、总队指挥视频服务器的互联互通。</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台</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41</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高清会议摄像机</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高清会议摄像机</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不小于18倍光学变焦，1/2.8英寸500万像素高品质HD CMOS传感器，支持1080P60/50/30/25 、1080I60/50、720P60/50等视频格式；支持接口DVI（含有HDMI、YPbPr或VGA信号）、 HD-SDI；水平转动：±170度；俯仰转动：-30度～+90度；红外遥控器信号透传功能；支持正装、倒装安装方式。</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台</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w:t>
            </w:r>
          </w:p>
        </w:tc>
        <w:tc>
          <w:tcPr>
            <w:tcW w:w="1298" w:type="dxa"/>
            <w:shd w:val="clear" w:color="000000" w:fill="FFFFFF"/>
            <w:vAlign w:val="center"/>
          </w:tcPr>
          <w:p>
            <w:pPr>
              <w:widowControl/>
              <w:ind w:leftChars="-22" w:right="-145" w:rightChars="-69" w:hanging="46" w:hangingChars="22"/>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视频配套线材</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配套HDMI、DVI、VGA线、控制线等线材</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三脚架</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摄像机专用三脚架。可实现三级伸缩,高度不低于1.5米。</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显示器</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21.5寸液晶显示器 ，支持VGA输入和HDMI输入。</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台</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远程联网终端</w:t>
            </w:r>
          </w:p>
        </w:tc>
        <w:tc>
          <w:tcPr>
            <w:tcW w:w="6559" w:type="dxa"/>
            <w:shd w:val="clear" w:color="000000" w:fill="FFFFFF"/>
            <w:vAlign w:val="center"/>
          </w:tcPr>
          <w:p>
            <w:pPr>
              <w:widowControl/>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远程联网终端</w:t>
            </w:r>
          </w:p>
          <w:p>
            <w:pPr>
              <w:widowControl/>
              <w:jc w:val="left"/>
              <w:rPr>
                <w:rFonts w:asciiTheme="minorEastAsia" w:hAnsiTheme="minorEastAsia" w:eastAsiaTheme="minorEastAsia" w:cstheme="minorEastAsia"/>
                <w:color w:val="auto"/>
                <w:kern w:val="0"/>
                <w:szCs w:val="21"/>
              </w:rPr>
            </w:pPr>
            <w:r>
              <w:rPr>
                <w:rFonts w:hint="eastAsia" w:ascii="宋体" w:hAnsi="宋体" w:cs="微软雅黑"/>
                <w:b/>
                <w:color w:val="auto"/>
                <w:sz w:val="24"/>
                <w:szCs w:val="24"/>
              </w:rPr>
              <w:t>★</w:t>
            </w:r>
            <w:r>
              <w:rPr>
                <w:rFonts w:hint="eastAsia" w:asciiTheme="minorEastAsia" w:hAnsiTheme="minorEastAsia" w:eastAsiaTheme="minorEastAsia" w:cstheme="minorEastAsia"/>
                <w:color w:val="auto"/>
                <w:kern w:val="0"/>
                <w:szCs w:val="21"/>
              </w:rPr>
              <w:t>实现警务系统与指挥视频系统、营区监控系统的互联互通；将营区监控图像上传至于支队、总队，能够在支队、总队的警务系统中查看实时监控图像。</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46</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数字音视频编码器</w:t>
            </w:r>
          </w:p>
        </w:tc>
        <w:tc>
          <w:tcPr>
            <w:tcW w:w="6559" w:type="dxa"/>
            <w:shd w:val="clear" w:color="auto" w:fill="auto"/>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数字音视频编码器：</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支持8路音视频编码；1个HDMI和1个VGA输出；支持4个SATA接口，可用于录像和备份；双千兆网卡，支持双网络IP设定等应用。（营区监控摄像头利用支队统一配置的摄像头图像资源，本项目不再配摄像头）</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台</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47</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硬盘</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1TB 7200转64M SATA3监控用硬盘。</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块</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48</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营区监控软件</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营区监控系统配套软件，可以对监控图像进行控制，实现放大、缩小等基本功能，可以对图像进行录像已经回放等。</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49</w:t>
            </w:r>
          </w:p>
        </w:tc>
        <w:tc>
          <w:tcPr>
            <w:tcW w:w="1298" w:type="dxa"/>
            <w:shd w:val="clear" w:color="000000" w:fill="FFFFFF"/>
            <w:vAlign w:val="center"/>
          </w:tcPr>
          <w:p>
            <w:pPr>
              <w:widowControl/>
              <w:ind w:right="-145" w:rightChars="-69"/>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系统安装部署、接口软件及接口调试</w:t>
            </w:r>
          </w:p>
        </w:tc>
        <w:tc>
          <w:tcPr>
            <w:tcW w:w="6559" w:type="dxa"/>
            <w:shd w:val="clear" w:color="000000" w:fill="FFFFFF"/>
            <w:vAlign w:val="center"/>
          </w:tcPr>
          <w:p>
            <w:pPr>
              <w:widowControl/>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系统安装部署。</w:t>
            </w:r>
          </w:p>
          <w:p>
            <w:pPr>
              <w:widowControl/>
              <w:jc w:val="left"/>
              <w:rPr>
                <w:rFonts w:asciiTheme="minorEastAsia" w:hAnsiTheme="minorEastAsia" w:eastAsiaTheme="minorEastAsia" w:cstheme="minorEastAsia"/>
                <w:color w:val="auto"/>
                <w:kern w:val="0"/>
                <w:szCs w:val="21"/>
              </w:rPr>
            </w:pPr>
            <w:r>
              <w:rPr>
                <w:rFonts w:hint="eastAsia" w:ascii="宋体" w:hAnsi="宋体" w:cs="微软雅黑"/>
                <w:b/>
                <w:color w:val="auto"/>
                <w:sz w:val="24"/>
                <w:szCs w:val="24"/>
              </w:rPr>
              <w:t>★</w:t>
            </w:r>
            <w:r>
              <w:rPr>
                <w:rFonts w:hint="eastAsia" w:asciiTheme="minorEastAsia" w:hAnsiTheme="minorEastAsia" w:eastAsiaTheme="minorEastAsia" w:cstheme="minorEastAsia"/>
                <w:color w:val="auto"/>
                <w:kern w:val="0"/>
                <w:szCs w:val="21"/>
              </w:rPr>
              <w:t>与大队、支队、总队指挥视频、警务系统的接口软件以及对接调试。</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50</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功放</w:t>
            </w:r>
          </w:p>
        </w:tc>
        <w:tc>
          <w:tcPr>
            <w:tcW w:w="6559" w:type="dxa"/>
            <w:shd w:val="clear" w:color="000000" w:fill="FFFFFF"/>
            <w:vAlign w:val="center"/>
          </w:tcPr>
          <w:p>
            <w:pPr>
              <w:widowControl/>
              <w:ind w:left="-71" w:leftChars="-34" w:right="-71" w:rightChars="-34"/>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定压功放，输出功率20-80W，阻抗6欧，输出可接入会议系统调音台。</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51</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音响</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楼宇广播音响/喇叭，额定功率5-20W，峰值功率40W, 4-8欧。</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52</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电铃</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220V10寸防水警铃。</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53</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辅材</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电铃线、音箱线、接头等辅材。</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54</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安装部署</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系统安装及部署。</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项</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55</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高清会议终端</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嵌入式高清会议终端： </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标配1个不低于1080P格式的DVI-I的高清输入接口、1个标清编码输入接口、2个专用的有源MIC接口和一组线路音频输入接口，1个最大到SXGA分辨率的VGA输入接口并配独立的音频输入接口；具备VGA、DVI、HDMI三个接口的视频输出，可选择其中两个接口同时输出，输出的最大分辨率达到1080P。</w:t>
            </w:r>
          </w:p>
          <w:p>
            <w:pPr>
              <w:widowControl/>
              <w:jc w:val="left"/>
              <w:rPr>
                <w:rFonts w:asciiTheme="minorEastAsia" w:hAnsiTheme="minorEastAsia" w:eastAsiaTheme="minorEastAsia" w:cstheme="minorEastAsia"/>
                <w:color w:val="auto"/>
                <w:kern w:val="0"/>
                <w:szCs w:val="21"/>
              </w:rPr>
            </w:pPr>
            <w:r>
              <w:rPr>
                <w:rFonts w:hint="eastAsia" w:ascii="宋体" w:hAnsi="宋体" w:cs="微软雅黑"/>
                <w:b/>
                <w:color w:val="auto"/>
                <w:sz w:val="24"/>
                <w:szCs w:val="24"/>
              </w:rPr>
              <w:t>★</w:t>
            </w:r>
            <w:r>
              <w:rPr>
                <w:rFonts w:hint="eastAsia" w:asciiTheme="minorEastAsia" w:hAnsiTheme="minorEastAsia" w:eastAsiaTheme="minorEastAsia" w:cstheme="minorEastAsia"/>
                <w:color w:val="auto"/>
                <w:kern w:val="0"/>
                <w:szCs w:val="21"/>
              </w:rPr>
              <w:t>实现与支队、总队高清视频会议系统无缝对接。</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56</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高清会议摄像机</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高清会议摄像机：不小于18倍光学变焦，1/2.8英寸500万像素高品质HD CMOS传感器，支持1080P60/50/30/25 、1080I60/50、720P60/50等视频格式；支持接口DVI（含有HDMI、YPbPr或VGA信号）、 HD-SDI；水平转动：±170度；俯仰转动：-30度～+90度；红外遥控器信号透传功能；支持正装、倒装安装方式。</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台</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57</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主扩声音箱</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扩声音箱：频响范围 60Hz一16kHz功率 175W(连续音乐)灵敏度 92dB lW,lm阻抗 8欧姆变压器抽头 100V 60,30,15W(28T)70.7V 60,30,15,3.75W(28T)。</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只</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58</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功放</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扩声功放  5.1声道AV功放；输出功率不小于130W，动态功率110/130/160w。可以使音乐通过Mac、PC、iPad、iPhone、iPod实时播放。</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台</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59</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主控调音台</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8通道调音台，8个独立话筒接口可提供48V供电，2通道输出，带有隐蔽话筒前置放大器，插入和环向电源，所有声道上具备的3段均衡器，带有FBQ反馈检测的7频段立体声图形均器，供卡拉ok用的话音消除功能，二组三色10段电平显示。</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台</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60</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有线麦克风</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有线麦克风带3V/48V幻象供电兼容，采用获专利的琐式牢固接插分离结构，频响：100-18000Hz，信噪比：＞65db,输出阻抗：200Ω，灵敏度：-30db。</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61</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无线手持话筒</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一拖二手持无线话筒；U段高频、内置天线放大器，频率范围：740~790MHz； 通道数量：2个。</w:t>
            </w:r>
          </w:p>
        </w:tc>
        <w:tc>
          <w:tcPr>
            <w:tcW w:w="70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62</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配套音视频等线材</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根据现场情况定制网线、视频线、高清线等</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套</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63</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三脚架</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摄像机专用三脚架。可实现三级伸缩,高度不低于1.5米。</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79"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64</w:t>
            </w:r>
          </w:p>
        </w:tc>
        <w:tc>
          <w:tcPr>
            <w:tcW w:w="1298" w:type="dxa"/>
            <w:shd w:val="clear" w:color="000000" w:fill="FFFFFF"/>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机柜</w:t>
            </w:r>
          </w:p>
        </w:tc>
        <w:tc>
          <w:tcPr>
            <w:tcW w:w="6559" w:type="dxa"/>
            <w:shd w:val="clear" w:color="000000" w:fill="FFFFFF"/>
            <w:vAlign w:val="center"/>
          </w:tcPr>
          <w:p>
            <w:pPr>
              <w:widowControl/>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一米标准网络机柜。</w:t>
            </w:r>
          </w:p>
        </w:tc>
        <w:tc>
          <w:tcPr>
            <w:tcW w:w="708"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台</w:t>
            </w:r>
          </w:p>
        </w:tc>
        <w:tc>
          <w:tcPr>
            <w:tcW w:w="745" w:type="dxa"/>
            <w:shd w:val="clear" w:color="auto" w:fill="auto"/>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r>
    </w:tbl>
    <w:p>
      <w:pPr>
        <w:spacing w:line="360" w:lineRule="auto"/>
        <w:ind w:firstLine="361" w:firstLineChars="150"/>
        <w:contextualSpacing/>
        <w:rPr>
          <w:rFonts w:ascii="宋体" w:cs="宋体"/>
          <w:b/>
          <w:color w:val="auto"/>
          <w:kern w:val="0"/>
          <w:sz w:val="24"/>
          <w:szCs w:val="24"/>
          <w:lang w:val="zh-CN"/>
        </w:rPr>
      </w:pPr>
      <w:r>
        <w:rPr>
          <w:rFonts w:hint="eastAsia" w:ascii="宋体" w:hAnsi="宋体" w:cs="宋体"/>
          <w:b/>
          <w:color w:val="auto"/>
          <w:kern w:val="0"/>
          <w:sz w:val="24"/>
          <w:szCs w:val="24"/>
          <w:lang w:val="zh-CN"/>
        </w:rPr>
        <w:t>二、采购标的的其他技术、服务等要求</w:t>
      </w:r>
    </w:p>
    <w:p>
      <w:pPr>
        <w:spacing w:line="360" w:lineRule="auto"/>
        <w:ind w:firstLine="480" w:firstLineChars="200"/>
        <w:contextualSpacing/>
        <w:rPr>
          <w:rFonts w:ascii="宋体" w:hAnsi="宋体"/>
          <w:color w:val="auto"/>
          <w:sz w:val="24"/>
        </w:rPr>
      </w:pPr>
      <w:r>
        <w:rPr>
          <w:rFonts w:ascii="宋体" w:hAnsi="宋体"/>
          <w:color w:val="auto"/>
          <w:sz w:val="24"/>
        </w:rPr>
        <w:t>1</w:t>
      </w:r>
      <w:r>
        <w:rPr>
          <w:rFonts w:hint="eastAsia" w:ascii="宋体" w:hAnsi="宋体"/>
          <w:color w:val="auto"/>
          <w:sz w:val="24"/>
        </w:rPr>
        <w:t>、专利权：供应商应保证用户在使用该货物或其任何一部分时不受第三方提出侵犯其专利权、商标权和工业设计权等起诉。</w:t>
      </w:r>
    </w:p>
    <w:p>
      <w:pPr>
        <w:spacing w:line="360" w:lineRule="auto"/>
        <w:ind w:firstLine="480" w:firstLineChars="200"/>
        <w:contextualSpacing/>
        <w:rPr>
          <w:rFonts w:ascii="宋体" w:hAnsi="宋体"/>
          <w:color w:val="auto"/>
          <w:sz w:val="24"/>
        </w:rPr>
      </w:pPr>
      <w:r>
        <w:rPr>
          <w:rFonts w:ascii="宋体" w:hAnsi="宋体"/>
          <w:color w:val="auto"/>
          <w:sz w:val="24"/>
        </w:rPr>
        <w:t>2</w:t>
      </w:r>
      <w:r>
        <w:rPr>
          <w:rFonts w:hint="eastAsia" w:ascii="宋体" w:hAnsi="宋体"/>
          <w:color w:val="auto"/>
          <w:sz w:val="24"/>
        </w:rPr>
        <w:t>、本项目为交钥匙工程（投标报价为总包价,包括设备、材料、元件等购置、安装调试、验收、税金、运输、招投标工作中所产生的一切相关费用等）</w:t>
      </w:r>
    </w:p>
    <w:p>
      <w:pPr>
        <w:spacing w:line="360" w:lineRule="auto"/>
        <w:ind w:firstLine="480" w:firstLineChars="200"/>
        <w:contextualSpacing/>
        <w:rPr>
          <w:color w:val="auto"/>
        </w:rPr>
      </w:pPr>
      <w:r>
        <w:rPr>
          <w:rFonts w:hint="eastAsia" w:ascii="宋体" w:hAnsi="宋体"/>
          <w:color w:val="auto"/>
          <w:sz w:val="24"/>
        </w:rPr>
        <w:t>3、</w:t>
      </w:r>
      <w:r>
        <w:rPr>
          <w:rFonts w:hint="eastAsia" w:ascii="宋体" w:hAnsi="宋体"/>
          <w:color w:val="auto"/>
          <w:sz w:val="24"/>
          <w:lang w:eastAsia="zh-CN"/>
        </w:rPr>
        <w:t>货物需求表中序号</w:t>
      </w:r>
      <w:r>
        <w:rPr>
          <w:rFonts w:hint="eastAsia" w:ascii="宋体" w:hAnsi="宋体"/>
          <w:color w:val="auto"/>
          <w:sz w:val="24"/>
          <w:lang w:val="en-US" w:eastAsia="zh-CN"/>
        </w:rPr>
        <w:t>1</w:t>
      </w:r>
      <w:r>
        <w:rPr>
          <w:rFonts w:hint="eastAsia" w:ascii="宋体" w:hAnsi="宋体"/>
          <w:color w:val="auto"/>
          <w:sz w:val="24"/>
        </w:rPr>
        <w:t>大屏幕显示系统和</w:t>
      </w:r>
      <w:r>
        <w:rPr>
          <w:rFonts w:hint="eastAsia" w:ascii="宋体" w:hAnsi="宋体"/>
          <w:color w:val="auto"/>
          <w:sz w:val="24"/>
          <w:lang w:eastAsia="zh-CN"/>
        </w:rPr>
        <w:t>序号</w:t>
      </w:r>
      <w:r>
        <w:rPr>
          <w:rFonts w:hint="eastAsia" w:ascii="宋体" w:hAnsi="宋体"/>
          <w:color w:val="auto"/>
          <w:sz w:val="24"/>
          <w:lang w:val="en-US" w:eastAsia="zh-CN"/>
        </w:rPr>
        <w:t>40</w:t>
      </w:r>
      <w:r>
        <w:rPr>
          <w:rFonts w:hint="eastAsia" w:ascii="宋体" w:hAnsi="宋体"/>
          <w:color w:val="auto"/>
          <w:sz w:val="24"/>
        </w:rPr>
        <w:t>图像指挥系统设备为核心设备（设备清单中标</w:t>
      </w:r>
      <w:r>
        <w:rPr>
          <w:rFonts w:hint="eastAsia" w:asciiTheme="minorEastAsia" w:hAnsiTheme="minorEastAsia" w:eastAsiaTheme="minorEastAsia" w:cstheme="minorEastAsia"/>
          <w:color w:val="auto"/>
          <w:kern w:val="0"/>
          <w:szCs w:val="21"/>
        </w:rPr>
        <w:t>■</w:t>
      </w:r>
      <w:r>
        <w:rPr>
          <w:rFonts w:hint="eastAsia" w:ascii="宋体" w:hAnsi="宋体" w:cs="微软雅黑"/>
          <w:color w:val="auto"/>
          <w:sz w:val="24"/>
          <w:szCs w:val="24"/>
        </w:rPr>
        <w:t>的项</w:t>
      </w:r>
      <w:r>
        <w:rPr>
          <w:rFonts w:hint="eastAsia" w:ascii="宋体" w:hAnsi="宋体"/>
          <w:color w:val="auto"/>
          <w:sz w:val="24"/>
        </w:rPr>
        <w:t>）</w:t>
      </w:r>
      <w:r>
        <w:rPr>
          <w:rFonts w:hint="eastAsia" w:ascii="宋体" w:hAnsi="宋体"/>
          <w:color w:val="auto"/>
          <w:sz w:val="24"/>
          <w:lang w:eastAsia="zh-CN"/>
        </w:rPr>
        <w:t>，</w:t>
      </w:r>
      <w:r>
        <w:rPr>
          <w:rFonts w:hint="eastAsia" w:ascii="宋体" w:hAnsi="宋体"/>
          <w:color w:val="auto"/>
          <w:sz w:val="24"/>
        </w:rPr>
        <w:t>投标人</w:t>
      </w:r>
      <w:r>
        <w:rPr>
          <w:rFonts w:hint="eastAsia" w:ascii="宋体" w:hAnsi="宋体"/>
          <w:color w:val="auto"/>
          <w:sz w:val="24"/>
          <w:lang w:eastAsia="zh-CN"/>
        </w:rPr>
        <w:t>须提供</w:t>
      </w:r>
      <w:r>
        <w:rPr>
          <w:rFonts w:hint="eastAsia" w:ascii="宋体" w:hAnsi="宋体"/>
          <w:color w:val="auto"/>
          <w:sz w:val="24"/>
        </w:rPr>
        <w:t>所投产品厂家</w:t>
      </w:r>
      <w:r>
        <w:rPr>
          <w:rFonts w:hint="eastAsia" w:ascii="宋体" w:hAnsi="宋体"/>
          <w:color w:val="auto"/>
          <w:sz w:val="24"/>
          <w:lang w:eastAsia="zh-CN"/>
        </w:rPr>
        <w:t>在布的技术证明文件</w:t>
      </w:r>
      <w:r>
        <w:rPr>
          <w:rFonts w:hint="eastAsia" w:ascii="宋体" w:hAnsi="宋体"/>
          <w:color w:val="auto"/>
          <w:sz w:val="24"/>
        </w:rPr>
        <w:t>。</w:t>
      </w:r>
    </w:p>
    <w:p>
      <w:pPr>
        <w:spacing w:line="360" w:lineRule="auto"/>
        <w:ind w:firstLine="480" w:firstLineChars="200"/>
        <w:contextualSpacing/>
        <w:rPr>
          <w:rFonts w:ascii="宋体" w:hAnsi="宋体"/>
          <w:color w:val="auto"/>
          <w:sz w:val="24"/>
        </w:rPr>
      </w:pPr>
      <w:r>
        <w:rPr>
          <w:rFonts w:hint="eastAsia" w:ascii="宋体" w:hAnsi="宋体"/>
          <w:color w:val="auto"/>
          <w:sz w:val="24"/>
        </w:rPr>
        <w:t>4、因本次建设中的警务软件系统为扩建，为了保证实现与许昌市消防支队、河南省消防总队系统互联互通，投标方需提供</w:t>
      </w:r>
      <w:r>
        <w:rPr>
          <w:rFonts w:hint="eastAsia" w:ascii="宋体" w:hAnsi="宋体"/>
          <w:color w:val="auto"/>
          <w:sz w:val="24"/>
          <w:lang w:eastAsia="zh-CN"/>
        </w:rPr>
        <w:t>所投产品厂商与原</w:t>
      </w:r>
      <w:r>
        <w:rPr>
          <w:rFonts w:hint="eastAsia" w:ascii="宋体" w:hAnsi="宋体"/>
          <w:color w:val="auto"/>
          <w:sz w:val="24"/>
        </w:rPr>
        <w:t>警务系统</w:t>
      </w:r>
      <w:r>
        <w:rPr>
          <w:rFonts w:hint="eastAsia" w:ascii="宋体" w:hAnsi="宋体"/>
          <w:color w:val="auto"/>
          <w:sz w:val="24"/>
          <w:lang w:eastAsia="zh-CN"/>
        </w:rPr>
        <w:t>无</w:t>
      </w:r>
      <w:r>
        <w:rPr>
          <w:rFonts w:hint="eastAsia" w:ascii="宋体" w:hAnsi="宋体"/>
          <w:color w:val="auto"/>
          <w:sz w:val="24"/>
          <w:lang w:val="en-US" w:eastAsia="zh-CN"/>
        </w:rPr>
        <w:t>缝</w:t>
      </w:r>
      <w:r>
        <w:rPr>
          <w:rFonts w:hint="eastAsia" w:ascii="宋体" w:hAnsi="宋体"/>
          <w:color w:val="auto"/>
          <w:sz w:val="24"/>
        </w:rPr>
        <w:t>对接承诺</w:t>
      </w:r>
      <w:r>
        <w:rPr>
          <w:rFonts w:hint="eastAsia" w:ascii="宋体" w:hAnsi="宋体"/>
          <w:color w:val="auto"/>
          <w:sz w:val="24"/>
          <w:lang w:eastAsia="zh-CN"/>
        </w:rPr>
        <w:t>函</w:t>
      </w:r>
      <w:r>
        <w:rPr>
          <w:rFonts w:hint="eastAsia" w:ascii="宋体" w:hAnsi="宋体"/>
          <w:color w:val="auto"/>
          <w:sz w:val="24"/>
        </w:rPr>
        <w:t>。</w:t>
      </w:r>
    </w:p>
    <w:p>
      <w:pPr>
        <w:spacing w:line="360" w:lineRule="auto"/>
        <w:ind w:firstLine="480" w:firstLineChars="200"/>
        <w:contextualSpacing/>
        <w:rPr>
          <w:rFonts w:ascii="宋体" w:hAnsi="宋体"/>
          <w:color w:val="auto"/>
          <w:sz w:val="24"/>
        </w:rPr>
      </w:pPr>
      <w:r>
        <w:rPr>
          <w:rFonts w:hint="eastAsia" w:ascii="宋体" w:hAnsi="宋体"/>
          <w:color w:val="auto"/>
          <w:sz w:val="24"/>
        </w:rPr>
        <w:t>5、为了保证投标人所提供的的产品能够顺利的接入上级单位相应系统，实现互联互通，</w:t>
      </w:r>
      <w:r>
        <w:rPr>
          <w:rFonts w:hint="eastAsia" w:ascii="宋体" w:hAnsi="宋体"/>
          <w:color w:val="auto"/>
          <w:sz w:val="24"/>
          <w:lang w:eastAsia="zh-CN"/>
        </w:rPr>
        <w:t>需求表</w:t>
      </w:r>
      <w:r>
        <w:rPr>
          <w:rFonts w:hint="eastAsia" w:ascii="宋体" w:hAnsi="宋体"/>
          <w:color w:val="auto"/>
          <w:sz w:val="24"/>
        </w:rPr>
        <w:t>中标</w:t>
      </w:r>
      <w:r>
        <w:rPr>
          <w:rFonts w:hint="eastAsia" w:ascii="宋体" w:hAnsi="宋体" w:cs="微软雅黑"/>
          <w:b/>
          <w:color w:val="auto"/>
          <w:sz w:val="24"/>
          <w:szCs w:val="24"/>
        </w:rPr>
        <w:t>★</w:t>
      </w:r>
      <w:r>
        <w:rPr>
          <w:rFonts w:hint="eastAsia" w:ascii="宋体" w:hAnsi="宋体"/>
          <w:color w:val="auto"/>
          <w:sz w:val="24"/>
        </w:rPr>
        <w:t>的项为必须实现的功能。</w:t>
      </w:r>
      <w:r>
        <w:rPr>
          <w:rFonts w:hint="eastAsia" w:ascii="宋体" w:hAnsi="宋体"/>
          <w:color w:val="auto"/>
          <w:sz w:val="24"/>
          <w:lang w:eastAsia="zh-CN"/>
        </w:rPr>
        <w:t>中标后若所供产品</w:t>
      </w:r>
      <w:r>
        <w:rPr>
          <w:rFonts w:hint="eastAsia" w:ascii="宋体" w:hAnsi="宋体"/>
          <w:color w:val="auto"/>
          <w:sz w:val="24"/>
        </w:rPr>
        <w:t>不能实现上</w:t>
      </w:r>
      <w:r>
        <w:rPr>
          <w:rFonts w:hint="eastAsia" w:ascii="宋体" w:hAnsi="宋体"/>
          <w:color w:val="auto"/>
          <w:sz w:val="24"/>
          <w:lang w:eastAsia="zh-CN"/>
        </w:rPr>
        <w:t>述</w:t>
      </w:r>
      <w:r>
        <w:rPr>
          <w:rFonts w:hint="eastAsia" w:ascii="宋体" w:hAnsi="宋体"/>
          <w:color w:val="auto"/>
          <w:sz w:val="24"/>
        </w:rPr>
        <w:t>系统的互联互通</w:t>
      </w:r>
      <w:r>
        <w:rPr>
          <w:rFonts w:hint="eastAsia" w:ascii="宋体" w:hAnsi="宋体"/>
          <w:color w:val="auto"/>
          <w:sz w:val="24"/>
          <w:lang w:eastAsia="zh-CN"/>
        </w:rPr>
        <w:t>功能</w:t>
      </w:r>
      <w:r>
        <w:rPr>
          <w:rFonts w:hint="eastAsia" w:ascii="宋体" w:hAnsi="宋体"/>
          <w:color w:val="auto"/>
          <w:sz w:val="24"/>
        </w:rPr>
        <w:t>，</w:t>
      </w:r>
      <w:r>
        <w:rPr>
          <w:rFonts w:hint="eastAsia" w:ascii="宋体" w:hAnsi="宋体"/>
          <w:color w:val="auto"/>
          <w:sz w:val="24"/>
          <w:lang w:eastAsia="zh-CN"/>
        </w:rPr>
        <w:t>视为违约，并承担相应法定责任。</w:t>
      </w:r>
    </w:p>
    <w:p>
      <w:pPr>
        <w:spacing w:line="360" w:lineRule="auto"/>
        <w:ind w:firstLine="480" w:firstLineChars="200"/>
        <w:contextualSpacing/>
        <w:rPr>
          <w:rFonts w:ascii="宋体" w:hAnsi="宋体"/>
          <w:b/>
          <w:color w:val="auto"/>
          <w:sz w:val="24"/>
        </w:rPr>
      </w:pPr>
      <w:r>
        <w:rPr>
          <w:rFonts w:hint="eastAsia" w:ascii="宋体" w:hAnsi="宋体"/>
          <w:color w:val="auto"/>
          <w:sz w:val="24"/>
        </w:rPr>
        <w:t>6、</w:t>
      </w:r>
      <w:r>
        <w:rPr>
          <w:rFonts w:hint="eastAsia" w:ascii="宋体" w:hAnsi="宋体"/>
          <w:b/>
          <w:color w:val="auto"/>
          <w:sz w:val="24"/>
        </w:rPr>
        <w:t>本项目所有产品必须提供1年免费质保售后服务</w:t>
      </w:r>
      <w:r>
        <w:rPr>
          <w:rFonts w:hint="eastAsia" w:ascii="宋体" w:hAnsi="宋体"/>
          <w:color w:val="auto"/>
          <w:sz w:val="24"/>
        </w:rPr>
        <w:t>。投标产品厂家需提供</w:t>
      </w:r>
      <w:r>
        <w:rPr>
          <w:rFonts w:ascii="宋体" w:hAnsi="宋体"/>
          <w:color w:val="auto"/>
          <w:sz w:val="24"/>
        </w:rPr>
        <w:t>7*24</w:t>
      </w:r>
      <w:r>
        <w:rPr>
          <w:rFonts w:hint="eastAsia" w:ascii="宋体" w:hAnsi="宋体"/>
          <w:color w:val="auto"/>
          <w:sz w:val="24"/>
        </w:rPr>
        <w:t>小时电话服务；厂家须提供售中、售后全方位的技术支持。</w:t>
      </w:r>
    </w:p>
    <w:p>
      <w:pPr>
        <w:spacing w:line="360" w:lineRule="auto"/>
        <w:ind w:firstLine="480" w:firstLineChars="200"/>
        <w:contextualSpacing/>
        <w:rPr>
          <w:rFonts w:ascii="宋体" w:cs="微软雅黑"/>
          <w:b/>
          <w:color w:val="auto"/>
          <w:sz w:val="24"/>
          <w:szCs w:val="24"/>
        </w:rPr>
      </w:pPr>
      <w:r>
        <w:rPr>
          <w:rFonts w:hint="eastAsia" w:ascii="宋体" w:hAnsi="宋体"/>
          <w:color w:val="auto"/>
          <w:sz w:val="24"/>
        </w:rPr>
        <w:t>7、供应商须明确免费保修期，同时应提出故障响应时间，须明确维修点地址、联系人和联系电话，维修点具备什么样的维修能力等资料。</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微软雅黑"/>
          <w:b/>
          <w:color w:val="auto"/>
          <w:sz w:val="24"/>
          <w:szCs w:val="24"/>
        </w:rPr>
        <w:t>三</w:t>
      </w:r>
      <w:r>
        <w:rPr>
          <w:rFonts w:hint="eastAsia" w:ascii="宋体" w:hAnsi="宋体" w:cs="宋体"/>
          <w:b/>
          <w:color w:val="auto"/>
          <w:kern w:val="0"/>
          <w:sz w:val="24"/>
          <w:szCs w:val="24"/>
          <w:lang w:val="zh-CN"/>
        </w:rPr>
        <w:t>、验收标准</w:t>
      </w:r>
    </w:p>
    <w:p>
      <w:pPr>
        <w:adjustRightInd w:val="0"/>
        <w:snapToGrid w:val="0"/>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、设备安装调试完成，试运行和测试合格，符合验收条件，由中标人向采购人提出验收申请。</w:t>
      </w:r>
    </w:p>
    <w:p>
      <w:pPr>
        <w:adjustRightInd w:val="0"/>
        <w:snapToGrid w:val="0"/>
        <w:spacing w:line="360" w:lineRule="auto"/>
        <w:ind w:firstLine="480" w:firstLineChars="200"/>
        <w:rPr>
          <w:rFonts w:ascii="宋体" w:cs="宋体"/>
          <w:color w:val="auto"/>
          <w:kern w:val="0"/>
          <w:sz w:val="24"/>
          <w:szCs w:val="24"/>
          <w:lang w:val="zh-CN"/>
        </w:rPr>
      </w:pPr>
      <w:r>
        <w:rPr>
          <w:rFonts w:ascii="宋体" w:hAnsi="宋体" w:cs="宋体"/>
          <w:color w:val="auto"/>
          <w:kern w:val="0"/>
          <w:sz w:val="24"/>
          <w:szCs w:val="24"/>
          <w:lang w:val="zh-CN"/>
        </w:rPr>
        <w:t>2</w:t>
      </w:r>
      <w:r>
        <w:rPr>
          <w:rFonts w:hint="eastAsia" w:ascii="宋体" w:hAnsi="宋体" w:cs="宋体"/>
          <w:color w:val="auto"/>
          <w:kern w:val="0"/>
          <w:sz w:val="24"/>
          <w:szCs w:val="24"/>
          <w:lang w:val="zh-CN"/>
        </w:rPr>
        <w:t>、由采购人成立验收小组</w:t>
      </w:r>
      <w:r>
        <w:rPr>
          <w:rFonts w:ascii="宋体" w:cs="宋体"/>
          <w:color w:val="auto"/>
          <w:kern w:val="0"/>
          <w:sz w:val="24"/>
          <w:szCs w:val="24"/>
          <w:lang w:val="zh-CN"/>
        </w:rPr>
        <w:t>,</w:t>
      </w:r>
      <w:r>
        <w:rPr>
          <w:rFonts w:hint="eastAsia" w:ascii="宋体" w:hAnsi="宋体" w:cs="宋体"/>
          <w:color w:val="auto"/>
          <w:kern w:val="0"/>
          <w:sz w:val="24"/>
          <w:szCs w:val="24"/>
          <w:lang w:val="zh-CN"/>
        </w:rPr>
        <w:t>按照采购合同的约定对中标人履约情况进行验收。验收时</w:t>
      </w:r>
      <w:r>
        <w:rPr>
          <w:rFonts w:ascii="宋体" w:cs="宋体"/>
          <w:color w:val="auto"/>
          <w:kern w:val="0"/>
          <w:sz w:val="24"/>
          <w:szCs w:val="24"/>
          <w:lang w:val="zh-CN"/>
        </w:rPr>
        <w:t>,</w:t>
      </w:r>
      <w:r>
        <w:rPr>
          <w:rFonts w:hint="eastAsia" w:ascii="宋体" w:hAnsi="宋体" w:cs="宋体"/>
          <w:color w:val="auto"/>
          <w:kern w:val="0"/>
          <w:sz w:val="24"/>
          <w:szCs w:val="24"/>
          <w:lang w:val="zh-CN"/>
        </w:rPr>
        <w:t>按照采购合同的约定对设备、技术、服务的履约情况进行确认。验收结束后</w:t>
      </w:r>
      <w:r>
        <w:rPr>
          <w:rFonts w:ascii="宋体" w:cs="宋体"/>
          <w:color w:val="auto"/>
          <w:kern w:val="0"/>
          <w:sz w:val="24"/>
          <w:szCs w:val="24"/>
          <w:lang w:val="zh-CN"/>
        </w:rPr>
        <w:t>,</w:t>
      </w:r>
      <w:r>
        <w:rPr>
          <w:rFonts w:hint="eastAsia" w:ascii="宋体" w:hAnsi="宋体" w:cs="宋体"/>
          <w:color w:val="auto"/>
          <w:kern w:val="0"/>
          <w:sz w:val="24"/>
          <w:szCs w:val="24"/>
          <w:lang w:val="zh-CN"/>
        </w:rPr>
        <w:t>出具验收书</w:t>
      </w:r>
      <w:r>
        <w:rPr>
          <w:rFonts w:ascii="宋体" w:cs="宋体"/>
          <w:color w:val="auto"/>
          <w:kern w:val="0"/>
          <w:sz w:val="24"/>
          <w:szCs w:val="24"/>
          <w:lang w:val="zh-CN"/>
        </w:rPr>
        <w:t>,</w:t>
      </w:r>
      <w:r>
        <w:rPr>
          <w:rFonts w:hint="eastAsia" w:ascii="宋体" w:hAnsi="宋体" w:cs="宋体"/>
          <w:color w:val="auto"/>
          <w:kern w:val="0"/>
          <w:sz w:val="24"/>
          <w:szCs w:val="24"/>
          <w:lang w:val="zh-CN"/>
        </w:rPr>
        <w:t>列明验收情况及项目总体评价</w:t>
      </w:r>
      <w:r>
        <w:rPr>
          <w:rFonts w:hint="eastAsia" w:ascii="宋体" w:cs="宋体"/>
          <w:color w:val="auto"/>
          <w:kern w:val="0"/>
          <w:sz w:val="24"/>
          <w:szCs w:val="24"/>
          <w:lang w:val="zh-CN"/>
        </w:rPr>
        <w:t>，由</w:t>
      </w:r>
      <w:r>
        <w:rPr>
          <w:rFonts w:hint="eastAsia" w:ascii="宋体" w:hAnsi="宋体" w:cs="宋体"/>
          <w:color w:val="auto"/>
          <w:kern w:val="0"/>
          <w:sz w:val="24"/>
          <w:szCs w:val="24"/>
          <w:lang w:val="zh-CN"/>
        </w:rPr>
        <w:t>验收小组签字，采购人盖章。</w:t>
      </w:r>
    </w:p>
    <w:p>
      <w:pPr>
        <w:adjustRightInd w:val="0"/>
        <w:snapToGrid w:val="0"/>
        <w:spacing w:line="360" w:lineRule="auto"/>
        <w:ind w:firstLine="480" w:firstLineChars="200"/>
        <w:rPr>
          <w:rFonts w:ascii="宋体" w:cs="宋体"/>
          <w:color w:val="auto"/>
          <w:kern w:val="0"/>
          <w:sz w:val="24"/>
          <w:szCs w:val="24"/>
          <w:lang w:val="zh-CN"/>
        </w:rPr>
      </w:pPr>
      <w:r>
        <w:rPr>
          <w:rFonts w:ascii="宋体" w:hAnsi="宋体" w:cs="宋体"/>
          <w:color w:val="auto"/>
          <w:kern w:val="0"/>
          <w:sz w:val="24"/>
          <w:szCs w:val="24"/>
          <w:lang w:val="zh-CN"/>
        </w:rPr>
        <w:t>3</w:t>
      </w:r>
      <w:r>
        <w:rPr>
          <w:rFonts w:hint="eastAsia" w:ascii="宋体" w:hAnsi="宋体" w:cs="宋体"/>
          <w:color w:val="auto"/>
          <w:kern w:val="0"/>
          <w:sz w:val="24"/>
          <w:szCs w:val="24"/>
          <w:lang w:val="zh-CN"/>
        </w:rPr>
        <w:t>、按照招标文件要求、投标文件响应和承诺验收；</w:t>
      </w:r>
    </w:p>
    <w:p>
      <w:pPr>
        <w:adjustRightInd w:val="0"/>
        <w:snapToGrid w:val="0"/>
        <w:spacing w:line="360" w:lineRule="auto"/>
        <w:ind w:firstLine="480" w:firstLineChars="200"/>
        <w:rPr>
          <w:rFonts w:ascii="宋体" w:cs="宋体"/>
          <w:color w:val="auto"/>
          <w:kern w:val="0"/>
          <w:sz w:val="24"/>
          <w:szCs w:val="24"/>
          <w:lang w:val="zh-CN"/>
        </w:rPr>
      </w:pPr>
      <w:r>
        <w:rPr>
          <w:rFonts w:ascii="宋体" w:hAnsi="宋体" w:cs="宋体"/>
          <w:color w:val="auto"/>
          <w:kern w:val="0"/>
          <w:sz w:val="24"/>
          <w:szCs w:val="24"/>
          <w:lang w:val="zh-CN"/>
        </w:rPr>
        <w:t>4</w:t>
      </w:r>
      <w:r>
        <w:rPr>
          <w:rFonts w:hint="eastAsia" w:ascii="宋体" w:hAnsi="宋体" w:cs="宋体"/>
          <w:color w:val="auto"/>
          <w:kern w:val="0"/>
          <w:sz w:val="24"/>
          <w:szCs w:val="24"/>
          <w:lang w:val="zh-CN"/>
        </w:rPr>
        <w:t>、按照国家相关标准、行业标准、地方标准或者其他标准、规范验收（与采购标的执行标准一致）。</w:t>
      </w:r>
    </w:p>
    <w:p>
      <w:pPr>
        <w:adjustRightInd w:val="0"/>
        <w:snapToGrid w:val="0"/>
        <w:spacing w:line="360" w:lineRule="auto"/>
        <w:ind w:firstLine="482" w:firstLineChars="200"/>
        <w:rPr>
          <w:rFonts w:ascii="宋体" w:cs="宋体"/>
          <w:b/>
          <w:color w:val="auto"/>
          <w:kern w:val="0"/>
          <w:sz w:val="24"/>
          <w:szCs w:val="24"/>
          <w:lang w:val="zh-CN"/>
        </w:rPr>
      </w:pPr>
      <w:r>
        <w:rPr>
          <w:rFonts w:hint="eastAsia" w:ascii="宋体" w:hAnsi="宋体" w:cs="宋体"/>
          <w:b/>
          <w:color w:val="auto"/>
          <w:kern w:val="0"/>
          <w:sz w:val="24"/>
          <w:szCs w:val="24"/>
          <w:lang w:val="zh-CN"/>
        </w:rPr>
        <w:t>四、本项目预算金额：￥</w:t>
      </w:r>
      <w:r>
        <w:rPr>
          <w:rFonts w:hint="eastAsia" w:ascii="宋体" w:hAnsi="宋体" w:cs="宋体"/>
          <w:b/>
          <w:bCs/>
          <w:color w:val="auto"/>
          <w:kern w:val="0"/>
          <w:sz w:val="24"/>
          <w:szCs w:val="24"/>
          <w:u w:val="single"/>
        </w:rPr>
        <w:t>950000.00</w:t>
      </w:r>
      <w:r>
        <w:rPr>
          <w:rFonts w:hint="eastAsia" w:ascii="宋体" w:hAnsi="宋体" w:cs="宋体"/>
          <w:b/>
          <w:color w:val="auto"/>
          <w:kern w:val="0"/>
          <w:sz w:val="24"/>
          <w:szCs w:val="24"/>
          <w:lang w:val="zh-CN"/>
        </w:rPr>
        <w:t>元。最高限价￥</w:t>
      </w:r>
      <w:r>
        <w:rPr>
          <w:rFonts w:hint="eastAsia" w:ascii="宋体" w:hAnsi="宋体" w:cs="宋体"/>
          <w:b/>
          <w:bCs/>
          <w:color w:val="auto"/>
          <w:kern w:val="0"/>
          <w:sz w:val="24"/>
          <w:szCs w:val="24"/>
          <w:u w:val="single"/>
        </w:rPr>
        <w:t>950000.00</w:t>
      </w:r>
      <w:r>
        <w:rPr>
          <w:rFonts w:hint="eastAsia" w:ascii="宋体" w:hAnsi="宋体" w:cs="宋体"/>
          <w:b/>
          <w:color w:val="auto"/>
          <w:kern w:val="0"/>
          <w:sz w:val="24"/>
          <w:szCs w:val="24"/>
          <w:lang w:val="zh-CN"/>
        </w:rPr>
        <w:t>元。超出最高限价的投标无效。</w:t>
      </w:r>
    </w:p>
    <w:p>
      <w:pPr>
        <w:adjustRightInd w:val="0"/>
        <w:snapToGrid w:val="0"/>
        <w:spacing w:line="360" w:lineRule="auto"/>
        <w:ind w:firstLine="482" w:firstLineChars="200"/>
        <w:rPr>
          <w:rFonts w:ascii="宋体" w:cs="宋体"/>
          <w:b/>
          <w:color w:val="auto"/>
          <w:kern w:val="0"/>
          <w:sz w:val="24"/>
          <w:szCs w:val="24"/>
          <w:lang w:val="zh-CN"/>
        </w:rPr>
      </w:pPr>
      <w:r>
        <w:rPr>
          <w:rFonts w:hint="eastAsia" w:ascii="宋体" w:hAnsi="宋体" w:cs="宋体"/>
          <w:b/>
          <w:color w:val="auto"/>
          <w:kern w:val="0"/>
          <w:sz w:val="24"/>
          <w:szCs w:val="24"/>
          <w:lang w:val="zh-CN"/>
        </w:rPr>
        <w:t>五、资金支付</w:t>
      </w:r>
    </w:p>
    <w:p>
      <w:pPr>
        <w:adjustRightInd w:val="0"/>
        <w:snapToGrid w:val="0"/>
        <w:spacing w:line="360" w:lineRule="auto"/>
        <w:ind w:firstLine="480" w:firstLineChars="200"/>
        <w:rPr>
          <w:rFonts w:ascii="宋体" w:cs="宋体"/>
          <w:color w:val="auto"/>
          <w:kern w:val="0"/>
          <w:sz w:val="24"/>
          <w:szCs w:val="24"/>
          <w:lang w:val="zh-CN"/>
        </w:rPr>
      </w:pPr>
      <w:r>
        <w:rPr>
          <w:rFonts w:ascii="宋体" w:hAnsi="宋体" w:cs="宋体"/>
          <w:color w:val="auto"/>
          <w:kern w:val="0"/>
          <w:sz w:val="24"/>
          <w:szCs w:val="24"/>
          <w:lang w:val="zh-CN"/>
        </w:rPr>
        <w:t>1</w:t>
      </w:r>
      <w:r>
        <w:rPr>
          <w:rFonts w:hint="eastAsia" w:ascii="宋体" w:hAnsi="宋体" w:cs="宋体"/>
          <w:color w:val="auto"/>
          <w:kern w:val="0"/>
          <w:sz w:val="24"/>
          <w:szCs w:val="24"/>
          <w:lang w:val="zh-CN"/>
        </w:rPr>
        <w:t>、支付方式：银行转账；</w:t>
      </w:r>
    </w:p>
    <w:p>
      <w:pPr>
        <w:adjustRightInd w:val="0"/>
        <w:snapToGrid w:val="0"/>
        <w:spacing w:line="360" w:lineRule="auto"/>
        <w:ind w:firstLine="480" w:firstLineChars="200"/>
        <w:rPr>
          <w:rFonts w:ascii="宋体" w:hAnsi="宋体" w:cs="宋体"/>
          <w:color w:val="auto"/>
          <w:sz w:val="24"/>
          <w:szCs w:val="24"/>
          <w:lang w:val="zh-CN"/>
        </w:rPr>
      </w:pPr>
      <w:r>
        <w:rPr>
          <w:rFonts w:ascii="宋体" w:hAnsi="宋体" w:cs="宋体"/>
          <w:color w:val="auto"/>
          <w:kern w:val="0"/>
          <w:sz w:val="24"/>
          <w:szCs w:val="24"/>
          <w:lang w:val="zh-CN"/>
        </w:rPr>
        <w:t>2</w:t>
      </w:r>
      <w:r>
        <w:rPr>
          <w:rFonts w:hint="eastAsia" w:ascii="宋体" w:hAnsi="宋体" w:cs="宋体"/>
          <w:color w:val="auto"/>
          <w:kern w:val="0"/>
          <w:sz w:val="24"/>
          <w:szCs w:val="24"/>
          <w:lang w:val="zh-CN"/>
        </w:rPr>
        <w:t>、支付时间及条件：验收合格后支合同总的</w:t>
      </w:r>
      <w:r>
        <w:rPr>
          <w:rFonts w:hint="eastAsia" w:ascii="宋体" w:hAnsi="宋体" w:cs="宋体"/>
          <w:color w:val="auto"/>
          <w:kern w:val="0"/>
          <w:sz w:val="24"/>
          <w:szCs w:val="24"/>
          <w:lang w:val="en-US" w:eastAsia="zh-CN"/>
        </w:rPr>
        <w:t>95%，验收合格满1年支付合同总价的5%</w:t>
      </w:r>
      <w:r>
        <w:rPr>
          <w:rFonts w:hint="eastAsia" w:ascii="宋体" w:hAnsi="宋体" w:cs="宋体"/>
          <w:color w:val="auto"/>
          <w:kern w:val="0"/>
          <w:sz w:val="24"/>
          <w:szCs w:val="24"/>
          <w:lang w:val="zh-CN"/>
        </w:rPr>
        <w:t>。</w:t>
      </w:r>
    </w:p>
    <w:p>
      <w:pPr>
        <w:autoSpaceDE w:val="0"/>
        <w:autoSpaceDN w:val="0"/>
        <w:adjustRightInd w:val="0"/>
        <w:rPr>
          <w:rFonts w:ascii="宋体" w:cs="宋体"/>
          <w:b/>
          <w:color w:val="auto"/>
          <w:kern w:val="0"/>
          <w:sz w:val="36"/>
          <w:szCs w:val="36"/>
        </w:rPr>
      </w:pPr>
    </w:p>
    <w:p>
      <w:pPr>
        <w:autoSpaceDE w:val="0"/>
        <w:autoSpaceDN w:val="0"/>
        <w:adjustRightInd w:val="0"/>
        <w:rPr>
          <w:rFonts w:ascii="宋体" w:cs="宋体"/>
          <w:b/>
          <w:color w:val="auto"/>
          <w:kern w:val="0"/>
          <w:sz w:val="36"/>
          <w:szCs w:val="36"/>
        </w:rPr>
      </w:pPr>
    </w:p>
    <w:p>
      <w:pPr>
        <w:widowControl/>
        <w:jc w:val="center"/>
        <w:rPr>
          <w:rFonts w:ascii="宋体" w:cs="宋体"/>
          <w:b/>
          <w:color w:val="auto"/>
          <w:kern w:val="0"/>
          <w:sz w:val="36"/>
          <w:szCs w:val="36"/>
        </w:rPr>
      </w:pPr>
      <w:r>
        <w:rPr>
          <w:rFonts w:ascii="宋体" w:hAnsi="宋体" w:cs="宋体"/>
          <w:b/>
          <w:color w:val="auto"/>
          <w:kern w:val="0"/>
          <w:sz w:val="36"/>
          <w:szCs w:val="36"/>
        </w:rPr>
        <w:br w:type="page"/>
      </w:r>
      <w:r>
        <w:rPr>
          <w:rFonts w:hint="eastAsia" w:ascii="宋体" w:hAnsi="宋体" w:cs="宋体"/>
          <w:b/>
          <w:color w:val="auto"/>
          <w:kern w:val="0"/>
          <w:sz w:val="36"/>
          <w:szCs w:val="36"/>
        </w:rPr>
        <w:t>第三章投标人须知前附表</w:t>
      </w:r>
    </w:p>
    <w:p>
      <w:pPr>
        <w:autoSpaceDE w:val="0"/>
        <w:autoSpaceDN w:val="0"/>
        <w:adjustRightInd w:val="0"/>
        <w:spacing w:line="360" w:lineRule="auto"/>
        <w:ind w:right="-11" w:firstLine="424" w:firstLineChars="176"/>
        <w:jc w:val="left"/>
        <w:rPr>
          <w:rFonts w:asci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75"/>
        <w:gridCol w:w="7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仿宋_GB2312"/>
                <w:b/>
                <w:color w:val="auto"/>
                <w:sz w:val="24"/>
                <w:szCs w:val="24"/>
              </w:rPr>
            </w:pPr>
            <w:r>
              <w:rPr>
                <w:rFonts w:hint="eastAsia" w:ascii="宋体" w:hAnsi="宋体" w:cs="仿宋_GB2312"/>
                <w:b/>
                <w:color w:val="auto"/>
                <w:sz w:val="24"/>
                <w:szCs w:val="24"/>
              </w:rPr>
              <w:t>序号</w:t>
            </w:r>
          </w:p>
        </w:tc>
        <w:tc>
          <w:tcPr>
            <w:tcW w:w="1675" w:type="dxa"/>
            <w:vAlign w:val="center"/>
          </w:tcPr>
          <w:p>
            <w:pPr>
              <w:autoSpaceDE w:val="0"/>
              <w:autoSpaceDN w:val="0"/>
              <w:adjustRightInd w:val="0"/>
              <w:spacing w:line="276" w:lineRule="auto"/>
              <w:jc w:val="center"/>
              <w:rPr>
                <w:rFonts w:ascii="宋体" w:cs="仿宋_GB2312"/>
                <w:b/>
                <w:color w:val="auto"/>
                <w:sz w:val="24"/>
                <w:szCs w:val="24"/>
              </w:rPr>
            </w:pPr>
            <w:r>
              <w:rPr>
                <w:rFonts w:hint="eastAsia" w:ascii="宋体" w:hAnsi="宋体" w:cs="仿宋_GB2312"/>
                <w:b/>
                <w:color w:val="auto"/>
                <w:sz w:val="24"/>
                <w:szCs w:val="24"/>
              </w:rPr>
              <w:t>条款名称</w:t>
            </w:r>
          </w:p>
        </w:tc>
        <w:tc>
          <w:tcPr>
            <w:tcW w:w="7406" w:type="dxa"/>
            <w:vAlign w:val="center"/>
          </w:tcPr>
          <w:p>
            <w:pPr>
              <w:autoSpaceDE w:val="0"/>
              <w:autoSpaceDN w:val="0"/>
              <w:adjustRightInd w:val="0"/>
              <w:spacing w:line="276" w:lineRule="auto"/>
              <w:jc w:val="center"/>
              <w:rPr>
                <w:rFonts w:ascii="宋体" w:cs="仿宋_GB2312"/>
                <w:b/>
                <w:color w:val="auto"/>
                <w:sz w:val="24"/>
                <w:szCs w:val="24"/>
              </w:rPr>
            </w:pPr>
            <w:r>
              <w:rPr>
                <w:rFonts w:hint="eastAsia" w:ascii="宋体" w:hAnsi="宋体" w:cs="仿宋_GB2312"/>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w:t>
            </w:r>
          </w:p>
        </w:tc>
        <w:tc>
          <w:tcPr>
            <w:tcW w:w="1675"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hAnsi="宋体" w:cs="仿宋_GB2312"/>
                <w:color w:val="auto"/>
                <w:sz w:val="24"/>
                <w:szCs w:val="24"/>
              </w:rPr>
              <w:t>采购项目</w:t>
            </w:r>
          </w:p>
        </w:tc>
        <w:tc>
          <w:tcPr>
            <w:tcW w:w="7406" w:type="dxa"/>
          </w:tcPr>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项目名称：</w:t>
            </w:r>
            <w:r>
              <w:rPr>
                <w:rFonts w:hint="eastAsia" w:ascii="宋体" w:hAnsi="宋体" w:cs="仿宋_GB2312"/>
                <w:bCs/>
                <w:color w:val="auto"/>
                <w:sz w:val="24"/>
                <w:szCs w:val="24"/>
              </w:rPr>
              <w:t>信息化建设</w:t>
            </w:r>
          </w:p>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项目编号：</w:t>
            </w:r>
            <w:r>
              <w:rPr>
                <w:rFonts w:ascii="宋体" w:hAnsi="宋体" w:cs="仿宋_GB2312"/>
                <w:color w:val="auto"/>
                <w:sz w:val="24"/>
                <w:szCs w:val="24"/>
              </w:rPr>
              <w:t>JZFCG-G2018</w:t>
            </w:r>
            <w:r>
              <w:rPr>
                <w:rFonts w:hint="eastAsia" w:ascii="宋体" w:hAnsi="宋体" w:cs="仿宋_GB2312"/>
                <w:color w:val="auto"/>
                <w:sz w:val="24"/>
                <w:szCs w:val="24"/>
                <w:lang w:val="en-US" w:eastAsia="zh-CN"/>
              </w:rPr>
              <w:t>076</w:t>
            </w:r>
            <w:r>
              <w:rPr>
                <w:rFonts w:hint="eastAsia" w:ascii="宋体" w:hAnsi="宋体" w:cs="仿宋_GB2312"/>
                <w:color w:val="auto"/>
                <w:sz w:val="24"/>
                <w:szCs w:val="24"/>
              </w:rPr>
              <w:t>号</w:t>
            </w:r>
          </w:p>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项目内容：</w:t>
            </w:r>
            <w:r>
              <w:rPr>
                <w:rFonts w:hint="eastAsia" w:ascii="宋体" w:hAnsi="宋体" w:cs="仿宋_GB2312"/>
                <w:bCs/>
                <w:color w:val="auto"/>
                <w:sz w:val="24"/>
                <w:szCs w:val="24"/>
              </w:rPr>
              <w:t>信息化建设。（</w:t>
            </w:r>
            <w:r>
              <w:rPr>
                <w:rFonts w:hint="eastAsia" w:ascii="宋体" w:hAnsi="宋体" w:cs="仿宋_GB2312"/>
                <w:color w:val="auto"/>
                <w:sz w:val="24"/>
                <w:szCs w:val="24"/>
              </w:rPr>
              <w:t>详见采购需求</w:t>
            </w:r>
            <w:r>
              <w:rPr>
                <w:rFonts w:hint="eastAsia" w:ascii="宋体" w:hAnsi="宋体" w:cs="仿宋_GB2312"/>
                <w:bCs/>
                <w:color w:val="auto"/>
                <w:sz w:val="24"/>
                <w:szCs w:val="24"/>
              </w:rPr>
              <w:t>）</w:t>
            </w:r>
          </w:p>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项目地址：</w:t>
            </w:r>
            <w:r>
              <w:rPr>
                <w:rFonts w:hint="eastAsia" w:ascii="宋体" w:cs="仿宋_GB2312"/>
                <w:bCs/>
                <w:color w:val="auto"/>
                <w:sz w:val="24"/>
                <w:szCs w:val="24"/>
              </w:rPr>
              <w:t>许昌市城乡一体化示范区公安消防大队</w:t>
            </w:r>
            <w:r>
              <w:rPr>
                <w:rFonts w:hint="eastAsia" w:ascii="宋体" w:hAnsi="宋体"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ascii="宋体" w:hAnsi="宋体" w:cs="TimesNewRomanPSMT"/>
                <w:color w:val="auto"/>
                <w:sz w:val="24"/>
                <w:szCs w:val="24"/>
              </w:rPr>
              <w:t>2</w:t>
            </w:r>
          </w:p>
        </w:tc>
        <w:tc>
          <w:tcPr>
            <w:tcW w:w="1675"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hAnsi="宋体" w:cs="仿宋_GB2312"/>
                <w:color w:val="auto"/>
                <w:sz w:val="24"/>
                <w:szCs w:val="24"/>
              </w:rPr>
              <w:t>采购人</w:t>
            </w:r>
          </w:p>
        </w:tc>
        <w:tc>
          <w:tcPr>
            <w:tcW w:w="7406" w:type="dxa"/>
            <w:vAlign w:val="center"/>
          </w:tcPr>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名称：</w:t>
            </w:r>
            <w:r>
              <w:rPr>
                <w:rFonts w:hint="eastAsia" w:ascii="宋体" w:cs="仿宋_GB2312"/>
                <w:bCs/>
                <w:color w:val="auto"/>
                <w:sz w:val="24"/>
                <w:szCs w:val="24"/>
              </w:rPr>
              <w:t>许昌市城乡一体化示范区公安消防大队</w:t>
            </w:r>
            <w:r>
              <w:rPr>
                <w:rFonts w:hint="eastAsia" w:ascii="宋体" w:hAnsi="宋体" w:cs="仿宋_GB2312"/>
                <w:color w:val="auto"/>
                <w:sz w:val="24"/>
                <w:szCs w:val="24"/>
              </w:rPr>
              <w:t>；</w:t>
            </w:r>
          </w:p>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地址：</w:t>
            </w:r>
            <w:r>
              <w:rPr>
                <w:rFonts w:hint="eastAsia" w:ascii="宋体" w:cs="仿宋_GB2312"/>
                <w:bCs/>
                <w:color w:val="auto"/>
                <w:sz w:val="24"/>
                <w:szCs w:val="24"/>
              </w:rPr>
              <w:t>许昌市城乡一体化示范区</w:t>
            </w:r>
            <w:r>
              <w:rPr>
                <w:rFonts w:hint="eastAsia" w:ascii="宋体" w:hAnsi="宋体" w:cs="仿宋_GB2312"/>
                <w:color w:val="auto"/>
                <w:sz w:val="24"/>
                <w:szCs w:val="24"/>
              </w:rPr>
              <w:t>；</w:t>
            </w:r>
          </w:p>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联系人：文舰辉，电话：15893782396。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3</w:t>
            </w:r>
          </w:p>
        </w:tc>
        <w:tc>
          <w:tcPr>
            <w:tcW w:w="1675"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hAnsi="宋体" w:cs="仿宋_GB2312"/>
                <w:color w:val="auto"/>
                <w:sz w:val="24"/>
                <w:szCs w:val="24"/>
              </w:rPr>
              <w:t>代理机构</w:t>
            </w:r>
          </w:p>
        </w:tc>
        <w:tc>
          <w:tcPr>
            <w:tcW w:w="7406" w:type="dxa"/>
            <w:vAlign w:val="center"/>
          </w:tcPr>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名称：许昌光大电子商务技术服务有限公司；</w:t>
            </w:r>
          </w:p>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地址：许昌市智慧大道亨源通世纪广场</w:t>
            </w:r>
            <w:r>
              <w:rPr>
                <w:rFonts w:ascii="宋体" w:hAnsi="宋体" w:cs="仿宋_GB2312"/>
                <w:color w:val="auto"/>
                <w:sz w:val="24"/>
                <w:szCs w:val="24"/>
              </w:rPr>
              <w:t>1</w:t>
            </w:r>
            <w:r>
              <w:rPr>
                <w:rFonts w:hint="eastAsia" w:ascii="宋体" w:hAnsi="宋体" w:cs="仿宋_GB2312"/>
                <w:color w:val="auto"/>
                <w:sz w:val="24"/>
                <w:szCs w:val="24"/>
              </w:rPr>
              <w:t>号楼</w:t>
            </w:r>
            <w:r>
              <w:rPr>
                <w:rFonts w:ascii="宋体" w:hAnsi="宋体" w:cs="仿宋_GB2312"/>
                <w:color w:val="auto"/>
                <w:sz w:val="24"/>
                <w:szCs w:val="24"/>
              </w:rPr>
              <w:t>401</w:t>
            </w:r>
            <w:r>
              <w:rPr>
                <w:rFonts w:hint="eastAsia" w:ascii="宋体" w:hAnsi="宋体" w:cs="仿宋_GB2312"/>
                <w:color w:val="auto"/>
                <w:sz w:val="24"/>
                <w:szCs w:val="24"/>
              </w:rPr>
              <w:t>室；</w:t>
            </w:r>
          </w:p>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联系人：刘艳艳，电话：</w:t>
            </w:r>
            <w:r>
              <w:rPr>
                <w:rFonts w:ascii="宋体" w:hAnsi="宋体" w:cs="仿宋_GB2312"/>
                <w:color w:val="auto"/>
                <w:sz w:val="24"/>
                <w:szCs w:val="24"/>
              </w:rPr>
              <w:t>13323993003</w:t>
            </w:r>
            <w:r>
              <w:rPr>
                <w:rFonts w:hint="eastAsia" w:ascii="宋体" w:hAnsi="宋体" w:cs="仿宋_GB2312"/>
                <w:color w:val="auto"/>
                <w:sz w:val="24"/>
                <w:szCs w:val="24"/>
              </w:rPr>
              <w:t>，</w:t>
            </w:r>
            <w:r>
              <w:rPr>
                <w:rFonts w:ascii="宋体" w:hAnsi="宋体" w:cs="仿宋_GB2312"/>
                <w:color w:val="auto"/>
                <w:sz w:val="24"/>
                <w:szCs w:val="24"/>
              </w:rPr>
              <w:t>0374-2365558</w:t>
            </w:r>
            <w:r>
              <w:rPr>
                <w:rFonts w:hint="eastAsia" w:ascii="宋体" w:hAnsi="宋体"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4</w:t>
            </w:r>
          </w:p>
        </w:tc>
        <w:tc>
          <w:tcPr>
            <w:tcW w:w="1675"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投标人资格</w:t>
            </w:r>
          </w:p>
        </w:tc>
        <w:tc>
          <w:tcPr>
            <w:tcW w:w="7406" w:type="dxa"/>
            <w:vAlign w:val="center"/>
          </w:tcPr>
          <w:p>
            <w:pPr>
              <w:autoSpaceDE w:val="0"/>
              <w:autoSpaceDN w:val="0"/>
              <w:adjustRightInd w:val="0"/>
              <w:spacing w:line="360" w:lineRule="auto"/>
              <w:ind w:right="-11"/>
              <w:rPr>
                <w:rFonts w:ascii="宋体" w:cs="宋体"/>
                <w:b/>
                <w:bCs/>
                <w:color w:val="auto"/>
                <w:sz w:val="24"/>
                <w:szCs w:val="24"/>
                <w:lang w:val="zh-CN"/>
              </w:rPr>
            </w:pPr>
            <w:r>
              <w:rPr>
                <w:rFonts w:hint="eastAsia" w:ascii="宋体" w:hAnsi="宋体" w:cs="宋体"/>
                <w:b/>
                <w:bCs/>
                <w:color w:val="auto"/>
                <w:sz w:val="24"/>
                <w:szCs w:val="24"/>
                <w:lang w:val="zh-CN"/>
              </w:rPr>
              <w:t>一、法人或者其他组织的营业执照等证明文件，自然人的身份证明</w:t>
            </w:r>
          </w:p>
          <w:p>
            <w:pPr>
              <w:autoSpaceDE w:val="0"/>
              <w:autoSpaceDN w:val="0"/>
              <w:adjustRightInd w:val="0"/>
              <w:spacing w:line="360" w:lineRule="auto"/>
              <w:ind w:right="-11"/>
              <w:rPr>
                <w:rFonts w:ascii="宋体" w:cs="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、企业法人营业执照或营业执照。（企业投标提供）</w:t>
            </w:r>
          </w:p>
          <w:p>
            <w:pPr>
              <w:autoSpaceDE w:val="0"/>
              <w:autoSpaceDN w:val="0"/>
              <w:adjustRightInd w:val="0"/>
              <w:spacing w:line="360" w:lineRule="auto"/>
              <w:ind w:right="-11"/>
              <w:rPr>
                <w:rFonts w:ascii="宋体" w:cs="宋体"/>
                <w:bCs/>
                <w:color w:val="auto"/>
                <w:sz w:val="24"/>
                <w:szCs w:val="24"/>
                <w:lang w:val="zh-CN"/>
              </w:rPr>
            </w:pPr>
            <w:r>
              <w:rPr>
                <w:rFonts w:ascii="宋体" w:hAnsi="宋体" w:cs="宋体"/>
                <w:bCs/>
                <w:color w:val="auto"/>
                <w:sz w:val="24"/>
                <w:szCs w:val="24"/>
                <w:lang w:val="zh-CN"/>
              </w:rPr>
              <w:t>2</w:t>
            </w:r>
            <w:r>
              <w:rPr>
                <w:rFonts w:hint="eastAsia" w:ascii="宋体" w:hAnsi="宋体" w:cs="宋体"/>
                <w:bCs/>
                <w:color w:val="auto"/>
                <w:sz w:val="24"/>
                <w:szCs w:val="24"/>
                <w:lang w:val="zh-CN"/>
              </w:rPr>
              <w:t>、事业单位法人证书。（事业单位投标提供）</w:t>
            </w:r>
          </w:p>
          <w:p>
            <w:pPr>
              <w:autoSpaceDE w:val="0"/>
              <w:autoSpaceDN w:val="0"/>
              <w:adjustRightInd w:val="0"/>
              <w:spacing w:line="360" w:lineRule="auto"/>
              <w:ind w:right="-11"/>
              <w:rPr>
                <w:rFonts w:ascii="宋体" w:cs="宋体"/>
                <w:bCs/>
                <w:color w:val="auto"/>
                <w:sz w:val="24"/>
                <w:szCs w:val="24"/>
                <w:lang w:val="zh-CN"/>
              </w:rPr>
            </w:pPr>
            <w:r>
              <w:rPr>
                <w:rFonts w:ascii="宋体" w:hAnsi="宋体" w:cs="宋体"/>
                <w:bCs/>
                <w:color w:val="auto"/>
                <w:sz w:val="24"/>
                <w:szCs w:val="24"/>
                <w:lang w:val="zh-CN"/>
              </w:rPr>
              <w:t>3</w:t>
            </w:r>
            <w:r>
              <w:rPr>
                <w:rFonts w:hint="eastAsia" w:ascii="宋体" w:hAnsi="宋体" w:cs="宋体"/>
                <w:bCs/>
                <w:color w:val="auto"/>
                <w:sz w:val="24"/>
                <w:szCs w:val="24"/>
                <w:lang w:val="zh-CN"/>
              </w:rPr>
              <w:t>、执业许可证。（非专业服务机构投标提供）</w:t>
            </w:r>
          </w:p>
          <w:p>
            <w:pPr>
              <w:autoSpaceDE w:val="0"/>
              <w:autoSpaceDN w:val="0"/>
              <w:adjustRightInd w:val="0"/>
              <w:spacing w:line="360" w:lineRule="auto"/>
              <w:ind w:right="-11"/>
              <w:rPr>
                <w:rFonts w:ascii="宋体" w:cs="宋体"/>
                <w:bCs/>
                <w:color w:val="auto"/>
                <w:sz w:val="24"/>
                <w:szCs w:val="24"/>
                <w:lang w:val="zh-CN"/>
              </w:rPr>
            </w:pPr>
            <w:r>
              <w:rPr>
                <w:rFonts w:ascii="宋体" w:hAnsi="宋体" w:cs="宋体"/>
                <w:bCs/>
                <w:color w:val="auto"/>
                <w:sz w:val="24"/>
                <w:szCs w:val="24"/>
                <w:lang w:val="zh-CN"/>
              </w:rPr>
              <w:t>4</w:t>
            </w:r>
            <w:r>
              <w:rPr>
                <w:rFonts w:hint="eastAsia" w:ascii="宋体" w:hAnsi="宋体" w:cs="宋体"/>
                <w:bCs/>
                <w:color w:val="auto"/>
                <w:sz w:val="24"/>
                <w:szCs w:val="24"/>
                <w:lang w:val="zh-CN"/>
              </w:rPr>
              <w:t>、个体工商户营业执照。（个体工商户投标提供）</w:t>
            </w:r>
          </w:p>
          <w:p>
            <w:pPr>
              <w:autoSpaceDE w:val="0"/>
              <w:autoSpaceDN w:val="0"/>
              <w:adjustRightInd w:val="0"/>
              <w:spacing w:line="360" w:lineRule="auto"/>
              <w:jc w:val="left"/>
              <w:rPr>
                <w:rFonts w:ascii="宋体" w:cs="仿宋_GB2312"/>
                <w:color w:val="auto"/>
                <w:sz w:val="24"/>
                <w:szCs w:val="24"/>
              </w:rPr>
            </w:pPr>
            <w:r>
              <w:rPr>
                <w:rFonts w:ascii="宋体" w:hAnsi="宋体" w:cs="宋体"/>
                <w:bCs/>
                <w:color w:val="auto"/>
                <w:sz w:val="24"/>
                <w:szCs w:val="24"/>
                <w:lang w:val="zh-CN"/>
              </w:rPr>
              <w:t>5</w:t>
            </w:r>
            <w:r>
              <w:rPr>
                <w:rFonts w:hint="eastAsia" w:ascii="宋体" w:hAnsi="宋体" w:cs="宋体"/>
                <w:bCs/>
                <w:color w:val="auto"/>
                <w:sz w:val="24"/>
                <w:szCs w:val="24"/>
                <w:lang w:val="zh-CN"/>
              </w:rPr>
              <w:t>、自然人身份证明。（自然人投标提供）</w:t>
            </w:r>
          </w:p>
          <w:p>
            <w:pPr>
              <w:autoSpaceDE w:val="0"/>
              <w:autoSpaceDN w:val="0"/>
              <w:adjustRightInd w:val="0"/>
              <w:spacing w:line="360" w:lineRule="auto"/>
              <w:jc w:val="left"/>
              <w:rPr>
                <w:rFonts w:ascii="宋体" w:cs="仿宋_GB2312"/>
                <w:b/>
                <w:color w:val="auto"/>
                <w:sz w:val="24"/>
                <w:szCs w:val="24"/>
              </w:rPr>
            </w:pPr>
            <w:r>
              <w:rPr>
                <w:rFonts w:hint="eastAsia" w:ascii="宋体" w:hAnsi="宋体" w:cs="仿宋_GB2312"/>
                <w:b/>
                <w:color w:val="auto"/>
                <w:sz w:val="24"/>
                <w:szCs w:val="24"/>
              </w:rPr>
              <w:t>二、财务状况报告相关材料</w:t>
            </w:r>
          </w:p>
          <w:p>
            <w:pPr>
              <w:autoSpaceDE w:val="0"/>
              <w:autoSpaceDN w:val="0"/>
              <w:adjustRightInd w:val="0"/>
              <w:spacing w:line="360" w:lineRule="auto"/>
              <w:ind w:right="-11"/>
              <w:rPr>
                <w:rFonts w:ascii="宋体" w:cs="宋体"/>
                <w:bCs/>
                <w:color w:val="auto"/>
                <w:sz w:val="24"/>
                <w:szCs w:val="24"/>
                <w:lang w:val="zh-CN"/>
              </w:rPr>
            </w:pPr>
            <w:r>
              <w:rPr>
                <w:rFonts w:ascii="宋体" w:hAnsi="宋体" w:cs="仿宋_GB2312"/>
                <w:color w:val="auto"/>
                <w:sz w:val="24"/>
                <w:szCs w:val="24"/>
              </w:rPr>
              <w:t>1</w:t>
            </w:r>
            <w:r>
              <w:rPr>
                <w:rFonts w:hint="eastAsia" w:ascii="宋体" w:hAnsi="宋体" w:cs="仿宋_GB2312"/>
                <w:color w:val="auto"/>
                <w:sz w:val="24"/>
                <w:szCs w:val="24"/>
              </w:rPr>
              <w:t>、</w:t>
            </w:r>
            <w:r>
              <w:rPr>
                <w:rFonts w:ascii="宋体" w:hAnsi="宋体" w:cs="宋体"/>
                <w:bCs/>
                <w:color w:val="auto"/>
                <w:sz w:val="24"/>
                <w:szCs w:val="24"/>
                <w:lang w:val="zh-CN"/>
              </w:rPr>
              <w:t>2017</w:t>
            </w:r>
            <w:r>
              <w:rPr>
                <w:rFonts w:hint="eastAsia" w:ascii="宋体" w:hAnsi="宋体" w:cs="宋体"/>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auto"/>
                <w:sz w:val="24"/>
                <w:szCs w:val="24"/>
                <w:lang w:val="zh-CN"/>
              </w:rPr>
            </w:pPr>
            <w:r>
              <w:rPr>
                <w:rFonts w:ascii="宋体" w:hAnsi="宋体" w:cs="仿宋_GB2312"/>
                <w:color w:val="auto"/>
                <w:sz w:val="24"/>
                <w:szCs w:val="24"/>
              </w:rPr>
              <w:t>2</w:t>
            </w:r>
            <w:r>
              <w:rPr>
                <w:rFonts w:hint="eastAsia" w:ascii="宋体" w:hAnsi="宋体" w:cs="仿宋_GB2312"/>
                <w:color w:val="auto"/>
                <w:sz w:val="24"/>
                <w:szCs w:val="24"/>
              </w:rPr>
              <w:t>、</w:t>
            </w:r>
            <w:r>
              <w:rPr>
                <w:rFonts w:hint="eastAsia" w:ascii="宋体" w:hAnsi="宋体" w:cs="宋体"/>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cs="仿宋_GB2312"/>
                <w:b/>
                <w:color w:val="auto"/>
                <w:sz w:val="24"/>
                <w:szCs w:val="24"/>
              </w:rPr>
            </w:pPr>
            <w:r>
              <w:rPr>
                <w:rFonts w:hint="eastAsia" w:ascii="宋体" w:hAnsi="宋体" w:cs="仿宋_GB2312"/>
                <w:b/>
                <w:color w:val="auto"/>
                <w:sz w:val="24"/>
                <w:szCs w:val="24"/>
              </w:rPr>
              <w:t>三、依法缴纳税收和</w:t>
            </w:r>
            <w:r>
              <w:rPr>
                <w:rFonts w:hint="eastAsia" w:ascii="宋体" w:hAnsi="宋体" w:cs="宋体"/>
                <w:b/>
                <w:bCs/>
                <w:color w:val="auto"/>
                <w:sz w:val="24"/>
                <w:szCs w:val="24"/>
                <w:lang w:val="zh-CN"/>
              </w:rPr>
              <w:t>社会保障资金的证明</w:t>
            </w:r>
            <w:r>
              <w:rPr>
                <w:rFonts w:hint="eastAsia" w:ascii="宋体" w:hAnsi="宋体" w:cs="仿宋_GB2312"/>
                <w:b/>
                <w:color w:val="auto"/>
                <w:sz w:val="24"/>
                <w:szCs w:val="24"/>
              </w:rPr>
              <w:t>材料</w:t>
            </w:r>
          </w:p>
          <w:p>
            <w:pPr>
              <w:autoSpaceDE w:val="0"/>
              <w:autoSpaceDN w:val="0"/>
              <w:adjustRightInd w:val="0"/>
              <w:spacing w:line="360" w:lineRule="auto"/>
              <w:ind w:right="-11"/>
              <w:rPr>
                <w:rFonts w:ascii="宋体" w:cs="宋体"/>
                <w:bCs/>
                <w:color w:val="auto"/>
                <w:sz w:val="24"/>
                <w:szCs w:val="24"/>
                <w:lang w:val="zh-CN"/>
              </w:rPr>
            </w:pPr>
            <w:r>
              <w:rPr>
                <w:rFonts w:hint="eastAsia" w:ascii="宋体" w:hAnsi="宋体" w:cs="宋体"/>
                <w:bCs/>
                <w:color w:val="auto"/>
                <w:sz w:val="24"/>
                <w:szCs w:val="24"/>
                <w:lang w:val="zh-CN"/>
              </w:rPr>
              <w:t>（</w:t>
            </w:r>
            <w:r>
              <w:rPr>
                <w:rFonts w:hint="eastAsia" w:ascii="宋体" w:hAnsi="宋体" w:cs="宋体"/>
                <w:bCs/>
                <w:color w:val="auto"/>
                <w:sz w:val="24"/>
                <w:szCs w:val="24"/>
              </w:rPr>
              <w:t>1）</w:t>
            </w:r>
            <w:r>
              <w:rPr>
                <w:rFonts w:hint="eastAsia" w:ascii="宋体" w:hAnsi="宋体" w:cs="宋体"/>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cs="宋体"/>
                <w:bCs/>
                <w:color w:val="auto"/>
                <w:sz w:val="24"/>
                <w:szCs w:val="24"/>
                <w:lang w:val="zh-CN"/>
              </w:rPr>
            </w:pPr>
            <w:r>
              <w:rPr>
                <w:rFonts w:hint="eastAsia" w:ascii="宋体" w:hAnsi="宋体" w:cs="宋体"/>
                <w:bCs/>
                <w:color w:val="auto"/>
                <w:sz w:val="24"/>
                <w:szCs w:val="24"/>
                <w:lang w:val="zh-CN"/>
              </w:rPr>
              <w:t>（</w:t>
            </w:r>
            <w:r>
              <w:rPr>
                <w:rFonts w:hint="eastAsia" w:ascii="宋体" w:hAnsi="宋体" w:cs="宋体"/>
                <w:bCs/>
                <w:color w:val="auto"/>
                <w:sz w:val="24"/>
                <w:szCs w:val="24"/>
              </w:rPr>
              <w:t>2）</w:t>
            </w:r>
            <w:r>
              <w:rPr>
                <w:rFonts w:hint="eastAsia" w:ascii="宋体" w:hAnsi="宋体" w:cs="宋体"/>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color w:val="auto"/>
                <w:sz w:val="24"/>
                <w:szCs w:val="24"/>
                <w:lang w:val="zh-CN"/>
              </w:rPr>
            </w:pPr>
            <w:r>
              <w:rPr>
                <w:rFonts w:hint="eastAsia" w:ascii="宋体" w:hAnsi="宋体" w:cs="宋体"/>
                <w:b/>
                <w:bCs/>
                <w:color w:val="auto"/>
                <w:sz w:val="24"/>
                <w:szCs w:val="24"/>
                <w:lang w:val="zh-CN"/>
              </w:rPr>
              <w:t>四、履行合同所必须的设备和专业技术能力的证明材料</w:t>
            </w:r>
          </w:p>
          <w:p>
            <w:pPr>
              <w:autoSpaceDE w:val="0"/>
              <w:autoSpaceDN w:val="0"/>
              <w:adjustRightInd w:val="0"/>
              <w:spacing w:line="360" w:lineRule="auto"/>
              <w:jc w:val="left"/>
              <w:rPr>
                <w:rFonts w:ascii="宋体" w:cs="宋体"/>
                <w:color w:val="auto"/>
                <w:kern w:val="0"/>
                <w:sz w:val="24"/>
                <w:szCs w:val="24"/>
              </w:rPr>
            </w:pPr>
            <w:r>
              <w:rPr>
                <w:rFonts w:hint="eastAsia" w:ascii="宋体" w:hAnsi="宋体" w:cs="宋体"/>
                <w:bCs/>
                <w:color w:val="auto"/>
                <w:sz w:val="24"/>
                <w:szCs w:val="24"/>
                <w:lang w:val="zh-CN"/>
              </w:rPr>
              <w:t>相关设备的购置发票、专业技术人员职称证书、用工合同等或者</w:t>
            </w:r>
            <w:r>
              <w:rPr>
                <w:rFonts w:hint="eastAsia" w:ascii="宋体" w:hAnsi="宋体" w:cs="宋体"/>
                <w:color w:val="auto"/>
                <w:kern w:val="0"/>
                <w:sz w:val="24"/>
                <w:szCs w:val="24"/>
              </w:rPr>
              <w:t>附投标人相关承诺函或声明。</w:t>
            </w:r>
          </w:p>
          <w:p>
            <w:pPr>
              <w:autoSpaceDE w:val="0"/>
              <w:autoSpaceDN w:val="0"/>
              <w:adjustRightInd w:val="0"/>
              <w:spacing w:line="360" w:lineRule="auto"/>
              <w:ind w:right="-11"/>
              <w:rPr>
                <w:rFonts w:ascii="宋体" w:cs="宋体"/>
                <w:b/>
                <w:bCs/>
                <w:color w:val="auto"/>
                <w:sz w:val="24"/>
                <w:szCs w:val="24"/>
                <w:lang w:val="zh-CN"/>
              </w:rPr>
            </w:pPr>
            <w:r>
              <w:rPr>
                <w:rFonts w:hint="eastAsia" w:ascii="宋体" w:hAnsi="宋体" w:cs="宋体"/>
                <w:b/>
                <w:color w:val="auto"/>
                <w:kern w:val="0"/>
                <w:sz w:val="24"/>
                <w:szCs w:val="24"/>
              </w:rPr>
              <w:t>五、</w:t>
            </w:r>
            <w:r>
              <w:rPr>
                <w:rFonts w:hint="eastAsia" w:ascii="宋体" w:hAnsi="宋体" w:cs="宋体"/>
                <w:b/>
                <w:bCs/>
                <w:color w:val="auto"/>
                <w:sz w:val="24"/>
                <w:szCs w:val="24"/>
                <w:lang w:val="zh-CN"/>
              </w:rPr>
              <w:t>参加政府采购活动前</w:t>
            </w:r>
            <w:r>
              <w:rPr>
                <w:rFonts w:ascii="宋体" w:hAnsi="宋体" w:cs="宋体"/>
                <w:b/>
                <w:bCs/>
                <w:color w:val="auto"/>
                <w:sz w:val="24"/>
                <w:szCs w:val="24"/>
                <w:lang w:val="zh-CN"/>
              </w:rPr>
              <w:t>3</w:t>
            </w:r>
            <w:r>
              <w:rPr>
                <w:rFonts w:hint="eastAsia" w:ascii="宋体" w:hAnsi="宋体" w:cs="宋体"/>
                <w:b/>
                <w:bCs/>
                <w:color w:val="auto"/>
                <w:sz w:val="24"/>
                <w:szCs w:val="24"/>
                <w:lang w:val="zh-CN"/>
              </w:rPr>
              <w:t>年内在经营活动中没有重大违法记录的声明</w:t>
            </w:r>
          </w:p>
          <w:p>
            <w:pPr>
              <w:autoSpaceDE w:val="0"/>
              <w:autoSpaceDN w:val="0"/>
              <w:spacing w:line="360" w:lineRule="auto"/>
              <w:contextualSpacing/>
              <w:jc w:val="left"/>
              <w:rPr>
                <w:rFonts w:ascii="宋体" w:cs="宋体"/>
                <w:bCs/>
                <w:color w:val="auto"/>
                <w:sz w:val="24"/>
                <w:szCs w:val="24"/>
                <w:lang w:val="zh-CN"/>
              </w:rPr>
            </w:pPr>
            <w:r>
              <w:rPr>
                <w:rFonts w:hint="eastAsia" w:ascii="宋体" w:hAnsi="宋体" w:cs="宋体"/>
                <w:bCs/>
                <w:color w:val="auto"/>
                <w:sz w:val="24"/>
                <w:szCs w:val="24"/>
                <w:lang w:val="zh-CN"/>
              </w:rPr>
              <w:t>投标人“参加政府采购活动前</w:t>
            </w:r>
            <w:r>
              <w:rPr>
                <w:rFonts w:ascii="宋体" w:hAnsi="宋体" w:cs="宋体"/>
                <w:bCs/>
                <w:color w:val="auto"/>
                <w:sz w:val="24"/>
                <w:szCs w:val="24"/>
                <w:lang w:val="zh-CN"/>
              </w:rPr>
              <w:t>3</w:t>
            </w:r>
            <w:r>
              <w:rPr>
                <w:rFonts w:hint="eastAsia" w:ascii="宋体" w:hAnsi="宋体" w:cs="宋体"/>
                <w:bCs/>
                <w:color w:val="auto"/>
                <w:sz w:val="24"/>
                <w:szCs w:val="24"/>
                <w:lang w:val="zh-CN"/>
              </w:rPr>
              <w:t>年内在经营活动中没有重大违法记录的书面声明”。重大违法记录，是指投标人因违法经营受到刑事处罚或者责令停产停业、吊销许可证或者执照、较大数额罚款等行政处罚。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cs="宋体"/>
                <w:color w:val="auto"/>
                <w:kern w:val="0"/>
                <w:sz w:val="24"/>
                <w:szCs w:val="24"/>
              </w:rPr>
            </w:pPr>
            <w:r>
              <w:rPr>
                <w:rFonts w:hint="eastAsia" w:ascii="宋体" w:hAnsi="宋体" w:cs="宋体"/>
                <w:b/>
                <w:bCs/>
                <w:color w:val="auto"/>
                <w:sz w:val="24"/>
                <w:szCs w:val="24"/>
                <w:lang w:val="zh-CN"/>
              </w:rPr>
              <w:t>六、</w:t>
            </w:r>
            <w:r>
              <w:rPr>
                <w:rFonts w:hint="eastAsia" w:ascii="宋体" w:hAnsi="宋体" w:cs="仿宋_GB2312"/>
                <w:b/>
                <w:color w:val="auto"/>
                <w:sz w:val="24"/>
                <w:szCs w:val="24"/>
                <w:shd w:val="clear" w:color="auto" w:fill="FFFFFF"/>
              </w:rPr>
              <w:t>未被列入“信用中国”网站</w:t>
            </w:r>
            <w:r>
              <w:rPr>
                <w:rFonts w:ascii="宋体" w:hAnsi="宋体" w:cs="仿宋_GB2312"/>
                <w:b/>
                <w:color w:val="auto"/>
                <w:sz w:val="24"/>
                <w:szCs w:val="24"/>
                <w:shd w:val="clear" w:color="auto" w:fill="FFFFFF"/>
              </w:rPr>
              <w:t>(www.creditchina.gov.cn)</w:t>
            </w:r>
            <w:r>
              <w:rPr>
                <w:rFonts w:hint="eastAsia" w:ascii="宋体" w:hAnsi="宋体" w:cs="仿宋_GB2312"/>
                <w:b/>
                <w:color w:val="auto"/>
                <w:sz w:val="24"/>
                <w:szCs w:val="24"/>
                <w:shd w:val="clear" w:color="auto" w:fill="FFFFFF"/>
              </w:rPr>
              <w:t>失信被执行人、重大税收违法案件当事人名单、政府采购严重违法失信名单的投标人；“中国政府采购网”</w:t>
            </w:r>
            <w:r>
              <w:rPr>
                <w:rFonts w:ascii="宋体" w:hAnsi="宋体" w:cs="仿宋_GB2312"/>
                <w:b/>
                <w:color w:val="auto"/>
                <w:sz w:val="24"/>
                <w:szCs w:val="24"/>
                <w:shd w:val="clear" w:color="auto" w:fill="FFFFFF"/>
              </w:rPr>
              <w:t xml:space="preserve"> (www.ccgp.gov.cn)</w:t>
            </w:r>
            <w:r>
              <w:rPr>
                <w:rFonts w:hint="eastAsia" w:ascii="宋体" w:hAnsi="宋体" w:cs="仿宋_GB2312"/>
                <w:b/>
                <w:color w:val="auto"/>
                <w:sz w:val="24"/>
                <w:szCs w:val="24"/>
                <w:shd w:val="clear" w:color="auto" w:fill="FFFFFF"/>
              </w:rPr>
              <w:t>政府采购严重违法失信行为记录名单的投标人</w:t>
            </w:r>
            <w:r>
              <w:rPr>
                <w:rFonts w:hint="eastAsia" w:ascii="宋体" w:hAnsi="宋体" w:cs="宋体"/>
                <w:b/>
                <w:bCs/>
                <w:color w:val="auto"/>
                <w:sz w:val="24"/>
                <w:szCs w:val="24"/>
                <w:lang w:val="zh-CN"/>
              </w:rPr>
              <w:t>。</w:t>
            </w:r>
            <w:r>
              <w:rPr>
                <w:rFonts w:hint="eastAsia" w:ascii="宋体" w:hAnsi="宋体" w:cs="宋体"/>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asci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）和“中国政府采购网”（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p>
          <w:p>
            <w:pPr>
              <w:autoSpaceDE w:val="0"/>
              <w:autoSpaceDN w:val="0"/>
              <w:spacing w:line="360" w:lineRule="auto"/>
              <w:contextualSpacing/>
              <w:rPr>
                <w:rFonts w:asci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、截止时间：同投标截止时间；</w:t>
            </w:r>
          </w:p>
          <w:p>
            <w:pPr>
              <w:autoSpaceDE w:val="0"/>
              <w:autoSpaceDN w:val="0"/>
              <w:spacing w:line="360" w:lineRule="auto"/>
              <w:contextualSpacing/>
              <w:rPr>
                <w:rFonts w:asci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、信用信息查询记录和证据留存具体方式：查询结果网页截图作为查询记录和证据，与其他采购文件一并保存；</w:t>
            </w:r>
          </w:p>
          <w:p>
            <w:pPr>
              <w:autoSpaceDE w:val="0"/>
              <w:autoSpaceDN w:val="0"/>
              <w:spacing w:line="360" w:lineRule="auto"/>
              <w:contextualSpacing/>
              <w:rPr>
                <w:rFonts w:ascii="宋体" w:cs="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、信用信息的使用原则：被列入失信被执行人、重大税收违法案件当事人名单、政府采购严重违法失信行为记录名单的投标人，将拒绝其参与政府采购活动。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cs="仿宋_GB2312"/>
                <w:color w:val="auto"/>
                <w:sz w:val="24"/>
                <w:szCs w:val="24"/>
              </w:rPr>
            </w:pPr>
            <w:r>
              <w:rPr>
                <w:rFonts w:ascii="宋体" w:hAnsi="宋体" w:cs="宋体"/>
                <w:color w:val="auto"/>
                <w:kern w:val="0"/>
                <w:sz w:val="24"/>
                <w:szCs w:val="24"/>
              </w:rPr>
              <w:t>5</w:t>
            </w:r>
            <w:r>
              <w:rPr>
                <w:rFonts w:hint="eastAsia" w:ascii="宋体" w:hAnsi="宋体" w:cs="宋体"/>
                <w:color w:val="auto"/>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5</w:t>
            </w:r>
          </w:p>
        </w:tc>
        <w:tc>
          <w:tcPr>
            <w:tcW w:w="1675" w:type="dxa"/>
            <w:vAlign w:val="center"/>
          </w:tcPr>
          <w:p>
            <w:pPr>
              <w:autoSpaceDE w:val="0"/>
              <w:autoSpaceDN w:val="0"/>
              <w:adjustRightInd w:val="0"/>
              <w:spacing w:line="276" w:lineRule="auto"/>
              <w:jc w:val="center"/>
              <w:rPr>
                <w:rFonts w:asci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联合体投标</w:t>
            </w:r>
          </w:p>
        </w:tc>
        <w:tc>
          <w:tcPr>
            <w:tcW w:w="7406" w:type="dxa"/>
            <w:vAlign w:val="center"/>
          </w:tcPr>
          <w:p>
            <w:pPr>
              <w:autoSpaceDE w:val="0"/>
              <w:autoSpaceDN w:val="0"/>
              <w:adjustRightInd w:val="0"/>
              <w:spacing w:line="276" w:lineRule="auto"/>
              <w:rPr>
                <w:rFonts w:ascii="宋体" w:hAnsi="宋体" w:cs="宋体"/>
                <w:color w:val="auto"/>
                <w:kern w:val="0"/>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color w:val="auto"/>
                <w:kern w:val="0"/>
                <w:sz w:val="24"/>
                <w:szCs w:val="24"/>
              </w:rPr>
              <w:t xml:space="preserve">不接受  </w:t>
            </w:r>
          </w:p>
          <w:p>
            <w:pPr>
              <w:autoSpaceDE w:val="0"/>
              <w:autoSpaceDN w:val="0"/>
              <w:adjustRightInd w:val="0"/>
              <w:spacing w:line="276" w:lineRule="auto"/>
              <w:rPr>
                <w:rFonts w:ascii="宋体" w:cs="宋体"/>
                <w:bCs/>
                <w:color w:val="auto"/>
                <w:sz w:val="24"/>
                <w:szCs w:val="24"/>
                <w:lang w:val="zh-CN"/>
              </w:rPr>
            </w:pP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6</w:t>
            </w:r>
          </w:p>
        </w:tc>
        <w:tc>
          <w:tcPr>
            <w:tcW w:w="1675" w:type="dxa"/>
            <w:vAlign w:val="center"/>
          </w:tcPr>
          <w:p>
            <w:pPr>
              <w:autoSpaceDE w:val="0"/>
              <w:autoSpaceDN w:val="0"/>
              <w:adjustRightInd w:val="0"/>
              <w:spacing w:line="276" w:lineRule="auto"/>
              <w:rPr>
                <w:rFonts w:asci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最高限价</w:t>
            </w:r>
          </w:p>
        </w:tc>
        <w:tc>
          <w:tcPr>
            <w:tcW w:w="7406" w:type="dxa"/>
            <w:vAlign w:val="center"/>
          </w:tcPr>
          <w:p>
            <w:pPr>
              <w:autoSpaceDE w:val="0"/>
              <w:autoSpaceDN w:val="0"/>
              <w:adjustRightInd w:val="0"/>
              <w:spacing w:line="276" w:lineRule="auto"/>
              <w:rPr>
                <w:rFonts w:ascii="宋体" w:cs="宋体"/>
                <w:bCs/>
                <w:color w:val="auto"/>
                <w:sz w:val="24"/>
                <w:szCs w:val="24"/>
                <w:lang w:val="zh-CN"/>
              </w:rPr>
            </w:pPr>
            <w:r>
              <w:rPr>
                <w:rFonts w:hint="eastAsia" w:ascii="宋体" w:hAnsi="宋体" w:cs="宋体"/>
                <w:b/>
                <w:color w:val="auto"/>
                <w:kern w:val="0"/>
                <w:sz w:val="24"/>
                <w:szCs w:val="24"/>
                <w:lang w:val="zh-CN"/>
              </w:rPr>
              <w:t>￥950000.00元</w:t>
            </w:r>
            <w:r>
              <w:rPr>
                <w:rFonts w:hint="eastAsia" w:ascii="宋体" w:hAnsi="宋体" w:cs="宋体"/>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7</w:t>
            </w:r>
          </w:p>
        </w:tc>
        <w:tc>
          <w:tcPr>
            <w:tcW w:w="1675" w:type="dxa"/>
            <w:vAlign w:val="center"/>
          </w:tcPr>
          <w:p>
            <w:pPr>
              <w:autoSpaceDE w:val="0"/>
              <w:autoSpaceDN w:val="0"/>
              <w:adjustRightInd w:val="0"/>
              <w:spacing w:line="276" w:lineRule="auto"/>
              <w:jc w:val="center"/>
              <w:rPr>
                <w:rFonts w:ascii="宋体" w:cs="宋体"/>
                <w:bCs/>
                <w:color w:val="auto"/>
                <w:sz w:val="24"/>
                <w:szCs w:val="24"/>
                <w:lang w:val="zh-CN"/>
              </w:rPr>
            </w:pPr>
            <w:r>
              <w:rPr>
                <w:rFonts w:hint="eastAsia" w:ascii="宋体" w:hAnsi="宋体" w:cs="宋体"/>
                <w:bCs/>
                <w:color w:val="auto"/>
                <w:sz w:val="24"/>
                <w:szCs w:val="24"/>
                <w:lang w:val="zh-CN"/>
              </w:rPr>
              <w:t>现场考察</w:t>
            </w:r>
          </w:p>
        </w:tc>
        <w:tc>
          <w:tcPr>
            <w:tcW w:w="7406" w:type="dxa"/>
            <w:vAlign w:val="center"/>
          </w:tcPr>
          <w:p>
            <w:pPr>
              <w:autoSpaceDE w:val="0"/>
              <w:autoSpaceDN w:val="0"/>
              <w:adjustRightInd w:val="0"/>
              <w:spacing w:line="360" w:lineRule="auto"/>
              <w:rPr>
                <w:rFonts w:asci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360" w:lineRule="auto"/>
              <w:rPr>
                <w:rFonts w:asci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8</w:t>
            </w:r>
          </w:p>
        </w:tc>
        <w:tc>
          <w:tcPr>
            <w:tcW w:w="1675" w:type="dxa"/>
            <w:vAlign w:val="center"/>
          </w:tcPr>
          <w:p>
            <w:pPr>
              <w:autoSpaceDE w:val="0"/>
              <w:autoSpaceDN w:val="0"/>
              <w:adjustRightInd w:val="0"/>
              <w:spacing w:line="276" w:lineRule="auto"/>
              <w:jc w:val="center"/>
              <w:rPr>
                <w:rFonts w:ascii="宋体" w:cs="宋体"/>
                <w:bCs/>
                <w:color w:val="auto"/>
                <w:sz w:val="24"/>
                <w:szCs w:val="24"/>
                <w:lang w:val="zh-CN"/>
              </w:rPr>
            </w:pPr>
            <w:r>
              <w:rPr>
                <w:rFonts w:hint="eastAsia" w:ascii="宋体" w:hAnsi="宋体" w:cs="宋体"/>
                <w:bCs/>
                <w:color w:val="auto"/>
                <w:sz w:val="24"/>
                <w:szCs w:val="24"/>
                <w:lang w:val="zh-CN"/>
              </w:rPr>
              <w:t>开标前答疑会</w:t>
            </w:r>
          </w:p>
        </w:tc>
        <w:tc>
          <w:tcPr>
            <w:tcW w:w="7406" w:type="dxa"/>
            <w:vAlign w:val="center"/>
          </w:tcPr>
          <w:p>
            <w:pPr>
              <w:autoSpaceDE w:val="0"/>
              <w:autoSpaceDN w:val="0"/>
              <w:adjustRightInd w:val="0"/>
              <w:spacing w:line="360" w:lineRule="auto"/>
              <w:rPr>
                <w:rFonts w:asci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rPr>
                <w:rFonts w:ascii="宋体" w:cs="宋体"/>
                <w:bCs/>
                <w:color w:val="auto"/>
                <w:sz w:val="24"/>
                <w:szCs w:val="24"/>
                <w:lang w:val="zh-CN"/>
              </w:rPr>
            </w:pPr>
            <w:r>
              <w:rPr>
                <w:rFonts w:hint="eastAsia" w:ascii="宋体" w:hAnsi="宋体" w:cs="宋体"/>
                <w:bCs/>
                <w:color w:val="auto"/>
                <w:sz w:val="24"/>
                <w:szCs w:val="24"/>
                <w:lang w:val="zh-CN"/>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9</w:t>
            </w:r>
          </w:p>
        </w:tc>
        <w:tc>
          <w:tcPr>
            <w:tcW w:w="1675"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hAnsi="宋体" w:cs="仿宋_GB2312"/>
                <w:color w:val="auto"/>
                <w:sz w:val="24"/>
                <w:szCs w:val="24"/>
              </w:rPr>
              <w:t>进口产品参与</w:t>
            </w:r>
          </w:p>
        </w:tc>
        <w:tc>
          <w:tcPr>
            <w:tcW w:w="7406" w:type="dxa"/>
            <w:vAlign w:val="center"/>
          </w:tcPr>
          <w:p>
            <w:pPr>
              <w:autoSpaceDE w:val="0"/>
              <w:autoSpaceDN w:val="0"/>
              <w:adjustRightInd w:val="0"/>
              <w:spacing w:line="276" w:lineRule="auto"/>
              <w:rPr>
                <w:rFonts w:ascii="宋体"/>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不允许</w:t>
            </w:r>
            <w:r>
              <w:rPr>
                <w:rFonts w:hint="eastAsia" w:ascii="宋体" w:hAnsi="宋体" w:cs="宋体"/>
                <w:b/>
                <w:bCs/>
                <w:color w:val="auto"/>
                <w:sz w:val="24"/>
                <w:szCs w:val="24"/>
                <w:lang w:val="zh-CN"/>
              </w:rPr>
              <w:t>□</w:t>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10</w:t>
            </w:r>
          </w:p>
        </w:tc>
        <w:tc>
          <w:tcPr>
            <w:tcW w:w="1675"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投标有效期</w:t>
            </w:r>
          </w:p>
        </w:tc>
        <w:tc>
          <w:tcPr>
            <w:tcW w:w="7406" w:type="dxa"/>
            <w:vAlign w:val="center"/>
          </w:tcPr>
          <w:p>
            <w:pPr>
              <w:autoSpaceDE w:val="0"/>
              <w:autoSpaceDN w:val="0"/>
              <w:adjustRightInd w:val="0"/>
              <w:spacing w:line="360" w:lineRule="auto"/>
              <w:rPr>
                <w:rFonts w:ascii="宋体" w:cs="仿宋_GB2312"/>
                <w:color w:val="auto"/>
                <w:sz w:val="24"/>
                <w:szCs w:val="24"/>
              </w:rPr>
            </w:pPr>
            <w:r>
              <w:rPr>
                <w:rFonts w:ascii="宋体" w:hAnsi="宋体" w:cs="仿宋_GB2312"/>
                <w:color w:val="auto"/>
                <w:sz w:val="24"/>
                <w:szCs w:val="24"/>
              </w:rPr>
              <w:t>60</w:t>
            </w:r>
            <w:r>
              <w:rPr>
                <w:rFonts w:hint="eastAsia" w:ascii="宋体" w:hAnsi="宋体" w:cs="仿宋_GB2312"/>
                <w:color w:val="auto"/>
                <w:sz w:val="24"/>
                <w:szCs w:val="24"/>
              </w:rPr>
              <w:t>天（自</w:t>
            </w:r>
            <w:r>
              <w:rPr>
                <w:rFonts w:hint="eastAsia" w:ascii="宋体" w:hAnsi="宋体" w:cs="宋体"/>
                <w:color w:val="auto"/>
                <w:kern w:val="0"/>
                <w:sz w:val="24"/>
                <w:szCs w:val="24"/>
              </w:rPr>
              <w:t>提交投标文件的截止之日起算</w:t>
            </w:r>
            <w:r>
              <w:rPr>
                <w:rFonts w:hint="eastAsia" w:ascii="宋体" w:hAnsi="宋体" w:cs="仿宋_GB2312"/>
                <w:color w:val="auto"/>
                <w:sz w:val="24"/>
                <w:szCs w:val="24"/>
              </w:rPr>
              <w:t>）</w:t>
            </w:r>
          </w:p>
          <w:p>
            <w:pPr>
              <w:autoSpaceDE w:val="0"/>
              <w:autoSpaceDN w:val="0"/>
              <w:adjustRightInd w:val="0"/>
              <w:spacing w:line="360" w:lineRule="auto"/>
              <w:rPr>
                <w:rFonts w:ascii="宋体" w:cs="仿宋_GB2312"/>
                <w:color w:val="auto"/>
                <w:sz w:val="24"/>
                <w:szCs w:val="24"/>
              </w:rPr>
            </w:pPr>
            <w:r>
              <w:rPr>
                <w:rFonts w:hint="eastAsia" w:ascii="宋体" w:hAnsi="宋体" w:cs="仿宋_GB2312"/>
                <w:color w:val="auto"/>
                <w:sz w:val="24"/>
                <w:szCs w:val="24"/>
                <w:lang w:val="zh-CN"/>
              </w:rPr>
              <w:t>中标人投标有效期延至合同验收之日，</w:t>
            </w:r>
            <w:r>
              <w:rPr>
                <w:rFonts w:hint="eastAsia" w:ascii="宋体" w:hAnsi="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11</w:t>
            </w:r>
          </w:p>
        </w:tc>
        <w:tc>
          <w:tcPr>
            <w:tcW w:w="1675" w:type="dxa"/>
            <w:vAlign w:val="center"/>
          </w:tcPr>
          <w:p>
            <w:pPr>
              <w:autoSpaceDE w:val="0"/>
              <w:autoSpaceDN w:val="0"/>
              <w:adjustRightInd w:val="0"/>
              <w:spacing w:line="360" w:lineRule="auto"/>
              <w:jc w:val="center"/>
              <w:rPr>
                <w:rFonts w:ascii="宋体" w:cs="仿宋_GB2312"/>
                <w:color w:val="auto"/>
                <w:sz w:val="24"/>
                <w:szCs w:val="24"/>
              </w:rPr>
            </w:pPr>
            <w:r>
              <w:rPr>
                <w:rFonts w:hint="eastAsia" w:ascii="宋体" w:hAnsi="宋体" w:cs="宋体"/>
                <w:bCs/>
                <w:color w:val="auto"/>
                <w:sz w:val="24"/>
                <w:szCs w:val="24"/>
                <w:lang w:val="zh-CN"/>
              </w:rPr>
              <w:t>中标人将本项目的非主体、非关键性工作分包</w:t>
            </w:r>
          </w:p>
        </w:tc>
        <w:tc>
          <w:tcPr>
            <w:tcW w:w="7406" w:type="dxa"/>
            <w:vAlign w:val="center"/>
          </w:tcPr>
          <w:p>
            <w:pPr>
              <w:autoSpaceDE w:val="0"/>
              <w:autoSpaceDN w:val="0"/>
              <w:adjustRightInd w:val="0"/>
              <w:spacing w:line="276" w:lineRule="auto"/>
              <w:rPr>
                <w:rFonts w:ascii="宋体" w:cs="仿宋_GB2312"/>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不允许</w:t>
            </w:r>
            <w:r>
              <w:rPr>
                <w:rFonts w:hint="eastAsia" w:ascii="宋体" w:hAnsi="宋体" w:cs="宋体"/>
                <w:b/>
                <w:bCs/>
                <w:color w:val="auto"/>
                <w:sz w:val="24"/>
                <w:szCs w:val="24"/>
                <w:lang w:val="zh-CN"/>
              </w:rPr>
              <w:t>□</w:t>
            </w:r>
            <w:r>
              <w:rPr>
                <w:rFonts w:hint="eastAsia" w:ascii="宋体" w:hAnsi="宋体" w:cs="仿宋_GB2312"/>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12</w:t>
            </w:r>
          </w:p>
        </w:tc>
        <w:tc>
          <w:tcPr>
            <w:tcW w:w="1675"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投标截止及开标时间</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bCs/>
                <w:color w:val="auto"/>
                <w:sz w:val="24"/>
                <w:szCs w:val="24"/>
                <w:lang w:val="zh-CN"/>
              </w:rPr>
              <w:t>2018年10月11日9时30分（北京时间）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13</w:t>
            </w:r>
          </w:p>
        </w:tc>
        <w:tc>
          <w:tcPr>
            <w:tcW w:w="1675" w:type="dxa"/>
            <w:vAlign w:val="center"/>
          </w:tcPr>
          <w:p>
            <w:pPr>
              <w:autoSpaceDE w:val="0"/>
              <w:autoSpaceDN w:val="0"/>
              <w:adjustRightInd w:val="0"/>
              <w:spacing w:line="360" w:lineRule="auto"/>
              <w:jc w:val="center"/>
              <w:rPr>
                <w:rFonts w:ascii="宋体" w:cs="黑体"/>
                <w:color w:val="auto"/>
                <w:sz w:val="24"/>
                <w:szCs w:val="24"/>
              </w:rPr>
            </w:pPr>
            <w:r>
              <w:rPr>
                <w:rFonts w:hint="eastAsia" w:ascii="宋体" w:hAnsi="宋体" w:cs="黑体"/>
                <w:color w:val="auto"/>
                <w:sz w:val="24"/>
                <w:szCs w:val="24"/>
              </w:rPr>
              <w:t>递交投标文件</w:t>
            </w:r>
          </w:p>
          <w:p>
            <w:pPr>
              <w:autoSpaceDE w:val="0"/>
              <w:autoSpaceDN w:val="0"/>
              <w:adjustRightInd w:val="0"/>
              <w:spacing w:line="360" w:lineRule="auto"/>
              <w:jc w:val="center"/>
              <w:rPr>
                <w:rFonts w:ascii="宋体" w:cs="黑体"/>
                <w:color w:val="auto"/>
                <w:sz w:val="24"/>
                <w:szCs w:val="24"/>
              </w:rPr>
            </w:pPr>
            <w:r>
              <w:rPr>
                <w:rFonts w:hint="eastAsia" w:ascii="宋体" w:hAnsi="宋体" w:cs="黑体"/>
                <w:color w:val="auto"/>
                <w:sz w:val="24"/>
                <w:szCs w:val="24"/>
              </w:rPr>
              <w:t>及开标地点</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bCs/>
                <w:color w:val="auto"/>
                <w:sz w:val="24"/>
                <w:szCs w:val="24"/>
                <w:lang w:val="zh-CN"/>
              </w:rPr>
              <w:t>许昌市公共资源交易中心三楼开标</w:t>
            </w:r>
            <w:r>
              <w:rPr>
                <w:rFonts w:hint="eastAsia" w:ascii="宋体" w:hAnsi="宋体" w:cs="宋体"/>
                <w:bCs/>
                <w:color w:val="auto"/>
                <w:sz w:val="24"/>
                <w:szCs w:val="24"/>
                <w:lang w:val="en-US" w:eastAsia="zh-CN"/>
              </w:rPr>
              <w:t>3</w:t>
            </w:r>
            <w:r>
              <w:rPr>
                <w:rFonts w:hint="eastAsia" w:ascii="宋体" w:hAnsi="宋体" w:cs="宋体"/>
                <w:bCs/>
                <w:color w:val="auto"/>
                <w:sz w:val="24"/>
                <w:szCs w:val="24"/>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14</w:t>
            </w:r>
          </w:p>
        </w:tc>
        <w:tc>
          <w:tcPr>
            <w:tcW w:w="1675" w:type="dxa"/>
            <w:vAlign w:val="center"/>
          </w:tcPr>
          <w:p>
            <w:pPr>
              <w:autoSpaceDE w:val="0"/>
              <w:autoSpaceDN w:val="0"/>
              <w:adjustRightInd w:val="0"/>
              <w:spacing w:line="276" w:lineRule="auto"/>
              <w:jc w:val="center"/>
              <w:rPr>
                <w:rFonts w:asci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color w:val="auto"/>
                <w:kern w:val="0"/>
                <w:sz w:val="24"/>
                <w:szCs w:val="24"/>
              </w:rPr>
              <w:t>投标保证金</w:t>
            </w:r>
          </w:p>
        </w:tc>
        <w:tc>
          <w:tcPr>
            <w:tcW w:w="7406" w:type="dxa"/>
            <w:vAlign w:val="center"/>
          </w:tcPr>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hint="eastAsia" w:ascii="宋体" w:hAnsi="宋体" w:cs="仿宋_GB2312"/>
                <w:color w:val="auto"/>
                <w:sz w:val="24"/>
                <w:szCs w:val="24"/>
                <w:lang w:val="zh-CN"/>
              </w:rPr>
              <w:t>缴纳截止时间：同投标截止时间。</w:t>
            </w:r>
          </w:p>
          <w:p>
            <w:pPr>
              <w:tabs>
                <w:tab w:val="left" w:pos="1260"/>
              </w:tabs>
              <w:autoSpaceDE w:val="0"/>
              <w:autoSpaceDN w:val="0"/>
              <w:adjustRightInd w:val="0"/>
              <w:spacing w:line="360" w:lineRule="auto"/>
              <w:contextualSpacing/>
              <w:rPr>
                <w:rFonts w:ascii="宋体" w:cs="仿宋_GB2312"/>
                <w:b/>
                <w:bCs/>
                <w:color w:val="auto"/>
                <w:sz w:val="24"/>
                <w:szCs w:val="24"/>
                <w:lang w:val="zh-CN"/>
              </w:rPr>
            </w:pPr>
            <w:r>
              <w:rPr>
                <w:rFonts w:hint="eastAsia" w:ascii="宋体" w:hAnsi="宋体" w:cs="仿宋_GB2312"/>
                <w:color w:val="auto"/>
                <w:sz w:val="24"/>
                <w:szCs w:val="24"/>
                <w:lang w:val="zh-CN"/>
              </w:rPr>
              <w:t>金额：</w:t>
            </w:r>
            <w:r>
              <w:rPr>
                <w:rFonts w:hint="eastAsia" w:ascii="宋体" w:hAnsi="宋体" w:cs="仿宋_GB2312"/>
                <w:b/>
                <w:bCs/>
                <w:color w:val="auto"/>
                <w:sz w:val="24"/>
                <w:szCs w:val="24"/>
                <w:lang w:val="zh-CN"/>
              </w:rPr>
              <w:t>人民币壹万玖仟元整（</w:t>
            </w:r>
            <w:r>
              <w:rPr>
                <w:rFonts w:hint="eastAsia" w:ascii="宋体" w:cs="仿宋_GB2312"/>
                <w:b/>
                <w:bCs/>
                <w:color w:val="auto"/>
                <w:sz w:val="24"/>
                <w:szCs w:val="24"/>
              </w:rPr>
              <w:t>¥</w:t>
            </w:r>
            <w:r>
              <w:rPr>
                <w:rFonts w:hint="eastAsia" w:ascii="宋体" w:hAnsi="宋体" w:cs="仿宋_GB2312"/>
                <w:b/>
                <w:bCs/>
                <w:color w:val="auto"/>
                <w:sz w:val="24"/>
                <w:szCs w:val="24"/>
              </w:rPr>
              <w:t>19</w:t>
            </w:r>
            <w:r>
              <w:rPr>
                <w:rFonts w:ascii="宋体" w:hAnsi="宋体" w:cs="仿宋_GB2312"/>
                <w:b/>
                <w:bCs/>
                <w:color w:val="auto"/>
                <w:sz w:val="24"/>
                <w:szCs w:val="24"/>
              </w:rPr>
              <w:t>0</w:t>
            </w:r>
            <w:r>
              <w:rPr>
                <w:rFonts w:hint="eastAsia" w:ascii="宋体" w:hAnsi="宋体" w:cs="仿宋_GB2312"/>
                <w:b/>
                <w:bCs/>
                <w:color w:val="auto"/>
                <w:sz w:val="24"/>
                <w:szCs w:val="24"/>
              </w:rPr>
              <w:t>0</w:t>
            </w:r>
            <w:r>
              <w:rPr>
                <w:rFonts w:ascii="宋体" w:hAnsi="宋体" w:cs="仿宋_GB2312"/>
                <w:b/>
                <w:bCs/>
                <w:color w:val="auto"/>
                <w:sz w:val="24"/>
                <w:szCs w:val="24"/>
              </w:rPr>
              <w:t>0.00</w:t>
            </w:r>
            <w:r>
              <w:rPr>
                <w:rFonts w:hint="eastAsia" w:ascii="宋体" w:hAnsi="宋体" w:cs="仿宋_GB2312"/>
                <w:b/>
                <w:bCs/>
                <w:color w:val="auto"/>
                <w:sz w:val="24"/>
                <w:szCs w:val="24"/>
                <w:lang w:val="zh-CN"/>
              </w:rPr>
              <w:t>元）</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p>
          <w:p>
            <w:pPr>
              <w:tabs>
                <w:tab w:val="left" w:pos="1260"/>
              </w:tabs>
              <w:autoSpaceDE w:val="0"/>
              <w:autoSpaceDN w:val="0"/>
              <w:spacing w:line="360" w:lineRule="auto"/>
              <w:contextualSpacing/>
              <w:rPr>
                <w:rFonts w:ascii="宋体" w:cs="仿宋_GB2312"/>
                <w:color w:val="auto"/>
                <w:sz w:val="24"/>
                <w:szCs w:val="24"/>
                <w:lang w:val="zh-CN"/>
              </w:rPr>
            </w:pPr>
            <w:r>
              <w:rPr>
                <w:rFonts w:hint="eastAsia" w:ascii="宋体" w:hAnsi="宋体" w:cs="仿宋_GB2312"/>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cs="仿宋_GB2312"/>
                <w:color w:val="auto"/>
                <w:sz w:val="24"/>
                <w:szCs w:val="24"/>
                <w:lang w:val="zh-CN"/>
              </w:rPr>
            </w:pPr>
            <w:r>
              <w:rPr>
                <w:rFonts w:hint="eastAsia" w:ascii="宋体" w:hAnsi="宋体" w:cs="仿宋_GB2312"/>
                <w:color w:val="auto"/>
                <w:sz w:val="24"/>
                <w:szCs w:val="24"/>
                <w:lang w:val="zh-CN"/>
              </w:rPr>
              <w:t>三、投标保证金缴纳方式：</w:t>
            </w:r>
          </w:p>
          <w:p>
            <w:pPr>
              <w:tabs>
                <w:tab w:val="left" w:pos="1260"/>
              </w:tabs>
              <w:autoSpaceDE w:val="0"/>
              <w:autoSpaceDN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1</w:t>
            </w:r>
            <w:r>
              <w:rPr>
                <w:rFonts w:hint="eastAsia" w:ascii="宋体" w:hAnsi="宋体" w:cs="仿宋_GB2312"/>
                <w:color w:val="auto"/>
                <w:sz w:val="24"/>
                <w:szCs w:val="24"/>
                <w:lang w:val="zh-CN"/>
              </w:rPr>
              <w:t>、投标人网上下载招标文件后，登录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ascii="宋体" w:hAnsi="宋体" w:cs="仿宋_GB2312"/>
                <w:color w:val="auto"/>
                <w:sz w:val="24"/>
                <w:szCs w:val="24"/>
                <w:lang w:val="zh-CN"/>
              </w:rPr>
              <w:t>http://221.14.6.70:8088/ggzy</w:t>
            </w:r>
            <w:r>
              <w:rPr>
                <w:rFonts w:ascii="宋体" w:hAnsi="宋体" w:cs="仿宋_GB2312"/>
                <w:color w:val="auto"/>
                <w:sz w:val="24"/>
                <w:szCs w:val="24"/>
                <w:lang w:val="zh-CN"/>
              </w:rPr>
              <w:fldChar w:fldCharType="end"/>
            </w:r>
            <w:r>
              <w:rPr>
                <w:rFonts w:hint="eastAsia" w:ascii="宋体" w:hAnsi="宋体" w:cs="仿宋_GB2312"/>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2</w:t>
            </w:r>
            <w:r>
              <w:rPr>
                <w:rFonts w:hint="eastAsia" w:ascii="宋体" w:hAnsi="宋体" w:cs="仿宋_GB2312"/>
                <w:color w:val="auto"/>
                <w:sz w:val="24"/>
                <w:szCs w:val="24"/>
                <w:lang w:val="zh-CN"/>
              </w:rPr>
              <w:t>、成功缴纳后重新登录前述系统，依次点击“会员向导”→“参与投标”→“保证金绑定”→“绑定”进行投标保证金绑定。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3</w:t>
            </w:r>
            <w:r>
              <w:rPr>
                <w:rFonts w:hint="eastAsia" w:ascii="宋体" w:hAnsi="宋体" w:cs="仿宋_GB2312"/>
                <w:color w:val="auto"/>
                <w:sz w:val="24"/>
                <w:szCs w:val="24"/>
                <w:lang w:val="zh-CN"/>
              </w:rPr>
              <w:t>、《保证金缴纳绑定操作指南》获取方法：登录许昌公共资源交易系统</w:t>
            </w:r>
            <w:r>
              <w:rPr>
                <w:rFonts w:ascii="宋体" w:hAnsi="宋体" w:cs="仿宋_GB2312"/>
                <w:color w:val="auto"/>
                <w:sz w:val="24"/>
                <w:szCs w:val="24"/>
                <w:lang w:val="zh-CN"/>
              </w:rPr>
              <w:t>-</w:t>
            </w:r>
            <w:r>
              <w:rPr>
                <w:rFonts w:hint="eastAsia" w:ascii="宋体" w:hAnsi="宋体" w:cs="仿宋_GB2312"/>
                <w:color w:val="auto"/>
                <w:sz w:val="24"/>
                <w:szCs w:val="24"/>
                <w:lang w:val="zh-CN"/>
              </w:rPr>
              <w:t>组件下载</w:t>
            </w:r>
            <w:r>
              <w:rPr>
                <w:rFonts w:ascii="宋体" w:hAnsi="宋体" w:cs="仿宋_GB2312"/>
                <w:color w:val="auto"/>
                <w:sz w:val="24"/>
                <w:szCs w:val="24"/>
                <w:lang w:val="zh-CN"/>
              </w:rPr>
              <w:t>-</w:t>
            </w:r>
            <w:r>
              <w:rPr>
                <w:rFonts w:hint="eastAsia" w:ascii="宋体" w:hAnsi="宋体" w:cs="仿宋_GB2312"/>
                <w:color w:val="auto"/>
                <w:sz w:val="24"/>
                <w:szCs w:val="24"/>
                <w:lang w:val="zh-CN"/>
              </w:rPr>
              <w:t>《保证金缴纳绑定操作指南》。</w:t>
            </w:r>
          </w:p>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4</w:t>
            </w:r>
            <w:r>
              <w:rPr>
                <w:rFonts w:hint="eastAsia" w:ascii="宋体" w:hAnsi="宋体" w:cs="仿宋_GB2312"/>
                <w:color w:val="auto"/>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5</w:t>
            </w:r>
            <w:r>
              <w:rPr>
                <w:rFonts w:hint="eastAsia" w:ascii="宋体" w:hAnsi="宋体" w:cs="仿宋_GB2312"/>
                <w:color w:val="auto"/>
                <w:sz w:val="24"/>
                <w:szCs w:val="24"/>
                <w:lang w:val="zh-CN"/>
              </w:rPr>
              <w:t>、每个投标人每个项目每个标段只有唯一缴纳账号，切勿重复缴纳或错误缴纳。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6</w:t>
            </w:r>
            <w:r>
              <w:rPr>
                <w:rFonts w:hint="eastAsia" w:ascii="宋体" w:hAnsi="宋体" w:cs="仿宋_GB2312"/>
                <w:color w:val="auto"/>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7</w:t>
            </w:r>
            <w:r>
              <w:rPr>
                <w:rFonts w:hint="eastAsia" w:ascii="宋体" w:hAnsi="宋体" w:cs="仿宋_GB2312"/>
                <w:color w:val="auto"/>
                <w:sz w:val="24"/>
                <w:szCs w:val="24"/>
                <w:lang w:val="zh-CN"/>
              </w:rPr>
              <w:t>、不同投标人的投标保证金不得从同一单位或者个人的账户转出。</w:t>
            </w:r>
          </w:p>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8</w:t>
            </w:r>
            <w:r>
              <w:rPr>
                <w:rFonts w:hint="eastAsia" w:ascii="宋体" w:hAnsi="宋体" w:cs="仿宋_GB2312"/>
                <w:color w:val="auto"/>
                <w:sz w:val="24"/>
                <w:szCs w:val="24"/>
                <w:lang w:val="zh-CN"/>
              </w:rPr>
              <w:t>、未按上述规定操作引起的无效投标，由投标人自行负责。</w:t>
            </w:r>
          </w:p>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9</w:t>
            </w:r>
            <w:r>
              <w:rPr>
                <w:rFonts w:hint="eastAsia" w:ascii="宋体" w:hAnsi="宋体" w:cs="仿宋_GB2312"/>
                <w:color w:val="auto"/>
                <w:sz w:val="24"/>
                <w:szCs w:val="24"/>
                <w:lang w:val="zh-CN"/>
              </w:rPr>
              <w:t>、汇款凭证无需备注项目编号和项目名称。</w:t>
            </w:r>
          </w:p>
          <w:p>
            <w:pPr>
              <w:tabs>
                <w:tab w:val="left" w:pos="1260"/>
              </w:tabs>
              <w:autoSpaceDE w:val="0"/>
              <w:autoSpaceDN w:val="0"/>
              <w:spacing w:line="360" w:lineRule="auto"/>
              <w:contextualSpacing/>
              <w:rPr>
                <w:rFonts w:ascii="宋体" w:cs="仿宋_GB2312"/>
                <w:color w:val="auto"/>
                <w:sz w:val="24"/>
                <w:szCs w:val="24"/>
                <w:lang w:val="zh-CN"/>
              </w:rPr>
            </w:pPr>
            <w:r>
              <w:rPr>
                <w:rFonts w:hint="eastAsia" w:ascii="宋体" w:hAnsi="宋体" w:cs="仿宋_GB2312"/>
                <w:color w:val="auto"/>
                <w:sz w:val="24"/>
                <w:szCs w:val="24"/>
                <w:lang w:val="zh-CN"/>
              </w:rPr>
              <w:t>四、凡投标人投标保证金交纳至同一标段相同子账号的，保证金暂不予退还，并依照《许昌市公共资源交易当事人不良行为管理暂行办法》（许公管委〔</w:t>
            </w:r>
            <w:r>
              <w:rPr>
                <w:rFonts w:ascii="宋体" w:hAnsi="宋体" w:cs="仿宋_GB2312"/>
                <w:color w:val="auto"/>
                <w:sz w:val="24"/>
                <w:szCs w:val="24"/>
                <w:lang w:val="zh-CN"/>
              </w:rPr>
              <w:t>2017</w:t>
            </w:r>
            <w:r>
              <w:rPr>
                <w:rFonts w:hint="eastAsia" w:ascii="宋体" w:hAnsi="宋体" w:cs="仿宋_GB2312"/>
                <w:color w:val="auto"/>
                <w:sz w:val="24"/>
                <w:szCs w:val="24"/>
                <w:lang w:val="zh-CN"/>
              </w:rPr>
              <w:t>〕</w:t>
            </w:r>
            <w:r>
              <w:rPr>
                <w:rFonts w:ascii="宋体" w:hAnsi="宋体" w:cs="仿宋_GB2312"/>
                <w:color w:val="auto"/>
                <w:sz w:val="24"/>
                <w:szCs w:val="24"/>
                <w:lang w:val="zh-CN"/>
              </w:rPr>
              <w:t>1</w:t>
            </w:r>
            <w:r>
              <w:rPr>
                <w:rFonts w:hint="eastAsia" w:ascii="宋体" w:hAnsi="宋体" w:cs="仿宋_GB2312"/>
                <w:color w:val="auto"/>
                <w:sz w:val="24"/>
                <w:szCs w:val="24"/>
                <w:lang w:val="zh-CN"/>
              </w:rPr>
              <w:t>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15</w:t>
            </w:r>
          </w:p>
        </w:tc>
        <w:tc>
          <w:tcPr>
            <w:tcW w:w="1675"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hAnsi="宋体" w:cs="仿宋_GB2312"/>
                <w:color w:val="auto"/>
                <w:sz w:val="24"/>
                <w:szCs w:val="24"/>
              </w:rPr>
              <w:t>公告发布</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16</w:t>
            </w:r>
          </w:p>
        </w:tc>
        <w:tc>
          <w:tcPr>
            <w:tcW w:w="1675" w:type="dxa"/>
            <w:vAlign w:val="center"/>
          </w:tcPr>
          <w:p>
            <w:pPr>
              <w:autoSpaceDE w:val="0"/>
              <w:autoSpaceDN w:val="0"/>
              <w:adjustRightInd w:val="0"/>
              <w:spacing w:line="360" w:lineRule="auto"/>
              <w:jc w:val="center"/>
              <w:rPr>
                <w:rFonts w:ascii="宋体" w:cs="黑体"/>
                <w:color w:val="auto"/>
                <w:sz w:val="24"/>
                <w:szCs w:val="24"/>
              </w:rPr>
            </w:pPr>
            <w:r>
              <w:rPr>
                <w:rFonts w:hint="eastAsia" w:ascii="宋体" w:hAnsi="宋体" w:cs="仿宋_GB2312"/>
                <w:color w:val="auto"/>
                <w:sz w:val="24"/>
                <w:szCs w:val="24"/>
              </w:rPr>
              <w:t>采购人澄清或修改招标文件时间</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bCs/>
                <w:color w:val="auto"/>
                <w:sz w:val="24"/>
                <w:szCs w:val="24"/>
                <w:lang w:val="zh-CN"/>
              </w:rPr>
              <w:t>投标截止时间</w:t>
            </w:r>
            <w:r>
              <w:rPr>
                <w:rFonts w:ascii="宋体" w:hAnsi="宋体" w:cs="宋体"/>
                <w:bCs/>
                <w:color w:val="auto"/>
                <w:sz w:val="24"/>
                <w:szCs w:val="24"/>
                <w:lang w:val="zh-CN"/>
              </w:rPr>
              <w:t>15</w:t>
            </w:r>
            <w:r>
              <w:rPr>
                <w:rFonts w:hint="eastAsia" w:ascii="宋体" w:hAnsi="宋体" w:cs="宋体"/>
                <w:bCs/>
                <w:color w:val="auto"/>
                <w:sz w:val="24"/>
                <w:szCs w:val="24"/>
                <w:lang w:val="zh-CN"/>
              </w:rPr>
              <w:t>日前（</w:t>
            </w:r>
            <w:r>
              <w:rPr>
                <w:rFonts w:hint="eastAsia" w:ascii="宋体" w:hAnsi="宋体" w:cs="仿宋_GB2312"/>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17</w:t>
            </w:r>
          </w:p>
        </w:tc>
        <w:tc>
          <w:tcPr>
            <w:tcW w:w="1675" w:type="dxa"/>
            <w:vAlign w:val="center"/>
          </w:tcPr>
          <w:p>
            <w:pPr>
              <w:autoSpaceDE w:val="0"/>
              <w:autoSpaceDN w:val="0"/>
              <w:adjustRightInd w:val="0"/>
              <w:spacing w:line="360" w:lineRule="auto"/>
              <w:jc w:val="center"/>
              <w:rPr>
                <w:rFonts w:ascii="宋体" w:cs="黑体"/>
                <w:color w:val="auto"/>
                <w:sz w:val="24"/>
                <w:szCs w:val="24"/>
              </w:rPr>
            </w:pPr>
            <w:r>
              <w:rPr>
                <w:rFonts w:hint="eastAsia" w:ascii="宋体" w:hAnsi="宋体" w:cs="黑体"/>
                <w:color w:val="auto"/>
                <w:sz w:val="24"/>
                <w:szCs w:val="24"/>
              </w:rPr>
              <w:t>投标人对采购文件质疑截止时间</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18</w:t>
            </w:r>
          </w:p>
        </w:tc>
        <w:tc>
          <w:tcPr>
            <w:tcW w:w="1675" w:type="dxa"/>
            <w:vAlign w:val="center"/>
          </w:tcPr>
          <w:p>
            <w:pPr>
              <w:autoSpaceDE w:val="0"/>
              <w:autoSpaceDN w:val="0"/>
              <w:adjustRightInd w:val="0"/>
              <w:spacing w:line="360" w:lineRule="auto"/>
              <w:jc w:val="center"/>
              <w:rPr>
                <w:rFonts w:ascii="宋体" w:cs="黑体"/>
                <w:color w:val="auto"/>
                <w:sz w:val="24"/>
                <w:szCs w:val="24"/>
              </w:rPr>
            </w:pPr>
            <w:r>
              <w:rPr>
                <w:rFonts w:hint="eastAsia" w:ascii="宋体" w:hAnsi="宋体" w:cs="微软雅黑"/>
                <w:b/>
                <w:color w:val="auto"/>
                <w:sz w:val="24"/>
                <w:szCs w:val="24"/>
              </w:rPr>
              <w:t>★</w:t>
            </w:r>
            <w:r>
              <w:rPr>
                <w:rFonts w:hint="eastAsia" w:ascii="宋体" w:hAnsi="宋体" w:cs="黑体"/>
                <w:color w:val="auto"/>
                <w:sz w:val="24"/>
                <w:szCs w:val="24"/>
              </w:rPr>
              <w:t>投标文件份数</w:t>
            </w:r>
          </w:p>
        </w:tc>
        <w:tc>
          <w:tcPr>
            <w:tcW w:w="7406" w:type="dxa"/>
            <w:vAlign w:val="center"/>
          </w:tcPr>
          <w:p>
            <w:pPr>
              <w:autoSpaceDE w:val="0"/>
              <w:autoSpaceDN w:val="0"/>
              <w:adjustRightInd w:val="0"/>
              <w:spacing w:line="360" w:lineRule="auto"/>
              <w:rPr>
                <w:rFonts w:ascii="宋体" w:cs="宋体"/>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eq \o\ac(</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w:t>
            </w:r>
            <w:r>
              <w:rPr>
                <w:rFonts w:ascii="新宋体" w:hAnsi="新宋体" w:eastAsia="新宋体"/>
                <w:color w:val="auto"/>
                <w:sz w:val="24"/>
              </w:rPr>
              <w:t>1</w:t>
            </w:r>
            <w:r>
              <w:rPr>
                <w:rFonts w:hint="eastAsia" w:ascii="新宋体" w:hAnsi="新宋体" w:eastAsia="新宋体"/>
                <w:color w:val="auto"/>
                <w:sz w:val="24"/>
              </w:rPr>
              <w:t>份</w:t>
            </w:r>
            <w:r>
              <w:rPr>
                <w:rFonts w:hint="eastAsia" w:hAnsi="宋体" w:cs="宋体"/>
                <w:color w:val="auto"/>
                <w:sz w:val="24"/>
                <w:lang w:val="zh-CN"/>
              </w:rPr>
              <w:t>（文件格式为：</w:t>
            </w:r>
            <w:r>
              <w:rPr>
                <w:rFonts w:hAnsi="宋体" w:cs="宋体"/>
                <w:color w:val="auto"/>
                <w:sz w:val="24"/>
                <w:lang w:val="zh-CN"/>
              </w:rPr>
              <w:t xml:space="preserve"> XXX</w:t>
            </w:r>
            <w:r>
              <w:rPr>
                <w:rFonts w:hint="eastAsia" w:hAnsi="宋体" w:cs="宋体"/>
                <w:color w:val="auto"/>
                <w:sz w:val="24"/>
                <w:lang w:val="zh-CN"/>
              </w:rPr>
              <w:t>公司</w:t>
            </w:r>
            <w:r>
              <w:rPr>
                <w:rFonts w:hAnsi="宋体" w:cs="宋体"/>
                <w:color w:val="auto"/>
                <w:sz w:val="24"/>
                <w:lang w:val="zh-CN"/>
              </w:rPr>
              <w:t>XXX</w:t>
            </w:r>
            <w:r>
              <w:rPr>
                <w:rFonts w:hint="eastAsia" w:hAnsi="宋体" w:cs="宋体"/>
                <w:color w:val="auto"/>
                <w:sz w:val="24"/>
                <w:lang w:val="zh-CN"/>
              </w:rPr>
              <w:t>项目编号</w:t>
            </w:r>
            <w:r>
              <w:rPr>
                <w:rFonts w:hAnsi="宋体" w:cs="宋体"/>
                <w:color w:val="auto"/>
                <w:sz w:val="24"/>
                <w:lang w:val="zh-CN"/>
              </w:rPr>
              <w:t>.file</w:t>
            </w:r>
            <w:r>
              <w:rPr>
                <w:rFonts w:hint="eastAsia" w:hAnsi="宋体" w:cs="宋体"/>
                <w:color w:val="auto"/>
                <w:sz w:val="24"/>
                <w:lang w:val="zh-CN"/>
              </w:rPr>
              <w:t>）。</w:t>
            </w:r>
            <w:r>
              <w:rPr>
                <w:rFonts w:hint="eastAsia" w:ascii="新宋体" w:hAnsi="新宋体" w:eastAsia="新宋体"/>
                <w:color w:val="auto"/>
                <w:sz w:val="24"/>
              </w:rPr>
              <w:t>使用电子介质存储的备份文件</w:t>
            </w:r>
            <w:r>
              <w:rPr>
                <w:rFonts w:ascii="新宋体" w:hAnsi="新宋体" w:eastAsia="新宋体"/>
                <w:color w:val="auto"/>
                <w:sz w:val="24"/>
              </w:rPr>
              <w:t>1</w:t>
            </w:r>
            <w:r>
              <w:rPr>
                <w:rFonts w:hint="eastAsia" w:ascii="新宋体" w:hAnsi="新宋体" w:eastAsia="新宋体"/>
                <w:color w:val="auto"/>
                <w:sz w:val="24"/>
              </w:rPr>
              <w:t>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eq \o\ac(</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ascii="宋体" w:hAnsi="宋体" w:cs="仿宋_GB2312"/>
                <w:color w:val="auto"/>
                <w:sz w:val="24"/>
                <w:szCs w:val="24"/>
              </w:rPr>
              <w:t>正本</w:t>
            </w:r>
            <w:r>
              <w:rPr>
                <w:rFonts w:hint="eastAsia" w:ascii="宋体" w:hAnsi="宋体" w:cs="仿宋_GB2312"/>
                <w:b/>
                <w:color w:val="auto"/>
                <w:sz w:val="24"/>
                <w:szCs w:val="24"/>
              </w:rPr>
              <w:t>一</w:t>
            </w:r>
            <w:r>
              <w:rPr>
                <w:rFonts w:hint="eastAsia" w:ascii="宋体" w:hAnsi="宋体" w:cs="仿宋_GB2312"/>
                <w:color w:val="auto"/>
                <w:sz w:val="24"/>
                <w:szCs w:val="24"/>
              </w:rPr>
              <w:t>份，副本贰份。使用</w:t>
            </w:r>
            <w:r>
              <w:rPr>
                <w:rFonts w:hint="eastAsia" w:ascii="新宋体" w:hAnsi="新宋体" w:eastAsia="新宋体"/>
                <w:color w:val="auto"/>
                <w:sz w:val="24"/>
              </w:rPr>
              <w:t>格式为“投标文件（供打印）</w:t>
            </w:r>
            <w:r>
              <w:rPr>
                <w:rFonts w:ascii="新宋体" w:hAnsi="新宋体" w:eastAsia="新宋体"/>
                <w:color w:val="auto"/>
                <w:sz w:val="24"/>
              </w:rPr>
              <w:t>.PDF</w:t>
            </w:r>
            <w:r>
              <w:rPr>
                <w:rFonts w:hint="eastAsia" w:ascii="新宋体" w:hAnsi="新宋体" w:eastAsia="新宋体"/>
                <w:color w:val="auto"/>
                <w:sz w:val="24"/>
              </w:rPr>
              <w:t>”的文件。</w:t>
            </w:r>
          </w:p>
          <w:p>
            <w:pPr>
              <w:autoSpaceDE w:val="0"/>
              <w:autoSpaceDN w:val="0"/>
              <w:adjustRightInd w:val="0"/>
              <w:spacing w:line="360" w:lineRule="auto"/>
              <w:rPr>
                <w:rFonts w:ascii="宋体" w:cs="宋体"/>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19</w:t>
            </w:r>
          </w:p>
        </w:tc>
        <w:tc>
          <w:tcPr>
            <w:tcW w:w="1675" w:type="dxa"/>
            <w:vAlign w:val="center"/>
          </w:tcPr>
          <w:p>
            <w:pPr>
              <w:autoSpaceDE w:val="0"/>
              <w:autoSpaceDN w:val="0"/>
              <w:adjustRightInd w:val="0"/>
              <w:spacing w:line="360" w:lineRule="auto"/>
              <w:jc w:val="center"/>
              <w:rPr>
                <w:rFonts w:ascii="宋体" w:cs="黑体"/>
                <w:color w:val="auto"/>
                <w:sz w:val="24"/>
                <w:szCs w:val="24"/>
              </w:rPr>
            </w:pPr>
            <w:r>
              <w:rPr>
                <w:rFonts w:hint="eastAsia" w:ascii="宋体" w:hAnsi="宋体" w:cs="黑体"/>
                <w:color w:val="auto"/>
                <w:sz w:val="24"/>
                <w:szCs w:val="24"/>
              </w:rPr>
              <w:t>投标文件的</w:t>
            </w:r>
          </w:p>
          <w:p>
            <w:pPr>
              <w:autoSpaceDE w:val="0"/>
              <w:autoSpaceDN w:val="0"/>
              <w:adjustRightInd w:val="0"/>
              <w:spacing w:line="360" w:lineRule="auto"/>
              <w:jc w:val="center"/>
              <w:rPr>
                <w:rFonts w:ascii="宋体" w:cs="黑体"/>
                <w:color w:val="auto"/>
                <w:sz w:val="24"/>
                <w:szCs w:val="24"/>
              </w:rPr>
            </w:pPr>
            <w:r>
              <w:rPr>
                <w:rFonts w:hint="eastAsia" w:ascii="宋体" w:hAnsi="宋体" w:cs="黑体"/>
                <w:color w:val="auto"/>
                <w:sz w:val="24"/>
                <w:szCs w:val="24"/>
              </w:rPr>
              <w:t>签署盖章</w:t>
            </w:r>
          </w:p>
        </w:tc>
        <w:tc>
          <w:tcPr>
            <w:tcW w:w="7406"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eq \o\ac(</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ascii="宋体" w:cs="仿宋_GB2312"/>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eq \o\ac(</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w:t>
            </w:r>
            <w:r>
              <w:rPr>
                <w:rFonts w:hAnsi="宋体"/>
                <w:color w:val="auto"/>
                <w:sz w:val="24"/>
                <w:szCs w:val="24"/>
              </w:rPr>
              <w:t>.PDF</w:t>
            </w:r>
            <w:r>
              <w:rPr>
                <w:rFonts w:hint="eastAsia" w:hAnsi="宋体"/>
                <w:color w:val="auto"/>
                <w:sz w:val="24"/>
                <w:szCs w:val="24"/>
              </w:rPr>
              <w:t>”的文件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ascii="宋体" w:hAnsi="宋体" w:cs="TimesNewRomanPSMT"/>
                <w:color w:val="auto"/>
                <w:sz w:val="24"/>
                <w:szCs w:val="24"/>
              </w:rPr>
              <w:t>20</w:t>
            </w:r>
          </w:p>
        </w:tc>
        <w:tc>
          <w:tcPr>
            <w:tcW w:w="1675" w:type="dxa"/>
            <w:vAlign w:val="center"/>
          </w:tcPr>
          <w:p>
            <w:pPr>
              <w:autoSpaceDE w:val="0"/>
              <w:autoSpaceDN w:val="0"/>
              <w:adjustRightInd w:val="0"/>
              <w:spacing w:line="360" w:lineRule="auto"/>
              <w:ind w:right="-107" w:rightChars="-51"/>
              <w:jc w:val="center"/>
              <w:rPr>
                <w:rFonts w:ascii="宋体" w:cs="仿宋_GB2312"/>
                <w:color w:val="auto"/>
                <w:sz w:val="24"/>
                <w:szCs w:val="24"/>
              </w:rPr>
            </w:pPr>
            <w:r>
              <w:rPr>
                <w:rFonts w:hint="eastAsia" w:ascii="宋体" w:hAnsi="宋体" w:cs="黑体"/>
                <w:color w:val="auto"/>
                <w:sz w:val="24"/>
                <w:szCs w:val="24"/>
              </w:rPr>
              <w:t>评标委员会组建</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仿宋_GB2312"/>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21</w:t>
            </w:r>
          </w:p>
        </w:tc>
        <w:tc>
          <w:tcPr>
            <w:tcW w:w="1675"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仿宋_GB2312"/>
                <w:color w:val="auto"/>
                <w:sz w:val="24"/>
                <w:szCs w:val="24"/>
              </w:rPr>
              <w:t>评标方法</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b/>
                <w:bCs/>
                <w:color w:val="auto"/>
                <w:sz w:val="24"/>
                <w:szCs w:val="24"/>
                <w:lang w:val="zh-CN"/>
              </w:rPr>
              <w:t>□</w:t>
            </w:r>
            <w:r>
              <w:rPr>
                <w:rFonts w:hint="eastAsia" w:ascii="宋体" w:hAnsi="宋体" w:cs="仿宋_GB2312"/>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22</w:t>
            </w:r>
          </w:p>
        </w:tc>
        <w:tc>
          <w:tcPr>
            <w:tcW w:w="1675"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授权函</w:t>
            </w:r>
          </w:p>
        </w:tc>
        <w:tc>
          <w:tcPr>
            <w:tcW w:w="7406" w:type="dxa"/>
            <w:vAlign w:val="center"/>
          </w:tcPr>
          <w:p>
            <w:pPr>
              <w:autoSpaceDE w:val="0"/>
              <w:autoSpaceDN w:val="0"/>
              <w:adjustRightInd w:val="0"/>
              <w:spacing w:line="360" w:lineRule="auto"/>
              <w:rPr>
                <w:rFonts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23</w:t>
            </w:r>
          </w:p>
        </w:tc>
        <w:tc>
          <w:tcPr>
            <w:tcW w:w="1675"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履约保证金</w:t>
            </w:r>
          </w:p>
        </w:tc>
        <w:tc>
          <w:tcPr>
            <w:tcW w:w="7406" w:type="dxa"/>
            <w:vAlign w:val="center"/>
          </w:tcPr>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无要求</w:t>
            </w:r>
          </w:p>
          <w:p>
            <w:pPr>
              <w:autoSpaceDE w:val="0"/>
              <w:autoSpaceDN w:val="0"/>
              <w:spacing w:line="360" w:lineRule="auto"/>
              <w:contextualSpacing/>
              <w:rPr>
                <w:rFonts w:asciiTheme="minorEastAsia" w:hAnsiTheme="minorEastAsia" w:eastAsiaTheme="minorEastAsia" w:cstheme="minorEastAsia"/>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要求提交。履约保证金的数额为合同金额的</w:t>
            </w:r>
            <w:r>
              <w:rPr>
                <w:rFonts w:hint="eastAsia" w:ascii="宋体" w:hAnsi="宋体" w:cs="宋体"/>
                <w:bCs/>
                <w:color w:val="auto"/>
                <w:sz w:val="24"/>
                <w:szCs w:val="24"/>
              </w:rPr>
              <w:t xml:space="preserve">  </w:t>
            </w:r>
            <w:r>
              <w:rPr>
                <w:rFonts w:hint="eastAsia" w:ascii="宋体" w:hAnsi="宋体" w:cs="宋体"/>
                <w:bCs/>
                <w:color w:val="auto"/>
                <w:sz w:val="24"/>
                <w:szCs w:val="24"/>
                <w:lang w:val="zh-CN"/>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24</w:t>
            </w:r>
          </w:p>
        </w:tc>
        <w:tc>
          <w:tcPr>
            <w:tcW w:w="1675"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代理服务费</w:t>
            </w:r>
          </w:p>
        </w:tc>
        <w:tc>
          <w:tcPr>
            <w:tcW w:w="7406" w:type="dxa"/>
            <w:vAlign w:val="center"/>
          </w:tcPr>
          <w:p>
            <w:pPr>
              <w:autoSpaceDE w:val="0"/>
              <w:autoSpaceDN w:val="0"/>
              <w:spacing w:line="360" w:lineRule="auto"/>
              <w:contextualSpacing/>
              <w:rPr>
                <w:rFonts w:asci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不收取</w:t>
            </w:r>
          </w:p>
          <w:p>
            <w:pPr>
              <w:autoSpaceDE w:val="0"/>
              <w:autoSpaceDN w:val="0"/>
              <w:spacing w:line="360" w:lineRule="auto"/>
              <w:contextualSpacing/>
              <w:rPr>
                <w:rFonts w:asci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收取中标人。</w:t>
            </w:r>
            <w:r>
              <w:rPr>
                <w:rFonts w:hint="eastAsia" w:ascii="宋体" w:hAnsi="宋体" w:cs="宋体"/>
                <w:b/>
                <w:bCs/>
                <w:color w:val="auto"/>
                <w:sz w:val="24"/>
                <w:szCs w:val="24"/>
                <w:lang w:val="zh-CN"/>
              </w:rPr>
              <w:t>□</w:t>
            </w:r>
            <w:r>
              <w:rPr>
                <w:rFonts w:hint="eastAsia" w:ascii="宋体" w:hAnsi="宋体" w:cs="宋体"/>
                <w:bCs/>
                <w:color w:val="auto"/>
                <w:sz w:val="24"/>
                <w:szCs w:val="24"/>
                <w:lang w:val="zh-CN"/>
              </w:rPr>
              <w:t>收取采购人。</w:t>
            </w:r>
            <w:r>
              <w:rPr>
                <w:rFonts w:hint="eastAsia" w:ascii="宋体" w:hAnsi="宋体" w:cs="宋体"/>
                <w:color w:val="auto"/>
                <w:sz w:val="24"/>
                <w:szCs w:val="24"/>
              </w:rPr>
              <w:t>收取标准</w:t>
            </w:r>
            <w:r>
              <w:rPr>
                <w:rFonts w:ascii="宋体" w:hAnsi="宋体" w:cs="宋体"/>
                <w:color w:val="auto"/>
                <w:sz w:val="24"/>
                <w:szCs w:val="24"/>
              </w:rPr>
              <w:t>:</w:t>
            </w:r>
            <w:r>
              <w:rPr>
                <w:rFonts w:hint="eastAsia" w:ascii="宋体" w:hAnsi="宋体" w:cs="宋体"/>
                <w:color w:val="auto"/>
                <w:sz w:val="24"/>
                <w:szCs w:val="24"/>
              </w:rPr>
              <w:t>中标合同金额的</w:t>
            </w:r>
            <w:r>
              <w:rPr>
                <w:rFonts w:ascii="宋体" w:hAnsi="宋体" w:cs="宋体"/>
                <w:b/>
                <w:color w:val="auto"/>
                <w:sz w:val="24"/>
                <w:szCs w:val="24"/>
                <w:u w:val="single"/>
              </w:rPr>
              <w:t>1.5</w:t>
            </w:r>
            <w:r>
              <w:rPr>
                <w:rFonts w:ascii="宋体" w:hAnsi="宋体" w:cs="宋体"/>
                <w:b/>
                <w:color w:val="auto"/>
                <w:sz w:val="24"/>
                <w:szCs w:val="24"/>
              </w:rPr>
              <w:t>%</w:t>
            </w:r>
            <w:r>
              <w:rPr>
                <w:rFonts w:hint="eastAsia" w:ascii="宋体" w:hAnsi="宋体" w:cs="宋体"/>
                <w:color w:val="auto"/>
                <w:sz w:val="24"/>
                <w:szCs w:val="24"/>
              </w:rPr>
              <w:t>。一次性以银行划账、电汇、汇票或现金支票的形式支付。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25</w:t>
            </w:r>
          </w:p>
        </w:tc>
        <w:tc>
          <w:tcPr>
            <w:tcW w:w="1675"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的资料</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bCs/>
                <w:color w:val="auto"/>
                <w:sz w:val="24"/>
                <w:szCs w:val="24"/>
              </w:rPr>
              <w:t>xcgdzfcg@126.com</w:t>
            </w:r>
            <w:r>
              <w:rPr>
                <w:rFonts w:hint="eastAsia" w:ascii="宋体" w:hAnsi="宋体" w:cs="宋体"/>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26</w:t>
            </w:r>
          </w:p>
        </w:tc>
        <w:tc>
          <w:tcPr>
            <w:tcW w:w="1675"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电子化采购模式</w:t>
            </w:r>
          </w:p>
        </w:tc>
        <w:tc>
          <w:tcPr>
            <w:tcW w:w="7406" w:type="dxa"/>
            <w:vAlign w:val="center"/>
          </w:tcPr>
          <w:p>
            <w:pPr>
              <w:autoSpaceDE w:val="0"/>
              <w:autoSpaceDN w:val="0"/>
              <w:adjustRightInd w:val="0"/>
              <w:spacing w:line="360" w:lineRule="auto"/>
              <w:contextualSpacing/>
              <w:rPr>
                <w:rFonts w:hAnsi="宋体" w:cs="宋体"/>
                <w:color w:val="auto"/>
                <w:sz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rPr>
          <w:rFonts w:ascii="宋体" w:cs="宋体"/>
          <w:b/>
          <w:color w:val="auto"/>
          <w:kern w:val="0"/>
          <w:sz w:val="36"/>
          <w:szCs w:val="36"/>
        </w:rPr>
      </w:pPr>
    </w:p>
    <w:p>
      <w:pPr>
        <w:pStyle w:val="2"/>
        <w:ind w:firstLine="340"/>
        <w:rPr>
          <w:color w:val="auto"/>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r>
        <w:rPr>
          <w:rFonts w:hint="eastAsia" w:ascii="宋体" w:hAnsi="宋体" w:cs="宋体"/>
          <w:b/>
          <w:color w:val="auto"/>
          <w:kern w:val="0"/>
          <w:sz w:val="36"/>
          <w:szCs w:val="36"/>
        </w:rPr>
        <w:br w:type="page"/>
      </w:r>
      <w:r>
        <w:rPr>
          <w:rFonts w:hint="eastAsia" w:ascii="宋体" w:hAnsi="宋体" w:cs="宋体"/>
          <w:b/>
          <w:color w:val="auto"/>
          <w:kern w:val="0"/>
          <w:sz w:val="36"/>
          <w:szCs w:val="36"/>
        </w:rPr>
        <w:t>第四章</w:t>
      </w:r>
      <w:r>
        <w:rPr>
          <w:rFonts w:hint="eastAsia" w:ascii="宋体" w:hAnsi="宋体" w:cs="宋体"/>
          <w:b/>
          <w:color w:val="auto"/>
          <w:kern w:val="0"/>
          <w:sz w:val="36"/>
          <w:szCs w:val="36"/>
          <w:lang w:val="en-US" w:eastAsia="zh-CN"/>
        </w:rPr>
        <w:t xml:space="preserve"> </w:t>
      </w:r>
      <w:r>
        <w:rPr>
          <w:rFonts w:hint="eastAsia" w:ascii="宋体" w:hAnsi="宋体" w:cs="宋体"/>
          <w:b/>
          <w:color w:val="auto"/>
          <w:kern w:val="0"/>
          <w:sz w:val="36"/>
          <w:szCs w:val="36"/>
        </w:rPr>
        <w:t>投标人须知</w:t>
      </w:r>
    </w:p>
    <w:p>
      <w:pPr>
        <w:tabs>
          <w:tab w:val="left" w:pos="1260"/>
        </w:tabs>
        <w:autoSpaceDE w:val="0"/>
        <w:autoSpaceDN w:val="0"/>
        <w:adjustRightInd w:val="0"/>
        <w:spacing w:line="360" w:lineRule="auto"/>
        <w:contextualSpacing/>
        <w:jc w:val="center"/>
        <w:rPr>
          <w:rFonts w:ascii="宋体" w:cs="宋体"/>
          <w:b/>
          <w:color w:val="auto"/>
          <w:kern w:val="0"/>
          <w:sz w:val="28"/>
          <w:szCs w:val="28"/>
        </w:rPr>
      </w:pPr>
    </w:p>
    <w:p>
      <w:pPr>
        <w:tabs>
          <w:tab w:val="left" w:pos="1260"/>
        </w:tabs>
        <w:autoSpaceDE w:val="0"/>
        <w:autoSpaceDN w:val="0"/>
        <w:adjustRightInd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一、概念释义</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w:t>
      </w:r>
      <w:r>
        <w:rPr>
          <w:rFonts w:ascii="宋体" w:cs="宋体"/>
          <w:b/>
          <w:color w:val="auto"/>
          <w:kern w:val="0"/>
          <w:sz w:val="24"/>
          <w:szCs w:val="24"/>
        </w:rPr>
        <w:t>.</w:t>
      </w:r>
      <w:r>
        <w:rPr>
          <w:rFonts w:hint="eastAsia" w:ascii="宋体" w:hAnsi="宋体" w:cs="宋体"/>
          <w:b/>
          <w:color w:val="auto"/>
          <w:kern w:val="0"/>
          <w:sz w:val="24"/>
          <w:szCs w:val="24"/>
        </w:rPr>
        <w:t>适用范围</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1.1</w:t>
      </w:r>
      <w:r>
        <w:rPr>
          <w:rFonts w:hint="eastAsia" w:ascii="宋体" w:hAnsi="宋体" w:cs="宋体"/>
          <w:color w:val="auto"/>
          <w:kern w:val="0"/>
          <w:sz w:val="24"/>
          <w:szCs w:val="24"/>
        </w:rPr>
        <w:t>本招标文件仅适用于本次“投标邀请”中所述采购项目。</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1.2</w:t>
      </w:r>
      <w:r>
        <w:rPr>
          <w:rFonts w:hint="eastAsia" w:ascii="宋体" w:hAnsi="宋体" w:cs="宋体"/>
          <w:color w:val="auto"/>
          <w:kern w:val="0"/>
          <w:sz w:val="24"/>
          <w:szCs w:val="24"/>
        </w:rPr>
        <w:t>本招标文件解释权属于“投标邀请”所述的采购人。</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2.</w:t>
      </w:r>
      <w:r>
        <w:rPr>
          <w:rFonts w:hint="eastAsia" w:ascii="宋体" w:hAnsi="宋体" w:cs="宋体"/>
          <w:b/>
          <w:color w:val="auto"/>
          <w:kern w:val="0"/>
          <w:sz w:val="24"/>
          <w:szCs w:val="24"/>
        </w:rPr>
        <w:t>定义</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2.1</w:t>
      </w:r>
      <w:r>
        <w:rPr>
          <w:rFonts w:hint="eastAsia" w:ascii="宋体" w:hAnsi="宋体" w:cs="宋体"/>
          <w:color w:val="auto"/>
          <w:kern w:val="0"/>
          <w:sz w:val="24"/>
          <w:szCs w:val="24"/>
        </w:rPr>
        <w:t>“采购项目”：“投标人须知前附表”中所述的采购项目。</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2.2</w:t>
      </w:r>
      <w:r>
        <w:rPr>
          <w:rFonts w:hint="eastAsia" w:ascii="宋体" w:hAnsi="宋体" w:cs="宋体"/>
          <w:color w:val="auto"/>
          <w:kern w:val="0"/>
          <w:sz w:val="24"/>
          <w:szCs w:val="24"/>
        </w:rPr>
        <w:t>“招标人”：“投标人须知前附表”中所述的组织本次招标的代理机构和采购人。</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2.3</w:t>
      </w:r>
      <w:r>
        <w:rPr>
          <w:rFonts w:hint="eastAsia" w:ascii="宋体" w:hAnsi="宋体" w:cs="宋体"/>
          <w:color w:val="auto"/>
          <w:kern w:val="0"/>
          <w:sz w:val="24"/>
          <w:szCs w:val="24"/>
        </w:rPr>
        <w:t>“采购人”：是指依法进行政府采购的国家机关、事业单位、团体组织。采购人名称、地址、电话、联系人见“投标人须知前附表”。</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2.4</w:t>
      </w:r>
      <w:r>
        <w:rPr>
          <w:rFonts w:hint="eastAsia" w:ascii="宋体" w:hAnsi="宋体" w:cs="宋体"/>
          <w:color w:val="auto"/>
          <w:kern w:val="0"/>
          <w:sz w:val="24"/>
          <w:szCs w:val="24"/>
        </w:rPr>
        <w:t>“代理机构”：接受采购人委托，代理采购项目的采购代理机构。代理机构名称、地址、电话、联系人见“投标人须知前附表”。</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2.5 </w:t>
      </w:r>
      <w:r>
        <w:rPr>
          <w:rFonts w:hint="eastAsia" w:ascii="宋体" w:hAnsi="宋体" w:cs="宋体"/>
          <w:color w:val="auto"/>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2.6</w:t>
      </w:r>
      <w:r>
        <w:rPr>
          <w:rFonts w:hint="eastAsia" w:ascii="宋体" w:hAnsi="宋体" w:cs="宋体"/>
          <w:color w:val="auto"/>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2.7</w:t>
      </w:r>
      <w:r>
        <w:rPr>
          <w:rFonts w:hint="eastAsia" w:ascii="宋体" w:hAnsi="宋体" w:cs="宋体"/>
          <w:color w:val="auto"/>
          <w:kern w:val="0"/>
          <w:sz w:val="24"/>
          <w:szCs w:val="24"/>
        </w:rPr>
        <w:t>“节能产品”或者“环保产品”：财政部发布的《节能产品政府采购清单》或者《环境标志产品政府采购清单》的产品。</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2.8</w:t>
      </w:r>
      <w:r>
        <w:rPr>
          <w:rFonts w:hint="eastAsia" w:ascii="宋体" w:hAnsi="宋体" w:cs="宋体"/>
          <w:color w:val="auto"/>
          <w:kern w:val="0"/>
          <w:sz w:val="24"/>
          <w:szCs w:val="24"/>
        </w:rPr>
        <w:t>“进口产品”：是指通过中国海关报关验放进入中国境内且产自关境外的产品，包括已经进入中国境内的进口产品。详见《关于政府采购进口产品管理有关问题的通知》</w:t>
      </w:r>
      <w:r>
        <w:rPr>
          <w:rFonts w:ascii="宋体" w:hAnsi="宋体" w:cs="宋体"/>
          <w:color w:val="auto"/>
          <w:kern w:val="0"/>
          <w:sz w:val="24"/>
          <w:szCs w:val="24"/>
        </w:rPr>
        <w:t>(</w:t>
      </w:r>
      <w:r>
        <w:rPr>
          <w:rFonts w:hint="eastAsia" w:ascii="宋体" w:hAnsi="宋体" w:cs="宋体"/>
          <w:color w:val="auto"/>
          <w:kern w:val="0"/>
          <w:sz w:val="24"/>
          <w:szCs w:val="24"/>
        </w:rPr>
        <w:t>财库</w:t>
      </w:r>
      <w:r>
        <w:rPr>
          <w:rFonts w:ascii="宋体" w:hAnsi="宋体" w:cs="宋体"/>
          <w:color w:val="auto"/>
          <w:kern w:val="0"/>
          <w:sz w:val="24"/>
          <w:szCs w:val="24"/>
        </w:rPr>
        <w:t>[2007]119</w:t>
      </w:r>
      <w:r>
        <w:rPr>
          <w:rFonts w:hint="eastAsia" w:ascii="宋体" w:hAnsi="宋体" w:cs="宋体"/>
          <w:color w:val="auto"/>
          <w:kern w:val="0"/>
          <w:sz w:val="24"/>
          <w:szCs w:val="24"/>
        </w:rPr>
        <w:t>号</w:t>
      </w:r>
      <w:r>
        <w:rPr>
          <w:rFonts w:ascii="宋体" w:hAnsi="宋体" w:cs="宋体"/>
          <w:color w:val="auto"/>
          <w:kern w:val="0"/>
          <w:sz w:val="24"/>
          <w:szCs w:val="24"/>
        </w:rPr>
        <w:t>)</w:t>
      </w:r>
      <w:r>
        <w:rPr>
          <w:rFonts w:hint="eastAsia" w:ascii="宋体" w:hAnsi="宋体" w:cs="宋体"/>
          <w:color w:val="auto"/>
          <w:kern w:val="0"/>
          <w:sz w:val="24"/>
          <w:szCs w:val="24"/>
        </w:rPr>
        <w:t>、《关于政府采购进口产品管理有关问题的通知》（财办库［</w:t>
      </w:r>
      <w:r>
        <w:rPr>
          <w:rFonts w:ascii="宋体" w:hAnsi="宋体" w:cs="宋体"/>
          <w:color w:val="auto"/>
          <w:kern w:val="0"/>
          <w:sz w:val="24"/>
          <w:szCs w:val="24"/>
        </w:rPr>
        <w:t>2008</w:t>
      </w:r>
      <w:r>
        <w:rPr>
          <w:rFonts w:hint="eastAsia" w:ascii="宋体" w:hAnsi="宋体" w:cs="宋体"/>
          <w:color w:val="auto"/>
          <w:kern w:val="0"/>
          <w:sz w:val="24"/>
          <w:szCs w:val="24"/>
        </w:rPr>
        <w:t>］</w:t>
      </w:r>
      <w:r>
        <w:rPr>
          <w:rFonts w:ascii="宋体" w:hAnsi="宋体" w:cs="宋体"/>
          <w:color w:val="auto"/>
          <w:kern w:val="0"/>
          <w:sz w:val="24"/>
          <w:szCs w:val="24"/>
        </w:rPr>
        <w:t xml:space="preserve">248 </w:t>
      </w:r>
      <w:r>
        <w:rPr>
          <w:rFonts w:hint="eastAsia" w:ascii="宋体" w:hAnsi="宋体" w:cs="宋体"/>
          <w:color w:val="auto"/>
          <w:kern w:val="0"/>
          <w:sz w:val="24"/>
          <w:szCs w:val="24"/>
        </w:rPr>
        <w:t>号）。</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2.8.1 </w:t>
      </w:r>
      <w:r>
        <w:rPr>
          <w:rFonts w:hint="eastAsia" w:ascii="宋体" w:hAnsi="宋体" w:cs="宋体"/>
          <w:color w:val="auto"/>
          <w:kern w:val="0"/>
          <w:sz w:val="24"/>
          <w:szCs w:val="24"/>
        </w:rPr>
        <w:t>招标文件列明不允许或未列明允许进口产品参加投标的，均视为拒绝进口产品参加投标。</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2.8.2 </w:t>
      </w:r>
      <w:r>
        <w:rPr>
          <w:rFonts w:hint="eastAsia" w:ascii="宋体" w:hAnsi="宋体" w:cs="宋体"/>
          <w:color w:val="auto"/>
          <w:kern w:val="0"/>
          <w:sz w:val="24"/>
          <w:szCs w:val="24"/>
        </w:rPr>
        <w:t>如招标文件中已说明，经财政部门审核同意，允许部分或全部产品采购进口产品，投标人既可提供本国产品，也可以提供进口产品。</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2.9 </w:t>
      </w:r>
      <w:r>
        <w:rPr>
          <w:rFonts w:hint="eastAsia" w:ascii="宋体" w:hAnsi="宋体" w:cs="宋体"/>
          <w:color w:val="auto"/>
          <w:kern w:val="0"/>
          <w:sz w:val="24"/>
          <w:szCs w:val="24"/>
        </w:rPr>
        <w:t>招标文件中凡标有“★”的条款均系实质性要求条款。</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3.</w:t>
      </w:r>
      <w:r>
        <w:rPr>
          <w:rFonts w:hint="eastAsia" w:ascii="宋体" w:hAnsi="宋体" w:cs="宋体"/>
          <w:b/>
          <w:color w:val="auto"/>
          <w:kern w:val="0"/>
          <w:sz w:val="24"/>
          <w:szCs w:val="24"/>
        </w:rPr>
        <w:t>合格的投标人</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3.1</w:t>
      </w:r>
      <w:r>
        <w:rPr>
          <w:rFonts w:hint="eastAsia" w:ascii="宋体" w:hAnsi="宋体" w:cs="宋体"/>
          <w:color w:val="auto"/>
          <w:kern w:val="0"/>
          <w:sz w:val="24"/>
          <w:szCs w:val="24"/>
        </w:rPr>
        <w:t>在中华人民共和国境内注册，具有本项目生产、制造、供应或实施能力，符合、承认并承诺履行本招标文件各项规定的法人、其他组织或者自然人。</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3.2</w:t>
      </w:r>
      <w:r>
        <w:rPr>
          <w:rFonts w:hint="eastAsia" w:ascii="宋体" w:hAnsi="宋体" w:cs="宋体"/>
          <w:color w:val="auto"/>
          <w:kern w:val="0"/>
          <w:sz w:val="24"/>
          <w:szCs w:val="24"/>
        </w:rPr>
        <w:t>符合本项目“投标邀请”和“投标人须知前附表”中规定的合格投标人所必须具备的条件。</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3.3</w:t>
      </w:r>
      <w:r>
        <w:rPr>
          <w:rFonts w:hint="eastAsia" w:ascii="宋体" w:hAnsi="宋体" w:cs="宋体"/>
          <w:color w:val="auto"/>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）和“中国政府采购网”（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）截止时间：同投标截止时间；</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）信用信息查询记录和证据留存具体方式：查询结果网页截图作为查询记录和证据，与其他采购文件一并保存；</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）信用信息的使用原则：被列入失信被执行人、重大税收违法案件当事人名单、政府采购严重违法失信行为记录名单的投标人，将拒绝其参与政府采购活动。</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5</w:t>
      </w:r>
      <w:r>
        <w:rPr>
          <w:rFonts w:hint="eastAsia" w:ascii="宋体" w:hAnsi="宋体" w:cs="宋体"/>
          <w:color w:val="auto"/>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3.4</w:t>
      </w:r>
      <w:r>
        <w:rPr>
          <w:rFonts w:hint="eastAsia" w:ascii="宋体" w:hAnsi="宋体" w:cs="宋体"/>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3.5</w:t>
      </w:r>
      <w:r>
        <w:rPr>
          <w:rFonts w:hint="eastAsia" w:ascii="宋体" w:hAnsi="宋体" w:cs="宋体"/>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3.6</w:t>
      </w:r>
      <w:r>
        <w:rPr>
          <w:rFonts w:hint="eastAsia" w:ascii="宋体" w:hAnsi="宋体" w:cs="宋体"/>
          <w:color w:val="auto"/>
          <w:kern w:val="0"/>
          <w:sz w:val="24"/>
          <w:szCs w:val="24"/>
        </w:rPr>
        <w:t>“投标邀请”和“投标人须知前附表”规定接受联合体投标的，除应符合本章第</w:t>
      </w:r>
      <w:r>
        <w:rPr>
          <w:rFonts w:ascii="宋体" w:hAnsi="宋体" w:cs="宋体"/>
          <w:color w:val="auto"/>
          <w:kern w:val="0"/>
          <w:sz w:val="24"/>
          <w:szCs w:val="24"/>
        </w:rPr>
        <w:t>3.1</w:t>
      </w:r>
      <w:r>
        <w:rPr>
          <w:rFonts w:hint="eastAsia" w:ascii="宋体" w:hAnsi="宋体" w:cs="宋体"/>
          <w:color w:val="auto"/>
          <w:kern w:val="0"/>
          <w:sz w:val="24"/>
          <w:szCs w:val="24"/>
        </w:rPr>
        <w:t>项和</w:t>
      </w:r>
      <w:r>
        <w:rPr>
          <w:rFonts w:ascii="宋体" w:hAnsi="宋体" w:cs="宋体"/>
          <w:color w:val="auto"/>
          <w:kern w:val="0"/>
          <w:sz w:val="24"/>
          <w:szCs w:val="24"/>
        </w:rPr>
        <w:t>3.2</w:t>
      </w:r>
      <w:r>
        <w:rPr>
          <w:rFonts w:hint="eastAsia" w:ascii="宋体" w:hAnsi="宋体" w:cs="宋体"/>
          <w:color w:val="auto"/>
          <w:kern w:val="0"/>
          <w:sz w:val="24"/>
          <w:szCs w:val="24"/>
        </w:rPr>
        <w:t>项要求外，还应遵守以下规定：</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）在投标文件中向采购人提交联合体协议书，明确联合体各方承担的工作和义务；</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）联合体中有同类资质的供应商按联合体分工承担相同工作的，应当按照资质等级较低的供应商确定资质等级；</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）招标人根据采购项目的特殊要求规定投标人特定条件的，联合体各方中至少应当有一方符合采购规定的特定条件。</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）联合体各方不得再单独参加或者与其他供应商另外组成联合体参加同一合同项下的政府采购活动。</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5</w:t>
      </w:r>
      <w:r>
        <w:rPr>
          <w:rFonts w:hint="eastAsia" w:ascii="宋体" w:hAnsi="宋体" w:cs="宋体"/>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 w:val="24"/>
          <w:szCs w:val="24"/>
        </w:rPr>
        <w:t>承担连带责任</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3.7 </w:t>
      </w:r>
      <w:r>
        <w:rPr>
          <w:rFonts w:hint="eastAsia" w:ascii="宋体" w:hAnsi="宋体" w:cs="宋体"/>
          <w:color w:val="auto"/>
          <w:kern w:val="0"/>
          <w:sz w:val="24"/>
          <w:szCs w:val="24"/>
        </w:rPr>
        <w:t>法律、行政法规规定的其他条件。</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．合格的货物和服务</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4.1 </w:t>
      </w:r>
      <w:r>
        <w:rPr>
          <w:rFonts w:hint="eastAsia" w:ascii="宋体" w:hAnsi="宋体" w:cs="宋体"/>
          <w:color w:val="auto"/>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4.2 </w:t>
      </w:r>
      <w:r>
        <w:rPr>
          <w:rFonts w:hint="eastAsia" w:ascii="宋体" w:hAnsi="宋体" w:cs="宋体"/>
          <w:color w:val="auto"/>
          <w:kern w:val="0"/>
          <w:sz w:val="24"/>
          <w:szCs w:val="24"/>
        </w:rPr>
        <w:t>投标人所提供的服务应当没有侵犯任何第三方的知识产权、技术秘密等合法权利。</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4.3 </w:t>
      </w:r>
      <w:r>
        <w:rPr>
          <w:rFonts w:hint="eastAsia" w:ascii="宋体" w:hAnsi="宋体" w:cs="宋体"/>
          <w:color w:val="auto"/>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4.4 </w:t>
      </w:r>
      <w:r>
        <w:rPr>
          <w:rFonts w:hint="eastAsia" w:ascii="宋体" w:hAnsi="宋体" w:cs="宋体"/>
          <w:color w:val="auto"/>
          <w:kern w:val="0"/>
          <w:sz w:val="24"/>
          <w:szCs w:val="24"/>
        </w:rPr>
        <w:t>投标人所投产品如被列入财政部与国家主管部门颁发的节能产品目录或环境标志产品目录，应提供相关证明，在评标时予以优先采购。</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4.5 </w:t>
      </w:r>
      <w:r>
        <w:rPr>
          <w:rFonts w:hint="eastAsia" w:ascii="宋体" w:hAnsi="宋体" w:cs="宋体"/>
          <w:color w:val="auto"/>
          <w:kern w:val="0"/>
          <w:sz w:val="24"/>
          <w:szCs w:val="24"/>
        </w:rPr>
        <w:t>投标人所投产品如被列入《中华人民共和国实施强制性产品认证的产品目录》，则该产品应具备国家认监委指定强制性产品认证机构颁发的《中国国家强制性产品认证证书》（</w:t>
      </w:r>
      <w:r>
        <w:rPr>
          <w:rFonts w:ascii="宋体" w:hAnsi="宋体" w:cs="宋体"/>
          <w:color w:val="auto"/>
          <w:kern w:val="0"/>
          <w:sz w:val="24"/>
          <w:szCs w:val="24"/>
        </w:rPr>
        <w:t xml:space="preserve">CCC </w:t>
      </w:r>
      <w:r>
        <w:rPr>
          <w:rFonts w:hint="eastAsia" w:ascii="宋体" w:hAnsi="宋体" w:cs="宋体"/>
          <w:color w:val="auto"/>
          <w:kern w:val="0"/>
          <w:sz w:val="24"/>
          <w:szCs w:val="24"/>
        </w:rPr>
        <w:t>认证）。投标人不能提供超出此目录范畴外的替代品。</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4.6 </w:t>
      </w:r>
      <w:r>
        <w:rPr>
          <w:rFonts w:hint="eastAsia" w:ascii="宋体" w:hAnsi="宋体" w:cs="宋体"/>
          <w:color w:val="auto"/>
          <w:kern w:val="0"/>
          <w:sz w:val="24"/>
          <w:szCs w:val="24"/>
        </w:rPr>
        <w:t>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 w:val="24"/>
          <w:szCs w:val="24"/>
        </w:rPr>
        <w:t>中国国家信息安全产品认证证书</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》。投标人不能提供超出此目录范畴外的替代品。</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5</w:t>
      </w:r>
      <w:r>
        <w:rPr>
          <w:rFonts w:hint="eastAsia" w:ascii="宋体" w:hAnsi="宋体" w:cs="宋体"/>
          <w:b/>
          <w:color w:val="auto"/>
          <w:kern w:val="0"/>
          <w:sz w:val="24"/>
          <w:szCs w:val="24"/>
        </w:rPr>
        <w:t>．投标费用</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6</w:t>
      </w:r>
      <w:r>
        <w:rPr>
          <w:rFonts w:hint="eastAsia" w:ascii="宋体" w:hAnsi="宋体" w:cs="宋体"/>
          <w:b/>
          <w:color w:val="auto"/>
          <w:kern w:val="0"/>
          <w:sz w:val="24"/>
          <w:szCs w:val="24"/>
        </w:rPr>
        <w:t>．信息发布</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7.</w:t>
      </w:r>
      <w:r>
        <w:rPr>
          <w:rFonts w:hint="eastAsia" w:ascii="宋体" w:hAnsi="宋体" w:cs="宋体"/>
          <w:b/>
          <w:color w:val="auto"/>
          <w:kern w:val="0"/>
          <w:sz w:val="24"/>
          <w:szCs w:val="24"/>
        </w:rPr>
        <w:t>采购代理机构代理费用收取标准和方式</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7.1 </w:t>
      </w:r>
      <w:r>
        <w:rPr>
          <w:rFonts w:hint="eastAsia" w:ascii="宋体" w:hAnsi="宋体" w:cs="宋体"/>
          <w:color w:val="auto"/>
          <w:kern w:val="0"/>
          <w:sz w:val="24"/>
          <w:szCs w:val="24"/>
        </w:rPr>
        <w:t>收取标准</w:t>
      </w:r>
      <w:r>
        <w:rPr>
          <w:rFonts w:ascii="宋体" w:hAnsi="宋体" w:cs="宋体"/>
          <w:color w:val="auto"/>
          <w:kern w:val="0"/>
          <w:sz w:val="24"/>
          <w:szCs w:val="24"/>
        </w:rPr>
        <w:t>:</w:t>
      </w:r>
      <w:r>
        <w:rPr>
          <w:rFonts w:hint="eastAsia" w:ascii="宋体" w:hAnsi="宋体" w:cs="宋体"/>
          <w:color w:val="auto"/>
          <w:kern w:val="0"/>
          <w:sz w:val="24"/>
          <w:szCs w:val="24"/>
        </w:rPr>
        <w:t>按照中标合同金额的比例收取。详见投标人须知前附表。</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7.2 </w:t>
      </w:r>
      <w:r>
        <w:rPr>
          <w:rFonts w:hint="eastAsia" w:ascii="宋体" w:hAnsi="宋体" w:cs="宋体"/>
          <w:color w:val="auto"/>
          <w:kern w:val="0"/>
          <w:sz w:val="24"/>
          <w:szCs w:val="24"/>
        </w:rPr>
        <w:t>收取方式：一次性以银行划账、电汇、汇票或支票的形式支付。</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 xml:space="preserve">8. </w:t>
      </w:r>
      <w:r>
        <w:rPr>
          <w:rFonts w:hint="eastAsia" w:ascii="宋体" w:hAnsi="宋体" w:cs="宋体"/>
          <w:b/>
          <w:color w:val="auto"/>
          <w:kern w:val="0"/>
          <w:sz w:val="24"/>
          <w:szCs w:val="24"/>
        </w:rPr>
        <w:t>其他</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color w:val="auto"/>
          <w:kern w:val="0"/>
          <w:sz w:val="28"/>
          <w:szCs w:val="28"/>
        </w:rPr>
      </w:pP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二、招标文件说明</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9</w:t>
      </w:r>
      <w:r>
        <w:rPr>
          <w:rFonts w:hint="eastAsia" w:ascii="宋体" w:hAnsi="宋体" w:cs="宋体"/>
          <w:b/>
          <w:color w:val="auto"/>
          <w:kern w:val="0"/>
          <w:sz w:val="24"/>
          <w:szCs w:val="24"/>
        </w:rPr>
        <w:t>．招标文件构成</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9.1 </w:t>
      </w:r>
      <w:r>
        <w:rPr>
          <w:rFonts w:hint="eastAsia" w:ascii="宋体" w:hAnsi="宋体" w:cs="宋体"/>
          <w:color w:val="auto"/>
          <w:kern w:val="0"/>
          <w:sz w:val="24"/>
          <w:szCs w:val="24"/>
        </w:rPr>
        <w:t>招标文件由以下部分组成：</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）投标邀请（招标公告）</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）项目需求</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）投标人须知前附表</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）投标人须知</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5</w:t>
      </w:r>
      <w:r>
        <w:rPr>
          <w:rFonts w:hint="eastAsia" w:ascii="宋体" w:hAnsi="宋体" w:cs="宋体"/>
          <w:color w:val="auto"/>
          <w:kern w:val="0"/>
          <w:sz w:val="24"/>
          <w:szCs w:val="24"/>
        </w:rPr>
        <w:t>）政府采购政策功能</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6</w:t>
      </w:r>
      <w:r>
        <w:rPr>
          <w:rFonts w:hint="eastAsia" w:ascii="宋体" w:hAnsi="宋体" w:cs="宋体"/>
          <w:color w:val="auto"/>
          <w:kern w:val="0"/>
          <w:sz w:val="24"/>
          <w:szCs w:val="24"/>
        </w:rPr>
        <w:t>）资格审查与评标</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7</w:t>
      </w:r>
      <w:r>
        <w:rPr>
          <w:rFonts w:hint="eastAsia" w:ascii="宋体" w:hAnsi="宋体" w:cs="宋体"/>
          <w:color w:val="auto"/>
          <w:kern w:val="0"/>
          <w:sz w:val="24"/>
          <w:szCs w:val="24"/>
        </w:rPr>
        <w:t>）合同条款及格式</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8</w:t>
      </w:r>
      <w:r>
        <w:rPr>
          <w:rFonts w:hint="eastAsia" w:ascii="宋体" w:hAnsi="宋体" w:cs="宋体"/>
          <w:color w:val="auto"/>
          <w:kern w:val="0"/>
          <w:sz w:val="24"/>
          <w:szCs w:val="24"/>
        </w:rPr>
        <w:t>）投标文件有关格式</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9</w:t>
      </w:r>
      <w:r>
        <w:rPr>
          <w:rFonts w:hint="eastAsia" w:ascii="宋体" w:hAnsi="宋体" w:cs="宋体"/>
          <w:color w:val="auto"/>
          <w:kern w:val="0"/>
          <w:sz w:val="24"/>
          <w:szCs w:val="24"/>
        </w:rPr>
        <w:t>）本项目招标文件的澄清、答复、修改、补充内容（如有的话）</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9.2 </w:t>
      </w:r>
      <w:r>
        <w:rPr>
          <w:rFonts w:hint="eastAsia" w:ascii="宋体" w:hAnsi="宋体" w:cs="宋体"/>
          <w:color w:val="auto"/>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9.3 </w:t>
      </w:r>
      <w:r>
        <w:rPr>
          <w:rFonts w:hint="eastAsia" w:ascii="宋体" w:hAnsi="宋体" w:cs="宋体"/>
          <w:color w:val="auto"/>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10.</w:t>
      </w:r>
      <w:r>
        <w:rPr>
          <w:rFonts w:hint="eastAsia" w:ascii="宋体" w:hAnsi="宋体" w:cs="宋体"/>
          <w:b/>
          <w:color w:val="auto"/>
          <w:kern w:val="0"/>
          <w:sz w:val="24"/>
          <w:szCs w:val="24"/>
        </w:rPr>
        <w:t>现场考察、开标前答疑会</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10.1 </w:t>
      </w:r>
      <w:r>
        <w:rPr>
          <w:rFonts w:hint="eastAsia" w:ascii="宋体" w:hAnsi="宋体" w:cs="宋体"/>
          <w:color w:val="auto"/>
          <w:kern w:val="0"/>
          <w:sz w:val="24"/>
          <w:szCs w:val="24"/>
        </w:rPr>
        <w:t>招标人根据采购项目的具体情况，可以在招标文件公告期满后，组织已获取招标文件的潜在投标人现场考察或者召开开标前答疑会。</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10.1.1 </w:t>
      </w:r>
      <w:r>
        <w:rPr>
          <w:rFonts w:hint="eastAsia" w:ascii="宋体" w:hAnsi="宋体" w:cs="宋体"/>
          <w:color w:val="auto"/>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10.2 </w:t>
      </w:r>
      <w:r>
        <w:rPr>
          <w:rFonts w:hint="eastAsia" w:ascii="宋体" w:hAnsi="宋体" w:cs="宋体"/>
          <w:color w:val="auto"/>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10.3 </w:t>
      </w:r>
      <w:r>
        <w:rPr>
          <w:rFonts w:hint="eastAsia" w:ascii="宋体" w:hAnsi="宋体" w:cs="宋体"/>
          <w:color w:val="auto"/>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10.4 </w:t>
      </w:r>
      <w:r>
        <w:rPr>
          <w:rFonts w:hint="eastAsia" w:ascii="宋体" w:hAnsi="宋体" w:cs="宋体"/>
          <w:color w:val="auto"/>
          <w:kern w:val="0"/>
          <w:sz w:val="24"/>
          <w:szCs w:val="24"/>
        </w:rPr>
        <w:t>现场考察及参加开标前答疑会所发生的费用及一切责任由投标人自行承担。</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11.</w:t>
      </w:r>
      <w:r>
        <w:rPr>
          <w:rFonts w:hint="eastAsia" w:ascii="宋体" w:hAnsi="宋体" w:cs="宋体"/>
          <w:b/>
          <w:color w:val="auto"/>
          <w:kern w:val="0"/>
          <w:sz w:val="24"/>
          <w:szCs w:val="24"/>
        </w:rPr>
        <w:t>招标文件的澄清或修改</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11.1 </w:t>
      </w:r>
      <w:r>
        <w:rPr>
          <w:rFonts w:hint="eastAsia" w:ascii="宋体" w:hAnsi="宋体" w:cs="宋体"/>
          <w:color w:val="auto"/>
          <w:kern w:val="0"/>
          <w:sz w:val="24"/>
          <w:szCs w:val="24"/>
        </w:rPr>
        <w:t>在投标截止期前，无论出于何种原因，招标人可主动地或在解答潜在投标人提出的澄清问题时对招标文件进行修改。</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11</w:t>
      </w:r>
      <w:r>
        <w:rPr>
          <w:rFonts w:asci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auto"/>
          <w:kern w:val="0"/>
          <w:sz w:val="24"/>
          <w:szCs w:val="24"/>
        </w:rPr>
        <w:t>15</w:t>
      </w:r>
      <w:r>
        <w:rPr>
          <w:rFonts w:hint="eastAsia" w:ascii="宋体" w:hAnsi="宋体" w:cs="宋体"/>
          <w:color w:val="auto"/>
          <w:kern w:val="0"/>
          <w:sz w:val="24"/>
          <w:szCs w:val="24"/>
        </w:rPr>
        <w:t>日前，在财政部门指定的政府采购信息发布媒体和《全国公共资源交易平台（河南省·许昌市）》发布更正公告。</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11.3 </w:t>
      </w:r>
      <w:r>
        <w:rPr>
          <w:rFonts w:hint="eastAsia" w:ascii="宋体" w:hAnsi="宋体" w:cs="宋体"/>
          <w:color w:val="auto"/>
          <w:kern w:val="0"/>
          <w:sz w:val="24"/>
          <w:szCs w:val="24"/>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11.4 </w:t>
      </w:r>
      <w:r>
        <w:rPr>
          <w:rFonts w:hint="eastAsia" w:ascii="宋体" w:hAnsi="宋体" w:cs="宋体"/>
          <w:color w:val="auto"/>
          <w:kern w:val="0"/>
          <w:sz w:val="24"/>
          <w:szCs w:val="24"/>
        </w:rPr>
        <w:t>如果澄清或者修改发出的时间距规定的投标截止时间不足</w:t>
      </w:r>
      <w:r>
        <w:rPr>
          <w:rFonts w:ascii="宋体" w:hAnsi="宋体" w:cs="宋体"/>
          <w:color w:val="auto"/>
          <w:kern w:val="0"/>
          <w:sz w:val="24"/>
          <w:szCs w:val="24"/>
        </w:rPr>
        <w:t>15</w:t>
      </w:r>
      <w:r>
        <w:rPr>
          <w:rFonts w:hint="eastAsia" w:ascii="宋体" w:hAnsi="宋体" w:cs="宋体"/>
          <w:color w:val="auto"/>
          <w:kern w:val="0"/>
          <w:sz w:val="24"/>
          <w:szCs w:val="24"/>
        </w:rPr>
        <w:t>日，招标人将顺延提交投标文件的截止时间。</w:t>
      </w:r>
    </w:p>
    <w:p>
      <w:pPr>
        <w:autoSpaceDE w:val="0"/>
        <w:autoSpaceDN w:val="0"/>
        <w:spacing w:line="360" w:lineRule="auto"/>
        <w:contextualSpacing/>
        <w:rPr>
          <w:rFonts w:asci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p>
    <w:p>
      <w:pPr>
        <w:tabs>
          <w:tab w:val="left" w:pos="1260"/>
        </w:tabs>
        <w:autoSpaceDE w:val="0"/>
        <w:autoSpaceDN w:val="0"/>
        <w:spacing w:line="360" w:lineRule="auto"/>
        <w:contextualSpacing/>
        <w:jc w:val="center"/>
        <w:rPr>
          <w:rFonts w:ascii="宋体" w:hAnsi="宋体" w:cs="宋体"/>
          <w:b/>
          <w:color w:val="auto"/>
          <w:kern w:val="0"/>
          <w:sz w:val="28"/>
          <w:szCs w:val="28"/>
        </w:rPr>
      </w:pP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三、投标文件的编制</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12</w:t>
      </w:r>
      <w:r>
        <w:rPr>
          <w:rFonts w:hint="eastAsia" w:ascii="宋体" w:hAnsi="宋体" w:cs="宋体"/>
          <w:b/>
          <w:color w:val="auto"/>
          <w:kern w:val="0"/>
          <w:sz w:val="24"/>
          <w:szCs w:val="24"/>
        </w:rPr>
        <w:t>．投标的语言及计量单位</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12</w:t>
      </w:r>
      <w:r>
        <w:rPr>
          <w:rFonts w:hint="eastAsia" w:ascii="宋体" w:hAnsi="宋体" w:cs="宋体"/>
          <w:color w:val="auto"/>
          <w:kern w:val="0"/>
          <w:sz w:val="24"/>
          <w:szCs w:val="24"/>
        </w:rPr>
        <w:t>．</w:t>
      </w:r>
      <w:r>
        <w:rPr>
          <w:rFonts w:ascii="宋体" w:hAnsi="宋体" w:cs="宋体"/>
          <w:color w:val="auto"/>
          <w:kern w:val="0"/>
          <w:sz w:val="24"/>
          <w:szCs w:val="24"/>
        </w:rPr>
        <w:t xml:space="preserve">1 </w:t>
      </w:r>
      <w:r>
        <w:rPr>
          <w:rFonts w:hint="eastAsia" w:ascii="宋体" w:hAnsi="宋体" w:cs="宋体"/>
          <w:color w:val="auto"/>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12.2 </w:t>
      </w:r>
      <w:r>
        <w:rPr>
          <w:rFonts w:hint="eastAsia" w:ascii="宋体" w:hAnsi="宋体" w:cs="宋体"/>
          <w:color w:val="auto"/>
          <w:kern w:val="0"/>
          <w:sz w:val="24"/>
          <w:szCs w:val="24"/>
        </w:rPr>
        <w:t>投标计量单位，招标文件已有明确规定的，使用招标文件规定的计量单位；招标文件没有规定的，一律采用中华人民共和国法定计量单位。</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 xml:space="preserve">13. </w:t>
      </w:r>
      <w:r>
        <w:rPr>
          <w:rFonts w:hint="eastAsia" w:ascii="宋体" w:hAnsi="宋体" w:cs="宋体"/>
          <w:b/>
          <w:color w:val="auto"/>
          <w:kern w:val="0"/>
          <w:sz w:val="24"/>
          <w:szCs w:val="24"/>
        </w:rPr>
        <w:t>投标报价</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13.1 </w:t>
      </w:r>
      <w:r>
        <w:rPr>
          <w:rFonts w:hint="eastAsia" w:ascii="宋体" w:hAnsi="宋体" w:cs="宋体"/>
          <w:color w:val="auto"/>
          <w:kern w:val="0"/>
          <w:sz w:val="24"/>
          <w:szCs w:val="24"/>
        </w:rPr>
        <w:t>本次招标项目的投标均以人民币为计算单位。</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13.2 </w:t>
      </w:r>
      <w:r>
        <w:rPr>
          <w:rFonts w:hint="eastAsia" w:ascii="宋体" w:hAnsi="宋体" w:cs="宋体"/>
          <w:color w:val="auto"/>
          <w:kern w:val="0"/>
          <w:sz w:val="24"/>
          <w:szCs w:val="24"/>
        </w:rPr>
        <w:t>采购人不得向投标人索要或者接受其给予的赠品、回扣或者与采购无关的其他商品、服务。</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13.3 </w:t>
      </w:r>
      <w:r>
        <w:rPr>
          <w:rFonts w:hint="eastAsia" w:ascii="宋体" w:hAnsi="宋体" w:cs="宋体"/>
          <w:color w:val="auto"/>
          <w:kern w:val="0"/>
          <w:sz w:val="24"/>
          <w:szCs w:val="24"/>
        </w:rPr>
        <w:t>投标人应对项目要求的全部内容进行报价，少报漏报将导致其投标为非实质性响应予以拒绝。</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13.4 </w:t>
      </w:r>
      <w:r>
        <w:rPr>
          <w:rFonts w:hint="eastAsia" w:ascii="宋体" w:hAnsi="宋体" w:cs="宋体"/>
          <w:color w:val="auto"/>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13.5 </w:t>
      </w:r>
      <w:r>
        <w:rPr>
          <w:rFonts w:hint="eastAsia" w:ascii="宋体" w:hAnsi="宋体" w:cs="宋体"/>
          <w:color w:val="auto"/>
          <w:kern w:val="0"/>
          <w:sz w:val="24"/>
          <w:szCs w:val="24"/>
        </w:rPr>
        <w:t>本项目所涉及的运输、施工、安装、集成、调试、验收、备品和工具等费用均包含在投标报价中。</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13.6 </w:t>
      </w:r>
      <w:r>
        <w:rPr>
          <w:rFonts w:hint="eastAsia" w:ascii="宋体" w:hAnsi="宋体" w:cs="宋体"/>
          <w:color w:val="auto"/>
          <w:kern w:val="0"/>
          <w:sz w:val="24"/>
          <w:szCs w:val="24"/>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13.7 </w:t>
      </w:r>
      <w:r>
        <w:rPr>
          <w:rFonts w:hint="eastAsia" w:ascii="宋体" w:hAnsi="宋体" w:cs="宋体"/>
          <w:color w:val="auto"/>
          <w:kern w:val="0"/>
          <w:sz w:val="24"/>
          <w:szCs w:val="24"/>
        </w:rPr>
        <w:t>报价不得高于本项目最高限价，且不低于成本价。本次招标实行“最高限价（项目控制金额上限）”</w:t>
      </w:r>
      <w:r>
        <w:rPr>
          <w:rFonts w:ascii="宋体" w:cs="宋体"/>
          <w:color w:val="auto"/>
          <w:kern w:val="0"/>
          <w:sz w:val="24"/>
          <w:szCs w:val="24"/>
        </w:rPr>
        <w:t>,</w:t>
      </w:r>
      <w:r>
        <w:rPr>
          <w:rFonts w:hint="eastAsia" w:ascii="宋体" w:hAnsi="宋体" w:cs="宋体"/>
          <w:color w:val="auto"/>
          <w:kern w:val="0"/>
          <w:sz w:val="24"/>
          <w:szCs w:val="24"/>
        </w:rPr>
        <w:t>投标人的投标报价高于最高限价（项目控制金额上限）的，该投标人的投标文件将被视为非实质性响应予以拒绝。</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13.8 </w:t>
      </w:r>
      <w:r>
        <w:rPr>
          <w:rFonts w:hint="eastAsia" w:ascii="宋体" w:hAnsi="宋体" w:cs="宋体"/>
          <w:color w:val="auto"/>
          <w:kern w:val="0"/>
          <w:sz w:val="24"/>
          <w:szCs w:val="24"/>
        </w:rPr>
        <w:t>最低报价不能作为中标的保证。</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14</w:t>
      </w:r>
      <w:r>
        <w:rPr>
          <w:rFonts w:hint="eastAsia" w:ascii="宋体" w:hAnsi="宋体" w:cs="宋体"/>
          <w:b/>
          <w:color w:val="auto"/>
          <w:kern w:val="0"/>
          <w:sz w:val="24"/>
          <w:szCs w:val="24"/>
        </w:rPr>
        <w:t>．投标有效期</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14.1 </w:t>
      </w:r>
      <w:r>
        <w:rPr>
          <w:rFonts w:hint="eastAsia" w:ascii="宋体" w:hAnsi="宋体" w:cs="宋体"/>
          <w:color w:val="auto"/>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14.2 </w:t>
      </w:r>
      <w:r>
        <w:rPr>
          <w:rFonts w:hint="eastAsia" w:ascii="宋体" w:hAnsi="宋体" w:cs="宋体"/>
          <w:color w:val="auto"/>
          <w:kern w:val="0"/>
          <w:sz w:val="24"/>
          <w:szCs w:val="24"/>
        </w:rPr>
        <w:t>投标有效期内投标人撤销投标文件的，招标人将不退还投标保证金。</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14.3 </w:t>
      </w:r>
      <w:r>
        <w:rPr>
          <w:rFonts w:hint="eastAsia" w:ascii="宋体" w:hAnsi="宋体" w:cs="宋体"/>
          <w:color w:val="auto"/>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14.4 </w:t>
      </w:r>
      <w:r>
        <w:rPr>
          <w:rFonts w:hint="eastAsia" w:ascii="宋体" w:hAnsi="宋体" w:cs="宋体"/>
          <w:color w:val="auto"/>
          <w:kern w:val="0"/>
          <w:sz w:val="24"/>
          <w:szCs w:val="24"/>
        </w:rPr>
        <w:t>中标人的投标文件作为项目合同的附件，其有效期至中标人全部合同义务履行完毕为止。</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15</w:t>
      </w:r>
      <w:r>
        <w:rPr>
          <w:rFonts w:hint="eastAsia" w:ascii="宋体" w:hAnsi="宋体" w:cs="宋体"/>
          <w:b/>
          <w:color w:val="auto"/>
          <w:kern w:val="0"/>
          <w:sz w:val="24"/>
          <w:szCs w:val="24"/>
        </w:rPr>
        <w:t>．投标文件构成</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15.1 </w:t>
      </w:r>
      <w:r>
        <w:rPr>
          <w:rFonts w:hint="eastAsia" w:ascii="宋体" w:hAnsi="宋体" w:cs="宋体"/>
          <w:color w:val="auto"/>
          <w:kern w:val="0"/>
          <w:sz w:val="24"/>
          <w:szCs w:val="24"/>
        </w:rPr>
        <w:t>投标文件的构成应符合法律法规及招标文件的要求。</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15.2 </w:t>
      </w:r>
      <w:r>
        <w:rPr>
          <w:rFonts w:hint="eastAsia" w:ascii="宋体" w:hAnsi="宋体" w:cs="宋体"/>
          <w:color w:val="auto"/>
          <w:kern w:val="0"/>
          <w:sz w:val="24"/>
          <w:szCs w:val="24"/>
        </w:rPr>
        <w:t>投标人应当按照招标文件的要求编制投标文件。投标文件应当对招标文件提出的要求和条件作出明确响应。</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15.3 </w:t>
      </w:r>
      <w:r>
        <w:rPr>
          <w:rFonts w:hint="eastAsia" w:ascii="宋体" w:hAnsi="宋体" w:cs="宋体"/>
          <w:color w:val="auto"/>
          <w:kern w:val="0"/>
          <w:sz w:val="24"/>
          <w:szCs w:val="24"/>
        </w:rPr>
        <w:t>投标文件由资格证明材料、符合性证明材料、其它材料等组成。</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15.4 </w:t>
      </w:r>
      <w:r>
        <w:rPr>
          <w:rFonts w:hint="eastAsia" w:ascii="宋体" w:hAnsi="宋体" w:cs="宋体"/>
          <w:color w:val="auto"/>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15.5 </w:t>
      </w:r>
      <w:r>
        <w:rPr>
          <w:rFonts w:hint="eastAsia" w:ascii="宋体" w:hAnsi="宋体" w:cs="宋体"/>
          <w:color w:val="auto"/>
          <w:kern w:val="0"/>
          <w:sz w:val="24"/>
          <w:szCs w:val="24"/>
        </w:rPr>
        <w:t>投标人登录许昌公共资源交易系统下载“许昌投标文件制作系统</w:t>
      </w:r>
      <w:r>
        <w:rPr>
          <w:rFonts w:ascii="宋体" w:hAnsi="宋体" w:cs="宋体"/>
          <w:color w:val="auto"/>
          <w:kern w:val="0"/>
          <w:sz w:val="24"/>
          <w:szCs w:val="24"/>
        </w:rPr>
        <w:t>SEARUN V1.0</w:t>
      </w:r>
      <w:r>
        <w:rPr>
          <w:rFonts w:hint="eastAsia" w:ascii="宋体" w:hAnsi="宋体" w:cs="宋体"/>
          <w:color w:val="auto"/>
          <w:kern w:val="0"/>
          <w:sz w:val="24"/>
          <w:szCs w:val="24"/>
        </w:rPr>
        <w:t>”，按招标文件要求根据所投标段制作电子投标文件。</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一个标段对应生成一个文件夹（</w:t>
      </w:r>
      <w:r>
        <w:rPr>
          <w:rFonts w:ascii="宋体" w:hAnsi="宋体" w:cs="宋体"/>
          <w:color w:val="auto"/>
          <w:kern w:val="0"/>
          <w:sz w:val="24"/>
          <w:szCs w:val="24"/>
        </w:rPr>
        <w:t>xxxx</w:t>
      </w:r>
      <w:r>
        <w:rPr>
          <w:rFonts w:hint="eastAsia" w:ascii="宋体" w:hAnsi="宋体" w:cs="宋体"/>
          <w:color w:val="auto"/>
          <w:kern w:val="0"/>
          <w:sz w:val="24"/>
          <w:szCs w:val="24"/>
        </w:rPr>
        <w:t>项目</w:t>
      </w:r>
      <w:r>
        <w:rPr>
          <w:rFonts w:ascii="宋体" w:hAnsi="宋体" w:cs="宋体"/>
          <w:color w:val="auto"/>
          <w:kern w:val="0"/>
          <w:sz w:val="24"/>
          <w:szCs w:val="24"/>
        </w:rPr>
        <w:t>xx</w:t>
      </w:r>
      <w:r>
        <w:rPr>
          <w:rFonts w:hint="eastAsia" w:ascii="宋体" w:hAnsi="宋体" w:cs="宋体"/>
          <w:color w:val="auto"/>
          <w:kern w:val="0"/>
          <w:sz w:val="24"/>
          <w:szCs w:val="24"/>
        </w:rPr>
        <w:t>标段）</w:t>
      </w:r>
      <w:r>
        <w:rPr>
          <w:rFonts w:ascii="宋体" w:hAnsi="宋体" w:cs="宋体"/>
          <w:color w:val="auto"/>
          <w:kern w:val="0"/>
          <w:sz w:val="24"/>
          <w:szCs w:val="24"/>
        </w:rPr>
        <w:t xml:space="preserve">, </w:t>
      </w:r>
      <w:r>
        <w:rPr>
          <w:rFonts w:hint="eastAsia" w:ascii="宋体" w:hAnsi="宋体" w:cs="宋体"/>
          <w:color w:val="auto"/>
          <w:kern w:val="0"/>
          <w:sz w:val="24"/>
          <w:szCs w:val="24"/>
        </w:rPr>
        <w:t>其中包含</w:t>
      </w:r>
      <w:r>
        <w:rPr>
          <w:rFonts w:ascii="宋体" w:hAnsi="宋体" w:cs="宋体"/>
          <w:color w:val="auto"/>
          <w:kern w:val="0"/>
          <w:sz w:val="24"/>
          <w:szCs w:val="24"/>
        </w:rPr>
        <w:t>2</w:t>
      </w:r>
      <w:r>
        <w:rPr>
          <w:rFonts w:hint="eastAsia" w:ascii="宋体" w:hAnsi="宋体" w:cs="宋体"/>
          <w:color w:val="auto"/>
          <w:kern w:val="0"/>
          <w:sz w:val="24"/>
          <w:szCs w:val="24"/>
        </w:rPr>
        <w:t>个文件和</w:t>
      </w:r>
      <w:r>
        <w:rPr>
          <w:rFonts w:ascii="宋体" w:hAnsi="宋体" w:cs="宋体"/>
          <w:color w:val="auto"/>
          <w:kern w:val="0"/>
          <w:sz w:val="24"/>
          <w:szCs w:val="24"/>
        </w:rPr>
        <w:t>1</w:t>
      </w:r>
      <w:r>
        <w:rPr>
          <w:rFonts w:hint="eastAsia" w:ascii="宋体" w:hAnsi="宋体" w:cs="宋体"/>
          <w:color w:val="auto"/>
          <w:kern w:val="0"/>
          <w:sz w:val="24"/>
          <w:szCs w:val="24"/>
        </w:rPr>
        <w:t>个文件夹。后缀名为“</w:t>
      </w:r>
      <w:r>
        <w:rPr>
          <w:rFonts w:ascii="宋体" w:hAnsi="宋体" w:cs="宋体"/>
          <w:color w:val="auto"/>
          <w:kern w:val="0"/>
          <w:sz w:val="24"/>
          <w:szCs w:val="24"/>
        </w:rPr>
        <w:t>.file</w:t>
      </w:r>
      <w:r>
        <w:rPr>
          <w:rFonts w:hint="eastAsia" w:ascii="宋体" w:hAnsi="宋体" w:cs="宋体"/>
          <w:color w:val="auto"/>
          <w:kern w:val="0"/>
          <w:sz w:val="24"/>
          <w:szCs w:val="24"/>
        </w:rPr>
        <w:t>”的文件用于电子投标使用，后缀名为“</w:t>
      </w:r>
      <w:r>
        <w:rPr>
          <w:rFonts w:ascii="宋体" w:hAnsi="宋体" w:cs="宋体"/>
          <w:color w:val="auto"/>
          <w:kern w:val="0"/>
          <w:sz w:val="24"/>
          <w:szCs w:val="24"/>
        </w:rPr>
        <w:t>.PDF</w:t>
      </w:r>
      <w:r>
        <w:rPr>
          <w:rFonts w:hint="eastAsia" w:ascii="宋体" w:hAnsi="宋体" w:cs="宋体"/>
          <w:color w:val="auto"/>
          <w:kern w:val="0"/>
          <w:sz w:val="24"/>
          <w:szCs w:val="24"/>
        </w:rPr>
        <w:t>”的文件用于打印纸质投标文件，名称为“备份”的文件夹使用电子介质存储，供开标现场备用。</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电子投标文件制作技术咨询：</w:t>
      </w:r>
      <w:r>
        <w:rPr>
          <w:rFonts w:ascii="宋体" w:hAnsi="宋体" w:cs="宋体"/>
          <w:color w:val="auto"/>
          <w:kern w:val="0"/>
          <w:sz w:val="24"/>
          <w:szCs w:val="24"/>
        </w:rPr>
        <w:t>0374-2961598</w:t>
      </w:r>
      <w:r>
        <w:rPr>
          <w:rFonts w:hint="eastAsia" w:ascii="宋体" w:hAnsi="宋体" w:cs="宋体"/>
          <w:color w:val="auto"/>
          <w:kern w:val="0"/>
          <w:sz w:val="24"/>
          <w:szCs w:val="24"/>
        </w:rPr>
        <w:t>。</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16.</w:t>
      </w:r>
      <w:r>
        <w:rPr>
          <w:rFonts w:hint="eastAsia" w:ascii="宋体" w:hAnsi="宋体" w:cs="宋体"/>
          <w:b/>
          <w:color w:val="auto"/>
          <w:kern w:val="0"/>
          <w:sz w:val="24"/>
          <w:szCs w:val="24"/>
        </w:rPr>
        <w:t>投标文件格式</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16.1 </w:t>
      </w:r>
      <w:r>
        <w:rPr>
          <w:rFonts w:hint="eastAsia" w:ascii="宋体" w:hAnsi="宋体" w:cs="宋体"/>
          <w:color w:val="auto"/>
          <w:kern w:val="0"/>
          <w:sz w:val="24"/>
          <w:szCs w:val="24"/>
        </w:rPr>
        <w:t>投标文件应参照招标文件第七部分（投标文件有关格式）的内容要求、编排顺序和格式要求，投标人应按照以上要求将投标文件编上唯一的连贯页码并以</w:t>
      </w:r>
      <w:r>
        <w:rPr>
          <w:rFonts w:ascii="宋体" w:hAnsi="宋体" w:cs="宋体"/>
          <w:color w:val="auto"/>
          <w:kern w:val="0"/>
          <w:sz w:val="24"/>
          <w:szCs w:val="24"/>
        </w:rPr>
        <w:t>A4</w:t>
      </w:r>
      <w:r>
        <w:rPr>
          <w:rFonts w:hint="eastAsia" w:ascii="宋体" w:hAnsi="宋体" w:cs="宋体"/>
          <w:color w:val="auto"/>
          <w:kern w:val="0"/>
          <w:sz w:val="24"/>
          <w:szCs w:val="24"/>
        </w:rPr>
        <w:t>幅面装订成册，并在投标文件封面上注明：正本</w:t>
      </w:r>
      <w:r>
        <w:rPr>
          <w:rFonts w:ascii="宋体" w:hAnsi="宋体" w:cs="宋体"/>
          <w:color w:val="auto"/>
          <w:kern w:val="0"/>
          <w:sz w:val="24"/>
          <w:szCs w:val="24"/>
        </w:rPr>
        <w:t>/</w:t>
      </w:r>
      <w:r>
        <w:rPr>
          <w:rFonts w:hint="eastAsia" w:ascii="宋体" w:hAnsi="宋体" w:cs="宋体"/>
          <w:color w:val="auto"/>
          <w:kern w:val="0"/>
          <w:sz w:val="24"/>
          <w:szCs w:val="24"/>
        </w:rPr>
        <w:t>副本、所投项目名称、项目编号、投标人名称、日期等字样。</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16.2 </w:t>
      </w:r>
      <w:r>
        <w:rPr>
          <w:rFonts w:hint="eastAsia" w:ascii="宋体" w:hAnsi="宋体" w:cs="宋体"/>
          <w:color w:val="auto"/>
          <w:kern w:val="0"/>
          <w:sz w:val="24"/>
          <w:szCs w:val="24"/>
        </w:rPr>
        <w:t>投标人应按招标文件提供的格式编写投标文件。招标文件未提供标准格式的投标人可自行拟定。</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17.</w:t>
      </w:r>
      <w:r>
        <w:rPr>
          <w:rFonts w:hint="eastAsia" w:ascii="宋体" w:hAnsi="宋体" w:cs="宋体"/>
          <w:b/>
          <w:color w:val="auto"/>
          <w:kern w:val="0"/>
          <w:sz w:val="24"/>
          <w:szCs w:val="24"/>
        </w:rPr>
        <w:t>投标保证金</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17.1</w:t>
      </w:r>
      <w:r>
        <w:rPr>
          <w:rFonts w:hint="eastAsia" w:ascii="宋体" w:hAnsi="宋体" w:cs="宋体"/>
          <w:b/>
          <w:color w:val="auto"/>
          <w:kern w:val="0"/>
          <w:sz w:val="24"/>
          <w:szCs w:val="24"/>
        </w:rPr>
        <w:t>投标保证金的缴纳</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17.1.1</w:t>
      </w:r>
      <w:r>
        <w:rPr>
          <w:rFonts w:hint="eastAsia" w:ascii="宋体" w:hAnsi="宋体" w:cs="宋体"/>
          <w:color w:val="auto"/>
          <w:kern w:val="0"/>
          <w:sz w:val="24"/>
          <w:szCs w:val="24"/>
        </w:rPr>
        <w:t>投标人应按“投标人须知前附表”规定时间及金额提交投标保证金，并作为其投标的一部分。未按要求提交投标保证金的投标文件为无效投标。</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17.1.2 </w:t>
      </w:r>
      <w:r>
        <w:rPr>
          <w:rFonts w:hint="eastAsia" w:ascii="宋体" w:hAnsi="宋体" w:cs="宋体"/>
          <w:color w:val="auto"/>
          <w:kern w:val="0"/>
          <w:sz w:val="24"/>
          <w:szCs w:val="24"/>
        </w:rPr>
        <w:t>投标保证金用于避免和减少本次招标由于投标人的行为而给采购人带来的损失。</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17.1.3 </w:t>
      </w:r>
      <w:r>
        <w:rPr>
          <w:rFonts w:hint="eastAsia" w:ascii="宋体" w:hAnsi="宋体" w:cs="宋体"/>
          <w:color w:val="auto"/>
          <w:kern w:val="0"/>
          <w:sz w:val="24"/>
          <w:szCs w:val="24"/>
        </w:rPr>
        <w:t>投标保证金的递交方式：银行转帐、银行电汇（均需从投标人注册银行账户转出），不接受以现金方式缴纳的投标保证金。凡以现金方式缴纳投标保证金而影响其投标结果的，由投标人自行负责。</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17.1.4 </w:t>
      </w:r>
      <w:r>
        <w:rPr>
          <w:rFonts w:hint="eastAsia" w:ascii="宋体" w:hAnsi="宋体" w:cs="宋体"/>
          <w:color w:val="auto"/>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17.1.5 </w:t>
      </w:r>
      <w:r>
        <w:rPr>
          <w:rFonts w:hint="eastAsia" w:ascii="宋体" w:hAnsi="宋体" w:cs="宋体"/>
          <w:color w:val="auto"/>
          <w:kern w:val="0"/>
          <w:sz w:val="24"/>
          <w:szCs w:val="24"/>
        </w:rPr>
        <w:t>投标保证金缴纳方式：</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17.1.5.1 </w:t>
      </w:r>
      <w:r>
        <w:rPr>
          <w:rFonts w:hint="eastAsia" w:ascii="宋体" w:hAnsi="宋体" w:cs="宋体"/>
          <w:color w:val="auto"/>
          <w:kern w:val="0"/>
          <w:sz w:val="24"/>
          <w:szCs w:val="24"/>
        </w:rPr>
        <w:t>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ascii="宋体" w:hAnsi="宋体" w:cs="宋体"/>
          <w:color w:val="auto"/>
          <w:kern w:val="0"/>
          <w:sz w:val="24"/>
          <w:szCs w:val="24"/>
        </w:rPr>
        <w:t>http://221.14.6.70:8088/ggzy</w:t>
      </w:r>
      <w:r>
        <w:rPr>
          <w:rFonts w:ascii="宋体" w:hAnsi="宋体" w:cs="宋体"/>
          <w:color w:val="auto"/>
          <w:kern w:val="0"/>
          <w:sz w:val="24"/>
          <w:szCs w:val="24"/>
        </w:rPr>
        <w:fldChar w:fldCharType="end"/>
      </w:r>
      <w:r>
        <w:rPr>
          <w:rFonts w:hint="eastAsia" w:ascii="宋体" w:hAnsi="宋体" w:cs="宋体"/>
          <w:color w:val="auto"/>
          <w:kern w:val="0"/>
          <w:sz w:val="24"/>
          <w:szCs w:val="24"/>
        </w:rPr>
        <w:t>系统，依次点击“会员向导”→“参与投标”→“费用缴纳说明”→“保证金缴纳说明单”，获取缴费说明单，根据每个标段的缴纳说明单在缴纳截止时间前缴纳；</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17.1.5.2 </w:t>
      </w:r>
      <w:r>
        <w:rPr>
          <w:rFonts w:hint="eastAsia" w:ascii="宋体" w:hAnsi="宋体" w:cs="宋体"/>
          <w:color w:val="auto"/>
          <w:kern w:val="0"/>
          <w:sz w:val="24"/>
          <w:szCs w:val="24"/>
        </w:rPr>
        <w:t>成功缴纳后重新登录前述系统，依次点击“会员向导”→“参与投标”→“保证金绑定”→“绑定”进行投标保证金绑定。</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17.1.5.3 </w:t>
      </w:r>
      <w:r>
        <w:rPr>
          <w:rFonts w:hint="eastAsia" w:ascii="宋体" w:hAnsi="宋体" w:cs="宋体"/>
          <w:color w:val="auto"/>
          <w:kern w:val="0"/>
          <w:sz w:val="24"/>
          <w:szCs w:val="24"/>
        </w:rPr>
        <w:t>《保证金缴纳绑定操作指南》获取方法：登录许昌公共资源交易系统</w:t>
      </w:r>
      <w:r>
        <w:rPr>
          <w:rFonts w:ascii="宋体" w:cs="宋体"/>
          <w:color w:val="auto"/>
          <w:kern w:val="0"/>
          <w:sz w:val="24"/>
          <w:szCs w:val="24"/>
        </w:rPr>
        <w:t>-</w:t>
      </w:r>
      <w:r>
        <w:rPr>
          <w:rFonts w:hint="eastAsia" w:ascii="宋体" w:hAnsi="宋体" w:cs="宋体"/>
          <w:color w:val="auto"/>
          <w:kern w:val="0"/>
          <w:sz w:val="24"/>
          <w:szCs w:val="24"/>
        </w:rPr>
        <w:t>组件下载</w:t>
      </w:r>
      <w:r>
        <w:rPr>
          <w:rFonts w:ascii="宋体" w:cs="宋体"/>
          <w:color w:val="auto"/>
          <w:kern w:val="0"/>
          <w:sz w:val="24"/>
          <w:szCs w:val="24"/>
        </w:rPr>
        <w:t>-</w:t>
      </w:r>
      <w:r>
        <w:rPr>
          <w:rFonts w:hint="eastAsia" w:ascii="宋体" w:hAnsi="宋体" w:cs="宋体"/>
          <w:color w:val="auto"/>
          <w:kern w:val="0"/>
          <w:sz w:val="24"/>
          <w:szCs w:val="24"/>
        </w:rPr>
        <w:t>《保证金缴纳绑定操作指南》。</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17.1.5.4 </w:t>
      </w:r>
      <w:r>
        <w:rPr>
          <w:rFonts w:hint="eastAsia" w:ascii="宋体" w:hAnsi="宋体" w:cs="宋体"/>
          <w:color w:val="auto"/>
          <w:kern w:val="0"/>
          <w:sz w:val="24"/>
          <w:szCs w:val="24"/>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17.1.6 </w:t>
      </w:r>
      <w:r>
        <w:rPr>
          <w:rFonts w:hint="eastAsia" w:ascii="宋体" w:hAnsi="宋体" w:cs="宋体"/>
          <w:color w:val="auto"/>
          <w:kern w:val="0"/>
          <w:sz w:val="24"/>
          <w:szCs w:val="24"/>
        </w:rPr>
        <w:t>每个投标人每个项目每个标段只有唯一缴纳账号，切勿重复缴纳或错误缴纳。</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17.1.7 </w:t>
      </w:r>
      <w:r>
        <w:rPr>
          <w:rFonts w:hint="eastAsia" w:ascii="宋体" w:hAnsi="宋体" w:cs="宋体"/>
          <w:color w:val="auto"/>
          <w:kern w:val="0"/>
          <w:sz w:val="24"/>
          <w:szCs w:val="24"/>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17.1.8 </w:t>
      </w:r>
      <w:r>
        <w:rPr>
          <w:rFonts w:hint="eastAsia" w:ascii="宋体" w:hAnsi="宋体" w:cs="宋体"/>
          <w:color w:val="auto"/>
          <w:kern w:val="0"/>
          <w:sz w:val="24"/>
          <w:szCs w:val="24"/>
        </w:rPr>
        <w:t>不同投标人的投标保证金不得从同一单位或者个人的账户转出。</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17.1.9 </w:t>
      </w:r>
      <w:r>
        <w:rPr>
          <w:rFonts w:hint="eastAsia" w:ascii="宋体" w:hAnsi="宋体" w:cs="宋体"/>
          <w:color w:val="auto"/>
          <w:kern w:val="0"/>
          <w:sz w:val="24"/>
          <w:szCs w:val="24"/>
        </w:rPr>
        <w:t>未按上述规定操作引起的无效投标，由投标人自行负责。</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17.1.10 </w:t>
      </w:r>
      <w:r>
        <w:rPr>
          <w:rFonts w:hint="eastAsia" w:ascii="宋体" w:hAnsi="宋体" w:cs="宋体"/>
          <w:color w:val="auto"/>
          <w:kern w:val="0"/>
          <w:sz w:val="24"/>
          <w:szCs w:val="24"/>
        </w:rPr>
        <w:t>汇款凭证无需备注项目编号和项目名称。</w:t>
      </w:r>
    </w:p>
    <w:p>
      <w:pPr>
        <w:tabs>
          <w:tab w:val="left" w:pos="1260"/>
        </w:tabs>
        <w:autoSpaceDE w:val="0"/>
        <w:autoSpaceDN w:val="0"/>
        <w:spacing w:line="360" w:lineRule="auto"/>
        <w:ind w:firstLine="424" w:firstLineChars="176"/>
        <w:contextualSpacing/>
        <w:rPr>
          <w:rFonts w:ascii="宋体" w:cs="仿宋_GB2312"/>
          <w:color w:val="auto"/>
          <w:sz w:val="24"/>
          <w:szCs w:val="24"/>
        </w:rPr>
      </w:pPr>
      <w:r>
        <w:rPr>
          <w:rFonts w:ascii="宋体" w:hAnsi="宋体" w:cs="宋体"/>
          <w:b/>
          <w:color w:val="auto"/>
          <w:kern w:val="0"/>
          <w:sz w:val="24"/>
          <w:szCs w:val="24"/>
        </w:rPr>
        <w:t xml:space="preserve">17.2 </w:t>
      </w:r>
      <w:r>
        <w:rPr>
          <w:rFonts w:hint="eastAsia" w:ascii="宋体" w:hAnsi="宋体" w:cs="宋体"/>
          <w:b/>
          <w:color w:val="auto"/>
          <w:kern w:val="0"/>
          <w:sz w:val="24"/>
          <w:szCs w:val="24"/>
        </w:rPr>
        <w:t>投标保证金的退还</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17.2.1 </w:t>
      </w:r>
      <w:r>
        <w:rPr>
          <w:rFonts w:hint="eastAsia" w:ascii="宋体" w:hAnsi="宋体" w:cs="宋体"/>
          <w:color w:val="auto"/>
          <w:kern w:val="0"/>
          <w:sz w:val="24"/>
          <w:szCs w:val="24"/>
        </w:rPr>
        <w:t>退还投标保证金时，区别中标与否，按不同时序由银行按来款途径退还原账户。</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17.2.1.1 </w:t>
      </w:r>
      <w:r>
        <w:rPr>
          <w:rFonts w:hint="eastAsia" w:ascii="宋体" w:hAnsi="宋体" w:cs="宋体"/>
          <w:color w:val="auto"/>
          <w:kern w:val="0"/>
          <w:sz w:val="24"/>
          <w:szCs w:val="24"/>
        </w:rPr>
        <w:t>自中标通知书发出之日起</w:t>
      </w:r>
      <w:r>
        <w:rPr>
          <w:rFonts w:ascii="宋体" w:hAnsi="宋体" w:cs="宋体"/>
          <w:color w:val="auto"/>
          <w:kern w:val="0"/>
          <w:sz w:val="24"/>
          <w:szCs w:val="24"/>
        </w:rPr>
        <w:t>5</w:t>
      </w:r>
      <w:r>
        <w:rPr>
          <w:rFonts w:hint="eastAsia" w:ascii="宋体" w:hAnsi="宋体" w:cs="宋体"/>
          <w:color w:val="auto"/>
          <w:kern w:val="0"/>
          <w:sz w:val="24"/>
          <w:szCs w:val="24"/>
        </w:rPr>
        <w:t>个工作日内退还未中标人的投标保证金。</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17.2.1.2 </w:t>
      </w:r>
      <w:r>
        <w:rPr>
          <w:rFonts w:hint="eastAsia" w:ascii="宋体" w:hAnsi="宋体" w:cs="宋体"/>
          <w:color w:val="auto"/>
          <w:kern w:val="0"/>
          <w:sz w:val="24"/>
          <w:szCs w:val="24"/>
        </w:rPr>
        <w:t>自采购合同签订之日起</w:t>
      </w:r>
      <w:r>
        <w:rPr>
          <w:rFonts w:ascii="宋体" w:hAnsi="宋体" w:cs="宋体"/>
          <w:color w:val="auto"/>
          <w:kern w:val="0"/>
          <w:sz w:val="24"/>
          <w:szCs w:val="24"/>
        </w:rPr>
        <w:t>5</w:t>
      </w:r>
      <w:r>
        <w:rPr>
          <w:rFonts w:hint="eastAsia" w:ascii="宋体" w:hAnsi="宋体" w:cs="宋体"/>
          <w:color w:val="auto"/>
          <w:kern w:val="0"/>
          <w:sz w:val="24"/>
          <w:szCs w:val="24"/>
        </w:rPr>
        <w:t>个工作日内退还中标人的投标保证金。</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17.2.1.3 </w:t>
      </w:r>
      <w:r>
        <w:rPr>
          <w:rFonts w:hint="eastAsia" w:ascii="宋体" w:hAnsi="宋体" w:cs="宋体"/>
          <w:color w:val="auto"/>
          <w:kern w:val="0"/>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宋体"/>
          <w:color w:val="auto"/>
          <w:kern w:val="0"/>
          <w:sz w:val="24"/>
          <w:szCs w:val="24"/>
        </w:rPr>
        <w:t>0374-2968027</w:t>
      </w:r>
      <w:r>
        <w:rPr>
          <w:rFonts w:hint="eastAsia" w:ascii="宋体" w:hAnsi="宋体" w:cs="宋体"/>
          <w:color w:val="auto"/>
          <w:kern w:val="0"/>
          <w:sz w:val="24"/>
          <w:szCs w:val="24"/>
        </w:rPr>
        <w:t>）。</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17.2.1.4 </w:t>
      </w:r>
      <w:r>
        <w:rPr>
          <w:rFonts w:hint="eastAsia" w:ascii="宋体" w:hAnsi="宋体" w:cs="宋体"/>
          <w:color w:val="auto"/>
          <w:kern w:val="0"/>
          <w:sz w:val="24"/>
          <w:szCs w:val="24"/>
        </w:rPr>
        <w:t>因投标人自身原因无法及时退还投标保证金，滞留三年以上的，投标保证金上缴财政。</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17.2.2 </w:t>
      </w:r>
      <w:r>
        <w:rPr>
          <w:rFonts w:hint="eastAsia" w:ascii="宋体" w:hAnsi="宋体" w:cs="宋体"/>
          <w:color w:val="auto"/>
          <w:kern w:val="0"/>
          <w:sz w:val="24"/>
          <w:szCs w:val="24"/>
        </w:rPr>
        <w:t>有下列情形之一的，投标保证金不予退还</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17.2.2.1 </w:t>
      </w:r>
      <w:r>
        <w:rPr>
          <w:rFonts w:hint="eastAsia" w:ascii="宋体" w:hAnsi="宋体" w:cs="宋体"/>
          <w:color w:val="auto"/>
          <w:kern w:val="0"/>
          <w:sz w:val="24"/>
          <w:szCs w:val="24"/>
        </w:rPr>
        <w:t>投标有效期内投标人撤销投标文件的；</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17.2.2.2 </w:t>
      </w:r>
      <w:r>
        <w:rPr>
          <w:rFonts w:hint="eastAsia" w:ascii="宋体" w:hAnsi="宋体" w:cs="宋体"/>
          <w:color w:val="auto"/>
          <w:kern w:val="0"/>
          <w:sz w:val="24"/>
          <w:szCs w:val="24"/>
        </w:rPr>
        <w:t>投标人在投标文件中提供虚假材料的；</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17.2.2.3 </w:t>
      </w:r>
      <w:r>
        <w:rPr>
          <w:rFonts w:hint="eastAsia" w:ascii="宋体" w:hAnsi="宋体" w:cs="宋体"/>
          <w:color w:val="auto"/>
          <w:kern w:val="0"/>
          <w:sz w:val="24"/>
          <w:szCs w:val="24"/>
        </w:rPr>
        <w:t>除因不可抗力或招标文件认可的情形以外，中标人不与采购人签订合同的；</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17.2.2.4 </w:t>
      </w:r>
      <w:r>
        <w:rPr>
          <w:rFonts w:hint="eastAsia" w:ascii="宋体" w:hAnsi="宋体" w:cs="宋体"/>
          <w:color w:val="auto"/>
          <w:kern w:val="0"/>
          <w:sz w:val="24"/>
          <w:szCs w:val="24"/>
        </w:rPr>
        <w:t>投标人与采购人、其他投标人或者采购代理机构恶意串通的；</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17.2.2.5 </w:t>
      </w:r>
      <w:r>
        <w:rPr>
          <w:rFonts w:hint="eastAsia" w:ascii="宋体" w:hAnsi="宋体" w:cs="宋体"/>
          <w:color w:val="auto"/>
          <w:kern w:val="0"/>
          <w:sz w:val="24"/>
          <w:szCs w:val="24"/>
        </w:rPr>
        <w:t>法律法规及招标文件规定的其他情形。</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17.3 </w:t>
      </w:r>
      <w:r>
        <w:rPr>
          <w:rFonts w:hint="eastAsia" w:ascii="宋体" w:hAnsi="宋体" w:cs="宋体"/>
          <w:color w:val="auto"/>
          <w:kern w:val="0"/>
          <w:sz w:val="24"/>
          <w:szCs w:val="24"/>
        </w:rPr>
        <w:t>凡投标人投标保证金交纳至同一标段相同子账号的，保证金暂不予退还，并依照《许昌市公共资源交易当事人不良行为管理暂行办法》（许公管委〔</w:t>
      </w:r>
      <w:r>
        <w:rPr>
          <w:rFonts w:ascii="宋体" w:hAnsi="宋体" w:cs="宋体"/>
          <w:color w:val="auto"/>
          <w:kern w:val="0"/>
          <w:sz w:val="24"/>
          <w:szCs w:val="24"/>
        </w:rPr>
        <w:t>2017</w:t>
      </w: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1</w:t>
      </w:r>
      <w:r>
        <w:rPr>
          <w:rFonts w:ascii="宋体" w:hAnsi="宋体" w:cs="仿宋_GB2312"/>
          <w:b/>
          <w:color w:val="auto"/>
          <w:sz w:val="24"/>
          <w:szCs w:val="24"/>
        </w:rPr>
        <w:t>8</w:t>
      </w:r>
      <w:r>
        <w:rPr>
          <w:rFonts w:ascii="宋体" w:hAnsi="宋体" w:cs="仿宋_GB2312"/>
          <w:b/>
          <w:color w:val="auto"/>
          <w:sz w:val="24"/>
          <w:szCs w:val="24"/>
          <w:lang w:val="zh-CN"/>
        </w:rPr>
        <w:t xml:space="preserve">. </w:t>
      </w:r>
      <w:r>
        <w:rPr>
          <w:rFonts w:hint="eastAsia" w:ascii="宋体" w:hAnsi="宋体" w:cs="仿宋_GB2312"/>
          <w:b/>
          <w:color w:val="auto"/>
          <w:sz w:val="24"/>
          <w:szCs w:val="24"/>
          <w:lang w:val="zh-CN"/>
        </w:rPr>
        <w:t>投标文件的数量和签署盖章</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18.1 </w:t>
      </w:r>
      <w:r>
        <w:rPr>
          <w:rFonts w:hint="eastAsia" w:ascii="宋体" w:hAnsi="宋体" w:cs="宋体"/>
          <w:color w:val="auto"/>
          <w:kern w:val="0"/>
          <w:sz w:val="24"/>
          <w:szCs w:val="24"/>
        </w:rPr>
        <w:t>投标人应提交投标文件份数见“投标人须知前附表”。</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18.2 </w:t>
      </w:r>
      <w:r>
        <w:rPr>
          <w:rFonts w:hint="eastAsia" w:ascii="宋体" w:hAnsi="宋体" w:cs="宋体"/>
          <w:color w:val="auto"/>
          <w:kern w:val="0"/>
          <w:sz w:val="24"/>
          <w:szCs w:val="24"/>
        </w:rPr>
        <w:t>在招标文件中已明示需盖章及签名之处，电子投标文件应按招标文件要求加盖投标人电子印章和法人电子印章或授权代表电子印章。</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18.3 </w:t>
      </w:r>
      <w:r>
        <w:rPr>
          <w:rFonts w:hint="eastAsia" w:ascii="宋体" w:hAnsi="宋体" w:cs="宋体"/>
          <w:color w:val="auto"/>
          <w:kern w:val="0"/>
          <w:sz w:val="24"/>
          <w:szCs w:val="24"/>
        </w:rPr>
        <w:t>纸质投标文件是指投标人电子投标文件制作完成后生成的后缀名为“</w:t>
      </w:r>
      <w:r>
        <w:rPr>
          <w:rFonts w:ascii="宋体" w:hAnsi="宋体" w:cs="宋体"/>
          <w:color w:val="auto"/>
          <w:kern w:val="0"/>
          <w:sz w:val="24"/>
          <w:szCs w:val="24"/>
        </w:rPr>
        <w:t>.PDF</w:t>
      </w:r>
      <w:r>
        <w:rPr>
          <w:rFonts w:hint="eastAsia" w:ascii="宋体" w:hAnsi="宋体" w:cs="宋体"/>
          <w:color w:val="auto"/>
          <w:kern w:val="0"/>
          <w:sz w:val="24"/>
          <w:szCs w:val="24"/>
        </w:rPr>
        <w:t>”的文件打印的投标文件。纸质投标文件正本和副本封面上应清楚标明</w:t>
      </w:r>
      <w:r>
        <w:rPr>
          <w:rFonts w:hint="eastAsia" w:ascii="宋体" w:cs="宋体"/>
          <w:color w:val="auto"/>
          <w:kern w:val="0"/>
          <w:sz w:val="24"/>
          <w:szCs w:val="24"/>
        </w:rPr>
        <w:t>“</w:t>
      </w:r>
      <w:r>
        <w:rPr>
          <w:rFonts w:hint="eastAsia" w:ascii="宋体" w:hAnsi="宋体" w:cs="宋体"/>
          <w:color w:val="auto"/>
          <w:kern w:val="0"/>
          <w:sz w:val="24"/>
          <w:szCs w:val="24"/>
        </w:rPr>
        <w:t>正本</w:t>
      </w:r>
      <w:r>
        <w:rPr>
          <w:rFonts w:hint="eastAsia" w:ascii="宋体" w:cs="宋体"/>
          <w:color w:val="auto"/>
          <w:kern w:val="0"/>
          <w:sz w:val="24"/>
          <w:szCs w:val="24"/>
        </w:rPr>
        <w:t>”</w:t>
      </w:r>
      <w:r>
        <w:rPr>
          <w:rFonts w:hint="eastAsia" w:ascii="宋体" w:hAnsi="宋体" w:cs="宋体"/>
          <w:color w:val="auto"/>
          <w:kern w:val="0"/>
          <w:sz w:val="24"/>
          <w:szCs w:val="24"/>
        </w:rPr>
        <w:t>或</w:t>
      </w:r>
      <w:r>
        <w:rPr>
          <w:rFonts w:hint="eastAsia" w:ascii="宋体" w:cs="宋体"/>
          <w:color w:val="auto"/>
          <w:kern w:val="0"/>
          <w:sz w:val="24"/>
          <w:szCs w:val="24"/>
        </w:rPr>
        <w:t>“</w:t>
      </w:r>
      <w:r>
        <w:rPr>
          <w:rFonts w:hint="eastAsia" w:ascii="宋体" w:hAnsi="宋体" w:cs="宋体"/>
          <w:color w:val="auto"/>
          <w:kern w:val="0"/>
          <w:sz w:val="24"/>
          <w:szCs w:val="24"/>
        </w:rPr>
        <w:t>副本</w:t>
      </w:r>
      <w:r>
        <w:rPr>
          <w:rFonts w:hint="eastAsia" w:ascii="宋体" w:cs="宋体"/>
          <w:color w:val="auto"/>
          <w:kern w:val="0"/>
          <w:sz w:val="24"/>
          <w:szCs w:val="24"/>
        </w:rPr>
        <w:t>”</w:t>
      </w:r>
      <w:r>
        <w:rPr>
          <w:rFonts w:hint="eastAsia" w:ascii="宋体" w:hAnsi="宋体" w:cs="宋体"/>
          <w:color w:val="auto"/>
          <w:kern w:val="0"/>
          <w:sz w:val="24"/>
          <w:szCs w:val="24"/>
        </w:rPr>
        <w:t>字样；一旦正本和副本内容不一致时，以正本为准。纸质投标文件的正本及所有副本的封面均须由投标人加盖投标人公章。</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18.4 </w:t>
      </w:r>
      <w:r>
        <w:rPr>
          <w:rFonts w:hint="eastAsia" w:ascii="宋体" w:hAnsi="宋体" w:cs="宋体"/>
          <w:color w:val="auto"/>
          <w:kern w:val="0"/>
          <w:sz w:val="24"/>
          <w:szCs w:val="24"/>
        </w:rPr>
        <w:t>纸质投标文件副本可以是纸质投标文件的正本复印而成。</w:t>
      </w: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四、投标文件的递交</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rPr>
        <w:t>19</w:t>
      </w:r>
      <w:r>
        <w:rPr>
          <w:rFonts w:ascii="宋体" w:cs="仿宋_GB2312"/>
          <w:b/>
          <w:color w:val="auto"/>
          <w:sz w:val="24"/>
          <w:szCs w:val="24"/>
          <w:lang w:val="zh-CN"/>
        </w:rPr>
        <w:t>.</w:t>
      </w:r>
      <w:r>
        <w:rPr>
          <w:rFonts w:hint="eastAsia" w:ascii="宋体" w:hAnsi="宋体" w:cs="仿宋_GB2312"/>
          <w:b/>
          <w:color w:val="auto"/>
          <w:sz w:val="24"/>
          <w:szCs w:val="24"/>
          <w:lang w:val="zh-CN"/>
        </w:rPr>
        <w:t>投标文件的密封</w:t>
      </w:r>
    </w:p>
    <w:p>
      <w:pPr>
        <w:tabs>
          <w:tab w:val="left" w:pos="1260"/>
        </w:tabs>
        <w:autoSpaceDE w:val="0"/>
        <w:autoSpaceDN w:val="0"/>
        <w:spacing w:line="360" w:lineRule="auto"/>
        <w:ind w:firstLine="424" w:firstLineChars="177"/>
        <w:contextualSpacing/>
        <w:rPr>
          <w:rFonts w:hAnsi="宋体" w:cs="宋体"/>
          <w:color w:val="auto"/>
          <w:sz w:val="24"/>
        </w:rPr>
      </w:pPr>
      <w:r>
        <w:rPr>
          <w:rFonts w:ascii="宋体" w:hAnsi="宋体" w:cs="仿宋_GB2312"/>
          <w:color w:val="auto"/>
          <w:sz w:val="24"/>
          <w:szCs w:val="24"/>
        </w:rPr>
        <w:t>19</w:t>
      </w:r>
      <w:r>
        <w:rPr>
          <w:rFonts w:ascii="宋体" w:hAnsi="宋体" w:cs="仿宋_GB2312"/>
          <w:color w:val="auto"/>
          <w:sz w:val="24"/>
          <w:szCs w:val="24"/>
          <w:lang w:val="zh-CN"/>
        </w:rPr>
        <w:t xml:space="preserve">.1 </w:t>
      </w:r>
      <w:r>
        <w:rPr>
          <w:rFonts w:hint="eastAsia" w:ascii="宋体" w:hAnsi="宋体" w:cs="仿宋_GB2312"/>
          <w:color w:val="auto"/>
          <w:sz w:val="24"/>
          <w:szCs w:val="24"/>
          <w:lang w:val="zh-CN"/>
        </w:rPr>
        <w:t>投标人应将纸质投标文件“正本”、“副本”一起密封包装。</w:t>
      </w:r>
      <w:r>
        <w:rPr>
          <w:rFonts w:hint="eastAsia" w:hAnsi="宋体" w:cs="宋体"/>
          <w:color w:val="auto"/>
          <w:sz w:val="24"/>
        </w:rPr>
        <w:t>使用电子介质存储的投标文件单独密封包装，并随纸质投标文件一并提交。在密封袋上标注项目名称、项目编号、投标单位名称（加盖公章）、法人或委托代理人（签字）、日期字样，封口处加盖单位公章。</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19.</w:t>
      </w:r>
      <w:r>
        <w:rPr>
          <w:rFonts w:hint="eastAsia" w:ascii="宋体" w:hAnsi="宋体" w:cs="仿宋_GB2312"/>
          <w:color w:val="auto"/>
          <w:sz w:val="24"/>
          <w:szCs w:val="24"/>
        </w:rPr>
        <w:t>2投标文件如果未按规定密封，招标人将拒绝接收。</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20</w:t>
      </w:r>
      <w:r>
        <w:rPr>
          <w:rFonts w:hint="eastAsia" w:ascii="宋体" w:hAnsi="宋体" w:cs="仿宋_GB2312"/>
          <w:b/>
          <w:color w:val="auto"/>
          <w:sz w:val="24"/>
          <w:szCs w:val="24"/>
          <w:lang w:val="zh-CN"/>
        </w:rPr>
        <w:t>．投标截止时间</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20</w:t>
      </w:r>
      <w:r>
        <w:rPr>
          <w:rFonts w:hint="eastAsia" w:ascii="宋体" w:hAnsi="宋体" w:cs="仿宋_GB2312"/>
          <w:color w:val="auto"/>
          <w:sz w:val="24"/>
          <w:szCs w:val="24"/>
        </w:rPr>
        <w:t>．</w:t>
      </w:r>
      <w:r>
        <w:rPr>
          <w:rFonts w:ascii="宋体" w:hAnsi="宋体" w:cs="仿宋_GB2312"/>
          <w:color w:val="auto"/>
          <w:sz w:val="24"/>
          <w:szCs w:val="24"/>
        </w:rPr>
        <w:t xml:space="preserve">1 </w:t>
      </w:r>
      <w:r>
        <w:rPr>
          <w:rFonts w:hint="eastAsia" w:ascii="宋体" w:hAnsi="宋体" w:cs="仿宋_GB2312"/>
          <w:color w:val="auto"/>
          <w:sz w:val="24"/>
          <w:szCs w:val="24"/>
        </w:rPr>
        <w:t>投标人必须在“投标邀请”和“投标人须知前附表”中规定的投标截止时间前，将所有投标文件送达招标文件指定的开标地点。</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 xml:space="preserve">20.2 </w:t>
      </w:r>
      <w:r>
        <w:rPr>
          <w:rFonts w:hint="eastAsia" w:ascii="宋体" w:hAnsi="宋体" w:cs="仿宋_GB2312"/>
          <w:color w:val="auto"/>
          <w:sz w:val="24"/>
          <w:szCs w:val="24"/>
        </w:rPr>
        <w:t>招标人收到投标文件后，应当如实记载投标文件的送达时间和密封情况，签收保存，并向投标人出具签收回执。任何单位和个人不得在开标前开启投标文件。</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 xml:space="preserve">20.3 </w:t>
      </w:r>
      <w:r>
        <w:rPr>
          <w:rFonts w:hint="eastAsia" w:ascii="宋体" w:hAnsi="宋体" w:cs="仿宋_GB2312"/>
          <w:color w:val="auto"/>
          <w:sz w:val="24"/>
          <w:szCs w:val="24"/>
        </w:rPr>
        <w:t>招标人可以按本须知第</w:t>
      </w:r>
      <w:r>
        <w:rPr>
          <w:rFonts w:ascii="宋体" w:hAnsi="宋体" w:cs="仿宋_GB2312"/>
          <w:color w:val="auto"/>
          <w:sz w:val="24"/>
          <w:szCs w:val="24"/>
        </w:rPr>
        <w:t>10</w:t>
      </w:r>
      <w:r>
        <w:rPr>
          <w:rFonts w:hint="eastAsia" w:ascii="宋体" w:hAnsi="宋体" w:cs="仿宋_GB2312"/>
          <w:color w:val="auto"/>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 xml:space="preserve">21. </w:t>
      </w:r>
      <w:r>
        <w:rPr>
          <w:rFonts w:hint="eastAsia" w:ascii="宋体" w:hAnsi="宋体" w:cs="仿宋_GB2312"/>
          <w:b/>
          <w:color w:val="auto"/>
          <w:sz w:val="24"/>
          <w:szCs w:val="24"/>
          <w:lang w:val="zh-CN"/>
        </w:rPr>
        <w:t>迟交的投标文件</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hint="eastAsia" w:ascii="宋体" w:hAnsi="宋体" w:cs="仿宋_GB2312"/>
          <w:color w:val="auto"/>
          <w:sz w:val="24"/>
          <w:szCs w:val="24"/>
        </w:rPr>
        <w:t>投标截止时间之后送达</w:t>
      </w:r>
      <w:r>
        <w:rPr>
          <w:rFonts w:ascii="宋体" w:hAnsi="宋体" w:cs="仿宋_GB2312"/>
          <w:color w:val="auto"/>
          <w:sz w:val="24"/>
          <w:szCs w:val="24"/>
        </w:rPr>
        <w:t>/</w:t>
      </w:r>
      <w:r>
        <w:rPr>
          <w:rFonts w:hint="eastAsia" w:ascii="宋体" w:hAnsi="宋体" w:cs="仿宋_GB2312"/>
          <w:color w:val="auto"/>
          <w:sz w:val="24"/>
          <w:szCs w:val="24"/>
        </w:rPr>
        <w:t>上传的投标文件，招标人将拒绝接收。</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 xml:space="preserve">22. </w:t>
      </w:r>
      <w:r>
        <w:rPr>
          <w:rFonts w:hint="eastAsia" w:ascii="宋体" w:hAnsi="宋体" w:cs="仿宋_GB2312"/>
          <w:b/>
          <w:color w:val="auto"/>
          <w:sz w:val="24"/>
          <w:szCs w:val="24"/>
          <w:lang w:val="zh-CN"/>
        </w:rPr>
        <w:t>投标文件的修改和撤回</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 xml:space="preserve">22.1 </w:t>
      </w:r>
      <w:r>
        <w:rPr>
          <w:rFonts w:hint="eastAsia" w:ascii="宋体" w:hAnsi="宋体" w:cs="仿宋_GB2312"/>
          <w:color w:val="auto"/>
          <w:sz w:val="24"/>
          <w:szCs w:val="24"/>
        </w:rPr>
        <w:t>投标人在投标截止时间前，对所递交的纸质投标文件进行补充、修改或者撤回的，须书面通知招标人。</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hint="eastAsia" w:ascii="宋体" w:hAnsi="宋体" w:cs="仿宋_GB2312"/>
          <w:color w:val="auto"/>
          <w:sz w:val="24"/>
          <w:szCs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 xml:space="preserve">22.2 </w:t>
      </w:r>
      <w:r>
        <w:rPr>
          <w:rFonts w:hint="eastAsia" w:ascii="宋体" w:hAnsi="宋体" w:cs="仿宋_GB2312"/>
          <w:color w:val="auto"/>
          <w:sz w:val="24"/>
          <w:szCs w:val="24"/>
        </w:rPr>
        <w:t>投标人补充、修改的内容并作为投标文件的组成部分。补充或修改应当按招标文件要求签署、盖章、密封、递交，并应注明“修改</w:t>
      </w:r>
      <w:r>
        <w:rPr>
          <w:rFonts w:hint="eastAsia" w:ascii="宋体" w:cs="仿宋_GB2312"/>
          <w:color w:val="auto"/>
          <w:sz w:val="24"/>
          <w:szCs w:val="24"/>
        </w:rPr>
        <w:t>”</w:t>
      </w:r>
      <w:r>
        <w:rPr>
          <w:rFonts w:hint="eastAsia" w:ascii="宋体" w:hAnsi="宋体" w:cs="仿宋_GB2312"/>
          <w:color w:val="auto"/>
          <w:sz w:val="24"/>
          <w:szCs w:val="24"/>
        </w:rPr>
        <w:t>或“补充</w:t>
      </w:r>
      <w:r>
        <w:rPr>
          <w:rFonts w:hint="eastAsia" w:ascii="宋体" w:cs="仿宋_GB2312"/>
          <w:color w:val="auto"/>
          <w:sz w:val="24"/>
          <w:szCs w:val="24"/>
        </w:rPr>
        <w:t>”</w:t>
      </w:r>
      <w:r>
        <w:rPr>
          <w:rFonts w:hint="eastAsia" w:ascii="宋体" w:hAnsi="宋体" w:cs="仿宋_GB2312"/>
          <w:color w:val="auto"/>
          <w:sz w:val="24"/>
          <w:szCs w:val="24"/>
        </w:rPr>
        <w:t>字样。</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 xml:space="preserve">22.3 </w:t>
      </w:r>
      <w:r>
        <w:rPr>
          <w:rFonts w:hint="eastAsia" w:ascii="宋体" w:hAnsi="宋体" w:cs="仿宋_GB2312"/>
          <w:color w:val="auto"/>
          <w:sz w:val="24"/>
          <w:szCs w:val="24"/>
        </w:rPr>
        <w:t>投标人在递交投标文件后，可以撤回其投标，但投标人必须在规定的投标截止时间前以书面形式告知招标人。</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 xml:space="preserve">22.4  </w:t>
      </w:r>
      <w:r>
        <w:rPr>
          <w:rFonts w:hint="eastAsia" w:ascii="宋体" w:hAnsi="宋体" w:cs="仿宋_GB2312"/>
          <w:color w:val="auto"/>
          <w:sz w:val="24"/>
          <w:szCs w:val="24"/>
        </w:rPr>
        <w:t>投标人不得在投标有效期内撤销投标文件，否则招标人将不退还其投标保证金。</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23</w:t>
      </w:r>
      <w:r>
        <w:rPr>
          <w:rFonts w:hint="eastAsia" w:ascii="宋体" w:hAnsi="宋体" w:cs="仿宋_GB2312"/>
          <w:b/>
          <w:color w:val="auto"/>
          <w:sz w:val="24"/>
          <w:szCs w:val="24"/>
          <w:lang w:val="zh-CN"/>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五、开标和评标</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2</w:t>
      </w:r>
      <w:r>
        <w:rPr>
          <w:rFonts w:ascii="宋体" w:hAnsi="宋体" w:cs="仿宋_GB2312"/>
          <w:b/>
          <w:color w:val="auto"/>
          <w:sz w:val="24"/>
          <w:szCs w:val="24"/>
        </w:rPr>
        <w:t>4</w:t>
      </w:r>
      <w:r>
        <w:rPr>
          <w:rFonts w:ascii="宋体" w:hAnsi="宋体" w:cs="仿宋_GB2312"/>
          <w:b/>
          <w:color w:val="auto"/>
          <w:sz w:val="24"/>
          <w:szCs w:val="24"/>
          <w:lang w:val="zh-CN"/>
        </w:rPr>
        <w:t xml:space="preserve">. </w:t>
      </w:r>
      <w:r>
        <w:rPr>
          <w:rFonts w:hint="eastAsia" w:ascii="宋体" w:hAnsi="宋体" w:cs="仿宋_GB2312"/>
          <w:b/>
          <w:color w:val="auto"/>
          <w:sz w:val="24"/>
          <w:szCs w:val="24"/>
          <w:lang w:val="zh-CN"/>
        </w:rPr>
        <w:t>开标</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2</w:t>
      </w:r>
      <w:r>
        <w:rPr>
          <w:rFonts w:ascii="宋体" w:hAnsi="宋体" w:cs="仿宋_GB2312"/>
          <w:color w:val="auto"/>
          <w:sz w:val="24"/>
          <w:szCs w:val="24"/>
        </w:rPr>
        <w:t>4</w:t>
      </w:r>
      <w:r>
        <w:rPr>
          <w:rFonts w:ascii="宋体" w:hAnsi="宋体" w:cs="仿宋_GB2312"/>
          <w:color w:val="auto"/>
          <w:sz w:val="24"/>
          <w:szCs w:val="24"/>
          <w:lang w:val="zh-CN"/>
        </w:rPr>
        <w:t xml:space="preserve">.1 </w:t>
      </w:r>
      <w:r>
        <w:rPr>
          <w:rFonts w:hint="eastAsia" w:ascii="宋体" w:hAnsi="宋体" w:cs="仿宋_GB2312"/>
          <w:color w:val="auto"/>
          <w:sz w:val="24"/>
          <w:szCs w:val="24"/>
          <w:lang w:val="zh-CN"/>
        </w:rPr>
        <w:t>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24.2 </w:t>
      </w:r>
      <w:r>
        <w:rPr>
          <w:rFonts w:hint="eastAsia" w:ascii="宋体" w:hAnsi="宋体" w:cs="仿宋_GB2312"/>
          <w:color w:val="auto"/>
          <w:sz w:val="24"/>
          <w:szCs w:val="24"/>
          <w:lang w:val="zh-CN"/>
        </w:rPr>
        <w:t>招标人应当对开标、评标现场活动进行全程录音录像。录音录像应当清晰可辨，音像资料作为采购文件一并存档。</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24.3 </w:t>
      </w:r>
      <w:r>
        <w:rPr>
          <w:rFonts w:hint="eastAsia" w:ascii="宋体" w:hAnsi="宋体" w:cs="仿宋_GB2312"/>
          <w:color w:val="auto"/>
          <w:sz w:val="24"/>
          <w:szCs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24.3.1 </w:t>
      </w:r>
      <w:r>
        <w:rPr>
          <w:rFonts w:hint="eastAsia" w:ascii="宋体" w:hAnsi="宋体" w:cs="仿宋_GB2312"/>
          <w:color w:val="auto"/>
          <w:sz w:val="24"/>
          <w:szCs w:val="24"/>
          <w:lang w:val="zh-CN"/>
        </w:rPr>
        <w:t>电子投标文件的解密</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全流程电子化交易项目电子投标文件采用双重加密。解密需分标段进行两次解密。</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w:t>
      </w:r>
      <w:r>
        <w:rPr>
          <w:rFonts w:ascii="宋体" w:hAnsi="宋体" w:cs="仿宋_GB2312"/>
          <w:color w:val="auto"/>
          <w:sz w:val="24"/>
          <w:szCs w:val="24"/>
          <w:lang w:val="zh-CN"/>
        </w:rPr>
        <w:t>1</w:t>
      </w:r>
      <w:r>
        <w:rPr>
          <w:rFonts w:hint="eastAsia" w:ascii="宋体" w:hAnsi="宋体" w:cs="仿宋_GB2312"/>
          <w:color w:val="auto"/>
          <w:sz w:val="24"/>
          <w:szCs w:val="24"/>
          <w:lang w:val="zh-CN"/>
        </w:rPr>
        <w:t>）投标人解密：投标人使用本单位</w:t>
      </w:r>
      <w:r>
        <w:rPr>
          <w:rFonts w:ascii="宋体" w:hAnsi="宋体" w:cs="仿宋_GB2312"/>
          <w:color w:val="auto"/>
          <w:sz w:val="24"/>
          <w:szCs w:val="24"/>
          <w:lang w:val="zh-CN"/>
        </w:rPr>
        <w:t>CA</w:t>
      </w:r>
      <w:r>
        <w:rPr>
          <w:rFonts w:hint="eastAsia" w:ascii="宋体" w:hAnsi="宋体" w:cs="仿宋_GB2312"/>
          <w:color w:val="auto"/>
          <w:sz w:val="24"/>
          <w:szCs w:val="24"/>
          <w:lang w:val="zh-CN"/>
        </w:rPr>
        <w:t>数字证书远程或现场进行解密。需开标现场使用一体机进行解密的，请在代理机构引导下进行。</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w:t>
      </w:r>
      <w:r>
        <w:rPr>
          <w:rFonts w:ascii="宋体" w:hAnsi="宋体" w:cs="仿宋_GB2312"/>
          <w:color w:val="auto"/>
          <w:sz w:val="24"/>
          <w:szCs w:val="24"/>
          <w:lang w:val="zh-CN"/>
        </w:rPr>
        <w:t>2</w:t>
      </w:r>
      <w:r>
        <w:rPr>
          <w:rFonts w:hint="eastAsia" w:ascii="宋体" w:hAnsi="宋体" w:cs="仿宋_GB2312"/>
          <w:color w:val="auto"/>
          <w:sz w:val="24"/>
          <w:szCs w:val="24"/>
          <w:lang w:val="zh-CN"/>
        </w:rPr>
        <w:t>）代理机构解密：代理机构按电子投标文件到达交易系统的先后顺序，使用本单位</w:t>
      </w:r>
      <w:r>
        <w:rPr>
          <w:rFonts w:ascii="宋体" w:hAnsi="宋体" w:cs="仿宋_GB2312"/>
          <w:color w:val="auto"/>
          <w:sz w:val="24"/>
          <w:szCs w:val="24"/>
          <w:lang w:val="zh-CN"/>
        </w:rPr>
        <w:t>CA</w:t>
      </w:r>
      <w:r>
        <w:rPr>
          <w:rFonts w:hint="eastAsia" w:ascii="宋体" w:hAnsi="宋体" w:cs="仿宋_GB2312"/>
          <w:color w:val="auto"/>
          <w:sz w:val="24"/>
          <w:szCs w:val="24"/>
          <w:lang w:val="zh-CN"/>
        </w:rPr>
        <w:t>数字证书进行再次解密。</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24.3.2 </w:t>
      </w:r>
      <w:r>
        <w:rPr>
          <w:rFonts w:hint="eastAsia" w:ascii="宋体" w:hAnsi="宋体" w:cs="仿宋_GB2312"/>
          <w:color w:val="auto"/>
          <w:sz w:val="24"/>
          <w:szCs w:val="24"/>
          <w:lang w:val="zh-CN"/>
        </w:rPr>
        <w:t>电子投标文件解密异常情况处理</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w:t>
      </w:r>
      <w:r>
        <w:rPr>
          <w:rFonts w:ascii="宋体" w:hAnsi="宋体" w:cs="仿宋_GB2312"/>
          <w:color w:val="auto"/>
          <w:sz w:val="24"/>
          <w:szCs w:val="24"/>
          <w:lang w:val="zh-CN"/>
        </w:rPr>
        <w:t>1</w:t>
      </w:r>
      <w:r>
        <w:rPr>
          <w:rFonts w:hint="eastAsia" w:ascii="宋体" w:hAnsi="宋体" w:cs="仿宋_GB2312"/>
          <w:color w:val="auto"/>
          <w:sz w:val="24"/>
          <w:szCs w:val="24"/>
          <w:lang w:val="zh-CN"/>
        </w:rPr>
        <w:t>）因电子交易系统异常无法解密电子投标文件的，使用纸质投标文件以人工方式进行。</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w:t>
      </w:r>
      <w:r>
        <w:rPr>
          <w:rFonts w:ascii="宋体" w:hAnsi="宋体" w:cs="仿宋_GB2312"/>
          <w:color w:val="auto"/>
          <w:sz w:val="24"/>
          <w:szCs w:val="24"/>
          <w:lang w:val="zh-CN"/>
        </w:rPr>
        <w:t>2</w:t>
      </w:r>
      <w:r>
        <w:rPr>
          <w:rFonts w:hint="eastAsia" w:ascii="宋体" w:hAnsi="宋体" w:cs="仿宋_GB2312"/>
          <w:color w:val="auto"/>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24.4 </w:t>
      </w:r>
      <w:r>
        <w:rPr>
          <w:rFonts w:hint="eastAsia" w:ascii="宋体" w:hAnsi="宋体" w:cs="仿宋_GB2312"/>
          <w:color w:val="auto"/>
          <w:sz w:val="24"/>
          <w:szCs w:val="24"/>
          <w:lang w:val="zh-CN"/>
        </w:rPr>
        <w:t>投标人不足</w:t>
      </w:r>
      <w:r>
        <w:rPr>
          <w:rFonts w:ascii="宋体" w:hAnsi="宋体" w:cs="仿宋_GB2312"/>
          <w:color w:val="auto"/>
          <w:sz w:val="24"/>
          <w:szCs w:val="24"/>
          <w:lang w:val="zh-CN"/>
        </w:rPr>
        <w:t>3</w:t>
      </w:r>
      <w:r>
        <w:rPr>
          <w:rFonts w:hint="eastAsia" w:ascii="宋体" w:hAnsi="宋体" w:cs="仿宋_GB2312"/>
          <w:color w:val="auto"/>
          <w:sz w:val="24"/>
          <w:szCs w:val="24"/>
          <w:lang w:val="zh-CN"/>
        </w:rPr>
        <w:t>家的，不得开标。</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24.5 </w:t>
      </w:r>
      <w:r>
        <w:rPr>
          <w:rFonts w:hint="eastAsia" w:ascii="宋体" w:hAnsi="宋体" w:cs="仿宋_GB2312"/>
          <w:color w:val="auto"/>
          <w:sz w:val="24"/>
          <w:szCs w:val="24"/>
          <w:lang w:val="zh-CN"/>
        </w:rPr>
        <w:t>开标过程由采购代理机构负责记录，由参加开标的各投标人代表和相关工作人员签字确认后随采购文件一并存档。</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24.6 </w:t>
      </w:r>
      <w:r>
        <w:rPr>
          <w:rFonts w:hint="eastAsia" w:ascii="宋体" w:hAnsi="宋体" w:cs="仿宋_GB2312"/>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24.7 </w:t>
      </w:r>
      <w:r>
        <w:rPr>
          <w:rFonts w:hint="eastAsia" w:ascii="宋体" w:hAnsi="宋体" w:cs="仿宋_GB2312"/>
          <w:color w:val="auto"/>
          <w:sz w:val="24"/>
          <w:szCs w:val="24"/>
          <w:lang w:val="zh-CN"/>
        </w:rPr>
        <w:t>投标人未参加开标的，视同认可开标结果。</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2</w:t>
      </w:r>
      <w:r>
        <w:rPr>
          <w:rFonts w:ascii="宋体" w:hAnsi="宋体" w:cs="仿宋_GB2312"/>
          <w:b/>
          <w:color w:val="auto"/>
          <w:sz w:val="24"/>
          <w:szCs w:val="24"/>
        </w:rPr>
        <w:t>5</w:t>
      </w:r>
      <w:r>
        <w:rPr>
          <w:rFonts w:ascii="宋体" w:hAnsi="宋体" w:cs="仿宋_GB2312"/>
          <w:b/>
          <w:color w:val="auto"/>
          <w:sz w:val="24"/>
          <w:szCs w:val="24"/>
          <w:lang w:val="zh-CN"/>
        </w:rPr>
        <w:t xml:space="preserve">. </w:t>
      </w:r>
      <w:r>
        <w:rPr>
          <w:rFonts w:hint="eastAsia" w:ascii="宋体" w:hAnsi="宋体" w:cs="仿宋_GB2312"/>
          <w:b/>
          <w:color w:val="auto"/>
          <w:sz w:val="24"/>
          <w:szCs w:val="24"/>
          <w:lang w:val="zh-CN"/>
        </w:rPr>
        <w:t>资格审查</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开标结束后，采购人依法对投标人的资格进行审查。合格投标人不足</w:t>
      </w:r>
      <w:r>
        <w:rPr>
          <w:rFonts w:ascii="宋体" w:hAnsi="宋体" w:cs="仿宋_GB2312"/>
          <w:color w:val="auto"/>
          <w:sz w:val="24"/>
          <w:szCs w:val="24"/>
          <w:lang w:val="zh-CN"/>
        </w:rPr>
        <w:t>3</w:t>
      </w:r>
      <w:r>
        <w:rPr>
          <w:rFonts w:hint="eastAsia" w:ascii="宋体" w:hAnsi="宋体" w:cs="仿宋_GB2312"/>
          <w:color w:val="auto"/>
          <w:sz w:val="24"/>
          <w:szCs w:val="24"/>
          <w:lang w:val="zh-CN"/>
        </w:rPr>
        <w:t>家的，不得评标。</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26.</w:t>
      </w:r>
      <w:r>
        <w:rPr>
          <w:rFonts w:hint="eastAsia" w:ascii="宋体" w:hAnsi="宋体" w:cs="仿宋_GB2312"/>
          <w:b/>
          <w:color w:val="auto"/>
          <w:sz w:val="24"/>
          <w:szCs w:val="24"/>
          <w:lang w:val="zh-CN"/>
        </w:rPr>
        <w:t>评标委员会的组成</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26</w:t>
      </w:r>
      <w:r>
        <w:rPr>
          <w:rFonts w:hint="eastAsia" w:ascii="宋体" w:hAnsi="宋体" w:cs="仿宋_GB2312"/>
          <w:color w:val="auto"/>
          <w:sz w:val="24"/>
          <w:szCs w:val="24"/>
          <w:lang w:val="zh-CN"/>
        </w:rPr>
        <w:t>．</w:t>
      </w:r>
      <w:r>
        <w:rPr>
          <w:rFonts w:ascii="宋体" w:hAnsi="宋体" w:cs="仿宋_GB2312"/>
          <w:color w:val="auto"/>
          <w:sz w:val="24"/>
          <w:szCs w:val="24"/>
          <w:lang w:val="zh-CN"/>
        </w:rPr>
        <w:t xml:space="preserve">1 </w:t>
      </w:r>
      <w:r>
        <w:rPr>
          <w:rFonts w:hint="eastAsia" w:ascii="宋体" w:hAnsi="宋体" w:cs="仿宋_GB2312"/>
          <w:color w:val="auto"/>
          <w:sz w:val="24"/>
          <w:szCs w:val="24"/>
          <w:lang w:val="zh-CN"/>
        </w:rPr>
        <w:t>招标人将依法组建评标委员会，评标委员会由采购人代表和评审专家组成，成员人数应当为</w:t>
      </w:r>
      <w:r>
        <w:rPr>
          <w:rFonts w:ascii="宋体" w:hAnsi="宋体" w:cs="仿宋_GB2312"/>
          <w:color w:val="auto"/>
          <w:sz w:val="24"/>
          <w:szCs w:val="24"/>
          <w:lang w:val="zh-CN"/>
        </w:rPr>
        <w:t>5</w:t>
      </w:r>
      <w:r>
        <w:rPr>
          <w:rFonts w:hint="eastAsia" w:ascii="宋体" w:hAnsi="宋体" w:cs="仿宋_GB2312"/>
          <w:color w:val="auto"/>
          <w:sz w:val="24"/>
          <w:szCs w:val="24"/>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26.1.1 </w:t>
      </w:r>
      <w:r>
        <w:rPr>
          <w:rFonts w:hint="eastAsia" w:ascii="宋体" w:hAnsi="宋体" w:cs="仿宋_GB2312"/>
          <w:color w:val="auto"/>
          <w:sz w:val="24"/>
          <w:szCs w:val="24"/>
          <w:lang w:val="zh-CN"/>
        </w:rPr>
        <w:t>采购项目符合下列情形之一的，评标委员会成员人数应当为</w:t>
      </w:r>
      <w:r>
        <w:rPr>
          <w:rFonts w:ascii="宋体" w:hAnsi="宋体" w:cs="仿宋_GB2312"/>
          <w:color w:val="auto"/>
          <w:sz w:val="24"/>
          <w:szCs w:val="24"/>
          <w:lang w:val="zh-CN"/>
        </w:rPr>
        <w:t>7</w:t>
      </w:r>
      <w:r>
        <w:rPr>
          <w:rFonts w:hint="eastAsia" w:ascii="宋体" w:hAnsi="宋体" w:cs="仿宋_GB2312"/>
          <w:color w:val="auto"/>
          <w:sz w:val="24"/>
          <w:szCs w:val="24"/>
          <w:lang w:val="zh-CN"/>
        </w:rPr>
        <w:t>人以上单数：</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（一）采购预算金额在</w:t>
      </w:r>
      <w:r>
        <w:rPr>
          <w:rFonts w:ascii="宋体" w:hAnsi="宋体" w:cs="仿宋_GB2312"/>
          <w:color w:val="auto"/>
          <w:sz w:val="24"/>
          <w:szCs w:val="24"/>
          <w:lang w:val="zh-CN"/>
        </w:rPr>
        <w:t>1000</w:t>
      </w:r>
      <w:r>
        <w:rPr>
          <w:rFonts w:hint="eastAsia" w:ascii="宋体" w:hAnsi="宋体" w:cs="仿宋_GB2312"/>
          <w:color w:val="auto"/>
          <w:sz w:val="24"/>
          <w:szCs w:val="24"/>
          <w:lang w:val="zh-CN"/>
        </w:rPr>
        <w:t>万元以上；</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（二）技术复杂；</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（三）社会影响较大。</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26.2 </w:t>
      </w:r>
      <w:r>
        <w:rPr>
          <w:rFonts w:hint="eastAsia" w:ascii="宋体" w:hAnsi="宋体" w:cs="仿宋_GB2312"/>
          <w:color w:val="auto"/>
          <w:sz w:val="24"/>
          <w:szCs w:val="24"/>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26.3 </w:t>
      </w:r>
      <w:r>
        <w:rPr>
          <w:rFonts w:hint="eastAsia" w:ascii="宋体" w:hAnsi="宋体" w:cs="仿宋_GB2312"/>
          <w:color w:val="auto"/>
          <w:sz w:val="24"/>
          <w:szCs w:val="24"/>
          <w:lang w:val="zh-CN"/>
        </w:rPr>
        <w:t>评审专家与投标人存在下列利害关系之一的</w:t>
      </w:r>
      <w:r>
        <w:rPr>
          <w:rFonts w:ascii="宋体" w:cs="仿宋_GB2312"/>
          <w:color w:val="auto"/>
          <w:sz w:val="24"/>
          <w:szCs w:val="24"/>
          <w:lang w:val="zh-CN"/>
        </w:rPr>
        <w:t>,</w:t>
      </w:r>
      <w:r>
        <w:rPr>
          <w:rFonts w:hint="eastAsia" w:ascii="宋体" w:hAnsi="宋体" w:cs="仿宋_GB2312"/>
          <w:color w:val="auto"/>
          <w:sz w:val="24"/>
          <w:szCs w:val="24"/>
          <w:lang w:val="zh-CN"/>
        </w:rPr>
        <w:t>应当回避</w:t>
      </w:r>
      <w:r>
        <w:rPr>
          <w:rFonts w:ascii="宋体" w:hAnsi="宋体" w:cs="仿宋_GB2312"/>
          <w:color w:val="auto"/>
          <w:sz w:val="24"/>
          <w:szCs w:val="24"/>
          <w:lang w:val="zh-CN"/>
        </w:rPr>
        <w:t>:</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w:t>
      </w:r>
      <w:r>
        <w:rPr>
          <w:rFonts w:hint="eastAsia" w:ascii="宋体" w:hAnsi="宋体" w:cs="仿宋_GB2312"/>
          <w:color w:val="auto"/>
          <w:sz w:val="24"/>
          <w:szCs w:val="24"/>
          <w:lang w:val="zh-CN"/>
        </w:rPr>
        <w:t>一</w:t>
      </w:r>
      <w:r>
        <w:rPr>
          <w:rFonts w:ascii="宋体" w:hAnsi="宋体" w:cs="仿宋_GB2312"/>
          <w:color w:val="auto"/>
          <w:sz w:val="24"/>
          <w:szCs w:val="24"/>
          <w:lang w:val="zh-CN"/>
        </w:rPr>
        <w:t>)</w:t>
      </w:r>
      <w:r>
        <w:rPr>
          <w:rFonts w:hint="eastAsia" w:ascii="宋体" w:hAnsi="宋体" w:cs="仿宋_GB2312"/>
          <w:color w:val="auto"/>
          <w:sz w:val="24"/>
          <w:szCs w:val="24"/>
          <w:lang w:val="zh-CN"/>
        </w:rPr>
        <w:t>参加采购活动前三年内</w:t>
      </w:r>
      <w:r>
        <w:rPr>
          <w:rFonts w:ascii="宋体" w:cs="仿宋_GB2312"/>
          <w:color w:val="auto"/>
          <w:sz w:val="24"/>
          <w:szCs w:val="24"/>
          <w:lang w:val="zh-CN"/>
        </w:rPr>
        <w:t>,</w:t>
      </w:r>
      <w:r>
        <w:rPr>
          <w:rFonts w:hint="eastAsia" w:ascii="宋体" w:hAnsi="宋体" w:cs="仿宋_GB2312"/>
          <w:color w:val="auto"/>
          <w:sz w:val="24"/>
          <w:szCs w:val="24"/>
          <w:lang w:val="zh-CN"/>
        </w:rPr>
        <w:t>与供应商存在劳动关系</w:t>
      </w:r>
      <w:r>
        <w:rPr>
          <w:rFonts w:ascii="宋体" w:cs="仿宋_GB2312"/>
          <w:color w:val="auto"/>
          <w:sz w:val="24"/>
          <w:szCs w:val="24"/>
          <w:lang w:val="zh-CN"/>
        </w:rPr>
        <w:t>,</w:t>
      </w:r>
      <w:r>
        <w:rPr>
          <w:rFonts w:hint="eastAsia" w:ascii="宋体" w:hAnsi="宋体" w:cs="仿宋_GB2312"/>
          <w:color w:val="auto"/>
          <w:sz w:val="24"/>
          <w:szCs w:val="24"/>
          <w:lang w:val="zh-CN"/>
        </w:rPr>
        <w:t>或者担任过供应商的董事、监事</w:t>
      </w:r>
      <w:r>
        <w:rPr>
          <w:rFonts w:ascii="宋体" w:cs="仿宋_GB2312"/>
          <w:color w:val="auto"/>
          <w:sz w:val="24"/>
          <w:szCs w:val="24"/>
          <w:lang w:val="zh-CN"/>
        </w:rPr>
        <w:t>,</w:t>
      </w:r>
      <w:r>
        <w:rPr>
          <w:rFonts w:hint="eastAsia" w:ascii="宋体" w:hAnsi="宋体" w:cs="仿宋_GB2312"/>
          <w:color w:val="auto"/>
          <w:sz w:val="24"/>
          <w:szCs w:val="24"/>
          <w:lang w:val="zh-CN"/>
        </w:rPr>
        <w:t>或者是供应商的控股股东或实际控制人；</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w:t>
      </w:r>
      <w:r>
        <w:rPr>
          <w:rFonts w:hint="eastAsia" w:ascii="宋体" w:hAnsi="宋体" w:cs="仿宋_GB2312"/>
          <w:color w:val="auto"/>
          <w:sz w:val="24"/>
          <w:szCs w:val="24"/>
          <w:lang w:val="zh-CN"/>
        </w:rPr>
        <w:t>二</w:t>
      </w:r>
      <w:r>
        <w:rPr>
          <w:rFonts w:ascii="宋体" w:hAnsi="宋体" w:cs="仿宋_GB2312"/>
          <w:color w:val="auto"/>
          <w:sz w:val="24"/>
          <w:szCs w:val="24"/>
          <w:lang w:val="zh-CN"/>
        </w:rPr>
        <w:t>)</w:t>
      </w:r>
      <w:r>
        <w:rPr>
          <w:rFonts w:hint="eastAsia" w:ascii="宋体" w:hAnsi="宋体" w:cs="仿宋_GB2312"/>
          <w:color w:val="auto"/>
          <w:sz w:val="24"/>
          <w:szCs w:val="24"/>
          <w:lang w:val="zh-CN"/>
        </w:rPr>
        <w:t>与供应商的法定代表人或者负责人有夫妻、直系血亲、三代以内旁系血亲或者近姻亲关系；</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w:t>
      </w:r>
      <w:r>
        <w:rPr>
          <w:rFonts w:hint="eastAsia" w:ascii="宋体" w:hAnsi="宋体" w:cs="仿宋_GB2312"/>
          <w:color w:val="auto"/>
          <w:sz w:val="24"/>
          <w:szCs w:val="24"/>
          <w:lang w:val="zh-CN"/>
        </w:rPr>
        <w:t>三</w:t>
      </w:r>
      <w:r>
        <w:rPr>
          <w:rFonts w:ascii="宋体" w:hAnsi="宋体" w:cs="仿宋_GB2312"/>
          <w:color w:val="auto"/>
          <w:sz w:val="24"/>
          <w:szCs w:val="24"/>
          <w:lang w:val="zh-CN"/>
        </w:rPr>
        <w:t>)</w:t>
      </w:r>
      <w:r>
        <w:rPr>
          <w:rFonts w:hint="eastAsia" w:ascii="宋体" w:hAnsi="宋体" w:cs="仿宋_GB2312"/>
          <w:color w:val="auto"/>
          <w:sz w:val="24"/>
          <w:szCs w:val="24"/>
          <w:lang w:val="zh-CN"/>
        </w:rPr>
        <w:t>与供应商有其他可能影响政府采购活动公平、公正进行的关系。</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26.4 </w:t>
      </w:r>
      <w:r>
        <w:rPr>
          <w:rFonts w:hint="eastAsia" w:ascii="宋体" w:hAnsi="宋体" w:cs="仿宋_GB2312"/>
          <w:color w:val="auto"/>
          <w:sz w:val="24"/>
          <w:szCs w:val="24"/>
          <w:lang w:val="zh-CN"/>
        </w:rPr>
        <w:t>评审专家发现本人与参加采购活动的供应商有利害关系的</w:t>
      </w:r>
      <w:r>
        <w:rPr>
          <w:rFonts w:ascii="宋体" w:cs="仿宋_GB2312"/>
          <w:color w:val="auto"/>
          <w:sz w:val="24"/>
          <w:szCs w:val="24"/>
          <w:lang w:val="zh-CN"/>
        </w:rPr>
        <w:t>,</w:t>
      </w:r>
      <w:r>
        <w:rPr>
          <w:rFonts w:hint="eastAsia" w:ascii="宋体" w:hAnsi="宋体" w:cs="仿宋_GB2312"/>
          <w:color w:val="auto"/>
          <w:sz w:val="24"/>
          <w:szCs w:val="24"/>
          <w:lang w:val="zh-CN"/>
        </w:rPr>
        <w:t>应当主动提出回避。采购人或者代理机构发现评审专家与参加采购活动的供应商有利害关系的</w:t>
      </w:r>
      <w:r>
        <w:rPr>
          <w:rFonts w:ascii="宋体" w:cs="仿宋_GB2312"/>
          <w:color w:val="auto"/>
          <w:sz w:val="24"/>
          <w:szCs w:val="24"/>
          <w:lang w:val="zh-CN"/>
        </w:rPr>
        <w:t>,</w:t>
      </w:r>
      <w:r>
        <w:rPr>
          <w:rFonts w:hint="eastAsia" w:ascii="宋体" w:hAnsi="宋体" w:cs="仿宋_GB2312"/>
          <w:color w:val="auto"/>
          <w:sz w:val="24"/>
          <w:szCs w:val="24"/>
          <w:lang w:val="zh-CN"/>
        </w:rPr>
        <w:t>应当要求其回避。</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26.5 </w:t>
      </w:r>
      <w:r>
        <w:rPr>
          <w:rFonts w:hint="eastAsia" w:ascii="宋体" w:hAnsi="宋体" w:cs="仿宋_GB2312"/>
          <w:color w:val="auto"/>
          <w:sz w:val="24"/>
          <w:szCs w:val="24"/>
          <w:lang w:val="zh-CN"/>
        </w:rPr>
        <w:t>采购人不得担任评标小组长。</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26.6 </w:t>
      </w:r>
      <w:r>
        <w:rPr>
          <w:rFonts w:hint="eastAsia" w:ascii="宋体" w:hAnsi="宋体" w:cs="仿宋_GB2312"/>
          <w:color w:val="auto"/>
          <w:sz w:val="24"/>
          <w:szCs w:val="24"/>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26.7 </w:t>
      </w:r>
      <w:r>
        <w:rPr>
          <w:rFonts w:hint="eastAsia" w:ascii="宋体" w:hAnsi="宋体" w:cs="仿宋_GB2312"/>
          <w:color w:val="auto"/>
          <w:sz w:val="24"/>
          <w:szCs w:val="24"/>
          <w:lang w:val="zh-CN"/>
        </w:rPr>
        <w:t>评标委员会成员名单在评标结果公告前应当保密。</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2</w:t>
      </w:r>
      <w:r>
        <w:rPr>
          <w:rFonts w:ascii="宋体" w:hAnsi="宋体" w:cs="仿宋_GB2312"/>
          <w:b/>
          <w:color w:val="auto"/>
          <w:sz w:val="24"/>
          <w:szCs w:val="24"/>
        </w:rPr>
        <w:t>7</w:t>
      </w:r>
      <w:r>
        <w:rPr>
          <w:rFonts w:ascii="宋体" w:hAnsi="宋体" w:cs="仿宋_GB2312"/>
          <w:b/>
          <w:color w:val="auto"/>
          <w:sz w:val="24"/>
          <w:szCs w:val="24"/>
          <w:lang w:val="zh-CN"/>
        </w:rPr>
        <w:t xml:space="preserve">. </w:t>
      </w:r>
      <w:r>
        <w:rPr>
          <w:rFonts w:hint="eastAsia" w:ascii="宋体" w:hAnsi="宋体" w:cs="仿宋_GB2312"/>
          <w:b/>
          <w:color w:val="auto"/>
          <w:sz w:val="24"/>
          <w:szCs w:val="24"/>
          <w:lang w:val="zh-CN"/>
        </w:rPr>
        <w:t>符合性审查</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27.1 </w:t>
      </w:r>
      <w:r>
        <w:rPr>
          <w:rFonts w:hint="eastAsia" w:ascii="宋体" w:hAnsi="宋体" w:cs="仿宋_GB2312"/>
          <w:color w:val="auto"/>
          <w:sz w:val="24"/>
          <w:szCs w:val="24"/>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27.2 </w:t>
      </w:r>
      <w:r>
        <w:rPr>
          <w:rFonts w:hint="eastAsia" w:ascii="宋体" w:hAnsi="宋体" w:cs="仿宋_GB2312"/>
          <w:color w:val="auto"/>
          <w:sz w:val="24"/>
          <w:szCs w:val="24"/>
          <w:lang w:val="zh-CN"/>
        </w:rPr>
        <w:t>审查、评价投标文件是否符合招标文件的商务、技术等实质性要求。</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27.3 </w:t>
      </w:r>
      <w:r>
        <w:rPr>
          <w:rFonts w:hint="eastAsia" w:ascii="宋体" w:hAnsi="宋体" w:cs="仿宋_GB2312"/>
          <w:color w:val="auto"/>
          <w:sz w:val="24"/>
          <w:szCs w:val="24"/>
          <w:lang w:val="zh-CN"/>
        </w:rPr>
        <w:t>可要求投标人对投标文件有关事项作出澄清或者说明。</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 xml:space="preserve">28. </w:t>
      </w:r>
      <w:r>
        <w:rPr>
          <w:rFonts w:hint="eastAsia" w:ascii="宋体" w:hAnsi="宋体" w:cs="仿宋_GB2312"/>
          <w:b/>
          <w:color w:val="auto"/>
          <w:sz w:val="24"/>
          <w:szCs w:val="24"/>
          <w:lang w:val="zh-CN"/>
        </w:rPr>
        <w:t>投标文件的澄清</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28.1 </w:t>
      </w:r>
      <w:r>
        <w:rPr>
          <w:rFonts w:hint="eastAsia" w:ascii="宋体" w:hAnsi="宋体" w:cs="仿宋_GB2312"/>
          <w:color w:val="auto"/>
          <w:sz w:val="24"/>
          <w:szCs w:val="24"/>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28.2 </w:t>
      </w:r>
      <w:r>
        <w:rPr>
          <w:rFonts w:hint="eastAsia" w:ascii="宋体" w:hAnsi="宋体" w:cs="仿宋_GB2312"/>
          <w:color w:val="auto"/>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28.3 </w:t>
      </w:r>
      <w:r>
        <w:rPr>
          <w:rFonts w:hint="eastAsia" w:ascii="宋体" w:hAnsi="宋体" w:cs="仿宋_GB2312"/>
          <w:color w:val="auto"/>
          <w:sz w:val="24"/>
          <w:szCs w:val="24"/>
          <w:lang w:val="zh-CN"/>
        </w:rPr>
        <w:t>投标人的澄清文件是其投标文件的组成部分。</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2</w:t>
      </w:r>
      <w:r>
        <w:rPr>
          <w:rFonts w:ascii="宋体" w:hAnsi="宋体" w:cs="仿宋_GB2312"/>
          <w:b/>
          <w:color w:val="auto"/>
          <w:sz w:val="24"/>
          <w:szCs w:val="24"/>
        </w:rPr>
        <w:t>9</w:t>
      </w:r>
      <w:r>
        <w:rPr>
          <w:rFonts w:ascii="宋体" w:hAnsi="宋体" w:cs="仿宋_GB2312"/>
          <w:b/>
          <w:color w:val="auto"/>
          <w:sz w:val="24"/>
          <w:szCs w:val="24"/>
          <w:lang w:val="zh-CN"/>
        </w:rPr>
        <w:t xml:space="preserve">. </w:t>
      </w:r>
      <w:r>
        <w:rPr>
          <w:rFonts w:hint="eastAsia" w:ascii="宋体" w:hAnsi="宋体" w:cs="仿宋_GB2312"/>
          <w:b/>
          <w:color w:val="auto"/>
          <w:sz w:val="24"/>
          <w:szCs w:val="24"/>
          <w:lang w:val="zh-CN"/>
        </w:rPr>
        <w:t>投标文件报价出现前后不一致的修正</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29.1 </w:t>
      </w:r>
      <w:r>
        <w:rPr>
          <w:rFonts w:hint="eastAsia" w:ascii="宋体" w:hAnsi="宋体" w:cs="仿宋_GB2312"/>
          <w:color w:val="auto"/>
          <w:sz w:val="24"/>
          <w:szCs w:val="24"/>
          <w:lang w:val="zh-CN"/>
        </w:rPr>
        <w:t>投标文件中开标一览表</w:t>
      </w:r>
      <w:r>
        <w:rPr>
          <w:rFonts w:ascii="宋体" w:hAnsi="宋体" w:cs="仿宋_GB2312"/>
          <w:color w:val="auto"/>
          <w:sz w:val="24"/>
          <w:szCs w:val="24"/>
          <w:lang w:val="zh-CN"/>
        </w:rPr>
        <w:t>(</w:t>
      </w:r>
      <w:r>
        <w:rPr>
          <w:rFonts w:hint="eastAsia" w:ascii="宋体" w:hAnsi="宋体" w:cs="仿宋_GB2312"/>
          <w:color w:val="auto"/>
          <w:sz w:val="24"/>
          <w:szCs w:val="24"/>
          <w:lang w:val="zh-CN"/>
        </w:rPr>
        <w:t>报价表</w:t>
      </w:r>
      <w:r>
        <w:rPr>
          <w:rFonts w:ascii="宋体" w:hAnsi="宋体" w:cs="仿宋_GB2312"/>
          <w:color w:val="auto"/>
          <w:sz w:val="24"/>
          <w:szCs w:val="24"/>
          <w:lang w:val="zh-CN"/>
        </w:rPr>
        <w:t>)</w:t>
      </w:r>
      <w:r>
        <w:rPr>
          <w:rFonts w:hint="eastAsia" w:ascii="宋体" w:hAnsi="宋体" w:cs="仿宋_GB2312"/>
          <w:color w:val="auto"/>
          <w:sz w:val="24"/>
          <w:szCs w:val="24"/>
          <w:lang w:val="zh-CN"/>
        </w:rPr>
        <w:t>内容与投标文件中相应内容不一致的，以开标一览表</w:t>
      </w:r>
      <w:r>
        <w:rPr>
          <w:rFonts w:ascii="宋体" w:hAnsi="宋体" w:cs="仿宋_GB2312"/>
          <w:color w:val="auto"/>
          <w:sz w:val="24"/>
          <w:szCs w:val="24"/>
          <w:lang w:val="zh-CN"/>
        </w:rPr>
        <w:t>(</w:t>
      </w:r>
      <w:r>
        <w:rPr>
          <w:rFonts w:hint="eastAsia" w:ascii="宋体" w:hAnsi="宋体" w:cs="仿宋_GB2312"/>
          <w:color w:val="auto"/>
          <w:sz w:val="24"/>
          <w:szCs w:val="24"/>
          <w:lang w:val="zh-CN"/>
        </w:rPr>
        <w:t>报价表</w:t>
      </w:r>
      <w:r>
        <w:rPr>
          <w:rFonts w:ascii="宋体" w:hAnsi="宋体" w:cs="仿宋_GB2312"/>
          <w:color w:val="auto"/>
          <w:sz w:val="24"/>
          <w:szCs w:val="24"/>
          <w:lang w:val="zh-CN"/>
        </w:rPr>
        <w:t>)</w:t>
      </w:r>
      <w:r>
        <w:rPr>
          <w:rFonts w:hint="eastAsia" w:ascii="宋体" w:hAnsi="宋体" w:cs="仿宋_GB2312"/>
          <w:color w:val="auto"/>
          <w:sz w:val="24"/>
          <w:szCs w:val="24"/>
          <w:lang w:val="zh-CN"/>
        </w:rPr>
        <w:t>为准；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29.2 </w:t>
      </w:r>
      <w:r>
        <w:rPr>
          <w:rFonts w:hint="eastAsia" w:ascii="宋体" w:hAnsi="宋体" w:cs="仿宋_GB2312"/>
          <w:color w:val="auto"/>
          <w:sz w:val="24"/>
          <w:szCs w:val="24"/>
          <w:lang w:val="zh-CN"/>
        </w:rPr>
        <w:t>大写金额和小写金额不一致的，以大写金额为准；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29.3 </w:t>
      </w:r>
      <w:r>
        <w:rPr>
          <w:rFonts w:hint="eastAsia" w:ascii="宋体" w:hAnsi="宋体" w:cs="仿宋_GB2312"/>
          <w:color w:val="auto"/>
          <w:sz w:val="24"/>
          <w:szCs w:val="24"/>
          <w:lang w:val="zh-CN"/>
        </w:rPr>
        <w:t>单价金额小数点或者百分比有明显错位的，以开标一览表的总价为准，并修改单价；</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29.4 </w:t>
      </w:r>
      <w:r>
        <w:rPr>
          <w:rFonts w:hint="eastAsia" w:ascii="宋体" w:hAnsi="宋体" w:cs="仿宋_GB2312"/>
          <w:color w:val="auto"/>
          <w:sz w:val="24"/>
          <w:szCs w:val="24"/>
          <w:lang w:val="zh-CN"/>
        </w:rPr>
        <w:t>总价金额与按单价汇总金额不一致的，以单价金额计算结果为准。同时出现两种以上不一致的，按照前款规定的顺序修正。修正后的报价按照“投标人须知”</w:t>
      </w:r>
      <w:r>
        <w:rPr>
          <w:rFonts w:ascii="宋体" w:hAnsi="宋体" w:cs="仿宋_GB2312"/>
          <w:color w:val="auto"/>
          <w:sz w:val="24"/>
          <w:szCs w:val="24"/>
          <w:lang w:val="zh-CN"/>
        </w:rPr>
        <w:t>28.2</w:t>
      </w:r>
      <w:r>
        <w:rPr>
          <w:rFonts w:hint="eastAsia" w:ascii="宋体" w:hAnsi="宋体" w:cs="仿宋_GB2312"/>
          <w:color w:val="auto"/>
          <w:sz w:val="24"/>
          <w:szCs w:val="24"/>
          <w:lang w:val="zh-CN"/>
        </w:rPr>
        <w:t>规定经投标人确认后产生约束力，投标人不确认的，其投标无效。</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30.</w:t>
      </w:r>
      <w:r>
        <w:rPr>
          <w:rFonts w:hint="eastAsia" w:ascii="宋体" w:hAnsi="宋体" w:cs="仿宋_GB2312"/>
          <w:b/>
          <w:color w:val="auto"/>
          <w:sz w:val="24"/>
          <w:szCs w:val="24"/>
          <w:lang w:val="zh-CN"/>
        </w:rPr>
        <w:t>投标无效情形</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30.1 </w:t>
      </w:r>
      <w:r>
        <w:rPr>
          <w:rFonts w:hint="eastAsia" w:ascii="宋体" w:hAnsi="宋体" w:cs="仿宋_GB2312"/>
          <w:color w:val="auto"/>
          <w:sz w:val="24"/>
          <w:szCs w:val="24"/>
          <w:lang w:val="zh-CN"/>
        </w:rPr>
        <w:t>投标文件属下列情况之一的，按照无效投标处理：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30.1.1 </w:t>
      </w:r>
      <w:r>
        <w:rPr>
          <w:rFonts w:hint="eastAsia" w:ascii="宋体" w:hAnsi="宋体" w:cs="仿宋_GB2312"/>
          <w:color w:val="auto"/>
          <w:sz w:val="24"/>
          <w:szCs w:val="24"/>
          <w:lang w:val="zh-CN"/>
        </w:rPr>
        <w:t>未按照招标文件的规定提交投标保证金的；</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30.1.2 </w:t>
      </w:r>
      <w:r>
        <w:rPr>
          <w:rFonts w:hint="eastAsia" w:ascii="宋体" w:hAnsi="宋体" w:cs="仿宋_GB2312"/>
          <w:color w:val="auto"/>
          <w:sz w:val="24"/>
          <w:szCs w:val="24"/>
          <w:lang w:val="zh-CN"/>
        </w:rPr>
        <w:t>投标文件未按招标文件要求签署、盖章的；</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30.1.3 </w:t>
      </w:r>
      <w:r>
        <w:rPr>
          <w:rFonts w:hint="eastAsia" w:ascii="宋体" w:hAnsi="宋体" w:cs="仿宋_GB2312"/>
          <w:color w:val="auto"/>
          <w:sz w:val="24"/>
          <w:szCs w:val="24"/>
          <w:lang w:val="zh-CN"/>
        </w:rPr>
        <w:t>不具备招标文件中规定的资格要求的；</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30.1.4 </w:t>
      </w:r>
      <w:r>
        <w:rPr>
          <w:rFonts w:hint="eastAsia" w:ascii="宋体" w:hAnsi="宋体" w:cs="仿宋_GB2312"/>
          <w:color w:val="auto"/>
          <w:sz w:val="24"/>
          <w:szCs w:val="24"/>
          <w:lang w:val="zh-CN"/>
        </w:rPr>
        <w:t>报价超过招标文件中规定的预算金额或者最高限价的；</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30.1.5 </w:t>
      </w:r>
      <w:r>
        <w:rPr>
          <w:rFonts w:hint="eastAsia" w:ascii="宋体" w:hAnsi="宋体" w:cs="仿宋_GB2312"/>
          <w:color w:val="auto"/>
          <w:sz w:val="24"/>
          <w:szCs w:val="24"/>
          <w:lang w:val="zh-CN"/>
        </w:rPr>
        <w:t>投标文件含有采购人不能接受的附加条件的。</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30.2 </w:t>
      </w:r>
      <w:r>
        <w:rPr>
          <w:rFonts w:hint="eastAsia" w:ascii="宋体" w:hAnsi="宋体" w:cs="仿宋_GB2312"/>
          <w:color w:val="auto"/>
          <w:sz w:val="24"/>
          <w:szCs w:val="24"/>
          <w:lang w:val="zh-CN"/>
        </w:rPr>
        <w:t>有下列情形之一的，视为投标人串通投标，其投标无效：</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30.2.1 </w:t>
      </w:r>
      <w:r>
        <w:rPr>
          <w:rFonts w:hint="eastAsia" w:ascii="宋体" w:hAnsi="宋体" w:cs="仿宋_GB2312"/>
          <w:color w:val="auto"/>
          <w:sz w:val="24"/>
          <w:szCs w:val="24"/>
          <w:lang w:val="zh-CN"/>
        </w:rPr>
        <w:t>不同投标人的投标文件由同一单位或者个人编制；</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30.2.2 </w:t>
      </w:r>
      <w:r>
        <w:rPr>
          <w:rFonts w:hint="eastAsia" w:ascii="宋体" w:hAnsi="宋体" w:cs="仿宋_GB2312"/>
          <w:color w:val="auto"/>
          <w:sz w:val="24"/>
          <w:szCs w:val="24"/>
          <w:lang w:val="zh-CN"/>
        </w:rPr>
        <w:t>不同投标人委托同一单位或者个人办理投标事宜；</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30.2.3 </w:t>
      </w:r>
      <w:r>
        <w:rPr>
          <w:rFonts w:hint="eastAsia" w:ascii="宋体" w:hAnsi="宋体" w:cs="仿宋_GB2312"/>
          <w:color w:val="auto"/>
          <w:sz w:val="24"/>
          <w:szCs w:val="24"/>
          <w:lang w:val="zh-CN"/>
        </w:rPr>
        <w:t>不同投标人的投标文件载明的项目管理成员或者联系人员为同一人；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30.2.4 </w:t>
      </w:r>
      <w:r>
        <w:rPr>
          <w:rFonts w:hint="eastAsia" w:ascii="宋体" w:hAnsi="宋体" w:cs="仿宋_GB2312"/>
          <w:color w:val="auto"/>
          <w:sz w:val="24"/>
          <w:szCs w:val="24"/>
          <w:lang w:val="zh-CN"/>
        </w:rPr>
        <w:t>不同投标人的投标文件异常一致或者投标报价呈规律性差异；</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30.2.5 </w:t>
      </w:r>
      <w:r>
        <w:rPr>
          <w:rFonts w:hint="eastAsia" w:ascii="宋体" w:hAnsi="宋体" w:cs="仿宋_GB2312"/>
          <w:color w:val="auto"/>
          <w:sz w:val="24"/>
          <w:szCs w:val="24"/>
          <w:lang w:val="zh-CN"/>
        </w:rPr>
        <w:t>不同投标人的投标文件相互混装；</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30.2.6 </w:t>
      </w:r>
      <w:r>
        <w:rPr>
          <w:rFonts w:hint="eastAsia" w:ascii="宋体" w:hAnsi="宋体" w:cs="仿宋_GB2312"/>
          <w:color w:val="auto"/>
          <w:sz w:val="24"/>
          <w:szCs w:val="24"/>
          <w:lang w:val="zh-CN"/>
        </w:rPr>
        <w:t>不同投标人的投标保证金从同一单位或者个人的账户转出。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30.3 </w:t>
      </w:r>
      <w:r>
        <w:rPr>
          <w:rFonts w:hint="eastAsia" w:ascii="宋体" w:hAnsi="宋体" w:cs="仿宋_GB2312"/>
          <w:color w:val="auto"/>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30.4 </w:t>
      </w:r>
      <w:r>
        <w:rPr>
          <w:rFonts w:hint="eastAsia" w:ascii="宋体" w:hAnsi="宋体" w:cs="仿宋_GB2312"/>
          <w:color w:val="auto"/>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30.5 </w:t>
      </w:r>
      <w:r>
        <w:rPr>
          <w:rFonts w:hint="eastAsia" w:ascii="宋体" w:hAnsi="宋体" w:cs="仿宋_GB2312"/>
          <w:color w:val="auto"/>
          <w:sz w:val="24"/>
          <w:szCs w:val="24"/>
          <w:lang w:val="zh-CN"/>
        </w:rPr>
        <w:t>法律、法规和招标文件规定的其他无效情形。</w:t>
      </w:r>
    </w:p>
    <w:p>
      <w:pPr>
        <w:tabs>
          <w:tab w:val="left" w:pos="1260"/>
        </w:tabs>
        <w:autoSpaceDE w:val="0"/>
        <w:autoSpaceDN w:val="0"/>
        <w:spacing w:line="360" w:lineRule="auto"/>
        <w:ind w:firstLine="424" w:firstLineChars="177"/>
        <w:contextualSpacing/>
        <w:rPr>
          <w:rFonts w:ascii="宋体"/>
          <w:b/>
          <w:bCs/>
          <w:color w:val="auto"/>
          <w:sz w:val="24"/>
          <w:szCs w:val="24"/>
          <w:lang w:val="zh-CN"/>
        </w:rPr>
      </w:pPr>
      <w:r>
        <w:rPr>
          <w:rFonts w:ascii="宋体" w:hAnsi="宋体" w:cs="仿宋_GB2312"/>
          <w:color w:val="auto"/>
          <w:sz w:val="24"/>
          <w:szCs w:val="24"/>
          <w:lang w:val="zh-CN"/>
        </w:rPr>
        <w:t>31.</w:t>
      </w:r>
      <w:r>
        <w:rPr>
          <w:rFonts w:hint="eastAsia" w:ascii="宋体" w:hAnsi="宋体"/>
          <w:b/>
          <w:bCs/>
          <w:color w:val="auto"/>
          <w:sz w:val="24"/>
          <w:szCs w:val="24"/>
          <w:lang w:val="zh-CN"/>
        </w:rPr>
        <w:t>相同品牌投标人的认定</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31.1 </w:t>
      </w:r>
      <w:r>
        <w:rPr>
          <w:rFonts w:hint="eastAsia" w:ascii="宋体" w:hAnsi="宋体" w:cs="仿宋_GB2312"/>
          <w:color w:val="auto"/>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31.2 </w:t>
      </w:r>
      <w:r>
        <w:rPr>
          <w:rFonts w:hint="eastAsia" w:ascii="宋体" w:hAnsi="宋体" w:cs="仿宋_GB2312"/>
          <w:color w:val="auto"/>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仿宋_GB2312"/>
          <w:color w:val="auto"/>
          <w:sz w:val="24"/>
          <w:szCs w:val="24"/>
          <w:lang w:val="zh-CN"/>
        </w:rPr>
        <w:t>;</w:t>
      </w:r>
      <w:r>
        <w:rPr>
          <w:rFonts w:hint="eastAsia" w:ascii="宋体" w:hAnsi="宋体" w:cs="仿宋_GB2312"/>
          <w:color w:val="auto"/>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ind w:firstLine="426" w:firstLineChars="177"/>
        <w:contextualSpacing/>
        <w:rPr>
          <w:rFonts w:ascii="宋体"/>
          <w:b/>
          <w:bCs/>
          <w:color w:val="auto"/>
          <w:sz w:val="24"/>
          <w:szCs w:val="24"/>
          <w:lang w:val="zh-CN"/>
        </w:rPr>
      </w:pPr>
      <w:r>
        <w:rPr>
          <w:rFonts w:ascii="宋体" w:hAnsi="宋体"/>
          <w:b/>
          <w:bCs/>
          <w:color w:val="auto"/>
          <w:sz w:val="24"/>
          <w:szCs w:val="24"/>
          <w:lang w:val="zh-CN"/>
        </w:rPr>
        <w:t xml:space="preserve">32. </w:t>
      </w:r>
      <w:r>
        <w:rPr>
          <w:rFonts w:hint="eastAsia" w:ascii="宋体" w:hAnsi="宋体"/>
          <w:b/>
          <w:bCs/>
          <w:color w:val="auto"/>
          <w:sz w:val="24"/>
          <w:szCs w:val="24"/>
          <w:lang w:val="zh-CN"/>
        </w:rPr>
        <w:t>投标文件的比较与评价</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hint="eastAsia" w:ascii="宋体" w:hAnsi="宋体" w:cs="仿宋_GB2312"/>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ind w:firstLine="426" w:firstLineChars="177"/>
        <w:contextualSpacing/>
        <w:rPr>
          <w:rFonts w:ascii="宋体"/>
          <w:b/>
          <w:bCs/>
          <w:color w:val="auto"/>
          <w:sz w:val="24"/>
          <w:szCs w:val="24"/>
          <w:lang w:val="zh-CN"/>
        </w:rPr>
      </w:pPr>
      <w:r>
        <w:rPr>
          <w:rFonts w:ascii="宋体" w:hAnsi="宋体"/>
          <w:b/>
          <w:bCs/>
          <w:color w:val="auto"/>
          <w:sz w:val="24"/>
          <w:szCs w:val="24"/>
          <w:lang w:val="zh-CN"/>
        </w:rPr>
        <w:t>33.</w:t>
      </w:r>
      <w:r>
        <w:rPr>
          <w:rFonts w:hint="eastAsia" w:ascii="宋体" w:hAnsi="宋体"/>
          <w:b/>
          <w:bCs/>
          <w:color w:val="auto"/>
          <w:sz w:val="24"/>
          <w:szCs w:val="24"/>
          <w:lang w:val="zh-CN"/>
        </w:rPr>
        <w:t>评标方法、评标标准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33.1 </w:t>
      </w:r>
      <w:r>
        <w:rPr>
          <w:rFonts w:hint="eastAsia" w:ascii="宋体" w:hAnsi="宋体" w:cs="仿宋_GB2312"/>
          <w:color w:val="auto"/>
          <w:sz w:val="24"/>
          <w:szCs w:val="24"/>
          <w:lang w:val="zh-CN"/>
        </w:rPr>
        <w:t>评标方法分为最低评标价法和综合评分法。</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33.1.1 </w:t>
      </w:r>
      <w:r>
        <w:rPr>
          <w:rFonts w:hint="eastAsia" w:ascii="宋体" w:hAnsi="宋体" w:cs="仿宋_GB2312"/>
          <w:color w:val="auto"/>
          <w:sz w:val="24"/>
          <w:szCs w:val="24"/>
          <w:lang w:val="zh-CN"/>
        </w:rPr>
        <w:t>最低评标价法</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33.1.1.1 </w:t>
      </w:r>
      <w:r>
        <w:rPr>
          <w:rFonts w:hint="eastAsia" w:ascii="宋体" w:hAnsi="宋体" w:cs="仿宋_GB2312"/>
          <w:color w:val="auto"/>
          <w:sz w:val="24"/>
          <w:szCs w:val="24"/>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33.1.1.2 </w:t>
      </w:r>
      <w:r>
        <w:rPr>
          <w:rFonts w:hint="eastAsia" w:ascii="宋体" w:hAnsi="宋体" w:cs="仿宋_GB2312"/>
          <w:color w:val="auto"/>
          <w:sz w:val="24"/>
          <w:szCs w:val="24"/>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33.1.2 </w:t>
      </w:r>
      <w:r>
        <w:rPr>
          <w:rFonts w:hint="eastAsia" w:ascii="宋体" w:hAnsi="宋体" w:cs="仿宋_GB2312"/>
          <w:color w:val="auto"/>
          <w:sz w:val="24"/>
          <w:szCs w:val="24"/>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33.2 </w:t>
      </w:r>
      <w:r>
        <w:rPr>
          <w:rFonts w:hint="eastAsia" w:ascii="宋体" w:hAnsi="宋体" w:cs="仿宋_GB2312"/>
          <w:color w:val="auto"/>
          <w:sz w:val="24"/>
          <w:szCs w:val="24"/>
          <w:lang w:val="zh-CN"/>
        </w:rPr>
        <w:t>价格分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33.2.1 </w:t>
      </w:r>
      <w:r>
        <w:rPr>
          <w:rFonts w:hint="eastAsia" w:ascii="宋体" w:hAnsi="宋体" w:cs="仿宋_GB2312"/>
          <w:color w:val="auto"/>
          <w:sz w:val="24"/>
          <w:szCs w:val="24"/>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hint="eastAsia" w:ascii="宋体" w:hAnsi="宋体" w:cs="仿宋_GB2312"/>
          <w:color w:val="auto"/>
          <w:sz w:val="24"/>
          <w:szCs w:val="24"/>
          <w:lang w:val="zh-CN"/>
        </w:rPr>
        <w:t>投标报价得分</w:t>
      </w:r>
      <w:r>
        <w:rPr>
          <w:rFonts w:ascii="宋体" w:hAnsi="宋体" w:cs="仿宋_GB2312"/>
          <w:color w:val="auto"/>
          <w:sz w:val="24"/>
          <w:szCs w:val="24"/>
          <w:lang w:val="zh-CN"/>
        </w:rPr>
        <w:t>=(</w:t>
      </w:r>
      <w:r>
        <w:rPr>
          <w:rFonts w:hint="eastAsia" w:ascii="宋体" w:hAnsi="宋体" w:cs="仿宋_GB2312"/>
          <w:color w:val="auto"/>
          <w:sz w:val="24"/>
          <w:szCs w:val="24"/>
          <w:lang w:val="zh-CN"/>
        </w:rPr>
        <w:t>评标基准价</w:t>
      </w:r>
      <w:r>
        <w:rPr>
          <w:rFonts w:ascii="宋体" w:hAnsi="宋体" w:cs="仿宋_GB2312"/>
          <w:color w:val="auto"/>
          <w:sz w:val="24"/>
          <w:szCs w:val="24"/>
          <w:lang w:val="zh-CN"/>
        </w:rPr>
        <w:t>/</w:t>
      </w:r>
      <w:r>
        <w:rPr>
          <w:rFonts w:hint="eastAsia" w:ascii="宋体" w:hAnsi="宋体" w:cs="仿宋_GB2312"/>
          <w:color w:val="auto"/>
          <w:sz w:val="24"/>
          <w:szCs w:val="24"/>
          <w:lang w:val="zh-CN"/>
        </w:rPr>
        <w:t>投标报价</w:t>
      </w:r>
      <w:r>
        <w:rPr>
          <w:rFonts w:ascii="宋体" w:hAnsi="宋体" w:cs="仿宋_GB2312"/>
          <w:color w:val="auto"/>
          <w:sz w:val="24"/>
          <w:szCs w:val="24"/>
          <w:lang w:val="zh-CN"/>
        </w:rPr>
        <w:t>)</w:t>
      </w:r>
      <w:r>
        <w:rPr>
          <w:rFonts w:hint="eastAsia" w:ascii="宋体" w:hAnsi="宋体" w:cs="仿宋_GB2312"/>
          <w:color w:val="auto"/>
          <w:sz w:val="24"/>
          <w:szCs w:val="24"/>
          <w:lang w:val="zh-CN"/>
        </w:rPr>
        <w:t>×</w:t>
      </w:r>
      <w:r>
        <w:rPr>
          <w:rFonts w:ascii="宋体" w:hAnsi="宋体" w:cs="仿宋_GB2312"/>
          <w:color w:val="auto"/>
          <w:sz w:val="24"/>
          <w:szCs w:val="24"/>
          <w:lang w:val="zh-CN"/>
        </w:rPr>
        <w:t>100</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hint="eastAsia" w:ascii="宋体" w:hAnsi="宋体" w:cs="仿宋_GB2312"/>
          <w:color w:val="auto"/>
          <w:sz w:val="24"/>
          <w:szCs w:val="24"/>
          <w:lang w:val="zh-CN"/>
        </w:rPr>
        <w:t>评标总得分</w:t>
      </w:r>
      <w:r>
        <w:rPr>
          <w:rFonts w:ascii="宋体" w:hAnsi="宋体" w:cs="仿宋_GB2312"/>
          <w:color w:val="auto"/>
          <w:sz w:val="24"/>
          <w:szCs w:val="24"/>
          <w:lang w:val="zh-CN"/>
        </w:rPr>
        <w:t>=F1</w:t>
      </w:r>
      <w:r>
        <w:rPr>
          <w:rFonts w:hint="eastAsia" w:ascii="宋体" w:hAnsi="宋体" w:cs="仿宋_GB2312"/>
          <w:color w:val="auto"/>
          <w:sz w:val="24"/>
          <w:szCs w:val="24"/>
          <w:lang w:val="zh-CN"/>
        </w:rPr>
        <w:t>×</w:t>
      </w:r>
      <w:r>
        <w:rPr>
          <w:rFonts w:ascii="宋体" w:hAnsi="宋体" w:cs="仿宋_GB2312"/>
          <w:color w:val="auto"/>
          <w:sz w:val="24"/>
          <w:szCs w:val="24"/>
          <w:lang w:val="zh-CN"/>
        </w:rPr>
        <w:t>A1+F2</w:t>
      </w:r>
      <w:r>
        <w:rPr>
          <w:rFonts w:hint="eastAsia" w:ascii="宋体" w:hAnsi="宋体" w:cs="仿宋_GB2312"/>
          <w:color w:val="auto"/>
          <w:sz w:val="24"/>
          <w:szCs w:val="24"/>
          <w:lang w:val="zh-CN"/>
        </w:rPr>
        <w:t>×</w:t>
      </w:r>
      <w:r>
        <w:rPr>
          <w:rFonts w:ascii="宋体" w:hAnsi="宋体" w:cs="仿宋_GB2312"/>
          <w:color w:val="auto"/>
          <w:sz w:val="24"/>
          <w:szCs w:val="24"/>
          <w:lang w:val="zh-CN"/>
        </w:rPr>
        <w:t>A2+</w:t>
      </w:r>
      <w:r>
        <w:rPr>
          <w:rFonts w:hint="eastAsia" w:ascii="宋体" w:hAnsi="宋体" w:cs="仿宋_GB2312"/>
          <w:color w:val="auto"/>
          <w:sz w:val="24"/>
          <w:szCs w:val="24"/>
          <w:lang w:val="zh-CN"/>
        </w:rPr>
        <w:t>……</w:t>
      </w:r>
      <w:r>
        <w:rPr>
          <w:rFonts w:ascii="宋体" w:hAnsi="宋体" w:cs="仿宋_GB2312"/>
          <w:color w:val="auto"/>
          <w:sz w:val="24"/>
          <w:szCs w:val="24"/>
          <w:lang w:val="zh-CN"/>
        </w:rPr>
        <w:t>+Fn</w:t>
      </w:r>
      <w:r>
        <w:rPr>
          <w:rFonts w:hint="eastAsia" w:ascii="宋体" w:hAnsi="宋体" w:cs="仿宋_GB2312"/>
          <w:color w:val="auto"/>
          <w:sz w:val="24"/>
          <w:szCs w:val="24"/>
          <w:lang w:val="zh-CN"/>
        </w:rPr>
        <w:t>×</w:t>
      </w:r>
      <w:r>
        <w:rPr>
          <w:rFonts w:ascii="宋体" w:hAnsi="宋体" w:cs="仿宋_GB2312"/>
          <w:color w:val="auto"/>
          <w:sz w:val="24"/>
          <w:szCs w:val="24"/>
          <w:lang w:val="zh-CN"/>
        </w:rPr>
        <w:t>An</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F1</w:t>
      </w:r>
      <w:r>
        <w:rPr>
          <w:rFonts w:hint="eastAsia" w:ascii="宋体" w:hAnsi="宋体" w:cs="仿宋_GB2312"/>
          <w:color w:val="auto"/>
          <w:sz w:val="24"/>
          <w:szCs w:val="24"/>
          <w:lang w:val="zh-CN"/>
        </w:rPr>
        <w:t>、</w:t>
      </w:r>
      <w:r>
        <w:rPr>
          <w:rFonts w:ascii="宋体" w:hAnsi="宋体" w:cs="仿宋_GB2312"/>
          <w:color w:val="auto"/>
          <w:sz w:val="24"/>
          <w:szCs w:val="24"/>
          <w:lang w:val="zh-CN"/>
        </w:rPr>
        <w:t>F2</w:t>
      </w:r>
      <w:r>
        <w:rPr>
          <w:rFonts w:hint="eastAsia" w:ascii="宋体" w:hAnsi="宋体" w:cs="仿宋_GB2312"/>
          <w:color w:val="auto"/>
          <w:sz w:val="24"/>
          <w:szCs w:val="24"/>
          <w:lang w:val="zh-CN"/>
        </w:rPr>
        <w:t>……</w:t>
      </w:r>
      <w:r>
        <w:rPr>
          <w:rFonts w:ascii="宋体" w:hAnsi="宋体" w:cs="仿宋_GB2312"/>
          <w:color w:val="auto"/>
          <w:sz w:val="24"/>
          <w:szCs w:val="24"/>
          <w:lang w:val="zh-CN"/>
        </w:rPr>
        <w:t>Fn</w:t>
      </w:r>
      <w:r>
        <w:rPr>
          <w:rFonts w:hint="eastAsia" w:ascii="宋体" w:hAnsi="宋体" w:cs="仿宋_GB2312"/>
          <w:color w:val="auto"/>
          <w:sz w:val="24"/>
          <w:szCs w:val="24"/>
          <w:lang w:val="zh-CN"/>
        </w:rPr>
        <w:t>分别为各项评审因素的得分</w:t>
      </w:r>
      <w:r>
        <w:rPr>
          <w:rFonts w:ascii="宋体" w:hAnsi="宋体" w:cs="仿宋_GB2312"/>
          <w:color w:val="auto"/>
          <w:sz w:val="24"/>
          <w:szCs w:val="24"/>
          <w:lang w:val="zh-CN"/>
        </w:rPr>
        <w:t>;</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A1</w:t>
      </w:r>
      <w:r>
        <w:rPr>
          <w:rFonts w:hint="eastAsia" w:ascii="宋体" w:hAnsi="宋体" w:cs="仿宋_GB2312"/>
          <w:color w:val="auto"/>
          <w:sz w:val="24"/>
          <w:szCs w:val="24"/>
          <w:lang w:val="zh-CN"/>
        </w:rPr>
        <w:t>、</w:t>
      </w:r>
      <w:r>
        <w:rPr>
          <w:rFonts w:ascii="宋体" w:hAnsi="宋体" w:cs="仿宋_GB2312"/>
          <w:color w:val="auto"/>
          <w:sz w:val="24"/>
          <w:szCs w:val="24"/>
          <w:lang w:val="zh-CN"/>
        </w:rPr>
        <w:t>A2</w:t>
      </w:r>
      <w:r>
        <w:rPr>
          <w:rFonts w:hint="eastAsia" w:ascii="宋体" w:hAnsi="宋体" w:cs="仿宋_GB2312"/>
          <w:color w:val="auto"/>
          <w:sz w:val="24"/>
          <w:szCs w:val="24"/>
          <w:lang w:val="zh-CN"/>
        </w:rPr>
        <w:t>、……</w:t>
      </w:r>
      <w:r>
        <w:rPr>
          <w:rFonts w:ascii="宋体" w:hAnsi="宋体" w:cs="仿宋_GB2312"/>
          <w:color w:val="auto"/>
          <w:sz w:val="24"/>
          <w:szCs w:val="24"/>
          <w:lang w:val="zh-CN"/>
        </w:rPr>
        <w:t xml:space="preserve">An </w:t>
      </w:r>
      <w:r>
        <w:rPr>
          <w:rFonts w:hint="eastAsia" w:ascii="宋体" w:hAnsi="宋体" w:cs="仿宋_GB2312"/>
          <w:color w:val="auto"/>
          <w:sz w:val="24"/>
          <w:szCs w:val="24"/>
          <w:lang w:val="zh-CN"/>
        </w:rPr>
        <w:t>分别为各项评审因素所占的权重</w:t>
      </w:r>
      <w:r>
        <w:rPr>
          <w:rFonts w:ascii="宋体" w:hAnsi="宋体" w:cs="仿宋_GB2312"/>
          <w:color w:val="auto"/>
          <w:sz w:val="24"/>
          <w:szCs w:val="24"/>
          <w:lang w:val="zh-CN"/>
        </w:rPr>
        <w:t>(A1+A2+</w:t>
      </w:r>
      <w:r>
        <w:rPr>
          <w:rFonts w:hint="eastAsia" w:ascii="宋体" w:hAnsi="宋体" w:cs="仿宋_GB2312"/>
          <w:color w:val="auto"/>
          <w:sz w:val="24"/>
          <w:szCs w:val="24"/>
          <w:lang w:val="zh-CN"/>
        </w:rPr>
        <w:t>……</w:t>
      </w:r>
      <w:r>
        <w:rPr>
          <w:rFonts w:ascii="宋体" w:hAnsi="宋体" w:cs="仿宋_GB2312"/>
          <w:color w:val="auto"/>
          <w:sz w:val="24"/>
          <w:szCs w:val="24"/>
          <w:lang w:val="zh-CN"/>
        </w:rPr>
        <w:t>+An=1)</w:t>
      </w:r>
      <w:r>
        <w:rPr>
          <w:rFonts w:hint="eastAsia" w:ascii="宋体" w:hAnsi="宋体" w:cs="仿宋_GB2312"/>
          <w:color w:val="auto"/>
          <w:sz w:val="24"/>
          <w:szCs w:val="24"/>
          <w:lang w:val="zh-CN"/>
        </w:rPr>
        <w:t>。</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33.2.2 </w:t>
      </w:r>
      <w:r>
        <w:rPr>
          <w:rFonts w:hint="eastAsia" w:ascii="宋体" w:hAnsi="宋体" w:cs="仿宋_GB2312"/>
          <w:color w:val="auto"/>
          <w:sz w:val="24"/>
          <w:szCs w:val="24"/>
          <w:lang w:val="zh-CN"/>
        </w:rPr>
        <w:t>评标过程中，不得去掉报价中的最高报价和最低报价。</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33.2.3 </w:t>
      </w:r>
      <w:r>
        <w:rPr>
          <w:rFonts w:hint="eastAsia" w:ascii="宋体" w:hAnsi="宋体" w:cs="仿宋_GB2312"/>
          <w:color w:val="auto"/>
          <w:sz w:val="24"/>
          <w:szCs w:val="24"/>
          <w:lang w:val="zh-CN"/>
        </w:rPr>
        <w:t>因落实政府采购政策进行价格调整的，以调整后的价格计算评标基准价和投标报价。</w:t>
      </w:r>
    </w:p>
    <w:p>
      <w:pPr>
        <w:tabs>
          <w:tab w:val="left" w:pos="1260"/>
        </w:tabs>
        <w:autoSpaceDE w:val="0"/>
        <w:autoSpaceDN w:val="0"/>
        <w:spacing w:line="360" w:lineRule="auto"/>
        <w:ind w:firstLine="424" w:firstLineChars="177"/>
        <w:contextualSpacing/>
        <w:rPr>
          <w:rFonts w:ascii="宋体" w:cs="仿宋_GB2312"/>
          <w:b/>
          <w:color w:val="auto"/>
          <w:sz w:val="24"/>
          <w:szCs w:val="24"/>
          <w:lang w:val="zh-CN"/>
        </w:rPr>
      </w:pPr>
      <w:r>
        <w:rPr>
          <w:rFonts w:ascii="宋体" w:hAnsi="宋体" w:cs="仿宋_GB2312"/>
          <w:color w:val="auto"/>
          <w:sz w:val="24"/>
          <w:szCs w:val="24"/>
          <w:lang w:val="zh-CN"/>
        </w:rPr>
        <w:t>3</w:t>
      </w:r>
      <w:r>
        <w:rPr>
          <w:rFonts w:ascii="宋体" w:hAnsi="宋体" w:cs="仿宋_GB2312"/>
          <w:color w:val="auto"/>
          <w:sz w:val="24"/>
          <w:szCs w:val="24"/>
        </w:rPr>
        <w:t>3</w:t>
      </w:r>
      <w:r>
        <w:rPr>
          <w:rFonts w:ascii="宋体" w:hAnsi="宋体" w:cs="仿宋_GB2312"/>
          <w:color w:val="auto"/>
          <w:sz w:val="24"/>
          <w:szCs w:val="24"/>
          <w:lang w:val="zh-CN"/>
        </w:rPr>
        <w:t>.3</w:t>
      </w:r>
      <w:r>
        <w:rPr>
          <w:rFonts w:hint="eastAsia" w:ascii="宋体" w:hAnsi="宋体" w:cs="仿宋_GB2312"/>
          <w:b/>
          <w:color w:val="auto"/>
          <w:sz w:val="24"/>
          <w:szCs w:val="24"/>
          <w:lang w:val="zh-CN"/>
        </w:rPr>
        <w:t>本次评标具体评标方法、评标标准见（第六章资格审查与</w:t>
      </w:r>
      <w:r>
        <w:rPr>
          <w:rFonts w:hint="eastAsia" w:ascii="宋体" w:hAnsi="宋体" w:cs="宋体"/>
          <w:b/>
          <w:color w:val="auto"/>
          <w:kern w:val="0"/>
          <w:sz w:val="24"/>
          <w:szCs w:val="24"/>
        </w:rPr>
        <w:t>评标</w:t>
      </w:r>
      <w:r>
        <w:rPr>
          <w:rFonts w:hint="eastAsia" w:ascii="宋体" w:hAnsi="宋体" w:cs="仿宋_GB2312"/>
          <w:b/>
          <w:color w:val="auto"/>
          <w:sz w:val="24"/>
          <w:szCs w:val="24"/>
          <w:lang w:val="zh-CN"/>
        </w:rPr>
        <w:t>）。</w:t>
      </w:r>
    </w:p>
    <w:p>
      <w:pPr>
        <w:tabs>
          <w:tab w:val="left" w:pos="1260"/>
        </w:tabs>
        <w:autoSpaceDE w:val="0"/>
        <w:autoSpaceDN w:val="0"/>
        <w:spacing w:line="360" w:lineRule="auto"/>
        <w:ind w:firstLine="424" w:firstLineChars="176"/>
        <w:contextualSpacing/>
        <w:rPr>
          <w:rFonts w:ascii="宋体" w:cs="仿宋_GB2312"/>
          <w:color w:val="auto"/>
          <w:sz w:val="24"/>
          <w:szCs w:val="24"/>
          <w:lang w:val="zh-CN"/>
        </w:rPr>
      </w:pPr>
      <w:r>
        <w:rPr>
          <w:rFonts w:ascii="宋体" w:hAnsi="宋体"/>
          <w:b/>
          <w:bCs/>
          <w:color w:val="auto"/>
          <w:sz w:val="24"/>
          <w:szCs w:val="24"/>
          <w:lang w:val="zh-CN"/>
        </w:rPr>
        <w:t>3</w:t>
      </w:r>
      <w:r>
        <w:rPr>
          <w:rFonts w:ascii="宋体" w:hAnsi="宋体"/>
          <w:b/>
          <w:bCs/>
          <w:color w:val="auto"/>
          <w:sz w:val="24"/>
          <w:szCs w:val="24"/>
        </w:rPr>
        <w:t>4</w:t>
      </w:r>
      <w:r>
        <w:rPr>
          <w:rFonts w:ascii="宋体" w:hAnsi="宋体"/>
          <w:b/>
          <w:bCs/>
          <w:color w:val="auto"/>
          <w:sz w:val="24"/>
          <w:szCs w:val="24"/>
          <w:lang w:val="zh-CN"/>
        </w:rPr>
        <w:t xml:space="preserve">. </w:t>
      </w:r>
      <w:r>
        <w:rPr>
          <w:rFonts w:hint="eastAsia" w:ascii="宋体" w:hAnsi="宋体"/>
          <w:b/>
          <w:bCs/>
          <w:color w:val="auto"/>
          <w:sz w:val="24"/>
          <w:szCs w:val="24"/>
          <w:lang w:val="zh-CN"/>
        </w:rPr>
        <w:t>推荐中标候选人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34.1 </w:t>
      </w:r>
      <w:r>
        <w:rPr>
          <w:rFonts w:hint="eastAsia" w:ascii="宋体" w:hAnsi="宋体" w:cs="仿宋_GB2312"/>
          <w:color w:val="auto"/>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34.2 </w:t>
      </w:r>
      <w:r>
        <w:rPr>
          <w:rFonts w:hint="eastAsia" w:ascii="宋体" w:hAnsi="宋体" w:cs="仿宋_GB2312"/>
          <w:color w:val="auto"/>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ind w:firstLine="424" w:firstLineChars="176"/>
        <w:contextualSpacing/>
        <w:rPr>
          <w:rFonts w:ascii="宋体"/>
          <w:b/>
          <w:bCs/>
          <w:color w:val="auto"/>
          <w:sz w:val="24"/>
          <w:szCs w:val="24"/>
          <w:lang w:val="zh-CN"/>
        </w:rPr>
      </w:pPr>
      <w:r>
        <w:rPr>
          <w:rFonts w:ascii="宋体" w:hAnsi="宋体"/>
          <w:b/>
          <w:bCs/>
          <w:color w:val="auto"/>
          <w:sz w:val="24"/>
          <w:szCs w:val="24"/>
          <w:lang w:val="zh-CN"/>
        </w:rPr>
        <w:t>35.</w:t>
      </w:r>
      <w:r>
        <w:rPr>
          <w:rFonts w:hint="eastAsia" w:ascii="宋体" w:hAnsi="宋体"/>
          <w:b/>
          <w:bCs/>
          <w:color w:val="auto"/>
          <w:sz w:val="24"/>
          <w:szCs w:val="24"/>
          <w:lang w:val="zh-CN"/>
        </w:rPr>
        <w:t>评审意见无效情形</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hint="eastAsia" w:ascii="宋体" w:hAnsi="宋体" w:cs="仿宋_GB2312"/>
          <w:color w:val="auto"/>
          <w:sz w:val="24"/>
          <w:szCs w:val="24"/>
          <w:lang w:val="zh-CN"/>
        </w:rPr>
        <w:t>评标委员会及其成员有下列行为之一的，其评审意见无效：</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35.1 </w:t>
      </w:r>
      <w:r>
        <w:rPr>
          <w:rFonts w:hint="eastAsia" w:ascii="宋体" w:hAnsi="宋体" w:cs="仿宋_GB2312"/>
          <w:color w:val="auto"/>
          <w:sz w:val="24"/>
          <w:szCs w:val="24"/>
          <w:lang w:val="zh-CN"/>
        </w:rPr>
        <w:t>确定参与评标至评标结束前私自接触投标人；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35.2 </w:t>
      </w:r>
      <w:r>
        <w:rPr>
          <w:rFonts w:hint="eastAsia" w:ascii="宋体" w:hAnsi="宋体" w:cs="仿宋_GB2312"/>
          <w:color w:val="auto"/>
          <w:sz w:val="24"/>
          <w:szCs w:val="24"/>
          <w:lang w:val="zh-CN"/>
        </w:rPr>
        <w:t>接受投标人提出的与投标文件不一致的澄清或者说明，《投标人须知》</w:t>
      </w:r>
      <w:r>
        <w:rPr>
          <w:rFonts w:ascii="宋体" w:hAnsi="宋体" w:cs="仿宋_GB2312"/>
          <w:color w:val="auto"/>
          <w:sz w:val="24"/>
          <w:szCs w:val="24"/>
          <w:lang w:val="zh-CN"/>
        </w:rPr>
        <w:t>26</w:t>
      </w:r>
      <w:r>
        <w:rPr>
          <w:rFonts w:hint="eastAsia" w:ascii="宋体" w:hAnsi="宋体" w:cs="仿宋_GB2312"/>
          <w:color w:val="auto"/>
          <w:sz w:val="24"/>
          <w:szCs w:val="24"/>
          <w:lang w:val="zh-CN"/>
        </w:rPr>
        <w:t>条规定的情形除外；</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35.3 </w:t>
      </w:r>
      <w:r>
        <w:rPr>
          <w:rFonts w:hint="eastAsia" w:ascii="宋体" w:hAnsi="宋体" w:cs="仿宋_GB2312"/>
          <w:color w:val="auto"/>
          <w:sz w:val="24"/>
          <w:szCs w:val="24"/>
          <w:lang w:val="zh-CN"/>
        </w:rPr>
        <w:t>违反评标纪律发表倾向性意见或者征询采购人的倾向性意见；</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35.4 </w:t>
      </w:r>
      <w:r>
        <w:rPr>
          <w:rFonts w:hint="eastAsia" w:ascii="宋体" w:hAnsi="宋体" w:cs="仿宋_GB2312"/>
          <w:color w:val="auto"/>
          <w:sz w:val="24"/>
          <w:szCs w:val="24"/>
          <w:lang w:val="zh-CN"/>
        </w:rPr>
        <w:t>对需要专业判断的主观评审因素协商评分；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35.5 </w:t>
      </w:r>
      <w:r>
        <w:rPr>
          <w:rFonts w:hint="eastAsia" w:ascii="宋体" w:hAnsi="宋体" w:cs="仿宋_GB2312"/>
          <w:color w:val="auto"/>
          <w:sz w:val="24"/>
          <w:szCs w:val="24"/>
          <w:lang w:val="zh-CN"/>
        </w:rPr>
        <w:t>在评标过程中擅离职守，影响评标程序正常进行的；</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35.6 </w:t>
      </w:r>
      <w:r>
        <w:rPr>
          <w:rFonts w:hint="eastAsia" w:ascii="宋体" w:hAnsi="宋体" w:cs="仿宋_GB2312"/>
          <w:color w:val="auto"/>
          <w:sz w:val="24"/>
          <w:szCs w:val="24"/>
          <w:lang w:val="zh-CN"/>
        </w:rPr>
        <w:t>记录、复制或者带走任何评标资料；</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35.7 </w:t>
      </w:r>
      <w:r>
        <w:rPr>
          <w:rFonts w:hint="eastAsia" w:ascii="宋体" w:hAnsi="宋体" w:cs="仿宋_GB2312"/>
          <w:color w:val="auto"/>
          <w:sz w:val="24"/>
          <w:szCs w:val="24"/>
          <w:lang w:val="zh-CN"/>
        </w:rPr>
        <w:t>其他不遵守评标纪律的行为。</w:t>
      </w:r>
    </w:p>
    <w:p>
      <w:pPr>
        <w:tabs>
          <w:tab w:val="left" w:pos="1260"/>
        </w:tabs>
        <w:autoSpaceDE w:val="0"/>
        <w:autoSpaceDN w:val="0"/>
        <w:spacing w:line="360" w:lineRule="auto"/>
        <w:ind w:firstLine="424" w:firstLineChars="176"/>
        <w:contextualSpacing/>
        <w:rPr>
          <w:rFonts w:ascii="宋体"/>
          <w:b/>
          <w:bCs/>
          <w:color w:val="auto"/>
          <w:sz w:val="24"/>
          <w:szCs w:val="24"/>
          <w:lang w:val="zh-CN"/>
        </w:rPr>
      </w:pPr>
      <w:r>
        <w:rPr>
          <w:rFonts w:ascii="宋体" w:hAnsi="宋体"/>
          <w:b/>
          <w:bCs/>
          <w:color w:val="auto"/>
          <w:sz w:val="24"/>
          <w:szCs w:val="24"/>
          <w:lang w:val="zh-CN"/>
        </w:rPr>
        <w:t xml:space="preserve">36. </w:t>
      </w:r>
      <w:r>
        <w:rPr>
          <w:rFonts w:hint="eastAsia" w:ascii="宋体" w:hAnsi="宋体"/>
          <w:b/>
          <w:bCs/>
          <w:color w:val="auto"/>
          <w:sz w:val="24"/>
          <w:szCs w:val="24"/>
          <w:lang w:val="zh-CN"/>
        </w:rPr>
        <w:t>保密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36.1 </w:t>
      </w:r>
      <w:r>
        <w:rPr>
          <w:rFonts w:hint="eastAsia" w:ascii="宋体" w:hAnsi="宋体" w:cs="仿宋_GB2312"/>
          <w:color w:val="auto"/>
          <w:sz w:val="24"/>
          <w:szCs w:val="24"/>
          <w:lang w:val="zh-CN"/>
        </w:rPr>
        <w:t>评审专家应当遵守评审工作纪律，不得泄露评审文件、评审情况和评审中获悉的商业秘密。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36.2 </w:t>
      </w:r>
      <w:r>
        <w:rPr>
          <w:rFonts w:hint="eastAsia" w:ascii="宋体" w:hAnsi="宋体" w:cs="仿宋_GB2312"/>
          <w:color w:val="auto"/>
          <w:sz w:val="24"/>
          <w:szCs w:val="24"/>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仿宋_GB2312"/>
          <w:color w:val="auto"/>
          <w:sz w:val="24"/>
          <w:szCs w:val="24"/>
          <w:lang w:val="zh-CN"/>
        </w:rPr>
      </w:pP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六、定标和授予合同</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3</w:t>
      </w:r>
      <w:r>
        <w:rPr>
          <w:rFonts w:ascii="宋体" w:hAnsi="宋体" w:cs="仿宋_GB2312"/>
          <w:b/>
          <w:color w:val="auto"/>
          <w:sz w:val="24"/>
          <w:szCs w:val="24"/>
        </w:rPr>
        <w:t>7</w:t>
      </w:r>
      <w:r>
        <w:rPr>
          <w:rFonts w:ascii="宋体" w:hAnsi="宋体" w:cs="仿宋_GB2312"/>
          <w:b/>
          <w:color w:val="auto"/>
          <w:sz w:val="24"/>
          <w:szCs w:val="24"/>
          <w:lang w:val="zh-CN"/>
        </w:rPr>
        <w:t xml:space="preserve">. </w:t>
      </w:r>
      <w:r>
        <w:rPr>
          <w:rFonts w:hint="eastAsia" w:ascii="宋体" w:hAnsi="宋体" w:cs="仿宋_GB2312"/>
          <w:b/>
          <w:color w:val="auto"/>
          <w:sz w:val="24"/>
          <w:szCs w:val="24"/>
          <w:lang w:val="zh-CN"/>
        </w:rPr>
        <w:t>确定中标人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37.1 </w:t>
      </w:r>
      <w:r>
        <w:rPr>
          <w:rFonts w:hint="eastAsia" w:ascii="宋体" w:hAnsi="宋体" w:cs="仿宋_GB2312"/>
          <w:color w:val="auto"/>
          <w:sz w:val="24"/>
          <w:szCs w:val="24"/>
          <w:lang w:val="zh-CN"/>
        </w:rPr>
        <w:t>采购人应当自收到评标报告之日起</w:t>
      </w:r>
      <w:r>
        <w:rPr>
          <w:rFonts w:ascii="宋体" w:hAnsi="宋体" w:cs="仿宋_GB2312"/>
          <w:color w:val="auto"/>
          <w:sz w:val="24"/>
          <w:szCs w:val="24"/>
          <w:lang w:val="zh-CN"/>
        </w:rPr>
        <w:t>5</w:t>
      </w:r>
      <w:r>
        <w:rPr>
          <w:rFonts w:hint="eastAsia" w:ascii="宋体" w:hAnsi="宋体" w:cs="仿宋_GB2312"/>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37.2 </w:t>
      </w:r>
      <w:r>
        <w:rPr>
          <w:rFonts w:hint="eastAsia" w:ascii="宋体" w:hAnsi="宋体" w:cs="仿宋_GB2312"/>
          <w:color w:val="auto"/>
          <w:sz w:val="24"/>
          <w:szCs w:val="24"/>
          <w:lang w:val="zh-CN"/>
        </w:rPr>
        <w:t>采购人在收到评标报告</w:t>
      </w:r>
      <w:r>
        <w:rPr>
          <w:rFonts w:ascii="宋体" w:hAnsi="宋体" w:cs="仿宋_GB2312"/>
          <w:color w:val="auto"/>
          <w:sz w:val="24"/>
          <w:szCs w:val="24"/>
          <w:lang w:val="zh-CN"/>
        </w:rPr>
        <w:t>5</w:t>
      </w:r>
      <w:r>
        <w:rPr>
          <w:rFonts w:hint="eastAsia" w:ascii="宋体" w:hAnsi="宋体" w:cs="仿宋_GB2312"/>
          <w:color w:val="auto"/>
          <w:sz w:val="24"/>
          <w:szCs w:val="24"/>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3</w:t>
      </w:r>
      <w:r>
        <w:rPr>
          <w:rFonts w:ascii="宋体" w:hAnsi="宋体" w:cs="仿宋_GB2312"/>
          <w:b/>
          <w:color w:val="auto"/>
          <w:sz w:val="24"/>
          <w:szCs w:val="24"/>
        </w:rPr>
        <w:t>8</w:t>
      </w:r>
      <w:r>
        <w:rPr>
          <w:rFonts w:ascii="宋体" w:hAnsi="宋体" w:cs="仿宋_GB2312"/>
          <w:b/>
          <w:color w:val="auto"/>
          <w:sz w:val="24"/>
          <w:szCs w:val="24"/>
          <w:lang w:val="zh-CN"/>
        </w:rPr>
        <w:t xml:space="preserve">. </w:t>
      </w:r>
      <w:r>
        <w:rPr>
          <w:rFonts w:hint="eastAsia" w:ascii="宋体" w:hAnsi="宋体" w:cs="仿宋_GB2312"/>
          <w:b/>
          <w:color w:val="auto"/>
          <w:sz w:val="24"/>
          <w:szCs w:val="24"/>
          <w:lang w:val="zh-CN"/>
        </w:rPr>
        <w:t>中标公告、发出中标通知书</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38.1 </w:t>
      </w:r>
      <w:r>
        <w:rPr>
          <w:rFonts w:hint="eastAsia" w:ascii="宋体" w:hAnsi="宋体" w:cs="仿宋_GB2312"/>
          <w:color w:val="auto"/>
          <w:sz w:val="24"/>
          <w:szCs w:val="24"/>
          <w:lang w:val="zh-CN"/>
        </w:rPr>
        <w:t>采购人确认中标人后，招标人在公告中标结果的同时，向中标人发出中标通知书。</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38.2 </w:t>
      </w:r>
      <w:r>
        <w:rPr>
          <w:rFonts w:hint="eastAsia" w:ascii="宋体" w:hAnsi="宋体" w:cs="仿宋_GB2312"/>
          <w:color w:val="auto"/>
          <w:sz w:val="24"/>
          <w:szCs w:val="24"/>
          <w:lang w:val="zh-CN"/>
        </w:rPr>
        <w:t>中标通知书发出后，采购人不得违法改变中标结果，中标人无正当理由不得放弃中标。</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38.3 </w:t>
      </w:r>
      <w:r>
        <w:rPr>
          <w:rFonts w:hint="eastAsia" w:ascii="宋体" w:hAnsi="宋体" w:cs="仿宋_GB2312"/>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39.</w:t>
      </w:r>
      <w:r>
        <w:rPr>
          <w:rFonts w:hint="eastAsia" w:ascii="宋体" w:hAnsi="宋体" w:cs="仿宋_GB2312"/>
          <w:b/>
          <w:color w:val="auto"/>
          <w:sz w:val="24"/>
          <w:szCs w:val="24"/>
          <w:lang w:val="zh-CN"/>
        </w:rPr>
        <w:t>质疑提出与答复</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39.1 </w:t>
      </w:r>
      <w:r>
        <w:rPr>
          <w:rFonts w:hint="eastAsia" w:ascii="宋体" w:hAnsi="宋体" w:cs="仿宋_GB2312"/>
          <w:color w:val="auto"/>
          <w:sz w:val="24"/>
          <w:szCs w:val="24"/>
          <w:lang w:val="zh-CN"/>
        </w:rPr>
        <w:t>供应商认为采购文件、采购过程和中标结果使自己的权益受到损害的，可以依法向采购人、采购代理机构提出质疑。提出质疑的供应商应当是参与本项目采购活动的供应商。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39.1.1</w:t>
      </w:r>
      <w:r>
        <w:rPr>
          <w:rFonts w:hint="eastAsia" w:ascii="宋体" w:hAnsi="宋体" w:cs="仿宋_GB2312"/>
          <w:color w:val="auto"/>
          <w:sz w:val="24"/>
          <w:szCs w:val="24"/>
          <w:lang w:val="zh-CN"/>
        </w:rPr>
        <w:t>对采购文件提出质疑的，潜在投标人应已依法获取采购文件，且应当在获取采购文件或者采购文件公告期限届满之日起</w:t>
      </w:r>
      <w:r>
        <w:rPr>
          <w:rFonts w:ascii="宋体" w:hAnsi="宋体" w:cs="仿宋_GB2312"/>
          <w:color w:val="auto"/>
          <w:sz w:val="24"/>
          <w:szCs w:val="24"/>
          <w:lang w:val="zh-CN"/>
        </w:rPr>
        <w:t>7</w:t>
      </w:r>
      <w:r>
        <w:rPr>
          <w:rFonts w:hint="eastAsia" w:ascii="宋体" w:hAnsi="宋体" w:cs="仿宋_GB2312"/>
          <w:color w:val="auto"/>
          <w:sz w:val="24"/>
          <w:szCs w:val="24"/>
          <w:lang w:val="zh-CN"/>
        </w:rPr>
        <w:t>个工作日内通过《全国公共资源交易平台（河南省·许昌市）》一次性提出，如未提出视为全面接受；</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39.1.2 </w:t>
      </w:r>
      <w:r>
        <w:rPr>
          <w:rFonts w:hint="eastAsia" w:ascii="宋体" w:hAnsi="宋体" w:cs="仿宋_GB2312"/>
          <w:color w:val="auto"/>
          <w:sz w:val="24"/>
          <w:szCs w:val="24"/>
          <w:lang w:val="zh-CN"/>
        </w:rPr>
        <w:t>对采购过程提出质疑的，为各采购程序环节结束之日起七个工作日内，以书面形式向采购人和采购代理机构一次性提出；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39.1.3 </w:t>
      </w:r>
      <w:r>
        <w:rPr>
          <w:rFonts w:hint="eastAsia" w:ascii="宋体" w:hAnsi="宋体" w:cs="仿宋_GB2312"/>
          <w:color w:val="auto"/>
          <w:sz w:val="24"/>
          <w:szCs w:val="24"/>
          <w:lang w:val="zh-CN"/>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39.2 </w:t>
      </w:r>
      <w:r>
        <w:rPr>
          <w:rFonts w:hint="eastAsia" w:ascii="宋体" w:hAnsi="宋体" w:cs="仿宋_GB2312"/>
          <w:color w:val="auto"/>
          <w:sz w:val="24"/>
          <w:szCs w:val="24"/>
          <w:lang w:val="zh-CN"/>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39.2.1 </w:t>
      </w:r>
      <w:r>
        <w:rPr>
          <w:rFonts w:hint="eastAsia" w:ascii="宋体" w:hAnsi="宋体" w:cs="仿宋_GB2312"/>
          <w:color w:val="auto"/>
          <w:sz w:val="24"/>
          <w:szCs w:val="24"/>
          <w:lang w:val="zh-CN"/>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39.2.2 </w:t>
      </w:r>
      <w:r>
        <w:rPr>
          <w:rFonts w:hint="eastAsia" w:ascii="宋体" w:hAnsi="宋体" w:cs="仿宋_GB2312"/>
          <w:color w:val="auto"/>
          <w:sz w:val="24"/>
          <w:szCs w:val="24"/>
          <w:lang w:val="zh-CN"/>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40.</w:t>
      </w:r>
      <w:r>
        <w:rPr>
          <w:rFonts w:hint="eastAsia" w:ascii="宋体" w:hAnsi="宋体" w:cs="仿宋_GB2312"/>
          <w:b/>
          <w:color w:val="auto"/>
          <w:sz w:val="24"/>
          <w:szCs w:val="24"/>
          <w:lang w:val="zh-CN"/>
        </w:rPr>
        <w:t>签订合同</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hint="eastAsia" w:ascii="宋体" w:hAnsi="宋体" w:cs="仿宋_GB2312"/>
          <w:color w:val="auto"/>
          <w:sz w:val="24"/>
          <w:szCs w:val="24"/>
          <w:lang w:val="zh-CN"/>
        </w:rPr>
        <w:t>采购人应当自中标通知书发出之日起</w:t>
      </w:r>
      <w:r>
        <w:rPr>
          <w:rFonts w:ascii="宋体" w:hAnsi="宋体" w:cs="仿宋_GB2312"/>
          <w:color w:val="auto"/>
          <w:sz w:val="24"/>
          <w:szCs w:val="24"/>
          <w:lang w:val="zh-CN"/>
        </w:rPr>
        <w:t>30</w:t>
      </w:r>
      <w:r>
        <w:rPr>
          <w:rFonts w:hint="eastAsia" w:ascii="宋体" w:hAnsi="宋体" w:cs="仿宋_GB2312"/>
          <w:color w:val="auto"/>
          <w:sz w:val="24"/>
          <w:szCs w:val="24"/>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41.</w:t>
      </w:r>
      <w:r>
        <w:rPr>
          <w:rFonts w:hint="eastAsia" w:ascii="宋体" w:hAnsi="宋体" w:cs="仿宋_GB2312"/>
          <w:b/>
          <w:color w:val="auto"/>
          <w:sz w:val="24"/>
          <w:szCs w:val="24"/>
          <w:lang w:val="zh-CN"/>
        </w:rPr>
        <w:t>履约保证金</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hint="eastAsia" w:ascii="宋体" w:hAnsi="宋体" w:cs="仿宋_GB2312"/>
          <w:color w:val="auto"/>
          <w:sz w:val="24"/>
          <w:szCs w:val="24"/>
          <w:lang w:val="zh-CN"/>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仿宋_GB2312"/>
          <w:color w:val="auto"/>
          <w:sz w:val="24"/>
          <w:szCs w:val="24"/>
          <w:lang w:val="zh-CN"/>
        </w:rPr>
        <w:t>10%</w:t>
      </w:r>
      <w:r>
        <w:rPr>
          <w:rFonts w:hint="eastAsia" w:ascii="宋体" w:hAnsi="宋体" w:cs="仿宋_GB2312"/>
          <w:color w:val="auto"/>
          <w:sz w:val="24"/>
          <w:szCs w:val="24"/>
          <w:lang w:val="zh-CN"/>
        </w:rPr>
        <w:t>。</w:t>
      </w:r>
      <w:r>
        <w:rPr>
          <w:rFonts w:ascii="宋体" w:cs="仿宋_GB2312"/>
          <w:color w:val="auto"/>
          <w:sz w:val="24"/>
          <w:szCs w:val="24"/>
          <w:lang w:val="zh-CN"/>
        </w:rPr>
        <w:br w:type="textWrapping"/>
      </w: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rPr>
          <w:rFonts w:ascii="宋体" w:cs="宋体"/>
          <w:b/>
          <w:color w:val="auto"/>
          <w:kern w:val="0"/>
          <w:sz w:val="36"/>
          <w:szCs w:val="36"/>
        </w:rPr>
      </w:pPr>
    </w:p>
    <w:p>
      <w:pPr>
        <w:widowControl/>
        <w:jc w:val="center"/>
        <w:rPr>
          <w:rFonts w:ascii="宋体" w:cs="宋体"/>
          <w:b/>
          <w:color w:val="auto"/>
          <w:kern w:val="0"/>
          <w:sz w:val="36"/>
          <w:szCs w:val="36"/>
        </w:rPr>
      </w:pPr>
      <w:r>
        <w:rPr>
          <w:rFonts w:ascii="宋体" w:cs="宋体"/>
          <w:b/>
          <w:color w:val="auto"/>
          <w:kern w:val="0"/>
          <w:sz w:val="36"/>
          <w:szCs w:val="36"/>
        </w:rPr>
        <w:br w:type="page"/>
      </w:r>
      <w:r>
        <w:rPr>
          <w:rFonts w:hint="eastAsia" w:ascii="宋体" w:hAnsi="宋体" w:cs="宋体"/>
          <w:b/>
          <w:color w:val="auto"/>
          <w:kern w:val="0"/>
          <w:sz w:val="36"/>
          <w:szCs w:val="36"/>
        </w:rPr>
        <w:t>第五章政府采购政策功能</w:t>
      </w:r>
    </w:p>
    <w:p>
      <w:pPr>
        <w:jc w:val="center"/>
        <w:rPr>
          <w:rFonts w:ascii="宋体" w:cs="宋体"/>
          <w:b/>
          <w:color w:val="auto"/>
          <w:kern w:val="0"/>
          <w:sz w:val="36"/>
          <w:szCs w:val="36"/>
        </w:rPr>
      </w:pPr>
    </w:p>
    <w:p>
      <w:pPr>
        <w:spacing w:line="360" w:lineRule="auto"/>
        <w:ind w:firstLine="480" w:firstLineChars="200"/>
        <w:contextualSpacing/>
        <w:rPr>
          <w:rFonts w:ascii="宋体" w:cs="仿宋_GB2312"/>
          <w:color w:val="auto"/>
          <w:sz w:val="24"/>
          <w:szCs w:val="24"/>
          <w:lang w:val="zh-CN"/>
        </w:rPr>
      </w:pPr>
      <w:r>
        <w:rPr>
          <w:rFonts w:hint="eastAsia" w:ascii="宋体" w:hAnsi="宋体" w:cs="仿宋_GB2312"/>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ascii="宋体" w:cs="仿宋_GB2312"/>
          <w:b/>
          <w:color w:val="auto"/>
          <w:szCs w:val="24"/>
          <w:lang w:val="zh-CN"/>
        </w:rPr>
      </w:pPr>
      <w:r>
        <w:rPr>
          <w:rFonts w:hint="eastAsia" w:ascii="宋体" w:hAnsi="宋体" w:cs="仿宋_GB2312"/>
          <w:b/>
          <w:color w:val="auto"/>
          <w:szCs w:val="24"/>
          <w:lang w:val="zh-CN"/>
        </w:rPr>
        <w:t>一、节能能源、保护环境</w:t>
      </w:r>
    </w:p>
    <w:p>
      <w:pPr>
        <w:pStyle w:val="13"/>
        <w:spacing w:line="360" w:lineRule="auto"/>
        <w:ind w:firstLine="480" w:firstLineChars="200"/>
        <w:contextualSpacing/>
        <w:rPr>
          <w:rFonts w:ascii="宋体" w:cs="仿宋_GB2312"/>
          <w:color w:val="auto"/>
          <w:szCs w:val="24"/>
        </w:rPr>
      </w:pPr>
      <w:r>
        <w:rPr>
          <w:rFonts w:ascii="宋体" w:hAnsi="宋体" w:cs="仿宋_GB2312"/>
          <w:color w:val="auto"/>
          <w:szCs w:val="24"/>
          <w:lang w:val="zh-CN"/>
        </w:rPr>
        <w:t>1</w:t>
      </w:r>
      <w:r>
        <w:rPr>
          <w:rFonts w:hint="eastAsia" w:ascii="宋体" w:hAnsi="宋体" w:cs="仿宋_GB2312"/>
          <w:color w:val="auto"/>
          <w:szCs w:val="24"/>
          <w:lang w:val="zh-CN"/>
        </w:rPr>
        <w:t>、按照《国务院办公厅关于建立政府强制采购节能产品制度的通知》（国办发</w:t>
      </w:r>
      <w:r>
        <w:rPr>
          <w:rFonts w:ascii="宋体" w:hAnsi="宋体" w:cs="仿宋_GB2312"/>
          <w:color w:val="auto"/>
          <w:szCs w:val="24"/>
          <w:lang w:val="zh-CN"/>
        </w:rPr>
        <w:t>[2007]51</w:t>
      </w:r>
      <w:r>
        <w:rPr>
          <w:rFonts w:hint="eastAsia" w:ascii="宋体" w:hAnsi="宋体" w:cs="仿宋_GB2312"/>
          <w:color w:val="auto"/>
          <w:szCs w:val="24"/>
          <w:lang w:val="zh-CN"/>
        </w:rPr>
        <w:t>号）和财政部、发展改革委发布的《节能产品政府采购实施意见》（财库</w:t>
      </w:r>
      <w:r>
        <w:rPr>
          <w:rFonts w:ascii="宋体" w:hAnsi="宋体" w:cs="仿宋_GB2312"/>
          <w:color w:val="auto"/>
          <w:szCs w:val="24"/>
          <w:lang w:val="zh-CN"/>
        </w:rPr>
        <w:t>[2004]185</w:t>
      </w:r>
      <w:r>
        <w:rPr>
          <w:rFonts w:hint="eastAsia" w:ascii="宋体" w:hAnsi="宋体" w:cs="仿宋_GB2312"/>
          <w:color w:val="auto"/>
          <w:szCs w:val="24"/>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color w:val="auto"/>
          <w:szCs w:val="24"/>
        </w:rPr>
        <w:t>并加盖投标人公章的原件扫描件（或图片）</w:t>
      </w:r>
      <w:r>
        <w:rPr>
          <w:rFonts w:hint="eastAsia" w:ascii="宋体" w:hAnsi="宋体" w:cs="仿宋_GB2312"/>
          <w:color w:val="auto"/>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2</w:t>
      </w:r>
      <w:r>
        <w:rPr>
          <w:rFonts w:hint="eastAsia" w:ascii="宋体" w:hAnsi="宋体" w:cs="仿宋_GB2312"/>
          <w:color w:val="auto"/>
          <w:sz w:val="24"/>
          <w:szCs w:val="24"/>
          <w:lang w:val="zh-CN"/>
        </w:rPr>
        <w:t>、按照财政部、国家环保总局发布的《环境标志产品政府采购实施的意见》（财库</w:t>
      </w:r>
      <w:r>
        <w:rPr>
          <w:rFonts w:ascii="宋体" w:hAnsi="宋体" w:cs="仿宋_GB2312"/>
          <w:color w:val="auto"/>
          <w:sz w:val="24"/>
          <w:szCs w:val="24"/>
          <w:lang w:val="zh-CN"/>
        </w:rPr>
        <w:t>[2006]90</w:t>
      </w:r>
      <w:r>
        <w:rPr>
          <w:rFonts w:hint="eastAsia" w:ascii="宋体" w:hAnsi="宋体" w:cs="仿宋_GB2312"/>
          <w:color w:val="auto"/>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3</w:t>
      </w:r>
      <w:r>
        <w:rPr>
          <w:rFonts w:hint="eastAsia" w:ascii="宋体" w:hAnsi="宋体" w:cs="仿宋_GB2312"/>
          <w:color w:val="auto"/>
          <w:sz w:val="24"/>
          <w:szCs w:val="24"/>
          <w:lang w:val="zh-CN"/>
        </w:rPr>
        <w:t>、对于同时列入环保清单和节能产品政府采购清单的产品，应当优先于只列入其中一个清单的产品。</w:t>
      </w:r>
    </w:p>
    <w:p>
      <w:pPr>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4</w:t>
      </w:r>
      <w:r>
        <w:rPr>
          <w:rFonts w:hint="eastAsia" w:ascii="宋体" w:hAnsi="宋体" w:cs="仿宋_GB2312"/>
          <w:color w:val="auto"/>
          <w:sz w:val="24"/>
          <w:szCs w:val="24"/>
          <w:lang w:val="zh-CN"/>
        </w:rPr>
        <w:t>、上述“节能产品政府采购清单”、“环境标志产品政府采购清单”，在采购公告发布前已经过期的以及尚在公示期的均不得作为评标时的依据。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cs="仿宋_GB2312"/>
          <w:b/>
          <w:color w:val="auto"/>
          <w:sz w:val="24"/>
          <w:szCs w:val="24"/>
          <w:lang w:val="zh-CN"/>
        </w:rPr>
      </w:pPr>
      <w:r>
        <w:rPr>
          <w:rFonts w:hint="eastAsia" w:ascii="宋体" w:hAnsi="宋体" w:cs="仿宋_GB2312"/>
          <w:b/>
          <w:color w:val="auto"/>
          <w:sz w:val="24"/>
          <w:szCs w:val="24"/>
          <w:lang w:val="zh-CN"/>
        </w:rPr>
        <w:t>二、促进中小企业发展</w:t>
      </w:r>
    </w:p>
    <w:p>
      <w:pPr>
        <w:topLinePunct/>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1</w:t>
      </w:r>
      <w:r>
        <w:rPr>
          <w:rFonts w:hint="eastAsia" w:ascii="宋体" w:hAnsi="宋体" w:cs="仿宋_GB2312"/>
          <w:color w:val="auto"/>
          <w:sz w:val="24"/>
          <w:szCs w:val="24"/>
          <w:lang w:val="zh-CN"/>
        </w:rPr>
        <w:t>、按照财政部、工业和信息化部发布的《政府采购促进中小企业发展暂行办法》（财库</w:t>
      </w:r>
      <w:r>
        <w:rPr>
          <w:rFonts w:ascii="宋体" w:hAnsi="宋体" w:cs="仿宋_GB2312"/>
          <w:color w:val="auto"/>
          <w:sz w:val="24"/>
          <w:szCs w:val="24"/>
          <w:lang w:val="zh-CN"/>
        </w:rPr>
        <w:t>[2011]181</w:t>
      </w:r>
      <w:r>
        <w:rPr>
          <w:rFonts w:hint="eastAsia" w:ascii="宋体" w:hAnsi="宋体" w:cs="仿宋_GB2312"/>
          <w:color w:val="auto"/>
          <w:sz w:val="24"/>
          <w:szCs w:val="24"/>
          <w:lang w:val="zh-CN"/>
        </w:rPr>
        <w:t>号）规定，本项目为非专门面向中小企业采购的项目，对小型和微型企业投标人产品的价格给予</w:t>
      </w:r>
      <w:r>
        <w:rPr>
          <w:rFonts w:ascii="宋体" w:hAnsi="宋体" w:cs="仿宋_GB2312"/>
          <w:color w:val="auto"/>
          <w:sz w:val="24"/>
          <w:szCs w:val="24"/>
          <w:lang w:val="zh-CN"/>
        </w:rPr>
        <w:t>6%-10%</w:t>
      </w:r>
      <w:r>
        <w:rPr>
          <w:rFonts w:hint="eastAsia" w:ascii="宋体" w:hAnsi="宋体" w:cs="仿宋_GB2312"/>
          <w:color w:val="auto"/>
          <w:sz w:val="24"/>
          <w:szCs w:val="24"/>
          <w:lang w:val="zh-CN"/>
        </w:rPr>
        <w:t>的扣除，用扣除后的价格参与评审。</w:t>
      </w:r>
    </w:p>
    <w:p>
      <w:pPr>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2</w:t>
      </w:r>
      <w:r>
        <w:rPr>
          <w:rFonts w:hint="eastAsia" w:ascii="宋体" w:hAnsi="宋体" w:cs="仿宋_GB2312"/>
          <w:color w:val="auto"/>
          <w:sz w:val="24"/>
          <w:szCs w:val="24"/>
          <w:lang w:val="zh-CN"/>
        </w:rPr>
        <w:t>、如果本项目为非专门面向中小企业采购且接受联合体投标，联合协议中约定小型或微型企业的协议合同金额占到联合体协议合同总金额</w:t>
      </w:r>
      <w:r>
        <w:rPr>
          <w:rFonts w:ascii="宋体" w:hAnsi="宋体" w:cs="仿宋_GB2312"/>
          <w:color w:val="auto"/>
          <w:sz w:val="24"/>
          <w:szCs w:val="24"/>
          <w:lang w:val="zh-CN"/>
        </w:rPr>
        <w:t>30%</w:t>
      </w:r>
      <w:r>
        <w:rPr>
          <w:rFonts w:hint="eastAsia" w:ascii="宋体" w:hAnsi="宋体" w:cs="仿宋_GB2312"/>
          <w:color w:val="auto"/>
          <w:sz w:val="24"/>
          <w:szCs w:val="24"/>
          <w:lang w:val="zh-CN"/>
        </w:rPr>
        <w:t>以上的，给予联合体</w:t>
      </w:r>
      <w:r>
        <w:rPr>
          <w:rFonts w:ascii="宋体" w:hAnsi="宋体" w:cs="仿宋_GB2312"/>
          <w:color w:val="auto"/>
          <w:sz w:val="24"/>
          <w:szCs w:val="24"/>
          <w:lang w:val="zh-CN"/>
        </w:rPr>
        <w:t>2%-3%</w:t>
      </w:r>
      <w:r>
        <w:rPr>
          <w:rFonts w:hint="eastAsia" w:ascii="宋体" w:hAnsi="宋体" w:cs="仿宋_GB2312"/>
          <w:color w:val="auto"/>
          <w:sz w:val="24"/>
          <w:szCs w:val="24"/>
          <w:lang w:val="zh-CN"/>
        </w:rPr>
        <w:t>的价格扣除，用扣除后的价格参与评审。</w:t>
      </w:r>
    </w:p>
    <w:p>
      <w:pPr>
        <w:topLinePunct/>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3</w:t>
      </w:r>
      <w:r>
        <w:rPr>
          <w:rFonts w:hint="eastAsia" w:ascii="宋体" w:hAnsi="宋体" w:cs="仿宋_GB2312"/>
          <w:color w:val="auto"/>
          <w:sz w:val="24"/>
          <w:szCs w:val="24"/>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4</w:t>
      </w:r>
      <w:r>
        <w:rPr>
          <w:rFonts w:hint="eastAsia" w:ascii="宋体" w:hAnsi="宋体" w:cs="仿宋_GB2312"/>
          <w:color w:val="auto"/>
          <w:sz w:val="24"/>
          <w:szCs w:val="24"/>
          <w:lang w:val="zh-CN"/>
        </w:rPr>
        <w:t>、中小企业投标应提供《中小企业声明函》，如为联合投标的，联合体各方需分别填写《中小企业声明函》。</w:t>
      </w:r>
    </w:p>
    <w:p>
      <w:pPr>
        <w:topLinePunct/>
        <w:spacing w:line="360" w:lineRule="auto"/>
        <w:ind w:firstLine="482" w:firstLineChars="200"/>
        <w:contextualSpacing/>
        <w:rPr>
          <w:rFonts w:ascii="宋体" w:cs="仿宋_GB2312"/>
          <w:b/>
          <w:color w:val="auto"/>
          <w:sz w:val="24"/>
          <w:szCs w:val="24"/>
          <w:lang w:val="zh-CN"/>
        </w:rPr>
      </w:pPr>
      <w:r>
        <w:rPr>
          <w:rFonts w:hint="eastAsia" w:ascii="宋体" w:hAnsi="宋体" w:cs="仿宋_GB2312"/>
          <w:b/>
          <w:color w:val="auto"/>
          <w:sz w:val="24"/>
          <w:szCs w:val="24"/>
          <w:lang w:val="zh-CN"/>
        </w:rPr>
        <w:t>三、支持监狱企业发展</w:t>
      </w:r>
    </w:p>
    <w:p>
      <w:pPr>
        <w:spacing w:line="360" w:lineRule="auto"/>
        <w:ind w:firstLine="480" w:firstLineChars="200"/>
        <w:contextualSpacing/>
        <w:rPr>
          <w:rFonts w:ascii="宋体" w:cs="仿宋_GB2312"/>
          <w:color w:val="auto"/>
          <w:sz w:val="24"/>
          <w:szCs w:val="24"/>
          <w:lang w:val="zh-CN"/>
        </w:rPr>
      </w:pPr>
      <w:r>
        <w:rPr>
          <w:rFonts w:hint="eastAsia" w:ascii="宋体" w:hAnsi="宋体" w:cs="仿宋_GB2312"/>
          <w:color w:val="auto"/>
          <w:sz w:val="24"/>
          <w:szCs w:val="24"/>
          <w:lang w:val="zh-CN"/>
        </w:rPr>
        <w:t>按照财政部、司法部发布的《关于政府采购支持监狱企业发展有关问题的通知》（</w:t>
      </w:r>
      <w:bookmarkStart w:id="1" w:name="OLE_LINK6"/>
      <w:r>
        <w:rPr>
          <w:rFonts w:hint="eastAsia" w:ascii="宋体" w:hAnsi="宋体" w:cs="仿宋_GB2312"/>
          <w:color w:val="auto"/>
          <w:sz w:val="24"/>
          <w:szCs w:val="24"/>
          <w:lang w:val="zh-CN"/>
        </w:rPr>
        <w:t>财库</w:t>
      </w:r>
      <w:r>
        <w:rPr>
          <w:rFonts w:ascii="宋体" w:hAnsi="宋体" w:cs="仿宋_GB2312"/>
          <w:color w:val="auto"/>
          <w:sz w:val="24"/>
          <w:szCs w:val="24"/>
          <w:lang w:val="zh-CN"/>
        </w:rPr>
        <w:t>[2014]68</w:t>
      </w:r>
      <w:r>
        <w:rPr>
          <w:rFonts w:hint="eastAsia" w:ascii="宋体" w:hAnsi="宋体" w:cs="仿宋_GB2312"/>
          <w:color w:val="auto"/>
          <w:sz w:val="24"/>
          <w:szCs w:val="24"/>
          <w:lang w:val="zh-CN"/>
        </w:rPr>
        <w:t>号</w:t>
      </w:r>
      <w:bookmarkEnd w:id="1"/>
      <w:r>
        <w:rPr>
          <w:rFonts w:hint="eastAsia" w:ascii="宋体" w:hAnsi="宋体" w:cs="仿宋_GB2312"/>
          <w:color w:val="auto"/>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auto"/>
          <w:sz w:val="24"/>
          <w:szCs w:val="24"/>
          <w:lang w:val="zh-CN"/>
        </w:rPr>
        <w:t>(</w:t>
      </w:r>
      <w:r>
        <w:rPr>
          <w:rFonts w:hint="eastAsia" w:ascii="宋体" w:hAnsi="宋体" w:cs="仿宋_GB2312"/>
          <w:color w:val="auto"/>
          <w:sz w:val="24"/>
          <w:szCs w:val="24"/>
          <w:lang w:val="zh-CN"/>
        </w:rPr>
        <w:t>含新疆生产建设兵团</w:t>
      </w:r>
      <w:r>
        <w:rPr>
          <w:rFonts w:ascii="宋体" w:hAnsi="宋体" w:cs="仿宋_GB2312"/>
          <w:color w:val="auto"/>
          <w:sz w:val="24"/>
          <w:szCs w:val="24"/>
          <w:lang w:val="zh-CN"/>
        </w:rPr>
        <w:t>)</w:t>
      </w:r>
      <w:r>
        <w:rPr>
          <w:rFonts w:hint="eastAsia" w:ascii="宋体" w:hAnsi="宋体" w:cs="仿宋_GB2312"/>
          <w:color w:val="auto"/>
          <w:sz w:val="24"/>
          <w:szCs w:val="24"/>
          <w:lang w:val="zh-CN"/>
        </w:rPr>
        <w:t>出具的属于监狱企业的证明文件。</w:t>
      </w:r>
    </w:p>
    <w:p>
      <w:pPr>
        <w:spacing w:line="360" w:lineRule="auto"/>
        <w:ind w:firstLine="482" w:firstLineChars="200"/>
        <w:contextualSpacing/>
        <w:rPr>
          <w:rFonts w:ascii="宋体" w:cs="仿宋_GB2312"/>
          <w:b/>
          <w:color w:val="auto"/>
          <w:sz w:val="24"/>
          <w:szCs w:val="24"/>
          <w:lang w:val="zh-CN"/>
        </w:rPr>
      </w:pPr>
      <w:r>
        <w:rPr>
          <w:rFonts w:hint="eastAsia" w:ascii="宋体" w:hAnsi="宋体" w:cs="仿宋_GB2312"/>
          <w:b/>
          <w:color w:val="auto"/>
          <w:sz w:val="24"/>
          <w:szCs w:val="24"/>
          <w:lang w:val="zh-CN"/>
        </w:rPr>
        <w:t>四、促进残疾人就业</w:t>
      </w:r>
    </w:p>
    <w:p>
      <w:pPr>
        <w:pStyle w:val="13"/>
        <w:spacing w:line="360" w:lineRule="auto"/>
        <w:ind w:firstLine="480" w:firstLineChars="200"/>
        <w:contextualSpacing/>
        <w:rPr>
          <w:rFonts w:ascii="宋体" w:cs="仿宋_GB2312"/>
          <w:color w:val="auto"/>
          <w:szCs w:val="24"/>
          <w:lang w:val="zh-CN"/>
        </w:rPr>
      </w:pPr>
      <w:r>
        <w:rPr>
          <w:rFonts w:ascii="宋体" w:hAnsi="宋体" w:cs="仿宋_GB2312"/>
          <w:color w:val="auto"/>
          <w:szCs w:val="24"/>
          <w:lang w:val="zh-CN"/>
        </w:rPr>
        <w:t>1</w:t>
      </w:r>
      <w:r>
        <w:rPr>
          <w:rFonts w:hint="eastAsia" w:ascii="宋体" w:hAnsi="宋体" w:cs="仿宋_GB2312"/>
          <w:color w:val="auto"/>
          <w:szCs w:val="24"/>
          <w:lang w:val="zh-CN"/>
        </w:rPr>
        <w:t>、按照财政部、民政部、中国残疾人联合会和残疾人发布的《三部门联合发布关于促进残疾人就业政府采购政策的通知》（财库</w:t>
      </w:r>
      <w:r>
        <w:rPr>
          <w:rFonts w:ascii="宋体" w:hAnsi="宋体" w:cs="仿宋_GB2312"/>
          <w:color w:val="auto"/>
          <w:szCs w:val="24"/>
          <w:lang w:val="zh-CN"/>
        </w:rPr>
        <w:t>[2017]141</w:t>
      </w:r>
      <w:r>
        <w:rPr>
          <w:rFonts w:hint="eastAsia" w:ascii="宋体" w:hAnsi="宋体" w:cs="仿宋_GB2312"/>
          <w:color w:val="auto"/>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Cs w:val="24"/>
        </w:rPr>
        <w:t>残疾人福利性单位属于小型、微型企业的，不重复享受政策。</w:t>
      </w:r>
    </w:p>
    <w:p>
      <w:pPr>
        <w:pStyle w:val="13"/>
        <w:spacing w:line="360" w:lineRule="auto"/>
        <w:ind w:firstLine="480" w:firstLineChars="200"/>
        <w:contextualSpacing/>
        <w:rPr>
          <w:rFonts w:ascii="宋体" w:cs="仿宋_GB2312"/>
          <w:color w:val="auto"/>
          <w:szCs w:val="24"/>
          <w:lang w:val="zh-CN"/>
        </w:rPr>
      </w:pPr>
      <w:r>
        <w:rPr>
          <w:rFonts w:ascii="宋体" w:hAnsi="宋体" w:cs="仿宋_GB2312"/>
          <w:color w:val="auto"/>
          <w:szCs w:val="24"/>
          <w:lang w:val="zh-CN"/>
        </w:rPr>
        <w:t>2</w:t>
      </w:r>
      <w:r>
        <w:rPr>
          <w:rFonts w:hint="eastAsia" w:ascii="宋体" w:hAnsi="宋体" w:cs="仿宋_GB2312"/>
          <w:color w:val="auto"/>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ascii="宋体" w:cs="仿宋_GB2312"/>
          <w:color w:val="auto"/>
          <w:szCs w:val="24"/>
          <w:lang w:val="zh-CN"/>
        </w:rPr>
      </w:pPr>
      <w:r>
        <w:rPr>
          <w:rFonts w:ascii="宋体" w:hAnsi="宋体" w:cs="仿宋_GB2312"/>
          <w:color w:val="auto"/>
          <w:szCs w:val="24"/>
          <w:lang w:val="zh-CN"/>
        </w:rPr>
        <w:t>3</w:t>
      </w:r>
      <w:r>
        <w:rPr>
          <w:rFonts w:hint="eastAsia" w:ascii="宋体" w:hAnsi="宋体" w:cs="仿宋_GB2312"/>
          <w:color w:val="auto"/>
          <w:szCs w:val="24"/>
          <w:lang w:val="zh-CN"/>
        </w:rPr>
        <w:t>、中标人为残疾人福利性单位的，招标人应当随中标结果同时公告其《残疾人福利性单位声明函》，接受社会监督。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ascii="宋体" w:cs="宋体"/>
          <w:b/>
          <w:color w:val="auto"/>
          <w:kern w:val="0"/>
          <w:sz w:val="36"/>
          <w:szCs w:val="36"/>
        </w:rPr>
      </w:pPr>
    </w:p>
    <w:p>
      <w:pPr>
        <w:pStyle w:val="13"/>
        <w:spacing w:line="360" w:lineRule="auto"/>
        <w:ind w:left="282" w:hanging="282" w:hangingChars="78"/>
        <w:contextualSpacing/>
        <w:jc w:val="center"/>
        <w:rPr>
          <w:rFonts w:ascii="宋体" w:cs="宋体"/>
          <w:b/>
          <w:color w:val="auto"/>
          <w:kern w:val="0"/>
          <w:sz w:val="36"/>
          <w:szCs w:val="36"/>
        </w:rPr>
      </w:pPr>
      <w:r>
        <w:rPr>
          <w:rFonts w:hint="eastAsia" w:ascii="宋体" w:hAnsi="宋体" w:cs="宋体"/>
          <w:b/>
          <w:color w:val="auto"/>
          <w:kern w:val="0"/>
          <w:sz w:val="36"/>
          <w:szCs w:val="36"/>
        </w:rPr>
        <w:t>第六章资格审查与评标</w:t>
      </w:r>
    </w:p>
    <w:p>
      <w:pPr>
        <w:pStyle w:val="13"/>
        <w:spacing w:line="360" w:lineRule="auto"/>
        <w:contextualSpacing/>
        <w:jc w:val="center"/>
        <w:rPr>
          <w:rFonts w:ascii="宋体" w:cs="仿宋_GB2312"/>
          <w:b/>
          <w:color w:val="auto"/>
          <w:sz w:val="32"/>
          <w:szCs w:val="32"/>
          <w:lang w:val="zh-CN"/>
        </w:rPr>
      </w:pPr>
      <w:r>
        <w:rPr>
          <w:rFonts w:hint="eastAsia" w:ascii="宋体" w:hAnsi="宋体" w:cs="仿宋_GB2312"/>
          <w:b/>
          <w:color w:val="auto"/>
          <w:sz w:val="32"/>
          <w:szCs w:val="32"/>
          <w:lang w:val="zh-CN"/>
        </w:rPr>
        <w:t>一、资格审查</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（一）开标结束后，采购人依法对投标人资格进行审查。</w:t>
      </w:r>
    </w:p>
    <w:p>
      <w:pPr>
        <w:spacing w:line="360" w:lineRule="auto"/>
        <w:ind w:right="-34" w:rightChars="-16" w:firstLine="480" w:firstLineChars="200"/>
        <w:contextualSpacing/>
        <w:rPr>
          <w:rFonts w:ascii="宋体" w:cs="仿宋_GB2312"/>
          <w:color w:val="auto"/>
          <w:sz w:val="24"/>
          <w:szCs w:val="24"/>
          <w:lang w:val="zh-CN"/>
        </w:rPr>
      </w:pPr>
      <w:r>
        <w:rPr>
          <w:rFonts w:hint="eastAsia" w:ascii="宋体" w:hAnsi="宋体" w:cs="仿宋_GB2312"/>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cs="仿宋_GB2312"/>
          <w:color w:val="auto"/>
          <w:sz w:val="24"/>
          <w:szCs w:val="24"/>
          <w:lang w:val="zh-CN"/>
        </w:rPr>
      </w:pPr>
      <w:r>
        <w:rPr>
          <w:rFonts w:hint="eastAsia" w:ascii="宋体" w:hAnsi="宋体" w:cs="仿宋_GB2312"/>
          <w:color w:val="auto"/>
          <w:sz w:val="24"/>
          <w:szCs w:val="24"/>
          <w:lang w:val="zh-CN"/>
        </w:rPr>
        <w:t>（三）资格审查中所涉及到的证书及材料，均须在电子投标文件中提供原件扫描件（或图片）。</w:t>
      </w:r>
    </w:p>
    <w:tbl>
      <w:tblPr>
        <w:tblStyle w:val="2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9" w:type="dxa"/>
            <w:vAlign w:val="center"/>
          </w:tcPr>
          <w:p>
            <w:pPr>
              <w:spacing w:line="360" w:lineRule="auto"/>
              <w:jc w:val="center"/>
              <w:rPr>
                <w:rFonts w:ascii="宋体"/>
                <w:b/>
                <w:color w:val="auto"/>
                <w:sz w:val="24"/>
                <w:szCs w:val="24"/>
              </w:rPr>
            </w:pPr>
            <w:r>
              <w:rPr>
                <w:rFonts w:hint="eastAsia" w:ascii="宋体" w:hAnsi="宋体"/>
                <w:b/>
                <w:color w:val="auto"/>
                <w:sz w:val="24"/>
                <w:szCs w:val="24"/>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9" w:type="dxa"/>
            <w:vAlign w:val="center"/>
          </w:tcPr>
          <w:p>
            <w:pPr>
              <w:spacing w:line="360" w:lineRule="auto"/>
              <w:jc w:val="left"/>
              <w:rPr>
                <w:rFonts w:ascii="宋体"/>
                <w:b/>
                <w:color w:val="auto"/>
                <w:sz w:val="24"/>
                <w:szCs w:val="24"/>
              </w:rPr>
            </w:pPr>
            <w:r>
              <w:rPr>
                <w:rFonts w:ascii="宋体" w:hAnsi="宋体"/>
                <w:b/>
                <w:color w:val="auto"/>
                <w:sz w:val="24"/>
                <w:szCs w:val="24"/>
              </w:rPr>
              <w:t>1</w:t>
            </w:r>
            <w:r>
              <w:rPr>
                <w:rFonts w:hint="eastAsia" w:ascii="宋体" w:hAnsi="宋体"/>
                <w:b/>
                <w:color w:val="auto"/>
                <w:sz w:val="24"/>
                <w:szCs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宋体"/>
                <w:bCs/>
                <w:color w:val="auto"/>
                <w:sz w:val="24"/>
                <w:szCs w:val="24"/>
              </w:rPr>
            </w:pPr>
            <w:r>
              <w:rPr>
                <w:rFonts w:ascii="宋体" w:hAnsi="宋体"/>
                <w:b/>
                <w:bCs/>
                <w:color w:val="auto"/>
                <w:sz w:val="24"/>
                <w:szCs w:val="24"/>
              </w:rPr>
              <w:t>2</w:t>
            </w:r>
            <w:r>
              <w:rPr>
                <w:rFonts w:hint="eastAsia" w:ascii="宋体" w:hAnsi="宋体"/>
                <w:b/>
                <w:bCs/>
                <w:color w:val="auto"/>
                <w:sz w:val="24"/>
                <w:szCs w:val="24"/>
              </w:rPr>
              <w:t>、法人或者其他组织的营业执照等证明文件，自然人的身份证明</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）企业法人营业执照或营业执照。（企业投标提供）</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）事业单位法人证书。（事业单位投标提供）</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3</w:t>
            </w:r>
            <w:r>
              <w:rPr>
                <w:rFonts w:hint="eastAsia" w:ascii="宋体" w:hAnsi="宋体"/>
                <w:bCs/>
                <w:color w:val="auto"/>
                <w:sz w:val="24"/>
                <w:szCs w:val="24"/>
              </w:rPr>
              <w:t>）执业许可证。（非专业服务机构投标提供）</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4</w:t>
            </w:r>
            <w:r>
              <w:rPr>
                <w:rFonts w:hint="eastAsia" w:ascii="宋体" w:hAnsi="宋体"/>
                <w:bCs/>
                <w:color w:val="auto"/>
                <w:sz w:val="24"/>
                <w:szCs w:val="24"/>
              </w:rPr>
              <w:t>）个体工商户营业执照。（个体工商户投标提供）</w:t>
            </w:r>
          </w:p>
          <w:p>
            <w:pPr>
              <w:spacing w:line="360" w:lineRule="auto"/>
              <w:rPr>
                <w:rFonts w:ascii="宋体"/>
                <w:b/>
                <w:color w:val="auto"/>
                <w:sz w:val="24"/>
                <w:szCs w:val="24"/>
              </w:rPr>
            </w:pPr>
            <w:r>
              <w:rPr>
                <w:rFonts w:hint="eastAsia" w:ascii="宋体" w:hAnsi="宋体"/>
                <w:bCs/>
                <w:color w:val="auto"/>
                <w:sz w:val="24"/>
                <w:szCs w:val="24"/>
              </w:rPr>
              <w:t>（</w:t>
            </w:r>
            <w:r>
              <w:rPr>
                <w:rFonts w:ascii="宋体" w:hAnsi="宋体"/>
                <w:bCs/>
                <w:color w:val="auto"/>
                <w:sz w:val="24"/>
                <w:szCs w:val="24"/>
              </w:rPr>
              <w:t>5</w:t>
            </w:r>
            <w:r>
              <w:rPr>
                <w:rFonts w:hint="eastAsia" w:ascii="宋体" w:hAnsi="宋体"/>
                <w:bCs/>
                <w:color w:val="auto"/>
                <w:sz w:val="24"/>
                <w:szCs w:val="24"/>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宋体"/>
                <w:bCs/>
                <w:color w:val="auto"/>
                <w:sz w:val="24"/>
                <w:szCs w:val="24"/>
              </w:rPr>
            </w:pPr>
            <w:r>
              <w:rPr>
                <w:rFonts w:ascii="宋体" w:hAnsi="宋体"/>
                <w:b/>
                <w:bCs/>
                <w:color w:val="auto"/>
                <w:sz w:val="24"/>
                <w:szCs w:val="24"/>
              </w:rPr>
              <w:t>3</w:t>
            </w:r>
            <w:r>
              <w:rPr>
                <w:rFonts w:hint="eastAsia" w:ascii="宋体" w:hAnsi="宋体"/>
                <w:b/>
                <w:bCs/>
                <w:color w:val="auto"/>
                <w:sz w:val="24"/>
                <w:szCs w:val="24"/>
              </w:rPr>
              <w:t>、财务状况报告相关材料</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w:t>
            </w:r>
            <w:r>
              <w:rPr>
                <w:rFonts w:ascii="宋体" w:hAnsi="宋体"/>
                <w:bCs/>
                <w:color w:val="auto"/>
                <w:sz w:val="24"/>
                <w:szCs w:val="24"/>
              </w:rPr>
              <w:t>2016</w:t>
            </w:r>
            <w:r>
              <w:rPr>
                <w:rFonts w:hint="eastAsia" w:ascii="宋体" w:hAnsi="宋体"/>
                <w:bCs/>
                <w:color w:val="auto"/>
                <w:sz w:val="24"/>
                <w:szCs w:val="24"/>
              </w:rPr>
              <w:t>年或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8" w:hRule="atLeast"/>
        </w:trPr>
        <w:tc>
          <w:tcPr>
            <w:tcW w:w="9889" w:type="dxa"/>
            <w:vAlign w:val="center"/>
          </w:tcPr>
          <w:p>
            <w:pPr>
              <w:spacing w:line="360" w:lineRule="auto"/>
              <w:rPr>
                <w:rFonts w:ascii="宋体"/>
                <w:bCs/>
                <w:color w:val="auto"/>
                <w:sz w:val="24"/>
                <w:szCs w:val="24"/>
              </w:rPr>
            </w:pPr>
            <w:r>
              <w:rPr>
                <w:rFonts w:ascii="宋体" w:hAnsi="宋体"/>
                <w:b/>
                <w:bCs/>
                <w:color w:val="auto"/>
                <w:sz w:val="24"/>
                <w:szCs w:val="24"/>
              </w:rPr>
              <w:t>4</w:t>
            </w:r>
            <w:r>
              <w:rPr>
                <w:rFonts w:hint="eastAsia" w:ascii="宋体" w:hAnsi="宋体"/>
                <w:b/>
                <w:bCs/>
                <w:color w:val="auto"/>
                <w:sz w:val="24"/>
                <w:szCs w:val="24"/>
              </w:rPr>
              <w:t>、依法缴纳税收</w:t>
            </w:r>
            <w:r>
              <w:rPr>
                <w:rFonts w:hint="eastAsia" w:ascii="宋体" w:hAnsi="宋体"/>
                <w:b/>
                <w:bCs/>
                <w:color w:val="auto"/>
                <w:sz w:val="24"/>
                <w:szCs w:val="24"/>
                <w:lang w:eastAsia="zh-CN"/>
              </w:rPr>
              <w:t>及</w:t>
            </w:r>
            <w:r>
              <w:rPr>
                <w:rFonts w:hint="eastAsia" w:ascii="宋体" w:hAnsi="宋体"/>
                <w:b/>
                <w:bCs/>
                <w:color w:val="auto"/>
                <w:sz w:val="24"/>
                <w:szCs w:val="24"/>
              </w:rPr>
              <w:t>社会保障资金的相关证明材料</w:t>
            </w:r>
          </w:p>
          <w:p>
            <w:pPr>
              <w:spacing w:line="360" w:lineRule="auto"/>
              <w:rPr>
                <w:rFonts w:ascii="宋体"/>
                <w:bCs/>
                <w:color w:val="auto"/>
                <w:sz w:val="24"/>
                <w:szCs w:val="24"/>
              </w:rPr>
            </w:pPr>
            <w:r>
              <w:rPr>
                <w:rFonts w:hint="eastAsia" w:ascii="宋体" w:hAnsi="宋体"/>
                <w:bCs/>
                <w:color w:val="auto"/>
                <w:sz w:val="24"/>
                <w:szCs w:val="24"/>
              </w:rPr>
              <w:t>（1）税务登记证和投标截止时间前三个月内任意一个月缴纳税收凭据。（依法免税的投标人，应提供相应文件证明依法免税）</w:t>
            </w:r>
          </w:p>
          <w:p>
            <w:pPr>
              <w:spacing w:line="360" w:lineRule="auto"/>
              <w:rPr>
                <w:rFonts w:ascii="宋体"/>
                <w:bCs/>
                <w:color w:val="auto"/>
                <w:sz w:val="24"/>
                <w:szCs w:val="24"/>
              </w:rPr>
            </w:pPr>
            <w:r>
              <w:rPr>
                <w:rFonts w:hint="eastAsia" w:ascii="宋体" w:hAnsi="宋体"/>
                <w:bCs/>
                <w:color w:val="auto"/>
                <w:sz w:val="24"/>
                <w:szCs w:val="24"/>
              </w:rPr>
              <w:t>（2）投标截止时间前三个月内任意一个月缴纳社会保险凭据。（依法不需要缴纳社会保障资金的投标人，应提供相应文件证明依法不需要缴纳社会保障资金）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宋体"/>
                <w:b/>
                <w:bCs/>
                <w:color w:val="auto"/>
                <w:sz w:val="24"/>
                <w:szCs w:val="24"/>
              </w:rPr>
            </w:pPr>
            <w:r>
              <w:rPr>
                <w:rFonts w:hint="eastAsia" w:ascii="宋体" w:hAnsi="宋体"/>
                <w:b/>
                <w:bCs/>
                <w:color w:val="auto"/>
                <w:sz w:val="24"/>
                <w:szCs w:val="24"/>
              </w:rPr>
              <w:t>5、履行合同所必须的设备和专业技术能力的证明材料</w:t>
            </w:r>
          </w:p>
          <w:p>
            <w:pPr>
              <w:spacing w:line="360" w:lineRule="auto"/>
              <w:rPr>
                <w:rFonts w:ascii="宋体"/>
                <w:b/>
                <w:color w:val="auto"/>
                <w:sz w:val="24"/>
                <w:szCs w:val="24"/>
              </w:rPr>
            </w:pPr>
            <w:r>
              <w:rPr>
                <w:rFonts w:hint="eastAsia" w:ascii="宋体" w:hAnsi="宋体"/>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宋体"/>
                <w:b/>
                <w:bCs/>
                <w:color w:val="auto"/>
                <w:sz w:val="24"/>
                <w:szCs w:val="24"/>
              </w:rPr>
            </w:pPr>
            <w:r>
              <w:rPr>
                <w:rFonts w:hint="eastAsia" w:ascii="宋体" w:hAnsi="宋体"/>
                <w:b/>
                <w:bCs/>
                <w:color w:val="auto"/>
                <w:sz w:val="24"/>
                <w:szCs w:val="24"/>
              </w:rPr>
              <w:t>6、参加政府采购活动前</w:t>
            </w:r>
            <w:r>
              <w:rPr>
                <w:rFonts w:ascii="宋体" w:hAnsi="宋体"/>
                <w:b/>
                <w:bCs/>
                <w:color w:val="auto"/>
                <w:sz w:val="24"/>
                <w:szCs w:val="24"/>
              </w:rPr>
              <w:t>3</w:t>
            </w:r>
            <w:r>
              <w:rPr>
                <w:rFonts w:hint="eastAsia" w:ascii="宋体" w:hAnsi="宋体"/>
                <w:b/>
                <w:bCs/>
                <w:color w:val="auto"/>
                <w:sz w:val="24"/>
                <w:szCs w:val="24"/>
              </w:rPr>
              <w:t>年内在经营活动中没有重大违法记录的声明</w:t>
            </w:r>
          </w:p>
          <w:p>
            <w:pPr>
              <w:spacing w:line="360" w:lineRule="auto"/>
              <w:rPr>
                <w:rFonts w:ascii="宋体"/>
                <w:bCs/>
                <w:color w:val="auto"/>
                <w:sz w:val="24"/>
                <w:szCs w:val="24"/>
              </w:rPr>
            </w:pPr>
            <w:r>
              <w:rPr>
                <w:rFonts w:hint="eastAsia" w:ascii="宋体" w:hAnsi="宋体"/>
                <w:bCs/>
                <w:color w:val="auto"/>
                <w:sz w:val="24"/>
                <w:szCs w:val="24"/>
              </w:rPr>
              <w:t>投标人“参加政府采购活动前</w:t>
            </w:r>
            <w:r>
              <w:rPr>
                <w:rFonts w:ascii="宋体" w:hAnsi="宋体"/>
                <w:bCs/>
                <w:color w:val="auto"/>
                <w:sz w:val="24"/>
                <w:szCs w:val="24"/>
              </w:rPr>
              <w:t>3</w:t>
            </w:r>
            <w:r>
              <w:rPr>
                <w:rFonts w:hint="eastAsia" w:ascii="宋体" w:hAnsi="宋体"/>
                <w:bCs/>
                <w:color w:val="auto"/>
                <w:sz w:val="24"/>
                <w:szCs w:val="24"/>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宋体"/>
                <w:b/>
                <w:bCs/>
                <w:color w:val="auto"/>
                <w:sz w:val="24"/>
                <w:szCs w:val="24"/>
              </w:rPr>
            </w:pPr>
            <w:r>
              <w:rPr>
                <w:rFonts w:hint="eastAsia" w:ascii="宋体" w:hAnsi="宋体"/>
                <w:b/>
                <w:bCs/>
                <w:color w:val="auto"/>
                <w:sz w:val="24"/>
                <w:szCs w:val="24"/>
              </w:rPr>
              <w:t>7、</w:t>
            </w:r>
            <w:r>
              <w:rPr>
                <w:rFonts w:hint="eastAsia" w:ascii="宋体" w:hAnsi="宋体" w:cs="仿宋_GB2312"/>
                <w:b/>
                <w:color w:val="auto"/>
                <w:sz w:val="24"/>
                <w:szCs w:val="24"/>
                <w:shd w:val="clear" w:color="auto" w:fill="FFFFFF"/>
              </w:rPr>
              <w:t>未被列入“信用中国”网站</w:t>
            </w:r>
            <w:r>
              <w:rPr>
                <w:rFonts w:ascii="宋体" w:hAnsi="宋体" w:cs="仿宋_GB2312"/>
                <w:b/>
                <w:color w:val="auto"/>
                <w:sz w:val="24"/>
                <w:szCs w:val="24"/>
                <w:shd w:val="clear" w:color="auto" w:fill="FFFFFF"/>
              </w:rPr>
              <w:t>(www.creditchina.gov.cn)</w:t>
            </w:r>
            <w:r>
              <w:rPr>
                <w:rFonts w:hint="eastAsia" w:ascii="宋体" w:hAnsi="宋体" w:cs="仿宋_GB2312"/>
                <w:b/>
                <w:color w:val="auto"/>
                <w:sz w:val="24"/>
                <w:szCs w:val="24"/>
                <w:shd w:val="clear" w:color="auto" w:fill="FFFFFF"/>
              </w:rPr>
              <w:t>失信被执行人、重大税收违法案件当事人名单、政府采购严重违法失信名单的投标人；</w:t>
            </w:r>
            <w:r>
              <w:rPr>
                <w:rFonts w:hint="eastAsia" w:ascii="宋体" w:hAnsi="宋体" w:cs="仿宋_GB2312"/>
                <w:b/>
                <w:color w:val="auto"/>
                <w:shd w:val="clear" w:color="auto" w:fill="FFFFFF"/>
              </w:rPr>
              <w:t>“</w:t>
            </w:r>
            <w:r>
              <w:rPr>
                <w:rFonts w:hint="eastAsia" w:ascii="宋体" w:hAnsi="宋体" w:cs="仿宋_GB2312"/>
                <w:b/>
                <w:color w:val="auto"/>
                <w:sz w:val="24"/>
                <w:szCs w:val="24"/>
                <w:shd w:val="clear" w:color="auto" w:fill="FFFFFF"/>
              </w:rPr>
              <w:t>中国政府采购网</w:t>
            </w:r>
            <w:r>
              <w:rPr>
                <w:rFonts w:hint="eastAsia" w:ascii="宋体" w:hAnsi="宋体" w:cs="仿宋_GB2312"/>
                <w:b/>
                <w:color w:val="auto"/>
                <w:shd w:val="clear" w:color="auto" w:fill="FFFFFF"/>
              </w:rPr>
              <w:t>”</w:t>
            </w:r>
            <w:r>
              <w:rPr>
                <w:rFonts w:ascii="宋体" w:hAnsi="宋体" w:cs="仿宋_GB2312"/>
                <w:b/>
                <w:color w:val="auto"/>
                <w:sz w:val="24"/>
                <w:szCs w:val="24"/>
                <w:shd w:val="clear" w:color="auto" w:fill="FFFFFF"/>
              </w:rPr>
              <w:t>(www.ccgp.gov.cn)</w:t>
            </w:r>
            <w:r>
              <w:rPr>
                <w:rFonts w:hint="eastAsia" w:ascii="宋体" w:hAnsi="宋体" w:cs="仿宋_GB2312"/>
                <w:b/>
                <w:color w:val="auto"/>
                <w:sz w:val="24"/>
                <w:szCs w:val="24"/>
                <w:shd w:val="clear" w:color="auto" w:fill="FFFFFF"/>
              </w:rPr>
              <w:t>政府采购严重违法失信行为记录名单的投标人</w:t>
            </w:r>
            <w:r>
              <w:rPr>
                <w:rFonts w:hint="eastAsia" w:ascii="宋体" w:hAnsi="宋体"/>
                <w:b/>
                <w:bCs/>
                <w:color w:val="auto"/>
                <w:sz w:val="24"/>
                <w:szCs w:val="24"/>
              </w:rPr>
              <w:t>。</w:t>
            </w:r>
          </w:p>
          <w:p>
            <w:pPr>
              <w:spacing w:line="360" w:lineRule="auto"/>
              <w:rPr>
                <w:rFonts w:ascii="宋体"/>
                <w:bCs/>
                <w:color w:val="auto"/>
                <w:sz w:val="24"/>
                <w:szCs w:val="24"/>
              </w:rPr>
            </w:pPr>
            <w:r>
              <w:rPr>
                <w:rFonts w:hint="eastAsia" w:ascii="宋体" w:hAnsi="宋体"/>
                <w:bCs/>
                <w:color w:val="auto"/>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）查询渠道：“信用中国”网站（</w:t>
            </w:r>
            <w:r>
              <w:rPr>
                <w:rFonts w:ascii="宋体" w:hAnsi="宋体"/>
                <w:bCs/>
                <w:color w:val="auto"/>
                <w:sz w:val="24"/>
                <w:szCs w:val="24"/>
              </w:rPr>
              <w:t>www.creditchina.gov.cn</w:t>
            </w:r>
            <w:r>
              <w:rPr>
                <w:rFonts w:hint="eastAsia" w:ascii="宋体" w:hAnsi="宋体"/>
                <w:bCs/>
                <w:color w:val="auto"/>
                <w:sz w:val="24"/>
                <w:szCs w:val="24"/>
              </w:rPr>
              <w:t>）和“中国政府采购网”（</w:t>
            </w:r>
            <w:r>
              <w:rPr>
                <w:rFonts w:ascii="宋体" w:hAnsi="宋体"/>
                <w:bCs/>
                <w:color w:val="auto"/>
                <w:sz w:val="24"/>
                <w:szCs w:val="24"/>
              </w:rPr>
              <w:t>www.ccgp.gov.cn</w:t>
            </w:r>
            <w:r>
              <w:rPr>
                <w:rFonts w:hint="eastAsia" w:ascii="宋体" w:hAnsi="宋体"/>
                <w:bCs/>
                <w:color w:val="auto"/>
                <w:sz w:val="24"/>
                <w:szCs w:val="24"/>
              </w:rPr>
              <w:t>）；</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）截止时间：同投标截止时间；</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3</w:t>
            </w:r>
            <w:r>
              <w:rPr>
                <w:rFonts w:hint="eastAsia" w:ascii="宋体" w:hAnsi="宋体"/>
                <w:bCs/>
                <w:color w:val="auto"/>
                <w:sz w:val="24"/>
                <w:szCs w:val="24"/>
              </w:rPr>
              <w:t>）信用信息查询记录和证据留存具体方式：查询结果网页截图作为查询记录和证据，与其他采购文件一并保存；</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4</w:t>
            </w:r>
            <w:r>
              <w:rPr>
                <w:rFonts w:hint="eastAsia" w:ascii="宋体" w:hAnsi="宋体"/>
                <w:bCs/>
                <w:color w:val="auto"/>
                <w:sz w:val="24"/>
                <w:szCs w:val="24"/>
              </w:rPr>
              <w:t>）信用信息的使用原则：被列入失信被执行人、重大税收违法案件当事人名单、政府采购严重违法失信行为记录名单的投标人，将拒绝其参与政府采购活动。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89" w:type="dxa"/>
            <w:vAlign w:val="center"/>
          </w:tcPr>
          <w:p>
            <w:pPr>
              <w:spacing w:line="360" w:lineRule="auto"/>
              <w:rPr>
                <w:rFonts w:ascii="宋体" w:cs="仿宋_GB2312"/>
                <w:b/>
                <w:color w:val="auto"/>
                <w:sz w:val="24"/>
                <w:szCs w:val="24"/>
                <w:lang w:val="zh-CN"/>
              </w:rPr>
            </w:pPr>
            <w:r>
              <w:rPr>
                <w:rFonts w:hint="eastAsia" w:ascii="宋体" w:hAnsi="宋体"/>
                <w:b/>
                <w:bCs/>
                <w:color w:val="auto"/>
                <w:sz w:val="24"/>
                <w:szCs w:val="24"/>
              </w:rPr>
              <w:t>8、</w:t>
            </w:r>
            <w:r>
              <w:rPr>
                <w:rFonts w:hint="eastAsia" w:ascii="宋体" w:hAnsi="宋体" w:cs="仿宋_GB2312"/>
                <w:b/>
                <w:color w:val="auto"/>
                <w:sz w:val="24"/>
                <w:szCs w:val="24"/>
                <w:lang w:val="zh-CN"/>
              </w:rPr>
              <w:t>报价</w:t>
            </w:r>
          </w:p>
          <w:p>
            <w:pPr>
              <w:spacing w:line="360" w:lineRule="auto"/>
              <w:rPr>
                <w:rFonts w:ascii="宋体"/>
                <w:b/>
                <w:bCs/>
                <w:color w:val="auto"/>
                <w:sz w:val="24"/>
                <w:szCs w:val="24"/>
              </w:rPr>
            </w:pPr>
            <w:r>
              <w:rPr>
                <w:rFonts w:hint="eastAsia" w:ascii="宋体" w:hAnsi="宋体" w:cs="仿宋_GB2312"/>
                <w:color w:val="auto"/>
                <w:sz w:val="24"/>
                <w:szCs w:val="24"/>
                <w:lang w:val="zh-CN"/>
              </w:rPr>
              <w:t>是否超出招标文件中规定的预算金额，超出预算金额的投标无效。如投标人须知前附表规定最高限价，则</w:t>
            </w:r>
            <w:r>
              <w:rPr>
                <w:rFonts w:hint="eastAsia" w:ascii="宋体" w:hAnsi="宋体" w:cs="宋体"/>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89" w:type="dxa"/>
            <w:vAlign w:val="center"/>
          </w:tcPr>
          <w:p>
            <w:pPr>
              <w:spacing w:line="360" w:lineRule="auto"/>
              <w:rPr>
                <w:rFonts w:ascii="宋体"/>
                <w:b/>
                <w:bCs/>
                <w:color w:val="auto"/>
                <w:sz w:val="24"/>
                <w:szCs w:val="24"/>
              </w:rPr>
            </w:pPr>
            <w:r>
              <w:rPr>
                <w:rFonts w:hint="eastAsia" w:ascii="宋体" w:hAnsi="宋体"/>
                <w:b/>
                <w:bCs/>
                <w:color w:val="auto"/>
                <w:sz w:val="24"/>
                <w:szCs w:val="24"/>
              </w:rPr>
              <w:t>9、联合体协议</w:t>
            </w:r>
          </w:p>
          <w:p>
            <w:pPr>
              <w:spacing w:line="360" w:lineRule="auto"/>
              <w:rPr>
                <w:rFonts w:ascii="宋体"/>
                <w:b/>
                <w:bCs/>
                <w:color w:val="auto"/>
                <w:sz w:val="24"/>
                <w:szCs w:val="24"/>
              </w:rPr>
            </w:pPr>
            <w:r>
              <w:rPr>
                <w:rFonts w:hint="eastAsia" w:ascii="宋体" w:hAnsi="宋体"/>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889" w:type="dxa"/>
            <w:vAlign w:val="center"/>
          </w:tcPr>
          <w:p>
            <w:pPr>
              <w:spacing w:line="360" w:lineRule="auto"/>
              <w:rPr>
                <w:rFonts w:ascii="宋体"/>
                <w:b/>
                <w:color w:val="auto"/>
                <w:sz w:val="24"/>
                <w:szCs w:val="24"/>
              </w:rPr>
            </w:pPr>
            <w:r>
              <w:rPr>
                <w:rFonts w:ascii="宋体" w:hAnsi="宋体"/>
                <w:b/>
                <w:color w:val="auto"/>
                <w:sz w:val="24"/>
                <w:szCs w:val="24"/>
              </w:rPr>
              <w:t>1</w:t>
            </w:r>
            <w:r>
              <w:rPr>
                <w:rFonts w:hint="eastAsia" w:ascii="宋体" w:hAnsi="宋体"/>
                <w:b/>
                <w:color w:val="auto"/>
                <w:sz w:val="24"/>
                <w:szCs w:val="24"/>
              </w:rPr>
              <w:t>0、投标保证金</w:t>
            </w:r>
          </w:p>
          <w:p>
            <w:pPr>
              <w:spacing w:line="360" w:lineRule="auto"/>
              <w:rPr>
                <w:rFonts w:ascii="宋体"/>
                <w:color w:val="auto"/>
                <w:sz w:val="24"/>
                <w:szCs w:val="24"/>
              </w:rPr>
            </w:pPr>
            <w:r>
              <w:rPr>
                <w:rFonts w:hint="eastAsia" w:ascii="宋体" w:hAnsi="宋体"/>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9" w:type="dxa"/>
            <w:vAlign w:val="center"/>
          </w:tcPr>
          <w:p>
            <w:pPr>
              <w:spacing w:line="360" w:lineRule="auto"/>
              <w:contextualSpacing/>
              <w:rPr>
                <w:rFonts w:ascii="宋体"/>
                <w:b/>
                <w:color w:val="auto"/>
                <w:sz w:val="24"/>
                <w:szCs w:val="24"/>
              </w:rPr>
            </w:pPr>
            <w:r>
              <w:rPr>
                <w:rFonts w:ascii="宋体" w:hAnsi="宋体"/>
                <w:b/>
                <w:color w:val="auto"/>
                <w:sz w:val="24"/>
                <w:szCs w:val="24"/>
              </w:rPr>
              <w:t>1</w:t>
            </w:r>
            <w:r>
              <w:rPr>
                <w:rFonts w:hint="eastAsia" w:ascii="宋体" w:hAnsi="宋体"/>
                <w:b/>
                <w:color w:val="auto"/>
                <w:sz w:val="24"/>
                <w:szCs w:val="24"/>
              </w:rPr>
              <w:t>1、法定代表人身份证明或提供法定代表人授权委托书及被授权人身份证明。</w:t>
            </w:r>
          </w:p>
        </w:tc>
      </w:tr>
    </w:tbl>
    <w:p>
      <w:pPr>
        <w:pStyle w:val="13"/>
        <w:spacing w:line="360" w:lineRule="auto"/>
        <w:ind w:firstLine="482" w:firstLineChars="200"/>
        <w:contextualSpacing/>
        <w:rPr>
          <w:rFonts w:ascii="宋体" w:cs="仿宋_GB2312"/>
          <w:b/>
          <w:color w:val="auto"/>
          <w:szCs w:val="24"/>
          <w:lang w:val="zh-CN"/>
        </w:rPr>
      </w:pPr>
    </w:p>
    <w:p>
      <w:pPr>
        <w:pStyle w:val="13"/>
        <w:spacing w:line="360" w:lineRule="auto"/>
        <w:contextualSpacing/>
        <w:jc w:val="center"/>
        <w:rPr>
          <w:rFonts w:ascii="宋体" w:cs="仿宋_GB2312"/>
          <w:b/>
          <w:color w:val="auto"/>
          <w:sz w:val="32"/>
          <w:szCs w:val="32"/>
          <w:lang w:val="zh-CN"/>
        </w:rPr>
      </w:pPr>
      <w:r>
        <w:rPr>
          <w:rFonts w:hint="eastAsia" w:ascii="宋体" w:hAnsi="宋体" w:cs="仿宋_GB2312"/>
          <w:b/>
          <w:color w:val="auto"/>
          <w:sz w:val="32"/>
          <w:szCs w:val="32"/>
          <w:lang w:val="zh-CN"/>
        </w:rPr>
        <w:t>二、评标</w:t>
      </w:r>
    </w:p>
    <w:p>
      <w:pPr>
        <w:pStyle w:val="13"/>
        <w:spacing w:line="360" w:lineRule="auto"/>
        <w:ind w:firstLine="482" w:firstLineChars="200"/>
        <w:contextualSpacing/>
        <w:rPr>
          <w:rFonts w:ascii="宋体" w:cs="仿宋_GB2312"/>
          <w:b/>
          <w:color w:val="auto"/>
          <w:szCs w:val="24"/>
          <w:lang w:val="zh-CN"/>
        </w:rPr>
      </w:pPr>
      <w:r>
        <w:rPr>
          <w:rFonts w:hint="eastAsia" w:ascii="宋体" w:hAnsi="宋体" w:cs="仿宋_GB2312"/>
          <w:b/>
          <w:color w:val="auto"/>
          <w:szCs w:val="24"/>
          <w:lang w:val="zh-CN"/>
        </w:rPr>
        <w:t>（一）评标方法</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本项目采用综合评分法。总分为</w:t>
      </w:r>
      <w:r>
        <w:rPr>
          <w:rFonts w:ascii="宋体" w:hAnsi="宋体" w:cs="仿宋_GB2312"/>
          <w:color w:val="auto"/>
          <w:szCs w:val="24"/>
          <w:lang w:val="zh-CN"/>
        </w:rPr>
        <w:t>100</w:t>
      </w:r>
      <w:r>
        <w:rPr>
          <w:rFonts w:hint="eastAsia" w:ascii="宋体" w:hAnsi="宋体" w:cs="仿宋_GB2312"/>
          <w:color w:val="auto"/>
          <w:szCs w:val="24"/>
          <w:lang w:val="zh-CN"/>
        </w:rPr>
        <w:t>分。</w:t>
      </w:r>
    </w:p>
    <w:p>
      <w:pPr>
        <w:pStyle w:val="13"/>
        <w:spacing w:line="360" w:lineRule="auto"/>
        <w:ind w:firstLine="482" w:firstLineChars="200"/>
        <w:contextualSpacing/>
        <w:rPr>
          <w:rFonts w:ascii="宋体" w:cs="仿宋_GB2312"/>
          <w:b/>
          <w:color w:val="auto"/>
          <w:szCs w:val="24"/>
          <w:lang w:val="zh-CN"/>
        </w:rPr>
      </w:pPr>
      <w:r>
        <w:rPr>
          <w:rFonts w:hint="eastAsia" w:ascii="宋体" w:hAnsi="宋体" w:cs="仿宋_GB2312"/>
          <w:b/>
          <w:color w:val="auto"/>
          <w:szCs w:val="24"/>
          <w:lang w:val="zh-CN"/>
        </w:rPr>
        <w:t>（二）评标委员会负责具体评标事务，并独立履行下列职责</w:t>
      </w:r>
    </w:p>
    <w:p>
      <w:pPr>
        <w:pStyle w:val="13"/>
        <w:spacing w:line="360" w:lineRule="auto"/>
        <w:ind w:firstLine="482" w:firstLineChars="200"/>
        <w:contextualSpacing/>
        <w:jc w:val="left"/>
        <w:rPr>
          <w:rFonts w:ascii="宋体" w:cs="仿宋_GB2312"/>
          <w:b/>
          <w:color w:val="auto"/>
          <w:szCs w:val="24"/>
          <w:lang w:val="zh-CN"/>
        </w:rPr>
      </w:pPr>
      <w:r>
        <w:rPr>
          <w:rFonts w:ascii="宋体" w:hAnsi="宋体" w:cs="仿宋_GB2312"/>
          <w:b/>
          <w:color w:val="auto"/>
          <w:szCs w:val="24"/>
          <w:lang w:val="zh-CN"/>
        </w:rPr>
        <w:t>1</w:t>
      </w:r>
      <w:r>
        <w:rPr>
          <w:rFonts w:hint="eastAsia" w:ascii="宋体" w:hAnsi="宋体" w:cs="仿宋_GB2312"/>
          <w:b/>
          <w:color w:val="auto"/>
          <w:szCs w:val="24"/>
          <w:lang w:val="zh-CN"/>
        </w:rPr>
        <w:t>、审查、评价投标文件是否符合招标文件的商务、技术等实质性要求；</w:t>
      </w:r>
    </w:p>
    <w:p>
      <w:pPr>
        <w:pStyle w:val="13"/>
        <w:spacing w:line="360" w:lineRule="auto"/>
        <w:ind w:firstLine="480" w:firstLineChars="200"/>
        <w:contextualSpacing/>
        <w:jc w:val="left"/>
        <w:rPr>
          <w:rFonts w:ascii="宋体" w:cs="仿宋_GB2312"/>
          <w:color w:val="auto"/>
          <w:szCs w:val="24"/>
          <w:lang w:val="zh-CN"/>
        </w:rPr>
      </w:pPr>
      <w:r>
        <w:rPr>
          <w:rFonts w:hint="eastAsia" w:ascii="宋体" w:hAnsi="宋体" w:cs="仿宋_GB2312"/>
          <w:color w:val="auto"/>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ascii="宋体" w:cs="仿宋_GB2312"/>
          <w:color w:val="auto"/>
          <w:szCs w:val="24"/>
          <w:lang w:val="zh-CN"/>
        </w:rPr>
      </w:pPr>
      <w:r>
        <w:rPr>
          <w:rFonts w:hint="eastAsia" w:ascii="宋体" w:hAnsi="宋体" w:cs="仿宋_GB2312"/>
          <w:color w:val="auto"/>
          <w:szCs w:val="24"/>
          <w:lang w:val="zh-CN"/>
        </w:rPr>
        <w:t>注：符合性审查中所涉及到的证书及材料，均应在电子投标文件中提供原件扫描件（或图片）。招标文件未要求强制审查的，评委不得作为投标无效条款审查。</w:t>
      </w:r>
    </w:p>
    <w:p>
      <w:pPr>
        <w:pStyle w:val="13"/>
        <w:spacing w:line="360" w:lineRule="auto"/>
        <w:ind w:firstLine="482" w:firstLineChars="200"/>
        <w:contextualSpacing/>
        <w:rPr>
          <w:rFonts w:ascii="宋体" w:cs="仿宋_GB2312"/>
          <w:b/>
          <w:color w:val="auto"/>
          <w:szCs w:val="24"/>
          <w:lang w:val="zh-CN"/>
        </w:rPr>
      </w:pPr>
      <w:r>
        <w:rPr>
          <w:rFonts w:ascii="宋体" w:hAnsi="宋体" w:cs="仿宋_GB2312"/>
          <w:b/>
          <w:color w:val="auto"/>
          <w:szCs w:val="24"/>
          <w:lang w:val="zh-CN"/>
        </w:rPr>
        <w:t>2</w:t>
      </w:r>
      <w:r>
        <w:rPr>
          <w:rFonts w:hint="eastAsia" w:ascii="宋体" w:hAnsi="宋体" w:cs="仿宋_GB2312"/>
          <w:b/>
          <w:color w:val="auto"/>
          <w:szCs w:val="24"/>
          <w:lang w:val="zh-CN"/>
        </w:rPr>
        <w:t>、要求投标人对投标文件有关事项作出澄清或者说明；</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cs="仿宋_GB2312"/>
          <w:b/>
          <w:color w:val="auto"/>
          <w:szCs w:val="24"/>
          <w:lang w:val="zh-CN"/>
        </w:rPr>
      </w:pPr>
      <w:r>
        <w:rPr>
          <w:rFonts w:ascii="宋体" w:hAnsi="宋体" w:cs="仿宋_GB2312"/>
          <w:b/>
          <w:color w:val="auto"/>
          <w:szCs w:val="24"/>
          <w:lang w:val="zh-CN"/>
        </w:rPr>
        <w:t>3</w:t>
      </w:r>
      <w:r>
        <w:rPr>
          <w:rFonts w:hint="eastAsia" w:ascii="宋体" w:hAnsi="宋体" w:cs="仿宋_GB2312"/>
          <w:b/>
          <w:color w:val="auto"/>
          <w:szCs w:val="24"/>
          <w:lang w:val="zh-CN"/>
        </w:rPr>
        <w:t>、对投标文件进行比较和评价；</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注：评标标准中所涉及到的证书及材料，均应在电子投标文件中提供原件扫描件（或图片）。</w:t>
      </w:r>
    </w:p>
    <w:p>
      <w:pPr>
        <w:pStyle w:val="13"/>
        <w:spacing w:line="360" w:lineRule="auto"/>
        <w:ind w:firstLine="482" w:firstLineChars="200"/>
        <w:contextualSpacing/>
        <w:rPr>
          <w:rFonts w:ascii="宋体" w:cs="仿宋_GB2312"/>
          <w:b/>
          <w:color w:val="auto"/>
          <w:szCs w:val="24"/>
          <w:lang w:val="zh-CN"/>
        </w:rPr>
      </w:pPr>
      <w:r>
        <w:rPr>
          <w:rFonts w:hint="eastAsia" w:ascii="宋体" w:hAnsi="宋体" w:cs="仿宋_GB2312"/>
          <w:b/>
          <w:color w:val="auto"/>
          <w:szCs w:val="24"/>
          <w:lang w:val="zh-CN"/>
        </w:rPr>
        <w:t>（</w:t>
      </w:r>
      <w:r>
        <w:rPr>
          <w:rFonts w:ascii="宋体" w:hAnsi="宋体" w:cs="仿宋_GB2312"/>
          <w:b/>
          <w:color w:val="auto"/>
          <w:szCs w:val="24"/>
          <w:lang w:val="zh-CN"/>
        </w:rPr>
        <w:t>1</w:t>
      </w:r>
      <w:r>
        <w:rPr>
          <w:rFonts w:hint="eastAsia" w:ascii="宋体" w:hAnsi="宋体" w:cs="仿宋_GB2312"/>
          <w:b/>
          <w:color w:val="auto"/>
          <w:szCs w:val="24"/>
          <w:lang w:val="zh-CN"/>
        </w:rPr>
        <w:t>）价格分计算</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ascii="宋体" w:cs="仿宋_GB2312"/>
          <w:color w:val="auto"/>
          <w:szCs w:val="24"/>
          <w:lang w:val="zh-CN"/>
        </w:rPr>
      </w:pPr>
      <w:r>
        <w:rPr>
          <w:rFonts w:ascii="宋体" w:hAnsi="宋体" w:cs="仿宋_GB2312"/>
          <w:color w:val="auto"/>
          <w:szCs w:val="24"/>
          <w:lang w:val="zh-CN"/>
        </w:rPr>
        <w:t>1</w:t>
      </w:r>
      <w:r>
        <w:rPr>
          <w:rFonts w:hint="eastAsia" w:ascii="宋体" w:hAnsi="宋体" w:cs="仿宋_GB2312"/>
          <w:color w:val="auto"/>
          <w:szCs w:val="24"/>
          <w:lang w:val="zh-CN"/>
        </w:rPr>
        <w:t>）如果本项目非专门面向中小企业采购，对小型和微型企业投标人的投标价格给予</w:t>
      </w:r>
      <w:r>
        <w:rPr>
          <w:rFonts w:ascii="宋体" w:hAnsi="宋体" w:cs="仿宋_GB2312"/>
          <w:color w:val="auto"/>
          <w:szCs w:val="24"/>
          <w:lang w:val="zh-CN"/>
        </w:rPr>
        <w:t>6%</w:t>
      </w:r>
      <w:r>
        <w:rPr>
          <w:rFonts w:hint="eastAsia" w:ascii="宋体" w:hAnsi="宋体" w:cs="仿宋_GB2312"/>
          <w:color w:val="auto"/>
          <w:szCs w:val="24"/>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color w:val="auto"/>
          <w:szCs w:val="24"/>
          <w:lang w:val="zh-CN"/>
        </w:rPr>
        <w:t>30%</w:t>
      </w:r>
      <w:r>
        <w:rPr>
          <w:rFonts w:hint="eastAsia" w:ascii="宋体" w:hAnsi="宋体" w:cs="仿宋_GB2312"/>
          <w:color w:val="auto"/>
          <w:szCs w:val="24"/>
          <w:lang w:val="zh-CN"/>
        </w:rPr>
        <w:t>以上的，给予联合体</w:t>
      </w:r>
      <w:r>
        <w:rPr>
          <w:rFonts w:ascii="宋体" w:hAnsi="宋体" w:cs="仿宋_GB2312"/>
          <w:color w:val="auto"/>
          <w:szCs w:val="24"/>
          <w:lang w:val="zh-CN"/>
        </w:rPr>
        <w:t>2%</w:t>
      </w:r>
      <w:r>
        <w:rPr>
          <w:rFonts w:hint="eastAsia" w:ascii="宋体" w:hAnsi="宋体" w:cs="仿宋_GB2312"/>
          <w:color w:val="auto"/>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2</w:t>
      </w:r>
      <w:r>
        <w:rPr>
          <w:rFonts w:hint="eastAsia" w:ascii="宋体" w:hAnsi="宋体" w:cs="仿宋_GB2312"/>
          <w:color w:val="auto"/>
          <w:sz w:val="24"/>
          <w:szCs w:val="24"/>
          <w:lang w:val="zh-CN"/>
        </w:rPr>
        <w:t>）监狱企业视同小型、微型企业，对监狱企业价格给予</w:t>
      </w:r>
      <w:r>
        <w:rPr>
          <w:rFonts w:ascii="宋体" w:hAnsi="宋体" w:cs="仿宋_GB2312"/>
          <w:color w:val="auto"/>
          <w:sz w:val="24"/>
          <w:szCs w:val="24"/>
          <w:lang w:val="zh-CN"/>
        </w:rPr>
        <w:t>6%</w:t>
      </w:r>
      <w:r>
        <w:rPr>
          <w:rFonts w:hint="eastAsia" w:ascii="宋体" w:hAnsi="宋体" w:cs="仿宋_GB2312"/>
          <w:color w:val="auto"/>
          <w:sz w:val="24"/>
          <w:szCs w:val="24"/>
          <w:lang w:val="zh-CN"/>
        </w:rPr>
        <w:t>的扣除，用扣除后的价格参与评审。监狱企业应当提供由省级以上监狱管理局、戒毒管理局</w:t>
      </w:r>
      <w:r>
        <w:rPr>
          <w:rFonts w:ascii="宋体" w:hAnsi="宋体" w:cs="仿宋_GB2312"/>
          <w:color w:val="auto"/>
          <w:sz w:val="24"/>
          <w:szCs w:val="24"/>
          <w:lang w:val="zh-CN"/>
        </w:rPr>
        <w:t>(</w:t>
      </w:r>
      <w:r>
        <w:rPr>
          <w:rFonts w:hint="eastAsia" w:ascii="宋体" w:hAnsi="宋体" w:cs="仿宋_GB2312"/>
          <w:color w:val="auto"/>
          <w:sz w:val="24"/>
          <w:szCs w:val="24"/>
          <w:lang w:val="zh-CN"/>
        </w:rPr>
        <w:t>含新疆生产建设兵团</w:t>
      </w:r>
      <w:r>
        <w:rPr>
          <w:rFonts w:ascii="宋体" w:hAnsi="宋体" w:cs="仿宋_GB2312"/>
          <w:color w:val="auto"/>
          <w:sz w:val="24"/>
          <w:szCs w:val="24"/>
          <w:lang w:val="zh-CN"/>
        </w:rPr>
        <w:t>)</w:t>
      </w:r>
      <w:r>
        <w:rPr>
          <w:rFonts w:hint="eastAsia" w:ascii="宋体" w:hAnsi="宋体" w:cs="仿宋_GB2312"/>
          <w:color w:val="auto"/>
          <w:sz w:val="24"/>
          <w:szCs w:val="24"/>
          <w:lang w:val="zh-CN"/>
        </w:rPr>
        <w:t>出具的属于监狱企业的证明文件。</w:t>
      </w:r>
    </w:p>
    <w:p>
      <w:pPr>
        <w:pStyle w:val="13"/>
        <w:spacing w:line="360" w:lineRule="auto"/>
        <w:ind w:firstLine="480" w:firstLineChars="200"/>
        <w:contextualSpacing/>
        <w:rPr>
          <w:rFonts w:ascii="宋体"/>
          <w:color w:val="auto"/>
          <w:szCs w:val="24"/>
        </w:rPr>
      </w:pPr>
      <w:r>
        <w:rPr>
          <w:rFonts w:ascii="宋体" w:hAnsi="宋体" w:cs="仿宋_GB2312"/>
          <w:color w:val="auto"/>
          <w:szCs w:val="24"/>
          <w:lang w:val="zh-CN"/>
        </w:rPr>
        <w:t>3</w:t>
      </w:r>
      <w:r>
        <w:rPr>
          <w:rFonts w:hint="eastAsia" w:ascii="宋体" w:hAnsi="宋体" w:cs="仿宋_GB2312"/>
          <w:color w:val="auto"/>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color w:val="auto"/>
          <w:szCs w:val="24"/>
          <w:lang w:val="zh-CN"/>
        </w:rPr>
        <w:t>6%</w:t>
      </w:r>
      <w:r>
        <w:rPr>
          <w:rFonts w:hint="eastAsia" w:ascii="宋体" w:hAnsi="宋体" w:cs="仿宋_GB2312"/>
          <w:color w:val="auto"/>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auto"/>
          <w:szCs w:val="24"/>
        </w:rPr>
        <w:t>残疾人福利性单位属于小型、微型企业的，不重复享受政策。</w:t>
      </w:r>
    </w:p>
    <w:p>
      <w:pPr>
        <w:pStyle w:val="13"/>
        <w:spacing w:line="360" w:lineRule="auto"/>
        <w:ind w:firstLine="482" w:firstLineChars="200"/>
        <w:contextualSpacing/>
        <w:rPr>
          <w:rFonts w:ascii="宋体" w:cs="仿宋_GB2312"/>
          <w:b/>
          <w:color w:val="auto"/>
          <w:szCs w:val="24"/>
          <w:lang w:val="zh-CN"/>
        </w:rPr>
      </w:pPr>
      <w:r>
        <w:rPr>
          <w:rFonts w:hint="eastAsia" w:ascii="宋体" w:hAnsi="宋体"/>
          <w:b/>
          <w:color w:val="auto"/>
          <w:szCs w:val="24"/>
        </w:rPr>
        <w:t>（</w:t>
      </w:r>
      <w:r>
        <w:rPr>
          <w:rFonts w:ascii="宋体" w:hAnsi="宋体"/>
          <w:b/>
          <w:color w:val="auto"/>
          <w:szCs w:val="24"/>
        </w:rPr>
        <w:t>2</w:t>
      </w:r>
      <w:r>
        <w:rPr>
          <w:rFonts w:hint="eastAsia" w:ascii="宋体" w:hAnsi="宋体"/>
          <w:b/>
          <w:color w:val="auto"/>
          <w:szCs w:val="24"/>
        </w:rPr>
        <w:t>）强制采购节能产品和优先采购节能产品、优先采购环保产品</w:t>
      </w:r>
    </w:p>
    <w:p>
      <w:pPr>
        <w:pStyle w:val="13"/>
        <w:spacing w:line="360" w:lineRule="auto"/>
        <w:ind w:firstLine="465"/>
        <w:contextualSpacing/>
        <w:jc w:val="left"/>
        <w:rPr>
          <w:rFonts w:ascii="宋体" w:cs="仿宋_GB2312"/>
          <w:color w:val="auto"/>
          <w:szCs w:val="24"/>
          <w:lang w:val="zh-CN"/>
        </w:rPr>
      </w:pPr>
      <w:r>
        <w:rPr>
          <w:rFonts w:ascii="宋体" w:hAnsi="宋体" w:cs="仿宋_GB2312"/>
          <w:color w:val="auto"/>
          <w:szCs w:val="24"/>
          <w:lang w:val="zh-CN"/>
        </w:rPr>
        <w:t>1</w:t>
      </w:r>
      <w:r>
        <w:rPr>
          <w:rFonts w:hint="eastAsia" w:ascii="宋体" w:hAnsi="宋体" w:cs="仿宋_GB2312"/>
          <w:color w:val="auto"/>
          <w:szCs w:val="24"/>
          <w:lang w:val="zh-CN"/>
        </w:rPr>
        <w:t>）对《节能产品政府采购清单》所列的政府强制采购节能产品</w:t>
      </w:r>
      <w:r>
        <w:rPr>
          <w:rFonts w:hint="eastAsia" w:ascii="宋体" w:hAnsi="宋体" w:cs="仿宋_GB2312"/>
          <w:color w:val="auto"/>
          <w:szCs w:val="24"/>
        </w:rPr>
        <w:t>，</w:t>
      </w:r>
      <w:r>
        <w:rPr>
          <w:rFonts w:hint="eastAsia" w:ascii="宋体" w:hAnsi="宋体" w:cs="仿宋_GB2312"/>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ascii="宋体" w:cs="仿宋_GB2312"/>
          <w:color w:val="auto"/>
          <w:szCs w:val="24"/>
          <w:lang w:val="zh-CN"/>
        </w:rPr>
      </w:pPr>
      <w:r>
        <w:rPr>
          <w:rFonts w:hint="eastAsia" w:ascii="宋体" w:hAnsi="宋体" w:cs="仿宋_GB2312"/>
          <w:color w:val="auto"/>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ascii="宋体" w:cs="仿宋_GB2312"/>
          <w:color w:val="auto"/>
          <w:szCs w:val="24"/>
          <w:lang w:val="zh-CN"/>
        </w:rPr>
      </w:pPr>
      <w:r>
        <w:rPr>
          <w:rFonts w:ascii="宋体" w:hAnsi="宋体" w:cs="仿宋_GB2312"/>
          <w:color w:val="auto"/>
          <w:szCs w:val="24"/>
          <w:lang w:val="zh-CN"/>
        </w:rPr>
        <w:t>2</w:t>
      </w:r>
      <w:r>
        <w:rPr>
          <w:rFonts w:hint="eastAsia" w:ascii="宋体" w:hAnsi="宋体" w:cs="仿宋_GB2312"/>
          <w:color w:val="auto"/>
          <w:szCs w:val="24"/>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ascii="宋体" w:cs="仿宋_GB2312"/>
          <w:b/>
          <w:color w:val="auto"/>
          <w:szCs w:val="24"/>
          <w:lang w:val="zh-CN"/>
        </w:rPr>
      </w:pPr>
      <w:r>
        <w:rPr>
          <w:rFonts w:hint="eastAsia" w:ascii="宋体" w:hAnsi="宋体" w:cs="仿宋_GB2312"/>
          <w:b/>
          <w:color w:val="auto"/>
          <w:szCs w:val="24"/>
          <w:lang w:val="zh-CN"/>
        </w:rPr>
        <w:t>（</w:t>
      </w:r>
      <w:r>
        <w:rPr>
          <w:rFonts w:ascii="宋体" w:hAnsi="宋体" w:cs="仿宋_GB2312"/>
          <w:b/>
          <w:color w:val="auto"/>
          <w:szCs w:val="24"/>
          <w:lang w:val="zh-CN"/>
        </w:rPr>
        <w:t>3</w:t>
      </w:r>
      <w:r>
        <w:rPr>
          <w:rFonts w:hint="eastAsia" w:ascii="宋体" w:hAnsi="宋体" w:cs="仿宋_GB2312"/>
          <w:b/>
          <w:color w:val="auto"/>
          <w:szCs w:val="24"/>
          <w:lang w:val="zh-CN"/>
        </w:rPr>
        <w:t>）关于相同品牌产品</w:t>
      </w:r>
    </w:p>
    <w:p>
      <w:pPr>
        <w:pStyle w:val="13"/>
        <w:spacing w:line="360" w:lineRule="auto"/>
        <w:ind w:firstLine="465"/>
        <w:contextualSpacing/>
        <w:jc w:val="left"/>
        <w:rPr>
          <w:rFonts w:ascii="宋体" w:cs="仿宋_GB2312"/>
          <w:color w:val="auto"/>
          <w:szCs w:val="24"/>
          <w:lang w:val="zh-CN"/>
        </w:rPr>
      </w:pPr>
      <w:r>
        <w:rPr>
          <w:rFonts w:hint="eastAsia" w:ascii="宋体" w:hAnsi="宋体" w:cs="仿宋_GB2312"/>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65"/>
        <w:contextualSpacing/>
        <w:jc w:val="left"/>
        <w:rPr>
          <w:rFonts w:ascii="宋体" w:cs="仿宋_GB2312"/>
          <w:color w:val="auto"/>
          <w:szCs w:val="24"/>
          <w:lang w:val="zh-CN"/>
        </w:rPr>
      </w:pPr>
      <w:r>
        <w:rPr>
          <w:rFonts w:hint="eastAsia" w:ascii="宋体" w:hAnsi="宋体" w:cs="仿宋_GB2312"/>
          <w:color w:val="auto"/>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65"/>
        <w:contextualSpacing/>
        <w:jc w:val="left"/>
        <w:rPr>
          <w:rFonts w:ascii="宋体" w:cs="仿宋_GB2312"/>
          <w:b/>
          <w:color w:val="auto"/>
          <w:szCs w:val="24"/>
          <w:lang w:val="zh-CN"/>
        </w:rPr>
      </w:pPr>
      <w:r>
        <w:rPr>
          <w:rFonts w:hint="eastAsia" w:ascii="宋体" w:hAnsi="宋体" w:cs="仿宋_GB2312"/>
          <w:b/>
          <w:color w:val="auto"/>
          <w:szCs w:val="24"/>
          <w:lang w:val="zh-CN"/>
        </w:rPr>
        <w:t>（</w:t>
      </w:r>
      <w:r>
        <w:rPr>
          <w:rFonts w:ascii="宋体" w:hAnsi="宋体" w:cs="仿宋_GB2312"/>
          <w:b/>
          <w:color w:val="auto"/>
          <w:szCs w:val="24"/>
          <w:lang w:val="zh-CN"/>
        </w:rPr>
        <w:t>4</w:t>
      </w:r>
      <w:r>
        <w:rPr>
          <w:rFonts w:hint="eastAsia" w:ascii="宋体" w:hAnsi="宋体" w:cs="仿宋_GB2312"/>
          <w:b/>
          <w:color w:val="auto"/>
          <w:szCs w:val="24"/>
          <w:lang w:val="zh-CN"/>
        </w:rPr>
        <w:t>）关于强制性产品认证</w:t>
      </w:r>
    </w:p>
    <w:p>
      <w:pPr>
        <w:spacing w:line="360" w:lineRule="auto"/>
        <w:ind w:firstLine="480" w:firstLineChars="200"/>
        <w:contextualSpacing/>
        <w:rPr>
          <w:rFonts w:ascii="宋体" w:cs="宋体"/>
          <w:color w:val="auto"/>
          <w:kern w:val="0"/>
          <w:sz w:val="24"/>
          <w:szCs w:val="24"/>
        </w:rPr>
      </w:pPr>
      <w:r>
        <w:rPr>
          <w:rFonts w:ascii="宋体" w:hAnsi="宋体" w:cs="仿宋_GB2312"/>
          <w:color w:val="auto"/>
          <w:sz w:val="24"/>
          <w:szCs w:val="24"/>
          <w:lang w:val="zh-CN"/>
        </w:rPr>
        <w:t>1</w:t>
      </w:r>
      <w:r>
        <w:rPr>
          <w:rFonts w:hint="eastAsia" w:ascii="宋体" w:hAnsi="宋体" w:cs="仿宋_GB2312"/>
          <w:color w:val="auto"/>
          <w:sz w:val="24"/>
          <w:szCs w:val="24"/>
          <w:lang w:val="zh-CN"/>
        </w:rPr>
        <w:t>）如投标人所投产品属于“中国强制性产品认证”（</w:t>
      </w:r>
      <w:r>
        <w:rPr>
          <w:rFonts w:ascii="宋体" w:hAnsi="宋体" w:cs="仿宋_GB2312"/>
          <w:color w:val="auto"/>
          <w:sz w:val="24"/>
          <w:szCs w:val="24"/>
          <w:lang w:val="zh-CN"/>
        </w:rPr>
        <w:t>3C</w:t>
      </w:r>
      <w:r>
        <w:rPr>
          <w:rFonts w:hint="eastAsia" w:ascii="宋体" w:hAnsi="宋体" w:cs="仿宋_GB2312"/>
          <w:color w:val="auto"/>
          <w:sz w:val="24"/>
          <w:szCs w:val="24"/>
          <w:lang w:val="zh-CN"/>
        </w:rPr>
        <w:t>认证）范围内</w:t>
      </w:r>
      <w:r>
        <w:rPr>
          <w:rFonts w:ascii="宋体" w:cs="仿宋_GB2312"/>
          <w:color w:val="auto"/>
          <w:sz w:val="24"/>
          <w:szCs w:val="24"/>
          <w:lang w:val="zh-CN"/>
        </w:rPr>
        <w:t>,</w:t>
      </w:r>
      <w:r>
        <w:rPr>
          <w:rFonts w:hint="eastAsia" w:ascii="宋体" w:hAnsi="宋体" w:cs="仿宋_GB2312"/>
          <w:color w:val="auto"/>
          <w:sz w:val="24"/>
          <w:szCs w:val="24"/>
          <w:lang w:val="zh-CN"/>
        </w:rPr>
        <w:t>则必须承诺采用《中华人民共和国实施强制性产品认证的产品目录》并在有效期内的产品，应在投标文件中提供</w:t>
      </w:r>
      <w:r>
        <w:rPr>
          <w:rFonts w:hint="eastAsia" w:ascii="宋体" w:hAnsi="宋体" w:cs="仿宋_GB2312"/>
          <w:color w:val="auto"/>
          <w:lang w:val="zh-CN"/>
        </w:rPr>
        <w:t>“</w:t>
      </w:r>
      <w:r>
        <w:rPr>
          <w:rFonts w:hint="eastAsia" w:ascii="宋体" w:hAnsi="宋体" w:cs="仿宋_GB2312"/>
          <w:color w:val="auto"/>
          <w:sz w:val="24"/>
          <w:szCs w:val="24"/>
          <w:lang w:val="zh-CN"/>
        </w:rPr>
        <w:t>所投产品符合国家强制性要求承诺函</w:t>
      </w:r>
      <w:r>
        <w:rPr>
          <w:rFonts w:hint="eastAsia" w:ascii="宋体" w:hAnsi="宋体" w:cs="仿宋_GB2312"/>
          <w:color w:val="auto"/>
          <w:lang w:val="zh-CN"/>
        </w:rPr>
        <w:t>”</w:t>
      </w:r>
      <w:r>
        <w:rPr>
          <w:rFonts w:hint="eastAsia" w:ascii="宋体" w:hAnsi="宋体" w:cs="仿宋_GB2312"/>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宋体"/>
          <w:color w:val="auto"/>
          <w:kern w:val="0"/>
          <w:sz w:val="24"/>
          <w:szCs w:val="24"/>
        </w:rPr>
        <w:t>2)</w:t>
      </w:r>
      <w:r>
        <w:rPr>
          <w:rFonts w:hint="eastAsia" w:ascii="宋体" w:hAnsi="宋体" w:cs="宋体"/>
          <w:color w:val="auto"/>
          <w:kern w:val="0"/>
          <w:sz w:val="24"/>
          <w:szCs w:val="24"/>
        </w:rPr>
        <w:t>投标人所投产品如被列入《信息安全产品强制性认证目录》，</w:t>
      </w:r>
      <w:r>
        <w:rPr>
          <w:rFonts w:hint="eastAsia" w:ascii="宋体" w:hAnsi="宋体" w:cs="仿宋_GB2312"/>
          <w:color w:val="auto"/>
          <w:sz w:val="24"/>
          <w:szCs w:val="24"/>
          <w:lang w:val="zh-CN"/>
        </w:rPr>
        <w:t>则投标文件中应根据本项目招标文件“第二章项目需求”提供：</w:t>
      </w:r>
    </w:p>
    <w:p>
      <w:pPr>
        <w:wordWrap w:val="0"/>
        <w:autoSpaceDE w:val="0"/>
        <w:autoSpaceDN w:val="0"/>
        <w:spacing w:line="360" w:lineRule="auto"/>
        <w:ind w:firstLine="480" w:firstLineChars="200"/>
        <w:contextualSpacing/>
        <w:rPr>
          <w:rFonts w:ascii="宋体" w:cs="仿宋_GB2312"/>
          <w:color w:val="auto"/>
          <w:sz w:val="24"/>
          <w:szCs w:val="24"/>
          <w:lang w:val="zh-CN"/>
        </w:rPr>
      </w:pPr>
      <w:r>
        <w:rPr>
          <w:rFonts w:hint="eastAsia" w:ascii="宋体" w:hAnsi="宋体" w:cs="宋体"/>
          <w:color w:val="auto"/>
          <w:kern w:val="0"/>
          <w:sz w:val="24"/>
          <w:szCs w:val="24"/>
        </w:rPr>
        <w:t>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）产品查询结果截图并加盖投标人公章或中国信息安全认证中心</w:t>
      </w:r>
      <w:r>
        <w:rPr>
          <w:rFonts w:hint="eastAsia" w:ascii="宋体" w:hAnsi="宋体" w:cs="仿宋_GB2312"/>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cs="仿宋_GB2312"/>
          <w:b/>
          <w:color w:val="auto"/>
          <w:sz w:val="24"/>
          <w:szCs w:val="24"/>
          <w:lang w:val="zh-CN"/>
        </w:rPr>
      </w:pPr>
      <w:r>
        <w:rPr>
          <w:rFonts w:hint="eastAsia" w:ascii="宋体" w:hAnsi="宋体" w:cs="仿宋_GB2312"/>
          <w:b/>
          <w:color w:val="auto"/>
          <w:sz w:val="24"/>
          <w:szCs w:val="24"/>
          <w:lang w:val="zh-CN"/>
        </w:rPr>
        <w:t>（</w:t>
      </w:r>
      <w:r>
        <w:rPr>
          <w:rFonts w:ascii="宋体" w:hAnsi="宋体" w:cs="仿宋_GB2312"/>
          <w:b/>
          <w:color w:val="auto"/>
          <w:sz w:val="24"/>
          <w:szCs w:val="24"/>
          <w:lang w:val="zh-CN"/>
        </w:rPr>
        <w:t>5</w:t>
      </w:r>
      <w:r>
        <w:rPr>
          <w:rFonts w:hint="eastAsia" w:ascii="宋体" w:hAnsi="宋体" w:cs="仿宋_GB2312"/>
          <w:b/>
          <w:color w:val="auto"/>
          <w:sz w:val="24"/>
          <w:szCs w:val="24"/>
          <w:lang w:val="zh-CN"/>
        </w:rPr>
        <w:t>）投标无效情形</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1</w:t>
      </w:r>
      <w:r>
        <w:rPr>
          <w:rFonts w:hint="eastAsia" w:ascii="宋体" w:hAnsi="宋体" w:cs="仿宋_GB2312"/>
          <w:color w:val="auto"/>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2</w:t>
      </w:r>
      <w:r>
        <w:rPr>
          <w:rFonts w:hint="eastAsia" w:ascii="宋体" w:hAnsi="宋体" w:cs="仿宋_GB2312"/>
          <w:color w:val="auto"/>
          <w:sz w:val="24"/>
          <w:szCs w:val="24"/>
          <w:lang w:val="zh-CN"/>
        </w:rPr>
        <w:t>）符合性审查资料未按招标文件要求签署、盖章的；</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3</w:t>
      </w:r>
      <w:r>
        <w:rPr>
          <w:rFonts w:hint="eastAsia" w:ascii="宋体" w:hAnsi="宋体" w:cs="仿宋_GB2312"/>
          <w:color w:val="auto"/>
          <w:sz w:val="24"/>
          <w:szCs w:val="24"/>
          <w:lang w:val="zh-CN"/>
        </w:rPr>
        <w:t>）有下列情形之一的，视为投标人串通投标，其投标无效：</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a.</w:t>
      </w:r>
      <w:r>
        <w:rPr>
          <w:rFonts w:hint="eastAsia" w:ascii="宋体" w:hAnsi="宋体" w:cs="仿宋_GB2312"/>
          <w:color w:val="auto"/>
          <w:sz w:val="24"/>
          <w:szCs w:val="24"/>
          <w:lang w:val="zh-CN"/>
        </w:rPr>
        <w:t>不同投标人的投标文件由同一单位或者个人编制；</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b.</w:t>
      </w:r>
      <w:r>
        <w:rPr>
          <w:rFonts w:hint="eastAsia" w:ascii="宋体" w:hAnsi="宋体" w:cs="仿宋_GB2312"/>
          <w:color w:val="auto"/>
          <w:sz w:val="24"/>
          <w:szCs w:val="24"/>
          <w:lang w:val="zh-CN"/>
        </w:rPr>
        <w:t>不同投标人委托同一单位或者个人办理投标事宜；</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c.</w:t>
      </w:r>
      <w:r>
        <w:rPr>
          <w:rFonts w:hint="eastAsia" w:ascii="宋体" w:hAnsi="宋体" w:cs="仿宋_GB2312"/>
          <w:color w:val="auto"/>
          <w:sz w:val="24"/>
          <w:szCs w:val="24"/>
          <w:lang w:val="zh-CN"/>
        </w:rPr>
        <w:t>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d.</w:t>
      </w:r>
      <w:r>
        <w:rPr>
          <w:rFonts w:hint="eastAsia" w:ascii="宋体" w:hAnsi="宋体" w:cs="仿宋_GB2312"/>
          <w:color w:val="auto"/>
          <w:sz w:val="24"/>
          <w:szCs w:val="24"/>
          <w:lang w:val="zh-CN"/>
        </w:rPr>
        <w:t>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e.</w:t>
      </w:r>
      <w:r>
        <w:rPr>
          <w:rFonts w:hint="eastAsia" w:ascii="宋体" w:hAnsi="宋体" w:cs="仿宋_GB2312"/>
          <w:color w:val="auto"/>
          <w:sz w:val="24"/>
          <w:szCs w:val="24"/>
          <w:lang w:val="zh-CN"/>
        </w:rPr>
        <w:t>不同投标人的投标文件相互混装；</w:t>
      </w:r>
    </w:p>
    <w:p>
      <w:pPr>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4</w:t>
      </w:r>
      <w:r>
        <w:rPr>
          <w:rFonts w:hint="eastAsia" w:ascii="宋体" w:hAnsi="宋体" w:cs="仿宋_GB2312"/>
          <w:color w:val="auto"/>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5</w:t>
      </w:r>
      <w:r>
        <w:rPr>
          <w:rFonts w:hint="eastAsia" w:ascii="宋体" w:hAnsi="宋体" w:cs="仿宋_GB2312"/>
          <w:color w:val="auto"/>
          <w:sz w:val="24"/>
          <w:szCs w:val="24"/>
          <w:lang w:val="zh-CN"/>
        </w:rPr>
        <w:t>）法律、法规和招标文件规定的其他无效情形。</w:t>
      </w:r>
    </w:p>
    <w:p>
      <w:pPr>
        <w:pStyle w:val="13"/>
        <w:spacing w:line="360" w:lineRule="auto"/>
        <w:ind w:firstLine="482" w:firstLineChars="200"/>
        <w:contextualSpacing/>
        <w:rPr>
          <w:rFonts w:ascii="宋体" w:cs="仿宋_GB2312"/>
          <w:b/>
          <w:color w:val="auto"/>
          <w:szCs w:val="24"/>
          <w:lang w:val="zh-CN"/>
        </w:rPr>
      </w:pPr>
      <w:r>
        <w:rPr>
          <w:rFonts w:hint="eastAsia" w:ascii="宋体" w:hAnsi="宋体" w:cs="仿宋_GB2312"/>
          <w:b/>
          <w:color w:val="auto"/>
          <w:szCs w:val="24"/>
          <w:lang w:val="zh-CN"/>
        </w:rPr>
        <w:t>（</w:t>
      </w:r>
      <w:r>
        <w:rPr>
          <w:rFonts w:ascii="宋体" w:hAnsi="宋体" w:cs="仿宋_GB2312"/>
          <w:b/>
          <w:color w:val="auto"/>
          <w:szCs w:val="24"/>
          <w:lang w:val="zh-CN"/>
        </w:rPr>
        <w:t>6</w:t>
      </w:r>
      <w:r>
        <w:rPr>
          <w:rFonts w:hint="eastAsia" w:ascii="宋体" w:hAnsi="宋体" w:cs="仿宋_GB2312"/>
          <w:b/>
          <w:color w:val="auto"/>
          <w:szCs w:val="24"/>
          <w:lang w:val="zh-CN"/>
        </w:rPr>
        <w:t>）评标标准</w:t>
      </w:r>
    </w:p>
    <w:tbl>
      <w:tblPr>
        <w:tblStyle w:val="25"/>
        <w:tblW w:w="9732"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3"/>
        <w:gridCol w:w="7"/>
        <w:gridCol w:w="1127"/>
        <w:gridCol w:w="709"/>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atLeast"/>
          <w:jc w:val="center"/>
        </w:trPr>
        <w:tc>
          <w:tcPr>
            <w:tcW w:w="2556" w:type="dxa"/>
            <w:gridSpan w:val="4"/>
            <w:vAlign w:val="center"/>
          </w:tcPr>
          <w:p>
            <w:pPr>
              <w:pStyle w:val="54"/>
              <w:widowControl/>
              <w:ind w:firstLine="0" w:firstLineChars="0"/>
              <w:jc w:val="center"/>
              <w:rPr>
                <w:rFonts w:ascii="宋体" w:hAnsi="宋体" w:cs="黑体"/>
                <w:color w:val="auto"/>
                <w:sz w:val="24"/>
              </w:rPr>
            </w:pPr>
            <w:r>
              <w:rPr>
                <w:rFonts w:hint="eastAsia" w:ascii="宋体" w:hAnsi="宋体" w:cs="黑体"/>
                <w:color w:val="auto"/>
                <w:sz w:val="24"/>
              </w:rPr>
              <w:t>分值构成</w:t>
            </w:r>
          </w:p>
          <w:p>
            <w:pPr>
              <w:pStyle w:val="54"/>
              <w:widowControl/>
              <w:ind w:firstLine="0" w:firstLineChars="0"/>
              <w:jc w:val="center"/>
              <w:rPr>
                <w:rFonts w:ascii="宋体" w:hAnsi="宋体" w:cs="黑体"/>
                <w:color w:val="auto"/>
                <w:sz w:val="24"/>
              </w:rPr>
            </w:pPr>
            <w:r>
              <w:rPr>
                <w:rFonts w:ascii="宋体" w:hAnsi="宋体" w:cs="黑体"/>
                <w:color w:val="auto"/>
                <w:sz w:val="24"/>
              </w:rPr>
              <w:t>(</w:t>
            </w:r>
            <w:r>
              <w:rPr>
                <w:rFonts w:hint="eastAsia" w:ascii="宋体" w:hAnsi="宋体" w:cs="黑体"/>
                <w:color w:val="auto"/>
                <w:sz w:val="24"/>
              </w:rPr>
              <w:t>总分</w:t>
            </w:r>
            <w:r>
              <w:rPr>
                <w:rFonts w:ascii="宋体" w:hAnsi="宋体" w:cs="黑体"/>
                <w:color w:val="auto"/>
                <w:sz w:val="24"/>
              </w:rPr>
              <w:t>100</w:t>
            </w:r>
            <w:r>
              <w:rPr>
                <w:rFonts w:hint="eastAsia" w:ascii="宋体" w:hAnsi="宋体" w:cs="黑体"/>
                <w:color w:val="auto"/>
                <w:sz w:val="24"/>
              </w:rPr>
              <w:t>分</w:t>
            </w:r>
            <w:r>
              <w:rPr>
                <w:rFonts w:ascii="宋体" w:hAnsi="宋体" w:cs="黑体"/>
                <w:color w:val="auto"/>
                <w:sz w:val="24"/>
              </w:rPr>
              <w:t>)</w:t>
            </w:r>
          </w:p>
        </w:tc>
        <w:tc>
          <w:tcPr>
            <w:tcW w:w="7176" w:type="dxa"/>
            <w:tcMar>
              <w:top w:w="0" w:type="dxa"/>
              <w:left w:w="108" w:type="dxa"/>
              <w:bottom w:w="0" w:type="dxa"/>
              <w:right w:w="108" w:type="dxa"/>
            </w:tcMar>
            <w:vAlign w:val="center"/>
          </w:tcPr>
          <w:p>
            <w:pPr>
              <w:pStyle w:val="54"/>
              <w:widowControl/>
              <w:ind w:firstLine="0" w:firstLineChars="0"/>
              <w:rPr>
                <w:rFonts w:ascii="宋体" w:hAnsi="宋体" w:cs="黑体"/>
                <w:color w:val="auto"/>
                <w:sz w:val="24"/>
              </w:rPr>
            </w:pPr>
            <w:r>
              <w:rPr>
                <w:rFonts w:hint="eastAsia" w:ascii="宋体" w:hAnsi="宋体" w:cs="黑体"/>
                <w:color w:val="auto"/>
                <w:sz w:val="24"/>
              </w:rPr>
              <w:t>价格分值：</w:t>
            </w:r>
            <w:r>
              <w:rPr>
                <w:rFonts w:hint="eastAsia" w:ascii="宋体" w:hAnsi="宋体" w:cs="黑体"/>
                <w:color w:val="auto"/>
                <w:sz w:val="24"/>
                <w:lang w:val="en-US" w:eastAsia="zh-CN"/>
              </w:rPr>
              <w:t>35</w:t>
            </w:r>
            <w:r>
              <w:rPr>
                <w:rFonts w:hint="eastAsia" w:ascii="宋体" w:hAnsi="宋体" w:cs="黑体"/>
                <w:color w:val="auto"/>
                <w:sz w:val="24"/>
              </w:rPr>
              <w:t>分</w:t>
            </w:r>
          </w:p>
          <w:p>
            <w:pPr>
              <w:pStyle w:val="54"/>
              <w:widowControl/>
              <w:ind w:firstLine="0" w:firstLineChars="0"/>
              <w:rPr>
                <w:rFonts w:ascii="宋体" w:hAnsi="宋体" w:cs="黑体"/>
                <w:color w:val="auto"/>
                <w:sz w:val="24"/>
              </w:rPr>
            </w:pPr>
            <w:r>
              <w:rPr>
                <w:rFonts w:hint="eastAsia" w:ascii="宋体" w:hAnsi="宋体" w:cs="黑体"/>
                <w:color w:val="auto"/>
                <w:sz w:val="24"/>
              </w:rPr>
              <w:t>商务部分：</w:t>
            </w:r>
            <w:r>
              <w:rPr>
                <w:rFonts w:hint="eastAsia" w:ascii="宋体" w:hAnsi="宋体" w:cs="黑体"/>
                <w:color w:val="auto"/>
                <w:sz w:val="24"/>
                <w:lang w:val="en-US" w:eastAsia="zh-CN"/>
              </w:rPr>
              <w:t>18</w:t>
            </w:r>
            <w:r>
              <w:rPr>
                <w:rFonts w:hint="eastAsia" w:ascii="宋体" w:hAnsi="宋体" w:cs="黑体"/>
                <w:color w:val="auto"/>
                <w:sz w:val="24"/>
              </w:rPr>
              <w:t>分</w:t>
            </w:r>
          </w:p>
          <w:p>
            <w:pPr>
              <w:pStyle w:val="54"/>
              <w:widowControl/>
              <w:ind w:firstLine="0" w:firstLineChars="0"/>
              <w:rPr>
                <w:rFonts w:ascii="宋体" w:hAnsi="宋体" w:cs="黑体"/>
                <w:color w:val="auto"/>
                <w:sz w:val="24"/>
              </w:rPr>
            </w:pPr>
            <w:r>
              <w:rPr>
                <w:rFonts w:hint="eastAsia" w:ascii="宋体" w:hAnsi="宋体" w:cs="黑体"/>
                <w:color w:val="auto"/>
                <w:sz w:val="24"/>
              </w:rPr>
              <w:t>技术部分：</w:t>
            </w:r>
            <w:r>
              <w:rPr>
                <w:rFonts w:hint="eastAsia" w:ascii="宋体" w:hAnsi="宋体" w:cs="黑体"/>
                <w:color w:val="auto"/>
                <w:sz w:val="24"/>
                <w:lang w:val="en-US" w:eastAsia="zh-CN"/>
              </w:rPr>
              <w:t>47</w:t>
            </w:r>
            <w:r>
              <w:rPr>
                <w:rFonts w:hint="eastAsia" w:ascii="宋体" w:hAnsi="宋体" w:cs="黑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atLeast"/>
          <w:jc w:val="center"/>
        </w:trPr>
        <w:tc>
          <w:tcPr>
            <w:tcW w:w="9732" w:type="dxa"/>
            <w:gridSpan w:val="5"/>
            <w:vAlign w:val="center"/>
          </w:tcPr>
          <w:p>
            <w:pPr>
              <w:spacing w:line="360" w:lineRule="auto"/>
              <w:jc w:val="center"/>
              <w:rPr>
                <w:rFonts w:hint="eastAsia" w:ascii="宋体" w:hAnsi="宋体"/>
                <w:b/>
                <w:color w:val="auto"/>
                <w:sz w:val="24"/>
                <w:szCs w:val="24"/>
              </w:rPr>
            </w:pPr>
            <w:r>
              <w:rPr>
                <w:rFonts w:hint="eastAsia" w:ascii="宋体" w:hAnsi="宋体" w:cs="黑体"/>
                <w:b/>
                <w:color w:val="auto"/>
                <w:sz w:val="24"/>
                <w:szCs w:val="24"/>
              </w:rPr>
              <w:t>价格分值：满分</w:t>
            </w:r>
            <w:r>
              <w:rPr>
                <w:rFonts w:hint="eastAsia" w:ascii="宋体" w:hAnsi="宋体" w:cs="黑体"/>
                <w:b/>
                <w:color w:val="auto"/>
                <w:sz w:val="24"/>
                <w:szCs w:val="24"/>
                <w:lang w:val="en-US" w:eastAsia="zh-CN"/>
              </w:rPr>
              <w:t>35</w:t>
            </w:r>
            <w:r>
              <w:rPr>
                <w:rFonts w:hint="eastAsia" w:ascii="宋体" w:hAnsi="宋体" w:cs="黑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atLeast"/>
          <w:jc w:val="center"/>
        </w:trPr>
        <w:tc>
          <w:tcPr>
            <w:tcW w:w="720" w:type="dxa"/>
            <w:gridSpan w:val="2"/>
            <w:vAlign w:val="center"/>
          </w:tcPr>
          <w:p>
            <w:pPr>
              <w:widowControl/>
              <w:jc w:val="center"/>
              <w:rPr>
                <w:color w:val="auto"/>
                <w:kern w:val="0"/>
                <w:sz w:val="24"/>
                <w:szCs w:val="24"/>
              </w:rPr>
            </w:pPr>
            <w:r>
              <w:rPr>
                <w:rFonts w:hint="eastAsia"/>
                <w:color w:val="auto"/>
                <w:kern w:val="0"/>
                <w:sz w:val="24"/>
                <w:szCs w:val="24"/>
              </w:rPr>
              <w:t>序号</w:t>
            </w:r>
          </w:p>
        </w:tc>
        <w:tc>
          <w:tcPr>
            <w:tcW w:w="1127" w:type="dxa"/>
            <w:vAlign w:val="center"/>
          </w:tcPr>
          <w:p>
            <w:pPr>
              <w:jc w:val="center"/>
              <w:rPr>
                <w:color w:val="auto"/>
                <w:kern w:val="0"/>
                <w:sz w:val="24"/>
                <w:szCs w:val="24"/>
              </w:rPr>
            </w:pPr>
            <w:r>
              <w:rPr>
                <w:rFonts w:hint="eastAsia" w:ascii="宋体" w:hAnsi="宋体"/>
                <w:bCs/>
                <w:color w:val="auto"/>
                <w:kern w:val="0"/>
                <w:sz w:val="24"/>
                <w:szCs w:val="24"/>
              </w:rPr>
              <w:t>评分因素</w:t>
            </w:r>
          </w:p>
        </w:tc>
        <w:tc>
          <w:tcPr>
            <w:tcW w:w="709" w:type="dxa"/>
            <w:tcMar>
              <w:top w:w="0" w:type="dxa"/>
              <w:left w:w="108" w:type="dxa"/>
              <w:bottom w:w="0" w:type="dxa"/>
              <w:right w:w="108" w:type="dxa"/>
            </w:tcMar>
            <w:vAlign w:val="center"/>
          </w:tcPr>
          <w:p>
            <w:pPr>
              <w:widowControl/>
              <w:ind w:right="-107" w:rightChars="-51"/>
              <w:jc w:val="center"/>
              <w:rPr>
                <w:color w:val="auto"/>
                <w:kern w:val="0"/>
                <w:sz w:val="24"/>
                <w:szCs w:val="24"/>
              </w:rPr>
            </w:pPr>
            <w:r>
              <w:rPr>
                <w:rFonts w:hint="eastAsia" w:ascii="宋体" w:hAnsi="宋体"/>
                <w:bCs/>
                <w:color w:val="auto"/>
                <w:kern w:val="0"/>
                <w:sz w:val="24"/>
                <w:szCs w:val="24"/>
              </w:rPr>
              <w:t>分值</w:t>
            </w:r>
          </w:p>
        </w:tc>
        <w:tc>
          <w:tcPr>
            <w:tcW w:w="7176" w:type="dxa"/>
            <w:tcMar>
              <w:top w:w="0" w:type="dxa"/>
              <w:left w:w="108" w:type="dxa"/>
              <w:bottom w:w="0" w:type="dxa"/>
              <w:right w:w="108" w:type="dxa"/>
            </w:tcMar>
            <w:vAlign w:val="center"/>
          </w:tcPr>
          <w:p>
            <w:pPr>
              <w:widowControl/>
              <w:jc w:val="center"/>
              <w:rPr>
                <w:color w:val="auto"/>
                <w:kern w:val="0"/>
                <w:sz w:val="24"/>
                <w:szCs w:val="24"/>
              </w:rPr>
            </w:pPr>
            <w:r>
              <w:rPr>
                <w:rFonts w:hint="eastAsia" w:ascii="宋体" w:hAnsi="宋体"/>
                <w:bCs/>
                <w:color w:val="auto"/>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720" w:type="dxa"/>
            <w:gridSpan w:val="2"/>
            <w:vAlign w:val="center"/>
          </w:tcPr>
          <w:p>
            <w:pPr>
              <w:widowControl/>
              <w:jc w:val="center"/>
              <w:rPr>
                <w:color w:val="auto"/>
                <w:kern w:val="0"/>
                <w:sz w:val="24"/>
                <w:szCs w:val="24"/>
              </w:rPr>
            </w:pPr>
            <w:r>
              <w:rPr>
                <w:color w:val="auto"/>
                <w:kern w:val="0"/>
                <w:sz w:val="24"/>
                <w:szCs w:val="24"/>
              </w:rPr>
              <w:t>1</w:t>
            </w:r>
          </w:p>
        </w:tc>
        <w:tc>
          <w:tcPr>
            <w:tcW w:w="1127" w:type="dxa"/>
            <w:vAlign w:val="center"/>
          </w:tcPr>
          <w:p>
            <w:pPr>
              <w:jc w:val="center"/>
              <w:rPr>
                <w:color w:val="auto"/>
                <w:kern w:val="0"/>
                <w:sz w:val="24"/>
                <w:szCs w:val="24"/>
              </w:rPr>
            </w:pPr>
            <w:r>
              <w:rPr>
                <w:rFonts w:hint="eastAsia" w:ascii="宋体" w:hAnsi="宋体"/>
                <w:bCs/>
                <w:color w:val="auto"/>
                <w:kern w:val="0"/>
                <w:sz w:val="24"/>
                <w:szCs w:val="24"/>
              </w:rPr>
              <w:t>投标报价</w:t>
            </w:r>
          </w:p>
        </w:tc>
        <w:tc>
          <w:tcPr>
            <w:tcW w:w="709" w:type="dxa"/>
            <w:tcMar>
              <w:top w:w="0" w:type="dxa"/>
              <w:left w:w="108" w:type="dxa"/>
              <w:bottom w:w="0" w:type="dxa"/>
              <w:right w:w="108" w:type="dxa"/>
            </w:tcMar>
            <w:vAlign w:val="center"/>
          </w:tcPr>
          <w:p>
            <w:pPr>
              <w:widowControl/>
              <w:jc w:val="center"/>
              <w:rPr>
                <w:rFonts w:hint="eastAsia" w:ascii="宋体" w:eastAsia="宋体" w:cs="宋体"/>
                <w:color w:val="auto"/>
                <w:kern w:val="0"/>
                <w:sz w:val="24"/>
                <w:szCs w:val="24"/>
                <w:lang w:val="en-US" w:eastAsia="zh-CN"/>
              </w:rPr>
            </w:pPr>
            <w:r>
              <w:rPr>
                <w:rFonts w:hint="eastAsia" w:ascii="宋体" w:cs="宋体"/>
                <w:color w:val="auto"/>
                <w:kern w:val="0"/>
                <w:sz w:val="24"/>
                <w:szCs w:val="24"/>
                <w:lang w:val="en-US" w:eastAsia="zh-CN"/>
              </w:rPr>
              <w:t>35</w:t>
            </w:r>
          </w:p>
        </w:tc>
        <w:tc>
          <w:tcPr>
            <w:tcW w:w="7176" w:type="dxa"/>
            <w:tcMar>
              <w:top w:w="0" w:type="dxa"/>
              <w:left w:w="108" w:type="dxa"/>
              <w:bottom w:w="0" w:type="dxa"/>
              <w:right w:w="108" w:type="dxa"/>
            </w:tcMar>
            <w:vAlign w:val="center"/>
          </w:tcPr>
          <w:p>
            <w:pPr>
              <w:pStyle w:val="54"/>
              <w:widowControl/>
              <w:ind w:firstLine="0" w:firstLineChars="0"/>
              <w:rPr>
                <w:rFonts w:hint="eastAsia" w:ascii="宋体" w:hAnsi="宋体" w:cs="黑体"/>
                <w:color w:val="auto"/>
                <w:sz w:val="24"/>
              </w:rPr>
            </w:pPr>
            <w:r>
              <w:rPr>
                <w:rFonts w:hint="eastAsia" w:ascii="宋体" w:hAnsi="宋体" w:cs="黑体"/>
                <w:color w:val="auto"/>
                <w:sz w:val="24"/>
              </w:rPr>
              <w:t>评标基准价：满足招标文件要求的有效投标报价中，最低的投标报价为评标基准价。</w:t>
            </w:r>
          </w:p>
          <w:p>
            <w:pPr>
              <w:pStyle w:val="54"/>
              <w:widowControl/>
              <w:ind w:firstLine="0" w:firstLineChars="0"/>
              <w:rPr>
                <w:rFonts w:hint="eastAsia" w:ascii="宋体" w:hAnsi="宋体" w:eastAsia="宋体" w:cs="黑体"/>
                <w:color w:val="auto"/>
                <w:sz w:val="24"/>
                <w:lang w:val="en-US" w:eastAsia="zh-CN"/>
              </w:rPr>
            </w:pPr>
            <w:r>
              <w:rPr>
                <w:rFonts w:hint="eastAsia" w:ascii="宋体" w:hAnsi="宋体" w:cs="黑体"/>
                <w:color w:val="auto"/>
                <w:sz w:val="24"/>
              </w:rPr>
              <w:t>投标报价得分=（评标基准价/投标报价）×</w:t>
            </w:r>
            <w:r>
              <w:rPr>
                <w:rFonts w:hint="eastAsia" w:ascii="宋体" w:hAnsi="宋体" w:cs="黑体"/>
                <w:color w:val="auto"/>
                <w:sz w:val="24"/>
                <w:lang w:val="en-US" w:eastAsia="zh-CN"/>
              </w:rPr>
              <w:t>35</w:t>
            </w:r>
          </w:p>
          <w:p>
            <w:pPr>
              <w:pStyle w:val="54"/>
              <w:widowControl/>
              <w:ind w:firstLine="0" w:firstLineChars="0"/>
              <w:rPr>
                <w:rFonts w:ascii="宋体" w:cs="黑体"/>
                <w:color w:val="auto"/>
                <w:sz w:val="24"/>
              </w:rPr>
            </w:pPr>
            <w:r>
              <w:rPr>
                <w:rFonts w:hint="eastAsia" w:ascii="宋体" w:hAnsi="宋体" w:cs="黑体"/>
                <w:color w:val="auto"/>
                <w:sz w:val="24"/>
              </w:rPr>
              <w:t>注：计算结果保留小数点后两位。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atLeast"/>
          <w:jc w:val="center"/>
        </w:trPr>
        <w:tc>
          <w:tcPr>
            <w:tcW w:w="9732" w:type="dxa"/>
            <w:gridSpan w:val="5"/>
            <w:vAlign w:val="center"/>
          </w:tcPr>
          <w:p>
            <w:pPr>
              <w:pStyle w:val="54"/>
              <w:widowControl/>
              <w:ind w:firstLine="0" w:firstLineChars="0"/>
              <w:jc w:val="center"/>
              <w:rPr>
                <w:rFonts w:hint="eastAsia" w:ascii="宋体" w:hAnsi="宋体" w:cs="黑体"/>
                <w:b/>
                <w:color w:val="auto"/>
                <w:sz w:val="24"/>
              </w:rPr>
            </w:pPr>
            <w:r>
              <w:rPr>
                <w:rFonts w:hint="eastAsia" w:ascii="宋体" w:hAnsi="宋体" w:cs="黑体"/>
                <w:b/>
                <w:color w:val="auto"/>
                <w:sz w:val="24"/>
              </w:rPr>
              <w:t>商务部分：满分</w:t>
            </w:r>
            <w:r>
              <w:rPr>
                <w:rFonts w:hint="eastAsia" w:ascii="宋体" w:hAnsi="宋体" w:cs="黑体"/>
                <w:b/>
                <w:color w:val="auto"/>
                <w:sz w:val="24"/>
                <w:lang w:val="en-US" w:eastAsia="zh-CN"/>
              </w:rPr>
              <w:t>18</w:t>
            </w:r>
            <w:r>
              <w:rPr>
                <w:rFonts w:hint="eastAsia" w:ascii="宋体" w:hAnsi="宋体" w:cs="黑体"/>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1" w:hRule="atLeast"/>
          <w:jc w:val="center"/>
        </w:trPr>
        <w:tc>
          <w:tcPr>
            <w:tcW w:w="713" w:type="dxa"/>
            <w:vMerge w:val="restart"/>
            <w:vAlign w:val="center"/>
          </w:tcPr>
          <w:p>
            <w:pPr>
              <w:widowControl/>
              <w:jc w:val="center"/>
              <w:rPr>
                <w:color w:val="auto"/>
                <w:kern w:val="0"/>
                <w:sz w:val="24"/>
                <w:szCs w:val="24"/>
              </w:rPr>
            </w:pPr>
            <w:r>
              <w:rPr>
                <w:color w:val="auto"/>
                <w:kern w:val="0"/>
                <w:sz w:val="24"/>
                <w:szCs w:val="24"/>
              </w:rPr>
              <w:t>2</w:t>
            </w:r>
          </w:p>
        </w:tc>
        <w:tc>
          <w:tcPr>
            <w:tcW w:w="1134" w:type="dxa"/>
            <w:gridSpan w:val="2"/>
            <w:vAlign w:val="center"/>
          </w:tcPr>
          <w:p>
            <w:pPr>
              <w:jc w:val="center"/>
              <w:rPr>
                <w:rFonts w:ascii="宋体"/>
                <w:bCs/>
                <w:color w:val="auto"/>
                <w:kern w:val="0"/>
                <w:sz w:val="24"/>
                <w:szCs w:val="24"/>
              </w:rPr>
            </w:pPr>
            <w:r>
              <w:rPr>
                <w:rFonts w:hint="eastAsia" w:ascii="宋体" w:hAnsi="宋体"/>
                <w:color w:val="auto"/>
                <w:kern w:val="0"/>
                <w:sz w:val="24"/>
                <w:szCs w:val="24"/>
              </w:rPr>
              <w:t>业绩</w:t>
            </w:r>
          </w:p>
        </w:tc>
        <w:tc>
          <w:tcPr>
            <w:tcW w:w="709" w:type="dxa"/>
            <w:tcMar>
              <w:top w:w="0" w:type="dxa"/>
              <w:left w:w="108" w:type="dxa"/>
              <w:bottom w:w="0" w:type="dxa"/>
              <w:right w:w="108" w:type="dxa"/>
            </w:tcMar>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6</w:t>
            </w:r>
          </w:p>
        </w:tc>
        <w:tc>
          <w:tcPr>
            <w:tcW w:w="7176" w:type="dxa"/>
            <w:tcMar>
              <w:top w:w="0" w:type="dxa"/>
              <w:left w:w="108" w:type="dxa"/>
              <w:bottom w:w="0" w:type="dxa"/>
              <w:right w:w="108" w:type="dxa"/>
            </w:tcMar>
            <w:vAlign w:val="center"/>
          </w:tcPr>
          <w:p>
            <w:pPr>
              <w:pStyle w:val="54"/>
              <w:widowControl/>
              <w:ind w:firstLine="0" w:firstLineChars="0"/>
              <w:rPr>
                <w:rFonts w:ascii="宋体" w:hAnsi="宋体" w:cs="黑体"/>
                <w:color w:val="auto"/>
                <w:sz w:val="24"/>
              </w:rPr>
            </w:pPr>
            <w:r>
              <w:rPr>
                <w:rFonts w:hint="eastAsia" w:ascii="宋体" w:hAnsi="宋体" w:cs="黑体"/>
                <w:color w:val="auto"/>
                <w:sz w:val="24"/>
              </w:rPr>
              <w:t>投标人提供至开标之日起同行业同类项目业绩合同，合同金额在20万元（含）以上；每项得</w:t>
            </w:r>
            <w:r>
              <w:rPr>
                <w:rFonts w:ascii="宋体" w:hAnsi="宋体" w:cs="黑体"/>
                <w:color w:val="auto"/>
                <w:sz w:val="24"/>
              </w:rPr>
              <w:t>3</w:t>
            </w:r>
            <w:r>
              <w:rPr>
                <w:rFonts w:hint="eastAsia" w:ascii="宋体" w:hAnsi="宋体" w:cs="黑体"/>
                <w:color w:val="auto"/>
                <w:sz w:val="24"/>
              </w:rPr>
              <w:t>分，满分6分。（提供合同原件备查）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jc w:val="center"/>
        </w:trPr>
        <w:tc>
          <w:tcPr>
            <w:tcW w:w="713" w:type="dxa"/>
            <w:vMerge w:val="continue"/>
            <w:vAlign w:val="center"/>
          </w:tcPr>
          <w:p>
            <w:pPr>
              <w:jc w:val="center"/>
              <w:rPr>
                <w:rFonts w:ascii="宋体"/>
                <w:bCs/>
                <w:color w:val="auto"/>
                <w:kern w:val="0"/>
                <w:sz w:val="24"/>
                <w:szCs w:val="24"/>
              </w:rPr>
            </w:pPr>
          </w:p>
        </w:tc>
        <w:tc>
          <w:tcPr>
            <w:tcW w:w="1134" w:type="dxa"/>
            <w:gridSpan w:val="2"/>
            <w:vAlign w:val="center"/>
          </w:tcPr>
          <w:p>
            <w:pPr>
              <w:widowControl/>
              <w:jc w:val="center"/>
              <w:rPr>
                <w:rFonts w:hint="eastAsia" w:ascii="宋体" w:eastAsia="宋体"/>
                <w:color w:val="auto"/>
                <w:kern w:val="0"/>
                <w:sz w:val="24"/>
                <w:szCs w:val="24"/>
                <w:lang w:eastAsia="zh-CN"/>
              </w:rPr>
            </w:pPr>
            <w:r>
              <w:rPr>
                <w:rFonts w:hint="eastAsia" w:ascii="宋体" w:hAnsi="宋体"/>
                <w:color w:val="auto"/>
                <w:kern w:val="0"/>
                <w:sz w:val="24"/>
                <w:szCs w:val="24"/>
              </w:rPr>
              <w:t>产品</w:t>
            </w:r>
            <w:r>
              <w:rPr>
                <w:rFonts w:hint="eastAsia" w:ascii="宋体" w:hAnsi="宋体"/>
                <w:color w:val="auto"/>
                <w:kern w:val="0"/>
                <w:sz w:val="24"/>
                <w:szCs w:val="24"/>
                <w:lang w:eastAsia="zh-CN"/>
              </w:rPr>
              <w:t>认证</w:t>
            </w:r>
          </w:p>
        </w:tc>
        <w:tc>
          <w:tcPr>
            <w:tcW w:w="709" w:type="dxa"/>
            <w:tcMar>
              <w:top w:w="0" w:type="dxa"/>
              <w:left w:w="108" w:type="dxa"/>
              <w:bottom w:w="0" w:type="dxa"/>
              <w:right w:w="108" w:type="dxa"/>
            </w:tcMar>
            <w:vAlign w:val="center"/>
          </w:tcPr>
          <w:p>
            <w:pPr>
              <w:widowControl/>
              <w:jc w:val="center"/>
              <w:rPr>
                <w:rFonts w:hint="eastAsia" w:ascii="宋体" w:eastAsia="宋体" w:cs="宋体"/>
                <w:bCs/>
                <w:color w:val="auto"/>
                <w:kern w:val="0"/>
                <w:sz w:val="24"/>
                <w:szCs w:val="24"/>
                <w:lang w:val="en-US" w:eastAsia="zh-CN"/>
              </w:rPr>
            </w:pPr>
            <w:r>
              <w:rPr>
                <w:rFonts w:hint="eastAsia" w:ascii="宋体" w:cs="宋体"/>
                <w:bCs/>
                <w:color w:val="auto"/>
                <w:kern w:val="0"/>
                <w:sz w:val="24"/>
                <w:szCs w:val="24"/>
                <w:lang w:val="en-US" w:eastAsia="zh-CN"/>
              </w:rPr>
              <w:t>6</w:t>
            </w:r>
          </w:p>
        </w:tc>
        <w:tc>
          <w:tcPr>
            <w:tcW w:w="7176" w:type="dxa"/>
            <w:tcMar>
              <w:top w:w="0" w:type="dxa"/>
              <w:left w:w="108" w:type="dxa"/>
              <w:bottom w:w="0" w:type="dxa"/>
              <w:right w:w="108" w:type="dxa"/>
            </w:tcMar>
            <w:vAlign w:val="center"/>
          </w:tcPr>
          <w:p>
            <w:pPr>
              <w:pStyle w:val="54"/>
              <w:widowControl/>
              <w:ind w:firstLine="0" w:firstLineChars="0"/>
              <w:rPr>
                <w:rFonts w:ascii="宋体" w:hAnsi="宋体" w:cs="黑体"/>
                <w:color w:val="auto"/>
                <w:sz w:val="24"/>
              </w:rPr>
            </w:pPr>
            <w:r>
              <w:rPr>
                <w:rFonts w:hint="eastAsia" w:ascii="宋体" w:hAnsi="宋体" w:cs="黑体"/>
                <w:color w:val="auto"/>
                <w:sz w:val="24"/>
                <w:lang w:val="en-US" w:eastAsia="zh-CN"/>
              </w:rPr>
              <w:t>1</w:t>
            </w:r>
            <w:r>
              <w:rPr>
                <w:rFonts w:hint="eastAsia" w:ascii="宋体" w:hAnsi="宋体" w:cs="黑体"/>
                <w:color w:val="auto"/>
                <w:sz w:val="24"/>
              </w:rPr>
              <w:t>、投标人提供警务系统对接承诺方案，并加盖厂商公章，满足得</w:t>
            </w:r>
            <w:r>
              <w:rPr>
                <w:rFonts w:hint="eastAsia" w:ascii="宋体" w:hAnsi="宋体" w:cs="黑体"/>
                <w:color w:val="auto"/>
                <w:sz w:val="24"/>
                <w:lang w:val="en-US" w:eastAsia="zh-CN"/>
              </w:rPr>
              <w:t>2</w:t>
            </w:r>
            <w:r>
              <w:rPr>
                <w:rFonts w:hint="eastAsia" w:ascii="宋体" w:hAnsi="宋体" w:cs="黑体"/>
                <w:color w:val="auto"/>
                <w:sz w:val="24"/>
              </w:rPr>
              <w:t>分。</w:t>
            </w:r>
          </w:p>
          <w:p>
            <w:pPr>
              <w:pStyle w:val="54"/>
              <w:widowControl/>
              <w:ind w:firstLine="0" w:firstLineChars="0"/>
              <w:rPr>
                <w:rFonts w:ascii="宋体" w:hAnsi="宋体" w:cs="黑体"/>
                <w:color w:val="auto"/>
                <w:sz w:val="24"/>
              </w:rPr>
            </w:pPr>
            <w:r>
              <w:rPr>
                <w:rFonts w:hint="eastAsia" w:ascii="宋体" w:hAnsi="宋体" w:cs="黑体"/>
                <w:color w:val="auto"/>
                <w:sz w:val="24"/>
                <w:lang w:val="en-US" w:eastAsia="zh-CN"/>
              </w:rPr>
              <w:t>2</w:t>
            </w:r>
            <w:r>
              <w:rPr>
                <w:rFonts w:hint="eastAsia" w:ascii="宋体" w:hAnsi="宋体" w:cs="黑体"/>
                <w:color w:val="auto"/>
                <w:sz w:val="24"/>
              </w:rPr>
              <w:t>、投标人</w:t>
            </w:r>
            <w:r>
              <w:rPr>
                <w:rFonts w:hint="eastAsia" w:ascii="宋体" w:cs="黑体"/>
                <w:color w:val="auto"/>
                <w:sz w:val="24"/>
              </w:rPr>
              <w:t>提供加盖厂商公章的国家版权局计算机软件著作权登记证书（警务/接处警系统）得</w:t>
            </w:r>
            <w:r>
              <w:rPr>
                <w:rFonts w:hint="eastAsia" w:ascii="宋体" w:cs="黑体"/>
                <w:color w:val="auto"/>
                <w:sz w:val="24"/>
                <w:lang w:val="en-US" w:eastAsia="zh-CN"/>
              </w:rPr>
              <w:t>2</w:t>
            </w:r>
            <w:r>
              <w:rPr>
                <w:rFonts w:hint="eastAsia" w:ascii="宋体" w:cs="黑体"/>
                <w:color w:val="auto"/>
                <w:sz w:val="24"/>
              </w:rPr>
              <w:t>分；</w:t>
            </w:r>
            <w:r>
              <w:rPr>
                <w:rFonts w:hint="eastAsia" w:ascii="宋体" w:hAnsi="宋体" w:cs="黑体"/>
                <w:color w:val="auto"/>
                <w:sz w:val="24"/>
              </w:rPr>
              <w:t>（投标文件中提供复印件）。</w:t>
            </w:r>
          </w:p>
          <w:p>
            <w:pPr>
              <w:pStyle w:val="54"/>
              <w:widowControl/>
              <w:ind w:firstLine="0" w:firstLineChars="0"/>
              <w:rPr>
                <w:rFonts w:ascii="宋体" w:cs="黑体"/>
                <w:color w:val="auto"/>
                <w:sz w:val="24"/>
              </w:rPr>
            </w:pPr>
            <w:r>
              <w:rPr>
                <w:rFonts w:hint="eastAsia" w:ascii="宋体" w:cs="黑体"/>
                <w:color w:val="auto"/>
                <w:sz w:val="24"/>
                <w:lang w:val="en-US" w:eastAsia="zh-CN"/>
              </w:rPr>
              <w:t>3</w:t>
            </w:r>
            <w:r>
              <w:rPr>
                <w:rFonts w:hint="eastAsia" w:ascii="宋体" w:cs="黑体"/>
                <w:color w:val="auto"/>
                <w:sz w:val="24"/>
              </w:rPr>
              <w:t>、</w:t>
            </w:r>
            <w:r>
              <w:rPr>
                <w:rFonts w:hint="eastAsia" w:ascii="宋体" w:hAnsi="宋体" w:cs="黑体"/>
                <w:color w:val="auto"/>
                <w:sz w:val="24"/>
              </w:rPr>
              <w:t>投标人</w:t>
            </w:r>
            <w:r>
              <w:rPr>
                <w:rFonts w:hint="eastAsia" w:ascii="宋体" w:cs="黑体"/>
                <w:color w:val="auto"/>
                <w:sz w:val="24"/>
              </w:rPr>
              <w:t>提供加盖厂商公章的软件著作权登记证书（中队联动系统）得</w:t>
            </w:r>
            <w:r>
              <w:rPr>
                <w:rFonts w:hint="eastAsia" w:ascii="宋体" w:cs="黑体"/>
                <w:color w:val="auto"/>
                <w:sz w:val="24"/>
                <w:lang w:val="en-US" w:eastAsia="zh-CN"/>
              </w:rPr>
              <w:t>2</w:t>
            </w:r>
            <w:r>
              <w:rPr>
                <w:rFonts w:hint="eastAsia" w:ascii="宋体" w:cs="黑体"/>
                <w:color w:val="auto"/>
                <w:sz w:val="24"/>
              </w:rPr>
              <w:t>分；</w:t>
            </w:r>
            <w:r>
              <w:rPr>
                <w:rFonts w:hint="eastAsia" w:ascii="宋体" w:hAnsi="宋体" w:cs="黑体"/>
                <w:color w:val="auto"/>
                <w:sz w:val="24"/>
              </w:rPr>
              <w:t>（投标文件中提供复印件）。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jc w:val="center"/>
        </w:trPr>
        <w:tc>
          <w:tcPr>
            <w:tcW w:w="713" w:type="dxa"/>
            <w:vMerge w:val="continue"/>
            <w:vAlign w:val="center"/>
          </w:tcPr>
          <w:p>
            <w:pPr>
              <w:jc w:val="center"/>
              <w:rPr>
                <w:rFonts w:ascii="宋体"/>
                <w:bCs/>
                <w:color w:val="auto"/>
                <w:kern w:val="0"/>
                <w:sz w:val="24"/>
                <w:szCs w:val="24"/>
              </w:rPr>
            </w:pPr>
          </w:p>
        </w:tc>
        <w:tc>
          <w:tcPr>
            <w:tcW w:w="1134" w:type="dxa"/>
            <w:gridSpan w:val="2"/>
            <w:vAlign w:val="center"/>
          </w:tcPr>
          <w:p>
            <w:pPr>
              <w:widowControl/>
              <w:jc w:val="center"/>
              <w:rPr>
                <w:rFonts w:ascii="宋体"/>
                <w:bCs/>
                <w:color w:val="auto"/>
                <w:kern w:val="0"/>
                <w:sz w:val="24"/>
                <w:szCs w:val="24"/>
              </w:rPr>
            </w:pPr>
            <w:r>
              <w:rPr>
                <w:rFonts w:hint="eastAsia" w:ascii="宋体" w:hAnsi="宋体"/>
                <w:color w:val="auto"/>
                <w:kern w:val="0"/>
                <w:sz w:val="24"/>
                <w:szCs w:val="24"/>
              </w:rPr>
              <w:t>质保期</w:t>
            </w:r>
          </w:p>
        </w:tc>
        <w:tc>
          <w:tcPr>
            <w:tcW w:w="709" w:type="dxa"/>
            <w:tcMar>
              <w:top w:w="0" w:type="dxa"/>
              <w:left w:w="108" w:type="dxa"/>
              <w:bottom w:w="0" w:type="dxa"/>
              <w:right w:w="108" w:type="dxa"/>
            </w:tcMar>
            <w:vAlign w:val="center"/>
          </w:tcPr>
          <w:p>
            <w:pPr>
              <w:widowControl/>
              <w:jc w:val="center"/>
              <w:rPr>
                <w:rFonts w:ascii="宋体" w:hAnsi="宋体" w:cs="宋体"/>
                <w:bCs/>
                <w:color w:val="auto"/>
                <w:kern w:val="0"/>
                <w:sz w:val="24"/>
                <w:szCs w:val="24"/>
              </w:rPr>
            </w:pPr>
            <w:r>
              <w:rPr>
                <w:rFonts w:hint="eastAsia" w:ascii="宋体" w:hAnsi="宋体" w:cs="宋体"/>
                <w:color w:val="auto"/>
                <w:sz w:val="24"/>
                <w:szCs w:val="24"/>
              </w:rPr>
              <w:t>2</w:t>
            </w:r>
          </w:p>
        </w:tc>
        <w:tc>
          <w:tcPr>
            <w:tcW w:w="7176" w:type="dxa"/>
            <w:tcMar>
              <w:top w:w="0" w:type="dxa"/>
              <w:left w:w="108" w:type="dxa"/>
              <w:bottom w:w="0" w:type="dxa"/>
              <w:right w:w="108" w:type="dxa"/>
            </w:tcMar>
            <w:vAlign w:val="center"/>
          </w:tcPr>
          <w:p>
            <w:pPr>
              <w:pStyle w:val="54"/>
              <w:widowControl/>
              <w:ind w:firstLine="0" w:firstLineChars="0"/>
              <w:rPr>
                <w:rFonts w:ascii="宋体" w:cs="黑体"/>
                <w:color w:val="auto"/>
                <w:sz w:val="24"/>
              </w:rPr>
            </w:pPr>
            <w:r>
              <w:rPr>
                <w:rFonts w:hint="eastAsia" w:ascii="宋体" w:hAnsi="宋体" w:cs="宋体"/>
                <w:color w:val="auto"/>
                <w:kern w:val="0"/>
                <w:sz w:val="24"/>
              </w:rPr>
              <w:t>投标人满足一年质保期，所投质保期每延长</w:t>
            </w:r>
            <w:r>
              <w:rPr>
                <w:rFonts w:hint="eastAsia" w:ascii="宋体" w:hAnsi="宋体" w:cs="宋体"/>
                <w:color w:val="auto"/>
                <w:kern w:val="0"/>
                <w:sz w:val="24"/>
                <w:lang w:val="en-US" w:eastAsia="zh-CN"/>
              </w:rPr>
              <w:t>1</w:t>
            </w:r>
            <w:r>
              <w:rPr>
                <w:rFonts w:hint="eastAsia" w:ascii="宋体" w:hAnsi="宋体" w:cs="宋体"/>
                <w:color w:val="auto"/>
                <w:kern w:val="0"/>
                <w:sz w:val="24"/>
                <w:lang w:eastAsia="zh-CN"/>
              </w:rPr>
              <w:t>年</w:t>
            </w:r>
            <w:r>
              <w:rPr>
                <w:rFonts w:hint="eastAsia" w:ascii="宋体" w:hAnsi="宋体" w:cs="宋体"/>
                <w:color w:val="auto"/>
                <w:kern w:val="0"/>
                <w:sz w:val="24"/>
              </w:rPr>
              <w:t>加1分，满分2分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jc w:val="center"/>
        </w:trPr>
        <w:tc>
          <w:tcPr>
            <w:tcW w:w="713" w:type="dxa"/>
            <w:vMerge w:val="continue"/>
            <w:vAlign w:val="center"/>
          </w:tcPr>
          <w:p>
            <w:pPr>
              <w:jc w:val="center"/>
              <w:rPr>
                <w:rFonts w:ascii="宋体"/>
                <w:bCs/>
                <w:color w:val="auto"/>
                <w:kern w:val="0"/>
                <w:sz w:val="24"/>
                <w:szCs w:val="24"/>
              </w:rPr>
            </w:pPr>
          </w:p>
        </w:tc>
        <w:tc>
          <w:tcPr>
            <w:tcW w:w="1134" w:type="dxa"/>
            <w:gridSpan w:val="2"/>
            <w:vAlign w:val="center"/>
          </w:tcPr>
          <w:p>
            <w:pPr>
              <w:widowControl/>
              <w:jc w:val="center"/>
              <w:rPr>
                <w:rFonts w:hint="eastAsia" w:ascii="宋体" w:hAnsi="宋体"/>
                <w:color w:val="auto"/>
                <w:kern w:val="0"/>
                <w:sz w:val="24"/>
                <w:szCs w:val="24"/>
              </w:rPr>
            </w:pPr>
            <w:r>
              <w:rPr>
                <w:rFonts w:hint="eastAsia" w:ascii="宋体" w:hAnsi="宋体"/>
                <w:color w:val="auto"/>
                <w:kern w:val="0"/>
                <w:sz w:val="24"/>
                <w:szCs w:val="24"/>
              </w:rPr>
              <w:t>交货期</w:t>
            </w:r>
          </w:p>
        </w:tc>
        <w:tc>
          <w:tcPr>
            <w:tcW w:w="709" w:type="dxa"/>
            <w:tcMar>
              <w:top w:w="0" w:type="dxa"/>
              <w:left w:w="108" w:type="dxa"/>
              <w:bottom w:w="0" w:type="dxa"/>
              <w:right w:w="108" w:type="dxa"/>
            </w:tcMar>
            <w:vAlign w:val="center"/>
          </w:tcPr>
          <w:p>
            <w:pPr>
              <w:widowControl/>
              <w:jc w:val="center"/>
              <w:rPr>
                <w:rFonts w:hint="eastAsia" w:ascii="宋体" w:hAnsi="宋体" w:cs="宋体"/>
                <w:color w:val="auto"/>
                <w:sz w:val="24"/>
                <w:szCs w:val="24"/>
              </w:rPr>
            </w:pPr>
            <w:r>
              <w:rPr>
                <w:rFonts w:hint="eastAsia" w:ascii="宋体" w:hAnsi="宋体" w:cs="宋体"/>
                <w:color w:val="auto"/>
                <w:kern w:val="0"/>
                <w:sz w:val="24"/>
                <w:szCs w:val="24"/>
              </w:rPr>
              <w:t>2</w:t>
            </w:r>
          </w:p>
        </w:tc>
        <w:tc>
          <w:tcPr>
            <w:tcW w:w="7176" w:type="dxa"/>
            <w:tcMar>
              <w:top w:w="0" w:type="dxa"/>
              <w:left w:w="108" w:type="dxa"/>
              <w:bottom w:w="0" w:type="dxa"/>
              <w:right w:w="108" w:type="dxa"/>
            </w:tcMar>
            <w:vAlign w:val="center"/>
          </w:tcPr>
          <w:p>
            <w:pPr>
              <w:widowControl/>
              <w:ind w:left="-4" w:leftChars="-2" w:right="-76" w:rightChars="-36"/>
              <w:jc w:val="left"/>
              <w:rPr>
                <w:rFonts w:hint="eastAsia" w:ascii="宋体" w:hAnsi="宋体" w:cs="宋体"/>
                <w:color w:val="auto"/>
                <w:kern w:val="0"/>
                <w:sz w:val="24"/>
              </w:rPr>
            </w:pPr>
            <w:r>
              <w:rPr>
                <w:rFonts w:hint="eastAsia" w:ascii="宋体" w:hAnsi="宋体" w:cs="宋体"/>
                <w:color w:val="auto"/>
                <w:kern w:val="0"/>
                <w:sz w:val="24"/>
                <w:szCs w:val="24"/>
              </w:rPr>
              <w:t>投标人所投交货期最低标准为满足招标文件要求的交货期，每缩短</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天加</w:t>
            </w:r>
            <w:r>
              <w:rPr>
                <w:rFonts w:ascii="宋体" w:hAnsi="宋体" w:cs="宋体"/>
                <w:color w:val="auto"/>
                <w:kern w:val="0"/>
                <w:sz w:val="24"/>
                <w:szCs w:val="24"/>
              </w:rPr>
              <w:t>1</w:t>
            </w:r>
            <w:r>
              <w:rPr>
                <w:rFonts w:hint="eastAsia" w:ascii="宋体" w:hAnsi="宋体" w:cs="宋体"/>
                <w:color w:val="auto"/>
                <w:kern w:val="0"/>
                <w:sz w:val="24"/>
                <w:szCs w:val="24"/>
              </w:rPr>
              <w:t>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jc w:val="center"/>
        </w:trPr>
        <w:tc>
          <w:tcPr>
            <w:tcW w:w="713" w:type="dxa"/>
            <w:vMerge w:val="continue"/>
            <w:vAlign w:val="center"/>
          </w:tcPr>
          <w:p>
            <w:pPr>
              <w:jc w:val="center"/>
              <w:rPr>
                <w:rFonts w:ascii="宋体"/>
                <w:color w:val="auto"/>
                <w:kern w:val="0"/>
                <w:sz w:val="24"/>
                <w:szCs w:val="24"/>
              </w:rPr>
            </w:pPr>
          </w:p>
        </w:tc>
        <w:tc>
          <w:tcPr>
            <w:tcW w:w="1134" w:type="dxa"/>
            <w:gridSpan w:val="2"/>
            <w:vAlign w:val="center"/>
          </w:tcPr>
          <w:p>
            <w:pPr>
              <w:widowControl/>
              <w:jc w:val="center"/>
              <w:rPr>
                <w:rFonts w:ascii="宋体" w:hAnsi="宋体"/>
                <w:color w:val="auto"/>
                <w:kern w:val="0"/>
                <w:sz w:val="24"/>
                <w:szCs w:val="24"/>
              </w:rPr>
            </w:pPr>
            <w:r>
              <w:rPr>
                <w:rFonts w:hint="eastAsia" w:ascii="宋体" w:hAnsi="宋体"/>
                <w:color w:val="auto"/>
                <w:kern w:val="0"/>
                <w:sz w:val="24"/>
                <w:szCs w:val="24"/>
              </w:rPr>
              <w:t>投标文件的规范程度</w:t>
            </w:r>
          </w:p>
        </w:tc>
        <w:tc>
          <w:tcPr>
            <w:tcW w:w="709" w:type="dxa"/>
            <w:tcMar>
              <w:top w:w="0" w:type="dxa"/>
              <w:left w:w="108" w:type="dxa"/>
              <w:bottom w:w="0" w:type="dxa"/>
              <w:right w:w="108" w:type="dxa"/>
            </w:tcMar>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7176" w:type="dxa"/>
            <w:tcMar>
              <w:top w:w="0" w:type="dxa"/>
              <w:left w:w="108" w:type="dxa"/>
              <w:bottom w:w="0" w:type="dxa"/>
              <w:right w:w="108" w:type="dxa"/>
            </w:tcMar>
            <w:vAlign w:val="center"/>
          </w:tcPr>
          <w:p>
            <w:pPr>
              <w:widowControl/>
              <w:ind w:left="-109" w:leftChars="-52" w:right="-76" w:rightChars="-36" w:firstLine="1" w:firstLineChars="0"/>
              <w:jc w:val="left"/>
              <w:rPr>
                <w:rFonts w:ascii="宋体" w:hAns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投标文件的编制符合招标文件的规定，根据装订整齐印刷精美的情况</w:t>
            </w:r>
            <w:r>
              <w:rPr>
                <w:rFonts w:ascii="宋体" w:hAnsi="宋体" w:cs="宋体"/>
                <w:color w:val="auto"/>
                <w:kern w:val="0"/>
                <w:sz w:val="24"/>
                <w:szCs w:val="24"/>
              </w:rPr>
              <w:t>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分；投标文件编制无目录和页码，排序混乱和缺篇少页的不得分。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7" w:hRule="atLeast"/>
          <w:jc w:val="center"/>
        </w:trPr>
        <w:tc>
          <w:tcPr>
            <w:tcW w:w="9732" w:type="dxa"/>
            <w:gridSpan w:val="5"/>
            <w:vAlign w:val="center"/>
          </w:tcPr>
          <w:p>
            <w:pPr>
              <w:widowControl/>
              <w:ind w:left="-109" w:leftChars="-52" w:right="-76" w:rightChars="-36" w:firstLine="120" w:firstLineChars="50"/>
              <w:jc w:val="center"/>
              <w:rPr>
                <w:rFonts w:hint="eastAsia" w:ascii="宋体" w:hAnsi="宋体" w:cs="宋体"/>
                <w:b/>
                <w:color w:val="auto"/>
                <w:kern w:val="0"/>
                <w:sz w:val="24"/>
                <w:szCs w:val="24"/>
              </w:rPr>
            </w:pPr>
            <w:r>
              <w:rPr>
                <w:rFonts w:hint="eastAsia" w:ascii="宋体" w:hAnsi="宋体" w:cs="黑体"/>
                <w:b/>
                <w:color w:val="auto"/>
                <w:sz w:val="24"/>
                <w:szCs w:val="24"/>
              </w:rPr>
              <w:t>技术部分：满分</w:t>
            </w:r>
            <w:r>
              <w:rPr>
                <w:rFonts w:hint="eastAsia" w:ascii="宋体" w:hAnsi="宋体" w:cs="黑体"/>
                <w:b/>
                <w:color w:val="auto"/>
                <w:sz w:val="24"/>
                <w:szCs w:val="24"/>
                <w:lang w:val="en-US" w:eastAsia="zh-CN"/>
              </w:rPr>
              <w:t>47</w:t>
            </w:r>
            <w:r>
              <w:rPr>
                <w:rFonts w:hint="eastAsia" w:ascii="宋体" w:hAnsi="宋体" w:cs="黑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atLeast"/>
          <w:jc w:val="center"/>
        </w:trPr>
        <w:tc>
          <w:tcPr>
            <w:tcW w:w="713" w:type="dxa"/>
            <w:vMerge w:val="restart"/>
            <w:vAlign w:val="center"/>
          </w:tcPr>
          <w:p>
            <w:pPr>
              <w:jc w:val="center"/>
              <w:rPr>
                <w:rFonts w:ascii="宋体"/>
                <w:bCs/>
                <w:color w:val="auto"/>
                <w:kern w:val="0"/>
                <w:sz w:val="24"/>
                <w:szCs w:val="24"/>
              </w:rPr>
            </w:pPr>
            <w:r>
              <w:rPr>
                <w:rFonts w:hint="eastAsia" w:ascii="宋体"/>
                <w:bCs/>
                <w:color w:val="auto"/>
                <w:kern w:val="0"/>
                <w:sz w:val="24"/>
                <w:szCs w:val="24"/>
              </w:rPr>
              <w:t>3</w:t>
            </w:r>
          </w:p>
        </w:tc>
        <w:tc>
          <w:tcPr>
            <w:tcW w:w="1134" w:type="dxa"/>
            <w:gridSpan w:val="2"/>
            <w:vAlign w:val="center"/>
          </w:tcPr>
          <w:p>
            <w:pPr>
              <w:widowControl/>
              <w:jc w:val="center"/>
              <w:rPr>
                <w:rFonts w:ascii="宋体"/>
                <w:bCs/>
                <w:color w:val="auto"/>
                <w:kern w:val="0"/>
                <w:sz w:val="24"/>
                <w:szCs w:val="24"/>
              </w:rPr>
            </w:pPr>
            <w:r>
              <w:rPr>
                <w:rFonts w:hint="eastAsia" w:ascii="宋体" w:hAnsi="宋体"/>
                <w:bCs/>
                <w:color w:val="auto"/>
                <w:kern w:val="0"/>
                <w:sz w:val="24"/>
                <w:szCs w:val="24"/>
              </w:rPr>
              <w:t>项目技术方案</w:t>
            </w:r>
          </w:p>
        </w:tc>
        <w:tc>
          <w:tcPr>
            <w:tcW w:w="709" w:type="dxa"/>
            <w:tcMar>
              <w:top w:w="0" w:type="dxa"/>
              <w:left w:w="108" w:type="dxa"/>
              <w:bottom w:w="0" w:type="dxa"/>
              <w:right w:w="108" w:type="dxa"/>
            </w:tcMar>
            <w:vAlign w:val="center"/>
          </w:tcPr>
          <w:p>
            <w:pPr>
              <w:widowControl/>
              <w:jc w:val="center"/>
              <w:rPr>
                <w:rFonts w:hint="eastAsia" w:ascii="宋体" w:eastAsia="宋体" w:cs="宋体"/>
                <w:bCs/>
                <w:color w:val="auto"/>
                <w:kern w:val="0"/>
                <w:sz w:val="24"/>
                <w:szCs w:val="24"/>
                <w:lang w:val="en-US" w:eastAsia="zh-CN"/>
              </w:rPr>
            </w:pPr>
            <w:r>
              <w:rPr>
                <w:rFonts w:ascii="宋体" w:hAnsi="宋体" w:cs="宋体"/>
                <w:bCs/>
                <w:color w:val="auto"/>
                <w:kern w:val="0"/>
                <w:sz w:val="24"/>
                <w:szCs w:val="24"/>
              </w:rPr>
              <w:t>1</w:t>
            </w:r>
            <w:r>
              <w:rPr>
                <w:rFonts w:hint="eastAsia" w:ascii="宋体" w:hAnsi="宋体" w:cs="宋体"/>
                <w:bCs/>
                <w:color w:val="auto"/>
                <w:kern w:val="0"/>
                <w:sz w:val="24"/>
                <w:szCs w:val="24"/>
                <w:lang w:val="en-US" w:eastAsia="zh-CN"/>
              </w:rPr>
              <w:t>8</w:t>
            </w:r>
          </w:p>
        </w:tc>
        <w:tc>
          <w:tcPr>
            <w:tcW w:w="7176" w:type="dxa"/>
            <w:tcMar>
              <w:top w:w="0" w:type="dxa"/>
              <w:left w:w="108" w:type="dxa"/>
              <w:bottom w:w="0" w:type="dxa"/>
              <w:right w:w="108" w:type="dxa"/>
            </w:tcMar>
            <w:vAlign w:val="center"/>
          </w:tcPr>
          <w:p>
            <w:pPr>
              <w:pStyle w:val="54"/>
              <w:widowControl/>
              <w:ind w:firstLine="0" w:firstLineChars="0"/>
              <w:rPr>
                <w:rFonts w:ascii="宋体" w:hAnsi="宋体" w:cs="黑体"/>
                <w:color w:val="auto"/>
                <w:sz w:val="24"/>
              </w:rPr>
            </w:pPr>
            <w:r>
              <w:rPr>
                <w:rFonts w:hint="eastAsia" w:ascii="宋体" w:hAnsi="宋体" w:cs="黑体"/>
                <w:color w:val="auto"/>
                <w:sz w:val="24"/>
              </w:rPr>
              <w:t>满足招标文件技术要求，综合产品稳定性、先进性等整体综合性能，具备详细的技术方案，按照以下方法评价：</w:t>
            </w:r>
          </w:p>
          <w:p>
            <w:pPr>
              <w:pStyle w:val="54"/>
              <w:widowControl/>
              <w:ind w:firstLine="0" w:firstLineChars="0"/>
              <w:rPr>
                <w:rFonts w:hint="eastAsia" w:ascii="宋体" w:hAnsi="宋体" w:eastAsia="宋体" w:cs="黑体"/>
                <w:color w:val="auto"/>
                <w:sz w:val="24"/>
                <w:lang w:val="en-US" w:eastAsia="zh-CN"/>
              </w:rPr>
            </w:pPr>
            <w:r>
              <w:rPr>
                <w:rFonts w:hint="eastAsia" w:ascii="宋体" w:hAnsi="宋体" w:cs="黑体"/>
                <w:color w:val="auto"/>
                <w:sz w:val="24"/>
              </w:rPr>
              <w:t>1、对项目的建设目标和规划有详细的描述，根据描述程度</w:t>
            </w:r>
            <w:r>
              <w:rPr>
                <w:rFonts w:hint="eastAsia" w:ascii="宋体" w:hAnsi="宋体" w:cs="黑体"/>
                <w:color w:val="auto"/>
                <w:sz w:val="24"/>
                <w:lang w:eastAsia="zh-CN"/>
              </w:rPr>
              <w:t>，优</w:t>
            </w:r>
            <w:r>
              <w:rPr>
                <w:rFonts w:hint="eastAsia" w:ascii="宋体" w:hAnsi="宋体" w:cs="黑体"/>
                <w:color w:val="auto"/>
                <w:sz w:val="24"/>
                <w:lang w:val="en-US" w:eastAsia="zh-CN"/>
              </w:rPr>
              <w:t>5</w:t>
            </w:r>
            <w:r>
              <w:rPr>
                <w:rFonts w:hint="eastAsia" w:ascii="宋体" w:hAnsi="宋体" w:cs="黑体"/>
                <w:color w:val="auto"/>
                <w:sz w:val="24"/>
              </w:rPr>
              <w:t>分</w:t>
            </w:r>
            <w:r>
              <w:rPr>
                <w:rFonts w:hint="eastAsia" w:ascii="宋体" w:hAnsi="宋体" w:cs="黑体"/>
                <w:color w:val="auto"/>
                <w:sz w:val="24"/>
                <w:lang w:eastAsia="zh-CN"/>
              </w:rPr>
              <w:t>、良</w:t>
            </w:r>
            <w:r>
              <w:rPr>
                <w:rFonts w:hint="eastAsia" w:ascii="宋体" w:hAnsi="宋体" w:cs="黑体"/>
                <w:color w:val="auto"/>
                <w:sz w:val="24"/>
                <w:lang w:val="en-US" w:eastAsia="zh-CN"/>
              </w:rPr>
              <w:t>3分、一般2分；</w:t>
            </w:r>
          </w:p>
          <w:p>
            <w:pPr>
              <w:pStyle w:val="54"/>
              <w:widowControl/>
              <w:ind w:firstLine="0" w:firstLineChars="0"/>
              <w:rPr>
                <w:rFonts w:hint="eastAsia" w:ascii="宋体" w:hAnsi="宋体" w:eastAsia="宋体" w:cs="黑体"/>
                <w:color w:val="auto"/>
                <w:sz w:val="24"/>
                <w:lang w:val="en-US" w:eastAsia="zh-CN"/>
              </w:rPr>
            </w:pPr>
            <w:r>
              <w:rPr>
                <w:rFonts w:hint="eastAsia" w:ascii="宋体" w:hAnsi="宋体" w:cs="黑体"/>
                <w:color w:val="auto"/>
                <w:sz w:val="24"/>
              </w:rPr>
              <w:t>2、对每个子系统都有相应的设计和规划，</w:t>
            </w:r>
            <w:r>
              <w:rPr>
                <w:rFonts w:hint="eastAsia" w:ascii="宋体" w:hAnsi="宋体" w:cs="黑体"/>
                <w:color w:val="auto"/>
                <w:sz w:val="24"/>
                <w:lang w:eastAsia="zh-CN"/>
              </w:rPr>
              <w:t>设计规划全面详细者</w:t>
            </w:r>
            <w:r>
              <w:rPr>
                <w:rFonts w:ascii="宋体" w:hAnsi="宋体" w:cs="黑体"/>
                <w:color w:val="auto"/>
                <w:sz w:val="24"/>
              </w:rPr>
              <w:t>7</w:t>
            </w:r>
            <w:r>
              <w:rPr>
                <w:rFonts w:hint="eastAsia" w:ascii="宋体" w:hAnsi="宋体" w:cs="黑体"/>
                <w:color w:val="auto"/>
                <w:sz w:val="24"/>
              </w:rPr>
              <w:t>分</w:t>
            </w:r>
            <w:r>
              <w:rPr>
                <w:rFonts w:hint="eastAsia" w:ascii="宋体" w:hAnsi="宋体" w:cs="黑体"/>
                <w:color w:val="auto"/>
                <w:sz w:val="24"/>
                <w:lang w:eastAsia="zh-CN"/>
              </w:rPr>
              <w:t>、设计规划不够全面者</w:t>
            </w:r>
            <w:r>
              <w:rPr>
                <w:rFonts w:hint="eastAsia" w:ascii="宋体" w:hAnsi="宋体" w:cs="黑体"/>
                <w:color w:val="auto"/>
                <w:sz w:val="24"/>
                <w:lang w:val="en-US" w:eastAsia="zh-CN"/>
              </w:rPr>
              <w:t>3分、设计规划有缺陷者1分；</w:t>
            </w:r>
          </w:p>
          <w:p>
            <w:pPr>
              <w:pStyle w:val="54"/>
              <w:widowControl/>
              <w:ind w:firstLine="0" w:firstLineChars="0"/>
              <w:rPr>
                <w:rFonts w:ascii="宋体" w:hAnsi="宋体" w:cs="黑体"/>
                <w:color w:val="auto"/>
                <w:sz w:val="24"/>
              </w:rPr>
            </w:pPr>
            <w:r>
              <w:rPr>
                <w:rFonts w:hint="eastAsia" w:ascii="宋体" w:hAnsi="宋体" w:cs="黑体"/>
                <w:color w:val="auto"/>
                <w:sz w:val="24"/>
              </w:rPr>
              <w:t>3、有</w:t>
            </w:r>
            <w:r>
              <w:rPr>
                <w:rFonts w:hint="eastAsia" w:ascii="宋体" w:hAnsi="宋体" w:cs="黑体"/>
                <w:color w:val="auto"/>
                <w:sz w:val="24"/>
                <w:lang w:eastAsia="zh-CN"/>
              </w:rPr>
              <w:t>详细</w:t>
            </w:r>
            <w:r>
              <w:rPr>
                <w:rFonts w:hint="eastAsia" w:ascii="宋体" w:hAnsi="宋体" w:cs="黑体"/>
                <w:color w:val="auto"/>
                <w:sz w:val="24"/>
              </w:rPr>
              <w:t>设计的规划图纸，根据</w:t>
            </w:r>
            <w:r>
              <w:rPr>
                <w:rFonts w:hint="eastAsia" w:ascii="宋体" w:hAnsi="宋体" w:cs="黑体"/>
                <w:color w:val="auto"/>
                <w:sz w:val="24"/>
                <w:lang w:eastAsia="zh-CN"/>
              </w:rPr>
              <w:t>提供的图纸</w:t>
            </w:r>
            <w:r>
              <w:rPr>
                <w:rFonts w:hint="eastAsia" w:ascii="宋体" w:hAnsi="宋体" w:cs="黑体"/>
                <w:color w:val="auto"/>
                <w:sz w:val="24"/>
              </w:rPr>
              <w:t>情况</w:t>
            </w:r>
            <w:r>
              <w:rPr>
                <w:rFonts w:hint="eastAsia" w:ascii="宋体" w:hAnsi="宋体" w:cs="黑体"/>
                <w:color w:val="auto"/>
                <w:sz w:val="24"/>
                <w:lang w:eastAsia="zh-CN"/>
              </w:rPr>
              <w:t>综合评定，优</w:t>
            </w:r>
            <w:r>
              <w:rPr>
                <w:rFonts w:hint="eastAsia" w:ascii="宋体" w:hAnsi="宋体" w:cs="黑体"/>
                <w:color w:val="auto"/>
                <w:sz w:val="24"/>
                <w:lang w:val="en-US" w:eastAsia="zh-CN"/>
              </w:rPr>
              <w:t>4</w:t>
            </w:r>
            <w:r>
              <w:rPr>
                <w:rFonts w:hint="eastAsia" w:ascii="宋体" w:hAnsi="宋体" w:cs="黑体"/>
                <w:color w:val="auto"/>
                <w:sz w:val="24"/>
              </w:rPr>
              <w:t>分</w:t>
            </w:r>
            <w:r>
              <w:rPr>
                <w:rFonts w:hint="eastAsia" w:ascii="宋体" w:hAnsi="宋体" w:cs="黑体"/>
                <w:color w:val="auto"/>
                <w:sz w:val="24"/>
                <w:lang w:eastAsia="zh-CN"/>
              </w:rPr>
              <w:t>、良</w:t>
            </w:r>
            <w:r>
              <w:rPr>
                <w:rFonts w:hint="eastAsia" w:ascii="宋体" w:hAnsi="宋体" w:cs="黑体"/>
                <w:color w:val="auto"/>
                <w:sz w:val="24"/>
                <w:lang w:val="en-US" w:eastAsia="zh-CN"/>
              </w:rPr>
              <w:t>2分、一般1分</w:t>
            </w:r>
            <w:r>
              <w:rPr>
                <w:rFonts w:hint="eastAsia" w:ascii="宋体" w:hAnsi="宋体" w:cs="黑体"/>
                <w:color w:val="auto"/>
                <w:sz w:val="24"/>
              </w:rPr>
              <w:t>；</w:t>
            </w:r>
          </w:p>
          <w:p>
            <w:pPr>
              <w:pStyle w:val="54"/>
              <w:widowControl/>
              <w:ind w:firstLine="0" w:firstLineChars="0"/>
              <w:rPr>
                <w:rFonts w:hint="eastAsia" w:ascii="宋体" w:hAnsi="宋体" w:eastAsia="宋体" w:cs="黑体"/>
                <w:color w:val="auto"/>
                <w:sz w:val="24"/>
                <w:lang w:eastAsia="zh-CN"/>
              </w:rPr>
            </w:pPr>
            <w:r>
              <w:rPr>
                <w:rFonts w:hint="eastAsia" w:ascii="宋体" w:hAnsi="宋体" w:cs="黑体"/>
                <w:color w:val="auto"/>
                <w:sz w:val="24"/>
              </w:rPr>
              <w:t>4、对设备的安装环境有相应的标准和要求，根据情况得分</w:t>
            </w:r>
            <w:r>
              <w:rPr>
                <w:rFonts w:hint="eastAsia" w:ascii="宋体" w:hAnsi="宋体" w:cs="黑体"/>
                <w:color w:val="auto"/>
                <w:sz w:val="24"/>
                <w:lang w:val="en-US" w:eastAsia="zh-CN"/>
              </w:rPr>
              <w:t>1</w:t>
            </w:r>
            <w:r>
              <w:rPr>
                <w:rFonts w:hint="eastAsia" w:ascii="宋体" w:hAnsi="宋体" w:cs="黑体"/>
                <w:color w:val="auto"/>
                <w:sz w:val="24"/>
              </w:rPr>
              <w:t>－2分</w:t>
            </w:r>
            <w:r>
              <w:rPr>
                <w:rFonts w:hint="eastAsia" w:ascii="宋体" w:hAnsi="宋体" w:cs="黑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atLeast"/>
          <w:jc w:val="center"/>
        </w:trPr>
        <w:tc>
          <w:tcPr>
            <w:tcW w:w="713" w:type="dxa"/>
            <w:vMerge w:val="continue"/>
            <w:vAlign w:val="center"/>
          </w:tcPr>
          <w:p>
            <w:pPr>
              <w:widowControl/>
              <w:jc w:val="center"/>
              <w:rPr>
                <w:rFonts w:ascii="宋体"/>
                <w:bCs/>
                <w:color w:val="auto"/>
                <w:kern w:val="0"/>
                <w:sz w:val="24"/>
                <w:szCs w:val="24"/>
              </w:rPr>
            </w:pPr>
          </w:p>
        </w:tc>
        <w:tc>
          <w:tcPr>
            <w:tcW w:w="1134" w:type="dxa"/>
            <w:gridSpan w:val="2"/>
            <w:vAlign w:val="center"/>
          </w:tcPr>
          <w:p>
            <w:pPr>
              <w:widowControl/>
              <w:jc w:val="center"/>
              <w:rPr>
                <w:rFonts w:ascii="宋体"/>
                <w:bCs/>
                <w:color w:val="auto"/>
                <w:kern w:val="0"/>
                <w:sz w:val="24"/>
                <w:szCs w:val="24"/>
              </w:rPr>
            </w:pPr>
            <w:r>
              <w:rPr>
                <w:rFonts w:hint="eastAsia" w:ascii="宋体" w:hAnsi="宋体"/>
                <w:bCs/>
                <w:color w:val="auto"/>
                <w:kern w:val="0"/>
                <w:sz w:val="24"/>
                <w:szCs w:val="24"/>
              </w:rPr>
              <w:t>技术参数响应程度</w:t>
            </w:r>
          </w:p>
        </w:tc>
        <w:tc>
          <w:tcPr>
            <w:tcW w:w="709" w:type="dxa"/>
            <w:tcMar>
              <w:top w:w="0" w:type="dxa"/>
              <w:left w:w="108" w:type="dxa"/>
              <w:bottom w:w="0" w:type="dxa"/>
              <w:right w:w="108" w:type="dxa"/>
            </w:tcMar>
            <w:vAlign w:val="center"/>
          </w:tcPr>
          <w:p>
            <w:pPr>
              <w:widowControl/>
              <w:jc w:val="center"/>
              <w:rPr>
                <w:rFonts w:hint="eastAsia" w:ascii="宋体" w:eastAsia="宋体" w:cs="宋体"/>
                <w:bCs/>
                <w:color w:val="auto"/>
                <w:kern w:val="0"/>
                <w:sz w:val="24"/>
                <w:szCs w:val="24"/>
                <w:lang w:val="en-US" w:eastAsia="zh-CN"/>
              </w:rPr>
            </w:pPr>
            <w:r>
              <w:rPr>
                <w:rFonts w:hint="eastAsia" w:ascii="宋体" w:cs="宋体"/>
                <w:bCs/>
                <w:color w:val="auto"/>
                <w:kern w:val="0"/>
                <w:sz w:val="24"/>
                <w:szCs w:val="24"/>
                <w:lang w:val="en-US" w:eastAsia="zh-CN"/>
              </w:rPr>
              <w:t>9</w:t>
            </w:r>
          </w:p>
        </w:tc>
        <w:tc>
          <w:tcPr>
            <w:tcW w:w="7176" w:type="dxa"/>
            <w:tcMar>
              <w:top w:w="0" w:type="dxa"/>
              <w:left w:w="108" w:type="dxa"/>
              <w:bottom w:w="0" w:type="dxa"/>
              <w:right w:w="108" w:type="dxa"/>
            </w:tcMar>
            <w:vAlign w:val="center"/>
          </w:tcPr>
          <w:p>
            <w:pPr>
              <w:pStyle w:val="54"/>
              <w:widowControl/>
              <w:ind w:firstLine="0" w:firstLineChars="0"/>
              <w:rPr>
                <w:rFonts w:hint="eastAsia" w:ascii="宋体" w:hAnsi="宋体" w:cs="黑体"/>
                <w:color w:val="auto"/>
                <w:sz w:val="24"/>
              </w:rPr>
            </w:pPr>
            <w:r>
              <w:rPr>
                <w:rFonts w:hint="eastAsia" w:ascii="宋体" w:hAnsi="宋体" w:cs="黑体"/>
                <w:color w:val="auto"/>
                <w:sz w:val="24"/>
              </w:rPr>
              <w:t>投标人所投软硬件产品技术参数指标必须满足招标文件要求，以招标文件中技术参数为准。技术参数有一项未满足则视为技术参数不满足招标文件要求，其投标按无效处理；</w:t>
            </w:r>
          </w:p>
          <w:p>
            <w:pPr>
              <w:pStyle w:val="54"/>
              <w:widowControl/>
              <w:ind w:firstLine="0" w:firstLineChars="0"/>
              <w:rPr>
                <w:rFonts w:ascii="宋体" w:cs="黑体"/>
                <w:color w:val="auto"/>
                <w:sz w:val="24"/>
              </w:rPr>
            </w:pPr>
            <w:r>
              <w:rPr>
                <w:rFonts w:hint="eastAsia" w:ascii="宋体" w:hAnsi="宋体" w:cs="黑体"/>
                <w:color w:val="auto"/>
                <w:sz w:val="24"/>
              </w:rPr>
              <w:t>投标设备技术参数高于招标文件要求，即每一项正偏离加</w:t>
            </w:r>
            <w:r>
              <w:rPr>
                <w:rFonts w:ascii="宋体" w:hAnsi="宋体" w:cs="黑体"/>
                <w:color w:val="auto"/>
                <w:sz w:val="24"/>
              </w:rPr>
              <w:t>3</w:t>
            </w:r>
            <w:r>
              <w:rPr>
                <w:rFonts w:hint="eastAsia" w:ascii="宋体" w:hAnsi="宋体" w:cs="黑体"/>
                <w:color w:val="auto"/>
                <w:sz w:val="24"/>
              </w:rPr>
              <w:t>分，最高加</w:t>
            </w:r>
            <w:r>
              <w:rPr>
                <w:rFonts w:ascii="宋体" w:hAnsi="宋体" w:cs="黑体"/>
                <w:color w:val="auto"/>
                <w:sz w:val="24"/>
              </w:rPr>
              <w:t>9</w:t>
            </w:r>
            <w:r>
              <w:rPr>
                <w:rFonts w:hint="eastAsia" w:ascii="宋体" w:hAnsi="宋体" w:cs="黑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8" w:hRule="atLeast"/>
          <w:jc w:val="center"/>
        </w:trPr>
        <w:tc>
          <w:tcPr>
            <w:tcW w:w="713" w:type="dxa"/>
            <w:vMerge w:val="continue"/>
            <w:vAlign w:val="center"/>
          </w:tcPr>
          <w:p>
            <w:pPr>
              <w:widowControl/>
              <w:jc w:val="center"/>
              <w:rPr>
                <w:rFonts w:ascii="宋体"/>
                <w:bCs/>
                <w:color w:val="auto"/>
                <w:kern w:val="0"/>
                <w:sz w:val="24"/>
                <w:szCs w:val="24"/>
              </w:rPr>
            </w:pPr>
          </w:p>
        </w:tc>
        <w:tc>
          <w:tcPr>
            <w:tcW w:w="1134" w:type="dxa"/>
            <w:gridSpan w:val="2"/>
            <w:vAlign w:val="center"/>
          </w:tcPr>
          <w:p>
            <w:pPr>
              <w:widowControl/>
              <w:jc w:val="center"/>
              <w:rPr>
                <w:rFonts w:ascii="宋体" w:hAnsi="宋体"/>
                <w:color w:val="auto"/>
                <w:kern w:val="0"/>
                <w:sz w:val="24"/>
                <w:szCs w:val="24"/>
              </w:rPr>
            </w:pPr>
            <w:r>
              <w:rPr>
                <w:rFonts w:hint="eastAsia" w:ascii="宋体" w:hAnsi="宋体"/>
                <w:color w:val="auto"/>
                <w:sz w:val="24"/>
                <w:szCs w:val="24"/>
              </w:rPr>
              <w:t>项目实施能力</w:t>
            </w:r>
          </w:p>
        </w:tc>
        <w:tc>
          <w:tcPr>
            <w:tcW w:w="709" w:type="dxa"/>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ascii="宋体" w:hAnsi="宋体" w:cs="宋体"/>
                <w:color w:val="auto"/>
                <w:sz w:val="24"/>
                <w:szCs w:val="24"/>
              </w:rPr>
              <w:t>1</w:t>
            </w:r>
            <w:r>
              <w:rPr>
                <w:rFonts w:hint="eastAsia" w:ascii="宋体" w:hAnsi="宋体" w:cs="宋体"/>
                <w:color w:val="auto"/>
                <w:sz w:val="24"/>
                <w:szCs w:val="24"/>
                <w:lang w:val="en-US" w:eastAsia="zh-CN"/>
              </w:rPr>
              <w:t>8</w:t>
            </w:r>
          </w:p>
        </w:tc>
        <w:tc>
          <w:tcPr>
            <w:tcW w:w="7176" w:type="dxa"/>
            <w:tcMar>
              <w:top w:w="0" w:type="dxa"/>
              <w:left w:w="108" w:type="dxa"/>
              <w:bottom w:w="0" w:type="dxa"/>
              <w:right w:w="108" w:type="dxa"/>
            </w:tcMar>
            <w:vAlign w:val="center"/>
          </w:tcPr>
          <w:p>
            <w:pPr>
              <w:pStyle w:val="54"/>
              <w:widowControl/>
              <w:ind w:firstLine="0" w:firstLineChars="0"/>
              <w:rPr>
                <w:rFonts w:ascii="宋体" w:cs="黑体"/>
                <w:color w:val="auto"/>
                <w:sz w:val="24"/>
              </w:rPr>
            </w:pPr>
            <w:r>
              <w:rPr>
                <w:rFonts w:hint="eastAsia" w:ascii="宋体" w:hAnsi="宋体" w:cs="黑体"/>
                <w:color w:val="auto"/>
                <w:sz w:val="24"/>
              </w:rPr>
              <w:t>评标委员会根据以下条件针对投标文件的描述酌情给分：</w:t>
            </w:r>
          </w:p>
          <w:p>
            <w:pPr>
              <w:pStyle w:val="54"/>
              <w:widowControl/>
              <w:ind w:firstLine="0" w:firstLineChars="0"/>
              <w:rPr>
                <w:rFonts w:ascii="宋体" w:cs="黑体"/>
                <w:color w:val="auto"/>
                <w:sz w:val="24"/>
              </w:rPr>
            </w:pPr>
            <w:r>
              <w:rPr>
                <w:rFonts w:ascii="宋体" w:hAnsi="宋体" w:cs="黑体"/>
                <w:color w:val="auto"/>
                <w:sz w:val="24"/>
              </w:rPr>
              <w:t>1</w:t>
            </w:r>
            <w:r>
              <w:rPr>
                <w:rFonts w:hint="eastAsia" w:ascii="宋体" w:hAnsi="宋体" w:cs="黑体"/>
                <w:color w:val="auto"/>
                <w:sz w:val="24"/>
              </w:rPr>
              <w:t>、项目管理及组织机构</w:t>
            </w:r>
            <w:r>
              <w:rPr>
                <w:rFonts w:ascii="宋体" w:hAnsi="宋体" w:cs="黑体"/>
                <w:color w:val="auto"/>
                <w:sz w:val="24"/>
              </w:rPr>
              <w:t>(</w:t>
            </w:r>
            <w:r>
              <w:rPr>
                <w:rFonts w:hint="eastAsia" w:ascii="宋体" w:hAnsi="宋体" w:cs="黑体"/>
                <w:color w:val="auto"/>
                <w:sz w:val="24"/>
                <w:lang w:val="en-US" w:eastAsia="zh-CN"/>
              </w:rPr>
              <w:t>6</w:t>
            </w:r>
            <w:r>
              <w:rPr>
                <w:rFonts w:hint="eastAsia" w:ascii="宋体" w:hAnsi="宋体" w:cs="黑体"/>
                <w:color w:val="auto"/>
                <w:sz w:val="24"/>
              </w:rPr>
              <w:t>分</w:t>
            </w:r>
            <w:r>
              <w:rPr>
                <w:rFonts w:ascii="宋体" w:hAnsi="宋体" w:cs="黑体"/>
                <w:color w:val="auto"/>
                <w:sz w:val="24"/>
              </w:rPr>
              <w:t>)</w:t>
            </w:r>
            <w:r>
              <w:rPr>
                <w:rFonts w:hint="eastAsia" w:ascii="宋体" w:hAnsi="宋体" w:cs="黑体"/>
                <w:color w:val="auto"/>
                <w:sz w:val="24"/>
              </w:rPr>
              <w:t>：</w:t>
            </w:r>
          </w:p>
          <w:p>
            <w:pPr>
              <w:pStyle w:val="54"/>
              <w:widowControl/>
              <w:ind w:firstLine="360" w:firstLineChars="150"/>
              <w:rPr>
                <w:rFonts w:ascii="宋体" w:hAnsi="宋体" w:cs="黑体"/>
                <w:color w:val="auto"/>
                <w:sz w:val="24"/>
              </w:rPr>
            </w:pPr>
            <w:r>
              <w:rPr>
                <w:rFonts w:ascii="宋体" w:hAnsi="宋体" w:cs="黑体"/>
                <w:color w:val="auto"/>
                <w:sz w:val="24"/>
              </w:rPr>
              <w:t>a.</w:t>
            </w:r>
            <w:r>
              <w:rPr>
                <w:rFonts w:hint="eastAsia" w:ascii="宋体" w:hAnsi="宋体" w:cs="黑体"/>
                <w:color w:val="auto"/>
                <w:sz w:val="24"/>
              </w:rPr>
              <w:t>对项目管理的描述情况，实施方案的全面、合理；</w:t>
            </w:r>
            <w:r>
              <w:rPr>
                <w:rFonts w:ascii="宋体" w:hAnsi="宋体" w:cs="黑体"/>
                <w:color w:val="auto"/>
                <w:sz w:val="24"/>
              </w:rPr>
              <w:t>(0-</w:t>
            </w:r>
            <w:r>
              <w:rPr>
                <w:rFonts w:hint="eastAsia" w:ascii="宋体" w:hAnsi="宋体" w:cs="黑体"/>
                <w:color w:val="auto"/>
                <w:sz w:val="24"/>
                <w:lang w:val="en-US" w:eastAsia="zh-CN"/>
              </w:rPr>
              <w:t>2</w:t>
            </w:r>
            <w:r>
              <w:rPr>
                <w:rFonts w:hint="eastAsia" w:ascii="宋体" w:hAnsi="宋体" w:cs="黑体"/>
                <w:color w:val="auto"/>
                <w:sz w:val="24"/>
              </w:rPr>
              <w:t>分</w:t>
            </w:r>
            <w:r>
              <w:rPr>
                <w:rFonts w:ascii="宋体" w:hAnsi="宋体" w:cs="黑体"/>
                <w:color w:val="auto"/>
                <w:sz w:val="24"/>
              </w:rPr>
              <w:t>)</w:t>
            </w:r>
          </w:p>
          <w:p>
            <w:pPr>
              <w:pStyle w:val="54"/>
              <w:widowControl/>
              <w:ind w:firstLine="360" w:firstLineChars="150"/>
              <w:rPr>
                <w:rFonts w:ascii="宋体" w:hAnsi="宋体" w:cs="黑体"/>
                <w:color w:val="auto"/>
                <w:sz w:val="24"/>
              </w:rPr>
            </w:pPr>
            <w:r>
              <w:rPr>
                <w:rFonts w:ascii="宋体" w:hAnsi="宋体" w:cs="黑体"/>
                <w:color w:val="auto"/>
                <w:sz w:val="24"/>
              </w:rPr>
              <w:t>b.</w:t>
            </w:r>
            <w:r>
              <w:rPr>
                <w:rFonts w:hint="eastAsia" w:ascii="宋体" w:hAnsi="宋体" w:cs="黑体"/>
                <w:color w:val="auto"/>
                <w:sz w:val="24"/>
              </w:rPr>
              <w:t>项目人员配备是否符合用户要求，表述清晰；</w:t>
            </w:r>
            <w:r>
              <w:rPr>
                <w:rFonts w:ascii="宋体" w:hAnsi="宋体" w:cs="黑体"/>
                <w:color w:val="auto"/>
                <w:sz w:val="24"/>
              </w:rPr>
              <w:t xml:space="preserve"> (0-</w:t>
            </w:r>
            <w:r>
              <w:rPr>
                <w:rFonts w:hint="eastAsia" w:ascii="宋体" w:hAnsi="宋体" w:cs="黑体"/>
                <w:color w:val="auto"/>
                <w:sz w:val="24"/>
                <w:lang w:val="en-US" w:eastAsia="zh-CN"/>
              </w:rPr>
              <w:t>3</w:t>
            </w:r>
            <w:r>
              <w:rPr>
                <w:rFonts w:hint="eastAsia" w:ascii="宋体" w:hAnsi="宋体" w:cs="黑体"/>
                <w:color w:val="auto"/>
                <w:sz w:val="24"/>
              </w:rPr>
              <w:t>分</w:t>
            </w:r>
            <w:r>
              <w:rPr>
                <w:rFonts w:ascii="宋体" w:hAnsi="宋体" w:cs="黑体"/>
                <w:color w:val="auto"/>
                <w:sz w:val="24"/>
              </w:rPr>
              <w:t>)</w:t>
            </w:r>
          </w:p>
          <w:p>
            <w:pPr>
              <w:pStyle w:val="54"/>
              <w:widowControl/>
              <w:ind w:firstLine="360" w:firstLineChars="150"/>
              <w:rPr>
                <w:rFonts w:ascii="宋体" w:hAnsi="宋体" w:cs="黑体"/>
                <w:color w:val="auto"/>
                <w:sz w:val="24"/>
              </w:rPr>
            </w:pPr>
            <w:r>
              <w:rPr>
                <w:rFonts w:ascii="宋体" w:hAnsi="宋体" w:cs="黑体"/>
                <w:color w:val="auto"/>
                <w:sz w:val="24"/>
              </w:rPr>
              <w:t>c.</w:t>
            </w:r>
            <w:r>
              <w:rPr>
                <w:rFonts w:hint="eastAsia" w:ascii="宋体" w:hAnsi="宋体" w:cs="黑体"/>
                <w:color w:val="auto"/>
                <w:sz w:val="24"/>
              </w:rPr>
              <w:t>工程质量目标明确程度，措施完善情况。</w:t>
            </w:r>
            <w:r>
              <w:rPr>
                <w:rFonts w:ascii="宋体" w:hAnsi="宋体" w:cs="黑体"/>
                <w:color w:val="auto"/>
                <w:sz w:val="24"/>
              </w:rPr>
              <w:t>(0-1</w:t>
            </w:r>
            <w:r>
              <w:rPr>
                <w:rFonts w:hint="eastAsia" w:ascii="宋体" w:hAnsi="宋体" w:cs="黑体"/>
                <w:color w:val="auto"/>
                <w:sz w:val="24"/>
              </w:rPr>
              <w:t>分</w:t>
            </w:r>
            <w:r>
              <w:rPr>
                <w:rFonts w:ascii="宋体" w:hAnsi="宋体" w:cs="黑体"/>
                <w:color w:val="auto"/>
                <w:sz w:val="24"/>
              </w:rPr>
              <w:t>)</w:t>
            </w:r>
          </w:p>
          <w:p>
            <w:pPr>
              <w:pStyle w:val="54"/>
              <w:widowControl/>
              <w:ind w:firstLine="0" w:firstLineChars="0"/>
              <w:rPr>
                <w:rFonts w:ascii="宋体" w:hAnsi="宋体" w:cs="黑体"/>
                <w:color w:val="auto"/>
                <w:sz w:val="24"/>
              </w:rPr>
            </w:pPr>
            <w:r>
              <w:rPr>
                <w:rFonts w:ascii="宋体" w:hAnsi="宋体" w:cs="黑体"/>
                <w:color w:val="auto"/>
                <w:sz w:val="24"/>
              </w:rPr>
              <w:t>2</w:t>
            </w:r>
            <w:r>
              <w:rPr>
                <w:rFonts w:hint="eastAsia" w:ascii="宋体" w:hAnsi="宋体" w:cs="黑体"/>
                <w:color w:val="auto"/>
                <w:sz w:val="24"/>
              </w:rPr>
              <w:t>、施工组织设计</w:t>
            </w:r>
            <w:r>
              <w:rPr>
                <w:rFonts w:ascii="宋体" w:hAnsi="宋体" w:cs="黑体"/>
                <w:color w:val="auto"/>
                <w:sz w:val="24"/>
              </w:rPr>
              <w:t>(3</w:t>
            </w:r>
            <w:r>
              <w:rPr>
                <w:rFonts w:hint="eastAsia" w:ascii="宋体" w:hAnsi="宋体" w:cs="黑体"/>
                <w:color w:val="auto"/>
                <w:sz w:val="24"/>
              </w:rPr>
              <w:t>分</w:t>
            </w:r>
            <w:r>
              <w:rPr>
                <w:rFonts w:ascii="宋体" w:hAnsi="宋体" w:cs="黑体"/>
                <w:color w:val="auto"/>
                <w:sz w:val="24"/>
              </w:rPr>
              <w:t>)</w:t>
            </w:r>
          </w:p>
          <w:p>
            <w:pPr>
              <w:pStyle w:val="54"/>
              <w:widowControl/>
              <w:ind w:firstLine="360" w:firstLineChars="150"/>
              <w:rPr>
                <w:rFonts w:ascii="宋体" w:hAnsi="宋体" w:cs="黑体"/>
                <w:color w:val="auto"/>
                <w:sz w:val="24"/>
              </w:rPr>
            </w:pPr>
            <w:r>
              <w:rPr>
                <w:rFonts w:ascii="宋体" w:hAnsi="宋体" w:cs="黑体"/>
                <w:color w:val="auto"/>
                <w:sz w:val="24"/>
              </w:rPr>
              <w:t xml:space="preserve">a. </w:t>
            </w:r>
            <w:r>
              <w:rPr>
                <w:rFonts w:hint="eastAsia" w:ascii="宋体" w:hAnsi="宋体" w:cs="黑体"/>
                <w:color w:val="auto"/>
                <w:sz w:val="24"/>
              </w:rPr>
              <w:t>施工组织措施完善；（</w:t>
            </w:r>
            <w:r>
              <w:rPr>
                <w:rFonts w:ascii="宋体" w:hAnsi="宋体" w:cs="黑体"/>
                <w:color w:val="auto"/>
                <w:sz w:val="24"/>
              </w:rPr>
              <w:t>0-1</w:t>
            </w:r>
            <w:r>
              <w:rPr>
                <w:rFonts w:hint="eastAsia" w:ascii="宋体" w:hAnsi="宋体" w:cs="黑体"/>
                <w:color w:val="auto"/>
                <w:sz w:val="24"/>
              </w:rPr>
              <w:t>分）</w:t>
            </w:r>
          </w:p>
          <w:p>
            <w:pPr>
              <w:pStyle w:val="54"/>
              <w:widowControl/>
              <w:ind w:firstLine="360" w:firstLineChars="150"/>
              <w:rPr>
                <w:rFonts w:ascii="宋体" w:hAnsi="宋体" w:cs="黑体"/>
                <w:color w:val="auto"/>
                <w:sz w:val="24"/>
              </w:rPr>
            </w:pPr>
            <w:r>
              <w:rPr>
                <w:rFonts w:ascii="宋体" w:hAnsi="宋体" w:cs="黑体"/>
                <w:color w:val="auto"/>
                <w:sz w:val="24"/>
              </w:rPr>
              <w:t xml:space="preserve">b. </w:t>
            </w:r>
            <w:r>
              <w:rPr>
                <w:rFonts w:hint="eastAsia" w:ascii="宋体" w:hAnsi="宋体" w:cs="黑体"/>
                <w:color w:val="auto"/>
                <w:sz w:val="24"/>
              </w:rPr>
              <w:t>文明施工、安全施工措施条理清楚；（</w:t>
            </w:r>
            <w:r>
              <w:rPr>
                <w:rFonts w:ascii="宋体" w:hAnsi="宋体" w:cs="黑体"/>
                <w:color w:val="auto"/>
                <w:sz w:val="24"/>
              </w:rPr>
              <w:t>0-1</w:t>
            </w:r>
            <w:r>
              <w:rPr>
                <w:rFonts w:hint="eastAsia" w:ascii="宋体" w:hAnsi="宋体" w:cs="黑体"/>
                <w:color w:val="auto"/>
                <w:sz w:val="24"/>
              </w:rPr>
              <w:t>分）</w:t>
            </w:r>
          </w:p>
          <w:p>
            <w:pPr>
              <w:pStyle w:val="54"/>
              <w:widowControl/>
              <w:ind w:firstLine="360" w:firstLineChars="150"/>
              <w:rPr>
                <w:rFonts w:ascii="宋体" w:hAnsi="宋体" w:cs="黑体"/>
                <w:color w:val="auto"/>
                <w:sz w:val="24"/>
              </w:rPr>
            </w:pPr>
            <w:r>
              <w:rPr>
                <w:rFonts w:ascii="宋体" w:hAnsi="宋体" w:cs="黑体"/>
                <w:color w:val="auto"/>
                <w:sz w:val="24"/>
              </w:rPr>
              <w:t xml:space="preserve">c. </w:t>
            </w:r>
            <w:r>
              <w:rPr>
                <w:rFonts w:hint="eastAsia" w:ascii="宋体" w:hAnsi="宋体" w:cs="黑体"/>
                <w:color w:val="auto"/>
                <w:sz w:val="24"/>
              </w:rPr>
              <w:t>主要施工方法科学、规范；（</w:t>
            </w:r>
            <w:r>
              <w:rPr>
                <w:rFonts w:ascii="宋体" w:hAnsi="宋体" w:cs="黑体"/>
                <w:color w:val="auto"/>
                <w:sz w:val="24"/>
              </w:rPr>
              <w:t>0-1</w:t>
            </w:r>
            <w:r>
              <w:rPr>
                <w:rFonts w:hint="eastAsia" w:ascii="宋体" w:hAnsi="宋体" w:cs="黑体"/>
                <w:color w:val="auto"/>
                <w:sz w:val="24"/>
              </w:rPr>
              <w:t>分）</w:t>
            </w:r>
          </w:p>
          <w:p>
            <w:pPr>
              <w:pStyle w:val="54"/>
              <w:widowControl/>
              <w:ind w:firstLine="0" w:firstLineChars="0"/>
              <w:rPr>
                <w:rFonts w:ascii="宋体" w:cs="黑体"/>
                <w:color w:val="auto"/>
                <w:sz w:val="24"/>
              </w:rPr>
            </w:pPr>
            <w:r>
              <w:rPr>
                <w:rFonts w:ascii="宋体" w:hAnsi="宋体" w:cs="黑体"/>
                <w:color w:val="auto"/>
                <w:sz w:val="24"/>
              </w:rPr>
              <w:t>3</w:t>
            </w:r>
            <w:r>
              <w:rPr>
                <w:rFonts w:hint="eastAsia" w:ascii="宋体" w:hAnsi="宋体" w:cs="黑体"/>
                <w:color w:val="auto"/>
                <w:sz w:val="24"/>
              </w:rPr>
              <w:t>、售后服务能力、技术培训（</w:t>
            </w:r>
            <w:r>
              <w:rPr>
                <w:rFonts w:hint="eastAsia" w:ascii="宋体" w:hAnsi="宋体" w:cs="黑体"/>
                <w:color w:val="auto"/>
                <w:sz w:val="24"/>
                <w:lang w:val="en-US" w:eastAsia="zh-CN"/>
              </w:rPr>
              <w:t>9</w:t>
            </w:r>
            <w:r>
              <w:rPr>
                <w:rFonts w:hint="eastAsia" w:ascii="宋体" w:hAnsi="宋体" w:cs="黑体"/>
                <w:color w:val="auto"/>
                <w:sz w:val="24"/>
              </w:rPr>
              <w:t>分）</w:t>
            </w:r>
          </w:p>
          <w:p>
            <w:pPr>
              <w:pStyle w:val="54"/>
              <w:widowControl/>
              <w:ind w:firstLine="360" w:firstLineChars="150"/>
              <w:rPr>
                <w:rFonts w:ascii="宋体" w:hAnsi="宋体" w:cs="黑体"/>
                <w:color w:val="auto"/>
                <w:sz w:val="24"/>
                <w:lang w:val="en-US"/>
              </w:rPr>
            </w:pPr>
            <w:r>
              <w:rPr>
                <w:rFonts w:ascii="宋体" w:hAnsi="宋体" w:cs="黑体"/>
                <w:color w:val="auto"/>
                <w:sz w:val="24"/>
              </w:rPr>
              <w:t>a.</w:t>
            </w:r>
            <w:r>
              <w:rPr>
                <w:rFonts w:hint="eastAsia" w:ascii="宋体" w:hAnsi="宋体" w:cs="黑体"/>
                <w:color w:val="auto"/>
                <w:sz w:val="24"/>
              </w:rPr>
              <w:t>售后服务响应时间和完善程度</w:t>
            </w:r>
            <w:r>
              <w:rPr>
                <w:rFonts w:hint="eastAsia" w:ascii="宋体" w:hAnsi="宋体" w:cs="黑体"/>
                <w:color w:val="auto"/>
                <w:sz w:val="24"/>
                <w:lang w:eastAsia="zh-CN"/>
              </w:rPr>
              <w:t>好的</w:t>
            </w:r>
            <w:r>
              <w:rPr>
                <w:rFonts w:hint="eastAsia" w:ascii="宋体" w:hAnsi="宋体" w:cs="黑体"/>
                <w:color w:val="auto"/>
                <w:sz w:val="24"/>
                <w:lang w:val="en-US" w:eastAsia="zh-CN"/>
              </w:rPr>
              <w:t>5分、较好3分；</w:t>
            </w:r>
          </w:p>
          <w:p>
            <w:pPr>
              <w:pStyle w:val="54"/>
              <w:widowControl/>
              <w:ind w:firstLine="360" w:firstLineChars="150"/>
              <w:rPr>
                <w:rFonts w:ascii="宋体" w:hAnsi="宋体" w:cs="黑体"/>
                <w:color w:val="auto"/>
                <w:sz w:val="24"/>
              </w:rPr>
            </w:pPr>
            <w:r>
              <w:rPr>
                <w:rFonts w:ascii="宋体" w:hAnsi="宋体" w:cs="黑体"/>
                <w:color w:val="auto"/>
                <w:sz w:val="24"/>
              </w:rPr>
              <w:t>b.</w:t>
            </w:r>
            <w:r>
              <w:rPr>
                <w:rFonts w:hint="eastAsia" w:ascii="宋体" w:hAnsi="宋体" w:cs="黑体"/>
                <w:color w:val="auto"/>
                <w:sz w:val="24"/>
              </w:rPr>
              <w:t>技术培训计划完整、可行程度</w:t>
            </w:r>
            <w:r>
              <w:rPr>
                <w:rFonts w:hint="eastAsia" w:ascii="宋体" w:hAnsi="宋体" w:cs="黑体"/>
                <w:color w:val="auto"/>
                <w:sz w:val="24"/>
                <w:lang w:eastAsia="zh-CN"/>
              </w:rPr>
              <w:t>好的</w:t>
            </w:r>
            <w:r>
              <w:rPr>
                <w:rFonts w:hint="eastAsia" w:ascii="宋体" w:hAnsi="宋体" w:cs="黑体"/>
                <w:color w:val="auto"/>
                <w:sz w:val="24"/>
                <w:lang w:val="en-US" w:eastAsia="zh-CN"/>
              </w:rPr>
              <w:t>3分、较好1分；</w:t>
            </w:r>
          </w:p>
          <w:p>
            <w:pPr>
              <w:pStyle w:val="54"/>
              <w:widowControl/>
              <w:ind w:firstLine="360" w:firstLineChars="150"/>
              <w:rPr>
                <w:rFonts w:ascii="宋体" w:hAnsi="宋体" w:cs="黑体"/>
                <w:color w:val="auto"/>
                <w:sz w:val="24"/>
              </w:rPr>
            </w:pPr>
            <w:r>
              <w:rPr>
                <w:rFonts w:ascii="宋体" w:hAnsi="宋体" w:cs="黑体"/>
                <w:color w:val="auto"/>
                <w:sz w:val="24"/>
              </w:rPr>
              <w:t>c.</w:t>
            </w:r>
            <w:r>
              <w:rPr>
                <w:rFonts w:hint="eastAsia" w:ascii="宋体" w:hAnsi="宋体" w:cs="黑体"/>
                <w:color w:val="auto"/>
                <w:sz w:val="24"/>
              </w:rPr>
              <w:t>备品备件的完善程度；（</w:t>
            </w:r>
            <w:r>
              <w:rPr>
                <w:rFonts w:ascii="宋体" w:hAnsi="宋体" w:cs="黑体"/>
                <w:color w:val="auto"/>
                <w:sz w:val="24"/>
              </w:rPr>
              <w:t>0-1</w:t>
            </w:r>
            <w:r>
              <w:rPr>
                <w:rFonts w:hint="eastAsia" w:ascii="宋体" w:hAnsi="宋体" w:cs="黑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7" w:hRule="atLeast"/>
          <w:jc w:val="center"/>
        </w:trPr>
        <w:tc>
          <w:tcPr>
            <w:tcW w:w="713" w:type="dxa"/>
            <w:vMerge w:val="continue"/>
            <w:vAlign w:val="center"/>
          </w:tcPr>
          <w:p>
            <w:pPr>
              <w:widowControl/>
              <w:jc w:val="center"/>
              <w:rPr>
                <w:rFonts w:ascii="宋体"/>
                <w:bCs/>
                <w:color w:val="auto"/>
                <w:kern w:val="0"/>
                <w:sz w:val="24"/>
                <w:szCs w:val="24"/>
              </w:rPr>
            </w:pPr>
          </w:p>
        </w:tc>
        <w:tc>
          <w:tcPr>
            <w:tcW w:w="1134" w:type="dxa"/>
            <w:gridSpan w:val="2"/>
            <w:vAlign w:val="center"/>
          </w:tcPr>
          <w:p>
            <w:pPr>
              <w:widowControl/>
              <w:jc w:val="center"/>
              <w:rPr>
                <w:rFonts w:hint="eastAsia" w:ascii="宋体" w:hAnsi="宋体" w:eastAsia="宋体"/>
                <w:color w:val="auto"/>
                <w:kern w:val="0"/>
                <w:sz w:val="24"/>
                <w:szCs w:val="24"/>
                <w:lang w:eastAsia="zh-CN"/>
              </w:rPr>
            </w:pPr>
            <w:r>
              <w:rPr>
                <w:rFonts w:hint="eastAsia" w:ascii="宋体" w:hAnsi="宋体"/>
                <w:color w:val="auto"/>
                <w:kern w:val="0"/>
                <w:sz w:val="24"/>
                <w:szCs w:val="24"/>
                <w:lang w:eastAsia="zh-CN"/>
              </w:rPr>
              <w:t>专业技术人员</w:t>
            </w:r>
          </w:p>
        </w:tc>
        <w:tc>
          <w:tcPr>
            <w:tcW w:w="709" w:type="dxa"/>
            <w:tcMar>
              <w:top w:w="0" w:type="dxa"/>
              <w:left w:w="108" w:type="dxa"/>
              <w:bottom w:w="0" w:type="dxa"/>
              <w:right w:w="108" w:type="dxa"/>
            </w:tcMar>
            <w:vAlign w:val="center"/>
          </w:tcPr>
          <w:p>
            <w:pPr>
              <w:widowControl/>
              <w:jc w:val="center"/>
              <w:rPr>
                <w:rFonts w:hint="eastAsia"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2</w:t>
            </w:r>
          </w:p>
        </w:tc>
        <w:tc>
          <w:tcPr>
            <w:tcW w:w="7176" w:type="dxa"/>
            <w:tcMar>
              <w:top w:w="0" w:type="dxa"/>
              <w:left w:w="108" w:type="dxa"/>
              <w:bottom w:w="0" w:type="dxa"/>
              <w:right w:w="108" w:type="dxa"/>
            </w:tcMar>
            <w:vAlign w:val="center"/>
          </w:tcPr>
          <w:p>
            <w:pPr>
              <w:widowControl/>
              <w:ind w:left="-107" w:leftChars="-51" w:right="-76" w:rightChars="-36" w:firstLine="109" w:firstLineChars="0"/>
              <w:jc w:val="left"/>
              <w:rPr>
                <w:rFonts w:hint="eastAsia" w:ascii="宋体" w:eastAsia="宋体" w:cs="黑体"/>
                <w:color w:val="auto"/>
                <w:sz w:val="24"/>
                <w:szCs w:val="24"/>
                <w:lang w:val="en-US" w:eastAsia="zh-CN"/>
              </w:rPr>
            </w:pPr>
            <w:r>
              <w:rPr>
                <w:rFonts w:hint="eastAsia" w:ascii="宋体" w:cs="黑体"/>
                <w:color w:val="auto"/>
                <w:sz w:val="24"/>
                <w:szCs w:val="24"/>
                <w:lang w:eastAsia="zh-CN"/>
              </w:rPr>
              <w:t>投标人拟派专业技术人员具有与项目相关中级以上技术资格每个</w:t>
            </w:r>
            <w:r>
              <w:rPr>
                <w:rFonts w:hint="eastAsia" w:ascii="宋体" w:cs="黑体"/>
                <w:color w:val="auto"/>
                <w:sz w:val="24"/>
                <w:szCs w:val="24"/>
                <w:lang w:val="en-US" w:eastAsia="zh-CN"/>
              </w:rPr>
              <w:t>1分，最多2分。</w:t>
            </w:r>
          </w:p>
        </w:tc>
      </w:tr>
    </w:tbl>
    <w:p>
      <w:pPr>
        <w:spacing w:line="360" w:lineRule="auto"/>
        <w:ind w:firstLine="482" w:firstLineChars="200"/>
        <w:rPr>
          <w:rFonts w:ascii="宋体" w:hAnsi="宋体" w:cs="仿宋_GB2312"/>
          <w:b/>
          <w:color w:val="auto"/>
          <w:sz w:val="24"/>
          <w:szCs w:val="24"/>
        </w:rPr>
      </w:pPr>
    </w:p>
    <w:p>
      <w:pPr>
        <w:spacing w:line="360" w:lineRule="auto"/>
        <w:ind w:firstLine="482" w:firstLineChars="200"/>
        <w:rPr>
          <w:rFonts w:ascii="宋体" w:cs="仿宋_GB2312"/>
          <w:b/>
          <w:color w:val="auto"/>
          <w:sz w:val="24"/>
          <w:szCs w:val="24"/>
          <w:lang w:val="zh-CN"/>
        </w:rPr>
      </w:pPr>
      <w:r>
        <w:rPr>
          <w:rFonts w:hint="eastAsia" w:ascii="宋体" w:hAnsi="宋体" w:cs="仿宋_GB2312"/>
          <w:b/>
          <w:color w:val="auto"/>
          <w:sz w:val="24"/>
          <w:szCs w:val="24"/>
          <w:lang w:val="zh-CN"/>
        </w:rPr>
        <w:t>其中：价格分计算（落实政府采购政策价格调整部分）</w:t>
      </w:r>
    </w:p>
    <w:tbl>
      <w:tblPr>
        <w:tblStyle w:val="2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3543" w:type="dxa"/>
            <w:vAlign w:val="center"/>
          </w:tcPr>
          <w:p>
            <w:pPr>
              <w:jc w:val="center"/>
              <w:rPr>
                <w:rFonts w:asci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ascii="宋体" w:hAnsi="宋体"/>
                <w:b/>
                <w:color w:val="auto"/>
                <w:sz w:val="24"/>
                <w:szCs w:val="24"/>
                <w:lang w:val="en-GB"/>
              </w:rPr>
              <w:t>1</w:t>
            </w:r>
          </w:p>
        </w:tc>
        <w:tc>
          <w:tcPr>
            <w:tcW w:w="2823" w:type="dxa"/>
            <w:vAlign w:val="center"/>
          </w:tcPr>
          <w:p>
            <w:pPr>
              <w:jc w:val="center"/>
              <w:rPr>
                <w:rFonts w:ascii="宋体"/>
                <w:color w:val="auto"/>
                <w:sz w:val="24"/>
                <w:szCs w:val="24"/>
                <w:lang w:val="en-GB"/>
              </w:rPr>
            </w:pPr>
            <w:r>
              <w:rPr>
                <w:rFonts w:hint="eastAsia" w:ascii="宋体" w:hAnsi="宋体"/>
                <w:color w:val="auto"/>
                <w:sz w:val="24"/>
                <w:szCs w:val="24"/>
                <w:lang w:val="en-GB"/>
              </w:rPr>
              <w:t>非联合体投标人</w:t>
            </w:r>
          </w:p>
          <w:p>
            <w:pPr>
              <w:jc w:val="center"/>
              <w:rPr>
                <w:rFonts w:asci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ascii="宋体" w:hAnsi="宋体"/>
                <w:color w:val="auto"/>
                <w:sz w:val="24"/>
                <w:szCs w:val="24"/>
              </w:rPr>
              <w:t>%</w:t>
            </w:r>
          </w:p>
        </w:tc>
        <w:tc>
          <w:tcPr>
            <w:tcW w:w="3543" w:type="dxa"/>
            <w:vMerge w:val="restart"/>
            <w:vAlign w:val="center"/>
          </w:tcPr>
          <w:p>
            <w:pPr>
              <w:jc w:val="center"/>
              <w:rPr>
                <w:rFonts w:ascii="宋体"/>
                <w:b/>
                <w:color w:val="auto"/>
                <w:sz w:val="24"/>
                <w:szCs w:val="24"/>
                <w:lang w:val="en-GB"/>
              </w:rPr>
            </w:pPr>
            <w:r>
              <w:rPr>
                <w:rFonts w:hint="eastAsia"/>
                <w:color w:val="auto"/>
                <w:sz w:val="24"/>
                <w:szCs w:val="24"/>
                <w:lang w:val="en-GB"/>
              </w:rPr>
              <w:t>评标价格＝投标报价</w:t>
            </w:r>
            <w:r>
              <w:rPr>
                <w:color w:val="auto"/>
                <w:sz w:val="24"/>
                <w:szCs w:val="24"/>
                <w:lang w:val="en-GB"/>
              </w:rPr>
              <w:t>—</w:t>
            </w:r>
            <w:r>
              <w:rPr>
                <w:rFonts w:hint="eastAsia"/>
                <w:color w:val="auto"/>
                <w:sz w:val="24"/>
                <w:szCs w:val="24"/>
              </w:rPr>
              <w:t>小型和微型企业产品的价格</w:t>
            </w:r>
            <w:r>
              <w:rPr>
                <w:rFonts w:hint="eastAsia" w:ascii="宋体" w:hAnsi="宋体"/>
                <w:color w:val="auto"/>
                <w:sz w:val="24"/>
                <w:szCs w:val="24"/>
                <w:lang w:val="en-GB"/>
              </w:rPr>
              <w:t>×</w:t>
            </w:r>
            <w:r>
              <w:rPr>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ascii="宋体" w:hAnsi="宋体"/>
                <w:b/>
                <w:color w:val="auto"/>
                <w:sz w:val="24"/>
                <w:szCs w:val="24"/>
                <w:lang w:val="en-GB"/>
              </w:rPr>
              <w:t>2</w:t>
            </w:r>
          </w:p>
        </w:tc>
        <w:tc>
          <w:tcPr>
            <w:tcW w:w="2823" w:type="dxa"/>
            <w:vAlign w:val="center"/>
          </w:tcPr>
          <w:p>
            <w:pPr>
              <w:jc w:val="center"/>
              <w:rPr>
                <w:rFonts w:asci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ascii="宋体" w:hAnsi="宋体"/>
                <w:color w:val="auto"/>
                <w:sz w:val="24"/>
                <w:szCs w:val="24"/>
              </w:rPr>
              <w:t>%</w:t>
            </w:r>
          </w:p>
          <w:p>
            <w:pPr>
              <w:jc w:val="center"/>
              <w:rPr>
                <w:rFonts w:ascii="宋体"/>
                <w:b/>
                <w:color w:val="auto"/>
                <w:sz w:val="24"/>
                <w:szCs w:val="24"/>
                <w:lang w:val="en-GB"/>
              </w:rPr>
            </w:pPr>
            <w:r>
              <w:rPr>
                <w:rFonts w:hint="eastAsia" w:ascii="宋体" w:hAnsi="宋体"/>
                <w:color w:val="auto"/>
                <w:sz w:val="24"/>
                <w:szCs w:val="24"/>
              </w:rPr>
              <w:t>（不再享受序号</w:t>
            </w:r>
            <w:r>
              <w:rPr>
                <w:rFonts w:ascii="宋体" w:hAnsi="宋体"/>
                <w:color w:val="auto"/>
                <w:sz w:val="24"/>
                <w:szCs w:val="24"/>
              </w:rPr>
              <w:t>3</w:t>
            </w:r>
            <w:r>
              <w:rPr>
                <w:rFonts w:hint="eastAsia" w:ascii="宋体" w:hAnsi="宋体"/>
                <w:color w:val="auto"/>
                <w:sz w:val="24"/>
                <w:szCs w:val="24"/>
              </w:rPr>
              <w:t>的价格折扣）</w:t>
            </w:r>
          </w:p>
        </w:tc>
        <w:tc>
          <w:tcPr>
            <w:tcW w:w="3543" w:type="dxa"/>
            <w:vMerge w:val="continue"/>
          </w:tcPr>
          <w:p>
            <w:pPr>
              <w:rPr>
                <w:rFonts w:asci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ascii="宋体" w:hAnsi="宋体"/>
                <w:b/>
                <w:color w:val="auto"/>
                <w:sz w:val="24"/>
                <w:szCs w:val="24"/>
                <w:lang w:val="en-GB"/>
              </w:rPr>
              <w:t>3</w:t>
            </w:r>
          </w:p>
        </w:tc>
        <w:tc>
          <w:tcPr>
            <w:tcW w:w="2823" w:type="dxa"/>
            <w:vAlign w:val="center"/>
          </w:tcPr>
          <w:p>
            <w:pPr>
              <w:jc w:val="center"/>
              <w:rPr>
                <w:rFonts w:asci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w:t>
            </w:r>
            <w:r>
              <w:rPr>
                <w:rFonts w:ascii="宋体" w:hAnsi="宋体"/>
                <w:color w:val="auto"/>
                <w:sz w:val="24"/>
                <w:szCs w:val="24"/>
                <w:lang w:val="en-GB"/>
              </w:rPr>
              <w:t>30%</w:t>
            </w:r>
            <w:r>
              <w:rPr>
                <w:rFonts w:hint="eastAsia" w:ascii="宋体" w:hAnsi="宋体"/>
                <w:color w:val="auto"/>
                <w:sz w:val="24"/>
                <w:szCs w:val="24"/>
                <w:lang w:val="en-GB"/>
              </w:rPr>
              <w:t>以上的</w:t>
            </w:r>
          </w:p>
        </w:tc>
        <w:tc>
          <w:tcPr>
            <w:tcW w:w="2552" w:type="dxa"/>
            <w:vAlign w:val="center"/>
          </w:tcPr>
          <w:p>
            <w:pPr>
              <w:jc w:val="center"/>
              <w:rPr>
                <w:rFonts w:ascii="宋体"/>
                <w:color w:val="auto"/>
                <w:sz w:val="24"/>
                <w:szCs w:val="24"/>
                <w:lang w:val="en-GB"/>
              </w:rPr>
            </w:pPr>
            <w:r>
              <w:rPr>
                <w:rFonts w:hint="eastAsia" w:ascii="宋体" w:hAnsi="宋体"/>
                <w:color w:val="auto"/>
                <w:sz w:val="24"/>
                <w:szCs w:val="24"/>
                <w:lang w:val="en-GB"/>
              </w:rPr>
              <w:t>对联合体总金额扣除</w:t>
            </w:r>
          </w:p>
          <w:p>
            <w:pPr>
              <w:jc w:val="center"/>
              <w:rPr>
                <w:rFonts w:ascii="宋体"/>
                <w:b/>
                <w:color w:val="auto"/>
                <w:sz w:val="24"/>
                <w:szCs w:val="24"/>
                <w:lang w:val="en-GB"/>
              </w:rPr>
            </w:pPr>
            <w:r>
              <w:rPr>
                <w:rFonts w:ascii="宋体" w:hAnsi="宋体"/>
                <w:color w:val="auto"/>
                <w:sz w:val="24"/>
                <w:szCs w:val="24"/>
                <w:u w:val="single"/>
              </w:rPr>
              <w:t>2</w:t>
            </w:r>
            <w:r>
              <w:rPr>
                <w:rFonts w:ascii="宋体" w:hAnsi="宋体"/>
                <w:color w:val="auto"/>
                <w:sz w:val="24"/>
                <w:szCs w:val="24"/>
              </w:rPr>
              <w:t>%</w:t>
            </w:r>
          </w:p>
        </w:tc>
        <w:tc>
          <w:tcPr>
            <w:tcW w:w="3543" w:type="dxa"/>
            <w:vAlign w:val="center"/>
          </w:tcPr>
          <w:p>
            <w:pPr>
              <w:jc w:val="center"/>
              <w:rPr>
                <w:rFonts w:ascii="宋体"/>
                <w:color w:val="auto"/>
                <w:sz w:val="24"/>
                <w:szCs w:val="24"/>
                <w:u w:val="single"/>
              </w:rPr>
            </w:pPr>
            <w:r>
              <w:rPr>
                <w:rFonts w:hint="eastAsia" w:ascii="宋体" w:hAnsi="宋体"/>
                <w:color w:val="auto"/>
                <w:sz w:val="24"/>
                <w:szCs w:val="24"/>
                <w:lang w:val="en-GB"/>
              </w:rPr>
              <w:t>评标价格＝投标报价×</w:t>
            </w:r>
            <w:r>
              <w:rPr>
                <w:rFonts w:ascii="宋体" w:hAnsi="宋体"/>
                <w:color w:val="auto"/>
                <w:sz w:val="24"/>
                <w:szCs w:val="24"/>
              </w:rPr>
              <w:t>(1-</w:t>
            </w:r>
            <w:r>
              <w:rPr>
                <w:rFonts w:ascii="宋体" w:hAnsi="宋体"/>
                <w:color w:val="auto"/>
                <w:sz w:val="24"/>
                <w:szCs w:val="24"/>
                <w:u w:val="single"/>
              </w:rPr>
              <w:t>2%)</w:t>
            </w:r>
          </w:p>
          <w:p>
            <w:pPr>
              <w:jc w:val="center"/>
              <w:rPr>
                <w:rFonts w:asci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21" w:type="dxa"/>
            <w:vAlign w:val="center"/>
          </w:tcPr>
          <w:p>
            <w:pPr>
              <w:jc w:val="center"/>
              <w:rPr>
                <w:rFonts w:ascii="宋体" w:hAnsi="宋体"/>
                <w:b/>
                <w:color w:val="auto"/>
                <w:sz w:val="24"/>
                <w:szCs w:val="24"/>
                <w:lang w:val="en-GB"/>
              </w:rPr>
            </w:pPr>
            <w:r>
              <w:rPr>
                <w:rFonts w:ascii="宋体" w:hAnsi="宋体"/>
                <w:b/>
                <w:color w:val="auto"/>
                <w:sz w:val="24"/>
                <w:szCs w:val="24"/>
                <w:lang w:val="en-GB"/>
              </w:rPr>
              <w:t>4</w:t>
            </w:r>
          </w:p>
        </w:tc>
        <w:tc>
          <w:tcPr>
            <w:tcW w:w="2823" w:type="dxa"/>
            <w:vAlign w:val="center"/>
          </w:tcPr>
          <w:p>
            <w:pPr>
              <w:jc w:val="center"/>
              <w:rPr>
                <w:rFonts w:asci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color w:val="auto"/>
                <w:sz w:val="24"/>
                <w:szCs w:val="24"/>
                <w:lang w:val="en-GB"/>
              </w:rPr>
            </w:pPr>
            <w:r>
              <w:rPr>
                <w:rFonts w:hint="eastAsia" w:ascii="宋体" w:hAnsi="宋体"/>
                <w:color w:val="auto"/>
                <w:sz w:val="24"/>
                <w:szCs w:val="24"/>
                <w:lang w:val="en-GB"/>
              </w:rPr>
              <w:t>视同小型、微型企业</w:t>
            </w:r>
          </w:p>
          <w:p>
            <w:pPr>
              <w:jc w:val="center"/>
              <w:rPr>
                <w:rFonts w:asci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ascii="宋体" w:hAnsi="宋体"/>
                <w:color w:val="auto"/>
                <w:sz w:val="24"/>
                <w:szCs w:val="24"/>
              </w:rPr>
              <w:t>%</w:t>
            </w:r>
          </w:p>
        </w:tc>
        <w:tc>
          <w:tcPr>
            <w:tcW w:w="3543" w:type="dxa"/>
            <w:vAlign w:val="center"/>
          </w:tcPr>
          <w:p>
            <w:pPr>
              <w:jc w:val="center"/>
              <w:rPr>
                <w:rFonts w:ascii="宋体"/>
                <w:color w:val="auto"/>
                <w:sz w:val="24"/>
                <w:szCs w:val="24"/>
                <w:lang w:val="en-GB"/>
              </w:rPr>
            </w:pPr>
            <w:r>
              <w:rPr>
                <w:rFonts w:hint="eastAsia"/>
                <w:color w:val="auto"/>
                <w:sz w:val="24"/>
                <w:szCs w:val="24"/>
                <w:lang w:val="en-GB"/>
              </w:rPr>
              <w:t>评标价格＝投标报价</w:t>
            </w:r>
            <w:r>
              <w:rPr>
                <w:color w:val="auto"/>
                <w:sz w:val="24"/>
                <w:szCs w:val="24"/>
                <w:lang w:val="en-GB"/>
              </w:rPr>
              <w:t>—</w:t>
            </w:r>
            <w:r>
              <w:rPr>
                <w:rFonts w:hint="eastAsia"/>
                <w:color w:val="auto"/>
                <w:sz w:val="24"/>
                <w:szCs w:val="24"/>
              </w:rPr>
              <w:t>监狱企业产品的价格</w:t>
            </w:r>
            <w:r>
              <w:rPr>
                <w:rFonts w:hint="eastAsia" w:ascii="宋体" w:hAnsi="宋体"/>
                <w:color w:val="auto"/>
                <w:sz w:val="24"/>
                <w:szCs w:val="24"/>
                <w:lang w:val="en-GB"/>
              </w:rPr>
              <w:t>×</w:t>
            </w:r>
            <w:r>
              <w:rPr>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ascii="宋体" w:hAnsi="宋体"/>
                <w:b/>
                <w:color w:val="auto"/>
                <w:sz w:val="24"/>
                <w:szCs w:val="24"/>
                <w:lang w:val="en-GB"/>
              </w:rPr>
              <w:t>5</w:t>
            </w:r>
          </w:p>
        </w:tc>
        <w:tc>
          <w:tcPr>
            <w:tcW w:w="2823" w:type="dxa"/>
            <w:vAlign w:val="center"/>
          </w:tcPr>
          <w:p>
            <w:pPr>
              <w:jc w:val="center"/>
              <w:rPr>
                <w:rFonts w:asci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color w:val="auto"/>
                <w:sz w:val="24"/>
                <w:szCs w:val="24"/>
                <w:lang w:val="en-GB"/>
              </w:rPr>
            </w:pPr>
            <w:r>
              <w:rPr>
                <w:rFonts w:hint="eastAsia" w:ascii="宋体" w:hAnsi="宋体"/>
                <w:color w:val="auto"/>
                <w:sz w:val="24"/>
                <w:szCs w:val="24"/>
                <w:lang w:val="en-GB"/>
              </w:rPr>
              <w:t>视同小型、微型企业</w:t>
            </w:r>
          </w:p>
          <w:p>
            <w:pPr>
              <w:jc w:val="center"/>
              <w:rPr>
                <w:rFonts w:asci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ascii="宋体" w:hAnsi="宋体"/>
                <w:color w:val="auto"/>
                <w:sz w:val="24"/>
                <w:szCs w:val="24"/>
              </w:rPr>
              <w:t>%</w:t>
            </w:r>
          </w:p>
        </w:tc>
        <w:tc>
          <w:tcPr>
            <w:tcW w:w="3543" w:type="dxa"/>
            <w:vAlign w:val="center"/>
          </w:tcPr>
          <w:p>
            <w:pPr>
              <w:jc w:val="center"/>
              <w:rPr>
                <w:color w:val="auto"/>
                <w:sz w:val="24"/>
                <w:szCs w:val="24"/>
                <w:lang w:val="en-GB"/>
              </w:rPr>
            </w:pPr>
            <w:r>
              <w:rPr>
                <w:rFonts w:hint="eastAsia"/>
                <w:color w:val="auto"/>
                <w:sz w:val="24"/>
                <w:szCs w:val="24"/>
                <w:lang w:val="en-GB"/>
              </w:rPr>
              <w:t>评标价格＝投标报价</w:t>
            </w:r>
            <w:r>
              <w:rPr>
                <w:color w:val="auto"/>
                <w:sz w:val="24"/>
                <w:szCs w:val="24"/>
                <w:lang w:val="en-GB"/>
              </w:rPr>
              <w:t>—</w:t>
            </w:r>
            <w:r>
              <w:rPr>
                <w:rFonts w:hint="eastAsia"/>
                <w:color w:val="auto"/>
                <w:sz w:val="24"/>
                <w:szCs w:val="24"/>
              </w:rPr>
              <w:t>残疾人福利性单位产品的价格</w:t>
            </w:r>
            <w:r>
              <w:rPr>
                <w:rFonts w:hint="eastAsia" w:ascii="宋体" w:hAnsi="宋体"/>
                <w:color w:val="auto"/>
                <w:sz w:val="24"/>
                <w:szCs w:val="24"/>
                <w:lang w:val="en-GB"/>
              </w:rPr>
              <w:t>×</w:t>
            </w:r>
            <w:r>
              <w:rPr>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9639" w:type="dxa"/>
            <w:gridSpan w:val="4"/>
            <w:vAlign w:val="center"/>
          </w:tcPr>
          <w:p>
            <w:pPr>
              <w:widowControl/>
              <w:adjustRightInd w:val="0"/>
              <w:spacing w:line="360" w:lineRule="auto"/>
              <w:ind w:left="-2" w:leftChars="-1" w:firstLine="480" w:firstLineChars="200"/>
              <w:jc w:val="left"/>
              <w:rPr>
                <w:rFonts w:ascii="宋体" w:cs="仿宋_GB2312"/>
                <w:color w:val="auto"/>
                <w:sz w:val="24"/>
                <w:szCs w:val="24"/>
                <w:lang w:val="zh-CN"/>
              </w:rPr>
            </w:pPr>
            <w:r>
              <w:rPr>
                <w:rFonts w:ascii="宋体" w:hAnsi="宋体" w:cs="仿宋_GB2312"/>
                <w:color w:val="auto"/>
                <w:sz w:val="24"/>
                <w:szCs w:val="24"/>
                <w:lang w:val="zh-CN"/>
              </w:rPr>
              <w:t>1</w:t>
            </w:r>
            <w:r>
              <w:rPr>
                <w:rFonts w:hint="eastAsia" w:ascii="宋体" w:hAnsi="宋体" w:cs="仿宋_GB2312"/>
                <w:color w:val="auto"/>
                <w:sz w:val="24"/>
                <w:szCs w:val="24"/>
                <w:lang w:val="zh-CN"/>
              </w:rPr>
              <w:t>、中小企业应在投标文件提供《中小企业声明函》。监狱企业应当在投标文件中提供由省级以上监狱管理局、戒毒管理局</w:t>
            </w:r>
            <w:r>
              <w:rPr>
                <w:rFonts w:ascii="宋体" w:hAnsi="宋体" w:cs="仿宋_GB2312"/>
                <w:color w:val="auto"/>
                <w:sz w:val="24"/>
                <w:szCs w:val="24"/>
                <w:lang w:val="zh-CN"/>
              </w:rPr>
              <w:t>(</w:t>
            </w:r>
            <w:r>
              <w:rPr>
                <w:rFonts w:hint="eastAsia" w:ascii="宋体" w:hAnsi="宋体" w:cs="仿宋_GB2312"/>
                <w:color w:val="auto"/>
                <w:sz w:val="24"/>
                <w:szCs w:val="24"/>
                <w:lang w:val="zh-CN"/>
              </w:rPr>
              <w:t>含新疆生产建设兵团</w:t>
            </w:r>
            <w:r>
              <w:rPr>
                <w:rFonts w:ascii="宋体" w:hAnsi="宋体" w:cs="仿宋_GB2312"/>
                <w:color w:val="auto"/>
                <w:sz w:val="24"/>
                <w:szCs w:val="24"/>
                <w:lang w:val="zh-CN"/>
              </w:rPr>
              <w:t>)</w:t>
            </w:r>
            <w:r>
              <w:rPr>
                <w:rFonts w:hint="eastAsia" w:ascii="宋体" w:hAnsi="宋体" w:cs="仿宋_GB2312"/>
                <w:color w:val="auto"/>
                <w:sz w:val="24"/>
                <w:szCs w:val="24"/>
                <w:lang w:val="zh-CN"/>
              </w:rPr>
              <w:t>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cs="仿宋_GB2312"/>
                <w:color w:val="auto"/>
                <w:sz w:val="24"/>
                <w:szCs w:val="24"/>
                <w:lang w:val="zh-CN"/>
              </w:rPr>
            </w:pPr>
            <w:r>
              <w:rPr>
                <w:rFonts w:ascii="宋体" w:hAnsi="宋体" w:cs="仿宋_GB2312"/>
                <w:color w:val="auto"/>
                <w:sz w:val="24"/>
                <w:szCs w:val="24"/>
                <w:lang w:val="zh-CN"/>
              </w:rPr>
              <w:t>2</w:t>
            </w:r>
            <w:r>
              <w:rPr>
                <w:rFonts w:hint="eastAsia" w:ascii="宋体" w:hAnsi="宋体" w:cs="仿宋_GB2312"/>
                <w:color w:val="auto"/>
                <w:sz w:val="24"/>
                <w:szCs w:val="24"/>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ascii="宋体" w:cs="仿宋_GB2312"/>
                <w:color w:val="auto"/>
                <w:sz w:val="24"/>
                <w:szCs w:val="24"/>
                <w:lang w:val="zh-CN"/>
              </w:rPr>
            </w:pPr>
            <w:r>
              <w:rPr>
                <w:rFonts w:hint="eastAsia" w:ascii="宋体" w:hAnsi="宋体" w:cs="仿宋_GB2312"/>
                <w:color w:val="auto"/>
                <w:sz w:val="24"/>
                <w:szCs w:val="24"/>
                <w:lang w:val="zh-CN"/>
              </w:rPr>
              <w:t>评标基准价</w:t>
            </w:r>
            <w:r>
              <w:rPr>
                <w:rFonts w:ascii="宋体" w:hAnsi="宋体" w:cs="仿宋_GB2312"/>
                <w:color w:val="auto"/>
                <w:sz w:val="24"/>
                <w:szCs w:val="24"/>
                <w:lang w:val="zh-CN"/>
              </w:rPr>
              <w:t>=</w:t>
            </w:r>
            <w:r>
              <w:rPr>
                <w:rFonts w:hint="eastAsia" w:ascii="宋体" w:hAnsi="宋体" w:cs="仿宋_GB2312"/>
                <w:color w:val="auto"/>
                <w:sz w:val="24"/>
                <w:szCs w:val="24"/>
                <w:lang w:val="zh-CN"/>
              </w:rPr>
              <w:t>评标价格的最低价</w:t>
            </w:r>
          </w:p>
          <w:p>
            <w:pPr>
              <w:adjustRightInd w:val="0"/>
              <w:spacing w:line="360" w:lineRule="auto"/>
              <w:ind w:left="-88" w:leftChars="-42" w:firstLine="513" w:firstLineChars="214"/>
              <w:jc w:val="left"/>
              <w:rPr>
                <w:rFonts w:ascii="宋体" w:cs="仿宋_GB2312"/>
                <w:color w:val="auto"/>
                <w:sz w:val="24"/>
                <w:szCs w:val="24"/>
                <w:lang w:val="zh-CN"/>
              </w:rPr>
            </w:pPr>
            <w:r>
              <w:rPr>
                <w:rFonts w:hint="eastAsia" w:ascii="宋体" w:hAnsi="宋体" w:cs="仿宋_GB2312"/>
                <w:color w:val="auto"/>
                <w:sz w:val="24"/>
                <w:szCs w:val="24"/>
                <w:lang w:val="zh-CN"/>
              </w:rPr>
              <w:t>其他投标报价得分</w:t>
            </w:r>
            <w:r>
              <w:rPr>
                <w:rFonts w:ascii="宋体" w:hAnsi="宋体" w:cs="仿宋_GB2312"/>
                <w:color w:val="auto"/>
                <w:sz w:val="24"/>
                <w:szCs w:val="24"/>
                <w:lang w:val="zh-CN"/>
              </w:rPr>
              <w:t>=</w:t>
            </w:r>
            <w:r>
              <w:rPr>
                <w:rFonts w:hint="eastAsia" w:ascii="宋体" w:hAnsi="宋体" w:cs="仿宋_GB2312"/>
                <w:color w:val="auto"/>
                <w:sz w:val="24"/>
                <w:szCs w:val="24"/>
                <w:lang w:val="zh-CN"/>
              </w:rPr>
              <w:t>（评标基准价</w:t>
            </w:r>
            <w:r>
              <w:rPr>
                <w:rFonts w:ascii="宋体" w:hAnsi="宋体" w:cs="仿宋_GB2312"/>
                <w:color w:val="auto"/>
                <w:sz w:val="24"/>
                <w:szCs w:val="24"/>
                <w:lang w:val="zh-CN"/>
              </w:rPr>
              <w:t>/</w:t>
            </w:r>
            <w:r>
              <w:rPr>
                <w:rFonts w:hint="eastAsia" w:ascii="宋体" w:hAnsi="宋体" w:cs="仿宋_GB2312"/>
                <w:color w:val="auto"/>
                <w:sz w:val="24"/>
                <w:szCs w:val="24"/>
                <w:lang w:val="zh-CN"/>
              </w:rPr>
              <w:t>评标价格）×评标标准中价格分值</w:t>
            </w:r>
          </w:p>
        </w:tc>
      </w:tr>
    </w:tbl>
    <w:p>
      <w:pPr>
        <w:spacing w:line="360" w:lineRule="auto"/>
        <w:rPr>
          <w:rFonts w:asci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bCs/>
          <w:color w:val="auto"/>
          <w:sz w:val="24"/>
          <w:szCs w:val="24"/>
          <w:lang w:val="en-GB"/>
        </w:rPr>
      </w:pPr>
      <w:r>
        <w:rPr>
          <w:rFonts w:ascii="宋体" w:hAnsi="宋体"/>
          <w:bCs/>
          <w:color w:val="auto"/>
          <w:sz w:val="24"/>
          <w:szCs w:val="24"/>
          <w:lang w:val="en-GB"/>
        </w:rPr>
        <w:t>a</w:t>
      </w:r>
      <w:r>
        <w:rPr>
          <w:rFonts w:hint="eastAsia" w:ascii="宋体" w:hAnsi="宋体"/>
          <w:bCs/>
          <w:color w:val="auto"/>
          <w:sz w:val="24"/>
          <w:szCs w:val="24"/>
          <w:lang w:val="en-GB"/>
        </w:rPr>
        <w:t>、不接受联合体投标的项目，本表中第</w:t>
      </w:r>
      <w:r>
        <w:rPr>
          <w:rFonts w:ascii="宋体" w:hAnsi="宋体"/>
          <w:bCs/>
          <w:color w:val="auto"/>
          <w:sz w:val="24"/>
          <w:szCs w:val="24"/>
          <w:lang w:val="en-GB"/>
        </w:rPr>
        <w:t>2</w:t>
      </w:r>
      <w:r>
        <w:rPr>
          <w:rFonts w:hint="eastAsia" w:ascii="宋体" w:hAnsi="宋体"/>
          <w:bCs/>
          <w:color w:val="auto"/>
          <w:sz w:val="24"/>
          <w:szCs w:val="24"/>
          <w:lang w:val="en-GB"/>
        </w:rPr>
        <w:t>项、第</w:t>
      </w:r>
      <w:r>
        <w:rPr>
          <w:rFonts w:ascii="宋体" w:hAnsi="宋体"/>
          <w:bCs/>
          <w:color w:val="auto"/>
          <w:sz w:val="24"/>
          <w:szCs w:val="24"/>
          <w:lang w:val="en-GB"/>
        </w:rPr>
        <w:t>3</w:t>
      </w:r>
      <w:r>
        <w:rPr>
          <w:rFonts w:hint="eastAsia" w:ascii="宋体" w:hAnsi="宋体"/>
          <w:bCs/>
          <w:color w:val="auto"/>
          <w:sz w:val="24"/>
          <w:szCs w:val="24"/>
          <w:lang w:val="en-GB"/>
        </w:rPr>
        <w:t>项情形不适用。</w:t>
      </w:r>
    </w:p>
    <w:p>
      <w:pPr>
        <w:spacing w:line="360" w:lineRule="auto"/>
        <w:ind w:firstLine="480" w:firstLineChars="200"/>
        <w:rPr>
          <w:rFonts w:ascii="宋体"/>
          <w:bCs/>
          <w:color w:val="auto"/>
          <w:sz w:val="24"/>
          <w:szCs w:val="24"/>
          <w:lang w:val="en-GB"/>
        </w:rPr>
      </w:pPr>
      <w:r>
        <w:rPr>
          <w:rFonts w:ascii="宋体" w:hAnsi="宋体"/>
          <w:bCs/>
          <w:color w:val="auto"/>
          <w:sz w:val="24"/>
          <w:szCs w:val="24"/>
          <w:lang w:val="en-GB"/>
        </w:rPr>
        <w:t>b</w:t>
      </w:r>
      <w:r>
        <w:rPr>
          <w:rFonts w:hint="eastAsia" w:ascii="宋体" w:hAnsi="宋体"/>
          <w:bCs/>
          <w:color w:val="auto"/>
          <w:sz w:val="24"/>
          <w:szCs w:val="24"/>
          <w:lang w:val="en-GB"/>
        </w:rPr>
        <w:t>、小型和微型企业产品包括货物及其提供的服务与工程。</w:t>
      </w:r>
    </w:p>
    <w:p>
      <w:pPr>
        <w:spacing w:line="360" w:lineRule="auto"/>
        <w:ind w:firstLine="480" w:firstLineChars="200"/>
        <w:rPr>
          <w:rFonts w:ascii="宋体"/>
          <w:bCs/>
          <w:color w:val="auto"/>
          <w:sz w:val="24"/>
          <w:szCs w:val="24"/>
          <w:lang w:val="en-GB"/>
        </w:rPr>
      </w:pPr>
      <w:r>
        <w:rPr>
          <w:rFonts w:ascii="宋体" w:hAnsi="宋体"/>
          <w:bCs/>
          <w:color w:val="auto"/>
          <w:sz w:val="24"/>
          <w:szCs w:val="24"/>
          <w:lang w:val="en-GB"/>
        </w:rPr>
        <w:t>c</w:t>
      </w:r>
      <w:r>
        <w:rPr>
          <w:rFonts w:hint="eastAsia" w:ascii="宋体" w:hAnsi="宋体"/>
          <w:bCs/>
          <w:color w:val="auto"/>
          <w:sz w:val="24"/>
          <w:szCs w:val="24"/>
          <w:lang w:val="en-GB"/>
        </w:rPr>
        <w:t>、中小企业、残疾人福利性单位提供其他企业制造的货物的，则该货物的制造商也必须为上述企业，否则不能享受价格优惠。</w:t>
      </w:r>
    </w:p>
    <w:p>
      <w:pPr>
        <w:spacing w:line="360" w:lineRule="auto"/>
        <w:ind w:firstLine="480" w:firstLineChars="200"/>
        <w:rPr>
          <w:rFonts w:ascii="宋体"/>
          <w:bCs/>
          <w:color w:val="auto"/>
          <w:sz w:val="24"/>
          <w:szCs w:val="24"/>
          <w:lang w:val="en-GB"/>
        </w:rPr>
      </w:pPr>
      <w:r>
        <w:rPr>
          <w:rFonts w:ascii="宋体" w:hAnsi="宋体"/>
          <w:bCs/>
          <w:color w:val="auto"/>
          <w:sz w:val="24"/>
          <w:szCs w:val="24"/>
          <w:lang w:val="en-GB"/>
        </w:rPr>
        <w:t>d</w:t>
      </w:r>
      <w:r>
        <w:rPr>
          <w:rFonts w:hint="eastAsia" w:ascii="宋体" w:hAnsi="宋体"/>
          <w:bCs/>
          <w:color w:val="auto"/>
          <w:sz w:val="24"/>
          <w:szCs w:val="24"/>
          <w:lang w:val="en-GB"/>
        </w:rPr>
        <w:t>、残疾人福利性单位属于小型、微型企业的，不重复享受政策。</w:t>
      </w:r>
    </w:p>
    <w:p>
      <w:pPr>
        <w:pStyle w:val="13"/>
        <w:spacing w:line="360" w:lineRule="auto"/>
        <w:ind w:firstLine="482" w:firstLineChars="200"/>
        <w:contextualSpacing/>
        <w:rPr>
          <w:rFonts w:ascii="宋体" w:cs="仿宋_GB2312"/>
          <w:color w:val="auto"/>
          <w:szCs w:val="24"/>
          <w:lang w:val="zh-CN"/>
        </w:rPr>
      </w:pPr>
      <w:r>
        <w:rPr>
          <w:rFonts w:hint="eastAsia" w:ascii="宋体" w:hAnsi="宋体" w:cs="仿宋_GB2312"/>
          <w:b/>
          <w:color w:val="auto"/>
          <w:szCs w:val="24"/>
          <w:lang w:val="zh-CN"/>
        </w:rPr>
        <w:t>（</w:t>
      </w:r>
      <w:r>
        <w:rPr>
          <w:rFonts w:ascii="宋体" w:hAnsi="宋体" w:cs="仿宋_GB2312"/>
          <w:b/>
          <w:color w:val="auto"/>
          <w:szCs w:val="24"/>
          <w:lang w:val="zh-CN"/>
        </w:rPr>
        <w:t>7</w:t>
      </w:r>
      <w:r>
        <w:rPr>
          <w:rFonts w:hint="eastAsia" w:ascii="宋体" w:hAnsi="宋体" w:cs="仿宋_GB2312"/>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1</w:t>
      </w:r>
      <w:r>
        <w:rPr>
          <w:rFonts w:hint="eastAsia" w:ascii="宋体" w:hAnsi="宋体" w:cs="仿宋_GB2312"/>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2</w:t>
      </w:r>
      <w:r>
        <w:rPr>
          <w:rFonts w:hint="eastAsia" w:ascii="宋体" w:hAnsi="宋体" w:cs="仿宋_GB2312"/>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3</w:t>
      </w:r>
      <w:r>
        <w:rPr>
          <w:rFonts w:hint="eastAsia" w:ascii="宋体" w:hAnsi="宋体" w:cs="仿宋_GB2312"/>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4</w:t>
      </w:r>
      <w:r>
        <w:rPr>
          <w:rFonts w:hint="eastAsia" w:ascii="宋体" w:hAnsi="宋体" w:cs="仿宋_GB2312"/>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hint="eastAsia" w:ascii="宋体" w:hAnsi="宋体" w:cs="仿宋_GB2312"/>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hint="eastAsia" w:ascii="宋体" w:hAnsi="宋体" w:cs="仿宋_GB2312"/>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cs="仿宋_GB2312"/>
          <w:b/>
          <w:color w:val="auto"/>
          <w:sz w:val="24"/>
          <w:szCs w:val="24"/>
          <w:lang w:val="zh-CN"/>
        </w:rPr>
      </w:pPr>
      <w:r>
        <w:rPr>
          <w:rFonts w:hint="eastAsia" w:ascii="宋体" w:hAnsi="宋体" w:cs="仿宋_GB2312"/>
          <w:b/>
          <w:color w:val="auto"/>
          <w:sz w:val="24"/>
          <w:szCs w:val="24"/>
          <w:lang w:val="zh-CN"/>
        </w:rPr>
        <w:t>（</w:t>
      </w:r>
      <w:r>
        <w:rPr>
          <w:rFonts w:ascii="宋体" w:hAnsi="宋体" w:cs="仿宋_GB2312"/>
          <w:b/>
          <w:color w:val="auto"/>
          <w:sz w:val="24"/>
          <w:szCs w:val="24"/>
          <w:lang w:val="zh-CN"/>
        </w:rPr>
        <w:t>8</w:t>
      </w:r>
      <w:r>
        <w:rPr>
          <w:rFonts w:hint="eastAsia" w:ascii="宋体" w:hAnsi="宋体" w:cs="仿宋_GB2312"/>
          <w:b/>
          <w:color w:val="auto"/>
          <w:sz w:val="24"/>
          <w:szCs w:val="24"/>
          <w:lang w:val="zh-CN"/>
        </w:rPr>
        <w:t>）评标委员会争议处理</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hint="eastAsia" w:ascii="宋体" w:hAnsi="宋体" w:cs="仿宋_GB2312"/>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cs="仿宋_GB2312"/>
          <w:b/>
          <w:color w:val="auto"/>
          <w:sz w:val="24"/>
          <w:szCs w:val="24"/>
          <w:lang w:val="zh-CN"/>
        </w:rPr>
      </w:pPr>
      <w:r>
        <w:rPr>
          <w:rFonts w:ascii="宋体" w:hAnsi="宋体" w:cs="仿宋_GB2312"/>
          <w:b/>
          <w:color w:val="auto"/>
          <w:sz w:val="24"/>
          <w:szCs w:val="24"/>
          <w:lang w:val="zh-CN"/>
        </w:rPr>
        <w:t>4</w:t>
      </w:r>
      <w:r>
        <w:rPr>
          <w:rFonts w:hint="eastAsia" w:ascii="宋体" w:hAnsi="宋体" w:cs="仿宋_GB2312"/>
          <w:b/>
          <w:color w:val="auto"/>
          <w:sz w:val="24"/>
          <w:szCs w:val="24"/>
          <w:lang w:val="zh-CN"/>
        </w:rPr>
        <w:t>、确定中标候选人名单，综合评分法按照综合得分由高到低的顺序确定；最低评标价法按照有效投标报价由低到高的顺序确定。</w:t>
      </w:r>
    </w:p>
    <w:p>
      <w:pPr>
        <w:adjustRightInd w:val="0"/>
        <w:snapToGrid w:val="0"/>
        <w:spacing w:line="360" w:lineRule="auto"/>
        <w:ind w:firstLine="420" w:firstLineChars="200"/>
        <w:rPr>
          <w:rFonts w:ascii="宋体" w:cs="Courier New"/>
          <w:color w:val="auto"/>
          <w:szCs w:val="21"/>
        </w:rPr>
      </w:pPr>
    </w:p>
    <w:p>
      <w:pPr>
        <w:pStyle w:val="2"/>
        <w:ind w:firstLine="0" w:firstLineChars="0"/>
        <w:rPr>
          <w:rFonts w:hAnsi="宋体" w:cs="Courier New"/>
          <w:color w:val="auto"/>
          <w:szCs w:val="21"/>
        </w:rPr>
      </w:pPr>
    </w:p>
    <w:p>
      <w:pPr>
        <w:widowControl/>
        <w:jc w:val="left"/>
        <w:rPr>
          <w:rFonts w:ascii="宋体" w:cs="宋体"/>
          <w:b/>
          <w:color w:val="auto"/>
          <w:kern w:val="0"/>
          <w:sz w:val="36"/>
          <w:szCs w:val="36"/>
        </w:rPr>
      </w:pPr>
      <w:r>
        <w:rPr>
          <w:rFonts w:ascii="宋体" w:cs="宋体"/>
          <w:b/>
          <w:color w:val="auto"/>
          <w:kern w:val="0"/>
          <w:sz w:val="36"/>
          <w:szCs w:val="36"/>
        </w:rPr>
        <w:br w:type="page"/>
      </w:r>
    </w:p>
    <w:p>
      <w:pPr>
        <w:pStyle w:val="13"/>
        <w:spacing w:line="360" w:lineRule="auto"/>
        <w:contextualSpacing/>
        <w:jc w:val="center"/>
        <w:rPr>
          <w:rFonts w:ascii="宋体" w:cs="宋体"/>
          <w:b/>
          <w:color w:val="auto"/>
          <w:kern w:val="0"/>
          <w:sz w:val="36"/>
          <w:szCs w:val="36"/>
        </w:rPr>
      </w:pPr>
      <w:r>
        <w:rPr>
          <w:rFonts w:hint="eastAsia" w:ascii="宋体" w:hAnsi="宋体" w:cs="宋体"/>
          <w:b/>
          <w:color w:val="auto"/>
          <w:kern w:val="0"/>
          <w:sz w:val="36"/>
          <w:szCs w:val="36"/>
        </w:rPr>
        <w:t>第七章合同条款及格式</w:t>
      </w:r>
    </w:p>
    <w:p>
      <w:pPr>
        <w:pStyle w:val="13"/>
        <w:spacing w:line="360" w:lineRule="auto"/>
        <w:contextualSpacing/>
        <w:jc w:val="center"/>
        <w:rPr>
          <w:rFonts w:ascii="宋体" w:cs="宋体"/>
          <w:b/>
          <w:color w:val="auto"/>
          <w:kern w:val="0"/>
          <w:sz w:val="36"/>
          <w:szCs w:val="36"/>
        </w:rPr>
      </w:pPr>
    </w:p>
    <w:p>
      <w:pPr>
        <w:spacing w:line="360" w:lineRule="auto"/>
        <w:jc w:val="center"/>
        <w:rPr>
          <w:rFonts w:asci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供方：需方：</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25"/>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小写：</w:t>
            </w:r>
          </w:p>
        </w:tc>
      </w:tr>
    </w:tbl>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三、设备质量要求及供方对质量负责的条件和期限</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autoSpaceDE w:val="0"/>
        <w:autoSpaceDN w:val="0"/>
        <w:adjustRightInd w:val="0"/>
        <w:spacing w:line="360" w:lineRule="auto"/>
        <w:ind w:firstLine="570"/>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color w:val="auto"/>
          <w:sz w:val="24"/>
          <w:lang w:val="zh-CN"/>
        </w:rPr>
      </w:pPr>
      <w:r>
        <w:rPr>
          <w:rFonts w:hint="eastAsia" w:ascii="宋体" w:cs="宋体"/>
          <w:color w:val="auto"/>
          <w:sz w:val="24"/>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八、售后服务：按招标文件及投标文件相应条款执行。</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w:t>
      </w:r>
      <w:r>
        <w:rPr>
          <w:rFonts w:hint="eastAsia" w:ascii="宋体" w:cs="宋体"/>
          <w:color w:val="auto"/>
          <w:sz w:val="24"/>
          <w:lang w:val="zh-CN"/>
        </w:rPr>
        <w:t>，剩余</w:t>
      </w:r>
      <w:r>
        <w:rPr>
          <w:rFonts w:ascii="宋体" w:cs="宋体"/>
          <w:color w:val="auto"/>
          <w:sz w:val="24"/>
          <w:lang w:val="zh-CN"/>
        </w:rPr>
        <w:t>%</w:t>
      </w:r>
      <w:r>
        <w:rPr>
          <w:rFonts w:hint="eastAsia" w:ascii="宋体" w:cs="宋体"/>
          <w:color w:val="auto"/>
          <w:sz w:val="24"/>
          <w:lang w:val="zh-CN"/>
        </w:rPr>
        <w:t>满年无质量问题一次付清。</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十、法律责任</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u w:val="single"/>
          <w:lang w:val="zh-CN"/>
        </w:rPr>
        <w:t>　</w:t>
      </w:r>
      <w:r>
        <w:rPr>
          <w:rFonts w:hint="eastAsia" w:ascii="宋体" w:cs="宋体"/>
          <w:color w:val="auto"/>
          <w:sz w:val="24"/>
          <w:lang w:val="zh-CN"/>
        </w:rPr>
        <w:t>份。</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供方：需方：</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地址：地址：</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法定代表人：法定代表人：</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委托代理人：委托代理人：</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电话：电话：</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开户银行：开户银行：</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帐号：帐号：</w:t>
      </w:r>
    </w:p>
    <w:p>
      <w:pPr>
        <w:autoSpaceDE w:val="0"/>
        <w:autoSpaceDN w:val="0"/>
        <w:adjustRightInd w:val="0"/>
        <w:spacing w:line="360" w:lineRule="auto"/>
        <w:ind w:firstLine="480"/>
        <w:rPr>
          <w:rFonts w:ascii="宋体" w:cs="宋体"/>
          <w:b/>
          <w:color w:val="auto"/>
          <w:kern w:val="0"/>
          <w:sz w:val="36"/>
          <w:szCs w:val="36"/>
        </w:rPr>
      </w:pPr>
      <w:r>
        <w:rPr>
          <w:rFonts w:hint="eastAsia" w:ascii="宋体" w:cs="宋体"/>
          <w:color w:val="auto"/>
          <w:sz w:val="24"/>
          <w:lang w:val="zh-CN"/>
        </w:rPr>
        <w:t>税务登记证号：签定时间：</w:t>
      </w: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hint="eastAsia"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r>
        <w:rPr>
          <w:rFonts w:hint="eastAsia" w:ascii="宋体" w:hAnsi="宋体" w:cs="宋体"/>
          <w:b/>
          <w:color w:val="auto"/>
          <w:kern w:val="0"/>
          <w:sz w:val="36"/>
          <w:szCs w:val="36"/>
        </w:rPr>
        <w:t>第八章</w:t>
      </w:r>
      <w:r>
        <w:rPr>
          <w:rFonts w:hint="eastAsia" w:ascii="宋体" w:hAnsi="宋体" w:cs="宋体"/>
          <w:b/>
          <w:color w:val="auto"/>
          <w:kern w:val="0"/>
          <w:sz w:val="36"/>
          <w:szCs w:val="36"/>
          <w:lang w:val="en-US" w:eastAsia="zh-CN"/>
        </w:rPr>
        <w:t xml:space="preserve">  </w:t>
      </w:r>
      <w:r>
        <w:rPr>
          <w:rFonts w:hint="eastAsia" w:ascii="宋体" w:hAnsi="宋体" w:cs="宋体"/>
          <w:b/>
          <w:color w:val="auto"/>
          <w:kern w:val="0"/>
          <w:sz w:val="36"/>
          <w:szCs w:val="36"/>
        </w:rPr>
        <w:t>投标文件有关格式</w:t>
      </w: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Lucida Sans Unicode" w:hAnsi="Lucida Sans Unicode" w:cs="Lucida Sans Unicode"/>
          <w:b/>
          <w:color w:val="auto"/>
        </w:rPr>
      </w:pPr>
      <w:r>
        <w:rPr>
          <w:rFonts w:hint="eastAsia" w:ascii="宋体" w:hAnsi="宋体"/>
          <w:b/>
          <w:color w:val="auto"/>
          <w:kern w:val="0"/>
          <w:sz w:val="24"/>
          <w:szCs w:val="24"/>
        </w:rPr>
        <w:t>注：</w:t>
      </w:r>
      <w:r>
        <w:rPr>
          <w:rFonts w:ascii="宋体" w:hAnsi="宋体"/>
          <w:b/>
          <w:color w:val="auto"/>
          <w:kern w:val="0"/>
          <w:sz w:val="24"/>
          <w:szCs w:val="24"/>
        </w:rPr>
        <w:t>请</w:t>
      </w:r>
      <w:r>
        <w:rPr>
          <w:rFonts w:hint="eastAsia" w:ascii="宋体" w:hAnsi="宋体"/>
          <w:b/>
          <w:color w:val="auto"/>
          <w:kern w:val="0"/>
          <w:sz w:val="24"/>
          <w:szCs w:val="24"/>
        </w:rPr>
        <w:t>投</w:t>
      </w:r>
      <w:r>
        <w:rPr>
          <w:rFonts w:ascii="宋体" w:hAnsi="宋体"/>
          <w:b/>
          <w:color w:val="auto"/>
          <w:kern w:val="0"/>
          <w:sz w:val="24"/>
          <w:szCs w:val="24"/>
        </w:rPr>
        <w:t>标</w:t>
      </w:r>
      <w:r>
        <w:rPr>
          <w:rFonts w:hint="eastAsia" w:ascii="宋体" w:hAnsi="宋体"/>
          <w:b/>
          <w:color w:val="auto"/>
          <w:kern w:val="0"/>
          <w:sz w:val="24"/>
          <w:szCs w:val="24"/>
        </w:rPr>
        <w:t>人务必根据招标文件要求修改此封面。</w:t>
      </w:r>
    </w:p>
    <w:p>
      <w:pPr>
        <w:tabs>
          <w:tab w:val="left" w:pos="360"/>
        </w:tabs>
        <w:rPr>
          <w:rFonts w:ascii="宋体" w:hAnsi="宋体"/>
          <w:b/>
          <w:color w:val="auto"/>
          <w:sz w:val="52"/>
          <w:szCs w:val="52"/>
        </w:rPr>
      </w:pPr>
    </w:p>
    <w:p>
      <w:pPr>
        <w:tabs>
          <w:tab w:val="left" w:pos="360"/>
        </w:tabs>
        <w:jc w:val="center"/>
        <w:rPr>
          <w:rFonts w:ascii="宋体" w:hAnsi="宋体"/>
          <w:b/>
          <w:color w:val="auto"/>
          <w:w w:val="66"/>
          <w:sz w:val="52"/>
          <w:szCs w:val="52"/>
        </w:rPr>
      </w:pPr>
      <w:r>
        <w:rPr>
          <w:rFonts w:hint="eastAsia" w:ascii="宋体" w:hAnsi="宋体"/>
          <w:b/>
          <w:color w:val="auto"/>
          <w:sz w:val="52"/>
          <w:szCs w:val="52"/>
        </w:rPr>
        <w:t>xxxxx项目</w:t>
      </w:r>
    </w:p>
    <w:p>
      <w:pPr>
        <w:tabs>
          <w:tab w:val="left" w:pos="55"/>
        </w:tabs>
        <w:jc w:val="left"/>
        <w:rPr>
          <w:b/>
          <w:color w:val="auto"/>
          <w:w w:val="150"/>
          <w:sz w:val="48"/>
          <w:szCs w:val="48"/>
        </w:rPr>
      </w:pPr>
      <w:r>
        <w:rPr>
          <w:b/>
          <w:color w:val="auto"/>
          <w:w w:val="150"/>
          <w:sz w:val="84"/>
        </w:rPr>
        <w:tab/>
      </w:r>
    </w:p>
    <w:p>
      <w:pPr>
        <w:tabs>
          <w:tab w:val="left" w:pos="1950"/>
        </w:tabs>
        <w:jc w:val="left"/>
        <w:rPr>
          <w:b/>
          <w:color w:val="auto"/>
          <w:w w:val="150"/>
          <w:sz w:val="48"/>
          <w:szCs w:val="48"/>
        </w:rPr>
      </w:pPr>
    </w:p>
    <w:p>
      <w:pPr>
        <w:tabs>
          <w:tab w:val="left" w:pos="1950"/>
        </w:tabs>
        <w:jc w:val="left"/>
        <w:rPr>
          <w:b/>
          <w:color w:val="auto"/>
          <w:w w:val="150"/>
          <w:sz w:val="48"/>
          <w:szCs w:val="48"/>
        </w:rPr>
      </w:pPr>
    </w:p>
    <w:p>
      <w:pPr>
        <w:jc w:val="center"/>
        <w:rPr>
          <w:rFonts w:ascii="宋体" w:hAnsi="宋体"/>
          <w:b/>
          <w:color w:val="auto"/>
          <w:sz w:val="84"/>
          <w:szCs w:val="84"/>
        </w:rPr>
      </w:pPr>
      <w:r>
        <w:rPr>
          <w:rFonts w:hint="eastAsia" w:ascii="宋体" w:hAnsi="宋体"/>
          <w:b/>
          <w:color w:val="auto"/>
          <w:sz w:val="84"/>
          <w:szCs w:val="84"/>
        </w:rPr>
        <w:t>投标文件</w:t>
      </w:r>
    </w:p>
    <w:p>
      <w:pPr>
        <w:spacing w:line="360" w:lineRule="auto"/>
        <w:jc w:val="center"/>
        <w:rPr>
          <w:rFonts w:ascii="仿宋" w:hAnsi="仿宋" w:eastAsia="仿宋"/>
          <w:b/>
          <w:bCs/>
          <w:color w:val="auto"/>
          <w:szCs w:val="21"/>
        </w:rPr>
      </w:pPr>
    </w:p>
    <w:p>
      <w:pPr>
        <w:spacing w:line="360" w:lineRule="auto"/>
        <w:jc w:val="center"/>
        <w:rPr>
          <w:rFonts w:ascii="仿宋" w:hAnsi="仿宋" w:eastAsia="仿宋"/>
          <w:b/>
          <w:bCs/>
          <w:color w:val="auto"/>
          <w:szCs w:val="21"/>
        </w:rPr>
      </w:pPr>
    </w:p>
    <w:p>
      <w:pPr>
        <w:pStyle w:val="2"/>
        <w:ind w:firstLine="340"/>
        <w:rPr>
          <w:color w:val="auto"/>
        </w:rPr>
      </w:pPr>
    </w:p>
    <w:p>
      <w:pPr>
        <w:tabs>
          <w:tab w:val="left" w:pos="360"/>
        </w:tabs>
        <w:rPr>
          <w:rFonts w:ascii="宋体" w:hAnsi="宋体"/>
          <w:b/>
          <w:color w:val="auto"/>
          <w:sz w:val="36"/>
          <w:szCs w:val="36"/>
        </w:rPr>
      </w:pPr>
    </w:p>
    <w:p>
      <w:pPr>
        <w:pStyle w:val="2"/>
        <w:ind w:firstLine="361"/>
        <w:rPr>
          <w:rFonts w:hAnsi="宋体"/>
          <w:b/>
          <w:color w:val="auto"/>
          <w:sz w:val="36"/>
          <w:szCs w:val="36"/>
        </w:rPr>
      </w:pPr>
    </w:p>
    <w:p>
      <w:pPr>
        <w:pStyle w:val="2"/>
        <w:ind w:firstLine="361"/>
        <w:rPr>
          <w:rFonts w:hAnsi="宋体"/>
          <w:b/>
          <w:color w:val="auto"/>
          <w:sz w:val="36"/>
          <w:szCs w:val="36"/>
        </w:rPr>
      </w:pPr>
    </w:p>
    <w:p>
      <w:pPr>
        <w:tabs>
          <w:tab w:val="left" w:pos="360"/>
        </w:tabs>
        <w:ind w:firstLine="1807" w:firstLineChars="500"/>
        <w:rPr>
          <w:rFonts w:ascii="宋体" w:hAnsi="宋体"/>
          <w:b/>
          <w:color w:val="auto"/>
          <w:sz w:val="36"/>
          <w:szCs w:val="36"/>
        </w:rPr>
      </w:pPr>
    </w:p>
    <w:p>
      <w:pPr>
        <w:tabs>
          <w:tab w:val="left" w:pos="360"/>
        </w:tabs>
        <w:ind w:firstLine="1807" w:firstLineChars="500"/>
        <w:rPr>
          <w:rFonts w:ascii="宋体" w:hAnsi="宋体"/>
          <w:b/>
          <w:color w:val="auto"/>
          <w:sz w:val="36"/>
          <w:szCs w:val="36"/>
        </w:rPr>
      </w:pPr>
      <w:r>
        <w:rPr>
          <w:rFonts w:hint="eastAsia" w:ascii="宋体" w:hAnsi="宋体"/>
          <w:b/>
          <w:color w:val="auto"/>
          <w:sz w:val="36"/>
          <w:szCs w:val="36"/>
        </w:rPr>
        <w:t>招 标 编号：</w:t>
      </w:r>
    </w:p>
    <w:p>
      <w:pPr>
        <w:tabs>
          <w:tab w:val="left" w:pos="360"/>
        </w:tabs>
        <w:ind w:firstLine="1807" w:firstLineChars="500"/>
        <w:rPr>
          <w:rFonts w:ascii="宋体" w:hAnsi="宋体"/>
          <w:b/>
          <w:color w:val="auto"/>
          <w:sz w:val="36"/>
          <w:szCs w:val="36"/>
        </w:rPr>
      </w:pPr>
    </w:p>
    <w:p>
      <w:pPr>
        <w:tabs>
          <w:tab w:val="left" w:pos="360"/>
        </w:tabs>
        <w:ind w:firstLine="1807" w:firstLineChars="500"/>
        <w:rPr>
          <w:rFonts w:ascii="宋体" w:hAnsi="宋体"/>
          <w:b/>
          <w:color w:val="auto"/>
          <w:sz w:val="36"/>
          <w:szCs w:val="36"/>
        </w:rPr>
      </w:pPr>
      <w:r>
        <w:rPr>
          <w:rFonts w:hint="eastAsia" w:ascii="宋体" w:hAnsi="宋体"/>
          <w:b/>
          <w:color w:val="auto"/>
          <w:sz w:val="36"/>
          <w:szCs w:val="36"/>
        </w:rPr>
        <w:t xml:space="preserve">投  标  人： </w:t>
      </w:r>
    </w:p>
    <w:p>
      <w:pPr>
        <w:tabs>
          <w:tab w:val="left" w:pos="360"/>
        </w:tabs>
        <w:rPr>
          <w:rFonts w:ascii="宋体" w:hAnsi="宋体"/>
          <w:b/>
          <w:color w:val="auto"/>
          <w:sz w:val="36"/>
          <w:szCs w:val="36"/>
        </w:rPr>
      </w:pPr>
    </w:p>
    <w:p>
      <w:pPr>
        <w:tabs>
          <w:tab w:val="left" w:pos="360"/>
        </w:tabs>
        <w:ind w:firstLine="1807" w:firstLineChars="500"/>
        <w:rPr>
          <w:rFonts w:ascii="宋体" w:hAnsi="宋体"/>
          <w:b/>
          <w:color w:val="auto"/>
          <w:sz w:val="36"/>
          <w:szCs w:val="36"/>
        </w:rPr>
      </w:pPr>
      <w:r>
        <w:rPr>
          <w:rFonts w:hint="eastAsia" w:ascii="宋体" w:hAnsi="宋体"/>
          <w:b/>
          <w:color w:val="auto"/>
          <w:sz w:val="36"/>
          <w:szCs w:val="36"/>
        </w:rPr>
        <w:t xml:space="preserve">时      间：  </w:t>
      </w:r>
    </w:p>
    <w:p>
      <w:pPr>
        <w:autoSpaceDE w:val="0"/>
        <w:autoSpaceDN w:val="0"/>
        <w:adjustRightInd w:val="0"/>
        <w:spacing w:line="700" w:lineRule="exact"/>
        <w:ind w:firstLine="551"/>
        <w:jc w:val="center"/>
        <w:rPr>
          <w:rFonts w:ascii="宋体" w:cs="黑体"/>
          <w:b/>
          <w:bCs/>
          <w:color w:val="auto"/>
          <w:sz w:val="44"/>
          <w:szCs w:val="44"/>
          <w:lang w:val="zh-CN"/>
        </w:rPr>
      </w:pPr>
    </w:p>
    <w:p>
      <w:pPr>
        <w:pStyle w:val="52"/>
        <w:tabs>
          <w:tab w:val="left" w:pos="660"/>
        </w:tabs>
        <w:snapToGrid w:val="0"/>
        <w:spacing w:before="0" w:line="400" w:lineRule="exact"/>
        <w:rPr>
          <w:rFonts w:cs="黑体"/>
          <w:color w:val="auto"/>
          <w:kern w:val="2"/>
          <w:sz w:val="36"/>
          <w:szCs w:val="36"/>
          <w:lang w:val="zh-CN"/>
        </w:rPr>
      </w:pPr>
      <w:bookmarkStart w:id="2" w:name="_Toc184023138"/>
      <w:bookmarkStart w:id="3" w:name="_Toc174185203"/>
      <w:bookmarkStart w:id="4" w:name="_Toc186274126"/>
      <w:r>
        <w:rPr>
          <w:rFonts w:hint="eastAsia" w:cs="黑体"/>
          <w:color w:val="auto"/>
          <w:kern w:val="2"/>
          <w:sz w:val="36"/>
          <w:szCs w:val="36"/>
          <w:lang w:val="zh-CN"/>
        </w:rPr>
        <w:t>一、投标人应答索引表</w:t>
      </w:r>
      <w:bookmarkEnd w:id="2"/>
      <w:bookmarkEnd w:id="3"/>
      <w:bookmarkEnd w:id="4"/>
    </w:p>
    <w:tbl>
      <w:tblPr>
        <w:tblStyle w:val="25"/>
        <w:tblW w:w="9681" w:type="dxa"/>
        <w:tblInd w:w="2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643"/>
        <w:gridCol w:w="66"/>
        <w:gridCol w:w="145"/>
        <w:gridCol w:w="2624"/>
        <w:gridCol w:w="1843"/>
        <w:gridCol w:w="1559"/>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color w:val="auto"/>
                <w:sz w:val="24"/>
                <w:szCs w:val="24"/>
              </w:rPr>
            </w:pPr>
            <w:r>
              <w:rPr>
                <w:rFonts w:hint="eastAsia" w:ascii="宋体" w:hAnsi="宋体" w:cs="微软雅黑"/>
                <w:b/>
                <w:color w:val="auto"/>
                <w:sz w:val="24"/>
                <w:szCs w:val="24"/>
              </w:rPr>
              <w:t>序号</w:t>
            </w:r>
          </w:p>
        </w:tc>
        <w:tc>
          <w:tcPr>
            <w:tcW w:w="4252" w:type="dxa"/>
            <w:gridSpan w:val="5"/>
            <w:vAlign w:val="center"/>
          </w:tcPr>
          <w:p>
            <w:pPr>
              <w:snapToGrid w:val="0"/>
              <w:spacing w:line="400" w:lineRule="exact"/>
              <w:jc w:val="center"/>
              <w:rPr>
                <w:rFonts w:ascii="宋体" w:cs="微软雅黑"/>
                <w:b/>
                <w:color w:val="auto"/>
                <w:sz w:val="24"/>
                <w:szCs w:val="24"/>
              </w:rPr>
            </w:pPr>
            <w:r>
              <w:rPr>
                <w:rFonts w:hint="eastAsia" w:ascii="宋体" w:hAnsi="宋体" w:cs="微软雅黑"/>
                <w:b/>
                <w:color w:val="auto"/>
                <w:sz w:val="24"/>
                <w:szCs w:val="24"/>
              </w:rPr>
              <w:t>项目</w:t>
            </w:r>
          </w:p>
        </w:tc>
        <w:tc>
          <w:tcPr>
            <w:tcW w:w="1843" w:type="dxa"/>
            <w:vAlign w:val="center"/>
          </w:tcPr>
          <w:p>
            <w:pPr>
              <w:snapToGrid w:val="0"/>
              <w:spacing w:line="400" w:lineRule="exact"/>
              <w:jc w:val="center"/>
              <w:rPr>
                <w:rFonts w:asci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cs="微软雅黑"/>
                <w:b/>
                <w:color w:val="auto"/>
                <w:sz w:val="24"/>
                <w:szCs w:val="24"/>
              </w:rPr>
            </w:pPr>
            <w:r>
              <w:rPr>
                <w:rFonts w:hint="eastAsia" w:ascii="宋体" w:hAnsi="宋体" w:cs="微软雅黑"/>
                <w:b/>
                <w:color w:val="auto"/>
                <w:sz w:val="24"/>
                <w:szCs w:val="24"/>
              </w:rPr>
              <w:t>（有</w:t>
            </w:r>
            <w:r>
              <w:rPr>
                <w:rFonts w:ascii="宋体" w:hAnsi="宋体" w:cs="微软雅黑"/>
                <w:b/>
                <w:color w:val="auto"/>
                <w:sz w:val="24"/>
                <w:szCs w:val="24"/>
              </w:rPr>
              <w:t>/</w:t>
            </w:r>
            <w:r>
              <w:rPr>
                <w:rFonts w:hint="eastAsia" w:ascii="宋体" w:hAnsi="宋体" w:cs="微软雅黑"/>
                <w:b/>
                <w:color w:val="auto"/>
                <w:sz w:val="24"/>
                <w:szCs w:val="24"/>
              </w:rPr>
              <w:t>没有）</w:t>
            </w:r>
          </w:p>
        </w:tc>
        <w:tc>
          <w:tcPr>
            <w:tcW w:w="1559" w:type="dxa"/>
            <w:vAlign w:val="center"/>
          </w:tcPr>
          <w:p>
            <w:pPr>
              <w:snapToGrid w:val="0"/>
              <w:spacing w:line="400" w:lineRule="exact"/>
              <w:jc w:val="center"/>
              <w:rPr>
                <w:rFonts w:ascii="宋体" w:cs="微软雅黑"/>
                <w:b/>
                <w:color w:val="auto"/>
                <w:sz w:val="24"/>
                <w:szCs w:val="24"/>
              </w:rPr>
            </w:pPr>
            <w:r>
              <w:rPr>
                <w:rFonts w:hint="eastAsia" w:ascii="宋体" w:hAnsi="宋体" w:cs="微软雅黑"/>
                <w:b/>
                <w:color w:val="auto"/>
                <w:sz w:val="24"/>
                <w:szCs w:val="24"/>
              </w:rPr>
              <w:t>投标文件中所在页码</w:t>
            </w:r>
          </w:p>
        </w:tc>
        <w:tc>
          <w:tcPr>
            <w:tcW w:w="1559" w:type="dxa"/>
            <w:vAlign w:val="center"/>
          </w:tcPr>
          <w:p>
            <w:pPr>
              <w:snapToGrid w:val="0"/>
              <w:spacing w:line="400" w:lineRule="exact"/>
              <w:jc w:val="center"/>
              <w:rPr>
                <w:rFonts w:asci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w:t>
            </w:r>
          </w:p>
        </w:tc>
        <w:tc>
          <w:tcPr>
            <w:tcW w:w="4252" w:type="dxa"/>
            <w:gridSpan w:val="5"/>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3</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4</w:t>
            </w:r>
          </w:p>
        </w:tc>
        <w:tc>
          <w:tcPr>
            <w:tcW w:w="4252" w:type="dxa"/>
            <w:gridSpan w:val="5"/>
            <w:vAlign w:val="center"/>
          </w:tcPr>
          <w:p>
            <w:pPr>
              <w:pStyle w:val="13"/>
              <w:kinsoku w:val="0"/>
              <w:overflowPunct w:val="0"/>
              <w:autoSpaceDE w:val="0"/>
              <w:autoSpaceDN w:val="0"/>
              <w:spacing w:line="320" w:lineRule="exact"/>
              <w:rPr>
                <w:rFonts w:hAnsi="宋体"/>
                <w:color w:val="auto"/>
                <w:kern w:val="0"/>
              </w:rPr>
            </w:pPr>
            <w:r>
              <w:rPr>
                <w:rFonts w:hint="eastAsia" w:ascii="宋体" w:hAnsi="宋体" w:cs="宋体"/>
                <w:bCs/>
                <w:color w:val="auto"/>
                <w:szCs w:val="24"/>
                <w:lang w:val="zh-CN"/>
              </w:rPr>
              <w:t>法定代表人资格证明书</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5</w:t>
            </w:r>
          </w:p>
        </w:tc>
        <w:tc>
          <w:tcPr>
            <w:tcW w:w="4252" w:type="dxa"/>
            <w:gridSpan w:val="5"/>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6</w:t>
            </w:r>
          </w:p>
        </w:tc>
        <w:tc>
          <w:tcPr>
            <w:tcW w:w="4252" w:type="dxa"/>
            <w:gridSpan w:val="5"/>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3478" w:type="dxa"/>
            <w:gridSpan w:val="4"/>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p>
        </w:tc>
        <w:tc>
          <w:tcPr>
            <w:tcW w:w="3478" w:type="dxa"/>
            <w:gridSpan w:val="4"/>
            <w:tcBorders>
              <w:lef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r>
              <w:rPr>
                <w:rFonts w:hint="eastAsia" w:ascii="宋体" w:hAnsi="宋体"/>
                <w:bCs/>
                <w:color w:val="auto"/>
                <w:szCs w:val="24"/>
              </w:rPr>
              <w:t>纳税凭据复印件</w:t>
            </w:r>
          </w:p>
        </w:tc>
        <w:tc>
          <w:tcPr>
            <w:tcW w:w="1843" w:type="dxa"/>
            <w:vAlign w:val="center"/>
          </w:tcPr>
          <w:p>
            <w:pPr>
              <w:pStyle w:val="13"/>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color w:val="auto"/>
                <w:sz w:val="24"/>
                <w:szCs w:val="24"/>
              </w:rPr>
            </w:pPr>
            <w:r>
              <w:rPr>
                <w:rFonts w:hint="eastAsia" w:ascii="宋体" w:hAnsi="宋体" w:cs="微软雅黑"/>
                <w:color w:val="auto"/>
                <w:sz w:val="24"/>
                <w:szCs w:val="24"/>
              </w:rPr>
              <w:t>财务状况报告</w:t>
            </w:r>
          </w:p>
        </w:tc>
        <w:tc>
          <w:tcPr>
            <w:tcW w:w="854" w:type="dxa"/>
            <w:gridSpan w:val="3"/>
            <w:vMerge w:val="restart"/>
            <w:tcBorders>
              <w:left w:val="single" w:color="auto" w:sz="4" w:space="0"/>
              <w:right w:val="single" w:color="auto" w:sz="6" w:space="0"/>
            </w:tcBorders>
            <w:vAlign w:val="center"/>
          </w:tcPr>
          <w:p>
            <w:pPr>
              <w:pStyle w:val="13"/>
              <w:kinsoku w:val="0"/>
              <w:overflowPunct w:val="0"/>
              <w:autoSpaceDE w:val="0"/>
              <w:autoSpaceDN w:val="0"/>
              <w:spacing w:line="320" w:lineRule="exact"/>
              <w:ind w:left="-172" w:leftChars="-82" w:right="-107" w:rightChars="-51"/>
              <w:jc w:val="center"/>
              <w:rPr>
                <w:rFonts w:ascii="宋体" w:cs="微软雅黑"/>
                <w:color w:val="auto"/>
                <w:szCs w:val="24"/>
              </w:rPr>
            </w:pPr>
            <w:r>
              <w:rPr>
                <w:rFonts w:hint="eastAsia" w:ascii="宋体" w:hAnsi="宋体"/>
                <w:bCs/>
                <w:color w:val="auto"/>
                <w:szCs w:val="24"/>
              </w:rPr>
              <w:t>经审计财务报告</w:t>
            </w:r>
          </w:p>
        </w:tc>
        <w:tc>
          <w:tcPr>
            <w:tcW w:w="2624" w:type="dxa"/>
            <w:tcBorders>
              <w:left w:val="single" w:color="auto" w:sz="6"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资产负债表</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rPr>
            </w:pPr>
          </w:p>
        </w:tc>
        <w:tc>
          <w:tcPr>
            <w:tcW w:w="854" w:type="dxa"/>
            <w:gridSpan w:val="3"/>
            <w:vMerge w:val="continue"/>
            <w:tcBorders>
              <w:left w:val="single" w:color="auto" w:sz="4" w:space="0"/>
              <w:right w:val="single" w:color="auto" w:sz="6" w:space="0"/>
            </w:tcBorders>
            <w:vAlign w:val="center"/>
          </w:tcPr>
          <w:p>
            <w:pPr>
              <w:snapToGrid w:val="0"/>
              <w:spacing w:line="400" w:lineRule="exact"/>
              <w:rPr>
                <w:rFonts w:ascii="宋体" w:cs="微软雅黑"/>
                <w:color w:val="auto"/>
                <w:sz w:val="24"/>
                <w:szCs w:val="24"/>
              </w:rPr>
            </w:pPr>
          </w:p>
        </w:tc>
        <w:tc>
          <w:tcPr>
            <w:tcW w:w="2624" w:type="dxa"/>
            <w:tcBorders>
              <w:left w:val="single" w:color="auto" w:sz="6"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利润表</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rPr>
            </w:pPr>
          </w:p>
        </w:tc>
        <w:tc>
          <w:tcPr>
            <w:tcW w:w="854" w:type="dxa"/>
            <w:gridSpan w:val="3"/>
            <w:vMerge w:val="continue"/>
            <w:tcBorders>
              <w:left w:val="single" w:color="auto" w:sz="4" w:space="0"/>
              <w:right w:val="single" w:color="auto" w:sz="6" w:space="0"/>
            </w:tcBorders>
            <w:vAlign w:val="center"/>
          </w:tcPr>
          <w:p>
            <w:pPr>
              <w:snapToGrid w:val="0"/>
              <w:spacing w:line="400" w:lineRule="exact"/>
              <w:rPr>
                <w:rFonts w:ascii="宋体" w:cs="微软雅黑"/>
                <w:color w:val="auto"/>
                <w:sz w:val="24"/>
                <w:szCs w:val="24"/>
              </w:rPr>
            </w:pPr>
          </w:p>
        </w:tc>
        <w:tc>
          <w:tcPr>
            <w:tcW w:w="2624" w:type="dxa"/>
            <w:tcBorders>
              <w:left w:val="single" w:color="auto" w:sz="6"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现金流量表</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rPr>
            </w:pPr>
          </w:p>
        </w:tc>
        <w:tc>
          <w:tcPr>
            <w:tcW w:w="854" w:type="dxa"/>
            <w:gridSpan w:val="3"/>
            <w:vMerge w:val="continue"/>
            <w:tcBorders>
              <w:left w:val="single" w:color="auto" w:sz="4" w:space="0"/>
              <w:right w:val="single" w:color="auto" w:sz="6" w:space="0"/>
            </w:tcBorders>
            <w:vAlign w:val="center"/>
          </w:tcPr>
          <w:p>
            <w:pPr>
              <w:snapToGrid w:val="0"/>
              <w:spacing w:line="400" w:lineRule="exact"/>
              <w:rPr>
                <w:rFonts w:ascii="宋体" w:cs="微软雅黑"/>
                <w:color w:val="auto"/>
                <w:sz w:val="24"/>
                <w:szCs w:val="24"/>
              </w:rPr>
            </w:pPr>
          </w:p>
        </w:tc>
        <w:tc>
          <w:tcPr>
            <w:tcW w:w="2624" w:type="dxa"/>
            <w:tcBorders>
              <w:left w:val="single" w:color="auto" w:sz="6"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所有者权益变动表</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rPr>
            </w:pPr>
          </w:p>
        </w:tc>
        <w:tc>
          <w:tcPr>
            <w:tcW w:w="854" w:type="dxa"/>
            <w:gridSpan w:val="3"/>
            <w:vMerge w:val="continue"/>
            <w:tcBorders>
              <w:left w:val="single" w:color="auto" w:sz="4" w:space="0"/>
              <w:right w:val="single" w:color="auto" w:sz="6" w:space="0"/>
            </w:tcBorders>
            <w:vAlign w:val="center"/>
          </w:tcPr>
          <w:p>
            <w:pPr>
              <w:snapToGrid w:val="0"/>
              <w:spacing w:line="400" w:lineRule="exact"/>
              <w:rPr>
                <w:rFonts w:ascii="宋体" w:cs="微软雅黑"/>
                <w:color w:val="auto"/>
                <w:sz w:val="24"/>
                <w:szCs w:val="24"/>
              </w:rPr>
            </w:pPr>
          </w:p>
        </w:tc>
        <w:tc>
          <w:tcPr>
            <w:tcW w:w="2624" w:type="dxa"/>
            <w:tcBorders>
              <w:left w:val="single" w:color="auto" w:sz="6"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附注</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rPr>
            </w:pPr>
          </w:p>
        </w:tc>
        <w:tc>
          <w:tcPr>
            <w:tcW w:w="3478" w:type="dxa"/>
            <w:gridSpan w:val="4"/>
            <w:tcBorders>
              <w:left w:val="single" w:color="auto" w:sz="4"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基本开户银行资信证明</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rPr>
            </w:pPr>
          </w:p>
        </w:tc>
        <w:tc>
          <w:tcPr>
            <w:tcW w:w="3478" w:type="dxa"/>
            <w:gridSpan w:val="4"/>
            <w:tcBorders>
              <w:left w:val="single" w:color="auto" w:sz="4"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银行资信证明</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rPr>
            </w:pPr>
          </w:p>
        </w:tc>
        <w:tc>
          <w:tcPr>
            <w:tcW w:w="3478" w:type="dxa"/>
            <w:gridSpan w:val="4"/>
            <w:tcBorders>
              <w:left w:val="single" w:color="auto" w:sz="4"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政府采购投标担保函</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9</w:t>
            </w:r>
          </w:p>
        </w:tc>
        <w:tc>
          <w:tcPr>
            <w:tcW w:w="4252" w:type="dxa"/>
            <w:gridSpan w:val="5"/>
            <w:vAlign w:val="center"/>
          </w:tcPr>
          <w:p>
            <w:pPr>
              <w:snapToGrid w:val="0"/>
              <w:spacing w:line="400" w:lineRule="exact"/>
              <w:rPr>
                <w:rFonts w:ascii="宋体" w:cs="微软雅黑"/>
                <w:color w:val="auto"/>
                <w:sz w:val="24"/>
                <w:szCs w:val="24"/>
              </w:rPr>
            </w:pPr>
            <w:r>
              <w:rPr>
                <w:rFonts w:hint="eastAsia" w:ascii="宋体" w:hAnsi="宋体"/>
                <w:bCs/>
                <w:color w:val="auto"/>
                <w:sz w:val="24"/>
                <w:szCs w:val="24"/>
              </w:rPr>
              <w:t>依法缴纳社会保险凭据复印件</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证明材料</w:t>
            </w:r>
          </w:p>
        </w:tc>
        <w:tc>
          <w:tcPr>
            <w:tcW w:w="2769" w:type="dxa"/>
            <w:gridSpan w:val="2"/>
            <w:tcBorders>
              <w:left w:val="single" w:color="auto" w:sz="6"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设备购置发票</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769"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843" w:type="dxa"/>
            <w:vAlign w:val="center"/>
          </w:tcPr>
          <w:p>
            <w:pPr>
              <w:pStyle w:val="13"/>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769"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843" w:type="dxa"/>
            <w:vAlign w:val="center"/>
          </w:tcPr>
          <w:p>
            <w:pPr>
              <w:pStyle w:val="13"/>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3478" w:type="dxa"/>
            <w:gridSpan w:val="4"/>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ascii="宋体" w:hAnsi="宋体"/>
                <w:bCs/>
                <w:color w:val="auto"/>
                <w:szCs w:val="24"/>
              </w:rPr>
              <w:t>投标人相关承诺函或声明</w:t>
            </w:r>
          </w:p>
        </w:tc>
        <w:tc>
          <w:tcPr>
            <w:tcW w:w="1843" w:type="dxa"/>
            <w:vAlign w:val="center"/>
          </w:tcPr>
          <w:p>
            <w:pPr>
              <w:pStyle w:val="13"/>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11</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12</w:t>
            </w:r>
          </w:p>
        </w:tc>
        <w:tc>
          <w:tcPr>
            <w:tcW w:w="4252" w:type="dxa"/>
            <w:gridSpan w:val="5"/>
            <w:vAlign w:val="center"/>
          </w:tcPr>
          <w:p>
            <w:pPr>
              <w:pStyle w:val="13"/>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13</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s="宋体"/>
                <w:bCs/>
                <w:color w:val="auto"/>
                <w:szCs w:val="24"/>
                <w:lang w:val="zh-CN"/>
              </w:rPr>
              <w:t>投标保证金缴纳回执</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 w:val="24"/>
                <w:szCs w:val="24"/>
                <w:lang w:val="zh-CN"/>
              </w:rPr>
            </w:pPr>
            <w:r>
              <w:rPr>
                <w:rFonts w:ascii="宋体" w:hAnsi="宋体" w:cs="宋体"/>
                <w:bCs/>
                <w:color w:val="auto"/>
                <w:sz w:val="24"/>
                <w:szCs w:val="24"/>
                <w:lang w:val="zh-CN"/>
              </w:rPr>
              <w:t>14</w:t>
            </w:r>
          </w:p>
        </w:tc>
        <w:tc>
          <w:tcPr>
            <w:tcW w:w="4252" w:type="dxa"/>
            <w:gridSpan w:val="5"/>
            <w:vAlign w:val="center"/>
          </w:tcPr>
          <w:p>
            <w:pPr>
              <w:pStyle w:val="13"/>
              <w:kinsoku w:val="0"/>
              <w:overflowPunct w:val="0"/>
              <w:autoSpaceDE w:val="0"/>
              <w:autoSpaceDN w:val="0"/>
              <w:spacing w:line="320" w:lineRule="exact"/>
              <w:rPr>
                <w:rFonts w:ascii="宋体" w:cs="宋体"/>
                <w:bCs/>
                <w:color w:val="auto"/>
                <w:szCs w:val="24"/>
                <w:lang w:val="zh-CN"/>
              </w:rPr>
            </w:pPr>
            <w:r>
              <w:rPr>
                <w:rFonts w:hint="eastAsia" w:ascii="宋体" w:hAnsi="宋体" w:cs="宋体"/>
                <w:bCs/>
                <w:color w:val="auto"/>
                <w:szCs w:val="24"/>
                <w:lang w:val="zh-CN"/>
              </w:rPr>
              <w:t>联合体协议</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15</w:t>
            </w:r>
          </w:p>
        </w:tc>
        <w:tc>
          <w:tcPr>
            <w:tcW w:w="4252" w:type="dxa"/>
            <w:gridSpan w:val="5"/>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843" w:type="dxa"/>
            <w:tcBorders>
              <w:top w:val="double" w:color="auto" w:sz="4" w:space="0"/>
            </w:tcBorders>
            <w:vAlign w:val="center"/>
          </w:tcPr>
          <w:p>
            <w:pPr>
              <w:jc w:val="center"/>
              <w:rPr>
                <w:color w:val="auto"/>
              </w:rPr>
            </w:pPr>
          </w:p>
        </w:tc>
        <w:tc>
          <w:tcPr>
            <w:tcW w:w="1559" w:type="dxa"/>
            <w:tcBorders>
              <w:top w:val="double" w:color="auto" w:sz="4" w:space="0"/>
            </w:tcBorders>
            <w:vAlign w:val="center"/>
          </w:tcPr>
          <w:p>
            <w:pPr>
              <w:snapToGrid w:val="0"/>
              <w:spacing w:line="400" w:lineRule="exact"/>
              <w:rPr>
                <w:rFonts w:ascii="宋体" w:cs="微软雅黑"/>
                <w:color w:val="auto"/>
                <w:szCs w:val="21"/>
              </w:rPr>
            </w:pPr>
          </w:p>
        </w:tc>
        <w:tc>
          <w:tcPr>
            <w:tcW w:w="1559" w:type="dxa"/>
            <w:tcBorders>
              <w:top w:val="double" w:color="auto" w:sz="4" w:space="0"/>
            </w:tcBorders>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16</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17</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843" w:type="dxa"/>
            <w:vAlign w:val="center"/>
          </w:tcPr>
          <w:p>
            <w:pPr>
              <w:jc w:val="center"/>
              <w:rPr>
                <w:color w:val="auto"/>
              </w:rPr>
            </w:pPr>
          </w:p>
        </w:tc>
        <w:tc>
          <w:tcPr>
            <w:tcW w:w="1559" w:type="dxa"/>
            <w:tcBorders>
              <w:top w:val="single" w:color="auto" w:sz="4" w:space="0"/>
            </w:tcBorders>
            <w:vAlign w:val="center"/>
          </w:tcPr>
          <w:p>
            <w:pPr>
              <w:snapToGrid w:val="0"/>
              <w:spacing w:line="400" w:lineRule="exact"/>
              <w:rPr>
                <w:rFonts w:ascii="宋体" w:cs="微软雅黑"/>
                <w:color w:val="auto"/>
                <w:szCs w:val="21"/>
              </w:rPr>
            </w:pPr>
          </w:p>
        </w:tc>
        <w:tc>
          <w:tcPr>
            <w:tcW w:w="1559" w:type="dxa"/>
            <w:tcBorders>
              <w:top w:val="single" w:color="auto" w:sz="4" w:space="0"/>
            </w:tcBorders>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18</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19</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20</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21</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22</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23</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24</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s="仿宋_GB2312"/>
                <w:color w:val="auto"/>
                <w:szCs w:val="24"/>
                <w:lang w:val="zh-CN"/>
              </w:rPr>
              <w:t>残疾人福利性单位声明函</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25</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26</w:t>
            </w:r>
          </w:p>
        </w:tc>
        <w:tc>
          <w:tcPr>
            <w:tcW w:w="1417" w:type="dxa"/>
            <w:gridSpan w:val="2"/>
            <w:tcBorders>
              <w:right w:val="single" w:color="auto" w:sz="4" w:space="0"/>
            </w:tcBorders>
            <w:vAlign w:val="center"/>
          </w:tcPr>
          <w:p>
            <w:pPr>
              <w:pStyle w:val="13"/>
              <w:kinsoku w:val="0"/>
              <w:overflowPunct w:val="0"/>
              <w:autoSpaceDE w:val="0"/>
              <w:autoSpaceDN w:val="0"/>
              <w:spacing w:line="320" w:lineRule="exact"/>
              <w:jc w:val="center"/>
              <w:rPr>
                <w:rFonts w:hAnsi="宋体" w:cs="微软雅黑"/>
                <w:bCs/>
                <w:color w:val="auto"/>
                <w:kern w:val="0"/>
              </w:rPr>
            </w:pPr>
            <w:r>
              <w:rPr>
                <w:rFonts w:hAnsi="宋体" w:cs="微软雅黑"/>
                <w:bCs/>
                <w:color w:val="auto"/>
                <w:kern w:val="0"/>
              </w:rPr>
              <w:t>CCC</w:t>
            </w:r>
            <w:r>
              <w:rPr>
                <w:rFonts w:hint="eastAsia" w:hAnsi="宋体" w:cs="微软雅黑"/>
                <w:bCs/>
                <w:color w:val="auto"/>
                <w:kern w:val="0"/>
              </w:rPr>
              <w:t>强制性产品认证</w:t>
            </w:r>
          </w:p>
        </w:tc>
        <w:tc>
          <w:tcPr>
            <w:tcW w:w="2835" w:type="dxa"/>
            <w:gridSpan w:val="3"/>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s="宋体"/>
                <w:bCs/>
                <w:color w:val="auto"/>
                <w:szCs w:val="24"/>
                <w:lang w:val="zh-CN"/>
              </w:rPr>
              <w:t>所投产品符合国家强制性要求承诺函</w:t>
            </w:r>
          </w:p>
        </w:tc>
        <w:tc>
          <w:tcPr>
            <w:tcW w:w="1843" w:type="dxa"/>
            <w:vAlign w:val="center"/>
          </w:tcPr>
          <w:p>
            <w:pPr>
              <w:pStyle w:val="13"/>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27</w:t>
            </w:r>
          </w:p>
        </w:tc>
        <w:tc>
          <w:tcPr>
            <w:tcW w:w="1417" w:type="dxa"/>
            <w:gridSpan w:val="2"/>
            <w:vMerge w:val="restart"/>
            <w:tcBorders>
              <w:right w:val="single" w:color="auto" w:sz="4" w:space="0"/>
            </w:tcBorders>
            <w:vAlign w:val="center"/>
          </w:tcPr>
          <w:p>
            <w:pPr>
              <w:pStyle w:val="13"/>
              <w:kinsoku w:val="0"/>
              <w:overflowPunct w:val="0"/>
              <w:autoSpaceDE w:val="0"/>
              <w:autoSpaceDN w:val="0"/>
              <w:spacing w:line="320" w:lineRule="exact"/>
              <w:ind w:left="-109" w:leftChars="-52" w:right="-107" w:rightChars="-51" w:firstLine="2"/>
              <w:jc w:val="center"/>
              <w:rPr>
                <w:rFonts w:ascii="宋体" w:cs="宋体"/>
                <w:color w:val="auto"/>
                <w:kern w:val="0"/>
                <w:szCs w:val="24"/>
              </w:rPr>
            </w:pPr>
            <w:r>
              <w:rPr>
                <w:rFonts w:hint="eastAsia" w:ascii="宋体" w:hAnsi="宋体" w:cs="宋体"/>
                <w:color w:val="auto"/>
                <w:kern w:val="0"/>
                <w:szCs w:val="24"/>
              </w:rPr>
              <w:t>信息安全产品强制性认证</w:t>
            </w:r>
          </w:p>
        </w:tc>
        <w:tc>
          <w:tcPr>
            <w:tcW w:w="2835" w:type="dxa"/>
            <w:gridSpan w:val="3"/>
            <w:tcBorders>
              <w:left w:val="single" w:color="auto" w:sz="4" w:space="0"/>
            </w:tcBorders>
            <w:vAlign w:val="center"/>
          </w:tcPr>
          <w:p>
            <w:pPr>
              <w:pStyle w:val="13"/>
              <w:kinsoku w:val="0"/>
              <w:overflowPunct w:val="0"/>
              <w:autoSpaceDE w:val="0"/>
              <w:autoSpaceDN w:val="0"/>
              <w:spacing w:line="320" w:lineRule="exact"/>
              <w:ind w:left="1" w:leftChars="-51" w:right="-107" w:rightChars="-51" w:hanging="108" w:hangingChars="45"/>
              <w:rPr>
                <w:rFonts w:ascii="宋体" w:cs="宋体"/>
                <w:bCs/>
                <w:color w:val="auto"/>
                <w:szCs w:val="24"/>
                <w:lang w:val="zh-CN"/>
              </w:rPr>
            </w:pPr>
            <w:r>
              <w:rPr>
                <w:rFonts w:hint="eastAsia" w:ascii="宋体" w:hAnsi="宋体" w:cs="宋体"/>
                <w:color w:val="auto"/>
                <w:kern w:val="0"/>
                <w:szCs w:val="24"/>
              </w:rPr>
              <w:t>认证机构颁发的认证证书</w:t>
            </w:r>
          </w:p>
        </w:tc>
        <w:tc>
          <w:tcPr>
            <w:tcW w:w="1843" w:type="dxa"/>
            <w:vAlign w:val="center"/>
          </w:tcPr>
          <w:p>
            <w:pPr>
              <w:pStyle w:val="13"/>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微软雅黑"/>
                <w:color w:val="auto"/>
                <w:szCs w:val="21"/>
              </w:rPr>
            </w:pPr>
          </w:p>
        </w:tc>
        <w:tc>
          <w:tcPr>
            <w:tcW w:w="1417"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cs="宋体"/>
                <w:bCs/>
                <w:color w:val="auto"/>
                <w:szCs w:val="24"/>
                <w:lang w:val="zh-CN"/>
              </w:rPr>
            </w:pPr>
          </w:p>
        </w:tc>
        <w:tc>
          <w:tcPr>
            <w:tcW w:w="2835" w:type="dxa"/>
            <w:gridSpan w:val="3"/>
            <w:tcBorders>
              <w:left w:val="single" w:color="auto" w:sz="4" w:space="0"/>
            </w:tcBorders>
            <w:vAlign w:val="center"/>
          </w:tcPr>
          <w:p>
            <w:pPr>
              <w:pStyle w:val="13"/>
              <w:kinsoku w:val="0"/>
              <w:overflowPunct w:val="0"/>
              <w:autoSpaceDE w:val="0"/>
              <w:autoSpaceDN w:val="0"/>
              <w:spacing w:line="320" w:lineRule="exact"/>
              <w:rPr>
                <w:rFonts w:ascii="宋体" w:cs="宋体"/>
                <w:bCs/>
                <w:color w:val="auto"/>
                <w:szCs w:val="24"/>
                <w:lang w:val="zh-CN"/>
              </w:rPr>
            </w:pPr>
            <w:r>
              <w:rPr>
                <w:rFonts w:hint="eastAsia" w:ascii="宋体" w:hAnsi="宋体" w:cs="宋体"/>
                <w:color w:val="auto"/>
                <w:kern w:val="0"/>
                <w:szCs w:val="24"/>
              </w:rPr>
              <w:t>中国信息安全认证中心官网产品查询结果截图</w:t>
            </w:r>
          </w:p>
        </w:tc>
        <w:tc>
          <w:tcPr>
            <w:tcW w:w="1843" w:type="dxa"/>
            <w:vAlign w:val="center"/>
          </w:tcPr>
          <w:p>
            <w:pPr>
              <w:pStyle w:val="13"/>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28</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bl>
    <w:p>
      <w:pPr>
        <w:pStyle w:val="13"/>
        <w:spacing w:line="360" w:lineRule="auto"/>
        <w:rPr>
          <w:rFonts w:ascii="宋体"/>
          <w:b/>
          <w:snapToGrid w:val="0"/>
          <w:color w:val="auto"/>
          <w:kern w:val="0"/>
          <w:sz w:val="36"/>
          <w:szCs w:val="36"/>
        </w:rPr>
      </w:pPr>
    </w:p>
    <w:p>
      <w:pPr>
        <w:widowControl/>
        <w:jc w:val="center"/>
        <w:rPr>
          <w:rFonts w:ascii="宋体"/>
          <w:b/>
          <w:snapToGrid w:val="0"/>
          <w:color w:val="auto"/>
          <w:kern w:val="0"/>
          <w:sz w:val="36"/>
          <w:szCs w:val="36"/>
        </w:rPr>
      </w:pPr>
      <w:r>
        <w:rPr>
          <w:rFonts w:ascii="宋体"/>
          <w:b/>
          <w:snapToGrid w:val="0"/>
          <w:color w:val="auto"/>
          <w:kern w:val="0"/>
          <w:sz w:val="36"/>
          <w:szCs w:val="36"/>
        </w:rPr>
        <w:br w:type="page"/>
      </w:r>
      <w:r>
        <w:rPr>
          <w:rFonts w:hint="eastAsia" w:ascii="宋体" w:hAnsi="宋体"/>
          <w:b/>
          <w:snapToGrid w:val="0"/>
          <w:color w:val="auto"/>
          <w:kern w:val="0"/>
          <w:sz w:val="36"/>
          <w:szCs w:val="36"/>
        </w:rPr>
        <w:t>二、开标一览表</w:t>
      </w:r>
    </w:p>
    <w:p>
      <w:pPr>
        <w:spacing w:before="50" w:after="156" w:afterLines="50" w:line="360" w:lineRule="auto"/>
        <w:contextualSpacing/>
        <w:jc w:val="left"/>
        <w:rPr>
          <w:rFonts w:ascii="宋体"/>
          <w:color w:val="auto"/>
          <w:sz w:val="24"/>
          <w:szCs w:val="24"/>
        </w:rPr>
      </w:pPr>
      <w:r>
        <w:rPr>
          <w:rFonts w:hint="eastAsia" w:ascii="宋体" w:hAnsi="宋体"/>
          <w:color w:val="auto"/>
          <w:sz w:val="24"/>
          <w:szCs w:val="24"/>
        </w:rPr>
        <w:t>项目编号：</w:t>
      </w:r>
    </w:p>
    <w:p>
      <w:pPr>
        <w:spacing w:line="360" w:lineRule="auto"/>
        <w:contextualSpacing/>
        <w:rPr>
          <w:rFonts w:ascii="宋体"/>
          <w:color w:val="auto"/>
          <w:sz w:val="24"/>
          <w:szCs w:val="24"/>
        </w:rPr>
      </w:pPr>
      <w:r>
        <w:rPr>
          <w:rFonts w:hint="eastAsia" w:ascii="宋体" w:hAnsi="宋体"/>
          <w:color w:val="auto"/>
          <w:sz w:val="24"/>
          <w:szCs w:val="24"/>
        </w:rPr>
        <w:t xml:space="preserve">项目名称：                                           </w:t>
      </w:r>
      <w:r>
        <w:rPr>
          <w:rFonts w:hint="eastAsia" w:ascii="宋体" w:hAnsi="宋体" w:cs="Arial"/>
          <w:color w:val="auto"/>
          <w:sz w:val="24"/>
          <w:szCs w:val="24"/>
        </w:rPr>
        <w:t>单位：元（人民币）</w:t>
      </w:r>
    </w:p>
    <w:tbl>
      <w:tblPr>
        <w:tblStyle w:val="25"/>
        <w:tblW w:w="9766" w:type="dxa"/>
        <w:tblInd w:w="0" w:type="dxa"/>
        <w:tblLayout w:type="fixed"/>
        <w:tblCellMar>
          <w:top w:w="0" w:type="dxa"/>
          <w:left w:w="108" w:type="dxa"/>
          <w:bottom w:w="0" w:type="dxa"/>
          <w:right w:w="108" w:type="dxa"/>
        </w:tblCellMar>
      </w:tblPr>
      <w:tblGrid>
        <w:gridCol w:w="1020"/>
        <w:gridCol w:w="1961"/>
        <w:gridCol w:w="3920"/>
        <w:gridCol w:w="1961"/>
        <w:gridCol w:w="904"/>
      </w:tblGrid>
      <w:tr>
        <w:tblPrEx>
          <w:tblLayout w:type="fixed"/>
          <w:tblCellMar>
            <w:top w:w="0" w:type="dxa"/>
            <w:left w:w="108" w:type="dxa"/>
            <w:bottom w:w="0" w:type="dxa"/>
            <w:right w:w="108" w:type="dxa"/>
          </w:tblCellMar>
        </w:tblPrEx>
        <w:trPr>
          <w:trHeight w:val="871" w:hRule="atLeast"/>
        </w:trPr>
        <w:tc>
          <w:tcPr>
            <w:tcW w:w="102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lang w:val="zh-CN"/>
              </w:rPr>
            </w:pPr>
            <w:r>
              <w:rPr>
                <w:rFonts w:hint="eastAsia" w:ascii="宋体" w:hAnsi="宋体" w:cs="宋体"/>
                <w:b/>
                <w:color w:val="auto"/>
                <w:sz w:val="24"/>
                <w:szCs w:val="24"/>
                <w:lang w:val="zh-CN"/>
              </w:rPr>
              <w:t>标段</w:t>
            </w:r>
          </w:p>
        </w:tc>
        <w:tc>
          <w:tcPr>
            <w:tcW w:w="196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lang w:val="zh-CN"/>
              </w:rPr>
            </w:pPr>
            <w:r>
              <w:rPr>
                <w:rFonts w:hint="eastAsia" w:ascii="宋体" w:hAnsi="宋体" w:cs="宋体"/>
                <w:b/>
                <w:color w:val="auto"/>
                <w:sz w:val="24"/>
                <w:szCs w:val="24"/>
                <w:lang w:val="zh-CN"/>
              </w:rPr>
              <w:t>项目名称</w:t>
            </w:r>
          </w:p>
        </w:tc>
        <w:tc>
          <w:tcPr>
            <w:tcW w:w="392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lang w:val="zh-CN"/>
              </w:rPr>
            </w:pPr>
            <w:r>
              <w:rPr>
                <w:rFonts w:hint="eastAsia" w:ascii="宋体" w:hAnsi="宋体" w:cs="宋体"/>
                <w:b/>
                <w:color w:val="auto"/>
                <w:sz w:val="24"/>
                <w:szCs w:val="24"/>
                <w:lang w:val="zh-CN"/>
              </w:rPr>
              <w:t>投标报价</w:t>
            </w:r>
          </w:p>
        </w:tc>
        <w:tc>
          <w:tcPr>
            <w:tcW w:w="196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lang w:val="zh-CN"/>
              </w:rPr>
            </w:pPr>
            <w:r>
              <w:rPr>
                <w:rFonts w:hint="eastAsia" w:ascii="宋体" w:hAnsi="宋体" w:cs="宋体"/>
                <w:b/>
                <w:color w:val="auto"/>
                <w:sz w:val="24"/>
                <w:szCs w:val="24"/>
                <w:lang w:val="zh-CN"/>
              </w:rPr>
              <w:t>交付日期（天）</w:t>
            </w:r>
          </w:p>
        </w:tc>
        <w:tc>
          <w:tcPr>
            <w:tcW w:w="90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lang w:val="zh-CN"/>
              </w:rPr>
            </w:pPr>
            <w:r>
              <w:rPr>
                <w:rFonts w:hint="eastAsia" w:ascii="宋体" w:hAnsi="宋体" w:cs="宋体"/>
                <w:b/>
                <w:color w:val="auto"/>
                <w:sz w:val="24"/>
                <w:szCs w:val="24"/>
                <w:lang w:val="zh-CN"/>
              </w:rPr>
              <w:t>备注</w:t>
            </w:r>
          </w:p>
        </w:tc>
      </w:tr>
      <w:tr>
        <w:tblPrEx>
          <w:tblLayout w:type="fixed"/>
          <w:tblCellMar>
            <w:top w:w="0" w:type="dxa"/>
            <w:left w:w="108" w:type="dxa"/>
            <w:bottom w:w="0" w:type="dxa"/>
            <w:right w:w="108" w:type="dxa"/>
          </w:tblCellMar>
        </w:tblPrEx>
        <w:trPr>
          <w:trHeight w:val="871" w:hRule="atLeast"/>
        </w:trPr>
        <w:tc>
          <w:tcPr>
            <w:tcW w:w="10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rPr>
            </w:pP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rPr>
            </w:pPr>
          </w:p>
        </w:tc>
        <w:tc>
          <w:tcPr>
            <w:tcW w:w="3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 w:val="24"/>
                <w:szCs w:val="24"/>
                <w:lang w:val="zh-CN"/>
              </w:rPr>
            </w:pPr>
            <w:r>
              <w:rPr>
                <w:rFonts w:hint="eastAsia" w:ascii="宋体" w:hAnsi="宋体" w:cs="宋体"/>
                <w:color w:val="auto"/>
                <w:sz w:val="24"/>
                <w:szCs w:val="24"/>
                <w:lang w:val="zh-CN"/>
              </w:rPr>
              <w:t>大写：　　　　　　小写：</w:t>
            </w: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lang w:val="zh-CN"/>
              </w:rPr>
            </w:pPr>
          </w:p>
        </w:tc>
        <w:tc>
          <w:tcPr>
            <w:tcW w:w="9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lang w:val="zh-CN"/>
              </w:rPr>
            </w:pPr>
          </w:p>
        </w:tc>
      </w:tr>
      <w:tr>
        <w:tblPrEx>
          <w:tblLayout w:type="fixed"/>
          <w:tblCellMar>
            <w:top w:w="0" w:type="dxa"/>
            <w:left w:w="108" w:type="dxa"/>
            <w:bottom w:w="0" w:type="dxa"/>
            <w:right w:w="108" w:type="dxa"/>
          </w:tblCellMar>
        </w:tblPrEx>
        <w:trPr>
          <w:trHeight w:val="871" w:hRule="atLeast"/>
        </w:trPr>
        <w:tc>
          <w:tcPr>
            <w:tcW w:w="10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rPr>
            </w:pPr>
            <w:r>
              <w:rPr>
                <w:rFonts w:hint="eastAsia" w:ascii="宋体" w:hAnsi="宋体" w:cs="Arial"/>
                <w:color w:val="auto"/>
                <w:sz w:val="24"/>
                <w:szCs w:val="24"/>
              </w:rPr>
              <w:t>…</w:t>
            </w: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rPr>
            </w:pPr>
          </w:p>
        </w:tc>
        <w:tc>
          <w:tcPr>
            <w:tcW w:w="3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 w:val="24"/>
                <w:szCs w:val="24"/>
                <w:lang w:val="zh-CN"/>
              </w:rPr>
            </w:pP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lang w:val="zh-CN"/>
              </w:rPr>
            </w:pPr>
          </w:p>
        </w:tc>
        <w:tc>
          <w:tcPr>
            <w:tcW w:w="9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lang w:val="zh-CN"/>
              </w:rPr>
            </w:pP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投标人名称：</w:t>
      </w:r>
      <w:r>
        <w:rPr>
          <w:rFonts w:hint="eastAsia" w:ascii="宋体" w:hAnsi="宋体" w:cs="宋体"/>
          <w:color w:val="auto"/>
          <w:sz w:val="24"/>
          <w:szCs w:val="24"/>
          <w:u w:val="single"/>
          <w:lang w:val="zh-CN"/>
        </w:rPr>
        <w:t>（全称）</w:t>
      </w:r>
      <w:r>
        <w:rPr>
          <w:rFonts w:hint="eastAsia" w:ascii="宋体" w:hAnsi="宋体" w:cs="宋体"/>
          <w:color w:val="auto"/>
          <w:sz w:val="24"/>
          <w:szCs w:val="24"/>
          <w:lang w:val="zh-CN"/>
        </w:rPr>
        <w:t>（公章）：</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投标人法定代表人（或授权代表）签字：</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日期：年月日</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r>
        <w:rPr>
          <w:rFonts w:hint="eastAsia" w:ascii="宋体" w:hAnsi="宋体" w:cs="黑体"/>
          <w:b/>
          <w:bCs/>
          <w:color w:val="auto"/>
          <w:sz w:val="44"/>
          <w:szCs w:val="44"/>
          <w:lang w:val="zh-CN"/>
        </w:rPr>
        <w:t>三、资格审查证明材料</w:t>
      </w:r>
    </w:p>
    <w:p>
      <w:pPr>
        <w:pStyle w:val="13"/>
        <w:spacing w:line="360" w:lineRule="auto"/>
        <w:rPr>
          <w:rFonts w:ascii="宋体"/>
          <w:b/>
          <w:snapToGrid w:val="0"/>
          <w:color w:val="auto"/>
          <w:kern w:val="0"/>
          <w:sz w:val="36"/>
          <w:szCs w:val="36"/>
        </w:rPr>
      </w:pPr>
    </w:p>
    <w:p>
      <w:pPr>
        <w:pStyle w:val="13"/>
        <w:spacing w:line="360" w:lineRule="auto"/>
        <w:jc w:val="center"/>
        <w:rPr>
          <w:rFonts w:ascii="宋体"/>
          <w:b/>
          <w:snapToGrid w:val="0"/>
          <w:color w:val="auto"/>
          <w:kern w:val="0"/>
          <w:sz w:val="36"/>
          <w:szCs w:val="36"/>
        </w:rPr>
      </w:pPr>
      <w:r>
        <w:rPr>
          <w:rFonts w:ascii="宋体" w:hAnsi="宋体"/>
          <w:b/>
          <w:snapToGrid w:val="0"/>
          <w:color w:val="auto"/>
          <w:kern w:val="0"/>
          <w:sz w:val="36"/>
          <w:szCs w:val="36"/>
        </w:rPr>
        <w:t xml:space="preserve">3.1 </w:t>
      </w:r>
      <w:r>
        <w:rPr>
          <w:rFonts w:hint="eastAsia" w:ascii="宋体" w:hAnsi="宋体"/>
          <w:b/>
          <w:snapToGrid w:val="0"/>
          <w:color w:val="auto"/>
          <w:kern w:val="0"/>
          <w:sz w:val="36"/>
          <w:szCs w:val="36"/>
        </w:rPr>
        <w:t>投标函</w:t>
      </w:r>
    </w:p>
    <w:p>
      <w:pPr>
        <w:adjustRightInd w:val="0"/>
        <w:spacing w:line="360" w:lineRule="auto"/>
        <w:contextualSpacing/>
        <w:rPr>
          <w:rFonts w:ascii="宋体"/>
          <w:b/>
          <w:snapToGrid w:val="0"/>
          <w:color w:val="auto"/>
          <w:kern w:val="0"/>
          <w:sz w:val="24"/>
          <w:szCs w:val="24"/>
        </w:rPr>
      </w:pPr>
      <w:r>
        <w:rPr>
          <w:rFonts w:hint="eastAsia" w:ascii="宋体" w:hAnsi="宋体"/>
          <w:snapToGrid w:val="0"/>
          <w:color w:val="auto"/>
          <w:kern w:val="0"/>
          <w:sz w:val="24"/>
          <w:szCs w:val="24"/>
        </w:rPr>
        <w:t>致：</w:t>
      </w:r>
      <w:r>
        <w:rPr>
          <w:rFonts w:hint="eastAsia" w:ascii="宋体" w:hAnsi="宋体"/>
          <w:b/>
          <w:snapToGrid w:val="0"/>
          <w:color w:val="auto"/>
          <w:kern w:val="0"/>
          <w:sz w:val="24"/>
          <w:szCs w:val="24"/>
        </w:rPr>
        <w:t>（采购人）</w:t>
      </w:r>
    </w:p>
    <w:p>
      <w:pPr>
        <w:adjustRightInd w:val="0"/>
        <w:spacing w:line="360" w:lineRule="auto"/>
        <w:ind w:firstLine="480" w:firstLineChars="200"/>
        <w:contextualSpacing/>
        <w:outlineLvl w:val="0"/>
        <w:rPr>
          <w:rFonts w:ascii="宋体"/>
          <w:snapToGrid w:val="0"/>
          <w:color w:val="auto"/>
          <w:kern w:val="0"/>
          <w:sz w:val="24"/>
          <w:szCs w:val="24"/>
        </w:rPr>
      </w:pPr>
      <w:r>
        <w:rPr>
          <w:rFonts w:hint="eastAsia" w:ascii="宋体" w:hAnsi="宋体"/>
          <w:snapToGrid w:val="0"/>
          <w:color w:val="auto"/>
          <w:kern w:val="0"/>
          <w:sz w:val="24"/>
          <w:szCs w:val="24"/>
        </w:rPr>
        <w:t>根据贵方（项目名称、招标编号）采购的招标公告及投标邀请，</w:t>
      </w:r>
      <w:r>
        <w:rPr>
          <w:rFonts w:ascii="宋体" w:hAnsi="宋体"/>
          <w:snapToGrid w:val="0"/>
          <w:color w:val="auto"/>
          <w:kern w:val="0"/>
          <w:sz w:val="24"/>
          <w:szCs w:val="24"/>
        </w:rPr>
        <w:t>_______</w:t>
      </w:r>
      <w:r>
        <w:rPr>
          <w:rFonts w:hint="eastAsia" w:ascii="宋体" w:hAnsi="宋体"/>
          <w:snapToGrid w:val="0"/>
          <w:color w:val="auto"/>
          <w:kern w:val="0"/>
          <w:sz w:val="24"/>
          <w:szCs w:val="24"/>
        </w:rPr>
        <w:t>（姓名和职务）被正式授权并代表投标人（投标人名称、地址）提交。</w:t>
      </w:r>
    </w:p>
    <w:p>
      <w:pPr>
        <w:pStyle w:val="13"/>
        <w:adjustRightInd w:val="0"/>
        <w:spacing w:line="360" w:lineRule="auto"/>
        <w:ind w:firstLine="480" w:firstLineChars="200"/>
        <w:contextualSpacing/>
        <w:rPr>
          <w:rFonts w:ascii="宋体"/>
          <w:snapToGrid w:val="0"/>
          <w:color w:val="auto"/>
          <w:kern w:val="0"/>
          <w:szCs w:val="24"/>
        </w:rPr>
      </w:pPr>
      <w:r>
        <w:rPr>
          <w:rFonts w:hint="eastAsia" w:ascii="宋体" w:hAnsi="宋体"/>
          <w:snapToGrid w:val="0"/>
          <w:color w:val="auto"/>
          <w:kern w:val="0"/>
          <w:szCs w:val="24"/>
        </w:rPr>
        <w:t>我方确认收到贵方提供的（项目名称、招标编号）招标文件的全部内容。</w:t>
      </w:r>
    </w:p>
    <w:p>
      <w:pPr>
        <w:pStyle w:val="13"/>
        <w:adjustRightInd w:val="0"/>
        <w:spacing w:line="360" w:lineRule="auto"/>
        <w:ind w:firstLine="480" w:firstLineChars="200"/>
        <w:contextualSpacing/>
        <w:rPr>
          <w:rFonts w:ascii="宋体"/>
          <w:snapToGrid w:val="0"/>
          <w:color w:val="auto"/>
          <w:kern w:val="0"/>
          <w:szCs w:val="24"/>
        </w:rPr>
      </w:pPr>
      <w:r>
        <w:rPr>
          <w:rFonts w:hint="eastAsia" w:ascii="宋体" w:hAnsi="宋体"/>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snapToGrid w:val="0"/>
          <w:color w:val="auto"/>
          <w:kern w:val="0"/>
          <w:sz w:val="24"/>
          <w:szCs w:val="24"/>
        </w:rPr>
      </w:pPr>
      <w:r>
        <w:rPr>
          <w:rFonts w:ascii="宋体" w:hAnsi="宋体"/>
          <w:i/>
          <w:snapToGrid w:val="0"/>
          <w:color w:val="auto"/>
          <w:kern w:val="0"/>
          <w:sz w:val="24"/>
          <w:szCs w:val="24"/>
          <w:u w:val="single"/>
        </w:rPr>
        <w:t>(</w:t>
      </w:r>
      <w:r>
        <w:rPr>
          <w:rFonts w:hint="eastAsia" w:ascii="宋体" w:hAnsi="宋体"/>
          <w:i/>
          <w:snapToGrid w:val="0"/>
          <w:color w:val="auto"/>
          <w:kern w:val="0"/>
          <w:sz w:val="24"/>
          <w:szCs w:val="24"/>
          <w:u w:val="single"/>
        </w:rPr>
        <w:t>投标人名称</w:t>
      </w:r>
      <w:r>
        <w:rPr>
          <w:rFonts w:ascii="宋体" w:hAnsi="宋体"/>
          <w:i/>
          <w:snapToGrid w:val="0"/>
          <w:color w:val="auto"/>
          <w:kern w:val="0"/>
          <w:sz w:val="24"/>
          <w:szCs w:val="24"/>
          <w:u w:val="single"/>
        </w:rPr>
        <w:t xml:space="preserve">)     </w:t>
      </w:r>
      <w:r>
        <w:rPr>
          <w:rFonts w:hint="eastAsia" w:ascii="宋体" w:hAnsi="宋体"/>
          <w:snapToGrid w:val="0"/>
          <w:color w:val="auto"/>
          <w:kern w:val="0"/>
          <w:sz w:val="24"/>
          <w:szCs w:val="24"/>
        </w:rPr>
        <w:t>作为投标人正式授权</w:t>
      </w:r>
      <w:r>
        <w:rPr>
          <w:rFonts w:ascii="宋体" w:hAnsi="宋体"/>
          <w:i/>
          <w:snapToGrid w:val="0"/>
          <w:color w:val="auto"/>
          <w:kern w:val="0"/>
          <w:sz w:val="24"/>
          <w:szCs w:val="24"/>
          <w:u w:val="single"/>
        </w:rPr>
        <w:t>(</w:t>
      </w:r>
      <w:r>
        <w:rPr>
          <w:rFonts w:hint="eastAsia" w:ascii="宋体" w:hAnsi="宋体"/>
          <w:i/>
          <w:snapToGrid w:val="0"/>
          <w:color w:val="auto"/>
          <w:kern w:val="0"/>
          <w:sz w:val="24"/>
          <w:szCs w:val="24"/>
          <w:u w:val="single"/>
        </w:rPr>
        <w:t>授权代表全名</w:t>
      </w:r>
      <w:r>
        <w:rPr>
          <w:rFonts w:ascii="宋体" w:hAnsi="宋体"/>
          <w:i/>
          <w:snapToGrid w:val="0"/>
          <w:color w:val="auto"/>
          <w:kern w:val="0"/>
          <w:sz w:val="24"/>
          <w:szCs w:val="24"/>
          <w:u w:val="single"/>
        </w:rPr>
        <w:t xml:space="preserve">, </w:t>
      </w:r>
      <w:r>
        <w:rPr>
          <w:rFonts w:hint="eastAsia" w:ascii="宋体" w:hAnsi="宋体"/>
          <w:i/>
          <w:snapToGrid w:val="0"/>
          <w:color w:val="auto"/>
          <w:kern w:val="0"/>
          <w:sz w:val="24"/>
          <w:szCs w:val="24"/>
          <w:u w:val="single"/>
        </w:rPr>
        <w:t>职务</w:t>
      </w:r>
      <w:r>
        <w:rPr>
          <w:rFonts w:ascii="宋体" w:hAnsi="宋体"/>
          <w:i/>
          <w:snapToGrid w:val="0"/>
          <w:color w:val="auto"/>
          <w:kern w:val="0"/>
          <w:sz w:val="24"/>
          <w:szCs w:val="24"/>
          <w:u w:val="single"/>
        </w:rPr>
        <w:t xml:space="preserve">)       </w:t>
      </w:r>
      <w:r>
        <w:rPr>
          <w:rFonts w:hint="eastAsia" w:ascii="宋体" w:hAnsi="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ascii="宋体"/>
          <w:snapToGrid w:val="0"/>
          <w:color w:val="auto"/>
          <w:kern w:val="0"/>
          <w:sz w:val="24"/>
          <w:szCs w:val="24"/>
        </w:rPr>
      </w:pPr>
      <w:r>
        <w:rPr>
          <w:rFonts w:hint="eastAsia" w:ascii="宋体" w:hAnsi="宋体"/>
          <w:snapToGrid w:val="0"/>
          <w:color w:val="auto"/>
          <w:kern w:val="0"/>
          <w:sz w:val="24"/>
          <w:szCs w:val="24"/>
        </w:rPr>
        <w:t>在此提交的投标文件，正本一份，副本贰份。</w:t>
      </w:r>
    </w:p>
    <w:p>
      <w:pPr>
        <w:adjustRightInd w:val="0"/>
        <w:spacing w:line="360" w:lineRule="auto"/>
        <w:ind w:firstLine="480" w:firstLineChars="200"/>
        <w:contextualSpacing/>
        <w:rPr>
          <w:rFonts w:ascii="宋体" w:cs="Courier New"/>
          <w:color w:val="auto"/>
          <w:sz w:val="24"/>
          <w:szCs w:val="24"/>
        </w:rPr>
      </w:pPr>
      <w:r>
        <w:rPr>
          <w:rFonts w:hint="eastAsia" w:ascii="宋体" w:hAnsi="宋体" w:cs="Courier New"/>
          <w:color w:val="auto"/>
          <w:sz w:val="24"/>
          <w:szCs w:val="24"/>
        </w:rPr>
        <w:t>我方已完全明白招标文件的所有条款要求，并申明如下：</w:t>
      </w:r>
    </w:p>
    <w:p>
      <w:pPr>
        <w:adjustRightInd w:val="0"/>
        <w:spacing w:line="360" w:lineRule="auto"/>
        <w:ind w:firstLine="480" w:firstLineChars="200"/>
        <w:contextualSpacing/>
        <w:rPr>
          <w:rFonts w:ascii="宋体" w:cs="Courier New"/>
          <w:color w:val="auto"/>
          <w:sz w:val="24"/>
          <w:szCs w:val="24"/>
        </w:rPr>
      </w:pPr>
      <w:r>
        <w:rPr>
          <w:rFonts w:hint="eastAsia" w:ascii="宋体" w:hAnsi="宋体" w:cs="Courier New"/>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ascii="宋体" w:cs="Courier New"/>
          <w:color w:val="auto"/>
          <w:sz w:val="24"/>
          <w:szCs w:val="24"/>
        </w:rPr>
      </w:pPr>
      <w:r>
        <w:rPr>
          <w:rFonts w:hint="eastAsia" w:ascii="宋体" w:hAnsi="宋体" w:cs="Courier New"/>
          <w:color w:val="auto"/>
          <w:sz w:val="24"/>
          <w:szCs w:val="24"/>
        </w:rPr>
        <w:t>二、本投标文件的有效期为投标截止时间起</w:t>
      </w:r>
      <w:r>
        <w:rPr>
          <w:rFonts w:hint="eastAsia" w:ascii="宋体" w:hAnsi="宋体" w:cs="Courier New"/>
          <w:color w:val="auto"/>
          <w:sz w:val="24"/>
          <w:szCs w:val="24"/>
          <w:lang w:val="en-US" w:eastAsia="zh-CN"/>
        </w:rPr>
        <w:t>60</w:t>
      </w:r>
      <w:r>
        <w:rPr>
          <w:rFonts w:hint="eastAsia" w:ascii="宋体" w:hAnsi="宋体" w:cs="Courier New"/>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ascii="宋体" w:cs="Courier New"/>
          <w:color w:val="auto"/>
        </w:rPr>
      </w:pPr>
      <w:r>
        <w:rPr>
          <w:rFonts w:hint="eastAsia" w:ascii="宋体" w:hAnsi="宋体" w:cs="Courier New"/>
          <w:color w:val="auto"/>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ascii="宋体" w:cs="Courier New"/>
          <w:color w:val="auto"/>
        </w:rPr>
      </w:pPr>
      <w:r>
        <w:rPr>
          <w:rFonts w:hint="eastAsia" w:ascii="宋体" w:hAnsi="宋体" w:cs="Courier New"/>
          <w:color w:val="auto"/>
        </w:rPr>
        <w:t>四、我方同意按照贵方可能提出的要求而提供与投标有关的任何其它数据、信息或资料。</w:t>
      </w:r>
    </w:p>
    <w:p>
      <w:pPr>
        <w:pStyle w:val="20"/>
        <w:adjustRightInd w:val="0"/>
        <w:spacing w:line="360" w:lineRule="auto"/>
        <w:ind w:firstLine="480" w:firstLineChars="200"/>
        <w:contextualSpacing/>
        <w:rPr>
          <w:rFonts w:ascii="宋体" w:cs="Courier New"/>
          <w:color w:val="auto"/>
        </w:rPr>
      </w:pPr>
      <w:r>
        <w:rPr>
          <w:rFonts w:hint="eastAsia" w:ascii="宋体" w:hAnsi="宋体" w:cs="Courier New"/>
          <w:color w:val="auto"/>
        </w:rPr>
        <w:t>五、我方理解贵方不一定接受最低投标价或任何贵方可能收到的投标。</w:t>
      </w:r>
    </w:p>
    <w:p>
      <w:pPr>
        <w:pStyle w:val="20"/>
        <w:adjustRightInd w:val="0"/>
        <w:spacing w:line="360" w:lineRule="auto"/>
        <w:ind w:firstLine="480" w:firstLineChars="200"/>
        <w:contextualSpacing/>
        <w:rPr>
          <w:rFonts w:ascii="宋体" w:cs="Courier New"/>
          <w:color w:val="auto"/>
        </w:rPr>
      </w:pPr>
      <w:r>
        <w:rPr>
          <w:rFonts w:hint="eastAsia" w:ascii="宋体" w:hAnsi="宋体" w:cs="Courier New"/>
          <w:color w:val="auto"/>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ascii="宋体" w:cs="宋体"/>
          <w:color w:val="auto"/>
        </w:rPr>
      </w:pPr>
      <w:r>
        <w:rPr>
          <w:rFonts w:hint="eastAsia" w:ascii="宋体" w:hAnsi="宋体" w:cs="Courier New"/>
          <w:color w:val="auto"/>
        </w:rPr>
        <w:t>七、我方在此保证所提交的所有文件和全部说明是真实的和正确的。</w:t>
      </w:r>
    </w:p>
    <w:p>
      <w:pPr>
        <w:pStyle w:val="13"/>
        <w:adjustRightInd w:val="0"/>
        <w:spacing w:line="360" w:lineRule="auto"/>
        <w:ind w:firstLine="480" w:firstLineChars="200"/>
        <w:contextualSpacing/>
        <w:rPr>
          <w:rFonts w:ascii="宋体" w:hAnsi="宋体"/>
          <w:color w:val="auto"/>
          <w:szCs w:val="24"/>
        </w:rPr>
      </w:pPr>
      <w:r>
        <w:rPr>
          <w:rFonts w:hint="eastAsia" w:ascii="宋体" w:hAnsi="宋体"/>
          <w:color w:val="auto"/>
          <w:szCs w:val="24"/>
        </w:rPr>
        <w:t>八、我方投标报价已包含应向知识产权所有权人支付的所有相关税费，并保证采购人在中国使用我方提供的货物时，如有第三方提出侵犯其知识产权主张的，责任由我方承担。</w:t>
      </w:r>
    </w:p>
    <w:p>
      <w:pPr>
        <w:pStyle w:val="13"/>
        <w:adjustRightInd w:val="0"/>
        <w:spacing w:line="360" w:lineRule="auto"/>
        <w:ind w:firstLine="480" w:firstLineChars="200"/>
        <w:contextualSpacing/>
        <w:rPr>
          <w:rFonts w:ascii="宋体" w:cs="Arial"/>
          <w:color w:val="auto"/>
          <w:szCs w:val="24"/>
        </w:rPr>
      </w:pPr>
      <w:r>
        <w:rPr>
          <w:rFonts w:hint="eastAsia" w:ascii="宋体" w:hAnsi="宋体" w:cs="Arial"/>
          <w:color w:val="auto"/>
          <w:szCs w:val="24"/>
        </w:rPr>
        <w:t>九、我方具备《政府采购法》第二十二条规定的条件；承诺如下：</w:t>
      </w:r>
    </w:p>
    <w:p>
      <w:pPr>
        <w:pStyle w:val="13"/>
        <w:adjustRightInd w:val="0"/>
        <w:spacing w:line="360" w:lineRule="auto"/>
        <w:ind w:firstLine="480" w:firstLineChars="200"/>
        <w:contextualSpacing/>
        <w:rPr>
          <w:rFonts w:ascii="宋体" w:cs="Arial"/>
          <w:color w:val="auto"/>
          <w:szCs w:val="24"/>
        </w:rPr>
      </w:pPr>
      <w:r>
        <w:rPr>
          <w:rFonts w:hint="eastAsia" w:ascii="宋体" w:hAnsi="宋体" w:cs="Arial"/>
          <w:color w:val="auto"/>
          <w:szCs w:val="24"/>
        </w:rPr>
        <w:t>（</w:t>
      </w:r>
      <w:r>
        <w:rPr>
          <w:rFonts w:ascii="宋体" w:hAnsi="宋体" w:cs="Arial"/>
          <w:color w:val="auto"/>
          <w:szCs w:val="24"/>
        </w:rPr>
        <w:t>1</w:t>
      </w:r>
      <w:r>
        <w:rPr>
          <w:rFonts w:hint="eastAsia" w:ascii="宋体" w:hAnsi="宋体" w:cs="Arial"/>
          <w:color w:val="auto"/>
          <w:szCs w:val="24"/>
        </w:rPr>
        <w:t>）具有独立承担民事责任能力的在中华人民共和国境内注册的法人或其他组织或自然人，有效的营业执照（或事业法人登记证或身份证等相关证明）。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w:t>
      </w:r>
      <w:r>
        <w:rPr>
          <w:rFonts w:ascii="宋体" w:hAnsi="宋体" w:cs="Arial"/>
          <w:color w:val="auto"/>
          <w:sz w:val="24"/>
          <w:szCs w:val="24"/>
        </w:rPr>
        <w:t>2</w:t>
      </w:r>
      <w:r>
        <w:rPr>
          <w:rFonts w:hint="eastAsia" w:ascii="宋体" w:hAnsi="宋体" w:cs="Arial"/>
          <w:color w:val="auto"/>
          <w:sz w:val="24"/>
          <w:szCs w:val="24"/>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w:t>
      </w:r>
      <w:r>
        <w:rPr>
          <w:rFonts w:ascii="宋体" w:hAnsi="宋体" w:cs="Arial"/>
          <w:color w:val="auto"/>
          <w:sz w:val="24"/>
          <w:szCs w:val="24"/>
        </w:rPr>
        <w:t>3</w:t>
      </w:r>
      <w:r>
        <w:rPr>
          <w:rFonts w:hint="eastAsia" w:ascii="宋体" w:hAnsi="宋体" w:cs="Arial"/>
          <w:color w:val="auto"/>
          <w:sz w:val="24"/>
          <w:szCs w:val="24"/>
        </w:rPr>
        <w:t>）我方已依法建立健全的财务会计制度，如有需要，可随时向采购人提供相关证明材料，以便核查。</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w:t>
      </w:r>
      <w:r>
        <w:rPr>
          <w:rFonts w:ascii="宋体" w:hAnsi="宋体" w:cs="Arial"/>
          <w:color w:val="auto"/>
          <w:sz w:val="24"/>
          <w:szCs w:val="24"/>
        </w:rPr>
        <w:t>4</w:t>
      </w:r>
      <w:r>
        <w:rPr>
          <w:rFonts w:hint="eastAsia" w:ascii="宋体" w:hAnsi="宋体" w:cs="Arial"/>
          <w:color w:val="auto"/>
          <w:sz w:val="24"/>
          <w:szCs w:val="24"/>
        </w:rPr>
        <w:t>）参加政府采购活动前三年内，在经营活动中没有重大违法记录。</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w:t>
      </w:r>
      <w:r>
        <w:rPr>
          <w:rFonts w:ascii="宋体" w:hAnsi="宋体" w:cs="Arial"/>
          <w:color w:val="auto"/>
          <w:sz w:val="24"/>
          <w:szCs w:val="24"/>
        </w:rPr>
        <w:t>5</w:t>
      </w:r>
      <w:r>
        <w:rPr>
          <w:rFonts w:hint="eastAsia" w:ascii="宋体" w:hAnsi="宋体" w:cs="Arial"/>
          <w:color w:val="auto"/>
          <w:sz w:val="24"/>
          <w:szCs w:val="24"/>
        </w:rPr>
        <w:t>）符合法律、行政法规规定的其他条件。</w:t>
      </w:r>
    </w:p>
    <w:p>
      <w:pPr>
        <w:adjustRightInd w:val="0"/>
        <w:spacing w:line="360" w:lineRule="auto"/>
        <w:ind w:firstLine="504" w:firstLineChars="210"/>
        <w:contextualSpacing/>
        <w:rPr>
          <w:rFonts w:ascii="宋体" w:cs="Arial"/>
          <w:color w:val="auto"/>
          <w:sz w:val="24"/>
          <w:szCs w:val="24"/>
        </w:rPr>
      </w:pPr>
      <w:r>
        <w:rPr>
          <w:rFonts w:hint="eastAsia" w:ascii="宋体" w:hAnsi="宋体" w:cs="宋体"/>
          <w:color w:val="auto"/>
          <w:sz w:val="24"/>
          <w:szCs w:val="24"/>
        </w:rPr>
        <w:t>以上内容如有虚假或与事实不符的，评审委员会可将</w:t>
      </w:r>
      <w:r>
        <w:rPr>
          <w:rFonts w:hint="eastAsia" w:ascii="宋体" w:hAnsi="宋体" w:cs="Arial"/>
          <w:color w:val="auto"/>
          <w:sz w:val="24"/>
          <w:szCs w:val="24"/>
        </w:rPr>
        <w:t>我方做无效投标处理，我方愿意承担相应的法律责任。</w:t>
      </w:r>
    </w:p>
    <w:p>
      <w:pPr>
        <w:pStyle w:val="13"/>
        <w:adjustRightInd w:val="0"/>
        <w:spacing w:line="360" w:lineRule="auto"/>
        <w:ind w:firstLine="480" w:firstLineChars="200"/>
        <w:contextualSpacing/>
        <w:rPr>
          <w:rFonts w:ascii="宋体"/>
          <w:color w:val="auto"/>
          <w:szCs w:val="24"/>
        </w:rPr>
      </w:pPr>
      <w:r>
        <w:rPr>
          <w:rFonts w:hint="eastAsia" w:ascii="宋体" w:hAnsi="宋体"/>
          <w:color w:val="auto"/>
          <w:szCs w:val="24"/>
        </w:rPr>
        <w:t>十、我方具备履行合同所必需的设备和专业技术能力。</w:t>
      </w:r>
    </w:p>
    <w:p>
      <w:pPr>
        <w:pStyle w:val="13"/>
        <w:adjustRightInd w:val="0"/>
        <w:spacing w:line="360" w:lineRule="auto"/>
        <w:ind w:firstLine="480" w:firstLineChars="200"/>
        <w:contextualSpacing/>
        <w:rPr>
          <w:rFonts w:ascii="宋体"/>
          <w:color w:val="auto"/>
          <w:szCs w:val="24"/>
        </w:rPr>
      </w:pPr>
      <w:r>
        <w:rPr>
          <w:rFonts w:hint="eastAsia" w:ascii="宋体" w:hAnsi="宋体"/>
          <w:snapToGrid w:val="0"/>
          <w:color w:val="auto"/>
          <w:kern w:val="0"/>
          <w:szCs w:val="24"/>
        </w:rPr>
        <w:t>十一、</w:t>
      </w:r>
      <w:r>
        <w:rPr>
          <w:rFonts w:hint="eastAsia" w:ascii="宋体" w:hAnsi="宋体"/>
          <w:color w:val="auto"/>
          <w:szCs w:val="24"/>
        </w:rPr>
        <w:t>我方对在本函及投标文件中所作的所有承诺承担法律责任。</w:t>
      </w:r>
    </w:p>
    <w:p>
      <w:pPr>
        <w:pStyle w:val="13"/>
        <w:adjustRightInd w:val="0"/>
        <w:snapToGrid w:val="0"/>
        <w:spacing w:line="360" w:lineRule="auto"/>
        <w:rPr>
          <w:rFonts w:ascii="宋体"/>
          <w:color w:val="auto"/>
          <w:szCs w:val="24"/>
        </w:rPr>
      </w:pPr>
    </w:p>
    <w:p>
      <w:pPr>
        <w:pStyle w:val="13"/>
        <w:adjustRightInd w:val="0"/>
        <w:snapToGrid w:val="0"/>
        <w:spacing w:line="360" w:lineRule="auto"/>
        <w:rPr>
          <w:rFonts w:ascii="宋体"/>
          <w:color w:val="auto"/>
          <w:szCs w:val="24"/>
        </w:rPr>
      </w:pPr>
      <w:r>
        <w:rPr>
          <w:rFonts w:hint="eastAsia" w:ascii="宋体" w:hAnsi="宋体"/>
          <w:color w:val="auto"/>
          <w:szCs w:val="24"/>
        </w:rPr>
        <w:t>所有与本招标有关的一切正式往来请寄：</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地址：</w:t>
      </w:r>
      <w:r>
        <w:rPr>
          <w:rFonts w:ascii="宋体" w:hAnsi="宋体" w:cs="宋体"/>
          <w:color w:val="auto"/>
          <w:sz w:val="24"/>
          <w:szCs w:val="24"/>
        </w:rPr>
        <w:t xml:space="preserve">.  </w:t>
      </w: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邮政编码：</w:t>
      </w:r>
      <w:r>
        <w:rPr>
          <w:rFonts w:ascii="宋体" w:cs="宋体"/>
          <w:color w:val="auto"/>
          <w:sz w:val="24"/>
          <w:szCs w:val="24"/>
        </w:rPr>
        <w:t>.</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电话：</w:t>
      </w:r>
      <w:r>
        <w:rPr>
          <w:rFonts w:ascii="宋体" w:hAnsi="宋体" w:cs="宋体"/>
          <w:color w:val="auto"/>
          <w:sz w:val="24"/>
          <w:szCs w:val="24"/>
        </w:rPr>
        <w:t xml:space="preserve">.  </w:t>
      </w: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传真：</w:t>
      </w:r>
      <w:r>
        <w:rPr>
          <w:rFonts w:ascii="宋体" w:cs="宋体"/>
          <w:color w:val="auto"/>
          <w:sz w:val="24"/>
          <w:szCs w:val="24"/>
        </w:rPr>
        <w:t>.</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投标人代表姓名：</w:t>
      </w:r>
      <w:r>
        <w:rPr>
          <w:rFonts w:ascii="宋体" w:hAnsi="宋体" w:cs="宋体"/>
          <w:color w:val="auto"/>
          <w:sz w:val="24"/>
          <w:szCs w:val="24"/>
        </w:rPr>
        <w:t xml:space="preserve">.  </w:t>
      </w:r>
    </w:p>
    <w:p>
      <w:pPr>
        <w:adjustRightInd w:val="0"/>
        <w:snapToGrid w:val="0"/>
        <w:spacing w:line="360" w:lineRule="auto"/>
        <w:rPr>
          <w:rFonts w:ascii="宋体" w:cs="宋体"/>
          <w:color w:val="auto"/>
          <w:sz w:val="24"/>
          <w:szCs w:val="24"/>
          <w:u w:val="single"/>
        </w:rPr>
      </w:pPr>
      <w:r>
        <w:rPr>
          <w:rFonts w:hint="eastAsia" w:ascii="宋体" w:hAnsi="宋体" w:cs="宋体"/>
          <w:color w:val="auto"/>
          <w:sz w:val="24"/>
          <w:szCs w:val="24"/>
        </w:rPr>
        <w:t>职务：</w:t>
      </w:r>
      <w:r>
        <w:rPr>
          <w:rFonts w:ascii="宋体" w:cs="宋体"/>
          <w:color w:val="auto"/>
          <w:sz w:val="24"/>
          <w:szCs w:val="24"/>
        </w:rPr>
        <w:t>.</w:t>
      </w:r>
    </w:p>
    <w:p>
      <w:pPr>
        <w:adjustRightInd w:val="0"/>
        <w:snapToGrid w:val="0"/>
        <w:spacing w:line="360" w:lineRule="auto"/>
        <w:rPr>
          <w:rFonts w:ascii="宋体" w:cs="宋体"/>
          <w:color w:val="auto"/>
          <w:sz w:val="24"/>
          <w:szCs w:val="24"/>
          <w:u w:val="single"/>
        </w:rPr>
      </w:pP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投标人法定代表人（或法定代表人授权代表）签字或盖章：</w:t>
      </w: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投标人名称（盖章）：</w:t>
      </w:r>
    </w:p>
    <w:p>
      <w:pPr>
        <w:adjustRightInd w:val="0"/>
        <w:snapToGrid w:val="0"/>
        <w:spacing w:line="360" w:lineRule="auto"/>
        <w:ind w:firstLine="4920" w:firstLineChars="2050"/>
        <w:rPr>
          <w:rFonts w:ascii="宋体" w:cs="宋体"/>
          <w:color w:val="auto"/>
          <w:sz w:val="24"/>
          <w:szCs w:val="24"/>
        </w:rPr>
      </w:pPr>
    </w:p>
    <w:p>
      <w:pPr>
        <w:adjustRightInd w:val="0"/>
        <w:snapToGrid w:val="0"/>
        <w:spacing w:line="360" w:lineRule="auto"/>
        <w:ind w:firstLine="4920" w:firstLineChars="2050"/>
        <w:rPr>
          <w:rFonts w:ascii="宋体" w:cs="宋体"/>
          <w:color w:val="auto"/>
          <w:sz w:val="24"/>
          <w:szCs w:val="24"/>
        </w:rPr>
      </w:pPr>
      <w:r>
        <w:rPr>
          <w:rFonts w:hint="eastAsia" w:ascii="宋体" w:hAnsi="宋体" w:cs="宋体"/>
          <w:color w:val="auto"/>
          <w:sz w:val="24"/>
          <w:szCs w:val="24"/>
        </w:rPr>
        <w:t>日期：年月日</w:t>
      </w:r>
    </w:p>
    <w:p>
      <w:pPr>
        <w:widowControl/>
        <w:jc w:val="left"/>
        <w:rPr>
          <w:rFonts w:ascii="宋体"/>
          <w:b/>
          <w:bCs/>
          <w:color w:val="auto"/>
          <w:sz w:val="36"/>
          <w:szCs w:val="36"/>
        </w:rPr>
      </w:pPr>
      <w:r>
        <w:rPr>
          <w:rFonts w:ascii="宋体"/>
          <w:b/>
          <w:bCs/>
          <w:color w:val="auto"/>
          <w:sz w:val="36"/>
          <w:szCs w:val="36"/>
        </w:rPr>
        <w:br w:type="page"/>
      </w:r>
    </w:p>
    <w:p>
      <w:pPr>
        <w:spacing w:line="480" w:lineRule="exact"/>
        <w:jc w:val="center"/>
        <w:rPr>
          <w:rFonts w:ascii="宋体"/>
          <w:b/>
          <w:bCs/>
          <w:color w:val="auto"/>
          <w:sz w:val="36"/>
          <w:szCs w:val="36"/>
        </w:rPr>
      </w:pPr>
      <w:r>
        <w:rPr>
          <w:rFonts w:ascii="宋体" w:hAnsi="宋体"/>
          <w:b/>
          <w:bCs/>
          <w:color w:val="auto"/>
          <w:sz w:val="36"/>
          <w:szCs w:val="36"/>
        </w:rPr>
        <w:t xml:space="preserve">3.2 </w:t>
      </w:r>
      <w:r>
        <w:rPr>
          <w:rFonts w:hint="eastAsia" w:ascii="宋体" w:hAnsi="宋体"/>
          <w:b/>
          <w:bCs/>
          <w:color w:val="auto"/>
          <w:sz w:val="36"/>
          <w:szCs w:val="36"/>
        </w:rPr>
        <w:t>法定代表人资格证明书</w:t>
      </w:r>
    </w:p>
    <w:p>
      <w:pPr>
        <w:autoSpaceDE w:val="0"/>
        <w:autoSpaceDN w:val="0"/>
        <w:adjustRightInd w:val="0"/>
        <w:spacing w:line="480" w:lineRule="auto"/>
        <w:ind w:firstLine="616" w:firstLineChars="257"/>
        <w:rPr>
          <w:rFonts w:ascii="宋体"/>
          <w:color w:val="auto"/>
          <w:sz w:val="24"/>
          <w:szCs w:val="24"/>
        </w:rPr>
      </w:pPr>
    </w:p>
    <w:p>
      <w:pPr>
        <w:pStyle w:val="44"/>
        <w:spacing w:line="480" w:lineRule="auto"/>
        <w:ind w:firstLine="540" w:firstLineChars="225"/>
        <w:jc w:val="left"/>
        <w:rPr>
          <w:color w:val="auto"/>
          <w:szCs w:val="24"/>
        </w:rPr>
      </w:pPr>
      <w:r>
        <w:rPr>
          <w:rFonts w:hint="eastAsia" w:hAnsi="宋体"/>
          <w:color w:val="auto"/>
          <w:szCs w:val="24"/>
        </w:rPr>
        <w:t>单位名称：</w:t>
      </w:r>
    </w:p>
    <w:p>
      <w:pPr>
        <w:pStyle w:val="44"/>
        <w:spacing w:line="480" w:lineRule="auto"/>
        <w:ind w:firstLine="540" w:firstLineChars="225"/>
        <w:jc w:val="left"/>
        <w:rPr>
          <w:color w:val="auto"/>
          <w:szCs w:val="24"/>
        </w:rPr>
      </w:pPr>
      <w:r>
        <w:rPr>
          <w:rFonts w:hint="eastAsia" w:hAnsi="宋体"/>
          <w:color w:val="auto"/>
          <w:szCs w:val="24"/>
        </w:rPr>
        <w:t>地址：</w:t>
      </w:r>
    </w:p>
    <w:p>
      <w:pPr>
        <w:pStyle w:val="44"/>
        <w:spacing w:line="480" w:lineRule="auto"/>
        <w:ind w:firstLine="540" w:firstLineChars="225"/>
        <w:jc w:val="left"/>
        <w:rPr>
          <w:rFonts w:hAnsi="宋体"/>
          <w:color w:val="auto"/>
          <w:szCs w:val="24"/>
        </w:rPr>
      </w:pPr>
      <w:r>
        <w:rPr>
          <w:rFonts w:hint="eastAsia" w:hAnsi="宋体"/>
          <w:color w:val="auto"/>
          <w:szCs w:val="24"/>
        </w:rPr>
        <w:t>姓名：</w:t>
      </w:r>
    </w:p>
    <w:p>
      <w:pPr>
        <w:pStyle w:val="44"/>
        <w:spacing w:line="480" w:lineRule="auto"/>
        <w:ind w:firstLine="540" w:firstLineChars="225"/>
        <w:jc w:val="left"/>
        <w:rPr>
          <w:rFonts w:hAnsi="宋体"/>
          <w:color w:val="auto"/>
          <w:szCs w:val="24"/>
        </w:rPr>
      </w:pPr>
      <w:r>
        <w:rPr>
          <w:rFonts w:hint="eastAsia" w:hAnsi="宋体"/>
          <w:color w:val="auto"/>
          <w:szCs w:val="24"/>
        </w:rPr>
        <w:t>性别：</w:t>
      </w:r>
    </w:p>
    <w:p>
      <w:pPr>
        <w:pStyle w:val="44"/>
        <w:spacing w:line="480" w:lineRule="auto"/>
        <w:ind w:firstLine="540" w:firstLineChars="225"/>
        <w:jc w:val="left"/>
        <w:rPr>
          <w:rFonts w:hAnsi="宋体"/>
          <w:color w:val="auto"/>
          <w:szCs w:val="24"/>
        </w:rPr>
      </w:pPr>
      <w:r>
        <w:rPr>
          <w:rFonts w:hint="eastAsia" w:hAnsi="宋体"/>
          <w:color w:val="auto"/>
          <w:szCs w:val="24"/>
        </w:rPr>
        <w:t>年龄：</w:t>
      </w:r>
    </w:p>
    <w:p>
      <w:pPr>
        <w:pStyle w:val="44"/>
        <w:spacing w:line="480" w:lineRule="auto"/>
        <w:ind w:firstLine="540" w:firstLineChars="225"/>
        <w:jc w:val="left"/>
        <w:rPr>
          <w:color w:val="auto"/>
          <w:szCs w:val="24"/>
        </w:rPr>
      </w:pPr>
      <w:r>
        <w:rPr>
          <w:rFonts w:hint="eastAsia" w:hAnsi="宋体"/>
          <w:color w:val="auto"/>
          <w:szCs w:val="24"/>
        </w:rPr>
        <w:t>职务：</w:t>
      </w:r>
    </w:p>
    <w:p>
      <w:pPr>
        <w:pStyle w:val="44"/>
        <w:spacing w:line="480" w:lineRule="auto"/>
        <w:ind w:firstLine="540" w:firstLineChars="225"/>
        <w:jc w:val="left"/>
        <w:rPr>
          <w:color w:val="auto"/>
          <w:szCs w:val="24"/>
        </w:rPr>
      </w:pPr>
      <w:r>
        <w:rPr>
          <w:rFonts w:hint="eastAsia" w:hAnsi="宋体"/>
          <w:color w:val="auto"/>
          <w:szCs w:val="24"/>
        </w:rPr>
        <w:t>本人系</w:t>
      </w:r>
      <w:r>
        <w:rPr>
          <w:rFonts w:hint="eastAsia" w:hAnsi="宋体"/>
          <w:i/>
          <w:snapToGrid w:val="0"/>
          <w:color w:val="auto"/>
          <w:szCs w:val="24"/>
          <w:u w:val="single"/>
        </w:rPr>
        <w:t>投标人名称</w:t>
      </w:r>
      <w:r>
        <w:rPr>
          <w:rFonts w:hint="eastAsia" w:hAnsi="宋体"/>
          <w:color w:val="auto"/>
          <w:szCs w:val="24"/>
        </w:rPr>
        <w:t>的法定代表人。就参加贵方招标编号为</w:t>
      </w:r>
      <w:r>
        <w:rPr>
          <w:rFonts w:hint="eastAsia" w:hAnsi="宋体"/>
          <w:i/>
          <w:color w:val="auto"/>
          <w:szCs w:val="24"/>
          <w:u w:val="single"/>
        </w:rPr>
        <w:t>项目编号</w:t>
      </w:r>
      <w:r>
        <w:rPr>
          <w:rFonts w:hint="eastAsia" w:hAnsi="宋体"/>
          <w:color w:val="auto"/>
          <w:szCs w:val="24"/>
        </w:rPr>
        <w:t>的</w:t>
      </w:r>
      <w:r>
        <w:rPr>
          <w:rFonts w:hint="eastAsia" w:hAnsi="宋体"/>
          <w:i/>
          <w:color w:val="auto"/>
          <w:szCs w:val="24"/>
          <w:u w:val="single"/>
        </w:rPr>
        <w:t>项目名称</w:t>
      </w:r>
      <w:r>
        <w:rPr>
          <w:rFonts w:hint="eastAsia" w:hAnsi="宋体"/>
          <w:color w:val="auto"/>
          <w:szCs w:val="24"/>
        </w:rPr>
        <w:t>公开招标项目的投标报价，签署上述项目的投标文件及合同的执行、完成、服务和保修，签署合同和处理与之有关的一切事务。</w:t>
      </w:r>
    </w:p>
    <w:p>
      <w:pPr>
        <w:pStyle w:val="44"/>
        <w:spacing w:line="480" w:lineRule="auto"/>
        <w:ind w:firstLine="540" w:firstLineChars="225"/>
        <w:jc w:val="left"/>
        <w:rPr>
          <w:color w:val="auto"/>
          <w:szCs w:val="24"/>
        </w:rPr>
      </w:pPr>
      <w:r>
        <w:rPr>
          <w:rFonts w:hint="eastAsia" w:hAnsi="宋体"/>
          <w:color w:val="auto"/>
          <w:szCs w:val="24"/>
        </w:rPr>
        <w:t>特此证明。</w:t>
      </w:r>
    </w:p>
    <w:p>
      <w:pPr>
        <w:pStyle w:val="44"/>
        <w:spacing w:line="480" w:lineRule="auto"/>
        <w:ind w:firstLine="540" w:firstLineChars="225"/>
        <w:jc w:val="left"/>
        <w:rPr>
          <w:color w:val="auto"/>
          <w:szCs w:val="24"/>
        </w:rPr>
      </w:pPr>
    </w:p>
    <w:p>
      <w:pPr>
        <w:pStyle w:val="44"/>
        <w:spacing w:line="480" w:lineRule="auto"/>
        <w:ind w:firstLine="540" w:firstLineChars="225"/>
        <w:jc w:val="left"/>
        <w:rPr>
          <w:color w:val="auto"/>
          <w:szCs w:val="24"/>
        </w:rPr>
      </w:pPr>
    </w:p>
    <w:p>
      <w:pPr>
        <w:pStyle w:val="44"/>
        <w:spacing w:line="480" w:lineRule="auto"/>
        <w:ind w:left="-538" w:leftChars="-256" w:firstLine="616" w:firstLineChars="257"/>
        <w:jc w:val="center"/>
        <w:rPr>
          <w:bCs/>
          <w:color w:val="auto"/>
          <w:szCs w:val="24"/>
        </w:rPr>
      </w:pPr>
      <w:r>
        <w:rPr>
          <w:rFonts w:hint="eastAsia" w:hAnsi="宋体"/>
          <w:bCs/>
          <w:color w:val="auto"/>
          <w:szCs w:val="24"/>
        </w:rPr>
        <w:t>【此处请粘贴法定代表人身份证复印件，需清晰反映身份证有效期限】</w:t>
      </w:r>
    </w:p>
    <w:p>
      <w:pPr>
        <w:pStyle w:val="44"/>
        <w:spacing w:line="480" w:lineRule="auto"/>
        <w:ind w:left="-538" w:leftChars="-256" w:firstLine="616" w:firstLineChars="257"/>
        <w:jc w:val="center"/>
        <w:rPr>
          <w:bCs/>
          <w:color w:val="auto"/>
          <w:szCs w:val="24"/>
        </w:rPr>
      </w:pPr>
    </w:p>
    <w:p>
      <w:pPr>
        <w:autoSpaceDE w:val="0"/>
        <w:autoSpaceDN w:val="0"/>
        <w:adjustRightInd w:val="0"/>
        <w:spacing w:line="360" w:lineRule="auto"/>
        <w:ind w:right="-11"/>
        <w:rPr>
          <w:rFonts w:ascii="宋体" w:cs="宋体"/>
          <w:color w:val="auto"/>
          <w:sz w:val="24"/>
          <w:szCs w:val="24"/>
          <w:lang w:val="zh-CN"/>
        </w:rPr>
      </w:pPr>
    </w:p>
    <w:p>
      <w:pPr>
        <w:autoSpaceDE w:val="0"/>
        <w:autoSpaceDN w:val="0"/>
        <w:adjustRightInd w:val="0"/>
        <w:spacing w:line="360" w:lineRule="auto"/>
        <w:ind w:right="-11"/>
        <w:rPr>
          <w:rFonts w:ascii="宋体" w:cs="宋体"/>
          <w:color w:val="auto"/>
          <w:sz w:val="24"/>
          <w:szCs w:val="24"/>
          <w:lang w:val="zh-CN"/>
        </w:rPr>
      </w:pPr>
    </w:p>
    <w:p>
      <w:pPr>
        <w:spacing w:line="480" w:lineRule="auto"/>
        <w:ind w:firstLine="3900" w:firstLineChars="1625"/>
        <w:rPr>
          <w:rFonts w:ascii="宋体" w:cs="Arial"/>
          <w:color w:val="auto"/>
          <w:sz w:val="24"/>
          <w:szCs w:val="24"/>
          <w:u w:val="single"/>
        </w:rPr>
      </w:pPr>
      <w:r>
        <w:rPr>
          <w:rFonts w:hint="eastAsia" w:ascii="宋体" w:hAnsi="宋体" w:cs="Arial"/>
          <w:color w:val="auto"/>
          <w:sz w:val="24"/>
          <w:szCs w:val="24"/>
        </w:rPr>
        <w:t>投标人名称（并加盖公章）：</w:t>
      </w:r>
    </w:p>
    <w:p>
      <w:pPr>
        <w:pStyle w:val="47"/>
        <w:spacing w:before="60" w:line="480" w:lineRule="auto"/>
        <w:ind w:firstLine="3900" w:firstLineChars="1625"/>
        <w:rPr>
          <w:rFonts w:ascii="宋体" w:cs="Arial"/>
          <w:color w:val="auto"/>
          <w:szCs w:val="24"/>
        </w:rPr>
      </w:pPr>
      <w:r>
        <w:rPr>
          <w:rFonts w:hint="eastAsia" w:ascii="宋体" w:hAnsi="宋体" w:cs="Arial"/>
          <w:color w:val="auto"/>
          <w:szCs w:val="24"/>
        </w:rPr>
        <w:t>签署日期：年月日</w:t>
      </w:r>
    </w:p>
    <w:p>
      <w:pPr>
        <w:rPr>
          <w:color w:val="auto"/>
        </w:rPr>
      </w:pPr>
    </w:p>
    <w:p>
      <w:pPr>
        <w:spacing w:line="320" w:lineRule="exact"/>
        <w:rPr>
          <w:rFonts w:ascii="宋体"/>
          <w:bCs/>
          <w:color w:val="auto"/>
          <w:kern w:val="12"/>
          <w:sz w:val="24"/>
          <w:szCs w:val="24"/>
        </w:rPr>
      </w:pPr>
      <w:r>
        <w:rPr>
          <w:rFonts w:hint="eastAsia" w:ascii="宋体" w:hAnsi="宋体"/>
          <w:bCs/>
          <w:color w:val="auto"/>
          <w:kern w:val="12"/>
          <w:sz w:val="24"/>
          <w:szCs w:val="24"/>
        </w:rPr>
        <w:t>说明：法定代表人参加本招标项目投标的，仅须出具此证明书。</w:t>
      </w:r>
    </w:p>
    <w:p>
      <w:pPr>
        <w:spacing w:line="480" w:lineRule="exact"/>
        <w:jc w:val="center"/>
        <w:rPr>
          <w:rFonts w:hint="eastAsia" w:ascii="宋体"/>
          <w:b/>
          <w:bCs/>
          <w:color w:val="auto"/>
          <w:sz w:val="36"/>
          <w:szCs w:val="36"/>
        </w:rPr>
      </w:pPr>
    </w:p>
    <w:p>
      <w:pPr>
        <w:pStyle w:val="2"/>
        <w:ind w:firstLine="340"/>
        <w:rPr>
          <w:color w:val="auto"/>
        </w:rPr>
      </w:pPr>
    </w:p>
    <w:p>
      <w:pPr>
        <w:spacing w:line="480" w:lineRule="exact"/>
        <w:jc w:val="center"/>
        <w:rPr>
          <w:rFonts w:ascii="宋体"/>
          <w:b/>
          <w:bCs/>
          <w:color w:val="auto"/>
          <w:sz w:val="36"/>
          <w:szCs w:val="36"/>
        </w:rPr>
      </w:pPr>
      <w:r>
        <w:rPr>
          <w:rFonts w:ascii="宋体" w:hAnsi="宋体"/>
          <w:b/>
          <w:bCs/>
          <w:color w:val="auto"/>
          <w:sz w:val="36"/>
          <w:szCs w:val="36"/>
        </w:rPr>
        <w:t xml:space="preserve">3.3 </w:t>
      </w:r>
      <w:r>
        <w:rPr>
          <w:rFonts w:hint="eastAsia" w:ascii="宋体" w:hAnsi="宋体"/>
          <w:b/>
          <w:bCs/>
          <w:color w:val="auto"/>
          <w:sz w:val="36"/>
          <w:szCs w:val="36"/>
        </w:rPr>
        <w:t>法定代表人授权书</w:t>
      </w:r>
    </w:p>
    <w:p>
      <w:pPr>
        <w:spacing w:line="480" w:lineRule="exact"/>
        <w:jc w:val="center"/>
        <w:rPr>
          <w:rFonts w:ascii="宋体"/>
          <w:b/>
          <w:bCs/>
          <w:color w:val="auto"/>
          <w:sz w:val="36"/>
          <w:szCs w:val="36"/>
        </w:rPr>
      </w:pP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本人</w:t>
      </w:r>
      <w:r>
        <w:rPr>
          <w:rFonts w:hint="eastAsia" w:ascii="宋体" w:hAnsi="宋体" w:cs="Arial"/>
          <w:color w:val="auto"/>
          <w:sz w:val="24"/>
          <w:szCs w:val="24"/>
          <w:u w:val="single"/>
        </w:rPr>
        <w:t>　</w:t>
      </w:r>
      <w:r>
        <w:rPr>
          <w:rFonts w:hint="eastAsia" w:ascii="宋体" w:hAnsi="宋体"/>
          <w:i/>
          <w:snapToGrid w:val="0"/>
          <w:color w:val="auto"/>
          <w:sz w:val="24"/>
          <w:szCs w:val="24"/>
          <w:u w:val="single"/>
        </w:rPr>
        <w:t>法人姓名</w:t>
      </w:r>
      <w:r>
        <w:rPr>
          <w:rFonts w:hint="eastAsia" w:ascii="宋体" w:hAnsi="宋体" w:cs="Arial"/>
          <w:color w:val="auto"/>
          <w:sz w:val="24"/>
          <w:szCs w:val="24"/>
        </w:rPr>
        <w:t>系</w:t>
      </w:r>
      <w:r>
        <w:rPr>
          <w:rFonts w:hint="eastAsia" w:ascii="宋体" w:hAnsi="宋体" w:cs="Arial"/>
          <w:color w:val="auto"/>
          <w:sz w:val="24"/>
          <w:szCs w:val="24"/>
          <w:u w:val="single"/>
        </w:rPr>
        <w:t>　</w:t>
      </w:r>
      <w:r>
        <w:rPr>
          <w:rFonts w:hint="eastAsia" w:ascii="宋体" w:hAnsi="宋体"/>
          <w:i/>
          <w:snapToGrid w:val="0"/>
          <w:color w:val="auto"/>
          <w:sz w:val="24"/>
          <w:szCs w:val="24"/>
          <w:u w:val="single"/>
        </w:rPr>
        <w:t>投标人名称</w:t>
      </w:r>
      <w:r>
        <w:rPr>
          <w:rFonts w:hint="eastAsia" w:ascii="宋体" w:hAnsi="宋体" w:cs="Arial"/>
          <w:color w:val="auto"/>
          <w:sz w:val="24"/>
          <w:szCs w:val="24"/>
        </w:rPr>
        <w:t>的法定代表人，现委托</w:t>
      </w:r>
      <w:r>
        <w:rPr>
          <w:rFonts w:hint="eastAsia" w:ascii="宋体" w:hAnsi="宋体" w:cs="Arial"/>
          <w:color w:val="auto"/>
          <w:sz w:val="24"/>
          <w:szCs w:val="24"/>
          <w:u w:val="single"/>
        </w:rPr>
        <w:t>　</w:t>
      </w:r>
      <w:r>
        <w:rPr>
          <w:rFonts w:hint="eastAsia" w:ascii="宋体" w:hAnsi="宋体"/>
          <w:i/>
          <w:snapToGrid w:val="0"/>
          <w:color w:val="auto"/>
          <w:sz w:val="24"/>
          <w:szCs w:val="24"/>
          <w:u w:val="single"/>
        </w:rPr>
        <w:t>姓名，职务</w:t>
      </w:r>
      <w:r>
        <w:rPr>
          <w:rFonts w:hint="eastAsia" w:ascii="宋体" w:hAnsi="宋体" w:cs="Arial"/>
          <w:color w:val="auto"/>
          <w:sz w:val="24"/>
          <w:szCs w:val="24"/>
        </w:rPr>
        <w:t>以我方的名义参加贵方</w:t>
      </w:r>
      <w:r>
        <w:rPr>
          <w:rFonts w:ascii="宋体" w:hAnsi="宋体" w:cs="Arial"/>
          <w:color w:val="auto"/>
          <w:sz w:val="24"/>
          <w:szCs w:val="24"/>
        </w:rPr>
        <w:t>______________________</w:t>
      </w:r>
      <w:r>
        <w:rPr>
          <w:rFonts w:hint="eastAsia" w:ascii="宋体" w:hAnsi="宋体" w:cs="Arial"/>
          <w:color w:val="auto"/>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我方对被授权人的签名事项负全部责任。</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被授权人无转委托权，特此委托。</w:t>
      </w:r>
    </w:p>
    <w:p>
      <w:pPr>
        <w:spacing w:line="480" w:lineRule="auto"/>
        <w:ind w:firstLine="480" w:firstLineChars="200"/>
        <w:rPr>
          <w:rFonts w:ascii="宋体"/>
          <w:color w:val="auto"/>
          <w:sz w:val="24"/>
          <w:szCs w:val="24"/>
        </w:rPr>
      </w:pPr>
      <w:r>
        <w:rPr>
          <w:rFonts w:hint="eastAsia" w:ascii="宋体" w:hAnsi="宋体"/>
          <w:color w:val="auto"/>
          <w:sz w:val="24"/>
          <w:szCs w:val="24"/>
        </w:rPr>
        <w:t>投标人名称：</w:t>
      </w:r>
      <w:r>
        <w:rPr>
          <w:rFonts w:hint="eastAsia" w:ascii="宋体" w:hAnsi="宋体"/>
          <w:color w:val="auto"/>
          <w:sz w:val="24"/>
          <w:szCs w:val="24"/>
          <w:u w:val="single"/>
        </w:rPr>
        <w:t>（全称）</w:t>
      </w:r>
      <w:r>
        <w:rPr>
          <w:rFonts w:hint="eastAsia" w:ascii="宋体" w:hAnsi="宋体"/>
          <w:color w:val="auto"/>
          <w:sz w:val="24"/>
          <w:szCs w:val="24"/>
        </w:rPr>
        <w:t>（盖单位公章）</w:t>
      </w:r>
    </w:p>
    <w:p>
      <w:pPr>
        <w:spacing w:line="480" w:lineRule="auto"/>
        <w:ind w:firstLine="480" w:firstLineChars="200"/>
        <w:rPr>
          <w:rFonts w:ascii="宋体"/>
          <w:color w:val="auto"/>
          <w:sz w:val="24"/>
          <w:szCs w:val="24"/>
        </w:rPr>
      </w:pPr>
      <w:r>
        <w:rPr>
          <w:rFonts w:hint="eastAsia" w:ascii="宋体" w:hAnsi="宋体"/>
          <w:color w:val="auto"/>
          <w:sz w:val="24"/>
          <w:szCs w:val="24"/>
        </w:rPr>
        <w:t>法定代表人：（签字或加盖名章）</w:t>
      </w:r>
    </w:p>
    <w:p>
      <w:pPr>
        <w:spacing w:line="480" w:lineRule="auto"/>
        <w:ind w:firstLine="480" w:firstLineChars="200"/>
        <w:rPr>
          <w:rFonts w:ascii="宋体"/>
          <w:color w:val="auto"/>
          <w:sz w:val="24"/>
          <w:szCs w:val="24"/>
        </w:rPr>
      </w:pPr>
      <w:r>
        <w:rPr>
          <w:rFonts w:hint="eastAsia" w:ascii="宋体" w:hAnsi="宋体"/>
          <w:color w:val="auto"/>
          <w:sz w:val="24"/>
          <w:szCs w:val="24"/>
        </w:rPr>
        <w:t>法定代表人授权代表：（签字或加盖名章）</w:t>
      </w:r>
    </w:p>
    <w:tbl>
      <w:tblPr>
        <w:tblStyle w:val="25"/>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trPr>
        <w:tc>
          <w:tcPr>
            <w:tcW w:w="5102" w:type="dxa"/>
            <w:vAlign w:val="center"/>
          </w:tcPr>
          <w:p>
            <w:pPr>
              <w:jc w:val="center"/>
              <w:rPr>
                <w:rFonts w:ascii="宋体"/>
                <w:color w:val="auto"/>
                <w:sz w:val="24"/>
                <w:szCs w:val="24"/>
              </w:rPr>
            </w:pPr>
            <w:r>
              <w:rPr>
                <w:rFonts w:hint="eastAsia" w:ascii="宋体" w:hAnsi="宋体"/>
                <w:color w:val="auto"/>
                <w:sz w:val="24"/>
                <w:szCs w:val="24"/>
              </w:rPr>
              <w:t>法定代表人身份证（正面）</w:t>
            </w:r>
          </w:p>
        </w:tc>
        <w:tc>
          <w:tcPr>
            <w:tcW w:w="4828" w:type="dxa"/>
            <w:gridSpan w:val="2"/>
            <w:vAlign w:val="center"/>
          </w:tcPr>
          <w:p>
            <w:pPr>
              <w:jc w:val="center"/>
              <w:rPr>
                <w:rFonts w:ascii="宋体"/>
                <w:color w:val="auto"/>
                <w:sz w:val="24"/>
                <w:szCs w:val="24"/>
              </w:rPr>
            </w:pPr>
            <w:r>
              <w:rPr>
                <w:rFonts w:hint="eastAsia" w:ascii="宋体" w:hAnsi="宋体"/>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trPr>
        <w:tc>
          <w:tcPr>
            <w:tcW w:w="5110" w:type="dxa"/>
            <w:gridSpan w:val="2"/>
            <w:vAlign w:val="center"/>
          </w:tcPr>
          <w:p>
            <w:pPr>
              <w:jc w:val="center"/>
              <w:rPr>
                <w:rFonts w:ascii="宋体"/>
                <w:color w:val="auto"/>
                <w:sz w:val="24"/>
                <w:szCs w:val="24"/>
              </w:rPr>
            </w:pPr>
            <w:bookmarkStart w:id="5" w:name="_资格证明文件"/>
            <w:bookmarkEnd w:id="5"/>
            <w:bookmarkStart w:id="6" w:name="_Toc364329026"/>
            <w:r>
              <w:rPr>
                <w:rFonts w:hint="eastAsia" w:ascii="宋体" w:hAnsi="宋体"/>
                <w:color w:val="auto"/>
                <w:sz w:val="24"/>
                <w:szCs w:val="24"/>
              </w:rPr>
              <w:t>法定代表人授权代表身份证（正面）</w:t>
            </w:r>
            <w:bookmarkEnd w:id="6"/>
          </w:p>
        </w:tc>
        <w:tc>
          <w:tcPr>
            <w:tcW w:w="4820" w:type="dxa"/>
            <w:vAlign w:val="center"/>
          </w:tcPr>
          <w:p>
            <w:pPr>
              <w:jc w:val="center"/>
              <w:rPr>
                <w:rFonts w:ascii="宋体"/>
                <w:color w:val="auto"/>
                <w:sz w:val="24"/>
                <w:szCs w:val="24"/>
              </w:rPr>
            </w:pPr>
            <w:bookmarkStart w:id="7" w:name="_Toc364329027"/>
            <w:r>
              <w:rPr>
                <w:rFonts w:hint="eastAsia" w:ascii="宋体" w:hAnsi="宋体"/>
                <w:color w:val="auto"/>
                <w:sz w:val="24"/>
                <w:szCs w:val="24"/>
              </w:rPr>
              <w:t>法定代表人授权代表身份证（反面）</w:t>
            </w:r>
            <w:bookmarkEnd w:id="7"/>
          </w:p>
        </w:tc>
      </w:tr>
    </w:tbl>
    <w:p>
      <w:pPr>
        <w:spacing w:line="320" w:lineRule="exact"/>
        <w:ind w:left="2" w:firstLine="357" w:firstLineChars="149"/>
        <w:rPr>
          <w:rFonts w:ascii="宋体" w:cs="Courier New"/>
          <w:color w:val="auto"/>
          <w:sz w:val="24"/>
          <w:szCs w:val="24"/>
        </w:rPr>
      </w:pPr>
    </w:p>
    <w:p>
      <w:pPr>
        <w:widowControl/>
        <w:jc w:val="left"/>
        <w:rPr>
          <w:rFonts w:ascii="宋体"/>
          <w:b/>
          <w:bCs/>
          <w:color w:val="auto"/>
          <w:sz w:val="36"/>
          <w:szCs w:val="36"/>
        </w:rPr>
      </w:pPr>
    </w:p>
    <w:p>
      <w:pPr>
        <w:widowControl/>
        <w:spacing w:before="100" w:beforeAutospacing="1" w:after="100" w:afterAutospacing="1" w:line="360" w:lineRule="auto"/>
        <w:jc w:val="center"/>
        <w:rPr>
          <w:rFonts w:hint="eastAsia" w:ascii="宋体" w:hAnsi="宋体"/>
          <w:b/>
          <w:bCs/>
          <w:color w:val="auto"/>
          <w:sz w:val="36"/>
          <w:szCs w:val="36"/>
        </w:rPr>
      </w:pPr>
    </w:p>
    <w:p>
      <w:pPr>
        <w:widowControl/>
        <w:spacing w:before="100" w:beforeAutospacing="1" w:after="100" w:afterAutospacing="1" w:line="360" w:lineRule="auto"/>
        <w:jc w:val="center"/>
        <w:rPr>
          <w:rFonts w:ascii="宋体"/>
          <w:b/>
          <w:bCs/>
          <w:color w:val="auto"/>
          <w:sz w:val="36"/>
          <w:szCs w:val="36"/>
        </w:rPr>
      </w:pPr>
      <w:r>
        <w:rPr>
          <w:rFonts w:ascii="宋体" w:hAnsi="宋体"/>
          <w:b/>
          <w:bCs/>
          <w:color w:val="auto"/>
          <w:sz w:val="36"/>
          <w:szCs w:val="36"/>
        </w:rPr>
        <w:t xml:space="preserve">3.4 </w:t>
      </w:r>
      <w:r>
        <w:rPr>
          <w:rFonts w:hint="eastAsia" w:ascii="宋体" w:hAnsi="宋体"/>
          <w:b/>
          <w:bCs/>
          <w:color w:val="auto"/>
          <w:sz w:val="36"/>
          <w:szCs w:val="36"/>
        </w:rPr>
        <w:t>没有重大违法记录的声明</w:t>
      </w:r>
    </w:p>
    <w:p>
      <w:pPr>
        <w:spacing w:before="156" w:beforeLines="50" w:after="156" w:afterLines="50"/>
        <w:jc w:val="center"/>
        <w:rPr>
          <w:rFonts w:ascii="宋体" w:cs="Arial"/>
          <w:color w:val="auto"/>
          <w:kern w:val="0"/>
          <w:sz w:val="36"/>
          <w:szCs w:val="36"/>
        </w:rPr>
      </w:pPr>
      <w:r>
        <w:rPr>
          <w:rFonts w:hint="eastAsia" w:ascii="宋体" w:hAnsi="宋体" w:cs="Arial"/>
          <w:color w:val="auto"/>
          <w:kern w:val="0"/>
          <w:sz w:val="36"/>
          <w:szCs w:val="36"/>
        </w:rPr>
        <w:t>声　明</w:t>
      </w:r>
    </w:p>
    <w:p>
      <w:pPr>
        <w:spacing w:before="156" w:beforeLines="50" w:after="156" w:afterLines="50" w:line="360" w:lineRule="auto"/>
        <w:ind w:firstLine="480" w:firstLineChars="200"/>
        <w:rPr>
          <w:rFonts w:ascii="宋体" w:cs="宋体"/>
          <w:color w:val="auto"/>
          <w:sz w:val="24"/>
          <w:szCs w:val="24"/>
          <w:lang w:val="zh-CN"/>
        </w:rPr>
      </w:pPr>
      <w:r>
        <w:rPr>
          <w:rFonts w:hint="eastAsia" w:ascii="宋体" w:hAnsi="宋体" w:cs="宋体"/>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ascii="宋体" w:cs="宋体"/>
          <w:color w:val="auto"/>
          <w:sz w:val="24"/>
          <w:szCs w:val="24"/>
          <w:lang w:val="zh-CN"/>
        </w:rPr>
      </w:pPr>
      <w:r>
        <w:rPr>
          <w:rFonts w:hint="eastAsia" w:ascii="宋体" w:hAnsi="宋体" w:cs="宋体"/>
          <w:color w:val="auto"/>
          <w:sz w:val="24"/>
          <w:szCs w:val="24"/>
          <w:lang w:val="zh-CN"/>
        </w:rPr>
        <w:t>特此声明。</w:t>
      </w:r>
    </w:p>
    <w:p>
      <w:pPr>
        <w:spacing w:before="156" w:beforeLines="50" w:after="156" w:afterLines="50" w:line="360" w:lineRule="auto"/>
        <w:ind w:firstLine="480" w:firstLineChars="200"/>
        <w:rPr>
          <w:rFonts w:ascii="宋体" w:cs="宋体"/>
          <w:color w:val="auto"/>
          <w:sz w:val="24"/>
          <w:szCs w:val="24"/>
          <w:lang w:val="zh-CN"/>
        </w:rPr>
      </w:pPr>
      <w:r>
        <w:rPr>
          <w:rFonts w:hint="eastAsia" w:ascii="宋体" w:hAnsi="宋体" w:cs="宋体"/>
          <w:color w:val="auto"/>
          <w:sz w:val="24"/>
          <w:szCs w:val="24"/>
          <w:lang w:val="zh-CN"/>
        </w:rPr>
        <w:t>本公司对上述声明的真实性负责。如有虚假，将依法承担相应责任。</w:t>
      </w:r>
    </w:p>
    <w:p>
      <w:pPr>
        <w:spacing w:before="156" w:beforeLines="50" w:after="156" w:afterLines="50" w:line="360" w:lineRule="auto"/>
        <w:ind w:firstLine="566" w:firstLineChars="236"/>
        <w:rPr>
          <w:rFonts w:ascii="宋体" w:cs="宋体"/>
          <w:color w:val="auto"/>
          <w:sz w:val="24"/>
          <w:szCs w:val="24"/>
          <w:lang w:val="zh-CN"/>
        </w:rPr>
      </w:pPr>
    </w:p>
    <w:p>
      <w:pPr>
        <w:spacing w:before="156" w:beforeLines="50" w:after="156" w:afterLines="50" w:line="360" w:lineRule="auto"/>
        <w:ind w:right="420" w:firstLine="5486" w:firstLineChars="2286"/>
        <w:rPr>
          <w:rFonts w:ascii="宋体" w:cs="宋体"/>
          <w:color w:val="auto"/>
          <w:sz w:val="24"/>
          <w:szCs w:val="24"/>
          <w:lang w:val="zh-CN"/>
        </w:rPr>
      </w:pPr>
      <w:r>
        <w:rPr>
          <w:rFonts w:hint="eastAsia" w:ascii="宋体" w:hAnsi="宋体" w:cs="宋体"/>
          <w:color w:val="auto"/>
          <w:sz w:val="24"/>
          <w:szCs w:val="24"/>
          <w:lang w:val="zh-CN"/>
        </w:rPr>
        <w:t>单位名称（盖章）：</w:t>
      </w:r>
    </w:p>
    <w:p>
      <w:pPr>
        <w:spacing w:before="156" w:beforeLines="50" w:after="156" w:afterLines="50" w:line="360" w:lineRule="auto"/>
        <w:ind w:right="420" w:firstLine="5486" w:firstLineChars="2286"/>
        <w:rPr>
          <w:rFonts w:ascii="宋体" w:cs="宋体"/>
          <w:color w:val="auto"/>
          <w:sz w:val="24"/>
          <w:szCs w:val="24"/>
          <w:lang w:val="zh-CN"/>
        </w:rPr>
      </w:pPr>
      <w:r>
        <w:rPr>
          <w:rFonts w:hint="eastAsia" w:ascii="宋体" w:hAnsi="宋体" w:cs="宋体"/>
          <w:color w:val="auto"/>
          <w:sz w:val="24"/>
          <w:szCs w:val="24"/>
          <w:lang w:val="zh-CN"/>
        </w:rPr>
        <w:t>日期：</w:t>
      </w:r>
    </w:p>
    <w:p>
      <w:pPr>
        <w:spacing w:before="156" w:beforeLines="50" w:after="156" w:afterLines="50" w:line="360" w:lineRule="auto"/>
        <w:ind w:right="420" w:firstLine="5486" w:firstLineChars="2286"/>
        <w:rPr>
          <w:rFonts w:ascii="宋体" w:cs="宋体"/>
          <w:color w:val="auto"/>
          <w:sz w:val="24"/>
          <w:szCs w:val="24"/>
          <w:lang w:val="zh-CN"/>
        </w:rPr>
      </w:pPr>
    </w:p>
    <w:p>
      <w:pPr>
        <w:autoSpaceDE w:val="0"/>
        <w:autoSpaceDN w:val="0"/>
        <w:adjustRightInd w:val="0"/>
        <w:spacing w:line="360" w:lineRule="auto"/>
        <w:jc w:val="center"/>
        <w:outlineLvl w:val="0"/>
        <w:rPr>
          <w:rFonts w:ascii="宋体"/>
          <w:b/>
          <w:bCs/>
          <w:color w:val="auto"/>
          <w:sz w:val="36"/>
          <w:szCs w:val="36"/>
        </w:rPr>
      </w:pPr>
      <w:r>
        <w:rPr>
          <w:rFonts w:ascii="宋体" w:hAnsi="宋体"/>
          <w:b/>
          <w:bCs/>
          <w:color w:val="auto"/>
          <w:sz w:val="36"/>
          <w:szCs w:val="36"/>
        </w:rPr>
        <w:t xml:space="preserve">3.5 </w:t>
      </w:r>
      <w:r>
        <w:rPr>
          <w:rFonts w:hint="eastAsia" w:ascii="宋体" w:hAnsi="宋体"/>
          <w:b/>
          <w:bCs/>
          <w:color w:val="auto"/>
          <w:sz w:val="36"/>
          <w:szCs w:val="36"/>
        </w:rPr>
        <w:t>投标保证金</w:t>
      </w: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rPr>
          <w:rFonts w:ascii="宋体" w:cs="宋体"/>
          <w:color w:val="auto"/>
          <w:sz w:val="24"/>
          <w:szCs w:val="24"/>
          <w:lang w:val="zh-CN"/>
        </w:rPr>
      </w:pPr>
      <w:r>
        <w:rPr>
          <w:rFonts w:hint="eastAsia" w:ascii="宋体" w:hAnsi="宋体" w:cs="宋体"/>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ascii="宋体" w:cs="宋体"/>
          <w:color w:val="auto"/>
          <w:sz w:val="24"/>
          <w:szCs w:val="24"/>
          <w:lang w:val="zh-CN"/>
        </w:rPr>
      </w:pPr>
    </w:p>
    <w:p>
      <w:pPr>
        <w:autoSpaceDE w:val="0"/>
        <w:autoSpaceDN w:val="0"/>
        <w:adjustRightInd w:val="0"/>
        <w:spacing w:line="360" w:lineRule="auto"/>
        <w:jc w:val="center"/>
        <w:rPr>
          <w:rFonts w:ascii="宋体" w:cs="宋体"/>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ascii="宋体" w:hAnsi="宋体"/>
          <w:b/>
          <w:bCs/>
          <w:color w:val="auto"/>
          <w:sz w:val="36"/>
          <w:szCs w:val="36"/>
        </w:rPr>
        <w:t xml:space="preserve">3.6 </w:t>
      </w:r>
      <w:r>
        <w:rPr>
          <w:rFonts w:hint="eastAsia" w:ascii="宋体" w:hAnsi="宋体"/>
          <w:b/>
          <w:bCs/>
          <w:color w:val="auto"/>
          <w:sz w:val="36"/>
          <w:szCs w:val="36"/>
        </w:rPr>
        <w:t>其他资格证书或材料</w:t>
      </w:r>
    </w:p>
    <w:p>
      <w:pPr>
        <w:pStyle w:val="2"/>
        <w:ind w:firstLine="340"/>
        <w:rPr>
          <w:color w:val="auto"/>
          <w:lang w:val="zh-CN"/>
        </w:rPr>
      </w:pPr>
    </w:p>
    <w:p>
      <w:pPr>
        <w:autoSpaceDE w:val="0"/>
        <w:autoSpaceDN w:val="0"/>
        <w:adjustRightInd w:val="0"/>
        <w:spacing w:line="360" w:lineRule="auto"/>
        <w:jc w:val="center"/>
        <w:rPr>
          <w:rFonts w:ascii="宋体" w:cs="黑体"/>
          <w:b/>
          <w:bCs/>
          <w:color w:val="auto"/>
          <w:sz w:val="44"/>
          <w:szCs w:val="44"/>
          <w:lang w:val="zh-CN"/>
        </w:rPr>
      </w:pPr>
      <w:r>
        <w:rPr>
          <w:rFonts w:hint="eastAsia" w:ascii="宋体" w:hAnsi="宋体" w:cs="黑体"/>
          <w:b/>
          <w:bCs/>
          <w:color w:val="auto"/>
          <w:sz w:val="44"/>
          <w:szCs w:val="44"/>
          <w:lang w:val="zh-CN"/>
        </w:rPr>
        <w:t>四、符合性审查证明材料</w:t>
      </w: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outlineLvl w:val="0"/>
        <w:rPr>
          <w:rFonts w:hAnsi="宋体"/>
          <w:b/>
          <w:snapToGrid w:val="0"/>
          <w:color w:val="auto"/>
          <w:kern w:val="0"/>
          <w:sz w:val="36"/>
          <w:szCs w:val="36"/>
        </w:rPr>
      </w:pPr>
      <w:r>
        <w:rPr>
          <w:rFonts w:ascii="宋体" w:hAnsi="宋体"/>
          <w:b/>
          <w:bCs/>
          <w:color w:val="auto"/>
          <w:sz w:val="36"/>
          <w:szCs w:val="36"/>
        </w:rPr>
        <w:t xml:space="preserve">4.1 </w:t>
      </w:r>
      <w:r>
        <w:rPr>
          <w:rFonts w:hint="eastAsia" w:hAnsi="宋体"/>
          <w:b/>
          <w:snapToGrid w:val="0"/>
          <w:color w:val="auto"/>
          <w:kern w:val="0"/>
          <w:sz w:val="36"/>
          <w:szCs w:val="36"/>
        </w:rPr>
        <w:t>投标分项报价表</w:t>
      </w:r>
    </w:p>
    <w:p>
      <w:pPr>
        <w:spacing w:before="50" w:after="156" w:afterLines="50" w:line="360" w:lineRule="auto"/>
        <w:contextualSpacing/>
        <w:jc w:val="left"/>
        <w:rPr>
          <w:rFonts w:asci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b/>
          <w:snapToGrid w:val="0"/>
          <w:color w:val="auto"/>
          <w:kern w:val="0"/>
          <w:sz w:val="36"/>
          <w:szCs w:val="36"/>
        </w:rPr>
      </w:pPr>
      <w:r>
        <w:rPr>
          <w:rFonts w:hint="eastAsia" w:ascii="宋体" w:hAnsi="宋体"/>
          <w:color w:val="auto"/>
          <w:sz w:val="24"/>
          <w:szCs w:val="24"/>
        </w:rPr>
        <w:t>项目名称：</w:t>
      </w:r>
    </w:p>
    <w:tbl>
      <w:tblPr>
        <w:tblStyle w:val="25"/>
        <w:tblW w:w="9889" w:type="dxa"/>
        <w:tblInd w:w="0" w:type="dxa"/>
        <w:tblLayout w:type="fixed"/>
        <w:tblCellMar>
          <w:top w:w="0" w:type="dxa"/>
          <w:left w:w="108" w:type="dxa"/>
          <w:bottom w:w="0" w:type="dxa"/>
          <w:right w:w="108" w:type="dxa"/>
        </w:tblCellMar>
      </w:tblPr>
      <w:tblGrid>
        <w:gridCol w:w="817"/>
        <w:gridCol w:w="851"/>
        <w:gridCol w:w="1500"/>
        <w:gridCol w:w="1260"/>
        <w:gridCol w:w="783"/>
        <w:gridCol w:w="851"/>
        <w:gridCol w:w="992"/>
        <w:gridCol w:w="851"/>
        <w:gridCol w:w="1984"/>
      </w:tblGrid>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cs="宋体"/>
                <w:b/>
                <w:color w:val="auto"/>
                <w:sz w:val="24"/>
                <w:szCs w:val="24"/>
                <w:lang w:val="zh-CN"/>
              </w:rPr>
            </w:pPr>
            <w:r>
              <w:rPr>
                <w:rFonts w:hint="eastAsia" w:ascii="宋体" w:hAnsi="宋体" w:cs="宋体"/>
                <w:b/>
                <w:color w:val="auto"/>
                <w:sz w:val="24"/>
                <w:szCs w:val="24"/>
                <w:lang w:val="zh-CN"/>
              </w:rPr>
              <w:t>序号</w:t>
            </w:r>
          </w:p>
        </w:tc>
        <w:tc>
          <w:tcPr>
            <w:tcW w:w="85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 w:val="24"/>
                <w:szCs w:val="24"/>
                <w:lang w:val="zh-CN"/>
              </w:rPr>
            </w:pPr>
            <w:r>
              <w:rPr>
                <w:rFonts w:hint="eastAsia" w:ascii="宋体" w:hAnsi="宋体" w:cs="宋体"/>
                <w:b/>
                <w:color w:val="auto"/>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 w:val="24"/>
                <w:szCs w:val="24"/>
                <w:lang w:val="zh-CN"/>
              </w:rPr>
            </w:pPr>
            <w:r>
              <w:rPr>
                <w:rFonts w:hint="eastAsia" w:ascii="宋体" w:hAnsi="宋体" w:cs="宋体"/>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 w:val="24"/>
                <w:szCs w:val="24"/>
                <w:lang w:val="zh-CN"/>
              </w:rPr>
            </w:pPr>
            <w:r>
              <w:rPr>
                <w:rFonts w:hint="eastAsia" w:ascii="宋体" w:hAnsi="宋体" w:cs="宋体"/>
                <w:b/>
                <w:color w:val="auto"/>
                <w:sz w:val="24"/>
                <w:szCs w:val="24"/>
                <w:lang w:val="zh-CN"/>
              </w:rPr>
              <w:t>技术参数</w:t>
            </w:r>
          </w:p>
        </w:tc>
        <w:tc>
          <w:tcPr>
            <w:tcW w:w="78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 w:val="24"/>
                <w:szCs w:val="24"/>
                <w:lang w:val="zh-CN"/>
              </w:rPr>
            </w:pPr>
            <w:r>
              <w:rPr>
                <w:rFonts w:hint="eastAsia" w:ascii="宋体" w:hAnsi="宋体" w:cs="宋体"/>
                <w:b/>
                <w:color w:val="auto"/>
                <w:sz w:val="24"/>
                <w:szCs w:val="24"/>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 w:val="24"/>
                <w:szCs w:val="24"/>
                <w:lang w:val="zh-CN"/>
              </w:rPr>
            </w:pPr>
            <w:r>
              <w:rPr>
                <w:rFonts w:hint="eastAsia" w:ascii="宋体" w:hAnsi="宋体" w:cs="宋体"/>
                <w:b/>
                <w:color w:val="auto"/>
                <w:sz w:val="24"/>
                <w:szCs w:val="24"/>
                <w:lang w:val="zh-CN"/>
              </w:rPr>
              <w:t>数量</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 w:val="24"/>
                <w:szCs w:val="24"/>
                <w:lang w:val="zh-CN"/>
              </w:rPr>
            </w:pPr>
            <w:r>
              <w:rPr>
                <w:rFonts w:hint="eastAsia" w:ascii="宋体" w:hAnsi="宋体" w:cs="宋体"/>
                <w:b/>
                <w:color w:val="auto"/>
                <w:sz w:val="24"/>
                <w:szCs w:val="24"/>
                <w:lang w:val="zh-CN"/>
              </w:rPr>
              <w:t>单价</w:t>
            </w:r>
          </w:p>
        </w:tc>
        <w:tc>
          <w:tcPr>
            <w:tcW w:w="85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 w:val="24"/>
                <w:szCs w:val="24"/>
                <w:lang w:val="zh-CN"/>
              </w:rPr>
            </w:pPr>
            <w:r>
              <w:rPr>
                <w:rFonts w:hint="eastAsia" w:ascii="宋体" w:hAnsi="宋体" w:cs="宋体"/>
                <w:b/>
                <w:color w:val="auto"/>
                <w:sz w:val="24"/>
                <w:szCs w:val="24"/>
                <w:lang w:val="zh-CN"/>
              </w:rPr>
              <w:t>总价</w:t>
            </w:r>
          </w:p>
        </w:tc>
        <w:tc>
          <w:tcPr>
            <w:tcW w:w="198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cs="宋体"/>
                <w:b/>
                <w:color w:val="auto"/>
                <w:sz w:val="24"/>
                <w:szCs w:val="24"/>
                <w:lang w:val="zh-CN"/>
              </w:rPr>
            </w:pPr>
            <w:r>
              <w:rPr>
                <w:rFonts w:hint="eastAsia" w:ascii="宋体" w:hAnsi="宋体" w:cs="宋体"/>
                <w:b/>
                <w:color w:val="auto"/>
                <w:sz w:val="24"/>
                <w:szCs w:val="24"/>
                <w:lang w:val="zh-CN"/>
              </w:rPr>
              <w:t>产地及厂家</w:t>
            </w:r>
          </w:p>
        </w:tc>
      </w:tr>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szCs w:val="24"/>
              </w:rPr>
            </w:pPr>
            <w:r>
              <w:rPr>
                <w:rFonts w:ascii="宋体" w:hAnsi="宋体"/>
                <w:color w:val="auto"/>
                <w:sz w:val="24"/>
                <w:szCs w:val="24"/>
              </w:rPr>
              <w:t>1</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37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 w:val="24"/>
                <w:szCs w:val="24"/>
              </w:rPr>
            </w:pPr>
            <w:r>
              <w:rPr>
                <w:rFonts w:hint="eastAsia" w:ascii="宋体" w:hAnsi="宋体"/>
                <w:color w:val="auto"/>
                <w:sz w:val="24"/>
                <w:szCs w:val="24"/>
              </w:rPr>
              <w:t>…</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olor w:val="auto"/>
                <w:sz w:val="24"/>
                <w:szCs w:val="24"/>
              </w:rPr>
            </w:pPr>
            <w:r>
              <w:rPr>
                <w:rFonts w:hint="eastAsia" w:ascii="宋体" w:hAnsi="宋体" w:cs="宋体"/>
                <w:color w:val="auto"/>
                <w:sz w:val="24"/>
                <w:szCs w:val="24"/>
                <w:lang w:val="zh-CN"/>
              </w:rPr>
              <w:t>合计</w:t>
            </w:r>
          </w:p>
        </w:tc>
        <w:tc>
          <w:tcPr>
            <w:tcW w:w="8221"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cs="宋体"/>
                <w:color w:val="auto"/>
                <w:sz w:val="24"/>
                <w:szCs w:val="24"/>
                <w:u w:val="single"/>
                <w:lang w:val="zh-CN"/>
              </w:rPr>
            </w:pPr>
            <w:r>
              <w:rPr>
                <w:rFonts w:hint="eastAsia" w:ascii="宋体" w:hAnsi="宋体" w:cs="宋体"/>
                <w:color w:val="auto"/>
                <w:sz w:val="24"/>
                <w:szCs w:val="24"/>
                <w:lang w:val="zh-CN"/>
              </w:rPr>
              <w:t>大写：　　小写：</w:t>
            </w: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投标人法定代表人（或授权代表）签字：</w:t>
      </w:r>
    </w:p>
    <w:p>
      <w:pPr>
        <w:autoSpaceDE w:val="0"/>
        <w:autoSpaceDN w:val="0"/>
        <w:adjustRightInd w:val="0"/>
        <w:spacing w:line="480" w:lineRule="auto"/>
        <w:rPr>
          <w:rFonts w:ascii="宋体" w:cs="宋体"/>
          <w:color w:val="auto"/>
          <w:sz w:val="24"/>
          <w:szCs w:val="24"/>
          <w:lang w:val="zh-CN"/>
        </w:rPr>
      </w:pPr>
    </w:p>
    <w:p>
      <w:pPr>
        <w:autoSpaceDE w:val="0"/>
        <w:autoSpaceDN w:val="0"/>
        <w:adjustRightInd w:val="0"/>
        <w:spacing w:line="360" w:lineRule="auto"/>
        <w:jc w:val="center"/>
        <w:outlineLvl w:val="0"/>
        <w:rPr>
          <w:rFonts w:hAnsi="宋体"/>
          <w:b/>
          <w:snapToGrid w:val="0"/>
          <w:color w:val="auto"/>
          <w:kern w:val="0"/>
          <w:sz w:val="36"/>
          <w:szCs w:val="36"/>
        </w:rPr>
      </w:pPr>
      <w:r>
        <w:rPr>
          <w:rFonts w:ascii="宋体" w:hAnsi="宋体"/>
          <w:b/>
          <w:bCs/>
          <w:color w:val="auto"/>
          <w:sz w:val="36"/>
          <w:szCs w:val="36"/>
        </w:rPr>
        <w:t xml:space="preserve">4.2 </w:t>
      </w:r>
      <w:r>
        <w:rPr>
          <w:rFonts w:hint="eastAsia" w:hAnsi="宋体"/>
          <w:b/>
          <w:snapToGrid w:val="0"/>
          <w:color w:val="auto"/>
          <w:kern w:val="0"/>
          <w:sz w:val="36"/>
          <w:szCs w:val="36"/>
        </w:rPr>
        <w:t>技术规格偏离表</w:t>
      </w:r>
    </w:p>
    <w:p>
      <w:pPr>
        <w:spacing w:before="50" w:after="156" w:afterLines="50" w:line="360" w:lineRule="auto"/>
        <w:contextualSpacing/>
        <w:jc w:val="left"/>
        <w:rPr>
          <w:rFonts w:asci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b/>
          <w:snapToGrid w:val="0"/>
          <w:color w:val="auto"/>
          <w:kern w:val="0"/>
          <w:sz w:val="36"/>
          <w:szCs w:val="36"/>
        </w:rPr>
      </w:pPr>
      <w:r>
        <w:rPr>
          <w:rFonts w:hint="eastAsia" w:ascii="宋体" w:hAnsi="宋体"/>
          <w:color w:val="auto"/>
          <w:sz w:val="24"/>
          <w:szCs w:val="24"/>
        </w:rPr>
        <w:t>项目名称：</w:t>
      </w:r>
    </w:p>
    <w:tbl>
      <w:tblPr>
        <w:tblStyle w:val="25"/>
        <w:tblW w:w="9889" w:type="dxa"/>
        <w:tblInd w:w="0" w:type="dxa"/>
        <w:tblLayout w:type="fixed"/>
        <w:tblCellMar>
          <w:top w:w="0" w:type="dxa"/>
          <w:left w:w="108" w:type="dxa"/>
          <w:bottom w:w="0" w:type="dxa"/>
          <w:right w:w="108" w:type="dxa"/>
        </w:tblCellMar>
      </w:tblPr>
      <w:tblGrid>
        <w:gridCol w:w="828"/>
        <w:gridCol w:w="1548"/>
        <w:gridCol w:w="1276"/>
        <w:gridCol w:w="1843"/>
        <w:gridCol w:w="1843"/>
        <w:gridCol w:w="850"/>
        <w:gridCol w:w="1701"/>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54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ind w:left="-118" w:leftChars="-56" w:right="-107" w:rightChars="-51"/>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招标文件技术参数</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投标技术参数</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701"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ascii="宋体" w:hAnsi="宋体"/>
                <w:bCs/>
                <w:color w:val="auto"/>
                <w:sz w:val="24"/>
                <w:szCs w:val="24"/>
              </w:rPr>
              <w:t>1</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color w:val="auto"/>
                <w:sz w:val="24"/>
                <w:szCs w:val="24"/>
              </w:rPr>
            </w:pPr>
          </w:p>
        </w:tc>
      </w:tr>
      <w:tr>
        <w:tblPrEx>
          <w:tblLayout w:type="fixed"/>
          <w:tblCellMar>
            <w:top w:w="0" w:type="dxa"/>
            <w:left w:w="108" w:type="dxa"/>
            <w:bottom w:w="0" w:type="dxa"/>
            <w:right w:w="108" w:type="dxa"/>
          </w:tblCellMar>
        </w:tblPrEx>
        <w:trPr>
          <w:trHeight w:val="28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Cs/>
                <w:color w:val="auto"/>
                <w:sz w:val="24"/>
                <w:szCs w:val="24"/>
              </w:rPr>
            </w:pPr>
            <w:r>
              <w:rPr>
                <w:rFonts w:hint="eastAsia" w:ascii="宋体" w:hAnsi="宋体"/>
                <w:color w:val="auto"/>
                <w:sz w:val="24"/>
                <w:szCs w:val="24"/>
              </w:rPr>
              <w:t>…</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color w:val="auto"/>
                <w:sz w:val="24"/>
                <w:szCs w:val="24"/>
              </w:rPr>
            </w:pP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p>
    <w:p>
      <w:pPr>
        <w:spacing w:line="400" w:lineRule="exact"/>
        <w:rPr>
          <w:rFonts w:ascii="宋体" w:cs="Arial"/>
          <w:color w:val="auto"/>
          <w:sz w:val="24"/>
          <w:szCs w:val="24"/>
        </w:rPr>
      </w:pPr>
      <w:r>
        <w:rPr>
          <w:rFonts w:hint="eastAsia" w:ascii="宋体" w:hAnsi="宋体" w:cs="Arial"/>
          <w:color w:val="auto"/>
          <w:sz w:val="24"/>
          <w:szCs w:val="24"/>
        </w:rPr>
        <w:t>填写说明：偏离值请填写“正偏离或无偏离”字样，其中“正偏离”是指投标产品的技术规格优于招标文件的技术规格；“无偏离”是指投标产品的技术规格与招标文件的技术规格无差别。</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hAnsi="宋体"/>
          <w:b/>
          <w:snapToGrid w:val="0"/>
          <w:color w:val="auto"/>
          <w:kern w:val="0"/>
          <w:sz w:val="36"/>
          <w:szCs w:val="36"/>
        </w:rPr>
      </w:pPr>
      <w:r>
        <w:rPr>
          <w:rFonts w:ascii="宋体" w:hAnsi="宋体"/>
          <w:b/>
          <w:bCs/>
          <w:color w:val="auto"/>
          <w:sz w:val="36"/>
          <w:szCs w:val="36"/>
        </w:rPr>
        <w:t xml:space="preserve">4.2-1 </w:t>
      </w:r>
      <w:r>
        <w:rPr>
          <w:rFonts w:hint="eastAsia" w:ascii="宋体" w:hAnsi="宋体"/>
          <w:b/>
          <w:bCs/>
          <w:color w:val="auto"/>
          <w:sz w:val="36"/>
          <w:szCs w:val="36"/>
        </w:rPr>
        <w:t>商务要求响应</w:t>
      </w:r>
      <w:r>
        <w:rPr>
          <w:rFonts w:hint="eastAsia" w:hAnsi="宋体"/>
          <w:b/>
          <w:snapToGrid w:val="0"/>
          <w:color w:val="auto"/>
          <w:kern w:val="0"/>
          <w:sz w:val="36"/>
          <w:szCs w:val="36"/>
        </w:rPr>
        <w:t>表</w:t>
      </w:r>
    </w:p>
    <w:p>
      <w:pPr>
        <w:spacing w:before="50" w:after="156" w:afterLines="50" w:line="360" w:lineRule="auto"/>
        <w:contextualSpacing/>
        <w:jc w:val="left"/>
        <w:rPr>
          <w:rFonts w:asci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b/>
          <w:snapToGrid w:val="0"/>
          <w:color w:val="auto"/>
          <w:kern w:val="0"/>
          <w:sz w:val="36"/>
          <w:szCs w:val="36"/>
        </w:rPr>
      </w:pPr>
      <w:r>
        <w:rPr>
          <w:rFonts w:hint="eastAsia" w:ascii="宋体" w:hAnsi="宋体"/>
          <w:color w:val="auto"/>
          <w:sz w:val="24"/>
          <w:szCs w:val="24"/>
        </w:rPr>
        <w:t>项目名称：</w:t>
      </w:r>
    </w:p>
    <w:tbl>
      <w:tblPr>
        <w:tblStyle w:val="25"/>
        <w:tblW w:w="9829" w:type="dxa"/>
        <w:tblInd w:w="0" w:type="dxa"/>
        <w:tblLayout w:type="fixed"/>
        <w:tblCellMar>
          <w:top w:w="0" w:type="dxa"/>
          <w:left w:w="108" w:type="dxa"/>
          <w:bottom w:w="0" w:type="dxa"/>
          <w:right w:w="108" w:type="dxa"/>
        </w:tblCellMar>
      </w:tblPr>
      <w:tblGrid>
        <w:gridCol w:w="945"/>
        <w:gridCol w:w="1767"/>
        <w:gridCol w:w="2103"/>
        <w:gridCol w:w="2103"/>
        <w:gridCol w:w="970"/>
        <w:gridCol w:w="1941"/>
      </w:tblGrid>
      <w:tr>
        <w:tblPrEx>
          <w:tblLayout w:type="fixed"/>
          <w:tblCellMar>
            <w:top w:w="0" w:type="dxa"/>
            <w:left w:w="108" w:type="dxa"/>
            <w:bottom w:w="0" w:type="dxa"/>
            <w:right w:w="108" w:type="dxa"/>
          </w:tblCellMar>
        </w:tblPrEx>
        <w:trPr>
          <w:trHeight w:val="881" w:hRule="atLeast"/>
        </w:trPr>
        <w:tc>
          <w:tcPr>
            <w:tcW w:w="94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76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ind w:left="-118" w:leftChars="-56" w:right="-107" w:rightChars="-51"/>
              <w:jc w:val="center"/>
              <w:rPr>
                <w:rFonts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2103"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招标文件要求</w:t>
            </w:r>
          </w:p>
        </w:tc>
        <w:tc>
          <w:tcPr>
            <w:tcW w:w="2103"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投标文件响应</w:t>
            </w:r>
          </w:p>
        </w:tc>
        <w:tc>
          <w:tcPr>
            <w:tcW w:w="97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941"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81" w:hRule="atLeast"/>
        </w:trPr>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ascii="宋体" w:hAnsi="宋体"/>
                <w:bCs/>
                <w:color w:val="auto"/>
                <w:sz w:val="24"/>
                <w:szCs w:val="24"/>
              </w:rPr>
              <w:t>1</w:t>
            </w:r>
          </w:p>
        </w:tc>
        <w:tc>
          <w:tcPr>
            <w:tcW w:w="17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21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21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color w:val="auto"/>
                <w:sz w:val="24"/>
                <w:szCs w:val="24"/>
              </w:rPr>
            </w:pPr>
          </w:p>
        </w:tc>
      </w:tr>
      <w:tr>
        <w:tblPrEx>
          <w:tblLayout w:type="fixed"/>
          <w:tblCellMar>
            <w:top w:w="0" w:type="dxa"/>
            <w:left w:w="108" w:type="dxa"/>
            <w:bottom w:w="0" w:type="dxa"/>
            <w:right w:w="108" w:type="dxa"/>
          </w:tblCellMar>
        </w:tblPrEx>
        <w:trPr>
          <w:trHeight w:val="881" w:hRule="atLeast"/>
        </w:trPr>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Cs/>
                <w:color w:val="auto"/>
                <w:sz w:val="24"/>
                <w:szCs w:val="24"/>
              </w:rPr>
            </w:pPr>
            <w:r>
              <w:rPr>
                <w:rFonts w:hint="eastAsia" w:ascii="宋体" w:hAnsi="宋体"/>
                <w:color w:val="auto"/>
                <w:sz w:val="24"/>
                <w:szCs w:val="24"/>
              </w:rPr>
              <w:t>…</w:t>
            </w:r>
          </w:p>
        </w:tc>
        <w:tc>
          <w:tcPr>
            <w:tcW w:w="17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21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21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color w:val="auto"/>
                <w:sz w:val="24"/>
                <w:szCs w:val="24"/>
              </w:rPr>
            </w:pP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投标人法定代表人（或授权代表）签字：</w:t>
      </w:r>
    </w:p>
    <w:p>
      <w:pPr>
        <w:spacing w:line="400" w:lineRule="exact"/>
        <w:rPr>
          <w:rFonts w:ascii="宋体" w:cs="Arial"/>
          <w:color w:val="auto"/>
          <w:sz w:val="24"/>
          <w:szCs w:val="24"/>
        </w:rPr>
      </w:pPr>
      <w:r>
        <w:rPr>
          <w:rFonts w:hint="eastAsia" w:ascii="宋体" w:hAnsi="宋体" w:cs="Arial"/>
          <w:color w:val="auto"/>
          <w:sz w:val="24"/>
          <w:szCs w:val="24"/>
        </w:rPr>
        <w:t>填写说明：</w:t>
      </w:r>
    </w:p>
    <w:p>
      <w:pPr>
        <w:spacing w:line="400" w:lineRule="exact"/>
        <w:ind w:firstLine="480" w:firstLineChars="200"/>
        <w:rPr>
          <w:rFonts w:ascii="宋体" w:cs="Arial"/>
          <w:color w:val="auto"/>
          <w:sz w:val="24"/>
          <w:szCs w:val="24"/>
        </w:rPr>
      </w:pPr>
      <w:r>
        <w:rPr>
          <w:rFonts w:hint="eastAsia" w:ascii="宋体" w:hAnsi="宋体" w:cs="Arial"/>
          <w:color w:val="auto"/>
          <w:sz w:val="24"/>
          <w:szCs w:val="24"/>
        </w:rPr>
        <w:t>偏离值请填写“正偏离或无偏离”字样，其中“正偏离”是指投标响优于招标文件的要求；“无偏离”是指投标的响应与招标文件的要求无差别。</w:t>
      </w:r>
    </w:p>
    <w:p>
      <w:pPr>
        <w:pStyle w:val="2"/>
        <w:ind w:firstLine="340"/>
        <w:rPr>
          <w:color w:val="auto"/>
        </w:rPr>
      </w:pPr>
    </w:p>
    <w:p>
      <w:pPr>
        <w:autoSpaceDE w:val="0"/>
        <w:autoSpaceDN w:val="0"/>
        <w:adjustRightInd w:val="0"/>
        <w:spacing w:line="360" w:lineRule="auto"/>
        <w:jc w:val="center"/>
        <w:rPr>
          <w:rFonts w:ascii="宋体"/>
          <w:b/>
          <w:bCs/>
          <w:color w:val="auto"/>
          <w:sz w:val="36"/>
          <w:szCs w:val="36"/>
        </w:rPr>
      </w:pPr>
    </w:p>
    <w:p>
      <w:pPr>
        <w:autoSpaceDE w:val="0"/>
        <w:autoSpaceDN w:val="0"/>
        <w:adjustRightInd w:val="0"/>
        <w:spacing w:line="360" w:lineRule="auto"/>
        <w:jc w:val="center"/>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36"/>
          <w:szCs w:val="36"/>
        </w:rPr>
      </w:pPr>
    </w:p>
    <w:p>
      <w:pPr>
        <w:autoSpaceDE w:val="0"/>
        <w:autoSpaceDN w:val="0"/>
        <w:adjustRightInd w:val="0"/>
        <w:spacing w:line="360" w:lineRule="auto"/>
        <w:jc w:val="center"/>
        <w:rPr>
          <w:rFonts w:ascii="宋体" w:cs="黑体"/>
          <w:b/>
          <w:bCs/>
          <w:color w:val="auto"/>
          <w:sz w:val="44"/>
          <w:szCs w:val="44"/>
          <w:lang w:val="zh-CN"/>
        </w:rPr>
      </w:pPr>
      <w:r>
        <w:rPr>
          <w:rFonts w:ascii="宋体" w:hAnsi="宋体"/>
          <w:b/>
          <w:bCs/>
          <w:color w:val="auto"/>
          <w:sz w:val="36"/>
          <w:szCs w:val="36"/>
        </w:rPr>
        <w:t xml:space="preserve">4.3 </w:t>
      </w:r>
      <w:r>
        <w:rPr>
          <w:rFonts w:hint="eastAsia" w:hAnsi="宋体"/>
          <w:b/>
          <w:snapToGrid w:val="0"/>
          <w:color w:val="auto"/>
          <w:kern w:val="0"/>
          <w:sz w:val="36"/>
          <w:szCs w:val="36"/>
        </w:rPr>
        <w:t>技术方案（实施方案）</w:t>
      </w:r>
    </w:p>
    <w:p>
      <w:pPr>
        <w:snapToGrid w:val="0"/>
        <w:spacing w:line="360" w:lineRule="auto"/>
        <w:jc w:val="center"/>
        <w:rPr>
          <w:rFonts w:hAnsi="宋体"/>
          <w:b/>
          <w:snapToGrid w:val="0"/>
          <w:color w:val="auto"/>
          <w:kern w:val="0"/>
          <w:sz w:val="36"/>
          <w:szCs w:val="36"/>
        </w:rPr>
      </w:pPr>
    </w:p>
    <w:p>
      <w:pPr>
        <w:autoSpaceDE w:val="0"/>
        <w:autoSpaceDN w:val="0"/>
        <w:adjustRightInd w:val="0"/>
        <w:spacing w:line="360" w:lineRule="auto"/>
        <w:jc w:val="center"/>
        <w:rPr>
          <w:rFonts w:ascii="宋体" w:cs="宋体"/>
          <w:color w:val="auto"/>
          <w:sz w:val="24"/>
          <w:szCs w:val="24"/>
          <w:lang w:val="zh-CN"/>
        </w:rPr>
      </w:pPr>
      <w:r>
        <w:rPr>
          <w:rFonts w:hint="eastAsia" w:ascii="宋体" w:hAnsi="宋体" w:cs="宋体"/>
          <w:color w:val="auto"/>
          <w:sz w:val="24"/>
          <w:szCs w:val="24"/>
          <w:lang w:val="zh-CN"/>
        </w:rPr>
        <w:t>（投标人根据招标文件要求自行编制）</w:t>
      </w:r>
    </w:p>
    <w:p>
      <w:pPr>
        <w:snapToGrid w:val="0"/>
        <w:spacing w:line="360" w:lineRule="auto"/>
        <w:rPr>
          <w:rFonts w:hAnsi="宋体"/>
          <w:b/>
          <w:snapToGrid w:val="0"/>
          <w:color w:val="auto"/>
          <w:kern w:val="0"/>
          <w:sz w:val="36"/>
          <w:szCs w:val="36"/>
        </w:rPr>
      </w:pPr>
    </w:p>
    <w:p>
      <w:pPr>
        <w:snapToGrid w:val="0"/>
        <w:spacing w:line="360" w:lineRule="auto"/>
        <w:jc w:val="center"/>
        <w:rPr>
          <w:rFonts w:hAnsi="宋体"/>
          <w:b/>
          <w:snapToGrid w:val="0"/>
          <w:color w:val="auto"/>
          <w:kern w:val="0"/>
          <w:sz w:val="36"/>
          <w:szCs w:val="36"/>
        </w:rPr>
      </w:pPr>
      <w:r>
        <w:rPr>
          <w:rFonts w:ascii="宋体" w:hAnsi="宋体"/>
          <w:b/>
          <w:bCs/>
          <w:color w:val="auto"/>
          <w:sz w:val="36"/>
          <w:szCs w:val="36"/>
        </w:rPr>
        <w:t xml:space="preserve">4.4 </w:t>
      </w:r>
      <w:r>
        <w:rPr>
          <w:rFonts w:hint="eastAsia" w:hAnsi="宋体"/>
          <w:b/>
          <w:snapToGrid w:val="0"/>
          <w:color w:val="auto"/>
          <w:kern w:val="0"/>
          <w:sz w:val="36"/>
          <w:szCs w:val="36"/>
        </w:rPr>
        <w:t>业绩情况表</w:t>
      </w:r>
    </w:p>
    <w:p>
      <w:pPr>
        <w:spacing w:before="50" w:after="156" w:afterLines="50" w:line="360" w:lineRule="auto"/>
        <w:contextualSpacing/>
        <w:jc w:val="left"/>
        <w:rPr>
          <w:rFonts w:ascii="宋体"/>
          <w:color w:val="auto"/>
          <w:sz w:val="24"/>
          <w:szCs w:val="24"/>
        </w:rPr>
      </w:pPr>
      <w:r>
        <w:rPr>
          <w:rFonts w:hint="eastAsia" w:ascii="宋体" w:hAnsi="宋体"/>
          <w:color w:val="auto"/>
          <w:sz w:val="24"/>
          <w:szCs w:val="24"/>
        </w:rPr>
        <w:t>项目编号：</w:t>
      </w:r>
    </w:p>
    <w:p>
      <w:pPr>
        <w:snapToGrid w:val="0"/>
        <w:spacing w:line="360" w:lineRule="auto"/>
        <w:rPr>
          <w:rFonts w:hAnsi="宋体"/>
          <w:b/>
          <w:snapToGrid w:val="0"/>
          <w:color w:val="auto"/>
          <w:kern w:val="0"/>
          <w:sz w:val="36"/>
          <w:szCs w:val="36"/>
        </w:rPr>
      </w:pPr>
      <w:r>
        <w:rPr>
          <w:rFonts w:hint="eastAsia" w:ascii="宋体" w:hAnsi="宋体"/>
          <w:color w:val="auto"/>
          <w:sz w:val="24"/>
          <w:szCs w:val="24"/>
        </w:rPr>
        <w:t>项目名称：</w:t>
      </w:r>
    </w:p>
    <w:tbl>
      <w:tblPr>
        <w:tblStyle w:val="2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090"/>
        <w:gridCol w:w="3118"/>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209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11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843" w:type="dxa"/>
            <w:shd w:val="clear" w:color="auto" w:fill="F3F3F3"/>
            <w:vAlign w:val="center"/>
          </w:tcPr>
          <w:p>
            <w:pPr>
              <w:pStyle w:val="9"/>
              <w:ind w:right="-107" w:rightChars="-51"/>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984"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2090" w:type="dxa"/>
            <w:vAlign w:val="center"/>
          </w:tcPr>
          <w:p>
            <w:pPr>
              <w:pStyle w:val="9"/>
              <w:spacing w:line="360" w:lineRule="auto"/>
              <w:rPr>
                <w:rFonts w:ascii="宋体" w:hAnsi="宋体" w:eastAsia="宋体" w:cs="Times New Roman"/>
                <w:color w:val="auto"/>
                <w:sz w:val="24"/>
                <w:szCs w:val="24"/>
              </w:rPr>
            </w:pPr>
          </w:p>
        </w:tc>
        <w:tc>
          <w:tcPr>
            <w:tcW w:w="3118" w:type="dxa"/>
            <w:vAlign w:val="center"/>
          </w:tcPr>
          <w:p>
            <w:pPr>
              <w:pStyle w:val="9"/>
              <w:spacing w:line="360" w:lineRule="auto"/>
              <w:rPr>
                <w:rFonts w:ascii="宋体" w:hAnsi="宋体" w:eastAsia="宋体" w:cs="Times New Roman"/>
                <w:color w:val="auto"/>
                <w:sz w:val="24"/>
                <w:szCs w:val="24"/>
              </w:rPr>
            </w:pPr>
          </w:p>
        </w:tc>
        <w:tc>
          <w:tcPr>
            <w:tcW w:w="1843" w:type="dxa"/>
            <w:vAlign w:val="center"/>
          </w:tcPr>
          <w:p>
            <w:pPr>
              <w:pStyle w:val="9"/>
              <w:spacing w:line="360" w:lineRule="auto"/>
              <w:rPr>
                <w:rFonts w:ascii="宋体" w:hAnsi="宋体" w:eastAsia="宋体" w:cs="Times New Roman"/>
                <w:color w:val="auto"/>
                <w:sz w:val="24"/>
                <w:szCs w:val="24"/>
              </w:rPr>
            </w:pPr>
          </w:p>
        </w:tc>
        <w:tc>
          <w:tcPr>
            <w:tcW w:w="1984"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2090" w:type="dxa"/>
            <w:vAlign w:val="center"/>
          </w:tcPr>
          <w:p>
            <w:pPr>
              <w:pStyle w:val="9"/>
              <w:spacing w:line="360" w:lineRule="auto"/>
              <w:rPr>
                <w:rFonts w:ascii="宋体" w:hAnsi="宋体" w:eastAsia="宋体" w:cs="Times New Roman"/>
                <w:color w:val="auto"/>
                <w:sz w:val="24"/>
                <w:szCs w:val="24"/>
              </w:rPr>
            </w:pPr>
          </w:p>
        </w:tc>
        <w:tc>
          <w:tcPr>
            <w:tcW w:w="3118" w:type="dxa"/>
            <w:vAlign w:val="center"/>
          </w:tcPr>
          <w:p>
            <w:pPr>
              <w:pStyle w:val="9"/>
              <w:spacing w:line="360" w:lineRule="auto"/>
              <w:rPr>
                <w:rFonts w:ascii="宋体" w:hAnsi="宋体" w:eastAsia="宋体" w:cs="Times New Roman"/>
                <w:color w:val="auto"/>
                <w:sz w:val="24"/>
                <w:szCs w:val="24"/>
              </w:rPr>
            </w:pPr>
          </w:p>
        </w:tc>
        <w:tc>
          <w:tcPr>
            <w:tcW w:w="1843" w:type="dxa"/>
            <w:vAlign w:val="center"/>
          </w:tcPr>
          <w:p>
            <w:pPr>
              <w:pStyle w:val="9"/>
              <w:spacing w:line="360" w:lineRule="auto"/>
              <w:rPr>
                <w:rFonts w:ascii="宋体" w:hAnsi="宋体" w:eastAsia="宋体" w:cs="Times New Roman"/>
                <w:color w:val="auto"/>
                <w:sz w:val="24"/>
                <w:szCs w:val="24"/>
              </w:rPr>
            </w:pPr>
          </w:p>
        </w:tc>
        <w:tc>
          <w:tcPr>
            <w:tcW w:w="1984"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2090" w:type="dxa"/>
            <w:vAlign w:val="center"/>
          </w:tcPr>
          <w:p>
            <w:pPr>
              <w:pStyle w:val="9"/>
              <w:spacing w:line="360" w:lineRule="auto"/>
              <w:rPr>
                <w:rFonts w:ascii="宋体" w:hAnsi="宋体" w:eastAsia="宋体" w:cs="Times New Roman"/>
                <w:color w:val="auto"/>
                <w:sz w:val="24"/>
                <w:szCs w:val="24"/>
              </w:rPr>
            </w:pPr>
          </w:p>
        </w:tc>
        <w:tc>
          <w:tcPr>
            <w:tcW w:w="3118" w:type="dxa"/>
            <w:vAlign w:val="center"/>
          </w:tcPr>
          <w:p>
            <w:pPr>
              <w:pStyle w:val="9"/>
              <w:spacing w:line="360" w:lineRule="auto"/>
              <w:rPr>
                <w:rFonts w:ascii="宋体" w:hAnsi="宋体" w:eastAsia="宋体" w:cs="Times New Roman"/>
                <w:color w:val="auto"/>
                <w:sz w:val="24"/>
                <w:szCs w:val="24"/>
              </w:rPr>
            </w:pPr>
          </w:p>
        </w:tc>
        <w:tc>
          <w:tcPr>
            <w:tcW w:w="1843" w:type="dxa"/>
            <w:vAlign w:val="center"/>
          </w:tcPr>
          <w:p>
            <w:pPr>
              <w:pStyle w:val="9"/>
              <w:spacing w:line="360" w:lineRule="auto"/>
              <w:rPr>
                <w:rFonts w:ascii="宋体" w:hAnsi="宋体" w:eastAsia="宋体" w:cs="Times New Roman"/>
                <w:color w:val="auto"/>
                <w:sz w:val="24"/>
                <w:szCs w:val="24"/>
              </w:rPr>
            </w:pPr>
          </w:p>
        </w:tc>
        <w:tc>
          <w:tcPr>
            <w:tcW w:w="1984"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2090" w:type="dxa"/>
            <w:vAlign w:val="center"/>
          </w:tcPr>
          <w:p>
            <w:pPr>
              <w:rPr>
                <w:rFonts w:ascii="宋体"/>
                <w:color w:val="auto"/>
              </w:rPr>
            </w:pPr>
          </w:p>
        </w:tc>
        <w:tc>
          <w:tcPr>
            <w:tcW w:w="3118" w:type="dxa"/>
            <w:vAlign w:val="center"/>
          </w:tcPr>
          <w:p>
            <w:pPr>
              <w:rPr>
                <w:rFonts w:ascii="宋体"/>
                <w:color w:val="auto"/>
              </w:rPr>
            </w:pPr>
          </w:p>
        </w:tc>
        <w:tc>
          <w:tcPr>
            <w:tcW w:w="1843" w:type="dxa"/>
            <w:vAlign w:val="center"/>
          </w:tcPr>
          <w:p>
            <w:pPr>
              <w:rPr>
                <w:rFonts w:ascii="宋体"/>
                <w:color w:val="auto"/>
              </w:rPr>
            </w:pPr>
          </w:p>
        </w:tc>
        <w:tc>
          <w:tcPr>
            <w:tcW w:w="1984"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2090" w:type="dxa"/>
            <w:vAlign w:val="center"/>
          </w:tcPr>
          <w:p>
            <w:pPr>
              <w:rPr>
                <w:rFonts w:ascii="宋体"/>
                <w:color w:val="auto"/>
              </w:rPr>
            </w:pPr>
          </w:p>
        </w:tc>
        <w:tc>
          <w:tcPr>
            <w:tcW w:w="3118" w:type="dxa"/>
            <w:vAlign w:val="center"/>
          </w:tcPr>
          <w:p>
            <w:pPr>
              <w:rPr>
                <w:rFonts w:ascii="宋体"/>
                <w:color w:val="auto"/>
              </w:rPr>
            </w:pPr>
          </w:p>
        </w:tc>
        <w:tc>
          <w:tcPr>
            <w:tcW w:w="1843" w:type="dxa"/>
            <w:vAlign w:val="center"/>
          </w:tcPr>
          <w:p>
            <w:pPr>
              <w:rPr>
                <w:rFonts w:ascii="宋体"/>
                <w:color w:val="auto"/>
              </w:rPr>
            </w:pPr>
          </w:p>
        </w:tc>
        <w:tc>
          <w:tcPr>
            <w:tcW w:w="1984" w:type="dxa"/>
            <w:vAlign w:val="center"/>
          </w:tcPr>
          <w:p>
            <w:pPr>
              <w:rPr>
                <w:rFonts w:ascii="宋体"/>
                <w:color w:val="auto"/>
              </w:rPr>
            </w:pP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投标人法定代表人（或授权代表）签字：</w:t>
      </w:r>
    </w:p>
    <w:p>
      <w:pPr>
        <w:autoSpaceDE w:val="0"/>
        <w:autoSpaceDN w:val="0"/>
        <w:adjustRightInd w:val="0"/>
        <w:spacing w:line="360" w:lineRule="auto"/>
        <w:outlineLvl w:val="0"/>
        <w:rPr>
          <w:rFonts w:ascii="宋体"/>
          <w:b/>
          <w:bCs/>
          <w:color w:val="auto"/>
          <w:sz w:val="36"/>
          <w:szCs w:val="36"/>
        </w:rPr>
      </w:pPr>
    </w:p>
    <w:p>
      <w:pPr>
        <w:autoSpaceDE w:val="0"/>
        <w:autoSpaceDN w:val="0"/>
        <w:adjustRightInd w:val="0"/>
        <w:spacing w:line="360" w:lineRule="auto"/>
        <w:jc w:val="center"/>
        <w:outlineLvl w:val="0"/>
        <w:rPr>
          <w:rFonts w:ascii="宋体"/>
          <w:b/>
          <w:bCs/>
          <w:color w:val="auto"/>
          <w:sz w:val="36"/>
          <w:szCs w:val="36"/>
        </w:rPr>
      </w:pPr>
    </w:p>
    <w:p>
      <w:pPr>
        <w:autoSpaceDE w:val="0"/>
        <w:autoSpaceDN w:val="0"/>
        <w:adjustRightInd w:val="0"/>
        <w:spacing w:line="360" w:lineRule="auto"/>
        <w:jc w:val="center"/>
        <w:outlineLvl w:val="0"/>
        <w:rPr>
          <w:rFonts w:ascii="宋体"/>
          <w:b/>
          <w:bCs/>
          <w:color w:val="auto"/>
          <w:sz w:val="36"/>
          <w:szCs w:val="36"/>
        </w:rPr>
      </w:pPr>
      <w:r>
        <w:rPr>
          <w:rFonts w:ascii="宋体" w:hAnsi="宋体"/>
          <w:b/>
          <w:bCs/>
          <w:color w:val="auto"/>
          <w:sz w:val="36"/>
          <w:szCs w:val="36"/>
        </w:rPr>
        <w:t xml:space="preserve">4.5 </w:t>
      </w:r>
      <w:r>
        <w:rPr>
          <w:rFonts w:hint="eastAsia" w:ascii="宋体" w:hAnsi="宋体"/>
          <w:b/>
          <w:bCs/>
          <w:color w:val="auto"/>
          <w:sz w:val="36"/>
          <w:szCs w:val="36"/>
        </w:rPr>
        <w:t>售后服务方案</w:t>
      </w:r>
    </w:p>
    <w:p>
      <w:pPr>
        <w:autoSpaceDE w:val="0"/>
        <w:autoSpaceDN w:val="0"/>
        <w:adjustRightInd w:val="0"/>
        <w:spacing w:line="360" w:lineRule="auto"/>
        <w:jc w:val="center"/>
        <w:outlineLvl w:val="0"/>
        <w:rPr>
          <w:rFonts w:ascii="宋体"/>
          <w:b/>
          <w:bCs/>
          <w:color w:val="auto"/>
          <w:sz w:val="36"/>
          <w:szCs w:val="36"/>
        </w:rPr>
      </w:pPr>
    </w:p>
    <w:p>
      <w:pPr>
        <w:autoSpaceDE w:val="0"/>
        <w:autoSpaceDN w:val="0"/>
        <w:adjustRightInd w:val="0"/>
        <w:spacing w:line="360" w:lineRule="auto"/>
        <w:jc w:val="center"/>
        <w:rPr>
          <w:rFonts w:ascii="宋体" w:cs="宋体"/>
          <w:color w:val="auto"/>
          <w:sz w:val="24"/>
          <w:szCs w:val="24"/>
          <w:lang w:val="zh-CN"/>
        </w:rPr>
      </w:pPr>
      <w:r>
        <w:rPr>
          <w:rFonts w:hint="eastAsia" w:ascii="宋体" w:hAnsi="宋体" w:cs="宋体"/>
          <w:color w:val="auto"/>
          <w:sz w:val="24"/>
          <w:szCs w:val="24"/>
          <w:lang w:val="zh-CN"/>
        </w:rPr>
        <w:t>（投标人根据招标文件要求自行编制）</w:t>
      </w:r>
    </w:p>
    <w:p>
      <w:pPr>
        <w:autoSpaceDE w:val="0"/>
        <w:autoSpaceDN w:val="0"/>
        <w:adjustRightInd w:val="0"/>
        <w:spacing w:line="360" w:lineRule="auto"/>
        <w:outlineLvl w:val="0"/>
        <w:rPr>
          <w:rFonts w:ascii="宋体"/>
          <w:b/>
          <w:bCs/>
          <w:color w:val="auto"/>
          <w:sz w:val="36"/>
          <w:szCs w:val="36"/>
        </w:rPr>
      </w:pPr>
    </w:p>
    <w:p>
      <w:pPr>
        <w:jc w:val="center"/>
        <w:rPr>
          <w:rFonts w:ascii="宋体"/>
          <w:b/>
          <w:bCs/>
          <w:color w:val="auto"/>
          <w:sz w:val="36"/>
          <w:szCs w:val="36"/>
        </w:rPr>
      </w:pPr>
    </w:p>
    <w:p>
      <w:pPr>
        <w:jc w:val="center"/>
        <w:rPr>
          <w:rFonts w:ascii="宋体"/>
          <w:b/>
          <w:bCs/>
          <w:color w:val="auto"/>
          <w:sz w:val="36"/>
          <w:szCs w:val="36"/>
        </w:rPr>
      </w:pPr>
    </w:p>
    <w:p>
      <w:pPr>
        <w:jc w:val="center"/>
        <w:rPr>
          <w:rFonts w:ascii="宋体"/>
          <w:b/>
          <w:bCs/>
          <w:color w:val="auto"/>
          <w:sz w:val="36"/>
          <w:szCs w:val="36"/>
        </w:rPr>
      </w:pPr>
    </w:p>
    <w:p>
      <w:pPr>
        <w:jc w:val="center"/>
        <w:rPr>
          <w:rFonts w:ascii="宋体"/>
          <w:b/>
          <w:bCs/>
          <w:color w:val="auto"/>
          <w:sz w:val="36"/>
          <w:szCs w:val="36"/>
        </w:rPr>
      </w:pPr>
    </w:p>
    <w:p>
      <w:pPr>
        <w:jc w:val="center"/>
        <w:rPr>
          <w:rFonts w:ascii="宋体"/>
          <w:b/>
          <w:bCs/>
          <w:color w:val="auto"/>
          <w:sz w:val="36"/>
          <w:szCs w:val="36"/>
        </w:rPr>
      </w:pPr>
    </w:p>
    <w:p>
      <w:pPr>
        <w:jc w:val="center"/>
        <w:rPr>
          <w:rFonts w:ascii="宋体"/>
          <w:b/>
          <w:bCs/>
          <w:color w:val="auto"/>
          <w:sz w:val="36"/>
          <w:szCs w:val="36"/>
        </w:rPr>
      </w:pPr>
      <w:r>
        <w:rPr>
          <w:rFonts w:ascii="宋体" w:hAnsi="宋体"/>
          <w:b/>
          <w:bCs/>
          <w:color w:val="auto"/>
          <w:sz w:val="36"/>
          <w:szCs w:val="36"/>
        </w:rPr>
        <w:t>4.6</w:t>
      </w:r>
      <w:r>
        <w:rPr>
          <w:rFonts w:hint="eastAsia" w:ascii="宋体" w:hAnsi="宋体"/>
          <w:b/>
          <w:bCs/>
          <w:color w:val="auto"/>
          <w:sz w:val="36"/>
          <w:szCs w:val="36"/>
        </w:rPr>
        <w:t>“节能产品政府采购清单”</w:t>
      </w:r>
    </w:p>
    <w:p>
      <w:pPr>
        <w:jc w:val="center"/>
        <w:rPr>
          <w:rFonts w:ascii="宋体"/>
          <w:b/>
          <w:bCs/>
          <w:color w:val="auto"/>
          <w:sz w:val="36"/>
          <w:szCs w:val="36"/>
        </w:rPr>
      </w:pPr>
      <w:r>
        <w:rPr>
          <w:rFonts w:hint="eastAsia" w:ascii="宋体" w:hAnsi="宋体"/>
          <w:b/>
          <w:bCs/>
          <w:color w:val="auto"/>
          <w:sz w:val="36"/>
          <w:szCs w:val="36"/>
        </w:rPr>
        <w:t>强制节能产品情况</w:t>
      </w:r>
    </w:p>
    <w:p>
      <w:pPr>
        <w:spacing w:before="50" w:after="156" w:afterLines="50" w:line="360" w:lineRule="auto"/>
        <w:contextualSpacing/>
        <w:jc w:val="left"/>
        <w:rPr>
          <w:rFonts w:asci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color w:val="auto"/>
          <w:szCs w:val="21"/>
        </w:rPr>
      </w:pPr>
      <w:r>
        <w:rPr>
          <w:rFonts w:hint="eastAsia" w:ascii="宋体" w:hAnsi="宋体"/>
          <w:color w:val="auto"/>
          <w:sz w:val="24"/>
          <w:szCs w:val="24"/>
        </w:rPr>
        <w:t>项目名称：</w:t>
      </w:r>
    </w:p>
    <w:tbl>
      <w:tblPr>
        <w:tblStyle w:val="2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69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699"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w:t>
            </w:r>
            <w:r>
              <w:rPr>
                <w:rFonts w:ascii="宋体" w:hAnsi="宋体" w:eastAsia="宋体" w:cs="宋体"/>
                <w:b/>
                <w:bCs/>
                <w:color w:val="auto"/>
                <w:sz w:val="24"/>
                <w:szCs w:val="24"/>
              </w:rPr>
              <w:t>/</w:t>
            </w:r>
            <w:r>
              <w:rPr>
                <w:rFonts w:hint="eastAsia" w:ascii="宋体" w:hAnsi="宋体" w:eastAsia="宋体" w:cs="宋体"/>
                <w:b/>
                <w:bCs/>
                <w:color w:val="auto"/>
                <w:sz w:val="24"/>
                <w:szCs w:val="24"/>
              </w:rPr>
              <w:t>否）</w:t>
            </w:r>
          </w:p>
        </w:tc>
        <w:tc>
          <w:tcPr>
            <w:tcW w:w="1559"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699" w:type="dxa"/>
          </w:tcPr>
          <w:p>
            <w:pPr>
              <w:pStyle w:val="9"/>
              <w:spacing w:line="360" w:lineRule="auto"/>
              <w:rPr>
                <w:rFonts w:ascii="宋体" w:hAnsi="宋体" w:eastAsia="宋体" w:cs="Times New Roman"/>
                <w:color w:val="auto"/>
                <w:sz w:val="24"/>
                <w:szCs w:val="24"/>
              </w:rPr>
            </w:pPr>
          </w:p>
        </w:tc>
        <w:tc>
          <w:tcPr>
            <w:tcW w:w="1559"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699" w:type="dxa"/>
          </w:tcPr>
          <w:p>
            <w:pPr>
              <w:pStyle w:val="9"/>
              <w:spacing w:line="360" w:lineRule="auto"/>
              <w:rPr>
                <w:rFonts w:ascii="宋体" w:hAnsi="宋体" w:eastAsia="宋体" w:cs="Times New Roman"/>
                <w:color w:val="auto"/>
                <w:sz w:val="24"/>
                <w:szCs w:val="24"/>
              </w:rPr>
            </w:pPr>
          </w:p>
        </w:tc>
        <w:tc>
          <w:tcPr>
            <w:tcW w:w="1559"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699" w:type="dxa"/>
          </w:tcPr>
          <w:p>
            <w:pPr>
              <w:pStyle w:val="9"/>
              <w:spacing w:line="360" w:lineRule="auto"/>
              <w:rPr>
                <w:rFonts w:ascii="宋体" w:hAnsi="宋体" w:eastAsia="宋体" w:cs="Times New Roman"/>
                <w:color w:val="auto"/>
                <w:sz w:val="24"/>
                <w:szCs w:val="24"/>
              </w:rPr>
            </w:pPr>
          </w:p>
        </w:tc>
        <w:tc>
          <w:tcPr>
            <w:tcW w:w="1559"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投标人法定代表人（或授权代表）签字：</w:t>
      </w:r>
    </w:p>
    <w:p>
      <w:pPr>
        <w:rPr>
          <w:rFonts w:ascii="宋体" w:cs="宋体"/>
          <w:color w:val="auto"/>
          <w:sz w:val="24"/>
          <w:szCs w:val="24"/>
          <w:lang w:val="zh-CN"/>
        </w:rPr>
      </w:pPr>
      <w:r>
        <w:rPr>
          <w:rFonts w:hint="eastAsia" w:ascii="宋体" w:hAnsi="宋体" w:cs="宋体"/>
          <w:color w:val="auto"/>
          <w:sz w:val="24"/>
          <w:szCs w:val="24"/>
          <w:lang w:val="zh-CN"/>
        </w:rPr>
        <w:t>说明：所投产品节能清单所在页复印件并加盖投标人公章须附后。</w:t>
      </w:r>
    </w:p>
    <w:p>
      <w:pPr>
        <w:rPr>
          <w:rFonts w:ascii="宋体" w:cs="宋体"/>
          <w:color w:val="auto"/>
          <w:sz w:val="24"/>
          <w:szCs w:val="24"/>
          <w:lang w:val="zh-CN"/>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r>
        <w:rPr>
          <w:rFonts w:ascii="宋体" w:hAnsi="宋体"/>
          <w:b/>
          <w:bCs/>
          <w:color w:val="auto"/>
          <w:sz w:val="36"/>
          <w:szCs w:val="36"/>
        </w:rPr>
        <w:t xml:space="preserve">4.7 </w:t>
      </w:r>
      <w:r>
        <w:rPr>
          <w:rFonts w:hint="eastAsia" w:ascii="宋体" w:hAnsi="宋体"/>
          <w:b/>
          <w:bCs/>
          <w:color w:val="auto"/>
          <w:sz w:val="36"/>
          <w:szCs w:val="36"/>
        </w:rPr>
        <w:t>“节能产品政府采购清单”</w:t>
      </w:r>
    </w:p>
    <w:p>
      <w:pPr>
        <w:spacing w:line="360" w:lineRule="auto"/>
        <w:jc w:val="center"/>
        <w:rPr>
          <w:rFonts w:ascii="宋体"/>
          <w:b/>
          <w:bCs/>
          <w:color w:val="auto"/>
          <w:sz w:val="36"/>
          <w:szCs w:val="36"/>
        </w:rPr>
      </w:pPr>
      <w:r>
        <w:rPr>
          <w:rFonts w:hint="eastAsia" w:ascii="宋体" w:hAnsi="宋体"/>
          <w:b/>
          <w:bCs/>
          <w:color w:val="auto"/>
          <w:sz w:val="36"/>
          <w:szCs w:val="36"/>
        </w:rPr>
        <w:t>优先采购产品情况</w:t>
      </w:r>
    </w:p>
    <w:p>
      <w:pPr>
        <w:spacing w:before="50" w:after="156" w:afterLines="50" w:line="360" w:lineRule="auto"/>
        <w:contextualSpacing/>
        <w:jc w:val="left"/>
        <w:rPr>
          <w:rFonts w:asci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color w:val="auto"/>
          <w:szCs w:val="21"/>
        </w:rPr>
      </w:pPr>
      <w:r>
        <w:rPr>
          <w:rFonts w:hint="eastAsia" w:ascii="宋体" w:hAnsi="宋体"/>
          <w:color w:val="auto"/>
          <w:sz w:val="24"/>
          <w:szCs w:val="24"/>
        </w:rPr>
        <w:t>项目名称：</w:t>
      </w:r>
    </w:p>
    <w:tbl>
      <w:tblPr>
        <w:tblStyle w:val="2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69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699"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w:t>
            </w:r>
            <w:r>
              <w:rPr>
                <w:rFonts w:ascii="宋体" w:hAnsi="宋体" w:eastAsia="宋体" w:cs="宋体"/>
                <w:b/>
                <w:bCs/>
                <w:color w:val="auto"/>
                <w:sz w:val="24"/>
                <w:szCs w:val="24"/>
              </w:rPr>
              <w:t>/</w:t>
            </w:r>
            <w:r>
              <w:rPr>
                <w:rFonts w:hint="eastAsia" w:ascii="宋体" w:hAnsi="宋体" w:eastAsia="宋体" w:cs="宋体"/>
                <w:b/>
                <w:bCs/>
                <w:color w:val="auto"/>
                <w:sz w:val="24"/>
                <w:szCs w:val="24"/>
              </w:rPr>
              <w:t>否）</w:t>
            </w:r>
          </w:p>
        </w:tc>
        <w:tc>
          <w:tcPr>
            <w:tcW w:w="1701"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699" w:type="dxa"/>
          </w:tcPr>
          <w:p>
            <w:pPr>
              <w:pStyle w:val="9"/>
              <w:spacing w:line="360" w:lineRule="auto"/>
              <w:rPr>
                <w:rFonts w:ascii="宋体" w:hAnsi="宋体" w:eastAsia="宋体" w:cs="Times New Roman"/>
                <w:color w:val="auto"/>
                <w:sz w:val="24"/>
                <w:szCs w:val="24"/>
              </w:rPr>
            </w:pPr>
          </w:p>
        </w:tc>
        <w:tc>
          <w:tcPr>
            <w:tcW w:w="1701"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699" w:type="dxa"/>
          </w:tcPr>
          <w:p>
            <w:pPr>
              <w:pStyle w:val="9"/>
              <w:spacing w:line="360" w:lineRule="auto"/>
              <w:rPr>
                <w:rFonts w:ascii="宋体" w:hAnsi="宋体" w:eastAsia="宋体" w:cs="Times New Roman"/>
                <w:color w:val="auto"/>
                <w:sz w:val="24"/>
                <w:szCs w:val="24"/>
              </w:rPr>
            </w:pPr>
          </w:p>
        </w:tc>
        <w:tc>
          <w:tcPr>
            <w:tcW w:w="1701"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699" w:type="dxa"/>
          </w:tcPr>
          <w:p>
            <w:pPr>
              <w:pStyle w:val="9"/>
              <w:spacing w:line="360" w:lineRule="auto"/>
              <w:rPr>
                <w:rFonts w:ascii="宋体" w:hAnsi="宋体" w:eastAsia="宋体" w:cs="Times New Roman"/>
                <w:color w:val="auto"/>
                <w:sz w:val="24"/>
                <w:szCs w:val="24"/>
              </w:rPr>
            </w:pPr>
          </w:p>
        </w:tc>
        <w:tc>
          <w:tcPr>
            <w:tcW w:w="1701"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投标人法定代表人（或授权代表）签字：</w:t>
      </w:r>
    </w:p>
    <w:p>
      <w:pPr>
        <w:rPr>
          <w:rFonts w:ascii="宋体" w:cs="宋体"/>
          <w:color w:val="auto"/>
          <w:sz w:val="24"/>
          <w:szCs w:val="24"/>
          <w:lang w:val="zh-CN"/>
        </w:rPr>
      </w:pPr>
      <w:r>
        <w:rPr>
          <w:rFonts w:hint="eastAsia" w:ascii="宋体" w:hAnsi="宋体" w:cs="宋体"/>
          <w:color w:val="auto"/>
          <w:sz w:val="24"/>
          <w:szCs w:val="24"/>
          <w:lang w:val="zh-CN"/>
        </w:rPr>
        <w:t>说明：所投产品“节能产品政府采购清单”所在页复印件并加盖投标人公章须附后。</w:t>
      </w: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r>
        <w:rPr>
          <w:rFonts w:ascii="宋体" w:hAnsi="宋体"/>
          <w:b/>
          <w:bCs/>
          <w:color w:val="auto"/>
          <w:sz w:val="36"/>
          <w:szCs w:val="36"/>
        </w:rPr>
        <w:t xml:space="preserve">4.8 </w:t>
      </w:r>
      <w:r>
        <w:rPr>
          <w:rFonts w:hint="eastAsia" w:ascii="宋体" w:hAnsi="宋体"/>
          <w:b/>
          <w:bCs/>
          <w:color w:val="auto"/>
          <w:sz w:val="36"/>
          <w:szCs w:val="36"/>
        </w:rPr>
        <w:t>“环境标志产品政府采购清单”</w:t>
      </w:r>
    </w:p>
    <w:p>
      <w:pPr>
        <w:spacing w:line="360" w:lineRule="auto"/>
        <w:jc w:val="center"/>
        <w:rPr>
          <w:rFonts w:ascii="宋体"/>
          <w:b/>
          <w:bCs/>
          <w:color w:val="auto"/>
          <w:sz w:val="36"/>
          <w:szCs w:val="36"/>
        </w:rPr>
      </w:pPr>
      <w:r>
        <w:rPr>
          <w:rFonts w:hint="eastAsia" w:ascii="宋体" w:hAnsi="宋体"/>
          <w:b/>
          <w:bCs/>
          <w:color w:val="auto"/>
          <w:sz w:val="36"/>
          <w:szCs w:val="36"/>
        </w:rPr>
        <w:t>优先采购产品情况</w:t>
      </w:r>
    </w:p>
    <w:p>
      <w:pPr>
        <w:spacing w:before="50" w:after="156" w:afterLines="50" w:line="360" w:lineRule="auto"/>
        <w:contextualSpacing/>
        <w:jc w:val="left"/>
        <w:rPr>
          <w:rFonts w:asci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color w:val="auto"/>
          <w:szCs w:val="21"/>
        </w:rPr>
      </w:pPr>
      <w:r>
        <w:rPr>
          <w:rFonts w:hint="eastAsia" w:ascii="宋体" w:hAnsi="宋体"/>
          <w:color w:val="auto"/>
          <w:sz w:val="24"/>
          <w:szCs w:val="24"/>
        </w:rPr>
        <w:t>项目名称：</w:t>
      </w:r>
    </w:p>
    <w:tbl>
      <w:tblPr>
        <w:tblStyle w:val="2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84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841"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提供环境标志产品所在页复印件（是</w:t>
            </w:r>
            <w:r>
              <w:rPr>
                <w:rFonts w:ascii="宋体" w:hAnsi="宋体" w:eastAsia="宋体" w:cs="宋体"/>
                <w:b/>
                <w:bCs/>
                <w:color w:val="auto"/>
                <w:sz w:val="24"/>
                <w:szCs w:val="24"/>
              </w:rPr>
              <w:t>/</w:t>
            </w:r>
            <w:r>
              <w:rPr>
                <w:rFonts w:hint="eastAsia" w:ascii="宋体" w:hAnsi="宋体" w:eastAsia="宋体" w:cs="宋体"/>
                <w:b/>
                <w:bCs/>
                <w:color w:val="auto"/>
                <w:sz w:val="24"/>
                <w:szCs w:val="24"/>
              </w:rPr>
              <w:t>否）</w:t>
            </w:r>
          </w:p>
        </w:tc>
        <w:tc>
          <w:tcPr>
            <w:tcW w:w="1559"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841" w:type="dxa"/>
          </w:tcPr>
          <w:p>
            <w:pPr>
              <w:pStyle w:val="9"/>
              <w:spacing w:line="360" w:lineRule="auto"/>
              <w:rPr>
                <w:rFonts w:ascii="宋体" w:hAnsi="宋体" w:eastAsia="宋体" w:cs="Times New Roman"/>
                <w:color w:val="auto"/>
                <w:sz w:val="24"/>
                <w:szCs w:val="24"/>
              </w:rPr>
            </w:pPr>
          </w:p>
        </w:tc>
        <w:tc>
          <w:tcPr>
            <w:tcW w:w="1559"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841" w:type="dxa"/>
          </w:tcPr>
          <w:p>
            <w:pPr>
              <w:pStyle w:val="9"/>
              <w:spacing w:line="360" w:lineRule="auto"/>
              <w:rPr>
                <w:rFonts w:ascii="宋体" w:hAnsi="宋体" w:eastAsia="宋体" w:cs="Times New Roman"/>
                <w:color w:val="auto"/>
                <w:sz w:val="24"/>
                <w:szCs w:val="24"/>
              </w:rPr>
            </w:pPr>
          </w:p>
        </w:tc>
        <w:tc>
          <w:tcPr>
            <w:tcW w:w="1559"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841" w:type="dxa"/>
          </w:tcPr>
          <w:p>
            <w:pPr>
              <w:pStyle w:val="9"/>
              <w:spacing w:line="360" w:lineRule="auto"/>
              <w:rPr>
                <w:rFonts w:ascii="宋体" w:hAnsi="宋体" w:eastAsia="宋体" w:cs="Times New Roman"/>
                <w:color w:val="auto"/>
                <w:sz w:val="24"/>
                <w:szCs w:val="24"/>
              </w:rPr>
            </w:pPr>
          </w:p>
        </w:tc>
        <w:tc>
          <w:tcPr>
            <w:tcW w:w="1559"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投标人法定代表人（或授权代表）签字：</w:t>
      </w:r>
    </w:p>
    <w:p>
      <w:pPr>
        <w:snapToGrid w:val="0"/>
        <w:spacing w:line="500" w:lineRule="exact"/>
        <w:rPr>
          <w:rFonts w:ascii="宋体" w:cs="宋体"/>
          <w:color w:val="auto"/>
          <w:sz w:val="24"/>
          <w:szCs w:val="24"/>
          <w:lang w:val="zh-CN"/>
        </w:rPr>
      </w:pPr>
    </w:p>
    <w:p>
      <w:pPr>
        <w:ind w:left="720" w:hanging="720" w:hangingChars="300"/>
        <w:rPr>
          <w:rFonts w:ascii="宋体" w:cs="宋体"/>
          <w:color w:val="auto"/>
          <w:sz w:val="24"/>
          <w:szCs w:val="24"/>
          <w:lang w:val="zh-CN"/>
        </w:rPr>
      </w:pPr>
      <w:r>
        <w:rPr>
          <w:rFonts w:hint="eastAsia" w:ascii="宋体" w:hAnsi="宋体" w:cs="宋体"/>
          <w:color w:val="auto"/>
          <w:sz w:val="24"/>
          <w:szCs w:val="24"/>
          <w:lang w:val="zh-CN"/>
        </w:rPr>
        <w:t>说明：所投产品“环境标志产品政府采购清单”所在页复印件并加盖投标人公章须附后。</w:t>
      </w:r>
    </w:p>
    <w:p>
      <w:pPr>
        <w:widowControl/>
        <w:jc w:val="left"/>
        <w:rPr>
          <w:rFonts w:ascii="宋体"/>
          <w:b/>
          <w:bCs/>
          <w:color w:val="auto"/>
          <w:sz w:val="36"/>
          <w:szCs w:val="36"/>
        </w:rPr>
      </w:pPr>
      <w:r>
        <w:rPr>
          <w:rFonts w:ascii="宋体"/>
          <w:b/>
          <w:bCs/>
          <w:color w:val="auto"/>
          <w:sz w:val="36"/>
          <w:szCs w:val="36"/>
        </w:rPr>
        <w:br w:type="page"/>
      </w:r>
    </w:p>
    <w:p>
      <w:pPr>
        <w:spacing w:line="360" w:lineRule="auto"/>
        <w:jc w:val="center"/>
        <w:rPr>
          <w:rFonts w:ascii="宋体"/>
          <w:b/>
          <w:bCs/>
          <w:color w:val="auto"/>
          <w:sz w:val="36"/>
          <w:szCs w:val="36"/>
        </w:rPr>
      </w:pPr>
      <w:r>
        <w:rPr>
          <w:rFonts w:ascii="宋体" w:hAnsi="宋体"/>
          <w:b/>
          <w:bCs/>
          <w:color w:val="auto"/>
          <w:sz w:val="36"/>
          <w:szCs w:val="36"/>
        </w:rPr>
        <w:t xml:space="preserve">4.9 </w:t>
      </w:r>
      <w:r>
        <w:rPr>
          <w:rFonts w:hint="eastAsia" w:ascii="宋体" w:hAnsi="宋体"/>
          <w:b/>
          <w:bCs/>
          <w:color w:val="auto"/>
          <w:sz w:val="36"/>
          <w:szCs w:val="36"/>
        </w:rPr>
        <w:t>中小企业声明函</w:t>
      </w:r>
    </w:p>
    <w:p>
      <w:pPr>
        <w:widowControl/>
        <w:spacing w:before="100" w:beforeAutospacing="1" w:after="100" w:afterAutospacing="1" w:line="360" w:lineRule="auto"/>
        <w:ind w:firstLine="420"/>
        <w:contextualSpacing/>
        <w:jc w:val="left"/>
        <w:rPr>
          <w:rFonts w:hint="eastAsia" w:ascii="宋体" w:hAnsi="宋体" w:cs="Arial"/>
          <w:color w:val="auto"/>
          <w:kern w:val="0"/>
          <w:sz w:val="24"/>
          <w:szCs w:val="24"/>
        </w:rPr>
      </w:pPr>
    </w:p>
    <w:p>
      <w:pPr>
        <w:widowControl/>
        <w:spacing w:before="100" w:beforeAutospacing="1" w:after="100" w:afterAutospacing="1" w:line="360" w:lineRule="auto"/>
        <w:ind w:firstLine="420"/>
        <w:contextualSpacing/>
        <w:jc w:val="left"/>
        <w:rPr>
          <w:rFonts w:hint="eastAsia"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w:t>
      </w:r>
      <w:r>
        <w:rPr>
          <w:rFonts w:ascii="宋体" w:hAnsi="宋体" w:cs="Arial"/>
          <w:color w:val="auto"/>
          <w:kern w:val="0"/>
          <w:sz w:val="24"/>
          <w:szCs w:val="24"/>
        </w:rPr>
        <w:t>[2011]181</w:t>
      </w:r>
      <w:r>
        <w:rPr>
          <w:rFonts w:hint="eastAsia" w:ascii="宋体" w:hAnsi="宋体" w:cs="Arial"/>
          <w:color w:val="auto"/>
          <w:kern w:val="0"/>
          <w:sz w:val="24"/>
          <w:szCs w:val="24"/>
        </w:rPr>
        <w:t>号）的规定，本公司为</w:t>
      </w:r>
      <w:r>
        <w:rPr>
          <w:rFonts w:ascii="宋体" w:hAnsi="宋体" w:cs="Arial"/>
          <w:color w:val="auto"/>
          <w:kern w:val="0"/>
          <w:sz w:val="24"/>
          <w:szCs w:val="24"/>
        </w:rPr>
        <w:t>______</w:t>
      </w:r>
      <w:r>
        <w:rPr>
          <w:rFonts w:hint="eastAsia" w:ascii="宋体" w:hAnsi="宋体" w:cs="Arial"/>
          <w:color w:val="auto"/>
          <w:kern w:val="0"/>
          <w:sz w:val="24"/>
          <w:szCs w:val="24"/>
        </w:rPr>
        <w:t>（请填写：中型、小型、微型）企业。即，本公司同时满足以下条件：</w:t>
      </w:r>
      <w:r>
        <w:rPr>
          <w:rFonts w:ascii="宋体" w:cs="Arial"/>
          <w:color w:val="auto"/>
          <w:kern w:val="0"/>
          <w:sz w:val="24"/>
          <w:szCs w:val="24"/>
        </w:rPr>
        <w:br w:type="textWrapping"/>
      </w:r>
      <w:r>
        <w:rPr>
          <w:rFonts w:hint="eastAsia" w:ascii="宋体" w:hAnsi="宋体" w:cs="Arial"/>
          <w:color w:val="auto"/>
          <w:kern w:val="0"/>
          <w:sz w:val="24"/>
          <w:szCs w:val="24"/>
        </w:rPr>
        <w:t>　　</w:t>
      </w:r>
      <w:r>
        <w:rPr>
          <w:rFonts w:hint="eastAsia" w:ascii="宋体" w:hAnsi="宋体" w:cs="Arial"/>
          <w:color w:val="auto"/>
          <w:kern w:val="0"/>
          <w:sz w:val="24"/>
          <w:szCs w:val="24"/>
          <w:lang w:val="en-US" w:eastAsia="zh-CN"/>
        </w:rPr>
        <w:t>1.</w:t>
      </w:r>
      <w:r>
        <w:rPr>
          <w:rFonts w:hint="eastAsia" w:ascii="宋体" w:hAnsi="宋体" w:cs="Arial"/>
          <w:color w:val="auto"/>
          <w:kern w:val="0"/>
          <w:sz w:val="24"/>
          <w:szCs w:val="24"/>
        </w:rPr>
        <w:t>根据《工业和信息化部、国家统计局、国家发展和改革委员会、财政部关于印发中小企业划型标准规定的通知》（工信部联企业</w:t>
      </w:r>
      <w:r>
        <w:rPr>
          <w:rFonts w:ascii="宋体" w:hAnsi="宋体" w:cs="Arial"/>
          <w:color w:val="auto"/>
          <w:kern w:val="0"/>
          <w:sz w:val="24"/>
          <w:szCs w:val="24"/>
        </w:rPr>
        <w:t>[2011]300</w:t>
      </w:r>
      <w:r>
        <w:rPr>
          <w:rFonts w:hint="eastAsia" w:ascii="宋体" w:hAnsi="宋体" w:cs="Arial"/>
          <w:color w:val="auto"/>
          <w:kern w:val="0"/>
          <w:sz w:val="24"/>
          <w:szCs w:val="24"/>
        </w:rPr>
        <w:t>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w:t>
      </w:r>
      <w:r>
        <w:rPr>
          <w:rFonts w:ascii="宋体" w:hAnsi="宋体" w:cs="Arial"/>
          <w:color w:val="auto"/>
          <w:kern w:val="0"/>
          <w:sz w:val="24"/>
          <w:szCs w:val="24"/>
        </w:rPr>
        <w:t>______</w:t>
      </w:r>
      <w:r>
        <w:rPr>
          <w:rFonts w:hint="eastAsia" w:ascii="宋体" w:hAnsi="宋体" w:cs="Arial"/>
          <w:color w:val="auto"/>
          <w:kern w:val="0"/>
          <w:sz w:val="24"/>
          <w:szCs w:val="24"/>
        </w:rPr>
        <w:t>（请填写：中型、小型、微型）企业。</w:t>
      </w:r>
    </w:p>
    <w:p>
      <w:pPr>
        <w:widowControl/>
        <w:spacing w:before="100" w:beforeAutospacing="1" w:after="100" w:afterAutospacing="1" w:line="360" w:lineRule="auto"/>
        <w:ind w:firstLine="420"/>
        <w:contextualSpacing/>
        <w:jc w:val="left"/>
        <w:rPr>
          <w:color w:val="auto"/>
        </w:rPr>
      </w:pPr>
      <w:r>
        <w:rPr>
          <w:rFonts w:hint="eastAsia" w:ascii="宋体" w:hAnsi="宋体" w:cs="Arial"/>
          <w:color w:val="auto"/>
          <w:kern w:val="0"/>
          <w:sz w:val="24"/>
          <w:szCs w:val="24"/>
          <w:lang w:val="en-US" w:eastAsia="zh-CN"/>
        </w:rPr>
        <w:t>2.本公司参加</w:t>
      </w:r>
      <w:r>
        <w:rPr>
          <w:rFonts w:hint="eastAsia" w:ascii="宋体" w:hAnsi="宋体" w:cs="Arial"/>
          <w:color w:val="auto"/>
          <w:kern w:val="0"/>
          <w:sz w:val="24"/>
          <w:szCs w:val="24"/>
          <w:u w:val="single"/>
          <w:lang w:val="en-US" w:eastAsia="zh-CN"/>
        </w:rPr>
        <w:t xml:space="preserve">        </w:t>
      </w:r>
      <w:r>
        <w:rPr>
          <w:rFonts w:hint="eastAsia" w:ascii="宋体" w:hAnsi="宋体" w:cs="Arial"/>
          <w:color w:val="auto"/>
          <w:kern w:val="0"/>
          <w:sz w:val="24"/>
          <w:szCs w:val="24"/>
          <w:u w:val="none"/>
          <w:lang w:val="en-US" w:eastAsia="zh-CN"/>
        </w:rPr>
        <w:t>单位的</w:t>
      </w:r>
      <w:r>
        <w:rPr>
          <w:rFonts w:hint="eastAsia" w:ascii="宋体" w:hAnsi="宋体" w:cs="Arial"/>
          <w:color w:val="auto"/>
          <w:kern w:val="0"/>
          <w:sz w:val="24"/>
          <w:szCs w:val="24"/>
          <w:u w:val="single"/>
          <w:lang w:val="en-US" w:eastAsia="zh-CN"/>
        </w:rPr>
        <w:t xml:space="preserve">       </w:t>
      </w:r>
      <w:r>
        <w:rPr>
          <w:rFonts w:hint="eastAsia" w:ascii="宋体" w:hAnsi="宋体" w:cs="Arial"/>
          <w:color w:val="auto"/>
          <w:kern w:val="0"/>
          <w:sz w:val="24"/>
          <w:szCs w:val="24"/>
          <w:u w:val="none"/>
          <w:lang w:val="en-US" w:eastAsia="zh-CN"/>
        </w:rPr>
        <w:t>项目采购活动提供本企业制造的货物，由本企业承担工程、提供服务，或者提供其他</w:t>
      </w:r>
      <w:r>
        <w:rPr>
          <w:rFonts w:hint="eastAsia" w:ascii="宋体" w:hAnsi="宋体" w:cs="Arial"/>
          <w:color w:val="auto"/>
          <w:kern w:val="0"/>
          <w:sz w:val="24"/>
          <w:szCs w:val="24"/>
          <w:u w:val="single"/>
          <w:lang w:val="en-US" w:eastAsia="zh-CN"/>
        </w:rPr>
        <w:t xml:space="preserve">         </w:t>
      </w:r>
      <w:r>
        <w:rPr>
          <w:rFonts w:hint="eastAsia" w:ascii="宋体" w:hAnsi="宋体" w:cs="Arial"/>
          <w:color w:val="auto"/>
          <w:kern w:val="0"/>
          <w:sz w:val="24"/>
          <w:szCs w:val="24"/>
          <w:u w:val="none"/>
          <w:lang w:val="en-US" w:eastAsia="zh-CN"/>
        </w:rPr>
        <w:t>（请填写：中型、小型、微型）企业制造的货物。本条所称货物不包括使用大型企业注册商标的货物。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auto"/>
          <w:kern w:val="0"/>
          <w:sz w:val="24"/>
          <w:szCs w:val="24"/>
        </w:rPr>
      </w:pPr>
      <w:r>
        <w:rPr>
          <w:rFonts w:hint="eastAsia" w:ascii="宋体" w:hAnsi="宋体" w:cs="Arial"/>
          <w:color w:val="auto"/>
          <w:kern w:val="0"/>
          <w:sz w:val="24"/>
          <w:szCs w:val="24"/>
        </w:rPr>
        <w:t>企业名称（盖章）：　　　　　　　　　</w:t>
      </w:r>
      <w:r>
        <w:rPr>
          <w:rFonts w:asci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contextualSpacing/>
        <w:jc w:val="left"/>
        <w:rPr>
          <w:rFonts w:asci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ascii="宋体" w:hAnsi="宋体" w:cs="Arial"/>
          <w:color w:val="auto"/>
          <w:kern w:val="0"/>
          <w:sz w:val="24"/>
          <w:szCs w:val="24"/>
        </w:rPr>
        <w:t>1</w:t>
      </w:r>
      <w:r>
        <w:rPr>
          <w:rFonts w:hint="eastAsia" w:ascii="宋体" w:hAnsi="宋体" w:cs="Arial"/>
          <w:color w:val="auto"/>
          <w:kern w:val="0"/>
          <w:sz w:val="24"/>
          <w:szCs w:val="24"/>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ascii="宋体" w:hAnsi="宋体" w:cs="Arial"/>
          <w:color w:val="auto"/>
          <w:kern w:val="0"/>
          <w:sz w:val="24"/>
          <w:szCs w:val="24"/>
        </w:rPr>
        <w:t>2</w:t>
      </w:r>
      <w:r>
        <w:rPr>
          <w:rFonts w:hint="eastAsia" w:ascii="宋体" w:hAnsi="宋体" w:cs="Arial"/>
          <w:color w:val="auto"/>
          <w:kern w:val="0"/>
          <w:sz w:val="24"/>
          <w:szCs w:val="24"/>
        </w:rPr>
        <w:t>、如投标人为联合投标的，联合投标人需分别填写上述《中小企业声明函》。</w:t>
      </w:r>
    </w:p>
    <w:p>
      <w:pPr>
        <w:widowControl/>
        <w:spacing w:before="100" w:beforeAutospacing="1" w:after="100" w:afterAutospacing="1" w:line="360" w:lineRule="auto"/>
        <w:contextualSpacing/>
        <w:jc w:val="left"/>
        <w:rPr>
          <w:rFonts w:hint="eastAsia" w:ascii="宋体" w:hAnsi="宋体" w:eastAsia="宋体" w:cs="Arial"/>
          <w:color w:val="auto"/>
          <w:kern w:val="0"/>
          <w:sz w:val="24"/>
          <w:szCs w:val="24"/>
          <w:lang w:val="en-US" w:eastAsia="zh-CN"/>
        </w:rPr>
      </w:pPr>
      <w:r>
        <w:rPr>
          <w:rFonts w:hint="eastAsia" w:ascii="宋体" w:hAnsi="宋体" w:cs="Arial"/>
          <w:color w:val="auto"/>
          <w:kern w:val="0"/>
          <w:sz w:val="24"/>
          <w:szCs w:val="24"/>
        </w:rPr>
        <w:t>3、如投标人不属于中小企业的，可不列此表</w:t>
      </w:r>
      <w:r>
        <w:rPr>
          <w:rFonts w:hint="eastAsia" w:ascii="宋体" w:hAnsi="宋体" w:cs="Arial"/>
          <w:color w:val="auto"/>
          <w:kern w:val="0"/>
          <w:sz w:val="24"/>
          <w:szCs w:val="24"/>
          <w:lang w:eastAsia="zh-CN"/>
        </w:rPr>
        <w:t>。</w:t>
      </w:r>
    </w:p>
    <w:p>
      <w:pPr>
        <w:autoSpaceDE w:val="0"/>
        <w:autoSpaceDN w:val="0"/>
        <w:adjustRightInd w:val="0"/>
        <w:spacing w:line="360" w:lineRule="auto"/>
        <w:jc w:val="center"/>
        <w:outlineLvl w:val="0"/>
        <w:rPr>
          <w:rFonts w:ascii="宋体" w:cs="Arial"/>
          <w:color w:val="auto"/>
          <w:kern w:val="0"/>
          <w:sz w:val="24"/>
          <w:szCs w:val="24"/>
        </w:rPr>
      </w:pPr>
    </w:p>
    <w:p>
      <w:pPr>
        <w:spacing w:line="360" w:lineRule="auto"/>
        <w:jc w:val="center"/>
        <w:rPr>
          <w:rFonts w:ascii="宋体"/>
          <w:b/>
          <w:bCs/>
          <w:color w:val="auto"/>
          <w:sz w:val="36"/>
          <w:szCs w:val="36"/>
        </w:rPr>
      </w:pPr>
      <w:bookmarkStart w:id="8" w:name="OLE_LINK14"/>
      <w:bookmarkStart w:id="9" w:name="OLE_LINK13"/>
      <w:r>
        <w:rPr>
          <w:rFonts w:ascii="宋体" w:hAnsi="宋体"/>
          <w:b/>
          <w:bCs/>
          <w:color w:val="auto"/>
          <w:sz w:val="36"/>
          <w:szCs w:val="36"/>
        </w:rPr>
        <w:t xml:space="preserve">4.10 </w:t>
      </w:r>
      <w:r>
        <w:rPr>
          <w:rFonts w:hint="eastAsia" w:ascii="宋体" w:hAnsi="宋体"/>
          <w:b/>
          <w:bCs/>
          <w:color w:val="auto"/>
          <w:sz w:val="36"/>
          <w:szCs w:val="36"/>
        </w:rPr>
        <w:t>残疾人福利性单位声明函</w:t>
      </w:r>
    </w:p>
    <w:bookmarkEnd w:id="8"/>
    <w:bookmarkEnd w:id="9"/>
    <w:p>
      <w:pPr>
        <w:spacing w:line="360" w:lineRule="auto"/>
        <w:rPr>
          <w:rFonts w:ascii="宋体"/>
          <w:color w:val="auto"/>
          <w:szCs w:val="21"/>
        </w:rPr>
      </w:pPr>
    </w:p>
    <w:p>
      <w:pPr>
        <w:spacing w:line="360" w:lineRule="auto"/>
        <w:ind w:firstLine="480" w:firstLineChars="200"/>
        <w:rPr>
          <w:rFonts w:ascii="宋体"/>
          <w:color w:val="auto"/>
          <w:sz w:val="24"/>
          <w:szCs w:val="24"/>
        </w:rPr>
      </w:pPr>
      <w:r>
        <w:rPr>
          <w:rFonts w:hint="eastAsia" w:ascii="宋体" w:hAnsi="宋体"/>
          <w:color w:val="auto"/>
          <w:sz w:val="24"/>
          <w:szCs w:val="24"/>
        </w:rPr>
        <w:t>本单位郑重声明，根据《财政部民政部中国残疾人联合会关于促进残疾人就业政府采购政策的通知》（财库〔</w:t>
      </w:r>
      <w:r>
        <w:rPr>
          <w:rFonts w:ascii="宋体" w:hAnsi="宋体"/>
          <w:color w:val="auto"/>
          <w:sz w:val="24"/>
          <w:szCs w:val="24"/>
        </w:rPr>
        <w:t>2017</w:t>
      </w:r>
      <w:r>
        <w:rPr>
          <w:rFonts w:hint="eastAsia" w:ascii="宋体" w:hAnsi="宋体"/>
          <w:color w:val="auto"/>
          <w:sz w:val="24"/>
          <w:szCs w:val="24"/>
        </w:rPr>
        <w:t>〕</w:t>
      </w:r>
      <w:r>
        <w:rPr>
          <w:rFonts w:ascii="宋体" w:hAnsi="宋体"/>
          <w:color w:val="auto"/>
          <w:sz w:val="24"/>
          <w:szCs w:val="24"/>
        </w:rPr>
        <w:t>141</w:t>
      </w:r>
      <w:r>
        <w:rPr>
          <w:rFonts w:hint="eastAsia" w:ascii="宋体" w:hAnsi="宋体"/>
          <w:color w:val="auto"/>
          <w:sz w:val="24"/>
          <w:szCs w:val="24"/>
        </w:rPr>
        <w:t>号）的规定，本单位为符合条件的残疾人福利性单位，且本单位参加单位的项目采购活动提供本单位制造的货物（由本单位承担工程</w:t>
      </w:r>
      <w:r>
        <w:rPr>
          <w:rFonts w:ascii="宋体" w:hAnsi="宋体"/>
          <w:color w:val="auto"/>
          <w:sz w:val="24"/>
          <w:szCs w:val="24"/>
        </w:rPr>
        <w:t>/</w:t>
      </w:r>
      <w:r>
        <w:rPr>
          <w:rFonts w:hint="eastAsia" w:ascii="宋体" w:hAnsi="宋体"/>
          <w:color w:val="auto"/>
          <w:sz w:val="24"/>
          <w:szCs w:val="24"/>
        </w:rPr>
        <w:t>提供服务），或者提供其他残疾人福利性单位制造的货物（不包括使用非残疾人福利性单位注册商标的货物）。</w:t>
      </w:r>
    </w:p>
    <w:p>
      <w:pPr>
        <w:spacing w:line="360" w:lineRule="auto"/>
        <w:ind w:firstLine="480" w:firstLineChars="200"/>
        <w:rPr>
          <w:rFonts w:asci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color w:val="auto"/>
          <w:sz w:val="24"/>
          <w:szCs w:val="24"/>
        </w:rPr>
      </w:pPr>
      <w:r>
        <w:rPr>
          <w:rFonts w:hint="eastAsia" w:ascii="宋体" w:hAnsi="宋体"/>
          <w:color w:val="auto"/>
          <w:sz w:val="24"/>
          <w:szCs w:val="24"/>
        </w:rPr>
        <w:t>单位名称（盖章）：</w:t>
      </w:r>
    </w:p>
    <w:p>
      <w:pPr>
        <w:spacing w:line="360" w:lineRule="auto"/>
        <w:rPr>
          <w:rFonts w:ascii="宋体"/>
          <w:color w:val="auto"/>
          <w:sz w:val="24"/>
          <w:szCs w:val="24"/>
        </w:rPr>
      </w:pPr>
      <w:r>
        <w:rPr>
          <w:rFonts w:hint="eastAsia" w:ascii="宋体" w:hAnsi="宋体"/>
          <w:color w:val="auto"/>
          <w:sz w:val="24"/>
          <w:szCs w:val="24"/>
        </w:rPr>
        <w:t>日期：</w:t>
      </w:r>
    </w:p>
    <w:p>
      <w:pPr>
        <w:widowControl/>
        <w:spacing w:before="100" w:beforeAutospacing="1" w:after="100" w:afterAutospacing="1" w:line="360" w:lineRule="auto"/>
        <w:contextualSpacing/>
        <w:jc w:val="left"/>
        <w:rPr>
          <w:rFonts w:hint="eastAsia" w:ascii="宋体" w:hAnsi="宋体" w:eastAsia="宋体" w:cs="Arial"/>
          <w:color w:val="auto"/>
          <w:kern w:val="0"/>
          <w:sz w:val="24"/>
          <w:szCs w:val="24"/>
          <w:lang w:eastAsia="zh-CN"/>
        </w:rPr>
      </w:pPr>
      <w:r>
        <w:rPr>
          <w:rFonts w:hint="eastAsia" w:ascii="宋体" w:hAnsi="宋体"/>
          <w:color w:val="auto"/>
          <w:sz w:val="24"/>
          <w:szCs w:val="24"/>
        </w:rPr>
        <w:t>说明：</w:t>
      </w:r>
      <w:r>
        <w:rPr>
          <w:rFonts w:hint="eastAsia" w:ascii="宋体" w:hAnsi="宋体" w:cs="Arial"/>
          <w:color w:val="auto"/>
          <w:kern w:val="0"/>
          <w:sz w:val="24"/>
          <w:szCs w:val="24"/>
        </w:rPr>
        <w:t>如投标人不属于残疾人福利性单位的，可不列此</w:t>
      </w:r>
      <w:r>
        <w:rPr>
          <w:rFonts w:hint="eastAsia" w:ascii="宋体" w:hAnsi="宋体" w:cs="Arial"/>
          <w:color w:val="auto"/>
          <w:kern w:val="0"/>
          <w:sz w:val="24"/>
          <w:szCs w:val="24"/>
          <w:lang w:eastAsia="zh-CN"/>
        </w:rPr>
        <w:t>声明。</w:t>
      </w:r>
    </w:p>
    <w:p>
      <w:pPr>
        <w:pStyle w:val="2"/>
        <w:ind w:firstLine="340"/>
        <w:rPr>
          <w:color w:val="auto"/>
        </w:rPr>
      </w:pPr>
    </w:p>
    <w:p>
      <w:pPr>
        <w:widowControl/>
        <w:spacing w:before="100" w:beforeAutospacing="1" w:after="100" w:afterAutospacing="1" w:line="360" w:lineRule="auto"/>
        <w:jc w:val="center"/>
        <w:rPr>
          <w:rFonts w:ascii="宋体"/>
          <w:b/>
          <w:bCs/>
          <w:color w:val="auto"/>
          <w:sz w:val="36"/>
          <w:szCs w:val="36"/>
        </w:rPr>
      </w:pPr>
      <w:r>
        <w:rPr>
          <w:rFonts w:ascii="宋体" w:hAnsi="宋体"/>
          <w:b/>
          <w:bCs/>
          <w:color w:val="auto"/>
          <w:sz w:val="36"/>
          <w:szCs w:val="36"/>
        </w:rPr>
        <w:t xml:space="preserve">4.11 </w:t>
      </w:r>
      <w:r>
        <w:rPr>
          <w:rFonts w:hint="eastAsia" w:ascii="宋体" w:hAnsi="宋体"/>
          <w:b/>
          <w:bCs/>
          <w:color w:val="auto"/>
          <w:sz w:val="36"/>
          <w:szCs w:val="36"/>
        </w:rPr>
        <w:t>所投产品符合国家强制性要求承诺函</w:t>
      </w:r>
    </w:p>
    <w:p>
      <w:pPr>
        <w:spacing w:line="360" w:lineRule="auto"/>
        <w:jc w:val="center"/>
        <w:rPr>
          <w:rFonts w:asci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w:t>
      </w:r>
      <w:r>
        <w:rPr>
          <w:rFonts w:ascii="宋体" w:hAnsi="宋体" w:cs="Arial"/>
          <w:color w:val="auto"/>
          <w:kern w:val="0"/>
          <w:sz w:val="24"/>
          <w:szCs w:val="24"/>
        </w:rPr>
        <w:t>CCC</w:t>
      </w:r>
      <w:r>
        <w:rPr>
          <w:rFonts w:hint="eastAsia" w:ascii="宋体" w:hAnsi="宋体" w:cs="Arial"/>
          <w:color w:val="auto"/>
          <w:kern w:val="0"/>
          <w:sz w:val="24"/>
          <w:szCs w:val="24"/>
        </w:rPr>
        <w:t>认证，格式自拟）</w:t>
      </w:r>
    </w:p>
    <w:p>
      <w:pPr>
        <w:widowControl/>
        <w:spacing w:before="100" w:beforeAutospacing="1" w:after="100" w:afterAutospacing="1" w:line="360" w:lineRule="auto"/>
        <w:jc w:val="center"/>
        <w:rPr>
          <w:rFonts w:ascii="宋体"/>
          <w:b/>
          <w:bCs/>
          <w:color w:val="auto"/>
          <w:sz w:val="36"/>
          <w:szCs w:val="36"/>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r>
        <w:rPr>
          <w:rFonts w:hint="eastAsia" w:ascii="宋体" w:hAnsi="宋体" w:cs="黑体"/>
          <w:b/>
          <w:bCs/>
          <w:color w:val="auto"/>
          <w:sz w:val="44"/>
          <w:szCs w:val="44"/>
          <w:lang w:val="zh-CN"/>
        </w:rPr>
        <w:t>五、</w:t>
      </w:r>
      <w:r>
        <w:rPr>
          <w:rFonts w:hint="eastAsia" w:ascii="宋体" w:hAnsi="宋体" w:cs="黑体"/>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b/>
          <w:bCs/>
          <w:color w:val="auto"/>
          <w:sz w:val="28"/>
          <w:szCs w:val="28"/>
        </w:rPr>
      </w:pPr>
      <w:r>
        <w:rPr>
          <w:rFonts w:hint="eastAsia" w:ascii="宋体" w:hAnsi="宋体"/>
          <w:b/>
          <w:bCs/>
          <w:color w:val="auto"/>
          <w:sz w:val="28"/>
          <w:szCs w:val="28"/>
        </w:rPr>
        <w:t>除招标文件另有规定外，投标人认为需要提交的其他证明材料或资料加盖投标人的单位公章后应在此项下提交。</w:t>
      </w:r>
    </w:p>
    <w:p>
      <w:pPr>
        <w:rPr>
          <w:color w:val="auto"/>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tbuXfQAAAAAgEAAA8AAAAAAAAA&#10;AQAgAAAAIgAAAGRycy9kb3ducmV2LnhtbFBLAQIUABQAAAAIAIdO4kCzK7vf4AEAALUDAAAOAAAA&#10;AAAAAAEAIAAAAB8BAABkcnMvZTJvRG9jLnhtbFBLBQYAAAAABgAGAFkBAABx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cs="Times New Roman"/>
        <w:sz w:val="28"/>
        <w:szCs w:val="28"/>
      </w:rPr>
    </w:lvl>
    <w:lvl w:ilvl="1" w:tentative="0">
      <w:start w:val="1"/>
      <w:numFmt w:val="chineseCountingThousand"/>
      <w:pStyle w:val="5"/>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07D94"/>
    <w:rsid w:val="00013791"/>
    <w:rsid w:val="00013C1B"/>
    <w:rsid w:val="00016FC0"/>
    <w:rsid w:val="000430B8"/>
    <w:rsid w:val="00043690"/>
    <w:rsid w:val="00050DEB"/>
    <w:rsid w:val="00051179"/>
    <w:rsid w:val="0007079D"/>
    <w:rsid w:val="00073347"/>
    <w:rsid w:val="000B201C"/>
    <w:rsid w:val="000B7672"/>
    <w:rsid w:val="000D34B4"/>
    <w:rsid w:val="000D5752"/>
    <w:rsid w:val="000F40BE"/>
    <w:rsid w:val="000F41D3"/>
    <w:rsid w:val="000F58D4"/>
    <w:rsid w:val="0011414D"/>
    <w:rsid w:val="001177A3"/>
    <w:rsid w:val="00160D27"/>
    <w:rsid w:val="001648F0"/>
    <w:rsid w:val="001875A0"/>
    <w:rsid w:val="0019009C"/>
    <w:rsid w:val="001A1F6C"/>
    <w:rsid w:val="001C3E6D"/>
    <w:rsid w:val="001C5AF0"/>
    <w:rsid w:val="001C7DC8"/>
    <w:rsid w:val="001D5386"/>
    <w:rsid w:val="001D6F82"/>
    <w:rsid w:val="001E49CF"/>
    <w:rsid w:val="002057D6"/>
    <w:rsid w:val="00207108"/>
    <w:rsid w:val="00212DDB"/>
    <w:rsid w:val="00214609"/>
    <w:rsid w:val="00214C44"/>
    <w:rsid w:val="00215B36"/>
    <w:rsid w:val="002164E3"/>
    <w:rsid w:val="00230386"/>
    <w:rsid w:val="00230745"/>
    <w:rsid w:val="00233EBF"/>
    <w:rsid w:val="00241F27"/>
    <w:rsid w:val="00265FA7"/>
    <w:rsid w:val="00270243"/>
    <w:rsid w:val="002A39A2"/>
    <w:rsid w:val="002A7EAE"/>
    <w:rsid w:val="002B0B49"/>
    <w:rsid w:val="002C1175"/>
    <w:rsid w:val="002D0C7A"/>
    <w:rsid w:val="002D3B63"/>
    <w:rsid w:val="002F18F3"/>
    <w:rsid w:val="002F21EF"/>
    <w:rsid w:val="00315E6E"/>
    <w:rsid w:val="00321EEC"/>
    <w:rsid w:val="00324044"/>
    <w:rsid w:val="00325754"/>
    <w:rsid w:val="003315D4"/>
    <w:rsid w:val="00346763"/>
    <w:rsid w:val="00363726"/>
    <w:rsid w:val="003673D3"/>
    <w:rsid w:val="003739E8"/>
    <w:rsid w:val="00397A66"/>
    <w:rsid w:val="003C1CEA"/>
    <w:rsid w:val="003D1847"/>
    <w:rsid w:val="003D3D8A"/>
    <w:rsid w:val="004060D5"/>
    <w:rsid w:val="00412281"/>
    <w:rsid w:val="00415C13"/>
    <w:rsid w:val="00450C1D"/>
    <w:rsid w:val="00460A21"/>
    <w:rsid w:val="00462F05"/>
    <w:rsid w:val="004768A1"/>
    <w:rsid w:val="00480CEC"/>
    <w:rsid w:val="00496143"/>
    <w:rsid w:val="00496923"/>
    <w:rsid w:val="004C2A1F"/>
    <w:rsid w:val="004C31A4"/>
    <w:rsid w:val="004C7B74"/>
    <w:rsid w:val="004D344B"/>
    <w:rsid w:val="005019A9"/>
    <w:rsid w:val="00505787"/>
    <w:rsid w:val="0051397E"/>
    <w:rsid w:val="00515F43"/>
    <w:rsid w:val="00516FD3"/>
    <w:rsid w:val="00523DB5"/>
    <w:rsid w:val="0052542E"/>
    <w:rsid w:val="0054658A"/>
    <w:rsid w:val="00557F95"/>
    <w:rsid w:val="005657CB"/>
    <w:rsid w:val="0057038A"/>
    <w:rsid w:val="00570D87"/>
    <w:rsid w:val="0058018D"/>
    <w:rsid w:val="00590B35"/>
    <w:rsid w:val="00592418"/>
    <w:rsid w:val="0059578E"/>
    <w:rsid w:val="005B158B"/>
    <w:rsid w:val="005B2482"/>
    <w:rsid w:val="005B255C"/>
    <w:rsid w:val="005B5CB2"/>
    <w:rsid w:val="005B5DFC"/>
    <w:rsid w:val="005C52EE"/>
    <w:rsid w:val="005C7D6C"/>
    <w:rsid w:val="005E6467"/>
    <w:rsid w:val="005E646F"/>
    <w:rsid w:val="005F7F7A"/>
    <w:rsid w:val="006036FE"/>
    <w:rsid w:val="00603867"/>
    <w:rsid w:val="0063295B"/>
    <w:rsid w:val="00636AAD"/>
    <w:rsid w:val="00646E7F"/>
    <w:rsid w:val="00647D64"/>
    <w:rsid w:val="0066222A"/>
    <w:rsid w:val="00681523"/>
    <w:rsid w:val="0068405B"/>
    <w:rsid w:val="00685B99"/>
    <w:rsid w:val="006903CD"/>
    <w:rsid w:val="00694DB2"/>
    <w:rsid w:val="006E1527"/>
    <w:rsid w:val="006E31FA"/>
    <w:rsid w:val="006E678E"/>
    <w:rsid w:val="006E7039"/>
    <w:rsid w:val="006F1C15"/>
    <w:rsid w:val="007054C2"/>
    <w:rsid w:val="00713175"/>
    <w:rsid w:val="00735C1E"/>
    <w:rsid w:val="0076324F"/>
    <w:rsid w:val="0077257C"/>
    <w:rsid w:val="00776D6F"/>
    <w:rsid w:val="0078154E"/>
    <w:rsid w:val="00786730"/>
    <w:rsid w:val="007B651E"/>
    <w:rsid w:val="007C0343"/>
    <w:rsid w:val="007C4C60"/>
    <w:rsid w:val="007D329B"/>
    <w:rsid w:val="007E408E"/>
    <w:rsid w:val="007F3601"/>
    <w:rsid w:val="007F63CA"/>
    <w:rsid w:val="008037B9"/>
    <w:rsid w:val="00805D33"/>
    <w:rsid w:val="008075A8"/>
    <w:rsid w:val="00827DFD"/>
    <w:rsid w:val="00827F14"/>
    <w:rsid w:val="00831948"/>
    <w:rsid w:val="0083631F"/>
    <w:rsid w:val="0084580F"/>
    <w:rsid w:val="008518B8"/>
    <w:rsid w:val="0085521E"/>
    <w:rsid w:val="008570DB"/>
    <w:rsid w:val="00863BB0"/>
    <w:rsid w:val="008744EB"/>
    <w:rsid w:val="00876F43"/>
    <w:rsid w:val="00880511"/>
    <w:rsid w:val="00885877"/>
    <w:rsid w:val="00890233"/>
    <w:rsid w:val="00890D79"/>
    <w:rsid w:val="008A62DD"/>
    <w:rsid w:val="008B3AF4"/>
    <w:rsid w:val="008D07A8"/>
    <w:rsid w:val="008E36FE"/>
    <w:rsid w:val="0092034C"/>
    <w:rsid w:val="009233DB"/>
    <w:rsid w:val="00933EBF"/>
    <w:rsid w:val="009434C1"/>
    <w:rsid w:val="0097065A"/>
    <w:rsid w:val="0099603E"/>
    <w:rsid w:val="009A17F3"/>
    <w:rsid w:val="009A47C2"/>
    <w:rsid w:val="009B559D"/>
    <w:rsid w:val="009C12AB"/>
    <w:rsid w:val="009C1CEF"/>
    <w:rsid w:val="009D27F1"/>
    <w:rsid w:val="009E7D54"/>
    <w:rsid w:val="009F3959"/>
    <w:rsid w:val="009F4588"/>
    <w:rsid w:val="009F54C5"/>
    <w:rsid w:val="00A2191B"/>
    <w:rsid w:val="00A25A6A"/>
    <w:rsid w:val="00A30001"/>
    <w:rsid w:val="00A3752F"/>
    <w:rsid w:val="00A4670A"/>
    <w:rsid w:val="00A57254"/>
    <w:rsid w:val="00A57626"/>
    <w:rsid w:val="00A57F2F"/>
    <w:rsid w:val="00A8040C"/>
    <w:rsid w:val="00A8487E"/>
    <w:rsid w:val="00A86835"/>
    <w:rsid w:val="00A9465E"/>
    <w:rsid w:val="00A9574B"/>
    <w:rsid w:val="00AA603A"/>
    <w:rsid w:val="00AB3B5A"/>
    <w:rsid w:val="00AD0337"/>
    <w:rsid w:val="00AD60E2"/>
    <w:rsid w:val="00AF2871"/>
    <w:rsid w:val="00AF3192"/>
    <w:rsid w:val="00B07A0D"/>
    <w:rsid w:val="00B138AB"/>
    <w:rsid w:val="00B40348"/>
    <w:rsid w:val="00B44CE6"/>
    <w:rsid w:val="00B53446"/>
    <w:rsid w:val="00B64A2C"/>
    <w:rsid w:val="00B6582A"/>
    <w:rsid w:val="00B672CF"/>
    <w:rsid w:val="00BB1693"/>
    <w:rsid w:val="00BB20AC"/>
    <w:rsid w:val="00BB3260"/>
    <w:rsid w:val="00BD147B"/>
    <w:rsid w:val="00BF7BB6"/>
    <w:rsid w:val="00C03807"/>
    <w:rsid w:val="00C1165C"/>
    <w:rsid w:val="00C118B0"/>
    <w:rsid w:val="00C320BE"/>
    <w:rsid w:val="00C4047D"/>
    <w:rsid w:val="00C53F37"/>
    <w:rsid w:val="00C54938"/>
    <w:rsid w:val="00C73587"/>
    <w:rsid w:val="00C76F59"/>
    <w:rsid w:val="00C82E76"/>
    <w:rsid w:val="00C85F71"/>
    <w:rsid w:val="00CA3B31"/>
    <w:rsid w:val="00CA6446"/>
    <w:rsid w:val="00CC5E3E"/>
    <w:rsid w:val="00CD277F"/>
    <w:rsid w:val="00CD3054"/>
    <w:rsid w:val="00CD47B7"/>
    <w:rsid w:val="00CE0E5D"/>
    <w:rsid w:val="00CE2D81"/>
    <w:rsid w:val="00CE38EA"/>
    <w:rsid w:val="00CF2D48"/>
    <w:rsid w:val="00CF3AE8"/>
    <w:rsid w:val="00CF7940"/>
    <w:rsid w:val="00D33951"/>
    <w:rsid w:val="00D45906"/>
    <w:rsid w:val="00D53665"/>
    <w:rsid w:val="00D71C58"/>
    <w:rsid w:val="00D81A59"/>
    <w:rsid w:val="00D86948"/>
    <w:rsid w:val="00D910FA"/>
    <w:rsid w:val="00D97F19"/>
    <w:rsid w:val="00DB1080"/>
    <w:rsid w:val="00DC24ED"/>
    <w:rsid w:val="00DE377E"/>
    <w:rsid w:val="00DE647B"/>
    <w:rsid w:val="00DF66AD"/>
    <w:rsid w:val="00E03F8B"/>
    <w:rsid w:val="00E21BD3"/>
    <w:rsid w:val="00E36E29"/>
    <w:rsid w:val="00E52A12"/>
    <w:rsid w:val="00E56EA0"/>
    <w:rsid w:val="00E66B5D"/>
    <w:rsid w:val="00E7235F"/>
    <w:rsid w:val="00E8315A"/>
    <w:rsid w:val="00E84EA0"/>
    <w:rsid w:val="00E96814"/>
    <w:rsid w:val="00EA2836"/>
    <w:rsid w:val="00EB1B0D"/>
    <w:rsid w:val="00EC08EF"/>
    <w:rsid w:val="00EC7869"/>
    <w:rsid w:val="00ED0794"/>
    <w:rsid w:val="00ED52C8"/>
    <w:rsid w:val="00ED546F"/>
    <w:rsid w:val="00ED7E1B"/>
    <w:rsid w:val="00EE0623"/>
    <w:rsid w:val="00EE3C5A"/>
    <w:rsid w:val="00F276B1"/>
    <w:rsid w:val="00F44E8E"/>
    <w:rsid w:val="00F51212"/>
    <w:rsid w:val="00F71CA7"/>
    <w:rsid w:val="00FC40F1"/>
    <w:rsid w:val="00FC4B30"/>
    <w:rsid w:val="00FC5DE3"/>
    <w:rsid w:val="00FD1C46"/>
    <w:rsid w:val="00FD3C8E"/>
    <w:rsid w:val="00FE33EC"/>
    <w:rsid w:val="00FF1B4A"/>
    <w:rsid w:val="02211044"/>
    <w:rsid w:val="02C3110B"/>
    <w:rsid w:val="03DA026F"/>
    <w:rsid w:val="04A35F02"/>
    <w:rsid w:val="059C1C65"/>
    <w:rsid w:val="06C809F7"/>
    <w:rsid w:val="06EE507E"/>
    <w:rsid w:val="07581012"/>
    <w:rsid w:val="08D64255"/>
    <w:rsid w:val="098516AE"/>
    <w:rsid w:val="0E9B710D"/>
    <w:rsid w:val="0F17225C"/>
    <w:rsid w:val="0F194E44"/>
    <w:rsid w:val="11467F37"/>
    <w:rsid w:val="131B53AF"/>
    <w:rsid w:val="134B6017"/>
    <w:rsid w:val="141D4104"/>
    <w:rsid w:val="14E07546"/>
    <w:rsid w:val="17DD72F0"/>
    <w:rsid w:val="1843075F"/>
    <w:rsid w:val="1A461AAC"/>
    <w:rsid w:val="1A5D00EF"/>
    <w:rsid w:val="1AFE56F1"/>
    <w:rsid w:val="1D92556A"/>
    <w:rsid w:val="1F13488D"/>
    <w:rsid w:val="201F0979"/>
    <w:rsid w:val="206223CE"/>
    <w:rsid w:val="21D465D2"/>
    <w:rsid w:val="22E16203"/>
    <w:rsid w:val="277B4C7E"/>
    <w:rsid w:val="27A47FA9"/>
    <w:rsid w:val="27B957A6"/>
    <w:rsid w:val="2C0A5122"/>
    <w:rsid w:val="2C1A30FD"/>
    <w:rsid w:val="2C36246F"/>
    <w:rsid w:val="2CD478C4"/>
    <w:rsid w:val="2D686C37"/>
    <w:rsid w:val="319F565F"/>
    <w:rsid w:val="33CC0D18"/>
    <w:rsid w:val="35451265"/>
    <w:rsid w:val="3A285B57"/>
    <w:rsid w:val="3B6258A4"/>
    <w:rsid w:val="3CED13DC"/>
    <w:rsid w:val="3D0914DB"/>
    <w:rsid w:val="3E547262"/>
    <w:rsid w:val="3F290ED2"/>
    <w:rsid w:val="40911310"/>
    <w:rsid w:val="415A5AA0"/>
    <w:rsid w:val="42E33043"/>
    <w:rsid w:val="431635D4"/>
    <w:rsid w:val="44A065B1"/>
    <w:rsid w:val="480A1FA0"/>
    <w:rsid w:val="482972FA"/>
    <w:rsid w:val="48415597"/>
    <w:rsid w:val="4A63448A"/>
    <w:rsid w:val="54F82AF0"/>
    <w:rsid w:val="55173DE2"/>
    <w:rsid w:val="5735166C"/>
    <w:rsid w:val="58356A77"/>
    <w:rsid w:val="5AF82CFC"/>
    <w:rsid w:val="5FA364ED"/>
    <w:rsid w:val="63004BB2"/>
    <w:rsid w:val="630767D7"/>
    <w:rsid w:val="643A632A"/>
    <w:rsid w:val="65C97E89"/>
    <w:rsid w:val="673F63D0"/>
    <w:rsid w:val="68AF418F"/>
    <w:rsid w:val="68CA4CD3"/>
    <w:rsid w:val="6929677E"/>
    <w:rsid w:val="6AC56036"/>
    <w:rsid w:val="6B9736AB"/>
    <w:rsid w:val="6D4E09E0"/>
    <w:rsid w:val="6DCD7985"/>
    <w:rsid w:val="72712EBB"/>
    <w:rsid w:val="73176D46"/>
    <w:rsid w:val="73751ABC"/>
    <w:rsid w:val="73E9211B"/>
    <w:rsid w:val="7658450A"/>
    <w:rsid w:val="78B674EA"/>
    <w:rsid w:val="7ABA1D78"/>
    <w:rsid w:val="7B1112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0" w:name="toc 2" w:locked="1"/>
    <w:lsdException w:qFormat="1" w:unhideWhenUsed="0" w:uiPriority="99" w:semiHidden="0" w:name="toc 3"/>
    <w:lsdException w:uiPriority="0" w:name="toc 4" w:locked="1"/>
    <w:lsdException w:qFormat="1" w:unhideWhenUsed="0" w:uiPriority="99" w:semiHidden="0" w:name="toc 5"/>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7"/>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5">
    <w:name w:val="heading 2"/>
    <w:basedOn w:val="1"/>
    <w:next w:val="1"/>
    <w:link w:val="28"/>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29"/>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7">
    <w:name w:val="heading 4"/>
    <w:basedOn w:val="1"/>
    <w:next w:val="1"/>
    <w:link w:val="30"/>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1">
    <w:name w:val="Default Paragraph Font"/>
    <w:semiHidden/>
    <w:unhideWhenUsed/>
    <w:qFormat/>
    <w:uiPriority w:val="1"/>
  </w:style>
  <w:style w:type="table" w:default="1" w:styleId="25">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link w:val="32"/>
    <w:qFormat/>
    <w:uiPriority w:val="99"/>
    <w:pPr>
      <w:ind w:firstLine="420" w:firstLineChars="100"/>
    </w:pPr>
    <w:rPr>
      <w:rFonts w:ascii="宋体" w:hAnsi="Times New Roman"/>
      <w:kern w:val="0"/>
      <w:sz w:val="34"/>
      <w:szCs w:val="20"/>
    </w:rPr>
  </w:style>
  <w:style w:type="paragraph" w:styleId="3">
    <w:name w:val="Body Text"/>
    <w:basedOn w:val="1"/>
    <w:link w:val="31"/>
    <w:qFormat/>
    <w:uiPriority w:val="99"/>
    <w:pPr>
      <w:spacing w:after="120"/>
    </w:pPr>
  </w:style>
  <w:style w:type="paragraph" w:styleId="8">
    <w:name w:val="Normal Indent"/>
    <w:basedOn w:val="1"/>
    <w:qFormat/>
    <w:uiPriority w:val="99"/>
    <w:pPr>
      <w:ind w:firstLine="425"/>
    </w:pPr>
    <w:rPr>
      <w:rFonts w:ascii="Times New Roman" w:hAnsi="Times New Roman"/>
      <w:szCs w:val="20"/>
    </w:rPr>
  </w:style>
  <w:style w:type="paragraph" w:styleId="9">
    <w:name w:val="caption"/>
    <w:basedOn w:val="1"/>
    <w:next w:val="1"/>
    <w:qFormat/>
    <w:uiPriority w:val="99"/>
    <w:rPr>
      <w:rFonts w:ascii="Arial" w:hAnsi="Arial" w:eastAsia="黑体" w:cs="Arial"/>
      <w:sz w:val="20"/>
      <w:szCs w:val="20"/>
    </w:rPr>
  </w:style>
  <w:style w:type="paragraph" w:styleId="10">
    <w:name w:val="Body Text 3"/>
    <w:basedOn w:val="1"/>
    <w:link w:val="33"/>
    <w:qFormat/>
    <w:uiPriority w:val="99"/>
    <w:rPr>
      <w:rFonts w:ascii="Times New Roman" w:hAnsi="Times New Roman"/>
      <w:color w:val="FF0000"/>
      <w:sz w:val="24"/>
      <w:szCs w:val="24"/>
    </w:rPr>
  </w:style>
  <w:style w:type="paragraph" w:styleId="11">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2">
    <w:name w:val="toc 3"/>
    <w:basedOn w:val="1"/>
    <w:next w:val="1"/>
    <w:qFormat/>
    <w:uiPriority w:val="99"/>
    <w:pPr>
      <w:ind w:left="480"/>
      <w:jc w:val="left"/>
    </w:pPr>
    <w:rPr>
      <w:rFonts w:ascii="Times New Roman" w:hAnsi="Times New Roman"/>
      <w:i/>
      <w:iCs/>
      <w:color w:val="0000FF"/>
      <w:sz w:val="20"/>
      <w:szCs w:val="20"/>
    </w:rPr>
  </w:style>
  <w:style w:type="paragraph" w:styleId="13">
    <w:name w:val="Plain Text"/>
    <w:basedOn w:val="1"/>
    <w:link w:val="34"/>
    <w:qFormat/>
    <w:uiPriority w:val="99"/>
    <w:rPr>
      <w:sz w:val="24"/>
    </w:rPr>
  </w:style>
  <w:style w:type="paragraph" w:styleId="14">
    <w:name w:val="Date"/>
    <w:basedOn w:val="1"/>
    <w:next w:val="1"/>
    <w:link w:val="35"/>
    <w:qFormat/>
    <w:uiPriority w:val="99"/>
    <w:pPr>
      <w:ind w:left="100" w:leftChars="2500"/>
    </w:pPr>
  </w:style>
  <w:style w:type="paragraph" w:styleId="15">
    <w:name w:val="Balloon Text"/>
    <w:basedOn w:val="1"/>
    <w:link w:val="53"/>
    <w:semiHidden/>
    <w:unhideWhenUsed/>
    <w:qFormat/>
    <w:uiPriority w:val="99"/>
    <w:rPr>
      <w:sz w:val="18"/>
      <w:szCs w:val="18"/>
    </w:rPr>
  </w:style>
  <w:style w:type="paragraph" w:styleId="16">
    <w:name w:val="footer"/>
    <w:basedOn w:val="1"/>
    <w:link w:val="36"/>
    <w:qFormat/>
    <w:uiPriority w:val="99"/>
    <w:pPr>
      <w:tabs>
        <w:tab w:val="center" w:pos="4153"/>
        <w:tab w:val="right" w:pos="8306"/>
      </w:tabs>
      <w:snapToGrid w:val="0"/>
      <w:jc w:val="left"/>
    </w:pPr>
    <w:rPr>
      <w:sz w:val="18"/>
      <w:szCs w:val="18"/>
    </w:rPr>
  </w:style>
  <w:style w:type="paragraph" w:styleId="17">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3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rPr>
      <w:sz w:val="24"/>
      <w:szCs w:val="24"/>
    </w:rPr>
  </w:style>
  <w:style w:type="character" w:styleId="22">
    <w:name w:val="Strong"/>
    <w:qFormat/>
    <w:uiPriority w:val="99"/>
    <w:rPr>
      <w:rFonts w:cs="Times New Roman"/>
      <w:b/>
      <w:bCs/>
    </w:rPr>
  </w:style>
  <w:style w:type="character" w:styleId="23">
    <w:name w:val="FollowedHyperlink"/>
    <w:qFormat/>
    <w:uiPriority w:val="99"/>
    <w:rPr>
      <w:rFonts w:cs="Times New Roman"/>
      <w:color w:val="800080"/>
      <w:u w:val="single"/>
    </w:rPr>
  </w:style>
  <w:style w:type="character" w:styleId="24">
    <w:name w:val="Hyperlink"/>
    <w:qFormat/>
    <w:uiPriority w:val="99"/>
    <w:rPr>
      <w:rFonts w:cs="Times New Roman"/>
      <w:color w:val="0000FF"/>
      <w:u w:val="single"/>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link w:val="4"/>
    <w:qFormat/>
    <w:locked/>
    <w:uiPriority w:val="99"/>
    <w:rPr>
      <w:rFonts w:ascii="Calibri" w:hAnsi="Calibri" w:eastAsia="宋体" w:cs="Times New Roman"/>
      <w:b/>
      <w:bCs/>
      <w:kern w:val="44"/>
      <w:sz w:val="44"/>
      <w:szCs w:val="44"/>
    </w:rPr>
  </w:style>
  <w:style w:type="character" w:customStyle="1" w:styleId="28">
    <w:name w:val="标题 2 Char"/>
    <w:link w:val="5"/>
    <w:qFormat/>
    <w:locked/>
    <w:uiPriority w:val="99"/>
    <w:rPr>
      <w:rFonts w:ascii="Arial" w:hAnsi="Arial" w:eastAsia="黑体" w:cs="Times New Roman"/>
      <w:b/>
      <w:bCs/>
      <w:kern w:val="0"/>
      <w:sz w:val="32"/>
      <w:szCs w:val="32"/>
    </w:rPr>
  </w:style>
  <w:style w:type="character" w:customStyle="1" w:styleId="29">
    <w:name w:val="标题 3 Char"/>
    <w:link w:val="6"/>
    <w:qFormat/>
    <w:locked/>
    <w:uiPriority w:val="99"/>
    <w:rPr>
      <w:rFonts w:ascii="宋体" w:hAnsi="宋体" w:eastAsia="宋体" w:cs="Times New Roman"/>
      <w:b/>
      <w:color w:val="000000"/>
      <w:kern w:val="0"/>
      <w:sz w:val="20"/>
      <w:szCs w:val="20"/>
      <w:lang w:val="en-GB"/>
    </w:rPr>
  </w:style>
  <w:style w:type="character" w:customStyle="1" w:styleId="30">
    <w:name w:val="标题 4 Char"/>
    <w:link w:val="7"/>
    <w:qFormat/>
    <w:locked/>
    <w:uiPriority w:val="99"/>
    <w:rPr>
      <w:rFonts w:ascii="Arial" w:hAnsi="Arial" w:eastAsia="黑体" w:cs="Times New Roman"/>
      <w:b/>
      <w:bCs/>
      <w:kern w:val="0"/>
      <w:sz w:val="28"/>
      <w:szCs w:val="28"/>
    </w:rPr>
  </w:style>
  <w:style w:type="character" w:customStyle="1" w:styleId="31">
    <w:name w:val="正文文本 Char"/>
    <w:link w:val="3"/>
    <w:semiHidden/>
    <w:qFormat/>
    <w:locked/>
    <w:uiPriority w:val="99"/>
    <w:rPr>
      <w:rFonts w:cs="Times New Roman"/>
    </w:rPr>
  </w:style>
  <w:style w:type="character" w:customStyle="1" w:styleId="32">
    <w:name w:val="正文首行缩进 Char"/>
    <w:link w:val="2"/>
    <w:qFormat/>
    <w:locked/>
    <w:uiPriority w:val="99"/>
    <w:rPr>
      <w:rFonts w:ascii="宋体" w:hAnsi="Times New Roman" w:eastAsia="宋体" w:cs="Times New Roman"/>
      <w:kern w:val="0"/>
      <w:sz w:val="20"/>
      <w:szCs w:val="20"/>
    </w:rPr>
  </w:style>
  <w:style w:type="character" w:customStyle="1" w:styleId="33">
    <w:name w:val="正文文本 3 Char"/>
    <w:link w:val="10"/>
    <w:qFormat/>
    <w:locked/>
    <w:uiPriority w:val="99"/>
    <w:rPr>
      <w:rFonts w:ascii="Times New Roman" w:hAnsi="Times New Roman" w:eastAsia="宋体" w:cs="Times New Roman"/>
      <w:color w:val="FF0000"/>
      <w:sz w:val="24"/>
      <w:szCs w:val="24"/>
    </w:rPr>
  </w:style>
  <w:style w:type="character" w:customStyle="1" w:styleId="34">
    <w:name w:val="纯文本 Char"/>
    <w:link w:val="13"/>
    <w:qFormat/>
    <w:locked/>
    <w:uiPriority w:val="99"/>
    <w:rPr>
      <w:rFonts w:eastAsia="宋体" w:cs="Times New Roman"/>
      <w:sz w:val="24"/>
    </w:rPr>
  </w:style>
  <w:style w:type="character" w:customStyle="1" w:styleId="35">
    <w:name w:val="日期 Char"/>
    <w:link w:val="14"/>
    <w:qFormat/>
    <w:locked/>
    <w:uiPriority w:val="99"/>
    <w:rPr>
      <w:rFonts w:cs="Times New Roman"/>
    </w:rPr>
  </w:style>
  <w:style w:type="character" w:customStyle="1" w:styleId="36">
    <w:name w:val="页脚 Char"/>
    <w:link w:val="16"/>
    <w:qFormat/>
    <w:locked/>
    <w:uiPriority w:val="99"/>
    <w:rPr>
      <w:rFonts w:cs="Times New Roman"/>
      <w:sz w:val="18"/>
      <w:szCs w:val="18"/>
    </w:rPr>
  </w:style>
  <w:style w:type="character" w:customStyle="1" w:styleId="37">
    <w:name w:val="页眉 Char"/>
    <w:link w:val="17"/>
    <w:qFormat/>
    <w:locked/>
    <w:uiPriority w:val="99"/>
    <w:rPr>
      <w:rFonts w:cs="Times New Roman"/>
      <w:sz w:val="18"/>
      <w:szCs w:val="18"/>
    </w:rPr>
  </w:style>
  <w:style w:type="character" w:customStyle="1" w:styleId="38">
    <w:name w:val="HTML 预设格式 Char"/>
    <w:link w:val="19"/>
    <w:semiHidden/>
    <w:qFormat/>
    <w:locked/>
    <w:uiPriority w:val="99"/>
    <w:rPr>
      <w:rFonts w:ascii="宋体" w:hAnsi="宋体" w:eastAsia="宋体" w:cs="宋体"/>
      <w:kern w:val="0"/>
      <w:sz w:val="24"/>
      <w:szCs w:val="24"/>
    </w:rPr>
  </w:style>
  <w:style w:type="character" w:customStyle="1" w:styleId="39">
    <w:name w:val="纯文本 Char1"/>
    <w:qFormat/>
    <w:uiPriority w:val="99"/>
    <w:rPr>
      <w:rFonts w:eastAsia="宋体"/>
      <w:sz w:val="24"/>
    </w:rPr>
  </w:style>
  <w:style w:type="paragraph" w:customStyle="1" w:styleId="4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列出段落1"/>
    <w:basedOn w:val="1"/>
    <w:qFormat/>
    <w:uiPriority w:val="99"/>
    <w:pPr>
      <w:ind w:firstLine="420" w:firstLineChars="200"/>
    </w:pPr>
  </w:style>
  <w:style w:type="paragraph" w:styleId="42">
    <w:name w:val="List Paragraph"/>
    <w:basedOn w:val="1"/>
    <w:qFormat/>
    <w:uiPriority w:val="34"/>
    <w:pPr>
      <w:ind w:firstLine="420" w:firstLineChars="200"/>
    </w:pPr>
  </w:style>
  <w:style w:type="character" w:customStyle="1" w:styleId="43">
    <w:name w:val="正文文本缩进 Char Char"/>
    <w:link w:val="44"/>
    <w:qFormat/>
    <w:locked/>
    <w:uiPriority w:val="99"/>
    <w:rPr>
      <w:rFonts w:ascii="宋体"/>
      <w:sz w:val="24"/>
    </w:rPr>
  </w:style>
  <w:style w:type="paragraph" w:customStyle="1" w:styleId="44">
    <w:name w:val="正文文本缩进1"/>
    <w:basedOn w:val="1"/>
    <w:link w:val="43"/>
    <w:qFormat/>
    <w:uiPriority w:val="99"/>
    <w:pPr>
      <w:spacing w:line="360" w:lineRule="auto"/>
      <w:ind w:firstLine="480" w:firstLineChars="200"/>
    </w:pPr>
    <w:rPr>
      <w:rFonts w:ascii="宋体"/>
      <w:kern w:val="0"/>
      <w:sz w:val="24"/>
      <w:szCs w:val="20"/>
    </w:rPr>
  </w:style>
  <w:style w:type="character" w:customStyle="1" w:styleId="45">
    <w:name w:val="日期 Char Char"/>
    <w:link w:val="46"/>
    <w:qFormat/>
    <w:locked/>
    <w:uiPriority w:val="99"/>
    <w:rPr>
      <w:sz w:val="24"/>
    </w:rPr>
  </w:style>
  <w:style w:type="paragraph" w:customStyle="1" w:styleId="46">
    <w:name w:val="日期1"/>
    <w:basedOn w:val="1"/>
    <w:next w:val="1"/>
    <w:link w:val="45"/>
    <w:qFormat/>
    <w:uiPriority w:val="99"/>
    <w:rPr>
      <w:kern w:val="0"/>
      <w:sz w:val="24"/>
      <w:szCs w:val="20"/>
    </w:rPr>
  </w:style>
  <w:style w:type="paragraph" w:customStyle="1" w:styleId="47">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48">
    <w:name w:val="样式1"/>
    <w:basedOn w:val="1"/>
    <w:qFormat/>
    <w:uiPriority w:val="99"/>
    <w:pPr>
      <w:tabs>
        <w:tab w:val="left" w:pos="709"/>
      </w:tabs>
      <w:adjustRightInd w:val="0"/>
      <w:ind w:left="709" w:hanging="709"/>
      <w:textAlignment w:val="baseline"/>
    </w:pPr>
    <w:rPr>
      <w:rFonts w:ascii="宋体" w:hAnsi="宋体"/>
      <w:kern w:val="0"/>
      <w:szCs w:val="21"/>
    </w:rPr>
  </w:style>
  <w:style w:type="paragraph" w:customStyle="1" w:styleId="49">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0">
    <w:name w:val="edittexttarea"/>
    <w:qFormat/>
    <w:uiPriority w:val="99"/>
    <w:rPr>
      <w:rFonts w:cs="Times New Roman"/>
    </w:rPr>
  </w:style>
  <w:style w:type="paragraph" w:customStyle="1" w:styleId="51">
    <w:name w:val="样式 标题 1 + 四号 居中 段前: 12 磅 段后: 12 磅 行距: 单倍行距"/>
    <w:basedOn w:val="4"/>
    <w:qFormat/>
    <w:uiPriority w:val="99"/>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99"/>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53">
    <w:name w:val="批注框文本 Char"/>
    <w:basedOn w:val="21"/>
    <w:link w:val="15"/>
    <w:semiHidden/>
    <w:qFormat/>
    <w:uiPriority w:val="99"/>
    <w:rPr>
      <w:rFonts w:ascii="Calibri" w:hAnsi="Calibri"/>
      <w:kern w:val="2"/>
      <w:sz w:val="18"/>
      <w:szCs w:val="18"/>
    </w:rPr>
  </w:style>
  <w:style w:type="paragraph" w:customStyle="1" w:styleId="54">
    <w:name w:val="列出段落31"/>
    <w:basedOn w:val="1"/>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64</Pages>
  <Words>6368</Words>
  <Characters>36303</Characters>
  <Lines>302</Lines>
  <Paragraphs>85</Paragraphs>
  <TotalTime>2</TotalTime>
  <ScaleCrop>false</ScaleCrop>
  <LinksUpToDate>false</LinksUpToDate>
  <CharactersWithSpaces>42586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2018-08-29T08:12:00Z</dcterms:created>
  <dc:creator>许昌市公共资源交易中心:孟莉</dc:creator>
  <cp:lastModifiedBy>许昌光大电子商务技术服务有限公司:许昌光大电子商务技术服务有限公司</cp:lastModifiedBy>
  <cp:lastPrinted>2018-08-02T08:43:00Z</cp:lastPrinted>
  <dcterms:modified xsi:type="dcterms:W3CDTF">2018-09-17T00:52:25Z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